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3EC4E" w14:textId="77777777" w:rsidR="00145C3C" w:rsidRPr="00FA6550" w:rsidRDefault="000D4032" w:rsidP="00FA6550">
      <w:pPr>
        <w:spacing w:after="360"/>
        <w:jc w:val="right"/>
        <w:rPr>
          <w:bCs/>
          <w:lang w:val="fr-CH"/>
        </w:rPr>
      </w:pPr>
      <w:r>
        <w:rPr>
          <w:bCs/>
          <w:lang w:val="fr-CH"/>
        </w:rPr>
        <w:t>A/79/44</w:t>
      </w:r>
    </w:p>
    <w:p w14:paraId="003D52FE" w14:textId="77777777" w:rsidR="00145C3C" w:rsidRPr="005418B0" w:rsidRDefault="00145C3C" w:rsidP="00145C3C">
      <w:pPr>
        <w:ind w:left="1134"/>
      </w:pPr>
      <w:r w:rsidRPr="005418B0">
        <w:rPr>
          <w:noProof/>
          <w:lang w:val="fr-CH" w:eastAsia="fr-CH"/>
        </w:rPr>
        <w:drawing>
          <wp:inline distT="0" distB="0" distL="0" distR="0" wp14:anchorId="5CED3FAF" wp14:editId="14B10AF2">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4BA587E8" w14:textId="77777777" w:rsidR="00145C3C" w:rsidRPr="005418B0" w:rsidRDefault="00145C3C" w:rsidP="006F6BC9">
      <w:pPr>
        <w:pStyle w:val="XLargeG"/>
        <w:spacing w:after="800"/>
      </w:pPr>
      <w:r w:rsidRPr="009145E4">
        <w:t>Организация Объединенных Наций</w:t>
      </w:r>
    </w:p>
    <w:p w14:paraId="285B9A83" w14:textId="37A8992E" w:rsidR="00145C3C" w:rsidRPr="005418B0" w:rsidRDefault="00145C3C" w:rsidP="00FA6550">
      <w:pPr>
        <w:pStyle w:val="STitleLG"/>
      </w:pPr>
      <w:r w:rsidRPr="009145E4">
        <w:t>Доклад</w:t>
      </w:r>
      <w:r w:rsidRPr="005418B0">
        <w:t xml:space="preserve"> </w:t>
      </w:r>
      <w:r w:rsidR="000D4032" w:rsidRPr="000D4032">
        <w:rPr>
          <w:bCs/>
        </w:rPr>
        <w:t>Комитета против пыток</w:t>
      </w:r>
    </w:p>
    <w:p w14:paraId="4329755B" w14:textId="69AD3EFB" w:rsidR="000D4032" w:rsidRPr="000D4032" w:rsidRDefault="000D4032" w:rsidP="006F6BC9">
      <w:pPr>
        <w:pStyle w:val="STitleMG"/>
        <w:spacing w:before="0" w:after="0"/>
      </w:pPr>
      <w:bookmarkStart w:id="0" w:name="_Hlk170744126"/>
      <w:r w:rsidRPr="000D4032">
        <w:rPr>
          <w:bCs/>
        </w:rPr>
        <w:t>Семьдесят седьмая сессия</w:t>
      </w:r>
      <w:r>
        <w:rPr>
          <w:bCs/>
        </w:rPr>
        <w:br/>
      </w:r>
      <w:r w:rsidRPr="000D4032">
        <w:rPr>
          <w:bCs/>
        </w:rPr>
        <w:t>(10‒28 июля 2023 года)</w:t>
      </w:r>
      <w:bookmarkEnd w:id="0"/>
    </w:p>
    <w:p w14:paraId="2887F129" w14:textId="4AEE3922" w:rsidR="000D4032" w:rsidRPr="000D4032" w:rsidRDefault="000D4032" w:rsidP="006F6BC9">
      <w:pPr>
        <w:pStyle w:val="STitleMG"/>
        <w:spacing w:before="120" w:after="0"/>
      </w:pPr>
      <w:r w:rsidRPr="000D4032">
        <w:rPr>
          <w:bCs/>
        </w:rPr>
        <w:t>Семьдесят восьмая сессия</w:t>
      </w:r>
      <w:r>
        <w:rPr>
          <w:bCs/>
        </w:rPr>
        <w:br/>
      </w:r>
      <w:r w:rsidRPr="000D4032">
        <w:rPr>
          <w:bCs/>
        </w:rPr>
        <w:t>(30 октября ‒‒ 24 ноября 2023 года)</w:t>
      </w:r>
    </w:p>
    <w:p w14:paraId="5D436389" w14:textId="035DC187" w:rsidR="00FA6550" w:rsidRPr="000D4032" w:rsidRDefault="000D4032" w:rsidP="006F6BC9">
      <w:pPr>
        <w:pStyle w:val="STitleMG"/>
        <w:spacing w:before="120" w:after="0"/>
      </w:pPr>
      <w:r w:rsidRPr="000D4032">
        <w:rPr>
          <w:bCs/>
        </w:rPr>
        <w:t>Семьдесят девятая сессия</w:t>
      </w:r>
      <w:r>
        <w:rPr>
          <w:bCs/>
        </w:rPr>
        <w:br/>
      </w:r>
      <w:r w:rsidRPr="000D4032">
        <w:rPr>
          <w:bCs/>
        </w:rPr>
        <w:t>(15 апреля ‒‒ 10 мая 2024 года)</w:t>
      </w:r>
    </w:p>
    <w:p w14:paraId="465314AC" w14:textId="77777777" w:rsidR="00145C3C" w:rsidRPr="008B1A6A" w:rsidRDefault="00145C3C" w:rsidP="00524410">
      <w:pPr>
        <w:pStyle w:val="XLargeG"/>
        <w:spacing w:before="4000" w:after="120"/>
      </w:pPr>
      <w:r w:rsidRPr="008B1A6A">
        <w:t>Генеральная Ассамблея</w:t>
      </w:r>
    </w:p>
    <w:p w14:paraId="7C4CF40E" w14:textId="40B92649" w:rsidR="00FA6550" w:rsidRPr="00815089" w:rsidRDefault="00145C3C" w:rsidP="00FA6550">
      <w:pPr>
        <w:pStyle w:val="HChG"/>
        <w:tabs>
          <w:tab w:val="clear" w:pos="851"/>
        </w:tabs>
        <w:spacing w:before="0"/>
        <w:ind w:firstLine="0"/>
        <w:rPr>
          <w:szCs w:val="28"/>
        </w:rPr>
      </w:pPr>
      <w:r w:rsidRPr="008B1A6A">
        <w:t>Официальные отчеты</w:t>
      </w:r>
      <w:r w:rsidR="00FA6550">
        <w:br/>
      </w:r>
      <w:r w:rsidR="000D4032" w:rsidRPr="000D4032">
        <w:rPr>
          <w:bCs/>
          <w:szCs w:val="28"/>
        </w:rPr>
        <w:t>Семьдесят девятая</w:t>
      </w:r>
      <w:r w:rsidRPr="005418B0">
        <w:rPr>
          <w:szCs w:val="28"/>
        </w:rPr>
        <w:t xml:space="preserve"> </w:t>
      </w:r>
      <w:r w:rsidRPr="008B1A6A">
        <w:rPr>
          <w:szCs w:val="28"/>
        </w:rPr>
        <w:t>сессия</w:t>
      </w:r>
      <w:r w:rsidR="00FA6550">
        <w:rPr>
          <w:szCs w:val="28"/>
        </w:rPr>
        <w:br/>
      </w:r>
      <w:r w:rsidRPr="00CC0FB4">
        <w:rPr>
          <w:szCs w:val="28"/>
        </w:rPr>
        <w:t>Дополнение №</w:t>
      </w:r>
      <w:r w:rsidRPr="005418B0">
        <w:rPr>
          <w:szCs w:val="28"/>
        </w:rPr>
        <w:t xml:space="preserve"> </w:t>
      </w:r>
      <w:r w:rsidR="000D4032">
        <w:rPr>
          <w:szCs w:val="28"/>
        </w:rPr>
        <w:t>44</w:t>
      </w:r>
    </w:p>
    <w:p w14:paraId="2F3BBAAB" w14:textId="77777777" w:rsidR="00FA6550" w:rsidRDefault="00FA6550">
      <w:pPr>
        <w:suppressAutoHyphens w:val="0"/>
        <w:spacing w:line="240" w:lineRule="auto"/>
        <w:rPr>
          <w:rFonts w:eastAsia="Times New Roman" w:cs="Times New Roman"/>
          <w:b/>
          <w:sz w:val="28"/>
          <w:szCs w:val="28"/>
          <w:lang w:eastAsia="ru-RU"/>
        </w:rPr>
      </w:pPr>
      <w:r>
        <w:rPr>
          <w:szCs w:val="28"/>
        </w:rPr>
        <w:br w:type="page"/>
      </w:r>
    </w:p>
    <w:p w14:paraId="2174F615" w14:textId="77777777" w:rsidR="00145C3C" w:rsidRPr="000D4032" w:rsidRDefault="00145C3C" w:rsidP="00FA6550"/>
    <w:p w14:paraId="1F1153CE" w14:textId="77777777" w:rsidR="00FA6550" w:rsidRPr="00FA6550" w:rsidRDefault="00FA6550" w:rsidP="00FA6550">
      <w:pPr>
        <w:rPr>
          <w:lang w:eastAsia="ru-RU"/>
        </w:rPr>
        <w:sectPr w:rsidR="00FA6550" w:rsidRPr="00FA6550" w:rsidSect="000D4032">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7A59EC0A" w14:textId="77777777" w:rsidTr="006C38EF">
        <w:tc>
          <w:tcPr>
            <w:tcW w:w="4814" w:type="dxa"/>
          </w:tcPr>
          <w:p w14:paraId="76C8C6F2" w14:textId="77777777" w:rsidR="00FA6550" w:rsidRPr="005418B0" w:rsidRDefault="00FA6550" w:rsidP="00FA6550">
            <w:pPr>
              <w:rPr>
                <w:b/>
                <w:sz w:val="24"/>
                <w:szCs w:val="24"/>
              </w:rPr>
            </w:pPr>
            <w:r w:rsidRPr="00CC0FB4">
              <w:rPr>
                <w:b/>
                <w:sz w:val="24"/>
                <w:szCs w:val="24"/>
              </w:rPr>
              <w:lastRenderedPageBreak/>
              <w:t>Генеральная Ассамблея</w:t>
            </w:r>
          </w:p>
          <w:p w14:paraId="0F852C33" w14:textId="77777777" w:rsidR="00FA6550" w:rsidRPr="005418B0" w:rsidRDefault="00FA6550" w:rsidP="00FA6550">
            <w:pPr>
              <w:rPr>
                <w:sz w:val="24"/>
                <w:szCs w:val="24"/>
              </w:rPr>
            </w:pPr>
            <w:r w:rsidRPr="00CC0FB4">
              <w:rPr>
                <w:sz w:val="24"/>
                <w:szCs w:val="24"/>
              </w:rPr>
              <w:t>Официальные отчеты</w:t>
            </w:r>
          </w:p>
          <w:p w14:paraId="02FD64CB" w14:textId="14E1736B" w:rsidR="00FA6550" w:rsidRPr="005418B0" w:rsidRDefault="00C735D3" w:rsidP="00FA6550">
            <w:pPr>
              <w:rPr>
                <w:sz w:val="24"/>
                <w:szCs w:val="24"/>
              </w:rPr>
            </w:pPr>
            <w:r>
              <w:rPr>
                <w:sz w:val="24"/>
                <w:szCs w:val="24"/>
              </w:rPr>
              <w:t>Семьдесят девятая сессия</w:t>
            </w:r>
          </w:p>
          <w:p w14:paraId="4E105F11" w14:textId="687EDC1A" w:rsidR="00FA6550" w:rsidRPr="000D4032" w:rsidRDefault="00FA6550" w:rsidP="00FA6550">
            <w:r w:rsidRPr="008B1A6A">
              <w:rPr>
                <w:sz w:val="24"/>
                <w:szCs w:val="24"/>
              </w:rPr>
              <w:t xml:space="preserve">Дополнение № </w:t>
            </w:r>
            <w:r w:rsidR="00C735D3">
              <w:rPr>
                <w:sz w:val="24"/>
                <w:szCs w:val="24"/>
              </w:rPr>
              <w:t>44</w:t>
            </w:r>
          </w:p>
        </w:tc>
        <w:tc>
          <w:tcPr>
            <w:tcW w:w="4814" w:type="dxa"/>
          </w:tcPr>
          <w:p w14:paraId="651BE62B" w14:textId="77777777" w:rsidR="00FA6550" w:rsidRPr="00FA6550" w:rsidRDefault="000D4032" w:rsidP="00FA6550">
            <w:pPr>
              <w:jc w:val="right"/>
              <w:rPr>
                <w:bCs/>
                <w:lang w:val="fr-CH"/>
              </w:rPr>
            </w:pPr>
            <w:r>
              <w:rPr>
                <w:bCs/>
              </w:rPr>
              <w:t>A/79/44</w:t>
            </w:r>
          </w:p>
        </w:tc>
      </w:tr>
    </w:tbl>
    <w:p w14:paraId="66C13577" w14:textId="6D6D96E1" w:rsidR="00145C3C" w:rsidRPr="005418B0" w:rsidRDefault="00145C3C" w:rsidP="006F6BC9">
      <w:pPr>
        <w:pStyle w:val="SMG"/>
        <w:spacing w:before="1200" w:after="480"/>
        <w:rPr>
          <w:szCs w:val="40"/>
        </w:rPr>
      </w:pPr>
      <w:r w:rsidRPr="008B1A6A">
        <w:t>Доклад</w:t>
      </w:r>
      <w:r w:rsidRPr="005418B0">
        <w:rPr>
          <w:szCs w:val="40"/>
        </w:rPr>
        <w:t xml:space="preserve"> </w:t>
      </w:r>
      <w:bookmarkStart w:id="1" w:name="_Hlk170744182"/>
      <w:r w:rsidR="000D4032" w:rsidRPr="000D4032">
        <w:rPr>
          <w:bCs/>
          <w:szCs w:val="40"/>
        </w:rPr>
        <w:t>Комитета против пыток</w:t>
      </w:r>
      <w:bookmarkEnd w:id="1"/>
    </w:p>
    <w:p w14:paraId="1D2CFD8F" w14:textId="46718267" w:rsidR="006C38EF" w:rsidRDefault="000D4032" w:rsidP="006F6BC9">
      <w:pPr>
        <w:pStyle w:val="SSG"/>
        <w:spacing w:before="0" w:after="120"/>
      </w:pPr>
      <w:r w:rsidRPr="000D4032">
        <w:rPr>
          <w:bCs/>
        </w:rPr>
        <w:t>Семьдесят седьмая сессия</w:t>
      </w:r>
      <w:r w:rsidR="00C735D3">
        <w:rPr>
          <w:bCs/>
        </w:rPr>
        <w:br/>
      </w:r>
      <w:r w:rsidRPr="000D4032">
        <w:rPr>
          <w:bCs/>
        </w:rPr>
        <w:t>(10</w:t>
      </w:r>
      <w:r w:rsidR="00C735D3" w:rsidRPr="00C735D3">
        <w:rPr>
          <w:bCs/>
        </w:rPr>
        <w:t>‒</w:t>
      </w:r>
      <w:r w:rsidRPr="000D4032">
        <w:rPr>
          <w:bCs/>
        </w:rPr>
        <w:t>28 июля 2023 года)</w:t>
      </w:r>
    </w:p>
    <w:p w14:paraId="7E0006A8" w14:textId="63AF5800" w:rsidR="00C735D3" w:rsidRPr="00C735D3" w:rsidRDefault="00C735D3" w:rsidP="006F6BC9">
      <w:pPr>
        <w:pStyle w:val="SSG"/>
        <w:spacing w:before="0" w:after="120"/>
        <w:rPr>
          <w:bCs/>
        </w:rPr>
      </w:pPr>
      <w:r>
        <w:rPr>
          <w:bCs/>
        </w:rPr>
        <w:t>Семьдесят восьмая сессия</w:t>
      </w:r>
      <w:r>
        <w:rPr>
          <w:bCs/>
        </w:rPr>
        <w:br/>
        <w:t xml:space="preserve">(30 октября </w:t>
      </w:r>
      <w:r w:rsidRPr="00C735D3">
        <w:rPr>
          <w:bCs/>
        </w:rPr>
        <w:t>‒‒</w:t>
      </w:r>
      <w:r>
        <w:rPr>
          <w:bCs/>
        </w:rPr>
        <w:t xml:space="preserve"> 24 ноября 2023 года)</w:t>
      </w:r>
    </w:p>
    <w:p w14:paraId="62081CEE" w14:textId="6F7EF88D" w:rsidR="00145C3C" w:rsidRPr="00C735D3" w:rsidRDefault="00C735D3" w:rsidP="006F6BC9">
      <w:pPr>
        <w:pStyle w:val="SSG"/>
        <w:spacing w:before="0" w:after="120"/>
        <w:rPr>
          <w:bCs/>
        </w:rPr>
      </w:pPr>
      <w:r>
        <w:rPr>
          <w:bCs/>
        </w:rPr>
        <w:t>Семьдесят девятая сессия</w:t>
      </w:r>
      <w:r>
        <w:rPr>
          <w:bCs/>
        </w:rPr>
        <w:br/>
        <w:t xml:space="preserve">(15 апреля </w:t>
      </w:r>
      <w:r w:rsidRPr="00C735D3">
        <w:rPr>
          <w:bCs/>
        </w:rPr>
        <w:t>‒‒</w:t>
      </w:r>
      <w:r>
        <w:rPr>
          <w:bCs/>
        </w:rPr>
        <w:t xml:space="preserve"> 10 мая 2024 года)</w:t>
      </w:r>
    </w:p>
    <w:p w14:paraId="6C4AC953" w14:textId="77777777" w:rsidR="006C38EF" w:rsidRDefault="006C38EF" w:rsidP="006C38EF">
      <w:pPr>
        <w:pStyle w:val="SingleTxtG"/>
        <w:spacing w:before="6000"/>
        <w:rPr>
          <w:b/>
          <w:sz w:val="26"/>
          <w:szCs w:val="26"/>
        </w:rPr>
      </w:pPr>
      <w:r w:rsidRPr="008B1A6A">
        <w:rPr>
          <w:b/>
          <w:noProof/>
          <w:sz w:val="26"/>
          <w:szCs w:val="26"/>
          <w:lang w:val="fr-CH" w:eastAsia="fr-CH"/>
        </w:rPr>
        <w:drawing>
          <wp:inline distT="0" distB="0" distL="0" distR="0" wp14:anchorId="56E25585" wp14:editId="43F7B166">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0C1A6074" w14:textId="35CBB0C4"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105D66FB" wp14:editId="6A446540">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Нью-Йорк,</w:t>
      </w:r>
      <w:r w:rsidR="006C38EF" w:rsidRPr="000D4032">
        <w:rPr>
          <w:sz w:val="28"/>
          <w:szCs w:val="28"/>
        </w:rPr>
        <w:t xml:space="preserve"> </w:t>
      </w:r>
      <w:r w:rsidR="00C735D3">
        <w:rPr>
          <w:sz w:val="28"/>
          <w:szCs w:val="28"/>
        </w:rPr>
        <w:t>2024 год</w:t>
      </w:r>
    </w:p>
    <w:p w14:paraId="6AF2F9CF" w14:textId="77777777" w:rsidR="00145C3C" w:rsidRDefault="00145C3C" w:rsidP="00145C3C">
      <w:pPr>
        <w:pStyle w:val="SingleTxtG"/>
        <w:spacing w:before="4000"/>
        <w:rPr>
          <w:b/>
          <w:sz w:val="28"/>
        </w:rPr>
      </w:pPr>
      <w:r w:rsidRPr="005418B0">
        <w:rPr>
          <w:b/>
          <w:sz w:val="28"/>
        </w:rPr>
        <w:br w:type="page"/>
      </w:r>
    </w:p>
    <w:p w14:paraId="066678D5" w14:textId="77777777" w:rsidR="00145C3C" w:rsidRDefault="00145C3C" w:rsidP="00145C3C"/>
    <w:p w14:paraId="243635F5" w14:textId="77777777" w:rsidR="00145C3C" w:rsidRPr="00ED13E9" w:rsidRDefault="00145C3C" w:rsidP="006C38EF">
      <w:pPr>
        <w:pStyle w:val="SingleTxtG"/>
        <w:spacing w:before="1400"/>
        <w:rPr>
          <w:i/>
          <w:iCs/>
        </w:rPr>
      </w:pPr>
      <w:r w:rsidRPr="00ED13E9">
        <w:rPr>
          <w:i/>
          <w:iCs/>
        </w:rPr>
        <w:t>Примечание</w:t>
      </w:r>
    </w:p>
    <w:p w14:paraId="4EC0C2C8" w14:textId="77777777" w:rsidR="00145C3C" w:rsidRDefault="002C385C" w:rsidP="002C385C">
      <w:pPr>
        <w:pStyle w:val="SingleTxtG"/>
        <w:tabs>
          <w:tab w:val="clear" w:pos="1701"/>
        </w:tabs>
        <w:ind w:firstLine="567"/>
        <w:rPr>
          <w:rFonts w:eastAsia="SimSun"/>
          <w:lang w:eastAsia="zh-CN"/>
        </w:rPr>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29D29287" w14:textId="77777777" w:rsidR="00C735D3" w:rsidRPr="000D4032" w:rsidRDefault="00C735D3" w:rsidP="002C385C">
      <w:pPr>
        <w:pStyle w:val="SingleTxtG"/>
        <w:tabs>
          <w:tab w:val="clear" w:pos="1701"/>
        </w:tabs>
        <w:ind w:firstLine="567"/>
      </w:pPr>
    </w:p>
    <w:p w14:paraId="53FD5722" w14:textId="77777777" w:rsidR="00145C3C" w:rsidRDefault="00145C3C" w:rsidP="00145C3C">
      <w:pPr>
        <w:ind w:left="1134"/>
        <w:sectPr w:rsidR="00145C3C" w:rsidSect="000D4032">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tbl>
      <w:tblPr>
        <w:tblStyle w:val="11"/>
        <w:tblW w:w="0" w:type="auto"/>
        <w:jc w:val="center"/>
        <w:tblCellMar>
          <w:left w:w="0" w:type="dxa"/>
          <w:right w:w="0" w:type="dxa"/>
        </w:tblCellMar>
        <w:tblLook w:val="05E0" w:firstRow="1" w:lastRow="1" w:firstColumn="1" w:lastColumn="1" w:noHBand="0" w:noVBand="1"/>
      </w:tblPr>
      <w:tblGrid>
        <w:gridCol w:w="9628"/>
      </w:tblGrid>
      <w:tr w:rsidR="00C735D3" w:rsidRPr="00C735D3" w14:paraId="04A6FFEE" w14:textId="77777777" w:rsidTr="00C735D3">
        <w:trPr>
          <w:jc w:val="center"/>
        </w:trPr>
        <w:tc>
          <w:tcPr>
            <w:tcW w:w="9628" w:type="dxa"/>
            <w:tcBorders>
              <w:bottom w:val="nil"/>
            </w:tcBorders>
          </w:tcPr>
          <w:p w14:paraId="2F199CF4" w14:textId="5DD72892" w:rsidR="00C735D3" w:rsidRPr="00C735D3" w:rsidRDefault="00C735D3" w:rsidP="00C735D3">
            <w:pPr>
              <w:tabs>
                <w:tab w:val="left" w:pos="255"/>
              </w:tabs>
              <w:suppressAutoHyphens w:val="0"/>
              <w:spacing w:before="240" w:after="120"/>
              <w:rPr>
                <w:rFonts w:eastAsia="SimSun"/>
                <w:sz w:val="24"/>
                <w:lang w:val="ru-RU"/>
              </w:rPr>
            </w:pPr>
            <w:bookmarkStart w:id="2" w:name="_Hlk169787310"/>
            <w:r w:rsidRPr="007F6A7C">
              <w:rPr>
                <w:rFonts w:eastAsia="SimSun"/>
                <w:lang w:val="ru-RU"/>
              </w:rPr>
              <w:lastRenderedPageBreak/>
              <w:tab/>
            </w:r>
            <w:r>
              <w:rPr>
                <w:rFonts w:eastAsia="SimSun"/>
                <w:i/>
                <w:sz w:val="24"/>
                <w:lang w:val="ru-RU"/>
              </w:rPr>
              <w:t>Резюме</w:t>
            </w:r>
          </w:p>
        </w:tc>
      </w:tr>
      <w:tr w:rsidR="00C735D3" w:rsidRPr="00C735D3" w14:paraId="5C98815B" w14:textId="77777777" w:rsidTr="00C735D3">
        <w:trPr>
          <w:jc w:val="center"/>
        </w:trPr>
        <w:tc>
          <w:tcPr>
            <w:tcW w:w="9628" w:type="dxa"/>
            <w:tcBorders>
              <w:top w:val="nil"/>
              <w:bottom w:val="nil"/>
            </w:tcBorders>
            <w:shd w:val="clear" w:color="auto" w:fill="auto"/>
          </w:tcPr>
          <w:p w14:paraId="15B50549" w14:textId="68061303" w:rsidR="00C735D3" w:rsidRPr="00C735D3" w:rsidRDefault="00C735D3" w:rsidP="00C735D3">
            <w:pPr>
              <w:tabs>
                <w:tab w:val="left" w:pos="1701"/>
                <w:tab w:val="left" w:pos="2268"/>
                <w:tab w:val="left" w:pos="2835"/>
              </w:tabs>
              <w:spacing w:after="120"/>
              <w:ind w:left="1134" w:right="1134"/>
              <w:jc w:val="both"/>
              <w:rPr>
                <w:rFonts w:eastAsia="SimSun"/>
                <w:lang w:val="ru-RU"/>
              </w:rPr>
            </w:pPr>
            <w:r w:rsidRPr="00C735D3">
              <w:rPr>
                <w:rFonts w:eastAsia="SimSun"/>
                <w:color w:val="000000"/>
                <w:lang w:val="ru-RU"/>
              </w:rPr>
              <w:tab/>
              <w:t>Настоящий годовой доклад охватывает период с 13 мая 2023 года по 10 мая</w:t>
            </w:r>
            <w:r>
              <w:rPr>
                <w:rFonts w:eastAsia="SimSun"/>
                <w:color w:val="000000"/>
                <w:lang w:val="ru-RU"/>
              </w:rPr>
              <w:br/>
            </w:r>
            <w:r w:rsidRPr="00C735D3">
              <w:rPr>
                <w:rFonts w:eastAsia="SimSun"/>
                <w:color w:val="000000"/>
                <w:lang w:val="ru-RU"/>
              </w:rPr>
              <w:t>2024 года, в течение которого Комитет провел свои семьдесят седьмую, семьдесят восьмую и семьдесят девятую сессии.</w:t>
            </w:r>
          </w:p>
        </w:tc>
      </w:tr>
      <w:tr w:rsidR="00C735D3" w:rsidRPr="00C735D3" w14:paraId="708BEC0C" w14:textId="77777777" w:rsidTr="00C735D3">
        <w:trPr>
          <w:jc w:val="center"/>
        </w:trPr>
        <w:tc>
          <w:tcPr>
            <w:tcW w:w="9628" w:type="dxa"/>
            <w:tcBorders>
              <w:top w:val="nil"/>
              <w:bottom w:val="nil"/>
            </w:tcBorders>
            <w:shd w:val="clear" w:color="auto" w:fill="auto"/>
          </w:tcPr>
          <w:p w14:paraId="61A776F8" w14:textId="36E70533"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 xml:space="preserve">По состоянию на 10 мая 2024 года насчитывалось 174 государства </w:t>
            </w:r>
            <w:r w:rsidRPr="00C735D3">
              <w:rPr>
                <w:lang w:val="ru-RU"/>
              </w:rPr>
              <w:t>‒</w:t>
            </w:r>
            <w:r w:rsidRPr="0094123D">
              <w:rPr>
                <w:lang w:val="ru-RU"/>
              </w:rPr>
              <w:t>‒</w:t>
            </w:r>
            <w:r>
              <w:rPr>
                <w:lang w:val="ru-RU"/>
              </w:rPr>
              <w:t xml:space="preserve"> участника Конвенции против пыток и других жестоких, бесчеловечных или унижающих достоинство видов обращения и наказания.</w:t>
            </w:r>
          </w:p>
        </w:tc>
      </w:tr>
      <w:tr w:rsidR="00C735D3" w:rsidRPr="00C735D3" w14:paraId="5CE93BD7" w14:textId="77777777" w:rsidTr="00C735D3">
        <w:trPr>
          <w:jc w:val="center"/>
        </w:trPr>
        <w:tc>
          <w:tcPr>
            <w:tcW w:w="9628" w:type="dxa"/>
            <w:tcBorders>
              <w:top w:val="nil"/>
              <w:bottom w:val="nil"/>
            </w:tcBorders>
            <w:shd w:val="clear" w:color="auto" w:fill="auto"/>
          </w:tcPr>
          <w:p w14:paraId="42EB6E0A" w14:textId="1107E92C"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sidR="0094123D">
              <w:rPr>
                <w:lang w:val="ru-RU"/>
              </w:rPr>
              <w:t>За отчетный период Комитет рассмотрел и принял заключительные замечания по 16 докладам, представленным в соответствии со статьей 19 Конвенции</w:t>
            </w:r>
            <w:r w:rsidR="0094123D">
              <w:rPr>
                <w:lang w:val="ru-RU"/>
              </w:rPr>
              <w:br/>
              <w:t>(см. главу III). На своей семьдесят седьмой сессии он рассмотрел доклады Испании, Новой Зеландии, Румынии и Швейцарии. На своей семьдесят восьмой сессии он рассмотрел доклады Бурунди, Дании, Египта, Кирибати, Коста-Рики и Словении.</w:t>
            </w:r>
            <w:r w:rsidR="0094123D">
              <w:rPr>
                <w:lang w:val="ru-RU"/>
              </w:rPr>
              <w:br/>
              <w:t>На своей семьдесят девятой сессии он рассмотрел доклады Австрии, Азербайджана, Гондураса, Лихтенштейна, Северной Македонии и Финляндии.</w:t>
            </w:r>
          </w:p>
        </w:tc>
      </w:tr>
      <w:tr w:rsidR="00C735D3" w:rsidRPr="00C735D3" w14:paraId="54E6E886" w14:textId="77777777" w:rsidTr="00C735D3">
        <w:trPr>
          <w:jc w:val="center"/>
        </w:trPr>
        <w:tc>
          <w:tcPr>
            <w:tcW w:w="9628" w:type="dxa"/>
            <w:tcBorders>
              <w:top w:val="nil"/>
              <w:bottom w:val="nil"/>
            </w:tcBorders>
            <w:shd w:val="clear" w:color="auto" w:fill="auto"/>
          </w:tcPr>
          <w:p w14:paraId="7AA98882" w14:textId="6EBC857F"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Комитет выражает глубокое сожаление по поводу того, что некоторые государства-участники не выполняют своих обязательств по представлению докладов в соответствии со статьей 19 Конвенции. На момент представления доклада насчитывалось 28 государств-участников с просроченными первоначальными докладами и 49 государств-участников с просроченными периодическими докладами (см. главу II). Отставание Комитета в рассмотрении первоначальных и периодических докладов государств-участников еще больше усугубилось в результате пандемии коронавирусной инфекции (COVID-19) и ее последствий для работы Комитета.</w:t>
            </w:r>
          </w:p>
        </w:tc>
      </w:tr>
      <w:tr w:rsidR="00C735D3" w:rsidRPr="00C735D3" w14:paraId="14CE54AE" w14:textId="77777777" w:rsidTr="00C735D3">
        <w:trPr>
          <w:jc w:val="center"/>
        </w:trPr>
        <w:tc>
          <w:tcPr>
            <w:tcW w:w="9628" w:type="dxa"/>
            <w:tcBorders>
              <w:top w:val="nil"/>
              <w:bottom w:val="nil"/>
            </w:tcBorders>
            <w:shd w:val="clear" w:color="auto" w:fill="auto"/>
          </w:tcPr>
          <w:p w14:paraId="39733BEA" w14:textId="49E7D099" w:rsidR="00C735D3" w:rsidRPr="00C735D3" w:rsidRDefault="00C735D3" w:rsidP="00C735D3">
            <w:pPr>
              <w:tabs>
                <w:tab w:val="left" w:pos="1701"/>
                <w:tab w:val="left" w:pos="2268"/>
                <w:tab w:val="left" w:pos="2835"/>
              </w:tabs>
              <w:spacing w:after="120"/>
              <w:ind w:left="1134" w:right="1134"/>
              <w:jc w:val="both"/>
              <w:rPr>
                <w:rFonts w:eastAsia="SimSun"/>
                <w:color w:val="000000"/>
              </w:rPr>
            </w:pPr>
            <w:r w:rsidRPr="00C735D3">
              <w:rPr>
                <w:rFonts w:eastAsia="SimSun"/>
                <w:color w:val="000000"/>
                <w:lang w:val="ru-RU"/>
              </w:rPr>
              <w:tab/>
            </w:r>
            <w:r>
              <w:rPr>
                <w:lang w:val="ru-RU"/>
              </w:rPr>
              <w:t>В течение отчетного периода продолжалась доработка процедуры Комитета по последующей деятельности в связи с заключительными замечаниями (см. главу IV). Комитет выражает признательность тем государствам-участникам, которые своевременно представили подробную информацию Докладчику по последующей деятельности в связи с заключительными замечаниями.</w:t>
            </w:r>
          </w:p>
        </w:tc>
      </w:tr>
      <w:tr w:rsidR="00C735D3" w:rsidRPr="00C735D3" w14:paraId="111AC2CD" w14:textId="77777777" w:rsidTr="00C735D3">
        <w:trPr>
          <w:jc w:val="center"/>
        </w:trPr>
        <w:tc>
          <w:tcPr>
            <w:tcW w:w="9628" w:type="dxa"/>
            <w:tcBorders>
              <w:top w:val="nil"/>
              <w:bottom w:val="nil"/>
            </w:tcBorders>
            <w:shd w:val="clear" w:color="auto" w:fill="auto"/>
          </w:tcPr>
          <w:p w14:paraId="4A93546D" w14:textId="5B443320"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В течение отчетного периода продолжалось осуществление процедуры Комитета согласно статье 20. В настоящем докладе содержится краткий отчет</w:t>
            </w:r>
            <w:r w:rsidR="0094123D">
              <w:rPr>
                <w:lang w:val="ru-RU"/>
              </w:rPr>
              <w:br/>
            </w:r>
            <w:r>
              <w:rPr>
                <w:lang w:val="ru-RU"/>
              </w:rPr>
              <w:t>о результатах работы по расследованию в отношении Беларуси (см. главу V).</w:t>
            </w:r>
          </w:p>
        </w:tc>
      </w:tr>
      <w:tr w:rsidR="00C735D3" w:rsidRPr="00C735D3" w14:paraId="5937EB65" w14:textId="77777777" w:rsidTr="00C735D3">
        <w:trPr>
          <w:jc w:val="center"/>
        </w:trPr>
        <w:tc>
          <w:tcPr>
            <w:tcW w:w="9628" w:type="dxa"/>
            <w:tcBorders>
              <w:top w:val="nil"/>
              <w:bottom w:val="nil"/>
            </w:tcBorders>
            <w:shd w:val="clear" w:color="auto" w:fill="auto"/>
          </w:tcPr>
          <w:p w14:paraId="4AAFE6D9" w14:textId="5C88A086"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В соответствии со статьей 22 Конвенции Комитет принял 19 решений</w:t>
            </w:r>
            <w:r w:rsidR="0094123D">
              <w:rPr>
                <w:lang w:val="ru-RU"/>
              </w:rPr>
              <w:br/>
            </w:r>
            <w:r>
              <w:rPr>
                <w:lang w:val="ru-RU"/>
              </w:rPr>
              <w:t>по существу, объявил 8 сообщений неприемлемыми и прекратил рассмотрение</w:t>
            </w:r>
            <w:r w:rsidR="0094123D">
              <w:rPr>
                <w:lang w:val="ru-RU"/>
              </w:rPr>
              <w:br/>
            </w:r>
            <w:r>
              <w:rPr>
                <w:lang w:val="ru-RU"/>
              </w:rPr>
              <w:t>37 сообщений (см. главу VI). Со времени вступления Конвенции в силу было зарегистрировано в общей сложности 1211 жалоб, касающихся 45 государств-участников, в том числе 34 жалобы за период после написания предыдущего доклада.</w:t>
            </w:r>
          </w:p>
        </w:tc>
      </w:tr>
      <w:tr w:rsidR="00C735D3" w:rsidRPr="00C735D3" w14:paraId="4A1F53C7" w14:textId="77777777" w:rsidTr="00C735D3">
        <w:trPr>
          <w:jc w:val="center"/>
        </w:trPr>
        <w:tc>
          <w:tcPr>
            <w:tcW w:w="9628" w:type="dxa"/>
            <w:tcBorders>
              <w:top w:val="nil"/>
              <w:bottom w:val="nil"/>
            </w:tcBorders>
            <w:shd w:val="clear" w:color="auto" w:fill="auto"/>
          </w:tcPr>
          <w:p w14:paraId="514E765B" w14:textId="06299966"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Объем работы Комитета по статье 22 остается значительным, и некоторые дела по-прежнему остаются не рассмотренными Комитетом. По состоянию на 10 мая</w:t>
            </w:r>
            <w:r>
              <w:rPr>
                <w:lang w:val="ru-RU"/>
              </w:rPr>
              <w:br/>
              <w:t>2024 года на рассмотрении находилось 164 жалобы (см. главу VI).</w:t>
            </w:r>
          </w:p>
        </w:tc>
      </w:tr>
      <w:tr w:rsidR="00C735D3" w:rsidRPr="00C735D3" w14:paraId="12076DDA" w14:textId="77777777" w:rsidTr="00C735D3">
        <w:trPr>
          <w:jc w:val="center"/>
        </w:trPr>
        <w:tc>
          <w:tcPr>
            <w:tcW w:w="9628" w:type="dxa"/>
            <w:tcBorders>
              <w:top w:val="nil"/>
              <w:bottom w:val="nil"/>
            </w:tcBorders>
            <w:shd w:val="clear" w:color="auto" w:fill="auto"/>
          </w:tcPr>
          <w:p w14:paraId="2EDDE784" w14:textId="53FC1CB5"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Комитет вновь отмечает, что некоторые государства-участники не выполнили решения, принятые по жалобам. Комитет продолжал добиваться обеспечения выполнения своих решений через своего Докладчика по вопросу о последующей деятельности в связи с решениями, принятыми в соответствии со статьей 22</w:t>
            </w:r>
            <w:r>
              <w:rPr>
                <w:lang w:val="ru-RU"/>
              </w:rPr>
              <w:br/>
              <w:t>(см. главу VI).</w:t>
            </w:r>
          </w:p>
        </w:tc>
      </w:tr>
      <w:tr w:rsidR="00C735D3" w:rsidRPr="00C735D3" w14:paraId="2B90226B" w14:textId="77777777" w:rsidTr="00C735D3">
        <w:trPr>
          <w:jc w:val="center"/>
        </w:trPr>
        <w:tc>
          <w:tcPr>
            <w:tcW w:w="9628" w:type="dxa"/>
            <w:tcBorders>
              <w:top w:val="nil"/>
              <w:bottom w:val="nil"/>
            </w:tcBorders>
            <w:shd w:val="clear" w:color="auto" w:fill="auto"/>
          </w:tcPr>
          <w:p w14:paraId="420DEED4" w14:textId="21C1C0F4" w:rsidR="00C735D3" w:rsidRPr="00C735D3" w:rsidRDefault="00C735D3" w:rsidP="00C735D3">
            <w:pPr>
              <w:tabs>
                <w:tab w:val="left" w:pos="1701"/>
                <w:tab w:val="left" w:pos="2268"/>
                <w:tab w:val="left" w:pos="2835"/>
              </w:tabs>
              <w:spacing w:after="120"/>
              <w:ind w:left="1134" w:right="1134"/>
              <w:jc w:val="both"/>
              <w:rPr>
                <w:rFonts w:eastAsia="SimSun"/>
                <w:color w:val="000000"/>
                <w:lang w:val="ru-RU"/>
              </w:rPr>
            </w:pPr>
            <w:r w:rsidRPr="00C735D3">
              <w:rPr>
                <w:rFonts w:eastAsia="SimSun"/>
                <w:color w:val="000000"/>
                <w:lang w:val="ru-RU"/>
              </w:rPr>
              <w:tab/>
            </w:r>
            <w:r>
              <w:rPr>
                <w:lang w:val="ru-RU"/>
              </w:rPr>
              <w:t>Комитет продолжал уделять особое внимание вопросу о репрессиях</w:t>
            </w:r>
            <w:r>
              <w:rPr>
                <w:lang w:val="ru-RU"/>
              </w:rPr>
              <w:br/>
              <w:t>(см. главу I).</w:t>
            </w:r>
          </w:p>
        </w:tc>
      </w:tr>
      <w:tr w:rsidR="00C735D3" w:rsidRPr="00C735D3" w14:paraId="37887A09" w14:textId="77777777" w:rsidTr="00C735D3">
        <w:trPr>
          <w:jc w:val="center"/>
        </w:trPr>
        <w:tc>
          <w:tcPr>
            <w:tcW w:w="9628" w:type="dxa"/>
            <w:tcBorders>
              <w:top w:val="nil"/>
            </w:tcBorders>
          </w:tcPr>
          <w:p w14:paraId="53852FD2" w14:textId="77777777" w:rsidR="00C735D3" w:rsidRPr="00C735D3" w:rsidRDefault="00C735D3" w:rsidP="00C735D3">
            <w:pPr>
              <w:suppressAutoHyphens w:val="0"/>
              <w:rPr>
                <w:rFonts w:eastAsia="SimSun"/>
                <w:lang w:val="ru-RU"/>
              </w:rPr>
            </w:pPr>
          </w:p>
        </w:tc>
      </w:tr>
    </w:tbl>
    <w:bookmarkEnd w:id="2"/>
    <w:p w14:paraId="007E51C9" w14:textId="1B287FF2" w:rsidR="00150837" w:rsidRDefault="0094123D" w:rsidP="0094123D">
      <w:pPr>
        <w:pageBreakBefore/>
        <w:kinsoku w:val="0"/>
        <w:overflowPunct w:val="0"/>
        <w:autoSpaceDE w:val="0"/>
        <w:autoSpaceDN w:val="0"/>
        <w:adjustRightInd w:val="0"/>
        <w:snapToGrid w:val="0"/>
        <w:spacing w:after="480"/>
        <w:jc w:val="right"/>
        <w:rPr>
          <w:rFonts w:eastAsia="SimSun" w:cs="Times New Roman"/>
          <w:kern w:val="2"/>
          <w:szCs w:val="20"/>
          <w:lang w:eastAsia="zh-CN"/>
          <w14:ligatures w14:val="standardContextual"/>
        </w:rPr>
      </w:pPr>
      <w:r w:rsidRPr="0094123D">
        <w:rPr>
          <w:rFonts w:eastAsia="SimSun" w:cs="Times New Roman"/>
          <w:kern w:val="2"/>
          <w:szCs w:val="20"/>
          <w:lang w:eastAsia="zh-CN"/>
          <w14:ligatures w14:val="standardContextual"/>
        </w:rPr>
        <w:lastRenderedPageBreak/>
        <w:t xml:space="preserve">21 </w:t>
      </w:r>
      <w:proofErr w:type="spellStart"/>
      <w:r w:rsidRPr="0094123D">
        <w:rPr>
          <w:rFonts w:cs="Times New Roman"/>
          <w:szCs w:val="20"/>
          <w:lang w:val="es-ES"/>
        </w:rPr>
        <w:t>июня</w:t>
      </w:r>
      <w:proofErr w:type="spellEnd"/>
      <w:r w:rsidRPr="0094123D">
        <w:rPr>
          <w:rFonts w:eastAsia="SimSun" w:cs="Times New Roman"/>
          <w:kern w:val="2"/>
          <w:szCs w:val="20"/>
          <w:lang w:eastAsia="zh-CN"/>
          <w14:ligatures w14:val="standardContextual"/>
        </w:rPr>
        <w:t xml:space="preserve"> 2024 года</w:t>
      </w:r>
    </w:p>
    <w:p w14:paraId="48B0B861" w14:textId="391C26F3" w:rsidR="0094123D" w:rsidRPr="0094123D" w:rsidRDefault="0094123D" w:rsidP="0094123D">
      <w:pPr>
        <w:spacing w:after="120"/>
        <w:rPr>
          <w:sz w:val="28"/>
        </w:rPr>
      </w:pPr>
      <w:r>
        <w:rPr>
          <w:sz w:val="28"/>
        </w:rPr>
        <w:t>Содержание</w:t>
      </w:r>
    </w:p>
    <w:p w14:paraId="3E9E317D" w14:textId="133F5357" w:rsidR="0094123D" w:rsidRPr="0094123D" w:rsidRDefault="0094123D" w:rsidP="0094123D">
      <w:pPr>
        <w:tabs>
          <w:tab w:val="right" w:pos="9638"/>
        </w:tabs>
        <w:spacing w:after="120"/>
        <w:ind w:left="283"/>
        <w:rPr>
          <w:sz w:val="18"/>
        </w:rPr>
      </w:pPr>
      <w:r>
        <w:rPr>
          <w:i/>
          <w:sz w:val="18"/>
        </w:rPr>
        <w:t>Глава</w:t>
      </w:r>
      <w:r w:rsidRPr="00983973">
        <w:rPr>
          <w:i/>
          <w:sz w:val="18"/>
        </w:rPr>
        <w:tab/>
      </w:r>
      <w:r>
        <w:rPr>
          <w:i/>
          <w:sz w:val="18"/>
        </w:rPr>
        <w:t>Стр.</w:t>
      </w:r>
    </w:p>
    <w:p w14:paraId="55DD507D" w14:textId="1F7E5397" w:rsidR="0094123D" w:rsidRPr="00983973" w:rsidRDefault="0094123D" w:rsidP="0094123D">
      <w:pPr>
        <w:tabs>
          <w:tab w:val="right" w:pos="851"/>
          <w:tab w:val="left" w:pos="1134"/>
          <w:tab w:val="left" w:pos="1559"/>
          <w:tab w:val="left" w:pos="1984"/>
          <w:tab w:val="left" w:leader="dot" w:pos="8929"/>
          <w:tab w:val="right" w:pos="9638"/>
        </w:tabs>
        <w:spacing w:after="120"/>
        <w:rPr>
          <w:bCs/>
        </w:rPr>
      </w:pPr>
      <w:r w:rsidRPr="00983973">
        <w:rPr>
          <w:bCs/>
        </w:rPr>
        <w:tab/>
      </w:r>
      <w:r w:rsidRPr="0094123D">
        <w:rPr>
          <w:bCs/>
          <w:lang w:val="fr-CH"/>
        </w:rPr>
        <w:t>I</w:t>
      </w:r>
      <w:r w:rsidRPr="00983973">
        <w:rPr>
          <w:bCs/>
        </w:rPr>
        <w:t>.</w:t>
      </w:r>
      <w:r w:rsidRPr="00983973">
        <w:rPr>
          <w:bCs/>
        </w:rPr>
        <w:tab/>
      </w:r>
      <w:r w:rsidR="00983973" w:rsidRPr="00A55B64">
        <w:t>Организационные</w:t>
      </w:r>
      <w:r w:rsidR="00983973">
        <w:t xml:space="preserve"> и другие вопросы </w:t>
      </w:r>
      <w:r w:rsidRPr="00983973">
        <w:rPr>
          <w:bCs/>
        </w:rPr>
        <w:tab/>
      </w:r>
      <w:r w:rsidRPr="00983973">
        <w:rPr>
          <w:bCs/>
        </w:rPr>
        <w:tab/>
        <w:t>1</w:t>
      </w:r>
    </w:p>
    <w:p w14:paraId="2665C193" w14:textId="7EEB5711" w:rsidR="0094123D" w:rsidRPr="00983973" w:rsidRDefault="0094123D" w:rsidP="0094123D">
      <w:pPr>
        <w:tabs>
          <w:tab w:val="right" w:pos="851"/>
          <w:tab w:val="left" w:pos="1134"/>
          <w:tab w:val="left" w:pos="1559"/>
          <w:tab w:val="left" w:pos="1984"/>
          <w:tab w:val="left" w:leader="dot" w:pos="8929"/>
          <w:tab w:val="right" w:pos="9638"/>
        </w:tabs>
        <w:spacing w:after="120"/>
        <w:rPr>
          <w:bCs/>
        </w:rPr>
      </w:pPr>
      <w:r w:rsidRPr="00983973">
        <w:rPr>
          <w:bCs/>
        </w:rPr>
        <w:tab/>
      </w:r>
      <w:r w:rsidRPr="00983973">
        <w:rPr>
          <w:bCs/>
        </w:rPr>
        <w:tab/>
      </w:r>
      <w:r w:rsidRPr="0094123D">
        <w:rPr>
          <w:bCs/>
          <w:lang w:val="fr-CH"/>
        </w:rPr>
        <w:t>A</w:t>
      </w:r>
      <w:r w:rsidRPr="00983973">
        <w:rPr>
          <w:bCs/>
        </w:rPr>
        <w:t>.</w:t>
      </w:r>
      <w:r w:rsidRPr="00983973">
        <w:rPr>
          <w:bCs/>
        </w:rPr>
        <w:tab/>
      </w:r>
      <w:r w:rsidR="00983973">
        <w:rPr>
          <w:bCs/>
        </w:rPr>
        <w:t xml:space="preserve">Государства </w:t>
      </w:r>
      <w:r w:rsidR="00983973" w:rsidRPr="00A55B64">
        <w:rPr>
          <w:rFonts w:cs="Times New Roman"/>
          <w:bCs/>
        </w:rPr>
        <w:t>‒‒</w:t>
      </w:r>
      <w:r w:rsidR="00983973">
        <w:rPr>
          <w:bCs/>
        </w:rPr>
        <w:t xml:space="preserve"> участники Конвенции </w:t>
      </w:r>
      <w:r w:rsidRPr="00983973">
        <w:rPr>
          <w:bCs/>
        </w:rPr>
        <w:tab/>
      </w:r>
      <w:r w:rsidRPr="00983973">
        <w:rPr>
          <w:bCs/>
        </w:rPr>
        <w:tab/>
        <w:t>1</w:t>
      </w:r>
    </w:p>
    <w:p w14:paraId="28BFE90A" w14:textId="63226629" w:rsidR="0094123D" w:rsidRPr="00983973" w:rsidRDefault="0094123D" w:rsidP="0094123D">
      <w:pPr>
        <w:tabs>
          <w:tab w:val="right" w:pos="851"/>
          <w:tab w:val="left" w:pos="1134"/>
          <w:tab w:val="left" w:pos="1559"/>
          <w:tab w:val="left" w:pos="1984"/>
          <w:tab w:val="left" w:leader="dot" w:pos="8929"/>
          <w:tab w:val="right" w:pos="9638"/>
        </w:tabs>
        <w:spacing w:after="120"/>
        <w:rPr>
          <w:bCs/>
        </w:rPr>
      </w:pPr>
      <w:r w:rsidRPr="00983973">
        <w:rPr>
          <w:bCs/>
        </w:rPr>
        <w:tab/>
      </w:r>
      <w:r w:rsidRPr="00983973">
        <w:rPr>
          <w:bCs/>
        </w:rPr>
        <w:tab/>
      </w:r>
      <w:r w:rsidRPr="0094123D">
        <w:rPr>
          <w:bCs/>
          <w:lang w:val="fr-CH"/>
        </w:rPr>
        <w:t>B</w:t>
      </w:r>
      <w:r w:rsidRPr="00983973">
        <w:rPr>
          <w:bCs/>
        </w:rPr>
        <w:t>.</w:t>
      </w:r>
      <w:r w:rsidRPr="00983973">
        <w:rPr>
          <w:bCs/>
        </w:rPr>
        <w:tab/>
      </w:r>
      <w:r w:rsidR="00983973">
        <w:rPr>
          <w:bCs/>
        </w:rPr>
        <w:t xml:space="preserve">Сессии и повестки дня Комитета </w:t>
      </w:r>
      <w:r w:rsidRPr="00983973">
        <w:rPr>
          <w:bCs/>
        </w:rPr>
        <w:tab/>
      </w:r>
      <w:r w:rsidRPr="00983973">
        <w:rPr>
          <w:bCs/>
        </w:rPr>
        <w:tab/>
        <w:t>1</w:t>
      </w:r>
    </w:p>
    <w:p w14:paraId="655BE6CB" w14:textId="4F4A44B1" w:rsidR="0094123D" w:rsidRPr="00983973" w:rsidRDefault="0094123D" w:rsidP="0094123D">
      <w:pPr>
        <w:tabs>
          <w:tab w:val="right" w:pos="851"/>
          <w:tab w:val="left" w:pos="1134"/>
          <w:tab w:val="left" w:pos="1559"/>
          <w:tab w:val="left" w:pos="1984"/>
          <w:tab w:val="left" w:leader="dot" w:pos="8929"/>
          <w:tab w:val="right" w:pos="9638"/>
        </w:tabs>
        <w:spacing w:after="120"/>
        <w:rPr>
          <w:bCs/>
        </w:rPr>
      </w:pPr>
      <w:r w:rsidRPr="00983973">
        <w:rPr>
          <w:bCs/>
        </w:rPr>
        <w:tab/>
      </w:r>
      <w:r w:rsidRPr="00983973">
        <w:rPr>
          <w:bCs/>
        </w:rPr>
        <w:tab/>
      </w:r>
      <w:r w:rsidRPr="0094123D">
        <w:rPr>
          <w:bCs/>
          <w:lang w:val="fr-CH"/>
        </w:rPr>
        <w:t>C</w:t>
      </w:r>
      <w:r w:rsidRPr="00983973">
        <w:rPr>
          <w:bCs/>
        </w:rPr>
        <w:t>.</w:t>
      </w:r>
      <w:r w:rsidRPr="00983973">
        <w:rPr>
          <w:bCs/>
        </w:rPr>
        <w:tab/>
      </w:r>
      <w:r w:rsidR="00983973">
        <w:rPr>
          <w:bCs/>
        </w:rPr>
        <w:t xml:space="preserve">Членский состав, должностные лица и мандаты </w:t>
      </w:r>
      <w:r w:rsidRPr="00983973">
        <w:rPr>
          <w:bCs/>
        </w:rPr>
        <w:tab/>
      </w:r>
      <w:r w:rsidRPr="00983973">
        <w:rPr>
          <w:bCs/>
        </w:rPr>
        <w:tab/>
        <w:t>1</w:t>
      </w:r>
    </w:p>
    <w:p w14:paraId="11B1E280" w14:textId="4D03DD90" w:rsidR="0094123D" w:rsidRPr="00983973" w:rsidRDefault="0094123D" w:rsidP="0094123D">
      <w:pPr>
        <w:tabs>
          <w:tab w:val="right" w:pos="851"/>
          <w:tab w:val="left" w:pos="1134"/>
          <w:tab w:val="left" w:pos="1559"/>
          <w:tab w:val="left" w:pos="1984"/>
          <w:tab w:val="left" w:leader="dot" w:pos="8929"/>
          <w:tab w:val="right" w:pos="9638"/>
        </w:tabs>
        <w:spacing w:after="120"/>
        <w:rPr>
          <w:bCs/>
        </w:rPr>
      </w:pPr>
      <w:r w:rsidRPr="00983973">
        <w:rPr>
          <w:bCs/>
        </w:rPr>
        <w:tab/>
      </w:r>
      <w:r w:rsidRPr="00983973">
        <w:rPr>
          <w:bCs/>
        </w:rPr>
        <w:tab/>
      </w:r>
      <w:r w:rsidRPr="0094123D">
        <w:rPr>
          <w:bCs/>
          <w:lang w:val="fr-CH"/>
        </w:rPr>
        <w:t>D</w:t>
      </w:r>
      <w:r w:rsidRPr="00983973">
        <w:rPr>
          <w:bCs/>
        </w:rPr>
        <w:t>.</w:t>
      </w:r>
      <w:r w:rsidRPr="00983973">
        <w:rPr>
          <w:bCs/>
        </w:rPr>
        <w:tab/>
      </w:r>
      <w:r w:rsidR="00983973">
        <w:rPr>
          <w:bCs/>
        </w:rPr>
        <w:t xml:space="preserve">Устный доклад Председателя Генеральной Ассамблее </w:t>
      </w:r>
      <w:r w:rsidRPr="00983973">
        <w:rPr>
          <w:bCs/>
        </w:rPr>
        <w:tab/>
      </w:r>
      <w:r w:rsidRPr="00983973">
        <w:rPr>
          <w:bCs/>
        </w:rPr>
        <w:tab/>
        <w:t>2</w:t>
      </w:r>
    </w:p>
    <w:p w14:paraId="704AF96D" w14:textId="37C00008" w:rsidR="0094123D" w:rsidRPr="00983973" w:rsidRDefault="0094123D" w:rsidP="0094123D">
      <w:pPr>
        <w:tabs>
          <w:tab w:val="right" w:pos="851"/>
          <w:tab w:val="left" w:pos="1134"/>
          <w:tab w:val="left" w:pos="1559"/>
          <w:tab w:val="left" w:pos="1984"/>
          <w:tab w:val="left" w:leader="dot" w:pos="8929"/>
          <w:tab w:val="right" w:pos="9638"/>
        </w:tabs>
        <w:spacing w:after="120"/>
        <w:rPr>
          <w:bCs/>
        </w:rPr>
      </w:pPr>
      <w:r w:rsidRPr="00983973">
        <w:rPr>
          <w:bCs/>
        </w:rPr>
        <w:tab/>
      </w:r>
      <w:r w:rsidRPr="00983973">
        <w:rPr>
          <w:bCs/>
        </w:rPr>
        <w:tab/>
      </w:r>
      <w:r w:rsidRPr="0094123D">
        <w:rPr>
          <w:bCs/>
          <w:lang w:val="fr-CH"/>
        </w:rPr>
        <w:t>E</w:t>
      </w:r>
      <w:r w:rsidRPr="00983973">
        <w:rPr>
          <w:bCs/>
        </w:rPr>
        <w:t>.</w:t>
      </w:r>
      <w:r w:rsidRPr="00983973">
        <w:rPr>
          <w:bCs/>
        </w:rPr>
        <w:tab/>
      </w:r>
      <w:r w:rsidR="00983973">
        <w:rPr>
          <w:bCs/>
        </w:rPr>
        <w:t xml:space="preserve">Деятельность Комитета в связи с Факультативным протоколом к Конвенции </w:t>
      </w:r>
      <w:r w:rsidRPr="00983973">
        <w:rPr>
          <w:bCs/>
        </w:rPr>
        <w:tab/>
      </w:r>
      <w:r w:rsidRPr="00983973">
        <w:rPr>
          <w:bCs/>
        </w:rPr>
        <w:tab/>
        <w:t>2</w:t>
      </w:r>
    </w:p>
    <w:p w14:paraId="074FBBE5" w14:textId="26BA3D6C" w:rsidR="0094123D" w:rsidRPr="00983973"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983973">
        <w:rPr>
          <w:bCs/>
        </w:rPr>
        <w:tab/>
      </w:r>
      <w:r w:rsidRPr="00983973">
        <w:rPr>
          <w:bCs/>
        </w:rPr>
        <w:tab/>
      </w:r>
      <w:r w:rsidRPr="0094123D">
        <w:rPr>
          <w:bCs/>
          <w:lang w:val="fr-CH"/>
        </w:rPr>
        <w:t>F</w:t>
      </w:r>
      <w:r w:rsidRPr="00983973">
        <w:rPr>
          <w:bCs/>
        </w:rPr>
        <w:t>.</w:t>
      </w:r>
      <w:r w:rsidRPr="00983973">
        <w:rPr>
          <w:bCs/>
        </w:rPr>
        <w:tab/>
      </w:r>
      <w:r w:rsidR="00983973">
        <w:rPr>
          <w:bCs/>
        </w:rPr>
        <w:t>Совместное заявление по случаю Международного дня Организации Объединенных</w:t>
      </w:r>
      <w:r w:rsidR="00983973">
        <w:rPr>
          <w:bCs/>
        </w:rPr>
        <w:br/>
        <w:t xml:space="preserve">Наций в поддержку жертв пыток </w:t>
      </w:r>
      <w:r w:rsidRPr="00983973">
        <w:rPr>
          <w:bCs/>
        </w:rPr>
        <w:tab/>
      </w:r>
      <w:r w:rsidRPr="00983973">
        <w:rPr>
          <w:bCs/>
        </w:rPr>
        <w:tab/>
        <w:t>2</w:t>
      </w:r>
    </w:p>
    <w:p w14:paraId="18E7E5E2" w14:textId="034FCF24" w:rsidR="0094123D" w:rsidRPr="00983973"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983973">
        <w:rPr>
          <w:bCs/>
        </w:rPr>
        <w:tab/>
      </w:r>
      <w:r w:rsidRPr="00983973">
        <w:rPr>
          <w:bCs/>
        </w:rPr>
        <w:tab/>
      </w:r>
      <w:r w:rsidRPr="0094123D">
        <w:rPr>
          <w:bCs/>
          <w:lang w:val="fr-CH"/>
        </w:rPr>
        <w:t>G</w:t>
      </w:r>
      <w:r w:rsidRPr="00983973">
        <w:rPr>
          <w:bCs/>
        </w:rPr>
        <w:t>.</w:t>
      </w:r>
      <w:r w:rsidRPr="00983973">
        <w:rPr>
          <w:bCs/>
        </w:rPr>
        <w:tab/>
      </w:r>
      <w:r w:rsidR="00983973">
        <w:rPr>
          <w:bCs/>
        </w:rPr>
        <w:t>Участие неправительственных организаций, национальных правозащитных</w:t>
      </w:r>
      <w:r w:rsidR="00983973">
        <w:rPr>
          <w:bCs/>
        </w:rPr>
        <w:br/>
        <w:t xml:space="preserve">учреждений и национальных превентивных механизмов </w:t>
      </w:r>
      <w:r w:rsidRPr="00983973">
        <w:rPr>
          <w:bCs/>
        </w:rPr>
        <w:tab/>
      </w:r>
      <w:r w:rsidRPr="00983973">
        <w:rPr>
          <w:bCs/>
        </w:rPr>
        <w:tab/>
        <w:t>2</w:t>
      </w:r>
    </w:p>
    <w:p w14:paraId="136AD098" w14:textId="23B147A9" w:rsidR="0094123D" w:rsidRPr="00983973"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983973">
        <w:rPr>
          <w:bCs/>
        </w:rPr>
        <w:tab/>
      </w:r>
      <w:r w:rsidRPr="00983973">
        <w:rPr>
          <w:bCs/>
        </w:rPr>
        <w:tab/>
      </w:r>
      <w:r w:rsidRPr="0094123D">
        <w:rPr>
          <w:bCs/>
          <w:lang w:val="fr-CH"/>
        </w:rPr>
        <w:t>H</w:t>
      </w:r>
      <w:r w:rsidRPr="00983973">
        <w:rPr>
          <w:bCs/>
        </w:rPr>
        <w:t>.</w:t>
      </w:r>
      <w:r w:rsidRPr="00983973">
        <w:rPr>
          <w:bCs/>
        </w:rPr>
        <w:tab/>
      </w:r>
      <w:r w:rsidR="00983973">
        <w:rPr>
          <w:bCs/>
        </w:rPr>
        <w:t xml:space="preserve">Докладчик по вопросу о репрессиях </w:t>
      </w:r>
      <w:r w:rsidRPr="00983973">
        <w:rPr>
          <w:bCs/>
        </w:rPr>
        <w:tab/>
      </w:r>
      <w:r w:rsidRPr="00983973">
        <w:rPr>
          <w:bCs/>
        </w:rPr>
        <w:tab/>
        <w:t>3</w:t>
      </w:r>
    </w:p>
    <w:p w14:paraId="03D10142" w14:textId="13DB5298" w:rsidR="0094123D" w:rsidRPr="00121AAC"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983973">
        <w:rPr>
          <w:bCs/>
        </w:rPr>
        <w:tab/>
      </w:r>
      <w:r w:rsidRPr="00983973">
        <w:rPr>
          <w:bCs/>
        </w:rPr>
        <w:tab/>
        <w:t>I.</w:t>
      </w:r>
      <w:r w:rsidRPr="00983973">
        <w:rPr>
          <w:bCs/>
        </w:rPr>
        <w:tab/>
      </w:r>
      <w:r w:rsidR="00983973">
        <w:rPr>
          <w:bCs/>
        </w:rPr>
        <w:t>Процесс укрепления договорных органов</w:t>
      </w:r>
      <w:r w:rsidRPr="00983973">
        <w:rPr>
          <w:bCs/>
        </w:rPr>
        <w:t xml:space="preserve"> </w:t>
      </w:r>
      <w:r w:rsidRPr="00983973">
        <w:rPr>
          <w:bCs/>
        </w:rPr>
        <w:tab/>
      </w:r>
      <w:r w:rsidRPr="00983973">
        <w:rPr>
          <w:bCs/>
        </w:rPr>
        <w:tab/>
      </w:r>
      <w:r w:rsidR="00121AAC" w:rsidRPr="00121AAC">
        <w:rPr>
          <w:bCs/>
        </w:rPr>
        <w:t>4</w:t>
      </w:r>
    </w:p>
    <w:p w14:paraId="0429F0A3" w14:textId="151B1A80" w:rsidR="0094123D" w:rsidRPr="00983973"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983973">
        <w:rPr>
          <w:bCs/>
        </w:rPr>
        <w:tab/>
      </w:r>
      <w:r w:rsidRPr="00983973">
        <w:rPr>
          <w:bCs/>
        </w:rPr>
        <w:tab/>
      </w:r>
      <w:r w:rsidRPr="0094123D">
        <w:rPr>
          <w:bCs/>
          <w:lang w:val="fr-CH"/>
        </w:rPr>
        <w:t>J</w:t>
      </w:r>
      <w:r w:rsidRPr="00983973">
        <w:rPr>
          <w:bCs/>
        </w:rPr>
        <w:t>.</w:t>
      </w:r>
      <w:r w:rsidRPr="00983973">
        <w:rPr>
          <w:bCs/>
        </w:rPr>
        <w:tab/>
      </w:r>
      <w:r w:rsidR="00983973">
        <w:rPr>
          <w:bCs/>
        </w:rPr>
        <w:t xml:space="preserve">Участие членов Комитета в работе других совещаний </w:t>
      </w:r>
      <w:r w:rsidRPr="00983973">
        <w:rPr>
          <w:bCs/>
        </w:rPr>
        <w:tab/>
      </w:r>
      <w:r w:rsidRPr="00983973">
        <w:rPr>
          <w:bCs/>
        </w:rPr>
        <w:tab/>
        <w:t>4</w:t>
      </w:r>
    </w:p>
    <w:p w14:paraId="58013E68" w14:textId="6A6E8325" w:rsidR="0094123D" w:rsidRPr="00121AAC" w:rsidRDefault="0094123D" w:rsidP="00121AAC">
      <w:pPr>
        <w:tabs>
          <w:tab w:val="right" w:pos="851"/>
          <w:tab w:val="left" w:pos="1134"/>
          <w:tab w:val="left" w:pos="1559"/>
          <w:tab w:val="left" w:pos="1984"/>
          <w:tab w:val="left" w:leader="dot" w:pos="8929"/>
          <w:tab w:val="right" w:pos="9638"/>
        </w:tabs>
        <w:spacing w:after="120"/>
        <w:ind w:left="1134" w:hanging="1134"/>
        <w:rPr>
          <w:bCs/>
        </w:rPr>
      </w:pPr>
      <w:r w:rsidRPr="00983973">
        <w:rPr>
          <w:bCs/>
        </w:rPr>
        <w:tab/>
      </w:r>
      <w:r w:rsidRPr="0094123D">
        <w:rPr>
          <w:bCs/>
          <w:lang w:val="fr-CH"/>
        </w:rPr>
        <w:t>II</w:t>
      </w:r>
      <w:r w:rsidRPr="00983973">
        <w:rPr>
          <w:bCs/>
        </w:rPr>
        <w:t>.</w:t>
      </w:r>
      <w:r w:rsidRPr="00983973">
        <w:rPr>
          <w:bCs/>
        </w:rPr>
        <w:tab/>
      </w:r>
      <w:r w:rsidR="00983973">
        <w:rPr>
          <w:bCs/>
        </w:rPr>
        <w:t>Представление докладов государствами-участниками в соответствии</w:t>
      </w:r>
      <w:r w:rsidR="00121AAC">
        <w:rPr>
          <w:bCs/>
        </w:rPr>
        <w:br/>
      </w:r>
      <w:r w:rsidR="00983973">
        <w:rPr>
          <w:bCs/>
        </w:rPr>
        <w:t>со статьей 19 Конвенции</w:t>
      </w:r>
      <w:r w:rsidR="00121AAC">
        <w:rPr>
          <w:bCs/>
        </w:rPr>
        <w:t xml:space="preserve"> </w:t>
      </w:r>
      <w:r w:rsidRPr="00983973">
        <w:rPr>
          <w:bCs/>
        </w:rPr>
        <w:tab/>
      </w:r>
      <w:r w:rsidRPr="00983973">
        <w:rPr>
          <w:bCs/>
        </w:rPr>
        <w:tab/>
      </w:r>
      <w:r w:rsidR="00121AAC" w:rsidRPr="00121AAC">
        <w:rPr>
          <w:bCs/>
        </w:rPr>
        <w:t>7</w:t>
      </w:r>
    </w:p>
    <w:p w14:paraId="42C40787" w14:textId="1DF48EAE" w:rsidR="0094123D" w:rsidRPr="00121AAC" w:rsidRDefault="0094123D" w:rsidP="0094123D">
      <w:pPr>
        <w:tabs>
          <w:tab w:val="right" w:pos="851"/>
          <w:tab w:val="left" w:pos="1134"/>
          <w:tab w:val="left" w:pos="1559"/>
          <w:tab w:val="left" w:pos="1984"/>
          <w:tab w:val="left" w:leader="dot" w:pos="8929"/>
          <w:tab w:val="right" w:pos="9638"/>
        </w:tabs>
        <w:spacing w:after="120"/>
        <w:ind w:left="1134" w:hanging="1134"/>
        <w:rPr>
          <w:bCs/>
        </w:rPr>
      </w:pPr>
      <w:r w:rsidRPr="00983973">
        <w:rPr>
          <w:bCs/>
        </w:rPr>
        <w:tab/>
      </w:r>
      <w:r w:rsidRPr="0094123D">
        <w:rPr>
          <w:bCs/>
          <w:lang w:val="fr-CH"/>
        </w:rPr>
        <w:t>III</w:t>
      </w:r>
      <w:r w:rsidRPr="00121AAC">
        <w:rPr>
          <w:bCs/>
        </w:rPr>
        <w:t>.</w:t>
      </w:r>
      <w:r w:rsidRPr="00121AAC">
        <w:rPr>
          <w:bCs/>
        </w:rPr>
        <w:tab/>
      </w:r>
      <w:r w:rsidR="00121AAC">
        <w:rPr>
          <w:bCs/>
        </w:rPr>
        <w:t>Рассмотрение докладов, представленных государствами-участниками в соответствии</w:t>
      </w:r>
      <w:r w:rsidR="00121AAC">
        <w:rPr>
          <w:bCs/>
        </w:rPr>
        <w:br/>
        <w:t xml:space="preserve">со статьей 19 Конвенции </w:t>
      </w:r>
      <w:r w:rsidRPr="00121AAC">
        <w:rPr>
          <w:bCs/>
        </w:rPr>
        <w:tab/>
      </w:r>
      <w:r w:rsidRPr="00121AAC">
        <w:rPr>
          <w:bCs/>
        </w:rPr>
        <w:tab/>
        <w:t>7</w:t>
      </w:r>
    </w:p>
    <w:p w14:paraId="7561A786" w14:textId="0351DF89" w:rsidR="0094123D" w:rsidRPr="00191477" w:rsidRDefault="0094123D" w:rsidP="00121AAC">
      <w:pPr>
        <w:tabs>
          <w:tab w:val="right" w:pos="851"/>
          <w:tab w:val="left" w:pos="1134"/>
          <w:tab w:val="left" w:pos="1559"/>
          <w:tab w:val="left" w:pos="1984"/>
          <w:tab w:val="left" w:leader="dot" w:pos="8929"/>
          <w:tab w:val="right" w:pos="9638"/>
        </w:tabs>
        <w:spacing w:after="120"/>
        <w:ind w:left="1134" w:hanging="1134"/>
        <w:rPr>
          <w:bCs/>
        </w:rPr>
      </w:pPr>
      <w:r w:rsidRPr="00121AAC">
        <w:rPr>
          <w:bCs/>
        </w:rPr>
        <w:tab/>
      </w:r>
      <w:r w:rsidRPr="0094123D">
        <w:rPr>
          <w:bCs/>
          <w:lang w:val="fr-CH"/>
        </w:rPr>
        <w:t>IV</w:t>
      </w:r>
      <w:r w:rsidRPr="00121AAC">
        <w:rPr>
          <w:bCs/>
        </w:rPr>
        <w:t>.</w:t>
      </w:r>
      <w:r w:rsidRPr="00121AAC">
        <w:rPr>
          <w:bCs/>
        </w:rPr>
        <w:tab/>
      </w:r>
      <w:r w:rsidR="00121AAC">
        <w:rPr>
          <w:bCs/>
        </w:rPr>
        <w:t>Последующая деятельность в связи с заключительными замечаниями по докладам</w:t>
      </w:r>
      <w:r w:rsidR="00121AAC">
        <w:rPr>
          <w:bCs/>
        </w:rPr>
        <w:br/>
        <w:t xml:space="preserve">государств-участников </w:t>
      </w:r>
      <w:r w:rsidRPr="00121AAC">
        <w:rPr>
          <w:bCs/>
        </w:rPr>
        <w:tab/>
      </w:r>
      <w:r w:rsidRPr="00121AAC">
        <w:rPr>
          <w:bCs/>
        </w:rPr>
        <w:tab/>
      </w:r>
      <w:r w:rsidR="00191477" w:rsidRPr="00191477">
        <w:rPr>
          <w:bCs/>
        </w:rPr>
        <w:t>8</w:t>
      </w:r>
    </w:p>
    <w:p w14:paraId="3E64A595" w14:textId="0B36C98D" w:rsidR="0094123D" w:rsidRPr="00121AAC" w:rsidRDefault="0094123D" w:rsidP="0094123D">
      <w:pPr>
        <w:tabs>
          <w:tab w:val="right" w:pos="851"/>
          <w:tab w:val="left" w:pos="1134"/>
          <w:tab w:val="left" w:pos="1559"/>
          <w:tab w:val="left" w:pos="1984"/>
          <w:tab w:val="left" w:leader="dot" w:pos="8929"/>
          <w:tab w:val="right" w:pos="9638"/>
        </w:tabs>
        <w:spacing w:after="120"/>
        <w:rPr>
          <w:bCs/>
        </w:rPr>
      </w:pPr>
      <w:r w:rsidRPr="00121AAC">
        <w:rPr>
          <w:bCs/>
        </w:rPr>
        <w:tab/>
      </w:r>
      <w:r w:rsidRPr="0094123D">
        <w:rPr>
          <w:bCs/>
          <w:lang w:val="fr-CH"/>
        </w:rPr>
        <w:t>V</w:t>
      </w:r>
      <w:r w:rsidRPr="00121AAC">
        <w:rPr>
          <w:bCs/>
        </w:rPr>
        <w:t>.</w:t>
      </w:r>
      <w:r w:rsidRPr="00121AAC">
        <w:rPr>
          <w:bCs/>
        </w:rPr>
        <w:tab/>
      </w:r>
      <w:r w:rsidR="00121AAC">
        <w:rPr>
          <w:bCs/>
        </w:rPr>
        <w:t xml:space="preserve">Деятельность Комитета в соответствии со статьей 20 Конвенции </w:t>
      </w:r>
      <w:r w:rsidRPr="00121AAC">
        <w:rPr>
          <w:bCs/>
        </w:rPr>
        <w:tab/>
      </w:r>
      <w:r w:rsidRPr="00121AAC">
        <w:rPr>
          <w:bCs/>
        </w:rPr>
        <w:tab/>
      </w:r>
      <w:r w:rsidR="00121AAC" w:rsidRPr="00121AAC">
        <w:rPr>
          <w:bCs/>
        </w:rPr>
        <w:t>10</w:t>
      </w:r>
    </w:p>
    <w:p w14:paraId="3631202B" w14:textId="3A9DB9CA" w:rsidR="0094123D" w:rsidRPr="00121AAC"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121AAC">
        <w:rPr>
          <w:bCs/>
        </w:rPr>
        <w:tab/>
      </w:r>
      <w:r w:rsidRPr="00121AAC">
        <w:rPr>
          <w:bCs/>
        </w:rPr>
        <w:tab/>
      </w:r>
      <w:r w:rsidRPr="0094123D">
        <w:rPr>
          <w:bCs/>
          <w:lang w:val="fr-CH"/>
        </w:rPr>
        <w:t>A</w:t>
      </w:r>
      <w:r w:rsidRPr="00121AAC">
        <w:rPr>
          <w:bCs/>
        </w:rPr>
        <w:t>.</w:t>
      </w:r>
      <w:r w:rsidRPr="00121AAC">
        <w:rPr>
          <w:bCs/>
        </w:rPr>
        <w:tab/>
      </w:r>
      <w:r w:rsidR="00121AAC">
        <w:rPr>
          <w:bCs/>
        </w:rPr>
        <w:t xml:space="preserve">Введение </w:t>
      </w:r>
      <w:r w:rsidRPr="00121AAC">
        <w:rPr>
          <w:bCs/>
        </w:rPr>
        <w:tab/>
      </w:r>
      <w:r w:rsidRPr="00121AAC">
        <w:rPr>
          <w:bCs/>
        </w:rPr>
        <w:tab/>
      </w:r>
      <w:r w:rsidR="00121AAC" w:rsidRPr="00121AAC">
        <w:rPr>
          <w:bCs/>
        </w:rPr>
        <w:t>10</w:t>
      </w:r>
    </w:p>
    <w:p w14:paraId="15ABDFB3" w14:textId="0575C75E" w:rsidR="0094123D" w:rsidRPr="00121AAC"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121AAC">
        <w:rPr>
          <w:bCs/>
        </w:rPr>
        <w:tab/>
      </w:r>
      <w:r w:rsidRPr="00121AAC">
        <w:rPr>
          <w:bCs/>
        </w:rPr>
        <w:tab/>
      </w:r>
      <w:r w:rsidRPr="0094123D">
        <w:rPr>
          <w:bCs/>
          <w:lang w:val="fr-CH"/>
        </w:rPr>
        <w:t>B</w:t>
      </w:r>
      <w:r w:rsidRPr="00121AAC">
        <w:rPr>
          <w:bCs/>
        </w:rPr>
        <w:t>.</w:t>
      </w:r>
      <w:r w:rsidRPr="00121AAC">
        <w:rPr>
          <w:bCs/>
        </w:rPr>
        <w:tab/>
      </w:r>
      <w:r w:rsidR="00121AAC">
        <w:rPr>
          <w:bCs/>
        </w:rPr>
        <w:t xml:space="preserve">Краткий отчет о результатах работы по расследованию в отношении Беларуси </w:t>
      </w:r>
      <w:r w:rsidRPr="00121AAC">
        <w:rPr>
          <w:bCs/>
        </w:rPr>
        <w:tab/>
      </w:r>
      <w:r w:rsidRPr="00121AAC">
        <w:rPr>
          <w:bCs/>
        </w:rPr>
        <w:tab/>
      </w:r>
      <w:r w:rsidR="00121AAC" w:rsidRPr="00121AAC">
        <w:rPr>
          <w:bCs/>
        </w:rPr>
        <w:t>10</w:t>
      </w:r>
    </w:p>
    <w:p w14:paraId="7DB193D7" w14:textId="267E5441" w:rsidR="0094123D" w:rsidRPr="00121AAC" w:rsidRDefault="0094123D" w:rsidP="0094123D">
      <w:pPr>
        <w:tabs>
          <w:tab w:val="right" w:pos="851"/>
          <w:tab w:val="left" w:pos="1134"/>
          <w:tab w:val="left" w:pos="1559"/>
          <w:tab w:val="left" w:pos="1984"/>
          <w:tab w:val="left" w:leader="dot" w:pos="8929"/>
          <w:tab w:val="right" w:pos="9638"/>
        </w:tabs>
        <w:spacing w:after="120"/>
        <w:rPr>
          <w:bCs/>
        </w:rPr>
      </w:pPr>
      <w:r w:rsidRPr="00121AAC">
        <w:rPr>
          <w:bCs/>
        </w:rPr>
        <w:tab/>
      </w:r>
      <w:r w:rsidRPr="0094123D">
        <w:rPr>
          <w:bCs/>
          <w:lang w:val="fr-CH"/>
        </w:rPr>
        <w:t>VI</w:t>
      </w:r>
      <w:r w:rsidRPr="00121AAC">
        <w:rPr>
          <w:bCs/>
        </w:rPr>
        <w:t>.</w:t>
      </w:r>
      <w:r w:rsidRPr="00121AAC">
        <w:rPr>
          <w:bCs/>
        </w:rPr>
        <w:tab/>
      </w:r>
      <w:r w:rsidR="00121AAC">
        <w:rPr>
          <w:bCs/>
        </w:rPr>
        <w:t xml:space="preserve">Рассмотрение жалоб в соответствии со статьей 22 Конвенции </w:t>
      </w:r>
      <w:r w:rsidRPr="00121AAC">
        <w:rPr>
          <w:bCs/>
        </w:rPr>
        <w:tab/>
      </w:r>
      <w:r w:rsidRPr="00121AAC">
        <w:rPr>
          <w:bCs/>
        </w:rPr>
        <w:tab/>
        <w:t>1</w:t>
      </w:r>
      <w:r w:rsidR="00121AAC" w:rsidRPr="00121AAC">
        <w:rPr>
          <w:bCs/>
        </w:rPr>
        <w:t>6</w:t>
      </w:r>
    </w:p>
    <w:p w14:paraId="208199B1" w14:textId="70CF5DE9" w:rsidR="0094123D" w:rsidRPr="00121AAC"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121AAC">
        <w:rPr>
          <w:bCs/>
        </w:rPr>
        <w:tab/>
      </w:r>
      <w:r w:rsidRPr="00121AAC">
        <w:rPr>
          <w:bCs/>
        </w:rPr>
        <w:tab/>
      </w:r>
      <w:r w:rsidRPr="0094123D">
        <w:rPr>
          <w:bCs/>
          <w:lang w:val="fr-CH"/>
        </w:rPr>
        <w:t>A</w:t>
      </w:r>
      <w:r w:rsidRPr="00121AAC">
        <w:rPr>
          <w:bCs/>
        </w:rPr>
        <w:t>.</w:t>
      </w:r>
      <w:r w:rsidRPr="00121AAC">
        <w:rPr>
          <w:bCs/>
        </w:rPr>
        <w:tab/>
      </w:r>
      <w:r w:rsidR="00121AAC">
        <w:rPr>
          <w:bCs/>
        </w:rPr>
        <w:t>Введение</w:t>
      </w:r>
      <w:r w:rsidR="00121AAC" w:rsidRPr="00121AAC">
        <w:rPr>
          <w:bCs/>
        </w:rPr>
        <w:t xml:space="preserve"> </w:t>
      </w:r>
      <w:r w:rsidRPr="00121AAC">
        <w:rPr>
          <w:bCs/>
        </w:rPr>
        <w:tab/>
      </w:r>
      <w:r w:rsidRPr="00121AAC">
        <w:rPr>
          <w:bCs/>
        </w:rPr>
        <w:tab/>
        <w:t>1</w:t>
      </w:r>
      <w:r w:rsidR="00121AAC" w:rsidRPr="00121AAC">
        <w:rPr>
          <w:bCs/>
        </w:rPr>
        <w:t>6</w:t>
      </w:r>
    </w:p>
    <w:p w14:paraId="26F1D513" w14:textId="53EF7BE3" w:rsidR="0094123D" w:rsidRPr="00916D79"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121AAC">
        <w:rPr>
          <w:bCs/>
        </w:rPr>
        <w:tab/>
      </w:r>
      <w:r w:rsidRPr="00121AAC">
        <w:rPr>
          <w:bCs/>
        </w:rPr>
        <w:tab/>
      </w:r>
      <w:r w:rsidRPr="0094123D">
        <w:rPr>
          <w:bCs/>
          <w:lang w:val="fr-CH"/>
        </w:rPr>
        <w:t>B</w:t>
      </w:r>
      <w:r w:rsidRPr="00121AAC">
        <w:rPr>
          <w:bCs/>
        </w:rPr>
        <w:t>.</w:t>
      </w:r>
      <w:r w:rsidRPr="00121AAC">
        <w:rPr>
          <w:bCs/>
        </w:rPr>
        <w:tab/>
      </w:r>
      <w:r w:rsidR="00121AAC">
        <w:rPr>
          <w:bCs/>
        </w:rPr>
        <w:t xml:space="preserve">Временные меры защиты </w:t>
      </w:r>
      <w:r w:rsidRPr="00121AAC">
        <w:rPr>
          <w:bCs/>
        </w:rPr>
        <w:tab/>
      </w:r>
      <w:r w:rsidRPr="00121AAC">
        <w:rPr>
          <w:bCs/>
        </w:rPr>
        <w:tab/>
        <w:t>1</w:t>
      </w:r>
      <w:r w:rsidR="00191477" w:rsidRPr="00916D79">
        <w:rPr>
          <w:bCs/>
        </w:rPr>
        <w:t>6</w:t>
      </w:r>
    </w:p>
    <w:p w14:paraId="2687EF1A" w14:textId="066CDA79" w:rsidR="0094123D" w:rsidRPr="00B9090B"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121AAC">
        <w:rPr>
          <w:bCs/>
        </w:rPr>
        <w:tab/>
      </w:r>
      <w:r w:rsidRPr="00121AAC">
        <w:rPr>
          <w:bCs/>
        </w:rPr>
        <w:tab/>
      </w:r>
      <w:r w:rsidRPr="0094123D">
        <w:rPr>
          <w:bCs/>
          <w:lang w:val="fr-CH"/>
        </w:rPr>
        <w:t>C</w:t>
      </w:r>
      <w:r w:rsidRPr="00121AAC">
        <w:rPr>
          <w:bCs/>
        </w:rPr>
        <w:t>.</w:t>
      </w:r>
      <w:r w:rsidRPr="00121AAC">
        <w:rPr>
          <w:bCs/>
        </w:rPr>
        <w:tab/>
      </w:r>
      <w:r w:rsidR="00121AAC">
        <w:rPr>
          <w:bCs/>
        </w:rPr>
        <w:t xml:space="preserve">Ход работы </w:t>
      </w:r>
      <w:r w:rsidRPr="00121AAC">
        <w:rPr>
          <w:bCs/>
        </w:rPr>
        <w:tab/>
      </w:r>
      <w:r w:rsidRPr="00121AAC">
        <w:rPr>
          <w:bCs/>
        </w:rPr>
        <w:tab/>
        <w:t>1</w:t>
      </w:r>
      <w:r w:rsidR="007A4449" w:rsidRPr="00B9090B">
        <w:rPr>
          <w:bCs/>
        </w:rPr>
        <w:t>6</w:t>
      </w:r>
    </w:p>
    <w:p w14:paraId="47EC90EF" w14:textId="5ADE8810" w:rsidR="0094123D" w:rsidRPr="00121AAC" w:rsidRDefault="0094123D" w:rsidP="0094123D">
      <w:pPr>
        <w:tabs>
          <w:tab w:val="right" w:pos="851"/>
          <w:tab w:val="left" w:pos="1134"/>
          <w:tab w:val="left" w:pos="1559"/>
          <w:tab w:val="left" w:pos="1984"/>
          <w:tab w:val="left" w:leader="dot" w:pos="8929"/>
          <w:tab w:val="right" w:pos="9638"/>
        </w:tabs>
        <w:spacing w:after="120"/>
        <w:ind w:left="1559" w:hanging="1559"/>
        <w:rPr>
          <w:bCs/>
        </w:rPr>
      </w:pPr>
      <w:r w:rsidRPr="00121AAC">
        <w:rPr>
          <w:bCs/>
        </w:rPr>
        <w:tab/>
      </w:r>
      <w:r w:rsidRPr="00121AAC">
        <w:rPr>
          <w:bCs/>
        </w:rPr>
        <w:tab/>
      </w:r>
      <w:r w:rsidRPr="0094123D">
        <w:rPr>
          <w:bCs/>
          <w:lang w:val="fr-CH"/>
        </w:rPr>
        <w:t>D</w:t>
      </w:r>
      <w:r w:rsidRPr="00121AAC">
        <w:rPr>
          <w:bCs/>
        </w:rPr>
        <w:t>.</w:t>
      </w:r>
      <w:r w:rsidRPr="00121AAC">
        <w:rPr>
          <w:bCs/>
        </w:rPr>
        <w:tab/>
      </w:r>
      <w:r w:rsidR="00121AAC">
        <w:rPr>
          <w:bCs/>
        </w:rPr>
        <w:t xml:space="preserve">Последующая деятельность </w:t>
      </w:r>
      <w:r w:rsidRPr="00121AAC">
        <w:rPr>
          <w:bCs/>
        </w:rPr>
        <w:tab/>
      </w:r>
      <w:r w:rsidRPr="00121AAC">
        <w:rPr>
          <w:bCs/>
        </w:rPr>
        <w:tab/>
        <w:t>1</w:t>
      </w:r>
      <w:r w:rsidR="00121AAC" w:rsidRPr="00121AAC">
        <w:rPr>
          <w:bCs/>
        </w:rPr>
        <w:t>9</w:t>
      </w:r>
    </w:p>
    <w:p w14:paraId="59810E85" w14:textId="038FBD21" w:rsidR="0094123D" w:rsidRPr="00121AAC" w:rsidRDefault="0094123D" w:rsidP="0094123D">
      <w:pPr>
        <w:tabs>
          <w:tab w:val="right" w:pos="851"/>
          <w:tab w:val="left" w:pos="1134"/>
          <w:tab w:val="left" w:pos="1559"/>
          <w:tab w:val="left" w:pos="1984"/>
          <w:tab w:val="left" w:leader="dot" w:pos="8929"/>
          <w:tab w:val="right" w:pos="9638"/>
        </w:tabs>
        <w:spacing w:after="120"/>
        <w:rPr>
          <w:bCs/>
        </w:rPr>
      </w:pPr>
      <w:r w:rsidRPr="00121AAC">
        <w:rPr>
          <w:bCs/>
        </w:rPr>
        <w:tab/>
      </w:r>
      <w:r w:rsidRPr="0094123D">
        <w:rPr>
          <w:bCs/>
          <w:lang w:val="fr-CH"/>
        </w:rPr>
        <w:t>VII</w:t>
      </w:r>
      <w:r w:rsidRPr="00121AAC">
        <w:rPr>
          <w:bCs/>
        </w:rPr>
        <w:t>.</w:t>
      </w:r>
      <w:r w:rsidRPr="00121AAC">
        <w:rPr>
          <w:bCs/>
        </w:rPr>
        <w:tab/>
      </w:r>
      <w:r w:rsidR="00121AAC">
        <w:rPr>
          <w:bCs/>
        </w:rPr>
        <w:t xml:space="preserve">Сессии Комитета в 2024 году </w:t>
      </w:r>
      <w:r w:rsidRPr="00121AAC">
        <w:rPr>
          <w:bCs/>
        </w:rPr>
        <w:tab/>
      </w:r>
      <w:r w:rsidRPr="00121AAC">
        <w:rPr>
          <w:bCs/>
        </w:rPr>
        <w:tab/>
      </w:r>
      <w:r w:rsidR="00121AAC" w:rsidRPr="00121AAC">
        <w:rPr>
          <w:bCs/>
        </w:rPr>
        <w:t>20</w:t>
      </w:r>
    </w:p>
    <w:p w14:paraId="4716DB28" w14:textId="6A45B6DE" w:rsidR="0094123D" w:rsidRPr="00191477" w:rsidRDefault="0094123D" w:rsidP="0094123D">
      <w:pPr>
        <w:tabs>
          <w:tab w:val="right" w:pos="851"/>
          <w:tab w:val="left" w:pos="1134"/>
          <w:tab w:val="left" w:pos="1559"/>
          <w:tab w:val="left" w:pos="1984"/>
          <w:tab w:val="left" w:leader="dot" w:pos="8929"/>
          <w:tab w:val="right" w:pos="9638"/>
        </w:tabs>
        <w:spacing w:after="120"/>
        <w:rPr>
          <w:bCs/>
        </w:rPr>
      </w:pPr>
      <w:r w:rsidRPr="00121AAC">
        <w:rPr>
          <w:bCs/>
        </w:rPr>
        <w:tab/>
      </w:r>
      <w:r w:rsidRPr="0094123D">
        <w:rPr>
          <w:bCs/>
          <w:lang w:val="fr-CH"/>
        </w:rPr>
        <w:t>VIII</w:t>
      </w:r>
      <w:r w:rsidRPr="007F6A7C">
        <w:rPr>
          <w:bCs/>
        </w:rPr>
        <w:t>.</w:t>
      </w:r>
      <w:r w:rsidRPr="007F6A7C">
        <w:rPr>
          <w:bCs/>
        </w:rPr>
        <w:tab/>
      </w:r>
      <w:r w:rsidR="00121AAC">
        <w:rPr>
          <w:bCs/>
        </w:rPr>
        <w:t xml:space="preserve">Утверждение годового доклада Комитета о его работе </w:t>
      </w:r>
      <w:r w:rsidRPr="00121AAC">
        <w:rPr>
          <w:bCs/>
        </w:rPr>
        <w:tab/>
      </w:r>
      <w:r w:rsidRPr="00121AAC">
        <w:rPr>
          <w:bCs/>
        </w:rPr>
        <w:tab/>
      </w:r>
      <w:r w:rsidR="00121AAC" w:rsidRPr="00121AAC">
        <w:rPr>
          <w:bCs/>
        </w:rPr>
        <w:t>2</w:t>
      </w:r>
      <w:r w:rsidR="00191477" w:rsidRPr="00191477">
        <w:rPr>
          <w:bCs/>
        </w:rPr>
        <w:t>0</w:t>
      </w:r>
    </w:p>
    <w:p w14:paraId="52E27B60" w14:textId="0DDBA571" w:rsidR="0094123D" w:rsidRPr="007F6A7C" w:rsidRDefault="0094123D" w:rsidP="0094123D">
      <w:pPr>
        <w:tabs>
          <w:tab w:val="right" w:pos="851"/>
          <w:tab w:val="left" w:pos="1134"/>
          <w:tab w:val="left" w:pos="1559"/>
          <w:tab w:val="left" w:pos="1984"/>
          <w:tab w:val="left" w:leader="dot" w:pos="8929"/>
          <w:tab w:val="right" w:pos="9638"/>
        </w:tabs>
        <w:spacing w:after="120"/>
        <w:rPr>
          <w:bCs/>
        </w:rPr>
      </w:pPr>
      <w:r w:rsidRPr="00121AAC">
        <w:rPr>
          <w:bCs/>
        </w:rPr>
        <w:tab/>
      </w:r>
      <w:r w:rsidR="00121AAC">
        <w:rPr>
          <w:bCs/>
        </w:rPr>
        <w:t>Приложения</w:t>
      </w:r>
    </w:p>
    <w:p w14:paraId="55A3F6A7" w14:textId="0898F49E" w:rsidR="0094123D" w:rsidRPr="00191477" w:rsidRDefault="0094123D" w:rsidP="0094123D">
      <w:pPr>
        <w:tabs>
          <w:tab w:val="right" w:pos="851"/>
          <w:tab w:val="left" w:pos="1134"/>
          <w:tab w:val="left" w:pos="1559"/>
          <w:tab w:val="left" w:leader="dot" w:pos="8929"/>
          <w:tab w:val="right" w:pos="9638"/>
        </w:tabs>
        <w:spacing w:after="120"/>
        <w:ind w:left="1134" w:hanging="1134"/>
        <w:rPr>
          <w:bCs/>
        </w:rPr>
      </w:pPr>
      <w:r w:rsidRPr="007F6A7C">
        <w:rPr>
          <w:bCs/>
        </w:rPr>
        <w:tab/>
      </w:r>
      <w:r w:rsidR="00121AAC">
        <w:rPr>
          <w:bCs/>
          <w:lang w:val="fr-CH"/>
        </w:rPr>
        <w:t>I</w:t>
      </w:r>
      <w:r w:rsidR="00121AAC" w:rsidRPr="00121AAC">
        <w:rPr>
          <w:bCs/>
        </w:rPr>
        <w:t>.</w:t>
      </w:r>
      <w:r w:rsidRPr="00121AAC">
        <w:rPr>
          <w:bCs/>
        </w:rPr>
        <w:tab/>
      </w:r>
      <w:r w:rsidR="00121AAC">
        <w:t>Членский состав, должностные лица и мандаты</w:t>
      </w:r>
      <w:r w:rsidR="00121AAC" w:rsidRPr="00121AAC">
        <w:t xml:space="preserve"> </w:t>
      </w:r>
      <w:r w:rsidR="00121AAC">
        <w:t>с 13 мая 2023 года</w:t>
      </w:r>
      <w:r w:rsidR="00121AAC">
        <w:br/>
        <w:t>по 31 декабря 2023 года</w:t>
      </w:r>
      <w:r w:rsidR="00121AAC" w:rsidRPr="00121AAC">
        <w:t xml:space="preserve"> </w:t>
      </w:r>
      <w:r w:rsidRPr="00121AAC">
        <w:rPr>
          <w:bCs/>
        </w:rPr>
        <w:tab/>
      </w:r>
      <w:r w:rsidRPr="00121AAC">
        <w:rPr>
          <w:bCs/>
        </w:rPr>
        <w:tab/>
      </w:r>
      <w:r w:rsidR="00121AAC" w:rsidRPr="00121AAC">
        <w:rPr>
          <w:bCs/>
        </w:rPr>
        <w:t>2</w:t>
      </w:r>
      <w:r w:rsidR="00191477" w:rsidRPr="00191477">
        <w:rPr>
          <w:bCs/>
        </w:rPr>
        <w:t>1</w:t>
      </w:r>
    </w:p>
    <w:p w14:paraId="0E3A4A46" w14:textId="14206B3A" w:rsidR="0094123D" w:rsidRPr="00191477" w:rsidRDefault="0094123D" w:rsidP="0094123D">
      <w:pPr>
        <w:tabs>
          <w:tab w:val="right" w:pos="850"/>
          <w:tab w:val="left" w:pos="1134"/>
          <w:tab w:val="left" w:pos="1559"/>
          <w:tab w:val="left" w:pos="1984"/>
          <w:tab w:val="left" w:leader="dot" w:pos="8929"/>
          <w:tab w:val="right" w:pos="9638"/>
        </w:tabs>
        <w:spacing w:after="120"/>
        <w:ind w:left="1134" w:hanging="1134"/>
        <w:rPr>
          <w:bCs/>
        </w:rPr>
      </w:pPr>
      <w:r w:rsidRPr="00121AAC">
        <w:rPr>
          <w:bCs/>
        </w:rPr>
        <w:tab/>
      </w:r>
      <w:r w:rsidR="00121AAC">
        <w:rPr>
          <w:bCs/>
          <w:lang w:val="fr-CH"/>
        </w:rPr>
        <w:t>II</w:t>
      </w:r>
      <w:r w:rsidR="00121AAC" w:rsidRPr="00121AAC">
        <w:rPr>
          <w:bCs/>
        </w:rPr>
        <w:t>.</w:t>
      </w:r>
      <w:r w:rsidRPr="00121AAC">
        <w:rPr>
          <w:bCs/>
        </w:rPr>
        <w:tab/>
      </w:r>
      <w:r w:rsidR="00121AAC">
        <w:t>Членский состав с 1 января 2024 года, а также должностные лица и мандаты</w:t>
      </w:r>
      <w:r w:rsidR="00121AAC">
        <w:br/>
        <w:t>с 15 апреля 2024 года</w:t>
      </w:r>
      <w:r w:rsidR="00121AAC" w:rsidRPr="00121AAC">
        <w:t xml:space="preserve"> </w:t>
      </w:r>
      <w:r w:rsidRPr="00121AAC">
        <w:rPr>
          <w:bCs/>
        </w:rPr>
        <w:tab/>
      </w:r>
      <w:r w:rsidRPr="00121AAC">
        <w:rPr>
          <w:bCs/>
        </w:rPr>
        <w:tab/>
      </w:r>
      <w:r w:rsidR="00121AAC" w:rsidRPr="00121AAC">
        <w:rPr>
          <w:bCs/>
        </w:rPr>
        <w:t>2</w:t>
      </w:r>
      <w:r w:rsidR="00191477" w:rsidRPr="00191477">
        <w:rPr>
          <w:bCs/>
        </w:rPr>
        <w:t>2</w:t>
      </w:r>
    </w:p>
    <w:p w14:paraId="3EF35FE7" w14:textId="77777777" w:rsidR="0094123D" w:rsidRPr="00121AAC" w:rsidRDefault="0094123D" w:rsidP="00150837">
      <w:pPr>
        <w:tabs>
          <w:tab w:val="right" w:pos="850"/>
          <w:tab w:val="left" w:pos="1134"/>
          <w:tab w:val="left" w:pos="1559"/>
          <w:tab w:val="left" w:pos="1984"/>
          <w:tab w:val="left" w:leader="dot" w:pos="8787"/>
          <w:tab w:val="right" w:pos="9638"/>
        </w:tabs>
        <w:spacing w:after="120"/>
      </w:pPr>
    </w:p>
    <w:p w14:paraId="09143E4D" w14:textId="77777777" w:rsidR="000D4032" w:rsidRPr="00121AAC" w:rsidRDefault="000D4032">
      <w:pPr>
        <w:suppressAutoHyphens w:val="0"/>
        <w:spacing w:line="240" w:lineRule="auto"/>
        <w:sectPr w:rsidR="000D4032" w:rsidRPr="00121AAC" w:rsidSect="000D4032">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7D247435" w14:textId="22C47253" w:rsidR="00A55B64" w:rsidRPr="00B72E79" w:rsidRDefault="00A55B64" w:rsidP="00A55B64">
      <w:pPr>
        <w:pStyle w:val="HChG"/>
        <w:rPr>
          <w:rFonts w:eastAsiaTheme="minorEastAsia"/>
        </w:rPr>
      </w:pPr>
      <w:bookmarkStart w:id="3" w:name="_Toc485738185"/>
      <w:bookmarkStart w:id="4" w:name="_Toc517447856"/>
      <w:bookmarkStart w:id="5" w:name="_Toc517691051"/>
      <w:bookmarkStart w:id="6" w:name="_Toc3806601"/>
      <w:bookmarkStart w:id="7" w:name="_Toc14181219"/>
      <w:bookmarkStart w:id="8" w:name="_Toc37768158"/>
      <w:bookmarkStart w:id="9" w:name="_Toc43386545"/>
      <w:r w:rsidRPr="00121AAC">
        <w:lastRenderedPageBreak/>
        <w:tab/>
      </w:r>
      <w:r>
        <w:t>I.</w:t>
      </w:r>
      <w:r>
        <w:tab/>
      </w:r>
      <w:r w:rsidRPr="00A55B64">
        <w:t>Организационные</w:t>
      </w:r>
      <w:r>
        <w:t xml:space="preserve"> и другие вопросы</w:t>
      </w:r>
      <w:bookmarkStart w:id="10" w:name="_Toc138756968"/>
      <w:bookmarkEnd w:id="3"/>
      <w:bookmarkEnd w:id="4"/>
      <w:bookmarkEnd w:id="5"/>
      <w:bookmarkEnd w:id="6"/>
      <w:bookmarkEnd w:id="7"/>
      <w:bookmarkEnd w:id="8"/>
      <w:bookmarkEnd w:id="9"/>
      <w:bookmarkEnd w:id="10"/>
    </w:p>
    <w:p w14:paraId="7A8B1D18" w14:textId="061CD171" w:rsidR="00A55B64" w:rsidRPr="00B72E79" w:rsidRDefault="00A55B64" w:rsidP="00A55B64">
      <w:pPr>
        <w:pStyle w:val="H1G"/>
        <w:rPr>
          <w:rFonts w:eastAsiaTheme="minorEastAsia"/>
        </w:rPr>
      </w:pPr>
      <w:r>
        <w:rPr>
          <w:bCs/>
        </w:rPr>
        <w:tab/>
        <w:t>A.</w:t>
      </w:r>
      <w:r>
        <w:tab/>
      </w:r>
      <w:r>
        <w:rPr>
          <w:bCs/>
        </w:rPr>
        <w:t xml:space="preserve">Государства </w:t>
      </w:r>
      <w:r w:rsidRPr="00A55B64">
        <w:rPr>
          <w:bCs/>
        </w:rPr>
        <w:t>‒‒</w:t>
      </w:r>
      <w:r>
        <w:rPr>
          <w:bCs/>
        </w:rPr>
        <w:t xml:space="preserve"> участники Конвенции</w:t>
      </w:r>
      <w:bookmarkStart w:id="11" w:name="_Toc138756969"/>
      <w:bookmarkEnd w:id="11"/>
    </w:p>
    <w:p w14:paraId="45E82E0F" w14:textId="6CD9AE87" w:rsidR="00A55B64" w:rsidRPr="00B72E79" w:rsidRDefault="00A55B64" w:rsidP="00A55B64">
      <w:pPr>
        <w:pStyle w:val="SingleTxtG"/>
      </w:pPr>
      <w:r>
        <w:t>1.</w:t>
      </w:r>
      <w:r>
        <w:tab/>
        <w:t>По состоянию на 10 мая 2024 года, дату закрытия семьдесят девятой сессии Комитета против пыток, Конвенция против пыток и других жестоких, бесчеловечных или унижающих достоинство видов обращения и наказания насчитывала</w:t>
      </w:r>
      <w:r w:rsidR="00815089">
        <w:br/>
      </w:r>
      <w:r>
        <w:t>174 государства-участника.</w:t>
      </w:r>
    </w:p>
    <w:p w14:paraId="773BD787" w14:textId="56B37671" w:rsidR="00A55B64" w:rsidRPr="00B72E79" w:rsidRDefault="00A55B64" w:rsidP="00A55B64">
      <w:pPr>
        <w:pStyle w:val="SingleTxtG"/>
      </w:pPr>
      <w:r>
        <w:t>2.</w:t>
      </w:r>
      <w:r>
        <w:tab/>
        <w:t>После принятия предыдущего годового доклада Комитета (</w:t>
      </w:r>
      <w:hyperlink r:id="rId24" w:history="1">
        <w:r w:rsidRPr="00815089">
          <w:rPr>
            <w:rStyle w:val="af"/>
          </w:rPr>
          <w:t>A/78/44</w:t>
        </w:r>
      </w:hyperlink>
      <w:r>
        <w:t>)</w:t>
      </w:r>
      <w:r w:rsidR="00815089">
        <w:br/>
      </w:r>
      <w:r>
        <w:t>к Конвенции 25 марта 2024 года присоединилась Тувалу. Комитет призывает все государства, которые еще не ратифицировали Конвенцию, сделать это и призывает те государства, которые уже являются ее участниками, признать все процедуры Конвенции, с тем чтобы Комитет смог выполнять свой мандат во всех его аспектах.</w:t>
      </w:r>
    </w:p>
    <w:p w14:paraId="4DC84D54" w14:textId="6CEA82FF" w:rsidR="00A55B64" w:rsidRPr="00B72E79" w:rsidRDefault="00A55B64" w:rsidP="00A55B64">
      <w:pPr>
        <w:pStyle w:val="SingleTxtG"/>
      </w:pPr>
      <w:r>
        <w:t>3.</w:t>
      </w:r>
      <w:r>
        <w:tab/>
        <w:t>Всю информацию о статусе Конвенции, включая заявления по статьям 20, 21</w:t>
      </w:r>
      <w:r w:rsidR="00815089">
        <w:br/>
      </w:r>
      <w:r>
        <w:t xml:space="preserve">и 22, а также оговорки и возражения, сделанные государствами-участниками в отношении Конвенции, можно ознакомиться по адресу </w:t>
      </w:r>
      <w:hyperlink r:id="rId25" w:history="1">
        <w:r w:rsidR="00815089" w:rsidRPr="00E44B5C">
          <w:rPr>
            <w:rStyle w:val="af"/>
          </w:rPr>
          <w:t>http://treaties.un.org</w:t>
        </w:r>
      </w:hyperlink>
      <w:r>
        <w:t>.</w:t>
      </w:r>
    </w:p>
    <w:p w14:paraId="184B6FF3" w14:textId="7BB067C5" w:rsidR="00A55B64" w:rsidRPr="00B72E79" w:rsidRDefault="00815089" w:rsidP="00A55B64">
      <w:pPr>
        <w:pStyle w:val="H1G"/>
        <w:rPr>
          <w:rFonts w:eastAsiaTheme="minorEastAsia"/>
        </w:rPr>
      </w:pPr>
      <w:r>
        <w:rPr>
          <w:bCs/>
        </w:rPr>
        <w:tab/>
      </w:r>
      <w:r w:rsidR="00A55B64">
        <w:rPr>
          <w:bCs/>
        </w:rPr>
        <w:t>B.</w:t>
      </w:r>
      <w:r w:rsidR="00A55B64">
        <w:tab/>
      </w:r>
      <w:r w:rsidR="00A55B64">
        <w:rPr>
          <w:bCs/>
        </w:rPr>
        <w:t>Сессии и повестки дня Комитета</w:t>
      </w:r>
      <w:bookmarkStart w:id="12" w:name="_Toc138756970"/>
      <w:bookmarkEnd w:id="12"/>
    </w:p>
    <w:p w14:paraId="21128E5A" w14:textId="439EAE86" w:rsidR="00A55B64" w:rsidRPr="00B72E79" w:rsidRDefault="00A55B64" w:rsidP="00A55B64">
      <w:pPr>
        <w:pStyle w:val="SingleTxtG"/>
      </w:pPr>
      <w:r>
        <w:t>4.</w:t>
      </w:r>
      <w:r>
        <w:tab/>
        <w:t>Со времени утверждения своего предыдущего годового доклада Комитет провел три сессии. Семьдесят седьмая сессия (2011–2036-е заседания) проходила</w:t>
      </w:r>
      <w:r w:rsidR="00815089">
        <w:br/>
      </w:r>
      <w:r>
        <w:t xml:space="preserve">с 10 по 28 июля 2023 года, семьдесят восьмая сессия (2037–2071-е заседания) </w:t>
      </w:r>
      <w:r w:rsidR="00815089" w:rsidRPr="00B76E19">
        <w:t>‒‒</w:t>
      </w:r>
      <w:r w:rsidR="00815089">
        <w:br/>
      </w:r>
      <w:r>
        <w:t>с 30 октября по 24 ноября 2023 года, а семьдесят девятая сессия</w:t>
      </w:r>
      <w:r w:rsidR="00815089">
        <w:br/>
      </w:r>
      <w:r>
        <w:t xml:space="preserve">(2072–2108-е заседания) </w:t>
      </w:r>
      <w:r w:rsidR="00815089" w:rsidRPr="00B76E19">
        <w:t>‒‒</w:t>
      </w:r>
      <w:r>
        <w:t xml:space="preserve"> с 15 апреля по 10 мая 2024 года. Сессии проводились в Отделении Организации Объединенных Наций в Женеве.</w:t>
      </w:r>
    </w:p>
    <w:p w14:paraId="5FEBDAB3" w14:textId="30845F7A" w:rsidR="00A55B64" w:rsidRPr="00B72E79" w:rsidRDefault="00A55B64" w:rsidP="00A55B64">
      <w:pPr>
        <w:pStyle w:val="SingleTxtG"/>
      </w:pPr>
      <w:r>
        <w:t>5.</w:t>
      </w:r>
      <w:r>
        <w:tab/>
        <w:t>На своем 2011-м заседании, состоявшемся 10 июля 2023 года, Комитет утвердил пункты, перечисленные в предварительной повестке дня, представленной Генеральным секретарем (</w:t>
      </w:r>
      <w:hyperlink r:id="rId26" w:history="1">
        <w:r w:rsidRPr="00815089">
          <w:rPr>
            <w:rStyle w:val="af"/>
          </w:rPr>
          <w:t>CAT/C/77/1</w:t>
        </w:r>
      </w:hyperlink>
      <w:r>
        <w:t>), в качестве повестки дня своей семьдесят седьмой сессии.</w:t>
      </w:r>
    </w:p>
    <w:p w14:paraId="7631F438" w14:textId="5DFA4A1D" w:rsidR="00A55B64" w:rsidRPr="00B72E79" w:rsidRDefault="00A55B64" w:rsidP="00A55B64">
      <w:pPr>
        <w:pStyle w:val="SingleTxtG"/>
      </w:pPr>
      <w:r>
        <w:t>6.</w:t>
      </w:r>
      <w:r>
        <w:tab/>
        <w:t>На своем 2037-м заседании, состоявшемся 30 октября 2023 года, Комитет утвердил пункты, перечисленные в предварительной повестке дня, представленной Генеральным секретарем (</w:t>
      </w:r>
      <w:hyperlink r:id="rId27" w:history="1">
        <w:r w:rsidRPr="00815089">
          <w:rPr>
            <w:rStyle w:val="af"/>
          </w:rPr>
          <w:t>CAT/C/78/1</w:t>
        </w:r>
      </w:hyperlink>
      <w:r>
        <w:t>), в качестве повестки дня своей семьдесят восьмой сессии.</w:t>
      </w:r>
    </w:p>
    <w:p w14:paraId="7572F776" w14:textId="0A41F68F" w:rsidR="00A55B64" w:rsidRPr="00B72E79" w:rsidRDefault="00A55B64" w:rsidP="00A55B64">
      <w:pPr>
        <w:pStyle w:val="SingleTxtG"/>
      </w:pPr>
      <w:r>
        <w:t>7.</w:t>
      </w:r>
      <w:r>
        <w:tab/>
        <w:t>На своем 2072-м заседании, состоявшемся 15 апреля 2024 года, Комитет утвердил пункты, перечисленные в предварительной повестке дня, представленной Генеральным секретарем (</w:t>
      </w:r>
      <w:hyperlink r:id="rId28" w:history="1">
        <w:r w:rsidRPr="00815089">
          <w:rPr>
            <w:rStyle w:val="af"/>
          </w:rPr>
          <w:t>CAT/C/79/1</w:t>
        </w:r>
      </w:hyperlink>
      <w:r>
        <w:t>), в качестве повестки дня своей семьдесят девятой сессии.</w:t>
      </w:r>
    </w:p>
    <w:p w14:paraId="568C5217" w14:textId="27FD7355" w:rsidR="00A55B64" w:rsidRPr="00B72E79" w:rsidRDefault="00A55B64" w:rsidP="00A55B64">
      <w:pPr>
        <w:pStyle w:val="SingleTxtG"/>
      </w:pPr>
      <w:r>
        <w:t>8.</w:t>
      </w:r>
      <w:r>
        <w:tab/>
        <w:t>Отчет об обсуждениях, проведенных в Комитете в ходе этих трех сессий,</w:t>
      </w:r>
      <w:r w:rsidR="00E45CF1">
        <w:br/>
      </w:r>
      <w:r>
        <w:t>и принятых на них решениях содержится в соответствующих кратких отчетах (</w:t>
      </w:r>
      <w:hyperlink r:id="rId29" w:history="1">
        <w:r w:rsidRPr="00815089">
          <w:rPr>
            <w:rStyle w:val="af"/>
          </w:rPr>
          <w:t>CAT/C/SR.2011</w:t>
        </w:r>
      </w:hyperlink>
      <w:r w:rsidR="00152443" w:rsidRPr="00B76E19">
        <w:t>‒</w:t>
      </w:r>
      <w:hyperlink r:id="rId30" w:history="1">
        <w:r w:rsidRPr="00815089">
          <w:rPr>
            <w:rStyle w:val="af"/>
          </w:rPr>
          <w:t>CAT/C/SR.2108</w:t>
        </w:r>
      </w:hyperlink>
      <w:r>
        <w:t>).</w:t>
      </w:r>
    </w:p>
    <w:p w14:paraId="60362FAB" w14:textId="4A5BA247" w:rsidR="00A55B64" w:rsidRPr="00B72E79" w:rsidRDefault="00815089" w:rsidP="00A55B64">
      <w:pPr>
        <w:pStyle w:val="H1G"/>
        <w:rPr>
          <w:rFonts w:eastAsiaTheme="minorEastAsia"/>
        </w:rPr>
      </w:pPr>
      <w:r>
        <w:rPr>
          <w:bCs/>
        </w:rPr>
        <w:tab/>
      </w:r>
      <w:r w:rsidR="00A55B64">
        <w:rPr>
          <w:bCs/>
        </w:rPr>
        <w:t>C.</w:t>
      </w:r>
      <w:r w:rsidR="00A55B64">
        <w:tab/>
      </w:r>
      <w:r w:rsidR="00A55B64">
        <w:rPr>
          <w:bCs/>
        </w:rPr>
        <w:t>Членский состав, должностные лица и мандаты</w:t>
      </w:r>
      <w:bookmarkStart w:id="13" w:name="_Toc138756971"/>
      <w:bookmarkEnd w:id="13"/>
    </w:p>
    <w:p w14:paraId="19CFA1DE" w14:textId="4D4E3EAC" w:rsidR="00A55B64" w:rsidRPr="00B72E79" w:rsidRDefault="00A55B64" w:rsidP="00A55B64">
      <w:pPr>
        <w:pStyle w:val="SingleTxtG"/>
      </w:pPr>
      <w:r>
        <w:t>9.</w:t>
      </w:r>
      <w:r>
        <w:tab/>
        <w:t xml:space="preserve">После девятнадцатого совещания государств </w:t>
      </w:r>
      <w:r w:rsidR="00815089" w:rsidRPr="00B76E19">
        <w:t>‒‒</w:t>
      </w:r>
      <w:r>
        <w:t xml:space="preserve"> участников Конвенции, состоявшегося 19 октября 2023 года, с 1 января 2024 года состав Комитета изменился. 15 апреля 2024 года Комитет переизбрал Клода Эллера Председателем Комитета сроком на два года. Эрдоган </w:t>
      </w:r>
      <w:proofErr w:type="spellStart"/>
      <w:r>
        <w:t>Ишджан</w:t>
      </w:r>
      <w:proofErr w:type="spellEnd"/>
      <w:r>
        <w:t xml:space="preserve">, </w:t>
      </w:r>
      <w:proofErr w:type="spellStart"/>
      <w:r>
        <w:t>Маэда</w:t>
      </w:r>
      <w:proofErr w:type="spellEnd"/>
      <w:r>
        <w:t xml:space="preserve"> </w:t>
      </w:r>
      <w:proofErr w:type="spellStart"/>
      <w:r>
        <w:t>Наоко</w:t>
      </w:r>
      <w:proofErr w:type="spellEnd"/>
      <w:r>
        <w:t xml:space="preserve"> и </w:t>
      </w:r>
      <w:proofErr w:type="spellStart"/>
      <w:r>
        <w:t>Абдерразак</w:t>
      </w:r>
      <w:proofErr w:type="spellEnd"/>
      <w:r>
        <w:t xml:space="preserve"> </w:t>
      </w:r>
      <w:proofErr w:type="spellStart"/>
      <w:r>
        <w:t>Руване</w:t>
      </w:r>
      <w:proofErr w:type="spellEnd"/>
      <w:r>
        <w:t xml:space="preserve"> были избраны заместителями Председателя, а Петер </w:t>
      </w:r>
      <w:proofErr w:type="spellStart"/>
      <w:r>
        <w:t>Ведель</w:t>
      </w:r>
      <w:proofErr w:type="spellEnd"/>
      <w:r>
        <w:t xml:space="preserve"> </w:t>
      </w:r>
      <w:proofErr w:type="spellStart"/>
      <w:r>
        <w:t>Кессинг</w:t>
      </w:r>
      <w:proofErr w:type="spellEnd"/>
      <w:r>
        <w:t xml:space="preserve"> </w:t>
      </w:r>
      <w:r w:rsidR="00815089" w:rsidRPr="00B76E19">
        <w:t>‒‒</w:t>
      </w:r>
      <w:r>
        <w:t xml:space="preserve"> докладчиком, сроком на два года. 16 апреля 2024 года Тодд </w:t>
      </w:r>
      <w:proofErr w:type="spellStart"/>
      <w:r>
        <w:t>Бакуолд</w:t>
      </w:r>
      <w:proofErr w:type="spellEnd"/>
      <w:r>
        <w:t xml:space="preserve"> был назначен Докладчиком по новым жалобам и временным мерам в соответствии со статьей 22 Конвенции,</w:t>
      </w:r>
      <w:r w:rsidR="00815089">
        <w:br/>
      </w:r>
      <w:r>
        <w:t xml:space="preserve">а г-н </w:t>
      </w:r>
      <w:proofErr w:type="spellStart"/>
      <w:r>
        <w:t>Руване</w:t>
      </w:r>
      <w:proofErr w:type="spellEnd"/>
      <w:r>
        <w:t xml:space="preserve"> был назначен координатором Комитета по сотрудничеству с Подкомитетом по предупреждению пыток и других жестоких, бесчеловечных или </w:t>
      </w:r>
      <w:r>
        <w:lastRenderedPageBreak/>
        <w:t xml:space="preserve">унижающих достоинство видов обращения и наказания. С того момента в состав Рабочей группы по сообщениям входят следующие члены Комитета: г-н </w:t>
      </w:r>
      <w:proofErr w:type="spellStart"/>
      <w:r>
        <w:t>Бакуолд</w:t>
      </w:r>
      <w:proofErr w:type="spellEnd"/>
      <w:r>
        <w:t xml:space="preserve">, Хорхе </w:t>
      </w:r>
      <w:proofErr w:type="spellStart"/>
      <w:r>
        <w:t>Контессе</w:t>
      </w:r>
      <w:proofErr w:type="spellEnd"/>
      <w:r>
        <w:t xml:space="preserve">, г-н </w:t>
      </w:r>
      <w:proofErr w:type="spellStart"/>
      <w:r>
        <w:t>Кессинг</w:t>
      </w:r>
      <w:proofErr w:type="spellEnd"/>
      <w:r>
        <w:t xml:space="preserve">, </w:t>
      </w:r>
      <w:proofErr w:type="spellStart"/>
      <w:r>
        <w:t>Хуавэнь</w:t>
      </w:r>
      <w:proofErr w:type="spellEnd"/>
      <w:r>
        <w:t xml:space="preserve"> Лю и Бахтияр </w:t>
      </w:r>
      <w:proofErr w:type="spellStart"/>
      <w:r>
        <w:t>Тузмухамедов</w:t>
      </w:r>
      <w:proofErr w:type="spellEnd"/>
      <w:r>
        <w:t>. Список членов, должностных лиц и мандатов с 13 мая 2023 года по 10 мая 2024 года и список членов с 1 января 2024 года и должностных лиц и мандатов с 15 апреля 2024 года содержатся в приложениях к настоящему документу.</w:t>
      </w:r>
    </w:p>
    <w:p w14:paraId="4D8186F5" w14:textId="4DC72D97" w:rsidR="00A55B64" w:rsidRPr="00B72E79" w:rsidRDefault="00815089" w:rsidP="00A55B64">
      <w:pPr>
        <w:pStyle w:val="H1G"/>
        <w:rPr>
          <w:rFonts w:eastAsiaTheme="minorEastAsia"/>
        </w:rPr>
      </w:pPr>
      <w:r>
        <w:rPr>
          <w:bCs/>
        </w:rPr>
        <w:tab/>
      </w:r>
      <w:r w:rsidR="00A55B64">
        <w:rPr>
          <w:bCs/>
        </w:rPr>
        <w:t>D.</w:t>
      </w:r>
      <w:r w:rsidR="00A55B64">
        <w:tab/>
      </w:r>
      <w:r w:rsidR="00A55B64">
        <w:rPr>
          <w:bCs/>
        </w:rPr>
        <w:t>Устный доклад Председателя Генеральной Ассамблее</w:t>
      </w:r>
      <w:bookmarkStart w:id="14" w:name="_Toc138756972"/>
      <w:bookmarkEnd w:id="14"/>
    </w:p>
    <w:p w14:paraId="7D233F84" w14:textId="1B71C298" w:rsidR="00A55B64" w:rsidRPr="00B72E79" w:rsidRDefault="00A55B64" w:rsidP="00A55B64">
      <w:pPr>
        <w:pStyle w:val="SingleTxtG"/>
      </w:pPr>
      <w:r>
        <w:t>10.</w:t>
      </w:r>
      <w:r>
        <w:tab/>
        <w:t xml:space="preserve">В соответствии с резолюцией </w:t>
      </w:r>
      <w:hyperlink r:id="rId31" w:history="1">
        <w:r w:rsidRPr="00815089">
          <w:rPr>
            <w:rStyle w:val="af"/>
          </w:rPr>
          <w:t>77/209</w:t>
        </w:r>
      </w:hyperlink>
      <w:r>
        <w:t xml:space="preserve"> Генеральной Ассамблеи от 15 декабря</w:t>
      </w:r>
      <w:r w:rsidR="00815089">
        <w:br/>
      </w:r>
      <w:r>
        <w:t>2022 года Председатель Комитета представил доклад Комитета (</w:t>
      </w:r>
      <w:hyperlink r:id="rId32" w:history="1">
        <w:r w:rsidRPr="00815089">
          <w:rPr>
            <w:rStyle w:val="af"/>
          </w:rPr>
          <w:t>A/78/44</w:t>
        </w:r>
      </w:hyperlink>
      <w:r>
        <w:t>) Ассамблее на ее семьдесят восьмой сессии и провел интерактивный диалог с Ассамблеей</w:t>
      </w:r>
      <w:r w:rsidRPr="005C0D43">
        <w:rPr>
          <w:rStyle w:val="a6"/>
        </w:rPr>
        <w:footnoteReference w:id="1"/>
      </w:r>
      <w:r>
        <w:t>.</w:t>
      </w:r>
    </w:p>
    <w:p w14:paraId="4C4894FA" w14:textId="157867B2" w:rsidR="00A55B64" w:rsidRPr="00B72E79" w:rsidRDefault="00815089" w:rsidP="00A55B64">
      <w:pPr>
        <w:pStyle w:val="H1G"/>
        <w:rPr>
          <w:rFonts w:eastAsiaTheme="minorEastAsia"/>
        </w:rPr>
      </w:pPr>
      <w:r>
        <w:rPr>
          <w:bCs/>
        </w:rPr>
        <w:tab/>
      </w:r>
      <w:r w:rsidR="00A55B64">
        <w:rPr>
          <w:bCs/>
        </w:rPr>
        <w:t>E.</w:t>
      </w:r>
      <w:r w:rsidR="00A55B64">
        <w:tab/>
      </w:r>
      <w:r w:rsidR="00A55B64">
        <w:rPr>
          <w:bCs/>
        </w:rPr>
        <w:t>Деятельность Комитета в связи с Факультативным протоколом</w:t>
      </w:r>
      <w:r>
        <w:rPr>
          <w:bCs/>
        </w:rPr>
        <w:br/>
      </w:r>
      <w:r w:rsidR="00A55B64">
        <w:rPr>
          <w:bCs/>
        </w:rPr>
        <w:t>к Конвенции</w:t>
      </w:r>
      <w:bookmarkStart w:id="15" w:name="_Toc138756973"/>
      <w:bookmarkEnd w:id="15"/>
    </w:p>
    <w:p w14:paraId="17881590" w14:textId="76463511" w:rsidR="00A55B64" w:rsidRPr="00B72E79" w:rsidRDefault="00A55B64" w:rsidP="00A55B64">
      <w:pPr>
        <w:pStyle w:val="SingleTxtG"/>
      </w:pPr>
      <w:r>
        <w:t>11.</w:t>
      </w:r>
      <w:r>
        <w:tab/>
        <w:t>По состоянию на 10 мая 2024 года Факультативный протокол к Конвенции насчитывал 94 государства-участника</w:t>
      </w:r>
      <w:r w:rsidRPr="00B53728">
        <w:rPr>
          <w:rStyle w:val="a6"/>
        </w:rPr>
        <w:footnoteReference w:id="2"/>
      </w:r>
      <w:r>
        <w:t xml:space="preserve">. В соответствии с требованиями Факультативного протокола 9 ноября 2023 года состоялось совместное заседание членов Комитета и членов Подкомитета по предупреждению пыток. На этом закрытом заседании, посвященном вопросам координации и сотрудничества, выступили представители недавно созданного консорциума </w:t>
      </w:r>
      <w:r w:rsidR="00815089">
        <w:t>«</w:t>
      </w:r>
      <w:r>
        <w:t>Объединение против пыток</w:t>
      </w:r>
      <w:r w:rsidR="00815089">
        <w:t>»</w:t>
      </w:r>
      <w:r>
        <w:t>.</w:t>
      </w:r>
      <w:bookmarkStart w:id="16" w:name="_Hlk168655322"/>
      <w:bookmarkEnd w:id="16"/>
    </w:p>
    <w:p w14:paraId="5AAFE783" w14:textId="22C702E2" w:rsidR="00A55B64" w:rsidRPr="00B72E79" w:rsidRDefault="00815089" w:rsidP="00A55B64">
      <w:pPr>
        <w:pStyle w:val="H1G"/>
        <w:rPr>
          <w:rFonts w:eastAsiaTheme="minorEastAsia"/>
        </w:rPr>
      </w:pPr>
      <w:r>
        <w:rPr>
          <w:bCs/>
        </w:rPr>
        <w:tab/>
      </w:r>
      <w:r w:rsidR="00A55B64">
        <w:rPr>
          <w:bCs/>
        </w:rPr>
        <w:t>F.</w:t>
      </w:r>
      <w:r w:rsidR="00A55B64">
        <w:tab/>
      </w:r>
      <w:r w:rsidR="00A55B64">
        <w:rPr>
          <w:bCs/>
        </w:rPr>
        <w:t>Совместное заявление по случаю Международного дня Организации Объединенных Наций в поддержку</w:t>
      </w:r>
      <w:r>
        <w:rPr>
          <w:bCs/>
        </w:rPr>
        <w:br/>
      </w:r>
      <w:r w:rsidR="00A55B64">
        <w:rPr>
          <w:bCs/>
        </w:rPr>
        <w:t>жертв пыток</w:t>
      </w:r>
      <w:bookmarkStart w:id="17" w:name="_Toc138756974"/>
      <w:bookmarkEnd w:id="17"/>
    </w:p>
    <w:p w14:paraId="29518141" w14:textId="5C7BB515" w:rsidR="00A55B64" w:rsidRPr="00B72E79" w:rsidRDefault="00A55B64" w:rsidP="00A55B64">
      <w:pPr>
        <w:pStyle w:val="SingleTxtG"/>
      </w:pPr>
      <w:r>
        <w:t>12.</w:t>
      </w:r>
      <w:r>
        <w:tab/>
        <w:t>Комитет принял совместное заявление со Специальным докладчиком по вопросу о пытках и других жестоких, бесчеловечных или унижающих достоинство видах обращения и наказания, Подкомит</w:t>
      </w:r>
      <w:r w:rsidR="00815089">
        <w:t>ет</w:t>
      </w:r>
      <w:r>
        <w:t>ом по предупреждению пыток и Советом попечителей Фонда добровольных взносов Организации Объединенных Наций для жертв пыток по случаю Международного дня Организации Объединенных Наций в поддержку жертв пыток, который отмечается 26 июня. В совместном заявлении эксперты по правам человека из четырех механизмов Организация Объединенных Наций по борьбе с пытками призвали государства соблюдать абсолютный запрет на применение пыток в условиях вооруженного конфликта и право жертв на возмещение ущерба, а также напомнили всем участникам конфликта, что международно-правовые гарантии не перестают действовать в условиях конфликта</w:t>
      </w:r>
      <w:r w:rsidRPr="005C0D43">
        <w:rPr>
          <w:rStyle w:val="a6"/>
        </w:rPr>
        <w:footnoteReference w:id="3"/>
      </w:r>
      <w:r>
        <w:t>.</w:t>
      </w:r>
    </w:p>
    <w:p w14:paraId="36D86D56" w14:textId="10DEDFCB" w:rsidR="00A55B64" w:rsidRPr="00B72E79" w:rsidRDefault="00815089" w:rsidP="00A55B64">
      <w:pPr>
        <w:pStyle w:val="H1G"/>
        <w:rPr>
          <w:rFonts w:eastAsiaTheme="minorEastAsia"/>
        </w:rPr>
      </w:pPr>
      <w:r>
        <w:rPr>
          <w:bCs/>
        </w:rPr>
        <w:tab/>
      </w:r>
      <w:r w:rsidR="00A55B64">
        <w:rPr>
          <w:bCs/>
        </w:rPr>
        <w:t>G.</w:t>
      </w:r>
      <w:r w:rsidR="00A55B64">
        <w:tab/>
      </w:r>
      <w:r w:rsidR="00A55B64">
        <w:rPr>
          <w:bCs/>
        </w:rPr>
        <w:t>Участие неправительственных организаций, национальных правозащитных учреждений и национальных превентивных механизмов</w:t>
      </w:r>
      <w:bookmarkStart w:id="18" w:name="_Toc138756975"/>
      <w:bookmarkEnd w:id="18"/>
    </w:p>
    <w:p w14:paraId="27E7441A" w14:textId="53363E3E" w:rsidR="00A55B64" w:rsidRPr="00B72E79" w:rsidRDefault="00A55B64" w:rsidP="00A55B64">
      <w:pPr>
        <w:pStyle w:val="SingleTxtG"/>
      </w:pPr>
      <w:r>
        <w:t>13.</w:t>
      </w:r>
      <w:r>
        <w:tab/>
        <w:t>Комитет давно признает работу неправительственных организаций (НПО)</w:t>
      </w:r>
      <w:r w:rsidR="00815089">
        <w:br/>
      </w:r>
      <w:r>
        <w:t xml:space="preserve">и следует устоявшейся практике проведения с ними закрытых заседаний перед рассмотрением каждого доклада государства-участника, представляемого в соответствии со статьей 19 Конвенции. Комитет выражает признательность этим организациям за их участие в этих заседаниях и особенно высоко оценивает участие национальных НПО, которые напрямую представляют последнюю информацию как в устной, так и в письменной форме. Комитет выражает особую признательность Всемирной организации против пыток за ту огромную роль, которую она играет, </w:t>
      </w:r>
      <w:r>
        <w:lastRenderedPageBreak/>
        <w:t>начиная с пятьдесят второй сессии Комитета, в координации представляемых НПО материалов, касающихся работы Комитета. В отчетный период Комитет принимал участие тематических брифингах, проводившихся организациями и учреждениями, например, в брифинге по недавно выпущенному юридическому руководству по обязательствам государств в связи с сексуальным насилием в условиях конфликта (</w:t>
      </w:r>
      <w:r w:rsidRPr="00815089">
        <w:rPr>
          <w:i/>
          <w:iCs/>
        </w:rPr>
        <w:t xml:space="preserve">Legal </w:t>
      </w:r>
      <w:proofErr w:type="spellStart"/>
      <w:r w:rsidRPr="00815089">
        <w:rPr>
          <w:i/>
          <w:iCs/>
        </w:rPr>
        <w:t>Guidebook</w:t>
      </w:r>
      <w:proofErr w:type="spellEnd"/>
      <w:r w:rsidRPr="00815089">
        <w:rPr>
          <w:i/>
          <w:iCs/>
        </w:rPr>
        <w:t xml:space="preserve"> </w:t>
      </w:r>
      <w:proofErr w:type="spellStart"/>
      <w:r w:rsidRPr="00815089">
        <w:rPr>
          <w:i/>
          <w:iCs/>
        </w:rPr>
        <w:t>on</w:t>
      </w:r>
      <w:proofErr w:type="spellEnd"/>
      <w:r w:rsidRPr="00815089">
        <w:rPr>
          <w:i/>
          <w:iCs/>
        </w:rPr>
        <w:t xml:space="preserve"> State </w:t>
      </w:r>
      <w:proofErr w:type="spellStart"/>
      <w:r w:rsidRPr="00815089">
        <w:rPr>
          <w:i/>
          <w:iCs/>
        </w:rPr>
        <w:t>Obligations</w:t>
      </w:r>
      <w:proofErr w:type="spellEnd"/>
      <w:r w:rsidRPr="00815089">
        <w:rPr>
          <w:i/>
          <w:iCs/>
        </w:rPr>
        <w:t xml:space="preserve"> </w:t>
      </w:r>
      <w:proofErr w:type="spellStart"/>
      <w:r w:rsidRPr="00815089">
        <w:rPr>
          <w:i/>
          <w:iCs/>
        </w:rPr>
        <w:t>for</w:t>
      </w:r>
      <w:proofErr w:type="spellEnd"/>
      <w:r w:rsidRPr="00815089">
        <w:rPr>
          <w:i/>
          <w:iCs/>
        </w:rPr>
        <w:t xml:space="preserve"> </w:t>
      </w:r>
      <w:proofErr w:type="spellStart"/>
      <w:r w:rsidRPr="00815089">
        <w:rPr>
          <w:i/>
          <w:iCs/>
        </w:rPr>
        <w:t>Conflict</w:t>
      </w:r>
      <w:proofErr w:type="spellEnd"/>
      <w:r w:rsidRPr="00815089">
        <w:rPr>
          <w:i/>
          <w:iCs/>
        </w:rPr>
        <w:t xml:space="preserve">-Related </w:t>
      </w:r>
      <w:proofErr w:type="spellStart"/>
      <w:r w:rsidRPr="00815089">
        <w:rPr>
          <w:i/>
          <w:iCs/>
        </w:rPr>
        <w:t>Sexual</w:t>
      </w:r>
      <w:proofErr w:type="spellEnd"/>
      <w:r w:rsidRPr="00815089">
        <w:rPr>
          <w:i/>
          <w:iCs/>
        </w:rPr>
        <w:t xml:space="preserve"> </w:t>
      </w:r>
      <w:proofErr w:type="spellStart"/>
      <w:r w:rsidRPr="00815089">
        <w:rPr>
          <w:i/>
          <w:iCs/>
        </w:rPr>
        <w:t>Violence</w:t>
      </w:r>
      <w:proofErr w:type="spellEnd"/>
      <w:r w:rsidR="00815089" w:rsidRPr="005C0D43">
        <w:rPr>
          <w:rStyle w:val="a6"/>
        </w:rPr>
        <w:footnoteReference w:id="4"/>
      </w:r>
      <w:r>
        <w:t xml:space="preserve">), проведенном представителем Фонда д-ра Дениса </w:t>
      </w:r>
      <w:proofErr w:type="spellStart"/>
      <w:r>
        <w:t>Муквеге</w:t>
      </w:r>
      <w:proofErr w:type="spellEnd"/>
      <w:r>
        <w:t xml:space="preserve"> 25 июля 2023 года, и брифинге, посвященному потенциальным последствиям применения существующих и появляющихся новейших </w:t>
      </w:r>
      <w:proofErr w:type="spellStart"/>
      <w:r>
        <w:t>нейротехнологий</w:t>
      </w:r>
      <w:proofErr w:type="spellEnd"/>
      <w:r>
        <w:t xml:space="preserve"> для осуществления Конвенции против пыток, который был проведен представителями Фонда защиты </w:t>
      </w:r>
      <w:proofErr w:type="spellStart"/>
      <w:r>
        <w:t>нейроправ</w:t>
      </w:r>
      <w:proofErr w:type="spellEnd"/>
      <w:r>
        <w:t xml:space="preserve"> 17 ноября 2023 года.</w:t>
      </w:r>
    </w:p>
    <w:p w14:paraId="6E2C5456" w14:textId="1F16AEB0" w:rsidR="00A55B64" w:rsidRPr="00B72E79" w:rsidRDefault="00A55B64" w:rsidP="00A55B64">
      <w:pPr>
        <w:pStyle w:val="SingleTxtG"/>
      </w:pPr>
      <w:r>
        <w:t>14.</w:t>
      </w:r>
      <w:r>
        <w:tab/>
        <w:t>Комитет аналогичным образом высоко оценивает работу национальных правозащитных учреждений и национальных превентивных механизмов, созданных государствами-участниками в соответствии с положениями Факультативного протокола. Начиная с пятьдесят пятой сессии эти учреждения и механизмы имеют возможность встречаться с членами Комитета на закрытом пленарном заседании. Комитет выражает признательность за устную и письменную информацию, которую он получает от этих органов, и надеется, что он и впредь будет иметь возможность извлекать пользу из этой информации, которая позволяет ему лучше понимать рассматриваемые им проблемы. В частности, на семьдесят седьмой сессии Комитет встретился с представителями учреждений и механизмов Испании, Новой Зеландии, Румынии и Швейцарии; на семьдесят восьмой сессии он встретился с представителями учреждений и механизмов Бурунди, Дании, Египта, Коста-Рики и Словении;</w:t>
      </w:r>
      <w:r w:rsidR="00357046">
        <w:br/>
      </w:r>
      <w:r>
        <w:t>а на семьдесят девятой сессии он встретился с представителями институтов и механизмов Австрии, Азербайджана, Северной Македонии и Финляндии.</w:t>
      </w:r>
    </w:p>
    <w:p w14:paraId="35AC5E9B" w14:textId="77777777" w:rsidR="00A55B64" w:rsidRPr="00B72E79" w:rsidRDefault="00A55B64" w:rsidP="00A55B64">
      <w:pPr>
        <w:pStyle w:val="SingleTxtG"/>
      </w:pPr>
      <w:r>
        <w:t>15.</w:t>
      </w:r>
      <w:r>
        <w:tab/>
        <w:t>Комитет давно практикует дистанционное участие в закрытых заседаниях с организациями гражданского общества, национальными правозащитными учреждениями, национальными превентивными механизмами и другими заинтересованными сторонами, включая подразделения Организации Объединенных Наций. Внезапное прекращение проводившихся в гибридном формате заседаний с января 2024 года негативно сказалось на работе Комитета и способности гражданского общества, национальных правозащитных учреждений, национальных превентивных механизмов, подразделений Организации Объединенных Наций и других сторон участвовать в работе Комитета. Комитет просит сохранить все многоязычные заседания, проводимые в гибридном формате, в качестве одного из элементов сессии, обеспеченной надлежащими ресурсами, и обращается к государствам-участникам с призывом поддержать эту просьбу.</w:t>
      </w:r>
      <w:bookmarkStart w:id="19" w:name="_Toc138756976"/>
    </w:p>
    <w:p w14:paraId="30B6216C" w14:textId="44386297" w:rsidR="00A55B64" w:rsidRPr="00B72E79" w:rsidRDefault="00357046" w:rsidP="00A55B64">
      <w:pPr>
        <w:pStyle w:val="H1G"/>
        <w:rPr>
          <w:rFonts w:eastAsiaTheme="minorEastAsia"/>
        </w:rPr>
      </w:pPr>
      <w:r>
        <w:rPr>
          <w:bCs/>
        </w:rPr>
        <w:tab/>
      </w:r>
      <w:r w:rsidR="00A55B64">
        <w:rPr>
          <w:bCs/>
        </w:rPr>
        <w:t>H.</w:t>
      </w:r>
      <w:r w:rsidR="00A55B64">
        <w:tab/>
      </w:r>
      <w:r w:rsidR="00A55B64">
        <w:rPr>
          <w:bCs/>
        </w:rPr>
        <w:t>Докладчик по вопросу о репрессиях</w:t>
      </w:r>
      <w:bookmarkStart w:id="20" w:name="_Toc138756977"/>
      <w:bookmarkStart w:id="21" w:name="_Hlk157942188"/>
      <w:bookmarkEnd w:id="19"/>
      <w:bookmarkEnd w:id="20"/>
    </w:p>
    <w:p w14:paraId="562D0027" w14:textId="2E0A5C6B" w:rsidR="00A55B64" w:rsidRPr="00B72E79" w:rsidRDefault="00A55B64" w:rsidP="00A55B64">
      <w:pPr>
        <w:pStyle w:val="SingleTxtG"/>
      </w:pPr>
      <w:r>
        <w:t>16.</w:t>
      </w:r>
      <w:r>
        <w:tab/>
        <w:t>В период, охватываемый настоящим докладом, Ана Раку продолжала выполнять функции Докладчика по вопросу о репрессиях в соответствии</w:t>
      </w:r>
      <w:r w:rsidR="00A61E8A">
        <w:br/>
      </w:r>
      <w:r>
        <w:t>со статьями 19, 20 и 22</w:t>
      </w:r>
      <w:r w:rsidRPr="005C0D43">
        <w:rPr>
          <w:rStyle w:val="a6"/>
        </w:rPr>
        <w:footnoteReference w:id="5"/>
      </w:r>
      <w:r>
        <w:t>. С информацией о мерах, принятых Докладчиком в ходе отчетного периода, можно ознакомиться на соответствующей веб-странице</w:t>
      </w:r>
      <w:r w:rsidRPr="005C0D43">
        <w:rPr>
          <w:rStyle w:val="a6"/>
        </w:rPr>
        <w:footnoteReference w:id="6"/>
      </w:r>
      <w:r>
        <w:t>.</w:t>
      </w:r>
      <w:r w:rsidR="00AD71BF">
        <w:br/>
      </w:r>
      <w:r>
        <w:t>В течение отчетного периода Комитет в соответствии со своей обычной практикой продолжал принимать меры предосторожности, необходимые для защиты от репрессий или любых других актов запугивания всех тех кто, сотрудничает с ним, особенно в контексте обзоров государств-участников, проводимых в соответствии со статьей 19. Комитет реагировал на утверждения такого рода по итогам тщательной оценки и обсуждения конкретных обстоятельств каждого случая в соответствии с его руководящими принципами приема и обработки утверждений о применении репрессий.</w:t>
      </w:r>
    </w:p>
    <w:bookmarkEnd w:id="21"/>
    <w:p w14:paraId="176BC2CB" w14:textId="4E071221" w:rsidR="00A55B64" w:rsidRPr="00B72E79" w:rsidRDefault="00A473D7" w:rsidP="00A55B64">
      <w:pPr>
        <w:pStyle w:val="H1G"/>
        <w:rPr>
          <w:rFonts w:eastAsiaTheme="minorEastAsia"/>
        </w:rPr>
      </w:pPr>
      <w:r>
        <w:rPr>
          <w:bCs/>
        </w:rPr>
        <w:lastRenderedPageBreak/>
        <w:tab/>
      </w:r>
      <w:r w:rsidR="00A55B64">
        <w:rPr>
          <w:bCs/>
        </w:rPr>
        <w:t>I.</w:t>
      </w:r>
      <w:r w:rsidR="00A55B64">
        <w:tab/>
      </w:r>
      <w:r w:rsidR="00A55B64">
        <w:rPr>
          <w:bCs/>
        </w:rPr>
        <w:t>Процесс укрепления договорных органов</w:t>
      </w:r>
      <w:bookmarkStart w:id="22" w:name="_Toc138756978"/>
      <w:bookmarkEnd w:id="22"/>
    </w:p>
    <w:p w14:paraId="1C1CAB6F" w14:textId="0C935C14" w:rsidR="00A55B64" w:rsidRPr="00B72E79" w:rsidRDefault="00A55B64" w:rsidP="00A55B64">
      <w:pPr>
        <w:pStyle w:val="SingleTxtG"/>
      </w:pPr>
      <w:r>
        <w:t>17.</w:t>
      </w:r>
      <w:r>
        <w:tab/>
        <w:t xml:space="preserve">В течение рассматриваемого периода Комитет продолжал вносить вклад в предпринимаемые усилия по укреплению системы договорных органов. В этой связи Комитет высоко оценивает всеобъемлющий </w:t>
      </w:r>
      <w:hyperlink r:id="rId33" w:history="1">
        <w:r w:rsidRPr="00A473D7">
          <w:rPr>
            <w:rStyle w:val="af"/>
          </w:rPr>
          <w:t>рабочий документ</w:t>
        </w:r>
      </w:hyperlink>
      <w:r w:rsidR="00A473D7" w:rsidRPr="005C0D43">
        <w:rPr>
          <w:rStyle w:val="a6"/>
        </w:rPr>
        <w:footnoteReference w:id="7"/>
      </w:r>
      <w:r>
        <w:t>, содержащий различные варианты и основные вопросы, который был подготовлен Управлением Верховного комиссара Организации Объединенных Наций по правам</w:t>
      </w:r>
      <w:r w:rsidR="00A473D7">
        <w:br/>
      </w:r>
      <w:r>
        <w:t>человека (УВКПЧ) в связи с разработкой плана претворения в жизнь выводов, сделанных председателями договорных органов по правам человека на их тридцать четвертом ежегодном совещании, проходившем 30 мая</w:t>
      </w:r>
      <w:r w:rsidR="00A473D7">
        <w:t xml:space="preserve"> </w:t>
      </w:r>
      <w:r w:rsidR="00A473D7" w:rsidRPr="00B76E19">
        <w:t>‒‒</w:t>
      </w:r>
      <w:r>
        <w:t xml:space="preserve"> 3 июня 2022 года (</w:t>
      </w:r>
      <w:hyperlink r:id="rId34" w:history="1">
        <w:r w:rsidRPr="00A473D7">
          <w:rPr>
            <w:rStyle w:val="af"/>
          </w:rPr>
          <w:t>A/77/228</w:t>
        </w:r>
      </w:hyperlink>
      <w:r>
        <w:t xml:space="preserve">, пункты 55 и 56). Документ призван стать руководством по созданию эффективной, отвечающей поставленным целям, эффективной в плане затрат, слаженной и устойчивой системы договорных органов. Комитет считает, что выводы, принятые на тридцать пятом ежегодном совещании председателей договорных органов по правам человека, проходившем 19 мая </w:t>
      </w:r>
      <w:r w:rsidR="00A473D7" w:rsidRPr="00B76E19">
        <w:t>‒‒</w:t>
      </w:r>
      <w:r>
        <w:t xml:space="preserve"> 2 июня 2023 года (</w:t>
      </w:r>
      <w:hyperlink r:id="rId35" w:history="1">
        <w:r w:rsidRPr="00A473D7">
          <w:rPr>
            <w:rStyle w:val="af"/>
          </w:rPr>
          <w:t>A/78/354</w:t>
        </w:r>
      </w:hyperlink>
      <w:r>
        <w:t>, пункты 62</w:t>
      </w:r>
      <w:r w:rsidR="00A473D7" w:rsidRPr="00B76E19">
        <w:t>‒</w:t>
      </w:r>
      <w:r>
        <w:t>92), могут помочь значительно улучшить его работу и работу системы договорных органов в целом. В связи с этим Комитет призывает все государства активно участвовать в процессе укрепления договорных органов и поддержать включение положения о бюджете, необходимом для реализации предлагаемых мер по укреплению,</w:t>
      </w:r>
      <w:r w:rsidR="00E45CF1">
        <w:br/>
      </w:r>
      <w:r>
        <w:t>в резолюцию Генеральной Ассамблеи о системе договорных органов по правам человека, которая, как ожидается, будет принята в декабре 2024 года.</w:t>
      </w:r>
    </w:p>
    <w:p w14:paraId="12E971F5" w14:textId="21495D0D" w:rsidR="00A55B64" w:rsidRPr="00B72E79" w:rsidRDefault="00A473D7" w:rsidP="00A55B64">
      <w:pPr>
        <w:pStyle w:val="H1G"/>
        <w:rPr>
          <w:rFonts w:eastAsiaTheme="minorEastAsia"/>
        </w:rPr>
      </w:pPr>
      <w:r>
        <w:rPr>
          <w:bCs/>
        </w:rPr>
        <w:tab/>
      </w:r>
      <w:r w:rsidR="00A55B64">
        <w:rPr>
          <w:bCs/>
        </w:rPr>
        <w:t>J.</w:t>
      </w:r>
      <w:r w:rsidR="00A55B64">
        <w:tab/>
      </w:r>
      <w:r w:rsidR="00A55B64">
        <w:rPr>
          <w:bCs/>
        </w:rPr>
        <w:t>Участие членов Комитета в работе других совещаний</w:t>
      </w:r>
      <w:bookmarkStart w:id="23" w:name="_Toc138756979"/>
      <w:bookmarkEnd w:id="23"/>
    </w:p>
    <w:p w14:paraId="20C57310" w14:textId="4F1F1D3A" w:rsidR="00A55B64" w:rsidRPr="00B72E79" w:rsidRDefault="00A55B64" w:rsidP="00A55B64">
      <w:pPr>
        <w:pStyle w:val="SingleTxtG"/>
      </w:pPr>
      <w:bookmarkStart w:id="24" w:name="_Hlk165012035"/>
      <w:bookmarkStart w:id="25" w:name="_Hlk159235623"/>
      <w:r>
        <w:t>18.</w:t>
      </w:r>
      <w:r>
        <w:tab/>
        <w:t>В течение рассматриваемого периода члены Комитета приняли участие</w:t>
      </w:r>
      <w:r w:rsidR="00A473D7">
        <w:br/>
      </w:r>
      <w:r>
        <w:t>в следующих мероприятиях:</w:t>
      </w:r>
    </w:p>
    <w:p w14:paraId="51DBE2FC" w14:textId="7260206E" w:rsidR="00A55B64" w:rsidRPr="00B72E79" w:rsidRDefault="00A473D7" w:rsidP="00645E47">
      <w:pPr>
        <w:pStyle w:val="SingleTxtG"/>
        <w:spacing w:after="100"/>
      </w:pPr>
      <w:r>
        <w:tab/>
      </w:r>
      <w:r w:rsidR="00A55B64">
        <w:t>a)</w:t>
      </w:r>
      <w:r w:rsidR="00A55B64">
        <w:tab/>
      </w:r>
      <w:r>
        <w:t>г</w:t>
      </w:r>
      <w:r w:rsidR="00A55B64">
        <w:t>-жа Раку дистанционно участвовала в семинаре по Конвенции, организованном Национальной комиссией по борьбе с насилием в отношении женщин Индонезии с акцентом на пытки по признаку пола, который проходил 5</w:t>
      </w:r>
      <w:r w:rsidRPr="00B76E19">
        <w:t>‒</w:t>
      </w:r>
      <w:r w:rsidR="00A55B64">
        <w:t>7 июня</w:t>
      </w:r>
      <w:r>
        <w:br/>
      </w:r>
      <w:r w:rsidR="00A55B64">
        <w:t>2023 года. В ходе мероприятия г-жа Раку выступила с презентацией, рассказав о решениях Комитета по вопросам гендерного насилия, и ответила на вопросы участников;</w:t>
      </w:r>
    </w:p>
    <w:p w14:paraId="7B9FC3E5" w14:textId="79BCFF61" w:rsidR="00A55B64" w:rsidRPr="00B72E79" w:rsidRDefault="00A473D7" w:rsidP="00645E47">
      <w:pPr>
        <w:pStyle w:val="SingleTxtG"/>
        <w:spacing w:after="100"/>
      </w:pPr>
      <w:r>
        <w:tab/>
      </w:r>
      <w:r w:rsidR="00A55B64">
        <w:t>b)</w:t>
      </w:r>
      <w:r w:rsidR="00A55B64">
        <w:tab/>
      </w:r>
      <w:r>
        <w:t>г</w:t>
      </w:r>
      <w:r w:rsidR="00A55B64">
        <w:t xml:space="preserve">-н </w:t>
      </w:r>
      <w:proofErr w:type="spellStart"/>
      <w:r w:rsidR="00A55B64">
        <w:t>Ишджан</w:t>
      </w:r>
      <w:proofErr w:type="spellEnd"/>
      <w:r w:rsidR="00A55B64">
        <w:t xml:space="preserve"> дистанционно участвовал в совещании, организованном Подкомитетом по предупреждению пыток по проекту замечания общего порядка Подкомитета по статье 4 Факультативного протокола, которое состоялось 8 июня</w:t>
      </w:r>
      <w:r>
        <w:br/>
      </w:r>
      <w:r w:rsidR="00A55B64">
        <w:t>2023 года, выступив от имени Комитета с основным докладом;</w:t>
      </w:r>
    </w:p>
    <w:p w14:paraId="3B2B2D0A" w14:textId="1FB36320" w:rsidR="00A55B64" w:rsidRPr="00B72E79" w:rsidRDefault="00A473D7" w:rsidP="00645E47">
      <w:pPr>
        <w:pStyle w:val="SingleTxtG"/>
        <w:spacing w:after="100"/>
      </w:pPr>
      <w:r>
        <w:tab/>
      </w:r>
      <w:r w:rsidR="00A55B64">
        <w:t>c)</w:t>
      </w:r>
      <w:r w:rsidR="00A55B64">
        <w:tab/>
      </w:r>
      <w:r>
        <w:t>г</w:t>
      </w:r>
      <w:r w:rsidR="00A55B64">
        <w:t xml:space="preserve">-жа </w:t>
      </w:r>
      <w:proofErr w:type="spellStart"/>
      <w:r w:rsidR="00A55B64">
        <w:t>Маэда</w:t>
      </w:r>
      <w:proofErr w:type="spellEnd"/>
      <w:r w:rsidR="00A55B64">
        <w:t xml:space="preserve"> дистанционно участвовала в семинаре, организованном</w:t>
      </w:r>
      <w:r>
        <w:br/>
      </w:r>
      <w:r w:rsidR="00A55B64">
        <w:t xml:space="preserve">8 и 9 июня 2023 года шестью учреждениями, входящими в группу гражданского общества Индонезии </w:t>
      </w:r>
      <w:r>
        <w:t>«</w:t>
      </w:r>
      <w:r w:rsidR="00A55B64">
        <w:t>Сотрудничество за предотвращение пыток</w:t>
      </w:r>
      <w:r>
        <w:t>»</w:t>
      </w:r>
      <w:r w:rsidR="00A55B64">
        <w:t xml:space="preserve">. Г-жа </w:t>
      </w:r>
      <w:proofErr w:type="spellStart"/>
      <w:r w:rsidR="00A55B64">
        <w:t>Маэда</w:t>
      </w:r>
      <w:proofErr w:type="spellEnd"/>
      <w:r w:rsidR="00A55B64">
        <w:t xml:space="preserve"> выступила с докладом об истории и сфере применения Конвенции, а также</w:t>
      </w:r>
      <w:r w:rsidR="00C16014">
        <w:br/>
      </w:r>
      <w:r w:rsidR="00A55B64">
        <w:t xml:space="preserve">о ее основных положениях, касающихся прав задержанных лиц. На том же мероприятии г-н Лю выступил с онлайн-презентациями, посвященными проблеме жестокого обращения в связи с правами детей и в связи с </w:t>
      </w:r>
      <w:proofErr w:type="spellStart"/>
      <w:r w:rsidR="00A55B64">
        <w:t>межсекторальными</w:t>
      </w:r>
      <w:proofErr w:type="spellEnd"/>
      <w:r w:rsidR="00A55B64">
        <w:t xml:space="preserve"> вопросами;</w:t>
      </w:r>
    </w:p>
    <w:p w14:paraId="026BB46D" w14:textId="1E672C65" w:rsidR="00A55B64" w:rsidRPr="00B72E79" w:rsidRDefault="00A473D7" w:rsidP="00645E47">
      <w:pPr>
        <w:pStyle w:val="SingleTxtG"/>
        <w:spacing w:after="100"/>
      </w:pPr>
      <w:r>
        <w:tab/>
      </w:r>
      <w:r w:rsidR="00A55B64">
        <w:t>d)</w:t>
      </w:r>
      <w:r w:rsidR="00A55B64">
        <w:tab/>
      </w:r>
      <w:r>
        <w:t>г</w:t>
      </w:r>
      <w:r w:rsidR="00A55B64">
        <w:t>-н Эллер дистанционно участвовал в совещании на Фиджи, посвященном содействию ратификации Конвенции островными государствами Тихого океана, которое было организовано  Инициативой по Конвенции против пыток, Региональным отделением УВКПЧ для Тихого океана и Отделом прав человека</w:t>
      </w:r>
      <w:r>
        <w:br/>
      </w:r>
      <w:r w:rsidR="00A55B64">
        <w:t>и социального развития Тихоокеанского сообщества и проходило с 12 по 14 июня</w:t>
      </w:r>
      <w:r>
        <w:br/>
      </w:r>
      <w:r w:rsidR="00A55B64">
        <w:t>2023 года;</w:t>
      </w:r>
    </w:p>
    <w:p w14:paraId="78F55A43" w14:textId="76F57052" w:rsidR="00A55B64" w:rsidRPr="00B72E79" w:rsidRDefault="00A473D7" w:rsidP="00645E47">
      <w:pPr>
        <w:pStyle w:val="SingleTxtG"/>
        <w:spacing w:after="100"/>
      </w:pPr>
      <w:r>
        <w:tab/>
      </w:r>
      <w:r w:rsidR="00A55B64">
        <w:t>e)</w:t>
      </w:r>
      <w:r w:rsidR="00A55B64">
        <w:tab/>
      </w:r>
      <w:r>
        <w:t>г</w:t>
      </w:r>
      <w:r w:rsidR="00A55B64">
        <w:t>-н Лю выступил по теме борьбы с пытками на конференции в Пекине, организованной Министерством иностранных дел Китая 14 июня 2023 года по случаю тридцатой годовщины принятия Венской декларации и Программы действий;</w:t>
      </w:r>
    </w:p>
    <w:p w14:paraId="7794C409" w14:textId="427E7016" w:rsidR="00A55B64" w:rsidRPr="00B72E79" w:rsidRDefault="00A473D7" w:rsidP="00645E47">
      <w:pPr>
        <w:pStyle w:val="SingleTxtG"/>
        <w:spacing w:after="100"/>
      </w:pPr>
      <w:r>
        <w:lastRenderedPageBreak/>
        <w:tab/>
      </w:r>
      <w:r w:rsidR="00A55B64">
        <w:t>f)</w:t>
      </w:r>
      <w:r w:rsidR="00A55B64">
        <w:tab/>
      </w:r>
      <w:r>
        <w:t>г</w:t>
      </w:r>
      <w:r w:rsidR="00A55B64">
        <w:t xml:space="preserve">-н </w:t>
      </w:r>
      <w:proofErr w:type="spellStart"/>
      <w:r w:rsidR="00A55B64">
        <w:t>Руване</w:t>
      </w:r>
      <w:proofErr w:type="spellEnd"/>
      <w:r w:rsidR="00A55B64">
        <w:t xml:space="preserve"> выступил с презентацией о Комитете и Конвенции на однодневном мероприятии, организованном Бахрейнским обществом прав человека 22 июня 2023 года;</w:t>
      </w:r>
    </w:p>
    <w:p w14:paraId="21317C3E" w14:textId="72224DB2" w:rsidR="00A55B64" w:rsidRPr="00B72E79" w:rsidRDefault="00A473D7" w:rsidP="00645E47">
      <w:pPr>
        <w:pStyle w:val="SingleTxtG"/>
        <w:spacing w:after="100"/>
      </w:pPr>
      <w:r>
        <w:tab/>
      </w:r>
      <w:r w:rsidR="00A55B64">
        <w:t>g)</w:t>
      </w:r>
      <w:r w:rsidR="00A55B64">
        <w:tab/>
      </w:r>
      <w:r>
        <w:t>г</w:t>
      </w:r>
      <w:r w:rsidR="00A55B64">
        <w:t>-н Эллер принял участие в совещании Сети национальных учреждений, занимающихся поощрением и защитой прав человека в Северной и Южной Америке, которое состоялось 22 июня 2023 года;</w:t>
      </w:r>
    </w:p>
    <w:bookmarkEnd w:id="24"/>
    <w:p w14:paraId="02780A74" w14:textId="630B5FCA" w:rsidR="00A55B64" w:rsidRPr="00B72E79" w:rsidRDefault="00A473D7" w:rsidP="00645E47">
      <w:pPr>
        <w:pStyle w:val="SingleTxtG"/>
        <w:spacing w:after="100"/>
      </w:pPr>
      <w:r>
        <w:tab/>
      </w:r>
      <w:r w:rsidR="00A55B64">
        <w:t>h)</w:t>
      </w:r>
      <w:r w:rsidR="00A55B64">
        <w:tab/>
      </w:r>
      <w:r>
        <w:t>г</w:t>
      </w:r>
      <w:r w:rsidR="00A55B64">
        <w:t xml:space="preserve">-н </w:t>
      </w:r>
      <w:proofErr w:type="spellStart"/>
      <w:r w:rsidR="00A55B64">
        <w:t>Руване</w:t>
      </w:r>
      <w:proofErr w:type="spellEnd"/>
      <w:r w:rsidR="00A55B64">
        <w:t xml:space="preserve"> представлял Комитет на региональной конференции для национальных механизмов по предупреждению пыток в Африке, организованной Национальным советом по правам человека Марокко и Комиссией по правам человека Южной Африки и проходившей 23</w:t>
      </w:r>
      <w:r w:rsidR="00ED0059">
        <w:t xml:space="preserve"> и </w:t>
      </w:r>
      <w:r w:rsidR="00A55B64">
        <w:t>24 июня 2023 года в Марракеше, Марокко;</w:t>
      </w:r>
    </w:p>
    <w:p w14:paraId="5235B2E5" w14:textId="20296CB9" w:rsidR="00A55B64" w:rsidRPr="00B72E79" w:rsidRDefault="00A473D7" w:rsidP="00645E47">
      <w:pPr>
        <w:pStyle w:val="SingleTxtG"/>
        <w:spacing w:after="100"/>
      </w:pPr>
      <w:r>
        <w:tab/>
      </w:r>
      <w:r w:rsidR="00A55B64">
        <w:t>i)</w:t>
      </w:r>
      <w:r w:rsidR="00A55B64">
        <w:tab/>
      </w:r>
      <w:r w:rsidR="00ED0059">
        <w:t>г</w:t>
      </w:r>
      <w:r w:rsidR="00A55B64">
        <w:t>-н Эллер принял участие в мероприятии в Сальвадоре, посвященном Международному дню Организации Объединенных Наций в поддержку жертв пыток, которое было организовано канцелярией резидента-координатора Организации Объединенных Наций и Всемирной организацией против пыток и состоялось 25 июня 2023 года;</w:t>
      </w:r>
    </w:p>
    <w:p w14:paraId="711CE238" w14:textId="656C7546" w:rsidR="00A55B64" w:rsidRPr="00B72E79" w:rsidRDefault="00A473D7" w:rsidP="00645E47">
      <w:pPr>
        <w:pStyle w:val="SingleTxtG"/>
        <w:spacing w:after="100"/>
      </w:pPr>
      <w:r>
        <w:tab/>
      </w:r>
      <w:r w:rsidR="00A55B64">
        <w:t>j)</w:t>
      </w:r>
      <w:r w:rsidR="00A55B64">
        <w:tab/>
      </w:r>
      <w:r w:rsidR="00ED0059">
        <w:t>г</w:t>
      </w:r>
      <w:r w:rsidR="00A55B64">
        <w:t>-жа Раку выступила с презентацией о работе Комитета на мероприятии в Республике Молдова, организованном 26 июня 2023 года по случаю Международного дня Организации Объединенных Наций в поддержку жертв пыток;</w:t>
      </w:r>
    </w:p>
    <w:p w14:paraId="7C1F65D1" w14:textId="6BC7C0EC" w:rsidR="00A55B64" w:rsidRPr="00B72E79" w:rsidRDefault="00A473D7" w:rsidP="00645E47">
      <w:pPr>
        <w:pStyle w:val="SingleTxtG"/>
        <w:spacing w:after="100"/>
      </w:pPr>
      <w:r>
        <w:tab/>
      </w:r>
      <w:r w:rsidR="00A55B64">
        <w:t>k)</w:t>
      </w:r>
      <w:r w:rsidR="00A55B64">
        <w:tab/>
      </w:r>
      <w:r w:rsidR="00ED0059">
        <w:t>г</w:t>
      </w:r>
      <w:r w:rsidR="00A55B64">
        <w:t xml:space="preserve">-н </w:t>
      </w:r>
      <w:proofErr w:type="spellStart"/>
      <w:r w:rsidR="00A55B64">
        <w:t>Тузмухамедов</w:t>
      </w:r>
      <w:proofErr w:type="spellEnd"/>
      <w:r w:rsidR="00A55B64">
        <w:t xml:space="preserve"> выступил с лекцией о взаимосвязи международного гуманитарного права и международного права прав человека в рамках двадцать третьего летнего курса по международному гуманитарному праву в Международном институте гуманитарного права, проходившего 7 июля 2023 года в Сан-Ремо, Италия;</w:t>
      </w:r>
    </w:p>
    <w:p w14:paraId="5B91FD48" w14:textId="3C268DE9" w:rsidR="00A55B64" w:rsidRPr="00B72E79" w:rsidRDefault="00A473D7" w:rsidP="00645E47">
      <w:pPr>
        <w:pStyle w:val="SingleTxtG"/>
        <w:spacing w:after="100"/>
      </w:pPr>
      <w:r>
        <w:tab/>
      </w:r>
      <w:r w:rsidR="00A55B64">
        <w:t>l)</w:t>
      </w:r>
      <w:r w:rsidR="00A55B64">
        <w:tab/>
      </w:r>
      <w:r w:rsidR="00ED0059">
        <w:t>г</w:t>
      </w:r>
      <w:r w:rsidR="00A55B64">
        <w:t xml:space="preserve">-н </w:t>
      </w:r>
      <w:proofErr w:type="spellStart"/>
      <w:r w:rsidR="00A55B64">
        <w:t>Бакуолд</w:t>
      </w:r>
      <w:proofErr w:type="spellEnd"/>
      <w:r w:rsidR="00A55B64">
        <w:t xml:space="preserve"> и г-жа Раку выступили с основными докладами на онлайн-брифинге о преимуществах ратификации Конвенции, организованном Инициативой по Конвенции против пыток для представителей гражданского общества, СМИ, научных кругов и государственных учреждений Барбадоса и Гаити и состоявшемся</w:t>
      </w:r>
      <w:r w:rsidR="00ED0059">
        <w:br/>
      </w:r>
      <w:r w:rsidR="00A55B64">
        <w:t>4 августа 2023 года;</w:t>
      </w:r>
    </w:p>
    <w:p w14:paraId="0AAEA4D3" w14:textId="73740C4C" w:rsidR="00A55B64" w:rsidRPr="00B72E79" w:rsidRDefault="00A473D7" w:rsidP="00645E47">
      <w:pPr>
        <w:pStyle w:val="SingleTxtG"/>
        <w:spacing w:after="100"/>
      </w:pPr>
      <w:r>
        <w:tab/>
      </w:r>
      <w:r w:rsidR="00A55B64">
        <w:t>m)</w:t>
      </w:r>
      <w:r w:rsidR="00A55B64">
        <w:tab/>
      </w:r>
      <w:r w:rsidR="00ED0059">
        <w:t>г</w:t>
      </w:r>
      <w:r w:rsidR="00A55B64">
        <w:t>-жа Раку приняла участие в нескольких онлайн-сессиях, организованных в августе и сентябре 2023 года группой неправительственных организаций Казахстана с целью проинформировать членов гражданского общества о выполнении заключительных замечаний Комитета, в частности о процедуре последующих действий;</w:t>
      </w:r>
    </w:p>
    <w:p w14:paraId="68F5FB2E" w14:textId="5723D236" w:rsidR="00A55B64" w:rsidRPr="00B72E79" w:rsidRDefault="00A473D7" w:rsidP="00645E47">
      <w:pPr>
        <w:pStyle w:val="SingleTxtG"/>
        <w:spacing w:after="100"/>
      </w:pPr>
      <w:r>
        <w:tab/>
      </w:r>
      <w:r w:rsidR="00A55B64">
        <w:t>n)</w:t>
      </w:r>
      <w:r w:rsidR="00A55B64">
        <w:tab/>
      </w:r>
      <w:r w:rsidR="00ED0059">
        <w:t>г</w:t>
      </w:r>
      <w:r w:rsidR="00A55B64">
        <w:t>-н Лю выступил с основным докладом на пленарном заседании Азиатского общества международного права 7 августа 2023 года;</w:t>
      </w:r>
    </w:p>
    <w:p w14:paraId="3FB20D52" w14:textId="1833EE7B" w:rsidR="00A55B64" w:rsidRPr="00B72E79" w:rsidRDefault="00A473D7" w:rsidP="00645E47">
      <w:pPr>
        <w:pStyle w:val="SingleTxtG"/>
        <w:spacing w:after="100"/>
      </w:pPr>
      <w:r>
        <w:tab/>
      </w:r>
      <w:r w:rsidR="00A55B64">
        <w:t>o)</w:t>
      </w:r>
      <w:r w:rsidR="00A55B64">
        <w:tab/>
      </w:r>
      <w:r w:rsidR="00ED0059">
        <w:t>г</w:t>
      </w:r>
      <w:r w:rsidR="00A55B64">
        <w:t xml:space="preserve">-н </w:t>
      </w:r>
      <w:proofErr w:type="spellStart"/>
      <w:r w:rsidR="00A55B64">
        <w:t>Тузмухамедов</w:t>
      </w:r>
      <w:proofErr w:type="spellEnd"/>
      <w:r w:rsidR="00A55B64">
        <w:t xml:space="preserve"> выступил на нескольких мероприятиях в Узбекистане, в том числе на конференции по правам человека молодежи, организованной Национальным центром по правам человека;</w:t>
      </w:r>
    </w:p>
    <w:p w14:paraId="2CB5D510" w14:textId="63BA7E4D" w:rsidR="00A55B64" w:rsidRPr="00B72E79" w:rsidRDefault="00A473D7" w:rsidP="00645E47">
      <w:pPr>
        <w:pStyle w:val="SingleTxtG"/>
        <w:spacing w:after="100"/>
      </w:pPr>
      <w:r>
        <w:tab/>
      </w:r>
      <w:r w:rsidR="00A55B64">
        <w:t>p)</w:t>
      </w:r>
      <w:r w:rsidR="00A55B64">
        <w:tab/>
      </w:r>
      <w:r w:rsidR="00ED0059">
        <w:t>г</w:t>
      </w:r>
      <w:r w:rsidR="00A55B64">
        <w:t xml:space="preserve">-да Эллер и </w:t>
      </w:r>
      <w:proofErr w:type="spellStart"/>
      <w:r w:rsidR="00A55B64">
        <w:t>Кессинг</w:t>
      </w:r>
      <w:proofErr w:type="spellEnd"/>
      <w:r w:rsidR="00A55B64">
        <w:t xml:space="preserve"> приняли участие в четырнадцатом Международном симпозиуме национальных правозащитных учреждений, проходившей 6</w:t>
      </w:r>
      <w:r w:rsidR="00ED0059" w:rsidRPr="00B76E19">
        <w:t>‒</w:t>
      </w:r>
      <w:r w:rsidR="00A55B64">
        <w:t>8 ноября 2023 года в Копенгагене;</w:t>
      </w:r>
    </w:p>
    <w:p w14:paraId="56BB8B39" w14:textId="66A5BA87" w:rsidR="00A55B64" w:rsidRPr="00B72E79" w:rsidRDefault="00A473D7" w:rsidP="00645E47">
      <w:pPr>
        <w:pStyle w:val="SingleTxtG"/>
        <w:spacing w:after="100"/>
      </w:pPr>
      <w:r>
        <w:tab/>
      </w:r>
      <w:r w:rsidR="00A55B64">
        <w:t>q)</w:t>
      </w:r>
      <w:r w:rsidR="00A55B64">
        <w:tab/>
      </w:r>
      <w:r w:rsidR="00ED0059">
        <w:t>г</w:t>
      </w:r>
      <w:r w:rsidR="00A55B64">
        <w:t xml:space="preserve">-н Эллер дистанционно участвовал в конференции по Конвенции, организованной Центральноамериканским университетом имени Хосе Симеона </w:t>
      </w:r>
      <w:proofErr w:type="spellStart"/>
      <w:r w:rsidR="00A55B64">
        <w:t>Каньяса</w:t>
      </w:r>
      <w:proofErr w:type="spellEnd"/>
      <w:r w:rsidR="00A55B64">
        <w:t>, Сальвадор, которая состоялась 26 ноября 2023 года;</w:t>
      </w:r>
    </w:p>
    <w:p w14:paraId="73D8DD53" w14:textId="18487604" w:rsidR="00A55B64" w:rsidRPr="00B72E79" w:rsidRDefault="00A473D7" w:rsidP="00645E47">
      <w:pPr>
        <w:pStyle w:val="SingleTxtG"/>
        <w:spacing w:after="100"/>
      </w:pPr>
      <w:r>
        <w:tab/>
      </w:r>
      <w:r w:rsidR="00A55B64">
        <w:t>r)</w:t>
      </w:r>
      <w:r w:rsidR="00A55B64">
        <w:tab/>
      </w:r>
      <w:r w:rsidR="00ED0059">
        <w:t>г</w:t>
      </w:r>
      <w:r w:rsidR="00A55B64">
        <w:t xml:space="preserve">-н </w:t>
      </w:r>
      <w:proofErr w:type="spellStart"/>
      <w:r w:rsidR="00A55B64">
        <w:t>Бакуолд</w:t>
      </w:r>
      <w:proofErr w:type="spellEnd"/>
      <w:r w:rsidR="00A55B64">
        <w:t xml:space="preserve"> принял участие в мероприятии, организованном Всемирной организацией против пыток и посвященном тому, как усилить пропаганду законодательства против пыток, которое состоялось 30 ноября 2023 года;</w:t>
      </w:r>
    </w:p>
    <w:p w14:paraId="61AFAE43" w14:textId="057499ED" w:rsidR="00A55B64" w:rsidRPr="00B72E79" w:rsidRDefault="00A473D7" w:rsidP="00645E47">
      <w:pPr>
        <w:pStyle w:val="SingleTxtG"/>
        <w:spacing w:after="100"/>
      </w:pPr>
      <w:r>
        <w:tab/>
      </w:r>
      <w:r w:rsidR="00A55B64">
        <w:t>s)</w:t>
      </w:r>
      <w:r w:rsidR="00A55B64">
        <w:tab/>
      </w:r>
      <w:r w:rsidR="00ED0059">
        <w:t>г</w:t>
      </w:r>
      <w:r w:rsidR="00A55B64">
        <w:t xml:space="preserve">-н </w:t>
      </w:r>
      <w:proofErr w:type="spellStart"/>
      <w:r w:rsidR="00A55B64">
        <w:t>Ишджан</w:t>
      </w:r>
      <w:proofErr w:type="spellEnd"/>
      <w:r w:rsidR="00A55B64">
        <w:t xml:space="preserve"> дал 5 декабря 2023 года интервью одному из датских СМИ, в котором высказал мнение Комитета о намерении Дании сдать в аренду тюремный объект в Косово</w:t>
      </w:r>
      <w:r w:rsidR="00A55B64" w:rsidRPr="005C0D43">
        <w:rPr>
          <w:rStyle w:val="a6"/>
        </w:rPr>
        <w:footnoteReference w:id="8"/>
      </w:r>
      <w:r w:rsidR="00A55B64">
        <w:t>;</w:t>
      </w:r>
    </w:p>
    <w:p w14:paraId="2BBD3CF2" w14:textId="765DF343" w:rsidR="00A55B64" w:rsidRPr="00B72E79" w:rsidRDefault="00A473D7" w:rsidP="00645E47">
      <w:pPr>
        <w:pStyle w:val="SingleTxtG"/>
        <w:spacing w:after="100"/>
      </w:pPr>
      <w:r>
        <w:lastRenderedPageBreak/>
        <w:tab/>
      </w:r>
      <w:r w:rsidR="00A55B64">
        <w:t>t)</w:t>
      </w:r>
      <w:r w:rsidR="00A55B64">
        <w:tab/>
      </w:r>
      <w:r w:rsidR="00ED0059">
        <w:t>г</w:t>
      </w:r>
      <w:r w:rsidR="00A55B64">
        <w:t xml:space="preserve">-н Лю дал Секции по работе со СМИ и общественностью УВКПЧ интервью о необходимости пропаганды запрета пыток в рамках инициативы </w:t>
      </w:r>
      <w:r w:rsidR="00ED0059">
        <w:t>«</w:t>
      </w:r>
      <w:r w:rsidR="00A55B64">
        <w:t>Права человека 75</w:t>
      </w:r>
      <w:r w:rsidR="00ED0059">
        <w:t>»</w:t>
      </w:r>
      <w:r w:rsidR="00A55B64">
        <w:t>;</w:t>
      </w:r>
    </w:p>
    <w:p w14:paraId="15D7EC61" w14:textId="765AFC59" w:rsidR="00A55B64" w:rsidRPr="00B72E79" w:rsidRDefault="00A473D7" w:rsidP="00645E47">
      <w:pPr>
        <w:pStyle w:val="SingleTxtG"/>
        <w:spacing w:after="100"/>
      </w:pPr>
      <w:r>
        <w:tab/>
      </w:r>
      <w:r w:rsidR="00A55B64">
        <w:t>u)</w:t>
      </w:r>
      <w:r w:rsidR="00A55B64">
        <w:tab/>
      </w:r>
      <w:r w:rsidR="00ED0059">
        <w:t>г</w:t>
      </w:r>
      <w:r w:rsidR="00A55B64">
        <w:t>-н Лю выступил с основным докладом о Конвенции на мероприятии, посвященном семьдесят пятой годовщине принятия Всеобщей декларации прав человека, которое состоялось 10 декабря 2023 года в Пекине;</w:t>
      </w:r>
    </w:p>
    <w:p w14:paraId="1793FE43" w14:textId="7E250A56" w:rsidR="00A55B64" w:rsidRPr="00B72E79" w:rsidRDefault="00A473D7" w:rsidP="00645E47">
      <w:pPr>
        <w:pStyle w:val="SingleTxtG"/>
        <w:spacing w:after="100"/>
      </w:pPr>
      <w:r>
        <w:tab/>
      </w:r>
      <w:r w:rsidR="00A55B64">
        <w:t>v)</w:t>
      </w:r>
      <w:r w:rsidR="00A55B64">
        <w:tab/>
      </w:r>
      <w:r w:rsidR="00ED0059">
        <w:t>г</w:t>
      </w:r>
      <w:r w:rsidR="00A55B64">
        <w:t xml:space="preserve">-н </w:t>
      </w:r>
      <w:proofErr w:type="spellStart"/>
      <w:r w:rsidR="00A55B64">
        <w:t>Руване</w:t>
      </w:r>
      <w:proofErr w:type="spellEnd"/>
      <w:r w:rsidR="00A55B64">
        <w:t xml:space="preserve"> участвовал в подготовке учебной программы по положениям Конвенции с упором на процедуру подачи индивидуальных жалоб, которая была проведена прокуратурой и Межведомственной делегацией по правам человека Марокко при поддержке УВКПЧ для судей, прокуроров и сотрудников правоохранительных органов 18</w:t>
      </w:r>
      <w:r w:rsidR="00ED0059">
        <w:t xml:space="preserve"> и </w:t>
      </w:r>
      <w:r w:rsidR="00A55B64">
        <w:t xml:space="preserve">19 декабря 2023 года в Рабате. Г-н </w:t>
      </w:r>
      <w:proofErr w:type="spellStart"/>
      <w:r w:rsidR="00A55B64">
        <w:t>Ишджан</w:t>
      </w:r>
      <w:proofErr w:type="spellEnd"/>
      <w:r w:rsidR="00A55B64">
        <w:t xml:space="preserve"> участвовал в программе в качестве основного докладчика и инструктора. Аналогичное мероприятие, организованное г-ном </w:t>
      </w:r>
      <w:proofErr w:type="spellStart"/>
      <w:r w:rsidR="00A55B64">
        <w:t>Руване</w:t>
      </w:r>
      <w:proofErr w:type="spellEnd"/>
      <w:r w:rsidR="00A55B64">
        <w:t>, прошло 12</w:t>
      </w:r>
      <w:r w:rsidR="00ED0059">
        <w:t xml:space="preserve"> и</w:t>
      </w:r>
      <w:r w:rsidR="00A55B64">
        <w:t xml:space="preserve"> 13 февраля 2024 года в Марракеше. Г-н </w:t>
      </w:r>
      <w:proofErr w:type="spellStart"/>
      <w:r w:rsidR="00A55B64">
        <w:t>Тузмухамедов</w:t>
      </w:r>
      <w:proofErr w:type="spellEnd"/>
      <w:r w:rsidR="00A55B64">
        <w:t xml:space="preserve"> участвовал в программе в качестве основного докладчика и инструктора;</w:t>
      </w:r>
      <w:bookmarkStart w:id="26" w:name="_Hlk159235995"/>
      <w:bookmarkEnd w:id="26"/>
    </w:p>
    <w:p w14:paraId="238E0C96" w14:textId="263AE651" w:rsidR="00A55B64" w:rsidRPr="00B72E79" w:rsidRDefault="00A473D7" w:rsidP="00645E47">
      <w:pPr>
        <w:pStyle w:val="SingleTxtG"/>
        <w:spacing w:after="100"/>
      </w:pPr>
      <w:r>
        <w:tab/>
      </w:r>
      <w:r w:rsidR="00A55B64">
        <w:t>w)</w:t>
      </w:r>
      <w:r w:rsidR="00A55B64">
        <w:tab/>
      </w:r>
      <w:r w:rsidR="00ED0059">
        <w:t>г</w:t>
      </w:r>
      <w:r w:rsidR="00A55B64">
        <w:t xml:space="preserve">-н </w:t>
      </w:r>
      <w:proofErr w:type="spellStart"/>
      <w:r w:rsidR="00A55B64">
        <w:t>Бакуолд</w:t>
      </w:r>
      <w:proofErr w:type="spellEnd"/>
      <w:r w:rsidR="00A55B64">
        <w:t xml:space="preserve"> дистанционно участвовал в совещании Комитета по вопросам лишения свободы Национальной ассоциации адвокатов по уголовным делам Соединенных Штатов Америки, состоявшемся 16 февраля 2024 года;</w:t>
      </w:r>
    </w:p>
    <w:p w14:paraId="1B858B78" w14:textId="1653EE18" w:rsidR="00A55B64" w:rsidRPr="00B72E79" w:rsidRDefault="00A473D7" w:rsidP="00645E47">
      <w:pPr>
        <w:pStyle w:val="SingleTxtG"/>
        <w:spacing w:after="100"/>
      </w:pPr>
      <w:r>
        <w:tab/>
      </w:r>
      <w:r w:rsidR="00A55B64">
        <w:t>x)</w:t>
      </w:r>
      <w:r w:rsidR="00A55B64">
        <w:tab/>
      </w:r>
      <w:r w:rsidR="00ED0059">
        <w:t>г</w:t>
      </w:r>
      <w:r w:rsidR="00A55B64">
        <w:t xml:space="preserve">-жа Раку приняла участие в вебинаре, организованном членами сети </w:t>
      </w:r>
      <w:r w:rsidR="00ED0059">
        <w:t>«</w:t>
      </w:r>
      <w:r w:rsidR="00A55B64">
        <w:t>SOS — пытки</w:t>
      </w:r>
      <w:r w:rsidR="00ED0059">
        <w:t>»</w:t>
      </w:r>
      <w:r w:rsidR="00A55B64">
        <w:t xml:space="preserve"> Всемирной организации против пыток и посвященном защите детей от пыток и жестокого обращения, который состоялся 21 февраля 2024 года;</w:t>
      </w:r>
    </w:p>
    <w:p w14:paraId="6D443E2D" w14:textId="57048B5F" w:rsidR="00A55B64" w:rsidRPr="00B72E79" w:rsidRDefault="00A473D7" w:rsidP="00645E47">
      <w:pPr>
        <w:pStyle w:val="SingleTxtG"/>
        <w:spacing w:after="100"/>
      </w:pPr>
      <w:r>
        <w:tab/>
      </w:r>
      <w:r w:rsidR="00A55B64">
        <w:t>y)</w:t>
      </w:r>
      <w:r w:rsidR="00A55B64">
        <w:tab/>
      </w:r>
      <w:r w:rsidR="00ED0059">
        <w:t>г</w:t>
      </w:r>
      <w:r w:rsidR="00A55B64">
        <w:t>-жа Раку выступила с презентацией о процедуре рассмотрения жалоб Комитетом в ходе учебного мероприятия, организованного Всемирной организацией против пыток для представителей турецких НПО и юристов, которое состоялось</w:t>
      </w:r>
      <w:r w:rsidR="00ED0059">
        <w:br/>
      </w:r>
      <w:r w:rsidR="00A55B64">
        <w:t>24 февраля 2024 года в Стамбуле;</w:t>
      </w:r>
    </w:p>
    <w:p w14:paraId="6E123E67" w14:textId="5B17D2DC" w:rsidR="00A55B64" w:rsidRPr="00B72E79" w:rsidRDefault="00A473D7" w:rsidP="00645E47">
      <w:pPr>
        <w:pStyle w:val="SingleTxtG"/>
        <w:spacing w:after="100"/>
      </w:pPr>
      <w:r>
        <w:tab/>
      </w:r>
      <w:r w:rsidR="00A55B64">
        <w:t>z)</w:t>
      </w:r>
      <w:r w:rsidR="00A55B64">
        <w:tab/>
      </w:r>
      <w:r w:rsidR="00ED0059">
        <w:t>г</w:t>
      </w:r>
      <w:r w:rsidR="00A55B64">
        <w:t>-н Эллер принял участие в вебинаре по вопросам сотрудничества между национальными правозащитными учреждениями и договорными органами Организации Объединенных Наций по правам человека, организованном Сетью национальных учреждений, занимающихся поощрением и защитой прав человека в Северной и Южной Америке, 28 февраля 2024 года;</w:t>
      </w:r>
    </w:p>
    <w:p w14:paraId="4CF0F193" w14:textId="10EF00E3" w:rsidR="00A55B64" w:rsidRPr="00B72E79" w:rsidRDefault="00A473D7" w:rsidP="00645E47">
      <w:pPr>
        <w:pStyle w:val="SingleTxtG"/>
        <w:spacing w:after="100"/>
      </w:pPr>
      <w:r>
        <w:tab/>
      </w:r>
      <w:proofErr w:type="spellStart"/>
      <w:r w:rsidR="00A55B64">
        <w:t>aa</w:t>
      </w:r>
      <w:proofErr w:type="spellEnd"/>
      <w:r w:rsidR="00A55B64">
        <w:t>)</w:t>
      </w:r>
      <w:r w:rsidR="00A55B64">
        <w:tab/>
      </w:r>
      <w:r w:rsidR="00ED0059">
        <w:t>г</w:t>
      </w:r>
      <w:r w:rsidR="00A55B64">
        <w:t>-жа Раку в своем качестве докладчика Комитета по вопросу о репрессиях участвовала в организованном секретариатом онлайновом вводном курсе для новых членов Комитета, который был проведен 6 марта 2024 года;</w:t>
      </w:r>
    </w:p>
    <w:p w14:paraId="52706D7E" w14:textId="572D657C" w:rsidR="00A55B64" w:rsidRPr="00B72E79" w:rsidRDefault="00A473D7" w:rsidP="00645E47">
      <w:pPr>
        <w:pStyle w:val="SingleTxtG"/>
        <w:spacing w:after="100"/>
      </w:pPr>
      <w:r>
        <w:tab/>
      </w:r>
      <w:proofErr w:type="spellStart"/>
      <w:r w:rsidR="00A55B64">
        <w:t>bb</w:t>
      </w:r>
      <w:proofErr w:type="spellEnd"/>
      <w:r w:rsidR="00A55B64">
        <w:t>)</w:t>
      </w:r>
      <w:r w:rsidR="00A55B64">
        <w:tab/>
      </w:r>
      <w:r w:rsidR="00ED0059">
        <w:t>г</w:t>
      </w:r>
      <w:r w:rsidR="00A55B64">
        <w:t>-н Эллер вместе со Специальным докладчиком по вопросу о пытках, Председателем Подкомитета по предупреждению пыток и членами Совета попечителей Фонда добровольных взносов Организации Объединенных Наций для жертв пыток дистанционно участвовал в ежегодном совещании механизмов Организации Объединенных Наций по борьбе с пытками, состоявшемся 21 марта</w:t>
      </w:r>
      <w:r w:rsidR="00ED0059">
        <w:br/>
      </w:r>
      <w:r w:rsidR="00A55B64">
        <w:t>2024 года;</w:t>
      </w:r>
    </w:p>
    <w:p w14:paraId="3E25537D" w14:textId="2CCAF58B" w:rsidR="00A55B64" w:rsidRPr="00B72E79" w:rsidRDefault="00A473D7" w:rsidP="00645E47">
      <w:pPr>
        <w:pStyle w:val="SingleTxtG"/>
        <w:spacing w:after="100"/>
      </w:pPr>
      <w:r>
        <w:tab/>
      </w:r>
      <w:proofErr w:type="spellStart"/>
      <w:r w:rsidR="00A55B64">
        <w:t>cc</w:t>
      </w:r>
      <w:proofErr w:type="spellEnd"/>
      <w:r w:rsidR="00A55B64">
        <w:t>)</w:t>
      </w:r>
      <w:r w:rsidR="00A55B64">
        <w:tab/>
      </w:r>
      <w:r w:rsidR="00ED0059">
        <w:t>г</w:t>
      </w:r>
      <w:r w:rsidR="00A55B64">
        <w:t xml:space="preserve">-да </w:t>
      </w:r>
      <w:proofErr w:type="spellStart"/>
      <w:r w:rsidR="00A55B64">
        <w:t>Бакуолд</w:t>
      </w:r>
      <w:proofErr w:type="spellEnd"/>
      <w:r w:rsidR="00A55B64">
        <w:t xml:space="preserve"> и </w:t>
      </w:r>
      <w:proofErr w:type="spellStart"/>
      <w:r w:rsidR="00A55B64">
        <w:t>Контессе</w:t>
      </w:r>
      <w:proofErr w:type="spellEnd"/>
      <w:r w:rsidR="00A55B64">
        <w:t xml:space="preserve"> приняли участие в смешанном мероприятии с участием государственных чиновников Суринама, организованном Инициативой по Конвенции против пыток в рамках усилий по содействию представлению Комитету первоначального доклада государства-участника, которое состоялось 8 апреля</w:t>
      </w:r>
      <w:r w:rsidR="00ED0059">
        <w:br/>
      </w:r>
      <w:r w:rsidR="00A55B64">
        <w:t>2024 года;</w:t>
      </w:r>
    </w:p>
    <w:p w14:paraId="68A6BEE0" w14:textId="5C5DD5F0" w:rsidR="00A02914" w:rsidRDefault="00A473D7" w:rsidP="00645E47">
      <w:pPr>
        <w:pStyle w:val="SingleTxtG"/>
        <w:spacing w:after="100"/>
      </w:pPr>
      <w:r>
        <w:tab/>
      </w:r>
      <w:proofErr w:type="spellStart"/>
      <w:r w:rsidR="00A55B64">
        <w:t>dd</w:t>
      </w:r>
      <w:proofErr w:type="spellEnd"/>
      <w:r w:rsidR="00A55B64">
        <w:t>)</w:t>
      </w:r>
      <w:r w:rsidR="00A55B64">
        <w:tab/>
      </w:r>
      <w:r w:rsidR="00ED0059">
        <w:t>г</w:t>
      </w:r>
      <w:r w:rsidR="00A55B64">
        <w:t>-н Эллер принял участие в первых трех совещаниях Платформы независимых экспертов по правам беженцев, состоявшихся 13 октября 2023 года</w:t>
      </w:r>
      <w:r w:rsidR="00ED0059">
        <w:br/>
      </w:r>
      <w:r w:rsidR="00A55B64">
        <w:t>и 1 февраля и 11 апреля 2024 года</w:t>
      </w:r>
      <w:r w:rsidR="00A55B64">
        <w:rPr>
          <w:rStyle w:val="a6"/>
        </w:rPr>
        <w:footnoteReference w:id="9"/>
      </w:r>
      <w:r w:rsidR="00A55B64">
        <w:t>.</w:t>
      </w:r>
      <w:bookmarkEnd w:id="25"/>
    </w:p>
    <w:p w14:paraId="141F09F1" w14:textId="4D9EBF4B" w:rsidR="00ED0059" w:rsidRPr="00B72E79" w:rsidRDefault="00ED0059" w:rsidP="00ED0059">
      <w:pPr>
        <w:pStyle w:val="HChG"/>
        <w:rPr>
          <w:rFonts w:eastAsiaTheme="minorEastAsia"/>
        </w:rPr>
      </w:pPr>
      <w:r>
        <w:rPr>
          <w:bCs/>
        </w:rPr>
        <w:lastRenderedPageBreak/>
        <w:tab/>
        <w:t>II.</w:t>
      </w:r>
      <w:r>
        <w:tab/>
      </w:r>
      <w:r>
        <w:rPr>
          <w:bCs/>
        </w:rPr>
        <w:t>Представление докладов государствами-участниками</w:t>
      </w:r>
      <w:r>
        <w:rPr>
          <w:bCs/>
        </w:rPr>
        <w:br/>
        <w:t>в соответствии со статьей 19 Конвенции</w:t>
      </w:r>
      <w:bookmarkStart w:id="27" w:name="_Toc138756980"/>
      <w:bookmarkEnd w:id="27"/>
    </w:p>
    <w:p w14:paraId="05CD23E4" w14:textId="6676D0CC" w:rsidR="00ED0059" w:rsidRPr="00B72E79" w:rsidRDefault="00ED0059" w:rsidP="00ED0059">
      <w:pPr>
        <w:pStyle w:val="SingleTxtG"/>
      </w:pPr>
      <w:r>
        <w:t>19.</w:t>
      </w:r>
      <w:r>
        <w:tab/>
        <w:t>В период с 13 мая 2023 года по 10 мая 2024 года Генеральному секретарю в соответствии со статьей 19 Конвенции было представлено 14 докладов государств-участников. Первоначальные доклады были представлены Кот-д'Ивуаром и Кирибати. Вторые периодические доклады представили Вьетнам, Габон и Мальдивские Острова. Третий периодический доклад был представлен Южной Африкой. Четвертый периодический доклад был представлен Бенином. Шестые периодические доклады были представлены Кипром и Узбекистаном. Седьмые периодические доклады были представлены Соединенным Королевством Великобритании и Северной Ирландии и Чехией. Восьмые периодические доклады были представлены Грецией, Мексикой</w:t>
      </w:r>
      <w:r>
        <w:br/>
        <w:t>и Польшей.</w:t>
      </w:r>
    </w:p>
    <w:p w14:paraId="29E6A44B" w14:textId="4C7228BC" w:rsidR="00ED0059" w:rsidRPr="00B72E79" w:rsidRDefault="00ED0059" w:rsidP="00ED0059">
      <w:pPr>
        <w:pStyle w:val="SingleTxtG"/>
      </w:pPr>
      <w:r>
        <w:t>20.</w:t>
      </w:r>
      <w:r>
        <w:tab/>
        <w:t>По состоянию на 10 мая 2024 года Комитет получил в общей сложности</w:t>
      </w:r>
      <w:r>
        <w:br/>
        <w:t>525 докладов и вынес 481 заключительное замечание; насчитывалось 28 государств-участников с просроченными первоначальными докладами и 49 государств-участников с просроченными периодическими докладами.</w:t>
      </w:r>
      <w:bookmarkStart w:id="28" w:name="_Hlk168655211"/>
      <w:bookmarkEnd w:id="28"/>
    </w:p>
    <w:p w14:paraId="10398925" w14:textId="7DF3C23E" w:rsidR="00ED0059" w:rsidRPr="00B72E79" w:rsidRDefault="00ED0059" w:rsidP="00ED0059">
      <w:pPr>
        <w:pStyle w:val="SingleTxtG"/>
        <w:rPr>
          <w:rFonts w:eastAsiaTheme="minorEastAsia"/>
        </w:rPr>
      </w:pPr>
      <w:r>
        <w:t>21.</w:t>
      </w:r>
      <w:r>
        <w:tab/>
        <w:t>На своей семьдесят девятой сессии Комитет утвердил перечни вопросов</w:t>
      </w:r>
      <w:r w:rsidR="00A53CE8">
        <w:br/>
      </w:r>
      <w:r>
        <w:t>в отношении третьих периодических докладов Албании (</w:t>
      </w:r>
      <w:hyperlink r:id="rId36" w:history="1">
        <w:r w:rsidRPr="00A53CE8">
          <w:rPr>
            <w:rStyle w:val="af"/>
          </w:rPr>
          <w:t>CAT/C/ALB/Q/3</w:t>
        </w:r>
      </w:hyperlink>
      <w:r>
        <w:t>), Намибии (</w:t>
      </w:r>
      <w:hyperlink r:id="rId37" w:history="1">
        <w:r w:rsidR="00A73968" w:rsidRPr="005A1ADE">
          <w:rPr>
            <w:rStyle w:val="af"/>
          </w:rPr>
          <w:t>CAT/C/NAM/Q/3</w:t>
        </w:r>
      </w:hyperlink>
      <w:r>
        <w:t>) и Туркменистана (</w:t>
      </w:r>
      <w:hyperlink r:id="rId38" w:history="1">
        <w:r w:rsidRPr="00A53CE8">
          <w:rPr>
            <w:rStyle w:val="af"/>
          </w:rPr>
          <w:t>CAT/C/TKM/Q/3</w:t>
        </w:r>
      </w:hyperlink>
      <w:r>
        <w:t>).</w:t>
      </w:r>
    </w:p>
    <w:p w14:paraId="0A4F1741" w14:textId="54F7C424" w:rsidR="00ED0059" w:rsidRPr="00B72E79" w:rsidRDefault="00ED0059" w:rsidP="00ED0059">
      <w:pPr>
        <w:pStyle w:val="SingleTxtG"/>
      </w:pPr>
      <w:r>
        <w:t>22.</w:t>
      </w:r>
      <w:r>
        <w:tab/>
        <w:t>На своей семьдесят девятой сессии Комитет утвердил перечень вопросов, предваряющих пятый периодический доклад Бельгии (</w:t>
      </w:r>
      <w:hyperlink r:id="rId39" w:history="1">
        <w:r w:rsidRPr="00A53CE8">
          <w:rPr>
            <w:rStyle w:val="af"/>
          </w:rPr>
          <w:t>CAT/C/BEL/QPR/5</w:t>
        </w:r>
      </w:hyperlink>
      <w:r>
        <w:t>), который был впоследствии препровожден государству-участнику.</w:t>
      </w:r>
    </w:p>
    <w:p w14:paraId="173BBEAE" w14:textId="77777777" w:rsidR="00ED0059" w:rsidRPr="00B72E79" w:rsidRDefault="00ED0059" w:rsidP="00ED0059">
      <w:pPr>
        <w:pStyle w:val="SingleTxtG"/>
        <w:rPr>
          <w:rFonts w:eastAsiaTheme="minorEastAsia"/>
        </w:rPr>
      </w:pPr>
      <w:r>
        <w:t>23.</w:t>
      </w:r>
      <w:r>
        <w:tab/>
        <w:t>Обновленная информация, касающаяся этой упрощенной процедуры, размещена на специальной веб-странице</w:t>
      </w:r>
      <w:r w:rsidRPr="005C0D43">
        <w:rPr>
          <w:rStyle w:val="a6"/>
        </w:rPr>
        <w:footnoteReference w:id="10"/>
      </w:r>
      <w:r>
        <w:t>.</w:t>
      </w:r>
    </w:p>
    <w:p w14:paraId="6A0ED72D" w14:textId="39E3C726" w:rsidR="00ED0059" w:rsidRPr="00B72E79" w:rsidRDefault="00A53CE8" w:rsidP="00ED0059">
      <w:pPr>
        <w:pStyle w:val="HChG"/>
        <w:rPr>
          <w:rFonts w:eastAsiaTheme="minorEastAsia"/>
        </w:rPr>
      </w:pPr>
      <w:r>
        <w:rPr>
          <w:bCs/>
        </w:rPr>
        <w:tab/>
      </w:r>
      <w:r w:rsidR="00ED0059">
        <w:rPr>
          <w:bCs/>
        </w:rPr>
        <w:t>III.</w:t>
      </w:r>
      <w:r w:rsidR="00ED0059">
        <w:tab/>
      </w:r>
      <w:r w:rsidR="00ED0059">
        <w:rPr>
          <w:bCs/>
        </w:rPr>
        <w:t>Рассмотрение докладов, представленных государствами-участниками в соответствии со статьей 19 Конвенции</w:t>
      </w:r>
      <w:bookmarkStart w:id="29" w:name="_Toc138756984"/>
      <w:bookmarkEnd w:id="29"/>
    </w:p>
    <w:p w14:paraId="5661BB81" w14:textId="3DBCD741" w:rsidR="00ED0059" w:rsidRPr="00B72E79" w:rsidRDefault="00ED0059" w:rsidP="00ED0059">
      <w:pPr>
        <w:pStyle w:val="SingleTxtG"/>
      </w:pPr>
      <w:r>
        <w:t>24.</w:t>
      </w:r>
      <w:r>
        <w:tab/>
        <w:t>На своих семьдесят седьмой, семьдесят восьмой и семьдесят девятой сессиях Комитет рассмотрел доклады, представленные 16 государствами-участниками</w:t>
      </w:r>
      <w:r w:rsidR="00043607">
        <w:br/>
      </w:r>
      <w:r>
        <w:t>в соответствии со статьей 19 Конвенции.</w:t>
      </w:r>
    </w:p>
    <w:p w14:paraId="7E631BC0" w14:textId="4618A2B4" w:rsidR="00ED0059" w:rsidRPr="00B72E79" w:rsidRDefault="00ED0059" w:rsidP="003A61F8">
      <w:pPr>
        <w:pStyle w:val="SingleTxtG"/>
      </w:pPr>
      <w:r>
        <w:t>25.</w:t>
      </w:r>
      <w:r>
        <w:tab/>
        <w:t>С докладами, рассмотренными Комитетом на его семьдесят седьмой сессии,</w:t>
      </w:r>
      <w:r w:rsidR="00A53CE8">
        <w:br/>
      </w:r>
      <w:r>
        <w:t>и заключительными замечаниями по ним можно ознакомиться в Системе официальной документации Организации Объединенных Наций под указанными ниже условными обозначениями:</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5"/>
        <w:gridCol w:w="2155"/>
        <w:gridCol w:w="2521"/>
        <w:gridCol w:w="1589"/>
      </w:tblGrid>
      <w:tr w:rsidR="00ED0059" w:rsidRPr="00A53CE8" w14:paraId="32E3D914" w14:textId="77777777" w:rsidTr="005518A2">
        <w:trPr>
          <w:cantSplit/>
          <w:tblHeader/>
        </w:trPr>
        <w:tc>
          <w:tcPr>
            <w:tcW w:w="1105" w:type="dxa"/>
            <w:tcBorders>
              <w:top w:val="single" w:sz="4" w:space="0" w:color="auto"/>
              <w:bottom w:val="single" w:sz="12" w:space="0" w:color="auto"/>
            </w:tcBorders>
            <w:shd w:val="clear" w:color="auto" w:fill="auto"/>
            <w:vAlign w:val="bottom"/>
          </w:tcPr>
          <w:p w14:paraId="3B2C976D" w14:textId="77777777" w:rsidR="00ED0059" w:rsidRPr="00A53CE8" w:rsidRDefault="00ED0059" w:rsidP="00A53CE8">
            <w:pPr>
              <w:pStyle w:val="SingleTxtG"/>
              <w:tabs>
                <w:tab w:val="clear" w:pos="1701"/>
                <w:tab w:val="clear" w:pos="2268"/>
              </w:tabs>
              <w:spacing w:before="80" w:after="80" w:line="200" w:lineRule="exact"/>
              <w:ind w:left="28" w:right="0"/>
              <w:jc w:val="left"/>
              <w:rPr>
                <w:i/>
                <w:sz w:val="16"/>
              </w:rPr>
            </w:pPr>
            <w:r w:rsidRPr="00A53CE8">
              <w:rPr>
                <w:i/>
                <w:sz w:val="16"/>
              </w:rPr>
              <w:t>Сторона</w:t>
            </w:r>
          </w:p>
        </w:tc>
        <w:tc>
          <w:tcPr>
            <w:tcW w:w="2155" w:type="dxa"/>
            <w:tcBorders>
              <w:top w:val="single" w:sz="4" w:space="0" w:color="auto"/>
              <w:bottom w:val="single" w:sz="12" w:space="0" w:color="auto"/>
            </w:tcBorders>
            <w:shd w:val="clear" w:color="auto" w:fill="auto"/>
            <w:vAlign w:val="bottom"/>
          </w:tcPr>
          <w:p w14:paraId="38BA020C" w14:textId="77777777" w:rsidR="00ED0059" w:rsidRPr="00A53CE8" w:rsidRDefault="00ED0059" w:rsidP="00A53CE8">
            <w:pPr>
              <w:pStyle w:val="SingleTxtG"/>
              <w:tabs>
                <w:tab w:val="clear" w:pos="1701"/>
                <w:tab w:val="clear" w:pos="2268"/>
              </w:tabs>
              <w:spacing w:before="80" w:after="80" w:line="200" w:lineRule="exact"/>
              <w:ind w:left="28" w:right="0"/>
              <w:jc w:val="left"/>
              <w:rPr>
                <w:i/>
                <w:sz w:val="16"/>
              </w:rPr>
            </w:pPr>
            <w:r w:rsidRPr="00A53CE8">
              <w:rPr>
                <w:i/>
                <w:sz w:val="16"/>
              </w:rPr>
              <w:t>Докладчики по странам</w:t>
            </w:r>
          </w:p>
        </w:tc>
        <w:tc>
          <w:tcPr>
            <w:tcW w:w="2521" w:type="dxa"/>
            <w:tcBorders>
              <w:top w:val="single" w:sz="4" w:space="0" w:color="auto"/>
              <w:bottom w:val="single" w:sz="12" w:space="0" w:color="auto"/>
            </w:tcBorders>
            <w:shd w:val="clear" w:color="auto" w:fill="auto"/>
            <w:vAlign w:val="bottom"/>
          </w:tcPr>
          <w:p w14:paraId="52ED4AD8" w14:textId="77777777" w:rsidR="00ED0059" w:rsidRPr="00A53CE8" w:rsidRDefault="00ED0059" w:rsidP="00A53CE8">
            <w:pPr>
              <w:pStyle w:val="SingleTxtG"/>
              <w:tabs>
                <w:tab w:val="clear" w:pos="1701"/>
                <w:tab w:val="clear" w:pos="2268"/>
              </w:tabs>
              <w:spacing w:before="80" w:after="80" w:line="200" w:lineRule="exact"/>
              <w:ind w:left="28" w:right="0"/>
              <w:jc w:val="left"/>
              <w:rPr>
                <w:i/>
                <w:sz w:val="16"/>
              </w:rPr>
            </w:pPr>
            <w:r w:rsidRPr="00A53CE8">
              <w:rPr>
                <w:i/>
                <w:sz w:val="16"/>
              </w:rPr>
              <w:t>Доклад</w:t>
            </w:r>
          </w:p>
        </w:tc>
        <w:tc>
          <w:tcPr>
            <w:tcW w:w="1589" w:type="dxa"/>
            <w:tcBorders>
              <w:top w:val="single" w:sz="4" w:space="0" w:color="auto"/>
              <w:bottom w:val="single" w:sz="12" w:space="0" w:color="auto"/>
            </w:tcBorders>
            <w:shd w:val="clear" w:color="auto" w:fill="auto"/>
            <w:vAlign w:val="bottom"/>
          </w:tcPr>
          <w:p w14:paraId="745D1B0E" w14:textId="20A5F196" w:rsidR="00ED0059" w:rsidRPr="00A53CE8" w:rsidRDefault="00ED0059" w:rsidP="005518A2">
            <w:pPr>
              <w:pStyle w:val="SingleTxtG"/>
              <w:tabs>
                <w:tab w:val="clear" w:pos="1701"/>
                <w:tab w:val="clear" w:pos="2268"/>
              </w:tabs>
              <w:spacing w:before="80" w:after="80" w:line="200" w:lineRule="exact"/>
              <w:ind w:left="28" w:right="0"/>
              <w:jc w:val="left"/>
              <w:rPr>
                <w:i/>
                <w:sz w:val="16"/>
              </w:rPr>
            </w:pPr>
            <w:r w:rsidRPr="00A53CE8">
              <w:rPr>
                <w:i/>
                <w:sz w:val="16"/>
              </w:rPr>
              <w:t>Заключительные</w:t>
            </w:r>
            <w:r w:rsidR="005518A2">
              <w:rPr>
                <w:i/>
                <w:sz w:val="16"/>
              </w:rPr>
              <w:br/>
            </w:r>
            <w:r w:rsidRPr="00A53CE8">
              <w:rPr>
                <w:i/>
                <w:sz w:val="16"/>
              </w:rPr>
              <w:t>замечания</w:t>
            </w:r>
          </w:p>
        </w:tc>
      </w:tr>
      <w:tr w:rsidR="00ED0059" w:rsidRPr="005C0D43" w14:paraId="1C254B82" w14:textId="77777777" w:rsidTr="005518A2">
        <w:trPr>
          <w:cantSplit/>
          <w:trHeight w:hRule="exact" w:val="113"/>
          <w:tblHeader/>
        </w:trPr>
        <w:tc>
          <w:tcPr>
            <w:tcW w:w="1105" w:type="dxa"/>
            <w:tcBorders>
              <w:top w:val="single" w:sz="12" w:space="0" w:color="auto"/>
              <w:bottom w:val="nil"/>
            </w:tcBorders>
            <w:shd w:val="clear" w:color="auto" w:fill="auto"/>
          </w:tcPr>
          <w:p w14:paraId="6A0BAACE"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2155" w:type="dxa"/>
            <w:tcBorders>
              <w:top w:val="single" w:sz="12" w:space="0" w:color="auto"/>
              <w:bottom w:val="nil"/>
            </w:tcBorders>
            <w:shd w:val="clear" w:color="auto" w:fill="auto"/>
          </w:tcPr>
          <w:p w14:paraId="5CA4992B"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2521" w:type="dxa"/>
            <w:tcBorders>
              <w:top w:val="single" w:sz="12" w:space="0" w:color="auto"/>
              <w:bottom w:val="nil"/>
            </w:tcBorders>
            <w:shd w:val="clear" w:color="auto" w:fill="auto"/>
          </w:tcPr>
          <w:p w14:paraId="3194FBE3"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1589" w:type="dxa"/>
            <w:tcBorders>
              <w:top w:val="single" w:sz="12" w:space="0" w:color="auto"/>
              <w:bottom w:val="nil"/>
            </w:tcBorders>
            <w:shd w:val="clear" w:color="auto" w:fill="auto"/>
          </w:tcPr>
          <w:p w14:paraId="3B8FF135" w14:textId="77777777" w:rsidR="00ED0059" w:rsidRPr="005C0D43" w:rsidRDefault="00ED0059" w:rsidP="005518A2">
            <w:pPr>
              <w:pStyle w:val="SingleTxtG"/>
              <w:tabs>
                <w:tab w:val="clear" w:pos="1701"/>
                <w:tab w:val="clear" w:pos="2268"/>
              </w:tabs>
              <w:spacing w:before="40" w:line="220" w:lineRule="exact"/>
              <w:ind w:left="0" w:right="0"/>
              <w:jc w:val="left"/>
            </w:pPr>
          </w:p>
        </w:tc>
      </w:tr>
      <w:tr w:rsidR="00ED0059" w:rsidRPr="005C0D43" w14:paraId="4DD43AF1" w14:textId="77777777" w:rsidTr="005518A2">
        <w:trPr>
          <w:cantSplit/>
        </w:trPr>
        <w:tc>
          <w:tcPr>
            <w:tcW w:w="1105" w:type="dxa"/>
            <w:tcBorders>
              <w:top w:val="nil"/>
              <w:bottom w:val="nil"/>
            </w:tcBorders>
            <w:shd w:val="clear" w:color="auto" w:fill="auto"/>
          </w:tcPr>
          <w:p w14:paraId="5DCE781E" w14:textId="77777777" w:rsidR="00ED0059" w:rsidRPr="005C0D43" w:rsidRDefault="00ED0059" w:rsidP="001876B1">
            <w:pPr>
              <w:pStyle w:val="SingleTxtG"/>
              <w:tabs>
                <w:tab w:val="clear" w:pos="1701"/>
                <w:tab w:val="clear" w:pos="2268"/>
              </w:tabs>
              <w:spacing w:before="40" w:line="220" w:lineRule="exact"/>
              <w:ind w:left="0" w:right="113"/>
              <w:jc w:val="left"/>
            </w:pPr>
            <w:r>
              <w:t>Новая Зеландия</w:t>
            </w:r>
          </w:p>
        </w:tc>
        <w:tc>
          <w:tcPr>
            <w:tcW w:w="2155" w:type="dxa"/>
            <w:tcBorders>
              <w:top w:val="nil"/>
              <w:bottom w:val="nil"/>
            </w:tcBorders>
            <w:shd w:val="clear" w:color="auto" w:fill="auto"/>
          </w:tcPr>
          <w:p w14:paraId="54E2F216" w14:textId="77777777" w:rsidR="00ED0059" w:rsidRPr="005C0D43" w:rsidRDefault="00ED0059" w:rsidP="001876B1">
            <w:pPr>
              <w:pStyle w:val="SingleTxtG"/>
              <w:tabs>
                <w:tab w:val="clear" w:pos="1701"/>
                <w:tab w:val="clear" w:pos="2268"/>
              </w:tabs>
              <w:spacing w:before="40" w:line="220" w:lineRule="exact"/>
              <w:ind w:left="0" w:right="113"/>
              <w:jc w:val="left"/>
            </w:pPr>
            <w:r>
              <w:t xml:space="preserve">Бахтияр </w:t>
            </w:r>
            <w:proofErr w:type="spellStart"/>
            <w:r>
              <w:t>Тузмухамедов</w:t>
            </w:r>
            <w:proofErr w:type="spellEnd"/>
            <w:r>
              <w:t xml:space="preserve"> </w:t>
            </w:r>
            <w:proofErr w:type="spellStart"/>
            <w:r>
              <w:t>Илвия</w:t>
            </w:r>
            <w:proofErr w:type="spellEnd"/>
            <w:r>
              <w:t xml:space="preserve"> </w:t>
            </w:r>
            <w:proofErr w:type="spellStart"/>
            <w:r>
              <w:t>Пуце</w:t>
            </w:r>
            <w:proofErr w:type="spellEnd"/>
          </w:p>
        </w:tc>
        <w:tc>
          <w:tcPr>
            <w:tcW w:w="2521" w:type="dxa"/>
            <w:tcBorders>
              <w:top w:val="nil"/>
              <w:bottom w:val="nil"/>
            </w:tcBorders>
            <w:shd w:val="clear" w:color="auto" w:fill="auto"/>
          </w:tcPr>
          <w:p w14:paraId="216E1202" w14:textId="1C95407C" w:rsidR="00ED0059" w:rsidRPr="00B72E79" w:rsidRDefault="00ED0059" w:rsidP="001876B1">
            <w:pPr>
              <w:pStyle w:val="SingleTxtG"/>
              <w:tabs>
                <w:tab w:val="clear" w:pos="1701"/>
                <w:tab w:val="clear" w:pos="2268"/>
              </w:tabs>
              <w:spacing w:before="40" w:line="220" w:lineRule="exact"/>
              <w:ind w:left="0" w:right="113"/>
              <w:jc w:val="left"/>
            </w:pPr>
            <w:r>
              <w:t>Седьмой периодический доклад (</w:t>
            </w:r>
            <w:hyperlink r:id="rId40" w:history="1">
              <w:r w:rsidRPr="00A53CE8">
                <w:rPr>
                  <w:rStyle w:val="af"/>
                </w:rPr>
                <w:t>CAT/C/NZL/7</w:t>
              </w:r>
            </w:hyperlink>
            <w:r>
              <w:t>)</w:t>
            </w:r>
          </w:p>
        </w:tc>
        <w:tc>
          <w:tcPr>
            <w:tcW w:w="1589" w:type="dxa"/>
            <w:tcBorders>
              <w:top w:val="nil"/>
              <w:bottom w:val="nil"/>
            </w:tcBorders>
            <w:shd w:val="clear" w:color="auto" w:fill="auto"/>
          </w:tcPr>
          <w:p w14:paraId="16B58C4E" w14:textId="125D269E" w:rsidR="00ED0059" w:rsidRPr="005C0D43" w:rsidRDefault="00F30983" w:rsidP="005518A2">
            <w:pPr>
              <w:pStyle w:val="SingleTxtG"/>
              <w:tabs>
                <w:tab w:val="clear" w:pos="1701"/>
                <w:tab w:val="clear" w:pos="2268"/>
              </w:tabs>
              <w:spacing w:before="40" w:line="220" w:lineRule="exact"/>
              <w:ind w:left="0" w:right="0"/>
              <w:jc w:val="left"/>
            </w:pPr>
            <w:hyperlink r:id="rId41" w:history="1">
              <w:r w:rsidR="00ED0059" w:rsidRPr="00A53CE8">
                <w:rPr>
                  <w:rStyle w:val="af"/>
                </w:rPr>
                <w:t>CAT/C/NZL/CO/7</w:t>
              </w:r>
            </w:hyperlink>
          </w:p>
        </w:tc>
      </w:tr>
      <w:tr w:rsidR="00ED0059" w:rsidRPr="005C0D43" w14:paraId="1720CBA7" w14:textId="77777777" w:rsidTr="005518A2">
        <w:trPr>
          <w:cantSplit/>
        </w:trPr>
        <w:tc>
          <w:tcPr>
            <w:tcW w:w="1105" w:type="dxa"/>
            <w:tcBorders>
              <w:top w:val="nil"/>
              <w:bottom w:val="nil"/>
            </w:tcBorders>
            <w:shd w:val="clear" w:color="auto" w:fill="auto"/>
          </w:tcPr>
          <w:p w14:paraId="61E608A4" w14:textId="77777777" w:rsidR="00ED0059" w:rsidRPr="005C0D43" w:rsidRDefault="00ED0059" w:rsidP="001876B1">
            <w:pPr>
              <w:pStyle w:val="SingleTxtG"/>
              <w:tabs>
                <w:tab w:val="clear" w:pos="1701"/>
                <w:tab w:val="clear" w:pos="2268"/>
              </w:tabs>
              <w:spacing w:before="40" w:line="220" w:lineRule="exact"/>
              <w:ind w:left="0" w:right="113"/>
              <w:jc w:val="left"/>
            </w:pPr>
            <w:r>
              <w:t>Румыния</w:t>
            </w:r>
          </w:p>
        </w:tc>
        <w:tc>
          <w:tcPr>
            <w:tcW w:w="2155" w:type="dxa"/>
            <w:tcBorders>
              <w:top w:val="nil"/>
              <w:bottom w:val="nil"/>
            </w:tcBorders>
            <w:shd w:val="clear" w:color="auto" w:fill="auto"/>
          </w:tcPr>
          <w:p w14:paraId="50E6544B" w14:textId="77777777" w:rsidR="00ED0059" w:rsidRPr="005C0D43" w:rsidRDefault="00ED0059" w:rsidP="001876B1">
            <w:pPr>
              <w:pStyle w:val="SingleTxtG"/>
              <w:tabs>
                <w:tab w:val="clear" w:pos="1701"/>
                <w:tab w:val="clear" w:pos="2268"/>
              </w:tabs>
              <w:spacing w:before="40" w:line="220" w:lineRule="exact"/>
              <w:ind w:left="0" w:right="113"/>
              <w:jc w:val="left"/>
            </w:pPr>
            <w:proofErr w:type="spellStart"/>
            <w:r>
              <w:t>Себастьен</w:t>
            </w:r>
            <w:proofErr w:type="spellEnd"/>
            <w:r>
              <w:t xml:space="preserve"> Тузе </w:t>
            </w:r>
            <w:proofErr w:type="spellStart"/>
            <w:r>
              <w:t>Абдерразак</w:t>
            </w:r>
            <w:proofErr w:type="spellEnd"/>
            <w:r>
              <w:t xml:space="preserve"> </w:t>
            </w:r>
            <w:proofErr w:type="spellStart"/>
            <w:r>
              <w:t>Руване</w:t>
            </w:r>
            <w:proofErr w:type="spellEnd"/>
          </w:p>
        </w:tc>
        <w:tc>
          <w:tcPr>
            <w:tcW w:w="2521" w:type="dxa"/>
            <w:tcBorders>
              <w:top w:val="nil"/>
              <w:bottom w:val="nil"/>
            </w:tcBorders>
            <w:shd w:val="clear" w:color="auto" w:fill="auto"/>
          </w:tcPr>
          <w:p w14:paraId="2F3C9D7C" w14:textId="1A87688D" w:rsidR="00ED0059" w:rsidRPr="00B72E79" w:rsidRDefault="00ED0059" w:rsidP="001876B1">
            <w:pPr>
              <w:pStyle w:val="SingleTxtG"/>
              <w:tabs>
                <w:tab w:val="clear" w:pos="1701"/>
                <w:tab w:val="clear" w:pos="2268"/>
              </w:tabs>
              <w:spacing w:before="40" w:line="220" w:lineRule="exact"/>
              <w:ind w:left="0" w:right="113"/>
              <w:jc w:val="left"/>
            </w:pPr>
            <w:r>
              <w:t>Третий</w:t>
            </w:r>
            <w:r w:rsidR="005518A2">
              <w:t xml:space="preserve"> </w:t>
            </w:r>
            <w:r>
              <w:t>периодический доклад (</w:t>
            </w:r>
            <w:hyperlink r:id="rId42" w:history="1">
              <w:r w:rsidRPr="00A53CE8">
                <w:rPr>
                  <w:rStyle w:val="af"/>
                </w:rPr>
                <w:t>CAT/C/ROU/3</w:t>
              </w:r>
            </w:hyperlink>
            <w:r>
              <w:t>)</w:t>
            </w:r>
          </w:p>
        </w:tc>
        <w:tc>
          <w:tcPr>
            <w:tcW w:w="1589" w:type="dxa"/>
            <w:tcBorders>
              <w:top w:val="nil"/>
              <w:bottom w:val="nil"/>
            </w:tcBorders>
            <w:shd w:val="clear" w:color="auto" w:fill="auto"/>
          </w:tcPr>
          <w:p w14:paraId="43726887" w14:textId="1E85683D" w:rsidR="00ED0059" w:rsidRPr="005C0D43" w:rsidRDefault="00F30983" w:rsidP="005518A2">
            <w:pPr>
              <w:pStyle w:val="SingleTxtG"/>
              <w:tabs>
                <w:tab w:val="clear" w:pos="1701"/>
                <w:tab w:val="clear" w:pos="2268"/>
              </w:tabs>
              <w:spacing w:before="40" w:line="220" w:lineRule="exact"/>
              <w:ind w:left="0" w:right="0"/>
              <w:jc w:val="left"/>
            </w:pPr>
            <w:hyperlink r:id="rId43" w:history="1">
              <w:r w:rsidR="00ED0059" w:rsidRPr="00A53CE8">
                <w:rPr>
                  <w:rStyle w:val="af"/>
                </w:rPr>
                <w:t>CAT/C/ROU/CO/3</w:t>
              </w:r>
            </w:hyperlink>
          </w:p>
        </w:tc>
      </w:tr>
      <w:tr w:rsidR="00ED0059" w:rsidRPr="005C0D43" w14:paraId="60BA4DC0" w14:textId="77777777" w:rsidTr="005518A2">
        <w:trPr>
          <w:cantSplit/>
        </w:trPr>
        <w:tc>
          <w:tcPr>
            <w:tcW w:w="1105" w:type="dxa"/>
            <w:tcBorders>
              <w:top w:val="nil"/>
              <w:bottom w:val="nil"/>
            </w:tcBorders>
            <w:shd w:val="clear" w:color="auto" w:fill="auto"/>
          </w:tcPr>
          <w:p w14:paraId="60317984" w14:textId="77777777" w:rsidR="00ED0059" w:rsidRPr="005C0D43" w:rsidRDefault="00ED0059" w:rsidP="001876B1">
            <w:pPr>
              <w:pStyle w:val="SingleTxtG"/>
              <w:tabs>
                <w:tab w:val="clear" w:pos="1701"/>
                <w:tab w:val="clear" w:pos="2268"/>
              </w:tabs>
              <w:spacing w:before="40" w:line="220" w:lineRule="exact"/>
              <w:ind w:left="0" w:right="113"/>
              <w:jc w:val="left"/>
            </w:pPr>
            <w:r>
              <w:t>Испания</w:t>
            </w:r>
          </w:p>
        </w:tc>
        <w:tc>
          <w:tcPr>
            <w:tcW w:w="2155" w:type="dxa"/>
            <w:tcBorders>
              <w:top w:val="nil"/>
              <w:bottom w:val="nil"/>
            </w:tcBorders>
            <w:shd w:val="clear" w:color="auto" w:fill="auto"/>
          </w:tcPr>
          <w:p w14:paraId="650FB177" w14:textId="0C84799A" w:rsidR="00ED0059" w:rsidRPr="005C0D43" w:rsidRDefault="00ED0059" w:rsidP="001876B1">
            <w:pPr>
              <w:pStyle w:val="SingleTxtG"/>
              <w:tabs>
                <w:tab w:val="clear" w:pos="1701"/>
                <w:tab w:val="clear" w:pos="2268"/>
              </w:tabs>
              <w:spacing w:before="40" w:line="220" w:lineRule="exact"/>
              <w:ind w:left="0" w:right="113"/>
              <w:jc w:val="left"/>
            </w:pPr>
            <w:r>
              <w:t>Ана Раку</w:t>
            </w:r>
            <w:r w:rsidR="00A53CE8">
              <w:br/>
            </w:r>
            <w:r>
              <w:t xml:space="preserve">Эрдоган </w:t>
            </w:r>
            <w:proofErr w:type="spellStart"/>
            <w:r>
              <w:t>Ишджан</w:t>
            </w:r>
            <w:proofErr w:type="spellEnd"/>
          </w:p>
        </w:tc>
        <w:tc>
          <w:tcPr>
            <w:tcW w:w="2521" w:type="dxa"/>
            <w:tcBorders>
              <w:top w:val="nil"/>
              <w:bottom w:val="nil"/>
            </w:tcBorders>
            <w:shd w:val="clear" w:color="auto" w:fill="auto"/>
          </w:tcPr>
          <w:p w14:paraId="26180D61" w14:textId="7DC9086D" w:rsidR="00ED0059" w:rsidRPr="00B72E79" w:rsidRDefault="00ED0059" w:rsidP="001876B1">
            <w:pPr>
              <w:pStyle w:val="SingleTxtG"/>
              <w:tabs>
                <w:tab w:val="clear" w:pos="1701"/>
                <w:tab w:val="clear" w:pos="2268"/>
              </w:tabs>
              <w:spacing w:before="40" w:line="220" w:lineRule="exact"/>
              <w:ind w:left="0" w:right="113"/>
              <w:jc w:val="left"/>
            </w:pPr>
            <w:r>
              <w:t>Седьмой периодический доклад (</w:t>
            </w:r>
            <w:hyperlink r:id="rId44" w:history="1">
              <w:r w:rsidRPr="00A53CE8">
                <w:rPr>
                  <w:rStyle w:val="af"/>
                </w:rPr>
                <w:t>CAT/C/ESP/7</w:t>
              </w:r>
            </w:hyperlink>
            <w:r>
              <w:t>)</w:t>
            </w:r>
          </w:p>
        </w:tc>
        <w:tc>
          <w:tcPr>
            <w:tcW w:w="1589" w:type="dxa"/>
            <w:tcBorders>
              <w:top w:val="nil"/>
              <w:bottom w:val="nil"/>
            </w:tcBorders>
            <w:shd w:val="clear" w:color="auto" w:fill="auto"/>
          </w:tcPr>
          <w:p w14:paraId="03C61257" w14:textId="4CBE5C75" w:rsidR="00ED0059" w:rsidRPr="005C0D43" w:rsidRDefault="00F30983" w:rsidP="005518A2">
            <w:pPr>
              <w:pStyle w:val="SingleTxtG"/>
              <w:tabs>
                <w:tab w:val="clear" w:pos="1701"/>
                <w:tab w:val="clear" w:pos="2268"/>
              </w:tabs>
              <w:spacing w:before="40" w:line="220" w:lineRule="exact"/>
              <w:ind w:left="0" w:right="0"/>
              <w:jc w:val="left"/>
            </w:pPr>
            <w:hyperlink r:id="rId45" w:history="1">
              <w:r w:rsidR="00ED0059" w:rsidRPr="00A53CE8">
                <w:rPr>
                  <w:rStyle w:val="af"/>
                </w:rPr>
                <w:t>CAT/C/ESP/CO/7</w:t>
              </w:r>
            </w:hyperlink>
          </w:p>
        </w:tc>
      </w:tr>
      <w:tr w:rsidR="00ED0059" w:rsidRPr="005C0D43" w14:paraId="06D67220" w14:textId="77777777" w:rsidTr="005518A2">
        <w:trPr>
          <w:cantSplit/>
        </w:trPr>
        <w:tc>
          <w:tcPr>
            <w:tcW w:w="1105" w:type="dxa"/>
            <w:tcBorders>
              <w:top w:val="nil"/>
            </w:tcBorders>
            <w:shd w:val="clear" w:color="auto" w:fill="auto"/>
          </w:tcPr>
          <w:p w14:paraId="664596CA" w14:textId="77777777" w:rsidR="00ED0059" w:rsidRPr="005C0D43" w:rsidRDefault="00ED0059" w:rsidP="001876B1">
            <w:pPr>
              <w:pStyle w:val="SingleTxtG"/>
              <w:tabs>
                <w:tab w:val="clear" w:pos="1701"/>
                <w:tab w:val="clear" w:pos="2268"/>
              </w:tabs>
              <w:spacing w:before="40" w:line="220" w:lineRule="exact"/>
              <w:ind w:left="0" w:right="113"/>
              <w:jc w:val="left"/>
            </w:pPr>
            <w:r>
              <w:t>Швейцария</w:t>
            </w:r>
          </w:p>
        </w:tc>
        <w:tc>
          <w:tcPr>
            <w:tcW w:w="2155" w:type="dxa"/>
            <w:tcBorders>
              <w:top w:val="nil"/>
            </w:tcBorders>
            <w:shd w:val="clear" w:color="auto" w:fill="auto"/>
          </w:tcPr>
          <w:p w14:paraId="16B6ADA2" w14:textId="31E6CB69" w:rsidR="00ED0059" w:rsidRPr="005C0D43" w:rsidRDefault="00ED0059" w:rsidP="001876B1">
            <w:pPr>
              <w:pStyle w:val="SingleTxtG"/>
              <w:tabs>
                <w:tab w:val="clear" w:pos="1701"/>
                <w:tab w:val="clear" w:pos="2268"/>
              </w:tabs>
              <w:spacing w:before="40" w:line="220" w:lineRule="exact"/>
              <w:ind w:left="0" w:right="113"/>
              <w:jc w:val="left"/>
            </w:pPr>
            <w:r>
              <w:t xml:space="preserve">Тодд </w:t>
            </w:r>
            <w:proofErr w:type="spellStart"/>
            <w:r>
              <w:t>Бакуолд</w:t>
            </w:r>
            <w:proofErr w:type="spellEnd"/>
            <w:r w:rsidR="00A53CE8">
              <w:br/>
            </w:r>
            <w:proofErr w:type="spellStart"/>
            <w:r>
              <w:t>Хуавэнь</w:t>
            </w:r>
            <w:proofErr w:type="spellEnd"/>
            <w:r>
              <w:t xml:space="preserve"> Лю</w:t>
            </w:r>
          </w:p>
        </w:tc>
        <w:tc>
          <w:tcPr>
            <w:tcW w:w="2521" w:type="dxa"/>
            <w:tcBorders>
              <w:top w:val="nil"/>
            </w:tcBorders>
            <w:shd w:val="clear" w:color="auto" w:fill="auto"/>
          </w:tcPr>
          <w:p w14:paraId="792FE90E" w14:textId="31BD085C" w:rsidR="00ED0059" w:rsidRPr="00B72E79" w:rsidRDefault="00ED0059" w:rsidP="001876B1">
            <w:pPr>
              <w:pStyle w:val="SingleTxtG"/>
              <w:tabs>
                <w:tab w:val="clear" w:pos="1701"/>
                <w:tab w:val="clear" w:pos="2268"/>
              </w:tabs>
              <w:spacing w:before="40" w:line="220" w:lineRule="exact"/>
              <w:ind w:left="0" w:right="113"/>
              <w:jc w:val="left"/>
            </w:pPr>
            <w:r>
              <w:t>Восьмой периодический доклад (</w:t>
            </w:r>
            <w:hyperlink r:id="rId46" w:history="1">
              <w:r w:rsidRPr="00A53CE8">
                <w:rPr>
                  <w:rStyle w:val="af"/>
                </w:rPr>
                <w:t>CAT/C/CHE/8</w:t>
              </w:r>
            </w:hyperlink>
            <w:r>
              <w:t>)</w:t>
            </w:r>
          </w:p>
        </w:tc>
        <w:tc>
          <w:tcPr>
            <w:tcW w:w="1589" w:type="dxa"/>
            <w:tcBorders>
              <w:top w:val="nil"/>
            </w:tcBorders>
            <w:shd w:val="clear" w:color="auto" w:fill="auto"/>
          </w:tcPr>
          <w:p w14:paraId="3E0CA9AF" w14:textId="6875A522" w:rsidR="00ED0059" w:rsidRPr="005C0D43" w:rsidRDefault="00F30983" w:rsidP="005518A2">
            <w:pPr>
              <w:pStyle w:val="SingleTxtG"/>
              <w:tabs>
                <w:tab w:val="clear" w:pos="1701"/>
                <w:tab w:val="clear" w:pos="2268"/>
              </w:tabs>
              <w:spacing w:before="40" w:line="220" w:lineRule="exact"/>
              <w:ind w:left="0" w:right="0"/>
              <w:jc w:val="left"/>
            </w:pPr>
            <w:hyperlink r:id="rId47" w:history="1">
              <w:r w:rsidR="00ED0059" w:rsidRPr="00A53CE8">
                <w:rPr>
                  <w:rStyle w:val="af"/>
                </w:rPr>
                <w:t>CAT/C/CHE/CO/8</w:t>
              </w:r>
            </w:hyperlink>
          </w:p>
        </w:tc>
      </w:tr>
    </w:tbl>
    <w:p w14:paraId="6BE4D70A" w14:textId="14A0740B" w:rsidR="00ED0059" w:rsidRPr="00B72E79" w:rsidRDefault="00ED0059" w:rsidP="003A61F8">
      <w:pPr>
        <w:pStyle w:val="SingleTxtG"/>
        <w:spacing w:before="120"/>
      </w:pPr>
      <w:r>
        <w:t>26.</w:t>
      </w:r>
      <w:r>
        <w:tab/>
        <w:t>С докладами, рассмотренными Комитетом на его семьдесят восьмой сессии,</w:t>
      </w:r>
      <w:r w:rsidR="00A53CE8">
        <w:br/>
      </w:r>
      <w:r>
        <w:t xml:space="preserve">и заключительными замечаниями по ним можно ознакомиться в Системе официальной </w:t>
      </w:r>
      <w:r>
        <w:lastRenderedPageBreak/>
        <w:t>документации Организации Объединенных Наций под указанными ниже условными обозначениями:</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0"/>
        <w:gridCol w:w="2114"/>
        <w:gridCol w:w="2407"/>
        <w:gridCol w:w="1589"/>
      </w:tblGrid>
      <w:tr w:rsidR="00043607" w:rsidRPr="004E1443" w14:paraId="402A2DD3" w14:textId="77777777" w:rsidTr="005518A2">
        <w:tc>
          <w:tcPr>
            <w:tcW w:w="1260" w:type="dxa"/>
            <w:tcBorders>
              <w:top w:val="single" w:sz="4" w:space="0" w:color="auto"/>
              <w:bottom w:val="single" w:sz="12" w:space="0" w:color="auto"/>
            </w:tcBorders>
            <w:shd w:val="clear" w:color="auto" w:fill="auto"/>
            <w:vAlign w:val="bottom"/>
          </w:tcPr>
          <w:p w14:paraId="451A9B49" w14:textId="77777777" w:rsidR="00ED0059" w:rsidRPr="00043607" w:rsidRDefault="00ED0059" w:rsidP="004E1443">
            <w:pPr>
              <w:pStyle w:val="SingleTxtG"/>
              <w:tabs>
                <w:tab w:val="clear" w:pos="1701"/>
                <w:tab w:val="clear" w:pos="2268"/>
              </w:tabs>
              <w:spacing w:before="80" w:after="80" w:line="200" w:lineRule="exact"/>
              <w:ind w:left="28" w:right="0"/>
              <w:jc w:val="left"/>
              <w:rPr>
                <w:i/>
                <w:sz w:val="16"/>
              </w:rPr>
            </w:pPr>
            <w:r w:rsidRPr="00043607">
              <w:rPr>
                <w:i/>
                <w:sz w:val="16"/>
              </w:rPr>
              <w:t>Сторона</w:t>
            </w:r>
          </w:p>
        </w:tc>
        <w:tc>
          <w:tcPr>
            <w:tcW w:w="2114" w:type="dxa"/>
            <w:tcBorders>
              <w:top w:val="single" w:sz="4" w:space="0" w:color="auto"/>
              <w:bottom w:val="single" w:sz="12" w:space="0" w:color="auto"/>
            </w:tcBorders>
            <w:shd w:val="clear" w:color="auto" w:fill="auto"/>
            <w:vAlign w:val="bottom"/>
          </w:tcPr>
          <w:p w14:paraId="28C414B7" w14:textId="77777777" w:rsidR="00ED0059" w:rsidRPr="00043607" w:rsidRDefault="00ED0059" w:rsidP="004E1443">
            <w:pPr>
              <w:pStyle w:val="SingleTxtG"/>
              <w:tabs>
                <w:tab w:val="clear" w:pos="1701"/>
                <w:tab w:val="clear" w:pos="2268"/>
              </w:tabs>
              <w:spacing w:before="80" w:after="80" w:line="200" w:lineRule="exact"/>
              <w:ind w:left="28" w:right="0"/>
              <w:jc w:val="left"/>
              <w:rPr>
                <w:i/>
                <w:sz w:val="16"/>
              </w:rPr>
            </w:pPr>
            <w:r w:rsidRPr="00043607">
              <w:rPr>
                <w:i/>
                <w:sz w:val="16"/>
              </w:rPr>
              <w:t>Докладчики по странам</w:t>
            </w:r>
          </w:p>
        </w:tc>
        <w:tc>
          <w:tcPr>
            <w:tcW w:w="2407" w:type="dxa"/>
            <w:tcBorders>
              <w:top w:val="single" w:sz="4" w:space="0" w:color="auto"/>
              <w:bottom w:val="single" w:sz="12" w:space="0" w:color="auto"/>
            </w:tcBorders>
            <w:shd w:val="clear" w:color="auto" w:fill="auto"/>
            <w:vAlign w:val="bottom"/>
          </w:tcPr>
          <w:p w14:paraId="055B781E" w14:textId="77777777" w:rsidR="00ED0059" w:rsidRPr="00043607" w:rsidRDefault="00ED0059" w:rsidP="004E1443">
            <w:pPr>
              <w:pStyle w:val="SingleTxtG"/>
              <w:tabs>
                <w:tab w:val="clear" w:pos="1701"/>
                <w:tab w:val="clear" w:pos="2268"/>
              </w:tabs>
              <w:spacing w:before="80" w:after="80" w:line="200" w:lineRule="exact"/>
              <w:ind w:left="28" w:right="0"/>
              <w:jc w:val="left"/>
              <w:rPr>
                <w:i/>
                <w:sz w:val="16"/>
              </w:rPr>
            </w:pPr>
            <w:r w:rsidRPr="00043607">
              <w:rPr>
                <w:i/>
                <w:sz w:val="16"/>
              </w:rPr>
              <w:t>Доклад</w:t>
            </w:r>
          </w:p>
        </w:tc>
        <w:tc>
          <w:tcPr>
            <w:tcW w:w="1589" w:type="dxa"/>
            <w:tcBorders>
              <w:top w:val="single" w:sz="4" w:space="0" w:color="auto"/>
              <w:bottom w:val="single" w:sz="12" w:space="0" w:color="auto"/>
            </w:tcBorders>
            <w:shd w:val="clear" w:color="auto" w:fill="auto"/>
            <w:vAlign w:val="bottom"/>
          </w:tcPr>
          <w:p w14:paraId="211BBCE4" w14:textId="6C41D50D" w:rsidR="00ED0059" w:rsidRPr="00043607" w:rsidRDefault="00ED0059" w:rsidP="005518A2">
            <w:pPr>
              <w:pStyle w:val="SingleTxtG"/>
              <w:tabs>
                <w:tab w:val="clear" w:pos="1701"/>
                <w:tab w:val="clear" w:pos="2268"/>
              </w:tabs>
              <w:spacing w:before="80" w:after="80" w:line="200" w:lineRule="exact"/>
              <w:ind w:left="28" w:right="0"/>
              <w:jc w:val="left"/>
              <w:rPr>
                <w:i/>
                <w:sz w:val="16"/>
              </w:rPr>
            </w:pPr>
            <w:r w:rsidRPr="00043607">
              <w:rPr>
                <w:i/>
                <w:sz w:val="16"/>
              </w:rPr>
              <w:t>Заключительные</w:t>
            </w:r>
            <w:r w:rsidR="005518A2">
              <w:rPr>
                <w:i/>
                <w:sz w:val="16"/>
              </w:rPr>
              <w:br/>
            </w:r>
            <w:r w:rsidRPr="00043607">
              <w:rPr>
                <w:i/>
                <w:sz w:val="16"/>
              </w:rPr>
              <w:t>замечания</w:t>
            </w:r>
          </w:p>
        </w:tc>
      </w:tr>
      <w:tr w:rsidR="00043607" w:rsidRPr="005C0D43" w14:paraId="1540AFD2" w14:textId="77777777" w:rsidTr="005518A2">
        <w:trPr>
          <w:trHeight w:hRule="exact" w:val="113"/>
        </w:trPr>
        <w:tc>
          <w:tcPr>
            <w:tcW w:w="1260" w:type="dxa"/>
            <w:tcBorders>
              <w:top w:val="single" w:sz="12" w:space="0" w:color="auto"/>
            </w:tcBorders>
            <w:shd w:val="clear" w:color="auto" w:fill="auto"/>
          </w:tcPr>
          <w:p w14:paraId="2D2CDDEE"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2114" w:type="dxa"/>
            <w:tcBorders>
              <w:top w:val="single" w:sz="12" w:space="0" w:color="auto"/>
            </w:tcBorders>
            <w:shd w:val="clear" w:color="auto" w:fill="auto"/>
          </w:tcPr>
          <w:p w14:paraId="2D4ACAFB"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2407" w:type="dxa"/>
            <w:tcBorders>
              <w:top w:val="single" w:sz="12" w:space="0" w:color="auto"/>
            </w:tcBorders>
            <w:shd w:val="clear" w:color="auto" w:fill="auto"/>
          </w:tcPr>
          <w:p w14:paraId="2959B8A8"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1589" w:type="dxa"/>
            <w:tcBorders>
              <w:top w:val="single" w:sz="12" w:space="0" w:color="auto"/>
            </w:tcBorders>
            <w:shd w:val="clear" w:color="auto" w:fill="auto"/>
          </w:tcPr>
          <w:p w14:paraId="720DC4B8" w14:textId="77777777" w:rsidR="00ED0059" w:rsidRPr="005C0D43" w:rsidRDefault="00ED0059" w:rsidP="005518A2">
            <w:pPr>
              <w:pStyle w:val="SingleTxtG"/>
              <w:tabs>
                <w:tab w:val="clear" w:pos="1701"/>
                <w:tab w:val="clear" w:pos="2268"/>
              </w:tabs>
              <w:spacing w:before="40" w:line="220" w:lineRule="exact"/>
              <w:ind w:left="0" w:right="0"/>
              <w:jc w:val="left"/>
            </w:pPr>
          </w:p>
        </w:tc>
      </w:tr>
      <w:tr w:rsidR="00ED0059" w:rsidRPr="005C0D43" w14:paraId="4D74DD7C" w14:textId="77777777" w:rsidTr="005518A2">
        <w:trPr>
          <w:cantSplit/>
        </w:trPr>
        <w:tc>
          <w:tcPr>
            <w:tcW w:w="1260" w:type="dxa"/>
            <w:shd w:val="clear" w:color="auto" w:fill="auto"/>
          </w:tcPr>
          <w:p w14:paraId="6DA5D132" w14:textId="77777777" w:rsidR="00ED0059" w:rsidRPr="005C0D43" w:rsidRDefault="00ED0059" w:rsidP="001876B1">
            <w:pPr>
              <w:pStyle w:val="SingleTxtG"/>
              <w:tabs>
                <w:tab w:val="clear" w:pos="1701"/>
                <w:tab w:val="clear" w:pos="2268"/>
              </w:tabs>
              <w:spacing w:before="40" w:line="220" w:lineRule="exact"/>
              <w:ind w:left="0" w:right="113"/>
              <w:jc w:val="left"/>
            </w:pPr>
            <w:r>
              <w:t>Бурунди</w:t>
            </w:r>
          </w:p>
        </w:tc>
        <w:tc>
          <w:tcPr>
            <w:tcW w:w="2114" w:type="dxa"/>
            <w:shd w:val="clear" w:color="auto" w:fill="auto"/>
          </w:tcPr>
          <w:p w14:paraId="0D575710" w14:textId="6D3459BC" w:rsidR="00ED0059" w:rsidRPr="005C0D43" w:rsidRDefault="00ED0059" w:rsidP="00043607">
            <w:pPr>
              <w:pStyle w:val="SingleTxtG"/>
              <w:tabs>
                <w:tab w:val="clear" w:pos="1701"/>
                <w:tab w:val="clear" w:pos="2268"/>
              </w:tabs>
              <w:spacing w:before="40" w:line="220" w:lineRule="exact"/>
              <w:ind w:left="0" w:right="0"/>
              <w:jc w:val="left"/>
            </w:pPr>
            <w:proofErr w:type="spellStart"/>
            <w:r>
              <w:t>Себастьен</w:t>
            </w:r>
            <w:proofErr w:type="spellEnd"/>
            <w:r>
              <w:t xml:space="preserve"> Тузе</w:t>
            </w:r>
            <w:r w:rsidR="00043607">
              <w:br/>
            </w:r>
            <w:proofErr w:type="spellStart"/>
            <w:r>
              <w:t>Абдерразак</w:t>
            </w:r>
            <w:proofErr w:type="spellEnd"/>
            <w:r>
              <w:t xml:space="preserve"> </w:t>
            </w:r>
            <w:proofErr w:type="spellStart"/>
            <w:r>
              <w:t>Руване</w:t>
            </w:r>
            <w:proofErr w:type="spellEnd"/>
          </w:p>
        </w:tc>
        <w:tc>
          <w:tcPr>
            <w:tcW w:w="2407" w:type="dxa"/>
            <w:shd w:val="clear" w:color="auto" w:fill="auto"/>
          </w:tcPr>
          <w:p w14:paraId="6AB3C9DE" w14:textId="63D68499" w:rsidR="00ED0059" w:rsidRPr="00B72E79" w:rsidRDefault="00ED0059" w:rsidP="00043607">
            <w:pPr>
              <w:pStyle w:val="SingleTxtG"/>
              <w:tabs>
                <w:tab w:val="clear" w:pos="1701"/>
                <w:tab w:val="clear" w:pos="2268"/>
              </w:tabs>
              <w:spacing w:before="40" w:line="220" w:lineRule="exact"/>
              <w:ind w:left="0" w:right="0"/>
              <w:jc w:val="left"/>
            </w:pPr>
            <w:r>
              <w:t>Второй</w:t>
            </w:r>
            <w:r w:rsidR="005518A2">
              <w:t xml:space="preserve"> </w:t>
            </w:r>
            <w:r w:rsidRPr="006B3D54">
              <w:t>периодический</w:t>
            </w:r>
            <w:r>
              <w:t xml:space="preserve"> доклад (</w:t>
            </w:r>
            <w:hyperlink r:id="rId48" w:history="1">
              <w:r w:rsidRPr="00043607">
                <w:rPr>
                  <w:rStyle w:val="af"/>
                </w:rPr>
                <w:t>CAT/C/BDI/2</w:t>
              </w:r>
            </w:hyperlink>
            <w:r>
              <w:t>)</w:t>
            </w:r>
          </w:p>
        </w:tc>
        <w:tc>
          <w:tcPr>
            <w:tcW w:w="1589" w:type="dxa"/>
            <w:shd w:val="clear" w:color="auto" w:fill="auto"/>
          </w:tcPr>
          <w:p w14:paraId="0E542750" w14:textId="7C01D398" w:rsidR="00ED0059" w:rsidRPr="005C0D43" w:rsidRDefault="00F30983" w:rsidP="005518A2">
            <w:pPr>
              <w:pStyle w:val="SingleTxtG"/>
              <w:tabs>
                <w:tab w:val="clear" w:pos="1701"/>
                <w:tab w:val="clear" w:pos="2268"/>
              </w:tabs>
              <w:spacing w:before="40" w:line="220" w:lineRule="exact"/>
              <w:ind w:left="0" w:right="0"/>
              <w:jc w:val="left"/>
            </w:pPr>
            <w:hyperlink r:id="rId49" w:history="1">
              <w:r w:rsidR="00ED0059" w:rsidRPr="00043607">
                <w:rPr>
                  <w:rStyle w:val="af"/>
                </w:rPr>
                <w:t>CAT/C/BDI/CO/2</w:t>
              </w:r>
            </w:hyperlink>
          </w:p>
        </w:tc>
      </w:tr>
      <w:tr w:rsidR="00ED0059" w:rsidRPr="005C0D43" w14:paraId="7FF35754" w14:textId="77777777" w:rsidTr="005518A2">
        <w:trPr>
          <w:cantSplit/>
        </w:trPr>
        <w:tc>
          <w:tcPr>
            <w:tcW w:w="1260" w:type="dxa"/>
            <w:shd w:val="clear" w:color="auto" w:fill="auto"/>
          </w:tcPr>
          <w:p w14:paraId="1761CB72" w14:textId="77777777" w:rsidR="00ED0059" w:rsidRPr="005C0D43" w:rsidRDefault="00ED0059" w:rsidP="001876B1">
            <w:pPr>
              <w:pStyle w:val="SingleTxtG"/>
              <w:tabs>
                <w:tab w:val="clear" w:pos="1701"/>
                <w:tab w:val="clear" w:pos="2268"/>
              </w:tabs>
              <w:spacing w:before="40" w:line="220" w:lineRule="exact"/>
              <w:ind w:left="0" w:right="113"/>
              <w:jc w:val="left"/>
            </w:pPr>
            <w:r>
              <w:t>Коста-Рика</w:t>
            </w:r>
          </w:p>
        </w:tc>
        <w:tc>
          <w:tcPr>
            <w:tcW w:w="2114" w:type="dxa"/>
            <w:shd w:val="clear" w:color="auto" w:fill="auto"/>
          </w:tcPr>
          <w:p w14:paraId="1DC68F63" w14:textId="5BF0F0C5" w:rsidR="00ED0059" w:rsidRPr="005C0D43" w:rsidRDefault="00ED0059" w:rsidP="00043607">
            <w:pPr>
              <w:pStyle w:val="SingleTxtG"/>
              <w:tabs>
                <w:tab w:val="clear" w:pos="1701"/>
                <w:tab w:val="clear" w:pos="2268"/>
              </w:tabs>
              <w:spacing w:before="40" w:line="220" w:lineRule="exact"/>
              <w:ind w:left="0" w:right="0"/>
              <w:jc w:val="left"/>
            </w:pPr>
            <w:r>
              <w:t>Клод Эллер</w:t>
            </w:r>
            <w:r w:rsidR="00043607">
              <w:br/>
            </w:r>
            <w:proofErr w:type="spellStart"/>
            <w:r>
              <w:t>Наоко</w:t>
            </w:r>
            <w:proofErr w:type="spellEnd"/>
            <w:r>
              <w:t xml:space="preserve"> </w:t>
            </w:r>
            <w:proofErr w:type="spellStart"/>
            <w:r>
              <w:t>Маэда</w:t>
            </w:r>
            <w:proofErr w:type="spellEnd"/>
          </w:p>
        </w:tc>
        <w:tc>
          <w:tcPr>
            <w:tcW w:w="2407" w:type="dxa"/>
            <w:shd w:val="clear" w:color="auto" w:fill="auto"/>
          </w:tcPr>
          <w:p w14:paraId="65777A91" w14:textId="0795F83E" w:rsidR="00ED0059" w:rsidRPr="00B72E79" w:rsidRDefault="00ED0059" w:rsidP="00043607">
            <w:pPr>
              <w:pStyle w:val="SingleTxtG"/>
              <w:tabs>
                <w:tab w:val="clear" w:pos="1701"/>
                <w:tab w:val="clear" w:pos="2268"/>
              </w:tabs>
              <w:spacing w:before="40" w:line="220" w:lineRule="exact"/>
              <w:ind w:left="0" w:right="0"/>
              <w:jc w:val="left"/>
            </w:pPr>
            <w:r>
              <w:t>Третий</w:t>
            </w:r>
            <w:r w:rsidR="005518A2">
              <w:t xml:space="preserve"> </w:t>
            </w:r>
            <w:r>
              <w:t>периодический доклад (</w:t>
            </w:r>
            <w:hyperlink r:id="rId50" w:history="1">
              <w:r w:rsidRPr="00043607">
                <w:rPr>
                  <w:rStyle w:val="af"/>
                </w:rPr>
                <w:t>CAT/C/CRI/3</w:t>
              </w:r>
            </w:hyperlink>
            <w:r>
              <w:t>)</w:t>
            </w:r>
          </w:p>
        </w:tc>
        <w:tc>
          <w:tcPr>
            <w:tcW w:w="1589" w:type="dxa"/>
            <w:shd w:val="clear" w:color="auto" w:fill="auto"/>
          </w:tcPr>
          <w:p w14:paraId="33A5EFF5" w14:textId="68563151" w:rsidR="00ED0059" w:rsidRPr="005C0D43" w:rsidRDefault="00F30983" w:rsidP="005518A2">
            <w:pPr>
              <w:pStyle w:val="SingleTxtG"/>
              <w:tabs>
                <w:tab w:val="clear" w:pos="1701"/>
                <w:tab w:val="clear" w:pos="2268"/>
              </w:tabs>
              <w:spacing w:before="40" w:line="220" w:lineRule="exact"/>
              <w:ind w:left="0" w:right="0"/>
              <w:jc w:val="left"/>
            </w:pPr>
            <w:hyperlink r:id="rId51" w:history="1">
              <w:r w:rsidR="00ED0059" w:rsidRPr="00043607">
                <w:rPr>
                  <w:rStyle w:val="af"/>
                </w:rPr>
                <w:t>CAT/C/CRI/CO/3</w:t>
              </w:r>
            </w:hyperlink>
          </w:p>
        </w:tc>
      </w:tr>
      <w:tr w:rsidR="00ED0059" w:rsidRPr="005C0D43" w14:paraId="0C68AECE" w14:textId="77777777" w:rsidTr="005518A2">
        <w:trPr>
          <w:cantSplit/>
        </w:trPr>
        <w:tc>
          <w:tcPr>
            <w:tcW w:w="1260" w:type="dxa"/>
            <w:shd w:val="clear" w:color="auto" w:fill="auto"/>
          </w:tcPr>
          <w:p w14:paraId="356A1CBD" w14:textId="77777777" w:rsidR="00ED0059" w:rsidRPr="005C0D43" w:rsidRDefault="00ED0059" w:rsidP="001876B1">
            <w:pPr>
              <w:pStyle w:val="SingleTxtG"/>
              <w:tabs>
                <w:tab w:val="clear" w:pos="1701"/>
                <w:tab w:val="clear" w:pos="2268"/>
              </w:tabs>
              <w:spacing w:before="40" w:line="220" w:lineRule="exact"/>
              <w:ind w:left="0" w:right="113"/>
              <w:jc w:val="left"/>
            </w:pPr>
            <w:r>
              <w:t>Дания</w:t>
            </w:r>
          </w:p>
        </w:tc>
        <w:tc>
          <w:tcPr>
            <w:tcW w:w="2114" w:type="dxa"/>
            <w:shd w:val="clear" w:color="auto" w:fill="auto"/>
          </w:tcPr>
          <w:p w14:paraId="42DD55CD" w14:textId="69D9C232" w:rsidR="00ED0059" w:rsidRPr="005C0D43" w:rsidRDefault="00ED0059" w:rsidP="00043607">
            <w:pPr>
              <w:pStyle w:val="SingleTxtG"/>
              <w:tabs>
                <w:tab w:val="clear" w:pos="1701"/>
                <w:tab w:val="clear" w:pos="2268"/>
              </w:tabs>
              <w:spacing w:before="40" w:line="220" w:lineRule="exact"/>
              <w:ind w:left="0" w:right="0"/>
              <w:jc w:val="left"/>
            </w:pPr>
            <w:proofErr w:type="spellStart"/>
            <w:r>
              <w:t>Илвия</w:t>
            </w:r>
            <w:proofErr w:type="spellEnd"/>
            <w:r>
              <w:t xml:space="preserve"> </w:t>
            </w:r>
            <w:proofErr w:type="spellStart"/>
            <w:r>
              <w:t>Пуце</w:t>
            </w:r>
            <w:proofErr w:type="spellEnd"/>
            <w:r w:rsidR="00043607">
              <w:br/>
            </w:r>
            <w:proofErr w:type="spellStart"/>
            <w:r>
              <w:t>Хуавэнь</w:t>
            </w:r>
            <w:proofErr w:type="spellEnd"/>
            <w:r>
              <w:t xml:space="preserve"> Лю</w:t>
            </w:r>
          </w:p>
        </w:tc>
        <w:tc>
          <w:tcPr>
            <w:tcW w:w="2407" w:type="dxa"/>
            <w:shd w:val="clear" w:color="auto" w:fill="auto"/>
          </w:tcPr>
          <w:p w14:paraId="40317CD4" w14:textId="6C7B99D0" w:rsidR="00ED0059" w:rsidRPr="00B72E79" w:rsidRDefault="00ED0059" w:rsidP="00043607">
            <w:pPr>
              <w:pStyle w:val="SingleTxtG"/>
              <w:tabs>
                <w:tab w:val="clear" w:pos="1701"/>
                <w:tab w:val="clear" w:pos="2268"/>
              </w:tabs>
              <w:spacing w:before="40" w:line="220" w:lineRule="exact"/>
              <w:ind w:left="0" w:right="0"/>
              <w:jc w:val="left"/>
            </w:pPr>
            <w:r>
              <w:t>Восьмой</w:t>
            </w:r>
            <w:r w:rsidR="005518A2">
              <w:t xml:space="preserve"> </w:t>
            </w:r>
            <w:r>
              <w:t>периодический доклад (</w:t>
            </w:r>
            <w:hyperlink r:id="rId52" w:history="1">
              <w:r w:rsidRPr="00043607">
                <w:rPr>
                  <w:rStyle w:val="af"/>
                </w:rPr>
                <w:t>CAT/C/DNK/8</w:t>
              </w:r>
            </w:hyperlink>
            <w:r>
              <w:t>)</w:t>
            </w:r>
          </w:p>
        </w:tc>
        <w:tc>
          <w:tcPr>
            <w:tcW w:w="1589" w:type="dxa"/>
            <w:shd w:val="clear" w:color="auto" w:fill="auto"/>
          </w:tcPr>
          <w:p w14:paraId="458EA54F" w14:textId="3F4A1AD7" w:rsidR="00ED0059" w:rsidRPr="005C0D43" w:rsidRDefault="00F30983" w:rsidP="005518A2">
            <w:pPr>
              <w:pStyle w:val="SingleTxtG"/>
              <w:tabs>
                <w:tab w:val="clear" w:pos="1701"/>
                <w:tab w:val="clear" w:pos="2268"/>
              </w:tabs>
              <w:spacing w:before="40" w:line="220" w:lineRule="exact"/>
              <w:ind w:left="0" w:right="0"/>
              <w:jc w:val="left"/>
            </w:pPr>
            <w:hyperlink r:id="rId53" w:history="1">
              <w:r w:rsidR="00ED0059" w:rsidRPr="00043607">
                <w:rPr>
                  <w:rStyle w:val="af"/>
                </w:rPr>
                <w:t>CAT/C/DNK/CO/8</w:t>
              </w:r>
            </w:hyperlink>
          </w:p>
        </w:tc>
      </w:tr>
      <w:tr w:rsidR="00ED0059" w:rsidRPr="005C0D43" w14:paraId="155B1C35" w14:textId="77777777" w:rsidTr="005518A2">
        <w:trPr>
          <w:cantSplit/>
        </w:trPr>
        <w:tc>
          <w:tcPr>
            <w:tcW w:w="1260" w:type="dxa"/>
            <w:shd w:val="clear" w:color="auto" w:fill="auto"/>
          </w:tcPr>
          <w:p w14:paraId="2706C5EA" w14:textId="77777777" w:rsidR="00ED0059" w:rsidRPr="005C0D43" w:rsidRDefault="00ED0059" w:rsidP="001876B1">
            <w:pPr>
              <w:pStyle w:val="SingleTxtG"/>
              <w:tabs>
                <w:tab w:val="clear" w:pos="1701"/>
                <w:tab w:val="clear" w:pos="2268"/>
              </w:tabs>
              <w:spacing w:before="40" w:line="220" w:lineRule="exact"/>
              <w:ind w:left="0" w:right="113"/>
              <w:jc w:val="left"/>
            </w:pPr>
            <w:r>
              <w:t>Египет</w:t>
            </w:r>
          </w:p>
        </w:tc>
        <w:tc>
          <w:tcPr>
            <w:tcW w:w="2114" w:type="dxa"/>
            <w:shd w:val="clear" w:color="auto" w:fill="auto"/>
          </w:tcPr>
          <w:p w14:paraId="49E37ADF" w14:textId="664C23C1" w:rsidR="00ED0059" w:rsidRPr="005C0D43" w:rsidRDefault="00ED0059" w:rsidP="00043607">
            <w:pPr>
              <w:pStyle w:val="SingleTxtG"/>
              <w:tabs>
                <w:tab w:val="clear" w:pos="1701"/>
                <w:tab w:val="clear" w:pos="2268"/>
              </w:tabs>
              <w:spacing w:before="40" w:line="220" w:lineRule="exact"/>
              <w:ind w:left="0" w:right="0"/>
              <w:jc w:val="left"/>
            </w:pPr>
            <w:r>
              <w:t xml:space="preserve">Бахтияр </w:t>
            </w:r>
            <w:proofErr w:type="spellStart"/>
            <w:r>
              <w:t>Тузмухамедов</w:t>
            </w:r>
            <w:proofErr w:type="spellEnd"/>
            <w:r w:rsidR="00043607">
              <w:br/>
            </w:r>
            <w:r>
              <w:t xml:space="preserve">Эрдоган </w:t>
            </w:r>
            <w:proofErr w:type="spellStart"/>
            <w:r>
              <w:t>Ишджан</w:t>
            </w:r>
            <w:proofErr w:type="spellEnd"/>
          </w:p>
        </w:tc>
        <w:tc>
          <w:tcPr>
            <w:tcW w:w="2407" w:type="dxa"/>
            <w:shd w:val="clear" w:color="auto" w:fill="auto"/>
          </w:tcPr>
          <w:p w14:paraId="36EDA730" w14:textId="1BA39C05" w:rsidR="00ED0059" w:rsidRPr="00B72E79" w:rsidRDefault="00ED0059" w:rsidP="00043607">
            <w:pPr>
              <w:pStyle w:val="SingleTxtG"/>
              <w:tabs>
                <w:tab w:val="clear" w:pos="1701"/>
                <w:tab w:val="clear" w:pos="2268"/>
              </w:tabs>
              <w:spacing w:before="40" w:line="220" w:lineRule="exact"/>
              <w:ind w:left="0" w:right="0"/>
              <w:jc w:val="left"/>
            </w:pPr>
            <w:r>
              <w:t>Пятый</w:t>
            </w:r>
            <w:r w:rsidR="005518A2">
              <w:t xml:space="preserve"> </w:t>
            </w:r>
            <w:r>
              <w:t>периодический доклад (</w:t>
            </w:r>
            <w:hyperlink r:id="rId54" w:history="1">
              <w:r w:rsidRPr="00043607">
                <w:rPr>
                  <w:rStyle w:val="af"/>
                </w:rPr>
                <w:t>CAT/C/EGY/5</w:t>
              </w:r>
            </w:hyperlink>
            <w:r>
              <w:t>)</w:t>
            </w:r>
          </w:p>
        </w:tc>
        <w:tc>
          <w:tcPr>
            <w:tcW w:w="1589" w:type="dxa"/>
            <w:shd w:val="clear" w:color="auto" w:fill="auto"/>
          </w:tcPr>
          <w:p w14:paraId="56339EAC" w14:textId="74C33A6C" w:rsidR="00ED0059" w:rsidRPr="005C0D43" w:rsidRDefault="00F30983" w:rsidP="005518A2">
            <w:pPr>
              <w:pStyle w:val="SingleTxtG"/>
              <w:tabs>
                <w:tab w:val="clear" w:pos="1701"/>
                <w:tab w:val="clear" w:pos="2268"/>
              </w:tabs>
              <w:spacing w:before="40" w:line="220" w:lineRule="exact"/>
              <w:ind w:left="0" w:right="0"/>
              <w:jc w:val="left"/>
            </w:pPr>
            <w:hyperlink r:id="rId55" w:history="1">
              <w:r w:rsidR="00ED0059" w:rsidRPr="00043607">
                <w:rPr>
                  <w:rStyle w:val="af"/>
                </w:rPr>
                <w:t>CAT/C/EGY/CO/5</w:t>
              </w:r>
            </w:hyperlink>
          </w:p>
        </w:tc>
      </w:tr>
      <w:tr w:rsidR="00ED0059" w:rsidRPr="005C0D43" w14:paraId="6F541486" w14:textId="77777777" w:rsidTr="005518A2">
        <w:trPr>
          <w:cantSplit/>
        </w:trPr>
        <w:tc>
          <w:tcPr>
            <w:tcW w:w="1260" w:type="dxa"/>
            <w:shd w:val="clear" w:color="auto" w:fill="auto"/>
          </w:tcPr>
          <w:p w14:paraId="6355CA0F" w14:textId="77777777" w:rsidR="00ED0059" w:rsidRPr="005C0D43" w:rsidRDefault="00ED0059" w:rsidP="001876B1">
            <w:pPr>
              <w:pStyle w:val="SingleTxtG"/>
              <w:tabs>
                <w:tab w:val="clear" w:pos="1701"/>
                <w:tab w:val="clear" w:pos="2268"/>
              </w:tabs>
              <w:spacing w:before="40" w:line="220" w:lineRule="exact"/>
              <w:ind w:left="0" w:right="113"/>
              <w:jc w:val="left"/>
            </w:pPr>
            <w:r>
              <w:t>Кирибати</w:t>
            </w:r>
          </w:p>
        </w:tc>
        <w:tc>
          <w:tcPr>
            <w:tcW w:w="2114" w:type="dxa"/>
            <w:shd w:val="clear" w:color="auto" w:fill="auto"/>
          </w:tcPr>
          <w:p w14:paraId="6D35931D" w14:textId="54342C0A" w:rsidR="00ED0059" w:rsidRPr="005C0D43" w:rsidRDefault="00ED0059" w:rsidP="00043607">
            <w:pPr>
              <w:pStyle w:val="SingleTxtG"/>
              <w:tabs>
                <w:tab w:val="clear" w:pos="1701"/>
                <w:tab w:val="clear" w:pos="2268"/>
              </w:tabs>
              <w:spacing w:before="40" w:line="220" w:lineRule="exact"/>
              <w:ind w:left="0" w:right="0"/>
              <w:jc w:val="left"/>
            </w:pPr>
            <w:r>
              <w:t>Ана Раку</w:t>
            </w:r>
            <w:r w:rsidR="00043607">
              <w:br/>
            </w:r>
            <w:r>
              <w:t xml:space="preserve">Тодд </w:t>
            </w:r>
            <w:proofErr w:type="spellStart"/>
            <w:r>
              <w:t>Бакуолд</w:t>
            </w:r>
            <w:proofErr w:type="spellEnd"/>
          </w:p>
        </w:tc>
        <w:tc>
          <w:tcPr>
            <w:tcW w:w="2407" w:type="dxa"/>
            <w:shd w:val="clear" w:color="auto" w:fill="auto"/>
          </w:tcPr>
          <w:p w14:paraId="3B59AE6E" w14:textId="30F5751C" w:rsidR="00ED0059" w:rsidRPr="00B72E79" w:rsidRDefault="00ED0059" w:rsidP="00043607">
            <w:pPr>
              <w:pStyle w:val="SingleTxtG"/>
              <w:tabs>
                <w:tab w:val="clear" w:pos="1701"/>
                <w:tab w:val="clear" w:pos="2268"/>
              </w:tabs>
              <w:spacing w:before="40" w:line="220" w:lineRule="exact"/>
              <w:ind w:left="0" w:right="0"/>
              <w:jc w:val="left"/>
            </w:pPr>
            <w:r>
              <w:t>Первоначальный доклад (</w:t>
            </w:r>
            <w:hyperlink r:id="rId56" w:history="1">
              <w:r w:rsidRPr="00043607">
                <w:rPr>
                  <w:rStyle w:val="af"/>
                </w:rPr>
                <w:t>CAT/C/KIR/1</w:t>
              </w:r>
            </w:hyperlink>
            <w:r>
              <w:t>)</w:t>
            </w:r>
          </w:p>
        </w:tc>
        <w:tc>
          <w:tcPr>
            <w:tcW w:w="1589" w:type="dxa"/>
            <w:shd w:val="clear" w:color="auto" w:fill="auto"/>
          </w:tcPr>
          <w:p w14:paraId="7A858534" w14:textId="6E96E6E4" w:rsidR="00ED0059" w:rsidRPr="005C0D43" w:rsidRDefault="00F30983" w:rsidP="005518A2">
            <w:pPr>
              <w:pStyle w:val="SingleTxtG"/>
              <w:tabs>
                <w:tab w:val="clear" w:pos="1701"/>
                <w:tab w:val="clear" w:pos="2268"/>
              </w:tabs>
              <w:spacing w:before="40" w:line="220" w:lineRule="exact"/>
              <w:ind w:left="0" w:right="0"/>
              <w:jc w:val="left"/>
            </w:pPr>
            <w:hyperlink r:id="rId57" w:history="1">
              <w:r w:rsidR="00ED0059" w:rsidRPr="00043607">
                <w:rPr>
                  <w:rStyle w:val="af"/>
                </w:rPr>
                <w:t>CAT/C/KIR/CO/1</w:t>
              </w:r>
            </w:hyperlink>
          </w:p>
        </w:tc>
      </w:tr>
      <w:tr w:rsidR="00ED0059" w:rsidRPr="005C0D43" w14:paraId="6361309D" w14:textId="77777777" w:rsidTr="005518A2">
        <w:trPr>
          <w:cantSplit/>
        </w:trPr>
        <w:tc>
          <w:tcPr>
            <w:tcW w:w="1260" w:type="dxa"/>
            <w:shd w:val="clear" w:color="auto" w:fill="auto"/>
          </w:tcPr>
          <w:p w14:paraId="07A4439B" w14:textId="77777777" w:rsidR="00ED0059" w:rsidRPr="005C0D43" w:rsidRDefault="00ED0059" w:rsidP="001876B1">
            <w:pPr>
              <w:pStyle w:val="SingleTxtG"/>
              <w:tabs>
                <w:tab w:val="clear" w:pos="1701"/>
                <w:tab w:val="clear" w:pos="2268"/>
              </w:tabs>
              <w:spacing w:before="40" w:line="220" w:lineRule="exact"/>
              <w:ind w:left="0" w:right="113"/>
              <w:jc w:val="left"/>
            </w:pPr>
            <w:r>
              <w:t>Словения</w:t>
            </w:r>
          </w:p>
        </w:tc>
        <w:tc>
          <w:tcPr>
            <w:tcW w:w="2114" w:type="dxa"/>
            <w:shd w:val="clear" w:color="auto" w:fill="auto"/>
          </w:tcPr>
          <w:p w14:paraId="43C24C94" w14:textId="08FD521A" w:rsidR="00ED0059" w:rsidRPr="005C0D43" w:rsidRDefault="00ED0059" w:rsidP="00043607">
            <w:pPr>
              <w:pStyle w:val="SingleTxtG"/>
              <w:tabs>
                <w:tab w:val="clear" w:pos="1701"/>
                <w:tab w:val="clear" w:pos="2268"/>
              </w:tabs>
              <w:spacing w:before="40" w:line="220" w:lineRule="exact"/>
              <w:ind w:left="0" w:right="0"/>
              <w:jc w:val="left"/>
            </w:pPr>
            <w:r>
              <w:t xml:space="preserve">Тодд </w:t>
            </w:r>
            <w:proofErr w:type="spellStart"/>
            <w:r>
              <w:t>Бакуолд</w:t>
            </w:r>
            <w:proofErr w:type="spellEnd"/>
            <w:r w:rsidR="00043607">
              <w:br/>
            </w:r>
            <w:proofErr w:type="spellStart"/>
            <w:r>
              <w:t>Илвия</w:t>
            </w:r>
            <w:proofErr w:type="spellEnd"/>
            <w:r>
              <w:t xml:space="preserve"> </w:t>
            </w:r>
            <w:proofErr w:type="spellStart"/>
            <w:r>
              <w:t>Пуце</w:t>
            </w:r>
            <w:proofErr w:type="spellEnd"/>
          </w:p>
        </w:tc>
        <w:tc>
          <w:tcPr>
            <w:tcW w:w="2407" w:type="dxa"/>
            <w:shd w:val="clear" w:color="auto" w:fill="auto"/>
          </w:tcPr>
          <w:p w14:paraId="1000973F" w14:textId="527451F9" w:rsidR="00ED0059" w:rsidRPr="00B72E79" w:rsidRDefault="00ED0059" w:rsidP="00043607">
            <w:pPr>
              <w:pStyle w:val="SingleTxtG"/>
              <w:tabs>
                <w:tab w:val="clear" w:pos="1701"/>
                <w:tab w:val="clear" w:pos="2268"/>
              </w:tabs>
              <w:spacing w:before="40" w:line="220" w:lineRule="exact"/>
              <w:ind w:left="0" w:right="0"/>
              <w:jc w:val="left"/>
            </w:pPr>
            <w:r>
              <w:t>Четвертый</w:t>
            </w:r>
            <w:r w:rsidR="005518A2">
              <w:t xml:space="preserve"> </w:t>
            </w:r>
            <w:r>
              <w:t>периодический доклад (</w:t>
            </w:r>
            <w:hyperlink r:id="rId58" w:history="1">
              <w:r w:rsidRPr="00043607">
                <w:rPr>
                  <w:rStyle w:val="af"/>
                </w:rPr>
                <w:t>CAT/C/SVN/4</w:t>
              </w:r>
            </w:hyperlink>
            <w:r>
              <w:t>)</w:t>
            </w:r>
          </w:p>
        </w:tc>
        <w:tc>
          <w:tcPr>
            <w:tcW w:w="1589" w:type="dxa"/>
            <w:shd w:val="clear" w:color="auto" w:fill="auto"/>
          </w:tcPr>
          <w:p w14:paraId="01B6F853" w14:textId="558774A4" w:rsidR="00ED0059" w:rsidRPr="005C0D43" w:rsidRDefault="00F30983" w:rsidP="005518A2">
            <w:pPr>
              <w:pStyle w:val="SingleTxtG"/>
              <w:tabs>
                <w:tab w:val="clear" w:pos="1701"/>
                <w:tab w:val="clear" w:pos="2268"/>
              </w:tabs>
              <w:spacing w:before="40" w:line="220" w:lineRule="exact"/>
              <w:ind w:left="0" w:right="0"/>
              <w:jc w:val="left"/>
            </w:pPr>
            <w:hyperlink r:id="rId59" w:history="1">
              <w:r w:rsidR="00ED0059" w:rsidRPr="00043607">
                <w:rPr>
                  <w:rStyle w:val="af"/>
                </w:rPr>
                <w:t>CAT/C/SVN/CO/4</w:t>
              </w:r>
            </w:hyperlink>
          </w:p>
        </w:tc>
      </w:tr>
    </w:tbl>
    <w:p w14:paraId="2292D42D" w14:textId="3D0C2313" w:rsidR="00ED0059" w:rsidRPr="00B72E79" w:rsidRDefault="00ED0059" w:rsidP="003A61F8">
      <w:pPr>
        <w:pStyle w:val="SingleTxtG"/>
        <w:spacing w:before="120"/>
      </w:pPr>
      <w:r>
        <w:t>27.</w:t>
      </w:r>
      <w:r>
        <w:tab/>
        <w:t>С докладами, рассмотренными Комитетом на его семьдесят девятой сессии,</w:t>
      </w:r>
      <w:r w:rsidR="00043607">
        <w:br/>
      </w:r>
      <w:r>
        <w:t>и заключительными замечаниями по ним можно ознакомиться в Системе официальной документации Организации Объединенных Наций под указанными ниже условными обозначениями:</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0"/>
        <w:gridCol w:w="2114"/>
        <w:gridCol w:w="2393"/>
        <w:gridCol w:w="1603"/>
      </w:tblGrid>
      <w:tr w:rsidR="00043607" w:rsidRPr="00043607" w14:paraId="6D619A8B" w14:textId="77777777" w:rsidTr="005518A2">
        <w:trPr>
          <w:trHeight w:val="240"/>
          <w:tblHeader/>
        </w:trPr>
        <w:tc>
          <w:tcPr>
            <w:tcW w:w="1260" w:type="dxa"/>
            <w:tcBorders>
              <w:top w:val="single" w:sz="4" w:space="0" w:color="auto"/>
              <w:bottom w:val="single" w:sz="12" w:space="0" w:color="auto"/>
            </w:tcBorders>
            <w:shd w:val="clear" w:color="auto" w:fill="auto"/>
            <w:vAlign w:val="bottom"/>
          </w:tcPr>
          <w:p w14:paraId="75E2845B" w14:textId="108C521D" w:rsidR="00ED0059" w:rsidRPr="00043607" w:rsidRDefault="00ED0059" w:rsidP="00043607">
            <w:pPr>
              <w:pStyle w:val="SingleTxtG"/>
              <w:tabs>
                <w:tab w:val="clear" w:pos="1701"/>
                <w:tab w:val="clear" w:pos="2268"/>
              </w:tabs>
              <w:spacing w:before="80" w:after="80" w:line="200" w:lineRule="exact"/>
              <w:ind w:left="28" w:right="0"/>
              <w:jc w:val="left"/>
              <w:rPr>
                <w:i/>
                <w:sz w:val="16"/>
              </w:rPr>
            </w:pPr>
            <w:r w:rsidRPr="00043607">
              <w:rPr>
                <w:i/>
                <w:sz w:val="16"/>
              </w:rPr>
              <w:t>Сторона</w:t>
            </w:r>
          </w:p>
        </w:tc>
        <w:tc>
          <w:tcPr>
            <w:tcW w:w="2114" w:type="dxa"/>
            <w:tcBorders>
              <w:top w:val="single" w:sz="4" w:space="0" w:color="auto"/>
              <w:bottom w:val="single" w:sz="12" w:space="0" w:color="auto"/>
            </w:tcBorders>
            <w:shd w:val="clear" w:color="auto" w:fill="auto"/>
            <w:vAlign w:val="bottom"/>
          </w:tcPr>
          <w:p w14:paraId="0DFC983D" w14:textId="77777777" w:rsidR="00ED0059" w:rsidRPr="00043607" w:rsidRDefault="00ED0059" w:rsidP="00043607">
            <w:pPr>
              <w:pStyle w:val="SingleTxtG"/>
              <w:tabs>
                <w:tab w:val="clear" w:pos="1701"/>
                <w:tab w:val="clear" w:pos="2268"/>
              </w:tabs>
              <w:spacing w:before="80" w:after="80" w:line="200" w:lineRule="exact"/>
              <w:ind w:left="28" w:right="0"/>
              <w:jc w:val="left"/>
              <w:rPr>
                <w:i/>
                <w:sz w:val="16"/>
              </w:rPr>
            </w:pPr>
            <w:r w:rsidRPr="00043607">
              <w:rPr>
                <w:i/>
                <w:sz w:val="16"/>
              </w:rPr>
              <w:t>Докладчики по странам</w:t>
            </w:r>
          </w:p>
        </w:tc>
        <w:tc>
          <w:tcPr>
            <w:tcW w:w="2393" w:type="dxa"/>
            <w:tcBorders>
              <w:top w:val="single" w:sz="4" w:space="0" w:color="auto"/>
              <w:bottom w:val="single" w:sz="12" w:space="0" w:color="auto"/>
            </w:tcBorders>
            <w:shd w:val="clear" w:color="auto" w:fill="auto"/>
            <w:vAlign w:val="bottom"/>
          </w:tcPr>
          <w:p w14:paraId="2E691555" w14:textId="77777777" w:rsidR="00ED0059" w:rsidRPr="00043607" w:rsidRDefault="00ED0059" w:rsidP="00043607">
            <w:pPr>
              <w:pStyle w:val="SingleTxtG"/>
              <w:tabs>
                <w:tab w:val="clear" w:pos="1701"/>
                <w:tab w:val="clear" w:pos="2268"/>
              </w:tabs>
              <w:spacing w:before="80" w:after="80" w:line="200" w:lineRule="exact"/>
              <w:ind w:left="28" w:right="0"/>
              <w:jc w:val="left"/>
              <w:rPr>
                <w:i/>
                <w:sz w:val="16"/>
              </w:rPr>
            </w:pPr>
            <w:r w:rsidRPr="00043607">
              <w:rPr>
                <w:i/>
                <w:sz w:val="16"/>
              </w:rPr>
              <w:t>Доклад</w:t>
            </w:r>
          </w:p>
        </w:tc>
        <w:tc>
          <w:tcPr>
            <w:tcW w:w="1603" w:type="dxa"/>
            <w:tcBorders>
              <w:top w:val="single" w:sz="4" w:space="0" w:color="auto"/>
              <w:bottom w:val="single" w:sz="12" w:space="0" w:color="auto"/>
            </w:tcBorders>
            <w:shd w:val="clear" w:color="auto" w:fill="auto"/>
            <w:vAlign w:val="bottom"/>
          </w:tcPr>
          <w:p w14:paraId="10642810" w14:textId="037450E4" w:rsidR="00ED0059" w:rsidRPr="00043607" w:rsidRDefault="00ED0059" w:rsidP="005518A2">
            <w:pPr>
              <w:pStyle w:val="SingleTxtG"/>
              <w:tabs>
                <w:tab w:val="clear" w:pos="1701"/>
                <w:tab w:val="clear" w:pos="2268"/>
              </w:tabs>
              <w:spacing w:before="80" w:after="80" w:line="200" w:lineRule="exact"/>
              <w:ind w:left="28" w:right="0"/>
              <w:jc w:val="left"/>
              <w:rPr>
                <w:i/>
                <w:sz w:val="16"/>
              </w:rPr>
            </w:pPr>
            <w:r w:rsidRPr="00043607">
              <w:rPr>
                <w:i/>
                <w:sz w:val="16"/>
              </w:rPr>
              <w:t>Заключительные</w:t>
            </w:r>
            <w:r w:rsidR="005518A2">
              <w:rPr>
                <w:i/>
                <w:sz w:val="16"/>
              </w:rPr>
              <w:br/>
            </w:r>
            <w:r w:rsidRPr="00043607">
              <w:rPr>
                <w:i/>
                <w:sz w:val="16"/>
              </w:rPr>
              <w:t>замечания</w:t>
            </w:r>
          </w:p>
        </w:tc>
      </w:tr>
      <w:tr w:rsidR="00043607" w:rsidRPr="005C0D43" w14:paraId="49891902" w14:textId="77777777" w:rsidTr="005518A2">
        <w:trPr>
          <w:trHeight w:hRule="exact" w:val="113"/>
          <w:tblHeader/>
        </w:trPr>
        <w:tc>
          <w:tcPr>
            <w:tcW w:w="1260" w:type="dxa"/>
            <w:tcBorders>
              <w:top w:val="single" w:sz="12" w:space="0" w:color="auto"/>
              <w:bottom w:val="nil"/>
            </w:tcBorders>
            <w:shd w:val="clear" w:color="auto" w:fill="auto"/>
          </w:tcPr>
          <w:p w14:paraId="5472B131"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2114" w:type="dxa"/>
            <w:tcBorders>
              <w:top w:val="single" w:sz="12" w:space="0" w:color="auto"/>
              <w:bottom w:val="nil"/>
            </w:tcBorders>
            <w:shd w:val="clear" w:color="auto" w:fill="auto"/>
          </w:tcPr>
          <w:p w14:paraId="4F0497D1"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2393" w:type="dxa"/>
            <w:tcBorders>
              <w:top w:val="single" w:sz="12" w:space="0" w:color="auto"/>
              <w:bottom w:val="nil"/>
            </w:tcBorders>
            <w:shd w:val="clear" w:color="auto" w:fill="auto"/>
          </w:tcPr>
          <w:p w14:paraId="7E40FFCB" w14:textId="77777777" w:rsidR="00ED0059" w:rsidRPr="005C0D43" w:rsidRDefault="00ED0059" w:rsidP="001876B1">
            <w:pPr>
              <w:pStyle w:val="SingleTxtG"/>
              <w:tabs>
                <w:tab w:val="clear" w:pos="1701"/>
                <w:tab w:val="clear" w:pos="2268"/>
              </w:tabs>
              <w:spacing w:before="40" w:line="220" w:lineRule="exact"/>
              <w:ind w:left="0" w:right="113"/>
              <w:jc w:val="left"/>
            </w:pPr>
          </w:p>
        </w:tc>
        <w:tc>
          <w:tcPr>
            <w:tcW w:w="1603" w:type="dxa"/>
            <w:tcBorders>
              <w:top w:val="single" w:sz="12" w:space="0" w:color="auto"/>
              <w:bottom w:val="nil"/>
            </w:tcBorders>
            <w:shd w:val="clear" w:color="auto" w:fill="auto"/>
          </w:tcPr>
          <w:p w14:paraId="1EA20AE8" w14:textId="77777777" w:rsidR="00ED0059" w:rsidRPr="005C0D43" w:rsidRDefault="00ED0059" w:rsidP="005518A2">
            <w:pPr>
              <w:pStyle w:val="SingleTxtG"/>
              <w:tabs>
                <w:tab w:val="clear" w:pos="1701"/>
                <w:tab w:val="clear" w:pos="2268"/>
              </w:tabs>
              <w:spacing w:before="40" w:line="220" w:lineRule="exact"/>
              <w:ind w:left="0" w:right="0"/>
              <w:jc w:val="left"/>
            </w:pPr>
          </w:p>
        </w:tc>
      </w:tr>
      <w:tr w:rsidR="00ED0059" w:rsidRPr="005C0D43" w14:paraId="10166849" w14:textId="77777777" w:rsidTr="005518A2">
        <w:trPr>
          <w:cantSplit/>
          <w:trHeight w:val="240"/>
        </w:trPr>
        <w:tc>
          <w:tcPr>
            <w:tcW w:w="1260" w:type="dxa"/>
            <w:tcBorders>
              <w:top w:val="nil"/>
            </w:tcBorders>
            <w:shd w:val="clear" w:color="auto" w:fill="auto"/>
          </w:tcPr>
          <w:p w14:paraId="2B913A71" w14:textId="77777777" w:rsidR="00ED0059" w:rsidRPr="005C0D43" w:rsidRDefault="00ED0059" w:rsidP="001876B1">
            <w:pPr>
              <w:pStyle w:val="SingleTxtG"/>
              <w:tabs>
                <w:tab w:val="clear" w:pos="1701"/>
                <w:tab w:val="clear" w:pos="2268"/>
              </w:tabs>
              <w:spacing w:before="40" w:line="220" w:lineRule="exact"/>
              <w:ind w:left="0" w:right="113"/>
              <w:jc w:val="left"/>
            </w:pPr>
            <w:r>
              <w:t>Австрия</w:t>
            </w:r>
          </w:p>
        </w:tc>
        <w:tc>
          <w:tcPr>
            <w:tcW w:w="2114" w:type="dxa"/>
            <w:tcBorders>
              <w:top w:val="nil"/>
            </w:tcBorders>
            <w:shd w:val="clear" w:color="auto" w:fill="auto"/>
          </w:tcPr>
          <w:p w14:paraId="7D7BDD49" w14:textId="4F983A97" w:rsidR="00ED0059" w:rsidRPr="005C0D43" w:rsidRDefault="00ED0059" w:rsidP="001876B1">
            <w:pPr>
              <w:pStyle w:val="SingleTxtG"/>
              <w:tabs>
                <w:tab w:val="clear" w:pos="1701"/>
                <w:tab w:val="clear" w:pos="2268"/>
              </w:tabs>
              <w:spacing w:before="40" w:line="220" w:lineRule="exact"/>
              <w:ind w:left="0" w:right="113"/>
              <w:jc w:val="left"/>
            </w:pPr>
            <w:proofErr w:type="spellStart"/>
            <w:r>
              <w:t>Хуавэнь</w:t>
            </w:r>
            <w:proofErr w:type="spellEnd"/>
            <w:r>
              <w:t xml:space="preserve"> Лю</w:t>
            </w:r>
            <w:r w:rsidR="00043607">
              <w:br/>
            </w:r>
            <w:r>
              <w:t xml:space="preserve">Эрдоган </w:t>
            </w:r>
            <w:proofErr w:type="spellStart"/>
            <w:r>
              <w:t>Ишджан</w:t>
            </w:r>
            <w:proofErr w:type="spellEnd"/>
          </w:p>
        </w:tc>
        <w:tc>
          <w:tcPr>
            <w:tcW w:w="2393" w:type="dxa"/>
            <w:tcBorders>
              <w:top w:val="nil"/>
            </w:tcBorders>
            <w:shd w:val="clear" w:color="auto" w:fill="auto"/>
          </w:tcPr>
          <w:p w14:paraId="13E52A5D" w14:textId="67E9F275" w:rsidR="00ED0059" w:rsidRPr="00B72E79" w:rsidRDefault="00ED0059" w:rsidP="00043607">
            <w:pPr>
              <w:pStyle w:val="SingleTxtG"/>
              <w:tabs>
                <w:tab w:val="clear" w:pos="1701"/>
                <w:tab w:val="clear" w:pos="2268"/>
              </w:tabs>
              <w:spacing w:before="40" w:line="220" w:lineRule="exact"/>
              <w:ind w:left="0" w:right="0"/>
              <w:jc w:val="left"/>
            </w:pPr>
            <w:r>
              <w:t>Седьмой периодический доклад (</w:t>
            </w:r>
            <w:hyperlink r:id="rId60" w:history="1">
              <w:r w:rsidRPr="00043607">
                <w:rPr>
                  <w:rStyle w:val="af"/>
                </w:rPr>
                <w:t>CAT/C/AUT/7</w:t>
              </w:r>
            </w:hyperlink>
            <w:r>
              <w:t>)</w:t>
            </w:r>
          </w:p>
        </w:tc>
        <w:tc>
          <w:tcPr>
            <w:tcW w:w="1603" w:type="dxa"/>
            <w:tcBorders>
              <w:top w:val="nil"/>
            </w:tcBorders>
            <w:shd w:val="clear" w:color="auto" w:fill="auto"/>
          </w:tcPr>
          <w:p w14:paraId="5996FA8A" w14:textId="6B29B476" w:rsidR="00ED0059" w:rsidRPr="005C0D43" w:rsidRDefault="00F30983" w:rsidP="005518A2">
            <w:pPr>
              <w:pStyle w:val="SingleTxtG"/>
              <w:tabs>
                <w:tab w:val="clear" w:pos="1701"/>
                <w:tab w:val="clear" w:pos="2268"/>
              </w:tabs>
              <w:spacing w:before="40" w:line="220" w:lineRule="exact"/>
              <w:ind w:left="0" w:right="0"/>
              <w:jc w:val="left"/>
            </w:pPr>
            <w:hyperlink r:id="rId61" w:history="1">
              <w:r w:rsidR="00ED0059" w:rsidRPr="00043607">
                <w:rPr>
                  <w:rStyle w:val="af"/>
                </w:rPr>
                <w:t>CAT/C/AUT/CO/7</w:t>
              </w:r>
            </w:hyperlink>
          </w:p>
        </w:tc>
      </w:tr>
      <w:tr w:rsidR="00ED0059" w:rsidRPr="005C0D43" w14:paraId="10AA07A8" w14:textId="77777777" w:rsidTr="005518A2">
        <w:trPr>
          <w:cantSplit/>
          <w:trHeight w:val="240"/>
        </w:trPr>
        <w:tc>
          <w:tcPr>
            <w:tcW w:w="1260" w:type="dxa"/>
            <w:shd w:val="clear" w:color="auto" w:fill="auto"/>
          </w:tcPr>
          <w:p w14:paraId="46AB7E6D" w14:textId="77777777" w:rsidR="00ED0059" w:rsidRPr="005C0D43" w:rsidRDefault="00ED0059" w:rsidP="001876B1">
            <w:pPr>
              <w:pStyle w:val="SingleTxtG"/>
              <w:tabs>
                <w:tab w:val="clear" w:pos="1701"/>
                <w:tab w:val="clear" w:pos="2268"/>
              </w:tabs>
              <w:spacing w:before="40" w:line="220" w:lineRule="exact"/>
              <w:ind w:left="0" w:right="113"/>
              <w:jc w:val="left"/>
            </w:pPr>
            <w:r>
              <w:t>Азербайджан</w:t>
            </w:r>
          </w:p>
        </w:tc>
        <w:tc>
          <w:tcPr>
            <w:tcW w:w="2114" w:type="dxa"/>
            <w:shd w:val="clear" w:color="auto" w:fill="auto"/>
          </w:tcPr>
          <w:p w14:paraId="3C1E077F" w14:textId="650ADCFA" w:rsidR="00ED0059" w:rsidRPr="005C0D43" w:rsidRDefault="00ED0059" w:rsidP="001876B1">
            <w:pPr>
              <w:pStyle w:val="SingleTxtG"/>
              <w:tabs>
                <w:tab w:val="clear" w:pos="1701"/>
                <w:tab w:val="clear" w:pos="2268"/>
              </w:tabs>
              <w:spacing w:before="40" w:line="220" w:lineRule="exact"/>
              <w:ind w:left="0" w:right="113"/>
              <w:jc w:val="left"/>
            </w:pPr>
            <w:r>
              <w:t xml:space="preserve">Тодд </w:t>
            </w:r>
            <w:proofErr w:type="spellStart"/>
            <w:r>
              <w:t>Бакуолд</w:t>
            </w:r>
            <w:proofErr w:type="spellEnd"/>
            <w:r w:rsidR="00043607">
              <w:br/>
            </w:r>
            <w:r>
              <w:t>Ана Раку</w:t>
            </w:r>
          </w:p>
        </w:tc>
        <w:tc>
          <w:tcPr>
            <w:tcW w:w="2393" w:type="dxa"/>
            <w:shd w:val="clear" w:color="auto" w:fill="auto"/>
          </w:tcPr>
          <w:p w14:paraId="67125C31" w14:textId="58A54CDA" w:rsidR="00ED0059" w:rsidRPr="00B72E79" w:rsidRDefault="00ED0059" w:rsidP="00043607">
            <w:pPr>
              <w:pStyle w:val="SingleTxtG"/>
              <w:tabs>
                <w:tab w:val="clear" w:pos="1701"/>
                <w:tab w:val="clear" w:pos="2268"/>
              </w:tabs>
              <w:spacing w:before="40" w:line="220" w:lineRule="exact"/>
              <w:ind w:left="0" w:right="0"/>
              <w:jc w:val="left"/>
            </w:pPr>
            <w:r>
              <w:t>Пятый</w:t>
            </w:r>
            <w:r w:rsidR="005518A2">
              <w:t xml:space="preserve"> </w:t>
            </w:r>
            <w:r>
              <w:t>периодический доклад (</w:t>
            </w:r>
            <w:hyperlink r:id="rId62" w:history="1">
              <w:r w:rsidRPr="00043607">
                <w:rPr>
                  <w:rStyle w:val="af"/>
                </w:rPr>
                <w:t>CAT/C/AZE/5</w:t>
              </w:r>
            </w:hyperlink>
            <w:r>
              <w:t>)</w:t>
            </w:r>
          </w:p>
        </w:tc>
        <w:tc>
          <w:tcPr>
            <w:tcW w:w="1603" w:type="dxa"/>
            <w:shd w:val="clear" w:color="auto" w:fill="auto"/>
          </w:tcPr>
          <w:p w14:paraId="4667A176" w14:textId="1163CB02" w:rsidR="00ED0059" w:rsidRPr="005C0D43" w:rsidRDefault="00F30983" w:rsidP="005518A2">
            <w:pPr>
              <w:pStyle w:val="SingleTxtG"/>
              <w:tabs>
                <w:tab w:val="clear" w:pos="1701"/>
                <w:tab w:val="clear" w:pos="2268"/>
              </w:tabs>
              <w:spacing w:before="40" w:line="220" w:lineRule="exact"/>
              <w:ind w:left="0" w:right="0"/>
              <w:jc w:val="left"/>
            </w:pPr>
            <w:hyperlink r:id="rId63" w:history="1">
              <w:r w:rsidR="00ED0059" w:rsidRPr="00043607">
                <w:rPr>
                  <w:rStyle w:val="af"/>
                </w:rPr>
                <w:t>CAT/C/AZE/CO/5</w:t>
              </w:r>
            </w:hyperlink>
          </w:p>
        </w:tc>
      </w:tr>
      <w:tr w:rsidR="00ED0059" w:rsidRPr="005C0D43" w14:paraId="5762B4E1" w14:textId="77777777" w:rsidTr="005518A2">
        <w:trPr>
          <w:cantSplit/>
          <w:trHeight w:val="240"/>
        </w:trPr>
        <w:tc>
          <w:tcPr>
            <w:tcW w:w="1260" w:type="dxa"/>
            <w:shd w:val="clear" w:color="auto" w:fill="auto"/>
          </w:tcPr>
          <w:p w14:paraId="65F47F10" w14:textId="77777777" w:rsidR="00ED0059" w:rsidRPr="005C0D43" w:rsidRDefault="00ED0059" w:rsidP="001876B1">
            <w:pPr>
              <w:pStyle w:val="SingleTxtG"/>
              <w:tabs>
                <w:tab w:val="clear" w:pos="1701"/>
                <w:tab w:val="clear" w:pos="2268"/>
              </w:tabs>
              <w:spacing w:before="40" w:line="220" w:lineRule="exact"/>
              <w:ind w:left="0" w:right="113"/>
              <w:jc w:val="left"/>
            </w:pPr>
            <w:r>
              <w:t>Финляндия</w:t>
            </w:r>
          </w:p>
        </w:tc>
        <w:tc>
          <w:tcPr>
            <w:tcW w:w="2114" w:type="dxa"/>
            <w:shd w:val="clear" w:color="auto" w:fill="auto"/>
          </w:tcPr>
          <w:p w14:paraId="6FBB6A24" w14:textId="75B8291A" w:rsidR="00ED0059" w:rsidRPr="005C0D43" w:rsidRDefault="00ED0059" w:rsidP="00043607">
            <w:pPr>
              <w:pStyle w:val="SingleTxtG"/>
              <w:tabs>
                <w:tab w:val="clear" w:pos="1701"/>
                <w:tab w:val="clear" w:pos="2268"/>
              </w:tabs>
              <w:spacing w:before="40" w:line="220" w:lineRule="exact"/>
              <w:ind w:left="0" w:right="0"/>
              <w:jc w:val="left"/>
            </w:pPr>
            <w:proofErr w:type="spellStart"/>
            <w:r>
              <w:t>Наоко</w:t>
            </w:r>
            <w:proofErr w:type="spellEnd"/>
            <w:r>
              <w:t xml:space="preserve"> </w:t>
            </w:r>
            <w:proofErr w:type="spellStart"/>
            <w:r>
              <w:t>Маэда</w:t>
            </w:r>
            <w:proofErr w:type="spellEnd"/>
            <w:r w:rsidR="00043607">
              <w:br/>
            </w:r>
            <w:r>
              <w:t xml:space="preserve">Бахтияр </w:t>
            </w:r>
            <w:proofErr w:type="spellStart"/>
            <w:r>
              <w:t>Тузмухамедов</w:t>
            </w:r>
            <w:proofErr w:type="spellEnd"/>
          </w:p>
        </w:tc>
        <w:tc>
          <w:tcPr>
            <w:tcW w:w="2393" w:type="dxa"/>
            <w:shd w:val="clear" w:color="auto" w:fill="auto"/>
          </w:tcPr>
          <w:p w14:paraId="03E3E569" w14:textId="3B5493B2" w:rsidR="00ED0059" w:rsidRPr="00B72E79" w:rsidRDefault="00ED0059" w:rsidP="00043607">
            <w:pPr>
              <w:pStyle w:val="SingleTxtG"/>
              <w:tabs>
                <w:tab w:val="clear" w:pos="1701"/>
                <w:tab w:val="clear" w:pos="2268"/>
              </w:tabs>
              <w:spacing w:before="40" w:line="220" w:lineRule="exact"/>
              <w:ind w:left="0" w:right="0"/>
              <w:jc w:val="left"/>
            </w:pPr>
            <w:r>
              <w:t>Восьмой периодический доклад (</w:t>
            </w:r>
            <w:hyperlink r:id="rId64" w:history="1">
              <w:r w:rsidRPr="00043607">
                <w:rPr>
                  <w:rStyle w:val="af"/>
                </w:rPr>
                <w:t>CAT/C/FIN/8</w:t>
              </w:r>
            </w:hyperlink>
            <w:r>
              <w:t>)</w:t>
            </w:r>
          </w:p>
        </w:tc>
        <w:tc>
          <w:tcPr>
            <w:tcW w:w="1603" w:type="dxa"/>
            <w:shd w:val="clear" w:color="auto" w:fill="auto"/>
          </w:tcPr>
          <w:p w14:paraId="58E4AA36" w14:textId="27509FFA" w:rsidR="00ED0059" w:rsidRPr="005C0D43" w:rsidRDefault="00F30983" w:rsidP="005518A2">
            <w:pPr>
              <w:pStyle w:val="SingleTxtG"/>
              <w:tabs>
                <w:tab w:val="clear" w:pos="1701"/>
                <w:tab w:val="clear" w:pos="2268"/>
              </w:tabs>
              <w:spacing w:before="40" w:line="220" w:lineRule="exact"/>
              <w:ind w:left="0" w:right="0"/>
              <w:jc w:val="left"/>
            </w:pPr>
            <w:hyperlink r:id="rId65" w:history="1">
              <w:r w:rsidR="00ED0059" w:rsidRPr="00043607">
                <w:rPr>
                  <w:rStyle w:val="af"/>
                </w:rPr>
                <w:t>CAT/C/FIN/CO/8</w:t>
              </w:r>
            </w:hyperlink>
          </w:p>
        </w:tc>
      </w:tr>
      <w:tr w:rsidR="00ED0059" w:rsidRPr="005C0D43" w14:paraId="4F5C37A7" w14:textId="77777777" w:rsidTr="005518A2">
        <w:trPr>
          <w:cantSplit/>
          <w:trHeight w:val="240"/>
        </w:trPr>
        <w:tc>
          <w:tcPr>
            <w:tcW w:w="1260" w:type="dxa"/>
            <w:tcBorders>
              <w:bottom w:val="nil"/>
            </w:tcBorders>
            <w:shd w:val="clear" w:color="auto" w:fill="auto"/>
          </w:tcPr>
          <w:p w14:paraId="00C1FEB9" w14:textId="77777777" w:rsidR="00ED0059" w:rsidRPr="005C0D43" w:rsidRDefault="00ED0059" w:rsidP="001876B1">
            <w:pPr>
              <w:pStyle w:val="SingleTxtG"/>
              <w:tabs>
                <w:tab w:val="clear" w:pos="1701"/>
                <w:tab w:val="clear" w:pos="2268"/>
              </w:tabs>
              <w:spacing w:before="40" w:line="220" w:lineRule="exact"/>
              <w:ind w:left="0" w:right="113"/>
              <w:jc w:val="left"/>
            </w:pPr>
            <w:r>
              <w:t>Гондурас</w:t>
            </w:r>
          </w:p>
        </w:tc>
        <w:tc>
          <w:tcPr>
            <w:tcW w:w="2114" w:type="dxa"/>
            <w:tcBorders>
              <w:bottom w:val="nil"/>
            </w:tcBorders>
            <w:shd w:val="clear" w:color="auto" w:fill="auto"/>
          </w:tcPr>
          <w:p w14:paraId="2D55B0A9" w14:textId="7A5BAA4C" w:rsidR="00ED0059" w:rsidRPr="005C0D43" w:rsidRDefault="00ED0059" w:rsidP="001876B1">
            <w:pPr>
              <w:pStyle w:val="SingleTxtG"/>
              <w:tabs>
                <w:tab w:val="clear" w:pos="1701"/>
                <w:tab w:val="clear" w:pos="2268"/>
              </w:tabs>
              <w:spacing w:before="40" w:line="220" w:lineRule="exact"/>
              <w:ind w:left="0" w:right="113"/>
              <w:jc w:val="left"/>
            </w:pPr>
            <w:r>
              <w:t>Клод Эллер</w:t>
            </w:r>
            <w:r w:rsidR="00043607">
              <w:br/>
            </w:r>
            <w:proofErr w:type="spellStart"/>
            <w:r>
              <w:t>Наоко</w:t>
            </w:r>
            <w:proofErr w:type="spellEnd"/>
            <w:r>
              <w:t xml:space="preserve"> </w:t>
            </w:r>
            <w:proofErr w:type="spellStart"/>
            <w:r>
              <w:t>Маэда</w:t>
            </w:r>
            <w:proofErr w:type="spellEnd"/>
          </w:p>
        </w:tc>
        <w:tc>
          <w:tcPr>
            <w:tcW w:w="2393" w:type="dxa"/>
            <w:tcBorders>
              <w:bottom w:val="nil"/>
            </w:tcBorders>
            <w:shd w:val="clear" w:color="auto" w:fill="auto"/>
          </w:tcPr>
          <w:p w14:paraId="4B6718BD" w14:textId="12AA6E69" w:rsidR="00ED0059" w:rsidRPr="00B72E79" w:rsidRDefault="00ED0059" w:rsidP="00043607">
            <w:pPr>
              <w:pStyle w:val="SingleTxtG"/>
              <w:tabs>
                <w:tab w:val="clear" w:pos="1701"/>
                <w:tab w:val="clear" w:pos="2268"/>
              </w:tabs>
              <w:spacing w:before="40" w:line="220" w:lineRule="exact"/>
              <w:ind w:left="0" w:right="0"/>
              <w:jc w:val="left"/>
            </w:pPr>
            <w:r>
              <w:t>Третий</w:t>
            </w:r>
            <w:r w:rsidR="005518A2">
              <w:t xml:space="preserve"> </w:t>
            </w:r>
            <w:r>
              <w:t>периодический доклад (</w:t>
            </w:r>
            <w:hyperlink r:id="rId66" w:history="1">
              <w:r w:rsidRPr="00043607">
                <w:rPr>
                  <w:rStyle w:val="af"/>
                </w:rPr>
                <w:t>CAT/C/HND/3</w:t>
              </w:r>
            </w:hyperlink>
            <w:r>
              <w:t>)</w:t>
            </w:r>
          </w:p>
        </w:tc>
        <w:tc>
          <w:tcPr>
            <w:tcW w:w="1603" w:type="dxa"/>
            <w:tcBorders>
              <w:bottom w:val="nil"/>
            </w:tcBorders>
            <w:shd w:val="clear" w:color="auto" w:fill="auto"/>
          </w:tcPr>
          <w:p w14:paraId="4D2CEBBB" w14:textId="2EA0CAF8" w:rsidR="00ED0059" w:rsidRPr="005C0D43" w:rsidRDefault="00F30983" w:rsidP="005518A2">
            <w:pPr>
              <w:pStyle w:val="SingleTxtG"/>
              <w:tabs>
                <w:tab w:val="clear" w:pos="1701"/>
                <w:tab w:val="clear" w:pos="2268"/>
              </w:tabs>
              <w:spacing w:before="40" w:line="220" w:lineRule="exact"/>
              <w:ind w:left="0" w:right="0"/>
              <w:jc w:val="left"/>
            </w:pPr>
            <w:hyperlink r:id="rId67" w:history="1">
              <w:r w:rsidR="00ED0059" w:rsidRPr="00043607">
                <w:rPr>
                  <w:rStyle w:val="af"/>
                </w:rPr>
                <w:t>CAT/C/HND/CO/3</w:t>
              </w:r>
            </w:hyperlink>
          </w:p>
        </w:tc>
      </w:tr>
      <w:tr w:rsidR="00ED0059" w:rsidRPr="005C0D43" w14:paraId="267CA633" w14:textId="77777777" w:rsidTr="005518A2">
        <w:trPr>
          <w:cantSplit/>
          <w:trHeight w:val="240"/>
        </w:trPr>
        <w:tc>
          <w:tcPr>
            <w:tcW w:w="1260" w:type="dxa"/>
            <w:tcBorders>
              <w:top w:val="nil"/>
              <w:bottom w:val="nil"/>
            </w:tcBorders>
            <w:shd w:val="clear" w:color="auto" w:fill="auto"/>
          </w:tcPr>
          <w:p w14:paraId="1FCFEFE4" w14:textId="77777777" w:rsidR="00ED0059" w:rsidRPr="00043607" w:rsidRDefault="00ED0059" w:rsidP="00043607">
            <w:pPr>
              <w:pStyle w:val="SingleTxtG"/>
              <w:tabs>
                <w:tab w:val="clear" w:pos="1701"/>
                <w:tab w:val="clear" w:pos="2268"/>
              </w:tabs>
              <w:spacing w:before="40" w:line="220" w:lineRule="exact"/>
              <w:ind w:left="0" w:right="0"/>
              <w:jc w:val="left"/>
              <w:rPr>
                <w:spacing w:val="-6"/>
              </w:rPr>
            </w:pPr>
            <w:r w:rsidRPr="00043607">
              <w:rPr>
                <w:spacing w:val="-6"/>
              </w:rPr>
              <w:t>Лихтенштейн</w:t>
            </w:r>
          </w:p>
        </w:tc>
        <w:tc>
          <w:tcPr>
            <w:tcW w:w="2114" w:type="dxa"/>
            <w:tcBorders>
              <w:top w:val="nil"/>
              <w:bottom w:val="nil"/>
            </w:tcBorders>
            <w:shd w:val="clear" w:color="auto" w:fill="auto"/>
          </w:tcPr>
          <w:p w14:paraId="0732B8BA" w14:textId="77777777" w:rsidR="00ED0059" w:rsidRPr="00B72E79" w:rsidRDefault="00ED0059" w:rsidP="001876B1">
            <w:pPr>
              <w:pStyle w:val="SingleTxtG"/>
              <w:tabs>
                <w:tab w:val="clear" w:pos="1701"/>
                <w:tab w:val="clear" w:pos="2268"/>
              </w:tabs>
              <w:spacing w:before="40" w:line="220" w:lineRule="exact"/>
              <w:ind w:left="0" w:right="113"/>
              <w:jc w:val="left"/>
            </w:pPr>
            <w:r>
              <w:t xml:space="preserve">Эрдоган </w:t>
            </w:r>
            <w:proofErr w:type="spellStart"/>
            <w:r>
              <w:t>Ишджан</w:t>
            </w:r>
            <w:proofErr w:type="spellEnd"/>
            <w:r>
              <w:t xml:space="preserve"> Петер </w:t>
            </w:r>
            <w:proofErr w:type="spellStart"/>
            <w:r>
              <w:t>Ведель</w:t>
            </w:r>
            <w:proofErr w:type="spellEnd"/>
            <w:r>
              <w:t xml:space="preserve"> </w:t>
            </w:r>
            <w:proofErr w:type="spellStart"/>
            <w:r>
              <w:t>Кессинг</w:t>
            </w:r>
            <w:proofErr w:type="spellEnd"/>
          </w:p>
        </w:tc>
        <w:tc>
          <w:tcPr>
            <w:tcW w:w="2393" w:type="dxa"/>
            <w:tcBorders>
              <w:top w:val="nil"/>
              <w:bottom w:val="nil"/>
            </w:tcBorders>
            <w:shd w:val="clear" w:color="auto" w:fill="auto"/>
          </w:tcPr>
          <w:p w14:paraId="3FE56234" w14:textId="3C0A3EA3" w:rsidR="00ED0059" w:rsidRPr="00B72E79" w:rsidRDefault="00ED0059" w:rsidP="00043607">
            <w:pPr>
              <w:pStyle w:val="SingleTxtG"/>
              <w:tabs>
                <w:tab w:val="clear" w:pos="1701"/>
                <w:tab w:val="clear" w:pos="2268"/>
              </w:tabs>
              <w:spacing w:before="40" w:line="220" w:lineRule="exact"/>
              <w:ind w:left="0" w:right="0"/>
              <w:jc w:val="left"/>
            </w:pPr>
            <w:r>
              <w:t>Пятый</w:t>
            </w:r>
            <w:r w:rsidR="005518A2">
              <w:t xml:space="preserve"> </w:t>
            </w:r>
            <w:r>
              <w:t>периодический доклад (</w:t>
            </w:r>
            <w:hyperlink r:id="rId68" w:history="1">
              <w:r w:rsidRPr="00043607">
                <w:rPr>
                  <w:rStyle w:val="af"/>
                </w:rPr>
                <w:t>CAT/C/LIE/5</w:t>
              </w:r>
            </w:hyperlink>
            <w:r>
              <w:t>)</w:t>
            </w:r>
          </w:p>
        </w:tc>
        <w:tc>
          <w:tcPr>
            <w:tcW w:w="1603" w:type="dxa"/>
            <w:tcBorders>
              <w:top w:val="nil"/>
              <w:bottom w:val="nil"/>
            </w:tcBorders>
            <w:shd w:val="clear" w:color="auto" w:fill="auto"/>
          </w:tcPr>
          <w:p w14:paraId="5DF54C4A" w14:textId="5F37288F" w:rsidR="00ED0059" w:rsidRPr="005C0D43" w:rsidRDefault="00F30983" w:rsidP="005518A2">
            <w:pPr>
              <w:pStyle w:val="SingleTxtG"/>
              <w:tabs>
                <w:tab w:val="clear" w:pos="1701"/>
                <w:tab w:val="clear" w:pos="2268"/>
              </w:tabs>
              <w:spacing w:before="40" w:line="220" w:lineRule="exact"/>
              <w:ind w:left="0" w:right="0"/>
              <w:jc w:val="left"/>
            </w:pPr>
            <w:hyperlink r:id="rId69" w:history="1">
              <w:r w:rsidR="00ED0059" w:rsidRPr="00043607">
                <w:rPr>
                  <w:rStyle w:val="af"/>
                </w:rPr>
                <w:t>CAT/C/LIE/CO/5</w:t>
              </w:r>
            </w:hyperlink>
          </w:p>
        </w:tc>
      </w:tr>
      <w:tr w:rsidR="00ED0059" w:rsidRPr="005C0D43" w14:paraId="3C90F48A" w14:textId="77777777" w:rsidTr="005518A2">
        <w:trPr>
          <w:cantSplit/>
          <w:trHeight w:val="240"/>
        </w:trPr>
        <w:tc>
          <w:tcPr>
            <w:tcW w:w="1260" w:type="dxa"/>
            <w:tcBorders>
              <w:top w:val="nil"/>
            </w:tcBorders>
            <w:shd w:val="clear" w:color="auto" w:fill="auto"/>
          </w:tcPr>
          <w:p w14:paraId="1700BAE9" w14:textId="77777777" w:rsidR="00ED0059" w:rsidRPr="005C0D43" w:rsidRDefault="00ED0059" w:rsidP="001876B1">
            <w:pPr>
              <w:pStyle w:val="SingleTxtG"/>
              <w:tabs>
                <w:tab w:val="clear" w:pos="1701"/>
                <w:tab w:val="clear" w:pos="2268"/>
              </w:tabs>
              <w:spacing w:before="40" w:line="220" w:lineRule="exact"/>
              <w:ind w:left="0" w:right="113"/>
              <w:jc w:val="left"/>
            </w:pPr>
            <w:r>
              <w:t>Северная Македония</w:t>
            </w:r>
          </w:p>
        </w:tc>
        <w:tc>
          <w:tcPr>
            <w:tcW w:w="2114" w:type="dxa"/>
            <w:tcBorders>
              <w:top w:val="nil"/>
            </w:tcBorders>
            <w:shd w:val="clear" w:color="auto" w:fill="auto"/>
          </w:tcPr>
          <w:p w14:paraId="120F41F5" w14:textId="57279240" w:rsidR="00ED0059" w:rsidRPr="005C0D43" w:rsidRDefault="00ED0059" w:rsidP="001876B1">
            <w:pPr>
              <w:pStyle w:val="SingleTxtG"/>
              <w:tabs>
                <w:tab w:val="clear" w:pos="1701"/>
                <w:tab w:val="clear" w:pos="2268"/>
              </w:tabs>
              <w:spacing w:before="40" w:line="220" w:lineRule="exact"/>
              <w:ind w:left="0" w:right="113"/>
              <w:jc w:val="left"/>
            </w:pPr>
            <w:r>
              <w:t>Ана Раку</w:t>
            </w:r>
            <w:r w:rsidR="00043607">
              <w:br/>
            </w:r>
            <w:proofErr w:type="spellStart"/>
            <w:r>
              <w:t>Абдерразак</w:t>
            </w:r>
            <w:proofErr w:type="spellEnd"/>
            <w:r>
              <w:t xml:space="preserve"> </w:t>
            </w:r>
            <w:proofErr w:type="spellStart"/>
            <w:r>
              <w:t>Руване</w:t>
            </w:r>
            <w:proofErr w:type="spellEnd"/>
          </w:p>
        </w:tc>
        <w:tc>
          <w:tcPr>
            <w:tcW w:w="2393" w:type="dxa"/>
            <w:tcBorders>
              <w:top w:val="nil"/>
            </w:tcBorders>
            <w:shd w:val="clear" w:color="auto" w:fill="auto"/>
          </w:tcPr>
          <w:p w14:paraId="6E620827" w14:textId="3EB68E2A" w:rsidR="00ED0059" w:rsidRPr="00B72E79" w:rsidRDefault="00ED0059" w:rsidP="00043607">
            <w:pPr>
              <w:pStyle w:val="SingleTxtG"/>
              <w:tabs>
                <w:tab w:val="clear" w:pos="1701"/>
                <w:tab w:val="clear" w:pos="2268"/>
              </w:tabs>
              <w:spacing w:before="40" w:line="220" w:lineRule="exact"/>
              <w:ind w:left="0" w:right="0"/>
              <w:jc w:val="left"/>
            </w:pPr>
            <w:r>
              <w:t>Четвертый периодический доклад (</w:t>
            </w:r>
            <w:hyperlink r:id="rId70" w:history="1">
              <w:r w:rsidRPr="00043607">
                <w:rPr>
                  <w:rStyle w:val="af"/>
                </w:rPr>
                <w:t>CAT/C/MKD/4</w:t>
              </w:r>
            </w:hyperlink>
            <w:r>
              <w:t>)</w:t>
            </w:r>
          </w:p>
        </w:tc>
        <w:tc>
          <w:tcPr>
            <w:tcW w:w="1603" w:type="dxa"/>
            <w:tcBorders>
              <w:top w:val="nil"/>
            </w:tcBorders>
            <w:shd w:val="clear" w:color="auto" w:fill="auto"/>
          </w:tcPr>
          <w:p w14:paraId="41DFAA31" w14:textId="4340F6DF" w:rsidR="00ED0059" w:rsidRPr="005C0D43" w:rsidRDefault="00F30983" w:rsidP="005518A2">
            <w:pPr>
              <w:pStyle w:val="SingleTxtG"/>
              <w:tabs>
                <w:tab w:val="clear" w:pos="1701"/>
                <w:tab w:val="clear" w:pos="2268"/>
              </w:tabs>
              <w:spacing w:before="40" w:line="220" w:lineRule="exact"/>
              <w:ind w:left="0" w:right="0"/>
              <w:jc w:val="left"/>
            </w:pPr>
            <w:hyperlink r:id="rId71" w:history="1">
              <w:r w:rsidR="00ED0059" w:rsidRPr="00043607">
                <w:rPr>
                  <w:rStyle w:val="af"/>
                </w:rPr>
                <w:t>CAT/C/MKD/CO/4</w:t>
              </w:r>
            </w:hyperlink>
          </w:p>
        </w:tc>
      </w:tr>
    </w:tbl>
    <w:p w14:paraId="20022AB3" w14:textId="109A9C94" w:rsidR="00ED0059" w:rsidRPr="00B72E79" w:rsidRDefault="00043607" w:rsidP="00ED0059">
      <w:pPr>
        <w:pStyle w:val="HChG"/>
        <w:rPr>
          <w:rFonts w:eastAsiaTheme="minorEastAsia"/>
        </w:rPr>
      </w:pPr>
      <w:r>
        <w:rPr>
          <w:bCs/>
        </w:rPr>
        <w:tab/>
      </w:r>
      <w:r w:rsidR="00ED0059">
        <w:rPr>
          <w:bCs/>
        </w:rPr>
        <w:t>IV.</w:t>
      </w:r>
      <w:r w:rsidR="00ED0059">
        <w:tab/>
      </w:r>
      <w:r w:rsidR="00ED0059">
        <w:rPr>
          <w:bCs/>
        </w:rPr>
        <w:t>Последующая деятельность в связи с заключительными замечаниями по докладам государств-участников</w:t>
      </w:r>
      <w:bookmarkStart w:id="30" w:name="_Toc138756985"/>
      <w:bookmarkEnd w:id="30"/>
    </w:p>
    <w:p w14:paraId="0E2CE355" w14:textId="1EAF140E" w:rsidR="00ED0059" w:rsidRPr="00B72E79" w:rsidRDefault="00ED0059" w:rsidP="00ED0059">
      <w:pPr>
        <w:pStyle w:val="SingleTxtG"/>
      </w:pPr>
      <w:r>
        <w:t>28.</w:t>
      </w:r>
      <w:r>
        <w:tab/>
        <w:t xml:space="preserve">В период, охватываемый настоящим докладом, г-н </w:t>
      </w:r>
      <w:proofErr w:type="spellStart"/>
      <w:r>
        <w:t>Тузмухамедов</w:t>
      </w:r>
      <w:proofErr w:type="spellEnd"/>
      <w:r>
        <w:t xml:space="preserve"> продолжал исполнять обязанности Докладчика по последующей деятельности в связи с заключительными замечаниями</w:t>
      </w:r>
      <w:r w:rsidRPr="00272299">
        <w:rPr>
          <w:rStyle w:val="a6"/>
        </w:rPr>
        <w:footnoteReference w:id="11"/>
      </w:r>
      <w:r>
        <w:t>. В период с мая 2003 года до конца рассматриваемого периода Комитет рассмотрел 328 докладов государств-участников, по которым он вынес рекомендации в отношении последующей деятельности.</w:t>
      </w:r>
      <w:r w:rsidR="00043607">
        <w:br/>
      </w:r>
      <w:r>
        <w:t>По состоянию на 10 мая 2024 года Комитетом было получено 215 докладов о последующей деятельности, т.</w:t>
      </w:r>
      <w:r w:rsidR="00043607">
        <w:t> </w:t>
      </w:r>
      <w:r>
        <w:t xml:space="preserve">е. общая доля ответивших составила 65,5 </w:t>
      </w:r>
      <w:r w:rsidR="00043607">
        <w:t>%</w:t>
      </w:r>
      <w:r>
        <w:t xml:space="preserve">. Данные о </w:t>
      </w:r>
      <w:r>
        <w:lastRenderedPageBreak/>
        <w:t>состоянии последующей деятельности отражены в таблице, с которой можно ознакомиться на веб-странице Комитета</w:t>
      </w:r>
      <w:r w:rsidRPr="005C0D43">
        <w:rPr>
          <w:rStyle w:val="a6"/>
        </w:rPr>
        <w:footnoteReference w:id="12"/>
      </w:r>
      <w:r>
        <w:t>. На указанной веб-странице можно ознакомиться и с дополнительной информацией, в том числе с материалами, представленными государствами-участниками, сообщениями Докладчика по последующей деятельности в связи с заключительными замечаниями, ответами государств-участников, а также докладами национальных правозащитных учреждений, НПО и других субъектов гражданского общества.</w:t>
      </w:r>
      <w:bookmarkStart w:id="31" w:name="_Hlk168655824"/>
      <w:bookmarkEnd w:id="31"/>
    </w:p>
    <w:p w14:paraId="6B19E03C" w14:textId="432A9839" w:rsidR="00ED0059" w:rsidRPr="00B72E79" w:rsidRDefault="00ED0059" w:rsidP="00ED0059">
      <w:pPr>
        <w:pStyle w:val="SingleTxtG"/>
      </w:pPr>
      <w:r>
        <w:t>29.</w:t>
      </w:r>
      <w:r>
        <w:tab/>
        <w:t>По состоянию на 10 мая 2024 года следующие государства еще не представили просроченную информацию о последующей деятельности</w:t>
      </w:r>
      <w:r w:rsidR="00043607" w:rsidRPr="005C0D43">
        <w:rPr>
          <w:rStyle w:val="a6"/>
        </w:rPr>
        <w:footnoteReference w:id="13"/>
      </w:r>
      <w:r>
        <w:t>: Австралия (семьдесят пятая)</w:t>
      </w:r>
      <w:r w:rsidR="002E5A67" w:rsidRPr="00427259">
        <w:rPr>
          <w:rStyle w:val="a6"/>
        </w:rPr>
        <w:footnoteReference w:id="14"/>
      </w:r>
      <w:r>
        <w:t>, Антигуа и Барбуда (шестьдесят первая), Бангладеш (шестьдесят седьмая), Гана (сорок шестая), Гвинея (пятьдесят вторая), Джибути (сорок седьмая),</w:t>
      </w:r>
      <w:r w:rsidR="002E5A67">
        <w:br/>
      </w:r>
      <w:r>
        <w:t>Замбия (сороковая), Индонезия (сороковая), Йемен (сорок четвертая), Кабо-</w:t>
      </w:r>
      <w:r w:rsidR="002E5A67">
        <w:br/>
      </w:r>
      <w:r>
        <w:t>Верде (пятьдесят девятая), Камбоджа (сорок пятая), Конго (пятьдесят четвертая), Мадагаскар (сорок седьмая), Малави (семьдесят пятая), Мозамбик (пятьдесят первая),</w:t>
      </w:r>
      <w:r w:rsidR="002E5A67">
        <w:br/>
      </w:r>
      <w:r>
        <w:t>Никарагуа (семьдесят четвертая), Объединенные Арабские Эмираты (семьдесят четвертая), Руанда (шестьдесят вторая), Святой Престол (пятьдесят вторая), Сейшельские Острова (шестьдесят четвертая), Сирийская Арабская Республика (сорок восьмая), Сомали (семьдесят пятая), Сьерра-Леоне (пятьдесят вторая),</w:t>
      </w:r>
      <w:r w:rsidR="002E5A67">
        <w:br/>
      </w:r>
      <w:r>
        <w:t>Того (шестьдесят седьмая), Уганда (семьдесят пятая), Чад (семьдесят пятая), Шри-Ланка (пятьдесят девятая).</w:t>
      </w:r>
    </w:p>
    <w:p w14:paraId="5ABC4C04" w14:textId="357F777F" w:rsidR="00ED0059" w:rsidRPr="00B72E79" w:rsidRDefault="00ED0059" w:rsidP="00ED0059">
      <w:pPr>
        <w:pStyle w:val="SingleTxtG"/>
      </w:pPr>
      <w:r>
        <w:t>30.</w:t>
      </w:r>
      <w:r>
        <w:tab/>
        <w:t>Согласно процедуре, Докладчик по последующей деятельности в связи с заключительными замечаниями направляет напоминания с просьбой представить недостающую информацию каждому государству-участнику, в отношении которого должна быть представлена информация о последующей деятельности, но которое ее еще не представило</w:t>
      </w:r>
      <w:r w:rsidRPr="005C0D43">
        <w:rPr>
          <w:rStyle w:val="a6"/>
        </w:rPr>
        <w:footnoteReference w:id="15"/>
      </w:r>
      <w:r>
        <w:t>. В течение рассматриваемого периода такие напоминания были направлены в письмах от 16 апреля 2024 года Австралии, Никарагуа, Объединенным Арабским Эмиратам и Чаду и в письмах от 18 апреля 2024 года Малави, Сомали</w:t>
      </w:r>
      <w:r w:rsidR="002E5A67">
        <w:br/>
      </w:r>
      <w:r>
        <w:t>и Уганде.</w:t>
      </w:r>
    </w:p>
    <w:p w14:paraId="04BD16CA" w14:textId="2C2DC208" w:rsidR="00ED0059" w:rsidRPr="00B72E79" w:rsidRDefault="00ED0059" w:rsidP="00ED0059">
      <w:pPr>
        <w:pStyle w:val="SingleTxtG"/>
      </w:pPr>
      <w:r>
        <w:t>31.</w:t>
      </w:r>
      <w:r>
        <w:tab/>
        <w:t>В период с 13 мая 2023 года по 10 мая 2024 года доклады о последующей деятельности были получены от следующих государств-участников, в порядке их поступления: Уругвай (</w:t>
      </w:r>
      <w:hyperlink r:id="rId72" w:history="1">
        <w:r w:rsidRPr="002E5A67">
          <w:rPr>
            <w:rStyle w:val="af"/>
          </w:rPr>
          <w:t>CAT/C/URY/FCO/4</w:t>
        </w:r>
      </w:hyperlink>
      <w:r>
        <w:t>, 15</w:t>
      </w:r>
      <w:r w:rsidR="00E45CF1">
        <w:rPr>
          <w:lang w:val="fr-CH"/>
        </w:rPr>
        <w:t> </w:t>
      </w:r>
      <w:r>
        <w:t>мая 2023</w:t>
      </w:r>
      <w:r w:rsidR="00E45CF1">
        <w:rPr>
          <w:lang w:val="fr-CH"/>
        </w:rPr>
        <w:t> </w:t>
      </w:r>
      <w:r>
        <w:t>года), Исландия (</w:t>
      </w:r>
      <w:hyperlink r:id="rId73" w:history="1">
        <w:r w:rsidRPr="002E5A67">
          <w:rPr>
            <w:rStyle w:val="af"/>
          </w:rPr>
          <w:t>CAT/C/ISL/FCO/4</w:t>
        </w:r>
      </w:hyperlink>
      <w:r>
        <w:t>, 31 мая 2023 года), Кения (</w:t>
      </w:r>
      <w:hyperlink r:id="rId74" w:history="1">
        <w:r w:rsidRPr="002E5A67">
          <w:rPr>
            <w:rStyle w:val="af"/>
          </w:rPr>
          <w:t>CAT/C/KEN/FCO/3</w:t>
        </w:r>
      </w:hyperlink>
      <w:r>
        <w:t>, 13 июня 2023 года), Ботсвана (</w:t>
      </w:r>
      <w:hyperlink r:id="rId75" w:history="1">
        <w:r w:rsidRPr="002E5A67">
          <w:rPr>
            <w:rStyle w:val="af"/>
          </w:rPr>
          <w:t>CAT/C/BWA/FCO/1</w:t>
        </w:r>
      </w:hyperlink>
      <w:r>
        <w:t>, 28 июля 2023 года), Сальвадор (</w:t>
      </w:r>
      <w:hyperlink r:id="rId76" w:history="1">
        <w:r w:rsidRPr="002E5A67">
          <w:rPr>
            <w:rStyle w:val="af"/>
          </w:rPr>
          <w:t>CAT/C/SLV/FCO/3</w:t>
        </w:r>
      </w:hyperlink>
      <w:r>
        <w:t>,</w:t>
      </w:r>
      <w:r w:rsidR="002E5A67">
        <w:br/>
      </w:r>
      <w:r>
        <w:t>25 ноября 2023 года) и Государство Палестина (</w:t>
      </w:r>
      <w:hyperlink r:id="rId77" w:history="1">
        <w:r w:rsidRPr="002E5A67">
          <w:rPr>
            <w:rStyle w:val="af"/>
          </w:rPr>
          <w:t>CAT/C/PSE/FCO/1</w:t>
        </w:r>
      </w:hyperlink>
      <w:r>
        <w:t>, 6 февраля</w:t>
      </w:r>
      <w:r w:rsidR="002E5A67">
        <w:br/>
      </w:r>
      <w:r>
        <w:t>2024 года).</w:t>
      </w:r>
    </w:p>
    <w:p w14:paraId="651FF4FC" w14:textId="6F17B3F5" w:rsidR="00ED0059" w:rsidRPr="00B72E79" w:rsidRDefault="00ED0059" w:rsidP="00ED0059">
      <w:pPr>
        <w:pStyle w:val="SingleTxtG"/>
      </w:pPr>
      <w:r>
        <w:t>32.</w:t>
      </w:r>
      <w:r>
        <w:tab/>
        <w:t>Докладчик по последующей деятельности в связи с заключительными замечаниями выразил признательность за представленную этими государствами-участниками информацию о мерах, принятых в целях выполнения ими своих обязательств по Конвенции. Он оценил полученные ответы на предмет того, на все ли вопросы, поднятые Комитетом в контексте последующей деятельности, государство-участник дало ответы и учтены ли в представленной информации озабоченности и рекомендации Комитета. После получения и оценки докладов государств-участников Докладчик направил им сообщения в рамках процедуры последующей деятельности. В таких сообщениях отражаются результаты анализа, проведенного Докладчиком, и указываются нерешенные вопросы. В рассматриваемый период такие сообщения были направлены в письмах Литве (26 июня 2023 года), Сербии (26 июня 2023 года), Исландии (15</w:t>
      </w:r>
      <w:r w:rsidR="00E45CF1">
        <w:rPr>
          <w:lang w:val="fr-CH"/>
        </w:rPr>
        <w:t> </w:t>
      </w:r>
      <w:r>
        <w:t>сентября 2023</w:t>
      </w:r>
      <w:r w:rsidR="00E45CF1">
        <w:rPr>
          <w:lang w:val="fr-CH"/>
        </w:rPr>
        <w:t> </w:t>
      </w:r>
      <w:r>
        <w:t>года), Кубе (26</w:t>
      </w:r>
      <w:r w:rsidR="00E45CF1">
        <w:rPr>
          <w:lang w:val="fr-CH"/>
        </w:rPr>
        <w:t> </w:t>
      </w:r>
      <w:r>
        <w:t>октября 2023</w:t>
      </w:r>
      <w:r w:rsidR="00E45CF1">
        <w:rPr>
          <w:lang w:val="fr-CH"/>
        </w:rPr>
        <w:t> </w:t>
      </w:r>
      <w:r>
        <w:t>года),</w:t>
      </w:r>
      <w:r w:rsidR="00E45CF1" w:rsidRPr="00E45CF1">
        <w:t xml:space="preserve"> </w:t>
      </w:r>
      <w:r>
        <w:t>Кыргызстану</w:t>
      </w:r>
      <w:r w:rsidR="00E45CF1">
        <w:br/>
      </w:r>
      <w:r>
        <w:lastRenderedPageBreak/>
        <w:t>(26 октября 2023 года), Кении (17 ноября 2023 года),</w:t>
      </w:r>
      <w:r w:rsidR="00E45CF1" w:rsidRPr="00E45CF1">
        <w:t xml:space="preserve"> </w:t>
      </w:r>
      <w:r>
        <w:t>Ботсване (19 февраля 2024 года), Ираку (26 февраля 2024 года), Уругваю (13 марта 2024 года) и Черногории (15 апреля 2024 года)</w:t>
      </w:r>
      <w:r w:rsidRPr="005C0D43">
        <w:rPr>
          <w:rStyle w:val="a6"/>
        </w:rPr>
        <w:footnoteReference w:id="16"/>
      </w:r>
      <w:r>
        <w:t>.</w:t>
      </w:r>
    </w:p>
    <w:p w14:paraId="16064AD4" w14:textId="5B02C365" w:rsidR="00ED0059" w:rsidRPr="00B72E79" w:rsidRDefault="00ED0059" w:rsidP="00ED0059">
      <w:pPr>
        <w:pStyle w:val="SingleTxtG"/>
      </w:pPr>
      <w:r>
        <w:t>33.</w:t>
      </w:r>
      <w:r>
        <w:tab/>
        <w:t>Докладчик по последующей деятельности в связи с заключительными замечаниями выразил признательность за информацию, представленную в рамках процедуры последующей деятельности национальными правозащитными учреждениями, правозащитными НПО и группами гражданского общества.</w:t>
      </w:r>
      <w:r w:rsidR="002E5A67">
        <w:br/>
      </w:r>
      <w:r>
        <w:t>По состоянию на 10 мая 2024 года Комитет получил из таких источников доклады о последующей деятельности</w:t>
      </w:r>
      <w:r w:rsidR="00B00EA7" w:rsidRPr="005C0D43">
        <w:rPr>
          <w:rStyle w:val="a6"/>
        </w:rPr>
        <w:footnoteReference w:id="17"/>
      </w:r>
      <w:r>
        <w:t xml:space="preserve"> в отношении докладов следующих государств-участников, в порядке их поступления: Кыргызстана (два доклада), Ирак, Куба, Австралия, Никарагуа, Уругвай и Сальвадор.</w:t>
      </w:r>
    </w:p>
    <w:p w14:paraId="0A717458" w14:textId="1765CE90" w:rsidR="00ED0059" w:rsidRPr="00B72E79" w:rsidRDefault="004E1443" w:rsidP="00ED0059">
      <w:pPr>
        <w:pStyle w:val="HChG"/>
        <w:rPr>
          <w:rFonts w:eastAsiaTheme="minorEastAsia"/>
        </w:rPr>
      </w:pPr>
      <w:r>
        <w:rPr>
          <w:bCs/>
        </w:rPr>
        <w:tab/>
      </w:r>
      <w:r w:rsidR="00ED0059">
        <w:rPr>
          <w:bCs/>
        </w:rPr>
        <w:t>V.</w:t>
      </w:r>
      <w:r w:rsidR="00ED0059">
        <w:tab/>
      </w:r>
      <w:r w:rsidR="00ED0059">
        <w:rPr>
          <w:bCs/>
        </w:rPr>
        <w:t>Деятельность Комитета в соответствии со статьей 20 Конвенции</w:t>
      </w:r>
      <w:bookmarkStart w:id="32" w:name="_Toc138756986"/>
      <w:bookmarkStart w:id="33" w:name="_Hlk165626178"/>
      <w:bookmarkEnd w:id="32"/>
    </w:p>
    <w:p w14:paraId="3D8918D4" w14:textId="37B22774" w:rsidR="00ED0059" w:rsidRPr="00B72E79" w:rsidRDefault="004E1443" w:rsidP="00ED0059">
      <w:pPr>
        <w:pStyle w:val="H1G"/>
        <w:rPr>
          <w:rFonts w:eastAsiaTheme="minorEastAsia"/>
        </w:rPr>
      </w:pPr>
      <w:r>
        <w:rPr>
          <w:bCs/>
        </w:rPr>
        <w:tab/>
      </w:r>
      <w:r w:rsidR="00ED0059">
        <w:rPr>
          <w:bCs/>
        </w:rPr>
        <w:t>A.</w:t>
      </w:r>
      <w:r w:rsidR="00ED0059">
        <w:tab/>
      </w:r>
      <w:r w:rsidR="00ED0059">
        <w:rPr>
          <w:bCs/>
        </w:rPr>
        <w:t>Введение</w:t>
      </w:r>
    </w:p>
    <w:p w14:paraId="4F8A5415" w14:textId="77777777" w:rsidR="00ED0059" w:rsidRPr="00B72E79" w:rsidRDefault="00ED0059" w:rsidP="00ED0059">
      <w:pPr>
        <w:pStyle w:val="SingleTxtG"/>
      </w:pPr>
      <w:r>
        <w:t>34.</w:t>
      </w:r>
      <w:r>
        <w:tab/>
        <w:t>В течение отчетного периода Комитет продолжал работу по статье 20 Конвенции. На своей семьдесят шестой сессии Комитет утвердил доклад о результатах работы по расследованию в отношении Беларуси, а на семьдесят восьмой сессии постановил опубликовать краткий отчет в нынешнем годовом докладе.</w:t>
      </w:r>
    </w:p>
    <w:p w14:paraId="08C88605" w14:textId="42E00AB4" w:rsidR="00ED0059" w:rsidRPr="00B72E79" w:rsidRDefault="004E1443" w:rsidP="00ED0059">
      <w:pPr>
        <w:pStyle w:val="H1G"/>
        <w:rPr>
          <w:rFonts w:eastAsiaTheme="minorEastAsia"/>
        </w:rPr>
      </w:pPr>
      <w:r>
        <w:rPr>
          <w:bCs/>
        </w:rPr>
        <w:tab/>
      </w:r>
      <w:r w:rsidR="00ED0059">
        <w:rPr>
          <w:bCs/>
        </w:rPr>
        <w:t>B.</w:t>
      </w:r>
      <w:r w:rsidR="00ED0059">
        <w:tab/>
      </w:r>
      <w:r w:rsidR="00ED0059">
        <w:rPr>
          <w:bCs/>
        </w:rPr>
        <w:t>Краткий отчет о результатах работы по расследованию</w:t>
      </w:r>
      <w:r>
        <w:rPr>
          <w:bCs/>
        </w:rPr>
        <w:br/>
      </w:r>
      <w:r w:rsidR="00ED0059">
        <w:rPr>
          <w:bCs/>
        </w:rPr>
        <w:t>в отношении Беларуси</w:t>
      </w:r>
    </w:p>
    <w:p w14:paraId="0FCA1FDF" w14:textId="48C428E1" w:rsidR="00ED0059" w:rsidRPr="00B72E79" w:rsidRDefault="00ED0059" w:rsidP="00ED0059">
      <w:pPr>
        <w:pStyle w:val="SingleTxtG"/>
      </w:pPr>
      <w:r>
        <w:t>35.</w:t>
      </w:r>
      <w:r>
        <w:tab/>
        <w:t>13 марта 1987 года Беларусь ратифицировала Конвенцию, которая вступила в силу для государства-участника 12 апреля 1987 года. После подписания, подтвержденного ратификацией, правительство Беларуси заявило, что не признает компетенцию Комитета против пыток, как она определена в статье 20 Конвенции.</w:t>
      </w:r>
      <w:r w:rsidR="00B00EA7">
        <w:br/>
      </w:r>
      <w:r>
        <w:t>3 октября 2001 года правительство Беларуси уведомило Генерального секретаря о том, что оно решило снять свою оговорку к статье 20. Следовательно, с 3 октября 2001 года предусмотренная статьей 20 процедура применима к Беларуси.</w:t>
      </w:r>
    </w:p>
    <w:p w14:paraId="58356E60" w14:textId="0702C3FE" w:rsidR="00ED0059" w:rsidRPr="00B72E79" w:rsidRDefault="00ED0059" w:rsidP="00ED0059">
      <w:pPr>
        <w:pStyle w:val="SingleTxtG"/>
      </w:pPr>
      <w:r>
        <w:t>36.</w:t>
      </w:r>
      <w:r>
        <w:tab/>
        <w:t>4 сентября 2020 года две НПО, Правозащитный центр «Весна» и Белорусский Хельсинкский комитет, представили в Комитет документ под названием «Обращение о проведении расследования по факту систематического применения пыток на территории Республики Беларусь», в котором они утверждали, что на территории Беларуси систематически применяются пытки. Обращение было подписано</w:t>
      </w:r>
      <w:r w:rsidR="00B00EA7">
        <w:br/>
      </w:r>
      <w:r>
        <w:t>47 гражданами Беларуси и содержало приложение со свидетельствами</w:t>
      </w:r>
      <w:r w:rsidR="00B00EA7">
        <w:br/>
      </w:r>
      <w:r>
        <w:t>112 предполагаемых жертв пыток. В поддержку этих утверждений НПО приложили документ с подробным описанием обстоятельств предполагаемых случаев пыток.</w:t>
      </w:r>
    </w:p>
    <w:p w14:paraId="14D833D7" w14:textId="1838EDA9" w:rsidR="00ED0059" w:rsidRPr="00B72E79" w:rsidRDefault="00ED0059" w:rsidP="00ED0059">
      <w:pPr>
        <w:pStyle w:val="SingleTxtG"/>
      </w:pPr>
      <w:r>
        <w:t>37.</w:t>
      </w:r>
      <w:r>
        <w:tab/>
        <w:t>После обмена письмами между Председателем Комитета и Постоянным представителем Беларуси при Отделении Организации Объединенных Наций и других международных организациях в Женеве и встречи, проведенной 24 июня 2021 года, Комитет на своей семьдесят первой сессии</w:t>
      </w:r>
      <w:r w:rsidR="00B00EA7">
        <w:t xml:space="preserve"> в июле 2021 года</w:t>
      </w:r>
      <w:r>
        <w:t xml:space="preserve"> признал, что представленная информация достоверна и содержит обоснованные указания на то, что на территории Беларуси систематически применяются пытки. В соответствии с пунктом 1 статьи 20 Конвенции Комитет предложил государству-участнику сотрудничать в рассмотрении информации и представить свои замечания по ней Комитету.</w:t>
      </w:r>
    </w:p>
    <w:p w14:paraId="45498636" w14:textId="725A0A0D" w:rsidR="00ED0059" w:rsidRPr="00B72E79" w:rsidRDefault="00ED0059" w:rsidP="00ED0059">
      <w:pPr>
        <w:pStyle w:val="SingleTxtG"/>
      </w:pPr>
      <w:r>
        <w:lastRenderedPageBreak/>
        <w:t>38.</w:t>
      </w:r>
      <w:r>
        <w:tab/>
        <w:t>После встречи с Постоянным представителем Беларуси 13 мая 2022 года и получения от государства-участника замечаний от 2 июня 2022 года на своей семьдесят четвертой сессии в июле 2022 года Комитет в соответствии с пунктом 2 статьи 20 Конвенции постановил начать расследование и назначить г-на Эллера</w:t>
      </w:r>
      <w:r w:rsidR="00B00EA7">
        <w:br/>
      </w:r>
      <w:r>
        <w:t>и г-жу Раку докладчиками. В духе сотрудничества докладчики встретились с постоянным представителем Беларуси, чтобы проинформировать его о решении Комитета. 3 августа 2022 года Комитет направил государству-участнику решение, включая просьбу о посещении</w:t>
      </w:r>
      <w:r w:rsidRPr="005C0D43">
        <w:rPr>
          <w:rStyle w:val="a6"/>
        </w:rPr>
        <w:footnoteReference w:id="18"/>
      </w:r>
      <w:r>
        <w:t>. 5 сентября 2022 года Комитет получил от правительства Беларуси вербальную ноту, в которой правительство вновь заявило,</w:t>
      </w:r>
      <w:r w:rsidR="00B00EA7">
        <w:br/>
      </w:r>
      <w:r>
        <w:t xml:space="preserve">что утверждения не являются ни правдивыми, ни объективными. Государство-участник не дало согласия на посещение своей территории. Оно подтвердило свое намерение продолжать сотрудничество с Комитетом в рамках процедуры представления докладов в соответствии со статьей 19 Конвенции. После этого Комитет приступил к расследованию. </w:t>
      </w:r>
    </w:p>
    <w:p w14:paraId="30AEADEB" w14:textId="28076D37" w:rsidR="00ED0059" w:rsidRPr="00B72E79" w:rsidRDefault="004E1443" w:rsidP="00ED0059">
      <w:pPr>
        <w:pStyle w:val="H23G"/>
        <w:rPr>
          <w:rFonts w:eastAsiaTheme="minorEastAsia"/>
        </w:rPr>
      </w:pPr>
      <w:r>
        <w:rPr>
          <w:bCs/>
        </w:rPr>
        <w:tab/>
      </w:r>
      <w:r w:rsidR="00ED0059">
        <w:rPr>
          <w:bCs/>
        </w:rPr>
        <w:t>1.</w:t>
      </w:r>
      <w:r w:rsidR="00ED0059">
        <w:tab/>
      </w:r>
      <w:r w:rsidR="00ED0059">
        <w:rPr>
          <w:bCs/>
        </w:rPr>
        <w:t>Исходная информация</w:t>
      </w:r>
    </w:p>
    <w:p w14:paraId="3852E437" w14:textId="79020E8B" w:rsidR="00ED0059" w:rsidRPr="00B72E79" w:rsidRDefault="00ED0059" w:rsidP="00ED0059">
      <w:pPr>
        <w:pStyle w:val="SingleTxtG"/>
      </w:pPr>
      <w:r>
        <w:t>39.</w:t>
      </w:r>
      <w:r>
        <w:tab/>
        <w:t>9 августа 2020 года в Беларуси состоялись президентские выборы. Согласно представленной информации, выборы проходили в атмосфере страха и запугивания белорусского общества и на фоне репрессий, которые начались практически сразу с началом избирательной кампании и продолжались на всех ее этапах</w:t>
      </w:r>
      <w:r w:rsidRPr="005C0D43">
        <w:rPr>
          <w:rStyle w:val="a6"/>
        </w:rPr>
        <w:footnoteReference w:id="19"/>
      </w:r>
      <w:r w:rsidR="00B00EA7">
        <w:t>.</w:t>
      </w:r>
      <w:r>
        <w:t xml:space="preserve"> После объявления о том, что нынешний лидер Александр Лукашенко одержал убедительную победу на президентских выборах, по всей стране вспыхнули в основном мирные протесты, вызвавшие жестокую реакцию, направленную на их подавление, со стороны силовых структур. 12 августа 2020 года Верховный комиссар Организации Объединенных Наций по правам человека осудил жестокую реакцию властей</w:t>
      </w:r>
      <w:r w:rsidRPr="005C0D43">
        <w:rPr>
          <w:rStyle w:val="a6"/>
        </w:rPr>
        <w:footnoteReference w:id="20"/>
      </w:r>
      <w:r w:rsidR="00B00EA7">
        <w:t>.</w:t>
      </w:r>
      <w:r w:rsidR="00B00EA7">
        <w:br/>
      </w:r>
      <w:r>
        <w:t>13 августа 2020 года пять экспертов Организации Объединенных Наций по правам человека подвергли резкой критике уровень насилия, применяемого силовыми структурами по всей Беларуси против мирных демонстрантов</w:t>
      </w:r>
      <w:r w:rsidRPr="005C0D43">
        <w:rPr>
          <w:rStyle w:val="a6"/>
        </w:rPr>
        <w:footnoteReference w:id="21"/>
      </w:r>
      <w:r w:rsidR="00B00EA7">
        <w:t>.</w:t>
      </w:r>
      <w:r>
        <w:t xml:space="preserve"> 14 августа 2020 года Генеральный секретарь подчеркнул, что утверждения о пытках и других видах жестокого обращения с людьми, находящимися под стражей, должны тщательно расследоваться</w:t>
      </w:r>
      <w:r w:rsidRPr="005C0D43">
        <w:rPr>
          <w:rStyle w:val="a6"/>
        </w:rPr>
        <w:footnoteReference w:id="22"/>
      </w:r>
      <w:r>
        <w:t>. Протесты и жестокая реакция на них силовых структур постоянно и широко освещались в международных СМИ</w:t>
      </w:r>
      <w:r w:rsidRPr="005C0D43">
        <w:rPr>
          <w:rStyle w:val="a6"/>
        </w:rPr>
        <w:footnoteReference w:id="23"/>
      </w:r>
      <w:bookmarkStart w:id="34" w:name="_Hlk158043727"/>
      <w:r w:rsidR="00B00EA7">
        <w:t>.</w:t>
      </w:r>
    </w:p>
    <w:p w14:paraId="5F09F5A2" w14:textId="5EF4F1E4" w:rsidR="00ED0059" w:rsidRPr="00B72E79" w:rsidRDefault="00B00EA7" w:rsidP="00ED0059">
      <w:pPr>
        <w:pStyle w:val="H23G"/>
        <w:rPr>
          <w:rFonts w:eastAsiaTheme="minorEastAsia"/>
        </w:rPr>
      </w:pPr>
      <w:r>
        <w:rPr>
          <w:bCs/>
        </w:rPr>
        <w:tab/>
      </w:r>
      <w:r w:rsidR="00ED0059">
        <w:rPr>
          <w:bCs/>
        </w:rPr>
        <w:t>2.</w:t>
      </w:r>
      <w:r w:rsidR="00ED0059">
        <w:tab/>
      </w:r>
      <w:r w:rsidR="00ED0059">
        <w:rPr>
          <w:bCs/>
        </w:rPr>
        <w:t>Информация, полученная от государства-участника</w:t>
      </w:r>
      <w:bookmarkEnd w:id="34"/>
    </w:p>
    <w:p w14:paraId="1C213806" w14:textId="2A5E8FCB" w:rsidR="00ED0059" w:rsidRPr="00B72E79" w:rsidRDefault="00ED0059" w:rsidP="00ED0059">
      <w:pPr>
        <w:pStyle w:val="SingleTxtG"/>
      </w:pPr>
      <w:r>
        <w:t>40.</w:t>
      </w:r>
      <w:r>
        <w:tab/>
        <w:t xml:space="preserve">Государство-участник представило Комитету два пакета замечаний. В первом пакете, датированным 2 июня 2022 года, государство-участник отрицало все утверждения. Оно поставила под сомнение достоверность источников информации и заявило, что не может проверить информацию из-за коллективного характера сообщения. Государство-участник подтвердило, что следственные органы Республики Беларусь приняли около 5000 жалоб на противоправные действия сотрудников органов внутренних дел, военнослужащих внутренних войск и представителей иных правоохранительных органов, совершенные в день президентских выборов и после избирательной кампании. Во всех этих случаях было принято решение не возбуждать уголовное дело. Кроме того, как отметило государство-участник, во многих случаях </w:t>
      </w:r>
      <w:r>
        <w:lastRenderedPageBreak/>
        <w:t>было установлено, что так называемые пострадавшие являлись фигурантами уголовных дел о нарушениях общественного порядка и угрозах в адрес должностных лиц. Уголовные дела в отношении более 500 обвиняемых были переданы в суды. Согласно государству-участнику, на сотрудников правоохранительных органов и госслужащих оказывалось колоссальное информационное давление. Государство-участник утверждало, что протесты носили характер массовых беспорядков и что было необходимо принять меры, чтобы остановить их. Во втором пакете замечаний</w:t>
      </w:r>
      <w:r w:rsidR="00B00EA7">
        <w:br/>
      </w:r>
      <w:r>
        <w:t>от 5 сентября 2022 года государство-участник вновь изложило свою позицию в отношении этих утверждений и подтвердило свое намерение продолжать сотрудничество с Комитетом в контексте процедуры представления докладов на основании статьи 19 Конвенции.</w:t>
      </w:r>
    </w:p>
    <w:p w14:paraId="416EEE6F" w14:textId="2838C334" w:rsidR="00ED0059" w:rsidRPr="00B72E79" w:rsidRDefault="00B00EA7" w:rsidP="00ED0059">
      <w:pPr>
        <w:pStyle w:val="H23G"/>
        <w:rPr>
          <w:rFonts w:eastAsiaTheme="minorEastAsia"/>
        </w:rPr>
      </w:pPr>
      <w:r>
        <w:rPr>
          <w:bCs/>
        </w:rPr>
        <w:tab/>
      </w:r>
      <w:r w:rsidR="00ED0059">
        <w:rPr>
          <w:bCs/>
        </w:rPr>
        <w:t>3.</w:t>
      </w:r>
      <w:r w:rsidR="00ED0059">
        <w:tab/>
      </w:r>
      <w:r w:rsidR="00ED0059">
        <w:rPr>
          <w:bCs/>
        </w:rPr>
        <w:t>Информация, полученная из других источников</w:t>
      </w:r>
    </w:p>
    <w:p w14:paraId="57BDF143" w14:textId="42084851" w:rsidR="00ED0059" w:rsidRPr="00B72E79" w:rsidRDefault="00ED0059" w:rsidP="00ED0059">
      <w:pPr>
        <w:pStyle w:val="SingleTxtG"/>
      </w:pPr>
      <w:r>
        <w:t>41.</w:t>
      </w:r>
      <w:r>
        <w:tab/>
        <w:t xml:space="preserve">При подготовке своих аналитических материалов Комитет изучил многочисленные доклады, резолюции и другие публичные заявления Организации Объединенных Наций, ее механизмов и региональных организаций, а также национальных и международных организаций гражданского общества. Помимо заключительных замечаний и решений по сообщениям, а также заключительных замечаний, решений и </w:t>
      </w:r>
      <w:r w:rsidR="002B1006">
        <w:t>с</w:t>
      </w:r>
      <w:r>
        <w:t>оображений Комитета по правам человека, Комитет против пыток учитывал резолюции Совета по правам человека о положении с правами человека в Беларуси в преддверии президентских выборов 2020 года и после них,</w:t>
      </w:r>
      <w:r w:rsidR="002B1006">
        <w:br/>
      </w:r>
      <w:r>
        <w:t xml:space="preserve">а именно резолюции </w:t>
      </w:r>
      <w:hyperlink r:id="rId78" w:history="1">
        <w:r w:rsidRPr="00076DFB">
          <w:rPr>
            <w:rStyle w:val="af"/>
          </w:rPr>
          <w:t>45/1</w:t>
        </w:r>
      </w:hyperlink>
      <w:r>
        <w:t xml:space="preserve">, </w:t>
      </w:r>
      <w:hyperlink r:id="rId79" w:history="1">
        <w:r w:rsidRPr="00076DFB">
          <w:rPr>
            <w:rStyle w:val="af"/>
          </w:rPr>
          <w:t>46/20</w:t>
        </w:r>
      </w:hyperlink>
      <w:r>
        <w:t xml:space="preserve">, </w:t>
      </w:r>
      <w:hyperlink r:id="rId80" w:history="1">
        <w:r w:rsidRPr="00076DFB">
          <w:rPr>
            <w:rStyle w:val="af"/>
          </w:rPr>
          <w:t>49/26</w:t>
        </w:r>
      </w:hyperlink>
      <w:r>
        <w:t xml:space="preserve"> и </w:t>
      </w:r>
      <w:hyperlink r:id="rId81" w:history="1">
        <w:r w:rsidRPr="00076DFB">
          <w:rPr>
            <w:rStyle w:val="af"/>
          </w:rPr>
          <w:t>52/29</w:t>
        </w:r>
      </w:hyperlink>
      <w:r>
        <w:t>, в каждой из которых Совет обратил внимание на систематические серьезные нарушения прав человека, включая пытки. Кроме того, Комитет изучил результаты рассмотрения Верховным комиссаром Организации Объединенных Наций по правам человека утверждений об актах пыток и жестокого обращения (</w:t>
      </w:r>
      <w:hyperlink r:id="rId82" w:history="1">
        <w:r w:rsidRPr="002B1006">
          <w:rPr>
            <w:rStyle w:val="af"/>
          </w:rPr>
          <w:t>A/HRC/49/71</w:t>
        </w:r>
      </w:hyperlink>
      <w:r>
        <w:t xml:space="preserve">, </w:t>
      </w:r>
      <w:hyperlink r:id="rId83" w:history="1">
        <w:r w:rsidRPr="002B1006">
          <w:rPr>
            <w:rStyle w:val="af"/>
          </w:rPr>
          <w:t>A/HRC/52/68</w:t>
        </w:r>
      </w:hyperlink>
      <w:r>
        <w:t xml:space="preserve"> и </w:t>
      </w:r>
      <w:hyperlink r:id="rId84" w:history="1">
        <w:r w:rsidRPr="00983973">
          <w:rPr>
            <w:rStyle w:val="af"/>
          </w:rPr>
          <w:t>A/HRC/52/68/Corr.1</w:t>
        </w:r>
      </w:hyperlink>
      <w:r>
        <w:t xml:space="preserve">) с учетом резолюций </w:t>
      </w:r>
      <w:hyperlink r:id="rId85" w:history="1">
        <w:r w:rsidR="00076DFB" w:rsidRPr="00076DFB">
          <w:rPr>
            <w:rStyle w:val="af"/>
          </w:rPr>
          <w:t>46/20</w:t>
        </w:r>
      </w:hyperlink>
      <w:r>
        <w:t xml:space="preserve"> и </w:t>
      </w:r>
      <w:hyperlink r:id="rId86" w:history="1">
        <w:r w:rsidR="00076DFB" w:rsidRPr="00076DFB">
          <w:rPr>
            <w:rStyle w:val="af"/>
          </w:rPr>
          <w:t>49/26</w:t>
        </w:r>
      </w:hyperlink>
      <w:r>
        <w:t xml:space="preserve"> Совета по правам человека, а также заявления, сделанного Верховным комиссаром в Совете по правам человека 17 марта 2023 года, в котором Верховный комиссар указал на широко распространенные и систематические нарушения международного права прав человека, включая пытки и жестокое обращение. Затем Комитет рассмотрел информацию, представленную мандатариями специальных процедур Совета по правам человека в их заявлениях от 1 сентября</w:t>
      </w:r>
      <w:r w:rsidR="002B1006">
        <w:br/>
      </w:r>
      <w:r>
        <w:t>2020 года</w:t>
      </w:r>
      <w:r w:rsidR="002B1006" w:rsidRPr="00831C4D">
        <w:rPr>
          <w:rStyle w:val="a6"/>
        </w:rPr>
        <w:footnoteReference w:id="24"/>
      </w:r>
      <w:r>
        <w:t>, 19 ноября 2020 года</w:t>
      </w:r>
      <w:r w:rsidR="002B1006" w:rsidRPr="00831C4D">
        <w:rPr>
          <w:rStyle w:val="a6"/>
        </w:rPr>
        <w:footnoteReference w:id="25"/>
      </w:r>
      <w:r>
        <w:t>, 5 июля 2021 года</w:t>
      </w:r>
      <w:r w:rsidR="002B1006" w:rsidRPr="00831C4D">
        <w:rPr>
          <w:rStyle w:val="a6"/>
        </w:rPr>
        <w:footnoteReference w:id="26"/>
      </w:r>
      <w:r>
        <w:t xml:space="preserve"> и 1 апреля 2021 года</w:t>
      </w:r>
      <w:r w:rsidR="002B1006" w:rsidRPr="00831C4D">
        <w:rPr>
          <w:rStyle w:val="a6"/>
        </w:rPr>
        <w:footnoteReference w:id="27"/>
      </w:r>
      <w:r>
        <w:t>, в которых они ссылались на сообщения о задокументированных случаях пыток и жестокого обращения с лицами, лишенными свободы. Он принял во внимание сообщения Специального докладчика по вопросу о пытках, а также других мандатариев, касающиеся утверждений о пытках правозащитников в местах лишения свободы</w:t>
      </w:r>
      <w:r w:rsidRPr="00662CEA">
        <w:rPr>
          <w:rStyle w:val="a6"/>
        </w:rPr>
        <w:footnoteReference w:id="28"/>
      </w:r>
      <w:r>
        <w:t>. Комитет также рассмотрел доклады Специального докладчика по вопросу о положении в области прав человека в Беларуси, опубликованные 4 мая 2021 года (</w:t>
      </w:r>
      <w:hyperlink r:id="rId87" w:history="1">
        <w:r w:rsidRPr="002B1006">
          <w:rPr>
            <w:rStyle w:val="af"/>
          </w:rPr>
          <w:t>A/HRC/47/49</w:t>
        </w:r>
      </w:hyperlink>
      <w:r>
        <w:t>) и 4 мая 2022 года (</w:t>
      </w:r>
      <w:hyperlink r:id="rId88" w:history="1">
        <w:r w:rsidRPr="002B1006">
          <w:rPr>
            <w:rStyle w:val="af"/>
          </w:rPr>
          <w:t>A/HRC/50/58</w:t>
        </w:r>
      </w:hyperlink>
      <w:r>
        <w:t>).</w:t>
      </w:r>
    </w:p>
    <w:p w14:paraId="2CDD887C" w14:textId="21BE62B0" w:rsidR="00ED0059" w:rsidRPr="00B72E79" w:rsidRDefault="00ED0059" w:rsidP="00ED0059">
      <w:pPr>
        <w:pStyle w:val="SingleTxtG"/>
      </w:pPr>
      <w:r>
        <w:t>42.</w:t>
      </w:r>
      <w:r>
        <w:tab/>
        <w:t>Комитет рассмотрел информацию, опубликованную Организацией по безопасности и сотрудничеству в Европе (ОБСЕ) в докладе назначенного в рамках Московского механизма по человеческому измерению Докладчика ОБСЕ о предполагаемых нарушениях прав человека в связи с президентскими выборами</w:t>
      </w:r>
      <w:r w:rsidR="00076DFB">
        <w:br/>
      </w:r>
      <w:r>
        <w:t>9 августа 2020 года в Беларуси</w:t>
      </w:r>
      <w:r w:rsidR="00076DFB" w:rsidRPr="00662CEA">
        <w:rPr>
          <w:rStyle w:val="a6"/>
        </w:rPr>
        <w:footnoteReference w:id="29"/>
      </w:r>
      <w:r>
        <w:t xml:space="preserve">, в котором он пришел к выводу, что первый период </w:t>
      </w:r>
      <w:r>
        <w:lastRenderedPageBreak/>
        <w:t>послевыборного насилия со стороны силовых структур должен быть квалифицирован как период систематических пыток с основной целью наказания демонстрантов и их запугивания. Он тщательно изучил доклады организации «Международная амнистия»</w:t>
      </w:r>
      <w:r w:rsidR="00076DFB" w:rsidRPr="00662CEA">
        <w:rPr>
          <w:rStyle w:val="a6"/>
        </w:rPr>
        <w:footnoteReference w:id="30"/>
      </w:r>
      <w:r>
        <w:t>, Центра документации Белорусского Хельсинкского комитета</w:t>
      </w:r>
      <w:r w:rsidR="00076DFB" w:rsidRPr="00662CEA">
        <w:rPr>
          <w:rStyle w:val="a6"/>
        </w:rPr>
        <w:footnoteReference w:id="31"/>
      </w:r>
      <w:r>
        <w:t>, Международного комитета по расследованию пыток в Беларуси</w:t>
      </w:r>
      <w:r w:rsidR="00076DFB" w:rsidRPr="00662CEA">
        <w:rPr>
          <w:rStyle w:val="a6"/>
        </w:rPr>
        <w:footnoteReference w:id="32"/>
      </w:r>
      <w:r>
        <w:t>, организации «Хьюман Константа»</w:t>
      </w:r>
      <w:r w:rsidR="00076DFB" w:rsidRPr="00662CEA">
        <w:rPr>
          <w:rStyle w:val="a6"/>
        </w:rPr>
        <w:footnoteReference w:id="33"/>
      </w:r>
      <w:r>
        <w:t>, Фонда «Дом прав человека»</w:t>
      </w:r>
      <w:r w:rsidR="00076DFB" w:rsidRPr="00662CEA">
        <w:rPr>
          <w:rStyle w:val="a6"/>
        </w:rPr>
        <w:footnoteReference w:id="34"/>
      </w:r>
      <w:r>
        <w:t xml:space="preserve">, организации «Хьюман </w:t>
      </w:r>
      <w:proofErr w:type="spellStart"/>
      <w:r>
        <w:t>райтс</w:t>
      </w:r>
      <w:proofErr w:type="spellEnd"/>
      <w:r>
        <w:t xml:space="preserve"> </w:t>
      </w:r>
      <w:proofErr w:type="spellStart"/>
      <w:r>
        <w:t>уотч</w:t>
      </w:r>
      <w:proofErr w:type="spellEnd"/>
      <w:r>
        <w:t>»</w:t>
      </w:r>
      <w:r w:rsidR="00076DFB" w:rsidRPr="00662CEA">
        <w:rPr>
          <w:rStyle w:val="a6"/>
        </w:rPr>
        <w:footnoteReference w:id="35"/>
      </w:r>
      <w:r>
        <w:t>, Международной платформы привлечения к ответственности для Беларуси</w:t>
      </w:r>
      <w:r w:rsidR="00076DFB" w:rsidRPr="00662CEA">
        <w:rPr>
          <w:rStyle w:val="a6"/>
        </w:rPr>
        <w:footnoteReference w:id="36"/>
      </w:r>
      <w:r>
        <w:t>, Международного совета по реабилитации жертв пыток</w:t>
      </w:r>
      <w:r w:rsidR="00076DFB" w:rsidRPr="00110E8A">
        <w:rPr>
          <w:rStyle w:val="a6"/>
        </w:rPr>
        <w:footnoteReference w:id="37"/>
      </w:r>
      <w:r>
        <w:t>, Международной организации «Репортеры без границ»</w:t>
      </w:r>
      <w:r w:rsidR="00076DFB" w:rsidRPr="00110E8A">
        <w:rPr>
          <w:rStyle w:val="a6"/>
        </w:rPr>
        <w:footnoteReference w:id="38"/>
      </w:r>
      <w:r>
        <w:t xml:space="preserve"> и Всемирной организации против пыток</w:t>
      </w:r>
      <w:r w:rsidR="00076DFB" w:rsidRPr="00110E8A">
        <w:rPr>
          <w:rStyle w:val="a6"/>
        </w:rPr>
        <w:footnoteReference w:id="39"/>
      </w:r>
      <w:r>
        <w:t>,</w:t>
      </w:r>
      <w:r w:rsidR="00076DFB">
        <w:br/>
      </w:r>
      <w:r>
        <w:t>в каждом из которых, как представляется, подтверждается вывод о том, что пытки в Беларуси применяются на систематической основе.</w:t>
      </w:r>
    </w:p>
    <w:p w14:paraId="49C9BB2A" w14:textId="1740855D" w:rsidR="00ED0059" w:rsidRPr="00B72E79" w:rsidRDefault="004E1443" w:rsidP="00ED0059">
      <w:pPr>
        <w:pStyle w:val="H23G"/>
        <w:rPr>
          <w:rFonts w:eastAsiaTheme="minorEastAsia"/>
        </w:rPr>
      </w:pPr>
      <w:r>
        <w:rPr>
          <w:bCs/>
        </w:rPr>
        <w:tab/>
      </w:r>
      <w:r w:rsidR="00ED0059">
        <w:rPr>
          <w:bCs/>
        </w:rPr>
        <w:t>4.</w:t>
      </w:r>
      <w:r w:rsidR="00ED0059">
        <w:tab/>
      </w:r>
      <w:r w:rsidR="00ED0059">
        <w:rPr>
          <w:bCs/>
        </w:rPr>
        <w:t>Выводы и рекомендации</w:t>
      </w:r>
      <w:r w:rsidR="00ED0059" w:rsidRPr="004E1443">
        <w:rPr>
          <w:rStyle w:val="a6"/>
          <w:rFonts w:eastAsiaTheme="minorEastAsia"/>
          <w:b w:val="0"/>
          <w:bCs/>
        </w:rPr>
        <w:footnoteReference w:id="40"/>
      </w:r>
    </w:p>
    <w:p w14:paraId="5B1E03FC" w14:textId="611D1A76" w:rsidR="00ED0059" w:rsidRPr="00B72E79" w:rsidRDefault="00ED0059" w:rsidP="00ED0059">
      <w:pPr>
        <w:pStyle w:val="SingleTxtG"/>
      </w:pPr>
      <w:r>
        <w:t>43.</w:t>
      </w:r>
      <w:r>
        <w:tab/>
        <w:t>В соответствии со сложившейся практикой Комитет считает, что о систематической практике пыток можно говорить тогда, когда из полученной или имеющейся в его распоряжении информации очевидно, что засвидетельствованные случаи пытки не являются единичными и характерными для какого-либо места или времени, а характеризуются повторяемостью, широким распространением и конкретной целью, по крайней мере на значительной части территории соответствующей страны</w:t>
      </w:r>
      <w:r w:rsidRPr="00662CEA">
        <w:rPr>
          <w:rStyle w:val="a6"/>
        </w:rPr>
        <w:footnoteReference w:id="41"/>
      </w:r>
      <w:r>
        <w:t>.</w:t>
      </w:r>
    </w:p>
    <w:p w14:paraId="298BD090" w14:textId="1ED69195" w:rsidR="00ED0059" w:rsidRPr="00B72E79" w:rsidRDefault="00ED0059" w:rsidP="00ED0059">
      <w:pPr>
        <w:pStyle w:val="SingleTxtG"/>
      </w:pPr>
      <w:r>
        <w:t>44.</w:t>
      </w:r>
      <w:r>
        <w:tab/>
        <w:t>Сообщения НПО были тщательно проанализированы Комитетом</w:t>
      </w:r>
      <w:r w:rsidR="006F6D15">
        <w:br/>
      </w:r>
      <w:r>
        <w:t>и подтверждены выводами, содержащимися в докладах правозащитных</w:t>
      </w:r>
      <w:r w:rsidRPr="00A17AE8">
        <w:t xml:space="preserve"> </w:t>
      </w:r>
      <w:r>
        <w:t>механизмов Организация Объединенных Наций, докладчика ОБСЕ и других вышеупомянутых источников. Они отражают тенденции в том, что касается исполнителей, методов и целей применения пыток в Беларуси, и свидетельствуют о том, что виновные систематически остаются безнаказанными.</w:t>
      </w:r>
    </w:p>
    <w:p w14:paraId="73CCDB02" w14:textId="490340C9" w:rsidR="00ED0059" w:rsidRPr="00B72E79" w:rsidRDefault="00ED0059" w:rsidP="00ED0059">
      <w:pPr>
        <w:pStyle w:val="SingleTxtG"/>
      </w:pPr>
      <w:r>
        <w:t>45.</w:t>
      </w:r>
      <w:r>
        <w:tab/>
        <w:t>Согласно документам, особенно часто пытки применялись после выборов</w:t>
      </w:r>
      <w:r w:rsidR="006F6D15">
        <w:br/>
      </w:r>
      <w:r>
        <w:t>9 августа 2020 года сотрудниками правоохранительных органов, которые часто прибегали к жестоким избиениям и чрезмерному применению физической силы.</w:t>
      </w:r>
      <w:r w:rsidR="006F6D15">
        <w:br/>
      </w:r>
      <w:r>
        <w:lastRenderedPageBreak/>
        <w:t xml:space="preserve">Они регулярно применяются в качестве преднамеренной практики для запугивания задержанных или получения </w:t>
      </w:r>
      <w:proofErr w:type="spellStart"/>
      <w:r>
        <w:t>самообличающих</w:t>
      </w:r>
      <w:proofErr w:type="spellEnd"/>
      <w:r>
        <w:t xml:space="preserve"> показаний, а также для наказания политических диссидентов и мирных демонстрантов. Пытки совершаются сотрудниками милиции, тюремными надзирателями и сотрудниками службы безопасности в милицейских участках, тюрьмах и транспортных средствах, перевозящих задержанных. Задержанные часто содержатся в бесчеловечных условиях, характеризующихся сильной переполненностью и отсутствием доступа к медицинской помощи, свиданиям с родственниками и адвокатам. Достоверные медицинские и визуальные свидетельства, предоставленные Комитету, иллюстрируют общие схемы пыток. Сексуальное насилие, совершаемое представителями государства в отношении лиц, лишенных свободы, и угрозы такого насилия было признано широко распространенной, обычной и преднамеренной практикой.</w:t>
      </w:r>
    </w:p>
    <w:p w14:paraId="14FACC7F" w14:textId="2E68EE2F" w:rsidR="00ED0059" w:rsidRPr="00B72E79" w:rsidRDefault="00ED0059" w:rsidP="00ED0059">
      <w:pPr>
        <w:pStyle w:val="SingleTxtG"/>
      </w:pPr>
      <w:r>
        <w:t>46.</w:t>
      </w:r>
      <w:r>
        <w:tab/>
        <w:t>Сотрудники правоохранительных органов и прокуратуры потворствуют пыткам и способствуют поддержанию атмосферы повсеместной безнаказанности,</w:t>
      </w:r>
      <w:r w:rsidR="006F6D15">
        <w:br/>
      </w:r>
      <w:r>
        <w:t>не принимая мер по жалобам на них, не проводя эффективных, оперативных и беспристрастных расследований по многочисленным заявлениям о пытках или жестоком обращении и не преследуя виновных. Ситуация еще более усугубляется неэффективностью действующих механизмов подачи и рассмотрения жалоб и отсутствием независимого механизма мониторинга мест лишения свободы. Угрозы расправы над лицами, заявляющими о пытках или жестоком обращении,</w:t>
      </w:r>
      <w:r w:rsidR="006F6D15">
        <w:br/>
      </w:r>
      <w:r>
        <w:t>и их законными представителями указывают на полный отказ в праве на эффективное средство правовой защиты. По мнению Комитета, все вышеизложенное приводит к неизбежному выводу о том, что пытки являются систематической практикой в Беларуси.</w:t>
      </w:r>
      <w:bookmarkStart w:id="35" w:name="_Hlk126839574"/>
    </w:p>
    <w:p w14:paraId="7483E5D9" w14:textId="77777777" w:rsidR="00ED0059" w:rsidRPr="00B72E79" w:rsidRDefault="00ED0059" w:rsidP="00ED0059">
      <w:pPr>
        <w:pStyle w:val="SingleTxtG"/>
        <w:keepNext/>
        <w:keepLines/>
        <w:rPr>
          <w:b/>
          <w:bCs/>
        </w:rPr>
      </w:pPr>
      <w:r>
        <w:t>47.</w:t>
      </w:r>
      <w:r>
        <w:tab/>
      </w:r>
      <w:r>
        <w:rPr>
          <w:b/>
          <w:bCs/>
        </w:rPr>
        <w:t>Поэтому Комитет рекомендует государству-участнику безотлагательно принять следующие меры:</w:t>
      </w:r>
      <w:bookmarkStart w:id="36" w:name="_Hlk126839811"/>
    </w:p>
    <w:p w14:paraId="03159B24" w14:textId="3CFDD1E3" w:rsidR="00ED0059" w:rsidRPr="006F6D15" w:rsidRDefault="006F6D15" w:rsidP="00ED0059">
      <w:pPr>
        <w:pStyle w:val="SingleTxtG"/>
        <w:rPr>
          <w:b/>
          <w:bCs/>
        </w:rPr>
      </w:pPr>
      <w:r>
        <w:rPr>
          <w:b/>
          <w:bCs/>
        </w:rPr>
        <w:tab/>
      </w:r>
      <w:r w:rsidR="00ED0059" w:rsidRPr="006F6D15">
        <w:rPr>
          <w:b/>
          <w:bCs/>
        </w:rPr>
        <w:t>a)</w:t>
      </w:r>
      <w:r w:rsidR="00ED0059" w:rsidRPr="006F6D15">
        <w:rPr>
          <w:b/>
          <w:bCs/>
        </w:rPr>
        <w:tab/>
        <w:t>положить конец практике пыток и жестокого обращения, в том числе во всех местах лишения свободы, и обеспечить, чтобы должностные лица на самом высоком уровне публично и недвусмысленно осудили пытки во всех их формах и четко дали понять, что виновные и соучастники будут привлекаться к ответственности и нести наказание;</w:t>
      </w:r>
      <w:bookmarkEnd w:id="36"/>
    </w:p>
    <w:p w14:paraId="6EED575E" w14:textId="7069BDBD" w:rsidR="00ED0059" w:rsidRPr="006F6D15" w:rsidRDefault="006F6D15" w:rsidP="00ED0059">
      <w:pPr>
        <w:pStyle w:val="SingleTxtG"/>
        <w:rPr>
          <w:b/>
          <w:bCs/>
        </w:rPr>
      </w:pPr>
      <w:r>
        <w:rPr>
          <w:b/>
          <w:bCs/>
        </w:rPr>
        <w:tab/>
      </w:r>
      <w:r w:rsidR="00ED0059" w:rsidRPr="006F6D15">
        <w:rPr>
          <w:b/>
          <w:bCs/>
        </w:rPr>
        <w:t>b)</w:t>
      </w:r>
      <w:r w:rsidR="00ED0059" w:rsidRPr="006F6D15">
        <w:rPr>
          <w:b/>
          <w:bCs/>
        </w:rPr>
        <w:tab/>
        <w:t>ввести уголовную ответственность за применение пыток, включая любую попытку совершения пыток и любое действие, представляющее собой соучастие или участие в пытках, в качестве отдельного и конкретного преступления, определение которого охватывает все элементы, содержащиеся в статье 1 Конвенции, в законодательстве государства-участника и обеспечить наказание актов пыток соразмерно тяжести этого преступления, как того требует пункт 2 статьи 4 Конвенции;</w:t>
      </w:r>
    </w:p>
    <w:p w14:paraId="223DA032" w14:textId="0CF5122A" w:rsidR="00ED0059" w:rsidRPr="006F6D15" w:rsidRDefault="006F6D15" w:rsidP="00ED0059">
      <w:pPr>
        <w:pStyle w:val="SingleTxtG"/>
        <w:rPr>
          <w:b/>
          <w:bCs/>
        </w:rPr>
      </w:pPr>
      <w:r>
        <w:rPr>
          <w:b/>
          <w:bCs/>
        </w:rPr>
        <w:tab/>
      </w:r>
      <w:r w:rsidR="00ED0059" w:rsidRPr="006F6D15">
        <w:rPr>
          <w:b/>
          <w:bCs/>
        </w:rPr>
        <w:t>c)</w:t>
      </w:r>
      <w:r w:rsidR="00ED0059" w:rsidRPr="006F6D15">
        <w:rPr>
          <w:b/>
          <w:bCs/>
        </w:rPr>
        <w:tab/>
        <w:t>оперативно и тщательно расследовать все утверждения о пытках и жестоком обращении, включая те, которые имели место во время и после президентских выборов 2020 года, с помощью эффективного и полностью независимого и беспристрастного механизма, преследовать виновных и приговаривать осужденных к</w:t>
      </w:r>
      <w:r w:rsidR="002E6940">
        <w:rPr>
          <w:b/>
          <w:bCs/>
          <w:lang w:val="fr-CH"/>
        </w:rPr>
        <w:t> </w:t>
      </w:r>
      <w:r w:rsidR="00ED0059" w:rsidRPr="006F6D15">
        <w:rPr>
          <w:b/>
          <w:bCs/>
        </w:rPr>
        <w:t>мерам наказания, соразмерным тяжести совершенного преступления;</w:t>
      </w:r>
    </w:p>
    <w:p w14:paraId="31377010" w14:textId="70464B31" w:rsidR="00ED0059" w:rsidRPr="006F6D15" w:rsidRDefault="006F6D15" w:rsidP="00ED0059">
      <w:pPr>
        <w:pStyle w:val="SingleTxtG"/>
        <w:rPr>
          <w:b/>
          <w:bCs/>
        </w:rPr>
      </w:pPr>
      <w:r>
        <w:rPr>
          <w:b/>
          <w:bCs/>
        </w:rPr>
        <w:tab/>
      </w:r>
      <w:r w:rsidR="00ED0059" w:rsidRPr="006F6D15">
        <w:rPr>
          <w:b/>
          <w:bCs/>
        </w:rPr>
        <w:t>d)</w:t>
      </w:r>
      <w:r w:rsidR="00ED0059" w:rsidRPr="006F6D15">
        <w:rPr>
          <w:b/>
          <w:bCs/>
        </w:rPr>
        <w:tab/>
        <w:t>гарантировать, чтобы сотрудники милиции и сил безопасности, вооруженных сил, тюремной службы и разведывательных органов, предположительно виновные в нарушениях Конвенции, отстранялись от исполнения своих обязанностей на время проведения любого расследования по этим утверждениям, с тем чтобы они не могли вмешиваться в расследование,</w:t>
      </w:r>
      <w:r>
        <w:rPr>
          <w:b/>
          <w:bCs/>
        </w:rPr>
        <w:br/>
      </w:r>
      <w:r w:rsidR="00ED0059" w:rsidRPr="006F6D15">
        <w:rPr>
          <w:b/>
          <w:bCs/>
        </w:rPr>
        <w:t>и чтобы после осуждения им не разрешалось возвращаться на должность,</w:t>
      </w:r>
      <w:r>
        <w:rPr>
          <w:b/>
          <w:bCs/>
        </w:rPr>
        <w:br/>
      </w:r>
      <w:r w:rsidR="00ED0059" w:rsidRPr="006F6D15">
        <w:rPr>
          <w:b/>
          <w:bCs/>
        </w:rPr>
        <w:t>на которой они могли бы совершать противоправные действия или мстить заявителям или их семьям;</w:t>
      </w:r>
    </w:p>
    <w:p w14:paraId="36D2DDBF" w14:textId="136B4F4C" w:rsidR="00ED0059" w:rsidRPr="006F6D15" w:rsidRDefault="006F6D15" w:rsidP="00ED0059">
      <w:pPr>
        <w:pStyle w:val="SingleTxtG"/>
        <w:rPr>
          <w:b/>
          <w:bCs/>
        </w:rPr>
      </w:pPr>
      <w:r>
        <w:rPr>
          <w:b/>
          <w:bCs/>
        </w:rPr>
        <w:tab/>
      </w:r>
      <w:r w:rsidR="00ED0059" w:rsidRPr="006F6D15">
        <w:rPr>
          <w:b/>
          <w:bCs/>
        </w:rPr>
        <w:t>e)</w:t>
      </w:r>
      <w:r w:rsidR="00ED0059" w:rsidRPr="006F6D15">
        <w:rPr>
          <w:b/>
          <w:bCs/>
        </w:rPr>
        <w:tab/>
        <w:t>предоставлять всем жертвам пыток и, при необходимости, их семьям возмещение, включая компенсацию и средства для как можно более полной реабилитации;</w:t>
      </w:r>
    </w:p>
    <w:p w14:paraId="5291AA3F" w14:textId="16CDCF7C" w:rsidR="00ED0059" w:rsidRPr="006F6D15" w:rsidRDefault="006F6D15" w:rsidP="00ED0059">
      <w:pPr>
        <w:pStyle w:val="SingleTxtG"/>
        <w:rPr>
          <w:b/>
          <w:bCs/>
        </w:rPr>
      </w:pPr>
      <w:r>
        <w:rPr>
          <w:b/>
          <w:bCs/>
        </w:rPr>
        <w:lastRenderedPageBreak/>
        <w:tab/>
      </w:r>
      <w:r w:rsidR="00ED0059" w:rsidRPr="006F6D15">
        <w:rPr>
          <w:b/>
          <w:bCs/>
        </w:rPr>
        <w:t>f)</w:t>
      </w:r>
      <w:r w:rsidR="00ED0059" w:rsidRPr="006F6D15">
        <w:rPr>
          <w:b/>
          <w:bCs/>
        </w:rPr>
        <w:tab/>
        <w:t>обеспечить эффективность и независимость механизма для конфиденциальной подачи жалоб и предоставить его сотрудникам доступ во все места содержания под стражей, чтобы позволить лицам, лишенным свободы, подавать в конфиденциальном порядке жалобы на пытки и жестокое обращение;</w:t>
      </w:r>
    </w:p>
    <w:p w14:paraId="393D2621" w14:textId="73CF640C" w:rsidR="00ED0059" w:rsidRPr="006F6D15" w:rsidRDefault="006F6D15" w:rsidP="00ED0059">
      <w:pPr>
        <w:pStyle w:val="SingleTxtG"/>
        <w:rPr>
          <w:b/>
          <w:bCs/>
        </w:rPr>
      </w:pPr>
      <w:r>
        <w:rPr>
          <w:b/>
          <w:bCs/>
        </w:rPr>
        <w:tab/>
      </w:r>
      <w:r w:rsidR="00ED0059" w:rsidRPr="006F6D15">
        <w:rPr>
          <w:b/>
          <w:bCs/>
        </w:rPr>
        <w:t>g)</w:t>
      </w:r>
      <w:r w:rsidR="00ED0059" w:rsidRPr="006F6D15">
        <w:rPr>
          <w:b/>
          <w:bCs/>
        </w:rPr>
        <w:tab/>
        <w:t>предоставить эффективную защиту от репрессий всем жертвам и свидетелям актов пыток, а также их представителям и субъектам гражданского общества, и обеспечить, чтобы те, кто сообщает о случаях пыток,</w:t>
      </w:r>
      <w:r>
        <w:rPr>
          <w:b/>
          <w:bCs/>
        </w:rPr>
        <w:br/>
      </w:r>
      <w:r w:rsidR="00ED0059" w:rsidRPr="006F6D15">
        <w:rPr>
          <w:b/>
          <w:bCs/>
        </w:rPr>
        <w:t>не привлекались к ответственности в порядке мести и не подвергались каким-либо репрессиям;</w:t>
      </w:r>
    </w:p>
    <w:p w14:paraId="79EC8166" w14:textId="63D23E46" w:rsidR="00ED0059" w:rsidRPr="006F6D15" w:rsidRDefault="006F6D15" w:rsidP="00ED0059">
      <w:pPr>
        <w:pStyle w:val="SingleTxtG"/>
        <w:rPr>
          <w:b/>
          <w:bCs/>
        </w:rPr>
      </w:pPr>
      <w:r>
        <w:rPr>
          <w:b/>
          <w:bCs/>
        </w:rPr>
        <w:tab/>
      </w:r>
      <w:r w:rsidR="00ED0059" w:rsidRPr="006F6D15">
        <w:rPr>
          <w:b/>
          <w:bCs/>
        </w:rPr>
        <w:t>h)</w:t>
      </w:r>
      <w:r w:rsidR="00ED0059" w:rsidRPr="006F6D15">
        <w:rPr>
          <w:b/>
          <w:bCs/>
        </w:rPr>
        <w:tab/>
        <w:t>обеспечить, чтобы лица, лишенные свободы, на практике имели доступ к правовым гарантиям с момента лишения свободы, включая право незамедлительно обратиться к адвокату и, при необходимости, получить юридическую помощь, право в конфиденциальном порядке обратиться к независимому врачу или врачу по своему выбору и пройти медицинское обследование бесплатно, а также право связаться с членом семьи или другим соответствующим лицом по своему выбору незамедлительно после лишения свободы;</w:t>
      </w:r>
    </w:p>
    <w:p w14:paraId="012D15DA" w14:textId="13ABECB5" w:rsidR="00ED0059" w:rsidRPr="006F6D15" w:rsidRDefault="006F6D15" w:rsidP="00ED0059">
      <w:pPr>
        <w:pStyle w:val="SingleTxtG"/>
        <w:rPr>
          <w:b/>
          <w:bCs/>
        </w:rPr>
      </w:pPr>
      <w:r>
        <w:rPr>
          <w:b/>
          <w:bCs/>
        </w:rPr>
        <w:tab/>
      </w:r>
      <w:r w:rsidR="00ED0059" w:rsidRPr="006F6D15">
        <w:rPr>
          <w:b/>
          <w:bCs/>
        </w:rPr>
        <w:t>i)</w:t>
      </w:r>
      <w:r w:rsidR="00ED0059" w:rsidRPr="006F6D15">
        <w:rPr>
          <w:b/>
          <w:bCs/>
        </w:rPr>
        <w:tab/>
        <w:t>гарантировать, чтобы все периоды лишения свободы точно регистрировались сразу же после задержания в журнале в месте содержания под стражей и в центральном журнале и чтобы адвокаты и члены семей задержанных имели полный доступ к содержащейся в этих журналах информации о задержанных;</w:t>
      </w:r>
    </w:p>
    <w:p w14:paraId="39ABFFF9" w14:textId="46BC39EC" w:rsidR="00ED0059" w:rsidRPr="006F6D15" w:rsidRDefault="006F6D15" w:rsidP="00ED0059">
      <w:pPr>
        <w:pStyle w:val="SingleTxtG"/>
        <w:rPr>
          <w:b/>
          <w:bCs/>
        </w:rPr>
      </w:pPr>
      <w:r>
        <w:rPr>
          <w:b/>
          <w:bCs/>
        </w:rPr>
        <w:tab/>
      </w:r>
      <w:r w:rsidR="00ED0059" w:rsidRPr="006F6D15">
        <w:rPr>
          <w:b/>
          <w:bCs/>
        </w:rPr>
        <w:t>j)</w:t>
      </w:r>
      <w:r w:rsidR="00ED0059" w:rsidRPr="006F6D15">
        <w:rPr>
          <w:b/>
          <w:bCs/>
        </w:rPr>
        <w:tab/>
        <w:t>обеспечить, чтобы признательные показания, полученные под пыткой, не принимались к рассмотрению в ходе судебных разбирательств, кроме как против лица, обвиняемого в применении пыток, в качестве доказательства того, что заявление было сделано под пытками, и обеспечить, чтобы в случае утверждения, что заявление было получено под пытками, это утверждение немедленно расследовалось, а бремя доказывания лежало не на жертве,</w:t>
      </w:r>
      <w:r>
        <w:rPr>
          <w:b/>
          <w:bCs/>
        </w:rPr>
        <w:br/>
      </w:r>
      <w:r w:rsidR="00ED0059" w:rsidRPr="006F6D15">
        <w:rPr>
          <w:b/>
          <w:bCs/>
        </w:rPr>
        <w:t>а на государстве;</w:t>
      </w:r>
    </w:p>
    <w:p w14:paraId="1687BAA5" w14:textId="56456E86" w:rsidR="00ED0059" w:rsidRPr="006F6D15" w:rsidRDefault="006F6D15" w:rsidP="00ED0059">
      <w:pPr>
        <w:pStyle w:val="SingleTxtG"/>
        <w:rPr>
          <w:b/>
          <w:bCs/>
        </w:rPr>
      </w:pPr>
      <w:r>
        <w:rPr>
          <w:b/>
          <w:bCs/>
        </w:rPr>
        <w:tab/>
      </w:r>
      <w:r w:rsidR="00ED0059" w:rsidRPr="006F6D15">
        <w:rPr>
          <w:b/>
          <w:bCs/>
        </w:rPr>
        <w:t>k)</w:t>
      </w:r>
      <w:r w:rsidR="00ED0059" w:rsidRPr="006F6D15">
        <w:rPr>
          <w:b/>
          <w:bCs/>
        </w:rPr>
        <w:tab/>
        <w:t>усилить мандаты общественных наблюдательных комиссий, чтобы обеспечить их независимость и доступ без предупреждения во все места лишения свободы, а также опубликовать информацию о результатах их работы;</w:t>
      </w:r>
    </w:p>
    <w:p w14:paraId="700FF9F2" w14:textId="40ADFFB8" w:rsidR="00ED0059" w:rsidRPr="006F6D15" w:rsidRDefault="006F6D15" w:rsidP="00ED0059">
      <w:pPr>
        <w:pStyle w:val="SingleTxtG"/>
        <w:rPr>
          <w:b/>
          <w:bCs/>
        </w:rPr>
      </w:pPr>
      <w:r>
        <w:rPr>
          <w:b/>
          <w:bCs/>
        </w:rPr>
        <w:tab/>
      </w:r>
      <w:r w:rsidR="00ED0059" w:rsidRPr="006F6D15">
        <w:rPr>
          <w:b/>
          <w:bCs/>
        </w:rPr>
        <w:t>l)</w:t>
      </w:r>
      <w:r w:rsidR="00ED0059" w:rsidRPr="006F6D15">
        <w:rPr>
          <w:b/>
          <w:bCs/>
        </w:rPr>
        <w:tab/>
        <w:t>предоставить организациям гражданского общества доступ к местам содержания под стражей;</w:t>
      </w:r>
    </w:p>
    <w:p w14:paraId="2FF4A6FC" w14:textId="7219DC92" w:rsidR="00ED0059" w:rsidRPr="006F6D15" w:rsidRDefault="006F6D15" w:rsidP="00ED0059">
      <w:pPr>
        <w:pStyle w:val="SingleTxtG"/>
        <w:rPr>
          <w:b/>
          <w:bCs/>
        </w:rPr>
      </w:pPr>
      <w:r>
        <w:rPr>
          <w:b/>
          <w:bCs/>
        </w:rPr>
        <w:tab/>
      </w:r>
      <w:r w:rsidR="00ED0059" w:rsidRPr="006F6D15">
        <w:rPr>
          <w:b/>
          <w:bCs/>
        </w:rPr>
        <w:t>m)</w:t>
      </w:r>
      <w:r w:rsidR="00ED0059" w:rsidRPr="006F6D15">
        <w:rPr>
          <w:b/>
          <w:bCs/>
        </w:rPr>
        <w:tab/>
        <w:t>обеспечить надлежащие условия содержания под стражей</w:t>
      </w:r>
      <w:r>
        <w:rPr>
          <w:b/>
          <w:bCs/>
        </w:rPr>
        <w:br/>
      </w:r>
      <w:r w:rsidR="00ED0059" w:rsidRPr="006F6D15">
        <w:rPr>
          <w:b/>
          <w:bCs/>
        </w:rPr>
        <w:t>в соответствии с Минимальными стандартными правилами обращения</w:t>
      </w:r>
      <w:r>
        <w:rPr>
          <w:b/>
          <w:bCs/>
        </w:rPr>
        <w:br/>
      </w:r>
      <w:r w:rsidR="00ED0059" w:rsidRPr="006F6D15">
        <w:rPr>
          <w:b/>
          <w:bCs/>
        </w:rPr>
        <w:t>с заключенными Организации Объединенных Наций (Правила Нельсона Манделы) и другими соответствующими международными и национальными стандартами;</w:t>
      </w:r>
    </w:p>
    <w:p w14:paraId="57B6E4F1" w14:textId="7346BECF" w:rsidR="00ED0059" w:rsidRPr="006F6D15" w:rsidRDefault="006F6D15" w:rsidP="00ED0059">
      <w:pPr>
        <w:pStyle w:val="SingleTxtG"/>
        <w:rPr>
          <w:b/>
          <w:bCs/>
        </w:rPr>
      </w:pPr>
      <w:r>
        <w:rPr>
          <w:b/>
          <w:bCs/>
        </w:rPr>
        <w:tab/>
      </w:r>
      <w:r w:rsidR="00ED0059" w:rsidRPr="006F6D15">
        <w:rPr>
          <w:b/>
          <w:bCs/>
        </w:rPr>
        <w:t>n)</w:t>
      </w:r>
      <w:r w:rsidR="00ED0059" w:rsidRPr="006F6D15">
        <w:rPr>
          <w:b/>
          <w:bCs/>
        </w:rPr>
        <w:tab/>
        <w:t>организовать обязательные учебные программы по положениям Конвенции и абсолютному запрету пыток, инструктаж по непринудительным методам допроса и Руководству по эффективному расследованию</w:t>
      </w:r>
      <w:r>
        <w:rPr>
          <w:b/>
          <w:bCs/>
        </w:rPr>
        <w:br/>
      </w:r>
      <w:r w:rsidR="00ED0059" w:rsidRPr="006F6D15">
        <w:rPr>
          <w:b/>
          <w:bCs/>
        </w:rPr>
        <w:t>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 для сотрудников правоохранительных органов, служб безопасности и тюрем, работников судебных органов, медицинского персонала и других лиц, имеющих отношение к содержанию под стражей, допросам или обращению с заключенными</w:t>
      </w:r>
      <w:r w:rsidRPr="006F6D15">
        <w:rPr>
          <w:b/>
          <w:bCs/>
        </w:rPr>
        <w:t>.</w:t>
      </w:r>
    </w:p>
    <w:bookmarkEnd w:id="35"/>
    <w:p w14:paraId="1E79D1C3" w14:textId="7FACE60F" w:rsidR="00ED0059" w:rsidRPr="00B72E79" w:rsidRDefault="004E1443" w:rsidP="00ED0059">
      <w:pPr>
        <w:pStyle w:val="H23G"/>
        <w:rPr>
          <w:rFonts w:eastAsiaTheme="minorEastAsia"/>
        </w:rPr>
      </w:pPr>
      <w:r>
        <w:rPr>
          <w:bCs/>
        </w:rPr>
        <w:tab/>
      </w:r>
      <w:r w:rsidR="00ED0059">
        <w:rPr>
          <w:bCs/>
        </w:rPr>
        <w:t>5.</w:t>
      </w:r>
      <w:r w:rsidR="00ED0059">
        <w:tab/>
      </w:r>
      <w:r w:rsidR="00ED0059">
        <w:rPr>
          <w:bCs/>
        </w:rPr>
        <w:t>Комментарии и замечания Беларуси по отчету о результатах работы</w:t>
      </w:r>
      <w:r>
        <w:rPr>
          <w:bCs/>
        </w:rPr>
        <w:br/>
      </w:r>
      <w:r w:rsidR="00ED0059">
        <w:rPr>
          <w:bCs/>
        </w:rPr>
        <w:t>по расследованию в отношении Беларуси</w:t>
      </w:r>
    </w:p>
    <w:p w14:paraId="4270E202" w14:textId="3A9915F3" w:rsidR="00ED0059" w:rsidRPr="00B72E79" w:rsidRDefault="00ED0059" w:rsidP="00ED0059">
      <w:pPr>
        <w:pStyle w:val="SingleTxtG"/>
      </w:pPr>
      <w:r>
        <w:t>48.</w:t>
      </w:r>
      <w:r>
        <w:tab/>
        <w:t xml:space="preserve">В июле 2023 года правительство Беларуси представило ответ на выводы Комитета. Правительство выразило свое решительное несогласие с выводами Комитета. Оно заявило, что с ним никто не сотрудничал при подготовке доклада. Правительство отвергло все обвинения, повторило свою прежнюю позицию и </w:t>
      </w:r>
      <w:r>
        <w:lastRenderedPageBreak/>
        <w:t>поставило под сомнение надежность источников информации. В феврале и мае</w:t>
      </w:r>
      <w:r w:rsidR="006F6D15">
        <w:br/>
      </w:r>
      <w:r>
        <w:t>2024 года Беларусь заявила, что она не дает согласия на публикацию отчета о результатах работы по расследованию. Беларусь просила опубликовать ее вербальную ноту от 8 мая 2024 года в качестве приложения к настоящему докладу</w:t>
      </w:r>
      <w:r>
        <w:rPr>
          <w:rStyle w:val="a6"/>
        </w:rPr>
        <w:footnoteReference w:id="42"/>
      </w:r>
      <w:r>
        <w:t>.</w:t>
      </w:r>
      <w:r w:rsidR="00690AB0">
        <w:br/>
      </w:r>
      <w:r>
        <w:t>Она подтвердила свою привержен</w:t>
      </w:r>
      <w:r w:rsidR="00690AB0">
        <w:t>н</w:t>
      </w:r>
      <w:r>
        <w:t>ость сотрудничеству с Комитетом в полном соответствии с положениями Конвенции.</w:t>
      </w:r>
    </w:p>
    <w:bookmarkEnd w:id="33"/>
    <w:p w14:paraId="7F9B3B18" w14:textId="2702BEAB" w:rsidR="00ED0059" w:rsidRPr="00B72E79" w:rsidRDefault="004E1443" w:rsidP="00ED0059">
      <w:pPr>
        <w:pStyle w:val="HChG"/>
        <w:rPr>
          <w:rFonts w:eastAsiaTheme="minorEastAsia"/>
        </w:rPr>
      </w:pPr>
      <w:r>
        <w:rPr>
          <w:bCs/>
        </w:rPr>
        <w:tab/>
      </w:r>
      <w:r w:rsidR="00ED0059">
        <w:rPr>
          <w:bCs/>
        </w:rPr>
        <w:t>VI.</w:t>
      </w:r>
      <w:r w:rsidR="00ED0059">
        <w:tab/>
      </w:r>
      <w:r w:rsidR="00ED0059">
        <w:rPr>
          <w:bCs/>
        </w:rPr>
        <w:t>Рассмотрение жалоб в соответствии со статьей 22 Конвенции</w:t>
      </w:r>
      <w:bookmarkStart w:id="37" w:name="_Toc138756987"/>
      <w:bookmarkEnd w:id="37"/>
    </w:p>
    <w:p w14:paraId="0136F5CB" w14:textId="2F596B48" w:rsidR="00ED0059" w:rsidRPr="00B72E79" w:rsidRDefault="004E1443" w:rsidP="00ED0059">
      <w:pPr>
        <w:pStyle w:val="H1G"/>
        <w:rPr>
          <w:rFonts w:eastAsiaTheme="minorEastAsia"/>
        </w:rPr>
      </w:pPr>
      <w:r>
        <w:rPr>
          <w:bCs/>
        </w:rPr>
        <w:tab/>
      </w:r>
      <w:r w:rsidR="00ED0059">
        <w:rPr>
          <w:bCs/>
        </w:rPr>
        <w:t>A.</w:t>
      </w:r>
      <w:r w:rsidR="00ED0059">
        <w:tab/>
      </w:r>
      <w:r w:rsidR="00ED0059">
        <w:rPr>
          <w:bCs/>
        </w:rPr>
        <w:t>Введение</w:t>
      </w:r>
      <w:bookmarkStart w:id="38" w:name="_Toc138756988"/>
      <w:bookmarkEnd w:id="38"/>
    </w:p>
    <w:p w14:paraId="348019C7" w14:textId="58CAE996" w:rsidR="00ED0059" w:rsidRPr="00B72E79" w:rsidRDefault="00ED0059" w:rsidP="00ED0059">
      <w:pPr>
        <w:pStyle w:val="SingleTxtG"/>
      </w:pPr>
      <w:r>
        <w:t>49.</w:t>
      </w:r>
      <w:r>
        <w:tab/>
        <w:t xml:space="preserve">В соответствии со статьей 22 Конвенции лица, которые утверждают, что они стали жертвами нарушения государством-участником положений Конвенции, могут подать жалобу на рассмотрение в Комитет при условии соблюдения требований, предусмотренных в этой статье. </w:t>
      </w:r>
      <w:r w:rsidR="001A0D45" w:rsidRPr="001A0D45">
        <w:t>71</w:t>
      </w:r>
      <w:r>
        <w:t xml:space="preserve"> государство</w:t>
      </w:r>
      <w:r w:rsidR="00204D1F">
        <w:t xml:space="preserve"> </w:t>
      </w:r>
      <w:r w:rsidR="00204D1F" w:rsidRPr="00B76E19">
        <w:t>‒‒</w:t>
      </w:r>
      <w:r w:rsidR="00204D1F">
        <w:t xml:space="preserve"> </w:t>
      </w:r>
      <w:r>
        <w:t xml:space="preserve">участник Конвенции заявило о своем признании компетенции Комитета получать и рассматривать жалобы в соответствии со статьей 22 Конвенции. Комитет не вправе рассматривать какую-либо жалобу, если она касается государства </w:t>
      </w:r>
      <w:r w:rsidR="007A0103" w:rsidRPr="00B76E19">
        <w:t>‒‒</w:t>
      </w:r>
      <w:r>
        <w:t xml:space="preserve"> участника Конвенции, не признавшего компетенцию Комитета, предусмотренную в статье 22. Согласно Конвенции, государства-участники имеют возможность обратиться в Комитет с просьбой рассмотреть вопрос о приемлемости сообщения отдельно от вопроса его существа.</w:t>
      </w:r>
      <w:r w:rsidR="0003585D">
        <w:br/>
      </w:r>
      <w:r>
        <w:t>В течение рассматриваемого периода Комитет постановил, что по соображениям процедурной эффективности и структурной ограниченности ресурсов он приостановит, начиная с 8 мая 2024 года и впредь до новых указаний, возможность государств-участников обращаться с такими просьбами.</w:t>
      </w:r>
    </w:p>
    <w:p w14:paraId="3169C781" w14:textId="1F7AD956" w:rsidR="00ED0059" w:rsidRPr="00B72E79" w:rsidRDefault="00ED0059" w:rsidP="00ED0059">
      <w:pPr>
        <w:pStyle w:val="SingleTxtG"/>
      </w:pPr>
      <w:r>
        <w:t>50.</w:t>
      </w:r>
      <w:r>
        <w:tab/>
        <w:t xml:space="preserve">Должность Докладчика по новым жалобам и временным мерам, учрежденную в соответствии с пунктом 1 правила 104 правил процедуры Комитета, в настоящее время занимает г-н </w:t>
      </w:r>
      <w:proofErr w:type="spellStart"/>
      <w:r>
        <w:t>Бакуолд</w:t>
      </w:r>
      <w:proofErr w:type="spellEnd"/>
      <w:r>
        <w:t>, который был избран на эту должность на семьдесят девятой сессии Комитета.</w:t>
      </w:r>
    </w:p>
    <w:p w14:paraId="42176788" w14:textId="147575BC" w:rsidR="00ED0059" w:rsidRPr="00B72E79" w:rsidRDefault="004E1443" w:rsidP="00ED0059">
      <w:pPr>
        <w:pStyle w:val="H1G"/>
        <w:rPr>
          <w:rFonts w:eastAsiaTheme="minorEastAsia"/>
        </w:rPr>
      </w:pPr>
      <w:r>
        <w:rPr>
          <w:bCs/>
        </w:rPr>
        <w:tab/>
      </w:r>
      <w:r w:rsidR="00ED0059">
        <w:rPr>
          <w:bCs/>
        </w:rPr>
        <w:t>B.</w:t>
      </w:r>
      <w:r w:rsidR="00ED0059">
        <w:tab/>
      </w:r>
      <w:r w:rsidR="00ED0059">
        <w:rPr>
          <w:bCs/>
        </w:rPr>
        <w:t>Временные меры защиты</w:t>
      </w:r>
      <w:bookmarkStart w:id="39" w:name="_Toc138756989"/>
      <w:bookmarkEnd w:id="39"/>
    </w:p>
    <w:p w14:paraId="16EBAF6D" w14:textId="08CD9AD9" w:rsidR="00ED0059" w:rsidRPr="00B72E79" w:rsidRDefault="00ED0059" w:rsidP="00ED0059">
      <w:pPr>
        <w:pStyle w:val="SingleTxtG"/>
      </w:pPr>
      <w:r>
        <w:t>51.</w:t>
      </w:r>
      <w:r>
        <w:tab/>
        <w:t>Заявители часто обращаются с просьбой о превентивной защите.</w:t>
      </w:r>
      <w:r w:rsidR="0003585D">
        <w:br/>
      </w:r>
      <w:r>
        <w:t>В соответствии с пунктом 1 правила 114 своих правил процедуры в любой момент после получения жалобы Комитет, действуя через своего Докладчика по новым жалобам и временным мерам, может направить соответствующему государству-участнику просьбу о принятии таких временных мер, которые Комитет считает необходимыми во избежание причинения непоправимого ущерба отдельному лицу или отдельным лицам. Государство-участник уведомляется о том, что такая просьба не предполагает принятия решения в отношении приемлемости жалобы или ее существа. В течение отчетного периода просьбы о принятии временных мер защиты были направлены в связи с 18 делами, полученными Докладчиком по новым жалобам и временным мерам, который регулярно следит за выполнением государствами-участниками таких просьб.</w:t>
      </w:r>
    </w:p>
    <w:p w14:paraId="6AB5B0AD" w14:textId="02AD7E65" w:rsidR="00ED0059" w:rsidRPr="00B72E79" w:rsidRDefault="004E1443" w:rsidP="00ED0059">
      <w:pPr>
        <w:pStyle w:val="H1G"/>
        <w:rPr>
          <w:rFonts w:eastAsiaTheme="minorEastAsia"/>
        </w:rPr>
      </w:pPr>
      <w:r>
        <w:rPr>
          <w:bCs/>
        </w:rPr>
        <w:tab/>
      </w:r>
      <w:r w:rsidR="00ED0059">
        <w:rPr>
          <w:bCs/>
        </w:rPr>
        <w:t>C.</w:t>
      </w:r>
      <w:r w:rsidR="00ED0059">
        <w:tab/>
      </w:r>
      <w:r w:rsidR="00ED0059">
        <w:rPr>
          <w:bCs/>
        </w:rPr>
        <w:t>Ход работы</w:t>
      </w:r>
      <w:bookmarkStart w:id="40" w:name="_Toc138756990"/>
      <w:bookmarkEnd w:id="40"/>
    </w:p>
    <w:p w14:paraId="5747D302" w14:textId="46333361" w:rsidR="00ED0059" w:rsidRPr="00B72E79" w:rsidRDefault="00ED0059" w:rsidP="00ED0059">
      <w:pPr>
        <w:pStyle w:val="SingleTxtG"/>
      </w:pPr>
      <w:r>
        <w:t>52.</w:t>
      </w:r>
      <w:r>
        <w:tab/>
        <w:t>По состоянию на 10 мая 2024 года Комитет зарегистрировал с 1989 года</w:t>
      </w:r>
      <w:r w:rsidR="0003585D">
        <w:br/>
      </w:r>
      <w:r>
        <w:t>1211 жалоб в отношении 45 государств-участников. Из этого числа рассмотрение</w:t>
      </w:r>
      <w:r w:rsidR="0003585D">
        <w:br/>
      </w:r>
      <w:r>
        <w:t xml:space="preserve">406 жалоб было прекращено, а 145 жалоб были признаны неприемлемыми. Комитет принял окончательные решения по существу в отношении 495 жалоб и в 206 из них </w:t>
      </w:r>
      <w:r>
        <w:lastRenderedPageBreak/>
        <w:t>выявил нарушения Конвенции. Примерно164 жалобы ожидают рассмотрения.</w:t>
      </w:r>
      <w:r w:rsidR="0003585D">
        <w:br/>
      </w:r>
      <w:r>
        <w:t>Со всеми решениями Комитета по существу, решениями о признании жалобы неприемлемой и решениями о прекращении рассмотрения дела можно ознакомиться в недавно обновленной базе о решениях, вынесенных договорными органами по итогам рассмотрения дел</w:t>
      </w:r>
      <w:r w:rsidR="0003585D" w:rsidRPr="005C0D43">
        <w:rPr>
          <w:rStyle w:val="a6"/>
        </w:rPr>
        <w:footnoteReference w:id="43"/>
      </w:r>
      <w:r>
        <w:t>, на веб-сайте УВКПЧ</w:t>
      </w:r>
      <w:r w:rsidR="0003585D" w:rsidRPr="005C0D43">
        <w:rPr>
          <w:rStyle w:val="a6"/>
        </w:rPr>
        <w:footnoteReference w:id="44"/>
      </w:r>
      <w:r>
        <w:t>, а также в Системе официальной документации Организации Объединенных Наций.</w:t>
      </w:r>
    </w:p>
    <w:p w14:paraId="7976DEB9" w14:textId="603F2DE9" w:rsidR="00ED0059" w:rsidRPr="00B72E79" w:rsidRDefault="00ED0059" w:rsidP="00ED0059">
      <w:pPr>
        <w:pStyle w:val="SingleTxtG"/>
      </w:pPr>
      <w:r>
        <w:t>53.</w:t>
      </w:r>
      <w:r>
        <w:tab/>
        <w:t xml:space="preserve">На своей семьдесят седьмой сессии Комитет принял решения по существу в отношении четырех сообщений. В деле </w:t>
      </w:r>
      <w:r w:rsidRPr="0003585D">
        <w:rPr>
          <w:i/>
          <w:iCs/>
        </w:rPr>
        <w:t>О.</w:t>
      </w:r>
      <w:r w:rsidR="0003585D" w:rsidRPr="0003585D">
        <w:rPr>
          <w:i/>
          <w:iCs/>
        </w:rPr>
        <w:t> </w:t>
      </w:r>
      <w:r w:rsidRPr="0003585D">
        <w:rPr>
          <w:i/>
          <w:iCs/>
        </w:rPr>
        <w:t>Р. против Швеции</w:t>
      </w:r>
      <w:r>
        <w:t xml:space="preserve"> (</w:t>
      </w:r>
      <w:hyperlink r:id="rId89" w:history="1">
        <w:r w:rsidRPr="0003585D">
          <w:rPr>
            <w:rStyle w:val="af"/>
          </w:rPr>
          <w:t>CAT/C/77/D/1016/2020</w:t>
        </w:r>
      </w:hyperlink>
      <w:r>
        <w:t>), в котором заявителем выступал гражданин Афганистана, просивший убежища в Швеции из-за страха перед талибами и последующего обращения в христианство, Комитет счел, что отказ заявителю в рассмотрении его жалоб во всей их полноте,</w:t>
      </w:r>
      <w:r w:rsidR="0003585D">
        <w:br/>
      </w:r>
      <w:r>
        <w:t>в том числе в части, касающейся его обращения в христианство, и в свете смены правительства в Афганистане до высылки его в Афганистан было бы несовместимо с обязательствами государства-участника по статье 3 Конвенции. Поэтому он предложил государству-участнику пересмотреть ходатайство заявителя о предоставлении убежища.</w:t>
      </w:r>
    </w:p>
    <w:p w14:paraId="604B47BB" w14:textId="5854A7D0" w:rsidR="00ED0059" w:rsidRPr="00B72E79" w:rsidRDefault="00ED0059" w:rsidP="00ED0059">
      <w:pPr>
        <w:pStyle w:val="SingleTxtG"/>
      </w:pPr>
      <w:r>
        <w:t>54.</w:t>
      </w:r>
      <w:r>
        <w:tab/>
        <w:t xml:space="preserve">Комитет установил, что принудительное возвращение заявителей не станет нарушением статьи 3 Конвенции со стороны государств-участников в решениях по делам </w:t>
      </w:r>
      <w:r w:rsidRPr="0003585D">
        <w:rPr>
          <w:i/>
          <w:iCs/>
        </w:rPr>
        <w:t>Т.</w:t>
      </w:r>
      <w:r w:rsidR="0003585D" w:rsidRPr="0003585D">
        <w:rPr>
          <w:i/>
          <w:iCs/>
        </w:rPr>
        <w:t> </w:t>
      </w:r>
      <w:r w:rsidRPr="0003585D">
        <w:rPr>
          <w:i/>
          <w:iCs/>
        </w:rPr>
        <w:t>Т. против Австралии</w:t>
      </w:r>
      <w:r>
        <w:t xml:space="preserve"> (</w:t>
      </w:r>
      <w:hyperlink r:id="rId90" w:history="1">
        <w:r w:rsidRPr="0003585D">
          <w:rPr>
            <w:rStyle w:val="af"/>
          </w:rPr>
          <w:t>CAT/C/77/D/946/2019</w:t>
        </w:r>
      </w:hyperlink>
      <w:r>
        <w:t xml:space="preserve">) и </w:t>
      </w:r>
      <w:r w:rsidRPr="0003585D">
        <w:rPr>
          <w:i/>
          <w:iCs/>
        </w:rPr>
        <w:t>Н.</w:t>
      </w:r>
      <w:r w:rsidR="0003585D" w:rsidRPr="0003585D">
        <w:rPr>
          <w:i/>
          <w:iCs/>
        </w:rPr>
        <w:t> </w:t>
      </w:r>
      <w:r w:rsidRPr="0003585D">
        <w:rPr>
          <w:i/>
          <w:iCs/>
        </w:rPr>
        <w:t>К. против Швейцарии</w:t>
      </w:r>
      <w:r>
        <w:t xml:space="preserve"> (</w:t>
      </w:r>
      <w:hyperlink r:id="rId91" w:history="1">
        <w:r w:rsidRPr="0003585D">
          <w:rPr>
            <w:rStyle w:val="af"/>
          </w:rPr>
          <w:t>CAT/C/77/D/989/2020</w:t>
        </w:r>
      </w:hyperlink>
      <w:r>
        <w:t xml:space="preserve">). В своем решении по делу </w:t>
      </w:r>
      <w:proofErr w:type="spellStart"/>
      <w:r w:rsidRPr="0003585D">
        <w:rPr>
          <w:i/>
          <w:iCs/>
        </w:rPr>
        <w:t>Бодарт</w:t>
      </w:r>
      <w:proofErr w:type="spellEnd"/>
      <w:r w:rsidRPr="0003585D">
        <w:rPr>
          <w:i/>
          <w:iCs/>
        </w:rPr>
        <w:t xml:space="preserve"> против Бельгии</w:t>
      </w:r>
      <w:r>
        <w:t xml:space="preserve"> (</w:t>
      </w:r>
      <w:hyperlink r:id="rId92" w:history="1">
        <w:r w:rsidRPr="0003585D">
          <w:rPr>
            <w:rStyle w:val="af"/>
          </w:rPr>
          <w:t>CAT/C/77/D/993/2020</w:t>
        </w:r>
      </w:hyperlink>
      <w:r>
        <w:t>) Комитет постановил, что он не может признать нарушение государством-участником статей 2 (пункт 1), 11 или 16 (пункт 1) Конвенции.</w:t>
      </w:r>
      <w:r w:rsidR="0003585D">
        <w:br/>
      </w:r>
      <w:r>
        <w:t>Тем не менее Комитет обратился к государству-участнику с призывом продолжить свои усилия и принять все имеющиеся в его распоряжении полезные и разумные гуманитарные меры для активной защиты физической и психологической неприкосновенности заявительницы и других бельгийских граждан, содержащихся в лагерях на северо-востоке Сирийской Арабской Республики.</w:t>
      </w:r>
    </w:p>
    <w:p w14:paraId="430BB9C2" w14:textId="3620EFF6" w:rsidR="00ED0059" w:rsidRPr="00B72E79" w:rsidRDefault="00ED0059" w:rsidP="00ED0059">
      <w:pPr>
        <w:pStyle w:val="SingleTxtG"/>
      </w:pPr>
      <w:r>
        <w:t>55.</w:t>
      </w:r>
      <w:r>
        <w:tab/>
        <w:t xml:space="preserve">Комитет также признал неприемлемыми четыре сообщения: </w:t>
      </w:r>
      <w:r w:rsidRPr="002E0DBE">
        <w:rPr>
          <w:i/>
          <w:iCs/>
        </w:rPr>
        <w:t>Х и др. против Швейцарии</w:t>
      </w:r>
      <w:r>
        <w:t xml:space="preserve"> (</w:t>
      </w:r>
      <w:hyperlink r:id="rId93" w:history="1">
        <w:r w:rsidRPr="00B81E22">
          <w:rPr>
            <w:rStyle w:val="af"/>
          </w:rPr>
          <w:t>CAT/C/77/D/963/2019</w:t>
        </w:r>
      </w:hyperlink>
      <w:r>
        <w:t xml:space="preserve">), </w:t>
      </w:r>
      <w:r w:rsidRPr="002E0DBE">
        <w:rPr>
          <w:i/>
          <w:iCs/>
        </w:rPr>
        <w:t>К.</w:t>
      </w:r>
      <w:r w:rsidR="002E0DBE" w:rsidRPr="002E0DBE">
        <w:rPr>
          <w:i/>
          <w:iCs/>
        </w:rPr>
        <w:t> </w:t>
      </w:r>
      <w:r w:rsidRPr="002E0DBE">
        <w:rPr>
          <w:i/>
          <w:iCs/>
        </w:rPr>
        <w:t>С. против Австралии</w:t>
      </w:r>
      <w:r>
        <w:t xml:space="preserve"> (</w:t>
      </w:r>
      <w:hyperlink r:id="rId94" w:history="1">
        <w:r w:rsidRPr="00B81E22">
          <w:rPr>
            <w:rStyle w:val="af"/>
          </w:rPr>
          <w:t>CAT/C/77/D/982/2020</w:t>
        </w:r>
      </w:hyperlink>
      <w:r>
        <w:t xml:space="preserve">), </w:t>
      </w:r>
      <w:r w:rsidRPr="002E0DBE">
        <w:rPr>
          <w:i/>
          <w:iCs/>
        </w:rPr>
        <w:t>М.</w:t>
      </w:r>
      <w:r w:rsidR="002E0DBE" w:rsidRPr="002E0DBE">
        <w:rPr>
          <w:i/>
          <w:iCs/>
        </w:rPr>
        <w:t> </w:t>
      </w:r>
      <w:r w:rsidRPr="002E0DBE">
        <w:rPr>
          <w:i/>
          <w:iCs/>
        </w:rPr>
        <w:t>Р. против Швеции</w:t>
      </w:r>
      <w:r>
        <w:t xml:space="preserve"> (</w:t>
      </w:r>
      <w:hyperlink r:id="rId95" w:history="1">
        <w:r w:rsidRPr="00B81E22">
          <w:rPr>
            <w:rStyle w:val="af"/>
          </w:rPr>
          <w:t>CAT/C/77/D/986/2020</w:t>
        </w:r>
      </w:hyperlink>
      <w:r>
        <w:t xml:space="preserve">) и </w:t>
      </w:r>
      <w:r w:rsidRPr="002E0DBE">
        <w:rPr>
          <w:i/>
          <w:iCs/>
        </w:rPr>
        <w:t>С.</w:t>
      </w:r>
      <w:r w:rsidR="002E0DBE" w:rsidRPr="002E0DBE">
        <w:rPr>
          <w:i/>
          <w:iCs/>
        </w:rPr>
        <w:t> </w:t>
      </w:r>
      <w:r w:rsidRPr="002E0DBE">
        <w:rPr>
          <w:i/>
          <w:iCs/>
        </w:rPr>
        <w:t>Б.</w:t>
      </w:r>
      <w:r w:rsidR="002E0DBE" w:rsidRPr="002E0DBE">
        <w:rPr>
          <w:i/>
          <w:iCs/>
        </w:rPr>
        <w:t> </w:t>
      </w:r>
      <w:r w:rsidRPr="002E0DBE">
        <w:rPr>
          <w:i/>
          <w:iCs/>
        </w:rPr>
        <w:t>М. против Швеции</w:t>
      </w:r>
      <w:r>
        <w:t xml:space="preserve"> (</w:t>
      </w:r>
      <w:hyperlink r:id="rId96" w:history="1">
        <w:r w:rsidRPr="00B81E22">
          <w:rPr>
            <w:rStyle w:val="af"/>
          </w:rPr>
          <w:t>CAT/C/77/D/1011/2020</w:t>
        </w:r>
      </w:hyperlink>
      <w:r>
        <w:t xml:space="preserve">). Он прекратил рассмотрение 11 сообщений: </w:t>
      </w:r>
      <w:r w:rsidRPr="002E0DBE">
        <w:rPr>
          <w:i/>
          <w:iCs/>
        </w:rPr>
        <w:t>К.</w:t>
      </w:r>
      <w:r w:rsidR="002E0DBE" w:rsidRPr="002E0DBE">
        <w:rPr>
          <w:i/>
          <w:iCs/>
        </w:rPr>
        <w:t> </w:t>
      </w:r>
      <w:r w:rsidRPr="002E0DBE">
        <w:rPr>
          <w:i/>
          <w:iCs/>
        </w:rPr>
        <w:t>С. против Австралии</w:t>
      </w:r>
      <w:r>
        <w:t xml:space="preserve"> (</w:t>
      </w:r>
      <w:hyperlink r:id="rId97" w:history="1">
        <w:r w:rsidRPr="00B81E22">
          <w:rPr>
            <w:rStyle w:val="af"/>
          </w:rPr>
          <w:t>CAT/C/77/D/917/2019</w:t>
        </w:r>
      </w:hyperlink>
      <w:r>
        <w:t xml:space="preserve">), </w:t>
      </w:r>
      <w:r w:rsidRPr="002E0DBE">
        <w:rPr>
          <w:i/>
          <w:iCs/>
        </w:rPr>
        <w:t>X и др. против Швеции</w:t>
      </w:r>
      <w:r>
        <w:t xml:space="preserve"> (</w:t>
      </w:r>
      <w:hyperlink r:id="rId98" w:history="1">
        <w:r w:rsidRPr="00B81E22">
          <w:rPr>
            <w:rStyle w:val="af"/>
          </w:rPr>
          <w:t>CAT/C/77/D/969/2019</w:t>
        </w:r>
      </w:hyperlink>
      <w:r>
        <w:t xml:space="preserve">), </w:t>
      </w:r>
      <w:r w:rsidRPr="002E0DBE">
        <w:rPr>
          <w:i/>
          <w:iCs/>
        </w:rPr>
        <w:t>Н.</w:t>
      </w:r>
      <w:r w:rsidR="002E0DBE" w:rsidRPr="002E0DBE">
        <w:rPr>
          <w:i/>
          <w:iCs/>
        </w:rPr>
        <w:t> </w:t>
      </w:r>
      <w:r w:rsidRPr="002E0DBE">
        <w:rPr>
          <w:i/>
          <w:iCs/>
        </w:rPr>
        <w:t>К. и др. против Швейцарии</w:t>
      </w:r>
      <w:r>
        <w:t xml:space="preserve"> (</w:t>
      </w:r>
      <w:hyperlink r:id="rId99" w:history="1">
        <w:r w:rsidRPr="00B81E22">
          <w:rPr>
            <w:rStyle w:val="af"/>
          </w:rPr>
          <w:t>CAT/C/77/D/977/2020</w:t>
        </w:r>
      </w:hyperlink>
      <w:r>
        <w:t xml:space="preserve">), </w:t>
      </w:r>
      <w:r w:rsidRPr="002E0DBE">
        <w:rPr>
          <w:i/>
          <w:iCs/>
        </w:rPr>
        <w:t>Э.</w:t>
      </w:r>
      <w:r w:rsidR="002E0DBE" w:rsidRPr="002E0DBE">
        <w:rPr>
          <w:i/>
          <w:iCs/>
        </w:rPr>
        <w:t> </w:t>
      </w:r>
      <w:r w:rsidRPr="002E0DBE">
        <w:rPr>
          <w:i/>
          <w:iCs/>
        </w:rPr>
        <w:t>Д. и П.</w:t>
      </w:r>
      <w:r w:rsidR="002E0DBE" w:rsidRPr="002E0DBE">
        <w:rPr>
          <w:i/>
          <w:iCs/>
        </w:rPr>
        <w:t> </w:t>
      </w:r>
      <w:r w:rsidRPr="002E0DBE">
        <w:rPr>
          <w:i/>
          <w:iCs/>
        </w:rPr>
        <w:t>К. против Швейцарии</w:t>
      </w:r>
      <w:r>
        <w:t xml:space="preserve"> (</w:t>
      </w:r>
      <w:hyperlink r:id="rId100" w:history="1">
        <w:r w:rsidRPr="00B81E22">
          <w:rPr>
            <w:rStyle w:val="af"/>
          </w:rPr>
          <w:t>CAT/C/77/D/978/2020</w:t>
        </w:r>
      </w:hyperlink>
      <w:r>
        <w:t xml:space="preserve">), </w:t>
      </w:r>
      <w:r w:rsidRPr="002E0DBE">
        <w:rPr>
          <w:i/>
          <w:iCs/>
        </w:rPr>
        <w:t>Х.</w:t>
      </w:r>
      <w:r w:rsidR="002E0DBE" w:rsidRPr="002E0DBE">
        <w:rPr>
          <w:i/>
          <w:iCs/>
        </w:rPr>
        <w:t> </w:t>
      </w:r>
      <w:r w:rsidRPr="002E0DBE">
        <w:rPr>
          <w:i/>
          <w:iCs/>
        </w:rPr>
        <w:t>А. против Швеции</w:t>
      </w:r>
      <w:r>
        <w:t xml:space="preserve"> (</w:t>
      </w:r>
      <w:hyperlink r:id="rId101" w:history="1">
        <w:r w:rsidRPr="00B81E22">
          <w:rPr>
            <w:rStyle w:val="af"/>
          </w:rPr>
          <w:t>CAT/C/77/D/994/2020</w:t>
        </w:r>
      </w:hyperlink>
      <w:r>
        <w:t>), A.</w:t>
      </w:r>
      <w:r w:rsidR="002E0DBE">
        <w:t> </w:t>
      </w:r>
      <w:r>
        <w:t>Х. против Швеции (</w:t>
      </w:r>
      <w:hyperlink r:id="rId102" w:history="1">
        <w:r w:rsidRPr="00B81E22">
          <w:rPr>
            <w:rStyle w:val="af"/>
          </w:rPr>
          <w:t>CAT/C/77/D/996/2020</w:t>
        </w:r>
      </w:hyperlink>
      <w:r>
        <w:t xml:space="preserve">), </w:t>
      </w:r>
      <w:r w:rsidRPr="002E0DBE">
        <w:rPr>
          <w:i/>
          <w:iCs/>
        </w:rPr>
        <w:t>Х.</w:t>
      </w:r>
      <w:r w:rsidR="002E0DBE" w:rsidRPr="002E0DBE">
        <w:rPr>
          <w:i/>
          <w:iCs/>
        </w:rPr>
        <w:t> </w:t>
      </w:r>
      <w:r w:rsidRPr="002E0DBE">
        <w:rPr>
          <w:i/>
          <w:iCs/>
        </w:rPr>
        <w:t xml:space="preserve">С. </w:t>
      </w:r>
      <w:r w:rsidR="002E0DBE" w:rsidRPr="002E0DBE">
        <w:rPr>
          <w:i/>
          <w:iCs/>
        </w:rPr>
        <w:t xml:space="preserve">и др. </w:t>
      </w:r>
      <w:r w:rsidRPr="002E0DBE">
        <w:rPr>
          <w:i/>
          <w:iCs/>
        </w:rPr>
        <w:t>против Бельгии</w:t>
      </w:r>
      <w:r>
        <w:t xml:space="preserve"> (</w:t>
      </w:r>
      <w:hyperlink r:id="rId103" w:history="1">
        <w:r w:rsidRPr="00B81E22">
          <w:rPr>
            <w:rStyle w:val="af"/>
          </w:rPr>
          <w:t>CAT/C/77/D/1003/2020</w:t>
        </w:r>
      </w:hyperlink>
      <w:r>
        <w:t xml:space="preserve">), </w:t>
      </w:r>
      <w:r w:rsidRPr="002E0DBE">
        <w:rPr>
          <w:i/>
          <w:iCs/>
        </w:rPr>
        <w:t>M.</w:t>
      </w:r>
      <w:r w:rsidR="002E0DBE" w:rsidRPr="002E0DBE">
        <w:rPr>
          <w:i/>
          <w:iCs/>
        </w:rPr>
        <w:t> </w:t>
      </w:r>
      <w:r w:rsidRPr="002E0DBE">
        <w:rPr>
          <w:i/>
          <w:iCs/>
        </w:rPr>
        <w:t>K.</w:t>
      </w:r>
      <w:r w:rsidR="002E0DBE" w:rsidRPr="002E0DBE">
        <w:rPr>
          <w:i/>
          <w:iCs/>
        </w:rPr>
        <w:t> </w:t>
      </w:r>
      <w:r w:rsidRPr="002E0DBE">
        <w:rPr>
          <w:i/>
          <w:iCs/>
        </w:rPr>
        <w:t>Б. против Королевства Нидерландов</w:t>
      </w:r>
      <w:r>
        <w:t xml:space="preserve"> (</w:t>
      </w:r>
      <w:hyperlink r:id="rId104" w:history="1">
        <w:r w:rsidRPr="00B81E22">
          <w:rPr>
            <w:rStyle w:val="af"/>
          </w:rPr>
          <w:t>CAT/C/77/D/1008/2020</w:t>
        </w:r>
      </w:hyperlink>
      <w:r>
        <w:t xml:space="preserve">), </w:t>
      </w:r>
      <w:r w:rsidRPr="00575F6A">
        <w:rPr>
          <w:i/>
          <w:iCs/>
        </w:rPr>
        <w:t>T.</w:t>
      </w:r>
      <w:r w:rsidR="002E0DBE" w:rsidRPr="00575F6A">
        <w:rPr>
          <w:i/>
          <w:iCs/>
        </w:rPr>
        <w:t> </w:t>
      </w:r>
      <w:r w:rsidRPr="00575F6A">
        <w:rPr>
          <w:i/>
          <w:iCs/>
        </w:rPr>
        <w:t>K.</w:t>
      </w:r>
      <w:r w:rsidR="002E0DBE" w:rsidRPr="00575F6A">
        <w:rPr>
          <w:i/>
          <w:iCs/>
        </w:rPr>
        <w:t> </w:t>
      </w:r>
      <w:r w:rsidRPr="00575F6A">
        <w:rPr>
          <w:i/>
          <w:iCs/>
        </w:rPr>
        <w:t>M.</w:t>
      </w:r>
      <w:r w:rsidR="00575F6A" w:rsidRPr="00575F6A">
        <w:rPr>
          <w:i/>
          <w:iCs/>
        </w:rPr>
        <w:t> </w:t>
      </w:r>
      <w:r w:rsidRPr="00575F6A">
        <w:rPr>
          <w:i/>
          <w:iCs/>
        </w:rPr>
        <w:t>Х.</w:t>
      </w:r>
      <w:r w:rsidR="00B81E22">
        <w:rPr>
          <w:i/>
          <w:iCs/>
        </w:rPr>
        <w:br/>
      </w:r>
      <w:r w:rsidRPr="00575F6A">
        <w:rPr>
          <w:i/>
          <w:iCs/>
        </w:rPr>
        <w:t>и M.</w:t>
      </w:r>
      <w:r w:rsidR="00575F6A" w:rsidRPr="00575F6A">
        <w:rPr>
          <w:i/>
          <w:iCs/>
        </w:rPr>
        <w:t> </w:t>
      </w:r>
      <w:r w:rsidRPr="00575F6A">
        <w:rPr>
          <w:i/>
          <w:iCs/>
        </w:rPr>
        <w:t>Ф.</w:t>
      </w:r>
      <w:r w:rsidR="00575F6A" w:rsidRPr="00575F6A">
        <w:rPr>
          <w:i/>
          <w:iCs/>
        </w:rPr>
        <w:t> </w:t>
      </w:r>
      <w:r w:rsidRPr="00575F6A">
        <w:rPr>
          <w:i/>
          <w:iCs/>
        </w:rPr>
        <w:t>Б. против Швейцарии</w:t>
      </w:r>
      <w:r>
        <w:t xml:space="preserve"> (</w:t>
      </w:r>
      <w:hyperlink r:id="rId105" w:history="1">
        <w:r w:rsidRPr="00B81E22">
          <w:rPr>
            <w:rStyle w:val="af"/>
          </w:rPr>
          <w:t>CAT/C/77/D/1071/2021</w:t>
        </w:r>
      </w:hyperlink>
      <w:r>
        <w:t xml:space="preserve">), </w:t>
      </w:r>
      <w:r w:rsidRPr="00575F6A">
        <w:rPr>
          <w:i/>
          <w:iCs/>
        </w:rPr>
        <w:t>С.</w:t>
      </w:r>
      <w:r w:rsidR="00575F6A" w:rsidRPr="00575F6A">
        <w:rPr>
          <w:i/>
          <w:iCs/>
        </w:rPr>
        <w:t> </w:t>
      </w:r>
      <w:r w:rsidRPr="00575F6A">
        <w:rPr>
          <w:i/>
          <w:iCs/>
        </w:rPr>
        <w:t>Дж. против Швеции</w:t>
      </w:r>
      <w:r>
        <w:t xml:space="preserve"> (</w:t>
      </w:r>
      <w:hyperlink r:id="rId106" w:history="1">
        <w:r w:rsidRPr="00B81E22">
          <w:rPr>
            <w:rStyle w:val="af"/>
          </w:rPr>
          <w:t>CAT/C/77/D/1098/2021</w:t>
        </w:r>
      </w:hyperlink>
      <w:r>
        <w:t xml:space="preserve">) и </w:t>
      </w:r>
      <w:r w:rsidRPr="00575F6A">
        <w:rPr>
          <w:i/>
          <w:iCs/>
        </w:rPr>
        <w:t>А</w:t>
      </w:r>
      <w:r w:rsidR="00575F6A" w:rsidRPr="00575F6A">
        <w:rPr>
          <w:i/>
          <w:iCs/>
        </w:rPr>
        <w:t> </w:t>
      </w:r>
      <w:r w:rsidRPr="00575F6A">
        <w:rPr>
          <w:i/>
          <w:iCs/>
        </w:rPr>
        <w:t>.К. против Австралии</w:t>
      </w:r>
      <w:r>
        <w:t xml:space="preserve"> (</w:t>
      </w:r>
      <w:hyperlink r:id="rId107" w:history="1">
        <w:r w:rsidRPr="00B81E22">
          <w:rPr>
            <w:rStyle w:val="af"/>
          </w:rPr>
          <w:t>CAT/C/77/D/1101/2021</w:t>
        </w:r>
      </w:hyperlink>
      <w:r>
        <w:t>).</w:t>
      </w:r>
    </w:p>
    <w:p w14:paraId="33E225BD" w14:textId="47DE83BA" w:rsidR="00ED0059" w:rsidRPr="00B72E79" w:rsidRDefault="00ED0059" w:rsidP="00ED0059">
      <w:pPr>
        <w:pStyle w:val="SingleTxtG"/>
      </w:pPr>
      <w:r>
        <w:t>56.</w:t>
      </w:r>
      <w:r>
        <w:tab/>
        <w:t xml:space="preserve">На своей семьдесят восьмой сессии Комитет принял решения по существу в отношении восьми сообщений. В </w:t>
      </w:r>
      <w:r w:rsidRPr="00983973">
        <w:t xml:space="preserve">деле </w:t>
      </w:r>
      <w:r w:rsidRPr="00983973">
        <w:rPr>
          <w:i/>
          <w:iCs/>
        </w:rPr>
        <w:t>А.</w:t>
      </w:r>
      <w:r w:rsidR="00B81E22" w:rsidRPr="00983973">
        <w:rPr>
          <w:i/>
          <w:iCs/>
        </w:rPr>
        <w:t> </w:t>
      </w:r>
      <w:r w:rsidRPr="00983973">
        <w:rPr>
          <w:i/>
          <w:iCs/>
        </w:rPr>
        <w:t>А.</w:t>
      </w:r>
      <w:r w:rsidR="00B81E22" w:rsidRPr="00983973">
        <w:rPr>
          <w:i/>
          <w:iCs/>
        </w:rPr>
        <w:t> </w:t>
      </w:r>
      <w:r w:rsidRPr="00983973">
        <w:rPr>
          <w:i/>
          <w:iCs/>
        </w:rPr>
        <w:t>С.</w:t>
      </w:r>
      <w:r w:rsidRPr="00B81E22">
        <w:rPr>
          <w:i/>
          <w:iCs/>
        </w:rPr>
        <w:t xml:space="preserve"> и др. против Швеции</w:t>
      </w:r>
      <w:r>
        <w:t xml:space="preserve"> (</w:t>
      </w:r>
      <w:hyperlink r:id="rId108" w:history="1">
        <w:r w:rsidRPr="00070EA8">
          <w:rPr>
            <w:rStyle w:val="af"/>
          </w:rPr>
          <w:t>CAT/C/78/D/937/2019</w:t>
        </w:r>
      </w:hyperlink>
      <w:r>
        <w:t xml:space="preserve">), касающемся депортации в Афганистан, Комитет использовал формулировку аналогичную той, которую он использовал в деле </w:t>
      </w:r>
      <w:r w:rsidRPr="00B81E22">
        <w:rPr>
          <w:i/>
          <w:iCs/>
        </w:rPr>
        <w:t>О.</w:t>
      </w:r>
      <w:r w:rsidR="00B81E22" w:rsidRPr="00B81E22">
        <w:rPr>
          <w:i/>
          <w:iCs/>
        </w:rPr>
        <w:t> </w:t>
      </w:r>
      <w:r w:rsidRPr="00B81E22">
        <w:rPr>
          <w:i/>
          <w:iCs/>
        </w:rPr>
        <w:t>Р. против Швеции</w:t>
      </w:r>
      <w:r>
        <w:t xml:space="preserve">, напомнив государству-участнику о его обязательствах по статье 3 Конвенции и предложив ему </w:t>
      </w:r>
      <w:r w:rsidR="00B81E22">
        <w:t>«</w:t>
      </w:r>
      <w:r>
        <w:t>пересмотреть ходатайство заявителей о предоставлении убежища с учетом новых обстоятельств, возникших после захвата власти в Афганистане талибами в 2021 году, и в свете обязательств государства-участника по Конвенции и настоящего решения</w:t>
      </w:r>
      <w:r w:rsidR="00B81E22">
        <w:t>»</w:t>
      </w:r>
      <w:r>
        <w:t xml:space="preserve"> (пункт 10). Аналогичным образом в деле </w:t>
      </w:r>
      <w:r w:rsidRPr="00B81E22">
        <w:rPr>
          <w:i/>
          <w:iCs/>
        </w:rPr>
        <w:t>Н.</w:t>
      </w:r>
      <w:r w:rsidR="00B81E22" w:rsidRPr="00B81E22">
        <w:rPr>
          <w:i/>
          <w:iCs/>
        </w:rPr>
        <w:t> </w:t>
      </w:r>
      <w:r w:rsidRPr="00B81E22">
        <w:rPr>
          <w:i/>
          <w:iCs/>
        </w:rPr>
        <w:t>Р. против Швеции</w:t>
      </w:r>
      <w:r>
        <w:t xml:space="preserve"> (</w:t>
      </w:r>
      <w:hyperlink r:id="rId109" w:history="1">
        <w:r w:rsidRPr="00070EA8">
          <w:rPr>
            <w:rStyle w:val="af"/>
          </w:rPr>
          <w:t>CAT/C/78/D/1047/2021</w:t>
        </w:r>
      </w:hyperlink>
      <w:r>
        <w:t>), касающемся гражданина Афганистана, который ходатайствовал о предоставлении ему убежища в Швеции в 2015 году, опасаясь талибов, и впоследствии обратился в христианство, Комитет сослался на ситуацию в стране после захвата власти талибами, признав нарушение статьи 3 Конвенции.</w:t>
      </w:r>
      <w:r w:rsidR="00B81E22">
        <w:br/>
      </w:r>
      <w:r>
        <w:t xml:space="preserve">В сообщении </w:t>
      </w:r>
      <w:r w:rsidRPr="00B81E22">
        <w:rPr>
          <w:i/>
          <w:iCs/>
        </w:rPr>
        <w:t>Х.</w:t>
      </w:r>
      <w:r w:rsidR="00B81E22" w:rsidRPr="00B81E22">
        <w:rPr>
          <w:i/>
          <w:iCs/>
        </w:rPr>
        <w:t> </w:t>
      </w:r>
      <w:r w:rsidRPr="00B81E22">
        <w:rPr>
          <w:i/>
          <w:iCs/>
        </w:rPr>
        <w:t>У. против Финляндии</w:t>
      </w:r>
      <w:r>
        <w:t xml:space="preserve"> (</w:t>
      </w:r>
      <w:hyperlink r:id="rId110" w:history="1">
        <w:r w:rsidRPr="00070EA8">
          <w:rPr>
            <w:rStyle w:val="af"/>
          </w:rPr>
          <w:t>CAT/C/78/D/1052/2021</w:t>
        </w:r>
      </w:hyperlink>
      <w:r>
        <w:t xml:space="preserve">), касающемся </w:t>
      </w:r>
      <w:r w:rsidR="00B81E22">
        <w:t>гражданки</w:t>
      </w:r>
      <w:r>
        <w:t xml:space="preserve"> Демократической Республики Конго, Комитет пришел к выводу,</w:t>
      </w:r>
      <w:r w:rsidR="00B81E22">
        <w:br/>
      </w:r>
      <w:r>
        <w:t>что государство-участник недостаточно учло особо уязвимое положение заявителя,</w:t>
      </w:r>
      <w:r w:rsidR="00B81E22">
        <w:br/>
      </w:r>
      <w:r>
        <w:lastRenderedPageBreak/>
        <w:t xml:space="preserve">не предоставило ей необходимых гарантий и не провело надлежащей оценки медицинских заключений, касающихся применения к ней пыток, а также не провело достаточно глубокого расследования, с тем чтобы определить, существуют ли веские основания полагать, что в случае возвращения в страну происхождения ей будет угрожать опасность подвергнуться пыткам. Комитет обратился к государству-участнику с просьбой пересмотреть ее ходатайство о предоставлении убежища. В деле </w:t>
      </w:r>
      <w:r w:rsidRPr="00B81E22">
        <w:rPr>
          <w:i/>
          <w:iCs/>
        </w:rPr>
        <w:t>Александров против Казахстана</w:t>
      </w:r>
      <w:r>
        <w:t xml:space="preserve"> (</w:t>
      </w:r>
      <w:hyperlink r:id="rId111" w:history="1">
        <w:r w:rsidRPr="00070EA8">
          <w:rPr>
            <w:rStyle w:val="af"/>
          </w:rPr>
          <w:t>CAT/C/78/D/840/2017</w:t>
        </w:r>
      </w:hyperlink>
      <w:r>
        <w:t xml:space="preserve">), касающемся заявителя, отбывающего пожизненное заключение в тюрьме особого режима в Казахстане, Комитет признал его жалобы по статьям 1, 12, 13, 14 и 16 Конвенции неприемлемыми. В отношении его утверждений о том, что государство-участник не провело тщательного расследования его утверждений о том, что он подвергся нападению со стороны сокамерников и что нападение было совершено при подстрекательстве и содействии администрации пенитенциарного учреждения, Комитет пришел к выводу, что власти государства-участника не провели эффективного расследования. В деле </w:t>
      </w:r>
      <w:r w:rsidRPr="00B81E22">
        <w:rPr>
          <w:i/>
          <w:iCs/>
        </w:rPr>
        <w:t>А.</w:t>
      </w:r>
      <w:r w:rsidR="00B81E22" w:rsidRPr="00B81E22">
        <w:rPr>
          <w:i/>
          <w:iCs/>
        </w:rPr>
        <w:t> </w:t>
      </w:r>
      <w:r w:rsidRPr="00B81E22">
        <w:rPr>
          <w:i/>
          <w:iCs/>
        </w:rPr>
        <w:t>Д. и др. против Франции</w:t>
      </w:r>
      <w:r>
        <w:t xml:space="preserve"> (</w:t>
      </w:r>
      <w:hyperlink r:id="rId112" w:history="1">
        <w:r w:rsidRPr="00070EA8">
          <w:rPr>
            <w:rStyle w:val="af"/>
          </w:rPr>
          <w:t>CAT/C/78/D/1045/2020</w:t>
        </w:r>
      </w:hyperlink>
      <w:r>
        <w:t>), касающемся репатриации детей, чьи родители были связаны с террористической деятельностью и содержались в лагерях в Сирийской Арабской Республике, Комитет постановил, что в конкретных обстоятельствах дела непринятие государством-участником всех разумно доступных ему мер для репатриации А.</w:t>
      </w:r>
      <w:r w:rsidR="00B81E22">
        <w:t> </w:t>
      </w:r>
      <w:r>
        <w:t xml:space="preserve">Д. с целью предоставления ей доступа к надлежащей медицинской помощи станет нарушением статьи 2 (пункт 1), рассматриваемой в совокупности со статьей 16 Конвенции. В деле </w:t>
      </w:r>
      <w:r w:rsidRPr="00B81E22">
        <w:rPr>
          <w:i/>
          <w:iCs/>
        </w:rPr>
        <w:t>Б.</w:t>
      </w:r>
      <w:r w:rsidR="00B81E22" w:rsidRPr="00B81E22">
        <w:rPr>
          <w:i/>
          <w:iCs/>
        </w:rPr>
        <w:t> </w:t>
      </w:r>
      <w:r w:rsidRPr="00B81E22">
        <w:rPr>
          <w:i/>
          <w:iCs/>
        </w:rPr>
        <w:t>С. против Швеции</w:t>
      </w:r>
      <w:r>
        <w:t xml:space="preserve"> (</w:t>
      </w:r>
      <w:hyperlink r:id="rId113" w:history="1">
        <w:r w:rsidRPr="00070EA8">
          <w:rPr>
            <w:rStyle w:val="af"/>
          </w:rPr>
          <w:t>CAT/C/78/D/1076/2021</w:t>
        </w:r>
      </w:hyperlink>
      <w:r>
        <w:t>), касающемся гражданина Туниса, Комитет постановил, что в соответствии со статьей 3 Конвенции государство-участник обязано пересмотреть ходатайство заявителя о предоставлении убежища в свете своих обязательств по Конвенции и выводов Комитета в данном деле.</w:t>
      </w:r>
    </w:p>
    <w:p w14:paraId="05CE8A79" w14:textId="07B275FB" w:rsidR="00ED0059" w:rsidRPr="00B72E79" w:rsidRDefault="00ED0059" w:rsidP="00ED0059">
      <w:pPr>
        <w:pStyle w:val="SingleTxtG"/>
      </w:pPr>
      <w:r>
        <w:t>57.</w:t>
      </w:r>
      <w:r>
        <w:tab/>
        <w:t xml:space="preserve">Комитет постановил, что принудительное возвращение заявителей не станет нарушением статьи 3 Конвенции государствами-участниками, в своих решениях по делу </w:t>
      </w:r>
      <w:r w:rsidRPr="00C4445D">
        <w:rPr>
          <w:i/>
          <w:iCs/>
        </w:rPr>
        <w:t>И.</w:t>
      </w:r>
      <w:r w:rsidR="00C4445D" w:rsidRPr="00C4445D">
        <w:rPr>
          <w:i/>
          <w:iCs/>
        </w:rPr>
        <w:t> </w:t>
      </w:r>
      <w:r w:rsidRPr="00C4445D">
        <w:rPr>
          <w:i/>
          <w:iCs/>
        </w:rPr>
        <w:t>П. против Швейцарии</w:t>
      </w:r>
      <w:r>
        <w:t xml:space="preserve"> (</w:t>
      </w:r>
      <w:hyperlink r:id="rId114" w:history="1">
        <w:r w:rsidRPr="00C4445D">
          <w:rPr>
            <w:rStyle w:val="af"/>
          </w:rPr>
          <w:t>CAT/C/78/D/1035/2020</w:t>
        </w:r>
      </w:hyperlink>
      <w:r>
        <w:t xml:space="preserve">), касающемуся депортации в Шри-Ланку, и делу </w:t>
      </w:r>
      <w:r w:rsidRPr="00C4445D">
        <w:rPr>
          <w:i/>
          <w:iCs/>
        </w:rPr>
        <w:t>И.</w:t>
      </w:r>
      <w:r w:rsidR="00C4445D" w:rsidRPr="00C4445D">
        <w:rPr>
          <w:i/>
          <w:iCs/>
        </w:rPr>
        <w:t> </w:t>
      </w:r>
      <w:r w:rsidRPr="00C4445D">
        <w:rPr>
          <w:i/>
          <w:iCs/>
        </w:rPr>
        <w:t>Н. против Австралии</w:t>
      </w:r>
      <w:r>
        <w:t xml:space="preserve"> (</w:t>
      </w:r>
      <w:hyperlink r:id="rId115" w:history="1">
        <w:r w:rsidRPr="00C4445D">
          <w:rPr>
            <w:rStyle w:val="af"/>
          </w:rPr>
          <w:t>CAT/C/78/D/995/2020</w:t>
        </w:r>
      </w:hyperlink>
      <w:r>
        <w:t>), в котором речь идет о депортации в Пакистан.</w:t>
      </w:r>
    </w:p>
    <w:p w14:paraId="5FA2EA05" w14:textId="6A3A7FD5" w:rsidR="00ED0059" w:rsidRPr="00B72E79" w:rsidRDefault="00ED0059" w:rsidP="00ED0059">
      <w:pPr>
        <w:pStyle w:val="SingleTxtG"/>
      </w:pPr>
      <w:r>
        <w:t>58.</w:t>
      </w:r>
      <w:r>
        <w:tab/>
        <w:t xml:space="preserve">Комитет также признал неприемлемыми два сообщения </w:t>
      </w:r>
      <w:r w:rsidR="00010871" w:rsidRPr="00B76E19">
        <w:t>‒‒</w:t>
      </w:r>
      <w:r>
        <w:t xml:space="preserve"> </w:t>
      </w:r>
      <w:r w:rsidRPr="00010871">
        <w:rPr>
          <w:i/>
          <w:iCs/>
        </w:rPr>
        <w:t>С.</w:t>
      </w:r>
      <w:r w:rsidR="00010871" w:rsidRPr="00010871">
        <w:rPr>
          <w:i/>
          <w:iCs/>
        </w:rPr>
        <w:t> </w:t>
      </w:r>
      <w:r w:rsidRPr="00010871">
        <w:rPr>
          <w:i/>
          <w:iCs/>
        </w:rPr>
        <w:t>Р. против Австралии</w:t>
      </w:r>
      <w:r>
        <w:t xml:space="preserve"> (</w:t>
      </w:r>
      <w:hyperlink r:id="rId116" w:history="1">
        <w:r w:rsidRPr="00010871">
          <w:rPr>
            <w:rStyle w:val="af"/>
          </w:rPr>
          <w:t>CAT/C/78/D/1012/2020</w:t>
        </w:r>
      </w:hyperlink>
      <w:r>
        <w:t xml:space="preserve">) и </w:t>
      </w:r>
      <w:r w:rsidRPr="00010871">
        <w:rPr>
          <w:i/>
          <w:iCs/>
        </w:rPr>
        <w:t>Ф. против Швейцарии</w:t>
      </w:r>
      <w:r>
        <w:t xml:space="preserve"> (</w:t>
      </w:r>
      <w:hyperlink r:id="rId117" w:history="1">
        <w:r w:rsidRPr="00010871">
          <w:rPr>
            <w:rStyle w:val="af"/>
          </w:rPr>
          <w:t>CAT/C/78/D/1085/2021</w:t>
        </w:r>
      </w:hyperlink>
      <w:r>
        <w:t xml:space="preserve">). Он прекратил рассмотрение восьми сообщений: </w:t>
      </w:r>
      <w:r w:rsidRPr="00010871">
        <w:rPr>
          <w:i/>
          <w:iCs/>
        </w:rPr>
        <w:t>М.</w:t>
      </w:r>
      <w:r w:rsidR="00010871">
        <w:rPr>
          <w:i/>
          <w:iCs/>
        </w:rPr>
        <w:t> </w:t>
      </w:r>
      <w:r w:rsidRPr="00010871">
        <w:rPr>
          <w:i/>
          <w:iCs/>
        </w:rPr>
        <w:t>Дж. против Финляндии</w:t>
      </w:r>
      <w:r>
        <w:t xml:space="preserve"> (</w:t>
      </w:r>
      <w:hyperlink r:id="rId118" w:history="1">
        <w:r w:rsidRPr="00010871">
          <w:rPr>
            <w:rStyle w:val="af"/>
          </w:rPr>
          <w:t>CAT/C/78/D/875/2018</w:t>
        </w:r>
      </w:hyperlink>
      <w:r>
        <w:t xml:space="preserve">), </w:t>
      </w:r>
      <w:r w:rsidRPr="00010871">
        <w:rPr>
          <w:i/>
          <w:iCs/>
        </w:rPr>
        <w:t>Ю.</w:t>
      </w:r>
      <w:r w:rsidR="00010871" w:rsidRPr="00010871">
        <w:rPr>
          <w:i/>
          <w:iCs/>
        </w:rPr>
        <w:t> </w:t>
      </w:r>
      <w:r w:rsidRPr="00010871">
        <w:rPr>
          <w:i/>
          <w:iCs/>
        </w:rPr>
        <w:t>Х. против Австралии</w:t>
      </w:r>
      <w:r>
        <w:t xml:space="preserve"> (</w:t>
      </w:r>
      <w:hyperlink r:id="rId119" w:history="1">
        <w:r w:rsidRPr="00010871">
          <w:rPr>
            <w:rStyle w:val="af"/>
          </w:rPr>
          <w:t>CAT/C/78/D/1001/2020</w:t>
        </w:r>
      </w:hyperlink>
      <w:r>
        <w:t>),</w:t>
      </w:r>
      <w:r w:rsidR="00010871">
        <w:br/>
      </w:r>
      <w:r w:rsidRPr="00010871">
        <w:rPr>
          <w:i/>
          <w:iCs/>
        </w:rPr>
        <w:t>А.</w:t>
      </w:r>
      <w:r w:rsidR="00010871" w:rsidRPr="00010871">
        <w:rPr>
          <w:i/>
          <w:iCs/>
        </w:rPr>
        <w:t> </w:t>
      </w:r>
      <w:r w:rsidRPr="00010871">
        <w:rPr>
          <w:i/>
          <w:iCs/>
        </w:rPr>
        <w:t>А. против Швеции</w:t>
      </w:r>
      <w:r>
        <w:t xml:space="preserve"> (</w:t>
      </w:r>
      <w:hyperlink r:id="rId120" w:history="1">
        <w:r w:rsidRPr="00010871">
          <w:rPr>
            <w:rStyle w:val="af"/>
          </w:rPr>
          <w:t>CAT/C/78/D/1002/2020</w:t>
        </w:r>
      </w:hyperlink>
      <w:r>
        <w:t xml:space="preserve">), </w:t>
      </w:r>
      <w:r w:rsidRPr="00010871">
        <w:rPr>
          <w:i/>
          <w:iCs/>
        </w:rPr>
        <w:t>М.</w:t>
      </w:r>
      <w:r w:rsidR="00010871" w:rsidRPr="00010871">
        <w:rPr>
          <w:i/>
          <w:iCs/>
        </w:rPr>
        <w:t> </w:t>
      </w:r>
      <w:r w:rsidRPr="00010871">
        <w:rPr>
          <w:i/>
          <w:iCs/>
        </w:rPr>
        <w:t>А. против Швеции</w:t>
      </w:r>
      <w:r>
        <w:t xml:space="preserve"> (</w:t>
      </w:r>
      <w:hyperlink r:id="rId121" w:history="1">
        <w:r w:rsidRPr="00010871">
          <w:rPr>
            <w:rStyle w:val="af"/>
          </w:rPr>
          <w:t>CAT/C/78/D/1005/2020</w:t>
        </w:r>
      </w:hyperlink>
      <w:r>
        <w:t xml:space="preserve">), </w:t>
      </w:r>
      <w:r w:rsidRPr="00010871">
        <w:rPr>
          <w:i/>
          <w:iCs/>
        </w:rPr>
        <w:t>М.</w:t>
      </w:r>
      <w:r w:rsidR="00010871" w:rsidRPr="00010871">
        <w:rPr>
          <w:i/>
          <w:iCs/>
        </w:rPr>
        <w:t> </w:t>
      </w:r>
      <w:r w:rsidRPr="00010871">
        <w:rPr>
          <w:i/>
          <w:iCs/>
        </w:rPr>
        <w:t>С. против Швеции</w:t>
      </w:r>
      <w:r>
        <w:t xml:space="preserve"> (</w:t>
      </w:r>
      <w:hyperlink r:id="rId122" w:history="1">
        <w:r w:rsidRPr="00010871">
          <w:rPr>
            <w:rStyle w:val="af"/>
          </w:rPr>
          <w:t>CAT/C/78/D/1006/2020</w:t>
        </w:r>
      </w:hyperlink>
      <w:r>
        <w:t xml:space="preserve">), </w:t>
      </w:r>
      <w:r w:rsidRPr="00010871">
        <w:rPr>
          <w:i/>
          <w:iCs/>
        </w:rPr>
        <w:t>А.</w:t>
      </w:r>
      <w:r w:rsidR="00010871" w:rsidRPr="00010871">
        <w:rPr>
          <w:i/>
          <w:iCs/>
        </w:rPr>
        <w:t> </w:t>
      </w:r>
      <w:r w:rsidRPr="00010871">
        <w:rPr>
          <w:i/>
          <w:iCs/>
        </w:rPr>
        <w:t>А. и др. против Швеции</w:t>
      </w:r>
      <w:r>
        <w:t xml:space="preserve"> (</w:t>
      </w:r>
      <w:hyperlink r:id="rId123" w:history="1">
        <w:r w:rsidRPr="00010871">
          <w:rPr>
            <w:rStyle w:val="af"/>
          </w:rPr>
          <w:t>CAT/C/78/D/1014/2020</w:t>
        </w:r>
      </w:hyperlink>
      <w:r>
        <w:t xml:space="preserve">), </w:t>
      </w:r>
      <w:r w:rsidRPr="00010871">
        <w:rPr>
          <w:i/>
          <w:iCs/>
        </w:rPr>
        <w:t>З</w:t>
      </w:r>
      <w:r w:rsidR="0067169D" w:rsidRPr="0067169D">
        <w:rPr>
          <w:i/>
          <w:iCs/>
        </w:rPr>
        <w:t>.</w:t>
      </w:r>
      <w:r w:rsidR="00010871" w:rsidRPr="00010871">
        <w:rPr>
          <w:i/>
          <w:iCs/>
        </w:rPr>
        <w:t> </w:t>
      </w:r>
      <w:r w:rsidRPr="00010871">
        <w:rPr>
          <w:i/>
          <w:iCs/>
        </w:rPr>
        <w:t>и</w:t>
      </w:r>
      <w:r w:rsidR="00010871" w:rsidRPr="00010871">
        <w:rPr>
          <w:i/>
          <w:iCs/>
        </w:rPr>
        <w:t> </w:t>
      </w:r>
      <w:r w:rsidRPr="00010871">
        <w:rPr>
          <w:i/>
          <w:iCs/>
        </w:rPr>
        <w:t>др. против Швеции</w:t>
      </w:r>
      <w:r>
        <w:t xml:space="preserve"> (</w:t>
      </w:r>
      <w:hyperlink r:id="rId124" w:history="1">
        <w:r w:rsidRPr="00010871">
          <w:rPr>
            <w:rStyle w:val="af"/>
          </w:rPr>
          <w:t>CAT/C/78/D/1031/2020</w:t>
        </w:r>
      </w:hyperlink>
      <w:r>
        <w:t xml:space="preserve">) и </w:t>
      </w:r>
      <w:r w:rsidRPr="00010871">
        <w:rPr>
          <w:i/>
          <w:iCs/>
        </w:rPr>
        <w:t>А.</w:t>
      </w:r>
      <w:r w:rsidR="00010871" w:rsidRPr="00010871">
        <w:rPr>
          <w:i/>
          <w:iCs/>
        </w:rPr>
        <w:t> </w:t>
      </w:r>
      <w:r w:rsidRPr="00010871">
        <w:rPr>
          <w:i/>
          <w:iCs/>
        </w:rPr>
        <w:t>Х. против Швеции</w:t>
      </w:r>
      <w:r>
        <w:t xml:space="preserve"> (</w:t>
      </w:r>
      <w:hyperlink r:id="rId125" w:history="1">
        <w:r w:rsidRPr="00010871">
          <w:rPr>
            <w:rStyle w:val="af"/>
          </w:rPr>
          <w:t>CAT/C/78/D/1059/2021</w:t>
        </w:r>
      </w:hyperlink>
      <w:r>
        <w:t>).</w:t>
      </w:r>
    </w:p>
    <w:p w14:paraId="07F8A626" w14:textId="7E8B8D40" w:rsidR="00ED0059" w:rsidRPr="00B72E79" w:rsidRDefault="00ED0059" w:rsidP="00ED0059">
      <w:pPr>
        <w:pStyle w:val="SingleTxtG"/>
      </w:pPr>
      <w:r>
        <w:t>59.</w:t>
      </w:r>
      <w:r>
        <w:tab/>
        <w:t xml:space="preserve">На своей семьдесят девятой сессии Комитет принял решения по существу в отношении семи сообщений. В деле </w:t>
      </w:r>
      <w:proofErr w:type="spellStart"/>
      <w:r w:rsidRPr="00BC3306">
        <w:rPr>
          <w:i/>
          <w:iCs/>
        </w:rPr>
        <w:t>Ншимиримана</w:t>
      </w:r>
      <w:proofErr w:type="spellEnd"/>
      <w:r w:rsidRPr="00BC3306">
        <w:rPr>
          <w:i/>
          <w:iCs/>
        </w:rPr>
        <w:t xml:space="preserve"> против Бурунди</w:t>
      </w:r>
      <w:r>
        <w:t xml:space="preserve"> (</w:t>
      </w:r>
      <w:hyperlink r:id="rId126" w:history="1">
        <w:r w:rsidRPr="00BC3306">
          <w:rPr>
            <w:rStyle w:val="af"/>
          </w:rPr>
          <w:t>CAT/C/79/D/1039/2020</w:t>
        </w:r>
      </w:hyperlink>
      <w:r>
        <w:t>) Комитет установил, что государство-участник нарушило статьи 2 (пункт 1) и 11</w:t>
      </w:r>
      <w:r w:rsidR="00BC3306" w:rsidRPr="00B76E19">
        <w:t>‒</w:t>
      </w:r>
      <w:r>
        <w:t>14, рассматриваемые в совокупности со статьей 1, а также статью 16 Конвенции. Комитет также выразил сожаление в связи с тем,</w:t>
      </w:r>
      <w:r w:rsidR="00BC3306">
        <w:br/>
      </w:r>
      <w:r>
        <w:t>что государство-участник не ответило на неоднократные просьбы Комитета представить замечания по существу сообщения, тем самым воспрепятствовав рассмотрению Комитетом данного дела и решению вопросов, поднятых в сообщении, в соответствии с Конвенцией.</w:t>
      </w:r>
    </w:p>
    <w:p w14:paraId="690ABB98" w14:textId="7B5E4D7C" w:rsidR="00ED0059" w:rsidRPr="00B72E79" w:rsidRDefault="00ED0059" w:rsidP="00ED0059">
      <w:pPr>
        <w:pStyle w:val="SingleTxtG"/>
      </w:pPr>
      <w:r>
        <w:t>60.</w:t>
      </w:r>
      <w:r>
        <w:tab/>
        <w:t>Комитет установил, что принудительное возвращение заявителей</w:t>
      </w:r>
      <w:r w:rsidR="00225DF2">
        <w:br/>
      </w:r>
      <w:r>
        <w:t>не станет нарушением статьи 3 Конвенции со стороны государств-участников</w:t>
      </w:r>
      <w:r w:rsidR="00225DF2">
        <w:br/>
      </w:r>
      <w:r>
        <w:t xml:space="preserve">в решениях по шести сообщениям: </w:t>
      </w:r>
      <w:r w:rsidRPr="00EA4DE7">
        <w:rPr>
          <w:i/>
          <w:iCs/>
        </w:rPr>
        <w:t>А.</w:t>
      </w:r>
      <w:r w:rsidR="00EA4DE7" w:rsidRPr="00EA4DE7">
        <w:rPr>
          <w:i/>
          <w:iCs/>
        </w:rPr>
        <w:t> </w:t>
      </w:r>
      <w:r w:rsidRPr="00EA4DE7">
        <w:rPr>
          <w:i/>
          <w:iCs/>
        </w:rPr>
        <w:t xml:space="preserve">Л. </w:t>
      </w:r>
      <w:r w:rsidRPr="000247AA">
        <w:rPr>
          <w:i/>
          <w:iCs/>
        </w:rPr>
        <w:t>про</w:t>
      </w:r>
      <w:r w:rsidRPr="00EA4DE7">
        <w:rPr>
          <w:i/>
          <w:iCs/>
        </w:rPr>
        <w:t>тив Швейцарии</w:t>
      </w:r>
      <w:r>
        <w:t xml:space="preserve"> (</w:t>
      </w:r>
      <w:hyperlink r:id="rId127" w:history="1">
        <w:r w:rsidRPr="0030755F">
          <w:rPr>
            <w:rStyle w:val="af"/>
          </w:rPr>
          <w:t>CAT/C/79/D/943/2019</w:t>
        </w:r>
      </w:hyperlink>
      <w:r>
        <w:t xml:space="preserve">), </w:t>
      </w:r>
      <w:r w:rsidRPr="00EA4DE7">
        <w:rPr>
          <w:i/>
          <w:iCs/>
        </w:rPr>
        <w:t>Р</w:t>
      </w:r>
      <w:r w:rsidRPr="000247AA">
        <w:rPr>
          <w:i/>
          <w:iCs/>
        </w:rPr>
        <w:t>.</w:t>
      </w:r>
      <w:r w:rsidR="00EA4DE7" w:rsidRPr="000247AA">
        <w:rPr>
          <w:i/>
          <w:iCs/>
        </w:rPr>
        <w:t> </w:t>
      </w:r>
      <w:r w:rsidRPr="000247AA">
        <w:rPr>
          <w:i/>
          <w:iCs/>
        </w:rPr>
        <w:t>Т</w:t>
      </w:r>
      <w:r w:rsidRPr="00EA4DE7">
        <w:rPr>
          <w:i/>
          <w:iCs/>
        </w:rPr>
        <w:t>. против Австралии</w:t>
      </w:r>
      <w:r>
        <w:t xml:space="preserve"> (</w:t>
      </w:r>
      <w:hyperlink r:id="rId128" w:history="1">
        <w:r w:rsidRPr="0030755F">
          <w:rPr>
            <w:rStyle w:val="af"/>
          </w:rPr>
          <w:t>CAT/C/79/D/958/20</w:t>
        </w:r>
        <w:r w:rsidR="00225DF2" w:rsidRPr="0030755F">
          <w:rPr>
            <w:rStyle w:val="af"/>
          </w:rPr>
          <w:t>19</w:t>
        </w:r>
      </w:hyperlink>
      <w:r>
        <w:t xml:space="preserve">), </w:t>
      </w:r>
      <w:r w:rsidRPr="00EA4DE7">
        <w:rPr>
          <w:i/>
          <w:iCs/>
        </w:rPr>
        <w:t>А.</w:t>
      </w:r>
      <w:r w:rsidR="00EA4DE7" w:rsidRPr="00EA4DE7">
        <w:rPr>
          <w:i/>
          <w:iCs/>
        </w:rPr>
        <w:t> </w:t>
      </w:r>
      <w:r w:rsidRPr="00EA4DE7">
        <w:rPr>
          <w:i/>
          <w:iCs/>
        </w:rPr>
        <w:t xml:space="preserve">Ж. </w:t>
      </w:r>
      <w:r w:rsidR="00225DF2">
        <w:rPr>
          <w:i/>
          <w:iCs/>
        </w:rPr>
        <w:t xml:space="preserve">и др. </w:t>
      </w:r>
      <w:r w:rsidRPr="00EA4DE7">
        <w:rPr>
          <w:i/>
          <w:iCs/>
        </w:rPr>
        <w:t>пр</w:t>
      </w:r>
      <w:r w:rsidRPr="000247AA">
        <w:rPr>
          <w:i/>
          <w:iCs/>
        </w:rPr>
        <w:t>от</w:t>
      </w:r>
      <w:r w:rsidRPr="00EA4DE7">
        <w:rPr>
          <w:i/>
          <w:iCs/>
        </w:rPr>
        <w:t>ив Швейцарии</w:t>
      </w:r>
      <w:r>
        <w:t xml:space="preserve"> (</w:t>
      </w:r>
      <w:hyperlink r:id="rId129" w:history="1">
        <w:r w:rsidRPr="0030755F">
          <w:rPr>
            <w:rStyle w:val="af"/>
          </w:rPr>
          <w:t>CAT/C/79/D/1041/2020</w:t>
        </w:r>
      </w:hyperlink>
      <w:r>
        <w:t xml:space="preserve">), </w:t>
      </w:r>
      <w:r w:rsidRPr="00EA4DE7">
        <w:rPr>
          <w:i/>
          <w:iCs/>
        </w:rPr>
        <w:t>Л.</w:t>
      </w:r>
      <w:r w:rsidR="00EA4DE7" w:rsidRPr="00EA4DE7">
        <w:rPr>
          <w:i/>
          <w:iCs/>
        </w:rPr>
        <w:t> </w:t>
      </w:r>
      <w:r w:rsidR="00F769FE">
        <w:rPr>
          <w:i/>
          <w:iCs/>
        </w:rPr>
        <w:t>Э</w:t>
      </w:r>
      <w:r w:rsidRPr="00EA4DE7">
        <w:rPr>
          <w:i/>
          <w:iCs/>
        </w:rPr>
        <w:t>.</w:t>
      </w:r>
      <w:r w:rsidR="00EA4DE7" w:rsidRPr="00EA4DE7">
        <w:rPr>
          <w:i/>
          <w:iCs/>
        </w:rPr>
        <w:t> </w:t>
      </w:r>
      <w:r w:rsidRPr="00EA4DE7">
        <w:rPr>
          <w:i/>
          <w:iCs/>
        </w:rPr>
        <w:t>М. против Швейцарии</w:t>
      </w:r>
      <w:r>
        <w:t xml:space="preserve"> (</w:t>
      </w:r>
      <w:hyperlink r:id="rId130" w:history="1">
        <w:r w:rsidRPr="00EA4DE7">
          <w:rPr>
            <w:rStyle w:val="af"/>
          </w:rPr>
          <w:t>CAT/C/79/D/1055/2021</w:t>
        </w:r>
      </w:hyperlink>
      <w:r>
        <w:t>),</w:t>
      </w:r>
      <w:r w:rsidR="00E909F6">
        <w:br/>
      </w:r>
      <w:r w:rsidRPr="00EA4DE7">
        <w:rPr>
          <w:i/>
          <w:iCs/>
        </w:rPr>
        <w:t>А.</w:t>
      </w:r>
      <w:r w:rsidR="00EA4DE7" w:rsidRPr="00EA4DE7">
        <w:rPr>
          <w:i/>
          <w:iCs/>
        </w:rPr>
        <w:t> </w:t>
      </w:r>
      <w:r w:rsidRPr="00EA4DE7">
        <w:rPr>
          <w:i/>
          <w:iCs/>
        </w:rPr>
        <w:t>Н. против Швеции</w:t>
      </w:r>
      <w:r>
        <w:t xml:space="preserve"> (</w:t>
      </w:r>
      <w:hyperlink r:id="rId131" w:history="1">
        <w:r w:rsidRPr="0030755F">
          <w:rPr>
            <w:rStyle w:val="af"/>
          </w:rPr>
          <w:t>CAT/C/79/D/1061/2021</w:t>
        </w:r>
      </w:hyperlink>
      <w:r>
        <w:t xml:space="preserve">) и </w:t>
      </w:r>
      <w:r w:rsidRPr="00EA4DE7">
        <w:rPr>
          <w:i/>
          <w:iCs/>
        </w:rPr>
        <w:t>Н.</w:t>
      </w:r>
      <w:r w:rsidR="00EA4DE7" w:rsidRPr="00EA4DE7">
        <w:rPr>
          <w:i/>
          <w:iCs/>
        </w:rPr>
        <w:t> </w:t>
      </w:r>
      <w:r w:rsidRPr="00EA4DE7">
        <w:rPr>
          <w:i/>
          <w:iCs/>
        </w:rPr>
        <w:t>А. против Швейцарии</w:t>
      </w:r>
      <w:r>
        <w:t xml:space="preserve"> (</w:t>
      </w:r>
      <w:hyperlink r:id="rId132" w:history="1">
        <w:r w:rsidRPr="00EA4DE7">
          <w:rPr>
            <w:rStyle w:val="af"/>
          </w:rPr>
          <w:t>CAT/C/79/D/1096/2021</w:t>
        </w:r>
      </w:hyperlink>
      <w:r>
        <w:t>).</w:t>
      </w:r>
    </w:p>
    <w:p w14:paraId="5BCBB479" w14:textId="262DACBA" w:rsidR="00ED0059" w:rsidRPr="00B72E79" w:rsidRDefault="00ED0059" w:rsidP="00ED0059">
      <w:pPr>
        <w:ind w:left="1134" w:right="1134"/>
        <w:jc w:val="both"/>
      </w:pPr>
      <w:r>
        <w:t>61.</w:t>
      </w:r>
      <w:r>
        <w:tab/>
        <w:t xml:space="preserve">Комитет также признал неприемлемыми два сообщения </w:t>
      </w:r>
      <w:r w:rsidR="00B25DC0" w:rsidRPr="00B76E19">
        <w:rPr>
          <w:rFonts w:cs="Times New Roman"/>
        </w:rPr>
        <w:t>‒</w:t>
      </w:r>
      <w:r w:rsidR="00B25DC0" w:rsidRPr="00B25DC0">
        <w:rPr>
          <w:rFonts w:cs="Times New Roman"/>
        </w:rPr>
        <w:t>‒</w:t>
      </w:r>
      <w:r>
        <w:t xml:space="preserve"> </w:t>
      </w:r>
      <w:r w:rsidRPr="00B25DC0">
        <w:rPr>
          <w:i/>
          <w:iCs/>
        </w:rPr>
        <w:t>Н. Дж. против Австралии</w:t>
      </w:r>
      <w:r>
        <w:t xml:space="preserve"> (</w:t>
      </w:r>
      <w:hyperlink r:id="rId133" w:history="1">
        <w:r w:rsidRPr="00A452D4">
          <w:rPr>
            <w:rStyle w:val="af"/>
          </w:rPr>
          <w:t>CAT/C/79/D/1021/2020</w:t>
        </w:r>
      </w:hyperlink>
      <w:r>
        <w:t xml:space="preserve">) и </w:t>
      </w:r>
      <w:r w:rsidRPr="000247AA">
        <w:rPr>
          <w:i/>
          <w:iCs/>
        </w:rPr>
        <w:t>Х.</w:t>
      </w:r>
      <w:r w:rsidR="00B25DC0" w:rsidRPr="000247AA">
        <w:rPr>
          <w:i/>
          <w:iCs/>
        </w:rPr>
        <w:t> </w:t>
      </w:r>
      <w:r w:rsidRPr="000247AA">
        <w:rPr>
          <w:i/>
          <w:iCs/>
        </w:rPr>
        <w:t>Г.</w:t>
      </w:r>
      <w:r w:rsidRPr="00B25DC0">
        <w:rPr>
          <w:i/>
          <w:iCs/>
        </w:rPr>
        <w:t xml:space="preserve"> против Австралии</w:t>
      </w:r>
      <w:r>
        <w:t xml:space="preserve"> (</w:t>
      </w:r>
      <w:hyperlink r:id="rId134" w:history="1">
        <w:r w:rsidRPr="0030755F">
          <w:rPr>
            <w:rStyle w:val="af"/>
          </w:rPr>
          <w:t>CAT/C/79/D/1066/2021</w:t>
        </w:r>
      </w:hyperlink>
      <w:r>
        <w:t>). Он прекратил рассмотрение следующих 18 сообщений:</w:t>
      </w:r>
      <w:r w:rsidR="00B25DC0">
        <w:br/>
      </w:r>
      <w:r w:rsidRPr="00435946">
        <w:rPr>
          <w:i/>
          <w:iCs/>
        </w:rPr>
        <w:lastRenderedPageBreak/>
        <w:t>Дж.</w:t>
      </w:r>
      <w:r w:rsidR="000247AA">
        <w:rPr>
          <w:i/>
          <w:iCs/>
          <w:lang w:val="fr-CH"/>
        </w:rPr>
        <w:t> </w:t>
      </w:r>
      <w:r w:rsidRPr="000247AA">
        <w:rPr>
          <w:i/>
          <w:iCs/>
        </w:rPr>
        <w:t>С.</w:t>
      </w:r>
      <w:r w:rsidRPr="00435946">
        <w:rPr>
          <w:i/>
          <w:iCs/>
        </w:rPr>
        <w:t xml:space="preserve"> против Канады</w:t>
      </w:r>
      <w:r>
        <w:t xml:space="preserve"> (</w:t>
      </w:r>
      <w:hyperlink r:id="rId135" w:history="1">
        <w:r w:rsidRPr="0030755F">
          <w:rPr>
            <w:rStyle w:val="af"/>
          </w:rPr>
          <w:t>CAT/C/79/D/831/2017</w:t>
        </w:r>
      </w:hyperlink>
      <w:r>
        <w:t xml:space="preserve">), </w:t>
      </w:r>
      <w:r w:rsidRPr="000247AA">
        <w:rPr>
          <w:i/>
          <w:iCs/>
        </w:rPr>
        <w:t>П.</w:t>
      </w:r>
      <w:r w:rsidR="00435946" w:rsidRPr="000247AA">
        <w:rPr>
          <w:i/>
          <w:iCs/>
        </w:rPr>
        <w:t> </w:t>
      </w:r>
      <w:r w:rsidRPr="000247AA">
        <w:rPr>
          <w:i/>
          <w:iCs/>
        </w:rPr>
        <w:t>А.</w:t>
      </w:r>
      <w:r w:rsidRPr="00435946">
        <w:rPr>
          <w:i/>
          <w:iCs/>
        </w:rPr>
        <w:t xml:space="preserve"> против Финляндии</w:t>
      </w:r>
      <w:r>
        <w:t xml:space="preserve"> (</w:t>
      </w:r>
      <w:hyperlink r:id="rId136" w:history="1">
        <w:r w:rsidRPr="0030755F">
          <w:rPr>
            <w:rStyle w:val="af"/>
          </w:rPr>
          <w:t>CAT/C/79/D/836/2017</w:t>
        </w:r>
      </w:hyperlink>
      <w:r>
        <w:t xml:space="preserve">), </w:t>
      </w:r>
      <w:r w:rsidRPr="00435946">
        <w:rPr>
          <w:i/>
          <w:iCs/>
        </w:rPr>
        <w:t>А.</w:t>
      </w:r>
      <w:r w:rsidR="00435946" w:rsidRPr="00435946">
        <w:rPr>
          <w:i/>
          <w:iCs/>
        </w:rPr>
        <w:t> </w:t>
      </w:r>
      <w:r w:rsidRPr="00435946">
        <w:rPr>
          <w:i/>
          <w:iCs/>
        </w:rPr>
        <w:t>Г. против Ав</w:t>
      </w:r>
      <w:r w:rsidRPr="000247AA">
        <w:rPr>
          <w:i/>
          <w:iCs/>
        </w:rPr>
        <w:t>стра</w:t>
      </w:r>
      <w:r w:rsidRPr="00435946">
        <w:rPr>
          <w:i/>
          <w:iCs/>
        </w:rPr>
        <w:t>лии</w:t>
      </w:r>
      <w:r>
        <w:t xml:space="preserve"> (</w:t>
      </w:r>
      <w:hyperlink r:id="rId137" w:history="1">
        <w:r w:rsidRPr="0030755F">
          <w:rPr>
            <w:rStyle w:val="af"/>
          </w:rPr>
          <w:t>CAT/C/79/D/886/2018</w:t>
        </w:r>
      </w:hyperlink>
      <w:r>
        <w:t xml:space="preserve">), </w:t>
      </w:r>
      <w:r w:rsidRPr="000247AA">
        <w:rPr>
          <w:i/>
          <w:iCs/>
        </w:rPr>
        <w:t>К.</w:t>
      </w:r>
      <w:r w:rsidR="00E27CF4" w:rsidRPr="000247AA">
        <w:rPr>
          <w:i/>
          <w:iCs/>
        </w:rPr>
        <w:t> </w:t>
      </w:r>
      <w:r w:rsidRPr="000247AA">
        <w:rPr>
          <w:i/>
          <w:iCs/>
        </w:rPr>
        <w:t>С.</w:t>
      </w:r>
      <w:r w:rsidR="00E27CF4" w:rsidRPr="00E27CF4">
        <w:rPr>
          <w:i/>
          <w:iCs/>
        </w:rPr>
        <w:t> </w:t>
      </w:r>
      <w:r w:rsidRPr="00E27CF4">
        <w:rPr>
          <w:i/>
          <w:iCs/>
        </w:rPr>
        <w:t>С. против Канады</w:t>
      </w:r>
      <w:r>
        <w:t xml:space="preserve"> (</w:t>
      </w:r>
      <w:hyperlink r:id="rId138" w:history="1">
        <w:r w:rsidRPr="0030755F">
          <w:rPr>
            <w:rStyle w:val="af"/>
          </w:rPr>
          <w:t>CAT/C/79/D/938/2019</w:t>
        </w:r>
      </w:hyperlink>
      <w:r>
        <w:t xml:space="preserve">), </w:t>
      </w:r>
      <w:r w:rsidR="006D1A69">
        <w:rPr>
          <w:i/>
          <w:iCs/>
        </w:rPr>
        <w:t>Х</w:t>
      </w:r>
      <w:r w:rsidRPr="000247AA">
        <w:rPr>
          <w:i/>
          <w:iCs/>
        </w:rPr>
        <w:t>.</w:t>
      </w:r>
      <w:r w:rsidR="00E27CF4" w:rsidRPr="000247AA">
        <w:rPr>
          <w:i/>
          <w:iCs/>
        </w:rPr>
        <w:t> </w:t>
      </w:r>
      <w:r w:rsidR="006D1A69">
        <w:rPr>
          <w:i/>
          <w:iCs/>
        </w:rPr>
        <w:t>А</w:t>
      </w:r>
      <w:r w:rsidRPr="000247AA">
        <w:rPr>
          <w:i/>
          <w:iCs/>
        </w:rPr>
        <w:t>. против</w:t>
      </w:r>
      <w:r w:rsidRPr="00E27CF4">
        <w:rPr>
          <w:i/>
          <w:iCs/>
        </w:rPr>
        <w:t xml:space="preserve"> Швеции</w:t>
      </w:r>
      <w:r>
        <w:t xml:space="preserve"> (</w:t>
      </w:r>
      <w:hyperlink r:id="rId139" w:history="1">
        <w:r w:rsidRPr="0030755F">
          <w:rPr>
            <w:rStyle w:val="af"/>
          </w:rPr>
          <w:t>CAT/C/79/D/945/2019</w:t>
        </w:r>
      </w:hyperlink>
      <w:r>
        <w:t xml:space="preserve">), </w:t>
      </w:r>
      <w:r w:rsidRPr="00E27CF4">
        <w:rPr>
          <w:i/>
          <w:iCs/>
        </w:rPr>
        <w:t>Ж.</w:t>
      </w:r>
      <w:r w:rsidR="00E27CF4" w:rsidRPr="00E27CF4">
        <w:rPr>
          <w:i/>
          <w:iCs/>
        </w:rPr>
        <w:t> </w:t>
      </w:r>
      <w:r w:rsidRPr="00E27CF4">
        <w:rPr>
          <w:i/>
          <w:iCs/>
        </w:rPr>
        <w:t>Б. против Швейц</w:t>
      </w:r>
      <w:r w:rsidRPr="000247AA">
        <w:rPr>
          <w:i/>
          <w:iCs/>
        </w:rPr>
        <w:t>а</w:t>
      </w:r>
      <w:r w:rsidRPr="00E27CF4">
        <w:rPr>
          <w:i/>
          <w:iCs/>
        </w:rPr>
        <w:t>рии</w:t>
      </w:r>
      <w:r>
        <w:t xml:space="preserve"> (</w:t>
      </w:r>
      <w:hyperlink r:id="rId140" w:history="1">
        <w:r w:rsidRPr="0030755F">
          <w:rPr>
            <w:rStyle w:val="af"/>
          </w:rPr>
          <w:t>CAT/C/79/D/998/2020</w:t>
        </w:r>
      </w:hyperlink>
      <w:r>
        <w:t xml:space="preserve">), </w:t>
      </w:r>
      <w:r w:rsidRPr="000247AA">
        <w:rPr>
          <w:i/>
          <w:iCs/>
        </w:rPr>
        <w:t>С.</w:t>
      </w:r>
      <w:r w:rsidR="00E27CF4" w:rsidRPr="00E27CF4">
        <w:rPr>
          <w:i/>
          <w:iCs/>
        </w:rPr>
        <w:t> </w:t>
      </w:r>
      <w:r w:rsidRPr="00E27CF4">
        <w:rPr>
          <w:i/>
          <w:iCs/>
        </w:rPr>
        <w:t>К. против Австралии</w:t>
      </w:r>
      <w:r>
        <w:t xml:space="preserve"> (</w:t>
      </w:r>
      <w:hyperlink r:id="rId141" w:history="1">
        <w:r w:rsidRPr="0030755F">
          <w:rPr>
            <w:rStyle w:val="af"/>
          </w:rPr>
          <w:t>CAT/C/79/D/1013/2020</w:t>
        </w:r>
      </w:hyperlink>
      <w:r>
        <w:t xml:space="preserve">), </w:t>
      </w:r>
      <w:r w:rsidRPr="00E27CF4">
        <w:rPr>
          <w:i/>
          <w:iCs/>
        </w:rPr>
        <w:t>Р.</w:t>
      </w:r>
      <w:r w:rsidR="00E27CF4" w:rsidRPr="00E27CF4">
        <w:rPr>
          <w:i/>
          <w:iCs/>
        </w:rPr>
        <w:t> </w:t>
      </w:r>
      <w:r w:rsidRPr="00E27CF4">
        <w:rPr>
          <w:i/>
          <w:iCs/>
        </w:rPr>
        <w:t>М. про</w:t>
      </w:r>
      <w:r w:rsidRPr="000247AA">
        <w:rPr>
          <w:i/>
          <w:iCs/>
        </w:rPr>
        <w:t>тив</w:t>
      </w:r>
      <w:r w:rsidRPr="00E27CF4">
        <w:rPr>
          <w:i/>
          <w:iCs/>
        </w:rPr>
        <w:t xml:space="preserve"> Австралии</w:t>
      </w:r>
      <w:r>
        <w:t xml:space="preserve"> (</w:t>
      </w:r>
      <w:hyperlink r:id="rId142" w:history="1">
        <w:r w:rsidRPr="0030755F">
          <w:rPr>
            <w:rStyle w:val="af"/>
          </w:rPr>
          <w:t>CAT/C/79/D/1023/2020</w:t>
        </w:r>
      </w:hyperlink>
      <w:r>
        <w:t>),</w:t>
      </w:r>
      <w:r w:rsidR="00E27CF4">
        <w:br/>
      </w:r>
      <w:r w:rsidRPr="00E27CF4">
        <w:rPr>
          <w:i/>
          <w:iCs/>
        </w:rPr>
        <w:t>Дж.</w:t>
      </w:r>
      <w:r w:rsidR="00E27CF4" w:rsidRPr="00E27CF4">
        <w:rPr>
          <w:i/>
          <w:iCs/>
        </w:rPr>
        <w:t> </w:t>
      </w:r>
      <w:r w:rsidRPr="00E27CF4">
        <w:rPr>
          <w:i/>
          <w:iCs/>
        </w:rPr>
        <w:t xml:space="preserve">Р. против </w:t>
      </w:r>
      <w:r w:rsidRPr="000247AA">
        <w:rPr>
          <w:i/>
          <w:iCs/>
        </w:rPr>
        <w:t>Ш</w:t>
      </w:r>
      <w:r w:rsidRPr="00E27CF4">
        <w:rPr>
          <w:i/>
          <w:iCs/>
        </w:rPr>
        <w:t>веции</w:t>
      </w:r>
      <w:r>
        <w:t xml:space="preserve"> (</w:t>
      </w:r>
      <w:hyperlink r:id="rId143" w:history="1">
        <w:r w:rsidRPr="0030755F">
          <w:rPr>
            <w:rStyle w:val="af"/>
          </w:rPr>
          <w:t>CAT/C/79/D/1025/2020</w:t>
        </w:r>
      </w:hyperlink>
      <w:r>
        <w:t xml:space="preserve">), </w:t>
      </w:r>
      <w:r w:rsidRPr="00E27CF4">
        <w:rPr>
          <w:i/>
          <w:iCs/>
        </w:rPr>
        <w:t>В.</w:t>
      </w:r>
      <w:r w:rsidR="00E27CF4" w:rsidRPr="00E27CF4">
        <w:rPr>
          <w:i/>
          <w:iCs/>
        </w:rPr>
        <w:t> </w:t>
      </w:r>
      <w:r w:rsidRPr="00E27CF4">
        <w:rPr>
          <w:i/>
          <w:iCs/>
        </w:rPr>
        <w:t xml:space="preserve">К. и </w:t>
      </w:r>
      <w:r w:rsidRPr="000247AA">
        <w:rPr>
          <w:i/>
          <w:iCs/>
        </w:rPr>
        <w:t>У.</w:t>
      </w:r>
      <w:r w:rsidR="00E27CF4" w:rsidRPr="000247AA">
        <w:rPr>
          <w:i/>
          <w:iCs/>
        </w:rPr>
        <w:t> </w:t>
      </w:r>
      <w:r w:rsidRPr="000247AA">
        <w:rPr>
          <w:i/>
          <w:iCs/>
        </w:rPr>
        <w:t>К.</w:t>
      </w:r>
      <w:r w:rsidRPr="00E27CF4">
        <w:rPr>
          <w:i/>
          <w:iCs/>
        </w:rPr>
        <w:t xml:space="preserve"> против Швеции</w:t>
      </w:r>
      <w:r>
        <w:t xml:space="preserve"> (</w:t>
      </w:r>
      <w:hyperlink r:id="rId144" w:history="1">
        <w:r w:rsidRPr="0030755F">
          <w:rPr>
            <w:rStyle w:val="af"/>
          </w:rPr>
          <w:t>CAT/C/79/D/1027/2020</w:t>
        </w:r>
      </w:hyperlink>
      <w:r>
        <w:t xml:space="preserve">), </w:t>
      </w:r>
      <w:r w:rsidRPr="00E27CF4">
        <w:rPr>
          <w:i/>
          <w:iCs/>
        </w:rPr>
        <w:t>Т.</w:t>
      </w:r>
      <w:r w:rsidR="00E27CF4" w:rsidRPr="00E27CF4">
        <w:rPr>
          <w:i/>
          <w:iCs/>
        </w:rPr>
        <w:t> </w:t>
      </w:r>
      <w:r w:rsidRPr="00E27CF4">
        <w:rPr>
          <w:i/>
          <w:iCs/>
        </w:rPr>
        <w:t>С. против Австралии</w:t>
      </w:r>
      <w:r>
        <w:t xml:space="preserve"> (</w:t>
      </w:r>
      <w:hyperlink r:id="rId145" w:history="1">
        <w:r w:rsidRPr="0030755F">
          <w:rPr>
            <w:rStyle w:val="af"/>
          </w:rPr>
          <w:t>CAT/C/79/D/1028/2020</w:t>
        </w:r>
      </w:hyperlink>
      <w:r>
        <w:t>),</w:t>
      </w:r>
      <w:r w:rsidR="00E27CF4">
        <w:br/>
      </w:r>
      <w:r w:rsidRPr="00E27CF4">
        <w:rPr>
          <w:i/>
          <w:iCs/>
        </w:rPr>
        <w:t>K.</w:t>
      </w:r>
      <w:r w:rsidR="00E27CF4" w:rsidRPr="00E27CF4">
        <w:rPr>
          <w:i/>
          <w:iCs/>
        </w:rPr>
        <w:t> </w:t>
      </w:r>
      <w:r w:rsidRPr="00E27CF4">
        <w:rPr>
          <w:i/>
          <w:iCs/>
        </w:rPr>
        <w:t>K. против Российской Федерации</w:t>
      </w:r>
      <w:r>
        <w:t xml:space="preserve"> (</w:t>
      </w:r>
      <w:hyperlink r:id="rId146" w:history="1">
        <w:r w:rsidRPr="0030755F">
          <w:rPr>
            <w:rStyle w:val="af"/>
          </w:rPr>
          <w:t>CAT/C/79/D/1043/2020</w:t>
        </w:r>
      </w:hyperlink>
      <w:r>
        <w:t xml:space="preserve">), </w:t>
      </w:r>
      <w:r w:rsidRPr="00E27CF4">
        <w:rPr>
          <w:i/>
          <w:iCs/>
        </w:rPr>
        <w:t>К.</w:t>
      </w:r>
      <w:r w:rsidR="00E27CF4" w:rsidRPr="00E27CF4">
        <w:rPr>
          <w:i/>
          <w:iCs/>
        </w:rPr>
        <w:t> </w:t>
      </w:r>
      <w:r w:rsidRPr="00E27CF4">
        <w:rPr>
          <w:i/>
          <w:iCs/>
        </w:rPr>
        <w:t>А.</w:t>
      </w:r>
      <w:r w:rsidR="00E27CF4" w:rsidRPr="00E27CF4">
        <w:rPr>
          <w:i/>
          <w:iCs/>
        </w:rPr>
        <w:t> </w:t>
      </w:r>
      <w:r w:rsidRPr="00E27CF4">
        <w:rPr>
          <w:i/>
          <w:iCs/>
        </w:rPr>
        <w:t>А. против Швеции</w:t>
      </w:r>
      <w:r>
        <w:t xml:space="preserve"> (</w:t>
      </w:r>
      <w:hyperlink r:id="rId147" w:history="1">
        <w:r w:rsidRPr="0030755F">
          <w:rPr>
            <w:rStyle w:val="af"/>
          </w:rPr>
          <w:t>CAT/C/79/D/1048/2021</w:t>
        </w:r>
      </w:hyperlink>
      <w:r>
        <w:t xml:space="preserve">), </w:t>
      </w:r>
      <w:r w:rsidRPr="00E27CF4">
        <w:rPr>
          <w:i/>
          <w:iCs/>
        </w:rPr>
        <w:t>Х.</w:t>
      </w:r>
      <w:r w:rsidR="00E27CF4" w:rsidRPr="00E27CF4">
        <w:rPr>
          <w:i/>
          <w:iCs/>
        </w:rPr>
        <w:t> </w:t>
      </w:r>
      <w:r w:rsidRPr="00E27CF4">
        <w:rPr>
          <w:i/>
          <w:iCs/>
        </w:rPr>
        <w:t>Н. против Швеции</w:t>
      </w:r>
      <w:r>
        <w:t xml:space="preserve"> (</w:t>
      </w:r>
      <w:hyperlink r:id="rId148" w:history="1">
        <w:r w:rsidRPr="0030755F">
          <w:rPr>
            <w:rStyle w:val="af"/>
          </w:rPr>
          <w:t>CAT/C/79/D/1053/2021</w:t>
        </w:r>
      </w:hyperlink>
      <w:r>
        <w:t xml:space="preserve">), </w:t>
      </w:r>
      <w:r w:rsidRPr="00E27CF4">
        <w:rPr>
          <w:i/>
          <w:iCs/>
        </w:rPr>
        <w:t>М.</w:t>
      </w:r>
      <w:r w:rsidR="00E27CF4" w:rsidRPr="00E27CF4">
        <w:rPr>
          <w:i/>
          <w:iCs/>
        </w:rPr>
        <w:t> </w:t>
      </w:r>
      <w:r w:rsidRPr="00E27CF4">
        <w:rPr>
          <w:i/>
          <w:iCs/>
        </w:rPr>
        <w:t>С. против Швейцарии</w:t>
      </w:r>
      <w:r>
        <w:t xml:space="preserve"> (</w:t>
      </w:r>
      <w:hyperlink r:id="rId149" w:history="1">
        <w:r w:rsidRPr="0030755F">
          <w:rPr>
            <w:rStyle w:val="af"/>
          </w:rPr>
          <w:t>CAT/C/79/D/1054/2021</w:t>
        </w:r>
      </w:hyperlink>
      <w:r>
        <w:t xml:space="preserve">), </w:t>
      </w:r>
      <w:r w:rsidRPr="00E27CF4">
        <w:rPr>
          <w:i/>
          <w:iCs/>
        </w:rPr>
        <w:t>В.</w:t>
      </w:r>
      <w:r w:rsidR="00E27CF4" w:rsidRPr="00E27CF4">
        <w:rPr>
          <w:i/>
          <w:iCs/>
        </w:rPr>
        <w:t> </w:t>
      </w:r>
      <w:r w:rsidRPr="00E27CF4">
        <w:rPr>
          <w:i/>
          <w:iCs/>
        </w:rPr>
        <w:t>В. и Е.</w:t>
      </w:r>
      <w:r w:rsidR="00E27CF4" w:rsidRPr="00E27CF4">
        <w:rPr>
          <w:i/>
          <w:iCs/>
        </w:rPr>
        <w:t> </w:t>
      </w:r>
      <w:r w:rsidRPr="00E27CF4">
        <w:rPr>
          <w:i/>
          <w:iCs/>
        </w:rPr>
        <w:t>А. против Швеции</w:t>
      </w:r>
      <w:r>
        <w:t xml:space="preserve"> (</w:t>
      </w:r>
      <w:hyperlink r:id="rId150" w:history="1">
        <w:r w:rsidRPr="0030755F">
          <w:rPr>
            <w:rStyle w:val="af"/>
          </w:rPr>
          <w:t>CAT/C/79/D/1063/2</w:t>
        </w:r>
        <w:r w:rsidR="006D1A69" w:rsidRPr="0030755F">
          <w:rPr>
            <w:rStyle w:val="af"/>
          </w:rPr>
          <w:t>0</w:t>
        </w:r>
        <w:r w:rsidRPr="0030755F">
          <w:rPr>
            <w:rStyle w:val="af"/>
          </w:rPr>
          <w:t>21</w:t>
        </w:r>
      </w:hyperlink>
      <w:r>
        <w:t xml:space="preserve">), </w:t>
      </w:r>
      <w:r w:rsidRPr="00E27CF4">
        <w:rPr>
          <w:i/>
          <w:iCs/>
        </w:rPr>
        <w:t>Дж. В. против Австралии</w:t>
      </w:r>
      <w:r>
        <w:t xml:space="preserve"> (</w:t>
      </w:r>
      <w:hyperlink r:id="rId151" w:history="1">
        <w:r w:rsidRPr="0030755F">
          <w:rPr>
            <w:rStyle w:val="af"/>
          </w:rPr>
          <w:t>CAT/C/79/D/1092/2021</w:t>
        </w:r>
      </w:hyperlink>
      <w:r>
        <w:t>)</w:t>
      </w:r>
      <w:r w:rsidR="00E27CF4">
        <w:br/>
      </w:r>
      <w:r>
        <w:t xml:space="preserve">и </w:t>
      </w:r>
      <w:r w:rsidRPr="00E27CF4">
        <w:rPr>
          <w:i/>
          <w:iCs/>
        </w:rPr>
        <w:t>З. Х. против Туниса</w:t>
      </w:r>
      <w:r>
        <w:t xml:space="preserve"> (</w:t>
      </w:r>
      <w:hyperlink r:id="rId152" w:history="1">
        <w:r w:rsidRPr="0030755F">
          <w:rPr>
            <w:rStyle w:val="af"/>
          </w:rPr>
          <w:t>CAT/C/79/D/1158/2022</w:t>
        </w:r>
      </w:hyperlink>
      <w:r>
        <w:t xml:space="preserve">). </w:t>
      </w:r>
      <w:r w:rsidR="006D1A69" w:rsidRPr="006D1A69">
        <w:t>Комитет прекратил рассмотрение</w:t>
      </w:r>
      <w:r w:rsidR="008D27AC">
        <w:br/>
      </w:r>
      <w:r w:rsidR="006D1A69" w:rsidRPr="006D1A69">
        <w:t>9 из этих 18 сообщений</w:t>
      </w:r>
      <w:r>
        <w:t xml:space="preserve"> в связи с положительными результатами для заявителей.</w:t>
      </w:r>
      <w:r w:rsidR="004122AA">
        <w:br/>
      </w:r>
      <w:r>
        <w:t>В шести делах против Швеции, двух делах против Канады и одном деле против Финляндии заявители получили либо вид на жительство, либо статус беженца, что свидетельствует</w:t>
      </w:r>
      <w:r w:rsidR="006D1A69">
        <w:t xml:space="preserve"> </w:t>
      </w:r>
      <w:r>
        <w:t>о положительном влиянии разбирательства даже в отсутствие признаков нарушения.</w:t>
      </w:r>
    </w:p>
    <w:p w14:paraId="30D76245" w14:textId="54D69A98" w:rsidR="00ED0059" w:rsidRPr="00B72E79" w:rsidRDefault="004E1443" w:rsidP="00ED0059">
      <w:pPr>
        <w:pStyle w:val="H1G"/>
        <w:rPr>
          <w:rFonts w:eastAsiaTheme="minorEastAsia"/>
        </w:rPr>
      </w:pPr>
      <w:r>
        <w:rPr>
          <w:bCs/>
        </w:rPr>
        <w:tab/>
      </w:r>
      <w:r w:rsidR="00ED0059">
        <w:rPr>
          <w:bCs/>
        </w:rPr>
        <w:t>D.</w:t>
      </w:r>
      <w:r w:rsidR="00ED0059">
        <w:tab/>
      </w:r>
      <w:r w:rsidR="00ED0059">
        <w:rPr>
          <w:bCs/>
        </w:rPr>
        <w:t>Последующая деятельность</w:t>
      </w:r>
      <w:bookmarkStart w:id="41" w:name="_Toc138756991"/>
      <w:bookmarkEnd w:id="41"/>
    </w:p>
    <w:p w14:paraId="51E1C283" w14:textId="50DB12B5" w:rsidR="00ED0059" w:rsidRPr="00B72E79" w:rsidRDefault="00ED0059" w:rsidP="00ED0059">
      <w:pPr>
        <w:pStyle w:val="SingleTxtG"/>
      </w:pPr>
      <w:r>
        <w:t>62.</w:t>
      </w:r>
      <w:r>
        <w:tab/>
        <w:t>На своей двадцать восьмой сессии в мае 2002 года Комитет учредил должность Докладчика по вопросу о последующей деятельности в связи с решениями, принятыми в соответствии со статьей 22, которую в настоящее время занимает г-н Лю. На своем 527-м заседании 16 мая 2002 года Комитет постановил, что Докладчик должен выполнять, в частности, следующие функции: следить за соблюдением решений Комитета путем направления государствам-участникам вербальных нот с запросами в отношении мер, принятых ими в соответствии с решениями Комитета; рекомендовать Комитету надлежащие меры по получении ответов от государств-участников,</w:t>
      </w:r>
      <w:r w:rsidR="001B08A5">
        <w:br/>
      </w:r>
      <w:r>
        <w:t>в случаях непредставления ответов и по получении в дальнейшем от заявителей всех писем, касающихся невыполнения решений Комитета; проводить встречи с представителями постоянных представительств государств-участников в целях поощрения соблюдения и определения того, будут ли консультативные услуги или техническая помощь со стороны УВКПЧ целесообразными или желательными; осуществлять с одобрения Комитета и в рамках последующей деятельности посещения государств-участников; и подготавливать для Комитета периодические доклады о своей деятельности.</w:t>
      </w:r>
    </w:p>
    <w:p w14:paraId="5CF00670" w14:textId="060794ED" w:rsidR="00ED0059" w:rsidRPr="00B72E79" w:rsidRDefault="00ED0059" w:rsidP="00ED0059">
      <w:pPr>
        <w:pStyle w:val="SingleTxtG"/>
      </w:pPr>
      <w:r>
        <w:t>63.</w:t>
      </w:r>
      <w:r>
        <w:tab/>
        <w:t>В ходе своей семьдесят восьмой сессии</w:t>
      </w:r>
      <w:r w:rsidR="001B08A5" w:rsidRPr="005C0D43">
        <w:rPr>
          <w:rStyle w:val="a6"/>
        </w:rPr>
        <w:footnoteReference w:id="45"/>
      </w:r>
      <w:r>
        <w:t xml:space="preserve"> Комитет рассмотрел представленные материалы по 11 сообщениям, которые находились на контроле в рамках процедуры последующей деятельности Комитета. В деле </w:t>
      </w:r>
      <w:proofErr w:type="spellStart"/>
      <w:r w:rsidRPr="001B08A5">
        <w:rPr>
          <w:i/>
          <w:iCs/>
        </w:rPr>
        <w:t>Н'Дур</w:t>
      </w:r>
      <w:proofErr w:type="spellEnd"/>
      <w:r w:rsidRPr="001B08A5">
        <w:rPr>
          <w:i/>
          <w:iCs/>
        </w:rPr>
        <w:t xml:space="preserve"> против Марокко</w:t>
      </w:r>
      <w:r>
        <w:t xml:space="preserve"> (</w:t>
      </w:r>
      <w:hyperlink r:id="rId153" w:history="1">
        <w:r w:rsidRPr="001B08A5">
          <w:rPr>
            <w:rStyle w:val="af"/>
          </w:rPr>
          <w:t>CAT/C/72/D/650/2015</w:t>
        </w:r>
      </w:hyperlink>
      <w:r>
        <w:t xml:space="preserve">) Комитет постановил продолжить диалог в связи с невыполнением своего решения. В деле </w:t>
      </w:r>
      <w:proofErr w:type="spellStart"/>
      <w:r w:rsidRPr="001B08A5">
        <w:rPr>
          <w:i/>
          <w:iCs/>
        </w:rPr>
        <w:t>Геллиль</w:t>
      </w:r>
      <w:proofErr w:type="spellEnd"/>
      <w:r w:rsidRPr="001B08A5">
        <w:rPr>
          <w:i/>
          <w:iCs/>
        </w:rPr>
        <w:t xml:space="preserve"> против Алжира</w:t>
      </w:r>
      <w:r>
        <w:t xml:space="preserve"> (</w:t>
      </w:r>
      <w:hyperlink r:id="rId154" w:history="1">
        <w:r w:rsidRPr="001B08A5">
          <w:rPr>
            <w:rStyle w:val="af"/>
          </w:rPr>
          <w:t>CAT/C/72/D/736/2016</w:t>
        </w:r>
      </w:hyperlink>
      <w:r>
        <w:t xml:space="preserve">) Комитет обратил внимание на невыполнение своего решения и постановил не прекращать процедуру. В деле </w:t>
      </w:r>
      <w:proofErr w:type="spellStart"/>
      <w:r w:rsidRPr="001B08A5">
        <w:rPr>
          <w:i/>
          <w:iCs/>
        </w:rPr>
        <w:t>Вуден</w:t>
      </w:r>
      <w:proofErr w:type="spellEnd"/>
      <w:r w:rsidRPr="001B08A5">
        <w:rPr>
          <w:i/>
          <w:iCs/>
        </w:rPr>
        <w:t xml:space="preserve"> против Мексики</w:t>
      </w:r>
      <w:r>
        <w:t xml:space="preserve"> (</w:t>
      </w:r>
      <w:hyperlink r:id="rId155" w:history="1">
        <w:r w:rsidRPr="001B08A5">
          <w:rPr>
            <w:rStyle w:val="af"/>
          </w:rPr>
          <w:t>CAT/C/71/D/759/2016</w:t>
        </w:r>
      </w:hyperlink>
      <w:r>
        <w:t xml:space="preserve">) Комитет обратил внимание на частичное выполнение своего решения и принял к сведению обязательство государства-участника начать беспристрастное, тщательное, эффективное и независимое расследование актов пыток. В связи с этим Комитет постановил продолжить диалог об осуществлении последующей деятельности в отношении этого аспекта. В деле </w:t>
      </w:r>
      <w:proofErr w:type="spellStart"/>
      <w:r w:rsidRPr="001B08A5">
        <w:rPr>
          <w:i/>
          <w:iCs/>
        </w:rPr>
        <w:t>Ойос</w:t>
      </w:r>
      <w:proofErr w:type="spellEnd"/>
      <w:r w:rsidRPr="001B08A5">
        <w:rPr>
          <w:i/>
          <w:iCs/>
        </w:rPr>
        <w:t xml:space="preserve"> </w:t>
      </w:r>
      <w:proofErr w:type="spellStart"/>
      <w:r w:rsidRPr="001B08A5">
        <w:rPr>
          <w:i/>
          <w:iCs/>
        </w:rPr>
        <w:t>Энао</w:t>
      </w:r>
      <w:proofErr w:type="spellEnd"/>
      <w:r w:rsidRPr="001B08A5">
        <w:rPr>
          <w:i/>
          <w:iCs/>
        </w:rPr>
        <w:t xml:space="preserve"> и др. против Мексики</w:t>
      </w:r>
      <w:r>
        <w:t xml:space="preserve"> (</w:t>
      </w:r>
      <w:hyperlink r:id="rId156" w:history="1">
        <w:r w:rsidRPr="001B08A5">
          <w:rPr>
            <w:rStyle w:val="af"/>
          </w:rPr>
          <w:t>CAT/C/75/D/893/2018</w:t>
        </w:r>
      </w:hyperlink>
      <w:r>
        <w:t xml:space="preserve">) Комитет постановил продолжить диалог о последующей деятельности и рассмотреть дальнейшие шаги в свете замечаний адвоката авторов. В делах </w:t>
      </w:r>
      <w:proofErr w:type="spellStart"/>
      <w:r w:rsidRPr="001B08A5">
        <w:rPr>
          <w:i/>
          <w:iCs/>
        </w:rPr>
        <w:t>Хаджиб</w:t>
      </w:r>
      <w:proofErr w:type="spellEnd"/>
      <w:r w:rsidRPr="001B08A5">
        <w:rPr>
          <w:i/>
          <w:iCs/>
        </w:rPr>
        <w:t xml:space="preserve"> против Марокко</w:t>
      </w:r>
      <w:r>
        <w:t xml:space="preserve"> (</w:t>
      </w:r>
      <w:hyperlink r:id="rId157" w:history="1">
        <w:r w:rsidRPr="001B08A5">
          <w:rPr>
            <w:rStyle w:val="af"/>
          </w:rPr>
          <w:t>CAT/C/74/D/928/2019</w:t>
        </w:r>
      </w:hyperlink>
      <w:r>
        <w:t xml:space="preserve">) и </w:t>
      </w:r>
      <w:r w:rsidRPr="001B08A5">
        <w:rPr>
          <w:i/>
          <w:iCs/>
        </w:rPr>
        <w:t>Бани против Марокко</w:t>
      </w:r>
      <w:r>
        <w:t xml:space="preserve"> (</w:t>
      </w:r>
      <w:hyperlink r:id="rId158" w:history="1">
        <w:r w:rsidRPr="001B08A5">
          <w:rPr>
            <w:rStyle w:val="af"/>
          </w:rPr>
          <w:t>CAT/C/75/D/999/2020</w:t>
        </w:r>
      </w:hyperlink>
      <w:r>
        <w:t xml:space="preserve">) Комитет постановил продолжить диалог о последующей деятельности в связи с невыполнением его решений. В отношении пяти дел, рассмотренных в рамках процедуры последующей деятельности, а именно дел </w:t>
      </w:r>
      <w:proofErr w:type="spellStart"/>
      <w:r w:rsidRPr="001B08A5">
        <w:rPr>
          <w:i/>
          <w:iCs/>
        </w:rPr>
        <w:lastRenderedPageBreak/>
        <w:t>Беран</w:t>
      </w:r>
      <w:proofErr w:type="spellEnd"/>
      <w:r w:rsidRPr="001B08A5">
        <w:rPr>
          <w:i/>
          <w:iCs/>
        </w:rPr>
        <w:t xml:space="preserve"> против Швейцарии</w:t>
      </w:r>
      <w:r>
        <w:t xml:space="preserve"> (</w:t>
      </w:r>
      <w:hyperlink r:id="rId159" w:history="1">
        <w:r w:rsidRPr="001B08A5">
          <w:rPr>
            <w:rStyle w:val="af"/>
          </w:rPr>
          <w:t>CAT/C/76/D/983/2020</w:t>
        </w:r>
      </w:hyperlink>
      <w:r>
        <w:t xml:space="preserve">), </w:t>
      </w:r>
      <w:proofErr w:type="spellStart"/>
      <w:r w:rsidRPr="001B08A5">
        <w:rPr>
          <w:i/>
          <w:iCs/>
        </w:rPr>
        <w:t>Нижимбере</w:t>
      </w:r>
      <w:proofErr w:type="spellEnd"/>
      <w:r w:rsidRPr="001B08A5">
        <w:rPr>
          <w:i/>
          <w:iCs/>
        </w:rPr>
        <w:t xml:space="preserve"> против Швеции</w:t>
      </w:r>
      <w:r>
        <w:t xml:space="preserve"> (</w:t>
      </w:r>
      <w:hyperlink r:id="rId160" w:history="1">
        <w:r w:rsidRPr="001B08A5">
          <w:rPr>
            <w:rStyle w:val="af"/>
          </w:rPr>
          <w:t>CAT/C/76/D/984/2020</w:t>
        </w:r>
      </w:hyperlink>
      <w:r>
        <w:t xml:space="preserve">), </w:t>
      </w:r>
      <w:r w:rsidRPr="001B08A5">
        <w:rPr>
          <w:i/>
          <w:iCs/>
        </w:rPr>
        <w:t>К.</w:t>
      </w:r>
      <w:r w:rsidR="001B08A5" w:rsidRPr="001B08A5">
        <w:rPr>
          <w:i/>
          <w:iCs/>
        </w:rPr>
        <w:t> </w:t>
      </w:r>
      <w:r w:rsidRPr="001B08A5">
        <w:rPr>
          <w:i/>
          <w:iCs/>
        </w:rPr>
        <w:t>Р. против Швейцарии</w:t>
      </w:r>
      <w:r>
        <w:t xml:space="preserve"> (</w:t>
      </w:r>
      <w:hyperlink r:id="rId161" w:history="1">
        <w:r w:rsidRPr="001B08A5">
          <w:rPr>
            <w:rStyle w:val="af"/>
          </w:rPr>
          <w:t>CAT/C/76/D/1018/2020</w:t>
        </w:r>
      </w:hyperlink>
      <w:r>
        <w:t>),</w:t>
      </w:r>
      <w:r w:rsidR="001B08A5">
        <w:br/>
      </w:r>
      <w:r w:rsidRPr="001B08A5">
        <w:rPr>
          <w:i/>
          <w:iCs/>
        </w:rPr>
        <w:t>К. и Д. против Швейцарии</w:t>
      </w:r>
      <w:r>
        <w:t xml:space="preserve"> (</w:t>
      </w:r>
      <w:hyperlink r:id="rId162" w:history="1">
        <w:r w:rsidRPr="001B08A5">
          <w:rPr>
            <w:rStyle w:val="af"/>
          </w:rPr>
          <w:t>CAT/C/76/D/1077/2021</w:t>
        </w:r>
      </w:hyperlink>
      <w:r>
        <w:t xml:space="preserve">) и </w:t>
      </w:r>
      <w:r w:rsidRPr="001B08A5">
        <w:rPr>
          <w:i/>
          <w:iCs/>
        </w:rPr>
        <w:t>Н.</w:t>
      </w:r>
      <w:r w:rsidR="001B08A5" w:rsidRPr="001B08A5">
        <w:rPr>
          <w:i/>
          <w:iCs/>
        </w:rPr>
        <w:t> </w:t>
      </w:r>
      <w:r w:rsidRPr="001B08A5">
        <w:rPr>
          <w:i/>
          <w:iCs/>
        </w:rPr>
        <w:t>У. против Финляндии</w:t>
      </w:r>
      <w:r>
        <w:t xml:space="preserve"> (</w:t>
      </w:r>
      <w:hyperlink r:id="rId163" w:history="1">
        <w:r w:rsidRPr="001B08A5">
          <w:rPr>
            <w:rStyle w:val="af"/>
          </w:rPr>
          <w:t>CAT/C/76/D/1044/2020</w:t>
        </w:r>
      </w:hyperlink>
      <w:r>
        <w:t>) Комитет постановил прекратить диалог и высоко оценил тот факт, что его решения были полностью выполнены.</w:t>
      </w:r>
    </w:p>
    <w:p w14:paraId="7F33D146" w14:textId="77777777" w:rsidR="00ED0059" w:rsidRPr="00B72E79" w:rsidRDefault="00ED0059" w:rsidP="00ED0059">
      <w:pPr>
        <w:pStyle w:val="SingleTxtG"/>
      </w:pPr>
      <w:r>
        <w:t>64.</w:t>
      </w:r>
      <w:r>
        <w:tab/>
        <w:t>На всех трех сессиях, прошедших в отчетный период, г-жа Раку, докладчик Комитета по вопросу о репрессиях, представила Комитету устный доклад о репрессиях. Комитет получил обновленную информацию о репрессиях в контексте находящихся на рассмотрении жалоб и о последующих мерах в связи с принятыми решениями.</w:t>
      </w:r>
    </w:p>
    <w:p w14:paraId="01F05B6D" w14:textId="427F4F25" w:rsidR="00ED0059" w:rsidRPr="00B72E79" w:rsidRDefault="00ED0059" w:rsidP="00ED0059">
      <w:pPr>
        <w:pStyle w:val="SingleTxtG"/>
      </w:pPr>
      <w:r>
        <w:t>65.</w:t>
      </w:r>
      <w:r>
        <w:tab/>
        <w:t>По состоянию на 10 мая 2024 года Комитет завершил диалог о последующей деятельности, отметив, что из в общей сложности 206 сообщений, в которых он обнаружил нарушения различных положений Конвенции, удовлетворительные или частично удовлетворительные решения удалось найти в 88 случаях. Дополнительную информацию можно найти в докуме</w:t>
      </w:r>
      <w:r w:rsidRPr="00983973">
        <w:t>нт</w:t>
      </w:r>
      <w:r>
        <w:t xml:space="preserve">е </w:t>
      </w:r>
      <w:hyperlink r:id="rId164" w:history="1">
        <w:r w:rsidRPr="0030755F">
          <w:rPr>
            <w:rStyle w:val="af"/>
          </w:rPr>
          <w:t>CAT/C/78/2</w:t>
        </w:r>
      </w:hyperlink>
      <w:r>
        <w:t>.</w:t>
      </w:r>
      <w:bookmarkStart w:id="42" w:name="_Hlk159253702"/>
      <w:bookmarkEnd w:id="42"/>
    </w:p>
    <w:p w14:paraId="7CF014C6" w14:textId="1714CE08" w:rsidR="00ED0059" w:rsidRPr="00B72E79" w:rsidRDefault="004E1443" w:rsidP="00ED0059">
      <w:pPr>
        <w:pStyle w:val="HChG"/>
        <w:rPr>
          <w:rFonts w:eastAsiaTheme="minorEastAsia"/>
        </w:rPr>
      </w:pPr>
      <w:r>
        <w:rPr>
          <w:bCs/>
        </w:rPr>
        <w:tab/>
      </w:r>
      <w:r w:rsidR="00ED0059">
        <w:rPr>
          <w:bCs/>
        </w:rPr>
        <w:t>VII.</w:t>
      </w:r>
      <w:r w:rsidR="00ED0059">
        <w:tab/>
      </w:r>
      <w:r w:rsidR="00ED0059">
        <w:rPr>
          <w:bCs/>
        </w:rPr>
        <w:t>Сессии Комитета в 2024 году</w:t>
      </w:r>
      <w:bookmarkStart w:id="43" w:name="_Toc138756992"/>
      <w:bookmarkEnd w:id="43"/>
    </w:p>
    <w:p w14:paraId="2159E845" w14:textId="578AC322" w:rsidR="00ED0059" w:rsidRPr="00B72E79" w:rsidRDefault="00ED0059" w:rsidP="00ED0059">
      <w:pPr>
        <w:pStyle w:val="SingleTxtG"/>
      </w:pPr>
      <w:r>
        <w:t>66.</w:t>
      </w:r>
      <w:r>
        <w:tab/>
        <w:t xml:space="preserve">Во исполнение резолюции </w:t>
      </w:r>
      <w:hyperlink r:id="rId165" w:history="1">
        <w:r w:rsidRPr="001B08A5">
          <w:rPr>
            <w:rStyle w:val="af"/>
          </w:rPr>
          <w:t>68/268</w:t>
        </w:r>
      </w:hyperlink>
      <w:r>
        <w:t xml:space="preserve"> Генеральной Ассамблеи Комитет должен провести в 2024 году еще две очередные сессии: восьмидесятую (8</w:t>
      </w:r>
      <w:r w:rsidR="001B08A5" w:rsidRPr="00B76E19">
        <w:t>‒</w:t>
      </w:r>
      <w:r>
        <w:t>26 июля 2024 года) и восемьдесят первую (28 октября</w:t>
      </w:r>
      <w:r w:rsidRPr="004E0F8D">
        <w:t xml:space="preserve"> </w:t>
      </w:r>
      <w:r w:rsidR="001B08A5" w:rsidRPr="00B76E19">
        <w:t>‒‒</w:t>
      </w:r>
      <w:r>
        <w:t xml:space="preserve"> 22 ноября 2024 года).</w:t>
      </w:r>
    </w:p>
    <w:p w14:paraId="11305EAF" w14:textId="1430BB7C" w:rsidR="00ED0059" w:rsidRPr="00B72E79" w:rsidRDefault="004E1443" w:rsidP="00ED0059">
      <w:pPr>
        <w:pStyle w:val="HChG"/>
        <w:rPr>
          <w:rFonts w:eastAsiaTheme="minorEastAsia"/>
        </w:rPr>
      </w:pPr>
      <w:r>
        <w:rPr>
          <w:bCs/>
        </w:rPr>
        <w:tab/>
      </w:r>
      <w:r w:rsidR="00ED0059">
        <w:rPr>
          <w:bCs/>
        </w:rPr>
        <w:t>VIII.</w:t>
      </w:r>
      <w:r w:rsidR="00ED0059">
        <w:tab/>
      </w:r>
      <w:r w:rsidR="00ED0059">
        <w:rPr>
          <w:bCs/>
        </w:rPr>
        <w:t>Утверждение годового доклада Комитета о его работе</w:t>
      </w:r>
      <w:bookmarkStart w:id="44" w:name="_Toc138756993"/>
      <w:bookmarkEnd w:id="44"/>
    </w:p>
    <w:p w14:paraId="6A50578A" w14:textId="2C1FC193" w:rsidR="00ED0059" w:rsidRDefault="00ED0059" w:rsidP="00ED0059">
      <w:pPr>
        <w:pStyle w:val="SingleTxtG"/>
      </w:pPr>
      <w:r>
        <w:t>67.</w:t>
      </w:r>
      <w:r>
        <w:tab/>
        <w:t xml:space="preserve">В соответствии со статьей 24 Конвенции Комитет должен представлять государствам-участникам и Генеральной Ассамблее годовой доклад о своей работе. Поскольку в каждом календарном году Комитет проводит свою третью очередную сессию в октябре </w:t>
      </w:r>
      <w:r w:rsidR="004E1443" w:rsidRPr="00B76E19">
        <w:t>‒‒</w:t>
      </w:r>
      <w:r>
        <w:t xml:space="preserve"> ноябре, что совпадает со сроками проведения очередных сессий Генеральной Ассамблеи, он утверждает свой годовой доклад в конце своей сессии, проводимой в апреле </w:t>
      </w:r>
      <w:r w:rsidR="001B08A5" w:rsidRPr="00B76E19">
        <w:t>‒‒</w:t>
      </w:r>
      <w:r>
        <w:t xml:space="preserve"> мае, для его препровождения Генеральной Ассамблее</w:t>
      </w:r>
      <w:r w:rsidR="00C16014">
        <w:br/>
      </w:r>
      <w:r>
        <w:t>в течение того же календарного года. Соответственно, Комитет рассмотрел и утвердил доклад о работе, проделанной им за отчетный период.</w:t>
      </w:r>
    </w:p>
    <w:p w14:paraId="550B614C" w14:textId="77777777" w:rsidR="002E6940" w:rsidRPr="00B72E79" w:rsidRDefault="002E6940" w:rsidP="002E6940">
      <w:pPr>
        <w:pStyle w:val="HChG"/>
        <w:pageBreakBefore/>
        <w:rPr>
          <w:rFonts w:eastAsiaTheme="minorEastAsia"/>
        </w:rPr>
      </w:pPr>
      <w:r w:rsidRPr="002E6940">
        <w:lastRenderedPageBreak/>
        <w:t>Приложение</w:t>
      </w:r>
      <w:r>
        <w:t xml:space="preserve"> I</w:t>
      </w:r>
      <w:bookmarkStart w:id="45" w:name="_Toc66432764"/>
      <w:bookmarkStart w:id="46" w:name="_Toc106377701"/>
      <w:bookmarkStart w:id="47" w:name="_Toc138756994"/>
      <w:bookmarkEnd w:id="45"/>
      <w:bookmarkEnd w:id="46"/>
      <w:bookmarkEnd w:id="47"/>
    </w:p>
    <w:p w14:paraId="30A07DD2" w14:textId="3153813A" w:rsidR="002E6940" w:rsidRPr="00B72E79" w:rsidRDefault="002E6940" w:rsidP="002E6940">
      <w:pPr>
        <w:pStyle w:val="HChG"/>
        <w:rPr>
          <w:rFonts w:eastAsiaTheme="minorEastAsia"/>
        </w:rPr>
      </w:pPr>
      <w:r>
        <w:tab/>
      </w:r>
      <w:r>
        <w:tab/>
        <w:t>Членский состав, должностные лица и мандаты</w:t>
      </w:r>
      <w:r>
        <w:br/>
        <w:t>с 13 мая 2023 года по 31 декабря 2023 года</w:t>
      </w:r>
      <w:bookmarkStart w:id="48" w:name="_Toc138756995"/>
      <w:bookmarkEnd w:id="48"/>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2"/>
        <w:gridCol w:w="2134"/>
        <w:gridCol w:w="1274"/>
      </w:tblGrid>
      <w:tr w:rsidR="002E6940" w:rsidRPr="002E6940" w14:paraId="5EC26743" w14:textId="77777777" w:rsidTr="00B27C66">
        <w:trPr>
          <w:cantSplit/>
        </w:trPr>
        <w:tc>
          <w:tcPr>
            <w:tcW w:w="3962" w:type="dxa"/>
            <w:tcBorders>
              <w:top w:val="single" w:sz="4" w:space="0" w:color="auto"/>
              <w:bottom w:val="single" w:sz="12" w:space="0" w:color="auto"/>
            </w:tcBorders>
            <w:shd w:val="clear" w:color="auto" w:fill="auto"/>
            <w:vAlign w:val="bottom"/>
          </w:tcPr>
          <w:p w14:paraId="1807B9A2" w14:textId="77777777" w:rsidR="002E6940" w:rsidRPr="002E6940" w:rsidRDefault="002E6940" w:rsidP="002E6940">
            <w:pPr>
              <w:pStyle w:val="SingleTxtG"/>
              <w:tabs>
                <w:tab w:val="clear" w:pos="1701"/>
                <w:tab w:val="clear" w:pos="2268"/>
                <w:tab w:val="clear" w:pos="2835"/>
              </w:tabs>
              <w:spacing w:before="80" w:after="80" w:line="200" w:lineRule="exact"/>
              <w:ind w:left="28" w:right="0"/>
              <w:jc w:val="left"/>
              <w:rPr>
                <w:i/>
                <w:sz w:val="16"/>
              </w:rPr>
            </w:pPr>
            <w:r w:rsidRPr="002E6940">
              <w:rPr>
                <w:i/>
                <w:sz w:val="16"/>
              </w:rPr>
              <w:t>Имя и фамилия члена Комитета</w:t>
            </w:r>
          </w:p>
        </w:tc>
        <w:tc>
          <w:tcPr>
            <w:tcW w:w="2134" w:type="dxa"/>
            <w:tcBorders>
              <w:top w:val="single" w:sz="4" w:space="0" w:color="auto"/>
              <w:bottom w:val="single" w:sz="12" w:space="0" w:color="auto"/>
            </w:tcBorders>
            <w:shd w:val="clear" w:color="auto" w:fill="auto"/>
            <w:vAlign w:val="bottom"/>
          </w:tcPr>
          <w:p w14:paraId="7B69353E" w14:textId="77777777" w:rsidR="002E6940" w:rsidRPr="002E6940" w:rsidRDefault="002E6940" w:rsidP="002E6940">
            <w:pPr>
              <w:pStyle w:val="SingleTxtG"/>
              <w:tabs>
                <w:tab w:val="clear" w:pos="1701"/>
                <w:tab w:val="clear" w:pos="2268"/>
                <w:tab w:val="clear" w:pos="2835"/>
              </w:tabs>
              <w:spacing w:before="80" w:after="80" w:line="200" w:lineRule="exact"/>
              <w:ind w:left="28" w:right="0"/>
              <w:jc w:val="left"/>
              <w:rPr>
                <w:i/>
                <w:sz w:val="16"/>
              </w:rPr>
            </w:pPr>
            <w:r w:rsidRPr="002E6940">
              <w:rPr>
                <w:i/>
                <w:sz w:val="16"/>
              </w:rPr>
              <w:t>Страна гражданской принадлежности</w:t>
            </w:r>
          </w:p>
        </w:tc>
        <w:tc>
          <w:tcPr>
            <w:tcW w:w="1274" w:type="dxa"/>
            <w:tcBorders>
              <w:top w:val="single" w:sz="4" w:space="0" w:color="auto"/>
              <w:bottom w:val="single" w:sz="12" w:space="0" w:color="auto"/>
            </w:tcBorders>
            <w:shd w:val="clear" w:color="auto" w:fill="auto"/>
            <w:vAlign w:val="bottom"/>
          </w:tcPr>
          <w:p w14:paraId="0E2C90F9" w14:textId="7CDED3DC" w:rsidR="002E6940" w:rsidRPr="002E6940" w:rsidRDefault="002E6940" w:rsidP="002E6940">
            <w:pPr>
              <w:pStyle w:val="SingleTxtG"/>
              <w:tabs>
                <w:tab w:val="clear" w:pos="1701"/>
                <w:tab w:val="clear" w:pos="2268"/>
                <w:tab w:val="clear" w:pos="2835"/>
              </w:tabs>
              <w:spacing w:before="80" w:after="80" w:line="200" w:lineRule="exact"/>
              <w:ind w:left="28" w:right="0"/>
              <w:jc w:val="left"/>
              <w:rPr>
                <w:i/>
                <w:sz w:val="16"/>
              </w:rPr>
            </w:pPr>
            <w:r w:rsidRPr="002E6940">
              <w:rPr>
                <w:i/>
                <w:sz w:val="16"/>
              </w:rPr>
              <w:t>Срок полномочий истекает</w:t>
            </w:r>
            <w:r>
              <w:rPr>
                <w:i/>
                <w:sz w:val="16"/>
              </w:rPr>
              <w:br/>
            </w:r>
            <w:r w:rsidRPr="002E6940">
              <w:rPr>
                <w:i/>
                <w:sz w:val="16"/>
              </w:rPr>
              <w:t>31 декабря</w:t>
            </w:r>
          </w:p>
        </w:tc>
      </w:tr>
      <w:tr w:rsidR="002E6940" w:rsidRPr="00893E2D" w14:paraId="38390B05" w14:textId="77777777" w:rsidTr="00B27C66">
        <w:trPr>
          <w:cantSplit/>
          <w:trHeight w:hRule="exact" w:val="113"/>
        </w:trPr>
        <w:tc>
          <w:tcPr>
            <w:tcW w:w="3962" w:type="dxa"/>
            <w:tcBorders>
              <w:top w:val="single" w:sz="12" w:space="0" w:color="auto"/>
            </w:tcBorders>
            <w:shd w:val="clear" w:color="auto" w:fill="auto"/>
          </w:tcPr>
          <w:p w14:paraId="63006821"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p>
        </w:tc>
        <w:tc>
          <w:tcPr>
            <w:tcW w:w="2134" w:type="dxa"/>
            <w:tcBorders>
              <w:top w:val="single" w:sz="12" w:space="0" w:color="auto"/>
            </w:tcBorders>
            <w:shd w:val="clear" w:color="auto" w:fill="auto"/>
          </w:tcPr>
          <w:p w14:paraId="21A79E52"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p>
        </w:tc>
        <w:tc>
          <w:tcPr>
            <w:tcW w:w="1274" w:type="dxa"/>
            <w:tcBorders>
              <w:top w:val="single" w:sz="12" w:space="0" w:color="auto"/>
            </w:tcBorders>
            <w:shd w:val="clear" w:color="auto" w:fill="auto"/>
          </w:tcPr>
          <w:p w14:paraId="36716B95"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p>
        </w:tc>
      </w:tr>
      <w:tr w:rsidR="002E6940" w:rsidRPr="00893E2D" w14:paraId="29CCAD85" w14:textId="77777777" w:rsidTr="00B27C66">
        <w:trPr>
          <w:cantSplit/>
        </w:trPr>
        <w:tc>
          <w:tcPr>
            <w:tcW w:w="3962" w:type="dxa"/>
            <w:shd w:val="clear" w:color="auto" w:fill="auto"/>
          </w:tcPr>
          <w:p w14:paraId="7F689B20"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 xml:space="preserve">Тодд </w:t>
            </w:r>
            <w:proofErr w:type="spellStart"/>
            <w:r>
              <w:t>Бакуолд</w:t>
            </w:r>
            <w:proofErr w:type="spellEnd"/>
          </w:p>
        </w:tc>
        <w:tc>
          <w:tcPr>
            <w:tcW w:w="2134" w:type="dxa"/>
            <w:shd w:val="clear" w:color="auto" w:fill="auto"/>
          </w:tcPr>
          <w:p w14:paraId="6B14126F"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Соединенные Штаты Америки</w:t>
            </w:r>
          </w:p>
        </w:tc>
        <w:tc>
          <w:tcPr>
            <w:tcW w:w="1274" w:type="dxa"/>
            <w:shd w:val="clear" w:color="auto" w:fill="auto"/>
          </w:tcPr>
          <w:p w14:paraId="7C14173E" w14:textId="5F32A1E7" w:rsidR="002E6940" w:rsidRPr="002E6940" w:rsidRDefault="002E6940" w:rsidP="001876B1">
            <w:pPr>
              <w:pStyle w:val="SingleTxtG"/>
              <w:tabs>
                <w:tab w:val="clear" w:pos="1701"/>
                <w:tab w:val="clear" w:pos="2268"/>
                <w:tab w:val="clear" w:pos="2835"/>
              </w:tabs>
              <w:spacing w:before="40" w:line="220" w:lineRule="exact"/>
              <w:ind w:left="0" w:right="113"/>
              <w:jc w:val="left"/>
            </w:pPr>
            <w:r>
              <w:t>2025</w:t>
            </w:r>
            <w:r>
              <w:rPr>
                <w:lang w:val="fr-CH"/>
              </w:rPr>
              <w:t xml:space="preserve"> </w:t>
            </w:r>
            <w:r>
              <w:t>года</w:t>
            </w:r>
          </w:p>
        </w:tc>
      </w:tr>
      <w:tr w:rsidR="002E6940" w:rsidRPr="00893E2D" w14:paraId="4FF94021" w14:textId="77777777" w:rsidTr="00B27C66">
        <w:trPr>
          <w:cantSplit/>
        </w:trPr>
        <w:tc>
          <w:tcPr>
            <w:tcW w:w="3962" w:type="dxa"/>
            <w:shd w:val="clear" w:color="auto" w:fill="auto"/>
          </w:tcPr>
          <w:p w14:paraId="2C2994DE" w14:textId="4D8BB27C" w:rsidR="002E6940" w:rsidRPr="00893E2D" w:rsidRDefault="002E6940" w:rsidP="001876B1">
            <w:pPr>
              <w:pStyle w:val="SingleTxtG"/>
              <w:tabs>
                <w:tab w:val="clear" w:pos="1701"/>
                <w:tab w:val="clear" w:pos="2268"/>
                <w:tab w:val="clear" w:pos="2835"/>
              </w:tabs>
              <w:spacing w:before="40" w:line="220" w:lineRule="exact"/>
              <w:ind w:left="0" w:right="113"/>
              <w:jc w:val="left"/>
            </w:pPr>
            <w:r>
              <w:t>Клод Эллер</w:t>
            </w:r>
            <w:r w:rsidR="00C766A0">
              <w:br/>
            </w:r>
            <w:r>
              <w:t>(Председатель)</w:t>
            </w:r>
          </w:p>
        </w:tc>
        <w:tc>
          <w:tcPr>
            <w:tcW w:w="2134" w:type="dxa"/>
            <w:shd w:val="clear" w:color="auto" w:fill="auto"/>
          </w:tcPr>
          <w:p w14:paraId="5240E269"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Мексика</w:t>
            </w:r>
          </w:p>
        </w:tc>
        <w:tc>
          <w:tcPr>
            <w:tcW w:w="1274" w:type="dxa"/>
            <w:shd w:val="clear" w:color="auto" w:fill="auto"/>
          </w:tcPr>
          <w:p w14:paraId="1E3AC737" w14:textId="5C27690D" w:rsidR="002E6940" w:rsidRPr="00893E2D" w:rsidRDefault="002E6940" w:rsidP="001876B1">
            <w:pPr>
              <w:pStyle w:val="SingleTxtG"/>
              <w:tabs>
                <w:tab w:val="clear" w:pos="1701"/>
                <w:tab w:val="clear" w:pos="2268"/>
                <w:tab w:val="clear" w:pos="2835"/>
              </w:tabs>
              <w:spacing w:before="40" w:line="220" w:lineRule="exact"/>
              <w:ind w:left="0" w:right="113"/>
              <w:jc w:val="left"/>
            </w:pPr>
            <w:r>
              <w:t>2023 года</w:t>
            </w:r>
          </w:p>
        </w:tc>
      </w:tr>
      <w:tr w:rsidR="002E6940" w:rsidRPr="00893E2D" w14:paraId="1797A7BD" w14:textId="77777777" w:rsidTr="00B27C66">
        <w:trPr>
          <w:cantSplit/>
        </w:trPr>
        <w:tc>
          <w:tcPr>
            <w:tcW w:w="3962" w:type="dxa"/>
            <w:shd w:val="clear" w:color="auto" w:fill="auto"/>
          </w:tcPr>
          <w:p w14:paraId="281DFFD7" w14:textId="759310C7" w:rsidR="002E6940" w:rsidRPr="00B72E79" w:rsidRDefault="002E6940" w:rsidP="001876B1">
            <w:pPr>
              <w:pStyle w:val="SingleTxtG"/>
              <w:tabs>
                <w:tab w:val="clear" w:pos="1701"/>
                <w:tab w:val="clear" w:pos="2268"/>
                <w:tab w:val="clear" w:pos="2835"/>
              </w:tabs>
              <w:spacing w:before="40" w:line="220" w:lineRule="exact"/>
              <w:ind w:left="0" w:right="113"/>
              <w:jc w:val="left"/>
            </w:pPr>
            <w:r>
              <w:t xml:space="preserve">Эрдоган </w:t>
            </w:r>
            <w:proofErr w:type="spellStart"/>
            <w:r>
              <w:t>Ишджан</w:t>
            </w:r>
            <w:proofErr w:type="spellEnd"/>
            <w:r w:rsidR="00C766A0">
              <w:br/>
            </w:r>
            <w:r>
              <w:t>(Докладчик)</w:t>
            </w:r>
          </w:p>
          <w:p w14:paraId="21ECAA62" w14:textId="25DA4524" w:rsidR="002E6940" w:rsidRPr="00B72E79" w:rsidRDefault="002E6940" w:rsidP="001876B1">
            <w:pPr>
              <w:pStyle w:val="SingleTxtG"/>
              <w:tabs>
                <w:tab w:val="clear" w:pos="1701"/>
                <w:tab w:val="clear" w:pos="2268"/>
                <w:tab w:val="clear" w:pos="2835"/>
              </w:tabs>
              <w:spacing w:before="40" w:line="220" w:lineRule="exact"/>
              <w:ind w:left="0" w:right="113"/>
              <w:jc w:val="left"/>
            </w:pPr>
            <w:r>
              <w:t>(Докладчик по новым жалобам</w:t>
            </w:r>
            <w:r w:rsidR="00C766A0">
              <w:br/>
            </w:r>
            <w:r>
              <w:t>и временным мерам)</w:t>
            </w:r>
          </w:p>
        </w:tc>
        <w:tc>
          <w:tcPr>
            <w:tcW w:w="2134" w:type="dxa"/>
            <w:shd w:val="clear" w:color="auto" w:fill="auto"/>
          </w:tcPr>
          <w:p w14:paraId="0F512BD3"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Турция</w:t>
            </w:r>
          </w:p>
        </w:tc>
        <w:tc>
          <w:tcPr>
            <w:tcW w:w="1274" w:type="dxa"/>
            <w:shd w:val="clear" w:color="auto" w:fill="auto"/>
          </w:tcPr>
          <w:p w14:paraId="380AF64D" w14:textId="0CA48381" w:rsidR="002E6940" w:rsidRPr="00893E2D" w:rsidRDefault="002E6940" w:rsidP="001876B1">
            <w:pPr>
              <w:pStyle w:val="SingleTxtG"/>
              <w:tabs>
                <w:tab w:val="clear" w:pos="1701"/>
                <w:tab w:val="clear" w:pos="2268"/>
                <w:tab w:val="clear" w:pos="2835"/>
              </w:tabs>
              <w:spacing w:before="40" w:line="220" w:lineRule="exact"/>
              <w:ind w:left="0" w:right="113"/>
              <w:jc w:val="left"/>
            </w:pPr>
            <w:r>
              <w:t>2023 года</w:t>
            </w:r>
          </w:p>
        </w:tc>
      </w:tr>
      <w:tr w:rsidR="002E6940" w:rsidRPr="00893E2D" w14:paraId="118F751A" w14:textId="77777777" w:rsidTr="00B27C66">
        <w:trPr>
          <w:cantSplit/>
        </w:trPr>
        <w:tc>
          <w:tcPr>
            <w:tcW w:w="3962" w:type="dxa"/>
            <w:shd w:val="clear" w:color="auto" w:fill="auto"/>
          </w:tcPr>
          <w:p w14:paraId="300AC73E" w14:textId="0375C0CC" w:rsidR="002E6940" w:rsidRPr="00B72E79" w:rsidRDefault="002E6940" w:rsidP="001876B1">
            <w:pPr>
              <w:pStyle w:val="SingleTxtG"/>
              <w:tabs>
                <w:tab w:val="clear" w:pos="1701"/>
                <w:tab w:val="clear" w:pos="2268"/>
                <w:tab w:val="clear" w:pos="2835"/>
              </w:tabs>
              <w:spacing w:before="40" w:line="220" w:lineRule="exact"/>
              <w:ind w:left="0" w:right="113"/>
              <w:jc w:val="left"/>
            </w:pPr>
            <w:proofErr w:type="spellStart"/>
            <w:r>
              <w:t>Хуавэнь</w:t>
            </w:r>
            <w:proofErr w:type="spellEnd"/>
            <w:r>
              <w:t xml:space="preserve"> Лю</w:t>
            </w:r>
            <w:r w:rsidR="00C766A0">
              <w:br/>
            </w:r>
            <w:r>
              <w:t>(Докладчик по вопросу о последующей деятельности в связи с решениями, принятыми в соответствии</w:t>
            </w:r>
            <w:r w:rsidR="00C766A0">
              <w:br/>
            </w:r>
            <w:r>
              <w:t>со статьей 22)</w:t>
            </w:r>
          </w:p>
        </w:tc>
        <w:tc>
          <w:tcPr>
            <w:tcW w:w="2134" w:type="dxa"/>
            <w:shd w:val="clear" w:color="auto" w:fill="auto"/>
          </w:tcPr>
          <w:p w14:paraId="288A573D"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Китай</w:t>
            </w:r>
          </w:p>
        </w:tc>
        <w:tc>
          <w:tcPr>
            <w:tcW w:w="1274" w:type="dxa"/>
            <w:shd w:val="clear" w:color="auto" w:fill="auto"/>
          </w:tcPr>
          <w:p w14:paraId="5E417E19" w14:textId="5441F020" w:rsidR="002E6940" w:rsidRPr="00893E2D" w:rsidRDefault="002E6940" w:rsidP="001876B1">
            <w:pPr>
              <w:pStyle w:val="SingleTxtG"/>
              <w:tabs>
                <w:tab w:val="clear" w:pos="1701"/>
                <w:tab w:val="clear" w:pos="2268"/>
                <w:tab w:val="clear" w:pos="2835"/>
              </w:tabs>
              <w:spacing w:before="40" w:line="220" w:lineRule="exact"/>
              <w:ind w:left="0" w:right="113"/>
              <w:jc w:val="left"/>
            </w:pPr>
            <w:r>
              <w:t>2025 года</w:t>
            </w:r>
          </w:p>
        </w:tc>
      </w:tr>
      <w:tr w:rsidR="002E6940" w:rsidRPr="00893E2D" w14:paraId="430AC698" w14:textId="77777777" w:rsidTr="00B27C66">
        <w:trPr>
          <w:cantSplit/>
        </w:trPr>
        <w:tc>
          <w:tcPr>
            <w:tcW w:w="3962" w:type="dxa"/>
            <w:shd w:val="clear" w:color="auto" w:fill="auto"/>
          </w:tcPr>
          <w:p w14:paraId="478C2F20"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proofErr w:type="spellStart"/>
            <w:r>
              <w:t>Наоко</w:t>
            </w:r>
            <w:proofErr w:type="spellEnd"/>
            <w:r>
              <w:t xml:space="preserve"> </w:t>
            </w:r>
            <w:proofErr w:type="spellStart"/>
            <w:r>
              <w:t>Маэда</w:t>
            </w:r>
            <w:proofErr w:type="spellEnd"/>
          </w:p>
        </w:tc>
        <w:tc>
          <w:tcPr>
            <w:tcW w:w="2134" w:type="dxa"/>
            <w:shd w:val="clear" w:color="auto" w:fill="auto"/>
          </w:tcPr>
          <w:p w14:paraId="67F8BFCE"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Япония</w:t>
            </w:r>
          </w:p>
        </w:tc>
        <w:tc>
          <w:tcPr>
            <w:tcW w:w="1274" w:type="dxa"/>
            <w:shd w:val="clear" w:color="auto" w:fill="auto"/>
          </w:tcPr>
          <w:p w14:paraId="4CE3323A" w14:textId="73E71451" w:rsidR="002E6940" w:rsidRPr="00893E2D" w:rsidRDefault="002E6940" w:rsidP="001876B1">
            <w:pPr>
              <w:pStyle w:val="SingleTxtG"/>
              <w:tabs>
                <w:tab w:val="clear" w:pos="1701"/>
                <w:tab w:val="clear" w:pos="2268"/>
                <w:tab w:val="clear" w:pos="2835"/>
              </w:tabs>
              <w:spacing w:before="40" w:line="220" w:lineRule="exact"/>
              <w:ind w:left="0" w:right="113"/>
              <w:jc w:val="left"/>
            </w:pPr>
            <w:r>
              <w:t>2025 года</w:t>
            </w:r>
          </w:p>
        </w:tc>
      </w:tr>
      <w:tr w:rsidR="002E6940" w:rsidRPr="00893E2D" w14:paraId="30C24B01" w14:textId="77777777" w:rsidTr="00B27C66">
        <w:trPr>
          <w:cantSplit/>
        </w:trPr>
        <w:tc>
          <w:tcPr>
            <w:tcW w:w="3962" w:type="dxa"/>
            <w:shd w:val="clear" w:color="auto" w:fill="auto"/>
          </w:tcPr>
          <w:p w14:paraId="0F7181CC"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proofErr w:type="spellStart"/>
            <w:r>
              <w:t>Илвия</w:t>
            </w:r>
            <w:proofErr w:type="spellEnd"/>
            <w:r>
              <w:t xml:space="preserve"> </w:t>
            </w:r>
            <w:proofErr w:type="spellStart"/>
            <w:r>
              <w:t>Пуце</w:t>
            </w:r>
            <w:proofErr w:type="spellEnd"/>
          </w:p>
        </w:tc>
        <w:tc>
          <w:tcPr>
            <w:tcW w:w="2134" w:type="dxa"/>
            <w:shd w:val="clear" w:color="auto" w:fill="auto"/>
          </w:tcPr>
          <w:p w14:paraId="108D3B04"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Латвия</w:t>
            </w:r>
          </w:p>
        </w:tc>
        <w:tc>
          <w:tcPr>
            <w:tcW w:w="1274" w:type="dxa"/>
            <w:shd w:val="clear" w:color="auto" w:fill="auto"/>
          </w:tcPr>
          <w:p w14:paraId="151DBC02" w14:textId="30A65713" w:rsidR="002E6940" w:rsidRPr="00893E2D" w:rsidRDefault="002E6940" w:rsidP="001876B1">
            <w:pPr>
              <w:pStyle w:val="SingleTxtG"/>
              <w:tabs>
                <w:tab w:val="clear" w:pos="1701"/>
                <w:tab w:val="clear" w:pos="2268"/>
                <w:tab w:val="clear" w:pos="2835"/>
              </w:tabs>
              <w:spacing w:before="40" w:line="220" w:lineRule="exact"/>
              <w:ind w:left="0" w:right="113"/>
              <w:jc w:val="left"/>
            </w:pPr>
            <w:r>
              <w:t>2023 года</w:t>
            </w:r>
          </w:p>
        </w:tc>
      </w:tr>
      <w:tr w:rsidR="002E6940" w:rsidRPr="00893E2D" w14:paraId="2A2682A5" w14:textId="77777777" w:rsidTr="00B27C66">
        <w:trPr>
          <w:cantSplit/>
        </w:trPr>
        <w:tc>
          <w:tcPr>
            <w:tcW w:w="3962" w:type="dxa"/>
            <w:shd w:val="clear" w:color="auto" w:fill="auto"/>
          </w:tcPr>
          <w:p w14:paraId="28C43AA2" w14:textId="0871A2E2" w:rsidR="002E6940" w:rsidRPr="00B72E79" w:rsidRDefault="002E6940" w:rsidP="001876B1">
            <w:pPr>
              <w:pStyle w:val="SingleTxtG"/>
              <w:tabs>
                <w:tab w:val="clear" w:pos="1701"/>
                <w:tab w:val="clear" w:pos="2268"/>
                <w:tab w:val="clear" w:pos="2835"/>
              </w:tabs>
              <w:spacing w:before="40" w:line="220" w:lineRule="exact"/>
              <w:ind w:left="0" w:right="113"/>
              <w:jc w:val="left"/>
            </w:pPr>
            <w:r>
              <w:t>Ана Раку</w:t>
            </w:r>
            <w:r w:rsidR="00C766A0">
              <w:br/>
            </w:r>
            <w:r>
              <w:t>(заместитель Председателя)</w:t>
            </w:r>
          </w:p>
          <w:p w14:paraId="0B0A2774" w14:textId="47F5EA19" w:rsidR="002E6940" w:rsidRPr="00B72E79" w:rsidRDefault="002E6940" w:rsidP="001876B1">
            <w:pPr>
              <w:pStyle w:val="SingleTxtG"/>
              <w:tabs>
                <w:tab w:val="clear" w:pos="1701"/>
                <w:tab w:val="clear" w:pos="2268"/>
                <w:tab w:val="clear" w:pos="2835"/>
              </w:tabs>
              <w:spacing w:before="40" w:line="220" w:lineRule="exact"/>
              <w:ind w:left="0" w:right="113"/>
              <w:jc w:val="left"/>
            </w:pPr>
            <w:r>
              <w:t>(Координатор по сотрудничеству</w:t>
            </w:r>
            <w:r w:rsidR="00C766A0">
              <w:br/>
            </w:r>
            <w:r>
              <w:t>с программой наращивания потенциала договорных органов Управления Верховного комиссара Организации Объединенных Наций по правам</w:t>
            </w:r>
            <w:r w:rsidR="00C766A0">
              <w:br/>
            </w:r>
            <w:r>
              <w:t>человека)</w:t>
            </w:r>
          </w:p>
        </w:tc>
        <w:tc>
          <w:tcPr>
            <w:tcW w:w="2134" w:type="dxa"/>
            <w:shd w:val="clear" w:color="auto" w:fill="auto"/>
          </w:tcPr>
          <w:p w14:paraId="1F985560"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Республика Молдова</w:t>
            </w:r>
          </w:p>
        </w:tc>
        <w:tc>
          <w:tcPr>
            <w:tcW w:w="1274" w:type="dxa"/>
            <w:shd w:val="clear" w:color="auto" w:fill="auto"/>
          </w:tcPr>
          <w:p w14:paraId="320FFB40" w14:textId="2BD11536" w:rsidR="002E6940" w:rsidRPr="00893E2D" w:rsidRDefault="002E6940" w:rsidP="001876B1">
            <w:pPr>
              <w:pStyle w:val="SingleTxtG"/>
              <w:tabs>
                <w:tab w:val="clear" w:pos="1701"/>
                <w:tab w:val="clear" w:pos="2268"/>
                <w:tab w:val="clear" w:pos="2835"/>
              </w:tabs>
              <w:spacing w:before="40" w:line="220" w:lineRule="exact"/>
              <w:ind w:left="0" w:right="113"/>
              <w:jc w:val="left"/>
            </w:pPr>
            <w:r>
              <w:t>2023 года</w:t>
            </w:r>
          </w:p>
        </w:tc>
      </w:tr>
      <w:tr w:rsidR="002E6940" w:rsidRPr="00893E2D" w14:paraId="1DBBA276" w14:textId="77777777" w:rsidTr="00B27C66">
        <w:trPr>
          <w:cantSplit/>
        </w:trPr>
        <w:tc>
          <w:tcPr>
            <w:tcW w:w="3962" w:type="dxa"/>
            <w:shd w:val="clear" w:color="auto" w:fill="auto"/>
          </w:tcPr>
          <w:p w14:paraId="226EB6DB"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proofErr w:type="spellStart"/>
            <w:r>
              <w:t>Абдерразак</w:t>
            </w:r>
            <w:proofErr w:type="spellEnd"/>
            <w:r>
              <w:t xml:space="preserve"> </w:t>
            </w:r>
            <w:proofErr w:type="spellStart"/>
            <w:r>
              <w:t>Руване</w:t>
            </w:r>
            <w:proofErr w:type="spellEnd"/>
          </w:p>
        </w:tc>
        <w:tc>
          <w:tcPr>
            <w:tcW w:w="2134" w:type="dxa"/>
            <w:shd w:val="clear" w:color="auto" w:fill="auto"/>
          </w:tcPr>
          <w:p w14:paraId="0C69AAE8"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Марокко</w:t>
            </w:r>
          </w:p>
        </w:tc>
        <w:tc>
          <w:tcPr>
            <w:tcW w:w="1274" w:type="dxa"/>
            <w:shd w:val="clear" w:color="auto" w:fill="auto"/>
          </w:tcPr>
          <w:p w14:paraId="4CCE345D" w14:textId="7ADCF32D" w:rsidR="002E6940" w:rsidRPr="00893E2D" w:rsidRDefault="002E6940" w:rsidP="001876B1">
            <w:pPr>
              <w:pStyle w:val="SingleTxtG"/>
              <w:tabs>
                <w:tab w:val="clear" w:pos="1701"/>
                <w:tab w:val="clear" w:pos="2268"/>
                <w:tab w:val="clear" w:pos="2835"/>
              </w:tabs>
              <w:spacing w:before="40" w:line="220" w:lineRule="exact"/>
              <w:ind w:left="0" w:right="113"/>
              <w:jc w:val="left"/>
            </w:pPr>
            <w:r>
              <w:t>2025 года</w:t>
            </w:r>
          </w:p>
        </w:tc>
      </w:tr>
      <w:tr w:rsidR="002E6940" w:rsidRPr="00893E2D" w14:paraId="36D84112" w14:textId="77777777" w:rsidTr="00B27C66">
        <w:trPr>
          <w:cantSplit/>
        </w:trPr>
        <w:tc>
          <w:tcPr>
            <w:tcW w:w="3962" w:type="dxa"/>
            <w:shd w:val="clear" w:color="auto" w:fill="auto"/>
          </w:tcPr>
          <w:p w14:paraId="42545811" w14:textId="0C364F0C" w:rsidR="002E6940" w:rsidRPr="00B72E79" w:rsidRDefault="002E6940" w:rsidP="001876B1">
            <w:pPr>
              <w:pStyle w:val="SingleTxtG"/>
              <w:tabs>
                <w:tab w:val="clear" w:pos="1701"/>
                <w:tab w:val="clear" w:pos="2268"/>
                <w:tab w:val="clear" w:pos="2835"/>
              </w:tabs>
              <w:spacing w:before="40" w:line="220" w:lineRule="exact"/>
              <w:ind w:left="0" w:right="113"/>
              <w:jc w:val="left"/>
            </w:pPr>
            <w:proofErr w:type="spellStart"/>
            <w:r>
              <w:t>Себастьен</w:t>
            </w:r>
            <w:proofErr w:type="spellEnd"/>
            <w:r>
              <w:t xml:space="preserve"> Тузе</w:t>
            </w:r>
            <w:r w:rsidR="00C766A0">
              <w:br/>
            </w:r>
            <w:r>
              <w:t>(заместитель Председателя)</w:t>
            </w:r>
          </w:p>
          <w:p w14:paraId="38C35DCA" w14:textId="41493232" w:rsidR="002E6940" w:rsidRPr="00B72E79" w:rsidRDefault="002E6940" w:rsidP="001876B1">
            <w:pPr>
              <w:pStyle w:val="SingleTxtG"/>
              <w:tabs>
                <w:tab w:val="clear" w:pos="1701"/>
                <w:tab w:val="clear" w:pos="2268"/>
                <w:tab w:val="clear" w:pos="2835"/>
              </w:tabs>
              <w:spacing w:before="40" w:line="220" w:lineRule="exact"/>
              <w:ind w:left="0" w:right="113"/>
              <w:jc w:val="left"/>
            </w:pPr>
            <w:r>
              <w:t>(Координатор по сотрудничеству</w:t>
            </w:r>
            <w:r w:rsidR="00C766A0">
              <w:br/>
            </w:r>
            <w:r>
              <w:t>с Подкомитетом по предупреждению</w:t>
            </w:r>
            <w:r w:rsidR="00B27C66">
              <w:br/>
            </w:r>
            <w:r>
              <w:t>пыток и других жестоких, бесчеловечных или унижающих достоинство видов обращения и наказания)</w:t>
            </w:r>
          </w:p>
        </w:tc>
        <w:tc>
          <w:tcPr>
            <w:tcW w:w="2134" w:type="dxa"/>
            <w:shd w:val="clear" w:color="auto" w:fill="auto"/>
          </w:tcPr>
          <w:p w14:paraId="39F1F183"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Франция</w:t>
            </w:r>
          </w:p>
        </w:tc>
        <w:tc>
          <w:tcPr>
            <w:tcW w:w="1274" w:type="dxa"/>
            <w:shd w:val="clear" w:color="auto" w:fill="auto"/>
          </w:tcPr>
          <w:p w14:paraId="11CB1458" w14:textId="40392871" w:rsidR="002E6940" w:rsidRPr="00893E2D" w:rsidRDefault="002E6940" w:rsidP="001876B1">
            <w:pPr>
              <w:pStyle w:val="SingleTxtG"/>
              <w:tabs>
                <w:tab w:val="clear" w:pos="1701"/>
                <w:tab w:val="clear" w:pos="2268"/>
                <w:tab w:val="clear" w:pos="2835"/>
              </w:tabs>
              <w:spacing w:before="40" w:line="220" w:lineRule="exact"/>
              <w:ind w:left="0" w:right="113"/>
              <w:jc w:val="left"/>
            </w:pPr>
            <w:r>
              <w:t>2023 года</w:t>
            </w:r>
          </w:p>
        </w:tc>
      </w:tr>
      <w:tr w:rsidR="002E6940" w:rsidRPr="00893E2D" w14:paraId="5A8F5349" w14:textId="77777777" w:rsidTr="00B27C66">
        <w:trPr>
          <w:cantSplit/>
        </w:trPr>
        <w:tc>
          <w:tcPr>
            <w:tcW w:w="3962" w:type="dxa"/>
            <w:shd w:val="clear" w:color="auto" w:fill="auto"/>
          </w:tcPr>
          <w:p w14:paraId="214525DC" w14:textId="084BCE35" w:rsidR="002E6940" w:rsidRPr="00B72E79" w:rsidRDefault="002E6940" w:rsidP="001876B1">
            <w:pPr>
              <w:pStyle w:val="SingleTxtG"/>
              <w:tabs>
                <w:tab w:val="clear" w:pos="1701"/>
                <w:tab w:val="clear" w:pos="2268"/>
                <w:tab w:val="clear" w:pos="2835"/>
              </w:tabs>
              <w:spacing w:before="40" w:line="220" w:lineRule="exact"/>
              <w:ind w:left="0" w:right="113"/>
              <w:jc w:val="left"/>
            </w:pPr>
            <w:r>
              <w:t xml:space="preserve">Бахтияр </w:t>
            </w:r>
            <w:proofErr w:type="spellStart"/>
            <w:r>
              <w:t>Тузмухамедов</w:t>
            </w:r>
            <w:proofErr w:type="spellEnd"/>
            <w:r w:rsidR="00C766A0">
              <w:br/>
            </w:r>
            <w:r>
              <w:t>(заместитель Председателя);</w:t>
            </w:r>
          </w:p>
          <w:p w14:paraId="74CA25FC" w14:textId="2F47A1D9" w:rsidR="002E6940" w:rsidRPr="00B72E79" w:rsidRDefault="002E6940" w:rsidP="001876B1">
            <w:pPr>
              <w:pStyle w:val="SingleTxtG"/>
              <w:tabs>
                <w:tab w:val="clear" w:pos="1701"/>
                <w:tab w:val="clear" w:pos="2268"/>
                <w:tab w:val="clear" w:pos="2835"/>
              </w:tabs>
              <w:spacing w:before="40" w:line="220" w:lineRule="exact"/>
              <w:ind w:left="0" w:right="113"/>
              <w:jc w:val="left"/>
            </w:pPr>
            <w:r>
              <w:t>(Докладчик по последующей</w:t>
            </w:r>
            <w:r w:rsidR="00C766A0">
              <w:br/>
            </w:r>
            <w:r>
              <w:t>деятельности в связи с заключительными замечаниями)</w:t>
            </w:r>
          </w:p>
        </w:tc>
        <w:tc>
          <w:tcPr>
            <w:tcW w:w="2134" w:type="dxa"/>
            <w:shd w:val="clear" w:color="auto" w:fill="auto"/>
          </w:tcPr>
          <w:p w14:paraId="0A20362D" w14:textId="77777777" w:rsidR="002E6940" w:rsidRPr="00893E2D" w:rsidRDefault="002E6940" w:rsidP="001876B1">
            <w:pPr>
              <w:pStyle w:val="SingleTxtG"/>
              <w:tabs>
                <w:tab w:val="clear" w:pos="1701"/>
                <w:tab w:val="clear" w:pos="2268"/>
                <w:tab w:val="clear" w:pos="2835"/>
              </w:tabs>
              <w:spacing w:before="40" w:line="220" w:lineRule="exact"/>
              <w:ind w:left="0" w:right="113"/>
              <w:jc w:val="left"/>
            </w:pPr>
            <w:r>
              <w:t>Российская Федерация</w:t>
            </w:r>
          </w:p>
        </w:tc>
        <w:tc>
          <w:tcPr>
            <w:tcW w:w="1274" w:type="dxa"/>
            <w:shd w:val="clear" w:color="auto" w:fill="auto"/>
          </w:tcPr>
          <w:p w14:paraId="10CB191E" w14:textId="55029010" w:rsidR="002E6940" w:rsidRPr="00893E2D" w:rsidRDefault="002E6940" w:rsidP="001876B1">
            <w:pPr>
              <w:pStyle w:val="SingleTxtG"/>
              <w:tabs>
                <w:tab w:val="clear" w:pos="1701"/>
                <w:tab w:val="clear" w:pos="2268"/>
                <w:tab w:val="clear" w:pos="2835"/>
              </w:tabs>
              <w:spacing w:before="40" w:line="220" w:lineRule="exact"/>
              <w:ind w:left="0" w:right="113"/>
              <w:jc w:val="left"/>
            </w:pPr>
            <w:r>
              <w:t>2025 года</w:t>
            </w:r>
          </w:p>
        </w:tc>
      </w:tr>
    </w:tbl>
    <w:p w14:paraId="477B0AFC" w14:textId="46D711AF" w:rsidR="002E6940" w:rsidRPr="005C0D43" w:rsidRDefault="002E6940" w:rsidP="002E6940">
      <w:pPr>
        <w:pStyle w:val="HChG"/>
        <w:rPr>
          <w:rFonts w:eastAsiaTheme="minorEastAsia"/>
        </w:rPr>
      </w:pPr>
      <w:r>
        <w:rPr>
          <w:bCs/>
        </w:rPr>
        <w:lastRenderedPageBreak/>
        <w:t>Приложение II</w:t>
      </w:r>
    </w:p>
    <w:p w14:paraId="56613BDD" w14:textId="77777777" w:rsidR="002E6940" w:rsidRPr="00B72E79" w:rsidRDefault="002E6940" w:rsidP="00C766A0">
      <w:pPr>
        <w:pStyle w:val="HChG"/>
        <w:rPr>
          <w:rFonts w:eastAsiaTheme="minorEastAsia"/>
        </w:rPr>
      </w:pPr>
      <w:r>
        <w:tab/>
      </w:r>
      <w:r>
        <w:tab/>
        <w:t>Членский состав с 1 января 2024 года, а также должностные лица и мандаты с 15 апреля 2024 года</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76"/>
        <w:gridCol w:w="2141"/>
        <w:gridCol w:w="1253"/>
      </w:tblGrid>
      <w:tr w:rsidR="002E6940" w:rsidRPr="00C766A0" w14:paraId="749818FE" w14:textId="77777777" w:rsidTr="00B27C66">
        <w:trPr>
          <w:cantSplit/>
        </w:trPr>
        <w:tc>
          <w:tcPr>
            <w:tcW w:w="3976" w:type="dxa"/>
            <w:tcBorders>
              <w:top w:val="single" w:sz="4" w:space="0" w:color="auto"/>
              <w:bottom w:val="single" w:sz="12" w:space="0" w:color="auto"/>
            </w:tcBorders>
            <w:shd w:val="clear" w:color="auto" w:fill="auto"/>
            <w:vAlign w:val="bottom"/>
          </w:tcPr>
          <w:p w14:paraId="6B4270B6" w14:textId="77777777" w:rsidR="002E6940" w:rsidRPr="00C766A0" w:rsidRDefault="002E6940" w:rsidP="00C766A0">
            <w:pPr>
              <w:spacing w:before="80" w:after="80" w:line="200" w:lineRule="exact"/>
              <w:ind w:left="28"/>
              <w:rPr>
                <w:rFonts w:eastAsiaTheme="minorEastAsia"/>
                <w:i/>
                <w:sz w:val="16"/>
              </w:rPr>
            </w:pPr>
            <w:r w:rsidRPr="00C766A0">
              <w:rPr>
                <w:i/>
                <w:sz w:val="16"/>
              </w:rPr>
              <w:t>Имя и фамилия члена Комитета</w:t>
            </w:r>
          </w:p>
        </w:tc>
        <w:tc>
          <w:tcPr>
            <w:tcW w:w="2141" w:type="dxa"/>
            <w:tcBorders>
              <w:top w:val="single" w:sz="4" w:space="0" w:color="auto"/>
              <w:bottom w:val="single" w:sz="12" w:space="0" w:color="auto"/>
            </w:tcBorders>
            <w:shd w:val="clear" w:color="auto" w:fill="auto"/>
            <w:vAlign w:val="bottom"/>
          </w:tcPr>
          <w:p w14:paraId="6EEAF7BE" w14:textId="77777777" w:rsidR="002E6940" w:rsidRPr="00C766A0" w:rsidRDefault="002E6940" w:rsidP="00C766A0">
            <w:pPr>
              <w:spacing w:before="80" w:after="80" w:line="200" w:lineRule="exact"/>
              <w:ind w:left="28"/>
              <w:rPr>
                <w:rFonts w:eastAsiaTheme="minorEastAsia"/>
                <w:i/>
                <w:sz w:val="16"/>
              </w:rPr>
            </w:pPr>
            <w:r w:rsidRPr="00C766A0">
              <w:rPr>
                <w:i/>
                <w:sz w:val="16"/>
              </w:rPr>
              <w:t>Страна гражданской принадлежности</w:t>
            </w:r>
          </w:p>
        </w:tc>
        <w:tc>
          <w:tcPr>
            <w:tcW w:w="1253" w:type="dxa"/>
            <w:tcBorders>
              <w:top w:val="single" w:sz="4" w:space="0" w:color="auto"/>
              <w:bottom w:val="single" w:sz="12" w:space="0" w:color="auto"/>
            </w:tcBorders>
            <w:shd w:val="clear" w:color="auto" w:fill="auto"/>
            <w:vAlign w:val="bottom"/>
          </w:tcPr>
          <w:p w14:paraId="472F1727" w14:textId="5EB147BE" w:rsidR="002E6940" w:rsidRPr="00C766A0" w:rsidRDefault="002E6940" w:rsidP="00C766A0">
            <w:pPr>
              <w:spacing w:before="80" w:after="80" w:line="200" w:lineRule="exact"/>
              <w:ind w:left="28"/>
              <w:rPr>
                <w:rFonts w:eastAsiaTheme="minorEastAsia"/>
                <w:i/>
                <w:sz w:val="16"/>
              </w:rPr>
            </w:pPr>
            <w:r w:rsidRPr="00C766A0">
              <w:rPr>
                <w:i/>
                <w:sz w:val="16"/>
              </w:rPr>
              <w:t>Срок полномочий истекает</w:t>
            </w:r>
            <w:r w:rsidR="00C766A0">
              <w:rPr>
                <w:i/>
                <w:sz w:val="16"/>
              </w:rPr>
              <w:br/>
            </w:r>
            <w:r w:rsidRPr="00C766A0">
              <w:rPr>
                <w:i/>
                <w:sz w:val="16"/>
              </w:rPr>
              <w:t>31 декабря</w:t>
            </w:r>
          </w:p>
        </w:tc>
      </w:tr>
      <w:tr w:rsidR="002E6940" w:rsidRPr="007C5C5C" w14:paraId="50062A27" w14:textId="77777777" w:rsidTr="00B27C66">
        <w:trPr>
          <w:cantSplit/>
          <w:trHeight w:hRule="exact" w:val="113"/>
        </w:trPr>
        <w:tc>
          <w:tcPr>
            <w:tcW w:w="3976" w:type="dxa"/>
            <w:tcBorders>
              <w:top w:val="single" w:sz="12" w:space="0" w:color="auto"/>
            </w:tcBorders>
            <w:shd w:val="clear" w:color="auto" w:fill="auto"/>
          </w:tcPr>
          <w:p w14:paraId="0A03C2B6" w14:textId="77777777" w:rsidR="002E6940" w:rsidRPr="007C5C5C" w:rsidRDefault="002E6940" w:rsidP="001876B1">
            <w:pPr>
              <w:spacing w:before="40" w:after="120" w:line="220" w:lineRule="exact"/>
              <w:ind w:right="113"/>
              <w:rPr>
                <w:rFonts w:eastAsiaTheme="minorEastAsia"/>
                <w:lang w:eastAsia="fr-FR"/>
              </w:rPr>
            </w:pPr>
          </w:p>
        </w:tc>
        <w:tc>
          <w:tcPr>
            <w:tcW w:w="2141" w:type="dxa"/>
            <w:tcBorders>
              <w:top w:val="single" w:sz="12" w:space="0" w:color="auto"/>
            </w:tcBorders>
            <w:shd w:val="clear" w:color="auto" w:fill="auto"/>
          </w:tcPr>
          <w:p w14:paraId="4D516C1A" w14:textId="77777777" w:rsidR="002E6940" w:rsidRPr="007C5C5C" w:rsidRDefault="002E6940" w:rsidP="001876B1">
            <w:pPr>
              <w:spacing w:before="40" w:after="120" w:line="220" w:lineRule="exact"/>
              <w:ind w:right="113"/>
              <w:rPr>
                <w:rFonts w:eastAsiaTheme="minorEastAsia"/>
                <w:lang w:eastAsia="fr-FR"/>
              </w:rPr>
            </w:pPr>
          </w:p>
        </w:tc>
        <w:tc>
          <w:tcPr>
            <w:tcW w:w="1253" w:type="dxa"/>
            <w:tcBorders>
              <w:top w:val="single" w:sz="12" w:space="0" w:color="auto"/>
            </w:tcBorders>
            <w:shd w:val="clear" w:color="auto" w:fill="auto"/>
          </w:tcPr>
          <w:p w14:paraId="47ACECD3" w14:textId="77777777" w:rsidR="002E6940" w:rsidRPr="007C5C5C" w:rsidRDefault="002E6940" w:rsidP="001876B1">
            <w:pPr>
              <w:spacing w:before="40" w:after="120" w:line="220" w:lineRule="exact"/>
              <w:ind w:right="113"/>
              <w:rPr>
                <w:rFonts w:eastAsiaTheme="minorEastAsia"/>
                <w:lang w:eastAsia="fr-FR"/>
              </w:rPr>
            </w:pPr>
          </w:p>
        </w:tc>
      </w:tr>
      <w:tr w:rsidR="002E6940" w:rsidRPr="007C5C5C" w14:paraId="008FC2CC" w14:textId="77777777" w:rsidTr="00B27C66">
        <w:trPr>
          <w:cantSplit/>
        </w:trPr>
        <w:tc>
          <w:tcPr>
            <w:tcW w:w="3976" w:type="dxa"/>
            <w:shd w:val="clear" w:color="auto" w:fill="auto"/>
          </w:tcPr>
          <w:p w14:paraId="178BE94C" w14:textId="423340EB" w:rsidR="002E6940" w:rsidRPr="00B72E79" w:rsidRDefault="002E6940" w:rsidP="001876B1">
            <w:pPr>
              <w:spacing w:before="40" w:after="120" w:line="220" w:lineRule="exact"/>
              <w:ind w:right="113"/>
              <w:rPr>
                <w:rFonts w:eastAsiaTheme="minorEastAsia"/>
              </w:rPr>
            </w:pPr>
            <w:r>
              <w:t xml:space="preserve">Тодд </w:t>
            </w:r>
            <w:proofErr w:type="spellStart"/>
            <w:r>
              <w:t>Бакуолд</w:t>
            </w:r>
            <w:proofErr w:type="spellEnd"/>
            <w:r w:rsidR="00C766A0">
              <w:br/>
            </w:r>
            <w:r>
              <w:t>(Докладчик по новым жалобам</w:t>
            </w:r>
            <w:r w:rsidR="00C766A0">
              <w:br/>
            </w:r>
            <w:r>
              <w:t>и временным мерам)</w:t>
            </w:r>
          </w:p>
        </w:tc>
        <w:tc>
          <w:tcPr>
            <w:tcW w:w="2141" w:type="dxa"/>
            <w:shd w:val="clear" w:color="auto" w:fill="auto"/>
          </w:tcPr>
          <w:p w14:paraId="6D81B4E4" w14:textId="77777777" w:rsidR="002E6940" w:rsidRPr="007C5C5C" w:rsidRDefault="002E6940" w:rsidP="001876B1">
            <w:pPr>
              <w:spacing w:before="40" w:after="120" w:line="220" w:lineRule="exact"/>
              <w:ind w:right="113"/>
              <w:rPr>
                <w:rFonts w:eastAsiaTheme="minorEastAsia"/>
              </w:rPr>
            </w:pPr>
            <w:r>
              <w:t>Соединенные Штаты Америки</w:t>
            </w:r>
          </w:p>
        </w:tc>
        <w:tc>
          <w:tcPr>
            <w:tcW w:w="1253" w:type="dxa"/>
            <w:shd w:val="clear" w:color="auto" w:fill="auto"/>
          </w:tcPr>
          <w:p w14:paraId="24057615" w14:textId="034463DF" w:rsidR="002E6940" w:rsidRPr="007C5C5C" w:rsidRDefault="002E6940" w:rsidP="001876B1">
            <w:pPr>
              <w:spacing w:before="40" w:after="120" w:line="220" w:lineRule="exact"/>
              <w:ind w:right="113"/>
              <w:rPr>
                <w:rFonts w:eastAsiaTheme="minorEastAsia"/>
              </w:rPr>
            </w:pPr>
            <w:r>
              <w:t>2025</w:t>
            </w:r>
            <w:r w:rsidR="00C766A0">
              <w:t xml:space="preserve"> года</w:t>
            </w:r>
          </w:p>
        </w:tc>
      </w:tr>
      <w:tr w:rsidR="002E6940" w:rsidRPr="007C5C5C" w14:paraId="6CF1226A" w14:textId="77777777" w:rsidTr="00B27C66">
        <w:trPr>
          <w:cantSplit/>
        </w:trPr>
        <w:tc>
          <w:tcPr>
            <w:tcW w:w="3976" w:type="dxa"/>
            <w:shd w:val="clear" w:color="auto" w:fill="auto"/>
          </w:tcPr>
          <w:p w14:paraId="2630C44F" w14:textId="77777777" w:rsidR="002E6940" w:rsidRPr="007C5C5C" w:rsidRDefault="002E6940" w:rsidP="001876B1">
            <w:pPr>
              <w:spacing w:before="40" w:after="120" w:line="220" w:lineRule="exact"/>
              <w:ind w:right="113"/>
              <w:rPr>
                <w:rFonts w:eastAsiaTheme="minorEastAsia"/>
              </w:rPr>
            </w:pPr>
            <w:r>
              <w:t xml:space="preserve">Хорхе </w:t>
            </w:r>
            <w:proofErr w:type="spellStart"/>
            <w:r>
              <w:t>Контессе</w:t>
            </w:r>
            <w:proofErr w:type="spellEnd"/>
          </w:p>
        </w:tc>
        <w:tc>
          <w:tcPr>
            <w:tcW w:w="2141" w:type="dxa"/>
            <w:shd w:val="clear" w:color="auto" w:fill="auto"/>
          </w:tcPr>
          <w:p w14:paraId="37E7C705" w14:textId="77777777" w:rsidR="002E6940" w:rsidRPr="007C5C5C" w:rsidRDefault="002E6940" w:rsidP="001876B1">
            <w:pPr>
              <w:spacing w:before="40" w:after="120" w:line="220" w:lineRule="exact"/>
              <w:ind w:right="113"/>
              <w:rPr>
                <w:rFonts w:eastAsiaTheme="minorEastAsia"/>
              </w:rPr>
            </w:pPr>
            <w:r>
              <w:t>Чили</w:t>
            </w:r>
          </w:p>
        </w:tc>
        <w:tc>
          <w:tcPr>
            <w:tcW w:w="1253" w:type="dxa"/>
            <w:shd w:val="clear" w:color="auto" w:fill="auto"/>
          </w:tcPr>
          <w:p w14:paraId="51CAD243" w14:textId="3C45C34B" w:rsidR="002E6940" w:rsidRPr="007C5C5C" w:rsidRDefault="002E6940" w:rsidP="001876B1">
            <w:pPr>
              <w:spacing w:before="40" w:after="120" w:line="220" w:lineRule="exact"/>
              <w:ind w:right="113"/>
              <w:rPr>
                <w:rFonts w:eastAsiaTheme="minorEastAsia"/>
              </w:rPr>
            </w:pPr>
            <w:r>
              <w:t>2027</w:t>
            </w:r>
            <w:r w:rsidR="00C766A0">
              <w:t xml:space="preserve"> года</w:t>
            </w:r>
          </w:p>
        </w:tc>
      </w:tr>
      <w:tr w:rsidR="002E6940" w:rsidRPr="007C5C5C" w14:paraId="2534B915" w14:textId="77777777" w:rsidTr="00B27C66">
        <w:trPr>
          <w:cantSplit/>
        </w:trPr>
        <w:tc>
          <w:tcPr>
            <w:tcW w:w="3976" w:type="dxa"/>
            <w:shd w:val="clear" w:color="auto" w:fill="auto"/>
          </w:tcPr>
          <w:p w14:paraId="79C220AF" w14:textId="2FDBC74A" w:rsidR="002E6940" w:rsidRPr="007C5C5C" w:rsidRDefault="002E6940" w:rsidP="001876B1">
            <w:pPr>
              <w:spacing w:before="40" w:after="120" w:line="220" w:lineRule="exact"/>
              <w:ind w:right="113"/>
              <w:rPr>
                <w:rFonts w:eastAsiaTheme="minorEastAsia"/>
              </w:rPr>
            </w:pPr>
            <w:r>
              <w:t>Клод Эллер</w:t>
            </w:r>
            <w:r w:rsidR="00C766A0">
              <w:br/>
            </w:r>
            <w:r>
              <w:t>(Председатель)</w:t>
            </w:r>
          </w:p>
        </w:tc>
        <w:tc>
          <w:tcPr>
            <w:tcW w:w="2141" w:type="dxa"/>
            <w:shd w:val="clear" w:color="auto" w:fill="auto"/>
          </w:tcPr>
          <w:p w14:paraId="276CD43C" w14:textId="77777777" w:rsidR="002E6940" w:rsidRPr="007C5C5C" w:rsidRDefault="002E6940" w:rsidP="001876B1">
            <w:pPr>
              <w:spacing w:before="40" w:after="120" w:line="220" w:lineRule="exact"/>
              <w:ind w:right="113"/>
              <w:rPr>
                <w:rFonts w:eastAsiaTheme="minorEastAsia"/>
              </w:rPr>
            </w:pPr>
            <w:r>
              <w:t>Мексика</w:t>
            </w:r>
          </w:p>
        </w:tc>
        <w:tc>
          <w:tcPr>
            <w:tcW w:w="1253" w:type="dxa"/>
            <w:shd w:val="clear" w:color="auto" w:fill="auto"/>
          </w:tcPr>
          <w:p w14:paraId="1516C29D" w14:textId="582845F4" w:rsidR="002E6940" w:rsidRPr="007C5C5C" w:rsidRDefault="002E6940" w:rsidP="001876B1">
            <w:pPr>
              <w:spacing w:before="40" w:after="120" w:line="220" w:lineRule="exact"/>
              <w:ind w:right="113"/>
              <w:rPr>
                <w:rFonts w:eastAsiaTheme="minorEastAsia"/>
              </w:rPr>
            </w:pPr>
            <w:r>
              <w:t>2027</w:t>
            </w:r>
            <w:r w:rsidR="00C766A0">
              <w:t xml:space="preserve"> года</w:t>
            </w:r>
          </w:p>
        </w:tc>
      </w:tr>
      <w:tr w:rsidR="002E6940" w:rsidRPr="007C5C5C" w14:paraId="633573F8" w14:textId="77777777" w:rsidTr="00B27C66">
        <w:trPr>
          <w:cantSplit/>
          <w:trHeight w:val="144"/>
        </w:trPr>
        <w:tc>
          <w:tcPr>
            <w:tcW w:w="3976" w:type="dxa"/>
            <w:shd w:val="clear" w:color="auto" w:fill="auto"/>
          </w:tcPr>
          <w:p w14:paraId="72AD2F5F" w14:textId="4C3D592D" w:rsidR="002E6940" w:rsidRPr="007C5C5C" w:rsidRDefault="002E6940" w:rsidP="001876B1">
            <w:pPr>
              <w:spacing w:before="40" w:after="120" w:line="220" w:lineRule="exact"/>
              <w:ind w:right="113"/>
              <w:rPr>
                <w:rFonts w:eastAsiaTheme="minorEastAsia"/>
              </w:rPr>
            </w:pPr>
            <w:r>
              <w:t xml:space="preserve">Эрдоган </w:t>
            </w:r>
            <w:proofErr w:type="spellStart"/>
            <w:r>
              <w:t>Ишджан</w:t>
            </w:r>
            <w:proofErr w:type="spellEnd"/>
            <w:r w:rsidR="00C766A0">
              <w:br/>
            </w:r>
            <w:r>
              <w:t>(заместитель Председателя)</w:t>
            </w:r>
          </w:p>
        </w:tc>
        <w:tc>
          <w:tcPr>
            <w:tcW w:w="2141" w:type="dxa"/>
            <w:shd w:val="clear" w:color="auto" w:fill="auto"/>
          </w:tcPr>
          <w:p w14:paraId="78FF3A0E" w14:textId="77777777" w:rsidR="002E6940" w:rsidRPr="007C5C5C" w:rsidRDefault="002E6940" w:rsidP="001876B1">
            <w:pPr>
              <w:spacing w:before="40" w:after="120" w:line="220" w:lineRule="exact"/>
              <w:ind w:right="113"/>
              <w:rPr>
                <w:rFonts w:eastAsiaTheme="minorEastAsia"/>
              </w:rPr>
            </w:pPr>
            <w:r>
              <w:t>Турция</w:t>
            </w:r>
          </w:p>
        </w:tc>
        <w:tc>
          <w:tcPr>
            <w:tcW w:w="1253" w:type="dxa"/>
            <w:shd w:val="clear" w:color="auto" w:fill="auto"/>
          </w:tcPr>
          <w:p w14:paraId="726336AD" w14:textId="42D34786" w:rsidR="002E6940" w:rsidRPr="007C5C5C" w:rsidRDefault="002E6940" w:rsidP="001876B1">
            <w:pPr>
              <w:spacing w:before="40" w:after="120" w:line="220" w:lineRule="exact"/>
              <w:ind w:right="113"/>
              <w:rPr>
                <w:rFonts w:eastAsiaTheme="minorEastAsia"/>
              </w:rPr>
            </w:pPr>
            <w:r>
              <w:t>2027</w:t>
            </w:r>
            <w:r w:rsidR="00C766A0">
              <w:t xml:space="preserve"> года</w:t>
            </w:r>
          </w:p>
        </w:tc>
      </w:tr>
      <w:tr w:rsidR="002E6940" w:rsidRPr="007C5C5C" w14:paraId="53E641DD" w14:textId="77777777" w:rsidTr="00B27C66">
        <w:trPr>
          <w:cantSplit/>
        </w:trPr>
        <w:tc>
          <w:tcPr>
            <w:tcW w:w="3976" w:type="dxa"/>
            <w:shd w:val="clear" w:color="auto" w:fill="auto"/>
          </w:tcPr>
          <w:p w14:paraId="14AEEB4E" w14:textId="678B1D24" w:rsidR="002E6940" w:rsidRPr="007C5C5C" w:rsidRDefault="002E6940" w:rsidP="001876B1">
            <w:pPr>
              <w:spacing w:before="40" w:after="120" w:line="220" w:lineRule="exact"/>
              <w:ind w:right="113"/>
              <w:rPr>
                <w:rFonts w:eastAsiaTheme="minorEastAsia"/>
              </w:rPr>
            </w:pPr>
            <w:r>
              <w:t xml:space="preserve">Петер </w:t>
            </w:r>
            <w:proofErr w:type="spellStart"/>
            <w:r>
              <w:t>Ведель</w:t>
            </w:r>
            <w:proofErr w:type="spellEnd"/>
            <w:r>
              <w:t xml:space="preserve"> </w:t>
            </w:r>
            <w:proofErr w:type="spellStart"/>
            <w:r>
              <w:t>Кессинг</w:t>
            </w:r>
            <w:proofErr w:type="spellEnd"/>
            <w:r w:rsidR="00C766A0">
              <w:br/>
            </w:r>
            <w:r>
              <w:t>(Докладчик)</w:t>
            </w:r>
          </w:p>
        </w:tc>
        <w:tc>
          <w:tcPr>
            <w:tcW w:w="2141" w:type="dxa"/>
            <w:shd w:val="clear" w:color="auto" w:fill="auto"/>
          </w:tcPr>
          <w:p w14:paraId="1585CCA1" w14:textId="77777777" w:rsidR="002E6940" w:rsidRPr="007C5C5C" w:rsidRDefault="002E6940" w:rsidP="001876B1">
            <w:pPr>
              <w:spacing w:before="40" w:after="120" w:line="220" w:lineRule="exact"/>
              <w:ind w:right="113"/>
              <w:rPr>
                <w:rFonts w:eastAsiaTheme="minorEastAsia"/>
              </w:rPr>
            </w:pPr>
            <w:r>
              <w:t>Дания</w:t>
            </w:r>
          </w:p>
        </w:tc>
        <w:tc>
          <w:tcPr>
            <w:tcW w:w="1253" w:type="dxa"/>
            <w:shd w:val="clear" w:color="auto" w:fill="auto"/>
          </w:tcPr>
          <w:p w14:paraId="4908064B" w14:textId="45293B74" w:rsidR="002E6940" w:rsidRPr="007C5C5C" w:rsidRDefault="002E6940" w:rsidP="001876B1">
            <w:pPr>
              <w:spacing w:before="40" w:after="120" w:line="220" w:lineRule="exact"/>
              <w:ind w:right="113"/>
              <w:rPr>
                <w:rFonts w:eastAsiaTheme="minorEastAsia"/>
              </w:rPr>
            </w:pPr>
            <w:r>
              <w:t>2027</w:t>
            </w:r>
            <w:r w:rsidR="00C766A0">
              <w:t xml:space="preserve"> года</w:t>
            </w:r>
          </w:p>
        </w:tc>
      </w:tr>
      <w:tr w:rsidR="002E6940" w:rsidRPr="007C5C5C" w14:paraId="060CD566" w14:textId="77777777" w:rsidTr="00B27C66">
        <w:trPr>
          <w:cantSplit/>
        </w:trPr>
        <w:tc>
          <w:tcPr>
            <w:tcW w:w="3976" w:type="dxa"/>
            <w:shd w:val="clear" w:color="auto" w:fill="auto"/>
          </w:tcPr>
          <w:p w14:paraId="2A383FDA" w14:textId="36FEB331" w:rsidR="002E6940" w:rsidRPr="00B72E79" w:rsidRDefault="002E6940" w:rsidP="00C766A0">
            <w:pPr>
              <w:spacing w:before="40" w:after="120" w:line="220" w:lineRule="exact"/>
              <w:ind w:right="113"/>
              <w:rPr>
                <w:rFonts w:eastAsiaTheme="minorEastAsia"/>
              </w:rPr>
            </w:pPr>
            <w:r>
              <w:t xml:space="preserve">Г-н </w:t>
            </w:r>
            <w:proofErr w:type="spellStart"/>
            <w:r>
              <w:t>Хуавэнь</w:t>
            </w:r>
            <w:proofErr w:type="spellEnd"/>
            <w:r>
              <w:t xml:space="preserve"> Лю</w:t>
            </w:r>
            <w:r w:rsidR="00C766A0">
              <w:br/>
            </w:r>
            <w:r>
              <w:t>(Докладчик по вопросу о последующей деятельности в связи с решениями, принятыми в соответствии</w:t>
            </w:r>
            <w:r w:rsidR="00C766A0">
              <w:br/>
            </w:r>
            <w:r>
              <w:t>со статьей 22)</w:t>
            </w:r>
          </w:p>
        </w:tc>
        <w:tc>
          <w:tcPr>
            <w:tcW w:w="2141" w:type="dxa"/>
            <w:shd w:val="clear" w:color="auto" w:fill="auto"/>
          </w:tcPr>
          <w:p w14:paraId="4AF64C4F" w14:textId="77777777" w:rsidR="002E6940" w:rsidRPr="007C5C5C" w:rsidRDefault="002E6940" w:rsidP="001876B1">
            <w:pPr>
              <w:spacing w:before="40" w:after="120" w:line="220" w:lineRule="exact"/>
              <w:ind w:right="113"/>
              <w:rPr>
                <w:rFonts w:eastAsiaTheme="minorEastAsia"/>
              </w:rPr>
            </w:pPr>
            <w:r>
              <w:t>Китай</w:t>
            </w:r>
          </w:p>
        </w:tc>
        <w:tc>
          <w:tcPr>
            <w:tcW w:w="1253" w:type="dxa"/>
            <w:shd w:val="clear" w:color="auto" w:fill="auto"/>
          </w:tcPr>
          <w:p w14:paraId="65DA62CA" w14:textId="36EF190F" w:rsidR="002E6940" w:rsidRPr="007C5C5C" w:rsidRDefault="002E6940" w:rsidP="001876B1">
            <w:pPr>
              <w:spacing w:before="40" w:after="120" w:line="220" w:lineRule="exact"/>
              <w:ind w:right="113"/>
              <w:rPr>
                <w:rFonts w:eastAsiaTheme="minorEastAsia"/>
              </w:rPr>
            </w:pPr>
            <w:r>
              <w:t>2025</w:t>
            </w:r>
            <w:r w:rsidR="00C766A0">
              <w:t xml:space="preserve"> года</w:t>
            </w:r>
          </w:p>
        </w:tc>
      </w:tr>
      <w:tr w:rsidR="002E6940" w:rsidRPr="007C5C5C" w14:paraId="0719C7FB" w14:textId="77777777" w:rsidTr="00B27C66">
        <w:trPr>
          <w:cantSplit/>
        </w:trPr>
        <w:tc>
          <w:tcPr>
            <w:tcW w:w="3976" w:type="dxa"/>
            <w:shd w:val="clear" w:color="auto" w:fill="auto"/>
          </w:tcPr>
          <w:p w14:paraId="356360C1" w14:textId="34B20AF6" w:rsidR="002E6940" w:rsidRPr="007C5C5C" w:rsidRDefault="002E6940" w:rsidP="001876B1">
            <w:pPr>
              <w:spacing w:before="40" w:after="120" w:line="220" w:lineRule="exact"/>
              <w:ind w:right="113"/>
              <w:rPr>
                <w:rFonts w:eastAsia="Times New Roman"/>
              </w:rPr>
            </w:pPr>
            <w:proofErr w:type="spellStart"/>
            <w:r>
              <w:t>Наоко</w:t>
            </w:r>
            <w:proofErr w:type="spellEnd"/>
            <w:r>
              <w:t xml:space="preserve"> </w:t>
            </w:r>
            <w:proofErr w:type="spellStart"/>
            <w:r>
              <w:t>Маэда</w:t>
            </w:r>
            <w:proofErr w:type="spellEnd"/>
            <w:r w:rsidR="00C766A0">
              <w:br/>
            </w:r>
            <w:r>
              <w:t>(заместитель Председателя)</w:t>
            </w:r>
          </w:p>
        </w:tc>
        <w:tc>
          <w:tcPr>
            <w:tcW w:w="2141" w:type="dxa"/>
            <w:shd w:val="clear" w:color="auto" w:fill="auto"/>
          </w:tcPr>
          <w:p w14:paraId="40839684" w14:textId="77777777" w:rsidR="002E6940" w:rsidRPr="007C5C5C" w:rsidRDefault="002E6940" w:rsidP="001876B1">
            <w:pPr>
              <w:spacing w:before="40" w:after="120" w:line="220" w:lineRule="exact"/>
              <w:ind w:right="113"/>
              <w:rPr>
                <w:rFonts w:eastAsiaTheme="minorEastAsia"/>
              </w:rPr>
            </w:pPr>
            <w:r>
              <w:t>Япония</w:t>
            </w:r>
          </w:p>
        </w:tc>
        <w:tc>
          <w:tcPr>
            <w:tcW w:w="1253" w:type="dxa"/>
            <w:shd w:val="clear" w:color="auto" w:fill="auto"/>
          </w:tcPr>
          <w:p w14:paraId="13322DF5" w14:textId="7CC14FCF" w:rsidR="002E6940" w:rsidRPr="007C5C5C" w:rsidRDefault="002E6940" w:rsidP="001876B1">
            <w:pPr>
              <w:spacing w:before="40" w:after="120" w:line="220" w:lineRule="exact"/>
              <w:ind w:right="113"/>
              <w:rPr>
                <w:rFonts w:eastAsiaTheme="minorEastAsia"/>
              </w:rPr>
            </w:pPr>
            <w:r>
              <w:t>2025</w:t>
            </w:r>
            <w:r w:rsidR="00C766A0">
              <w:t xml:space="preserve"> года</w:t>
            </w:r>
          </w:p>
        </w:tc>
      </w:tr>
      <w:tr w:rsidR="002E6940" w:rsidRPr="007C5C5C" w14:paraId="0C95F441" w14:textId="77777777" w:rsidTr="00B27C66">
        <w:trPr>
          <w:cantSplit/>
        </w:trPr>
        <w:tc>
          <w:tcPr>
            <w:tcW w:w="3976" w:type="dxa"/>
            <w:shd w:val="clear" w:color="auto" w:fill="auto"/>
          </w:tcPr>
          <w:p w14:paraId="03198F9A" w14:textId="18DE145B" w:rsidR="002E6940" w:rsidRPr="00B72E79" w:rsidRDefault="002E6940" w:rsidP="001876B1">
            <w:pPr>
              <w:spacing w:before="40" w:after="120" w:line="220" w:lineRule="exact"/>
              <w:ind w:right="113"/>
              <w:rPr>
                <w:rFonts w:eastAsiaTheme="minorEastAsia"/>
              </w:rPr>
            </w:pPr>
            <w:r>
              <w:t>Ана Раку</w:t>
            </w:r>
            <w:r w:rsidR="00C766A0">
              <w:br/>
            </w:r>
            <w:r>
              <w:t>(Координатор по сотрудничеству</w:t>
            </w:r>
            <w:r w:rsidR="00C766A0">
              <w:br/>
            </w:r>
            <w:r>
              <w:t>с программой наращивания потенциала договорных органов Управления Верховного комиссара Организации Объединенных Наций по правам</w:t>
            </w:r>
            <w:r w:rsidR="00C16014">
              <w:br/>
            </w:r>
            <w:r>
              <w:t>человека)</w:t>
            </w:r>
          </w:p>
        </w:tc>
        <w:tc>
          <w:tcPr>
            <w:tcW w:w="2141" w:type="dxa"/>
            <w:shd w:val="clear" w:color="auto" w:fill="auto"/>
          </w:tcPr>
          <w:p w14:paraId="06A6A8E4" w14:textId="77777777" w:rsidR="002E6940" w:rsidRPr="007C5C5C" w:rsidRDefault="002E6940" w:rsidP="001876B1">
            <w:pPr>
              <w:spacing w:before="40" w:after="120" w:line="220" w:lineRule="exact"/>
              <w:ind w:right="113"/>
              <w:rPr>
                <w:rFonts w:eastAsiaTheme="minorEastAsia"/>
              </w:rPr>
            </w:pPr>
            <w:r>
              <w:t>Республика Молдова</w:t>
            </w:r>
          </w:p>
        </w:tc>
        <w:tc>
          <w:tcPr>
            <w:tcW w:w="1253" w:type="dxa"/>
            <w:shd w:val="clear" w:color="auto" w:fill="auto"/>
          </w:tcPr>
          <w:p w14:paraId="42A9F12C" w14:textId="1D76AA3D" w:rsidR="002E6940" w:rsidRPr="007C5C5C" w:rsidRDefault="002E6940" w:rsidP="001876B1">
            <w:pPr>
              <w:spacing w:before="40" w:after="120" w:line="220" w:lineRule="exact"/>
              <w:ind w:right="113"/>
              <w:rPr>
                <w:rFonts w:eastAsiaTheme="minorEastAsia"/>
              </w:rPr>
            </w:pPr>
            <w:r>
              <w:t>2027</w:t>
            </w:r>
            <w:r w:rsidR="00C766A0">
              <w:t xml:space="preserve"> года</w:t>
            </w:r>
          </w:p>
        </w:tc>
      </w:tr>
      <w:tr w:rsidR="002E6940" w:rsidRPr="007C5C5C" w14:paraId="45E9DF69" w14:textId="77777777" w:rsidTr="00B27C66">
        <w:trPr>
          <w:cantSplit/>
        </w:trPr>
        <w:tc>
          <w:tcPr>
            <w:tcW w:w="3976" w:type="dxa"/>
            <w:shd w:val="clear" w:color="auto" w:fill="auto"/>
          </w:tcPr>
          <w:p w14:paraId="6FC80C8B" w14:textId="324FC883" w:rsidR="002E6940" w:rsidRPr="00B72E79" w:rsidRDefault="002E6940" w:rsidP="001876B1">
            <w:pPr>
              <w:spacing w:before="40" w:after="120" w:line="220" w:lineRule="exact"/>
              <w:ind w:right="113"/>
            </w:pPr>
            <w:proofErr w:type="spellStart"/>
            <w:r>
              <w:t>Абдерразак</w:t>
            </w:r>
            <w:proofErr w:type="spellEnd"/>
            <w:r>
              <w:t xml:space="preserve"> </w:t>
            </w:r>
            <w:proofErr w:type="spellStart"/>
            <w:r>
              <w:t>Руване</w:t>
            </w:r>
            <w:proofErr w:type="spellEnd"/>
            <w:r w:rsidR="00C766A0">
              <w:br/>
            </w:r>
            <w:r>
              <w:t>(заместитель Председателя)</w:t>
            </w:r>
          </w:p>
          <w:p w14:paraId="689633C5" w14:textId="2DEA53A0" w:rsidR="002E6940" w:rsidRPr="00B72E79" w:rsidRDefault="002E6940" w:rsidP="001876B1">
            <w:pPr>
              <w:spacing w:before="40" w:after="120" w:line="220" w:lineRule="exact"/>
              <w:ind w:right="113"/>
              <w:rPr>
                <w:rFonts w:eastAsiaTheme="minorEastAsia"/>
              </w:rPr>
            </w:pPr>
            <w:r>
              <w:t>(Координатор по сотрудничеству</w:t>
            </w:r>
            <w:r w:rsidR="00C766A0">
              <w:br/>
            </w:r>
            <w:r>
              <w:t>с Подкомитетом по предупреждению</w:t>
            </w:r>
            <w:r w:rsidR="00B27C66">
              <w:br/>
            </w:r>
            <w:r>
              <w:t>пыток и других жестоких, бесчеловечных или унижающих достоинство видов обращения и наказания)</w:t>
            </w:r>
          </w:p>
        </w:tc>
        <w:tc>
          <w:tcPr>
            <w:tcW w:w="2141" w:type="dxa"/>
            <w:shd w:val="clear" w:color="auto" w:fill="auto"/>
          </w:tcPr>
          <w:p w14:paraId="654CEF65" w14:textId="77777777" w:rsidR="002E6940" w:rsidRPr="007C5C5C" w:rsidRDefault="002E6940" w:rsidP="001876B1">
            <w:pPr>
              <w:spacing w:before="40" w:after="120" w:line="220" w:lineRule="exact"/>
              <w:ind w:right="113"/>
              <w:rPr>
                <w:rFonts w:eastAsiaTheme="minorEastAsia"/>
              </w:rPr>
            </w:pPr>
            <w:r>
              <w:t>Марокко</w:t>
            </w:r>
          </w:p>
        </w:tc>
        <w:tc>
          <w:tcPr>
            <w:tcW w:w="1253" w:type="dxa"/>
            <w:shd w:val="clear" w:color="auto" w:fill="auto"/>
          </w:tcPr>
          <w:p w14:paraId="5388E5EF" w14:textId="45AE5CBD" w:rsidR="002E6940" w:rsidRPr="007C5C5C" w:rsidRDefault="002E6940" w:rsidP="001876B1">
            <w:pPr>
              <w:spacing w:before="40" w:after="120" w:line="220" w:lineRule="exact"/>
              <w:ind w:right="113"/>
              <w:rPr>
                <w:rFonts w:eastAsiaTheme="minorEastAsia"/>
              </w:rPr>
            </w:pPr>
            <w:r>
              <w:t>2025</w:t>
            </w:r>
            <w:r w:rsidR="00C766A0">
              <w:t xml:space="preserve"> года</w:t>
            </w:r>
          </w:p>
        </w:tc>
      </w:tr>
      <w:tr w:rsidR="002E6940" w:rsidRPr="007C5C5C" w14:paraId="514C1AF0" w14:textId="77777777" w:rsidTr="00B27C66">
        <w:trPr>
          <w:cantSplit/>
        </w:trPr>
        <w:tc>
          <w:tcPr>
            <w:tcW w:w="3976" w:type="dxa"/>
            <w:shd w:val="clear" w:color="auto" w:fill="auto"/>
          </w:tcPr>
          <w:p w14:paraId="382C93F7" w14:textId="0F0D98B1" w:rsidR="002E6940" w:rsidRPr="00B72E79" w:rsidRDefault="002E6940" w:rsidP="001876B1">
            <w:pPr>
              <w:spacing w:before="40" w:after="120" w:line="220" w:lineRule="exact"/>
              <w:ind w:right="113"/>
              <w:rPr>
                <w:rFonts w:eastAsiaTheme="minorEastAsia"/>
              </w:rPr>
            </w:pPr>
            <w:r>
              <w:t xml:space="preserve">Бахтияр </w:t>
            </w:r>
            <w:proofErr w:type="spellStart"/>
            <w:r>
              <w:t>Тузмухамедов</w:t>
            </w:r>
            <w:proofErr w:type="spellEnd"/>
            <w:r w:rsidR="00C766A0">
              <w:br/>
            </w:r>
            <w:r>
              <w:t>(Докладчик по последующей</w:t>
            </w:r>
            <w:r w:rsidR="00C766A0">
              <w:br/>
            </w:r>
            <w:r>
              <w:t>деятельности в связи</w:t>
            </w:r>
            <w:r w:rsidR="00B27C66" w:rsidRPr="00B27C66">
              <w:t xml:space="preserve"> </w:t>
            </w:r>
            <w:r>
              <w:t>с заключительными замечаниями)</w:t>
            </w:r>
          </w:p>
        </w:tc>
        <w:tc>
          <w:tcPr>
            <w:tcW w:w="2141" w:type="dxa"/>
            <w:shd w:val="clear" w:color="auto" w:fill="auto"/>
          </w:tcPr>
          <w:p w14:paraId="213535E3" w14:textId="77777777" w:rsidR="002E6940" w:rsidRPr="007C5C5C" w:rsidRDefault="002E6940" w:rsidP="001876B1">
            <w:pPr>
              <w:spacing w:before="40" w:after="120" w:line="220" w:lineRule="exact"/>
              <w:ind w:right="113"/>
              <w:rPr>
                <w:rFonts w:eastAsiaTheme="minorEastAsia"/>
              </w:rPr>
            </w:pPr>
            <w:r>
              <w:t>Российская Федерация</w:t>
            </w:r>
          </w:p>
        </w:tc>
        <w:tc>
          <w:tcPr>
            <w:tcW w:w="1253" w:type="dxa"/>
            <w:shd w:val="clear" w:color="auto" w:fill="auto"/>
          </w:tcPr>
          <w:p w14:paraId="11610010" w14:textId="281087F4" w:rsidR="002E6940" w:rsidRPr="007C5C5C" w:rsidRDefault="002E6940" w:rsidP="001876B1">
            <w:pPr>
              <w:spacing w:before="40" w:after="120" w:line="220" w:lineRule="exact"/>
              <w:ind w:right="113"/>
              <w:rPr>
                <w:rFonts w:eastAsiaTheme="minorEastAsia"/>
              </w:rPr>
            </w:pPr>
            <w:r>
              <w:t>2025</w:t>
            </w:r>
            <w:r w:rsidR="00C766A0">
              <w:t xml:space="preserve"> года</w:t>
            </w:r>
          </w:p>
        </w:tc>
      </w:tr>
    </w:tbl>
    <w:p w14:paraId="59352BCA" w14:textId="4F3D46CB" w:rsidR="002E6940" w:rsidRPr="00C16014" w:rsidRDefault="00C16014" w:rsidP="00C16014">
      <w:pPr>
        <w:pStyle w:val="SingleTxtG"/>
        <w:spacing w:before="240" w:after="0"/>
        <w:jc w:val="center"/>
        <w:rPr>
          <w:u w:val="single"/>
        </w:rPr>
      </w:pPr>
      <w:r>
        <w:rPr>
          <w:u w:val="single"/>
        </w:rPr>
        <w:tab/>
      </w:r>
      <w:r>
        <w:rPr>
          <w:u w:val="single"/>
        </w:rPr>
        <w:tab/>
      </w:r>
      <w:r>
        <w:rPr>
          <w:u w:val="single"/>
        </w:rPr>
        <w:tab/>
      </w:r>
    </w:p>
    <w:sectPr w:rsidR="002E6940" w:rsidRPr="00C16014" w:rsidSect="000D4032">
      <w:headerReference w:type="default" r:id="rId166"/>
      <w:footerReference w:type="default" r:id="rId167"/>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58980" w14:textId="77777777" w:rsidR="00C97200" w:rsidRDefault="00C97200" w:rsidP="00B471C5">
      <w:r>
        <w:separator/>
      </w:r>
    </w:p>
  </w:endnote>
  <w:endnote w:type="continuationSeparator" w:id="0">
    <w:p w14:paraId="2E462F08" w14:textId="77777777" w:rsidR="00C97200" w:rsidRDefault="00C97200"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0B9C" w14:textId="77777777" w:rsidR="00145C3C" w:rsidRDefault="000D4032">
    <w:pPr>
      <w:pStyle w:val="a7"/>
    </w:pPr>
    <w:r>
      <w:rPr>
        <w:b/>
        <w:noProof/>
        <w:lang w:val="fr-CH" w:eastAsia="fr-CH"/>
      </w:rPr>
      <w:drawing>
        <wp:anchor distT="0" distB="0" distL="114300" distR="114300" simplePos="0" relativeHeight="251660288" behindDoc="0" locked="0" layoutInCell="1" allowOverlap="1" wp14:anchorId="39A20832" wp14:editId="18212A5A">
          <wp:simplePos x="0" y="0"/>
          <wp:positionH relativeFrom="margin">
            <wp:posOffset>5489575</wp:posOffset>
          </wp:positionH>
          <wp:positionV relativeFrom="margin">
            <wp:posOffset>8855710</wp:posOffset>
          </wp:positionV>
          <wp:extent cx="628650" cy="628650"/>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070B965F" wp14:editId="62947302">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C664E"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2BEB6"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BB401"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9F7DA" w14:textId="77777777" w:rsidR="006C38EF" w:rsidRPr="000D4032" w:rsidRDefault="000D4032">
    <w:pPr>
      <w:pStyle w:val="a7"/>
    </w:pPr>
    <w:r w:rsidRPr="000D4032">
      <w:rPr>
        <w:b/>
        <w:sz w:val="18"/>
      </w:rPr>
      <w:fldChar w:fldCharType="begin"/>
    </w:r>
    <w:r w:rsidRPr="000D4032">
      <w:rPr>
        <w:b/>
        <w:sz w:val="18"/>
      </w:rPr>
      <w:instrText xml:space="preserve"> PAGE  \* MERGEFORMAT </w:instrText>
    </w:r>
    <w:r w:rsidRPr="000D4032">
      <w:rPr>
        <w:b/>
        <w:sz w:val="18"/>
      </w:rPr>
      <w:fldChar w:fldCharType="separate"/>
    </w:r>
    <w:r w:rsidRPr="000D4032">
      <w:rPr>
        <w:b/>
        <w:noProof/>
        <w:sz w:val="18"/>
      </w:rPr>
      <w:t>iv</w:t>
    </w:r>
    <w:r w:rsidRPr="000D4032">
      <w:rPr>
        <w:b/>
        <w:sz w:val="18"/>
      </w:rPr>
      <w:fldChar w:fldCharType="end"/>
    </w:r>
    <w:r>
      <w:rPr>
        <w:b/>
        <w:sz w:val="18"/>
      </w:rPr>
      <w:tab/>
    </w:r>
    <w:r>
      <w:t>GE.24-10257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3D5D" w14:textId="77777777" w:rsidR="00145C3C" w:rsidRPr="000D4032" w:rsidRDefault="000D4032" w:rsidP="000D4032">
    <w:pPr>
      <w:pStyle w:val="a7"/>
      <w:tabs>
        <w:tab w:val="clear" w:pos="9639"/>
        <w:tab w:val="right" w:pos="9638"/>
      </w:tabs>
      <w:rPr>
        <w:b/>
        <w:sz w:val="18"/>
      </w:rPr>
    </w:pPr>
    <w:r>
      <w:t>GE.24-10257</w:t>
    </w:r>
    <w:r>
      <w:tab/>
    </w:r>
    <w:r w:rsidRPr="000D4032">
      <w:rPr>
        <w:b/>
        <w:sz w:val="18"/>
      </w:rPr>
      <w:fldChar w:fldCharType="begin"/>
    </w:r>
    <w:r w:rsidRPr="000D4032">
      <w:rPr>
        <w:b/>
        <w:sz w:val="18"/>
      </w:rPr>
      <w:instrText xml:space="preserve"> PAGE  \* MERGEFORMAT </w:instrText>
    </w:r>
    <w:r w:rsidRPr="000D4032">
      <w:rPr>
        <w:b/>
        <w:sz w:val="18"/>
      </w:rPr>
      <w:fldChar w:fldCharType="separate"/>
    </w:r>
    <w:r w:rsidRPr="000D4032">
      <w:rPr>
        <w:b/>
        <w:noProof/>
        <w:sz w:val="18"/>
      </w:rPr>
      <w:t>v</w:t>
    </w:r>
    <w:r w:rsidRPr="000D4032">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B4A83" w14:textId="62EC14DA" w:rsidR="006C38EF" w:rsidRPr="000D4032" w:rsidRDefault="000D4032" w:rsidP="000D4032">
    <w:pPr>
      <w:pStyle w:val="a7"/>
      <w:tabs>
        <w:tab w:val="clear" w:pos="9639"/>
        <w:tab w:val="right" w:pos="9638"/>
      </w:tabs>
      <w:spacing w:before="120" w:line="240" w:lineRule="auto"/>
      <w:rPr>
        <w:b/>
        <w:sz w:val="18"/>
      </w:rPr>
    </w:pPr>
    <w:r>
      <w:rPr>
        <w:sz w:val="20"/>
      </w:rPr>
      <w:t>GE.24-10257  (R)</w:t>
    </w:r>
    <w:r w:rsidR="0094123D">
      <w:rPr>
        <w:sz w:val="20"/>
        <w:lang w:val="ru-RU"/>
      </w:rPr>
      <w:t xml:space="preserve">  </w:t>
    </w:r>
    <w:r w:rsidR="00A55B64">
      <w:rPr>
        <w:sz w:val="20"/>
        <w:lang w:val="fr-CH"/>
      </w:rPr>
      <w:t>010724  0</w:t>
    </w:r>
    <w:r w:rsidR="0029234E">
      <w:rPr>
        <w:sz w:val="20"/>
        <w:lang w:val="fr-CH"/>
      </w:rPr>
      <w:t>4</w:t>
    </w:r>
    <w:r w:rsidR="00A55B64">
      <w:rPr>
        <w:sz w:val="20"/>
        <w:lang w:val="fr-CH"/>
      </w:rPr>
      <w:t>07</w:t>
    </w:r>
    <w:r w:rsidR="004B3DF0">
      <w:rPr>
        <w:sz w:val="20"/>
        <w:lang w:val="fr-CH"/>
      </w:rPr>
      <w:t>2</w:t>
    </w:r>
    <w:r w:rsidR="00A55B64">
      <w:rPr>
        <w:sz w:val="20"/>
        <w:lang w:val="fr-CH"/>
      </w:rPr>
      <w:t>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DAEEF" w14:textId="77777777" w:rsidR="000D4032" w:rsidRPr="000D4032" w:rsidRDefault="000D4032" w:rsidP="000D4032">
    <w:pPr>
      <w:pStyle w:val="a7"/>
      <w:tabs>
        <w:tab w:val="clear" w:pos="9639"/>
        <w:tab w:val="right" w:pos="9638"/>
      </w:tabs>
      <w:rPr>
        <w:b/>
        <w:sz w:val="18"/>
      </w:rPr>
    </w:pPr>
    <w:r>
      <w:t>GE.24-10257</w:t>
    </w:r>
    <w:r>
      <w:tab/>
    </w:r>
    <w:r w:rsidRPr="000D4032">
      <w:rPr>
        <w:b/>
        <w:sz w:val="18"/>
      </w:rPr>
      <w:fldChar w:fldCharType="begin"/>
    </w:r>
    <w:r w:rsidRPr="000D4032">
      <w:rPr>
        <w:b/>
        <w:sz w:val="18"/>
      </w:rPr>
      <w:instrText xml:space="preserve"> PAGE  \* MERGEFORMAT </w:instrText>
    </w:r>
    <w:r w:rsidRPr="000D4032">
      <w:rPr>
        <w:b/>
        <w:sz w:val="18"/>
      </w:rPr>
      <w:fldChar w:fldCharType="separate"/>
    </w:r>
    <w:r w:rsidRPr="000D4032">
      <w:rPr>
        <w:b/>
        <w:noProof/>
        <w:sz w:val="18"/>
      </w:rPr>
      <w:t>v</w:t>
    </w:r>
    <w:r w:rsidRPr="000D403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DAEBE" w14:textId="77777777" w:rsidR="00C97200" w:rsidRPr="009141DC" w:rsidRDefault="00C97200" w:rsidP="00D1261C">
      <w:pPr>
        <w:tabs>
          <w:tab w:val="left" w:pos="2268"/>
        </w:tabs>
        <w:spacing w:after="80"/>
        <w:ind w:left="680"/>
        <w:rPr>
          <w:u w:val="single"/>
          <w:lang w:val="en-US"/>
        </w:rPr>
      </w:pPr>
      <w:r>
        <w:rPr>
          <w:u w:val="single"/>
          <w:lang w:val="en-US"/>
        </w:rPr>
        <w:tab/>
      </w:r>
    </w:p>
  </w:footnote>
  <w:footnote w:type="continuationSeparator" w:id="0">
    <w:p w14:paraId="1730B33B" w14:textId="77777777" w:rsidR="00C97200" w:rsidRPr="00D1261C" w:rsidRDefault="00C97200" w:rsidP="00D1261C">
      <w:pPr>
        <w:tabs>
          <w:tab w:val="left" w:pos="2268"/>
        </w:tabs>
        <w:spacing w:after="80"/>
        <w:rPr>
          <w:u w:val="single"/>
          <w:lang w:val="en-US"/>
        </w:rPr>
      </w:pPr>
      <w:r>
        <w:rPr>
          <w:u w:val="single"/>
          <w:lang w:val="en-US"/>
        </w:rPr>
        <w:tab/>
      </w:r>
    </w:p>
  </w:footnote>
  <w:footnote w:id="1">
    <w:p w14:paraId="6C9EB0C8" w14:textId="279BC667" w:rsidR="00A55B64" w:rsidRPr="00A473D7" w:rsidRDefault="00A55B64" w:rsidP="00A55B64">
      <w:pPr>
        <w:pStyle w:val="aa"/>
        <w:rPr>
          <w:noProof/>
          <w:spacing w:val="0"/>
          <w:w w:val="100"/>
          <w:kern w:val="0"/>
          <w:lang w:val="en-US"/>
        </w:rPr>
      </w:pPr>
      <w:r w:rsidRPr="009C1843">
        <w:rPr>
          <w:noProof/>
          <w:lang w:val="ru-RU"/>
        </w:rPr>
        <w:tab/>
      </w:r>
      <w:r w:rsidRPr="00815089">
        <w:rPr>
          <w:rStyle w:val="a6"/>
          <w:spacing w:val="0"/>
          <w:w w:val="100"/>
          <w:kern w:val="0"/>
          <w:lang w:val="ru-RU"/>
        </w:rPr>
        <w:footnoteRef/>
      </w:r>
      <w:r w:rsidRPr="00A473D7">
        <w:rPr>
          <w:spacing w:val="0"/>
          <w:w w:val="100"/>
          <w:kern w:val="0"/>
          <w:lang w:val="en-US"/>
        </w:rPr>
        <w:tab/>
      </w:r>
      <w:r w:rsidRPr="00815089">
        <w:rPr>
          <w:spacing w:val="0"/>
          <w:w w:val="100"/>
          <w:kern w:val="0"/>
          <w:lang w:val="ru-RU"/>
        </w:rPr>
        <w:t>См</w:t>
      </w:r>
      <w:r w:rsidRPr="00A473D7">
        <w:rPr>
          <w:spacing w:val="0"/>
          <w:w w:val="100"/>
          <w:kern w:val="0"/>
          <w:lang w:val="en-US"/>
        </w:rPr>
        <w:t>.</w:t>
      </w:r>
      <w:r w:rsidR="00A473D7" w:rsidRPr="00A473D7">
        <w:rPr>
          <w:spacing w:val="0"/>
          <w:w w:val="100"/>
          <w:kern w:val="0"/>
          <w:lang w:val="en-US"/>
        </w:rPr>
        <w:t xml:space="preserve"> </w:t>
      </w:r>
      <w:r w:rsidR="00A473D7" w:rsidRPr="00815089">
        <w:rPr>
          <w:spacing w:val="0"/>
          <w:w w:val="100"/>
          <w:kern w:val="0"/>
          <w:lang w:val="en-US"/>
        </w:rPr>
        <w:t>URL:</w:t>
      </w:r>
      <w:r w:rsidRPr="00A473D7">
        <w:rPr>
          <w:spacing w:val="0"/>
          <w:w w:val="100"/>
          <w:kern w:val="0"/>
          <w:lang w:val="en-US"/>
        </w:rPr>
        <w:t xml:space="preserve"> </w:t>
      </w:r>
      <w:hyperlink r:id="rId1" w:history="1">
        <w:r w:rsidR="00A473D7" w:rsidRPr="00E44B5C">
          <w:rPr>
            <w:rStyle w:val="af"/>
            <w:spacing w:val="0"/>
            <w:w w:val="100"/>
            <w:kern w:val="0"/>
            <w:lang w:val="en-US"/>
          </w:rPr>
          <w:t>https://webtv.un.org/en/asset/k1c/k1cwjqdr0u</w:t>
        </w:r>
      </w:hyperlink>
      <w:r w:rsidRPr="00A473D7">
        <w:rPr>
          <w:spacing w:val="0"/>
          <w:w w:val="100"/>
          <w:kern w:val="0"/>
          <w:lang w:val="en-US"/>
        </w:rPr>
        <w:t>.</w:t>
      </w:r>
    </w:p>
  </w:footnote>
  <w:footnote w:id="2">
    <w:p w14:paraId="1EF0D7A1" w14:textId="49E43ED1" w:rsidR="00A55B64" w:rsidRPr="00350975" w:rsidRDefault="00A55B64" w:rsidP="00A55B64">
      <w:pPr>
        <w:pStyle w:val="aa"/>
        <w:rPr>
          <w:noProof/>
          <w:spacing w:val="0"/>
          <w:w w:val="100"/>
          <w:kern w:val="0"/>
          <w:lang w:val="en-US"/>
        </w:rPr>
      </w:pPr>
      <w:r w:rsidRPr="00A473D7">
        <w:rPr>
          <w:noProof/>
          <w:spacing w:val="0"/>
          <w:w w:val="100"/>
          <w:kern w:val="0"/>
          <w:lang w:val="en-US"/>
        </w:rPr>
        <w:tab/>
      </w:r>
      <w:r w:rsidRPr="00815089">
        <w:rPr>
          <w:rStyle w:val="a6"/>
          <w:spacing w:val="0"/>
          <w:w w:val="100"/>
          <w:kern w:val="0"/>
          <w:lang w:val="ru-RU"/>
        </w:rPr>
        <w:footnoteRef/>
      </w:r>
      <w:r w:rsidRPr="0029234E">
        <w:rPr>
          <w:spacing w:val="0"/>
          <w:w w:val="100"/>
          <w:kern w:val="0"/>
          <w:lang w:val="en-US"/>
        </w:rPr>
        <w:tab/>
      </w:r>
      <w:r w:rsidRPr="00815089">
        <w:rPr>
          <w:spacing w:val="0"/>
          <w:w w:val="100"/>
          <w:kern w:val="0"/>
          <w:lang w:val="ru-RU"/>
        </w:rPr>
        <w:t>См</w:t>
      </w:r>
      <w:r w:rsidRPr="0029234E">
        <w:rPr>
          <w:spacing w:val="0"/>
          <w:w w:val="100"/>
          <w:kern w:val="0"/>
          <w:lang w:val="en-US"/>
        </w:rPr>
        <w:t xml:space="preserve">. </w:t>
      </w:r>
      <w:hyperlink r:id="rId2" w:history="1">
        <w:r w:rsidR="00350975" w:rsidRPr="00350975">
          <w:rPr>
            <w:rStyle w:val="af"/>
            <w:color w:val="000000" w:themeColor="text1"/>
            <w:spacing w:val="0"/>
            <w:w w:val="100"/>
            <w:kern w:val="0"/>
            <w:lang w:val="en-US"/>
          </w:rPr>
          <w:t>URL</w:t>
        </w:r>
        <w:r w:rsidR="00350975" w:rsidRPr="00E44B5C">
          <w:rPr>
            <w:rStyle w:val="af"/>
            <w:spacing w:val="0"/>
            <w:w w:val="100"/>
            <w:kern w:val="0"/>
            <w:lang w:val="en-US"/>
          </w:rPr>
          <w:t>: http://treaties.un.org</w:t>
        </w:r>
      </w:hyperlink>
      <w:r w:rsidRPr="00350975">
        <w:rPr>
          <w:spacing w:val="0"/>
          <w:w w:val="100"/>
          <w:kern w:val="0"/>
          <w:lang w:val="en-US"/>
        </w:rPr>
        <w:t>.</w:t>
      </w:r>
    </w:p>
  </w:footnote>
  <w:footnote w:id="3">
    <w:p w14:paraId="188CEF6B" w14:textId="6347A162" w:rsidR="00A55B64" w:rsidRPr="00A473D7" w:rsidRDefault="00A55B64" w:rsidP="00A55B64">
      <w:pPr>
        <w:pStyle w:val="aa"/>
        <w:rPr>
          <w:noProof/>
          <w:spacing w:val="0"/>
          <w:w w:val="100"/>
          <w:kern w:val="0"/>
          <w:lang w:val="en-US"/>
        </w:rPr>
      </w:pPr>
      <w:r w:rsidRPr="00350975">
        <w:rPr>
          <w:noProof/>
          <w:spacing w:val="0"/>
          <w:w w:val="100"/>
          <w:kern w:val="0"/>
          <w:lang w:val="en-US"/>
        </w:rPr>
        <w:tab/>
      </w:r>
      <w:r w:rsidRPr="00815089">
        <w:rPr>
          <w:rStyle w:val="a6"/>
          <w:spacing w:val="0"/>
          <w:w w:val="100"/>
          <w:kern w:val="0"/>
          <w:lang w:val="ru-RU"/>
        </w:rPr>
        <w:footnoteRef/>
      </w:r>
      <w:r w:rsidRPr="00A473D7">
        <w:rPr>
          <w:spacing w:val="0"/>
          <w:w w:val="100"/>
          <w:kern w:val="0"/>
          <w:lang w:val="en-US"/>
        </w:rPr>
        <w:tab/>
      </w:r>
      <w:r w:rsidRPr="00815089">
        <w:rPr>
          <w:spacing w:val="0"/>
          <w:w w:val="100"/>
          <w:kern w:val="0"/>
          <w:lang w:val="ru-RU"/>
        </w:rPr>
        <w:t>См</w:t>
      </w:r>
      <w:r w:rsidRPr="00A473D7">
        <w:rPr>
          <w:spacing w:val="0"/>
          <w:w w:val="100"/>
          <w:kern w:val="0"/>
          <w:lang w:val="en-US"/>
        </w:rPr>
        <w:t xml:space="preserve">. </w:t>
      </w:r>
      <w:r w:rsidR="00A473D7" w:rsidRPr="00815089">
        <w:rPr>
          <w:spacing w:val="0"/>
          <w:w w:val="100"/>
          <w:kern w:val="0"/>
          <w:lang w:val="en-US"/>
        </w:rPr>
        <w:t>URL:</w:t>
      </w:r>
      <w:r w:rsidR="00A473D7">
        <w:rPr>
          <w:spacing w:val="0"/>
          <w:w w:val="100"/>
          <w:kern w:val="0"/>
          <w:lang w:val="en-US"/>
        </w:rPr>
        <w:t xml:space="preserve"> </w:t>
      </w:r>
      <w:hyperlink r:id="rId3" w:history="1">
        <w:r w:rsidR="00A473D7" w:rsidRPr="00E44B5C">
          <w:rPr>
            <w:rStyle w:val="af"/>
            <w:spacing w:val="0"/>
            <w:w w:val="100"/>
            <w:kern w:val="0"/>
            <w:lang w:val="en-US"/>
          </w:rPr>
          <w:t>https://www.ohchr.org/en/statements/2023/06/un-experts-call-states-uphold-absolute-prohibition-torture-armed-conflict</w:t>
        </w:r>
      </w:hyperlink>
      <w:r w:rsidRPr="00A473D7">
        <w:rPr>
          <w:spacing w:val="0"/>
          <w:w w:val="100"/>
          <w:kern w:val="0"/>
          <w:lang w:val="en-US"/>
        </w:rPr>
        <w:t>.</w:t>
      </w:r>
    </w:p>
  </w:footnote>
  <w:footnote w:id="4">
    <w:p w14:paraId="62FEB2AD" w14:textId="45B8C685" w:rsidR="00815089" w:rsidRPr="00815089" w:rsidRDefault="00815089" w:rsidP="00815089">
      <w:pPr>
        <w:pStyle w:val="aa"/>
        <w:rPr>
          <w:spacing w:val="0"/>
          <w:w w:val="100"/>
          <w:kern w:val="0"/>
          <w:lang w:val="en-US"/>
        </w:rPr>
      </w:pPr>
      <w:r w:rsidRPr="00A473D7">
        <w:rPr>
          <w:lang w:val="en-US"/>
        </w:rPr>
        <w:tab/>
      </w:r>
      <w:r w:rsidRPr="00815089">
        <w:rPr>
          <w:rStyle w:val="a6"/>
          <w:spacing w:val="0"/>
          <w:w w:val="100"/>
          <w:kern w:val="0"/>
          <w:lang w:val="ru-RU"/>
        </w:rPr>
        <w:footnoteRef/>
      </w:r>
      <w:r w:rsidRPr="00815089">
        <w:rPr>
          <w:spacing w:val="0"/>
          <w:w w:val="100"/>
          <w:kern w:val="0"/>
          <w:lang w:val="en-US"/>
        </w:rPr>
        <w:tab/>
      </w:r>
      <w:r w:rsidRPr="00815089">
        <w:rPr>
          <w:spacing w:val="0"/>
          <w:w w:val="100"/>
          <w:kern w:val="0"/>
          <w:lang w:val="ru-RU"/>
        </w:rPr>
        <w:t>См</w:t>
      </w:r>
      <w:r w:rsidRPr="00815089">
        <w:rPr>
          <w:spacing w:val="0"/>
          <w:w w:val="100"/>
          <w:kern w:val="0"/>
          <w:lang w:val="en-US"/>
        </w:rPr>
        <w:t xml:space="preserve">. URL: </w:t>
      </w:r>
      <w:hyperlink r:id="rId4" w:history="1">
        <w:r w:rsidR="00357046" w:rsidRPr="00E44B5C">
          <w:rPr>
            <w:rStyle w:val="af"/>
            <w:spacing w:val="0"/>
            <w:w w:val="100"/>
            <w:kern w:val="0"/>
            <w:lang w:val="en-US"/>
          </w:rPr>
          <w:t>https://www.un.org/sexualviolenceinconflict/wp-content/uploads/2023/07/Special-Edition-Guidebook-on-State-Obligations-for-Conflict-Related-Sexual-Violence-version-endnotes-1.pdf</w:t>
        </w:r>
      </w:hyperlink>
      <w:r w:rsidRPr="00815089">
        <w:rPr>
          <w:spacing w:val="0"/>
          <w:w w:val="100"/>
          <w:kern w:val="0"/>
          <w:lang w:val="en-US"/>
        </w:rPr>
        <w:t>.</w:t>
      </w:r>
    </w:p>
  </w:footnote>
  <w:footnote w:id="5">
    <w:p w14:paraId="5BD80326" w14:textId="2C761C90" w:rsidR="00A55B64" w:rsidRPr="00A473D7" w:rsidRDefault="00A55B64" w:rsidP="00A55B64">
      <w:pPr>
        <w:pStyle w:val="aa"/>
        <w:rPr>
          <w:spacing w:val="0"/>
          <w:w w:val="100"/>
          <w:kern w:val="0"/>
          <w:lang w:val="en-US"/>
        </w:rPr>
      </w:pPr>
      <w:r w:rsidRPr="00815089">
        <w:rPr>
          <w:spacing w:val="0"/>
          <w:w w:val="100"/>
          <w:kern w:val="0"/>
          <w:lang w:val="en-US"/>
        </w:rPr>
        <w:tab/>
      </w:r>
      <w:r w:rsidRPr="00815089">
        <w:rPr>
          <w:rStyle w:val="a6"/>
          <w:spacing w:val="0"/>
          <w:w w:val="100"/>
          <w:kern w:val="0"/>
          <w:lang w:val="ru-RU"/>
        </w:rPr>
        <w:footnoteRef/>
      </w:r>
      <w:r w:rsidRPr="007F6A7C">
        <w:rPr>
          <w:spacing w:val="0"/>
          <w:w w:val="100"/>
          <w:kern w:val="0"/>
          <w:lang w:val="en-US"/>
        </w:rPr>
        <w:tab/>
      </w:r>
      <w:r w:rsidRPr="00815089">
        <w:rPr>
          <w:spacing w:val="0"/>
          <w:w w:val="100"/>
          <w:kern w:val="0"/>
          <w:lang w:val="ru-RU"/>
        </w:rPr>
        <w:t>См</w:t>
      </w:r>
      <w:r w:rsidRPr="007F6A7C">
        <w:rPr>
          <w:spacing w:val="0"/>
          <w:w w:val="100"/>
          <w:kern w:val="0"/>
          <w:lang w:val="en-US"/>
        </w:rPr>
        <w:t xml:space="preserve">. </w:t>
      </w:r>
      <w:hyperlink r:id="rId5" w:history="1">
        <w:r w:rsidRPr="00A473D7">
          <w:rPr>
            <w:rStyle w:val="af"/>
            <w:spacing w:val="0"/>
            <w:w w:val="100"/>
            <w:kern w:val="0"/>
            <w:lang w:val="en-US"/>
          </w:rPr>
          <w:t>CAT/C/55/2</w:t>
        </w:r>
      </w:hyperlink>
      <w:r w:rsidRPr="00A473D7">
        <w:rPr>
          <w:spacing w:val="0"/>
          <w:w w:val="100"/>
          <w:kern w:val="0"/>
          <w:lang w:val="en-US"/>
        </w:rPr>
        <w:t>.</w:t>
      </w:r>
    </w:p>
  </w:footnote>
  <w:footnote w:id="6">
    <w:p w14:paraId="08FDBFB8" w14:textId="612EA94A" w:rsidR="00A55B64" w:rsidRPr="00A473D7" w:rsidRDefault="00A55B64" w:rsidP="00A55B64">
      <w:pPr>
        <w:pStyle w:val="aa"/>
        <w:rPr>
          <w:noProof/>
          <w:spacing w:val="0"/>
          <w:w w:val="100"/>
          <w:kern w:val="0"/>
          <w:lang w:val="en-US"/>
        </w:rPr>
      </w:pPr>
      <w:r w:rsidRPr="00A473D7">
        <w:rPr>
          <w:noProof/>
          <w:spacing w:val="0"/>
          <w:w w:val="100"/>
          <w:kern w:val="0"/>
          <w:lang w:val="en-US"/>
        </w:rPr>
        <w:tab/>
      </w:r>
      <w:r w:rsidRPr="00815089">
        <w:rPr>
          <w:rStyle w:val="a6"/>
          <w:spacing w:val="0"/>
          <w:w w:val="100"/>
          <w:kern w:val="0"/>
          <w:lang w:val="ru-RU"/>
        </w:rPr>
        <w:footnoteRef/>
      </w:r>
      <w:r w:rsidRPr="00A473D7">
        <w:rPr>
          <w:spacing w:val="0"/>
          <w:w w:val="100"/>
          <w:kern w:val="0"/>
          <w:lang w:val="en-US"/>
        </w:rPr>
        <w:tab/>
      </w:r>
      <w:r w:rsidRPr="00815089">
        <w:rPr>
          <w:spacing w:val="0"/>
          <w:w w:val="100"/>
          <w:kern w:val="0"/>
          <w:lang w:val="ru-RU"/>
        </w:rPr>
        <w:t>См</w:t>
      </w:r>
      <w:r w:rsidRPr="00A473D7">
        <w:rPr>
          <w:spacing w:val="0"/>
          <w:w w:val="100"/>
          <w:kern w:val="0"/>
          <w:lang w:val="en-US"/>
        </w:rPr>
        <w:t xml:space="preserve">. </w:t>
      </w:r>
      <w:r w:rsidR="00A473D7" w:rsidRPr="00815089">
        <w:rPr>
          <w:spacing w:val="0"/>
          <w:w w:val="100"/>
          <w:kern w:val="0"/>
          <w:lang w:val="en-US"/>
        </w:rPr>
        <w:t>URL:</w:t>
      </w:r>
      <w:r w:rsidR="00A473D7">
        <w:rPr>
          <w:spacing w:val="0"/>
          <w:w w:val="100"/>
          <w:kern w:val="0"/>
          <w:lang w:val="en-US"/>
        </w:rPr>
        <w:t xml:space="preserve"> </w:t>
      </w:r>
      <w:hyperlink r:id="rId6" w:history="1">
        <w:r w:rsidR="00BF2B25" w:rsidRPr="00E44B5C">
          <w:rPr>
            <w:rStyle w:val="af"/>
            <w:spacing w:val="0"/>
            <w:w w:val="100"/>
            <w:kern w:val="0"/>
          </w:rPr>
          <w:t>https://www.ohchr.org/RU/HRBodies/CAT/Pages/ReprisalLetters.aspx</w:t>
        </w:r>
      </w:hyperlink>
      <w:r w:rsidRPr="00A473D7">
        <w:rPr>
          <w:spacing w:val="0"/>
          <w:w w:val="100"/>
          <w:kern w:val="0"/>
          <w:lang w:val="en-US"/>
        </w:rPr>
        <w:t>.</w:t>
      </w:r>
    </w:p>
  </w:footnote>
  <w:footnote w:id="7">
    <w:p w14:paraId="781D45D4" w14:textId="4476F63A" w:rsidR="00A473D7" w:rsidRPr="00A473D7" w:rsidRDefault="00A473D7" w:rsidP="00A473D7">
      <w:pPr>
        <w:pStyle w:val="aa"/>
        <w:rPr>
          <w:spacing w:val="0"/>
          <w:w w:val="100"/>
          <w:kern w:val="0"/>
          <w:lang w:val="en-US"/>
        </w:rPr>
      </w:pPr>
      <w:r w:rsidRPr="00A473D7">
        <w:rPr>
          <w:lang w:val="en-US"/>
        </w:rPr>
        <w:tab/>
      </w:r>
      <w:r w:rsidRPr="00A31083">
        <w:rPr>
          <w:rStyle w:val="a6"/>
          <w:lang w:val="ru-RU"/>
        </w:rPr>
        <w:footnoteRef/>
      </w:r>
      <w:r w:rsidRPr="00A473D7">
        <w:rPr>
          <w:spacing w:val="0"/>
          <w:w w:val="100"/>
          <w:kern w:val="0"/>
          <w:lang w:val="en-US"/>
        </w:rPr>
        <w:tab/>
      </w:r>
      <w:r w:rsidRPr="00A473D7">
        <w:rPr>
          <w:spacing w:val="0"/>
          <w:w w:val="100"/>
          <w:kern w:val="0"/>
          <w:lang w:val="ru-RU"/>
        </w:rPr>
        <w:t>См</w:t>
      </w:r>
      <w:r w:rsidRPr="00A473D7">
        <w:rPr>
          <w:spacing w:val="0"/>
          <w:w w:val="100"/>
          <w:kern w:val="0"/>
          <w:lang w:val="en-US"/>
        </w:rPr>
        <w:t xml:space="preserve">. URL: </w:t>
      </w:r>
      <w:hyperlink r:id="rId7" w:history="1">
        <w:r w:rsidRPr="00E44B5C">
          <w:rPr>
            <w:rStyle w:val="af"/>
            <w:spacing w:val="0"/>
            <w:w w:val="100"/>
            <w:kern w:val="0"/>
            <w:lang w:val="en-US"/>
          </w:rPr>
          <w:t>https://www.ohchr.org/en/events/meetings/2023/35th-meeting-chairpersons-human-rights-treaty-bodies</w:t>
        </w:r>
      </w:hyperlink>
      <w:r w:rsidRPr="00A473D7">
        <w:rPr>
          <w:spacing w:val="0"/>
          <w:w w:val="100"/>
          <w:kern w:val="0"/>
          <w:lang w:val="en-US"/>
        </w:rPr>
        <w:t>.</w:t>
      </w:r>
    </w:p>
  </w:footnote>
  <w:footnote w:id="8">
    <w:p w14:paraId="5AE08F00" w14:textId="4A0C4766" w:rsidR="00A55B64" w:rsidRPr="00ED0059" w:rsidRDefault="00A55B64" w:rsidP="00A55B64">
      <w:pPr>
        <w:pStyle w:val="aa"/>
        <w:rPr>
          <w:spacing w:val="0"/>
          <w:w w:val="100"/>
          <w:kern w:val="0"/>
          <w:lang w:val="ru-RU"/>
        </w:rPr>
      </w:pPr>
      <w:r w:rsidRPr="00A473D7">
        <w:rPr>
          <w:lang w:val="en-US"/>
        </w:rPr>
        <w:tab/>
      </w:r>
      <w:r w:rsidRPr="00ED0059">
        <w:rPr>
          <w:rStyle w:val="a6"/>
          <w:spacing w:val="0"/>
          <w:w w:val="100"/>
          <w:kern w:val="0"/>
          <w:lang w:val="ru-RU"/>
        </w:rPr>
        <w:footnoteRef/>
      </w:r>
      <w:r w:rsidRPr="00ED0059">
        <w:rPr>
          <w:spacing w:val="0"/>
          <w:w w:val="100"/>
          <w:kern w:val="0"/>
          <w:lang w:val="ru-RU"/>
        </w:rPr>
        <w:tab/>
        <w:t xml:space="preserve">Упоминания о Косово следует рассматривать в контексте резолюции </w:t>
      </w:r>
      <w:hyperlink r:id="rId8" w:history="1">
        <w:r w:rsidRPr="00ED0059">
          <w:rPr>
            <w:rStyle w:val="af"/>
            <w:spacing w:val="0"/>
            <w:w w:val="100"/>
            <w:kern w:val="0"/>
            <w:lang w:val="ru-RU"/>
          </w:rPr>
          <w:t>1244 (1999)</w:t>
        </w:r>
      </w:hyperlink>
      <w:r w:rsidRPr="00ED0059">
        <w:rPr>
          <w:spacing w:val="0"/>
          <w:w w:val="100"/>
          <w:kern w:val="0"/>
          <w:lang w:val="ru-RU"/>
        </w:rPr>
        <w:t xml:space="preserve"> Совета Безопасности.</w:t>
      </w:r>
    </w:p>
  </w:footnote>
  <w:footnote w:id="9">
    <w:p w14:paraId="73DADF7E" w14:textId="6DA01CD2" w:rsidR="00A55B64" w:rsidRPr="00ED0059" w:rsidRDefault="00A55B64" w:rsidP="00A55B64">
      <w:pPr>
        <w:pStyle w:val="aa"/>
        <w:rPr>
          <w:spacing w:val="0"/>
          <w:w w:val="100"/>
        </w:rPr>
      </w:pPr>
      <w:r>
        <w:rPr>
          <w:lang w:val="ru-RU"/>
        </w:rPr>
        <w:tab/>
      </w:r>
      <w:r w:rsidRPr="00ED0059">
        <w:rPr>
          <w:rStyle w:val="a6"/>
          <w:spacing w:val="0"/>
          <w:w w:val="100"/>
          <w:lang w:val="ru-RU"/>
        </w:rPr>
        <w:footnoteRef/>
      </w:r>
      <w:r w:rsidRPr="00ED0059">
        <w:rPr>
          <w:spacing w:val="0"/>
          <w:w w:val="100"/>
          <w:lang w:val="en-US"/>
        </w:rPr>
        <w:tab/>
      </w:r>
      <w:r w:rsidRPr="00ED0059">
        <w:rPr>
          <w:spacing w:val="0"/>
          <w:w w:val="100"/>
          <w:lang w:val="ru-RU"/>
        </w:rPr>
        <w:t>См</w:t>
      </w:r>
      <w:r w:rsidRPr="00ED0059">
        <w:rPr>
          <w:spacing w:val="0"/>
          <w:w w:val="100"/>
          <w:lang w:val="en-US"/>
        </w:rPr>
        <w:t xml:space="preserve">. OHCHR, </w:t>
      </w:r>
      <w:r w:rsidR="00ED0059" w:rsidRPr="00ED0059">
        <w:rPr>
          <w:spacing w:val="0"/>
          <w:w w:val="100"/>
          <w:lang w:val="en-US"/>
        </w:rPr>
        <w:t>«</w:t>
      </w:r>
      <w:r w:rsidRPr="00ED0059">
        <w:rPr>
          <w:spacing w:val="0"/>
          <w:w w:val="100"/>
          <w:lang w:val="en-US"/>
        </w:rPr>
        <w:t>UN and regional human rights experts launch platform to coordinate advocacy</w:t>
      </w:r>
      <w:r w:rsidR="004C5EFC">
        <w:rPr>
          <w:spacing w:val="0"/>
          <w:w w:val="100"/>
          <w:lang w:val="en-US"/>
        </w:rPr>
        <w:br/>
      </w:r>
      <w:r w:rsidRPr="00ED0059">
        <w:rPr>
          <w:spacing w:val="0"/>
          <w:w w:val="100"/>
          <w:lang w:val="en-US"/>
        </w:rPr>
        <w:t>on rights of refugees and asylum seekers</w:t>
      </w:r>
      <w:r w:rsidR="00ED0059" w:rsidRPr="00ED0059">
        <w:rPr>
          <w:spacing w:val="0"/>
          <w:w w:val="100"/>
          <w:lang w:val="en-US"/>
        </w:rPr>
        <w:t>»</w:t>
      </w:r>
      <w:r w:rsidRPr="00ED0059">
        <w:rPr>
          <w:spacing w:val="0"/>
          <w:w w:val="100"/>
          <w:lang w:val="en-US"/>
        </w:rPr>
        <w:t>, press release, 5 December 2023.</w:t>
      </w:r>
    </w:p>
  </w:footnote>
  <w:footnote w:id="10">
    <w:p w14:paraId="16F9FD4D" w14:textId="35F62D50" w:rsidR="00ED0059" w:rsidRPr="00A53CE8" w:rsidRDefault="00ED0059" w:rsidP="00ED0059">
      <w:pPr>
        <w:pStyle w:val="aa"/>
        <w:rPr>
          <w:spacing w:val="0"/>
          <w:w w:val="100"/>
          <w:kern w:val="0"/>
          <w:lang w:val="en-US"/>
        </w:rPr>
      </w:pPr>
      <w:r w:rsidRPr="00B72E79">
        <w:rPr>
          <w:lang w:val="en-US"/>
        </w:rPr>
        <w:tab/>
      </w:r>
      <w:r w:rsidRPr="00A53CE8">
        <w:rPr>
          <w:rStyle w:val="a6"/>
          <w:spacing w:val="0"/>
          <w:w w:val="100"/>
          <w:kern w:val="0"/>
          <w:lang w:val="ru-RU"/>
        </w:rPr>
        <w:footnoteRef/>
      </w:r>
      <w:r w:rsidRPr="00A53CE8">
        <w:rPr>
          <w:spacing w:val="0"/>
          <w:w w:val="100"/>
          <w:kern w:val="0"/>
          <w:lang w:val="en-US"/>
        </w:rPr>
        <w:tab/>
      </w:r>
      <w:r w:rsidRPr="00A53CE8">
        <w:rPr>
          <w:spacing w:val="0"/>
          <w:w w:val="100"/>
          <w:kern w:val="0"/>
          <w:lang w:val="ru-RU"/>
        </w:rPr>
        <w:t>См</w:t>
      </w:r>
      <w:r w:rsidRPr="00A53CE8">
        <w:rPr>
          <w:spacing w:val="0"/>
          <w:w w:val="100"/>
          <w:kern w:val="0"/>
          <w:lang w:val="en-US"/>
        </w:rPr>
        <w:t xml:space="preserve">. </w:t>
      </w:r>
      <w:r w:rsidR="00A53CE8" w:rsidRPr="00A53CE8">
        <w:rPr>
          <w:spacing w:val="0"/>
          <w:w w:val="100"/>
          <w:kern w:val="0"/>
          <w:lang w:val="en-US"/>
        </w:rPr>
        <w:t xml:space="preserve">URL: </w:t>
      </w:r>
      <w:hyperlink r:id="rId9" w:history="1">
        <w:r w:rsidR="00367F07">
          <w:rPr>
            <w:rStyle w:val="af"/>
            <w:spacing w:val="0"/>
            <w:w w:val="100"/>
            <w:kern w:val="0"/>
            <w:lang w:val="en-US"/>
          </w:rPr>
          <w:t>https://www.ohchr.org/ru/treaty-bodies/cat/reporting-guidelines</w:t>
        </w:r>
      </w:hyperlink>
      <w:r w:rsidRPr="00A53CE8">
        <w:rPr>
          <w:spacing w:val="0"/>
          <w:w w:val="100"/>
          <w:kern w:val="0"/>
          <w:lang w:val="en-US"/>
        </w:rPr>
        <w:t>.</w:t>
      </w:r>
    </w:p>
  </w:footnote>
  <w:footnote w:id="11">
    <w:p w14:paraId="0F77312B" w14:textId="6D066038" w:rsidR="00ED0059" w:rsidRPr="004E1443" w:rsidRDefault="004E1443" w:rsidP="004E1443">
      <w:pPr>
        <w:pStyle w:val="aa"/>
        <w:rPr>
          <w:spacing w:val="0"/>
          <w:w w:val="100"/>
          <w:kern w:val="0"/>
          <w:lang w:val="ru-RU"/>
        </w:rPr>
      </w:pPr>
      <w:r w:rsidRPr="00043607">
        <w:rPr>
          <w:spacing w:val="0"/>
          <w:w w:val="100"/>
          <w:kern w:val="0"/>
          <w:lang w:val="en-US"/>
        </w:rPr>
        <w:tab/>
      </w:r>
      <w:r w:rsidR="00ED0059" w:rsidRPr="004E1443">
        <w:rPr>
          <w:rStyle w:val="a6"/>
          <w:spacing w:val="0"/>
          <w:w w:val="100"/>
          <w:kern w:val="0"/>
          <w:lang w:val="ru-RU"/>
        </w:rPr>
        <w:footnoteRef/>
      </w:r>
      <w:r>
        <w:rPr>
          <w:spacing w:val="0"/>
          <w:w w:val="100"/>
          <w:kern w:val="0"/>
          <w:lang w:val="ru-RU"/>
        </w:rPr>
        <w:tab/>
      </w:r>
      <w:r w:rsidR="00ED0059" w:rsidRPr="004E1443">
        <w:rPr>
          <w:spacing w:val="0"/>
          <w:w w:val="100"/>
          <w:kern w:val="0"/>
          <w:lang w:val="ru-RU"/>
        </w:rPr>
        <w:tab/>
        <w:t xml:space="preserve">См. </w:t>
      </w:r>
      <w:r w:rsidR="00ED0059" w:rsidRPr="008B0E33">
        <w:rPr>
          <w:spacing w:val="0"/>
          <w:w w:val="100"/>
          <w:kern w:val="0"/>
          <w:lang w:val="ru-RU"/>
        </w:rPr>
        <w:t>Руководящие</w:t>
      </w:r>
      <w:r w:rsidR="00ED0059" w:rsidRPr="004E1443">
        <w:rPr>
          <w:spacing w:val="0"/>
          <w:w w:val="100"/>
          <w:kern w:val="0"/>
          <w:lang w:val="ru-RU"/>
        </w:rPr>
        <w:t xml:space="preserve"> принципы последующей деятельности в связи с заключительными замечаниями, утвержденные Комитетом на его пятьдесят пятой сессии (</w:t>
      </w:r>
      <w:r w:rsidR="00F30983">
        <w:fldChar w:fldCharType="begin"/>
      </w:r>
      <w:r w:rsidR="00F30983">
        <w:instrText>HYPERLINK</w:instrText>
      </w:r>
      <w:r w:rsidR="00F30983" w:rsidRPr="006F6BC9">
        <w:rPr>
          <w:lang w:val="ru-RU"/>
        </w:rPr>
        <w:instrText xml:space="preserve"> "</w:instrText>
      </w:r>
      <w:r w:rsidR="00F30983">
        <w:instrText>http</w:instrText>
      </w:r>
      <w:r w:rsidR="00F30983" w:rsidRPr="006F6BC9">
        <w:rPr>
          <w:lang w:val="ru-RU"/>
        </w:rPr>
        <w:instrText>://</w:instrText>
      </w:r>
      <w:r w:rsidR="00F30983">
        <w:instrText>undocs</w:instrText>
      </w:r>
      <w:r w:rsidR="00F30983" w:rsidRPr="006F6BC9">
        <w:rPr>
          <w:lang w:val="ru-RU"/>
        </w:rPr>
        <w:instrText>.</w:instrText>
      </w:r>
      <w:r w:rsidR="00F30983">
        <w:instrText>org</w:instrText>
      </w:r>
      <w:r w:rsidR="00F30983" w:rsidRPr="006F6BC9">
        <w:rPr>
          <w:lang w:val="ru-RU"/>
        </w:rPr>
        <w:instrText>/</w:instrText>
      </w:r>
      <w:r w:rsidR="00F30983">
        <w:instrText>ru</w:instrText>
      </w:r>
      <w:r w:rsidR="00F30983" w:rsidRPr="006F6BC9">
        <w:rPr>
          <w:lang w:val="ru-RU"/>
        </w:rPr>
        <w:instrText>/</w:instrText>
      </w:r>
      <w:r w:rsidR="00F30983">
        <w:instrText>CAT</w:instrText>
      </w:r>
      <w:r w:rsidR="00F30983" w:rsidRPr="006F6BC9">
        <w:rPr>
          <w:lang w:val="ru-RU"/>
        </w:rPr>
        <w:instrText>/</w:instrText>
      </w:r>
      <w:r w:rsidR="00F30983">
        <w:instrText>C</w:instrText>
      </w:r>
      <w:r w:rsidR="00F30983" w:rsidRPr="006F6BC9">
        <w:rPr>
          <w:lang w:val="ru-RU"/>
        </w:rPr>
        <w:instrText>/55/3"</w:instrText>
      </w:r>
      <w:r w:rsidR="00F30983">
        <w:fldChar w:fldCharType="separate"/>
      </w:r>
      <w:r w:rsidR="00ED0059" w:rsidRPr="008B0E33">
        <w:rPr>
          <w:rStyle w:val="af"/>
          <w:spacing w:val="0"/>
          <w:w w:val="100"/>
          <w:kern w:val="0"/>
          <w:lang w:val="ru-RU"/>
        </w:rPr>
        <w:t>CAT/C/55/3</w:t>
      </w:r>
      <w:r w:rsidR="00F30983">
        <w:rPr>
          <w:rStyle w:val="af"/>
          <w:spacing w:val="0"/>
          <w:w w:val="100"/>
          <w:kern w:val="0"/>
          <w:lang w:val="ru-RU"/>
        </w:rPr>
        <w:fldChar w:fldCharType="end"/>
      </w:r>
      <w:r w:rsidR="00ED0059" w:rsidRPr="004E1443">
        <w:rPr>
          <w:spacing w:val="0"/>
          <w:w w:val="100"/>
          <w:kern w:val="0"/>
          <w:lang w:val="ru-RU"/>
        </w:rPr>
        <w:t>).</w:t>
      </w:r>
    </w:p>
  </w:footnote>
  <w:footnote w:id="12">
    <w:p w14:paraId="6AA5E8F4" w14:textId="03D70454" w:rsidR="00ED0059" w:rsidRPr="004E1443" w:rsidRDefault="00ED0059" w:rsidP="00ED0059">
      <w:pPr>
        <w:pStyle w:val="aa"/>
        <w:rPr>
          <w:noProof/>
          <w:spacing w:val="0"/>
          <w:w w:val="100"/>
          <w:kern w:val="0"/>
          <w:lang w:val="ru-RU"/>
        </w:rPr>
      </w:pPr>
      <w:r w:rsidRPr="004E1443">
        <w:rPr>
          <w:noProof/>
          <w:spacing w:val="0"/>
          <w:w w:val="100"/>
          <w:kern w:val="0"/>
          <w:lang w:val="ru-RU"/>
        </w:rPr>
        <w:tab/>
      </w:r>
      <w:r w:rsidRPr="004E1443">
        <w:rPr>
          <w:rStyle w:val="a6"/>
          <w:spacing w:val="0"/>
          <w:w w:val="100"/>
          <w:kern w:val="0"/>
          <w:lang w:val="ru-RU"/>
        </w:rPr>
        <w:footnoteRef/>
      </w:r>
      <w:r w:rsidRPr="008B0E33">
        <w:rPr>
          <w:spacing w:val="0"/>
          <w:w w:val="100"/>
          <w:kern w:val="0"/>
          <w:lang w:val="en-US"/>
        </w:rPr>
        <w:tab/>
      </w:r>
      <w:r w:rsidRPr="004E1443">
        <w:rPr>
          <w:spacing w:val="0"/>
          <w:w w:val="100"/>
          <w:kern w:val="0"/>
          <w:lang w:val="ru-RU"/>
        </w:rPr>
        <w:t>См</w:t>
      </w:r>
      <w:r w:rsidRPr="008B0E33">
        <w:rPr>
          <w:spacing w:val="0"/>
          <w:w w:val="100"/>
          <w:kern w:val="0"/>
          <w:lang w:val="en-US"/>
        </w:rPr>
        <w:t xml:space="preserve">. </w:t>
      </w:r>
      <w:r w:rsidR="008B0E33" w:rsidRPr="008B0E33">
        <w:rPr>
          <w:spacing w:val="0"/>
          <w:w w:val="100"/>
          <w:kern w:val="0"/>
          <w:lang w:val="en-US"/>
        </w:rPr>
        <w:t xml:space="preserve">URL: </w:t>
      </w:r>
      <w:hyperlink r:id="rId10" w:history="1">
        <w:r w:rsidR="008B0E33" w:rsidRPr="008B0E33">
          <w:rPr>
            <w:rStyle w:val="af"/>
            <w:noProof/>
            <w:spacing w:val="0"/>
            <w:w w:val="100"/>
            <w:kern w:val="0"/>
          </w:rPr>
          <w:t>https://tbinternet.ohchr.org/_layouts/15/TreatyBodyExternal/FollowUp.aspx?Treaty=</w:t>
        </w:r>
        <w:r w:rsidR="008B0E33" w:rsidRPr="008B0E33">
          <w:rPr>
            <w:rStyle w:val="af"/>
            <w:noProof/>
            <w:spacing w:val="0"/>
            <w:w w:val="100"/>
            <w:kern w:val="0"/>
          </w:rPr>
          <w:br/>
          <w:t>CAT&amp;Lang=en</w:t>
        </w:r>
      </w:hyperlink>
      <w:r w:rsidRPr="008B0E33">
        <w:rPr>
          <w:spacing w:val="0"/>
          <w:w w:val="100"/>
          <w:kern w:val="0"/>
          <w:lang w:val="en-US"/>
        </w:rPr>
        <w:t xml:space="preserve">. </w:t>
      </w:r>
      <w:r w:rsidRPr="004E1443">
        <w:rPr>
          <w:spacing w:val="0"/>
          <w:w w:val="100"/>
          <w:kern w:val="0"/>
          <w:lang w:val="ru-RU"/>
        </w:rPr>
        <w:t>С обзором процедуры осуществления последующей деятельности в период</w:t>
      </w:r>
      <w:r w:rsidR="008B0E33">
        <w:rPr>
          <w:spacing w:val="0"/>
          <w:w w:val="100"/>
          <w:kern w:val="0"/>
          <w:lang w:val="ru-RU"/>
        </w:rPr>
        <w:br/>
      </w:r>
      <w:r w:rsidRPr="004E1443">
        <w:rPr>
          <w:spacing w:val="0"/>
          <w:w w:val="100"/>
          <w:kern w:val="0"/>
          <w:lang w:val="ru-RU"/>
        </w:rPr>
        <w:t xml:space="preserve">с 2003 года можно ознакомиться на той же веб-странице. </w:t>
      </w:r>
    </w:p>
  </w:footnote>
  <w:footnote w:id="13">
    <w:p w14:paraId="13F0D21C" w14:textId="7382997C" w:rsidR="00043607" w:rsidRPr="004E1443" w:rsidRDefault="00043607" w:rsidP="00043607">
      <w:pPr>
        <w:pStyle w:val="aa"/>
        <w:rPr>
          <w:noProof/>
          <w:spacing w:val="0"/>
          <w:w w:val="100"/>
          <w:kern w:val="0"/>
          <w:lang w:val="ru-RU"/>
        </w:rPr>
      </w:pPr>
      <w:r w:rsidRPr="004E1443">
        <w:rPr>
          <w:noProof/>
          <w:spacing w:val="0"/>
          <w:w w:val="100"/>
          <w:kern w:val="0"/>
          <w:lang w:val="ru-RU"/>
        </w:rPr>
        <w:tab/>
      </w:r>
      <w:r w:rsidRPr="004E1443">
        <w:rPr>
          <w:rStyle w:val="a6"/>
          <w:spacing w:val="0"/>
          <w:w w:val="100"/>
          <w:kern w:val="0"/>
          <w:lang w:val="ru-RU"/>
        </w:rPr>
        <w:footnoteRef/>
      </w:r>
      <w:r w:rsidRPr="004E1443">
        <w:rPr>
          <w:spacing w:val="0"/>
          <w:w w:val="100"/>
          <w:kern w:val="0"/>
          <w:lang w:val="ru-RU"/>
        </w:rPr>
        <w:tab/>
        <w:t>В этот перечень не включены государства-участники, которые не представили информации</w:t>
      </w:r>
      <w:r w:rsidR="008B0E33">
        <w:rPr>
          <w:spacing w:val="0"/>
          <w:w w:val="100"/>
          <w:kern w:val="0"/>
          <w:lang w:val="ru-RU"/>
        </w:rPr>
        <w:br/>
      </w:r>
      <w:r w:rsidRPr="004E1443">
        <w:rPr>
          <w:spacing w:val="0"/>
          <w:w w:val="100"/>
          <w:kern w:val="0"/>
          <w:lang w:val="ru-RU"/>
        </w:rPr>
        <w:t>о последующей деятельности до представления своего следующего периодического доклада.</w:t>
      </w:r>
    </w:p>
  </w:footnote>
  <w:footnote w:id="14">
    <w:p w14:paraId="2F9E2CBE" w14:textId="7447169D" w:rsidR="002E5A67" w:rsidRPr="004E1443" w:rsidRDefault="002E5A67" w:rsidP="002E5A67">
      <w:pPr>
        <w:pStyle w:val="aa"/>
        <w:rPr>
          <w:spacing w:val="0"/>
          <w:w w:val="100"/>
          <w:kern w:val="0"/>
          <w:lang w:val="ru-RU"/>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t>Представлено 13 мая 2024 года.</w:t>
      </w:r>
    </w:p>
  </w:footnote>
  <w:footnote w:id="15">
    <w:p w14:paraId="34CB456D" w14:textId="5A949BD2" w:rsidR="00ED0059" w:rsidRPr="008B0E33" w:rsidRDefault="00ED0059" w:rsidP="00ED0059">
      <w:pPr>
        <w:pStyle w:val="aa"/>
        <w:rPr>
          <w:noProof/>
          <w:spacing w:val="0"/>
          <w:w w:val="100"/>
          <w:kern w:val="0"/>
          <w:lang w:val="en-US"/>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t>Сообщения, направленные Докладчиком по последующей деятельности в связи</w:t>
      </w:r>
      <w:r w:rsidR="008B0E33">
        <w:rPr>
          <w:spacing w:val="0"/>
          <w:w w:val="100"/>
          <w:kern w:val="0"/>
          <w:lang w:val="ru-RU"/>
        </w:rPr>
        <w:br/>
      </w:r>
      <w:r w:rsidRPr="004E1443">
        <w:rPr>
          <w:spacing w:val="0"/>
          <w:w w:val="100"/>
          <w:kern w:val="0"/>
          <w:lang w:val="ru-RU"/>
        </w:rPr>
        <w:t xml:space="preserve">с заключительными замечаниями, см. </w:t>
      </w:r>
      <w:r w:rsidR="008B0E33" w:rsidRPr="008B0E33">
        <w:rPr>
          <w:spacing w:val="0"/>
          <w:w w:val="100"/>
          <w:kern w:val="0"/>
          <w:lang w:val="en-US"/>
        </w:rPr>
        <w:t>URL:</w:t>
      </w:r>
      <w:r w:rsidRPr="008B0E33">
        <w:rPr>
          <w:spacing w:val="0"/>
          <w:w w:val="100"/>
          <w:kern w:val="0"/>
          <w:lang w:val="en-US"/>
        </w:rPr>
        <w:t xml:space="preserve"> </w:t>
      </w:r>
      <w:hyperlink r:id="rId11" w:history="1">
        <w:r w:rsidR="008B0E33" w:rsidRPr="00E44B5C">
          <w:rPr>
            <w:rStyle w:val="af"/>
            <w:spacing w:val="0"/>
            <w:w w:val="100"/>
            <w:kern w:val="0"/>
            <w:lang w:val="en-US"/>
          </w:rPr>
          <w:t>https://tbinternet.ohchr.org/_layouts/15/TreatyBodyExternal/FollowUp.aspx?Treaty=CAT&amp;Lang=en</w:t>
        </w:r>
      </w:hyperlink>
      <w:r w:rsidRPr="008B0E33">
        <w:rPr>
          <w:spacing w:val="0"/>
          <w:w w:val="100"/>
          <w:kern w:val="0"/>
          <w:lang w:val="en-US"/>
        </w:rPr>
        <w:t>.</w:t>
      </w:r>
    </w:p>
  </w:footnote>
  <w:footnote w:id="16">
    <w:p w14:paraId="753340F5" w14:textId="1BA777FA" w:rsidR="00ED0059" w:rsidRPr="001A7029" w:rsidRDefault="00ED0059" w:rsidP="00ED0059">
      <w:pPr>
        <w:pStyle w:val="aa"/>
        <w:rPr>
          <w:noProof/>
          <w:spacing w:val="0"/>
          <w:w w:val="100"/>
          <w:kern w:val="0"/>
          <w:lang w:val="en-US"/>
        </w:rPr>
      </w:pPr>
      <w:r w:rsidRPr="008B0E33">
        <w:rPr>
          <w:noProof/>
          <w:spacing w:val="0"/>
          <w:w w:val="100"/>
          <w:kern w:val="0"/>
          <w:lang w:val="en-US"/>
        </w:rPr>
        <w:tab/>
      </w:r>
      <w:r w:rsidRPr="008B0E33">
        <w:rPr>
          <w:rStyle w:val="a6"/>
          <w:spacing w:val="0"/>
          <w:w w:val="100"/>
          <w:kern w:val="0"/>
          <w:lang w:val="ru-RU"/>
        </w:rPr>
        <w:footnoteRef/>
      </w:r>
      <w:r w:rsidRPr="001A7029">
        <w:rPr>
          <w:spacing w:val="0"/>
          <w:w w:val="100"/>
          <w:kern w:val="0"/>
          <w:lang w:val="en-US"/>
        </w:rPr>
        <w:tab/>
      </w:r>
      <w:r w:rsidRPr="008B0E33">
        <w:rPr>
          <w:spacing w:val="0"/>
          <w:w w:val="100"/>
          <w:kern w:val="0"/>
          <w:lang w:val="ru-RU"/>
        </w:rPr>
        <w:t>См</w:t>
      </w:r>
      <w:r w:rsidRPr="001A7029">
        <w:rPr>
          <w:spacing w:val="0"/>
          <w:w w:val="100"/>
          <w:kern w:val="0"/>
          <w:lang w:val="en-US"/>
        </w:rPr>
        <w:t xml:space="preserve">. </w:t>
      </w:r>
      <w:r w:rsidR="008B0E33" w:rsidRPr="008B0E33">
        <w:rPr>
          <w:spacing w:val="0"/>
          <w:w w:val="100"/>
          <w:kern w:val="0"/>
          <w:lang w:val="en-US"/>
        </w:rPr>
        <w:t>URL</w:t>
      </w:r>
      <w:r w:rsidR="008B0E33" w:rsidRPr="001A7029">
        <w:rPr>
          <w:spacing w:val="0"/>
          <w:w w:val="100"/>
          <w:kern w:val="0"/>
          <w:lang w:val="en-US"/>
        </w:rPr>
        <w:t>:</w:t>
      </w:r>
      <w:r w:rsidR="001A7029" w:rsidRPr="001A7029">
        <w:rPr>
          <w:spacing w:val="0"/>
          <w:w w:val="100"/>
          <w:kern w:val="0"/>
          <w:lang w:val="en-US"/>
        </w:rPr>
        <w:t xml:space="preserve"> </w:t>
      </w:r>
      <w:hyperlink r:id="rId12" w:history="1">
        <w:r w:rsidR="001A7029" w:rsidRPr="001A7029">
          <w:rPr>
            <w:rStyle w:val="af"/>
            <w:spacing w:val="0"/>
            <w:w w:val="100"/>
            <w:kern w:val="0"/>
          </w:rPr>
          <w:t>tbinternet.ohchr.org/_layouts/15/TreatyBodyExternal/FollowUp.aspx?Treaty=CAT&amp;Lang=en</w:t>
        </w:r>
      </w:hyperlink>
      <w:r w:rsidRPr="001A7029">
        <w:rPr>
          <w:spacing w:val="0"/>
          <w:w w:val="100"/>
          <w:kern w:val="0"/>
          <w:lang w:val="en-US"/>
        </w:rPr>
        <w:t>.</w:t>
      </w:r>
    </w:p>
  </w:footnote>
  <w:footnote w:id="17">
    <w:p w14:paraId="140EDCF9" w14:textId="3A112EE5" w:rsidR="00B00EA7" w:rsidRPr="008B0E33" w:rsidRDefault="00B00EA7" w:rsidP="00B00EA7">
      <w:pPr>
        <w:pStyle w:val="aa"/>
        <w:rPr>
          <w:noProof/>
          <w:spacing w:val="0"/>
          <w:w w:val="100"/>
          <w:kern w:val="0"/>
        </w:rPr>
      </w:pPr>
      <w:r w:rsidRPr="001A7029">
        <w:rPr>
          <w:noProof/>
          <w:spacing w:val="0"/>
          <w:w w:val="100"/>
          <w:kern w:val="0"/>
          <w:lang w:val="en-US"/>
        </w:rPr>
        <w:tab/>
      </w:r>
      <w:r w:rsidRPr="008B0E33">
        <w:rPr>
          <w:rStyle w:val="a6"/>
          <w:spacing w:val="0"/>
          <w:w w:val="100"/>
          <w:kern w:val="0"/>
          <w:lang w:val="ru-RU"/>
        </w:rPr>
        <w:footnoteRef/>
      </w:r>
      <w:r w:rsidRPr="001A7029">
        <w:rPr>
          <w:spacing w:val="0"/>
          <w:w w:val="100"/>
          <w:kern w:val="0"/>
          <w:lang w:val="en-US"/>
        </w:rPr>
        <w:tab/>
      </w:r>
      <w:r w:rsidRPr="008B0E33">
        <w:rPr>
          <w:spacing w:val="0"/>
          <w:w w:val="100"/>
          <w:kern w:val="0"/>
          <w:lang w:val="ru-RU"/>
        </w:rPr>
        <w:t>См</w:t>
      </w:r>
      <w:r w:rsidRPr="001A7029">
        <w:rPr>
          <w:spacing w:val="0"/>
          <w:w w:val="100"/>
          <w:kern w:val="0"/>
          <w:lang w:val="en-US"/>
        </w:rPr>
        <w:t xml:space="preserve">. </w:t>
      </w:r>
      <w:r w:rsidR="008B0E33" w:rsidRPr="008B0E33">
        <w:rPr>
          <w:spacing w:val="0"/>
          <w:w w:val="100"/>
          <w:kern w:val="0"/>
          <w:lang w:val="en-US"/>
        </w:rPr>
        <w:t>URL:</w:t>
      </w:r>
      <w:r w:rsidR="008B0E33" w:rsidRPr="001A7029">
        <w:rPr>
          <w:spacing w:val="0"/>
          <w:w w:val="100"/>
          <w:kern w:val="0"/>
          <w:lang w:val="en-US"/>
        </w:rPr>
        <w:t xml:space="preserve"> </w:t>
      </w:r>
      <w:hyperlink r:id="rId13" w:history="1">
        <w:r w:rsidR="001A7029" w:rsidRPr="001A7029">
          <w:rPr>
            <w:rStyle w:val="af"/>
            <w:spacing w:val="0"/>
            <w:w w:val="100"/>
            <w:kern w:val="0"/>
          </w:rPr>
          <w:t>tbinternet.ohchr.org/_layouts/15/TreatyBodyExternal/FollowUp.aspx?Treaty=CAT&amp;Lang=en</w:t>
        </w:r>
      </w:hyperlink>
      <w:r w:rsidR="001A7029" w:rsidRPr="001A7029">
        <w:rPr>
          <w:spacing w:val="0"/>
          <w:w w:val="100"/>
          <w:kern w:val="0"/>
          <w:lang w:val="en-US"/>
        </w:rPr>
        <w:t>.</w:t>
      </w:r>
    </w:p>
  </w:footnote>
  <w:footnote w:id="18">
    <w:p w14:paraId="7921BA1E" w14:textId="03BE699D" w:rsidR="00ED0059" w:rsidRPr="004E1443" w:rsidRDefault="00ED0059" w:rsidP="00ED0059">
      <w:pPr>
        <w:pStyle w:val="aa"/>
        <w:rPr>
          <w:spacing w:val="0"/>
          <w:w w:val="100"/>
          <w:kern w:val="0"/>
          <w:lang w:val="ru-RU"/>
        </w:rPr>
      </w:pPr>
      <w:r w:rsidRPr="008B0E33">
        <w:tab/>
      </w:r>
      <w:r w:rsidRPr="004E1443">
        <w:rPr>
          <w:rStyle w:val="a6"/>
          <w:spacing w:val="0"/>
          <w:w w:val="100"/>
          <w:kern w:val="0"/>
          <w:lang w:val="ru-RU"/>
        </w:rPr>
        <w:footnoteRef/>
      </w:r>
      <w:r w:rsidRPr="004E1443">
        <w:rPr>
          <w:spacing w:val="0"/>
          <w:w w:val="100"/>
          <w:kern w:val="0"/>
          <w:lang w:val="ru-RU"/>
        </w:rPr>
        <w:tab/>
        <w:t>Решение Комитета против пыток, принятое на его 1931-м заседании, состоявшемся</w:t>
      </w:r>
      <w:r w:rsidR="001A7029">
        <w:rPr>
          <w:spacing w:val="0"/>
          <w:w w:val="100"/>
          <w:kern w:val="0"/>
          <w:lang w:val="ru-RU"/>
        </w:rPr>
        <w:br/>
      </w:r>
      <w:r w:rsidRPr="004E1443">
        <w:rPr>
          <w:spacing w:val="0"/>
          <w:w w:val="100"/>
          <w:kern w:val="0"/>
          <w:lang w:val="ru-RU"/>
        </w:rPr>
        <w:t>26 июля 2022 года.</w:t>
      </w:r>
    </w:p>
  </w:footnote>
  <w:footnote w:id="19">
    <w:p w14:paraId="1DEE0F15" w14:textId="53D65C96" w:rsidR="00ED0059" w:rsidRPr="004E1443" w:rsidRDefault="00ED0059" w:rsidP="00ED0059">
      <w:pPr>
        <w:pStyle w:val="aa"/>
        <w:rPr>
          <w:spacing w:val="0"/>
          <w:w w:val="100"/>
          <w:kern w:val="0"/>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en-US"/>
        </w:rPr>
        <w:tab/>
      </w:r>
      <w:hyperlink r:id="rId14" w:history="1">
        <w:r w:rsidRPr="001A7029">
          <w:rPr>
            <w:rStyle w:val="af"/>
            <w:spacing w:val="0"/>
            <w:w w:val="100"/>
            <w:kern w:val="0"/>
            <w:lang w:val="en-US"/>
          </w:rPr>
          <w:t>A/HRC/49/71</w:t>
        </w:r>
      </w:hyperlink>
      <w:r w:rsidRPr="004E1443">
        <w:rPr>
          <w:spacing w:val="0"/>
          <w:w w:val="100"/>
          <w:kern w:val="0"/>
          <w:lang w:val="en-US"/>
        </w:rPr>
        <w:t xml:space="preserve">, </w:t>
      </w:r>
      <w:r w:rsidRPr="004E1443">
        <w:rPr>
          <w:spacing w:val="0"/>
          <w:w w:val="100"/>
          <w:kern w:val="0"/>
          <w:lang w:val="ru-RU"/>
        </w:rPr>
        <w:t>п</w:t>
      </w:r>
      <w:r w:rsidR="001A7029" w:rsidRPr="001A7029">
        <w:rPr>
          <w:spacing w:val="0"/>
          <w:w w:val="100"/>
          <w:kern w:val="0"/>
          <w:lang w:val="en-US"/>
        </w:rPr>
        <w:t>.</w:t>
      </w:r>
      <w:r w:rsidRPr="004E1443">
        <w:rPr>
          <w:spacing w:val="0"/>
          <w:w w:val="100"/>
          <w:kern w:val="0"/>
          <w:lang w:val="en-US"/>
        </w:rPr>
        <w:t xml:space="preserve"> 19; </w:t>
      </w:r>
      <w:r w:rsidRPr="004E1443">
        <w:rPr>
          <w:spacing w:val="0"/>
          <w:w w:val="100"/>
          <w:kern w:val="0"/>
          <w:lang w:val="ru-RU"/>
        </w:rPr>
        <w:t>и</w:t>
      </w:r>
      <w:r w:rsidRPr="004E1443">
        <w:rPr>
          <w:spacing w:val="0"/>
          <w:w w:val="100"/>
          <w:kern w:val="0"/>
          <w:lang w:val="en-US"/>
        </w:rPr>
        <w:t xml:space="preserve"> Organization for Security and Cooperation in Europe (OSCE), </w:t>
      </w:r>
      <w:r w:rsidR="001A7029" w:rsidRPr="001A7029">
        <w:rPr>
          <w:spacing w:val="0"/>
          <w:w w:val="100"/>
          <w:kern w:val="0"/>
          <w:lang w:val="en-US"/>
        </w:rPr>
        <w:t>«</w:t>
      </w:r>
      <w:r w:rsidRPr="004E1443">
        <w:rPr>
          <w:spacing w:val="0"/>
          <w:w w:val="100"/>
          <w:kern w:val="0"/>
          <w:lang w:val="en-US"/>
        </w:rPr>
        <w:t>Report of the OSCE Rapporteur under the Moscow Mechanism on alleged human rights violations related to the presidential elections of 9 August 2020 in Belarus</w:t>
      </w:r>
      <w:r w:rsidR="001A7029" w:rsidRPr="001A7029">
        <w:rPr>
          <w:spacing w:val="0"/>
          <w:w w:val="100"/>
          <w:kern w:val="0"/>
          <w:lang w:val="en-US"/>
        </w:rPr>
        <w:t>»</w:t>
      </w:r>
      <w:r w:rsidRPr="004E1443">
        <w:rPr>
          <w:spacing w:val="0"/>
          <w:w w:val="100"/>
          <w:kern w:val="0"/>
          <w:lang w:val="en-US"/>
        </w:rPr>
        <w:t>, 29 October 2020, p. 8.</w:t>
      </w:r>
    </w:p>
  </w:footnote>
  <w:footnote w:id="20">
    <w:p w14:paraId="50C5479C" w14:textId="4DC9AD7F" w:rsidR="00ED0059" w:rsidRPr="004E1443" w:rsidRDefault="00ED0059" w:rsidP="00ED0059">
      <w:pPr>
        <w:pStyle w:val="aa"/>
        <w:rPr>
          <w:b/>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UN News, </w:t>
      </w:r>
      <w:r w:rsidR="001A7029" w:rsidRPr="001A7029">
        <w:rPr>
          <w:spacing w:val="0"/>
          <w:w w:val="100"/>
          <w:kern w:val="0"/>
          <w:lang w:val="en-US"/>
        </w:rPr>
        <w:t>«</w:t>
      </w:r>
      <w:r w:rsidRPr="004E1443">
        <w:rPr>
          <w:spacing w:val="0"/>
          <w:w w:val="100"/>
          <w:kern w:val="0"/>
          <w:lang w:val="en-US"/>
        </w:rPr>
        <w:t>Belarus: UN rights chief condemns violence against protesters, calls for grievances to be heard</w:t>
      </w:r>
      <w:r w:rsidR="001A7029" w:rsidRPr="001A7029">
        <w:rPr>
          <w:spacing w:val="0"/>
          <w:w w:val="100"/>
          <w:kern w:val="0"/>
          <w:lang w:val="en-US"/>
        </w:rPr>
        <w:t>»</w:t>
      </w:r>
      <w:r w:rsidRPr="004E1443">
        <w:rPr>
          <w:spacing w:val="0"/>
          <w:w w:val="100"/>
          <w:kern w:val="0"/>
          <w:lang w:val="en-US"/>
        </w:rPr>
        <w:t>, 12 August 2020.</w:t>
      </w:r>
    </w:p>
  </w:footnote>
  <w:footnote w:id="21">
    <w:p w14:paraId="3B59013E" w14:textId="5D17CE50" w:rsidR="00ED0059" w:rsidRPr="004E1443" w:rsidRDefault="00ED0059" w:rsidP="00ED0059">
      <w:pPr>
        <w:pStyle w:val="aa"/>
        <w:rPr>
          <w:bCs/>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Office of the United Nations High Commissioner for Human Rights (OHCHR), </w:t>
      </w:r>
      <w:r w:rsidR="001A7029" w:rsidRPr="001A7029">
        <w:rPr>
          <w:spacing w:val="0"/>
          <w:w w:val="100"/>
          <w:kern w:val="0"/>
          <w:lang w:val="en-US"/>
        </w:rPr>
        <w:t>«</w:t>
      </w:r>
      <w:r w:rsidRPr="004E1443">
        <w:rPr>
          <w:spacing w:val="0"/>
          <w:w w:val="100"/>
          <w:kern w:val="0"/>
          <w:lang w:val="en-US"/>
        </w:rPr>
        <w:t>Belarus must stop attacking peaceful protesters, UN human rights experts say</w:t>
      </w:r>
      <w:r w:rsidR="001A7029" w:rsidRPr="001A7029">
        <w:rPr>
          <w:spacing w:val="0"/>
          <w:w w:val="100"/>
          <w:kern w:val="0"/>
          <w:lang w:val="en-US"/>
        </w:rPr>
        <w:t>»</w:t>
      </w:r>
      <w:r w:rsidRPr="004E1443">
        <w:rPr>
          <w:spacing w:val="0"/>
          <w:w w:val="100"/>
          <w:kern w:val="0"/>
          <w:lang w:val="en-US"/>
        </w:rPr>
        <w:t>, press release, 13 August 2020.</w:t>
      </w:r>
    </w:p>
  </w:footnote>
  <w:footnote w:id="22">
    <w:p w14:paraId="60916BA2" w14:textId="610E047E" w:rsidR="00ED0059" w:rsidRPr="004E1443" w:rsidRDefault="00ED0059" w:rsidP="00ED0059">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UN News, </w:t>
      </w:r>
      <w:r w:rsidR="001A7029" w:rsidRPr="001A7029">
        <w:rPr>
          <w:spacing w:val="0"/>
          <w:w w:val="100"/>
          <w:kern w:val="0"/>
          <w:lang w:val="en-US"/>
        </w:rPr>
        <w:t>«</w:t>
      </w:r>
      <w:r w:rsidRPr="004E1443">
        <w:rPr>
          <w:spacing w:val="0"/>
          <w:w w:val="100"/>
          <w:kern w:val="0"/>
          <w:lang w:val="en-US"/>
        </w:rPr>
        <w:t xml:space="preserve">UN chief: Belarusians must be able to exercise their </w:t>
      </w:r>
      <w:r w:rsidR="001A7029">
        <w:rPr>
          <w:spacing w:val="0"/>
          <w:w w:val="100"/>
          <w:kern w:val="0"/>
          <w:lang w:val="en-US"/>
        </w:rPr>
        <w:t>“</w:t>
      </w:r>
      <w:r w:rsidRPr="004E1443">
        <w:rPr>
          <w:spacing w:val="0"/>
          <w:w w:val="100"/>
          <w:kern w:val="0"/>
          <w:lang w:val="en-US"/>
        </w:rPr>
        <w:t>civil and political rights</w:t>
      </w:r>
      <w:r w:rsidR="001A7029">
        <w:rPr>
          <w:spacing w:val="0"/>
          <w:w w:val="100"/>
          <w:kern w:val="0"/>
          <w:lang w:val="en-US"/>
        </w:rPr>
        <w:t>”</w:t>
      </w:r>
      <w:r w:rsidR="001A7029" w:rsidRPr="001A7029">
        <w:rPr>
          <w:spacing w:val="0"/>
          <w:w w:val="100"/>
          <w:kern w:val="0"/>
          <w:lang w:val="en-US"/>
        </w:rPr>
        <w:t>»</w:t>
      </w:r>
      <w:r w:rsidRPr="004E1443">
        <w:rPr>
          <w:spacing w:val="0"/>
          <w:w w:val="100"/>
          <w:kern w:val="0"/>
          <w:lang w:val="en-US"/>
        </w:rPr>
        <w:t>,</w:t>
      </w:r>
      <w:r w:rsidR="001A7029">
        <w:rPr>
          <w:spacing w:val="0"/>
          <w:w w:val="100"/>
          <w:kern w:val="0"/>
          <w:lang w:val="en-US"/>
        </w:rPr>
        <w:br/>
      </w:r>
      <w:r w:rsidRPr="004E1443">
        <w:rPr>
          <w:spacing w:val="0"/>
          <w:w w:val="100"/>
          <w:kern w:val="0"/>
          <w:lang w:val="en-US"/>
        </w:rPr>
        <w:t>14 August 2020.</w:t>
      </w:r>
    </w:p>
  </w:footnote>
  <w:footnote w:id="23">
    <w:p w14:paraId="45DB03F6" w14:textId="5AD1BD0D" w:rsidR="00ED0059" w:rsidRPr="004E1443" w:rsidRDefault="00ED0059" w:rsidP="00ED0059">
      <w:pPr>
        <w:pStyle w:val="aa"/>
        <w:rPr>
          <w:spacing w:val="0"/>
          <w:w w:val="100"/>
          <w:kern w:val="0"/>
          <w:lang w:val="en-US"/>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BBC, </w:t>
      </w:r>
      <w:r w:rsidR="001A7029" w:rsidRPr="001A7029">
        <w:rPr>
          <w:spacing w:val="0"/>
          <w:w w:val="100"/>
          <w:kern w:val="0"/>
          <w:lang w:val="en-US"/>
        </w:rPr>
        <w:t>«</w:t>
      </w:r>
      <w:r w:rsidRPr="004E1443">
        <w:rPr>
          <w:spacing w:val="0"/>
          <w:w w:val="100"/>
          <w:kern w:val="0"/>
          <w:lang w:val="en-US"/>
        </w:rPr>
        <w:t>Belarus elections: shocked by violence, people lose their fear</w:t>
      </w:r>
      <w:r w:rsidR="001A7029" w:rsidRPr="001A7029">
        <w:rPr>
          <w:spacing w:val="0"/>
          <w:w w:val="100"/>
          <w:kern w:val="0"/>
          <w:lang w:val="en-US"/>
        </w:rPr>
        <w:t>»</w:t>
      </w:r>
      <w:r w:rsidRPr="004E1443">
        <w:rPr>
          <w:spacing w:val="0"/>
          <w:w w:val="100"/>
          <w:kern w:val="0"/>
          <w:lang w:val="en-US"/>
        </w:rPr>
        <w:t xml:space="preserve">, 13 August 2020; CNN, </w:t>
      </w:r>
      <w:r w:rsidR="001A7029" w:rsidRPr="001A7029">
        <w:rPr>
          <w:spacing w:val="0"/>
          <w:w w:val="100"/>
          <w:kern w:val="0"/>
          <w:lang w:val="en-US"/>
        </w:rPr>
        <w:t>«</w:t>
      </w:r>
      <w:r w:rsidRPr="004E1443">
        <w:rPr>
          <w:spacing w:val="0"/>
          <w:w w:val="100"/>
          <w:kern w:val="0"/>
          <w:lang w:val="en-US"/>
        </w:rPr>
        <w:t>Belarusians accuse authorities of torture and humiliation during mass detentions</w:t>
      </w:r>
      <w:r w:rsidR="001A7029" w:rsidRPr="001A7029">
        <w:rPr>
          <w:spacing w:val="0"/>
          <w:w w:val="100"/>
          <w:kern w:val="0"/>
          <w:lang w:val="en-US"/>
        </w:rPr>
        <w:t>»</w:t>
      </w:r>
      <w:r w:rsidRPr="004E1443">
        <w:rPr>
          <w:spacing w:val="0"/>
          <w:w w:val="100"/>
          <w:kern w:val="0"/>
          <w:lang w:val="en-US"/>
        </w:rPr>
        <w:t>,</w:t>
      </w:r>
      <w:r w:rsidRPr="00B72E79">
        <w:rPr>
          <w:lang w:val="en-US"/>
        </w:rPr>
        <w:t xml:space="preserve"> </w:t>
      </w:r>
      <w:r w:rsidRPr="004E1443">
        <w:rPr>
          <w:spacing w:val="0"/>
          <w:w w:val="100"/>
          <w:kern w:val="0"/>
          <w:lang w:val="en-US"/>
        </w:rPr>
        <w:t xml:space="preserve">14 August 2020; и Al-Jazeera, </w:t>
      </w:r>
      <w:r w:rsidR="001A7029" w:rsidRPr="001A7029">
        <w:rPr>
          <w:spacing w:val="0"/>
          <w:w w:val="100"/>
          <w:kern w:val="0"/>
          <w:lang w:val="en-US"/>
        </w:rPr>
        <w:t>«</w:t>
      </w:r>
      <w:r w:rsidRPr="004E1443">
        <w:rPr>
          <w:spacing w:val="0"/>
          <w:w w:val="100"/>
          <w:kern w:val="0"/>
          <w:lang w:val="en-US"/>
        </w:rPr>
        <w:t>Belarus braces for fresh protests as pressure grows on Lukashenko</w:t>
      </w:r>
      <w:r w:rsidR="001A7029" w:rsidRPr="001A7029">
        <w:rPr>
          <w:spacing w:val="0"/>
          <w:w w:val="100"/>
          <w:kern w:val="0"/>
          <w:lang w:val="en-US"/>
        </w:rPr>
        <w:t>»</w:t>
      </w:r>
      <w:r w:rsidRPr="004E1443">
        <w:rPr>
          <w:spacing w:val="0"/>
          <w:w w:val="100"/>
          <w:kern w:val="0"/>
          <w:lang w:val="en-US"/>
        </w:rPr>
        <w:t>, 15 August 2020.</w:t>
      </w:r>
    </w:p>
  </w:footnote>
  <w:footnote w:id="24">
    <w:p w14:paraId="149E7D43" w14:textId="717B0C43" w:rsidR="002B1006" w:rsidRPr="004E1443" w:rsidRDefault="002B1006" w:rsidP="002B1006">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OHCHR, </w:t>
      </w:r>
      <w:r w:rsidR="001A7029" w:rsidRPr="001A7029">
        <w:rPr>
          <w:spacing w:val="0"/>
          <w:w w:val="100"/>
          <w:kern w:val="0"/>
          <w:lang w:val="en-US"/>
        </w:rPr>
        <w:t>«</w:t>
      </w:r>
      <w:r w:rsidRPr="004E1443">
        <w:rPr>
          <w:spacing w:val="0"/>
          <w:w w:val="100"/>
          <w:kern w:val="0"/>
          <w:lang w:val="en-US"/>
        </w:rPr>
        <w:t>UN human rights experts: Belarus must stop torturing protesters and prevent enforced disappearances</w:t>
      </w:r>
      <w:r w:rsidR="001A7029" w:rsidRPr="001A7029">
        <w:rPr>
          <w:spacing w:val="0"/>
          <w:w w:val="100"/>
          <w:kern w:val="0"/>
          <w:lang w:val="en-US"/>
        </w:rPr>
        <w:t>»</w:t>
      </w:r>
      <w:r w:rsidRPr="004E1443">
        <w:rPr>
          <w:spacing w:val="0"/>
          <w:w w:val="100"/>
          <w:kern w:val="0"/>
          <w:lang w:val="en-US"/>
        </w:rPr>
        <w:t>, press release, 1 September 2020.</w:t>
      </w:r>
    </w:p>
  </w:footnote>
  <w:footnote w:id="25">
    <w:p w14:paraId="574AC539" w14:textId="35E23E1B" w:rsidR="002B1006" w:rsidRPr="004E1443" w:rsidRDefault="002B1006" w:rsidP="002B1006">
      <w:pPr>
        <w:pStyle w:val="aa"/>
        <w:rPr>
          <w:b/>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OHCHR, </w:t>
      </w:r>
      <w:r w:rsidR="001A7029" w:rsidRPr="001A7029">
        <w:rPr>
          <w:spacing w:val="0"/>
          <w:w w:val="100"/>
          <w:kern w:val="0"/>
          <w:lang w:val="en-US"/>
        </w:rPr>
        <w:t>«</w:t>
      </w:r>
      <w:r w:rsidRPr="004E1443">
        <w:rPr>
          <w:spacing w:val="0"/>
          <w:w w:val="100"/>
          <w:kern w:val="0"/>
          <w:lang w:val="en-US"/>
        </w:rPr>
        <w:t>Belarus: UN experts call for probe into violence against protesters</w:t>
      </w:r>
      <w:r w:rsidR="001A7029" w:rsidRPr="001A7029">
        <w:rPr>
          <w:spacing w:val="0"/>
          <w:w w:val="100"/>
          <w:kern w:val="0"/>
          <w:lang w:val="en-US"/>
        </w:rPr>
        <w:t>»</w:t>
      </w:r>
      <w:r w:rsidRPr="004E1443">
        <w:rPr>
          <w:spacing w:val="0"/>
          <w:w w:val="100"/>
          <w:kern w:val="0"/>
          <w:lang w:val="en-US"/>
        </w:rPr>
        <w:t>, press release,</w:t>
      </w:r>
      <w:r>
        <w:rPr>
          <w:spacing w:val="0"/>
          <w:w w:val="100"/>
          <w:kern w:val="0"/>
          <w:lang w:val="en-US"/>
        </w:rPr>
        <w:br/>
      </w:r>
      <w:r w:rsidRPr="004E1443">
        <w:rPr>
          <w:spacing w:val="0"/>
          <w:w w:val="100"/>
          <w:kern w:val="0"/>
          <w:lang w:val="en-US"/>
        </w:rPr>
        <w:t>19 November 2020.</w:t>
      </w:r>
    </w:p>
  </w:footnote>
  <w:footnote w:id="26">
    <w:p w14:paraId="6C28628D" w14:textId="3FFE0F18" w:rsidR="002B1006" w:rsidRPr="004E1443" w:rsidRDefault="002B1006" w:rsidP="002B1006">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OHCHR, </w:t>
      </w:r>
      <w:r w:rsidR="001A7029" w:rsidRPr="001A7029">
        <w:rPr>
          <w:spacing w:val="0"/>
          <w:w w:val="100"/>
          <w:kern w:val="0"/>
          <w:lang w:val="en-US"/>
        </w:rPr>
        <w:t>«</w:t>
      </w:r>
      <w:r w:rsidRPr="004E1443">
        <w:rPr>
          <w:spacing w:val="0"/>
          <w:w w:val="100"/>
          <w:kern w:val="0"/>
          <w:lang w:val="en-US"/>
        </w:rPr>
        <w:t>Belarus: massive human rights violations unprecedented in scope and gravity, says UN expert</w:t>
      </w:r>
      <w:r w:rsidR="001A7029" w:rsidRPr="001A7029">
        <w:rPr>
          <w:spacing w:val="0"/>
          <w:w w:val="100"/>
          <w:kern w:val="0"/>
          <w:lang w:val="en-US"/>
        </w:rPr>
        <w:t>»</w:t>
      </w:r>
      <w:r w:rsidRPr="004E1443">
        <w:rPr>
          <w:spacing w:val="0"/>
          <w:w w:val="100"/>
          <w:kern w:val="0"/>
          <w:lang w:val="en-US"/>
        </w:rPr>
        <w:t>, press release, 5 July 2021.</w:t>
      </w:r>
    </w:p>
  </w:footnote>
  <w:footnote w:id="27">
    <w:p w14:paraId="373E1EF5" w14:textId="56B3D0DC" w:rsidR="002B1006" w:rsidRPr="004E1443" w:rsidRDefault="002B1006" w:rsidP="002B1006">
      <w:pPr>
        <w:pStyle w:val="aa"/>
        <w:rPr>
          <w:b/>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OHCHR, </w:t>
      </w:r>
      <w:r w:rsidR="001A7029" w:rsidRPr="001A7029">
        <w:rPr>
          <w:spacing w:val="0"/>
          <w:w w:val="100"/>
          <w:kern w:val="0"/>
          <w:lang w:val="en-US"/>
        </w:rPr>
        <w:t>«</w:t>
      </w:r>
      <w:r w:rsidRPr="004E1443">
        <w:rPr>
          <w:spacing w:val="0"/>
          <w:w w:val="100"/>
          <w:kern w:val="0"/>
          <w:lang w:val="en-US"/>
        </w:rPr>
        <w:t>Belarus must end pattern of police brutality and impunity: UN experts</w:t>
      </w:r>
      <w:r w:rsidR="001A7029" w:rsidRPr="001A7029">
        <w:rPr>
          <w:spacing w:val="0"/>
          <w:w w:val="100"/>
          <w:kern w:val="0"/>
          <w:lang w:val="en-US"/>
        </w:rPr>
        <w:t>»</w:t>
      </w:r>
      <w:r w:rsidRPr="004E1443">
        <w:rPr>
          <w:spacing w:val="0"/>
          <w:w w:val="100"/>
          <w:kern w:val="0"/>
          <w:lang w:val="en-US"/>
        </w:rPr>
        <w:t>, press release,</w:t>
      </w:r>
      <w:r w:rsidR="001A7029">
        <w:rPr>
          <w:spacing w:val="0"/>
          <w:w w:val="100"/>
          <w:kern w:val="0"/>
          <w:lang w:val="en-US"/>
        </w:rPr>
        <w:br/>
      </w:r>
      <w:r w:rsidRPr="004E1443">
        <w:rPr>
          <w:spacing w:val="0"/>
          <w:w w:val="100"/>
          <w:kern w:val="0"/>
          <w:lang w:val="en-US"/>
        </w:rPr>
        <w:t>1 April 2021.</w:t>
      </w:r>
    </w:p>
  </w:footnote>
  <w:footnote w:id="28">
    <w:p w14:paraId="13806152" w14:textId="700598A8" w:rsidR="00ED0059" w:rsidRPr="004E1443" w:rsidRDefault="00ED0059" w:rsidP="00ED0059">
      <w:pPr>
        <w:pStyle w:val="aa"/>
        <w:rPr>
          <w:spacing w:val="0"/>
          <w:w w:val="100"/>
          <w:kern w:val="0"/>
          <w:lang w:val="ru-RU"/>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ru-RU"/>
        </w:rPr>
        <w:tab/>
        <w:t>См. сообщения BLR 7/2021 и BLR 6/2021,</w:t>
      </w:r>
      <w:r w:rsidR="001A7029">
        <w:rPr>
          <w:spacing w:val="0"/>
          <w:w w:val="100"/>
          <w:kern w:val="0"/>
          <w:lang w:val="ru-RU"/>
        </w:rPr>
        <w:br/>
      </w:r>
      <w:r w:rsidRPr="004E1443">
        <w:rPr>
          <w:spacing w:val="0"/>
          <w:w w:val="100"/>
          <w:kern w:val="0"/>
          <w:lang w:val="ru-RU"/>
        </w:rPr>
        <w:t xml:space="preserve">URL: </w:t>
      </w:r>
      <w:r w:rsidR="00F30983">
        <w:fldChar w:fldCharType="begin"/>
      </w:r>
      <w:r w:rsidR="00F30983">
        <w:instrText>HYPERLINK</w:instrText>
      </w:r>
      <w:r w:rsidR="00F30983" w:rsidRPr="006F6BC9">
        <w:rPr>
          <w:lang w:val="ru-RU"/>
        </w:rPr>
        <w:instrText xml:space="preserve"> "</w:instrText>
      </w:r>
      <w:r w:rsidR="00F30983">
        <w:instrText>https</w:instrText>
      </w:r>
      <w:r w:rsidR="00F30983" w:rsidRPr="006F6BC9">
        <w:rPr>
          <w:lang w:val="ru-RU"/>
        </w:rPr>
        <w:instrText>://</w:instrText>
      </w:r>
      <w:r w:rsidR="00F30983">
        <w:instrText>spcommreports</w:instrText>
      </w:r>
      <w:r w:rsidR="00F30983" w:rsidRPr="006F6BC9">
        <w:rPr>
          <w:lang w:val="ru-RU"/>
        </w:rPr>
        <w:instrText>.</w:instrText>
      </w:r>
      <w:r w:rsidR="00F30983">
        <w:instrText>ohchr</w:instrText>
      </w:r>
      <w:r w:rsidR="00F30983" w:rsidRPr="006F6BC9">
        <w:rPr>
          <w:lang w:val="ru-RU"/>
        </w:rPr>
        <w:instrText>.</w:instrText>
      </w:r>
      <w:r w:rsidR="00F30983">
        <w:instrText>org</w:instrText>
      </w:r>
      <w:r w:rsidR="00F30983" w:rsidRPr="006F6BC9">
        <w:rPr>
          <w:lang w:val="ru-RU"/>
        </w:rPr>
        <w:instrText>/</w:instrText>
      </w:r>
      <w:r w:rsidR="00F30983">
        <w:instrText>Tmsearch</w:instrText>
      </w:r>
      <w:r w:rsidR="00F30983" w:rsidRPr="006F6BC9">
        <w:rPr>
          <w:lang w:val="ru-RU"/>
        </w:rPr>
        <w:instrText>/</w:instrText>
      </w:r>
      <w:r w:rsidR="00F30983">
        <w:instrText>TMDocuments</w:instrText>
      </w:r>
      <w:r w:rsidR="00F30983" w:rsidRPr="006F6BC9">
        <w:rPr>
          <w:lang w:val="ru-RU"/>
        </w:rPr>
        <w:instrText>"</w:instrText>
      </w:r>
      <w:r w:rsidR="00F30983">
        <w:fldChar w:fldCharType="separate"/>
      </w:r>
      <w:r w:rsidR="001A7029" w:rsidRPr="00E44B5C">
        <w:rPr>
          <w:rStyle w:val="af"/>
          <w:spacing w:val="0"/>
          <w:w w:val="100"/>
          <w:kern w:val="0"/>
          <w:lang w:val="ru-RU"/>
        </w:rPr>
        <w:t>https://spcommreports.ohchr.org/Tmsearch/TMDocuments</w:t>
      </w:r>
      <w:r w:rsidR="00F30983">
        <w:rPr>
          <w:rStyle w:val="af"/>
          <w:spacing w:val="0"/>
          <w:w w:val="100"/>
          <w:kern w:val="0"/>
          <w:lang w:val="ru-RU"/>
        </w:rPr>
        <w:fldChar w:fldCharType="end"/>
      </w:r>
      <w:r w:rsidRPr="004E1443">
        <w:rPr>
          <w:spacing w:val="0"/>
          <w:w w:val="100"/>
          <w:kern w:val="0"/>
          <w:lang w:val="ru-RU"/>
        </w:rPr>
        <w:t>.</w:t>
      </w:r>
    </w:p>
  </w:footnote>
  <w:footnote w:id="29">
    <w:p w14:paraId="14421947" w14:textId="785B601E" w:rsidR="00076DFB" w:rsidRPr="004E1443" w:rsidRDefault="00076DFB" w:rsidP="00076DFB">
      <w:pPr>
        <w:pStyle w:val="aa"/>
        <w:rPr>
          <w:spacing w:val="0"/>
          <w:w w:val="100"/>
          <w:kern w:val="0"/>
          <w:lang w:val="ru-RU"/>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t>Московский механизм по человеческому измерению, утвержденный консенсусом государствами-участниками ОБСЕ, позволяет начать расследование без консенсуса</w:t>
      </w:r>
      <w:r w:rsidR="006F6D15">
        <w:rPr>
          <w:spacing w:val="0"/>
          <w:w w:val="100"/>
          <w:kern w:val="0"/>
          <w:lang w:val="ru-RU"/>
        </w:rPr>
        <w:br/>
      </w:r>
      <w:r w:rsidRPr="004E1443">
        <w:rPr>
          <w:spacing w:val="0"/>
          <w:w w:val="100"/>
          <w:kern w:val="0"/>
          <w:lang w:val="ru-RU"/>
        </w:rPr>
        <w:t>и независимо от Председателя, институтов и органов, принимающих решения, если одно государство при поддержке не менее девяти других считает, что в другом государстве-участнике возникла особо серьезная угроза выполнению положений в рамках человеческого измерения ОБСЕ.</w:t>
      </w:r>
    </w:p>
  </w:footnote>
  <w:footnote w:id="30">
    <w:p w14:paraId="3CE6BA7B" w14:textId="04174229" w:rsidR="00076DFB" w:rsidRPr="004E1443" w:rsidRDefault="00076DFB" w:rsidP="00076DFB">
      <w:pPr>
        <w:pStyle w:val="aa"/>
        <w:rPr>
          <w:spacing w:val="0"/>
          <w:w w:val="100"/>
          <w:kern w:val="0"/>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en-US"/>
        </w:rPr>
        <w:tab/>
        <w:t xml:space="preserve">Amnesty International, </w:t>
      </w:r>
      <w:r w:rsidR="001A7029" w:rsidRPr="001A7029">
        <w:rPr>
          <w:spacing w:val="0"/>
          <w:w w:val="100"/>
          <w:kern w:val="0"/>
          <w:lang w:val="en-US"/>
        </w:rPr>
        <w:t>«</w:t>
      </w:r>
      <w:r w:rsidRPr="004E1443">
        <w:rPr>
          <w:spacing w:val="0"/>
          <w:w w:val="100"/>
          <w:kern w:val="0"/>
          <w:lang w:val="en-US"/>
        </w:rPr>
        <w:t>Belarus: mounting evidence of a campaign of widespread torture of peaceful protesters</w:t>
      </w:r>
      <w:r w:rsidR="001A7029" w:rsidRPr="001A7029">
        <w:rPr>
          <w:spacing w:val="0"/>
          <w:w w:val="100"/>
          <w:kern w:val="0"/>
          <w:lang w:val="en-US"/>
        </w:rPr>
        <w:t>»</w:t>
      </w:r>
      <w:r w:rsidRPr="004E1443">
        <w:rPr>
          <w:spacing w:val="0"/>
          <w:w w:val="100"/>
          <w:kern w:val="0"/>
          <w:lang w:val="en-US"/>
        </w:rPr>
        <w:t xml:space="preserve">, 13 August 2020; </w:t>
      </w:r>
      <w:r w:rsidR="001A7029" w:rsidRPr="001A7029">
        <w:rPr>
          <w:spacing w:val="0"/>
          <w:w w:val="100"/>
          <w:kern w:val="0"/>
          <w:lang w:val="en-US"/>
        </w:rPr>
        <w:t>«</w:t>
      </w:r>
      <w:r w:rsidRPr="004E1443">
        <w:rPr>
          <w:spacing w:val="0"/>
          <w:w w:val="100"/>
          <w:kern w:val="0"/>
          <w:lang w:val="en-US"/>
        </w:rPr>
        <w:t xml:space="preserve">Belarus: </w:t>
      </w:r>
      <w:r w:rsidR="001A7029">
        <w:rPr>
          <w:spacing w:val="0"/>
          <w:w w:val="100"/>
          <w:kern w:val="0"/>
          <w:lang w:val="en-US"/>
        </w:rPr>
        <w:t>“</w:t>
      </w:r>
      <w:r w:rsidRPr="004E1443">
        <w:rPr>
          <w:spacing w:val="0"/>
          <w:w w:val="100"/>
          <w:kern w:val="0"/>
          <w:lang w:val="en-US"/>
        </w:rPr>
        <w:t>You are not human beings</w:t>
      </w:r>
      <w:r w:rsidR="001A7029">
        <w:rPr>
          <w:spacing w:val="0"/>
          <w:w w:val="100"/>
          <w:kern w:val="0"/>
          <w:lang w:val="en-US"/>
        </w:rPr>
        <w:t>”</w:t>
      </w:r>
      <w:r w:rsidRPr="004E1443">
        <w:rPr>
          <w:spacing w:val="0"/>
          <w:w w:val="100"/>
          <w:kern w:val="0"/>
          <w:lang w:val="en-US"/>
        </w:rPr>
        <w:t>: State-sponsored impunity and unprecedented police violence against peaceful protesters</w:t>
      </w:r>
      <w:r w:rsidR="001A7029" w:rsidRPr="001A7029">
        <w:rPr>
          <w:spacing w:val="0"/>
          <w:w w:val="100"/>
          <w:kern w:val="0"/>
          <w:lang w:val="en-US"/>
        </w:rPr>
        <w:t>»</w:t>
      </w:r>
      <w:r w:rsidRPr="004E1443">
        <w:rPr>
          <w:spacing w:val="0"/>
          <w:w w:val="100"/>
          <w:kern w:val="0"/>
          <w:lang w:val="en-US"/>
        </w:rPr>
        <w:t xml:space="preserve">, 27 January 2021; </w:t>
      </w:r>
      <w:r w:rsidRPr="004E1443">
        <w:rPr>
          <w:spacing w:val="0"/>
          <w:w w:val="100"/>
          <w:kern w:val="0"/>
          <w:lang w:val="ru-RU"/>
        </w:rPr>
        <w:t>и</w:t>
      </w:r>
      <w:r w:rsidRPr="004E1443">
        <w:rPr>
          <w:spacing w:val="0"/>
          <w:w w:val="100"/>
          <w:kern w:val="0"/>
          <w:lang w:val="en-US"/>
        </w:rPr>
        <w:t xml:space="preserve"> </w:t>
      </w:r>
      <w:r w:rsidR="001A7029" w:rsidRPr="001A7029">
        <w:rPr>
          <w:spacing w:val="0"/>
          <w:w w:val="100"/>
          <w:kern w:val="0"/>
          <w:lang w:val="en-US"/>
        </w:rPr>
        <w:t>«</w:t>
      </w:r>
      <w:r w:rsidRPr="004E1443">
        <w:rPr>
          <w:spacing w:val="0"/>
          <w:w w:val="100"/>
          <w:kern w:val="0"/>
          <w:lang w:val="en-US"/>
        </w:rPr>
        <w:t>Belarus: further information: tortured prisoner still denied medical care: Viachaslau Rahashchuk</w:t>
      </w:r>
      <w:r w:rsidR="001A7029" w:rsidRPr="001A7029">
        <w:rPr>
          <w:spacing w:val="0"/>
          <w:w w:val="100"/>
          <w:kern w:val="0"/>
          <w:lang w:val="en-US"/>
        </w:rPr>
        <w:t>»</w:t>
      </w:r>
      <w:r w:rsidRPr="004E1443">
        <w:rPr>
          <w:spacing w:val="0"/>
          <w:w w:val="100"/>
          <w:kern w:val="0"/>
          <w:lang w:val="en-US"/>
        </w:rPr>
        <w:t>, 20 July 2021.</w:t>
      </w:r>
    </w:p>
  </w:footnote>
  <w:footnote w:id="31">
    <w:p w14:paraId="30D3DB23" w14:textId="1B874A18" w:rsidR="00076DFB" w:rsidRPr="004E1443" w:rsidRDefault="00076DFB" w:rsidP="00076DFB">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Belarusian Helsinki Committee, </w:t>
      </w:r>
      <w:r w:rsidR="001A7029" w:rsidRPr="001A7029">
        <w:rPr>
          <w:spacing w:val="0"/>
          <w:w w:val="100"/>
          <w:kern w:val="0"/>
          <w:lang w:val="en-US"/>
        </w:rPr>
        <w:t>«</w:t>
      </w:r>
      <w:r w:rsidRPr="004E1443">
        <w:rPr>
          <w:spacing w:val="0"/>
          <w:w w:val="100"/>
          <w:kern w:val="0"/>
          <w:lang w:val="en-US"/>
        </w:rPr>
        <w:t>HRDS demand investigation into torture and ill-treatment of Mikalai Dziadok and other prisoners</w:t>
      </w:r>
      <w:r w:rsidR="001A7029" w:rsidRPr="001A7029">
        <w:rPr>
          <w:spacing w:val="0"/>
          <w:w w:val="100"/>
          <w:kern w:val="0"/>
          <w:lang w:val="en-US"/>
        </w:rPr>
        <w:t>»</w:t>
      </w:r>
      <w:r w:rsidRPr="004E1443">
        <w:rPr>
          <w:spacing w:val="0"/>
          <w:w w:val="100"/>
          <w:kern w:val="0"/>
          <w:lang w:val="en-US"/>
        </w:rPr>
        <w:t>, 6 July 2021.</w:t>
      </w:r>
    </w:p>
  </w:footnote>
  <w:footnote w:id="32">
    <w:p w14:paraId="3214A41E" w14:textId="2871815F" w:rsidR="00076DFB" w:rsidRPr="004E1443" w:rsidRDefault="00076DFB" w:rsidP="00076DFB">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International Committee for the Investigation of Torture in Belarus, </w:t>
      </w:r>
      <w:r w:rsidR="002E6940" w:rsidRPr="002E6940">
        <w:rPr>
          <w:spacing w:val="0"/>
          <w:w w:val="100"/>
          <w:kern w:val="0"/>
          <w:lang w:val="en-US"/>
        </w:rPr>
        <w:t>«</w:t>
      </w:r>
      <w:r w:rsidRPr="004E1443">
        <w:rPr>
          <w:spacing w:val="0"/>
          <w:w w:val="100"/>
          <w:kern w:val="0"/>
          <w:lang w:val="en-US"/>
        </w:rPr>
        <w:t>Mass Torture in Belarus:</w:t>
      </w:r>
      <w:r w:rsidR="002E6940">
        <w:rPr>
          <w:spacing w:val="0"/>
          <w:w w:val="100"/>
          <w:kern w:val="0"/>
          <w:lang w:val="en-US"/>
        </w:rPr>
        <w:br/>
      </w:r>
      <w:r w:rsidRPr="004E1443">
        <w:rPr>
          <w:spacing w:val="0"/>
          <w:w w:val="100"/>
          <w:kern w:val="0"/>
          <w:lang w:val="en-US"/>
        </w:rPr>
        <w:t>2020–2021</w:t>
      </w:r>
      <w:r w:rsidR="002E6940" w:rsidRPr="002E6940">
        <w:rPr>
          <w:spacing w:val="0"/>
          <w:w w:val="100"/>
          <w:kern w:val="0"/>
          <w:lang w:val="en-US"/>
        </w:rPr>
        <w:t>»</w:t>
      </w:r>
      <w:r w:rsidRPr="004E1443">
        <w:rPr>
          <w:spacing w:val="0"/>
          <w:w w:val="100"/>
          <w:kern w:val="0"/>
          <w:lang w:val="en-US"/>
        </w:rPr>
        <w:t>.</w:t>
      </w:r>
    </w:p>
  </w:footnote>
  <w:footnote w:id="33">
    <w:p w14:paraId="0B03103A" w14:textId="1AA88B8B" w:rsidR="00076DFB" w:rsidRPr="002E6940" w:rsidRDefault="00076DFB" w:rsidP="00076DFB">
      <w:pPr>
        <w:pStyle w:val="aa"/>
        <w:rPr>
          <w:spacing w:val="0"/>
          <w:w w:val="100"/>
          <w:kern w:val="0"/>
          <w:lang w:val="en-US"/>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Human Constanta newsletters about situation of human rights in Belarus, 2020–2022. </w:t>
      </w:r>
      <w:r w:rsidRPr="004E1443">
        <w:rPr>
          <w:spacing w:val="0"/>
          <w:w w:val="100"/>
          <w:kern w:val="0"/>
          <w:lang w:val="ru-RU"/>
        </w:rPr>
        <w:t>См</w:t>
      </w:r>
      <w:r w:rsidRPr="002E6940">
        <w:rPr>
          <w:spacing w:val="0"/>
          <w:w w:val="100"/>
          <w:kern w:val="0"/>
          <w:lang w:val="en-US"/>
        </w:rPr>
        <w:t xml:space="preserve">. </w:t>
      </w:r>
      <w:r w:rsidR="002E6940" w:rsidRPr="002E6940">
        <w:rPr>
          <w:spacing w:val="0"/>
          <w:w w:val="100"/>
          <w:kern w:val="0"/>
          <w:lang w:val="en-US"/>
        </w:rPr>
        <w:t xml:space="preserve">URL: </w:t>
      </w:r>
      <w:hyperlink r:id="rId15" w:history="1">
        <w:r w:rsidR="002E6940" w:rsidRPr="00E44B5C">
          <w:rPr>
            <w:rStyle w:val="af"/>
            <w:spacing w:val="0"/>
            <w:w w:val="100"/>
            <w:kern w:val="0"/>
            <w:lang w:val="en-US"/>
          </w:rPr>
          <w:t>https://humanconstanta.org/en/newsletters-about-situation-with-human-rights-in-belarus-2/</w:t>
        </w:r>
      </w:hyperlink>
      <w:r w:rsidRPr="002E6940">
        <w:rPr>
          <w:spacing w:val="0"/>
          <w:w w:val="100"/>
          <w:kern w:val="0"/>
          <w:lang w:val="en-US"/>
        </w:rPr>
        <w:t>.</w:t>
      </w:r>
    </w:p>
  </w:footnote>
  <w:footnote w:id="34">
    <w:p w14:paraId="1119015D" w14:textId="0E735165" w:rsidR="00076DFB" w:rsidRPr="004E1443" w:rsidRDefault="00076DFB" w:rsidP="00076DFB">
      <w:pPr>
        <w:pStyle w:val="aa"/>
        <w:rPr>
          <w:spacing w:val="0"/>
          <w:w w:val="100"/>
          <w:kern w:val="0"/>
        </w:rPr>
      </w:pPr>
      <w:r w:rsidRPr="002E6940">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Human Rights House Foundation, </w:t>
      </w:r>
      <w:r w:rsidR="002E6940" w:rsidRPr="002E6940">
        <w:rPr>
          <w:spacing w:val="0"/>
          <w:w w:val="100"/>
          <w:kern w:val="0"/>
          <w:lang w:val="en-US"/>
        </w:rPr>
        <w:t>«</w:t>
      </w:r>
      <w:r w:rsidRPr="004E1443">
        <w:rPr>
          <w:spacing w:val="0"/>
          <w:w w:val="100"/>
          <w:kern w:val="0"/>
          <w:lang w:val="en-US"/>
        </w:rPr>
        <w:t>Belarus: next steps towards accountability at the Human Rights Council</w:t>
      </w:r>
      <w:r w:rsidR="002E6940" w:rsidRPr="002E6940">
        <w:rPr>
          <w:spacing w:val="0"/>
          <w:w w:val="100"/>
          <w:kern w:val="0"/>
          <w:lang w:val="en-US"/>
        </w:rPr>
        <w:t>»</w:t>
      </w:r>
      <w:r w:rsidRPr="004E1443">
        <w:rPr>
          <w:spacing w:val="0"/>
          <w:w w:val="100"/>
          <w:kern w:val="0"/>
          <w:lang w:val="en-US"/>
        </w:rPr>
        <w:t>, side event of 25 February 2022 to the forty-ninth session of the Council.</w:t>
      </w:r>
    </w:p>
  </w:footnote>
  <w:footnote w:id="35">
    <w:p w14:paraId="426D84D3" w14:textId="5241906C" w:rsidR="00076DFB" w:rsidRPr="004E1443" w:rsidRDefault="00076DFB" w:rsidP="00076DFB">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Human Rights Watch, </w:t>
      </w:r>
      <w:r w:rsidRPr="002E6940">
        <w:rPr>
          <w:i/>
          <w:iCs/>
          <w:spacing w:val="0"/>
          <w:w w:val="100"/>
          <w:kern w:val="0"/>
          <w:lang w:val="en-US"/>
        </w:rPr>
        <w:t>World Report 2021</w:t>
      </w:r>
      <w:r w:rsidRPr="004E1443">
        <w:rPr>
          <w:spacing w:val="0"/>
          <w:w w:val="100"/>
          <w:kern w:val="0"/>
          <w:lang w:val="en-US"/>
        </w:rPr>
        <w:t xml:space="preserve">, Belarus; </w:t>
      </w:r>
      <w:r w:rsidRPr="002E6940">
        <w:rPr>
          <w:i/>
          <w:iCs/>
          <w:spacing w:val="0"/>
          <w:w w:val="100"/>
          <w:kern w:val="0"/>
          <w:lang w:val="en-US"/>
        </w:rPr>
        <w:t>World Report 2022</w:t>
      </w:r>
      <w:r w:rsidRPr="004E1443">
        <w:rPr>
          <w:spacing w:val="0"/>
          <w:w w:val="100"/>
          <w:kern w:val="0"/>
          <w:lang w:val="en-US"/>
        </w:rPr>
        <w:t xml:space="preserve">, Belarus; </w:t>
      </w:r>
      <w:r w:rsidR="002E6940" w:rsidRPr="002E6940">
        <w:rPr>
          <w:spacing w:val="0"/>
          <w:w w:val="100"/>
          <w:kern w:val="0"/>
          <w:lang w:val="en-US"/>
        </w:rPr>
        <w:t>«</w:t>
      </w:r>
      <w:r w:rsidRPr="004E1443">
        <w:rPr>
          <w:spacing w:val="0"/>
          <w:w w:val="100"/>
          <w:kern w:val="0"/>
          <w:lang w:val="en-US"/>
        </w:rPr>
        <w:t>Witness: tortured in Belarus, what detained protestors endured at the hands of police</w:t>
      </w:r>
      <w:r w:rsidR="002E6940" w:rsidRPr="002E6940">
        <w:rPr>
          <w:spacing w:val="0"/>
          <w:w w:val="100"/>
          <w:kern w:val="0"/>
          <w:lang w:val="en-US"/>
        </w:rPr>
        <w:t>»</w:t>
      </w:r>
      <w:r w:rsidRPr="004E1443">
        <w:rPr>
          <w:spacing w:val="0"/>
          <w:w w:val="100"/>
          <w:kern w:val="0"/>
          <w:lang w:val="en-US"/>
        </w:rPr>
        <w:t xml:space="preserve">, 14 September 2020; </w:t>
      </w:r>
      <w:r w:rsidR="002E6940" w:rsidRPr="002E6940">
        <w:rPr>
          <w:spacing w:val="0"/>
          <w:w w:val="100"/>
          <w:kern w:val="0"/>
          <w:lang w:val="en-US"/>
        </w:rPr>
        <w:t>«</w:t>
      </w:r>
      <w:r w:rsidRPr="004E1443">
        <w:rPr>
          <w:spacing w:val="0"/>
          <w:w w:val="100"/>
          <w:kern w:val="0"/>
          <w:lang w:val="en-US"/>
        </w:rPr>
        <w:t>Belarus: systematic beatings, torture of protesters</w:t>
      </w:r>
      <w:r w:rsidR="002E6940" w:rsidRPr="002E6940">
        <w:rPr>
          <w:spacing w:val="0"/>
          <w:w w:val="100"/>
          <w:kern w:val="0"/>
          <w:lang w:val="en-US"/>
        </w:rPr>
        <w:t>»</w:t>
      </w:r>
      <w:r w:rsidRPr="004E1443">
        <w:rPr>
          <w:spacing w:val="0"/>
          <w:w w:val="100"/>
          <w:kern w:val="0"/>
          <w:lang w:val="en-US"/>
        </w:rPr>
        <w:t>, 15 September 2020.</w:t>
      </w:r>
    </w:p>
  </w:footnote>
  <w:footnote w:id="36">
    <w:p w14:paraId="1E0C2BB8" w14:textId="4B16EBAB" w:rsidR="00076DFB" w:rsidRPr="004E1443" w:rsidRDefault="00076DFB" w:rsidP="00076DFB">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International Accountability Platform for Belarus, </w:t>
      </w:r>
      <w:r w:rsidR="002E6940" w:rsidRPr="002E6940">
        <w:rPr>
          <w:spacing w:val="0"/>
          <w:w w:val="100"/>
          <w:kern w:val="0"/>
          <w:lang w:val="en-US"/>
        </w:rPr>
        <w:t>«</w:t>
      </w:r>
      <w:r w:rsidRPr="004E1443">
        <w:rPr>
          <w:spacing w:val="0"/>
          <w:w w:val="100"/>
          <w:kern w:val="0"/>
          <w:lang w:val="en-US"/>
        </w:rPr>
        <w:t>First progress report</w:t>
      </w:r>
      <w:r w:rsidR="002E6940" w:rsidRPr="002E6940">
        <w:rPr>
          <w:spacing w:val="0"/>
          <w:w w:val="100"/>
          <w:kern w:val="0"/>
          <w:lang w:val="en-US"/>
        </w:rPr>
        <w:t>»</w:t>
      </w:r>
      <w:r w:rsidRPr="004E1443">
        <w:rPr>
          <w:spacing w:val="0"/>
          <w:w w:val="100"/>
          <w:kern w:val="0"/>
          <w:lang w:val="en-US"/>
        </w:rPr>
        <w:t>, 1 September 2021;</w:t>
      </w:r>
      <w:r w:rsidR="002E6940">
        <w:rPr>
          <w:spacing w:val="0"/>
          <w:w w:val="100"/>
          <w:kern w:val="0"/>
          <w:lang w:val="en-US"/>
        </w:rPr>
        <w:br/>
      </w:r>
      <w:r w:rsidRPr="004E1443">
        <w:rPr>
          <w:spacing w:val="0"/>
          <w:w w:val="100"/>
          <w:kern w:val="0"/>
          <w:lang w:val="ru-RU"/>
        </w:rPr>
        <w:t>и</w:t>
      </w:r>
      <w:r w:rsidRPr="004E1443">
        <w:rPr>
          <w:spacing w:val="0"/>
          <w:w w:val="100"/>
          <w:kern w:val="0"/>
          <w:lang w:val="en-US"/>
        </w:rPr>
        <w:t xml:space="preserve"> </w:t>
      </w:r>
      <w:r w:rsidR="002E6940" w:rsidRPr="002E6940">
        <w:rPr>
          <w:spacing w:val="0"/>
          <w:w w:val="100"/>
          <w:kern w:val="0"/>
          <w:lang w:val="en-US"/>
        </w:rPr>
        <w:t>«</w:t>
      </w:r>
      <w:r w:rsidRPr="004E1443">
        <w:rPr>
          <w:spacing w:val="0"/>
          <w:w w:val="100"/>
          <w:kern w:val="0"/>
          <w:lang w:val="en-US"/>
        </w:rPr>
        <w:t>Second progress report</w:t>
      </w:r>
      <w:r w:rsidR="002E6940" w:rsidRPr="002E6940">
        <w:rPr>
          <w:spacing w:val="0"/>
          <w:w w:val="100"/>
          <w:kern w:val="0"/>
          <w:lang w:val="en-US"/>
        </w:rPr>
        <w:t>»</w:t>
      </w:r>
      <w:r w:rsidRPr="004E1443">
        <w:rPr>
          <w:spacing w:val="0"/>
          <w:w w:val="100"/>
          <w:kern w:val="0"/>
          <w:lang w:val="en-US"/>
        </w:rPr>
        <w:t>, 22 February 2022.</w:t>
      </w:r>
    </w:p>
  </w:footnote>
  <w:footnote w:id="37">
    <w:p w14:paraId="3CB553C9" w14:textId="28FAC12E" w:rsidR="00076DFB" w:rsidRPr="004E1443" w:rsidRDefault="00076DFB" w:rsidP="00076DFB">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International Committee for the Investigation of Torture in Belarus and International Rehabilitation Council for Torture Victims, </w:t>
      </w:r>
      <w:r w:rsidR="002E6940" w:rsidRPr="002E6940">
        <w:rPr>
          <w:spacing w:val="0"/>
          <w:w w:val="100"/>
          <w:kern w:val="0"/>
          <w:lang w:val="en-US"/>
        </w:rPr>
        <w:t>«</w:t>
      </w:r>
      <w:r w:rsidRPr="004E1443">
        <w:rPr>
          <w:spacing w:val="0"/>
          <w:w w:val="100"/>
          <w:kern w:val="0"/>
          <w:lang w:val="en-US"/>
        </w:rPr>
        <w:t>Belarus: a coordinated policy of torture, a forensic expert assessment of 50 torture cases in Europe’s last dictatorship</w:t>
      </w:r>
      <w:r w:rsidR="002E6940" w:rsidRPr="002E6940">
        <w:rPr>
          <w:spacing w:val="0"/>
          <w:w w:val="100"/>
          <w:kern w:val="0"/>
          <w:lang w:val="en-US"/>
        </w:rPr>
        <w:t>»</w:t>
      </w:r>
      <w:r w:rsidRPr="004E1443">
        <w:rPr>
          <w:spacing w:val="0"/>
          <w:w w:val="100"/>
          <w:kern w:val="0"/>
          <w:lang w:val="en-US"/>
        </w:rPr>
        <w:t>, country report, 2021.</w:t>
      </w:r>
    </w:p>
  </w:footnote>
  <w:footnote w:id="38">
    <w:p w14:paraId="7D576C89" w14:textId="3AB57C32" w:rsidR="00076DFB" w:rsidRPr="004E1443" w:rsidRDefault="00076DFB" w:rsidP="00076DFB">
      <w:pPr>
        <w:pStyle w:val="aa"/>
        <w:rPr>
          <w:spacing w:val="0"/>
          <w:w w:val="100"/>
          <w:kern w:val="0"/>
        </w:rPr>
      </w:pPr>
      <w:r w:rsidRPr="004E1443">
        <w:rPr>
          <w:spacing w:val="0"/>
          <w:w w:val="100"/>
          <w:kern w:val="0"/>
          <w:lang w:val="en-US"/>
        </w:rPr>
        <w:tab/>
      </w:r>
      <w:r w:rsidRPr="004E1443">
        <w:rPr>
          <w:rStyle w:val="a6"/>
          <w:spacing w:val="0"/>
          <w:w w:val="100"/>
          <w:kern w:val="0"/>
          <w:lang w:val="ru-RU"/>
        </w:rPr>
        <w:footnoteRef/>
      </w:r>
      <w:r w:rsidRPr="004E1443">
        <w:rPr>
          <w:spacing w:val="0"/>
          <w:w w:val="100"/>
          <w:kern w:val="0"/>
          <w:lang w:val="en-US"/>
        </w:rPr>
        <w:tab/>
        <w:t xml:space="preserve">Reporters without Borders, </w:t>
      </w:r>
      <w:r w:rsidR="002E6940" w:rsidRPr="002E6940">
        <w:rPr>
          <w:spacing w:val="0"/>
          <w:w w:val="100"/>
          <w:kern w:val="0"/>
          <w:lang w:val="en-US"/>
        </w:rPr>
        <w:t>«</w:t>
      </w:r>
      <w:r w:rsidRPr="004E1443">
        <w:rPr>
          <w:spacing w:val="0"/>
          <w:w w:val="100"/>
          <w:kern w:val="0"/>
          <w:lang w:val="en-US"/>
        </w:rPr>
        <w:t>Belarusian journalists report being tortured in prison</w:t>
      </w:r>
      <w:r w:rsidR="002E6940" w:rsidRPr="002E6940">
        <w:rPr>
          <w:spacing w:val="0"/>
          <w:w w:val="100"/>
          <w:kern w:val="0"/>
          <w:lang w:val="en-US"/>
        </w:rPr>
        <w:t>»</w:t>
      </w:r>
      <w:r w:rsidRPr="004E1443">
        <w:rPr>
          <w:spacing w:val="0"/>
          <w:w w:val="100"/>
          <w:kern w:val="0"/>
          <w:lang w:val="en-US"/>
        </w:rPr>
        <w:t>, 19 May 2021.</w:t>
      </w:r>
    </w:p>
  </w:footnote>
  <w:footnote w:id="39">
    <w:p w14:paraId="44F6EA9E" w14:textId="441D915D" w:rsidR="00076DFB" w:rsidRPr="002E6940" w:rsidRDefault="00076DFB" w:rsidP="00076DFB">
      <w:pPr>
        <w:pStyle w:val="aa"/>
        <w:rPr>
          <w:spacing w:val="0"/>
          <w:w w:val="100"/>
          <w:kern w:val="0"/>
        </w:rPr>
      </w:pPr>
      <w:r w:rsidRPr="004E1443">
        <w:rPr>
          <w:spacing w:val="0"/>
          <w:w w:val="100"/>
          <w:kern w:val="0"/>
          <w:lang w:val="en-US"/>
        </w:rPr>
        <w:tab/>
      </w:r>
      <w:r w:rsidRPr="002E6940">
        <w:rPr>
          <w:rStyle w:val="a6"/>
          <w:spacing w:val="0"/>
          <w:w w:val="100"/>
          <w:kern w:val="0"/>
          <w:lang w:val="ru-RU"/>
        </w:rPr>
        <w:footnoteRef/>
      </w:r>
      <w:r w:rsidRPr="002E6940">
        <w:rPr>
          <w:spacing w:val="0"/>
          <w:w w:val="100"/>
          <w:kern w:val="0"/>
          <w:lang w:val="en-US"/>
        </w:rPr>
        <w:tab/>
        <w:t xml:space="preserve">Russian NGO Committee against Torture and World Organisation against Torture, </w:t>
      </w:r>
      <w:r w:rsidR="002E6940" w:rsidRPr="002E6940">
        <w:rPr>
          <w:spacing w:val="0"/>
          <w:w w:val="100"/>
          <w:kern w:val="0"/>
          <w:lang w:val="en-US"/>
        </w:rPr>
        <w:t>«</w:t>
      </w:r>
      <w:r w:rsidRPr="002E6940">
        <w:rPr>
          <w:spacing w:val="0"/>
          <w:w w:val="100"/>
          <w:kern w:val="0"/>
          <w:lang w:val="en-US"/>
        </w:rPr>
        <w:t>Belarus: corridor of truncheons</w:t>
      </w:r>
      <w:r w:rsidR="002E6940" w:rsidRPr="002E6940">
        <w:rPr>
          <w:spacing w:val="0"/>
          <w:w w:val="100"/>
          <w:kern w:val="0"/>
          <w:lang w:val="en-US"/>
        </w:rPr>
        <w:t>»</w:t>
      </w:r>
      <w:r w:rsidRPr="002E6940">
        <w:rPr>
          <w:spacing w:val="0"/>
          <w:w w:val="100"/>
          <w:kern w:val="0"/>
          <w:lang w:val="en-US"/>
        </w:rPr>
        <w:t xml:space="preserve">; </w:t>
      </w:r>
      <w:r w:rsidRPr="002E6940">
        <w:rPr>
          <w:spacing w:val="0"/>
          <w:w w:val="100"/>
          <w:kern w:val="0"/>
          <w:lang w:val="ru-RU"/>
        </w:rPr>
        <w:t>и</w:t>
      </w:r>
      <w:r w:rsidRPr="002E6940">
        <w:rPr>
          <w:spacing w:val="0"/>
          <w:w w:val="100"/>
          <w:kern w:val="0"/>
          <w:lang w:val="en-US"/>
        </w:rPr>
        <w:t xml:space="preserve"> World Organisation against Torture, </w:t>
      </w:r>
      <w:r w:rsidR="002E6940" w:rsidRPr="002E6940">
        <w:rPr>
          <w:spacing w:val="0"/>
          <w:w w:val="100"/>
          <w:kern w:val="0"/>
          <w:lang w:val="en-US"/>
        </w:rPr>
        <w:t>«</w:t>
      </w:r>
      <w:r w:rsidRPr="002E6940">
        <w:rPr>
          <w:spacing w:val="0"/>
          <w:w w:val="100"/>
          <w:kern w:val="0"/>
          <w:lang w:val="en-US"/>
        </w:rPr>
        <w:t>Belarus: an agenda to end torture</w:t>
      </w:r>
      <w:r w:rsidR="002E6940" w:rsidRPr="002E6940">
        <w:rPr>
          <w:spacing w:val="0"/>
          <w:w w:val="100"/>
          <w:kern w:val="0"/>
          <w:lang w:val="en-US"/>
        </w:rPr>
        <w:t>»</w:t>
      </w:r>
      <w:r w:rsidRPr="002E6940">
        <w:rPr>
          <w:spacing w:val="0"/>
          <w:w w:val="100"/>
          <w:kern w:val="0"/>
          <w:lang w:val="en-US"/>
        </w:rPr>
        <w:t>.</w:t>
      </w:r>
    </w:p>
  </w:footnote>
  <w:footnote w:id="40">
    <w:p w14:paraId="60EBF755" w14:textId="09A7E0D1" w:rsidR="00ED0059" w:rsidRPr="002E6940" w:rsidRDefault="00ED0059" w:rsidP="00ED0059">
      <w:pPr>
        <w:pStyle w:val="aa"/>
        <w:rPr>
          <w:spacing w:val="0"/>
          <w:w w:val="100"/>
          <w:kern w:val="0"/>
          <w:lang w:val="ru-RU"/>
        </w:rPr>
      </w:pPr>
      <w:r w:rsidRPr="002E6940">
        <w:rPr>
          <w:spacing w:val="0"/>
          <w:w w:val="100"/>
          <w:kern w:val="0"/>
          <w:lang w:val="en-US"/>
        </w:rPr>
        <w:tab/>
      </w:r>
      <w:r w:rsidRPr="002E6940">
        <w:rPr>
          <w:rStyle w:val="a6"/>
          <w:spacing w:val="0"/>
          <w:w w:val="100"/>
          <w:kern w:val="0"/>
          <w:lang w:val="ru-RU"/>
        </w:rPr>
        <w:footnoteRef/>
      </w:r>
      <w:r w:rsidRPr="002E6940">
        <w:rPr>
          <w:spacing w:val="0"/>
          <w:w w:val="100"/>
          <w:kern w:val="0"/>
          <w:lang w:val="ru-RU"/>
        </w:rPr>
        <w:tab/>
        <w:t>В ходе утверждения настоящего доклада г-н Тузмухамедов выразил свое несогласие</w:t>
      </w:r>
      <w:r w:rsidR="002E6940">
        <w:rPr>
          <w:spacing w:val="0"/>
          <w:w w:val="100"/>
          <w:kern w:val="0"/>
          <w:lang w:val="ru-RU"/>
        </w:rPr>
        <w:br/>
      </w:r>
      <w:r w:rsidRPr="002E6940">
        <w:rPr>
          <w:spacing w:val="0"/>
          <w:w w:val="100"/>
          <w:kern w:val="0"/>
          <w:lang w:val="ru-RU"/>
        </w:rPr>
        <w:t>с пунктами 43</w:t>
      </w:r>
      <w:r w:rsidR="002E6940" w:rsidRPr="002E6940">
        <w:rPr>
          <w:spacing w:val="0"/>
          <w:w w:val="100"/>
          <w:kern w:val="0"/>
          <w:lang w:val="ru-RU"/>
        </w:rPr>
        <w:t>‒</w:t>
      </w:r>
      <w:r w:rsidRPr="002E6940">
        <w:rPr>
          <w:spacing w:val="0"/>
          <w:w w:val="100"/>
          <w:kern w:val="0"/>
          <w:lang w:val="ru-RU"/>
        </w:rPr>
        <w:t>46, поскольку, по его мнению, они противоречат правилу конфиденциальности, предусмотренному в пункте 5 статьи 20 Конвенции.</w:t>
      </w:r>
    </w:p>
  </w:footnote>
  <w:footnote w:id="41">
    <w:p w14:paraId="577C6426" w14:textId="4EEE24CB" w:rsidR="00ED0059" w:rsidRPr="004E1443" w:rsidRDefault="00ED0059" w:rsidP="00ED0059">
      <w:pPr>
        <w:pStyle w:val="aa"/>
        <w:rPr>
          <w:spacing w:val="0"/>
          <w:w w:val="100"/>
          <w:kern w:val="0"/>
          <w:lang w:val="ru-RU"/>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r>
      <w:r w:rsidR="00F30983">
        <w:fldChar w:fldCharType="begin"/>
      </w:r>
      <w:r w:rsidR="00F30983">
        <w:instrText>HYPERLINK</w:instrText>
      </w:r>
      <w:r w:rsidR="00F30983" w:rsidRPr="006F6BC9">
        <w:rPr>
          <w:lang w:val="ru-RU"/>
        </w:rPr>
        <w:instrText xml:space="preserve"> "</w:instrText>
      </w:r>
      <w:r w:rsidR="00F30983">
        <w:instrText>http</w:instrText>
      </w:r>
      <w:r w:rsidR="00F30983" w:rsidRPr="006F6BC9">
        <w:rPr>
          <w:lang w:val="ru-RU"/>
        </w:rPr>
        <w:instrText>://</w:instrText>
      </w:r>
      <w:r w:rsidR="00F30983">
        <w:instrText>undocs</w:instrText>
      </w:r>
      <w:r w:rsidR="00F30983" w:rsidRPr="006F6BC9">
        <w:rPr>
          <w:lang w:val="ru-RU"/>
        </w:rPr>
        <w:instrText>.</w:instrText>
      </w:r>
      <w:r w:rsidR="00F30983">
        <w:instrText>org</w:instrText>
      </w:r>
      <w:r w:rsidR="00F30983" w:rsidRPr="006F6BC9">
        <w:rPr>
          <w:lang w:val="ru-RU"/>
        </w:rPr>
        <w:instrText>/</w:instrText>
      </w:r>
      <w:r w:rsidR="00F30983">
        <w:instrText>ru</w:instrText>
      </w:r>
      <w:r w:rsidR="00F30983" w:rsidRPr="006F6BC9">
        <w:rPr>
          <w:lang w:val="ru-RU"/>
        </w:rPr>
        <w:instrText>/</w:instrText>
      </w:r>
      <w:r w:rsidR="00F30983">
        <w:instrText>A</w:instrText>
      </w:r>
      <w:r w:rsidR="00F30983" w:rsidRPr="006F6BC9">
        <w:rPr>
          <w:lang w:val="ru-RU"/>
        </w:rPr>
        <w:instrText>/48/44/</w:instrText>
      </w:r>
      <w:r w:rsidR="00F30983">
        <w:instrText>Add</w:instrText>
      </w:r>
      <w:r w:rsidR="00F30983" w:rsidRPr="006F6BC9">
        <w:rPr>
          <w:lang w:val="ru-RU"/>
        </w:rPr>
        <w:instrText>.1"</w:instrText>
      </w:r>
      <w:r w:rsidR="00F30983">
        <w:fldChar w:fldCharType="separate"/>
      </w:r>
      <w:r w:rsidRPr="002E6940">
        <w:rPr>
          <w:rStyle w:val="af"/>
          <w:spacing w:val="0"/>
          <w:w w:val="100"/>
          <w:kern w:val="0"/>
          <w:lang w:val="ru-RU"/>
        </w:rPr>
        <w:t>A/48/44/Add.1</w:t>
      </w:r>
      <w:r w:rsidR="00F30983">
        <w:rPr>
          <w:rStyle w:val="af"/>
          <w:spacing w:val="0"/>
          <w:w w:val="100"/>
          <w:kern w:val="0"/>
          <w:lang w:val="ru-RU"/>
        </w:rPr>
        <w:fldChar w:fldCharType="end"/>
      </w:r>
      <w:r w:rsidRPr="004E1443">
        <w:rPr>
          <w:spacing w:val="0"/>
          <w:w w:val="100"/>
          <w:kern w:val="0"/>
          <w:lang w:val="ru-RU"/>
        </w:rPr>
        <w:t xml:space="preserve">, п. 39; и </w:t>
      </w:r>
      <w:hyperlink r:id="rId16" w:history="1">
        <w:r w:rsidRPr="002E6940">
          <w:rPr>
            <w:rStyle w:val="af"/>
            <w:spacing w:val="0"/>
            <w:w w:val="100"/>
            <w:kern w:val="0"/>
            <w:lang w:val="ru-RU"/>
          </w:rPr>
          <w:t>A/56/44</w:t>
        </w:r>
      </w:hyperlink>
      <w:r w:rsidRPr="004E1443">
        <w:rPr>
          <w:spacing w:val="0"/>
          <w:w w:val="100"/>
          <w:kern w:val="0"/>
          <w:lang w:val="ru-RU"/>
        </w:rPr>
        <w:t>, п. 163.</w:t>
      </w:r>
    </w:p>
  </w:footnote>
  <w:footnote w:id="42">
    <w:p w14:paraId="5A1AF1B3" w14:textId="35E996EB" w:rsidR="00ED0059" w:rsidRPr="004E1443" w:rsidRDefault="00ED0059" w:rsidP="00ED0059">
      <w:pPr>
        <w:pStyle w:val="aa"/>
        <w:rPr>
          <w:spacing w:val="0"/>
          <w:w w:val="100"/>
          <w:kern w:val="0"/>
          <w:lang w:val="ru-RU"/>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t xml:space="preserve">С вербальной нотой можно будет ознакомиться по адресу </w:t>
      </w:r>
      <w:r w:rsidR="00F30983">
        <w:fldChar w:fldCharType="begin"/>
      </w:r>
      <w:r w:rsidR="00F30983">
        <w:instrText>HYPERLINK</w:instrText>
      </w:r>
      <w:r w:rsidR="00F30983" w:rsidRPr="006F6BC9">
        <w:rPr>
          <w:lang w:val="ru-RU"/>
        </w:rPr>
        <w:instrText xml:space="preserve"> "</w:instrText>
      </w:r>
      <w:r w:rsidR="00F30983">
        <w:instrText>https</w:instrText>
      </w:r>
      <w:r w:rsidR="00F30983" w:rsidRPr="006F6BC9">
        <w:rPr>
          <w:lang w:val="ru-RU"/>
        </w:rPr>
        <w:instrText>://</w:instrText>
      </w:r>
      <w:r w:rsidR="00F30983">
        <w:instrText>tbinternet</w:instrText>
      </w:r>
      <w:r w:rsidR="00F30983" w:rsidRPr="006F6BC9">
        <w:rPr>
          <w:lang w:val="ru-RU"/>
        </w:rPr>
        <w:instrText>.</w:instrText>
      </w:r>
      <w:r w:rsidR="00F30983">
        <w:instrText>ohchr</w:instrText>
      </w:r>
      <w:r w:rsidR="00F30983" w:rsidRPr="006F6BC9">
        <w:rPr>
          <w:lang w:val="ru-RU"/>
        </w:rPr>
        <w:instrText>.</w:instrText>
      </w:r>
      <w:r w:rsidR="00F30983">
        <w:instrText>org</w:instrText>
      </w:r>
      <w:r w:rsidR="00F30983" w:rsidRPr="006F6BC9">
        <w:rPr>
          <w:lang w:val="ru-RU"/>
        </w:rPr>
        <w:instrText>/_</w:instrText>
      </w:r>
      <w:r w:rsidR="00F30983">
        <w:instrText>layouts</w:instrText>
      </w:r>
      <w:r w:rsidR="00F30983" w:rsidRPr="006F6BC9">
        <w:rPr>
          <w:lang w:val="ru-RU"/>
        </w:rPr>
        <w:instrText>/15/</w:instrText>
      </w:r>
      <w:r w:rsidR="00F30983">
        <w:instrText>TreatyBodyExternal</w:instrText>
      </w:r>
      <w:r w:rsidR="00F30983" w:rsidRPr="006F6BC9">
        <w:rPr>
          <w:lang w:val="ru-RU"/>
        </w:rPr>
        <w:instrText>/</w:instrText>
      </w:r>
      <w:r w:rsidR="00F30983">
        <w:instrText>Inquiries</w:instrText>
      </w:r>
      <w:r w:rsidR="00F30983" w:rsidRPr="006F6BC9">
        <w:rPr>
          <w:lang w:val="ru-RU"/>
        </w:rPr>
        <w:instrText>.</w:instrText>
      </w:r>
      <w:r w:rsidR="00F30983">
        <w:instrText>aspx</w:instrText>
      </w:r>
      <w:r w:rsidR="00F30983" w:rsidRPr="006F6BC9">
        <w:rPr>
          <w:lang w:val="ru-RU"/>
        </w:rPr>
        <w:instrText>"</w:instrText>
      </w:r>
      <w:r w:rsidR="00F30983">
        <w:fldChar w:fldCharType="separate"/>
      </w:r>
      <w:r w:rsidR="004E1443" w:rsidRPr="00E44B5C">
        <w:rPr>
          <w:rStyle w:val="af"/>
          <w:spacing w:val="0"/>
          <w:w w:val="100"/>
          <w:kern w:val="0"/>
          <w:lang w:val="ru-RU"/>
        </w:rPr>
        <w:t>https://tbinternet.ohchr.org/_layouts/15/TreatyBodyExternal/Inquiries.aspx</w:t>
      </w:r>
      <w:r w:rsidR="00F30983">
        <w:rPr>
          <w:rStyle w:val="af"/>
          <w:spacing w:val="0"/>
          <w:w w:val="100"/>
          <w:kern w:val="0"/>
          <w:lang w:val="ru-RU"/>
        </w:rPr>
        <w:fldChar w:fldCharType="end"/>
      </w:r>
      <w:r w:rsidRPr="004E1443">
        <w:rPr>
          <w:spacing w:val="0"/>
          <w:w w:val="100"/>
          <w:kern w:val="0"/>
          <w:lang w:val="ru-RU"/>
        </w:rPr>
        <w:t>.</w:t>
      </w:r>
    </w:p>
  </w:footnote>
  <w:footnote w:id="43">
    <w:p w14:paraId="09238B7E" w14:textId="2D3A3BC9" w:rsidR="0003585D" w:rsidRPr="004E1443" w:rsidRDefault="0003585D" w:rsidP="0003585D">
      <w:pPr>
        <w:pStyle w:val="aa"/>
        <w:rPr>
          <w:spacing w:val="0"/>
          <w:w w:val="100"/>
          <w:kern w:val="0"/>
          <w:lang w:val="ru-RU"/>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t xml:space="preserve">См. </w:t>
      </w:r>
      <w:r w:rsidR="00F30983">
        <w:fldChar w:fldCharType="begin"/>
      </w:r>
      <w:r w:rsidR="00F30983">
        <w:instrText>HYPERLINK</w:instrText>
      </w:r>
      <w:r w:rsidR="00F30983" w:rsidRPr="006F6BC9">
        <w:rPr>
          <w:lang w:val="ru-RU"/>
        </w:rPr>
        <w:instrText xml:space="preserve"> "</w:instrText>
      </w:r>
      <w:r w:rsidR="00F30983">
        <w:instrText>http</w:instrText>
      </w:r>
      <w:r w:rsidR="00F30983" w:rsidRPr="006F6BC9">
        <w:rPr>
          <w:lang w:val="ru-RU"/>
        </w:rPr>
        <w:instrText>://</w:instrText>
      </w:r>
      <w:r w:rsidR="00F30983">
        <w:instrText>juris</w:instrText>
      </w:r>
      <w:r w:rsidR="00F30983" w:rsidRPr="006F6BC9">
        <w:rPr>
          <w:lang w:val="ru-RU"/>
        </w:rPr>
        <w:instrText>.</w:instrText>
      </w:r>
      <w:r w:rsidR="00F30983">
        <w:instrText>ohchr</w:instrText>
      </w:r>
      <w:r w:rsidR="00F30983" w:rsidRPr="006F6BC9">
        <w:rPr>
          <w:lang w:val="ru-RU"/>
        </w:rPr>
        <w:instrText>.</w:instrText>
      </w:r>
      <w:r w:rsidR="00F30983">
        <w:instrText>org</w:instrText>
      </w:r>
      <w:r w:rsidR="00F30983" w:rsidRPr="006F6BC9">
        <w:rPr>
          <w:lang w:val="ru-RU"/>
        </w:rPr>
        <w:instrText>/"</w:instrText>
      </w:r>
      <w:r w:rsidR="00F30983">
        <w:fldChar w:fldCharType="separate"/>
      </w:r>
      <w:r w:rsidR="002E0DBE" w:rsidRPr="00E44B5C">
        <w:rPr>
          <w:rStyle w:val="af"/>
          <w:spacing w:val="0"/>
          <w:w w:val="100"/>
          <w:kern w:val="0"/>
          <w:lang w:val="ru-RU"/>
        </w:rPr>
        <w:t>http://juris.ohchr.org/</w:t>
      </w:r>
      <w:r w:rsidR="00F30983">
        <w:rPr>
          <w:rStyle w:val="af"/>
          <w:spacing w:val="0"/>
          <w:w w:val="100"/>
          <w:kern w:val="0"/>
          <w:lang w:val="ru-RU"/>
        </w:rPr>
        <w:fldChar w:fldCharType="end"/>
      </w:r>
      <w:r w:rsidRPr="004E1443">
        <w:rPr>
          <w:spacing w:val="0"/>
          <w:w w:val="100"/>
          <w:kern w:val="0"/>
          <w:lang w:val="ru-RU"/>
        </w:rPr>
        <w:t>.</w:t>
      </w:r>
    </w:p>
  </w:footnote>
  <w:footnote w:id="44">
    <w:p w14:paraId="3546E97B" w14:textId="24217006" w:rsidR="0003585D" w:rsidRPr="006F6BC9" w:rsidRDefault="0003585D" w:rsidP="0003585D">
      <w:pPr>
        <w:pStyle w:val="aa"/>
        <w:rPr>
          <w:spacing w:val="0"/>
          <w:w w:val="100"/>
          <w:kern w:val="0"/>
          <w:lang w:val="ru-RU"/>
        </w:rPr>
      </w:pPr>
      <w:r w:rsidRPr="004E1443">
        <w:rPr>
          <w:spacing w:val="0"/>
          <w:w w:val="100"/>
          <w:kern w:val="0"/>
          <w:lang w:val="ru-RU"/>
        </w:rPr>
        <w:tab/>
      </w:r>
      <w:r w:rsidRPr="004E1443">
        <w:rPr>
          <w:rStyle w:val="a6"/>
          <w:spacing w:val="0"/>
          <w:w w:val="100"/>
          <w:kern w:val="0"/>
          <w:lang w:val="ru-RU"/>
        </w:rPr>
        <w:footnoteRef/>
      </w:r>
      <w:r w:rsidRPr="004E1443">
        <w:rPr>
          <w:spacing w:val="0"/>
          <w:w w:val="100"/>
          <w:kern w:val="0"/>
          <w:lang w:val="ru-RU"/>
        </w:rPr>
        <w:tab/>
        <w:t xml:space="preserve">См. </w:t>
      </w:r>
      <w:r w:rsidR="00F30983">
        <w:fldChar w:fldCharType="begin"/>
      </w:r>
      <w:r w:rsidR="00F30983">
        <w:instrText>HYPERLINK</w:instrText>
      </w:r>
      <w:r w:rsidR="00F30983" w:rsidRPr="006F6BC9">
        <w:rPr>
          <w:lang w:val="ru-RU"/>
        </w:rPr>
        <w:instrText xml:space="preserve"> "</w:instrText>
      </w:r>
      <w:r w:rsidR="00F30983">
        <w:instrText>https</w:instrText>
      </w:r>
      <w:r w:rsidR="00F30983" w:rsidRPr="006F6BC9">
        <w:rPr>
          <w:lang w:val="ru-RU"/>
        </w:rPr>
        <w:instrText>://</w:instrText>
      </w:r>
      <w:r w:rsidR="00F30983">
        <w:instrText>www</w:instrText>
      </w:r>
      <w:r w:rsidR="00F30983" w:rsidRPr="006F6BC9">
        <w:rPr>
          <w:lang w:val="ru-RU"/>
        </w:rPr>
        <w:instrText>.</w:instrText>
      </w:r>
      <w:r w:rsidR="00F30983">
        <w:instrText>ohchr</w:instrText>
      </w:r>
      <w:r w:rsidR="00F30983" w:rsidRPr="006F6BC9">
        <w:rPr>
          <w:lang w:val="ru-RU"/>
        </w:rPr>
        <w:instrText>.</w:instrText>
      </w:r>
      <w:r w:rsidR="00F30983">
        <w:instrText>org</w:instrText>
      </w:r>
      <w:r w:rsidR="00F30983" w:rsidRPr="006F6BC9">
        <w:rPr>
          <w:lang w:val="ru-RU"/>
        </w:rPr>
        <w:instrText>/</w:instrText>
      </w:r>
      <w:r w:rsidR="00F30983">
        <w:instrText>ru</w:instrText>
      </w:r>
      <w:r w:rsidR="00F30983" w:rsidRPr="006F6BC9">
        <w:rPr>
          <w:lang w:val="ru-RU"/>
        </w:rPr>
        <w:instrText>/</w:instrText>
      </w:r>
      <w:r w:rsidR="00F30983">
        <w:instrText>ohchr</w:instrText>
      </w:r>
      <w:r w:rsidR="00F30983" w:rsidRPr="006F6BC9">
        <w:rPr>
          <w:lang w:val="ru-RU"/>
        </w:rPr>
        <w:instrText>_</w:instrText>
      </w:r>
      <w:r w:rsidR="00F30983">
        <w:instrText>homepage</w:instrText>
      </w:r>
      <w:r w:rsidR="00F30983" w:rsidRPr="006F6BC9">
        <w:rPr>
          <w:lang w:val="ru-RU"/>
        </w:rPr>
        <w:instrText>"</w:instrText>
      </w:r>
      <w:r w:rsidR="00F30983">
        <w:fldChar w:fldCharType="separate"/>
      </w:r>
      <w:r w:rsidR="00180721" w:rsidRPr="00180721">
        <w:rPr>
          <w:rStyle w:val="af"/>
          <w:spacing w:val="0"/>
          <w:w w:val="100"/>
          <w:kern w:val="0"/>
        </w:rPr>
        <w:t>https</w:t>
      </w:r>
      <w:r w:rsidR="00180721" w:rsidRPr="006F6BC9">
        <w:rPr>
          <w:rStyle w:val="af"/>
          <w:spacing w:val="0"/>
          <w:w w:val="100"/>
          <w:kern w:val="0"/>
          <w:lang w:val="ru-RU"/>
        </w:rPr>
        <w:t>://</w:t>
      </w:r>
      <w:r w:rsidR="00180721" w:rsidRPr="00180721">
        <w:rPr>
          <w:rStyle w:val="af"/>
          <w:spacing w:val="0"/>
          <w:w w:val="100"/>
          <w:kern w:val="0"/>
        </w:rPr>
        <w:t>www</w:t>
      </w:r>
      <w:r w:rsidR="00180721" w:rsidRPr="006F6BC9">
        <w:rPr>
          <w:rStyle w:val="af"/>
          <w:spacing w:val="0"/>
          <w:w w:val="100"/>
          <w:kern w:val="0"/>
          <w:lang w:val="ru-RU"/>
        </w:rPr>
        <w:t>.</w:t>
      </w:r>
      <w:r w:rsidR="00180721" w:rsidRPr="00180721">
        <w:rPr>
          <w:rStyle w:val="af"/>
          <w:spacing w:val="0"/>
          <w:w w:val="100"/>
          <w:kern w:val="0"/>
        </w:rPr>
        <w:t>ohchr</w:t>
      </w:r>
      <w:r w:rsidR="00180721" w:rsidRPr="006F6BC9">
        <w:rPr>
          <w:rStyle w:val="af"/>
          <w:spacing w:val="0"/>
          <w:w w:val="100"/>
          <w:kern w:val="0"/>
          <w:lang w:val="ru-RU"/>
        </w:rPr>
        <w:t>.</w:t>
      </w:r>
      <w:r w:rsidR="00180721" w:rsidRPr="00180721">
        <w:rPr>
          <w:rStyle w:val="af"/>
          <w:spacing w:val="0"/>
          <w:w w:val="100"/>
          <w:kern w:val="0"/>
        </w:rPr>
        <w:t>org</w:t>
      </w:r>
      <w:r w:rsidR="00180721" w:rsidRPr="006F6BC9">
        <w:rPr>
          <w:rStyle w:val="af"/>
          <w:spacing w:val="0"/>
          <w:w w:val="100"/>
          <w:kern w:val="0"/>
          <w:lang w:val="ru-RU"/>
        </w:rPr>
        <w:t>/</w:t>
      </w:r>
      <w:r w:rsidR="00180721" w:rsidRPr="00180721">
        <w:rPr>
          <w:rStyle w:val="af"/>
          <w:spacing w:val="0"/>
          <w:w w:val="100"/>
          <w:kern w:val="0"/>
        </w:rPr>
        <w:t>ru</w:t>
      </w:r>
      <w:r w:rsidR="00180721" w:rsidRPr="006F6BC9">
        <w:rPr>
          <w:rStyle w:val="af"/>
          <w:spacing w:val="0"/>
          <w:w w:val="100"/>
          <w:kern w:val="0"/>
          <w:lang w:val="ru-RU"/>
        </w:rPr>
        <w:t>/</w:t>
      </w:r>
      <w:r w:rsidR="00F30983">
        <w:rPr>
          <w:rStyle w:val="af"/>
          <w:spacing w:val="0"/>
          <w:w w:val="100"/>
          <w:kern w:val="0"/>
        </w:rPr>
        <w:fldChar w:fldCharType="end"/>
      </w:r>
      <w:r w:rsidRPr="006F6BC9">
        <w:rPr>
          <w:spacing w:val="0"/>
          <w:w w:val="100"/>
          <w:kern w:val="0"/>
          <w:lang w:val="ru-RU"/>
        </w:rPr>
        <w:t>.</w:t>
      </w:r>
    </w:p>
  </w:footnote>
  <w:footnote w:id="45">
    <w:p w14:paraId="5CC21838" w14:textId="77777777" w:rsidR="001B08A5" w:rsidRPr="004E1443" w:rsidRDefault="001B08A5" w:rsidP="006B3D54">
      <w:pPr>
        <w:pStyle w:val="aa"/>
        <w:rPr>
          <w:spacing w:val="0"/>
          <w:w w:val="100"/>
          <w:kern w:val="0"/>
          <w:lang w:val="ru-RU"/>
        </w:rPr>
      </w:pPr>
      <w:r w:rsidRPr="006F6BC9">
        <w:rPr>
          <w:spacing w:val="0"/>
          <w:w w:val="100"/>
          <w:kern w:val="0"/>
          <w:lang w:val="ru-RU"/>
        </w:rPr>
        <w:tab/>
      </w:r>
      <w:r w:rsidRPr="004E1443">
        <w:rPr>
          <w:rStyle w:val="a6"/>
          <w:spacing w:val="0"/>
          <w:w w:val="100"/>
          <w:kern w:val="0"/>
          <w:lang w:val="ru-RU"/>
        </w:rPr>
        <w:footnoteRef/>
      </w:r>
      <w:r w:rsidRPr="004E1443">
        <w:rPr>
          <w:spacing w:val="0"/>
          <w:w w:val="100"/>
          <w:kern w:val="0"/>
          <w:lang w:val="ru-RU"/>
        </w:rPr>
        <w:tab/>
        <w:t>В ходе семьдесят седьмой и семьдесят девятой сессий Комитет не рассматривал ни одного дела в рамках процедуры последующих действий из-за отсутствия полных материалов</w:t>
      </w:r>
      <w:r>
        <w:rPr>
          <w:spacing w:val="0"/>
          <w:w w:val="100"/>
          <w:kern w:val="0"/>
          <w:lang w:val="ru-RU"/>
        </w:rPr>
        <w:br/>
      </w:r>
      <w:r w:rsidRPr="004E1443">
        <w:rPr>
          <w:spacing w:val="0"/>
          <w:w w:val="100"/>
          <w:kern w:val="0"/>
          <w:lang w:val="ru-RU"/>
        </w:rPr>
        <w:t>на тот момент.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70B2" w14:textId="268F2B08" w:rsidR="00FA6550" w:rsidRPr="00150837" w:rsidRDefault="00A02914" w:rsidP="00FA6550">
    <w:pPr>
      <w:framePr w:w="284" w:h="2835" w:hRule="exact" w:wrap="notBeside" w:vAnchor="page" w:hAnchor="page" w:x="11114" w:y="1475" w:anchorLock="1"/>
      <w:spacing w:line="240" w:lineRule="auto"/>
      <w:textDirection w:val="tbRl"/>
      <w:rPr>
        <w:sz w:val="17"/>
        <w:szCs w:val="17"/>
      </w:rPr>
    </w:pPr>
    <w:r w:rsidRPr="00150837">
      <w:rPr>
        <w:sz w:val="17"/>
        <w:szCs w:val="17"/>
      </w:rPr>
      <w:fldChar w:fldCharType="begin"/>
    </w:r>
    <w:r w:rsidRPr="00150837">
      <w:rPr>
        <w:sz w:val="17"/>
        <w:szCs w:val="17"/>
      </w:rPr>
      <w:instrText xml:space="preserve"> TITLE   \* MERGEFORMAT </w:instrText>
    </w:r>
    <w:r w:rsidRPr="00150837">
      <w:rPr>
        <w:sz w:val="17"/>
        <w:szCs w:val="17"/>
      </w:rPr>
      <w:fldChar w:fldCharType="separate"/>
    </w:r>
    <w:r w:rsidR="00F30983">
      <w:rPr>
        <w:sz w:val="17"/>
        <w:szCs w:val="17"/>
      </w:rPr>
      <w:t>A/79/44</w:t>
    </w:r>
    <w:r w:rsidRPr="00150837">
      <w:rPr>
        <w:sz w:val="17"/>
        <w:szCs w:val="17"/>
      </w:rPr>
      <w:fldChar w:fldCharType="end"/>
    </w:r>
  </w:p>
  <w:p w14:paraId="5D043DFF"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99B55" w14:textId="77777777" w:rsidR="006C38EF" w:rsidRDefault="006C38EF" w:rsidP="000D403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C1E6F"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1EB13" w14:textId="77777777" w:rsidR="00145C3C" w:rsidRDefault="00145C3C" w:rsidP="000D403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9873" w14:textId="0F98D993" w:rsidR="006C38EF" w:rsidRPr="000D4032" w:rsidRDefault="007D344E" w:rsidP="000D4032">
    <w:pPr>
      <w:pStyle w:val="a3"/>
    </w:pPr>
    <w:fldSimple w:instr=" TITLE  \* MERGEFORMAT ">
      <w:r w:rsidR="00F30983">
        <w:t>A/79/44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DB440" w14:textId="1F543D3F" w:rsidR="00145C3C" w:rsidRDefault="007D344E" w:rsidP="000D4032">
    <w:pPr>
      <w:pStyle w:val="a3"/>
      <w:jc w:val="right"/>
    </w:pPr>
    <w:fldSimple w:instr=" TITLE  \* MERGEFORMAT ">
      <w:r w:rsidR="00F30983">
        <w:t>A/79/44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B6911" w14:textId="094033BC" w:rsidR="006C38EF" w:rsidRDefault="007D344E" w:rsidP="000D4032">
    <w:pPr>
      <w:pStyle w:val="a3"/>
      <w:jc w:val="right"/>
    </w:pPr>
    <w:fldSimple w:instr=" TITLE  \* MERGEFORMAT ">
      <w:r w:rsidR="00F30983">
        <w:t>A/79/44</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2211" w14:textId="428270B4" w:rsidR="000D4032" w:rsidRDefault="007D344E" w:rsidP="000D4032">
    <w:pPr>
      <w:pStyle w:val="a3"/>
      <w:jc w:val="right"/>
    </w:pPr>
    <w:fldSimple w:instr=" TITLE  \* MERGEFORMAT ">
      <w:r w:rsidR="00F30983">
        <w:t>A/79/44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2078530">
    <w:abstractNumId w:val="12"/>
  </w:num>
  <w:num w:numId="2" w16cid:durableId="673651712">
    <w:abstractNumId w:val="10"/>
  </w:num>
  <w:num w:numId="3" w16cid:durableId="1828551443">
    <w:abstractNumId w:val="1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 w:numId="14" w16cid:durableId="751289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200"/>
    <w:rsid w:val="00010871"/>
    <w:rsid w:val="00022457"/>
    <w:rsid w:val="0002369E"/>
    <w:rsid w:val="000247AA"/>
    <w:rsid w:val="0003585D"/>
    <w:rsid w:val="00043607"/>
    <w:rsid w:val="000450D1"/>
    <w:rsid w:val="00070EA8"/>
    <w:rsid w:val="00076DFB"/>
    <w:rsid w:val="000A6693"/>
    <w:rsid w:val="000D278C"/>
    <w:rsid w:val="000D4032"/>
    <w:rsid w:val="000D7A47"/>
    <w:rsid w:val="000F2A4F"/>
    <w:rsid w:val="00121AAC"/>
    <w:rsid w:val="00145C3C"/>
    <w:rsid w:val="00150837"/>
    <w:rsid w:val="00152443"/>
    <w:rsid w:val="00180721"/>
    <w:rsid w:val="00191477"/>
    <w:rsid w:val="001A0D45"/>
    <w:rsid w:val="001A7029"/>
    <w:rsid w:val="001B08A5"/>
    <w:rsid w:val="00203F84"/>
    <w:rsid w:val="00204D1F"/>
    <w:rsid w:val="00225DF2"/>
    <w:rsid w:val="0023313F"/>
    <w:rsid w:val="00275188"/>
    <w:rsid w:val="002763E5"/>
    <w:rsid w:val="00277D2B"/>
    <w:rsid w:val="0028687D"/>
    <w:rsid w:val="0029234E"/>
    <w:rsid w:val="002B091C"/>
    <w:rsid w:val="002B1006"/>
    <w:rsid w:val="002B3D40"/>
    <w:rsid w:val="002C385C"/>
    <w:rsid w:val="002D0CCB"/>
    <w:rsid w:val="002D1511"/>
    <w:rsid w:val="002E0DBE"/>
    <w:rsid w:val="002E319E"/>
    <w:rsid w:val="002E5A67"/>
    <w:rsid w:val="002E6940"/>
    <w:rsid w:val="0030755F"/>
    <w:rsid w:val="0032153E"/>
    <w:rsid w:val="00345C79"/>
    <w:rsid w:val="00350975"/>
    <w:rsid w:val="00357046"/>
    <w:rsid w:val="00366A39"/>
    <w:rsid w:val="00367F07"/>
    <w:rsid w:val="003910EB"/>
    <w:rsid w:val="00396483"/>
    <w:rsid w:val="003A61F8"/>
    <w:rsid w:val="003D4331"/>
    <w:rsid w:val="003D5B60"/>
    <w:rsid w:val="004122AA"/>
    <w:rsid w:val="00435946"/>
    <w:rsid w:val="00447C39"/>
    <w:rsid w:val="00467424"/>
    <w:rsid w:val="0048005C"/>
    <w:rsid w:val="004B3DF0"/>
    <w:rsid w:val="004C5EFC"/>
    <w:rsid w:val="004E1443"/>
    <w:rsid w:val="004E242B"/>
    <w:rsid w:val="004E7B88"/>
    <w:rsid w:val="00513F88"/>
    <w:rsid w:val="00521494"/>
    <w:rsid w:val="00524410"/>
    <w:rsid w:val="0053127D"/>
    <w:rsid w:val="00544379"/>
    <w:rsid w:val="005518A2"/>
    <w:rsid w:val="00565B8E"/>
    <w:rsid w:val="00566944"/>
    <w:rsid w:val="00575F6A"/>
    <w:rsid w:val="00595DE3"/>
    <w:rsid w:val="005D56BF"/>
    <w:rsid w:val="005D6C91"/>
    <w:rsid w:val="005F4365"/>
    <w:rsid w:val="00600ACC"/>
    <w:rsid w:val="006141EC"/>
    <w:rsid w:val="0063391E"/>
    <w:rsid w:val="00645E47"/>
    <w:rsid w:val="00665D8D"/>
    <w:rsid w:val="0067169D"/>
    <w:rsid w:val="00690AB0"/>
    <w:rsid w:val="006A7A3B"/>
    <w:rsid w:val="006B3D54"/>
    <w:rsid w:val="006B6B57"/>
    <w:rsid w:val="006C38EF"/>
    <w:rsid w:val="006D1A69"/>
    <w:rsid w:val="006E4A12"/>
    <w:rsid w:val="006F6BC9"/>
    <w:rsid w:val="006F6D15"/>
    <w:rsid w:val="00705394"/>
    <w:rsid w:val="007207CB"/>
    <w:rsid w:val="00720FCC"/>
    <w:rsid w:val="00743F62"/>
    <w:rsid w:val="00760D3A"/>
    <w:rsid w:val="00773BA8"/>
    <w:rsid w:val="007A0103"/>
    <w:rsid w:val="007A1F42"/>
    <w:rsid w:val="007A4449"/>
    <w:rsid w:val="007A4B4C"/>
    <w:rsid w:val="007D344E"/>
    <w:rsid w:val="007D76DD"/>
    <w:rsid w:val="007F6A7C"/>
    <w:rsid w:val="00815089"/>
    <w:rsid w:val="008717E8"/>
    <w:rsid w:val="008B0E33"/>
    <w:rsid w:val="008D01AE"/>
    <w:rsid w:val="008D27AC"/>
    <w:rsid w:val="008E0423"/>
    <w:rsid w:val="008E7DA0"/>
    <w:rsid w:val="009141DC"/>
    <w:rsid w:val="00916D79"/>
    <w:rsid w:val="009174A1"/>
    <w:rsid w:val="0094123D"/>
    <w:rsid w:val="00982947"/>
    <w:rsid w:val="00983973"/>
    <w:rsid w:val="0098674D"/>
    <w:rsid w:val="0099767F"/>
    <w:rsid w:val="00997ACA"/>
    <w:rsid w:val="009D7213"/>
    <w:rsid w:val="009E234B"/>
    <w:rsid w:val="009E5701"/>
    <w:rsid w:val="00A02914"/>
    <w:rsid w:val="00A03FB7"/>
    <w:rsid w:val="00A452D4"/>
    <w:rsid w:val="00A473D7"/>
    <w:rsid w:val="00A53CE8"/>
    <w:rsid w:val="00A55A54"/>
    <w:rsid w:val="00A55B64"/>
    <w:rsid w:val="00A61C78"/>
    <w:rsid w:val="00A61E8A"/>
    <w:rsid w:val="00A70D99"/>
    <w:rsid w:val="00A73968"/>
    <w:rsid w:val="00A75A11"/>
    <w:rsid w:val="00AC168F"/>
    <w:rsid w:val="00AC6C4E"/>
    <w:rsid w:val="00AD71BF"/>
    <w:rsid w:val="00AD7EAD"/>
    <w:rsid w:val="00B00EA7"/>
    <w:rsid w:val="00B12B8E"/>
    <w:rsid w:val="00B25353"/>
    <w:rsid w:val="00B25DC0"/>
    <w:rsid w:val="00B27C66"/>
    <w:rsid w:val="00B35A32"/>
    <w:rsid w:val="00B432C6"/>
    <w:rsid w:val="00B471C5"/>
    <w:rsid w:val="00B51B7E"/>
    <w:rsid w:val="00B6474A"/>
    <w:rsid w:val="00B81E22"/>
    <w:rsid w:val="00B9090B"/>
    <w:rsid w:val="00BB342A"/>
    <w:rsid w:val="00BB3A55"/>
    <w:rsid w:val="00BC3306"/>
    <w:rsid w:val="00BE1742"/>
    <w:rsid w:val="00BE3C4F"/>
    <w:rsid w:val="00BF2B25"/>
    <w:rsid w:val="00C16014"/>
    <w:rsid w:val="00C3738A"/>
    <w:rsid w:val="00C4445D"/>
    <w:rsid w:val="00C45EC7"/>
    <w:rsid w:val="00C735D3"/>
    <w:rsid w:val="00C766A0"/>
    <w:rsid w:val="00C80FEA"/>
    <w:rsid w:val="00C811EA"/>
    <w:rsid w:val="00C97200"/>
    <w:rsid w:val="00CC1EBB"/>
    <w:rsid w:val="00CE1CCB"/>
    <w:rsid w:val="00CF3753"/>
    <w:rsid w:val="00D1261C"/>
    <w:rsid w:val="00D75DCE"/>
    <w:rsid w:val="00DA3763"/>
    <w:rsid w:val="00DA384D"/>
    <w:rsid w:val="00DA78A5"/>
    <w:rsid w:val="00DB59BA"/>
    <w:rsid w:val="00DD35AC"/>
    <w:rsid w:val="00DD479F"/>
    <w:rsid w:val="00DE1284"/>
    <w:rsid w:val="00E15E48"/>
    <w:rsid w:val="00E240ED"/>
    <w:rsid w:val="00E27CF4"/>
    <w:rsid w:val="00E45CF1"/>
    <w:rsid w:val="00E700C1"/>
    <w:rsid w:val="00E7270B"/>
    <w:rsid w:val="00E7448A"/>
    <w:rsid w:val="00E83607"/>
    <w:rsid w:val="00E909F6"/>
    <w:rsid w:val="00EA4DE7"/>
    <w:rsid w:val="00EB0723"/>
    <w:rsid w:val="00ED0059"/>
    <w:rsid w:val="00ED13E9"/>
    <w:rsid w:val="00EE514E"/>
    <w:rsid w:val="00EE6F37"/>
    <w:rsid w:val="00F05AFB"/>
    <w:rsid w:val="00F05BD7"/>
    <w:rsid w:val="00F1599F"/>
    <w:rsid w:val="00F17835"/>
    <w:rsid w:val="00F279C0"/>
    <w:rsid w:val="00F30983"/>
    <w:rsid w:val="00F31EF2"/>
    <w:rsid w:val="00F446E1"/>
    <w:rsid w:val="00F5754C"/>
    <w:rsid w:val="00F645E4"/>
    <w:rsid w:val="00F769FE"/>
    <w:rsid w:val="00FA6550"/>
    <w:rsid w:val="00FE3CC2"/>
    <w:rsid w:val="00FE5FDF"/>
    <w:rsid w:val="00FF673E"/>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CEBEA"/>
  <w15:chartTrackingRefBased/>
  <w15:docId w15:val="{6090D863-3A92-4E8C-9649-8769638E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uiPriority w:val="2"/>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uiPriority w:val="2"/>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rsid w:val="00A70D99"/>
    <w:rPr>
      <w:color w:val="0000FF" w:themeColor="hyperlink"/>
      <w:u w:val="none"/>
    </w:rPr>
  </w:style>
  <w:style w:type="character" w:styleId="af0">
    <w:name w:val="FollowedHyperlink"/>
    <w:basedOn w:val="a0"/>
    <w:rsid w:val="0023313F"/>
    <w:rPr>
      <w:color w:val="800080" w:themeColor="followedHyperlink"/>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table" w:customStyle="1" w:styleId="11">
    <w:name w:val="Сетка таблицы1"/>
    <w:basedOn w:val="a1"/>
    <w:next w:val="ae"/>
    <w:uiPriority w:val="39"/>
    <w:rsid w:val="00C735D3"/>
    <w:pPr>
      <w:suppressAutoHyphens/>
      <w:spacing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ar">
    <w:name w:val="_ Single Txt_G Car"/>
    <w:basedOn w:val="a0"/>
    <w:rsid w:val="00A55B64"/>
    <w:rPr>
      <w:rFonts w:eastAsia="SimSun"/>
      <w:kern w:val="2"/>
      <w:lang w:eastAsia="zh-CN"/>
      <w14:ligatures w14:val="standardContextual"/>
    </w:rPr>
  </w:style>
  <w:style w:type="character" w:styleId="af1">
    <w:name w:val="Unresolved Mention"/>
    <w:basedOn w:val="a0"/>
    <w:uiPriority w:val="99"/>
    <w:semiHidden/>
    <w:unhideWhenUsed/>
    <w:rsid w:val="00815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AT/C/77/1" TargetMode="External"/><Relationship Id="rId117" Type="http://schemas.openxmlformats.org/officeDocument/2006/relationships/hyperlink" Target="http://undocs.org/ru/CAT/C/78/D/1085/2021" TargetMode="External"/><Relationship Id="rId21" Type="http://schemas.openxmlformats.org/officeDocument/2006/relationships/footer" Target="footer6.xml"/><Relationship Id="rId42" Type="http://schemas.openxmlformats.org/officeDocument/2006/relationships/hyperlink" Target="http://undocs.org/en/CAT/C/ROU/3" TargetMode="External"/><Relationship Id="rId47" Type="http://schemas.openxmlformats.org/officeDocument/2006/relationships/hyperlink" Target="http://undocs.org/ru/CAT/C/CHE/CO/8" TargetMode="External"/><Relationship Id="rId63" Type="http://schemas.openxmlformats.org/officeDocument/2006/relationships/hyperlink" Target="http://undocs.org/ru/CAT/C/AZE/CO/5" TargetMode="External"/><Relationship Id="rId68" Type="http://schemas.openxmlformats.org/officeDocument/2006/relationships/hyperlink" Target="http://undocs.org/en/CAT/C/LIE/5" TargetMode="External"/><Relationship Id="rId84" Type="http://schemas.openxmlformats.org/officeDocument/2006/relationships/hyperlink" Target="http://undocs.org/en/A/HRC/52/68/Corr.1" TargetMode="External"/><Relationship Id="rId89" Type="http://schemas.openxmlformats.org/officeDocument/2006/relationships/hyperlink" Target="http://undocs.org/ru/CAT/C/77/D/1016/2020" TargetMode="External"/><Relationship Id="rId112" Type="http://schemas.openxmlformats.org/officeDocument/2006/relationships/hyperlink" Target="http://undocs.org/ru/CAT/C/78/D/1045/2020" TargetMode="External"/><Relationship Id="rId133" Type="http://schemas.openxmlformats.org/officeDocument/2006/relationships/hyperlink" Target="http://undocs.org/ru/CAT/C/79/D/1021/2020" TargetMode="External"/><Relationship Id="rId138" Type="http://schemas.openxmlformats.org/officeDocument/2006/relationships/hyperlink" Target="http://undocs.org/ru/CAT/C/79/D/938/2019" TargetMode="External"/><Relationship Id="rId154" Type="http://schemas.openxmlformats.org/officeDocument/2006/relationships/hyperlink" Target="http://undocs.org/ru/CAT/C/72/D/736/2016" TargetMode="External"/><Relationship Id="rId159" Type="http://schemas.openxmlformats.org/officeDocument/2006/relationships/hyperlink" Target="http://undocs.org/ru/CAT/C/76/D/983/2020" TargetMode="External"/><Relationship Id="rId16" Type="http://schemas.openxmlformats.org/officeDocument/2006/relationships/header" Target="header4.xml"/><Relationship Id="rId107" Type="http://schemas.openxmlformats.org/officeDocument/2006/relationships/hyperlink" Target="http://undocs.org/ru/CAT/C/77/D/1101/2021" TargetMode="External"/><Relationship Id="rId11" Type="http://schemas.openxmlformats.org/officeDocument/2006/relationships/image" Target="media/image4.png"/><Relationship Id="rId32" Type="http://schemas.openxmlformats.org/officeDocument/2006/relationships/hyperlink" Target="http://undocs.org/ru/A/78/44" TargetMode="External"/><Relationship Id="rId37" Type="http://schemas.openxmlformats.org/officeDocument/2006/relationships/hyperlink" Target="http://undocs.org/en/CAT/C/NAM/Q/3" TargetMode="External"/><Relationship Id="rId53" Type="http://schemas.openxmlformats.org/officeDocument/2006/relationships/hyperlink" Target="http://undocs.org/ru/CAT/C/DNK/CO/8" TargetMode="External"/><Relationship Id="rId58" Type="http://schemas.openxmlformats.org/officeDocument/2006/relationships/hyperlink" Target="http://undocs.org/en/CAT/C/SVN/4" TargetMode="External"/><Relationship Id="rId74" Type="http://schemas.openxmlformats.org/officeDocument/2006/relationships/hyperlink" Target="http://undocs.org/en/CAT/C/KEN/FCO/3" TargetMode="External"/><Relationship Id="rId79" Type="http://schemas.openxmlformats.org/officeDocument/2006/relationships/hyperlink" Target="http://undocs.org/ru/A/HRC/RES/46/20" TargetMode="External"/><Relationship Id="rId102" Type="http://schemas.openxmlformats.org/officeDocument/2006/relationships/hyperlink" Target="http://undocs.org/ru/CAT/C/77/D/996/2020" TargetMode="External"/><Relationship Id="rId123" Type="http://schemas.openxmlformats.org/officeDocument/2006/relationships/hyperlink" Target="http://undocs.org/ru/CAT/C/78/D/1014/2020" TargetMode="External"/><Relationship Id="rId128" Type="http://schemas.openxmlformats.org/officeDocument/2006/relationships/hyperlink" Target="http://undocs.org/ru/CAT/C/79/D/958/2019" TargetMode="External"/><Relationship Id="rId144" Type="http://schemas.openxmlformats.org/officeDocument/2006/relationships/hyperlink" Target="http://undocs.org/ru/CAT/C/79/D/1027/2020" TargetMode="External"/><Relationship Id="rId149" Type="http://schemas.openxmlformats.org/officeDocument/2006/relationships/hyperlink" Target="http://undocs.org/ru/CAT/C/79/D/1054/2021" TargetMode="External"/><Relationship Id="rId5" Type="http://schemas.openxmlformats.org/officeDocument/2006/relationships/webSettings" Target="webSettings.xml"/><Relationship Id="rId90" Type="http://schemas.openxmlformats.org/officeDocument/2006/relationships/hyperlink" Target="http://undocs.org/ru/CAT/C/77/D/946/2019" TargetMode="External"/><Relationship Id="rId95" Type="http://schemas.openxmlformats.org/officeDocument/2006/relationships/hyperlink" Target="http://undocs.org/ru/CAT/C/77/D/986/2020" TargetMode="External"/><Relationship Id="rId160" Type="http://schemas.openxmlformats.org/officeDocument/2006/relationships/hyperlink" Target="http://undocs.org/ru/CAT/C/76/D/984/2020" TargetMode="External"/><Relationship Id="rId165" Type="http://schemas.openxmlformats.org/officeDocument/2006/relationships/hyperlink" Target="http://undocs.org/ru/A/RES/68/268" TargetMode="External"/><Relationship Id="rId22" Type="http://schemas.openxmlformats.org/officeDocument/2006/relationships/header" Target="header7.xml"/><Relationship Id="rId27" Type="http://schemas.openxmlformats.org/officeDocument/2006/relationships/hyperlink" Target="http://undocs.org/en/CAT/C/78/1" TargetMode="External"/><Relationship Id="rId43" Type="http://schemas.openxmlformats.org/officeDocument/2006/relationships/hyperlink" Target="http://undocs.org/ru/CAT/C/ROU/CO/3" TargetMode="External"/><Relationship Id="rId48" Type="http://schemas.openxmlformats.org/officeDocument/2006/relationships/hyperlink" Target="http://undocs.org/en/CAT/C/BDI/2" TargetMode="External"/><Relationship Id="rId64" Type="http://schemas.openxmlformats.org/officeDocument/2006/relationships/hyperlink" Target="http://undocs.org/en/CAT/C/FIN/8" TargetMode="External"/><Relationship Id="rId69" Type="http://schemas.openxmlformats.org/officeDocument/2006/relationships/hyperlink" Target="http://undocs.org/ru/CAT/C/LIE/CO/5" TargetMode="External"/><Relationship Id="rId113" Type="http://schemas.openxmlformats.org/officeDocument/2006/relationships/hyperlink" Target="http://undocs.org/ru/CAT/C/78/D/1076/2021" TargetMode="External"/><Relationship Id="rId118" Type="http://schemas.openxmlformats.org/officeDocument/2006/relationships/hyperlink" Target="http://undocs.org/ru/CAT/C/78/D/875/2018" TargetMode="External"/><Relationship Id="rId134" Type="http://schemas.openxmlformats.org/officeDocument/2006/relationships/hyperlink" Target="http://undocs.org/ru/CAT/C/79/D/1066/2021" TargetMode="External"/><Relationship Id="rId139" Type="http://schemas.openxmlformats.org/officeDocument/2006/relationships/hyperlink" Target="http://undocs.org/ru/CAT/C/79/D/945/2019" TargetMode="External"/><Relationship Id="rId80" Type="http://schemas.openxmlformats.org/officeDocument/2006/relationships/hyperlink" Target="http://undocs.org/ru/A/HRC/RES/49/26%20" TargetMode="External"/><Relationship Id="rId85" Type="http://schemas.openxmlformats.org/officeDocument/2006/relationships/hyperlink" Target="http://undocs.org/ru/A/HRC/RES/46/20" TargetMode="External"/><Relationship Id="rId150" Type="http://schemas.openxmlformats.org/officeDocument/2006/relationships/hyperlink" Target="http://undocs.org/ru/CAT/C/79/D/1063/2021" TargetMode="External"/><Relationship Id="rId155" Type="http://schemas.openxmlformats.org/officeDocument/2006/relationships/hyperlink" Target="http://undocs.org/ru/CAT/C/71/D/759/2016"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s://view.officeapps.live.com/op/view.aspx?src=https%3A%2F%2Fwww.ohchr.org%2Fsites%2Fdefault%2Ffiles%2Fdocuments%2Fhrbodies%2Ftreaty-bodies%2Fannualmeeting%2F35meeting%2FWorking-paper-implementation-treaty-body-Chairs-conclusions.docx&amp;wdOrigin=BROWSELINK" TargetMode="External"/><Relationship Id="rId38" Type="http://schemas.openxmlformats.org/officeDocument/2006/relationships/hyperlink" Target="http://undocs.org/ru/CAT/C/TKM/Q/3" TargetMode="External"/><Relationship Id="rId59" Type="http://schemas.openxmlformats.org/officeDocument/2006/relationships/hyperlink" Target="http://undocs.org/ru/CAT/C/SVN/CO/4" TargetMode="External"/><Relationship Id="rId103" Type="http://schemas.openxmlformats.org/officeDocument/2006/relationships/hyperlink" Target="http://undocs.org/ru/CAT/C/77/D/1003/2020" TargetMode="External"/><Relationship Id="rId108" Type="http://schemas.openxmlformats.org/officeDocument/2006/relationships/hyperlink" Target="http://undocs.org/ru/CAT/C/78/D/937/2019" TargetMode="External"/><Relationship Id="rId124" Type="http://schemas.openxmlformats.org/officeDocument/2006/relationships/hyperlink" Target="http://undocs.org/ru/CAT/C/78/D/1031/2020" TargetMode="External"/><Relationship Id="rId129" Type="http://schemas.openxmlformats.org/officeDocument/2006/relationships/hyperlink" Target="http://undocs.org/ru/CAT/C/79/D/1041/2020" TargetMode="External"/><Relationship Id="rId54" Type="http://schemas.openxmlformats.org/officeDocument/2006/relationships/hyperlink" Target="http://undocs.org/en/CAT/C/EGY/5" TargetMode="External"/><Relationship Id="rId70" Type="http://schemas.openxmlformats.org/officeDocument/2006/relationships/hyperlink" Target="http://undocs.org/en/CAT/C/MKD/4" TargetMode="External"/><Relationship Id="rId75" Type="http://schemas.openxmlformats.org/officeDocument/2006/relationships/hyperlink" Target="http://undocs.org/en/CAT/C/BWA/FCO/1" TargetMode="External"/><Relationship Id="rId91" Type="http://schemas.openxmlformats.org/officeDocument/2006/relationships/hyperlink" Target="http://undocs.org/ru/CAT/C/77/D/989/2020" TargetMode="External"/><Relationship Id="rId96" Type="http://schemas.openxmlformats.org/officeDocument/2006/relationships/hyperlink" Target="http://undocs.org/ru/CAT/C/77/D/1011/2020" TargetMode="External"/><Relationship Id="rId140" Type="http://schemas.openxmlformats.org/officeDocument/2006/relationships/hyperlink" Target="http://undocs.org/ru/CAT/C/79/D/998/2020" TargetMode="External"/><Relationship Id="rId145" Type="http://schemas.openxmlformats.org/officeDocument/2006/relationships/hyperlink" Target="http://undocs.org/ru/CAT/C/79/D/1028/2020" TargetMode="External"/><Relationship Id="rId161" Type="http://schemas.openxmlformats.org/officeDocument/2006/relationships/hyperlink" Target="http://undocs.org/ru/CAT/C/76/D/1018/2020" TargetMode="External"/><Relationship Id="rId16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CAT/C/79/1" TargetMode="External"/><Relationship Id="rId36" Type="http://schemas.openxmlformats.org/officeDocument/2006/relationships/hyperlink" Target="http://undocs.org/en/CAT/C/ALB/Q/3" TargetMode="External"/><Relationship Id="rId49" Type="http://schemas.openxmlformats.org/officeDocument/2006/relationships/hyperlink" Target="http://undocs.org/ru/CAT/C/BDI/CO/2" TargetMode="External"/><Relationship Id="rId57" Type="http://schemas.openxmlformats.org/officeDocument/2006/relationships/hyperlink" Target="http://undocs.org/ru/CAT/C/KIR/CO/1" TargetMode="External"/><Relationship Id="rId106" Type="http://schemas.openxmlformats.org/officeDocument/2006/relationships/hyperlink" Target="http://undocs.org/ru/CAT/C/77/D/1098/2021" TargetMode="External"/><Relationship Id="rId114" Type="http://schemas.openxmlformats.org/officeDocument/2006/relationships/hyperlink" Target="http://undocs.org/ru/CAT/C/78/D/1035/2020" TargetMode="External"/><Relationship Id="rId119" Type="http://schemas.openxmlformats.org/officeDocument/2006/relationships/hyperlink" Target="http://undocs.org/ru/CAT/C/78/D/1001/2020" TargetMode="External"/><Relationship Id="rId127" Type="http://schemas.openxmlformats.org/officeDocument/2006/relationships/hyperlink" Target="http://undocs.org/ru/CAT/C/79/D/943/2019" TargetMode="External"/><Relationship Id="rId10" Type="http://schemas.openxmlformats.org/officeDocument/2006/relationships/footer" Target="footer1.xml"/><Relationship Id="rId31" Type="http://schemas.openxmlformats.org/officeDocument/2006/relationships/hyperlink" Target="http://undocs.org/ru/A/RES/77/209" TargetMode="External"/><Relationship Id="rId44" Type="http://schemas.openxmlformats.org/officeDocument/2006/relationships/hyperlink" Target="http://undocs.org/en/CAT/C/ESP/7" TargetMode="External"/><Relationship Id="rId52" Type="http://schemas.openxmlformats.org/officeDocument/2006/relationships/hyperlink" Target="http://undocs.org/en/CAT/C/DNK/8" TargetMode="External"/><Relationship Id="rId60" Type="http://schemas.openxmlformats.org/officeDocument/2006/relationships/hyperlink" Target="http://undocs.org/en/CAT/C/AUT/7" TargetMode="External"/><Relationship Id="rId65" Type="http://schemas.openxmlformats.org/officeDocument/2006/relationships/hyperlink" Target="http://undocs.org/ru/CAT/C/FIN/CO/8" TargetMode="External"/><Relationship Id="rId73" Type="http://schemas.openxmlformats.org/officeDocument/2006/relationships/hyperlink" Target="http://undocs.org/en/CAT/C/ISL/FCO/4" TargetMode="External"/><Relationship Id="rId78" Type="http://schemas.openxmlformats.org/officeDocument/2006/relationships/hyperlink" Target="http://undocs.org/ru/A/HRC/RES/45/1" TargetMode="External"/><Relationship Id="rId81" Type="http://schemas.openxmlformats.org/officeDocument/2006/relationships/hyperlink" Target="http://undocs.org/ru/A/HRC/RES/52/29" TargetMode="External"/><Relationship Id="rId86" Type="http://schemas.openxmlformats.org/officeDocument/2006/relationships/hyperlink" Target="http://undocs.org/ru/A/HRC/RES/49/26%20" TargetMode="External"/><Relationship Id="rId94" Type="http://schemas.openxmlformats.org/officeDocument/2006/relationships/hyperlink" Target="http://undocs.org/ru/CAT/C/77/D/982/2020" TargetMode="External"/><Relationship Id="rId99" Type="http://schemas.openxmlformats.org/officeDocument/2006/relationships/hyperlink" Target="http://undocs.org/ru/CAT/C/77/D/977/2020" TargetMode="External"/><Relationship Id="rId101" Type="http://schemas.openxmlformats.org/officeDocument/2006/relationships/hyperlink" Target="http://undocs.org/ru/CAT/C/77/D/994/2020" TargetMode="External"/><Relationship Id="rId122" Type="http://schemas.openxmlformats.org/officeDocument/2006/relationships/hyperlink" Target="http://undocs.org/ru/CAT/C/78/D/1006/2020" TargetMode="External"/><Relationship Id="rId130" Type="http://schemas.openxmlformats.org/officeDocument/2006/relationships/hyperlink" Target="http://undocs.org/ru/CAT/C/79/D/1055/2021" TargetMode="External"/><Relationship Id="rId135" Type="http://schemas.openxmlformats.org/officeDocument/2006/relationships/hyperlink" Target="http://undocs.org/ru/CAT/C/79/D/831/2017" TargetMode="External"/><Relationship Id="rId143" Type="http://schemas.openxmlformats.org/officeDocument/2006/relationships/hyperlink" Target="http://undocs.org/ru/CAT/C/79/D/1025/2020" TargetMode="External"/><Relationship Id="rId148" Type="http://schemas.openxmlformats.org/officeDocument/2006/relationships/hyperlink" Target="http://undocs.org/ru/CAT/C/79/D/1053/2021" TargetMode="External"/><Relationship Id="rId151" Type="http://schemas.openxmlformats.org/officeDocument/2006/relationships/hyperlink" Target="http://undocs.org/ru/CAT/C/79/D/1092/2021" TargetMode="External"/><Relationship Id="rId156" Type="http://schemas.openxmlformats.org/officeDocument/2006/relationships/hyperlink" Target="http://undocs.org/ru/CAT/C/75/D/893/2018" TargetMode="External"/><Relationship Id="rId164" Type="http://schemas.openxmlformats.org/officeDocument/2006/relationships/hyperlink" Target="http://undocs.org/ru/CAT/C/78/2" TargetMode="External"/><Relationship Id="rId16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en/CAT/C/BEL/QPR/5" TargetMode="External"/><Relationship Id="rId109" Type="http://schemas.openxmlformats.org/officeDocument/2006/relationships/hyperlink" Target="http://undocs.org/ru/CAT/C/78/D/1047/2021" TargetMode="External"/><Relationship Id="rId34" Type="http://schemas.openxmlformats.org/officeDocument/2006/relationships/hyperlink" Target="http://undocs.org/ru/A/77/228" TargetMode="External"/><Relationship Id="rId50" Type="http://schemas.openxmlformats.org/officeDocument/2006/relationships/hyperlink" Target="http://undocs.org/en/CAT/C/CRI/3" TargetMode="External"/><Relationship Id="rId55" Type="http://schemas.openxmlformats.org/officeDocument/2006/relationships/hyperlink" Target="http://undocs.org/ru/CAT/C/EGY/CO/5" TargetMode="External"/><Relationship Id="rId76" Type="http://schemas.openxmlformats.org/officeDocument/2006/relationships/hyperlink" Target="http://undocs.org/en/CAT/C/SLV/FCO/3" TargetMode="External"/><Relationship Id="rId97" Type="http://schemas.openxmlformats.org/officeDocument/2006/relationships/hyperlink" Target="http://undocs.org/ru/CAT/C/77/D/917/2019" TargetMode="External"/><Relationship Id="rId104" Type="http://schemas.openxmlformats.org/officeDocument/2006/relationships/hyperlink" Target="http://undocs.org/ru/CAT/C/77/D/1008/2020" TargetMode="External"/><Relationship Id="rId120" Type="http://schemas.openxmlformats.org/officeDocument/2006/relationships/hyperlink" Target="http://undocs.org/ru/CAT/C/78/D/1002/2020" TargetMode="External"/><Relationship Id="rId125" Type="http://schemas.openxmlformats.org/officeDocument/2006/relationships/hyperlink" Target="http://undocs.org/ru/CAT/C/78/D/1059/2021" TargetMode="External"/><Relationship Id="rId141" Type="http://schemas.openxmlformats.org/officeDocument/2006/relationships/hyperlink" Target="http://undocs.org/ru/CAT/C/79/D/1013/2020" TargetMode="External"/><Relationship Id="rId146" Type="http://schemas.openxmlformats.org/officeDocument/2006/relationships/hyperlink" Target="http://undocs.org/ru/CAT/C/79/D/1043/2020" TargetMode="External"/><Relationship Id="rId167" Type="http://schemas.openxmlformats.org/officeDocument/2006/relationships/footer" Target="footer8.xml"/><Relationship Id="rId7" Type="http://schemas.openxmlformats.org/officeDocument/2006/relationships/endnotes" Target="endnotes.xml"/><Relationship Id="rId71" Type="http://schemas.openxmlformats.org/officeDocument/2006/relationships/hyperlink" Target="http://undocs.org/ru/CAT/C/MKD/CO/4" TargetMode="External"/><Relationship Id="rId92" Type="http://schemas.openxmlformats.org/officeDocument/2006/relationships/hyperlink" Target="http://undocs.org/ru/CAT/C/77/D/993/2020" TargetMode="External"/><Relationship Id="rId162" Type="http://schemas.openxmlformats.org/officeDocument/2006/relationships/hyperlink" Target="http://undocs.org/ru/CAT/C/76/D/1077/2021" TargetMode="External"/><Relationship Id="rId2" Type="http://schemas.openxmlformats.org/officeDocument/2006/relationships/numbering" Target="numbering.xml"/><Relationship Id="rId29" Type="http://schemas.openxmlformats.org/officeDocument/2006/relationships/hyperlink" Target="http://undocs.org/ru/CAT/C/SR.2011%20" TargetMode="External"/><Relationship Id="rId24" Type="http://schemas.openxmlformats.org/officeDocument/2006/relationships/hyperlink" Target="http://undocs.org/ru/A/78/44" TargetMode="External"/><Relationship Id="rId40" Type="http://schemas.openxmlformats.org/officeDocument/2006/relationships/hyperlink" Target="http://undocs.org/en/CAT/C/NZL/7" TargetMode="External"/><Relationship Id="rId45" Type="http://schemas.openxmlformats.org/officeDocument/2006/relationships/hyperlink" Target="http://undocs.org/ru/CAT/C/ESP/CO/7" TargetMode="External"/><Relationship Id="rId66" Type="http://schemas.openxmlformats.org/officeDocument/2006/relationships/hyperlink" Target="http://undocs.org/en/CAT/C/HND/3" TargetMode="External"/><Relationship Id="rId87" Type="http://schemas.openxmlformats.org/officeDocument/2006/relationships/hyperlink" Target="http://undocs.org/ru/A/HRC/47/49" TargetMode="External"/><Relationship Id="rId110" Type="http://schemas.openxmlformats.org/officeDocument/2006/relationships/hyperlink" Target="http://undocs.org/ru/CAT/C/78/D/1052/2021" TargetMode="External"/><Relationship Id="rId115" Type="http://schemas.openxmlformats.org/officeDocument/2006/relationships/hyperlink" Target="http://undocs.org/ru/CAT/C/78/D/995/2020" TargetMode="External"/><Relationship Id="rId131" Type="http://schemas.openxmlformats.org/officeDocument/2006/relationships/hyperlink" Target="http://undocs.org/ru/CAT/C/79/D/1061/2021" TargetMode="External"/><Relationship Id="rId136" Type="http://schemas.openxmlformats.org/officeDocument/2006/relationships/hyperlink" Target="http://undocs.org/ru/CAT/C/79/D/836/2017" TargetMode="External"/><Relationship Id="rId157" Type="http://schemas.openxmlformats.org/officeDocument/2006/relationships/hyperlink" Target="http://undocs.org/ru/CAT/C/74/D/928/2019" TargetMode="External"/><Relationship Id="rId61" Type="http://schemas.openxmlformats.org/officeDocument/2006/relationships/hyperlink" Target="http://undocs.org/ru/CAT/C/AUT/CO/7" TargetMode="External"/><Relationship Id="rId82" Type="http://schemas.openxmlformats.org/officeDocument/2006/relationships/hyperlink" Target="http://undocs.org/ru/A/HRC/49/71" TargetMode="External"/><Relationship Id="rId152" Type="http://schemas.openxmlformats.org/officeDocument/2006/relationships/hyperlink" Target="http://undocs.org/ru/CAT/C/79/D/1158/2022"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undocs.org/ru/CAT/C/SR.2108" TargetMode="External"/><Relationship Id="rId35" Type="http://schemas.openxmlformats.org/officeDocument/2006/relationships/hyperlink" Target="http://undocs.org/ru/A/78/354" TargetMode="External"/><Relationship Id="rId56" Type="http://schemas.openxmlformats.org/officeDocument/2006/relationships/hyperlink" Target="http://undocs.org/en/CAT/C/KIR/1" TargetMode="External"/><Relationship Id="rId77" Type="http://schemas.openxmlformats.org/officeDocument/2006/relationships/hyperlink" Target="http://undocs.org/en/CAT/C/PSE/FCO/1" TargetMode="External"/><Relationship Id="rId100" Type="http://schemas.openxmlformats.org/officeDocument/2006/relationships/hyperlink" Target="http://undocs.org/ru/CAT/C/77/D/978/2020" TargetMode="External"/><Relationship Id="rId105" Type="http://schemas.openxmlformats.org/officeDocument/2006/relationships/hyperlink" Target="http://undocs.org/ru/CAT/C/77/D/1071/2021" TargetMode="External"/><Relationship Id="rId126" Type="http://schemas.openxmlformats.org/officeDocument/2006/relationships/hyperlink" Target="http://undocs.org/ru/CAT/C/79/D/1039/2020" TargetMode="External"/><Relationship Id="rId147" Type="http://schemas.openxmlformats.org/officeDocument/2006/relationships/hyperlink" Target="http://undocs.org/ru/CAT/C/79/D/1048/2021" TargetMode="External"/><Relationship Id="rId168"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undocs.org/ru/CAT/C/CRI/CO/3" TargetMode="External"/><Relationship Id="rId72" Type="http://schemas.openxmlformats.org/officeDocument/2006/relationships/hyperlink" Target="http://undocs.org/en/CAT/C/URY/FCO/4" TargetMode="External"/><Relationship Id="rId93" Type="http://schemas.openxmlformats.org/officeDocument/2006/relationships/hyperlink" Target="http://undocs.org/ru/CAT/C/77/D/963/2019" TargetMode="External"/><Relationship Id="rId98" Type="http://schemas.openxmlformats.org/officeDocument/2006/relationships/hyperlink" Target="http://undocs.org/ru/CAT/C/77/D/969/2019" TargetMode="External"/><Relationship Id="rId121" Type="http://schemas.openxmlformats.org/officeDocument/2006/relationships/hyperlink" Target="http://undocs.org/ru/CAT/C/78/D/1005/2020" TargetMode="External"/><Relationship Id="rId142" Type="http://schemas.openxmlformats.org/officeDocument/2006/relationships/hyperlink" Target="http://undocs.org/ru/CAT/C/79/D/1023/2020" TargetMode="External"/><Relationship Id="rId163" Type="http://schemas.openxmlformats.org/officeDocument/2006/relationships/hyperlink" Target="http://undocs.org/ru/CAT/C/76/D/1044/2020" TargetMode="Externa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undocs.org/en/CAT/C/CHE/8" TargetMode="External"/><Relationship Id="rId67" Type="http://schemas.openxmlformats.org/officeDocument/2006/relationships/hyperlink" Target="http://undocs.org/ru/CAT/C/HND/CO/3" TargetMode="External"/><Relationship Id="rId116" Type="http://schemas.openxmlformats.org/officeDocument/2006/relationships/hyperlink" Target="http://undocs.org/ru/CAT/C/78/D/1012/2020" TargetMode="External"/><Relationship Id="rId137" Type="http://schemas.openxmlformats.org/officeDocument/2006/relationships/hyperlink" Target="http://undocs.org/ru/CAT/C/79/D/886/2018" TargetMode="External"/><Relationship Id="rId158" Type="http://schemas.openxmlformats.org/officeDocument/2006/relationships/hyperlink" Target="http://undocs.org/ru/CAT/C/75/D/999/2020" TargetMode="External"/><Relationship Id="rId20" Type="http://schemas.openxmlformats.org/officeDocument/2006/relationships/footer" Target="footer5.xml"/><Relationship Id="rId41" Type="http://schemas.openxmlformats.org/officeDocument/2006/relationships/hyperlink" Target="http://undocs.org/ru/CAT/C/NZL/CO/7" TargetMode="External"/><Relationship Id="rId62" Type="http://schemas.openxmlformats.org/officeDocument/2006/relationships/hyperlink" Target="http://undocs.org/ru/CAT/C/AZE/5" TargetMode="External"/><Relationship Id="rId83" Type="http://schemas.openxmlformats.org/officeDocument/2006/relationships/hyperlink" Target="http://undocs.org/ru/A/HRC/52/68" TargetMode="External"/><Relationship Id="rId88" Type="http://schemas.openxmlformats.org/officeDocument/2006/relationships/hyperlink" Target="http://undocs.org/ru/A/HRC/50/58" TargetMode="External"/><Relationship Id="rId111" Type="http://schemas.openxmlformats.org/officeDocument/2006/relationships/hyperlink" Target="http://undocs.org/ru/CAT/C/78/D/840/2017" TargetMode="External"/><Relationship Id="rId132" Type="http://schemas.openxmlformats.org/officeDocument/2006/relationships/hyperlink" Target="http://undocs.org/ru/CAT/C/79/D/1096/2021" TargetMode="External"/><Relationship Id="rId153" Type="http://schemas.openxmlformats.org/officeDocument/2006/relationships/hyperlink" Target="http://undocs.org/ru/CAT/C/72/D/650/201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S/RES/1244%20(1999)" TargetMode="External"/><Relationship Id="rId13" Type="http://schemas.openxmlformats.org/officeDocument/2006/relationships/hyperlink" Target="https://tbinternet.ohchr.org/_layouts/15/TreatyBodyExternal/FollowUp.aspx?Treaty=CAT&amp;Lang=en" TargetMode="External"/><Relationship Id="rId3" Type="http://schemas.openxmlformats.org/officeDocument/2006/relationships/hyperlink" Target="https://www.ohchr.org/en/statements/2023/06/un-experts-call-states-uphold-absolute-prohibition-torture-armed-conflict" TargetMode="External"/><Relationship Id="rId7" Type="http://schemas.openxmlformats.org/officeDocument/2006/relationships/hyperlink" Target="https://www.ohchr.org/en/events/meetings/2023/35th-meeting-chairpersons-human-rights-treaty-bodies" TargetMode="External"/><Relationship Id="rId12" Type="http://schemas.openxmlformats.org/officeDocument/2006/relationships/hyperlink" Target="https://tbinternet.ohchr.org/_layouts/15/TreatyBodyExternal/FollowUp.aspx?Treaty=CAT&amp;Lang=en" TargetMode="External"/><Relationship Id="rId2" Type="http://schemas.openxmlformats.org/officeDocument/2006/relationships/hyperlink" Target="URL:%20http://treaties.un.org" TargetMode="External"/><Relationship Id="rId16" Type="http://schemas.openxmlformats.org/officeDocument/2006/relationships/hyperlink" Target="http://undocs.org/en/A/56/44" TargetMode="External"/><Relationship Id="rId1" Type="http://schemas.openxmlformats.org/officeDocument/2006/relationships/hyperlink" Target="https://webtv.un.org/en/asset/k1c/k1cwjqdr0u" TargetMode="External"/><Relationship Id="rId6" Type="http://schemas.openxmlformats.org/officeDocument/2006/relationships/hyperlink" Target="https://www.ohchr.org/RU/HRBodies/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undocs.org/ru/CAT/C/55/2" TargetMode="External"/><Relationship Id="rId15" Type="http://schemas.openxmlformats.org/officeDocument/2006/relationships/hyperlink" Target="https://humanconstanta.org/en/newsletters-about-situation-with-human-rights-in-belarus-2/"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un.org/sexualviolenceinconflict/wp-content/uploads/2023/07/Special-Edition-Guidebook-on-State-Obligations-for-Conflict-Related-Sexual-Violence-version-endnotes-1.pdf" TargetMode="External"/><Relationship Id="rId9" Type="http://schemas.openxmlformats.org/officeDocument/2006/relationships/hyperlink" Target="https://www.ohchr.org/ru/treaty-bodies/cat/reporting-guidelines" TargetMode="External"/><Relationship Id="rId14" Type="http://schemas.openxmlformats.org/officeDocument/2006/relationships/hyperlink" Target="http://undocs.org/ru/A/HRC/49/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1</TotalTime>
  <Pages>28</Pages>
  <Words>10087</Words>
  <Characters>67586</Characters>
  <Application>Microsoft Office Word</Application>
  <DocSecurity>0</DocSecurity>
  <Lines>1438</Lines>
  <Paragraphs>448</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A/79/44</vt:lpstr>
      <vt:lpstr/>
    </vt:vector>
  </TitlesOfParts>
  <Company>UNOG</Company>
  <LinksUpToDate>false</LinksUpToDate>
  <CharactersWithSpaces>77225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A/79/44</dc:title>
  <dc:subject/>
  <dc:creator>Anna KISSELEVA</dc:creator>
  <cp:keywords/>
  <dc:description/>
  <cp:lastModifiedBy>Anna Kisseleva</cp:lastModifiedBy>
  <cp:revision>3</cp:revision>
  <cp:lastPrinted>2024-07-04T15:03:00Z</cp:lastPrinted>
  <dcterms:created xsi:type="dcterms:W3CDTF">2024-07-04T15:03:00Z</dcterms:created>
  <dcterms:modified xsi:type="dcterms:W3CDTF">2024-07-04T15:05:00Z</dcterms:modified>
</cp:coreProperties>
</file>