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B163C4" w:rsidRPr="00BC4A04" w:rsidTr="00F55BDB">
        <w:trPr>
          <w:trHeight w:hRule="exact" w:val="851"/>
        </w:trPr>
        <w:tc>
          <w:tcPr>
            <w:tcW w:w="1280" w:type="dxa"/>
          </w:tcPr>
          <w:p w:rsidR="00B163C4" w:rsidRPr="00BC4A04" w:rsidRDefault="00B163C4">
            <w:pPr>
              <w:rPr>
                <w:lang w:val="en-GB"/>
              </w:rPr>
            </w:pPr>
          </w:p>
        </w:tc>
        <w:tc>
          <w:tcPr>
            <w:tcW w:w="2273" w:type="dxa"/>
            <w:vAlign w:val="bottom"/>
          </w:tcPr>
          <w:p w:rsidR="00B163C4" w:rsidRPr="00BC4A04" w:rsidRDefault="00BC4A04">
            <w:pPr>
              <w:spacing w:after="80" w:line="300" w:lineRule="exact"/>
              <w:rPr>
                <w:sz w:val="28"/>
                <w:lang w:val="en-GB"/>
              </w:rPr>
            </w:pPr>
            <w:r>
              <w:rPr>
                <w:sz w:val="28"/>
                <w:lang w:val="en-GB"/>
              </w:rPr>
              <w:t>United Nations</w:t>
            </w:r>
          </w:p>
        </w:tc>
        <w:tc>
          <w:tcPr>
            <w:tcW w:w="6086" w:type="dxa"/>
            <w:gridSpan w:val="2"/>
            <w:vAlign w:val="bottom"/>
          </w:tcPr>
          <w:p w:rsidR="00B163C4" w:rsidRPr="00BC4A04" w:rsidRDefault="00B163C4">
            <w:pPr>
              <w:spacing w:after="20"/>
              <w:jc w:val="right"/>
              <w:rPr>
                <w:lang w:val="en-GB"/>
              </w:rPr>
            </w:pPr>
            <w:r w:rsidRPr="00BC4A04">
              <w:rPr>
                <w:sz w:val="40"/>
                <w:lang w:val="en-GB"/>
              </w:rPr>
              <w:t>CAT</w:t>
            </w:r>
            <w:r w:rsidRPr="00BC4A04">
              <w:rPr>
                <w:lang w:val="en-GB"/>
              </w:rPr>
              <w:t>/C/ECU/4-6</w:t>
            </w:r>
          </w:p>
        </w:tc>
      </w:tr>
      <w:tr w:rsidR="00B163C4" w:rsidRPr="00BC4A04" w:rsidTr="00F55BDB">
        <w:trPr>
          <w:trHeight w:hRule="exact" w:val="2835"/>
        </w:trPr>
        <w:tc>
          <w:tcPr>
            <w:tcW w:w="1280" w:type="dxa"/>
          </w:tcPr>
          <w:p w:rsidR="00B163C4" w:rsidRPr="00BC4A04" w:rsidRDefault="00B163C4">
            <w:pPr>
              <w:spacing w:before="120"/>
              <w:jc w:val="center"/>
              <w:rPr>
                <w:lang w:val="en-GB"/>
              </w:rPr>
            </w:pPr>
            <w:r w:rsidRPr="00BC4A04">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B163C4" w:rsidRPr="00BC4A04" w:rsidRDefault="00BC4A04">
            <w:pPr>
              <w:spacing w:before="120" w:line="360" w:lineRule="exact"/>
              <w:rPr>
                <w:b/>
                <w:sz w:val="34"/>
                <w:szCs w:val="34"/>
                <w:lang w:val="en-GB"/>
              </w:rPr>
            </w:pPr>
            <w:r>
              <w:rPr>
                <w:b/>
                <w:sz w:val="34"/>
                <w:szCs w:val="34"/>
                <w:lang w:val="en-GB"/>
              </w:rPr>
              <w:t xml:space="preserve">Convention against Torture </w:t>
            </w:r>
            <w:r w:rsidR="00F55BDB">
              <w:rPr>
                <w:b/>
                <w:sz w:val="34"/>
                <w:szCs w:val="34"/>
                <w:lang w:val="en-GB"/>
              </w:rPr>
              <w:br/>
            </w:r>
            <w:r>
              <w:rPr>
                <w:b/>
                <w:sz w:val="34"/>
                <w:szCs w:val="34"/>
                <w:lang w:val="en-GB"/>
              </w:rPr>
              <w:t xml:space="preserve">and Other Cruel, Inhuman </w:t>
            </w:r>
            <w:r w:rsidR="00F55BDB">
              <w:rPr>
                <w:b/>
                <w:sz w:val="34"/>
                <w:szCs w:val="34"/>
                <w:lang w:val="en-GB"/>
              </w:rPr>
              <w:br/>
            </w:r>
            <w:r>
              <w:rPr>
                <w:b/>
                <w:sz w:val="34"/>
                <w:szCs w:val="34"/>
                <w:lang w:val="en-GB"/>
              </w:rPr>
              <w:t xml:space="preserve">or Degrading Treatment </w:t>
            </w:r>
            <w:r w:rsidR="00F55BDB">
              <w:rPr>
                <w:b/>
                <w:sz w:val="34"/>
                <w:szCs w:val="34"/>
                <w:lang w:val="en-GB"/>
              </w:rPr>
              <w:br/>
            </w:r>
            <w:r>
              <w:rPr>
                <w:b/>
                <w:sz w:val="34"/>
                <w:szCs w:val="34"/>
                <w:lang w:val="en-GB"/>
              </w:rPr>
              <w:t>or Punishment</w:t>
            </w:r>
          </w:p>
        </w:tc>
        <w:tc>
          <w:tcPr>
            <w:tcW w:w="2819" w:type="dxa"/>
          </w:tcPr>
          <w:p w:rsidR="00B163C4" w:rsidRPr="00BC4A04" w:rsidRDefault="00B163C4">
            <w:pPr>
              <w:spacing w:before="240"/>
              <w:rPr>
                <w:lang w:val="en-GB"/>
              </w:rPr>
            </w:pPr>
            <w:r w:rsidRPr="00BC4A04">
              <w:rPr>
                <w:lang w:val="en-GB"/>
              </w:rPr>
              <w:t>Distr.</w:t>
            </w:r>
            <w:r w:rsidR="00D23BC9">
              <w:rPr>
                <w:lang w:val="en-GB"/>
              </w:rPr>
              <w:t>:</w:t>
            </w:r>
            <w:r w:rsidRPr="00BC4A04">
              <w:rPr>
                <w:lang w:val="en-GB"/>
              </w:rPr>
              <w:t xml:space="preserve"> </w:t>
            </w:r>
            <w:r w:rsidR="00D23BC9">
              <w:rPr>
                <w:lang w:val="en-GB"/>
              </w:rPr>
              <w:t>General</w:t>
            </w:r>
          </w:p>
          <w:p w:rsidR="00B163C4" w:rsidRDefault="00B163C4">
            <w:pPr>
              <w:rPr>
                <w:lang w:val="en-GB"/>
              </w:rPr>
            </w:pPr>
            <w:r w:rsidRPr="00BC4A04">
              <w:rPr>
                <w:lang w:val="en-GB"/>
              </w:rPr>
              <w:t xml:space="preserve">28 </w:t>
            </w:r>
            <w:r w:rsidR="00BC4A04">
              <w:rPr>
                <w:lang w:val="en-GB"/>
              </w:rPr>
              <w:t>January</w:t>
            </w:r>
            <w:r w:rsidRPr="00BC4A04">
              <w:rPr>
                <w:lang w:val="en-GB"/>
              </w:rPr>
              <w:t xml:space="preserve"> 2010</w:t>
            </w:r>
          </w:p>
          <w:p w:rsidR="001A4F84" w:rsidRPr="00BC4A04" w:rsidRDefault="00D23BC9">
            <w:pPr>
              <w:rPr>
                <w:lang w:val="en-GB"/>
              </w:rPr>
            </w:pPr>
            <w:r>
              <w:rPr>
                <w:lang w:val="en-GB"/>
              </w:rPr>
              <w:t>English</w:t>
            </w:r>
          </w:p>
          <w:p w:rsidR="00B163C4" w:rsidRPr="00BC4A04" w:rsidRDefault="00B163C4">
            <w:pPr>
              <w:rPr>
                <w:lang w:val="en-GB"/>
              </w:rPr>
            </w:pPr>
            <w:r w:rsidRPr="00BC4A04">
              <w:rPr>
                <w:lang w:val="en-GB"/>
              </w:rPr>
              <w:t xml:space="preserve">Original: </w:t>
            </w:r>
            <w:r w:rsidR="00D23BC9">
              <w:rPr>
                <w:lang w:val="en-GB"/>
              </w:rPr>
              <w:t>Spanish</w:t>
            </w:r>
          </w:p>
        </w:tc>
      </w:tr>
    </w:tbl>
    <w:p w:rsidR="00B163C4" w:rsidRPr="00BC4A04" w:rsidRDefault="00BC4A04">
      <w:pPr>
        <w:spacing w:before="120"/>
        <w:rPr>
          <w:b/>
          <w:sz w:val="24"/>
          <w:szCs w:val="24"/>
          <w:lang w:val="en-GB"/>
        </w:rPr>
      </w:pPr>
      <w:r>
        <w:rPr>
          <w:b/>
          <w:sz w:val="24"/>
          <w:szCs w:val="24"/>
          <w:lang w:val="en-GB"/>
        </w:rPr>
        <w:t>Committee against Torture</w:t>
      </w:r>
    </w:p>
    <w:p w:rsidR="00B163C4" w:rsidRPr="00BC4A04" w:rsidRDefault="00B163C4">
      <w:pPr>
        <w:pStyle w:val="HChG"/>
        <w:rPr>
          <w:lang w:val="en-GB"/>
        </w:rPr>
      </w:pPr>
      <w:r w:rsidRPr="00BC4A04">
        <w:rPr>
          <w:lang w:val="en-GB"/>
        </w:rPr>
        <w:tab/>
      </w:r>
      <w:r w:rsidRPr="00BC4A04">
        <w:rPr>
          <w:lang w:val="en-GB"/>
        </w:rPr>
        <w:tab/>
      </w:r>
      <w:r w:rsidR="00BC4A04">
        <w:rPr>
          <w:lang w:val="en-GB"/>
        </w:rPr>
        <w:t xml:space="preserve">Consideration </w:t>
      </w:r>
      <w:r w:rsidR="00305EF6">
        <w:rPr>
          <w:lang w:val="en-GB"/>
        </w:rPr>
        <w:t xml:space="preserve">of reports </w:t>
      </w:r>
      <w:r w:rsidR="00A42BC6">
        <w:rPr>
          <w:lang w:val="en-GB"/>
        </w:rPr>
        <w:t>submitted</w:t>
      </w:r>
      <w:r w:rsidR="00305EF6">
        <w:rPr>
          <w:lang w:val="en-GB"/>
        </w:rPr>
        <w:t xml:space="preserve"> by States p</w:t>
      </w:r>
      <w:r w:rsidR="00BC4A04">
        <w:rPr>
          <w:lang w:val="en-GB"/>
        </w:rPr>
        <w:t>arties under article 19 of the Convention</w:t>
      </w:r>
    </w:p>
    <w:p w:rsidR="00B163C4" w:rsidRPr="00BC4A04" w:rsidRDefault="00B163C4">
      <w:pPr>
        <w:pStyle w:val="H1G"/>
        <w:rPr>
          <w:lang w:val="en-GB"/>
        </w:rPr>
      </w:pPr>
      <w:r w:rsidRPr="00BC4A04">
        <w:rPr>
          <w:lang w:val="en-GB"/>
        </w:rPr>
        <w:tab/>
      </w:r>
      <w:r w:rsidRPr="00BC4A04">
        <w:rPr>
          <w:lang w:val="en-GB"/>
        </w:rPr>
        <w:tab/>
      </w:r>
      <w:r w:rsidR="00305EF6">
        <w:rPr>
          <w:lang w:val="en-GB"/>
        </w:rPr>
        <w:t>Fourth, fifth and sixth periodic reports</w:t>
      </w:r>
      <w:r w:rsidR="0095031C">
        <w:rPr>
          <w:lang w:val="en-GB"/>
        </w:rPr>
        <w:t xml:space="preserve"> </w:t>
      </w:r>
      <w:r w:rsidR="002D7496">
        <w:rPr>
          <w:lang w:val="en-GB"/>
        </w:rPr>
        <w:t>due in</w:t>
      </w:r>
      <w:r w:rsidR="0095031C">
        <w:rPr>
          <w:lang w:val="en-GB"/>
        </w:rPr>
        <w:t xml:space="preserve"> 2001, 2005 and 2009; </w:t>
      </w:r>
      <w:r w:rsidR="00C177E1">
        <w:rPr>
          <w:lang w:val="en-GB"/>
        </w:rPr>
        <w:t>this</w:t>
      </w:r>
      <w:r w:rsidR="0095031C">
        <w:rPr>
          <w:lang w:val="en-GB"/>
        </w:rPr>
        <w:t xml:space="preserve"> report is </w:t>
      </w:r>
      <w:r w:rsidR="00C177E1">
        <w:rPr>
          <w:lang w:val="en-GB"/>
        </w:rPr>
        <w:t>a</w:t>
      </w:r>
      <w:r w:rsidR="0095031C">
        <w:rPr>
          <w:lang w:val="en-GB"/>
        </w:rPr>
        <w:t xml:space="preserve"> </w:t>
      </w:r>
      <w:r w:rsidR="002D7496">
        <w:rPr>
          <w:lang w:val="en-GB"/>
        </w:rPr>
        <w:t>response</w:t>
      </w:r>
      <w:r w:rsidR="0095031C">
        <w:rPr>
          <w:lang w:val="en-GB"/>
        </w:rPr>
        <w:t xml:space="preserve"> to the list of issues</w:t>
      </w:r>
      <w:r w:rsidRPr="00BC4A04">
        <w:rPr>
          <w:lang w:val="en-GB"/>
        </w:rPr>
        <w:t xml:space="preserve"> (CAT/C/ECU/Q/4) </w:t>
      </w:r>
      <w:r w:rsidR="00B03F07">
        <w:rPr>
          <w:lang w:val="en-GB"/>
        </w:rPr>
        <w:t>submitted</w:t>
      </w:r>
      <w:r w:rsidR="000F7106">
        <w:rPr>
          <w:lang w:val="en-GB"/>
        </w:rPr>
        <w:t xml:space="preserve"> to the</w:t>
      </w:r>
      <w:r w:rsidRPr="00BC4A04">
        <w:rPr>
          <w:lang w:val="en-GB"/>
        </w:rPr>
        <w:t xml:space="preserve"> </w:t>
      </w:r>
      <w:r w:rsidR="000F7106">
        <w:rPr>
          <w:lang w:val="en-GB"/>
        </w:rPr>
        <w:t xml:space="preserve">State party in </w:t>
      </w:r>
      <w:r w:rsidR="00B03F07">
        <w:rPr>
          <w:lang w:val="en-GB"/>
        </w:rPr>
        <w:t>accordance</w:t>
      </w:r>
      <w:r w:rsidR="000F7106">
        <w:rPr>
          <w:lang w:val="en-GB"/>
        </w:rPr>
        <w:t xml:space="preserve"> with the</w:t>
      </w:r>
      <w:r w:rsidRPr="00BC4A04">
        <w:rPr>
          <w:lang w:val="en-GB"/>
        </w:rPr>
        <w:t xml:space="preserve"> </w:t>
      </w:r>
      <w:r w:rsidR="000F7106">
        <w:rPr>
          <w:lang w:val="en-GB"/>
        </w:rPr>
        <w:t xml:space="preserve">optional </w:t>
      </w:r>
      <w:r w:rsidR="00B03F07">
        <w:rPr>
          <w:lang w:val="en-GB"/>
        </w:rPr>
        <w:t xml:space="preserve">reporting </w:t>
      </w:r>
      <w:r w:rsidR="000F7106">
        <w:rPr>
          <w:lang w:val="en-GB"/>
        </w:rPr>
        <w:t>procedure</w:t>
      </w:r>
      <w:r w:rsidRPr="00BC4A04">
        <w:rPr>
          <w:lang w:val="en-GB"/>
        </w:rPr>
        <w:t xml:space="preserve"> (A/62/44, </w:t>
      </w:r>
      <w:r w:rsidR="00B23DD0">
        <w:rPr>
          <w:lang w:val="en-GB"/>
        </w:rPr>
        <w:t>paragraphs</w:t>
      </w:r>
      <w:r w:rsidRPr="00BC4A04">
        <w:rPr>
          <w:lang w:val="en-GB"/>
        </w:rPr>
        <w:t xml:space="preserve"> 23 </w:t>
      </w:r>
      <w:r w:rsidR="00B23DD0">
        <w:rPr>
          <w:lang w:val="en-GB"/>
        </w:rPr>
        <w:t xml:space="preserve">and </w:t>
      </w:r>
      <w:r w:rsidRPr="00BC4A04">
        <w:rPr>
          <w:lang w:val="en-GB"/>
        </w:rPr>
        <w:t xml:space="preserve">24); </w:t>
      </w:r>
      <w:r w:rsidR="00B23DD0">
        <w:rPr>
          <w:lang w:val="en-GB"/>
        </w:rPr>
        <w:t xml:space="preserve">it was </w:t>
      </w:r>
      <w:r w:rsidR="00D64C09">
        <w:rPr>
          <w:lang w:val="en-GB"/>
        </w:rPr>
        <w:t>due for submission</w:t>
      </w:r>
      <w:r w:rsidR="00B23DD0">
        <w:rPr>
          <w:lang w:val="en-GB"/>
        </w:rPr>
        <w:t xml:space="preserve"> in</w:t>
      </w:r>
      <w:r w:rsidRPr="00BC4A04">
        <w:rPr>
          <w:lang w:val="en-GB"/>
        </w:rPr>
        <w:t xml:space="preserve"> 2009</w:t>
      </w:r>
    </w:p>
    <w:p w:rsidR="00B163C4" w:rsidRPr="00BC4A04" w:rsidRDefault="00B163C4">
      <w:pPr>
        <w:pStyle w:val="HChG"/>
        <w:rPr>
          <w:lang w:val="en-GB"/>
        </w:rPr>
      </w:pPr>
      <w:r w:rsidRPr="00BC4A04">
        <w:rPr>
          <w:lang w:val="en-GB"/>
        </w:rPr>
        <w:tab/>
      </w:r>
      <w:r w:rsidRPr="00BC4A04">
        <w:rPr>
          <w:lang w:val="en-GB"/>
        </w:rPr>
        <w:tab/>
      </w:r>
      <w:smartTag w:uri="urn:schemas-microsoft-com:office:smarttags" w:element="country-region">
        <w:smartTag w:uri="urn:schemas-microsoft-com:office:smarttags" w:element="place">
          <w:r w:rsidRPr="00BC4A04">
            <w:rPr>
              <w:lang w:val="en-GB"/>
            </w:rPr>
            <w:t>Ecuador</w:t>
          </w:r>
        </w:smartTag>
      </w:smartTag>
      <w:r w:rsidRPr="00BC4A04">
        <w:rPr>
          <w:rStyle w:val="FootnoteReference"/>
          <w:b w:val="0"/>
          <w:sz w:val="20"/>
          <w:vertAlign w:val="baseline"/>
          <w:lang w:val="en-GB"/>
        </w:rPr>
        <w:footnoteReference w:customMarkFollows="1" w:id="1"/>
        <w:t>*</w:t>
      </w:r>
      <w:r w:rsidRPr="00BC4A04">
        <w:rPr>
          <w:b w:val="0"/>
          <w:vertAlign w:val="superscript"/>
          <w:lang w:val="en-GB"/>
        </w:rPr>
        <w:t xml:space="preserve"> </w:t>
      </w:r>
      <w:r w:rsidRPr="00BC4A04">
        <w:rPr>
          <w:rStyle w:val="FootnoteReference"/>
          <w:b w:val="0"/>
          <w:sz w:val="20"/>
          <w:vertAlign w:val="baseline"/>
          <w:lang w:val="en-GB"/>
        </w:rPr>
        <w:footnoteReference w:customMarkFollows="1" w:id="2"/>
        <w:t>**</w:t>
      </w:r>
      <w:r w:rsidRPr="00BC4A04">
        <w:rPr>
          <w:b w:val="0"/>
          <w:vertAlign w:val="superscript"/>
          <w:lang w:val="en-GB"/>
        </w:rPr>
        <w:t xml:space="preserve"> </w:t>
      </w:r>
      <w:r w:rsidRPr="00BC4A04">
        <w:rPr>
          <w:rStyle w:val="FootnoteReference"/>
          <w:b w:val="0"/>
          <w:sz w:val="20"/>
          <w:vertAlign w:val="baseline"/>
          <w:lang w:val="en-GB"/>
        </w:rPr>
        <w:footnoteReference w:customMarkFollows="1" w:id="3"/>
        <w:t>***</w:t>
      </w:r>
    </w:p>
    <w:p w:rsidR="00B163C4" w:rsidRPr="00BC4A04" w:rsidRDefault="00B163C4">
      <w:pPr>
        <w:pStyle w:val="SingleTxtG"/>
        <w:jc w:val="right"/>
        <w:rPr>
          <w:lang w:val="en-GB"/>
        </w:rPr>
      </w:pPr>
      <w:r w:rsidRPr="00BC4A04">
        <w:rPr>
          <w:lang w:val="en-GB"/>
        </w:rPr>
        <w:t xml:space="preserve">[5 </w:t>
      </w:r>
      <w:r w:rsidR="00B23DD0">
        <w:rPr>
          <w:lang w:val="en-GB"/>
        </w:rPr>
        <w:t>August</w:t>
      </w:r>
      <w:r w:rsidRPr="00BC4A04">
        <w:rPr>
          <w:lang w:val="en-GB"/>
        </w:rPr>
        <w:t xml:space="preserve"> 2009]</w:t>
      </w:r>
    </w:p>
    <w:p w:rsidR="00B163C4" w:rsidRPr="00BC4A04" w:rsidRDefault="00B163C4">
      <w:pPr>
        <w:pStyle w:val="HChG"/>
        <w:rPr>
          <w:lang w:val="en-GB"/>
        </w:rPr>
      </w:pPr>
      <w:r w:rsidRPr="00BC4A04">
        <w:rPr>
          <w:bCs/>
          <w:lang w:val="en-GB"/>
        </w:rPr>
        <w:br w:type="page"/>
      </w:r>
      <w:r w:rsidRPr="00BC4A04">
        <w:rPr>
          <w:bCs/>
          <w:lang w:val="en-GB"/>
        </w:rPr>
        <w:tab/>
      </w:r>
      <w:r w:rsidRPr="00BC4A04">
        <w:rPr>
          <w:bCs/>
          <w:lang w:val="en-GB"/>
        </w:rPr>
        <w:tab/>
      </w:r>
      <w:r w:rsidR="0018543E">
        <w:rPr>
          <w:lang w:val="en-GB"/>
        </w:rPr>
        <w:t>Presentatio</w:t>
      </w:r>
      <w:r w:rsidRPr="00BC4A04">
        <w:rPr>
          <w:lang w:val="en-GB"/>
        </w:rPr>
        <w:t>n</w:t>
      </w:r>
    </w:p>
    <w:p w:rsidR="00B163C4" w:rsidRPr="00BC4A04" w:rsidRDefault="00B163C4" w:rsidP="00C4189E">
      <w:pPr>
        <w:pStyle w:val="SingleTxtG"/>
        <w:ind w:firstLine="566"/>
        <w:rPr>
          <w:lang w:val="en-GB"/>
        </w:rPr>
      </w:pPr>
      <w:r w:rsidRPr="00BC4A04">
        <w:rPr>
          <w:lang w:val="en-GB"/>
        </w:rPr>
        <w:tab/>
      </w:r>
      <w:r w:rsidR="0018543E">
        <w:rPr>
          <w:lang w:val="en-GB"/>
        </w:rPr>
        <w:t>The State of Ecuador is pleased to present the</w:t>
      </w:r>
      <w:r w:rsidRPr="00BC4A04">
        <w:rPr>
          <w:lang w:val="en-GB"/>
        </w:rPr>
        <w:t xml:space="preserve"> </w:t>
      </w:r>
      <w:r w:rsidR="00C66595">
        <w:rPr>
          <w:lang w:val="en-GB"/>
        </w:rPr>
        <w:t>Committee against Torture and Other Cruel, Inhuman or Degrading Treatment or Punishment</w:t>
      </w:r>
      <w:r w:rsidR="0018543E">
        <w:rPr>
          <w:lang w:val="en-GB"/>
        </w:rPr>
        <w:t xml:space="preserve"> with its </w:t>
      </w:r>
      <w:r w:rsidR="008534C6">
        <w:rPr>
          <w:lang w:val="en-GB"/>
        </w:rPr>
        <w:t>combined</w:t>
      </w:r>
      <w:r w:rsidR="0018543E">
        <w:rPr>
          <w:lang w:val="en-GB"/>
        </w:rPr>
        <w:t xml:space="preserve"> fourth, fifth and sixth periodic </w:t>
      </w:r>
      <w:r w:rsidR="004D3FE6">
        <w:rPr>
          <w:lang w:val="en-GB"/>
        </w:rPr>
        <w:t>report</w:t>
      </w:r>
      <w:r w:rsidR="0018543E">
        <w:rPr>
          <w:lang w:val="en-GB"/>
        </w:rPr>
        <w:t xml:space="preserve"> </w:t>
      </w:r>
      <w:r w:rsidR="00B4018B">
        <w:rPr>
          <w:lang w:val="en-GB"/>
        </w:rPr>
        <w:t xml:space="preserve">on compliance with the </w:t>
      </w:r>
      <w:r w:rsidR="00015E84">
        <w:rPr>
          <w:lang w:val="en-GB"/>
        </w:rPr>
        <w:t>Convention against Torture and Other Cruel, Inhuman or Degrading Treatment or Punishment</w:t>
      </w:r>
      <w:r w:rsidRPr="00BC4A04">
        <w:rPr>
          <w:lang w:val="en-GB"/>
        </w:rPr>
        <w:t xml:space="preserve">, </w:t>
      </w:r>
      <w:r w:rsidR="00B4018B">
        <w:rPr>
          <w:lang w:val="en-GB"/>
        </w:rPr>
        <w:t>on the basis of the communication sent by the Committee against</w:t>
      </w:r>
      <w:r w:rsidRPr="00BC4A04">
        <w:rPr>
          <w:lang w:val="en-GB"/>
        </w:rPr>
        <w:t xml:space="preserve"> </w:t>
      </w:r>
      <w:r w:rsidR="00BC4A04">
        <w:rPr>
          <w:lang w:val="en-GB"/>
        </w:rPr>
        <w:t>Torture</w:t>
      </w:r>
      <w:r w:rsidRPr="00BC4A04">
        <w:rPr>
          <w:lang w:val="en-GB"/>
        </w:rPr>
        <w:t xml:space="preserve"> </w:t>
      </w:r>
      <w:r w:rsidR="00B4018B">
        <w:rPr>
          <w:lang w:val="en-GB"/>
        </w:rPr>
        <w:t>to th</w:t>
      </w:r>
      <w:r w:rsidR="00144847">
        <w:rPr>
          <w:lang w:val="en-GB"/>
        </w:rPr>
        <w:t xml:space="preserve">e </w:t>
      </w:r>
      <w:r w:rsidR="00527433">
        <w:rPr>
          <w:lang w:val="en-GB"/>
        </w:rPr>
        <w:t>Ecuadorian</w:t>
      </w:r>
      <w:r w:rsidR="00B4018B">
        <w:rPr>
          <w:lang w:val="en-GB"/>
        </w:rPr>
        <w:t xml:space="preserve"> State in February</w:t>
      </w:r>
      <w:r w:rsidRPr="00BC4A04">
        <w:rPr>
          <w:lang w:val="en-GB"/>
        </w:rPr>
        <w:t xml:space="preserve"> 2008 </w:t>
      </w:r>
      <w:r w:rsidR="00C66595">
        <w:rPr>
          <w:lang w:val="en-GB"/>
        </w:rPr>
        <w:t>proposing that</w:t>
      </w:r>
      <w:r w:rsidR="00B2546F">
        <w:rPr>
          <w:lang w:val="en-GB"/>
        </w:rPr>
        <w:t xml:space="preserve"> </w:t>
      </w:r>
      <w:r w:rsidR="00C66595">
        <w:rPr>
          <w:lang w:val="en-GB"/>
        </w:rPr>
        <w:t xml:space="preserve">this </w:t>
      </w:r>
      <w:r w:rsidR="00B2546F">
        <w:rPr>
          <w:lang w:val="en-GB"/>
        </w:rPr>
        <w:t xml:space="preserve">information </w:t>
      </w:r>
      <w:r w:rsidR="00C66595">
        <w:rPr>
          <w:lang w:val="en-GB"/>
        </w:rPr>
        <w:t xml:space="preserve">should be </w:t>
      </w:r>
      <w:r w:rsidR="00924A2B">
        <w:rPr>
          <w:lang w:val="en-GB"/>
        </w:rPr>
        <w:t xml:space="preserve">prepared </w:t>
      </w:r>
      <w:r w:rsidR="00B2546F">
        <w:rPr>
          <w:lang w:val="en-GB"/>
        </w:rPr>
        <w:t>on the basis of the list of prior issues</w:t>
      </w:r>
      <w:r w:rsidRPr="00BC4A04">
        <w:rPr>
          <w:lang w:val="en-GB"/>
        </w:rPr>
        <w:t xml:space="preserve"> (CAT/C/ECU/Q/4); </w:t>
      </w:r>
      <w:r w:rsidR="00B2546F">
        <w:rPr>
          <w:lang w:val="en-GB"/>
        </w:rPr>
        <w:t>this proposal was officially accepted by Ecuador in April that year</w:t>
      </w:r>
      <w:r w:rsidRPr="00BC4A04">
        <w:rPr>
          <w:lang w:val="en-GB"/>
        </w:rPr>
        <w:t>.</w:t>
      </w:r>
    </w:p>
    <w:p w:rsidR="00B163C4" w:rsidRPr="00BC4A04" w:rsidRDefault="00B2546F" w:rsidP="00C4189E">
      <w:pPr>
        <w:pStyle w:val="SingleTxtG"/>
        <w:ind w:firstLine="566"/>
        <w:rPr>
          <w:lang w:val="en-GB"/>
        </w:rPr>
      </w:pPr>
      <w:r>
        <w:rPr>
          <w:lang w:val="en-GB"/>
        </w:rPr>
        <w:tab/>
        <w:t xml:space="preserve">Ecuador wishes to apprise the Committee of the major advances made by the country </w:t>
      </w:r>
      <w:r w:rsidR="00924A2B">
        <w:rPr>
          <w:lang w:val="en-GB"/>
        </w:rPr>
        <w:t>as regards</w:t>
      </w:r>
      <w:r>
        <w:rPr>
          <w:lang w:val="en-GB"/>
        </w:rPr>
        <w:t xml:space="preserve"> policies, actions and measures to eradicate torture and other cruel, inhuman or degrading treatment, particularly since the creation of the Ministry of J</w:t>
      </w:r>
      <w:r w:rsidR="00924A2B">
        <w:rPr>
          <w:lang w:val="en-GB"/>
        </w:rPr>
        <w:t>ustice and Human Rights in 2007</w:t>
      </w:r>
      <w:r>
        <w:rPr>
          <w:lang w:val="en-GB"/>
        </w:rPr>
        <w:t xml:space="preserve"> and the steps taken to improve s</w:t>
      </w:r>
      <w:r w:rsidR="00924A2B">
        <w:rPr>
          <w:lang w:val="en-GB"/>
        </w:rPr>
        <w:t>ocial rehabilitation in Ecuador,</w:t>
      </w:r>
      <w:r>
        <w:rPr>
          <w:lang w:val="en-GB"/>
        </w:rPr>
        <w:t xml:space="preserve"> the adoption of a new Constituti</w:t>
      </w:r>
      <w:r w:rsidR="00924A2B">
        <w:rPr>
          <w:lang w:val="en-GB"/>
        </w:rPr>
        <w:t>on, in force since October 2008,</w:t>
      </w:r>
      <w:r>
        <w:rPr>
          <w:lang w:val="en-GB"/>
        </w:rPr>
        <w:t xml:space="preserve"> and the work done by the Truth Commission, created by executive decree </w:t>
      </w:r>
      <w:r w:rsidR="00D05024">
        <w:rPr>
          <w:lang w:val="en-GB"/>
        </w:rPr>
        <w:t>in 2007,</w:t>
      </w:r>
      <w:r>
        <w:rPr>
          <w:lang w:val="en-GB"/>
        </w:rPr>
        <w:t xml:space="preserve"> to investigate human rights violations and acts of torture</w:t>
      </w:r>
      <w:r w:rsidR="00D05024">
        <w:rPr>
          <w:lang w:val="en-GB"/>
        </w:rPr>
        <w:t>.</w:t>
      </w:r>
    </w:p>
    <w:p w:rsidR="00B163C4" w:rsidRPr="00BC4A04" w:rsidRDefault="00C4189E" w:rsidP="00C4189E">
      <w:pPr>
        <w:pStyle w:val="SingleTxtG"/>
        <w:ind w:firstLine="566"/>
        <w:rPr>
          <w:lang w:val="en-GB"/>
        </w:rPr>
      </w:pPr>
      <w:r>
        <w:rPr>
          <w:lang w:val="en-GB"/>
        </w:rPr>
        <w:t xml:space="preserve">The present report </w:t>
      </w:r>
      <w:r w:rsidR="00134685">
        <w:rPr>
          <w:lang w:val="en-GB"/>
        </w:rPr>
        <w:t>begins with</w:t>
      </w:r>
      <w:r>
        <w:rPr>
          <w:lang w:val="en-GB"/>
        </w:rPr>
        <w:t xml:space="preserve"> a </w:t>
      </w:r>
      <w:r w:rsidR="00456056">
        <w:rPr>
          <w:lang w:val="en-GB"/>
        </w:rPr>
        <w:t>brief</w:t>
      </w:r>
      <w:r>
        <w:rPr>
          <w:lang w:val="en-GB"/>
        </w:rPr>
        <w:t xml:space="preserve"> introduction </w:t>
      </w:r>
      <w:r w:rsidR="00456056">
        <w:rPr>
          <w:lang w:val="en-GB"/>
        </w:rPr>
        <w:t>reviewing</w:t>
      </w:r>
      <w:r>
        <w:rPr>
          <w:lang w:val="en-GB"/>
        </w:rPr>
        <w:t xml:space="preserve"> the </w:t>
      </w:r>
      <w:r w:rsidR="00456056">
        <w:rPr>
          <w:lang w:val="en-GB"/>
        </w:rPr>
        <w:t xml:space="preserve">recommendations </w:t>
      </w:r>
      <w:r w:rsidR="00134685">
        <w:rPr>
          <w:lang w:val="en-GB"/>
        </w:rPr>
        <w:t xml:space="preserve">that </w:t>
      </w:r>
      <w:r w:rsidR="00456056">
        <w:rPr>
          <w:lang w:val="en-GB"/>
        </w:rPr>
        <w:t>the Commit</w:t>
      </w:r>
      <w:r w:rsidR="00134685">
        <w:rPr>
          <w:lang w:val="en-GB"/>
        </w:rPr>
        <w:t>tee produced after considering</w:t>
      </w:r>
      <w:r w:rsidR="00456056">
        <w:rPr>
          <w:lang w:val="en-GB"/>
        </w:rPr>
        <w:t xml:space="preserve"> the third periodic report</w:t>
      </w:r>
      <w:r>
        <w:rPr>
          <w:lang w:val="en-GB"/>
        </w:rPr>
        <w:t xml:space="preserve">. This is followed by the responses </w:t>
      </w:r>
      <w:r w:rsidR="00456056">
        <w:rPr>
          <w:lang w:val="en-GB"/>
        </w:rPr>
        <w:t xml:space="preserve">of </w:t>
      </w:r>
      <w:smartTag w:uri="urn:schemas-microsoft-com:office:smarttags" w:element="country-region">
        <w:smartTag w:uri="urn:schemas-microsoft-com:office:smarttags" w:element="place">
          <w:r w:rsidR="00456056">
            <w:rPr>
              <w:lang w:val="en-GB"/>
            </w:rPr>
            <w:t>Ecuador</w:t>
          </w:r>
        </w:smartTag>
      </w:smartTag>
      <w:r w:rsidR="00456056">
        <w:rPr>
          <w:lang w:val="en-GB"/>
        </w:rPr>
        <w:t xml:space="preserve"> </w:t>
      </w:r>
      <w:r>
        <w:rPr>
          <w:lang w:val="en-GB"/>
        </w:rPr>
        <w:t xml:space="preserve">to the questions </w:t>
      </w:r>
      <w:r w:rsidR="00456056">
        <w:rPr>
          <w:lang w:val="en-GB"/>
        </w:rPr>
        <w:t>the Committee put</w:t>
      </w:r>
      <w:r>
        <w:rPr>
          <w:lang w:val="en-GB"/>
        </w:rPr>
        <w:t xml:space="preserve"> </w:t>
      </w:r>
      <w:r w:rsidR="00456056">
        <w:rPr>
          <w:lang w:val="en-GB"/>
        </w:rPr>
        <w:t xml:space="preserve">to the country </w:t>
      </w:r>
      <w:r>
        <w:rPr>
          <w:lang w:val="en-GB"/>
        </w:rPr>
        <w:t>in 2008.</w:t>
      </w:r>
    </w:p>
    <w:p w:rsidR="00B163C4" w:rsidRPr="00BC4A04" w:rsidRDefault="005525BE" w:rsidP="00C4189E">
      <w:pPr>
        <w:pStyle w:val="SingleTxtG"/>
        <w:ind w:firstLine="566"/>
        <w:rPr>
          <w:lang w:val="en-GB"/>
        </w:rPr>
      </w:pPr>
      <w:r>
        <w:rPr>
          <w:lang w:val="en-GB"/>
        </w:rPr>
        <w:t>An annex to</w:t>
      </w:r>
      <w:r w:rsidR="00C4189E">
        <w:rPr>
          <w:lang w:val="en-GB"/>
        </w:rPr>
        <w:t xml:space="preserve"> this </w:t>
      </w:r>
      <w:r w:rsidR="008534C6">
        <w:rPr>
          <w:lang w:val="en-GB"/>
        </w:rPr>
        <w:t>combined</w:t>
      </w:r>
      <w:r w:rsidR="00C4189E">
        <w:rPr>
          <w:lang w:val="en-GB"/>
        </w:rPr>
        <w:t xml:space="preserve"> report also </w:t>
      </w:r>
      <w:r w:rsidR="00C665CD">
        <w:rPr>
          <w:lang w:val="en-GB"/>
        </w:rPr>
        <w:t>contains the Rapporteur</w:t>
      </w:r>
      <w:r>
        <w:rPr>
          <w:lang w:val="en-GB"/>
        </w:rPr>
        <w:t>’s questions</w:t>
      </w:r>
      <w:r w:rsidR="00C665CD">
        <w:rPr>
          <w:lang w:val="en-GB"/>
        </w:rPr>
        <w:t xml:space="preserve"> </w:t>
      </w:r>
      <w:r>
        <w:rPr>
          <w:lang w:val="en-GB"/>
        </w:rPr>
        <w:t>for</w:t>
      </w:r>
      <w:r w:rsidR="00C665CD">
        <w:rPr>
          <w:lang w:val="en-GB"/>
        </w:rPr>
        <w:t xml:space="preserve"> the </w:t>
      </w:r>
      <w:r w:rsidR="00177BAD">
        <w:rPr>
          <w:lang w:val="en-GB"/>
        </w:rPr>
        <w:t>concluding observations</w:t>
      </w:r>
      <w:r w:rsidR="00C665CD">
        <w:rPr>
          <w:lang w:val="en-GB"/>
        </w:rPr>
        <w:t xml:space="preserve"> of the </w:t>
      </w:r>
      <w:r>
        <w:rPr>
          <w:lang w:val="en-GB"/>
        </w:rPr>
        <w:t xml:space="preserve">Committee’s </w:t>
      </w:r>
      <w:r w:rsidR="00C665CD">
        <w:rPr>
          <w:lang w:val="en-GB"/>
        </w:rPr>
        <w:t xml:space="preserve">review of the third periodic report </w:t>
      </w:r>
      <w:r w:rsidR="00134685">
        <w:rPr>
          <w:lang w:val="en-GB"/>
        </w:rPr>
        <w:t xml:space="preserve">that </w:t>
      </w:r>
      <w:smartTag w:uri="urn:schemas-microsoft-com:office:smarttags" w:element="country-region">
        <w:smartTag w:uri="urn:schemas-microsoft-com:office:smarttags" w:element="place">
          <w:r w:rsidR="00134685">
            <w:rPr>
              <w:lang w:val="en-GB"/>
            </w:rPr>
            <w:t>Ecuador</w:t>
          </w:r>
        </w:smartTag>
      </w:smartTag>
      <w:r w:rsidR="00134685">
        <w:rPr>
          <w:lang w:val="en-GB"/>
        </w:rPr>
        <w:t xml:space="preserve"> </w:t>
      </w:r>
      <w:r>
        <w:rPr>
          <w:lang w:val="en-GB"/>
        </w:rPr>
        <w:t xml:space="preserve">submitted to it </w:t>
      </w:r>
      <w:r w:rsidR="00C665CD">
        <w:rPr>
          <w:lang w:val="en-GB"/>
        </w:rPr>
        <w:t xml:space="preserve">in 2003, </w:t>
      </w:r>
      <w:r w:rsidR="00134685">
        <w:rPr>
          <w:lang w:val="en-GB"/>
        </w:rPr>
        <w:t>which were put to</w:t>
      </w:r>
      <w:r w:rsidR="00D90092">
        <w:rPr>
          <w:lang w:val="en-GB"/>
        </w:rPr>
        <w:t xml:space="preserve"> </w:t>
      </w:r>
      <w:r w:rsidR="00C665CD">
        <w:rPr>
          <w:lang w:val="en-GB"/>
        </w:rPr>
        <w:t>the State in May 2009.</w:t>
      </w:r>
    </w:p>
    <w:p w:rsidR="00B163C4" w:rsidRPr="00263DE7" w:rsidRDefault="00C665CD" w:rsidP="00C665CD">
      <w:pPr>
        <w:pStyle w:val="SingleTxtG"/>
        <w:ind w:firstLine="566"/>
        <w:rPr>
          <w:lang w:val="en-GB"/>
        </w:rPr>
      </w:pPr>
      <w:r w:rsidRPr="00263DE7">
        <w:rPr>
          <w:lang w:val="en-GB"/>
        </w:rPr>
        <w:t xml:space="preserve">This report was prepared by the Ministry of Justice and Human Rights with </w:t>
      </w:r>
      <w:r w:rsidR="0058494C" w:rsidRPr="00263DE7">
        <w:rPr>
          <w:lang w:val="en-GB"/>
        </w:rPr>
        <w:t>input</w:t>
      </w:r>
      <w:r w:rsidRPr="00263DE7">
        <w:rPr>
          <w:lang w:val="en-GB"/>
        </w:rPr>
        <w:t xml:space="preserve"> </w:t>
      </w:r>
      <w:r w:rsidR="00EF48EF" w:rsidRPr="00263DE7">
        <w:rPr>
          <w:lang w:val="en-GB"/>
        </w:rPr>
        <w:t xml:space="preserve">from </w:t>
      </w:r>
      <w:r w:rsidRPr="00263DE7">
        <w:rPr>
          <w:lang w:val="en-GB"/>
        </w:rPr>
        <w:t xml:space="preserve">the Secretariat of the </w:t>
      </w:r>
      <w:r w:rsidR="006E6B9E" w:rsidRPr="00263DE7">
        <w:rPr>
          <w:lang w:val="en-GB"/>
        </w:rPr>
        <w:t>Commission for Public Coordination of Human Rights (</w:t>
      </w:r>
      <w:r w:rsidR="00987B7C" w:rsidRPr="00263DE7">
        <w:rPr>
          <w:lang w:val="en-GB"/>
        </w:rPr>
        <w:t xml:space="preserve">Human Rights and Social Affairs </w:t>
      </w:r>
      <w:r w:rsidR="0058494C" w:rsidRPr="00263DE7">
        <w:rPr>
          <w:lang w:val="en-GB"/>
        </w:rPr>
        <w:t xml:space="preserve">Department </w:t>
      </w:r>
      <w:r w:rsidR="00987B7C" w:rsidRPr="00263DE7">
        <w:rPr>
          <w:lang w:val="en-GB"/>
        </w:rPr>
        <w:t xml:space="preserve">of the </w:t>
      </w:r>
      <w:r w:rsidR="001B49D7" w:rsidRPr="001B49D7">
        <w:rPr>
          <w:lang w:val="en-GB"/>
        </w:rPr>
        <w:t>Ministry of Foreign Affairs</w:t>
      </w:r>
      <w:r w:rsidR="00987B7C" w:rsidRPr="00263DE7">
        <w:rPr>
          <w:lang w:val="en-GB"/>
        </w:rPr>
        <w:t xml:space="preserve">, Trade and Integration), </w:t>
      </w:r>
      <w:r w:rsidR="00D90092" w:rsidRPr="00263DE7">
        <w:rPr>
          <w:lang w:val="en-GB"/>
        </w:rPr>
        <w:t>and incorporates</w:t>
      </w:r>
      <w:r w:rsidR="00987B7C" w:rsidRPr="00263DE7">
        <w:rPr>
          <w:lang w:val="en-GB"/>
        </w:rPr>
        <w:t xml:space="preserve"> </w:t>
      </w:r>
      <w:r w:rsidR="0058494C" w:rsidRPr="00263DE7">
        <w:rPr>
          <w:lang w:val="en-GB"/>
        </w:rPr>
        <w:t>information</w:t>
      </w:r>
      <w:r w:rsidR="00987B7C" w:rsidRPr="00263DE7">
        <w:rPr>
          <w:lang w:val="en-GB"/>
        </w:rPr>
        <w:t xml:space="preserve"> from a number of </w:t>
      </w:r>
      <w:r w:rsidR="0058494C" w:rsidRPr="00263DE7">
        <w:rPr>
          <w:lang w:val="en-GB"/>
        </w:rPr>
        <w:t xml:space="preserve">the country’s </w:t>
      </w:r>
      <w:r w:rsidR="00987B7C" w:rsidRPr="00263DE7">
        <w:rPr>
          <w:lang w:val="en-GB"/>
        </w:rPr>
        <w:t>institutions</w:t>
      </w:r>
      <w:r w:rsidR="00D90092" w:rsidRPr="00263DE7">
        <w:rPr>
          <w:lang w:val="en-GB"/>
        </w:rPr>
        <w:t xml:space="preserve">, as well as </w:t>
      </w:r>
      <w:r w:rsidR="00987B7C" w:rsidRPr="00263DE7">
        <w:rPr>
          <w:lang w:val="en-GB"/>
        </w:rPr>
        <w:t>civil society.</w:t>
      </w:r>
    </w:p>
    <w:p w:rsidR="00B163C4" w:rsidRPr="00BC4A04" w:rsidRDefault="00B42A1D" w:rsidP="00B42A1D">
      <w:pPr>
        <w:pStyle w:val="SingleTxtG"/>
        <w:ind w:firstLine="566"/>
        <w:rPr>
          <w:lang w:val="en-GB"/>
        </w:rPr>
      </w:pPr>
      <w:r>
        <w:rPr>
          <w:lang w:val="en-GB"/>
        </w:rPr>
        <w:t xml:space="preserve">As the Committee will see, this report contains the fullest information on the various measures undertaken by the </w:t>
      </w:r>
      <w:smartTag w:uri="urn:schemas-microsoft-com:office:smarttags" w:element="place">
        <w:smartTag w:uri="urn:schemas-microsoft-com:office:smarttags" w:element="PlaceName">
          <w:r w:rsidR="00527433">
            <w:rPr>
              <w:lang w:val="en-GB"/>
            </w:rPr>
            <w:t>Ecuadorian</w:t>
          </w:r>
        </w:smartTag>
        <w:r>
          <w:rPr>
            <w:lang w:val="en-GB"/>
          </w:rPr>
          <w:t xml:space="preserve"> </w:t>
        </w:r>
        <w:smartTag w:uri="urn:schemas-microsoft-com:office:smarttags" w:element="PlaceType">
          <w:r>
            <w:rPr>
              <w:lang w:val="en-GB"/>
            </w:rPr>
            <w:t>State</w:t>
          </w:r>
        </w:smartTag>
      </w:smartTag>
      <w:r>
        <w:rPr>
          <w:lang w:val="en-GB"/>
        </w:rPr>
        <w:t xml:space="preserve"> in the </w:t>
      </w:r>
      <w:r w:rsidR="0058494C">
        <w:rPr>
          <w:lang w:val="en-GB"/>
        </w:rPr>
        <w:t>recent</w:t>
      </w:r>
      <w:r>
        <w:rPr>
          <w:lang w:val="en-GB"/>
        </w:rPr>
        <w:t xml:space="preserve"> period </w:t>
      </w:r>
      <w:r w:rsidR="0058494C">
        <w:rPr>
          <w:lang w:val="en-GB"/>
        </w:rPr>
        <w:t>covered by it</w:t>
      </w:r>
      <w:r>
        <w:rPr>
          <w:lang w:val="en-GB"/>
        </w:rPr>
        <w:t>.</w:t>
      </w:r>
    </w:p>
    <w:p w:rsidR="00B163C4" w:rsidRPr="00BC4A04" w:rsidRDefault="00B42A1D" w:rsidP="00B42A1D">
      <w:pPr>
        <w:pStyle w:val="SingleTxtG"/>
        <w:ind w:firstLine="566"/>
        <w:rPr>
          <w:lang w:val="en-GB"/>
        </w:rPr>
      </w:pPr>
      <w:r>
        <w:rPr>
          <w:lang w:val="en-GB"/>
        </w:rPr>
        <w:t xml:space="preserve">The </w:t>
      </w:r>
      <w:smartTag w:uri="urn:schemas-microsoft-com:office:smarttags" w:element="place">
        <w:smartTag w:uri="urn:schemas-microsoft-com:office:smarttags" w:element="PlaceName">
          <w:r w:rsidR="00527433">
            <w:rPr>
              <w:lang w:val="en-GB"/>
            </w:rPr>
            <w:t>Ecuadorian</w:t>
          </w:r>
        </w:smartTag>
        <w:r>
          <w:rPr>
            <w:lang w:val="en-GB"/>
          </w:rPr>
          <w:t xml:space="preserve"> </w:t>
        </w:r>
        <w:smartTag w:uri="urn:schemas-microsoft-com:office:smarttags" w:element="PlaceType">
          <w:r>
            <w:rPr>
              <w:lang w:val="en-GB"/>
            </w:rPr>
            <w:t>State</w:t>
          </w:r>
        </w:smartTag>
      </w:smartTag>
      <w:r>
        <w:rPr>
          <w:lang w:val="en-GB"/>
        </w:rPr>
        <w:t xml:space="preserve"> </w:t>
      </w:r>
      <w:r w:rsidR="003D180E">
        <w:rPr>
          <w:lang w:val="en-GB"/>
        </w:rPr>
        <w:t>is grateful</w:t>
      </w:r>
      <w:r>
        <w:rPr>
          <w:lang w:val="en-GB"/>
        </w:rPr>
        <w:t xml:space="preserve"> to the</w:t>
      </w:r>
      <w:r w:rsidR="003D180E">
        <w:rPr>
          <w:lang w:val="en-GB"/>
        </w:rPr>
        <w:t xml:space="preserve"> national</w:t>
      </w:r>
      <w:r>
        <w:rPr>
          <w:lang w:val="en-GB"/>
        </w:rPr>
        <w:t xml:space="preserve"> </w:t>
      </w:r>
      <w:r w:rsidR="003D180E">
        <w:rPr>
          <w:lang w:val="en-GB"/>
        </w:rPr>
        <w:t xml:space="preserve">and civil society </w:t>
      </w:r>
      <w:r w:rsidR="00EF48EF">
        <w:rPr>
          <w:lang w:val="en-GB"/>
        </w:rPr>
        <w:t xml:space="preserve">institutions </w:t>
      </w:r>
      <w:r>
        <w:rPr>
          <w:lang w:val="en-GB"/>
        </w:rPr>
        <w:t>that have contributed to the preparation of this periodic report.</w:t>
      </w:r>
    </w:p>
    <w:p w:rsidR="00B163C4" w:rsidRPr="00BC4A04" w:rsidRDefault="00B163C4">
      <w:pPr>
        <w:spacing w:after="120"/>
        <w:rPr>
          <w:sz w:val="28"/>
          <w:lang w:val="en-GB"/>
        </w:rPr>
      </w:pPr>
      <w:r w:rsidRPr="00BC4A04">
        <w:rPr>
          <w:b/>
          <w:bCs/>
          <w:lang w:val="en-GB"/>
        </w:rPr>
        <w:br w:type="page"/>
      </w:r>
      <w:r w:rsidR="00EF48EF">
        <w:rPr>
          <w:sz w:val="28"/>
          <w:lang w:val="en-GB"/>
        </w:rPr>
        <w:t>C</w:t>
      </w:r>
      <w:r w:rsidR="009E2593">
        <w:rPr>
          <w:sz w:val="28"/>
          <w:lang w:val="en-GB"/>
        </w:rPr>
        <w:t>ontents</w:t>
      </w:r>
    </w:p>
    <w:p w:rsidR="00B163C4" w:rsidRPr="00BC4A04" w:rsidRDefault="00B163C4">
      <w:pPr>
        <w:tabs>
          <w:tab w:val="right" w:pos="8929"/>
          <w:tab w:val="right" w:pos="9638"/>
        </w:tabs>
        <w:spacing w:after="120"/>
        <w:ind w:left="283"/>
        <w:rPr>
          <w:i/>
          <w:sz w:val="18"/>
          <w:lang w:val="en-GB"/>
        </w:rPr>
      </w:pPr>
      <w:r w:rsidRPr="00BC4A04">
        <w:rPr>
          <w:bCs/>
          <w:i/>
          <w:sz w:val="18"/>
          <w:lang w:val="en-GB"/>
        </w:rPr>
        <w:tab/>
      </w:r>
      <w:r w:rsidR="00EF48EF">
        <w:rPr>
          <w:i/>
          <w:sz w:val="18"/>
          <w:lang w:val="en-GB"/>
        </w:rPr>
        <w:t>Paragraph</w:t>
      </w:r>
      <w:r w:rsidRPr="00BC4A04">
        <w:rPr>
          <w:i/>
          <w:sz w:val="18"/>
          <w:lang w:val="en-GB"/>
        </w:rPr>
        <w:t>s</w:t>
      </w:r>
      <w:r w:rsidRPr="00BC4A04">
        <w:rPr>
          <w:i/>
          <w:sz w:val="18"/>
          <w:lang w:val="en-GB"/>
        </w:rPr>
        <w:tab/>
      </w:r>
      <w:r w:rsidR="00EF48EF">
        <w:rPr>
          <w:i/>
          <w:sz w:val="18"/>
          <w:lang w:val="en-GB"/>
        </w:rPr>
        <w:t>Page</w:t>
      </w:r>
    </w:p>
    <w:p w:rsidR="00B163C4" w:rsidRPr="00BC4A04" w:rsidRDefault="00B163C4">
      <w:pPr>
        <w:tabs>
          <w:tab w:val="right" w:pos="850"/>
          <w:tab w:val="left" w:pos="1134"/>
          <w:tab w:val="right" w:leader="dot" w:pos="8929"/>
          <w:tab w:val="right" w:pos="9639"/>
        </w:tabs>
        <w:spacing w:after="120"/>
        <w:rPr>
          <w:bCs/>
          <w:lang w:val="en-GB"/>
        </w:rPr>
      </w:pPr>
      <w:r w:rsidRPr="00BC4A04">
        <w:rPr>
          <w:bCs/>
          <w:lang w:val="en-GB"/>
        </w:rPr>
        <w:tab/>
      </w:r>
      <w:r w:rsidRPr="00BC4A04">
        <w:rPr>
          <w:bCs/>
          <w:lang w:val="en-GB"/>
        </w:rPr>
        <w:tab/>
      </w:r>
      <w:r w:rsidR="008534C6">
        <w:rPr>
          <w:bCs/>
          <w:lang w:val="en-GB"/>
        </w:rPr>
        <w:t>Institutions participating in the preparation of the combined fourth, fifth</w:t>
      </w:r>
      <w:r w:rsidRPr="00BC4A04">
        <w:rPr>
          <w:bCs/>
          <w:lang w:val="en-GB"/>
        </w:rPr>
        <w:t xml:space="preserve"> </w:t>
      </w:r>
      <w:r w:rsidR="008534C6">
        <w:rPr>
          <w:bCs/>
          <w:lang w:val="en-GB"/>
        </w:rPr>
        <w:t>and sixth</w:t>
      </w:r>
      <w:r w:rsidRPr="00BC4A04">
        <w:rPr>
          <w:bCs/>
          <w:lang w:val="en-GB"/>
        </w:rPr>
        <w:br/>
      </w:r>
      <w:r w:rsidRPr="00BC4A04">
        <w:rPr>
          <w:bCs/>
          <w:lang w:val="en-GB"/>
        </w:rPr>
        <w:tab/>
      </w:r>
      <w:r w:rsidRPr="00BC4A04">
        <w:rPr>
          <w:bCs/>
          <w:lang w:val="en-GB"/>
        </w:rPr>
        <w:tab/>
      </w:r>
      <w:r w:rsidR="00385CD1">
        <w:rPr>
          <w:bCs/>
          <w:lang w:val="en-GB"/>
        </w:rPr>
        <w:t>report</w:t>
      </w:r>
      <w:r w:rsidR="008534C6">
        <w:rPr>
          <w:bCs/>
          <w:lang w:val="en-GB"/>
        </w:rPr>
        <w:t xml:space="preserve"> of </w:t>
      </w:r>
      <w:smartTag w:uri="urn:schemas-microsoft-com:office:smarttags" w:element="country-region">
        <w:smartTag w:uri="urn:schemas-microsoft-com:office:smarttags" w:element="place">
          <w:r w:rsidR="008534C6">
            <w:rPr>
              <w:bCs/>
              <w:lang w:val="en-GB"/>
            </w:rPr>
            <w:t>Ecuador</w:t>
          </w:r>
        </w:smartTag>
      </w:smartTag>
      <w:r w:rsidRPr="00BC4A04">
        <w:rPr>
          <w:bCs/>
          <w:lang w:val="en-GB"/>
        </w:rPr>
        <w:tab/>
      </w:r>
      <w:r w:rsidRPr="00BC4A04">
        <w:rPr>
          <w:bCs/>
          <w:lang w:val="en-GB"/>
        </w:rPr>
        <w:tab/>
        <w:t>4</w:t>
      </w:r>
    </w:p>
    <w:p w:rsidR="00B163C4" w:rsidRPr="00BC4A04" w:rsidRDefault="00B163C4">
      <w:pPr>
        <w:tabs>
          <w:tab w:val="right" w:pos="850"/>
          <w:tab w:val="left" w:pos="1134"/>
          <w:tab w:val="right" w:leader="dot" w:pos="8929"/>
          <w:tab w:val="right" w:pos="9639"/>
        </w:tabs>
        <w:spacing w:after="120"/>
        <w:rPr>
          <w:bCs/>
          <w:lang w:val="en-GB"/>
        </w:rPr>
      </w:pPr>
      <w:r w:rsidRPr="00BC4A04">
        <w:rPr>
          <w:bCs/>
          <w:lang w:val="en-GB"/>
        </w:rPr>
        <w:tab/>
      </w:r>
      <w:r w:rsidRPr="00BC4A04">
        <w:rPr>
          <w:bCs/>
          <w:lang w:val="en-GB"/>
        </w:rPr>
        <w:tab/>
      </w:r>
      <w:r w:rsidR="008534C6">
        <w:rPr>
          <w:bCs/>
          <w:lang w:val="en-GB"/>
        </w:rPr>
        <w:t>Index of tables</w:t>
      </w:r>
      <w:r w:rsidRPr="00BC4A04">
        <w:rPr>
          <w:bCs/>
          <w:lang w:val="en-GB"/>
        </w:rPr>
        <w:tab/>
      </w:r>
      <w:r w:rsidRPr="00BC4A04">
        <w:rPr>
          <w:bCs/>
          <w:lang w:val="en-GB"/>
        </w:rPr>
        <w:tab/>
        <w:t>5</w:t>
      </w:r>
    </w:p>
    <w:p w:rsidR="00B163C4" w:rsidRPr="00BC4A04" w:rsidRDefault="00B163C4">
      <w:pPr>
        <w:tabs>
          <w:tab w:val="right" w:pos="850"/>
          <w:tab w:val="left" w:pos="1134"/>
          <w:tab w:val="right" w:leader="dot" w:pos="8929"/>
          <w:tab w:val="right" w:pos="9639"/>
        </w:tabs>
        <w:spacing w:after="120"/>
        <w:rPr>
          <w:bCs/>
          <w:lang w:val="en-GB"/>
        </w:rPr>
      </w:pPr>
      <w:r w:rsidRPr="00BC4A04">
        <w:rPr>
          <w:bCs/>
          <w:lang w:val="en-GB"/>
        </w:rPr>
        <w:tab/>
      </w:r>
      <w:r w:rsidRPr="00BC4A04">
        <w:rPr>
          <w:bCs/>
          <w:lang w:val="en-GB"/>
        </w:rPr>
        <w:tab/>
      </w:r>
      <w:r w:rsidR="008534C6">
        <w:rPr>
          <w:bCs/>
          <w:lang w:val="en-GB"/>
        </w:rPr>
        <w:t>Acronyms used</w:t>
      </w:r>
      <w:r w:rsidRPr="00BC4A04">
        <w:rPr>
          <w:bCs/>
          <w:lang w:val="en-GB"/>
        </w:rPr>
        <w:tab/>
      </w:r>
      <w:r w:rsidRPr="00BC4A04">
        <w:rPr>
          <w:bCs/>
          <w:lang w:val="en-GB"/>
        </w:rPr>
        <w:tab/>
        <w:t>6</w:t>
      </w:r>
    </w:p>
    <w:p w:rsidR="00B163C4" w:rsidRPr="00BC4A04" w:rsidRDefault="00B163C4">
      <w:pPr>
        <w:tabs>
          <w:tab w:val="right" w:pos="850"/>
          <w:tab w:val="left" w:pos="1134"/>
          <w:tab w:val="left" w:pos="1559"/>
          <w:tab w:val="left" w:pos="1984"/>
          <w:tab w:val="left" w:leader="dot" w:pos="7654"/>
          <w:tab w:val="right" w:pos="8929"/>
          <w:tab w:val="right" w:pos="9638"/>
        </w:tabs>
        <w:spacing w:after="120"/>
        <w:rPr>
          <w:bCs/>
          <w:lang w:val="en-GB"/>
        </w:rPr>
      </w:pPr>
      <w:r w:rsidRPr="00BC4A04">
        <w:rPr>
          <w:bCs/>
          <w:lang w:val="en-GB"/>
        </w:rPr>
        <w:tab/>
        <w:t>I.</w:t>
      </w:r>
      <w:r w:rsidRPr="00BC4A04">
        <w:rPr>
          <w:bCs/>
          <w:lang w:val="en-GB"/>
        </w:rPr>
        <w:tab/>
      </w:r>
      <w:r w:rsidR="008534C6">
        <w:rPr>
          <w:bCs/>
          <w:lang w:val="en-GB"/>
        </w:rPr>
        <w:t>Introduction</w:t>
      </w:r>
      <w:r w:rsidRPr="00BC4A04">
        <w:rPr>
          <w:bCs/>
          <w:lang w:val="en-GB"/>
        </w:rPr>
        <w:tab/>
      </w:r>
      <w:r w:rsidRPr="00BC4A04">
        <w:rPr>
          <w:bCs/>
          <w:lang w:val="en-GB"/>
        </w:rPr>
        <w:tab/>
        <w:t>1–12</w:t>
      </w:r>
      <w:r w:rsidRPr="00BC4A04">
        <w:rPr>
          <w:bCs/>
          <w:lang w:val="en-GB"/>
        </w:rPr>
        <w:tab/>
        <w:t>7</w:t>
      </w:r>
    </w:p>
    <w:p w:rsidR="00B163C4" w:rsidRPr="00BC4A04" w:rsidRDefault="00B163C4">
      <w:pPr>
        <w:tabs>
          <w:tab w:val="right" w:pos="850"/>
          <w:tab w:val="left" w:pos="1134"/>
          <w:tab w:val="left" w:pos="1559"/>
          <w:tab w:val="left" w:pos="1984"/>
          <w:tab w:val="left" w:leader="dot" w:pos="7654"/>
          <w:tab w:val="right" w:pos="8929"/>
          <w:tab w:val="right" w:pos="9638"/>
        </w:tabs>
        <w:spacing w:after="120"/>
        <w:rPr>
          <w:bCs/>
          <w:lang w:val="en-GB"/>
        </w:rPr>
      </w:pPr>
      <w:r w:rsidRPr="00BC4A04">
        <w:rPr>
          <w:bCs/>
          <w:lang w:val="en-GB"/>
        </w:rPr>
        <w:tab/>
        <w:t>II.</w:t>
      </w:r>
      <w:r w:rsidRPr="00BC4A04">
        <w:rPr>
          <w:bCs/>
          <w:lang w:val="en-GB"/>
        </w:rPr>
        <w:tab/>
      </w:r>
      <w:r w:rsidR="008534C6">
        <w:rPr>
          <w:bCs/>
          <w:lang w:val="en-GB"/>
        </w:rPr>
        <w:t>Information relating to each article of the Convention</w:t>
      </w:r>
      <w:r w:rsidRPr="00BC4A04">
        <w:rPr>
          <w:bCs/>
          <w:lang w:val="en-GB"/>
        </w:rPr>
        <w:tab/>
      </w:r>
      <w:r w:rsidRPr="00BC4A04">
        <w:rPr>
          <w:bCs/>
          <w:lang w:val="en-GB"/>
        </w:rPr>
        <w:tab/>
        <w:t>13–328</w:t>
      </w:r>
      <w:r w:rsidRPr="00BC4A04">
        <w:rPr>
          <w:bCs/>
          <w:lang w:val="en-GB"/>
        </w:rPr>
        <w:tab/>
        <w:t>8</w:t>
      </w:r>
    </w:p>
    <w:p w:rsidR="00B163C4" w:rsidRPr="00BC4A04" w:rsidRDefault="00B163C4">
      <w:pPr>
        <w:tabs>
          <w:tab w:val="right" w:pos="850"/>
          <w:tab w:val="left" w:pos="1134"/>
          <w:tab w:val="left" w:pos="1559"/>
          <w:tab w:val="left" w:pos="1984"/>
          <w:tab w:val="left" w:leader="dot" w:pos="7654"/>
          <w:tab w:val="right" w:pos="8929"/>
          <w:tab w:val="right" w:pos="9638"/>
        </w:tabs>
        <w:spacing w:after="120"/>
        <w:rPr>
          <w:bCs/>
          <w:lang w:val="en-GB"/>
        </w:rPr>
      </w:pPr>
      <w:r w:rsidRPr="00BC4A04">
        <w:rPr>
          <w:bCs/>
          <w:lang w:val="en-GB"/>
        </w:rPr>
        <w:tab/>
      </w:r>
      <w:r w:rsidRPr="00BC4A04">
        <w:rPr>
          <w:bCs/>
          <w:lang w:val="en-GB"/>
        </w:rPr>
        <w:tab/>
        <w:t>A.</w:t>
      </w:r>
      <w:r w:rsidRPr="00BC4A04">
        <w:rPr>
          <w:bCs/>
          <w:lang w:val="en-GB"/>
        </w:rPr>
        <w:tab/>
      </w:r>
      <w:r w:rsidR="00FB32BE">
        <w:rPr>
          <w:bCs/>
          <w:lang w:val="en-GB"/>
        </w:rPr>
        <w:t>Article</w:t>
      </w:r>
      <w:r w:rsidRPr="00BC4A04">
        <w:rPr>
          <w:bCs/>
          <w:lang w:val="en-GB"/>
        </w:rPr>
        <w:t xml:space="preserve"> 1</w:t>
      </w:r>
      <w:r w:rsidRPr="00BC4A04">
        <w:rPr>
          <w:bCs/>
          <w:lang w:val="en-GB"/>
        </w:rPr>
        <w:tab/>
      </w:r>
      <w:r w:rsidRPr="00BC4A04">
        <w:rPr>
          <w:bCs/>
          <w:lang w:val="en-GB"/>
        </w:rPr>
        <w:tab/>
        <w:t>13–23</w:t>
      </w:r>
      <w:r w:rsidRPr="00BC4A04">
        <w:rPr>
          <w:bCs/>
          <w:lang w:val="en-GB"/>
        </w:rPr>
        <w:tab/>
        <w:t>8</w:t>
      </w:r>
    </w:p>
    <w:p w:rsidR="00B163C4" w:rsidRPr="00BC4A04" w:rsidRDefault="00B163C4">
      <w:pPr>
        <w:tabs>
          <w:tab w:val="right" w:pos="850"/>
          <w:tab w:val="left" w:pos="1134"/>
          <w:tab w:val="left" w:pos="1559"/>
          <w:tab w:val="left" w:pos="1984"/>
          <w:tab w:val="left" w:leader="dot" w:pos="7654"/>
          <w:tab w:val="right" w:pos="8929"/>
          <w:tab w:val="right" w:pos="9638"/>
        </w:tabs>
        <w:spacing w:after="120"/>
        <w:rPr>
          <w:bCs/>
          <w:lang w:val="en-GB"/>
        </w:rPr>
      </w:pPr>
      <w:r w:rsidRPr="00BC4A04">
        <w:rPr>
          <w:bCs/>
          <w:lang w:val="en-GB"/>
        </w:rPr>
        <w:tab/>
      </w:r>
      <w:r w:rsidRPr="00BC4A04">
        <w:rPr>
          <w:bCs/>
          <w:lang w:val="en-GB"/>
        </w:rPr>
        <w:tab/>
        <w:t>B.</w:t>
      </w:r>
      <w:r w:rsidRPr="00BC4A04">
        <w:rPr>
          <w:bCs/>
          <w:lang w:val="en-GB"/>
        </w:rPr>
        <w:tab/>
      </w:r>
      <w:r w:rsidR="00FB32BE">
        <w:rPr>
          <w:bCs/>
          <w:lang w:val="en-GB"/>
        </w:rPr>
        <w:t>Article</w:t>
      </w:r>
      <w:r w:rsidRPr="00BC4A04">
        <w:rPr>
          <w:bCs/>
          <w:lang w:val="en-GB"/>
        </w:rPr>
        <w:t xml:space="preserve"> 2</w:t>
      </w:r>
      <w:r w:rsidRPr="00BC4A04">
        <w:rPr>
          <w:bCs/>
          <w:lang w:val="en-GB"/>
        </w:rPr>
        <w:tab/>
      </w:r>
      <w:r w:rsidRPr="00BC4A04">
        <w:rPr>
          <w:bCs/>
          <w:lang w:val="en-GB"/>
        </w:rPr>
        <w:tab/>
        <w:t>24–91</w:t>
      </w:r>
      <w:r w:rsidRPr="00BC4A04">
        <w:rPr>
          <w:bCs/>
          <w:lang w:val="en-GB"/>
        </w:rPr>
        <w:tab/>
        <w:t>12</w:t>
      </w:r>
    </w:p>
    <w:p w:rsidR="00B163C4" w:rsidRPr="00BC4A04" w:rsidRDefault="00B163C4">
      <w:pPr>
        <w:tabs>
          <w:tab w:val="right" w:pos="850"/>
          <w:tab w:val="left" w:pos="1134"/>
          <w:tab w:val="left" w:pos="1559"/>
          <w:tab w:val="left" w:pos="1984"/>
          <w:tab w:val="left" w:leader="dot" w:pos="7654"/>
          <w:tab w:val="right" w:pos="8929"/>
          <w:tab w:val="right" w:pos="9638"/>
        </w:tabs>
        <w:spacing w:after="120"/>
        <w:rPr>
          <w:bCs/>
          <w:lang w:val="en-GB"/>
        </w:rPr>
      </w:pPr>
      <w:r w:rsidRPr="00BC4A04">
        <w:rPr>
          <w:bCs/>
          <w:lang w:val="en-GB"/>
        </w:rPr>
        <w:tab/>
      </w:r>
      <w:r w:rsidRPr="00BC4A04">
        <w:rPr>
          <w:bCs/>
          <w:lang w:val="en-GB"/>
        </w:rPr>
        <w:tab/>
        <w:t>C.</w:t>
      </w:r>
      <w:r w:rsidRPr="00BC4A04">
        <w:rPr>
          <w:bCs/>
          <w:lang w:val="en-GB"/>
        </w:rPr>
        <w:tab/>
      </w:r>
      <w:r w:rsidR="00FB32BE">
        <w:rPr>
          <w:bCs/>
          <w:lang w:val="en-GB"/>
        </w:rPr>
        <w:t>Article</w:t>
      </w:r>
      <w:r w:rsidRPr="00BC4A04">
        <w:rPr>
          <w:bCs/>
          <w:lang w:val="en-GB"/>
        </w:rPr>
        <w:t xml:space="preserve"> 3</w:t>
      </w:r>
      <w:r w:rsidRPr="00BC4A04">
        <w:rPr>
          <w:bCs/>
          <w:lang w:val="en-GB"/>
        </w:rPr>
        <w:tab/>
      </w:r>
      <w:r w:rsidRPr="00BC4A04">
        <w:rPr>
          <w:bCs/>
          <w:lang w:val="en-GB"/>
        </w:rPr>
        <w:tab/>
        <w:t>92–113</w:t>
      </w:r>
      <w:r w:rsidRPr="00BC4A04">
        <w:rPr>
          <w:bCs/>
          <w:lang w:val="en-GB"/>
        </w:rPr>
        <w:tab/>
        <w:t>30</w:t>
      </w:r>
    </w:p>
    <w:p w:rsidR="00B163C4" w:rsidRPr="00BC4A04" w:rsidRDefault="00B163C4">
      <w:pPr>
        <w:tabs>
          <w:tab w:val="right" w:pos="850"/>
          <w:tab w:val="left" w:pos="1134"/>
          <w:tab w:val="left" w:pos="1559"/>
          <w:tab w:val="left" w:pos="1984"/>
          <w:tab w:val="left" w:leader="dot" w:pos="7654"/>
          <w:tab w:val="right" w:pos="8929"/>
          <w:tab w:val="right" w:pos="9638"/>
        </w:tabs>
        <w:spacing w:after="120"/>
        <w:rPr>
          <w:bCs/>
          <w:lang w:val="en-GB"/>
        </w:rPr>
      </w:pPr>
      <w:r w:rsidRPr="00BC4A04">
        <w:rPr>
          <w:bCs/>
          <w:lang w:val="en-GB"/>
        </w:rPr>
        <w:tab/>
      </w:r>
      <w:r w:rsidRPr="00BC4A04">
        <w:rPr>
          <w:bCs/>
          <w:lang w:val="en-GB"/>
        </w:rPr>
        <w:tab/>
        <w:t>D.</w:t>
      </w:r>
      <w:r w:rsidRPr="00BC4A04">
        <w:rPr>
          <w:bCs/>
          <w:lang w:val="en-GB"/>
        </w:rPr>
        <w:tab/>
      </w:r>
      <w:r w:rsidR="00FB32BE">
        <w:rPr>
          <w:bCs/>
          <w:lang w:val="en-GB"/>
        </w:rPr>
        <w:t>Article</w:t>
      </w:r>
      <w:r w:rsidRPr="00BC4A04">
        <w:rPr>
          <w:bCs/>
          <w:lang w:val="en-GB"/>
        </w:rPr>
        <w:t xml:space="preserve">s 4 </w:t>
      </w:r>
      <w:r w:rsidR="00FB32BE">
        <w:rPr>
          <w:bCs/>
          <w:lang w:val="en-GB"/>
        </w:rPr>
        <w:t>and</w:t>
      </w:r>
      <w:r w:rsidRPr="00BC4A04">
        <w:rPr>
          <w:bCs/>
          <w:lang w:val="en-GB"/>
        </w:rPr>
        <w:t xml:space="preserve"> 6</w:t>
      </w:r>
      <w:r w:rsidRPr="00BC4A04">
        <w:rPr>
          <w:bCs/>
          <w:lang w:val="en-GB"/>
        </w:rPr>
        <w:tab/>
      </w:r>
      <w:r w:rsidRPr="00BC4A04">
        <w:rPr>
          <w:bCs/>
          <w:lang w:val="en-GB"/>
        </w:rPr>
        <w:tab/>
        <w:t>114–115</w:t>
      </w:r>
      <w:r w:rsidRPr="00BC4A04">
        <w:rPr>
          <w:bCs/>
          <w:lang w:val="en-GB"/>
        </w:rPr>
        <w:tab/>
        <w:t>3</w:t>
      </w:r>
      <w:r w:rsidR="00771438">
        <w:rPr>
          <w:bCs/>
          <w:lang w:val="en-GB"/>
        </w:rPr>
        <w:t>6</w:t>
      </w:r>
    </w:p>
    <w:p w:rsidR="00B163C4" w:rsidRPr="00BC4A04" w:rsidRDefault="00B163C4">
      <w:pPr>
        <w:tabs>
          <w:tab w:val="right" w:pos="850"/>
          <w:tab w:val="left" w:pos="1134"/>
          <w:tab w:val="left" w:pos="1559"/>
          <w:tab w:val="left" w:pos="1984"/>
          <w:tab w:val="left" w:leader="dot" w:pos="7654"/>
          <w:tab w:val="right" w:pos="8929"/>
          <w:tab w:val="right" w:pos="9638"/>
        </w:tabs>
        <w:spacing w:after="120"/>
        <w:rPr>
          <w:bCs/>
          <w:lang w:val="en-GB"/>
        </w:rPr>
      </w:pPr>
      <w:r w:rsidRPr="00BC4A04">
        <w:rPr>
          <w:bCs/>
          <w:lang w:val="en-GB"/>
        </w:rPr>
        <w:tab/>
      </w:r>
      <w:r w:rsidRPr="00BC4A04">
        <w:rPr>
          <w:bCs/>
          <w:lang w:val="en-GB"/>
        </w:rPr>
        <w:tab/>
        <w:t>E.</w:t>
      </w:r>
      <w:r w:rsidRPr="00BC4A04">
        <w:rPr>
          <w:bCs/>
          <w:lang w:val="en-GB"/>
        </w:rPr>
        <w:tab/>
      </w:r>
      <w:r w:rsidR="00FB32BE">
        <w:rPr>
          <w:bCs/>
          <w:lang w:val="en-GB"/>
        </w:rPr>
        <w:t>Article</w:t>
      </w:r>
      <w:r w:rsidR="0014466E">
        <w:rPr>
          <w:bCs/>
          <w:lang w:val="en-GB"/>
        </w:rPr>
        <w:t xml:space="preserve"> 10</w:t>
      </w:r>
      <w:r w:rsidR="0014466E">
        <w:rPr>
          <w:bCs/>
          <w:lang w:val="en-GB"/>
        </w:rPr>
        <w:tab/>
      </w:r>
      <w:r w:rsidR="0014466E">
        <w:rPr>
          <w:bCs/>
          <w:lang w:val="en-GB"/>
        </w:rPr>
        <w:tab/>
        <w:t>116–123</w:t>
      </w:r>
      <w:r w:rsidR="0014466E">
        <w:rPr>
          <w:bCs/>
          <w:lang w:val="en-GB"/>
        </w:rPr>
        <w:tab/>
        <w:t>37</w:t>
      </w:r>
    </w:p>
    <w:p w:rsidR="00B163C4" w:rsidRPr="00BC4A04" w:rsidRDefault="00B163C4">
      <w:pPr>
        <w:tabs>
          <w:tab w:val="right" w:pos="850"/>
          <w:tab w:val="left" w:pos="1134"/>
          <w:tab w:val="left" w:pos="1559"/>
          <w:tab w:val="left" w:pos="1984"/>
          <w:tab w:val="left" w:leader="dot" w:pos="7654"/>
          <w:tab w:val="right" w:pos="8929"/>
          <w:tab w:val="right" w:pos="9638"/>
        </w:tabs>
        <w:spacing w:after="120"/>
        <w:rPr>
          <w:bCs/>
          <w:lang w:val="en-GB"/>
        </w:rPr>
      </w:pPr>
      <w:r w:rsidRPr="00BC4A04">
        <w:rPr>
          <w:bCs/>
          <w:lang w:val="en-GB"/>
        </w:rPr>
        <w:tab/>
      </w:r>
      <w:r w:rsidRPr="00BC4A04">
        <w:rPr>
          <w:bCs/>
          <w:lang w:val="en-GB"/>
        </w:rPr>
        <w:tab/>
        <w:t>F.</w:t>
      </w:r>
      <w:r w:rsidRPr="00BC4A04">
        <w:rPr>
          <w:bCs/>
          <w:lang w:val="en-GB"/>
        </w:rPr>
        <w:tab/>
      </w:r>
      <w:r w:rsidR="00FB32BE">
        <w:rPr>
          <w:bCs/>
          <w:lang w:val="en-GB"/>
        </w:rPr>
        <w:t>Article</w:t>
      </w:r>
      <w:r w:rsidR="0014466E">
        <w:rPr>
          <w:bCs/>
          <w:lang w:val="en-GB"/>
        </w:rPr>
        <w:t xml:space="preserve"> 11</w:t>
      </w:r>
      <w:r w:rsidR="0014466E">
        <w:rPr>
          <w:bCs/>
          <w:lang w:val="en-GB"/>
        </w:rPr>
        <w:tab/>
      </w:r>
      <w:r w:rsidR="0014466E">
        <w:rPr>
          <w:bCs/>
          <w:lang w:val="en-GB"/>
        </w:rPr>
        <w:tab/>
        <w:t>124–163</w:t>
      </w:r>
      <w:r w:rsidR="0014466E">
        <w:rPr>
          <w:bCs/>
          <w:lang w:val="en-GB"/>
        </w:rPr>
        <w:tab/>
        <w:t>38</w:t>
      </w:r>
    </w:p>
    <w:p w:rsidR="00B163C4" w:rsidRPr="00BC4A04" w:rsidRDefault="00B163C4">
      <w:pPr>
        <w:tabs>
          <w:tab w:val="right" w:pos="850"/>
          <w:tab w:val="left" w:pos="1134"/>
          <w:tab w:val="left" w:pos="1559"/>
          <w:tab w:val="left" w:pos="1984"/>
          <w:tab w:val="left" w:leader="dot" w:pos="7654"/>
          <w:tab w:val="right" w:pos="8929"/>
          <w:tab w:val="right" w:pos="9638"/>
        </w:tabs>
        <w:spacing w:after="120"/>
        <w:rPr>
          <w:bCs/>
          <w:lang w:val="en-GB"/>
        </w:rPr>
      </w:pPr>
      <w:r w:rsidRPr="00BC4A04">
        <w:rPr>
          <w:bCs/>
          <w:lang w:val="en-GB"/>
        </w:rPr>
        <w:tab/>
      </w:r>
      <w:r w:rsidRPr="00BC4A04">
        <w:rPr>
          <w:bCs/>
          <w:lang w:val="en-GB"/>
        </w:rPr>
        <w:tab/>
        <w:t>G.</w:t>
      </w:r>
      <w:r w:rsidRPr="00BC4A04">
        <w:rPr>
          <w:bCs/>
          <w:lang w:val="en-GB"/>
        </w:rPr>
        <w:tab/>
      </w:r>
      <w:r w:rsidR="00FB32BE">
        <w:rPr>
          <w:bCs/>
          <w:lang w:val="en-GB"/>
        </w:rPr>
        <w:t>Articles 12 and</w:t>
      </w:r>
      <w:r w:rsidR="0014466E">
        <w:rPr>
          <w:bCs/>
          <w:lang w:val="en-GB"/>
        </w:rPr>
        <w:t xml:space="preserve"> 13</w:t>
      </w:r>
      <w:r w:rsidR="0014466E">
        <w:rPr>
          <w:bCs/>
          <w:lang w:val="en-GB"/>
        </w:rPr>
        <w:tab/>
      </w:r>
      <w:r w:rsidR="0014466E">
        <w:rPr>
          <w:bCs/>
          <w:lang w:val="en-GB"/>
        </w:rPr>
        <w:tab/>
        <w:t>164–192</w:t>
      </w:r>
      <w:r w:rsidR="0014466E">
        <w:rPr>
          <w:bCs/>
          <w:lang w:val="en-GB"/>
        </w:rPr>
        <w:tab/>
        <w:t>47</w:t>
      </w:r>
    </w:p>
    <w:p w:rsidR="00B163C4" w:rsidRPr="00BC4A04" w:rsidRDefault="00B163C4">
      <w:pPr>
        <w:tabs>
          <w:tab w:val="right" w:pos="850"/>
          <w:tab w:val="left" w:pos="1134"/>
          <w:tab w:val="left" w:pos="1559"/>
          <w:tab w:val="left" w:pos="1984"/>
          <w:tab w:val="left" w:leader="dot" w:pos="7654"/>
          <w:tab w:val="right" w:pos="8929"/>
          <w:tab w:val="right" w:pos="9638"/>
        </w:tabs>
        <w:spacing w:after="120"/>
        <w:rPr>
          <w:bCs/>
          <w:lang w:val="en-GB"/>
        </w:rPr>
      </w:pPr>
      <w:r w:rsidRPr="00BC4A04">
        <w:rPr>
          <w:bCs/>
          <w:lang w:val="en-GB"/>
        </w:rPr>
        <w:tab/>
      </w:r>
      <w:r w:rsidRPr="00BC4A04">
        <w:rPr>
          <w:bCs/>
          <w:lang w:val="en-GB"/>
        </w:rPr>
        <w:tab/>
        <w:t>H.</w:t>
      </w:r>
      <w:r w:rsidRPr="00BC4A04">
        <w:rPr>
          <w:bCs/>
          <w:lang w:val="en-GB"/>
        </w:rPr>
        <w:tab/>
      </w:r>
      <w:r w:rsidR="00FB32BE">
        <w:rPr>
          <w:bCs/>
          <w:lang w:val="en-GB"/>
        </w:rPr>
        <w:t>Article</w:t>
      </w:r>
      <w:r w:rsidR="0014466E">
        <w:rPr>
          <w:bCs/>
          <w:lang w:val="en-GB"/>
        </w:rPr>
        <w:t xml:space="preserve"> 14</w:t>
      </w:r>
      <w:r w:rsidR="0014466E">
        <w:rPr>
          <w:bCs/>
          <w:lang w:val="en-GB"/>
        </w:rPr>
        <w:tab/>
      </w:r>
      <w:r w:rsidR="0014466E">
        <w:rPr>
          <w:bCs/>
          <w:lang w:val="en-GB"/>
        </w:rPr>
        <w:tab/>
        <w:t>193–218</w:t>
      </w:r>
      <w:r w:rsidR="0014466E">
        <w:rPr>
          <w:bCs/>
          <w:lang w:val="en-GB"/>
        </w:rPr>
        <w:tab/>
        <w:t>55</w:t>
      </w:r>
    </w:p>
    <w:p w:rsidR="00B163C4" w:rsidRPr="00BC4A04" w:rsidRDefault="00B163C4">
      <w:pPr>
        <w:tabs>
          <w:tab w:val="right" w:pos="850"/>
          <w:tab w:val="left" w:pos="1134"/>
          <w:tab w:val="left" w:pos="1559"/>
          <w:tab w:val="left" w:pos="1984"/>
          <w:tab w:val="left" w:leader="dot" w:pos="7654"/>
          <w:tab w:val="right" w:pos="8929"/>
          <w:tab w:val="right" w:pos="9638"/>
        </w:tabs>
        <w:spacing w:after="120"/>
        <w:rPr>
          <w:bCs/>
          <w:lang w:val="en-GB"/>
        </w:rPr>
      </w:pPr>
      <w:r w:rsidRPr="00BC4A04">
        <w:rPr>
          <w:bCs/>
          <w:lang w:val="en-GB"/>
        </w:rPr>
        <w:tab/>
      </w:r>
      <w:r w:rsidRPr="00BC4A04">
        <w:rPr>
          <w:bCs/>
          <w:lang w:val="en-GB"/>
        </w:rPr>
        <w:tab/>
        <w:t>I.</w:t>
      </w:r>
      <w:r w:rsidRPr="00BC4A04">
        <w:rPr>
          <w:bCs/>
          <w:lang w:val="en-GB"/>
        </w:rPr>
        <w:tab/>
      </w:r>
      <w:r w:rsidR="00FB32BE">
        <w:rPr>
          <w:bCs/>
          <w:lang w:val="en-GB"/>
        </w:rPr>
        <w:t>Article</w:t>
      </w:r>
      <w:r w:rsidR="0014466E">
        <w:rPr>
          <w:bCs/>
          <w:lang w:val="en-GB"/>
        </w:rPr>
        <w:t xml:space="preserve"> 16</w:t>
      </w:r>
      <w:r w:rsidR="0014466E">
        <w:rPr>
          <w:bCs/>
          <w:lang w:val="en-GB"/>
        </w:rPr>
        <w:tab/>
      </w:r>
      <w:r w:rsidR="0014466E">
        <w:rPr>
          <w:bCs/>
          <w:lang w:val="en-GB"/>
        </w:rPr>
        <w:tab/>
        <w:t>219–248</w:t>
      </w:r>
      <w:r w:rsidR="0014466E">
        <w:rPr>
          <w:bCs/>
          <w:lang w:val="en-GB"/>
        </w:rPr>
        <w:tab/>
        <w:t>61</w:t>
      </w:r>
    </w:p>
    <w:p w:rsidR="00B163C4" w:rsidRPr="00BC4A04" w:rsidRDefault="00B163C4">
      <w:pPr>
        <w:tabs>
          <w:tab w:val="right" w:pos="850"/>
          <w:tab w:val="left" w:pos="1134"/>
          <w:tab w:val="left" w:pos="1559"/>
          <w:tab w:val="left" w:pos="1984"/>
          <w:tab w:val="left" w:leader="dot" w:pos="7654"/>
          <w:tab w:val="right" w:pos="8929"/>
          <w:tab w:val="right" w:pos="9638"/>
        </w:tabs>
        <w:spacing w:after="120"/>
        <w:rPr>
          <w:bCs/>
          <w:lang w:val="en-GB"/>
        </w:rPr>
      </w:pPr>
      <w:r w:rsidRPr="00BC4A04">
        <w:rPr>
          <w:bCs/>
          <w:lang w:val="en-GB"/>
        </w:rPr>
        <w:tab/>
      </w:r>
      <w:r w:rsidRPr="00BC4A04">
        <w:rPr>
          <w:bCs/>
          <w:lang w:val="en-GB"/>
        </w:rPr>
        <w:tab/>
        <w:t>J.</w:t>
      </w:r>
      <w:r w:rsidRPr="00BC4A04">
        <w:rPr>
          <w:bCs/>
          <w:lang w:val="en-GB"/>
        </w:rPr>
        <w:tab/>
      </w:r>
      <w:r w:rsidR="00FB32BE">
        <w:rPr>
          <w:bCs/>
          <w:lang w:val="en-GB"/>
        </w:rPr>
        <w:t>Other issues</w:t>
      </w:r>
      <w:r w:rsidR="0014466E">
        <w:rPr>
          <w:bCs/>
          <w:lang w:val="en-GB"/>
        </w:rPr>
        <w:tab/>
      </w:r>
      <w:r w:rsidR="0014466E">
        <w:rPr>
          <w:bCs/>
          <w:lang w:val="en-GB"/>
        </w:rPr>
        <w:tab/>
        <w:t>249–269</w:t>
      </w:r>
      <w:r w:rsidR="0014466E">
        <w:rPr>
          <w:bCs/>
          <w:lang w:val="en-GB"/>
        </w:rPr>
        <w:tab/>
        <w:t>67</w:t>
      </w:r>
    </w:p>
    <w:p w:rsidR="00B163C4" w:rsidRPr="00BC4A04" w:rsidRDefault="00B163C4">
      <w:pPr>
        <w:tabs>
          <w:tab w:val="right" w:pos="850"/>
          <w:tab w:val="left" w:pos="1134"/>
          <w:tab w:val="left" w:pos="1559"/>
          <w:tab w:val="left" w:pos="1984"/>
          <w:tab w:val="left" w:leader="dot" w:pos="7654"/>
          <w:tab w:val="right" w:pos="8929"/>
          <w:tab w:val="right" w:pos="9638"/>
        </w:tabs>
        <w:spacing w:after="120"/>
        <w:ind w:left="1559" w:hanging="1559"/>
        <w:rPr>
          <w:bCs/>
          <w:lang w:val="en-GB"/>
        </w:rPr>
      </w:pPr>
      <w:r w:rsidRPr="00BC4A04">
        <w:rPr>
          <w:bCs/>
          <w:lang w:val="en-GB"/>
        </w:rPr>
        <w:tab/>
      </w:r>
      <w:r w:rsidRPr="00BC4A04">
        <w:rPr>
          <w:bCs/>
          <w:lang w:val="en-GB"/>
        </w:rPr>
        <w:tab/>
        <w:t>K.</w:t>
      </w:r>
      <w:r w:rsidRPr="00BC4A04">
        <w:rPr>
          <w:bCs/>
          <w:lang w:val="en-GB"/>
        </w:rPr>
        <w:tab/>
      </w:r>
      <w:r w:rsidR="00FB32BE">
        <w:rPr>
          <w:bCs/>
          <w:lang w:val="en-GB"/>
        </w:rPr>
        <w:t xml:space="preserve">General information on the human rights situation </w:t>
      </w:r>
      <w:r w:rsidR="00C24BA4">
        <w:rPr>
          <w:bCs/>
          <w:lang w:val="en-GB"/>
        </w:rPr>
        <w:t>at the national level</w:t>
      </w:r>
      <w:r w:rsidR="00707936">
        <w:rPr>
          <w:bCs/>
          <w:lang w:val="en-GB"/>
        </w:rPr>
        <w:t>,</w:t>
      </w:r>
      <w:r w:rsidRPr="00BC4A04">
        <w:rPr>
          <w:bCs/>
          <w:lang w:val="en-GB"/>
        </w:rPr>
        <w:t xml:space="preserve"> </w:t>
      </w:r>
      <w:r w:rsidRPr="00BC4A04">
        <w:rPr>
          <w:bCs/>
          <w:lang w:val="en-GB"/>
        </w:rPr>
        <w:br/>
      </w:r>
      <w:r w:rsidR="00FB32BE">
        <w:rPr>
          <w:bCs/>
          <w:lang w:val="en-GB"/>
        </w:rPr>
        <w:t>including new measures relating to application of the Convention</w:t>
      </w:r>
      <w:r w:rsidR="0014466E">
        <w:rPr>
          <w:bCs/>
          <w:lang w:val="en-GB"/>
        </w:rPr>
        <w:tab/>
      </w:r>
      <w:r w:rsidR="0014466E">
        <w:rPr>
          <w:bCs/>
          <w:lang w:val="en-GB"/>
        </w:rPr>
        <w:tab/>
        <w:t>270–328</w:t>
      </w:r>
      <w:r w:rsidR="0014466E">
        <w:rPr>
          <w:bCs/>
          <w:lang w:val="en-GB"/>
        </w:rPr>
        <w:tab/>
        <w:t>71</w:t>
      </w:r>
    </w:p>
    <w:p w:rsidR="00B163C4" w:rsidRPr="00BC4A04" w:rsidRDefault="00B163C4">
      <w:pPr>
        <w:tabs>
          <w:tab w:val="right" w:pos="850"/>
          <w:tab w:val="left" w:pos="1134"/>
          <w:tab w:val="left" w:pos="1559"/>
          <w:tab w:val="left" w:pos="1984"/>
          <w:tab w:val="left" w:leader="dot" w:pos="7654"/>
          <w:tab w:val="right" w:pos="8929"/>
          <w:tab w:val="right" w:pos="9638"/>
        </w:tabs>
        <w:spacing w:after="120"/>
        <w:ind w:left="1559" w:hanging="1559"/>
        <w:rPr>
          <w:bCs/>
          <w:lang w:val="en-GB"/>
        </w:rPr>
      </w:pPr>
    </w:p>
    <w:p w:rsidR="00B163C4" w:rsidRPr="00BC4A04" w:rsidRDefault="00B163C4">
      <w:pPr>
        <w:pStyle w:val="H1G"/>
        <w:rPr>
          <w:lang w:val="en-GB"/>
        </w:rPr>
      </w:pPr>
      <w:r w:rsidRPr="00BC4A04">
        <w:rPr>
          <w:lang w:val="en-GB"/>
        </w:rPr>
        <w:br w:type="page"/>
      </w:r>
      <w:r w:rsidRPr="00BC4A04">
        <w:rPr>
          <w:lang w:val="en-GB"/>
        </w:rPr>
        <w:tab/>
      </w:r>
      <w:r w:rsidRPr="00BC4A04">
        <w:rPr>
          <w:lang w:val="en-GB"/>
        </w:rPr>
        <w:tab/>
      </w:r>
      <w:r w:rsidR="008534C6">
        <w:rPr>
          <w:lang w:val="en-GB"/>
        </w:rPr>
        <w:t>Institutions participating in the preparation of the combined fourth, fifth</w:t>
      </w:r>
      <w:r w:rsidRPr="00BC4A04">
        <w:rPr>
          <w:lang w:val="en-GB"/>
        </w:rPr>
        <w:t xml:space="preserve"> </w:t>
      </w:r>
      <w:r w:rsidR="008534C6">
        <w:rPr>
          <w:lang w:val="en-GB"/>
        </w:rPr>
        <w:t xml:space="preserve">and sixth </w:t>
      </w:r>
      <w:r w:rsidR="00385CD1">
        <w:rPr>
          <w:lang w:val="en-GB"/>
        </w:rPr>
        <w:t>report</w:t>
      </w:r>
      <w:r w:rsidR="008534C6">
        <w:rPr>
          <w:lang w:val="en-GB"/>
        </w:rPr>
        <w:t xml:space="preserve"> of Ecuador</w:t>
      </w:r>
      <w:r w:rsidRPr="00BC4A04">
        <w:rPr>
          <w:lang w:val="en-GB"/>
        </w:rPr>
        <w:t xml:space="preserve"> </w:t>
      </w:r>
    </w:p>
    <w:p w:rsidR="00B163C4" w:rsidRPr="00BC4A04" w:rsidRDefault="00B163C4">
      <w:pPr>
        <w:pStyle w:val="H23G"/>
        <w:rPr>
          <w:lang w:val="en-GB"/>
        </w:rPr>
      </w:pPr>
      <w:r w:rsidRPr="00BC4A04">
        <w:rPr>
          <w:lang w:val="en-GB"/>
        </w:rPr>
        <w:tab/>
      </w:r>
      <w:r w:rsidRPr="00BC4A04">
        <w:rPr>
          <w:lang w:val="en-GB"/>
        </w:rPr>
        <w:tab/>
      </w:r>
      <w:r w:rsidR="00FB32BE">
        <w:rPr>
          <w:lang w:val="en-GB"/>
        </w:rPr>
        <w:t xml:space="preserve">Institutions of the </w:t>
      </w:r>
      <w:smartTag w:uri="urn:schemas-microsoft-com:office:smarttags" w:element="place">
        <w:smartTag w:uri="urn:schemas-microsoft-com:office:smarttags" w:element="PlaceName">
          <w:r w:rsidR="00527433">
            <w:rPr>
              <w:lang w:val="en-GB"/>
            </w:rPr>
            <w:t>Ecuadorian</w:t>
          </w:r>
        </w:smartTag>
        <w:r w:rsidR="00FB32BE">
          <w:rPr>
            <w:lang w:val="en-GB"/>
          </w:rPr>
          <w:t xml:space="preserve"> </w:t>
        </w:r>
        <w:smartTag w:uri="urn:schemas-microsoft-com:office:smarttags" w:element="PlaceType">
          <w:r w:rsidR="00FB32BE">
            <w:rPr>
              <w:lang w:val="en-GB"/>
            </w:rPr>
            <w:t>State</w:t>
          </w:r>
        </w:smartTag>
      </w:smartTag>
    </w:p>
    <w:p w:rsidR="00B163C4" w:rsidRPr="00BC4A04" w:rsidRDefault="00FB32BE">
      <w:pPr>
        <w:pStyle w:val="SingleTxtG"/>
        <w:rPr>
          <w:lang w:val="en-GB"/>
        </w:rPr>
      </w:pPr>
      <w:r>
        <w:rPr>
          <w:lang w:val="en-GB"/>
        </w:rPr>
        <w:t>National Assembly</w:t>
      </w:r>
      <w:r w:rsidR="00B163C4" w:rsidRPr="00BC4A04">
        <w:rPr>
          <w:lang w:val="en-GB"/>
        </w:rPr>
        <w:t xml:space="preserve"> </w:t>
      </w:r>
    </w:p>
    <w:p w:rsidR="00B163C4" w:rsidRPr="00BC4A04" w:rsidRDefault="00975F3E">
      <w:pPr>
        <w:pStyle w:val="SingleTxtG"/>
        <w:rPr>
          <w:lang w:val="en-GB"/>
        </w:rPr>
      </w:pPr>
      <w:r>
        <w:rPr>
          <w:lang w:val="en-GB"/>
        </w:rPr>
        <w:t>Afro-Ecuadorian Peoples Development Council</w:t>
      </w:r>
      <w:r w:rsidRPr="00BC4A04">
        <w:rPr>
          <w:lang w:val="en-GB"/>
        </w:rPr>
        <w:t xml:space="preserve"> </w:t>
      </w:r>
      <w:r w:rsidR="00B163C4" w:rsidRPr="00BC4A04">
        <w:rPr>
          <w:lang w:val="en-GB"/>
        </w:rPr>
        <w:t>(CODAE)</w:t>
      </w:r>
    </w:p>
    <w:p w:rsidR="00B163C4" w:rsidRPr="00BC4A04" w:rsidRDefault="00FB32BE">
      <w:pPr>
        <w:pStyle w:val="SingleTxtG"/>
        <w:rPr>
          <w:lang w:val="en-GB"/>
        </w:rPr>
      </w:pPr>
      <w:r>
        <w:rPr>
          <w:lang w:val="en-GB"/>
        </w:rPr>
        <w:t>Truth Commission</w:t>
      </w:r>
    </w:p>
    <w:p w:rsidR="00B163C4" w:rsidRPr="00BC4A04" w:rsidRDefault="00FB32BE">
      <w:pPr>
        <w:pStyle w:val="SingleTxtG"/>
        <w:rPr>
          <w:lang w:val="en-GB"/>
        </w:rPr>
      </w:pPr>
      <w:r>
        <w:rPr>
          <w:lang w:val="en-GB"/>
        </w:rPr>
        <w:t>National Council for Women</w:t>
      </w:r>
      <w:r w:rsidR="00B163C4" w:rsidRPr="00BC4A04">
        <w:rPr>
          <w:lang w:val="en-GB"/>
        </w:rPr>
        <w:t xml:space="preserve"> (CONAMU)</w:t>
      </w:r>
    </w:p>
    <w:p w:rsidR="00B163C4" w:rsidRPr="00BC4A04" w:rsidRDefault="009E2593">
      <w:pPr>
        <w:pStyle w:val="SingleTxtG"/>
        <w:rPr>
          <w:lang w:val="en-GB"/>
        </w:rPr>
      </w:pPr>
      <w:r>
        <w:rPr>
          <w:lang w:val="en-GB"/>
        </w:rPr>
        <w:t>Constitutional Court</w:t>
      </w:r>
    </w:p>
    <w:p w:rsidR="00B163C4" w:rsidRPr="00BC4A04" w:rsidRDefault="009E2593">
      <w:pPr>
        <w:pStyle w:val="SingleTxtG"/>
        <w:rPr>
          <w:lang w:val="en-GB"/>
        </w:rPr>
      </w:pPr>
      <w:r>
        <w:rPr>
          <w:lang w:val="en-GB"/>
        </w:rPr>
        <w:t>National Court of Justice</w:t>
      </w:r>
    </w:p>
    <w:p w:rsidR="00B163C4" w:rsidRPr="00BC4A04" w:rsidRDefault="00BF2665">
      <w:pPr>
        <w:pStyle w:val="SingleTxtG"/>
        <w:rPr>
          <w:lang w:val="en-GB"/>
        </w:rPr>
      </w:pPr>
      <w:r>
        <w:rPr>
          <w:lang w:val="en-GB"/>
        </w:rPr>
        <w:t>National Police</w:t>
      </w:r>
    </w:p>
    <w:p w:rsidR="00B163C4" w:rsidRPr="009E2593" w:rsidRDefault="00BF2665">
      <w:pPr>
        <w:pStyle w:val="SingleTxtG"/>
        <w:rPr>
          <w:lang w:val="en-GB"/>
        </w:rPr>
      </w:pPr>
      <w:r>
        <w:rPr>
          <w:lang w:val="en-GB"/>
        </w:rPr>
        <w:t>Ombudsman’s Service</w:t>
      </w:r>
    </w:p>
    <w:p w:rsidR="00B163C4" w:rsidRPr="00BC4A04" w:rsidRDefault="009E2593">
      <w:pPr>
        <w:pStyle w:val="SingleTxtG"/>
        <w:rPr>
          <w:lang w:val="en-GB"/>
        </w:rPr>
      </w:pPr>
      <w:r>
        <w:rPr>
          <w:lang w:val="en-GB"/>
        </w:rPr>
        <w:t xml:space="preserve">National Judicial Police </w:t>
      </w:r>
      <w:r w:rsidR="005C6F98">
        <w:rPr>
          <w:lang w:val="en-GB"/>
        </w:rPr>
        <w:t>Bureau</w:t>
      </w:r>
    </w:p>
    <w:p w:rsidR="00B163C4" w:rsidRPr="00BC4A04" w:rsidRDefault="009E2593">
      <w:pPr>
        <w:pStyle w:val="SingleTxtG"/>
        <w:rPr>
          <w:lang w:val="en-GB"/>
        </w:rPr>
      </w:pPr>
      <w:r>
        <w:rPr>
          <w:lang w:val="en-GB"/>
        </w:rPr>
        <w:t>National Migration Service</w:t>
      </w:r>
    </w:p>
    <w:p w:rsidR="00B163C4" w:rsidRPr="00BC4A04" w:rsidRDefault="009E2593">
      <w:pPr>
        <w:pStyle w:val="SingleTxtG"/>
        <w:rPr>
          <w:lang w:val="en-GB"/>
        </w:rPr>
      </w:pPr>
      <w:r>
        <w:rPr>
          <w:lang w:val="en-GB"/>
        </w:rPr>
        <w:t>National Social Rehabilitation Service</w:t>
      </w:r>
    </w:p>
    <w:p w:rsidR="00B163C4" w:rsidRPr="00BC4A04" w:rsidRDefault="002B3435">
      <w:pPr>
        <w:pStyle w:val="SingleTxtG"/>
        <w:rPr>
          <w:lang w:val="en-GB"/>
        </w:rPr>
      </w:pPr>
      <w:r>
        <w:rPr>
          <w:lang w:val="en-GB"/>
        </w:rPr>
        <w:t>Office of the Public Prosecutor</w:t>
      </w:r>
    </w:p>
    <w:p w:rsidR="00B163C4" w:rsidRPr="00BC4A04" w:rsidRDefault="00D67614">
      <w:pPr>
        <w:pStyle w:val="SingleTxtG"/>
        <w:rPr>
          <w:lang w:val="en-GB"/>
        </w:rPr>
      </w:pPr>
      <w:r>
        <w:rPr>
          <w:lang w:val="en-GB"/>
        </w:rPr>
        <w:t>Ministry of Economic and Social Inclusion</w:t>
      </w:r>
    </w:p>
    <w:p w:rsidR="00B163C4" w:rsidRPr="00BC4A04" w:rsidRDefault="00D67614">
      <w:pPr>
        <w:pStyle w:val="SingleTxtG"/>
        <w:rPr>
          <w:lang w:val="en-GB"/>
        </w:rPr>
      </w:pPr>
      <w:r>
        <w:rPr>
          <w:lang w:val="en-GB"/>
        </w:rPr>
        <w:t>Ministry for the Coordination of Internal and External Security</w:t>
      </w:r>
    </w:p>
    <w:p w:rsidR="00B163C4" w:rsidRPr="00BC4A04" w:rsidRDefault="00D67614">
      <w:pPr>
        <w:pStyle w:val="SingleTxtG"/>
        <w:rPr>
          <w:lang w:val="en-GB"/>
        </w:rPr>
      </w:pPr>
      <w:r>
        <w:rPr>
          <w:lang w:val="en-GB"/>
        </w:rPr>
        <w:t>Ministry of Defence</w:t>
      </w:r>
    </w:p>
    <w:p w:rsidR="00B163C4" w:rsidRPr="00BC4A04" w:rsidRDefault="00D67614">
      <w:pPr>
        <w:pStyle w:val="SingleTxtG"/>
        <w:rPr>
          <w:lang w:val="en-GB"/>
        </w:rPr>
      </w:pPr>
      <w:r>
        <w:rPr>
          <w:lang w:val="en-GB"/>
        </w:rPr>
        <w:t xml:space="preserve">Ministry of </w:t>
      </w:r>
      <w:r w:rsidR="00547BE0">
        <w:rPr>
          <w:lang w:val="en-GB"/>
        </w:rPr>
        <w:t>the Interior</w:t>
      </w:r>
      <w:r>
        <w:rPr>
          <w:lang w:val="en-GB"/>
        </w:rPr>
        <w:t>, Police, Worship and Municipalities</w:t>
      </w:r>
    </w:p>
    <w:p w:rsidR="00B163C4" w:rsidRPr="00BC4A04" w:rsidRDefault="00D67614">
      <w:pPr>
        <w:pStyle w:val="SingleTxtG"/>
        <w:rPr>
          <w:lang w:val="en-GB"/>
        </w:rPr>
      </w:pPr>
      <w:r>
        <w:rPr>
          <w:lang w:val="en-GB"/>
        </w:rPr>
        <w:t>Ministry of Justice and Human Rights</w:t>
      </w:r>
    </w:p>
    <w:p w:rsidR="00B163C4" w:rsidRPr="00BC4A04" w:rsidRDefault="001B49D7">
      <w:pPr>
        <w:pStyle w:val="SingleTxtG"/>
        <w:rPr>
          <w:lang w:val="en-GB"/>
        </w:rPr>
      </w:pPr>
      <w:r w:rsidRPr="001B49D7">
        <w:rPr>
          <w:lang w:val="en-GB"/>
        </w:rPr>
        <w:t>Ministry of Foreign Affairs</w:t>
      </w:r>
      <w:r w:rsidR="00D67614">
        <w:rPr>
          <w:lang w:val="en-GB"/>
        </w:rPr>
        <w:t>, Trade and Integration</w:t>
      </w:r>
    </w:p>
    <w:p w:rsidR="00B163C4" w:rsidRPr="00BC4A04" w:rsidRDefault="00D67614">
      <w:pPr>
        <w:pStyle w:val="SingleTxtG"/>
        <w:rPr>
          <w:lang w:val="en-GB"/>
        </w:rPr>
      </w:pPr>
      <w:r>
        <w:rPr>
          <w:lang w:val="en-GB"/>
        </w:rPr>
        <w:t>Ministry of Health</w:t>
      </w:r>
    </w:p>
    <w:p w:rsidR="00B163C4" w:rsidRPr="00BC4A04" w:rsidRDefault="00D67614">
      <w:pPr>
        <w:pStyle w:val="SingleTxtG"/>
        <w:rPr>
          <w:lang w:val="en-GB"/>
        </w:rPr>
      </w:pPr>
      <w:r>
        <w:rPr>
          <w:lang w:val="en-GB"/>
        </w:rPr>
        <w:t>Ministry of the Attorney General</w:t>
      </w:r>
    </w:p>
    <w:p w:rsidR="00B163C4" w:rsidRPr="00BC4A04" w:rsidRDefault="00B163C4" w:rsidP="00D67614">
      <w:pPr>
        <w:pStyle w:val="SingleTxtG"/>
        <w:tabs>
          <w:tab w:val="left" w:pos="6007"/>
        </w:tabs>
        <w:rPr>
          <w:lang w:val="en-GB"/>
        </w:rPr>
      </w:pPr>
      <w:r w:rsidRPr="00BC4A04">
        <w:rPr>
          <w:lang w:val="en-GB"/>
        </w:rPr>
        <w:t xml:space="preserve">Plan </w:t>
      </w:r>
      <w:smartTag w:uri="urn:schemas-microsoft-com:office:smarttags" w:element="country-region">
        <w:smartTag w:uri="urn:schemas-microsoft-com:office:smarttags" w:element="place">
          <w:r w:rsidRPr="00BC4A04">
            <w:rPr>
              <w:lang w:val="en-GB"/>
            </w:rPr>
            <w:t>Ecuador</w:t>
          </w:r>
        </w:smartTag>
      </w:smartTag>
      <w:r w:rsidR="00D67614">
        <w:rPr>
          <w:lang w:val="en-GB"/>
        </w:rPr>
        <w:tab/>
      </w:r>
    </w:p>
    <w:p w:rsidR="00B163C4" w:rsidRPr="00BC4A04" w:rsidRDefault="00D67614">
      <w:pPr>
        <w:pStyle w:val="SingleTxtG"/>
        <w:rPr>
          <w:lang w:val="en-GB"/>
        </w:rPr>
      </w:pPr>
      <w:r>
        <w:rPr>
          <w:lang w:val="en-GB"/>
        </w:rPr>
        <w:t xml:space="preserve">Secretariat </w:t>
      </w:r>
      <w:r w:rsidR="003D180E">
        <w:rPr>
          <w:lang w:val="en-GB"/>
        </w:rPr>
        <w:t xml:space="preserve">for </w:t>
      </w:r>
      <w:r>
        <w:rPr>
          <w:lang w:val="en-GB"/>
        </w:rPr>
        <w:t>Peoples, Social Movements and Civic Participation</w:t>
      </w:r>
    </w:p>
    <w:p w:rsidR="00B163C4" w:rsidRPr="00BC4A04" w:rsidRDefault="00527433">
      <w:pPr>
        <w:pStyle w:val="SingleTxtG"/>
        <w:rPr>
          <w:lang w:val="en-GB"/>
        </w:rPr>
      </w:pPr>
      <w:r>
        <w:rPr>
          <w:lang w:val="en-GB"/>
        </w:rPr>
        <w:t xml:space="preserve">Secretariat of the Council for the Development of the Nationalities and Peoples of </w:t>
      </w:r>
      <w:smartTag w:uri="urn:schemas-microsoft-com:office:smarttags" w:element="country-region">
        <w:smartTag w:uri="urn:schemas-microsoft-com:office:smarttags" w:element="place">
          <w:r>
            <w:rPr>
              <w:lang w:val="en-GB"/>
            </w:rPr>
            <w:t>Ecuador</w:t>
          </w:r>
        </w:smartTag>
      </w:smartTag>
      <w:r w:rsidR="00B163C4" w:rsidRPr="00BC4A04">
        <w:rPr>
          <w:lang w:val="en-GB"/>
        </w:rPr>
        <w:t xml:space="preserve"> (CODENPE) </w:t>
      </w:r>
    </w:p>
    <w:p w:rsidR="00B163C4" w:rsidRPr="00BC4A04" w:rsidRDefault="00527433">
      <w:pPr>
        <w:pStyle w:val="SingleTxtG"/>
        <w:rPr>
          <w:lang w:val="en-GB"/>
        </w:rPr>
      </w:pPr>
      <w:r>
        <w:rPr>
          <w:lang w:val="en-GB"/>
        </w:rPr>
        <w:t>National Secretariat for Migrants</w:t>
      </w:r>
      <w:r w:rsidR="00B163C4" w:rsidRPr="00BC4A04">
        <w:rPr>
          <w:lang w:val="en-GB"/>
        </w:rPr>
        <w:t xml:space="preserve"> (SENAMI)</w:t>
      </w:r>
    </w:p>
    <w:p w:rsidR="00B163C4" w:rsidRPr="00BC4A04" w:rsidRDefault="000C2F4D">
      <w:pPr>
        <w:pStyle w:val="SingleTxtG"/>
        <w:rPr>
          <w:lang w:val="en-GB"/>
        </w:rPr>
      </w:pPr>
      <w:r>
        <w:rPr>
          <w:lang w:val="en-GB"/>
        </w:rPr>
        <w:t>Public Criminal Defence</w:t>
      </w:r>
      <w:r w:rsidR="00527433">
        <w:rPr>
          <w:lang w:val="en-GB"/>
        </w:rPr>
        <w:t xml:space="preserve"> Unit</w:t>
      </w:r>
    </w:p>
    <w:p w:rsidR="00B163C4" w:rsidRPr="00BC4A04" w:rsidRDefault="00B163C4">
      <w:pPr>
        <w:pStyle w:val="H23G"/>
        <w:rPr>
          <w:lang w:val="en-GB"/>
        </w:rPr>
      </w:pPr>
      <w:r w:rsidRPr="00BC4A04">
        <w:rPr>
          <w:lang w:val="en-GB"/>
        </w:rPr>
        <w:tab/>
      </w:r>
      <w:r w:rsidRPr="00BC4A04">
        <w:rPr>
          <w:lang w:val="en-GB"/>
        </w:rPr>
        <w:tab/>
      </w:r>
      <w:r w:rsidR="00527433">
        <w:rPr>
          <w:lang w:val="en-GB"/>
        </w:rPr>
        <w:t>Civil society institutions</w:t>
      </w:r>
    </w:p>
    <w:p w:rsidR="00B163C4" w:rsidRPr="00BC4A04" w:rsidRDefault="00527433">
      <w:pPr>
        <w:pStyle w:val="SingleTxtG"/>
        <w:rPr>
          <w:b/>
          <w:lang w:val="en-GB"/>
        </w:rPr>
      </w:pPr>
      <w:r>
        <w:rPr>
          <w:lang w:val="en-GB"/>
        </w:rPr>
        <w:t>Foundation for the Rehabilitation of Victims of Violence</w:t>
      </w:r>
      <w:r w:rsidR="00B163C4" w:rsidRPr="00BC4A04">
        <w:rPr>
          <w:lang w:val="en-GB"/>
        </w:rPr>
        <w:t xml:space="preserve"> (PRIVA)</w:t>
      </w:r>
    </w:p>
    <w:p w:rsidR="00B163C4" w:rsidRPr="00BC4A04" w:rsidRDefault="00B163C4">
      <w:pPr>
        <w:spacing w:after="240" w:line="240" w:lineRule="auto"/>
        <w:rPr>
          <w:bCs/>
          <w:sz w:val="28"/>
          <w:lang w:val="en-GB"/>
        </w:rPr>
      </w:pPr>
      <w:r w:rsidRPr="00BC4A04">
        <w:rPr>
          <w:b/>
          <w:bCs/>
          <w:lang w:val="en-GB"/>
        </w:rPr>
        <w:br w:type="page"/>
      </w:r>
      <w:r w:rsidR="008534C6">
        <w:rPr>
          <w:bCs/>
          <w:sz w:val="28"/>
          <w:lang w:val="en-GB"/>
        </w:rPr>
        <w:t>Index of tables</w:t>
      </w:r>
    </w:p>
    <w:p w:rsidR="00B163C4" w:rsidRPr="00BC4A04" w:rsidRDefault="00B163C4">
      <w:pPr>
        <w:tabs>
          <w:tab w:val="right" w:pos="9638"/>
        </w:tabs>
        <w:spacing w:after="120"/>
        <w:ind w:left="283"/>
        <w:rPr>
          <w:bCs/>
          <w:sz w:val="18"/>
          <w:lang w:val="en-GB"/>
        </w:rPr>
      </w:pPr>
      <w:r w:rsidRPr="00BC4A04">
        <w:rPr>
          <w:bCs/>
          <w:i/>
          <w:sz w:val="18"/>
          <w:lang w:val="en-GB"/>
        </w:rPr>
        <w:tab/>
      </w:r>
      <w:r w:rsidR="003D180E">
        <w:rPr>
          <w:bCs/>
          <w:i/>
          <w:sz w:val="18"/>
          <w:lang w:val="en-GB"/>
        </w:rPr>
        <w:t>Page</w:t>
      </w:r>
    </w:p>
    <w:p w:rsidR="00B163C4" w:rsidRPr="00BC4A04" w:rsidRDefault="00B163C4">
      <w:pPr>
        <w:tabs>
          <w:tab w:val="right" w:pos="850"/>
          <w:tab w:val="left" w:pos="1134"/>
          <w:tab w:val="left" w:pos="1559"/>
          <w:tab w:val="left" w:pos="1984"/>
          <w:tab w:val="left" w:leader="dot" w:pos="8787"/>
          <w:tab w:val="right" w:pos="9638"/>
        </w:tabs>
        <w:spacing w:after="120"/>
        <w:rPr>
          <w:bCs/>
          <w:lang w:val="en-GB"/>
        </w:rPr>
      </w:pPr>
      <w:r w:rsidRPr="00BC4A04">
        <w:rPr>
          <w:bCs/>
          <w:lang w:val="en-GB"/>
        </w:rPr>
        <w:tab/>
        <w:t>1.</w:t>
      </w:r>
      <w:r w:rsidRPr="00BC4A04">
        <w:rPr>
          <w:bCs/>
          <w:lang w:val="en-GB"/>
        </w:rPr>
        <w:tab/>
      </w:r>
      <w:r w:rsidR="00523579">
        <w:rPr>
          <w:bCs/>
          <w:lang w:val="en-GB"/>
        </w:rPr>
        <w:t xml:space="preserve">Bills to reform the </w:t>
      </w:r>
      <w:r w:rsidR="008C2D9F">
        <w:rPr>
          <w:bCs/>
          <w:lang w:val="en-GB"/>
        </w:rPr>
        <w:t>Criminal Code</w:t>
      </w:r>
      <w:r w:rsidRPr="00BC4A04">
        <w:rPr>
          <w:bCs/>
          <w:lang w:val="en-GB"/>
        </w:rPr>
        <w:tab/>
      </w:r>
      <w:r w:rsidRPr="00BC4A04">
        <w:rPr>
          <w:bCs/>
          <w:lang w:val="en-GB"/>
        </w:rPr>
        <w:tab/>
        <w:t>11</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2.</w:t>
      </w:r>
      <w:r w:rsidRPr="00BC4A04">
        <w:rPr>
          <w:bCs/>
          <w:lang w:val="en-GB"/>
        </w:rPr>
        <w:tab/>
      </w:r>
      <w:r w:rsidR="00523579">
        <w:rPr>
          <w:bCs/>
          <w:lang w:val="en-GB"/>
        </w:rPr>
        <w:t>Precautionary measures prescribed by the Inter-American Court of Human Rights and the</w:t>
      </w:r>
      <w:r w:rsidR="00473AD9" w:rsidRPr="00BC4A04">
        <w:rPr>
          <w:bCs/>
          <w:lang w:val="en-GB"/>
        </w:rPr>
        <w:br/>
      </w:r>
      <w:r w:rsidR="00523579">
        <w:rPr>
          <w:bCs/>
          <w:lang w:val="en-GB"/>
        </w:rPr>
        <w:t>Inter-American Commission on Human Rights</w:t>
      </w:r>
      <w:r w:rsidRPr="00BC4A04">
        <w:rPr>
          <w:bCs/>
          <w:lang w:val="en-GB"/>
        </w:rPr>
        <w:tab/>
      </w:r>
      <w:r w:rsidRPr="00BC4A04">
        <w:rPr>
          <w:bCs/>
          <w:lang w:val="en-GB"/>
        </w:rPr>
        <w:tab/>
      </w:r>
      <w:r w:rsidR="00AC143E">
        <w:rPr>
          <w:bCs/>
          <w:lang w:val="en-GB"/>
        </w:rPr>
        <w:t>19</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3.</w:t>
      </w:r>
      <w:r w:rsidRPr="00BC4A04">
        <w:rPr>
          <w:bCs/>
          <w:lang w:val="en-GB"/>
        </w:rPr>
        <w:tab/>
      </w:r>
      <w:r w:rsidR="00436553">
        <w:rPr>
          <w:bCs/>
          <w:lang w:val="en-GB"/>
        </w:rPr>
        <w:t xml:space="preserve">Card </w:t>
      </w:r>
      <w:r w:rsidR="00C24BA4">
        <w:rPr>
          <w:bCs/>
          <w:lang w:val="en-GB"/>
        </w:rPr>
        <w:t>setting out</w:t>
      </w:r>
      <w:r w:rsidR="00436553">
        <w:rPr>
          <w:bCs/>
          <w:lang w:val="en-GB"/>
        </w:rPr>
        <w:t xml:space="preserve"> the rights of arrested persons</w:t>
      </w:r>
      <w:r w:rsidR="00AC143E">
        <w:rPr>
          <w:bCs/>
          <w:lang w:val="en-GB"/>
        </w:rPr>
        <w:tab/>
      </w:r>
      <w:r w:rsidR="00AC143E">
        <w:rPr>
          <w:bCs/>
          <w:lang w:val="en-GB"/>
        </w:rPr>
        <w:tab/>
        <w:t>27</w:t>
      </w:r>
    </w:p>
    <w:p w:rsidR="00B163C4" w:rsidRPr="00BC4A04" w:rsidRDefault="00B163C4" w:rsidP="000063A0">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4.</w:t>
      </w:r>
      <w:r w:rsidRPr="00BC4A04">
        <w:rPr>
          <w:bCs/>
          <w:lang w:val="en-GB"/>
        </w:rPr>
        <w:tab/>
      </w:r>
      <w:r w:rsidR="00CE30B1">
        <w:rPr>
          <w:bCs/>
          <w:lang w:val="en-GB"/>
        </w:rPr>
        <w:t>Statistics on the right of minors to have legal representatives present during questioning in the</w:t>
      </w:r>
      <w:r w:rsidR="00473AD9" w:rsidRPr="00BC4A04">
        <w:rPr>
          <w:bCs/>
          <w:lang w:val="en-GB"/>
        </w:rPr>
        <w:br/>
      </w:r>
      <w:r w:rsidR="00CE30B1" w:rsidRPr="00BC4A04">
        <w:rPr>
          <w:bCs/>
          <w:lang w:val="en-GB"/>
        </w:rPr>
        <w:t>2008-2009</w:t>
      </w:r>
      <w:r w:rsidR="00CE30B1">
        <w:rPr>
          <w:bCs/>
          <w:lang w:val="en-GB"/>
        </w:rPr>
        <w:t xml:space="preserve"> period</w:t>
      </w:r>
      <w:r w:rsidR="00AC143E">
        <w:rPr>
          <w:bCs/>
          <w:lang w:val="en-GB"/>
        </w:rPr>
        <w:tab/>
      </w:r>
      <w:r w:rsidR="00AC143E">
        <w:rPr>
          <w:bCs/>
          <w:lang w:val="en-GB"/>
        </w:rPr>
        <w:tab/>
        <w:t>29</w:t>
      </w:r>
    </w:p>
    <w:p w:rsidR="00B163C4" w:rsidRPr="00BC4A04" w:rsidRDefault="00B163C4" w:rsidP="000063A0">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5.</w:t>
      </w:r>
      <w:r w:rsidRPr="00BC4A04">
        <w:rPr>
          <w:bCs/>
          <w:lang w:val="en-GB"/>
        </w:rPr>
        <w:tab/>
      </w:r>
      <w:r w:rsidR="00CE30B1">
        <w:rPr>
          <w:bCs/>
          <w:lang w:val="en-GB"/>
        </w:rPr>
        <w:t xml:space="preserve">Statistics </w:t>
      </w:r>
      <w:r w:rsidR="00C24BA4">
        <w:rPr>
          <w:bCs/>
          <w:lang w:val="en-GB"/>
        </w:rPr>
        <w:t>on</w:t>
      </w:r>
      <w:r w:rsidR="002803D4">
        <w:rPr>
          <w:bCs/>
          <w:lang w:val="en-GB"/>
        </w:rPr>
        <w:t xml:space="preserve"> the number</w:t>
      </w:r>
      <w:r w:rsidR="00CA226C">
        <w:rPr>
          <w:bCs/>
          <w:lang w:val="en-GB"/>
        </w:rPr>
        <w:t>s</w:t>
      </w:r>
      <w:r w:rsidR="002803D4">
        <w:rPr>
          <w:bCs/>
          <w:lang w:val="en-GB"/>
        </w:rPr>
        <w:t xml:space="preserve"> of </w:t>
      </w:r>
      <w:r w:rsidR="00C24BA4">
        <w:rPr>
          <w:bCs/>
          <w:lang w:val="en-GB"/>
        </w:rPr>
        <w:t>asylum applications accepted</w:t>
      </w:r>
      <w:r w:rsidR="00CE30B1">
        <w:rPr>
          <w:bCs/>
          <w:lang w:val="en-GB"/>
        </w:rPr>
        <w:t xml:space="preserve">, </w:t>
      </w:r>
      <w:r w:rsidR="00CA226C">
        <w:rPr>
          <w:bCs/>
          <w:lang w:val="en-GB"/>
        </w:rPr>
        <w:t xml:space="preserve">rejected and </w:t>
      </w:r>
      <w:r w:rsidR="00C24BA4">
        <w:rPr>
          <w:bCs/>
          <w:lang w:val="en-GB"/>
        </w:rPr>
        <w:t>pending</w:t>
      </w:r>
      <w:r w:rsidR="00C24BA4" w:rsidRPr="00BC4A04">
        <w:rPr>
          <w:bCs/>
          <w:lang w:val="en-GB"/>
        </w:rPr>
        <w:t>, 2000-2008</w:t>
      </w:r>
      <w:r w:rsidRPr="00BC4A04">
        <w:rPr>
          <w:bCs/>
          <w:lang w:val="en-GB"/>
        </w:rPr>
        <w:tab/>
      </w:r>
      <w:r w:rsidRPr="00BC4A04">
        <w:rPr>
          <w:bCs/>
          <w:lang w:val="en-GB"/>
        </w:rPr>
        <w:tab/>
        <w:t>31</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6.</w:t>
      </w:r>
      <w:r w:rsidRPr="00BC4A04">
        <w:rPr>
          <w:bCs/>
          <w:lang w:val="en-GB"/>
        </w:rPr>
        <w:tab/>
      </w:r>
      <w:r w:rsidR="00C24BA4">
        <w:rPr>
          <w:bCs/>
          <w:lang w:val="en-GB"/>
        </w:rPr>
        <w:t>National Police t</w:t>
      </w:r>
      <w:r w:rsidR="0097178F">
        <w:rPr>
          <w:bCs/>
          <w:lang w:val="en-GB"/>
        </w:rPr>
        <w:t>raining up to February</w:t>
      </w:r>
      <w:r w:rsidR="00AC143E">
        <w:rPr>
          <w:bCs/>
          <w:lang w:val="en-GB"/>
        </w:rPr>
        <w:t xml:space="preserve"> 2009</w:t>
      </w:r>
      <w:r w:rsidR="00AC143E">
        <w:rPr>
          <w:bCs/>
          <w:lang w:val="en-GB"/>
        </w:rPr>
        <w:tab/>
      </w:r>
      <w:r w:rsidR="00AC143E">
        <w:rPr>
          <w:bCs/>
          <w:lang w:val="en-GB"/>
        </w:rPr>
        <w:tab/>
        <w:t>37</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7.</w:t>
      </w:r>
      <w:r w:rsidRPr="00BC4A04">
        <w:rPr>
          <w:bCs/>
          <w:lang w:val="en-GB"/>
        </w:rPr>
        <w:tab/>
      </w:r>
      <w:r w:rsidR="0097178F">
        <w:rPr>
          <w:bCs/>
          <w:lang w:val="en-GB"/>
        </w:rPr>
        <w:t>Statistics on sex offences</w:t>
      </w:r>
      <w:r w:rsidR="00AC143E">
        <w:rPr>
          <w:bCs/>
          <w:lang w:val="en-GB"/>
        </w:rPr>
        <w:t>, 2001</w:t>
      </w:r>
      <w:r w:rsidR="00AC143E">
        <w:rPr>
          <w:bCs/>
          <w:lang w:val="en-GB"/>
        </w:rPr>
        <w:tab/>
      </w:r>
      <w:r w:rsidR="00AC143E">
        <w:rPr>
          <w:bCs/>
          <w:lang w:val="en-GB"/>
        </w:rPr>
        <w:tab/>
        <w:t>45</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8.</w:t>
      </w:r>
      <w:r w:rsidRPr="00BC4A04">
        <w:rPr>
          <w:bCs/>
          <w:lang w:val="en-GB"/>
        </w:rPr>
        <w:tab/>
      </w:r>
      <w:r w:rsidR="0097178F">
        <w:rPr>
          <w:bCs/>
          <w:lang w:val="en-GB"/>
        </w:rPr>
        <w:t>Statistics on sex offences</w:t>
      </w:r>
      <w:r w:rsidR="00AC143E">
        <w:rPr>
          <w:bCs/>
          <w:lang w:val="en-GB"/>
        </w:rPr>
        <w:t>, 2002</w:t>
      </w:r>
      <w:r w:rsidR="00AC143E">
        <w:rPr>
          <w:bCs/>
          <w:lang w:val="en-GB"/>
        </w:rPr>
        <w:tab/>
      </w:r>
      <w:r w:rsidR="00AC143E">
        <w:rPr>
          <w:bCs/>
          <w:lang w:val="en-GB"/>
        </w:rPr>
        <w:tab/>
        <w:t>45</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9.</w:t>
      </w:r>
      <w:r w:rsidRPr="00BC4A04">
        <w:rPr>
          <w:bCs/>
          <w:lang w:val="en-GB"/>
        </w:rPr>
        <w:tab/>
      </w:r>
      <w:r w:rsidR="0097178F">
        <w:rPr>
          <w:bCs/>
          <w:lang w:val="en-GB"/>
        </w:rPr>
        <w:t>Statistics on sex offences</w:t>
      </w:r>
      <w:r w:rsidR="00AC143E">
        <w:rPr>
          <w:bCs/>
          <w:lang w:val="en-GB"/>
        </w:rPr>
        <w:t>, 2003</w:t>
      </w:r>
      <w:r w:rsidR="00AC143E">
        <w:rPr>
          <w:bCs/>
          <w:lang w:val="en-GB"/>
        </w:rPr>
        <w:tab/>
      </w:r>
      <w:r w:rsidR="00AC143E">
        <w:rPr>
          <w:bCs/>
          <w:lang w:val="en-GB"/>
        </w:rPr>
        <w:tab/>
        <w:t>46</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10.</w:t>
      </w:r>
      <w:r w:rsidRPr="00BC4A04">
        <w:rPr>
          <w:bCs/>
          <w:lang w:val="en-GB"/>
        </w:rPr>
        <w:tab/>
      </w:r>
      <w:r w:rsidR="0097178F">
        <w:rPr>
          <w:bCs/>
          <w:lang w:val="en-GB"/>
        </w:rPr>
        <w:t xml:space="preserve">Statistics on </w:t>
      </w:r>
      <w:r w:rsidR="00473AD9">
        <w:rPr>
          <w:bCs/>
          <w:lang w:val="en-GB"/>
        </w:rPr>
        <w:t>crimes against freedom and crimes against individual freedom</w:t>
      </w:r>
      <w:r w:rsidR="00C24BA4">
        <w:rPr>
          <w:bCs/>
          <w:lang w:val="en-GB"/>
        </w:rPr>
        <w:t xml:space="preserve">, and the crime </w:t>
      </w:r>
      <w:r w:rsidR="00AC143E">
        <w:rPr>
          <w:bCs/>
          <w:lang w:val="en-GB"/>
        </w:rPr>
        <w:br/>
      </w:r>
      <w:r w:rsidR="00C24BA4">
        <w:rPr>
          <w:bCs/>
          <w:lang w:val="en-GB"/>
        </w:rPr>
        <w:t>of</w:t>
      </w:r>
      <w:r w:rsidR="00AC143E">
        <w:rPr>
          <w:bCs/>
          <w:lang w:val="en-GB"/>
        </w:rPr>
        <w:t xml:space="preserve"> </w:t>
      </w:r>
      <w:r w:rsidR="00473AD9">
        <w:rPr>
          <w:bCs/>
          <w:lang w:val="en-GB"/>
        </w:rPr>
        <w:t>torture</w:t>
      </w:r>
      <w:r w:rsidR="00AC143E">
        <w:rPr>
          <w:bCs/>
          <w:lang w:val="en-GB"/>
        </w:rPr>
        <w:t>, 2003-2008</w:t>
      </w:r>
      <w:r w:rsidR="00AC143E">
        <w:rPr>
          <w:bCs/>
          <w:lang w:val="en-GB"/>
        </w:rPr>
        <w:tab/>
      </w:r>
      <w:r w:rsidR="00AC143E">
        <w:rPr>
          <w:bCs/>
          <w:lang w:val="en-GB"/>
        </w:rPr>
        <w:tab/>
        <w:t>47</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11.</w:t>
      </w:r>
      <w:r w:rsidRPr="00BC4A04">
        <w:rPr>
          <w:bCs/>
          <w:lang w:val="en-GB"/>
        </w:rPr>
        <w:tab/>
      </w:r>
      <w:r w:rsidR="00473AD9">
        <w:rPr>
          <w:bCs/>
          <w:lang w:val="en-GB"/>
        </w:rPr>
        <w:t xml:space="preserve">Statistics on </w:t>
      </w:r>
      <w:r w:rsidR="00C24BA4">
        <w:rPr>
          <w:bCs/>
          <w:lang w:val="en-GB"/>
        </w:rPr>
        <w:t>allegations</w:t>
      </w:r>
      <w:r w:rsidR="00473AD9">
        <w:rPr>
          <w:bCs/>
          <w:lang w:val="en-GB"/>
        </w:rPr>
        <w:t xml:space="preserve"> brought before police courts</w:t>
      </w:r>
      <w:r w:rsidR="00AC143E">
        <w:rPr>
          <w:bCs/>
          <w:lang w:val="en-GB"/>
        </w:rPr>
        <w:tab/>
      </w:r>
      <w:r w:rsidR="00AC143E">
        <w:rPr>
          <w:bCs/>
          <w:lang w:val="en-GB"/>
        </w:rPr>
        <w:tab/>
        <w:t>48</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12.</w:t>
      </w:r>
      <w:r w:rsidRPr="00BC4A04">
        <w:rPr>
          <w:bCs/>
          <w:lang w:val="en-GB"/>
        </w:rPr>
        <w:tab/>
      </w:r>
      <w:r w:rsidR="00473AD9">
        <w:rPr>
          <w:bCs/>
          <w:lang w:val="en-GB"/>
        </w:rPr>
        <w:t xml:space="preserve">Statistics on </w:t>
      </w:r>
      <w:r w:rsidR="0098521D">
        <w:rPr>
          <w:bCs/>
          <w:lang w:val="en-GB"/>
        </w:rPr>
        <w:t>allegations brought before the criminal tribunal</w:t>
      </w:r>
      <w:r w:rsidR="00AC143E">
        <w:rPr>
          <w:bCs/>
          <w:lang w:val="en-GB"/>
        </w:rPr>
        <w:tab/>
      </w:r>
      <w:r w:rsidR="00AC143E">
        <w:rPr>
          <w:bCs/>
          <w:lang w:val="en-GB"/>
        </w:rPr>
        <w:tab/>
        <w:t>48</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13.</w:t>
      </w:r>
      <w:r w:rsidRPr="00BC4A04">
        <w:rPr>
          <w:bCs/>
          <w:lang w:val="en-GB"/>
        </w:rPr>
        <w:tab/>
      </w:r>
      <w:r w:rsidR="00473AD9">
        <w:rPr>
          <w:bCs/>
          <w:lang w:val="en-GB"/>
        </w:rPr>
        <w:t xml:space="preserve">Statistics on </w:t>
      </w:r>
      <w:r w:rsidR="0098521D">
        <w:rPr>
          <w:bCs/>
          <w:lang w:val="en-GB"/>
        </w:rPr>
        <w:t>allegations brought before the criminal tribunal</w:t>
      </w:r>
      <w:r w:rsidR="00AC143E">
        <w:rPr>
          <w:bCs/>
          <w:lang w:val="en-GB"/>
        </w:rPr>
        <w:tab/>
      </w:r>
      <w:r w:rsidR="00AC143E">
        <w:rPr>
          <w:bCs/>
          <w:lang w:val="en-GB"/>
        </w:rPr>
        <w:tab/>
        <w:t>48</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14.</w:t>
      </w:r>
      <w:r w:rsidRPr="00BC4A04">
        <w:rPr>
          <w:bCs/>
          <w:lang w:val="en-GB"/>
        </w:rPr>
        <w:tab/>
      </w:r>
      <w:r w:rsidR="005D0437">
        <w:rPr>
          <w:bCs/>
          <w:lang w:val="en-GB"/>
        </w:rPr>
        <w:t xml:space="preserve">Statistics on </w:t>
      </w:r>
      <w:r w:rsidR="00C24BA4">
        <w:rPr>
          <w:bCs/>
          <w:lang w:val="en-GB"/>
        </w:rPr>
        <w:t>allegations brought before circuit</w:t>
      </w:r>
      <w:r w:rsidR="005D0437">
        <w:rPr>
          <w:bCs/>
          <w:lang w:val="en-GB"/>
        </w:rPr>
        <w:t xml:space="preserve"> courts</w:t>
      </w:r>
      <w:r w:rsidR="00AC143E">
        <w:rPr>
          <w:bCs/>
          <w:lang w:val="en-GB"/>
        </w:rPr>
        <w:tab/>
      </w:r>
      <w:r w:rsidR="00AC143E">
        <w:rPr>
          <w:bCs/>
          <w:lang w:val="en-GB"/>
        </w:rPr>
        <w:tab/>
        <w:t>49</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15.</w:t>
      </w:r>
      <w:r w:rsidRPr="00BC4A04">
        <w:rPr>
          <w:bCs/>
          <w:lang w:val="en-GB"/>
        </w:rPr>
        <w:tab/>
      </w:r>
      <w:r w:rsidR="005D0437">
        <w:rPr>
          <w:bCs/>
          <w:lang w:val="en-GB"/>
        </w:rPr>
        <w:t xml:space="preserve">Statistics on </w:t>
      </w:r>
      <w:r w:rsidR="00C24BA4">
        <w:rPr>
          <w:bCs/>
          <w:lang w:val="en-GB"/>
        </w:rPr>
        <w:t>allegations</w:t>
      </w:r>
      <w:r w:rsidR="005D0437">
        <w:rPr>
          <w:bCs/>
          <w:lang w:val="en-GB"/>
        </w:rPr>
        <w:t xml:space="preserve"> brought before offices of internal affairs at </w:t>
      </w:r>
      <w:r w:rsidR="00E22A88">
        <w:rPr>
          <w:bCs/>
          <w:lang w:val="en-GB"/>
        </w:rPr>
        <w:t xml:space="preserve">the </w:t>
      </w:r>
      <w:r w:rsidR="005D0437">
        <w:rPr>
          <w:bCs/>
          <w:lang w:val="en-GB"/>
        </w:rPr>
        <w:t>national level</w:t>
      </w:r>
      <w:r w:rsidR="00AC143E">
        <w:rPr>
          <w:bCs/>
          <w:lang w:val="en-GB"/>
        </w:rPr>
        <w:tab/>
      </w:r>
      <w:r w:rsidR="00AC143E">
        <w:rPr>
          <w:bCs/>
          <w:lang w:val="en-GB"/>
        </w:rPr>
        <w:tab/>
        <w:t>52</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16.</w:t>
      </w:r>
      <w:r w:rsidRPr="00BC4A04">
        <w:rPr>
          <w:bCs/>
          <w:lang w:val="en-GB"/>
        </w:rPr>
        <w:tab/>
      </w:r>
      <w:r w:rsidR="005D0437">
        <w:rPr>
          <w:bCs/>
          <w:lang w:val="en-GB"/>
        </w:rPr>
        <w:t xml:space="preserve">Current status of </w:t>
      </w:r>
      <w:r w:rsidR="00C24BA4">
        <w:rPr>
          <w:bCs/>
          <w:lang w:val="en-GB"/>
        </w:rPr>
        <w:t>friendly settlements for</w:t>
      </w:r>
      <w:r w:rsidR="005D0437">
        <w:rPr>
          <w:bCs/>
          <w:lang w:val="en-GB"/>
        </w:rPr>
        <w:t xml:space="preserve"> crimes of torture and ill-treatment</w:t>
      </w:r>
      <w:r w:rsidR="00AC143E">
        <w:rPr>
          <w:bCs/>
          <w:lang w:val="en-GB"/>
        </w:rPr>
        <w:tab/>
      </w:r>
      <w:r w:rsidR="00AC143E">
        <w:rPr>
          <w:bCs/>
          <w:lang w:val="en-GB"/>
        </w:rPr>
        <w:tab/>
        <w:t>59</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17.</w:t>
      </w:r>
      <w:r w:rsidRPr="00BC4A04">
        <w:rPr>
          <w:bCs/>
          <w:lang w:val="en-GB"/>
        </w:rPr>
        <w:tab/>
      </w:r>
      <w:r w:rsidR="005D0437">
        <w:rPr>
          <w:bCs/>
          <w:lang w:val="en-GB"/>
        </w:rPr>
        <w:t xml:space="preserve">Current status of compliance with </w:t>
      </w:r>
      <w:r w:rsidR="00C24BA4">
        <w:rPr>
          <w:bCs/>
          <w:lang w:val="en-GB"/>
        </w:rPr>
        <w:t>judgements</w:t>
      </w:r>
      <w:r w:rsidR="007010F3">
        <w:rPr>
          <w:bCs/>
          <w:lang w:val="en-GB"/>
        </w:rPr>
        <w:t xml:space="preserve">, recommendations and </w:t>
      </w:r>
      <w:r w:rsidR="00C24BA4">
        <w:rPr>
          <w:bCs/>
          <w:lang w:val="en-GB"/>
        </w:rPr>
        <w:t>friendly settlements</w:t>
      </w:r>
      <w:r w:rsidR="00AC143E">
        <w:rPr>
          <w:bCs/>
          <w:lang w:val="en-GB"/>
        </w:rPr>
        <w:tab/>
      </w:r>
      <w:r w:rsidR="00AC143E">
        <w:rPr>
          <w:bCs/>
          <w:lang w:val="en-GB"/>
        </w:rPr>
        <w:tab/>
        <w:t>61</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18.</w:t>
      </w:r>
      <w:r w:rsidRPr="00BC4A04">
        <w:rPr>
          <w:bCs/>
          <w:lang w:val="en-GB"/>
        </w:rPr>
        <w:tab/>
      </w:r>
      <w:r w:rsidR="00C24BA4">
        <w:rPr>
          <w:bCs/>
          <w:lang w:val="en-GB"/>
        </w:rPr>
        <w:t>Workshops held by the</w:t>
      </w:r>
      <w:r w:rsidRPr="00BC4A04">
        <w:rPr>
          <w:bCs/>
          <w:lang w:val="en-GB"/>
        </w:rPr>
        <w:t xml:space="preserve"> </w:t>
      </w:r>
      <w:smartTag w:uri="urn:schemas-microsoft-com:office:smarttags" w:element="Street">
        <w:smartTag w:uri="urn:schemas-microsoft-com:office:smarttags" w:element="address">
          <w:r w:rsidR="009E2593">
            <w:rPr>
              <w:bCs/>
              <w:lang w:val="en-GB"/>
            </w:rPr>
            <w:t>Constitutional Court</w:t>
          </w:r>
        </w:smartTag>
      </w:smartTag>
      <w:r w:rsidR="00AC143E">
        <w:rPr>
          <w:bCs/>
          <w:lang w:val="en-GB"/>
        </w:rPr>
        <w:tab/>
      </w:r>
      <w:r w:rsidR="00AC143E">
        <w:rPr>
          <w:bCs/>
          <w:lang w:val="en-GB"/>
        </w:rPr>
        <w:tab/>
        <w:t>84</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19.</w:t>
      </w:r>
      <w:r w:rsidRPr="00BC4A04">
        <w:rPr>
          <w:bCs/>
          <w:lang w:val="en-GB"/>
        </w:rPr>
        <w:tab/>
      </w:r>
      <w:r w:rsidR="00C24BA4" w:rsidRPr="00C24BA4">
        <w:rPr>
          <w:lang w:val="en-GB"/>
        </w:rPr>
        <w:t xml:space="preserve">Workshops held by </w:t>
      </w:r>
      <w:smartTag w:uri="urn:schemas-microsoft-com:office:smarttags" w:element="Street">
        <w:smartTag w:uri="urn:schemas-microsoft-com:office:smarttags" w:element="address">
          <w:r w:rsidR="00C24BA4" w:rsidRPr="00C24BA4">
            <w:rPr>
              <w:lang w:val="en-GB"/>
            </w:rPr>
            <w:t>Constitutional Court</w:t>
          </w:r>
        </w:smartTag>
      </w:smartTag>
      <w:r w:rsidR="00C24BA4" w:rsidRPr="00C24BA4">
        <w:rPr>
          <w:lang w:val="en-GB"/>
        </w:rPr>
        <w:t xml:space="preserve"> regional offices nationwide</w:t>
      </w:r>
      <w:r w:rsidR="00AC143E">
        <w:rPr>
          <w:bCs/>
          <w:lang w:val="en-GB"/>
        </w:rPr>
        <w:tab/>
      </w:r>
      <w:r w:rsidR="00AC143E">
        <w:rPr>
          <w:bCs/>
          <w:lang w:val="en-GB"/>
        </w:rPr>
        <w:tab/>
        <w:t>85</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r w:rsidRPr="00BC4A04">
        <w:rPr>
          <w:bCs/>
          <w:lang w:val="en-GB"/>
        </w:rPr>
        <w:tab/>
        <w:t>20.</w:t>
      </w:r>
      <w:r w:rsidRPr="00BC4A04">
        <w:rPr>
          <w:bCs/>
          <w:lang w:val="en-GB"/>
        </w:rPr>
        <w:tab/>
      </w:r>
      <w:r w:rsidR="00C24BA4" w:rsidRPr="00C24BA4">
        <w:rPr>
          <w:lang w:val="en-GB"/>
        </w:rPr>
        <w:t>Consolidated report on cases resolved by legislative competence of the current Constitution</w:t>
      </w:r>
      <w:r w:rsidRPr="00BC4A04">
        <w:rPr>
          <w:bCs/>
          <w:lang w:val="en-GB"/>
        </w:rPr>
        <w:t xml:space="preserve"> </w:t>
      </w:r>
      <w:r w:rsidRPr="00BC4A04">
        <w:rPr>
          <w:bCs/>
          <w:lang w:val="en-GB"/>
        </w:rPr>
        <w:br/>
      </w:r>
      <w:r w:rsidR="00C24BA4" w:rsidRPr="00C24BA4">
        <w:rPr>
          <w:lang w:val="en-GB"/>
        </w:rPr>
        <w:t xml:space="preserve">of the </w:t>
      </w:r>
      <w:smartTag w:uri="urn:schemas-microsoft-com:office:smarttags" w:element="place">
        <w:smartTag w:uri="urn:schemas-microsoft-com:office:smarttags" w:element="PlaceType">
          <w:r w:rsidR="00C24BA4" w:rsidRPr="00C24BA4">
            <w:rPr>
              <w:lang w:val="en-GB"/>
            </w:rPr>
            <w:t>Republic</w:t>
          </w:r>
        </w:smartTag>
        <w:r w:rsidR="00C24BA4" w:rsidRPr="00C24BA4">
          <w:rPr>
            <w:lang w:val="en-GB"/>
          </w:rPr>
          <w:t xml:space="preserve"> of </w:t>
        </w:r>
        <w:smartTag w:uri="urn:schemas-microsoft-com:office:smarttags" w:element="PlaceName">
          <w:r w:rsidR="00C24BA4" w:rsidRPr="00C24BA4">
            <w:rPr>
              <w:lang w:val="en-GB"/>
            </w:rPr>
            <w:t>Ecuador</w:t>
          </w:r>
        </w:smartTag>
      </w:smartTag>
      <w:r w:rsidR="00C24BA4" w:rsidRPr="00C24BA4">
        <w:rPr>
          <w:lang w:val="en-GB"/>
        </w:rPr>
        <w:t xml:space="preserve"> as of 19 October 2008</w:t>
      </w:r>
      <w:r w:rsidR="00AC143E">
        <w:rPr>
          <w:bCs/>
          <w:lang w:val="en-GB"/>
        </w:rPr>
        <w:tab/>
      </w:r>
      <w:r w:rsidR="00AC143E">
        <w:rPr>
          <w:bCs/>
          <w:lang w:val="en-GB"/>
        </w:rPr>
        <w:tab/>
        <w:t>87</w:t>
      </w:r>
    </w:p>
    <w:p w:rsidR="00B163C4" w:rsidRPr="00BC4A04" w:rsidRDefault="00B163C4">
      <w:pPr>
        <w:tabs>
          <w:tab w:val="right" w:pos="850"/>
          <w:tab w:val="left" w:pos="1134"/>
          <w:tab w:val="left" w:pos="1559"/>
          <w:tab w:val="left" w:pos="1984"/>
          <w:tab w:val="left" w:leader="dot" w:pos="8787"/>
          <w:tab w:val="right" w:pos="9638"/>
        </w:tabs>
        <w:spacing w:after="120"/>
        <w:ind w:left="1134" w:hanging="1134"/>
        <w:rPr>
          <w:bCs/>
          <w:lang w:val="en-GB"/>
        </w:rPr>
      </w:pPr>
    </w:p>
    <w:p w:rsidR="00B163C4" w:rsidRPr="00BC4A04" w:rsidRDefault="00B163C4">
      <w:pPr>
        <w:pStyle w:val="H1G"/>
        <w:rPr>
          <w:lang w:val="en-GB"/>
        </w:rPr>
      </w:pPr>
      <w:r w:rsidRPr="00BC4A04">
        <w:rPr>
          <w:lang w:val="en-GB"/>
        </w:rPr>
        <w:br w:type="page"/>
      </w:r>
      <w:r w:rsidRPr="00BC4A04">
        <w:rPr>
          <w:lang w:val="en-GB"/>
        </w:rPr>
        <w:tab/>
      </w:r>
      <w:r w:rsidRPr="00BC4A04">
        <w:rPr>
          <w:lang w:val="en-GB"/>
        </w:rPr>
        <w:tab/>
      </w:r>
      <w:r w:rsidR="008534C6">
        <w:rPr>
          <w:lang w:val="en-GB"/>
        </w:rPr>
        <w:t>Acronyms used</w:t>
      </w:r>
    </w:p>
    <w:p w:rsidR="00263DE7" w:rsidRDefault="00263DE7">
      <w:pPr>
        <w:pStyle w:val="SingleTxtG"/>
        <w:tabs>
          <w:tab w:val="left" w:pos="2835"/>
        </w:tabs>
        <w:ind w:left="2835" w:hanging="1701"/>
        <w:rPr>
          <w:lang w:val="en-GB"/>
        </w:rPr>
      </w:pPr>
      <w:r>
        <w:rPr>
          <w:lang w:val="en-GB"/>
        </w:rPr>
        <w:t>AIDS</w:t>
      </w:r>
      <w:r>
        <w:rPr>
          <w:lang w:val="en-GB"/>
        </w:rPr>
        <w:tab/>
        <w:t>Acquired immunodeficiency syndrome</w:t>
      </w:r>
    </w:p>
    <w:p w:rsidR="00B163C4" w:rsidRPr="00263DE7" w:rsidRDefault="00B163C4">
      <w:pPr>
        <w:pStyle w:val="SingleTxtG"/>
        <w:tabs>
          <w:tab w:val="left" w:pos="2835"/>
        </w:tabs>
        <w:ind w:left="2835" w:hanging="1701"/>
        <w:rPr>
          <w:lang w:val="en-GB"/>
        </w:rPr>
      </w:pPr>
      <w:r w:rsidRPr="00BC4A04">
        <w:rPr>
          <w:lang w:val="en-GB"/>
        </w:rPr>
        <w:t>CODENPE</w:t>
      </w:r>
      <w:r w:rsidRPr="00BC4A04">
        <w:rPr>
          <w:lang w:val="en-GB"/>
        </w:rPr>
        <w:tab/>
      </w:r>
      <w:r w:rsidR="00153868">
        <w:rPr>
          <w:lang w:val="en-GB"/>
        </w:rPr>
        <w:t xml:space="preserve">Council for the Development of the Nationalities and Peoples of </w:t>
      </w:r>
      <w:smartTag w:uri="urn:schemas-microsoft-com:office:smarttags" w:element="country-region">
        <w:smartTag w:uri="urn:schemas-microsoft-com:office:smarttags" w:element="place">
          <w:r w:rsidR="00153868" w:rsidRPr="00263DE7">
            <w:rPr>
              <w:lang w:val="en-GB"/>
            </w:rPr>
            <w:t>Ecuador</w:t>
          </w:r>
        </w:smartTag>
      </w:smartTag>
    </w:p>
    <w:p w:rsidR="00B163C4" w:rsidRPr="00263DE7" w:rsidRDefault="00B163C4">
      <w:pPr>
        <w:pStyle w:val="SingleTxtG"/>
        <w:tabs>
          <w:tab w:val="left" w:pos="2835"/>
        </w:tabs>
        <w:ind w:left="2835" w:hanging="1701"/>
        <w:rPr>
          <w:lang w:val="en-GB"/>
        </w:rPr>
      </w:pPr>
      <w:r w:rsidRPr="00263DE7">
        <w:rPr>
          <w:lang w:val="en-GB"/>
        </w:rPr>
        <w:t xml:space="preserve">CONSEP </w:t>
      </w:r>
      <w:r w:rsidRPr="00263DE7">
        <w:rPr>
          <w:lang w:val="en-GB"/>
        </w:rPr>
        <w:tab/>
      </w:r>
      <w:r w:rsidR="007010F3" w:rsidRPr="00263DE7">
        <w:rPr>
          <w:lang w:val="en-GB"/>
        </w:rPr>
        <w:t>National Council on Narco</w:t>
      </w:r>
      <w:r w:rsidR="00153868" w:rsidRPr="00263DE7">
        <w:rPr>
          <w:lang w:val="en-GB"/>
        </w:rPr>
        <w:t>tic and Psychotropic Substances</w:t>
      </w:r>
    </w:p>
    <w:p w:rsidR="000063A0" w:rsidRPr="00263DE7" w:rsidRDefault="000063A0" w:rsidP="000063A0">
      <w:pPr>
        <w:pStyle w:val="SingleTxtG"/>
        <w:tabs>
          <w:tab w:val="left" w:pos="2835"/>
        </w:tabs>
        <w:ind w:left="2835" w:hanging="1701"/>
        <w:rPr>
          <w:lang w:val="en-GB"/>
        </w:rPr>
      </w:pPr>
      <w:r w:rsidRPr="00263DE7">
        <w:rPr>
          <w:lang w:val="en-GB"/>
        </w:rPr>
        <w:t>CT</w:t>
      </w:r>
      <w:r w:rsidRPr="00263DE7">
        <w:rPr>
          <w:lang w:val="en-GB"/>
        </w:rPr>
        <w:tab/>
        <w:t>Constitutional Tribunal</w:t>
      </w:r>
    </w:p>
    <w:p w:rsidR="00263DE7" w:rsidRPr="00263DE7" w:rsidRDefault="00B163C4">
      <w:pPr>
        <w:pStyle w:val="SingleTxtG"/>
        <w:tabs>
          <w:tab w:val="left" w:pos="2835"/>
        </w:tabs>
        <w:ind w:left="2835" w:hanging="1701"/>
        <w:rPr>
          <w:lang w:val="en-GB"/>
        </w:rPr>
      </w:pPr>
      <w:r w:rsidRPr="00263DE7">
        <w:rPr>
          <w:lang w:val="en-GB"/>
        </w:rPr>
        <w:t>GIR</w:t>
      </w:r>
      <w:r w:rsidRPr="00263DE7">
        <w:rPr>
          <w:lang w:val="en-GB"/>
        </w:rPr>
        <w:tab/>
      </w:r>
      <w:r w:rsidR="0053601E" w:rsidRPr="00263DE7">
        <w:rPr>
          <w:lang w:val="en-GB"/>
        </w:rPr>
        <w:t>National Police Intervention and Rescue Group</w:t>
      </w:r>
    </w:p>
    <w:p w:rsidR="00263DE7" w:rsidRPr="00263DE7" w:rsidRDefault="00263DE7">
      <w:pPr>
        <w:pStyle w:val="SingleTxtG"/>
        <w:tabs>
          <w:tab w:val="left" w:pos="2835"/>
        </w:tabs>
        <w:ind w:left="2835" w:hanging="1701"/>
        <w:rPr>
          <w:lang w:val="en-GB"/>
        </w:rPr>
      </w:pPr>
      <w:r w:rsidRPr="00263DE7">
        <w:rPr>
          <w:lang w:val="en-GB"/>
        </w:rPr>
        <w:t>HIV</w:t>
      </w:r>
      <w:r w:rsidRPr="00263DE7">
        <w:rPr>
          <w:lang w:val="en-GB"/>
        </w:rPr>
        <w:tab/>
        <w:t>Human immunodeficiency virus</w:t>
      </w:r>
    </w:p>
    <w:p w:rsidR="00263DE7" w:rsidRPr="00263DE7" w:rsidRDefault="00263DE7">
      <w:pPr>
        <w:pStyle w:val="SingleTxtG"/>
        <w:tabs>
          <w:tab w:val="left" w:pos="2835"/>
        </w:tabs>
        <w:ind w:left="2835" w:hanging="1701"/>
        <w:rPr>
          <w:lang w:val="en-GB"/>
        </w:rPr>
      </w:pPr>
      <w:r w:rsidRPr="00263DE7">
        <w:rPr>
          <w:lang w:val="en-GB"/>
        </w:rPr>
        <w:t>ICRC</w:t>
      </w:r>
      <w:r w:rsidRPr="00263DE7">
        <w:rPr>
          <w:lang w:val="en-GB"/>
        </w:rPr>
        <w:tab/>
        <w:t>International Committee of the Red Cross</w:t>
      </w:r>
    </w:p>
    <w:p w:rsidR="00436DAE" w:rsidRPr="00263DE7" w:rsidRDefault="00436DAE">
      <w:pPr>
        <w:pStyle w:val="SingleTxtG"/>
        <w:tabs>
          <w:tab w:val="left" w:pos="2835"/>
        </w:tabs>
        <w:ind w:left="2835" w:hanging="1701"/>
        <w:rPr>
          <w:lang w:val="en-GB"/>
        </w:rPr>
      </w:pPr>
      <w:r w:rsidRPr="00263DE7">
        <w:rPr>
          <w:lang w:val="en-GB"/>
        </w:rPr>
        <w:t>SCESPN</w:t>
      </w:r>
      <w:r w:rsidRPr="00263DE7">
        <w:rPr>
          <w:lang w:val="en-GB"/>
        </w:rPr>
        <w:tab/>
        <w:t>Subcommission for the Preparation and Follow-up of Draft Legislation</w:t>
      </w:r>
    </w:p>
    <w:p w:rsidR="00263DE7" w:rsidRPr="00263DE7" w:rsidRDefault="00263DE7">
      <w:pPr>
        <w:pStyle w:val="SingleTxtG"/>
        <w:tabs>
          <w:tab w:val="left" w:pos="2835"/>
        </w:tabs>
        <w:ind w:left="2835" w:hanging="1701"/>
        <w:rPr>
          <w:lang w:val="en-GB"/>
        </w:rPr>
      </w:pPr>
      <w:r w:rsidRPr="00263DE7">
        <w:rPr>
          <w:lang w:val="en-GB"/>
        </w:rPr>
        <w:t>STD</w:t>
      </w:r>
      <w:r w:rsidRPr="00263DE7">
        <w:rPr>
          <w:lang w:val="en-GB"/>
        </w:rPr>
        <w:tab/>
        <w:t>Sexually transmitted disease</w:t>
      </w:r>
    </w:p>
    <w:p w:rsidR="000D6945" w:rsidRPr="00263DE7" w:rsidRDefault="000D6945">
      <w:pPr>
        <w:pStyle w:val="SingleTxtG"/>
        <w:tabs>
          <w:tab w:val="left" w:pos="2835"/>
        </w:tabs>
        <w:ind w:left="2835" w:hanging="1701"/>
        <w:rPr>
          <w:lang w:val="en-GB"/>
        </w:rPr>
      </w:pPr>
      <w:r w:rsidRPr="00263DE7">
        <w:rPr>
          <w:lang w:val="en-GB"/>
        </w:rPr>
        <w:t>UNHCR</w:t>
      </w:r>
      <w:r w:rsidRPr="00263DE7">
        <w:rPr>
          <w:lang w:val="en-GB"/>
        </w:rPr>
        <w:tab/>
        <w:t>United Nations High Commissioner for Refugees</w:t>
      </w:r>
    </w:p>
    <w:p w:rsidR="00B163C4" w:rsidRPr="00BC4A04" w:rsidRDefault="00B163C4">
      <w:pPr>
        <w:pStyle w:val="HChG"/>
        <w:rPr>
          <w:lang w:val="en-GB"/>
        </w:rPr>
      </w:pPr>
      <w:r w:rsidRPr="00263DE7">
        <w:rPr>
          <w:lang w:val="en-GB"/>
        </w:rPr>
        <w:br w:type="page"/>
      </w:r>
      <w:r w:rsidRPr="00BC4A04">
        <w:rPr>
          <w:lang w:val="en-GB"/>
        </w:rPr>
        <w:tab/>
        <w:t>I.</w:t>
      </w:r>
      <w:r w:rsidRPr="00BC4A04">
        <w:rPr>
          <w:lang w:val="en-GB"/>
        </w:rPr>
        <w:tab/>
      </w:r>
      <w:r w:rsidR="008534C6">
        <w:rPr>
          <w:lang w:val="en-GB"/>
        </w:rPr>
        <w:t>Introduction</w:t>
      </w:r>
    </w:p>
    <w:p w:rsidR="00B163C4" w:rsidRPr="00BC4A04" w:rsidRDefault="00B163C4">
      <w:pPr>
        <w:pStyle w:val="SingleTxtG"/>
        <w:rPr>
          <w:lang w:val="en-GB"/>
        </w:rPr>
      </w:pPr>
      <w:r w:rsidRPr="00BC4A04">
        <w:rPr>
          <w:lang w:val="en-GB"/>
        </w:rPr>
        <w:t>1.</w:t>
      </w:r>
      <w:r w:rsidRPr="00BC4A04">
        <w:rPr>
          <w:lang w:val="en-GB"/>
        </w:rPr>
        <w:tab/>
      </w:r>
      <w:r w:rsidR="00200B46">
        <w:rPr>
          <w:lang w:val="en-GB"/>
        </w:rPr>
        <w:t>The</w:t>
      </w:r>
      <w:r w:rsidRPr="00BC4A04">
        <w:rPr>
          <w:lang w:val="en-GB"/>
        </w:rPr>
        <w:t xml:space="preserve"> </w:t>
      </w:r>
      <w:r w:rsidR="00200B46">
        <w:rPr>
          <w:lang w:val="en-GB"/>
        </w:rPr>
        <w:t>Ecuadorian State</w:t>
      </w:r>
      <w:r w:rsidRPr="00BC4A04">
        <w:rPr>
          <w:lang w:val="en-GB"/>
        </w:rPr>
        <w:t xml:space="preserve"> </w:t>
      </w:r>
      <w:r w:rsidR="00200B46">
        <w:rPr>
          <w:lang w:val="en-GB"/>
        </w:rPr>
        <w:t>is a party to the Convention</w:t>
      </w:r>
      <w:r w:rsidR="0030385F">
        <w:rPr>
          <w:lang w:val="en-GB"/>
        </w:rPr>
        <w:t xml:space="preserve"> against Torture and Other </w:t>
      </w:r>
      <w:r w:rsidR="004F0C7F">
        <w:rPr>
          <w:lang w:val="en-GB"/>
        </w:rPr>
        <w:t>Cruel, Inhuman or Degrading</w:t>
      </w:r>
      <w:r w:rsidR="0030385F">
        <w:rPr>
          <w:lang w:val="en-GB"/>
        </w:rPr>
        <w:t xml:space="preserve"> Treatment</w:t>
      </w:r>
      <w:r w:rsidR="004F0C7F">
        <w:rPr>
          <w:lang w:val="en-GB"/>
        </w:rPr>
        <w:t xml:space="preserve"> or Punishment</w:t>
      </w:r>
      <w:r w:rsidRPr="00BC4A04">
        <w:rPr>
          <w:lang w:val="en-GB"/>
        </w:rPr>
        <w:t xml:space="preserve"> (</w:t>
      </w:r>
      <w:r w:rsidR="00200B46">
        <w:rPr>
          <w:lang w:val="en-GB"/>
        </w:rPr>
        <w:t>hereinafter the</w:t>
      </w:r>
      <w:r w:rsidRPr="00BC4A04">
        <w:rPr>
          <w:lang w:val="en-GB"/>
        </w:rPr>
        <w:t xml:space="preserve"> </w:t>
      </w:r>
      <w:r w:rsidR="00200B46">
        <w:rPr>
          <w:lang w:val="en-GB"/>
        </w:rPr>
        <w:t>Convention</w:t>
      </w:r>
      <w:r w:rsidRPr="00BC4A04">
        <w:rPr>
          <w:lang w:val="en-GB"/>
        </w:rPr>
        <w:t xml:space="preserve">). </w:t>
      </w:r>
      <w:r w:rsidR="00581BFC">
        <w:rPr>
          <w:lang w:val="en-GB"/>
        </w:rPr>
        <w:t>In accordance with</w:t>
      </w:r>
      <w:r w:rsidR="00200B46">
        <w:rPr>
          <w:lang w:val="en-GB"/>
        </w:rPr>
        <w:t xml:space="preserve"> paragraph 1 of article 19 of the</w:t>
      </w:r>
      <w:r w:rsidRPr="00BC4A04">
        <w:rPr>
          <w:lang w:val="en-GB"/>
        </w:rPr>
        <w:t xml:space="preserve"> </w:t>
      </w:r>
      <w:r w:rsidR="00200B46">
        <w:rPr>
          <w:lang w:val="en-GB"/>
        </w:rPr>
        <w:t>Convention</w:t>
      </w:r>
      <w:r w:rsidRPr="00BC4A04">
        <w:rPr>
          <w:lang w:val="en-GB"/>
        </w:rPr>
        <w:t xml:space="preserve">, </w:t>
      </w:r>
      <w:smartTag w:uri="urn:schemas-microsoft-com:office:smarttags" w:element="place">
        <w:smartTag w:uri="urn:schemas-microsoft-com:office:smarttags" w:element="country-region">
          <w:r w:rsidRPr="00BC4A04">
            <w:rPr>
              <w:lang w:val="en-GB"/>
            </w:rPr>
            <w:t>Ecuador</w:t>
          </w:r>
        </w:smartTag>
      </w:smartTag>
      <w:r w:rsidRPr="00BC4A04">
        <w:rPr>
          <w:lang w:val="en-GB"/>
        </w:rPr>
        <w:t xml:space="preserve"> </w:t>
      </w:r>
      <w:r w:rsidR="00200B46">
        <w:rPr>
          <w:lang w:val="en-GB"/>
        </w:rPr>
        <w:t>is submitting its</w:t>
      </w:r>
      <w:r w:rsidR="00FA1CDD">
        <w:rPr>
          <w:lang w:val="en-GB"/>
        </w:rPr>
        <w:t xml:space="preserve"> combined </w:t>
      </w:r>
      <w:r w:rsidR="00200B46">
        <w:rPr>
          <w:lang w:val="en-GB"/>
        </w:rPr>
        <w:t xml:space="preserve">fourth, </w:t>
      </w:r>
      <w:r w:rsidR="00FA1CDD">
        <w:rPr>
          <w:lang w:val="en-GB"/>
        </w:rPr>
        <w:t>fifth and sixth periodic report</w:t>
      </w:r>
      <w:r w:rsidR="00200B46">
        <w:rPr>
          <w:lang w:val="en-GB"/>
        </w:rPr>
        <w:t xml:space="preserve"> to the </w:t>
      </w:r>
      <w:r w:rsidR="00BC4A04">
        <w:rPr>
          <w:lang w:val="en-GB"/>
        </w:rPr>
        <w:t>Committee against Torture</w:t>
      </w:r>
      <w:r w:rsidR="00581BFC">
        <w:rPr>
          <w:lang w:val="en-GB"/>
        </w:rPr>
        <w:t>,</w:t>
      </w:r>
      <w:r w:rsidRPr="00BC4A04">
        <w:rPr>
          <w:lang w:val="en-GB"/>
        </w:rPr>
        <w:t xml:space="preserve"> </w:t>
      </w:r>
      <w:r w:rsidR="00200B46">
        <w:rPr>
          <w:lang w:val="en-GB"/>
        </w:rPr>
        <w:t xml:space="preserve">with data up to </w:t>
      </w:r>
      <w:r w:rsidRPr="00BC4A04">
        <w:rPr>
          <w:lang w:val="en-GB"/>
        </w:rPr>
        <w:t xml:space="preserve">2009, </w:t>
      </w:r>
      <w:r w:rsidR="00581BFC">
        <w:rPr>
          <w:lang w:val="en-GB"/>
        </w:rPr>
        <w:t>following</w:t>
      </w:r>
      <w:r w:rsidR="00200B46">
        <w:rPr>
          <w:lang w:val="en-GB"/>
        </w:rPr>
        <w:t xml:space="preserve"> the questionnaire provided by the Committee in February </w:t>
      </w:r>
      <w:r w:rsidRPr="00BC4A04">
        <w:rPr>
          <w:lang w:val="en-GB"/>
        </w:rPr>
        <w:t>2008.</w:t>
      </w:r>
    </w:p>
    <w:p w:rsidR="00B163C4" w:rsidRPr="00BC4A04" w:rsidRDefault="00B163C4">
      <w:pPr>
        <w:pStyle w:val="SingleTxtG"/>
        <w:rPr>
          <w:lang w:val="en-GB"/>
        </w:rPr>
      </w:pPr>
      <w:r w:rsidRPr="00BC4A04">
        <w:rPr>
          <w:lang w:val="en-GB"/>
        </w:rPr>
        <w:t>2.</w:t>
      </w:r>
      <w:r w:rsidRPr="00BC4A04">
        <w:rPr>
          <w:lang w:val="en-GB"/>
        </w:rPr>
        <w:tab/>
      </w:r>
      <w:r w:rsidR="00200B46">
        <w:rPr>
          <w:lang w:val="en-GB"/>
        </w:rPr>
        <w:t xml:space="preserve">The present report by the </w:t>
      </w:r>
      <w:smartTag w:uri="urn:schemas-microsoft-com:office:smarttags" w:element="place">
        <w:smartTag w:uri="urn:schemas-microsoft-com:office:smarttags" w:element="PlaceName">
          <w:r w:rsidR="00200B46">
            <w:rPr>
              <w:lang w:val="en-GB"/>
            </w:rPr>
            <w:t>Ecuadorian</w:t>
          </w:r>
        </w:smartTag>
        <w:r w:rsidR="00200B46">
          <w:rPr>
            <w:lang w:val="en-GB"/>
          </w:rPr>
          <w:t xml:space="preserve"> </w:t>
        </w:r>
        <w:smartTag w:uri="urn:schemas-microsoft-com:office:smarttags" w:element="PlaceType">
          <w:r w:rsidR="00200B46">
            <w:rPr>
              <w:lang w:val="en-GB"/>
            </w:rPr>
            <w:t>State</w:t>
          </w:r>
        </w:smartTag>
      </w:smartTag>
      <w:r w:rsidRPr="00BC4A04">
        <w:rPr>
          <w:lang w:val="en-GB"/>
        </w:rPr>
        <w:t xml:space="preserve"> </w:t>
      </w:r>
      <w:r w:rsidR="00200B46">
        <w:rPr>
          <w:lang w:val="en-GB"/>
        </w:rPr>
        <w:t>addresses the concerns and recommendations formulated by the Committee</w:t>
      </w:r>
      <w:r w:rsidRPr="00BC4A04">
        <w:rPr>
          <w:lang w:val="en-GB"/>
        </w:rPr>
        <w:t xml:space="preserve"> </w:t>
      </w:r>
      <w:r w:rsidR="00200B46">
        <w:rPr>
          <w:lang w:val="en-GB"/>
        </w:rPr>
        <w:t xml:space="preserve">in 2005 </w:t>
      </w:r>
      <w:r w:rsidR="00FA1CDD">
        <w:rPr>
          <w:lang w:val="en-GB"/>
        </w:rPr>
        <w:t xml:space="preserve">when considering </w:t>
      </w:r>
      <w:r w:rsidR="00200B46">
        <w:rPr>
          <w:lang w:val="en-GB"/>
        </w:rPr>
        <w:t>the third periodic report</w:t>
      </w:r>
      <w:r w:rsidRPr="00BC4A04">
        <w:rPr>
          <w:lang w:val="en-GB"/>
        </w:rPr>
        <w:t xml:space="preserve"> (</w:t>
      </w:r>
      <w:r w:rsidR="00200B46">
        <w:rPr>
          <w:lang w:val="en-GB"/>
        </w:rPr>
        <w:t>see</w:t>
      </w:r>
      <w:r w:rsidRPr="00BC4A04">
        <w:rPr>
          <w:lang w:val="en-GB"/>
        </w:rPr>
        <w:t xml:space="preserve"> CAT/ECU/CO/3). </w:t>
      </w:r>
      <w:r w:rsidR="0079473B">
        <w:rPr>
          <w:lang w:val="en-GB"/>
        </w:rPr>
        <w:t>Among the most important of these are the following</w:t>
      </w:r>
      <w:r w:rsidRPr="00BC4A04">
        <w:rPr>
          <w:lang w:val="en-GB"/>
        </w:rPr>
        <w:t>:</w:t>
      </w:r>
    </w:p>
    <w:p w:rsidR="00B163C4" w:rsidRPr="00BC4A04" w:rsidRDefault="00B163C4">
      <w:pPr>
        <w:pStyle w:val="SingleTxtG"/>
        <w:rPr>
          <w:lang w:val="en-GB"/>
        </w:rPr>
      </w:pPr>
      <w:r w:rsidRPr="00BC4A04">
        <w:rPr>
          <w:iCs/>
          <w:lang w:val="en-GB"/>
        </w:rPr>
        <w:t>3.</w:t>
      </w:r>
      <w:r w:rsidRPr="00BC4A04">
        <w:rPr>
          <w:iCs/>
          <w:lang w:val="en-GB"/>
        </w:rPr>
        <w:tab/>
      </w:r>
      <w:r w:rsidR="004C21A8">
        <w:rPr>
          <w:i/>
          <w:iCs/>
          <w:lang w:val="en-GB"/>
        </w:rPr>
        <w:t>Adequate</w:t>
      </w:r>
      <w:r w:rsidR="00942473">
        <w:rPr>
          <w:i/>
          <w:iCs/>
          <w:lang w:val="en-GB"/>
        </w:rPr>
        <w:t xml:space="preserve"> provision for</w:t>
      </w:r>
      <w:r w:rsidR="00BA2A30">
        <w:rPr>
          <w:i/>
          <w:iCs/>
          <w:lang w:val="en-GB"/>
        </w:rPr>
        <w:t xml:space="preserve"> </w:t>
      </w:r>
      <w:r w:rsidR="00942473">
        <w:rPr>
          <w:i/>
          <w:iCs/>
          <w:lang w:val="en-GB"/>
        </w:rPr>
        <w:t>the crime of torture</w:t>
      </w:r>
      <w:r w:rsidR="00942473" w:rsidRPr="00BC4A04">
        <w:rPr>
          <w:iCs/>
          <w:lang w:val="en-GB"/>
        </w:rPr>
        <w:t xml:space="preserve"> </w:t>
      </w:r>
      <w:r w:rsidR="00942473">
        <w:rPr>
          <w:i/>
          <w:iCs/>
          <w:lang w:val="en-GB"/>
        </w:rPr>
        <w:t xml:space="preserve">in </w:t>
      </w:r>
      <w:r w:rsidR="00BA2A30">
        <w:rPr>
          <w:i/>
          <w:iCs/>
          <w:lang w:val="en-GB"/>
        </w:rPr>
        <w:t xml:space="preserve">the domestic legislation of the State party </w:t>
      </w:r>
      <w:r w:rsidRPr="00BC4A04">
        <w:rPr>
          <w:iCs/>
          <w:lang w:val="en-GB"/>
        </w:rPr>
        <w:t>(</w:t>
      </w:r>
      <w:r w:rsidR="00BA2A30">
        <w:rPr>
          <w:iCs/>
          <w:lang w:val="en-GB"/>
        </w:rPr>
        <w:t>observations</w:t>
      </w:r>
      <w:r w:rsidRPr="00BC4A04">
        <w:rPr>
          <w:iCs/>
          <w:lang w:val="en-GB"/>
        </w:rPr>
        <w:t xml:space="preserve"> </w:t>
      </w:r>
      <w:r w:rsidR="00BA2A30">
        <w:rPr>
          <w:iCs/>
          <w:lang w:val="en-GB"/>
        </w:rPr>
        <w:t>of the</w:t>
      </w:r>
      <w:r w:rsidR="00200B46">
        <w:rPr>
          <w:iCs/>
          <w:lang w:val="en-GB"/>
        </w:rPr>
        <w:t xml:space="preserve"> Committee</w:t>
      </w:r>
      <w:r w:rsidRPr="00BC4A04">
        <w:rPr>
          <w:iCs/>
          <w:lang w:val="en-GB"/>
        </w:rPr>
        <w:t xml:space="preserve"> </w:t>
      </w:r>
      <w:r w:rsidR="00BA2A30">
        <w:rPr>
          <w:iCs/>
          <w:lang w:val="en-GB"/>
        </w:rPr>
        <w:t>on the</w:t>
      </w:r>
      <w:r w:rsidRPr="00BC4A04">
        <w:rPr>
          <w:iCs/>
          <w:lang w:val="en-GB"/>
        </w:rPr>
        <w:t xml:space="preserve"> </w:t>
      </w:r>
      <w:r w:rsidR="00200B46">
        <w:rPr>
          <w:iCs/>
          <w:lang w:val="en-GB"/>
        </w:rPr>
        <w:t>third periodic report</w:t>
      </w:r>
      <w:r w:rsidRPr="00BC4A04">
        <w:rPr>
          <w:iCs/>
          <w:lang w:val="en-GB"/>
        </w:rPr>
        <w:t xml:space="preserve">, </w:t>
      </w:r>
      <w:r w:rsidR="00EB27C6">
        <w:rPr>
          <w:iCs/>
          <w:lang w:val="en-GB"/>
        </w:rPr>
        <w:t>para.</w:t>
      </w:r>
      <w:r w:rsidRPr="00BC4A04">
        <w:rPr>
          <w:iCs/>
          <w:lang w:val="en-GB"/>
        </w:rPr>
        <w:t xml:space="preserve"> 14). </w:t>
      </w:r>
      <w:r w:rsidR="00BA2A30">
        <w:rPr>
          <w:iCs/>
          <w:lang w:val="en-GB"/>
        </w:rPr>
        <w:t xml:space="preserve">As will be seen </w:t>
      </w:r>
      <w:r w:rsidR="004C21A8">
        <w:rPr>
          <w:iCs/>
          <w:lang w:val="en-GB"/>
        </w:rPr>
        <w:t>later</w:t>
      </w:r>
      <w:r w:rsidR="00BA2A30">
        <w:rPr>
          <w:iCs/>
          <w:lang w:val="en-GB"/>
        </w:rPr>
        <w:t xml:space="preserve"> in the information on</w:t>
      </w:r>
      <w:r w:rsidRPr="00BC4A04">
        <w:rPr>
          <w:lang w:val="en-GB"/>
        </w:rPr>
        <w:t xml:space="preserve"> </w:t>
      </w:r>
      <w:r w:rsidR="00FB32BE">
        <w:rPr>
          <w:lang w:val="en-GB"/>
        </w:rPr>
        <w:t>article</w:t>
      </w:r>
      <w:r w:rsidRPr="00BC4A04">
        <w:rPr>
          <w:lang w:val="en-GB"/>
        </w:rPr>
        <w:t xml:space="preserve"> 1, </w:t>
      </w:r>
      <w:r w:rsidR="00BA2A30">
        <w:rPr>
          <w:lang w:val="en-GB"/>
        </w:rPr>
        <w:t>the</w:t>
      </w:r>
      <w:r w:rsidRPr="00BC4A04">
        <w:rPr>
          <w:lang w:val="en-GB"/>
        </w:rPr>
        <w:t xml:space="preserve"> </w:t>
      </w:r>
      <w:r w:rsidR="00FB32BE">
        <w:rPr>
          <w:lang w:val="en-GB"/>
        </w:rPr>
        <w:t xml:space="preserve">National </w:t>
      </w:r>
      <w:r w:rsidR="00F45119">
        <w:rPr>
          <w:lang w:val="en-GB"/>
        </w:rPr>
        <w:t>Constituent Assembly</w:t>
      </w:r>
      <w:r w:rsidRPr="00BC4A04">
        <w:rPr>
          <w:lang w:val="en-GB"/>
        </w:rPr>
        <w:t xml:space="preserve"> </w:t>
      </w:r>
      <w:r w:rsidR="004C21A8">
        <w:rPr>
          <w:lang w:val="en-GB"/>
        </w:rPr>
        <w:t>introduced a principle into</w:t>
      </w:r>
      <w:r w:rsidR="005B692D">
        <w:rPr>
          <w:lang w:val="en-GB"/>
        </w:rPr>
        <w:t xml:space="preserve"> the </w:t>
      </w:r>
      <w:r w:rsidR="004C21A8">
        <w:rPr>
          <w:lang w:val="en-GB"/>
        </w:rPr>
        <w:t xml:space="preserve">country’s </w:t>
      </w:r>
      <w:r w:rsidR="005B692D">
        <w:rPr>
          <w:lang w:val="en-GB"/>
        </w:rPr>
        <w:t xml:space="preserve">current </w:t>
      </w:r>
      <w:r w:rsidR="004C21A8">
        <w:rPr>
          <w:lang w:val="en-GB"/>
        </w:rPr>
        <w:t>C</w:t>
      </w:r>
      <w:r w:rsidR="005B692D">
        <w:rPr>
          <w:lang w:val="en-GB"/>
        </w:rPr>
        <w:t xml:space="preserve">onstitution whereby international human rights instruments are </w:t>
      </w:r>
      <w:r w:rsidR="004C21A8">
        <w:rPr>
          <w:lang w:val="en-GB"/>
        </w:rPr>
        <w:t>accorded</w:t>
      </w:r>
      <w:r w:rsidR="005B692D">
        <w:rPr>
          <w:lang w:val="en-GB"/>
        </w:rPr>
        <w:t xml:space="preserve"> constitutional status, </w:t>
      </w:r>
      <w:r w:rsidR="004C21A8">
        <w:rPr>
          <w:lang w:val="en-GB"/>
        </w:rPr>
        <w:t>thereby obliging</w:t>
      </w:r>
      <w:r w:rsidR="00FA1B70">
        <w:rPr>
          <w:lang w:val="en-GB"/>
        </w:rPr>
        <w:t xml:space="preserve"> </w:t>
      </w:r>
      <w:r w:rsidR="004C21A8">
        <w:rPr>
          <w:lang w:val="en-GB"/>
        </w:rPr>
        <w:t>the</w:t>
      </w:r>
      <w:r w:rsidR="00FA1B70">
        <w:rPr>
          <w:lang w:val="en-GB"/>
        </w:rPr>
        <w:t xml:space="preserve"> country to </w:t>
      </w:r>
      <w:r w:rsidR="004C21A8">
        <w:rPr>
          <w:lang w:val="en-GB"/>
        </w:rPr>
        <w:t xml:space="preserve">make provision in national law for </w:t>
      </w:r>
      <w:r w:rsidR="00FA1B70">
        <w:rPr>
          <w:lang w:val="en-GB"/>
        </w:rPr>
        <w:t>the crimes established by the Convention</w:t>
      </w:r>
      <w:r w:rsidR="004C21A8">
        <w:rPr>
          <w:lang w:val="en-GB"/>
        </w:rPr>
        <w:t>. This</w:t>
      </w:r>
      <w:r w:rsidR="00FA1B70">
        <w:rPr>
          <w:lang w:val="en-GB"/>
        </w:rPr>
        <w:t xml:space="preserve"> process is </w:t>
      </w:r>
      <w:r w:rsidR="004C21A8">
        <w:rPr>
          <w:lang w:val="en-GB"/>
        </w:rPr>
        <w:t xml:space="preserve">now </w:t>
      </w:r>
      <w:r w:rsidR="00FA1B70">
        <w:rPr>
          <w:lang w:val="en-GB"/>
        </w:rPr>
        <w:t>being implemented</w:t>
      </w:r>
      <w:r w:rsidR="004C21A8">
        <w:rPr>
          <w:lang w:val="en-GB"/>
        </w:rPr>
        <w:t>,</w:t>
      </w:r>
      <w:r w:rsidR="00FA1B70">
        <w:rPr>
          <w:lang w:val="en-GB"/>
        </w:rPr>
        <w:t xml:space="preserve"> as </w:t>
      </w:r>
      <w:r w:rsidR="004C21A8">
        <w:rPr>
          <w:lang w:val="en-GB"/>
        </w:rPr>
        <w:t xml:space="preserve">will be </w:t>
      </w:r>
      <w:r w:rsidR="00FA1B70">
        <w:rPr>
          <w:lang w:val="en-GB"/>
        </w:rPr>
        <w:t>described in the relevant section</w:t>
      </w:r>
      <w:r w:rsidRPr="00BC4A04">
        <w:rPr>
          <w:lang w:val="en-GB"/>
        </w:rPr>
        <w:t>.</w:t>
      </w:r>
    </w:p>
    <w:p w:rsidR="00B163C4" w:rsidRPr="00BC4A04" w:rsidRDefault="00B163C4">
      <w:pPr>
        <w:pStyle w:val="SingleTxtG"/>
        <w:rPr>
          <w:lang w:val="en-GB"/>
        </w:rPr>
      </w:pPr>
      <w:r w:rsidRPr="00BC4A04">
        <w:rPr>
          <w:lang w:val="en-GB"/>
        </w:rPr>
        <w:t>4.</w:t>
      </w:r>
      <w:r w:rsidRPr="00BC4A04">
        <w:rPr>
          <w:lang w:val="en-GB"/>
        </w:rPr>
        <w:tab/>
      </w:r>
      <w:r w:rsidR="00C32CD7">
        <w:rPr>
          <w:i/>
          <w:lang w:val="en-GB"/>
        </w:rPr>
        <w:t>Steps to eliminate impunity for those suspected of torturing and ill-treating prisoners; prompt, impartial and thorough investigations; trial and punishment of those committing torture and inhuman tre</w:t>
      </w:r>
      <w:r w:rsidR="00581BFC">
        <w:rPr>
          <w:i/>
          <w:lang w:val="en-GB"/>
        </w:rPr>
        <w:t>atment; compensation for victim</w:t>
      </w:r>
      <w:r w:rsidR="00C32CD7">
        <w:rPr>
          <w:i/>
          <w:lang w:val="en-GB"/>
        </w:rPr>
        <w:t>s</w:t>
      </w:r>
      <w:r w:rsidRPr="00BC4A04">
        <w:rPr>
          <w:lang w:val="en-GB"/>
        </w:rPr>
        <w:t xml:space="preserve"> (</w:t>
      </w:r>
      <w:r w:rsidR="00C32CD7">
        <w:rPr>
          <w:lang w:val="en-GB"/>
        </w:rPr>
        <w:t>ibid</w:t>
      </w:r>
      <w:r w:rsidRPr="00BC4A04">
        <w:rPr>
          <w:lang w:val="en-GB"/>
        </w:rPr>
        <w:t xml:space="preserve">., </w:t>
      </w:r>
      <w:r w:rsidR="00EB27C6">
        <w:rPr>
          <w:lang w:val="en-GB"/>
        </w:rPr>
        <w:t>para.</w:t>
      </w:r>
      <w:r w:rsidR="004F77BA">
        <w:rPr>
          <w:lang w:val="en-GB"/>
        </w:rPr>
        <w:t xml:space="preserve"> </w:t>
      </w:r>
      <w:r w:rsidRPr="00BC4A04">
        <w:rPr>
          <w:lang w:val="en-GB"/>
        </w:rPr>
        <w:t xml:space="preserve">16). </w:t>
      </w:r>
      <w:r w:rsidR="00C32CD7">
        <w:rPr>
          <w:lang w:val="en-GB"/>
        </w:rPr>
        <w:t xml:space="preserve">As will be seen in the information provided in articles 12 and 14 of the present report, members of the National Police involved in </w:t>
      </w:r>
      <w:r w:rsidR="00973DCF">
        <w:rPr>
          <w:lang w:val="en-GB"/>
        </w:rPr>
        <w:t>actions</w:t>
      </w:r>
      <w:r w:rsidR="00C32CD7">
        <w:rPr>
          <w:lang w:val="en-GB"/>
        </w:rPr>
        <w:t xml:space="preserve"> of this type have been subjected to disciplinary measures and criminal penalties in the ordinary courts </w:t>
      </w:r>
      <w:r w:rsidR="00581BFC">
        <w:rPr>
          <w:lang w:val="en-GB"/>
        </w:rPr>
        <w:t xml:space="preserve">so </w:t>
      </w:r>
      <w:r w:rsidR="00C32CD7">
        <w:rPr>
          <w:lang w:val="en-GB"/>
        </w:rPr>
        <w:t xml:space="preserve">that they do not </w:t>
      </w:r>
      <w:r w:rsidR="00FA1B70">
        <w:rPr>
          <w:lang w:val="en-GB"/>
        </w:rPr>
        <w:t>go unpunished</w:t>
      </w:r>
      <w:r w:rsidRPr="00BC4A04">
        <w:rPr>
          <w:lang w:val="en-GB"/>
        </w:rPr>
        <w:t>.</w:t>
      </w:r>
    </w:p>
    <w:p w:rsidR="00B163C4" w:rsidRPr="00BC4A04" w:rsidRDefault="00B163C4">
      <w:pPr>
        <w:pStyle w:val="SingleTxtG"/>
        <w:rPr>
          <w:lang w:val="en-GB"/>
        </w:rPr>
      </w:pPr>
      <w:r w:rsidRPr="00BC4A04">
        <w:rPr>
          <w:lang w:val="en-GB"/>
        </w:rPr>
        <w:t>5.</w:t>
      </w:r>
      <w:r w:rsidRPr="00BC4A04">
        <w:rPr>
          <w:lang w:val="en-GB"/>
        </w:rPr>
        <w:tab/>
      </w:r>
      <w:r w:rsidR="00FA1B70">
        <w:rPr>
          <w:i/>
          <w:lang w:val="en-GB"/>
        </w:rPr>
        <w:t>Slowness and delays in the processing of court cases</w:t>
      </w:r>
      <w:r w:rsidRPr="00BC4A04">
        <w:rPr>
          <w:lang w:val="en-GB"/>
        </w:rPr>
        <w:t xml:space="preserve">; </w:t>
      </w:r>
      <w:r w:rsidR="00FA1B70">
        <w:rPr>
          <w:i/>
          <w:lang w:val="en-GB"/>
        </w:rPr>
        <w:t>allocation of resources</w:t>
      </w:r>
      <w:r w:rsidRPr="00BC4A04">
        <w:rPr>
          <w:i/>
          <w:lang w:val="en-GB"/>
        </w:rPr>
        <w:t xml:space="preserve">; </w:t>
      </w:r>
      <w:r w:rsidR="00FA1B70">
        <w:rPr>
          <w:i/>
          <w:lang w:val="en-GB"/>
        </w:rPr>
        <w:t>measures for the future</w:t>
      </w:r>
      <w:r w:rsidRPr="00BC4A04">
        <w:rPr>
          <w:i/>
          <w:lang w:val="en-GB"/>
        </w:rPr>
        <w:t xml:space="preserve"> </w:t>
      </w:r>
      <w:r w:rsidRPr="00BC4A04">
        <w:rPr>
          <w:lang w:val="en-GB"/>
        </w:rPr>
        <w:t>(</w:t>
      </w:r>
      <w:r w:rsidR="00C32CD7">
        <w:rPr>
          <w:lang w:val="en-GB"/>
        </w:rPr>
        <w:t>ibid</w:t>
      </w:r>
      <w:r w:rsidRPr="00BC4A04">
        <w:rPr>
          <w:lang w:val="en-GB"/>
        </w:rPr>
        <w:t xml:space="preserve">., </w:t>
      </w:r>
      <w:r w:rsidR="00BA2A30">
        <w:rPr>
          <w:lang w:val="en-GB"/>
        </w:rPr>
        <w:t>para</w:t>
      </w:r>
      <w:r w:rsidR="00F811E8">
        <w:rPr>
          <w:lang w:val="en-GB"/>
        </w:rPr>
        <w:t xml:space="preserve">. </w:t>
      </w:r>
      <w:r w:rsidRPr="00BC4A04">
        <w:rPr>
          <w:lang w:val="en-GB"/>
        </w:rPr>
        <w:t xml:space="preserve">18). </w:t>
      </w:r>
      <w:r w:rsidR="00FA1B70">
        <w:rPr>
          <w:lang w:val="en-GB"/>
        </w:rPr>
        <w:t>The</w:t>
      </w:r>
      <w:r w:rsidRPr="00BC4A04">
        <w:rPr>
          <w:lang w:val="en-GB"/>
        </w:rPr>
        <w:t xml:space="preserve"> </w:t>
      </w:r>
      <w:smartTag w:uri="urn:schemas-microsoft-com:office:smarttags" w:element="place">
        <w:smartTag w:uri="urn:schemas-microsoft-com:office:smarttags" w:element="PlaceName">
          <w:r w:rsidR="00200B46">
            <w:rPr>
              <w:lang w:val="en-GB"/>
            </w:rPr>
            <w:t>Ecuadorian</w:t>
          </w:r>
        </w:smartTag>
        <w:r w:rsidR="00200B46">
          <w:rPr>
            <w:lang w:val="en-GB"/>
          </w:rPr>
          <w:t xml:space="preserve"> </w:t>
        </w:r>
        <w:smartTag w:uri="urn:schemas-microsoft-com:office:smarttags" w:element="PlaceType">
          <w:r w:rsidR="00200B46">
            <w:rPr>
              <w:lang w:val="en-GB"/>
            </w:rPr>
            <w:t>State</w:t>
          </w:r>
        </w:smartTag>
      </w:smartTag>
      <w:r w:rsidRPr="00BC4A04">
        <w:rPr>
          <w:lang w:val="en-GB"/>
        </w:rPr>
        <w:t xml:space="preserve"> </w:t>
      </w:r>
      <w:r w:rsidR="00FA1B70">
        <w:rPr>
          <w:lang w:val="en-GB"/>
        </w:rPr>
        <w:t xml:space="preserve">has taken all </w:t>
      </w:r>
      <w:r w:rsidR="00973DCF">
        <w:rPr>
          <w:lang w:val="en-GB"/>
        </w:rPr>
        <w:t xml:space="preserve">necessary </w:t>
      </w:r>
      <w:r w:rsidR="00FA1B70">
        <w:rPr>
          <w:lang w:val="en-GB"/>
        </w:rPr>
        <w:t xml:space="preserve">measures to </w:t>
      </w:r>
      <w:r w:rsidR="00973DCF">
        <w:rPr>
          <w:lang w:val="en-GB"/>
        </w:rPr>
        <w:t>increase the number of judges and</w:t>
      </w:r>
      <w:r w:rsidR="00FA1B70">
        <w:rPr>
          <w:lang w:val="en-GB"/>
        </w:rPr>
        <w:t xml:space="preserve"> </w:t>
      </w:r>
      <w:r w:rsidR="00973DCF">
        <w:rPr>
          <w:lang w:val="en-GB"/>
        </w:rPr>
        <w:t>provide training for them</w:t>
      </w:r>
      <w:r w:rsidR="00FA1B70">
        <w:rPr>
          <w:lang w:val="en-GB"/>
        </w:rPr>
        <w:t xml:space="preserve"> </w:t>
      </w:r>
      <w:r w:rsidR="00973DCF">
        <w:rPr>
          <w:lang w:val="en-GB"/>
        </w:rPr>
        <w:t>while improving existing</w:t>
      </w:r>
      <w:r w:rsidR="00FA1B70">
        <w:rPr>
          <w:lang w:val="en-GB"/>
        </w:rPr>
        <w:t xml:space="preserve"> mediation centres </w:t>
      </w:r>
      <w:r w:rsidR="00973DCF">
        <w:rPr>
          <w:lang w:val="en-GB"/>
        </w:rPr>
        <w:t>and creating new ones, all with a</w:t>
      </w:r>
      <w:r w:rsidR="00F021F3">
        <w:rPr>
          <w:lang w:val="en-GB"/>
        </w:rPr>
        <w:t xml:space="preserve"> </w:t>
      </w:r>
      <w:r w:rsidR="00973DCF">
        <w:rPr>
          <w:lang w:val="en-GB"/>
        </w:rPr>
        <w:t xml:space="preserve">view to ensuring </w:t>
      </w:r>
      <w:r w:rsidR="00FA1B70">
        <w:rPr>
          <w:lang w:val="en-GB"/>
        </w:rPr>
        <w:t xml:space="preserve">that justice </w:t>
      </w:r>
      <w:r w:rsidR="00973DCF">
        <w:rPr>
          <w:lang w:val="en-GB"/>
        </w:rPr>
        <w:t>is done promptly</w:t>
      </w:r>
      <w:r w:rsidR="00FA1B70">
        <w:rPr>
          <w:lang w:val="en-GB"/>
        </w:rPr>
        <w:t xml:space="preserve">, as will be seen </w:t>
      </w:r>
      <w:r w:rsidR="00973DCF">
        <w:rPr>
          <w:lang w:val="en-GB"/>
        </w:rPr>
        <w:t>from</w:t>
      </w:r>
      <w:r w:rsidR="00FA1B70">
        <w:rPr>
          <w:lang w:val="en-GB"/>
        </w:rPr>
        <w:t xml:space="preserve"> the information provided </w:t>
      </w:r>
      <w:r w:rsidR="00973DCF">
        <w:rPr>
          <w:lang w:val="en-GB"/>
        </w:rPr>
        <w:t xml:space="preserve">in </w:t>
      </w:r>
      <w:r w:rsidR="00FB32BE">
        <w:rPr>
          <w:lang w:val="en-GB"/>
        </w:rPr>
        <w:t>article</w:t>
      </w:r>
      <w:r w:rsidRPr="00BC4A04">
        <w:rPr>
          <w:lang w:val="en-GB"/>
        </w:rPr>
        <w:t xml:space="preserve">s 12 </w:t>
      </w:r>
      <w:r w:rsidR="00FA1B70">
        <w:rPr>
          <w:lang w:val="en-GB"/>
        </w:rPr>
        <w:t xml:space="preserve">and </w:t>
      </w:r>
      <w:r w:rsidRPr="00BC4A04">
        <w:rPr>
          <w:lang w:val="en-GB"/>
        </w:rPr>
        <w:t>13</w:t>
      </w:r>
      <w:r w:rsidR="00973DCF">
        <w:rPr>
          <w:lang w:val="en-GB"/>
        </w:rPr>
        <w:t xml:space="preserve"> below</w:t>
      </w:r>
      <w:r w:rsidRPr="00BC4A04">
        <w:rPr>
          <w:lang w:val="en-GB"/>
        </w:rPr>
        <w:t>.</w:t>
      </w:r>
    </w:p>
    <w:p w:rsidR="00B163C4" w:rsidRPr="00BC4A04" w:rsidRDefault="00B163C4">
      <w:pPr>
        <w:pStyle w:val="SingleTxtG"/>
        <w:rPr>
          <w:lang w:val="en-GB"/>
        </w:rPr>
      </w:pPr>
      <w:r w:rsidRPr="00BC4A04">
        <w:rPr>
          <w:lang w:val="en-GB"/>
        </w:rPr>
        <w:t>6.</w:t>
      </w:r>
      <w:r w:rsidRPr="00BC4A04">
        <w:rPr>
          <w:lang w:val="en-GB"/>
        </w:rPr>
        <w:tab/>
      </w:r>
      <w:r w:rsidR="008043A0">
        <w:rPr>
          <w:i/>
          <w:lang w:val="en-GB"/>
        </w:rPr>
        <w:t>Legislative improvements to shorten periods of pretrial detention</w:t>
      </w:r>
      <w:r w:rsidRPr="00BC4A04">
        <w:rPr>
          <w:i/>
          <w:lang w:val="en-GB"/>
        </w:rPr>
        <w:t xml:space="preserve">; </w:t>
      </w:r>
      <w:r w:rsidR="006763A9">
        <w:rPr>
          <w:i/>
          <w:lang w:val="en-GB"/>
        </w:rPr>
        <w:t>removal of the concept of</w:t>
      </w:r>
      <w:r w:rsidRPr="00BC4A04">
        <w:rPr>
          <w:i/>
          <w:lang w:val="en-GB"/>
        </w:rPr>
        <w:t xml:space="preserve"> </w:t>
      </w:r>
      <w:r w:rsidRPr="002E52D5">
        <w:rPr>
          <w:iCs/>
          <w:lang w:val="en-GB"/>
        </w:rPr>
        <w:t>detención en firme</w:t>
      </w:r>
      <w:r w:rsidRPr="00BC4A04">
        <w:rPr>
          <w:i/>
          <w:lang w:val="en-GB"/>
        </w:rPr>
        <w:t xml:space="preserve"> </w:t>
      </w:r>
      <w:r w:rsidR="006763A9">
        <w:rPr>
          <w:i/>
          <w:lang w:val="en-GB"/>
        </w:rPr>
        <w:t xml:space="preserve">from the Code of Criminal Procedure </w:t>
      </w:r>
      <w:r w:rsidRPr="00BC4A04">
        <w:rPr>
          <w:lang w:val="en-GB"/>
        </w:rPr>
        <w:t>(</w:t>
      </w:r>
      <w:r w:rsidR="00C32CD7">
        <w:rPr>
          <w:lang w:val="en-GB"/>
        </w:rPr>
        <w:t>ibid</w:t>
      </w:r>
      <w:r w:rsidRPr="00BC4A04">
        <w:rPr>
          <w:lang w:val="en-GB"/>
        </w:rPr>
        <w:t xml:space="preserve">., </w:t>
      </w:r>
      <w:r w:rsidR="00D56BC1">
        <w:rPr>
          <w:lang w:val="en-GB"/>
        </w:rPr>
        <w:t>para.</w:t>
      </w:r>
      <w:r w:rsidRPr="00BC4A04">
        <w:rPr>
          <w:lang w:val="en-GB"/>
        </w:rPr>
        <w:t xml:space="preserve"> 19). </w:t>
      </w:r>
      <w:r w:rsidR="00D56BC1">
        <w:rPr>
          <w:lang w:val="en-GB"/>
        </w:rPr>
        <w:t>I</w:t>
      </w:r>
      <w:r w:rsidR="003B2A44">
        <w:rPr>
          <w:lang w:val="en-GB"/>
        </w:rPr>
        <w:t xml:space="preserve">n 2007, the legal concept of </w:t>
      </w:r>
      <w:r w:rsidR="003B2A44" w:rsidRPr="002E52D5">
        <w:rPr>
          <w:i/>
          <w:iCs/>
          <w:lang w:val="en-GB"/>
        </w:rPr>
        <w:t>detención en firme</w:t>
      </w:r>
      <w:r w:rsidR="003B2A44">
        <w:rPr>
          <w:i/>
          <w:iCs/>
          <w:lang w:val="en-GB"/>
        </w:rPr>
        <w:t xml:space="preserve"> </w:t>
      </w:r>
      <w:r w:rsidR="003B2A44">
        <w:rPr>
          <w:lang w:val="en-GB"/>
        </w:rPr>
        <w:t>was declare</w:t>
      </w:r>
      <w:r w:rsidR="00D56BC1">
        <w:rPr>
          <w:lang w:val="en-GB"/>
        </w:rPr>
        <w:t>d</w:t>
      </w:r>
      <w:r w:rsidR="003B2A44">
        <w:rPr>
          <w:lang w:val="en-GB"/>
        </w:rPr>
        <w:t xml:space="preserve"> unconstitutional. The new</w:t>
      </w:r>
      <w:r w:rsidRPr="00BC4A04">
        <w:rPr>
          <w:lang w:val="en-GB"/>
        </w:rPr>
        <w:t xml:space="preserve"> </w:t>
      </w:r>
      <w:r w:rsidR="003B2A44">
        <w:rPr>
          <w:lang w:val="en-GB"/>
        </w:rPr>
        <w:t>Code of Criminal Procedure</w:t>
      </w:r>
      <w:r w:rsidRPr="00BC4A04">
        <w:rPr>
          <w:lang w:val="en-GB"/>
        </w:rPr>
        <w:t xml:space="preserve"> </w:t>
      </w:r>
      <w:r w:rsidR="003B2A44">
        <w:rPr>
          <w:lang w:val="en-GB"/>
        </w:rPr>
        <w:t xml:space="preserve">approved on 17 March </w:t>
      </w:r>
      <w:r w:rsidRPr="00BC4A04">
        <w:rPr>
          <w:lang w:val="en-GB"/>
        </w:rPr>
        <w:t xml:space="preserve">2009 </w:t>
      </w:r>
      <w:r w:rsidR="003B2A44">
        <w:rPr>
          <w:lang w:val="en-GB"/>
        </w:rPr>
        <w:t xml:space="preserve">and published in </w:t>
      </w:r>
      <w:r w:rsidR="00735776">
        <w:rPr>
          <w:i/>
          <w:lang w:val="en-GB"/>
        </w:rPr>
        <w:t>Registro Oficial</w:t>
      </w:r>
      <w:r w:rsidR="003B2A44">
        <w:rPr>
          <w:lang w:val="en-GB"/>
        </w:rPr>
        <w:t xml:space="preserve"> No.</w:t>
      </w:r>
      <w:r w:rsidRPr="00BC4A04">
        <w:rPr>
          <w:lang w:val="en-GB"/>
        </w:rPr>
        <w:t xml:space="preserve"> 555 </w:t>
      </w:r>
      <w:r w:rsidR="003B2A44">
        <w:rPr>
          <w:lang w:val="en-GB"/>
        </w:rPr>
        <w:t xml:space="preserve">of </w:t>
      </w:r>
      <w:r w:rsidRPr="00BC4A04">
        <w:rPr>
          <w:lang w:val="en-GB"/>
        </w:rPr>
        <w:t xml:space="preserve">24 </w:t>
      </w:r>
      <w:r w:rsidR="003B2A44">
        <w:rPr>
          <w:lang w:val="en-GB"/>
        </w:rPr>
        <w:t xml:space="preserve">March </w:t>
      </w:r>
      <w:r w:rsidRPr="00BC4A04">
        <w:rPr>
          <w:lang w:val="en-GB"/>
        </w:rPr>
        <w:t>2009</w:t>
      </w:r>
      <w:r w:rsidR="003B2A44">
        <w:rPr>
          <w:lang w:val="en-GB"/>
        </w:rPr>
        <w:t xml:space="preserve"> regulates pretrial detention</w:t>
      </w:r>
      <w:r w:rsidRPr="00BC4A04">
        <w:rPr>
          <w:lang w:val="en-GB"/>
        </w:rPr>
        <w:t xml:space="preserve"> </w:t>
      </w:r>
      <w:r w:rsidR="003B2A44">
        <w:rPr>
          <w:lang w:val="en-GB"/>
        </w:rPr>
        <w:t xml:space="preserve">in accordance with the parameters laid down </w:t>
      </w:r>
      <w:r w:rsidR="00D56BC1">
        <w:rPr>
          <w:lang w:val="en-GB"/>
        </w:rPr>
        <w:t>by</w:t>
      </w:r>
      <w:r w:rsidR="003B2A44">
        <w:rPr>
          <w:lang w:val="en-GB"/>
        </w:rPr>
        <w:t xml:space="preserve"> the new Constitution, which also establishes </w:t>
      </w:r>
      <w:r w:rsidR="00D56BC1">
        <w:rPr>
          <w:lang w:val="en-GB"/>
        </w:rPr>
        <w:t>penalties</w:t>
      </w:r>
      <w:r w:rsidR="003B2A44">
        <w:rPr>
          <w:lang w:val="en-GB"/>
        </w:rPr>
        <w:t xml:space="preserve"> for criminal justice officials</w:t>
      </w:r>
      <w:r w:rsidRPr="00BC4A04">
        <w:rPr>
          <w:lang w:val="en-GB"/>
        </w:rPr>
        <w:t xml:space="preserve"> </w:t>
      </w:r>
      <w:r w:rsidR="003B2A44">
        <w:rPr>
          <w:lang w:val="en-GB"/>
        </w:rPr>
        <w:t xml:space="preserve">who delay proceedings, as will be </w:t>
      </w:r>
      <w:r w:rsidR="00D56BC1">
        <w:rPr>
          <w:lang w:val="en-GB"/>
        </w:rPr>
        <w:t>seen</w:t>
      </w:r>
      <w:r w:rsidR="003B2A44">
        <w:rPr>
          <w:lang w:val="en-GB"/>
        </w:rPr>
        <w:t xml:space="preserve"> in the information relating to</w:t>
      </w:r>
      <w:r w:rsidRPr="00BC4A04">
        <w:rPr>
          <w:lang w:val="en-GB"/>
        </w:rPr>
        <w:t xml:space="preserve"> </w:t>
      </w:r>
      <w:r w:rsidR="003B2A44">
        <w:rPr>
          <w:lang w:val="en-GB"/>
        </w:rPr>
        <w:t xml:space="preserve">the Committee’s </w:t>
      </w:r>
      <w:r w:rsidR="00FB32BE">
        <w:rPr>
          <w:lang w:val="en-GB"/>
        </w:rPr>
        <w:t>article</w:t>
      </w:r>
      <w:r w:rsidR="003B2A44">
        <w:rPr>
          <w:lang w:val="en-GB"/>
        </w:rPr>
        <w:t xml:space="preserve"> 2</w:t>
      </w:r>
      <w:r w:rsidR="00D56BC1">
        <w:rPr>
          <w:lang w:val="en-GB"/>
        </w:rPr>
        <w:t xml:space="preserve"> below</w:t>
      </w:r>
      <w:r w:rsidRPr="00BC4A04">
        <w:rPr>
          <w:lang w:val="en-GB"/>
        </w:rPr>
        <w:t>.</w:t>
      </w:r>
    </w:p>
    <w:p w:rsidR="00B163C4" w:rsidRPr="00BC4A04" w:rsidRDefault="00B163C4">
      <w:pPr>
        <w:pStyle w:val="SingleTxtG"/>
        <w:rPr>
          <w:lang w:val="en-GB"/>
        </w:rPr>
      </w:pPr>
      <w:r w:rsidRPr="00BC4A04">
        <w:rPr>
          <w:lang w:val="en-GB"/>
        </w:rPr>
        <w:t>7.</w:t>
      </w:r>
      <w:r w:rsidRPr="00BC4A04">
        <w:rPr>
          <w:lang w:val="en-GB"/>
        </w:rPr>
        <w:tab/>
      </w:r>
      <w:r w:rsidR="007A2F41">
        <w:rPr>
          <w:i/>
          <w:lang w:val="en-GB"/>
        </w:rPr>
        <w:t>F</w:t>
      </w:r>
      <w:r w:rsidR="007A2F41" w:rsidRPr="007A2F41">
        <w:rPr>
          <w:i/>
          <w:lang w:val="en-GB"/>
        </w:rPr>
        <w:t>undamental legal safeguards applicable to persons held by the police</w:t>
      </w:r>
      <w:r w:rsidRPr="00BC4A04">
        <w:rPr>
          <w:i/>
          <w:lang w:val="en-GB"/>
        </w:rPr>
        <w:t xml:space="preserve">, </w:t>
      </w:r>
      <w:r w:rsidR="007A2F41">
        <w:rPr>
          <w:i/>
          <w:lang w:val="en-GB"/>
        </w:rPr>
        <w:t>guarantees for their rights</w:t>
      </w:r>
      <w:r w:rsidRPr="00BC4A04">
        <w:rPr>
          <w:i/>
          <w:lang w:val="en-GB"/>
        </w:rPr>
        <w:t xml:space="preserve">. </w:t>
      </w:r>
      <w:r w:rsidR="007A2F41">
        <w:rPr>
          <w:i/>
          <w:lang w:val="en-GB"/>
        </w:rPr>
        <w:t>In the case of minors</w:t>
      </w:r>
      <w:r w:rsidRPr="00BC4A04">
        <w:rPr>
          <w:i/>
          <w:lang w:val="en-GB"/>
        </w:rPr>
        <w:t xml:space="preserve">, </w:t>
      </w:r>
      <w:r w:rsidR="007A2F41">
        <w:rPr>
          <w:i/>
          <w:lang w:val="en-GB"/>
        </w:rPr>
        <w:t>presence of their legal representatives during questioning</w:t>
      </w:r>
      <w:r w:rsidRPr="00BC4A04">
        <w:rPr>
          <w:lang w:val="en-GB"/>
        </w:rPr>
        <w:t xml:space="preserve"> (</w:t>
      </w:r>
      <w:r w:rsidR="00C32CD7">
        <w:rPr>
          <w:lang w:val="en-GB"/>
        </w:rPr>
        <w:t>ibid</w:t>
      </w:r>
      <w:r w:rsidRPr="00BC4A04">
        <w:rPr>
          <w:lang w:val="en-GB"/>
        </w:rPr>
        <w:t xml:space="preserve">., </w:t>
      </w:r>
      <w:r w:rsidR="00D56BC1">
        <w:rPr>
          <w:lang w:val="en-GB"/>
        </w:rPr>
        <w:t>para.</w:t>
      </w:r>
      <w:r w:rsidR="00D56BC1" w:rsidRPr="00BC4A04">
        <w:rPr>
          <w:lang w:val="en-GB"/>
        </w:rPr>
        <w:t xml:space="preserve"> </w:t>
      </w:r>
      <w:r w:rsidRPr="00BC4A04">
        <w:rPr>
          <w:lang w:val="en-GB"/>
        </w:rPr>
        <w:t xml:space="preserve">21). </w:t>
      </w:r>
      <w:r w:rsidR="007A2F41">
        <w:rPr>
          <w:lang w:val="en-GB"/>
        </w:rPr>
        <w:t>This concern has already been deal</w:t>
      </w:r>
      <w:r w:rsidR="00D56BC1">
        <w:rPr>
          <w:lang w:val="en-GB"/>
        </w:rPr>
        <w:t>t</w:t>
      </w:r>
      <w:r w:rsidR="007A2F41">
        <w:rPr>
          <w:lang w:val="en-GB"/>
        </w:rPr>
        <w:t xml:space="preserve"> with by the</w:t>
      </w:r>
      <w:r w:rsidRPr="00BC4A04">
        <w:rPr>
          <w:lang w:val="en-GB"/>
        </w:rPr>
        <w:t xml:space="preserve"> </w:t>
      </w:r>
      <w:r w:rsidR="00200B46">
        <w:rPr>
          <w:lang w:val="en-GB"/>
        </w:rPr>
        <w:t>Ecuadorian State</w:t>
      </w:r>
      <w:r w:rsidRPr="00BC4A04">
        <w:rPr>
          <w:lang w:val="en-GB"/>
        </w:rPr>
        <w:t xml:space="preserve">; </w:t>
      </w:r>
      <w:r w:rsidR="007A2F41">
        <w:rPr>
          <w:lang w:val="en-GB"/>
        </w:rPr>
        <w:t>the</w:t>
      </w:r>
      <w:r w:rsidRPr="00BC4A04">
        <w:rPr>
          <w:lang w:val="en-GB"/>
        </w:rPr>
        <w:t xml:space="preserve"> </w:t>
      </w:r>
      <w:r w:rsidR="007A2F41">
        <w:rPr>
          <w:lang w:val="en-GB"/>
        </w:rPr>
        <w:t>current Constitution</w:t>
      </w:r>
      <w:r w:rsidRPr="00BC4A04">
        <w:rPr>
          <w:lang w:val="en-GB"/>
        </w:rPr>
        <w:t xml:space="preserve"> </w:t>
      </w:r>
      <w:r w:rsidR="007A2F41">
        <w:rPr>
          <w:lang w:val="en-GB"/>
        </w:rPr>
        <w:t>of the Republic of</w:t>
      </w:r>
      <w:r w:rsidRPr="00BC4A04">
        <w:rPr>
          <w:lang w:val="en-GB"/>
        </w:rPr>
        <w:t xml:space="preserve"> Ecuador </w:t>
      </w:r>
      <w:r w:rsidR="007A2F41">
        <w:rPr>
          <w:lang w:val="en-GB"/>
        </w:rPr>
        <w:t>guarantee</w:t>
      </w:r>
      <w:r w:rsidR="00D56BC1">
        <w:rPr>
          <w:lang w:val="en-GB"/>
        </w:rPr>
        <w:t>s</w:t>
      </w:r>
      <w:r w:rsidR="007A2F41">
        <w:rPr>
          <w:lang w:val="en-GB"/>
        </w:rPr>
        <w:t xml:space="preserve"> a number of fundamental safeguards </w:t>
      </w:r>
      <w:r w:rsidR="00D56BC1">
        <w:rPr>
          <w:lang w:val="en-GB"/>
        </w:rPr>
        <w:t>for those</w:t>
      </w:r>
      <w:r w:rsidR="007A2F41">
        <w:rPr>
          <w:lang w:val="en-GB"/>
        </w:rPr>
        <w:t xml:space="preserve"> taken into police custody, namely the right to be questioned in the presence of </w:t>
      </w:r>
      <w:r w:rsidR="00D56BC1">
        <w:rPr>
          <w:lang w:val="en-GB"/>
        </w:rPr>
        <w:t xml:space="preserve">their </w:t>
      </w:r>
      <w:r w:rsidR="007A2F41">
        <w:rPr>
          <w:lang w:val="en-GB"/>
        </w:rPr>
        <w:t>own lawyer or a public defender made available by the State; in addition,</w:t>
      </w:r>
      <w:r w:rsidR="00D56BC1">
        <w:rPr>
          <w:lang w:val="en-GB"/>
        </w:rPr>
        <w:t xml:space="preserve"> </w:t>
      </w:r>
      <w:r w:rsidR="00E53B71">
        <w:rPr>
          <w:lang w:val="en-GB"/>
        </w:rPr>
        <w:t>they are to have unrestricted</w:t>
      </w:r>
      <w:r w:rsidR="00D56BC1">
        <w:rPr>
          <w:lang w:val="en-GB"/>
        </w:rPr>
        <w:t xml:space="preserve"> </w:t>
      </w:r>
      <w:r w:rsidR="00E53B71">
        <w:rPr>
          <w:lang w:val="en-GB"/>
        </w:rPr>
        <w:t xml:space="preserve">opportunities for </w:t>
      </w:r>
      <w:r w:rsidR="008E5948">
        <w:rPr>
          <w:lang w:val="en-GB"/>
        </w:rPr>
        <w:t xml:space="preserve">access to </w:t>
      </w:r>
      <w:r w:rsidR="00E53B71">
        <w:rPr>
          <w:lang w:val="en-GB"/>
        </w:rPr>
        <w:t xml:space="preserve">and private consultation </w:t>
      </w:r>
      <w:r w:rsidR="00D56BC1">
        <w:rPr>
          <w:lang w:val="en-GB"/>
        </w:rPr>
        <w:t>with</w:t>
      </w:r>
      <w:r w:rsidR="008E5948">
        <w:rPr>
          <w:lang w:val="en-GB"/>
        </w:rPr>
        <w:t xml:space="preserve"> </w:t>
      </w:r>
      <w:r w:rsidR="00E53B71">
        <w:rPr>
          <w:lang w:val="en-GB"/>
        </w:rPr>
        <w:t xml:space="preserve">their </w:t>
      </w:r>
      <w:r w:rsidR="008E5948">
        <w:rPr>
          <w:lang w:val="en-GB"/>
        </w:rPr>
        <w:t xml:space="preserve">defence counsel; furthermore, all police officers are obliged to inform those taken into custody of their right to remain silent, to request the assistance of a lawyer or </w:t>
      </w:r>
      <w:r w:rsidR="00E53B71">
        <w:rPr>
          <w:lang w:val="en-GB"/>
        </w:rPr>
        <w:t xml:space="preserve">of </w:t>
      </w:r>
      <w:r w:rsidR="008E5948">
        <w:rPr>
          <w:lang w:val="en-GB"/>
        </w:rPr>
        <w:t xml:space="preserve">a public defender if they are unable to appoint </w:t>
      </w:r>
      <w:r w:rsidR="00F57534">
        <w:rPr>
          <w:lang w:val="en-GB"/>
        </w:rPr>
        <w:t>their own counsel</w:t>
      </w:r>
      <w:r w:rsidR="008E5948">
        <w:rPr>
          <w:lang w:val="en-GB"/>
        </w:rPr>
        <w:t xml:space="preserve">, and to communicate with a </w:t>
      </w:r>
      <w:r w:rsidR="00F57534">
        <w:rPr>
          <w:lang w:val="en-GB"/>
        </w:rPr>
        <w:t>family member</w:t>
      </w:r>
      <w:r w:rsidR="008E5948">
        <w:rPr>
          <w:lang w:val="en-GB"/>
        </w:rPr>
        <w:t xml:space="preserve"> or </w:t>
      </w:r>
      <w:r w:rsidR="00F57534">
        <w:rPr>
          <w:lang w:val="en-GB"/>
        </w:rPr>
        <w:t>any person of their choice</w:t>
      </w:r>
      <w:r w:rsidR="008E5948">
        <w:rPr>
          <w:lang w:val="en-GB"/>
        </w:rPr>
        <w:t xml:space="preserve">. This information is </w:t>
      </w:r>
      <w:r w:rsidR="00F57534">
        <w:rPr>
          <w:lang w:val="en-GB"/>
        </w:rPr>
        <w:t xml:space="preserve">expanded </w:t>
      </w:r>
      <w:r w:rsidR="005E17ED">
        <w:rPr>
          <w:lang w:val="en-GB"/>
        </w:rPr>
        <w:t>up</w:t>
      </w:r>
      <w:r w:rsidR="008E5948">
        <w:rPr>
          <w:lang w:val="en-GB"/>
        </w:rPr>
        <w:t>on in art</w:t>
      </w:r>
      <w:r w:rsidR="00F57534">
        <w:rPr>
          <w:lang w:val="en-GB"/>
        </w:rPr>
        <w:t xml:space="preserve">icle 2. The National Police now provides its </w:t>
      </w:r>
      <w:r w:rsidR="008E5948">
        <w:rPr>
          <w:lang w:val="en-GB"/>
        </w:rPr>
        <w:t xml:space="preserve">members </w:t>
      </w:r>
      <w:r w:rsidR="00F57534">
        <w:rPr>
          <w:lang w:val="en-GB"/>
        </w:rPr>
        <w:t xml:space="preserve">with a card </w:t>
      </w:r>
      <w:r w:rsidR="008E5948">
        <w:rPr>
          <w:lang w:val="en-GB"/>
        </w:rPr>
        <w:t xml:space="preserve">setting out these rights, which </w:t>
      </w:r>
      <w:r w:rsidR="00F57534">
        <w:rPr>
          <w:lang w:val="en-GB"/>
        </w:rPr>
        <w:t xml:space="preserve">they are obliged to </w:t>
      </w:r>
      <w:r w:rsidR="008E5948">
        <w:rPr>
          <w:lang w:val="en-GB"/>
        </w:rPr>
        <w:t xml:space="preserve">read </w:t>
      </w:r>
      <w:r w:rsidR="00F57534">
        <w:rPr>
          <w:lang w:val="en-GB"/>
        </w:rPr>
        <w:t xml:space="preserve">out </w:t>
      </w:r>
      <w:r w:rsidR="008E5948">
        <w:rPr>
          <w:lang w:val="en-GB"/>
        </w:rPr>
        <w:t xml:space="preserve">to </w:t>
      </w:r>
      <w:r w:rsidR="00F705D2">
        <w:rPr>
          <w:lang w:val="en-GB"/>
        </w:rPr>
        <w:t>anyone taken into custody.</w:t>
      </w:r>
    </w:p>
    <w:p w:rsidR="00B163C4" w:rsidRPr="00BC4A04" w:rsidRDefault="00B163C4">
      <w:pPr>
        <w:pStyle w:val="SingleTxtG"/>
        <w:rPr>
          <w:lang w:val="en-GB"/>
        </w:rPr>
      </w:pPr>
      <w:r w:rsidRPr="00BC4A04">
        <w:rPr>
          <w:lang w:val="en-GB"/>
        </w:rPr>
        <w:t>8.</w:t>
      </w:r>
      <w:r w:rsidRPr="00BC4A04">
        <w:rPr>
          <w:lang w:val="en-GB"/>
        </w:rPr>
        <w:tab/>
      </w:r>
      <w:r w:rsidR="00F705D2">
        <w:rPr>
          <w:i/>
          <w:lang w:val="en-GB"/>
        </w:rPr>
        <w:t>Situation in detention centres; rehabilitation centres; overcrowding; corruption and poor physical conditions prevailing in prisons; hygiene, proper food and appropriate medical care</w:t>
      </w:r>
      <w:r w:rsidRPr="00BC4A04">
        <w:rPr>
          <w:lang w:val="en-GB"/>
        </w:rPr>
        <w:t xml:space="preserve"> (</w:t>
      </w:r>
      <w:r w:rsidR="00C32CD7">
        <w:rPr>
          <w:lang w:val="en-GB"/>
        </w:rPr>
        <w:t>ibid</w:t>
      </w:r>
      <w:r w:rsidRPr="00BC4A04">
        <w:rPr>
          <w:lang w:val="en-GB"/>
        </w:rPr>
        <w:t xml:space="preserve">., </w:t>
      </w:r>
      <w:r w:rsidR="00F57534">
        <w:rPr>
          <w:lang w:val="en-GB"/>
        </w:rPr>
        <w:t>para.</w:t>
      </w:r>
      <w:r w:rsidR="00F57534" w:rsidRPr="00BC4A04">
        <w:rPr>
          <w:lang w:val="en-GB"/>
        </w:rPr>
        <w:t xml:space="preserve"> </w:t>
      </w:r>
      <w:r w:rsidRPr="00BC4A04">
        <w:rPr>
          <w:lang w:val="en-GB"/>
        </w:rPr>
        <w:t xml:space="preserve">24).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F705D2">
        <w:rPr>
          <w:lang w:val="en-GB"/>
        </w:rPr>
        <w:t xml:space="preserve">has </w:t>
      </w:r>
      <w:r w:rsidR="00F57534">
        <w:rPr>
          <w:lang w:val="en-GB"/>
        </w:rPr>
        <w:t>declared a state of emergency for prison</w:t>
      </w:r>
      <w:r w:rsidR="005E17ED">
        <w:rPr>
          <w:lang w:val="en-GB"/>
        </w:rPr>
        <w:t>s</w:t>
      </w:r>
      <w:r w:rsidR="00F57534">
        <w:rPr>
          <w:lang w:val="en-GB"/>
        </w:rPr>
        <w:t>, as a result of which</w:t>
      </w:r>
      <w:r w:rsidR="00F705D2">
        <w:rPr>
          <w:lang w:val="en-GB"/>
        </w:rPr>
        <w:t xml:space="preserve"> a number of measures </w:t>
      </w:r>
      <w:r w:rsidR="00F57534">
        <w:rPr>
          <w:lang w:val="en-GB"/>
        </w:rPr>
        <w:t xml:space="preserve">have been taken </w:t>
      </w:r>
      <w:r w:rsidR="00F705D2">
        <w:rPr>
          <w:lang w:val="en-GB"/>
        </w:rPr>
        <w:t xml:space="preserve">to improve the situation, such as the building of new prisons, improvements to existing ones and the creation of the </w:t>
      </w:r>
      <w:r w:rsidR="000C2F4D">
        <w:rPr>
          <w:lang w:val="en-GB"/>
        </w:rPr>
        <w:t>Public Criminal Defence</w:t>
      </w:r>
      <w:r w:rsidR="00527433">
        <w:rPr>
          <w:lang w:val="en-GB"/>
        </w:rPr>
        <w:t xml:space="preserve"> Unit</w:t>
      </w:r>
      <w:r w:rsidRPr="00BC4A04">
        <w:rPr>
          <w:lang w:val="en-GB"/>
        </w:rPr>
        <w:t xml:space="preserve">, </w:t>
      </w:r>
      <w:r w:rsidR="00F705D2">
        <w:rPr>
          <w:lang w:val="en-GB"/>
        </w:rPr>
        <w:t xml:space="preserve">information on which is provided in </w:t>
      </w:r>
      <w:r w:rsidR="00FB32BE">
        <w:rPr>
          <w:lang w:val="en-GB"/>
        </w:rPr>
        <w:t>article</w:t>
      </w:r>
      <w:r w:rsidRPr="00BC4A04">
        <w:rPr>
          <w:lang w:val="en-GB"/>
        </w:rPr>
        <w:t xml:space="preserve"> 11 </w:t>
      </w:r>
      <w:r w:rsidR="00F705D2">
        <w:rPr>
          <w:lang w:val="en-GB"/>
        </w:rPr>
        <w:t>of the present report</w:t>
      </w:r>
      <w:r w:rsidRPr="00BC4A04">
        <w:rPr>
          <w:lang w:val="en-GB"/>
        </w:rPr>
        <w:t>.</w:t>
      </w:r>
    </w:p>
    <w:p w:rsidR="00B163C4" w:rsidRPr="00BC4A04" w:rsidRDefault="00B163C4">
      <w:pPr>
        <w:pStyle w:val="SingleTxtG"/>
        <w:rPr>
          <w:lang w:val="en-GB"/>
        </w:rPr>
      </w:pPr>
      <w:r w:rsidRPr="00BC4A04">
        <w:rPr>
          <w:lang w:val="en-GB"/>
        </w:rPr>
        <w:t>9.</w:t>
      </w:r>
      <w:r w:rsidRPr="00BC4A04">
        <w:rPr>
          <w:lang w:val="en-GB"/>
        </w:rPr>
        <w:tab/>
      </w:r>
      <w:r w:rsidR="00E315C7">
        <w:rPr>
          <w:i/>
          <w:lang w:val="en-GB"/>
        </w:rPr>
        <w:t>Existence of military and police courts</w:t>
      </w:r>
      <w:r w:rsidRPr="00BC4A04">
        <w:rPr>
          <w:i/>
          <w:lang w:val="en-GB"/>
        </w:rPr>
        <w:t xml:space="preserve"> </w:t>
      </w:r>
      <w:r w:rsidRPr="00BC4A04">
        <w:rPr>
          <w:lang w:val="en-GB"/>
        </w:rPr>
        <w:t>(</w:t>
      </w:r>
      <w:r w:rsidR="00C32CD7">
        <w:rPr>
          <w:lang w:val="en-GB"/>
        </w:rPr>
        <w:t>ibid</w:t>
      </w:r>
      <w:r w:rsidRPr="00BC4A04">
        <w:rPr>
          <w:lang w:val="en-GB"/>
        </w:rPr>
        <w:t xml:space="preserve">., </w:t>
      </w:r>
      <w:r w:rsidR="00F57534">
        <w:rPr>
          <w:lang w:val="en-GB"/>
        </w:rPr>
        <w:t>para.</w:t>
      </w:r>
      <w:r w:rsidR="00F57534" w:rsidRPr="00BC4A04">
        <w:rPr>
          <w:lang w:val="en-GB"/>
        </w:rPr>
        <w:t xml:space="preserve"> </w:t>
      </w:r>
      <w:r w:rsidRPr="00BC4A04">
        <w:rPr>
          <w:lang w:val="en-GB"/>
        </w:rPr>
        <w:t>25).</w:t>
      </w:r>
      <w:r w:rsidRPr="00BC4A04">
        <w:rPr>
          <w:i/>
          <w:lang w:val="en-GB"/>
        </w:rPr>
        <w:t xml:space="preserve"> </w:t>
      </w:r>
      <w:r w:rsidR="00E315C7">
        <w:rPr>
          <w:lang w:val="en-GB"/>
        </w:rPr>
        <w:t>Military and police courts</w:t>
      </w:r>
      <w:r w:rsidRPr="00BC4A04">
        <w:rPr>
          <w:lang w:val="en-GB"/>
        </w:rPr>
        <w:t xml:space="preserve"> </w:t>
      </w:r>
      <w:r w:rsidR="00F57534">
        <w:rPr>
          <w:lang w:val="en-GB"/>
        </w:rPr>
        <w:t>disappear in</w:t>
      </w:r>
      <w:r w:rsidR="00E315C7">
        <w:rPr>
          <w:lang w:val="en-GB"/>
        </w:rPr>
        <w:t xml:space="preserve"> the new </w:t>
      </w:r>
      <w:r w:rsidR="007A2F41">
        <w:rPr>
          <w:lang w:val="en-GB"/>
        </w:rPr>
        <w:t>Constitution</w:t>
      </w:r>
      <w:r w:rsidR="00F57534">
        <w:rPr>
          <w:lang w:val="en-GB"/>
        </w:rPr>
        <w:t>,</w:t>
      </w:r>
      <w:r w:rsidR="00E315C7">
        <w:rPr>
          <w:lang w:val="en-GB"/>
        </w:rPr>
        <w:t xml:space="preserve"> being absorbed into the judiciary through the </w:t>
      </w:r>
      <w:r w:rsidR="00F54329">
        <w:rPr>
          <w:lang w:val="en-GB"/>
        </w:rPr>
        <w:t>introduction</w:t>
      </w:r>
      <w:r w:rsidR="00E315C7">
        <w:rPr>
          <w:lang w:val="en-GB"/>
        </w:rPr>
        <w:t xml:space="preserve"> of a spec</w:t>
      </w:r>
      <w:r w:rsidR="00F54329">
        <w:rPr>
          <w:lang w:val="en-GB"/>
        </w:rPr>
        <w:t>ialized</w:t>
      </w:r>
      <w:r w:rsidR="00E315C7">
        <w:rPr>
          <w:lang w:val="en-GB"/>
        </w:rPr>
        <w:t xml:space="preserve"> </w:t>
      </w:r>
      <w:r w:rsidR="00F54329">
        <w:rPr>
          <w:lang w:val="en-GB"/>
        </w:rPr>
        <w:t>tribunal</w:t>
      </w:r>
      <w:r w:rsidR="008A47E6">
        <w:rPr>
          <w:lang w:val="en-GB"/>
        </w:rPr>
        <w:t xml:space="preserve">, as </w:t>
      </w:r>
      <w:r w:rsidR="00F54329">
        <w:rPr>
          <w:lang w:val="en-GB"/>
        </w:rPr>
        <w:t>discussed</w:t>
      </w:r>
      <w:r w:rsidR="008A47E6">
        <w:rPr>
          <w:lang w:val="en-GB"/>
        </w:rPr>
        <w:t xml:space="preserve"> in</w:t>
      </w:r>
      <w:r w:rsidRPr="00BC4A04">
        <w:rPr>
          <w:lang w:val="en-GB"/>
        </w:rPr>
        <w:t xml:space="preserve"> </w:t>
      </w:r>
      <w:r w:rsidR="00FB32BE">
        <w:rPr>
          <w:lang w:val="en-GB"/>
        </w:rPr>
        <w:t>article</w:t>
      </w:r>
      <w:r w:rsidR="008A47E6">
        <w:rPr>
          <w:lang w:val="en-GB"/>
        </w:rPr>
        <w:t>s</w:t>
      </w:r>
      <w:r w:rsidRPr="00BC4A04">
        <w:rPr>
          <w:lang w:val="en-GB"/>
        </w:rPr>
        <w:t xml:space="preserve"> 12 </w:t>
      </w:r>
      <w:r w:rsidR="008A47E6">
        <w:rPr>
          <w:lang w:val="en-GB"/>
        </w:rPr>
        <w:t xml:space="preserve">and </w:t>
      </w:r>
      <w:r w:rsidRPr="00BC4A04">
        <w:rPr>
          <w:lang w:val="en-GB"/>
        </w:rPr>
        <w:t>13.</w:t>
      </w:r>
      <w:r w:rsidR="008A47E6">
        <w:rPr>
          <w:lang w:val="en-GB"/>
        </w:rPr>
        <w:t xml:space="preserve"> </w:t>
      </w:r>
      <w:r w:rsidR="00F54329">
        <w:rPr>
          <w:lang w:val="en-GB"/>
        </w:rPr>
        <w:t>The matter is also regulated by t</w:t>
      </w:r>
      <w:r w:rsidR="008A47E6">
        <w:rPr>
          <w:lang w:val="en-GB"/>
        </w:rPr>
        <w:t xml:space="preserve">he new </w:t>
      </w:r>
      <w:r w:rsidR="008A47E6" w:rsidRPr="00F54329">
        <w:rPr>
          <w:lang w:val="en-GB"/>
        </w:rPr>
        <w:t>Organic Code of the Judiciary</w:t>
      </w:r>
      <w:r w:rsidR="00F54329">
        <w:rPr>
          <w:lang w:val="en-GB"/>
        </w:rPr>
        <w:t>,</w:t>
      </w:r>
      <w:r w:rsidR="008A47E6">
        <w:rPr>
          <w:lang w:val="en-GB"/>
        </w:rPr>
        <w:t xml:space="preserve"> approved on 3 March</w:t>
      </w:r>
      <w:r w:rsidRPr="00BC4A04">
        <w:rPr>
          <w:lang w:val="en-GB"/>
        </w:rPr>
        <w:t xml:space="preserve"> 2009 </w:t>
      </w:r>
      <w:r w:rsidR="008A47E6">
        <w:rPr>
          <w:lang w:val="en-GB"/>
        </w:rPr>
        <w:t xml:space="preserve">and published in </w:t>
      </w:r>
      <w:r w:rsidR="00735776">
        <w:rPr>
          <w:i/>
          <w:lang w:val="en-GB"/>
        </w:rPr>
        <w:t>Registro Oficial</w:t>
      </w:r>
      <w:r w:rsidR="008A47E6">
        <w:rPr>
          <w:lang w:val="en-GB"/>
        </w:rPr>
        <w:t xml:space="preserve"> No.</w:t>
      </w:r>
      <w:r w:rsidRPr="00BC4A04">
        <w:rPr>
          <w:lang w:val="en-GB"/>
        </w:rPr>
        <w:t xml:space="preserve"> 544 </w:t>
      </w:r>
      <w:r w:rsidR="008A47E6">
        <w:rPr>
          <w:lang w:val="en-GB"/>
        </w:rPr>
        <w:t xml:space="preserve">of </w:t>
      </w:r>
      <w:r w:rsidRPr="00BC4A04">
        <w:rPr>
          <w:lang w:val="en-GB"/>
        </w:rPr>
        <w:t xml:space="preserve">9 </w:t>
      </w:r>
      <w:r w:rsidR="008A47E6">
        <w:rPr>
          <w:lang w:val="en-GB"/>
        </w:rPr>
        <w:t xml:space="preserve">March </w:t>
      </w:r>
      <w:r w:rsidRPr="00BC4A04">
        <w:rPr>
          <w:lang w:val="en-GB"/>
        </w:rPr>
        <w:t>2009</w:t>
      </w:r>
      <w:r w:rsidR="008A47E6">
        <w:rPr>
          <w:lang w:val="en-GB"/>
        </w:rPr>
        <w:t>.</w:t>
      </w:r>
    </w:p>
    <w:p w:rsidR="00B163C4" w:rsidRPr="00BC4A04" w:rsidRDefault="00B163C4">
      <w:pPr>
        <w:pStyle w:val="SingleTxtG"/>
        <w:rPr>
          <w:lang w:val="en-GB"/>
        </w:rPr>
      </w:pPr>
      <w:r w:rsidRPr="00BC4A04">
        <w:rPr>
          <w:lang w:val="en-GB"/>
        </w:rPr>
        <w:t>10.</w:t>
      </w:r>
      <w:r w:rsidRPr="00BC4A04">
        <w:rPr>
          <w:lang w:val="en-GB"/>
        </w:rPr>
        <w:tab/>
      </w:r>
      <w:r w:rsidR="002458D9">
        <w:rPr>
          <w:i/>
          <w:lang w:val="en-GB"/>
        </w:rPr>
        <w:t>Specific regulatory framework covering compensation for acts of torture; design and implementation of programmes of all-round care and support for victims of torture</w:t>
      </w:r>
      <w:r w:rsidRPr="00BC4A04">
        <w:rPr>
          <w:lang w:val="en-GB"/>
        </w:rPr>
        <w:t xml:space="preserve"> (</w:t>
      </w:r>
      <w:r w:rsidR="00C32CD7">
        <w:rPr>
          <w:lang w:val="en-GB"/>
        </w:rPr>
        <w:t>ibid</w:t>
      </w:r>
      <w:r w:rsidRPr="00BC4A04">
        <w:rPr>
          <w:lang w:val="en-GB"/>
        </w:rPr>
        <w:t xml:space="preserve">., </w:t>
      </w:r>
      <w:r w:rsidR="00F57534">
        <w:rPr>
          <w:lang w:val="en-GB"/>
        </w:rPr>
        <w:t>para.</w:t>
      </w:r>
      <w:r w:rsidR="00F57534" w:rsidRPr="00BC4A04">
        <w:rPr>
          <w:lang w:val="en-GB"/>
        </w:rPr>
        <w:t xml:space="preserve"> </w:t>
      </w:r>
      <w:r w:rsidRPr="00BC4A04">
        <w:rPr>
          <w:lang w:val="en-GB"/>
        </w:rPr>
        <w:t xml:space="preserve">26). </w:t>
      </w:r>
      <w:r w:rsidR="002458D9">
        <w:rPr>
          <w:lang w:val="en-GB"/>
        </w:rPr>
        <w:t xml:space="preserve">The current Constitution introduces the concept of </w:t>
      </w:r>
      <w:r w:rsidR="00123226">
        <w:rPr>
          <w:lang w:val="en-GB"/>
        </w:rPr>
        <w:t>comprehensive redress</w:t>
      </w:r>
      <w:r w:rsidR="002458D9">
        <w:rPr>
          <w:lang w:val="en-GB"/>
        </w:rPr>
        <w:t>, providing the basis for the Victim and Witness Protection Programme</w:t>
      </w:r>
      <w:r w:rsidR="00123226">
        <w:rPr>
          <w:lang w:val="en-GB"/>
        </w:rPr>
        <w:t>, which has been created</w:t>
      </w:r>
      <w:r w:rsidR="002458D9">
        <w:rPr>
          <w:lang w:val="en-GB"/>
        </w:rPr>
        <w:t xml:space="preserve"> to cater to the needs of victims of human rights violations, among others, by making available medical, psychological, social and other services </w:t>
      </w:r>
      <w:r w:rsidR="00984B9A">
        <w:rPr>
          <w:lang w:val="en-GB"/>
        </w:rPr>
        <w:t xml:space="preserve">as </w:t>
      </w:r>
      <w:r w:rsidR="00123226">
        <w:rPr>
          <w:lang w:val="en-GB"/>
        </w:rPr>
        <w:t>described</w:t>
      </w:r>
      <w:r w:rsidR="00984B9A">
        <w:rPr>
          <w:lang w:val="en-GB"/>
        </w:rPr>
        <w:t xml:space="preserve"> in the information </w:t>
      </w:r>
      <w:r w:rsidR="00123226">
        <w:rPr>
          <w:lang w:val="en-GB"/>
        </w:rPr>
        <w:t>relating to</w:t>
      </w:r>
      <w:r w:rsidR="002458D9">
        <w:rPr>
          <w:lang w:val="en-GB"/>
        </w:rPr>
        <w:t xml:space="preserve"> </w:t>
      </w:r>
      <w:r w:rsidR="00FB32BE">
        <w:rPr>
          <w:lang w:val="en-GB"/>
        </w:rPr>
        <w:t>article</w:t>
      </w:r>
      <w:r w:rsidRPr="00BC4A04">
        <w:rPr>
          <w:lang w:val="en-GB"/>
        </w:rPr>
        <w:t xml:space="preserve"> 14 </w:t>
      </w:r>
      <w:r w:rsidR="00984B9A">
        <w:rPr>
          <w:lang w:val="en-GB"/>
        </w:rPr>
        <w:t>of the</w:t>
      </w:r>
      <w:r w:rsidRPr="00BC4A04">
        <w:rPr>
          <w:lang w:val="en-GB"/>
        </w:rPr>
        <w:t xml:space="preserve"> </w:t>
      </w:r>
      <w:r w:rsidR="00200B46">
        <w:rPr>
          <w:lang w:val="en-GB"/>
        </w:rPr>
        <w:t>Convention</w:t>
      </w:r>
      <w:r w:rsidR="00123226" w:rsidRPr="00123226">
        <w:rPr>
          <w:lang w:val="en-GB"/>
        </w:rPr>
        <w:t xml:space="preserve"> </w:t>
      </w:r>
      <w:r w:rsidR="00123226">
        <w:rPr>
          <w:lang w:val="en-GB"/>
        </w:rPr>
        <w:t>in this document.</w:t>
      </w:r>
    </w:p>
    <w:p w:rsidR="00B163C4" w:rsidRPr="00BC4A04" w:rsidRDefault="00B163C4">
      <w:pPr>
        <w:pStyle w:val="SingleTxtG"/>
        <w:rPr>
          <w:lang w:val="en-GB"/>
        </w:rPr>
      </w:pPr>
      <w:r w:rsidRPr="00BC4A04">
        <w:rPr>
          <w:lang w:val="en-GB"/>
        </w:rPr>
        <w:t>11.</w:t>
      </w:r>
      <w:r w:rsidRPr="00BC4A04">
        <w:rPr>
          <w:lang w:val="en-GB"/>
        </w:rPr>
        <w:tab/>
      </w:r>
      <w:r w:rsidR="00984B9A">
        <w:rPr>
          <w:lang w:val="en-GB"/>
        </w:rPr>
        <w:t>In addition, the</w:t>
      </w:r>
      <w:r w:rsidR="00DC54AB">
        <w:rPr>
          <w:lang w:val="en-GB"/>
        </w:rPr>
        <w:t xml:space="preserve"> bill for the</w:t>
      </w:r>
      <w:r w:rsidR="00984B9A">
        <w:rPr>
          <w:lang w:val="en-GB"/>
        </w:rPr>
        <w:t xml:space="preserve"> </w:t>
      </w:r>
      <w:r w:rsidR="00984B9A" w:rsidRPr="00DC54AB">
        <w:rPr>
          <w:lang w:val="en-GB"/>
        </w:rPr>
        <w:t xml:space="preserve">organic </w:t>
      </w:r>
      <w:r w:rsidR="00DC54AB">
        <w:rPr>
          <w:lang w:val="en-GB"/>
        </w:rPr>
        <w:t>law</w:t>
      </w:r>
      <w:r w:rsidR="00984B9A" w:rsidRPr="00DC54AB">
        <w:rPr>
          <w:lang w:val="en-GB"/>
        </w:rPr>
        <w:t xml:space="preserve"> on </w:t>
      </w:r>
      <w:r w:rsidR="00DC54AB">
        <w:rPr>
          <w:lang w:val="en-GB"/>
        </w:rPr>
        <w:t>jurisdictional</w:t>
      </w:r>
      <w:r w:rsidR="00984B9A">
        <w:rPr>
          <w:lang w:val="en-GB"/>
        </w:rPr>
        <w:t xml:space="preserve"> guarantees and constitutional oversight</w:t>
      </w:r>
      <w:r w:rsidR="00DC54AB">
        <w:rPr>
          <w:lang w:val="en-GB"/>
        </w:rPr>
        <w:t>,</w:t>
      </w:r>
      <w:r w:rsidR="00984B9A">
        <w:rPr>
          <w:lang w:val="en-GB"/>
        </w:rPr>
        <w:t xml:space="preserve"> </w:t>
      </w:r>
      <w:r w:rsidR="00382677">
        <w:rPr>
          <w:lang w:val="en-GB"/>
        </w:rPr>
        <w:t>drafted</w:t>
      </w:r>
      <w:r w:rsidR="00984B9A">
        <w:rPr>
          <w:lang w:val="en-GB"/>
        </w:rPr>
        <w:t xml:space="preserve"> jointly by the</w:t>
      </w:r>
      <w:r w:rsidRPr="00BC4A04">
        <w:rPr>
          <w:lang w:val="en-GB"/>
        </w:rPr>
        <w:t xml:space="preserve"> </w:t>
      </w:r>
      <w:smartTag w:uri="urn:schemas-microsoft-com:office:smarttags" w:element="Street">
        <w:smartTag w:uri="urn:schemas-microsoft-com:office:smarttags" w:element="address">
          <w:r w:rsidR="009E2593">
            <w:rPr>
              <w:lang w:val="en-GB"/>
            </w:rPr>
            <w:t>Constitutional Court</w:t>
          </w:r>
        </w:smartTag>
      </w:smartTag>
      <w:r w:rsidRPr="00BC4A04">
        <w:rPr>
          <w:lang w:val="en-GB"/>
        </w:rPr>
        <w:t xml:space="preserve"> </w:t>
      </w:r>
      <w:r w:rsidR="00984B9A" w:rsidRPr="00382677">
        <w:rPr>
          <w:lang w:val="en-GB"/>
        </w:rPr>
        <w:t xml:space="preserve">in </w:t>
      </w:r>
      <w:r w:rsidR="00382677" w:rsidRPr="00382677">
        <w:rPr>
          <w:lang w:val="en-GB"/>
        </w:rPr>
        <w:t xml:space="preserve">its </w:t>
      </w:r>
      <w:r w:rsidR="00984B9A" w:rsidRPr="00382677">
        <w:rPr>
          <w:lang w:val="en-GB"/>
        </w:rPr>
        <w:t>transition period</w:t>
      </w:r>
      <w:r w:rsidR="00984B9A">
        <w:rPr>
          <w:lang w:val="en-GB"/>
        </w:rPr>
        <w:t xml:space="preserve"> and the </w:t>
      </w:r>
      <w:r w:rsidR="00984B9A" w:rsidRPr="00DC54AB">
        <w:rPr>
          <w:lang w:val="en-GB"/>
        </w:rPr>
        <w:t xml:space="preserve">Subsecretariat </w:t>
      </w:r>
      <w:r w:rsidR="00DC54AB">
        <w:rPr>
          <w:lang w:val="en-GB"/>
        </w:rPr>
        <w:t>for</w:t>
      </w:r>
      <w:r w:rsidR="00984B9A" w:rsidRPr="00DC54AB">
        <w:rPr>
          <w:lang w:val="en-GB"/>
        </w:rPr>
        <w:t xml:space="preserve"> </w:t>
      </w:r>
      <w:r w:rsidR="00DD7204" w:rsidRPr="00DC54AB">
        <w:rPr>
          <w:lang w:val="en-GB"/>
        </w:rPr>
        <w:t>Legislative Development</w:t>
      </w:r>
      <w:r w:rsidR="00984B9A">
        <w:rPr>
          <w:lang w:val="en-GB"/>
        </w:rPr>
        <w:t xml:space="preserve"> of the </w:t>
      </w:r>
      <w:r w:rsidR="00D67614">
        <w:rPr>
          <w:lang w:val="en-GB"/>
        </w:rPr>
        <w:t>Ministry of Justice and Human Rights</w:t>
      </w:r>
      <w:r w:rsidRPr="00BC4A04">
        <w:rPr>
          <w:lang w:val="en-GB"/>
        </w:rPr>
        <w:t xml:space="preserve">, </w:t>
      </w:r>
      <w:r w:rsidR="00DC54AB">
        <w:rPr>
          <w:lang w:val="en-GB"/>
        </w:rPr>
        <w:t xml:space="preserve">establishes </w:t>
      </w:r>
      <w:r w:rsidR="00984B9A">
        <w:rPr>
          <w:lang w:val="en-GB"/>
        </w:rPr>
        <w:t xml:space="preserve">a specific procedure </w:t>
      </w:r>
      <w:r w:rsidR="00DC54AB">
        <w:rPr>
          <w:lang w:val="en-GB"/>
        </w:rPr>
        <w:t xml:space="preserve">for ensuring </w:t>
      </w:r>
      <w:r w:rsidR="00123226">
        <w:rPr>
          <w:lang w:val="en-GB"/>
        </w:rPr>
        <w:t>comprehensive redress</w:t>
      </w:r>
      <w:r w:rsidR="00984B9A">
        <w:rPr>
          <w:lang w:val="en-GB"/>
        </w:rPr>
        <w:t xml:space="preserve"> for victims of human </w:t>
      </w:r>
      <w:r w:rsidR="00DC54AB">
        <w:rPr>
          <w:lang w:val="en-GB"/>
        </w:rPr>
        <w:t>rights violations of every kind. This</w:t>
      </w:r>
      <w:r w:rsidR="00984B9A">
        <w:rPr>
          <w:lang w:val="en-GB"/>
        </w:rPr>
        <w:t xml:space="preserve"> will be submitted to the National Assembly for approval.</w:t>
      </w:r>
    </w:p>
    <w:p w:rsidR="00B163C4" w:rsidRPr="00BC4A04" w:rsidRDefault="00B163C4">
      <w:pPr>
        <w:pStyle w:val="SingleTxtG"/>
        <w:rPr>
          <w:lang w:val="en-GB"/>
        </w:rPr>
      </w:pPr>
      <w:r w:rsidRPr="00BC4A04">
        <w:rPr>
          <w:lang w:val="en-GB"/>
        </w:rPr>
        <w:t>12.</w:t>
      </w:r>
      <w:r w:rsidRPr="00BC4A04">
        <w:rPr>
          <w:lang w:val="en-GB"/>
        </w:rPr>
        <w:tab/>
      </w:r>
      <w:r w:rsidR="00984B9A">
        <w:rPr>
          <w:lang w:val="en-GB"/>
        </w:rPr>
        <w:t>In 2007, furthermore, during the administration of President Rafael Correa, the National Police modernization programme began</w:t>
      </w:r>
      <w:r w:rsidR="00BB07B5">
        <w:rPr>
          <w:lang w:val="en-GB"/>
        </w:rPr>
        <w:t xml:space="preserve">, </w:t>
      </w:r>
      <w:r w:rsidR="00E477E8">
        <w:rPr>
          <w:lang w:val="en-GB"/>
        </w:rPr>
        <w:t>focusing</w:t>
      </w:r>
      <w:r w:rsidR="00BB07B5">
        <w:rPr>
          <w:lang w:val="en-GB"/>
        </w:rPr>
        <w:t xml:space="preserve"> on human rights and </w:t>
      </w:r>
      <w:r w:rsidR="00BB07B5" w:rsidRPr="00DC54AB">
        <w:rPr>
          <w:lang w:val="en-GB"/>
        </w:rPr>
        <w:t>citizen security</w:t>
      </w:r>
      <w:r w:rsidR="00BB07B5">
        <w:rPr>
          <w:lang w:val="en-GB"/>
        </w:rPr>
        <w:t xml:space="preserve">; this process </w:t>
      </w:r>
      <w:r w:rsidR="00746951">
        <w:rPr>
          <w:lang w:val="en-GB"/>
        </w:rPr>
        <w:t>started</w:t>
      </w:r>
      <w:r w:rsidR="00BB07B5">
        <w:rPr>
          <w:lang w:val="en-GB"/>
        </w:rPr>
        <w:t xml:space="preserve"> with human rights training for National Police officers provided by </w:t>
      </w:r>
      <w:r w:rsidR="00E477E8">
        <w:rPr>
          <w:lang w:val="en-GB"/>
        </w:rPr>
        <w:t xml:space="preserve">experts from the </w:t>
      </w:r>
      <w:r w:rsidR="00BB07B5">
        <w:rPr>
          <w:lang w:val="en-GB"/>
        </w:rPr>
        <w:t>United Nations in the region.</w:t>
      </w:r>
    </w:p>
    <w:p w:rsidR="00B163C4" w:rsidRPr="00BC4A04" w:rsidRDefault="00B163C4">
      <w:pPr>
        <w:pStyle w:val="HChG"/>
        <w:rPr>
          <w:bCs/>
          <w:lang w:val="en-GB"/>
        </w:rPr>
      </w:pPr>
      <w:r w:rsidRPr="00BC4A04">
        <w:rPr>
          <w:lang w:val="en-GB"/>
        </w:rPr>
        <w:tab/>
        <w:t>II.</w:t>
      </w:r>
      <w:r w:rsidRPr="00BC4A04">
        <w:rPr>
          <w:lang w:val="en-GB"/>
        </w:rPr>
        <w:tab/>
      </w:r>
      <w:r w:rsidR="008534C6">
        <w:rPr>
          <w:lang w:val="en-GB"/>
        </w:rPr>
        <w:t xml:space="preserve">Information </w:t>
      </w:r>
      <w:r w:rsidR="00707936">
        <w:rPr>
          <w:lang w:val="en-GB"/>
        </w:rPr>
        <w:t>relating to</w:t>
      </w:r>
      <w:r w:rsidR="008534C6">
        <w:rPr>
          <w:lang w:val="en-GB"/>
        </w:rPr>
        <w:t xml:space="preserve"> each article of the Convention</w:t>
      </w:r>
    </w:p>
    <w:p w:rsidR="00B163C4" w:rsidRPr="00BC4A04" w:rsidRDefault="00B163C4">
      <w:pPr>
        <w:pStyle w:val="H1G"/>
        <w:rPr>
          <w:lang w:val="en-GB"/>
        </w:rPr>
      </w:pPr>
      <w:r w:rsidRPr="00BC4A04">
        <w:rPr>
          <w:lang w:val="en-GB"/>
        </w:rPr>
        <w:tab/>
        <w:t>A.</w:t>
      </w:r>
      <w:r w:rsidRPr="00BC4A04">
        <w:rPr>
          <w:lang w:val="en-GB"/>
        </w:rPr>
        <w:tab/>
      </w:r>
      <w:r w:rsidR="00FB32BE">
        <w:rPr>
          <w:lang w:val="en-GB"/>
        </w:rPr>
        <w:t>Article</w:t>
      </w:r>
      <w:r w:rsidRPr="00BC4A04">
        <w:rPr>
          <w:lang w:val="en-GB"/>
        </w:rPr>
        <w:t xml:space="preserve"> 1</w:t>
      </w:r>
    </w:p>
    <w:p w:rsidR="00B163C4" w:rsidRPr="00263DE7" w:rsidRDefault="00B163C4">
      <w:pPr>
        <w:pStyle w:val="H23G"/>
        <w:rPr>
          <w:lang w:val="en-GB"/>
        </w:rPr>
      </w:pPr>
      <w:r w:rsidRPr="00263DE7">
        <w:rPr>
          <w:lang w:val="en-GB"/>
        </w:rPr>
        <w:tab/>
        <w:t>1.</w:t>
      </w:r>
      <w:r w:rsidRPr="00263DE7">
        <w:rPr>
          <w:lang w:val="en-GB"/>
        </w:rPr>
        <w:tab/>
      </w:r>
      <w:r w:rsidR="00177BAD" w:rsidRPr="00263DE7">
        <w:rPr>
          <w:lang w:val="en-GB"/>
        </w:rPr>
        <w:t>With reference to the previous concluding observations of the Committee against Torture, are all acts of torture referred to in articles 1-4 of the Convention considered offences under domestic criminal law? Please indicate whether the prohibition of such acts is contained in a single provision</w:t>
      </w:r>
      <w:r w:rsidRPr="00263DE7">
        <w:rPr>
          <w:lang w:val="en-GB"/>
        </w:rPr>
        <w:t>.</w:t>
      </w:r>
    </w:p>
    <w:p w:rsidR="00B163C4" w:rsidRPr="00BC4A04" w:rsidRDefault="00B163C4">
      <w:pPr>
        <w:pStyle w:val="SingleTxtG"/>
        <w:rPr>
          <w:lang w:val="en-GB"/>
        </w:rPr>
      </w:pPr>
      <w:r w:rsidRPr="00BC4A04">
        <w:rPr>
          <w:lang w:val="en-GB"/>
        </w:rPr>
        <w:t>13.</w:t>
      </w:r>
      <w:r w:rsidRPr="00BC4A04">
        <w:rPr>
          <w:lang w:val="en-GB"/>
        </w:rPr>
        <w:tab/>
      </w:r>
      <w:r w:rsidR="00200B46">
        <w:rPr>
          <w:lang w:val="en-GB"/>
        </w:rPr>
        <w:t>Ecuadorian</w:t>
      </w:r>
      <w:r w:rsidR="00177BAD">
        <w:rPr>
          <w:lang w:val="en-GB"/>
        </w:rPr>
        <w:t xml:space="preserve"> constitutional law underwent a radical change with the </w:t>
      </w:r>
      <w:r w:rsidR="009E6D92" w:rsidRPr="009E6D92">
        <w:rPr>
          <w:lang w:val="en-GB"/>
        </w:rPr>
        <w:t>National Constituent Assembly</w:t>
      </w:r>
      <w:r w:rsidRPr="00BC4A04">
        <w:rPr>
          <w:lang w:val="en-GB"/>
        </w:rPr>
        <w:t xml:space="preserve"> </w:t>
      </w:r>
      <w:r w:rsidR="00177BAD">
        <w:rPr>
          <w:lang w:val="en-GB"/>
        </w:rPr>
        <w:t xml:space="preserve">of </w:t>
      </w:r>
      <w:r w:rsidRPr="00BC4A04">
        <w:rPr>
          <w:lang w:val="en-GB"/>
        </w:rPr>
        <w:t xml:space="preserve">2008, </w:t>
      </w:r>
      <w:r w:rsidR="00177BAD">
        <w:rPr>
          <w:lang w:val="en-GB"/>
        </w:rPr>
        <w:t xml:space="preserve">which </w:t>
      </w:r>
      <w:r w:rsidR="009E6D92">
        <w:rPr>
          <w:lang w:val="en-GB"/>
        </w:rPr>
        <w:t>laid greater emphasis on</w:t>
      </w:r>
      <w:r w:rsidR="00177BAD">
        <w:rPr>
          <w:lang w:val="en-GB"/>
        </w:rPr>
        <w:t xml:space="preserve"> guaranteeing and </w:t>
      </w:r>
      <w:r w:rsidR="009E6D92">
        <w:rPr>
          <w:lang w:val="en-GB"/>
        </w:rPr>
        <w:t xml:space="preserve">protecting </w:t>
      </w:r>
      <w:r w:rsidR="00177BAD">
        <w:rPr>
          <w:lang w:val="en-GB"/>
        </w:rPr>
        <w:t xml:space="preserve">the rights enshrined in the </w:t>
      </w:r>
      <w:r w:rsidR="007A2F41">
        <w:rPr>
          <w:lang w:val="en-GB"/>
        </w:rPr>
        <w:t>Constitution</w:t>
      </w:r>
      <w:r w:rsidRPr="00BC4A04">
        <w:rPr>
          <w:lang w:val="en-GB"/>
        </w:rPr>
        <w:t xml:space="preserve"> </w:t>
      </w:r>
      <w:r w:rsidR="00177BAD">
        <w:rPr>
          <w:lang w:val="en-GB"/>
        </w:rPr>
        <w:t xml:space="preserve">itself and in international human rights instruments, one of the guiding principles introduced being </w:t>
      </w:r>
      <w:r w:rsidR="009E6D92">
        <w:rPr>
          <w:lang w:val="en-GB"/>
        </w:rPr>
        <w:t>that of protecting and guaranteeing</w:t>
      </w:r>
      <w:r w:rsidR="00230F29">
        <w:rPr>
          <w:lang w:val="en-GB"/>
        </w:rPr>
        <w:t xml:space="preserve"> the fundamental </w:t>
      </w:r>
      <w:r w:rsidR="009E6D92">
        <w:rPr>
          <w:lang w:val="en-GB"/>
        </w:rPr>
        <w:t xml:space="preserve">human rights and </w:t>
      </w:r>
      <w:r w:rsidR="00230F29">
        <w:rPr>
          <w:lang w:val="en-GB"/>
        </w:rPr>
        <w:t>freedoms of the country’s inhabitants, as established in article 3 (1) of the 2008 Constitution itself:</w:t>
      </w:r>
      <w:r w:rsidRPr="00BC4A04">
        <w:rPr>
          <w:rStyle w:val="FootnoteReference"/>
          <w:lang w:val="en-GB"/>
        </w:rPr>
        <w:footnoteReference w:id="4"/>
      </w:r>
    </w:p>
    <w:p w:rsidR="00B163C4" w:rsidRPr="00BC4A04" w:rsidRDefault="00556BD0">
      <w:pPr>
        <w:pStyle w:val="SingleTxtG"/>
        <w:rPr>
          <w:lang w:val="en-GB"/>
        </w:rPr>
      </w:pPr>
      <w:r>
        <w:rPr>
          <w:lang w:val="en-GB"/>
        </w:rPr>
        <w:t>“</w:t>
      </w:r>
      <w:r w:rsidR="00FB32BE">
        <w:rPr>
          <w:i/>
          <w:lang w:val="en-GB"/>
        </w:rPr>
        <w:t>Article</w:t>
      </w:r>
      <w:r w:rsidR="00B163C4" w:rsidRPr="00BC4A04">
        <w:rPr>
          <w:i/>
          <w:lang w:val="en-GB"/>
        </w:rPr>
        <w:t xml:space="preserve"> 3. </w:t>
      </w:r>
      <w:r w:rsidR="00734BA5">
        <w:rPr>
          <w:lang w:val="en-GB"/>
        </w:rPr>
        <w:t>The State has a fundamental duty to</w:t>
      </w:r>
      <w:r w:rsidR="00B163C4" w:rsidRPr="00BC4A04">
        <w:rPr>
          <w:lang w:val="en-GB"/>
        </w:rPr>
        <w:t>:</w:t>
      </w:r>
    </w:p>
    <w:p w:rsidR="00B163C4" w:rsidRPr="00BC4A04" w:rsidRDefault="00B163C4">
      <w:pPr>
        <w:pStyle w:val="SingleTxtG"/>
        <w:rPr>
          <w:lang w:val="en-GB"/>
        </w:rPr>
      </w:pPr>
      <w:r w:rsidRPr="00BC4A04">
        <w:rPr>
          <w:lang w:val="en-GB"/>
        </w:rPr>
        <w:tab/>
        <w:t>1.</w:t>
      </w:r>
      <w:r w:rsidRPr="00BC4A04">
        <w:rPr>
          <w:lang w:val="en-GB"/>
        </w:rPr>
        <w:tab/>
      </w:r>
      <w:r w:rsidR="00734BA5">
        <w:rPr>
          <w:lang w:val="en-GB"/>
        </w:rPr>
        <w:t>Guarantee without discrimination of any kind the exercise and enjoyment of the rights laid down in the Constitution and in international instruments</w:t>
      </w:r>
      <w:r w:rsidR="00556BD0">
        <w:rPr>
          <w:lang w:val="en-GB"/>
        </w:rPr>
        <w:t xml:space="preserve"> [...].”</w:t>
      </w:r>
    </w:p>
    <w:p w:rsidR="00B163C4" w:rsidRPr="00BC4A04" w:rsidRDefault="00B163C4">
      <w:pPr>
        <w:pStyle w:val="SingleTxtG"/>
        <w:rPr>
          <w:lang w:val="en-GB"/>
        </w:rPr>
      </w:pPr>
      <w:r w:rsidRPr="00BC4A04">
        <w:rPr>
          <w:lang w:val="en-GB"/>
        </w:rPr>
        <w:t>14.</w:t>
      </w:r>
      <w:r w:rsidRPr="00BC4A04">
        <w:rPr>
          <w:lang w:val="en-GB"/>
        </w:rPr>
        <w:tab/>
      </w:r>
      <w:r w:rsidR="009E6D92">
        <w:rPr>
          <w:lang w:val="en-GB"/>
        </w:rPr>
        <w:t xml:space="preserve">In accordance with these </w:t>
      </w:r>
      <w:r w:rsidR="00263DE7">
        <w:rPr>
          <w:lang w:val="en-GB"/>
        </w:rPr>
        <w:t>criteria</w:t>
      </w:r>
      <w:r w:rsidR="00556BD0">
        <w:rPr>
          <w:lang w:val="en-GB"/>
        </w:rPr>
        <w:t xml:space="preserve">, Ecuadorian law clearly and </w:t>
      </w:r>
      <w:r w:rsidR="00263DE7">
        <w:rPr>
          <w:lang w:val="en-GB"/>
        </w:rPr>
        <w:t>explicitly</w:t>
      </w:r>
      <w:r w:rsidR="00556BD0">
        <w:rPr>
          <w:lang w:val="en-GB"/>
        </w:rPr>
        <w:t xml:space="preserve"> prohibits acts of torture and other </w:t>
      </w:r>
      <w:r w:rsidR="004F0C7F">
        <w:rPr>
          <w:lang w:val="en-GB"/>
        </w:rPr>
        <w:t>cruel, inhuman or degrading</w:t>
      </w:r>
      <w:r w:rsidR="00556BD0">
        <w:rPr>
          <w:lang w:val="en-GB"/>
        </w:rPr>
        <w:t xml:space="preserve"> treatment or punishment, as established by article</w:t>
      </w:r>
      <w:r w:rsidRPr="00BC4A04">
        <w:rPr>
          <w:lang w:val="en-GB"/>
        </w:rPr>
        <w:t xml:space="preserve"> 66 </w:t>
      </w:r>
      <w:r w:rsidR="00556BD0">
        <w:rPr>
          <w:lang w:val="en-GB"/>
        </w:rPr>
        <w:t>(</w:t>
      </w:r>
      <w:r w:rsidRPr="00BC4A04">
        <w:rPr>
          <w:lang w:val="en-GB"/>
        </w:rPr>
        <w:t xml:space="preserve">3), </w:t>
      </w:r>
      <w:r w:rsidR="00556BD0">
        <w:rPr>
          <w:lang w:val="en-GB"/>
        </w:rPr>
        <w:t xml:space="preserve">letter </w:t>
      </w:r>
      <w:r w:rsidRPr="00BC4A04">
        <w:rPr>
          <w:lang w:val="en-GB"/>
        </w:rPr>
        <w:t xml:space="preserve">c </w:t>
      </w:r>
      <w:r w:rsidR="00984B9A">
        <w:rPr>
          <w:lang w:val="en-GB"/>
        </w:rPr>
        <w:t>of the</w:t>
      </w:r>
      <w:r w:rsidRPr="00BC4A04">
        <w:rPr>
          <w:lang w:val="en-GB"/>
        </w:rPr>
        <w:t xml:space="preserve"> </w:t>
      </w:r>
      <w:r w:rsidR="007A2F41">
        <w:rPr>
          <w:lang w:val="en-GB"/>
        </w:rPr>
        <w:t>Constitution</w:t>
      </w:r>
      <w:r w:rsidRPr="00BC4A04">
        <w:rPr>
          <w:lang w:val="en-GB"/>
        </w:rPr>
        <w:t>:</w:t>
      </w:r>
    </w:p>
    <w:p w:rsidR="00B163C4" w:rsidRPr="00BC4A04" w:rsidRDefault="00556BD0">
      <w:pPr>
        <w:pStyle w:val="SingleTxtG"/>
        <w:rPr>
          <w:lang w:val="en-GB"/>
        </w:rPr>
      </w:pPr>
      <w:r>
        <w:rPr>
          <w:bCs/>
          <w:lang w:val="en-GB"/>
        </w:rPr>
        <w:t>“</w:t>
      </w:r>
      <w:r w:rsidR="00FB32BE">
        <w:rPr>
          <w:bCs/>
          <w:i/>
          <w:lang w:val="en-GB"/>
        </w:rPr>
        <w:t>Article</w:t>
      </w:r>
      <w:r w:rsidR="00B163C4" w:rsidRPr="00BC4A04">
        <w:rPr>
          <w:bCs/>
          <w:i/>
          <w:lang w:val="en-GB"/>
        </w:rPr>
        <w:t xml:space="preserve"> 66. </w:t>
      </w:r>
      <w:r w:rsidR="009E6D92">
        <w:rPr>
          <w:lang w:val="en-GB"/>
        </w:rPr>
        <w:t>The following rights shall be recognized</w:t>
      </w:r>
      <w:r w:rsidR="00CF359A">
        <w:rPr>
          <w:lang w:val="en-GB"/>
        </w:rPr>
        <w:t xml:space="preserve"> </w:t>
      </w:r>
      <w:r w:rsidR="009E6D92">
        <w:rPr>
          <w:lang w:val="en-GB"/>
        </w:rPr>
        <w:t xml:space="preserve">and </w:t>
      </w:r>
      <w:r w:rsidR="00CF359A">
        <w:rPr>
          <w:lang w:val="en-GB"/>
        </w:rPr>
        <w:t>guaranteed</w:t>
      </w:r>
      <w:r w:rsidR="00B163C4" w:rsidRPr="00BC4A04">
        <w:rPr>
          <w:lang w:val="en-GB"/>
        </w:rPr>
        <w:t>:</w:t>
      </w:r>
    </w:p>
    <w:p w:rsidR="00B163C4" w:rsidRPr="00BC4A04" w:rsidRDefault="00B163C4">
      <w:pPr>
        <w:pStyle w:val="SingleTxtG"/>
        <w:rPr>
          <w:lang w:val="en-GB"/>
        </w:rPr>
      </w:pPr>
      <w:r w:rsidRPr="00BC4A04">
        <w:rPr>
          <w:lang w:val="en-GB"/>
        </w:rPr>
        <w:tab/>
        <w:t>3.</w:t>
      </w:r>
      <w:r w:rsidRPr="00BC4A04">
        <w:rPr>
          <w:lang w:val="en-GB"/>
        </w:rPr>
        <w:tab/>
      </w:r>
      <w:r w:rsidR="00CF359A">
        <w:rPr>
          <w:lang w:val="en-GB"/>
        </w:rPr>
        <w:t xml:space="preserve">The right to </w:t>
      </w:r>
      <w:r w:rsidR="00DA71EF">
        <w:rPr>
          <w:lang w:val="en-GB"/>
        </w:rPr>
        <w:t>integrity</w:t>
      </w:r>
      <w:r w:rsidR="009E6D92">
        <w:rPr>
          <w:lang w:val="en-GB"/>
        </w:rPr>
        <w:t xml:space="preserve"> of the person</w:t>
      </w:r>
      <w:r w:rsidR="00DA71EF">
        <w:rPr>
          <w:lang w:val="en-GB"/>
        </w:rPr>
        <w:t>, including</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CF359A">
        <w:rPr>
          <w:lang w:val="en-GB"/>
        </w:rPr>
        <w:t>The prohibition of torture</w:t>
      </w:r>
      <w:r w:rsidRPr="00BC4A04">
        <w:rPr>
          <w:lang w:val="en-GB"/>
        </w:rPr>
        <w:t xml:space="preserve">, </w:t>
      </w:r>
      <w:r w:rsidR="00CF359A">
        <w:rPr>
          <w:lang w:val="en-GB"/>
        </w:rPr>
        <w:t>enforced disappearance</w:t>
      </w:r>
      <w:r w:rsidRPr="00BC4A04">
        <w:rPr>
          <w:lang w:val="en-GB"/>
        </w:rPr>
        <w:t xml:space="preserve"> </w:t>
      </w:r>
      <w:r w:rsidR="00CF359A">
        <w:rPr>
          <w:lang w:val="en-GB"/>
        </w:rPr>
        <w:t xml:space="preserve">and </w:t>
      </w:r>
      <w:r w:rsidR="004F0C7F">
        <w:rPr>
          <w:lang w:val="en-GB"/>
        </w:rPr>
        <w:t>cruel, inhuman or degrading</w:t>
      </w:r>
      <w:r w:rsidR="00CF359A">
        <w:rPr>
          <w:lang w:val="en-GB"/>
        </w:rPr>
        <w:t xml:space="preserve"> treatment or punishment</w:t>
      </w:r>
      <w:r w:rsidRPr="00BC4A04">
        <w:rPr>
          <w:lang w:val="en-GB"/>
        </w:rPr>
        <w:t>.</w:t>
      </w:r>
      <w:r w:rsidR="00556BD0">
        <w:rPr>
          <w:lang w:val="en-GB"/>
        </w:rPr>
        <w:t>”</w:t>
      </w:r>
    </w:p>
    <w:p w:rsidR="00B163C4" w:rsidRPr="00BC4A04" w:rsidRDefault="00B163C4">
      <w:pPr>
        <w:pStyle w:val="SingleTxtG"/>
        <w:rPr>
          <w:lang w:val="en-GB"/>
        </w:rPr>
      </w:pPr>
      <w:r w:rsidRPr="00BC4A04">
        <w:rPr>
          <w:lang w:val="en-GB"/>
        </w:rPr>
        <w:t>15.</w:t>
      </w:r>
      <w:r w:rsidRPr="00BC4A04">
        <w:rPr>
          <w:lang w:val="en-GB"/>
        </w:rPr>
        <w:tab/>
      </w:r>
      <w:r w:rsidR="00E477E8">
        <w:rPr>
          <w:lang w:val="en-GB"/>
        </w:rPr>
        <w:t>Following on</w:t>
      </w:r>
      <w:r w:rsidR="00822393">
        <w:rPr>
          <w:lang w:val="en-GB"/>
        </w:rPr>
        <w:t xml:space="preserve"> from the above, it is important to realize that the current Constitution of Ecuador attaches the very highest importance to the rights established in international human rights instruments, </w:t>
      </w:r>
      <w:r w:rsidR="00121A3F">
        <w:rPr>
          <w:lang w:val="en-GB"/>
        </w:rPr>
        <w:t>raising them</w:t>
      </w:r>
      <w:r w:rsidR="00822393">
        <w:rPr>
          <w:lang w:val="en-GB"/>
        </w:rPr>
        <w:t xml:space="preserve"> to the category of constitutional rights </w:t>
      </w:r>
      <w:r w:rsidR="00121A3F">
        <w:rPr>
          <w:lang w:val="en-GB"/>
        </w:rPr>
        <w:t>that prevail</w:t>
      </w:r>
      <w:r w:rsidR="00822393">
        <w:rPr>
          <w:lang w:val="en-GB"/>
        </w:rPr>
        <w:t xml:space="preserve"> over other laws, as established by </w:t>
      </w:r>
      <w:r w:rsidR="00FB32BE">
        <w:rPr>
          <w:lang w:val="en-GB"/>
        </w:rPr>
        <w:t>article</w:t>
      </w:r>
      <w:r w:rsidRPr="00BC4A04">
        <w:rPr>
          <w:lang w:val="en-GB"/>
        </w:rPr>
        <w:t xml:space="preserve"> 424:</w:t>
      </w:r>
    </w:p>
    <w:p w:rsidR="00B163C4" w:rsidRPr="00BC4A04" w:rsidRDefault="00556BD0">
      <w:pPr>
        <w:pStyle w:val="SingleTxtG"/>
        <w:rPr>
          <w:lang w:val="en-GB"/>
        </w:rPr>
      </w:pPr>
      <w:r>
        <w:rPr>
          <w:bCs/>
          <w:lang w:val="en-GB"/>
        </w:rPr>
        <w:t>“</w:t>
      </w:r>
      <w:r w:rsidR="00FB32BE">
        <w:rPr>
          <w:bCs/>
          <w:i/>
          <w:lang w:val="en-GB"/>
        </w:rPr>
        <w:t>Article</w:t>
      </w:r>
      <w:r w:rsidR="00B163C4" w:rsidRPr="00BC4A04">
        <w:rPr>
          <w:bCs/>
          <w:i/>
          <w:lang w:val="en-GB"/>
        </w:rPr>
        <w:t xml:space="preserve"> 424.</w:t>
      </w:r>
      <w:r w:rsidR="00B163C4" w:rsidRPr="00BC4A04">
        <w:rPr>
          <w:bCs/>
          <w:lang w:val="en-GB"/>
        </w:rPr>
        <w:t xml:space="preserve"> </w:t>
      </w:r>
      <w:r w:rsidR="00DA71EF">
        <w:rPr>
          <w:lang w:val="en-GB"/>
        </w:rPr>
        <w:t xml:space="preserve">The Constitution is the supreme law and </w:t>
      </w:r>
      <w:r w:rsidR="00121A3F">
        <w:rPr>
          <w:lang w:val="en-GB"/>
        </w:rPr>
        <w:t>takes precedence</w:t>
      </w:r>
      <w:r w:rsidR="00DA71EF">
        <w:rPr>
          <w:lang w:val="en-GB"/>
        </w:rPr>
        <w:t xml:space="preserve"> over any other class of law. </w:t>
      </w:r>
      <w:r w:rsidR="00C6683F">
        <w:rPr>
          <w:lang w:val="en-GB"/>
        </w:rPr>
        <w:t xml:space="preserve">The acts </w:t>
      </w:r>
      <w:r w:rsidR="00121A3F">
        <w:rPr>
          <w:lang w:val="en-GB"/>
        </w:rPr>
        <w:t xml:space="preserve">and regulations </w:t>
      </w:r>
      <w:r w:rsidR="00C6683F">
        <w:rPr>
          <w:lang w:val="en-GB"/>
        </w:rPr>
        <w:t xml:space="preserve">of the public authorities must be consistent with constitutional provisions, failing which they will be without legal effect. The Constitution and international human rights treaties ratified by the State that recognize rights more favourable than those contained in the Constitution </w:t>
      </w:r>
      <w:r w:rsidR="00121A3F">
        <w:rPr>
          <w:lang w:val="en-GB"/>
        </w:rPr>
        <w:t xml:space="preserve">shall prevail </w:t>
      </w:r>
      <w:r w:rsidR="00C6683F">
        <w:rPr>
          <w:lang w:val="en-GB"/>
        </w:rPr>
        <w:t xml:space="preserve">over any other legal </w:t>
      </w:r>
      <w:r w:rsidR="00121A3F">
        <w:rPr>
          <w:lang w:val="en-GB"/>
        </w:rPr>
        <w:t>regulation or act of the public authorities</w:t>
      </w:r>
      <w:r w:rsidR="00B163C4" w:rsidRPr="00BC4A04">
        <w:rPr>
          <w:bCs/>
          <w:lang w:val="en-GB"/>
        </w:rPr>
        <w:t>.</w:t>
      </w:r>
      <w:r>
        <w:rPr>
          <w:lang w:val="en-GB"/>
        </w:rPr>
        <w:t>”</w:t>
      </w:r>
    </w:p>
    <w:p w:rsidR="00B163C4" w:rsidRPr="00BC4A04" w:rsidRDefault="00B163C4">
      <w:pPr>
        <w:pStyle w:val="SingleTxtG"/>
        <w:rPr>
          <w:lang w:val="en-GB"/>
        </w:rPr>
      </w:pPr>
      <w:r w:rsidRPr="00BC4A04">
        <w:rPr>
          <w:lang w:val="en-GB"/>
        </w:rPr>
        <w:t>16.</w:t>
      </w:r>
      <w:r w:rsidRPr="00BC4A04">
        <w:rPr>
          <w:lang w:val="en-GB"/>
        </w:rPr>
        <w:tab/>
        <w:t xml:space="preserve">Ecuador </w:t>
      </w:r>
      <w:r w:rsidR="00822393">
        <w:rPr>
          <w:lang w:val="en-GB"/>
        </w:rPr>
        <w:t xml:space="preserve">is a party to the </w:t>
      </w:r>
      <w:r w:rsidR="0030385F">
        <w:rPr>
          <w:lang w:val="en-GB"/>
        </w:rPr>
        <w:t xml:space="preserve">Convention against Torture and Other </w:t>
      </w:r>
      <w:r w:rsidR="004F0C7F">
        <w:rPr>
          <w:lang w:val="en-GB"/>
        </w:rPr>
        <w:t>Cruel, Inhuman or Degrading</w:t>
      </w:r>
      <w:r w:rsidR="0030385F">
        <w:rPr>
          <w:lang w:val="en-GB"/>
        </w:rPr>
        <w:t xml:space="preserve"> Treatment</w:t>
      </w:r>
      <w:r w:rsidR="002D3678">
        <w:rPr>
          <w:lang w:val="en-GB"/>
        </w:rPr>
        <w:t xml:space="preserve"> or Punishment</w:t>
      </w:r>
      <w:r w:rsidRPr="00BC4A04">
        <w:rPr>
          <w:lang w:val="en-GB"/>
        </w:rPr>
        <w:t xml:space="preserve">, </w:t>
      </w:r>
      <w:r w:rsidR="00822393">
        <w:rPr>
          <w:lang w:val="en-GB"/>
        </w:rPr>
        <w:t xml:space="preserve">which is published in </w:t>
      </w:r>
      <w:r w:rsidR="00735776">
        <w:rPr>
          <w:i/>
          <w:lang w:val="en-GB"/>
        </w:rPr>
        <w:t>Registro Oficial</w:t>
      </w:r>
      <w:r w:rsidR="00822393">
        <w:rPr>
          <w:lang w:val="en-GB"/>
        </w:rPr>
        <w:t xml:space="preserve"> No.</w:t>
      </w:r>
      <w:r w:rsidR="004F77BA">
        <w:rPr>
          <w:lang w:val="en-GB"/>
        </w:rPr>
        <w:t xml:space="preserve"> </w:t>
      </w:r>
      <w:r w:rsidRPr="00BC4A04">
        <w:rPr>
          <w:lang w:val="en-GB"/>
        </w:rPr>
        <w:t xml:space="preserve">924 </w:t>
      </w:r>
      <w:r w:rsidR="00822393">
        <w:rPr>
          <w:lang w:val="en-GB"/>
        </w:rPr>
        <w:t xml:space="preserve">of </w:t>
      </w:r>
      <w:r w:rsidRPr="00BC4A04">
        <w:rPr>
          <w:lang w:val="en-GB"/>
        </w:rPr>
        <w:t xml:space="preserve">28 </w:t>
      </w:r>
      <w:r w:rsidR="00822393">
        <w:rPr>
          <w:lang w:val="en-GB"/>
        </w:rPr>
        <w:t>April 1988 and</w:t>
      </w:r>
      <w:r w:rsidRPr="00BC4A04">
        <w:rPr>
          <w:lang w:val="en-GB"/>
        </w:rPr>
        <w:t xml:space="preserve"> </w:t>
      </w:r>
      <w:r w:rsidR="00735776">
        <w:rPr>
          <w:i/>
          <w:lang w:val="en-GB"/>
        </w:rPr>
        <w:t>Registro Oficial</w:t>
      </w:r>
      <w:r w:rsidRPr="00BC4A04">
        <w:rPr>
          <w:lang w:val="en-GB"/>
        </w:rPr>
        <w:t xml:space="preserve"> </w:t>
      </w:r>
      <w:r w:rsidR="00822393">
        <w:rPr>
          <w:lang w:val="en-GB"/>
        </w:rPr>
        <w:t>No. 786</w:t>
      </w:r>
      <w:r w:rsidRPr="00BC4A04">
        <w:rPr>
          <w:lang w:val="en-GB"/>
        </w:rPr>
        <w:t xml:space="preserve"> </w:t>
      </w:r>
      <w:r w:rsidR="00822393">
        <w:rPr>
          <w:lang w:val="en-GB"/>
        </w:rPr>
        <w:t xml:space="preserve">of </w:t>
      </w:r>
      <w:r w:rsidRPr="00BC4A04">
        <w:rPr>
          <w:lang w:val="en-GB"/>
        </w:rPr>
        <w:t xml:space="preserve">21 </w:t>
      </w:r>
      <w:r w:rsidR="00822393">
        <w:rPr>
          <w:lang w:val="en-GB"/>
        </w:rPr>
        <w:t xml:space="preserve">September </w:t>
      </w:r>
      <w:r w:rsidRPr="00BC4A04">
        <w:rPr>
          <w:lang w:val="en-GB"/>
        </w:rPr>
        <w:t xml:space="preserve">1995. </w:t>
      </w:r>
      <w:r w:rsidR="00822393">
        <w:rPr>
          <w:lang w:val="en-GB"/>
        </w:rPr>
        <w:t>It is also a party to the</w:t>
      </w:r>
      <w:r w:rsidRPr="00BC4A04">
        <w:rPr>
          <w:lang w:val="en-GB"/>
        </w:rPr>
        <w:t xml:space="preserve"> </w:t>
      </w:r>
      <w:r w:rsidR="00AC19E5">
        <w:rPr>
          <w:lang w:val="en-GB"/>
        </w:rPr>
        <w:t>Rome Statute of the International Criminal Court</w:t>
      </w:r>
      <w:r w:rsidRPr="00BC4A04">
        <w:rPr>
          <w:lang w:val="en-GB"/>
        </w:rPr>
        <w:t xml:space="preserve">, </w:t>
      </w:r>
      <w:r w:rsidR="00AC19E5">
        <w:rPr>
          <w:lang w:val="en-GB"/>
        </w:rPr>
        <w:t xml:space="preserve">published in </w:t>
      </w:r>
      <w:r w:rsidR="00735776">
        <w:rPr>
          <w:i/>
          <w:lang w:val="en-GB"/>
        </w:rPr>
        <w:t>Registro Oficial</w:t>
      </w:r>
      <w:r w:rsidRPr="00BC4A04">
        <w:rPr>
          <w:lang w:val="en-GB"/>
        </w:rPr>
        <w:t xml:space="preserve"> </w:t>
      </w:r>
      <w:r w:rsidR="00822393">
        <w:rPr>
          <w:lang w:val="en-GB"/>
        </w:rPr>
        <w:t>No.</w:t>
      </w:r>
      <w:r w:rsidRPr="00BC4A04">
        <w:rPr>
          <w:lang w:val="en-GB"/>
        </w:rPr>
        <w:t xml:space="preserve"> 699 </w:t>
      </w:r>
      <w:r w:rsidR="00AC19E5">
        <w:rPr>
          <w:lang w:val="en-GB"/>
        </w:rPr>
        <w:t>of</w:t>
      </w:r>
      <w:r w:rsidRPr="00BC4A04">
        <w:rPr>
          <w:lang w:val="en-GB"/>
        </w:rPr>
        <w:t xml:space="preserve"> 7 </w:t>
      </w:r>
      <w:r w:rsidR="00AC19E5">
        <w:rPr>
          <w:lang w:val="en-GB"/>
        </w:rPr>
        <w:t xml:space="preserve">November </w:t>
      </w:r>
      <w:r w:rsidRPr="00BC4A04">
        <w:rPr>
          <w:lang w:val="en-GB"/>
        </w:rPr>
        <w:t xml:space="preserve">2002; </w:t>
      </w:r>
      <w:r w:rsidR="00AC19E5">
        <w:rPr>
          <w:lang w:val="en-GB"/>
        </w:rPr>
        <w:t xml:space="preserve">under the articles of the Constitution cited earlier, </w:t>
      </w:r>
      <w:r w:rsidR="002D3678">
        <w:rPr>
          <w:lang w:val="en-GB"/>
        </w:rPr>
        <w:t>the rights established in such</w:t>
      </w:r>
      <w:r w:rsidR="00AC19E5">
        <w:rPr>
          <w:lang w:val="en-GB"/>
        </w:rPr>
        <w:t xml:space="preserve"> international instruments acquire constitutional status</w:t>
      </w:r>
      <w:r w:rsidR="002D3678" w:rsidRPr="002D3678">
        <w:rPr>
          <w:lang w:val="en-GB"/>
        </w:rPr>
        <w:t xml:space="preserve"> </w:t>
      </w:r>
      <w:r w:rsidR="002D3678">
        <w:rPr>
          <w:lang w:val="en-GB"/>
        </w:rPr>
        <w:t>once they have been fully ratified</w:t>
      </w:r>
      <w:r w:rsidR="00AC19E5">
        <w:rPr>
          <w:lang w:val="en-GB"/>
        </w:rPr>
        <w:t xml:space="preserve">, which means that provision needs to be made </w:t>
      </w:r>
      <w:r w:rsidR="002D3678">
        <w:rPr>
          <w:lang w:val="en-GB"/>
        </w:rPr>
        <w:t xml:space="preserve">in lower-ranking legislation </w:t>
      </w:r>
      <w:r w:rsidR="00AC19E5">
        <w:rPr>
          <w:lang w:val="en-GB"/>
        </w:rPr>
        <w:t xml:space="preserve">for all acts of torture covered by these instruments so that they can be duly </w:t>
      </w:r>
      <w:r w:rsidR="002D3678">
        <w:rPr>
          <w:lang w:val="en-GB"/>
        </w:rPr>
        <w:t>prosecuted</w:t>
      </w:r>
      <w:r w:rsidRPr="00BC4A04">
        <w:rPr>
          <w:lang w:val="en-GB"/>
        </w:rPr>
        <w:t>.</w:t>
      </w:r>
    </w:p>
    <w:p w:rsidR="00B163C4" w:rsidRPr="00BC4A04" w:rsidRDefault="00B163C4">
      <w:pPr>
        <w:pStyle w:val="SingleTxtG"/>
        <w:rPr>
          <w:lang w:val="en-GB"/>
        </w:rPr>
      </w:pPr>
      <w:r w:rsidRPr="00BC4A04">
        <w:rPr>
          <w:lang w:val="en-GB"/>
        </w:rPr>
        <w:t>17.</w:t>
      </w:r>
      <w:r w:rsidRPr="00BC4A04">
        <w:rPr>
          <w:lang w:val="en-GB"/>
        </w:rPr>
        <w:tab/>
      </w:r>
      <w:r w:rsidR="00AC19E5">
        <w:rPr>
          <w:lang w:val="en-GB"/>
        </w:rPr>
        <w:t xml:space="preserve">At the same time, </w:t>
      </w:r>
      <w:r w:rsidR="002D3678">
        <w:rPr>
          <w:lang w:val="en-GB"/>
        </w:rPr>
        <w:t xml:space="preserve">the acts of torture defined in articles 1 to 4 of the Convention are </w:t>
      </w:r>
      <w:r w:rsidR="002035FA">
        <w:rPr>
          <w:lang w:val="en-GB"/>
        </w:rPr>
        <w:t>liable</w:t>
      </w:r>
      <w:r w:rsidR="002D3678">
        <w:rPr>
          <w:lang w:val="en-GB"/>
        </w:rPr>
        <w:t xml:space="preserve"> to direct and immediate prosecution</w:t>
      </w:r>
      <w:r w:rsidR="00F40875">
        <w:rPr>
          <w:lang w:val="en-GB"/>
        </w:rPr>
        <w:t xml:space="preserve"> before State authorities without any other formalities than those </w:t>
      </w:r>
      <w:r w:rsidR="002E5868">
        <w:rPr>
          <w:lang w:val="en-GB"/>
        </w:rPr>
        <w:t xml:space="preserve">required by the Constitution and laws, as established </w:t>
      </w:r>
      <w:r w:rsidR="002035FA">
        <w:rPr>
          <w:lang w:val="en-GB"/>
        </w:rPr>
        <w:t>in</w:t>
      </w:r>
      <w:r w:rsidR="002E5868">
        <w:rPr>
          <w:lang w:val="en-GB"/>
        </w:rPr>
        <w:t xml:space="preserve"> article 11 (3) of the </w:t>
      </w:r>
      <w:r w:rsidR="002E5868" w:rsidRPr="005F0554">
        <w:rPr>
          <w:lang w:val="en-GB"/>
        </w:rPr>
        <w:t>Constitution</w:t>
      </w:r>
      <w:r w:rsidRPr="00BC4A04">
        <w:rPr>
          <w:lang w:val="en-GB"/>
        </w:rPr>
        <w:t>:</w:t>
      </w:r>
    </w:p>
    <w:p w:rsidR="00B163C4" w:rsidRPr="00BC4A04" w:rsidRDefault="00556BD0">
      <w:pPr>
        <w:pStyle w:val="SingleTxtG"/>
        <w:rPr>
          <w:lang w:val="en-GB"/>
        </w:rPr>
      </w:pPr>
      <w:r>
        <w:rPr>
          <w:bCs/>
          <w:lang w:val="en-GB"/>
        </w:rPr>
        <w:t>“</w:t>
      </w:r>
      <w:r w:rsidR="00FB32BE">
        <w:rPr>
          <w:bCs/>
          <w:i/>
          <w:lang w:val="en-GB"/>
        </w:rPr>
        <w:t>Article</w:t>
      </w:r>
      <w:r w:rsidR="00B163C4" w:rsidRPr="00BC4A04">
        <w:rPr>
          <w:bCs/>
          <w:i/>
          <w:lang w:val="en-GB"/>
        </w:rPr>
        <w:t xml:space="preserve"> 11.</w:t>
      </w:r>
      <w:r w:rsidR="00B163C4" w:rsidRPr="00BC4A04">
        <w:rPr>
          <w:bCs/>
          <w:lang w:val="en-GB"/>
        </w:rPr>
        <w:t xml:space="preserve"> </w:t>
      </w:r>
      <w:r w:rsidR="005F0554">
        <w:rPr>
          <w:lang w:val="en-GB"/>
        </w:rPr>
        <w:t>Rights will be exercised in accordance with the following principles</w:t>
      </w:r>
      <w:r w:rsidR="00B163C4" w:rsidRPr="00BC4A04">
        <w:rPr>
          <w:lang w:val="en-GB"/>
        </w:rPr>
        <w:t xml:space="preserve">: </w:t>
      </w:r>
    </w:p>
    <w:p w:rsidR="00B163C4" w:rsidRPr="00BC4A04" w:rsidRDefault="00B163C4">
      <w:pPr>
        <w:pStyle w:val="SingleTxtG"/>
        <w:rPr>
          <w:lang w:val="en-GB"/>
        </w:rPr>
      </w:pPr>
      <w:r w:rsidRPr="00BC4A04">
        <w:rPr>
          <w:bCs/>
          <w:lang w:val="en-GB"/>
        </w:rPr>
        <w:tab/>
        <w:t>3.</w:t>
      </w:r>
      <w:r w:rsidRPr="00BC4A04">
        <w:rPr>
          <w:bCs/>
          <w:lang w:val="en-GB"/>
        </w:rPr>
        <w:tab/>
      </w:r>
      <w:r w:rsidR="005F0554">
        <w:rPr>
          <w:b/>
          <w:bCs/>
          <w:lang w:val="en-GB"/>
        </w:rPr>
        <w:t xml:space="preserve">The </w:t>
      </w:r>
      <w:r w:rsidR="00604ABB">
        <w:rPr>
          <w:b/>
          <w:bCs/>
          <w:lang w:val="en-GB"/>
        </w:rPr>
        <w:t>rights and guarantees</w:t>
      </w:r>
      <w:r w:rsidR="005F0554">
        <w:rPr>
          <w:b/>
          <w:bCs/>
          <w:lang w:val="en-GB"/>
        </w:rPr>
        <w:t xml:space="preserve"> </w:t>
      </w:r>
      <w:r w:rsidR="006045CD">
        <w:rPr>
          <w:b/>
          <w:bCs/>
          <w:lang w:val="en-GB"/>
        </w:rPr>
        <w:t>prescribed</w:t>
      </w:r>
      <w:r w:rsidR="005F0554">
        <w:rPr>
          <w:b/>
          <w:bCs/>
          <w:lang w:val="en-GB"/>
        </w:rPr>
        <w:t xml:space="preserve"> in the Constitution and in</w:t>
      </w:r>
      <w:r w:rsidR="008D35BB">
        <w:rPr>
          <w:b/>
          <w:bCs/>
          <w:lang w:val="en-GB"/>
        </w:rPr>
        <w:t xml:space="preserve"> international human rights instruments will be directly and immediately applicable by and </w:t>
      </w:r>
      <w:r w:rsidR="00A92FB9">
        <w:rPr>
          <w:b/>
          <w:bCs/>
          <w:lang w:val="en-GB"/>
        </w:rPr>
        <w:t>before</w:t>
      </w:r>
      <w:r w:rsidR="008D35BB">
        <w:rPr>
          <w:b/>
          <w:bCs/>
          <w:lang w:val="en-GB"/>
        </w:rPr>
        <w:t xml:space="preserve"> any public servant</w:t>
      </w:r>
      <w:r w:rsidRPr="00BC4A04">
        <w:rPr>
          <w:lang w:val="en-GB"/>
        </w:rPr>
        <w:t xml:space="preserve">, </w:t>
      </w:r>
      <w:r w:rsidR="00883A61">
        <w:rPr>
          <w:lang w:val="en-GB"/>
        </w:rPr>
        <w:t xml:space="preserve">administrative or judicial, ex officio or at the request of the interested party. No conditions or requirements </w:t>
      </w:r>
      <w:r w:rsidR="00A92FB9">
        <w:rPr>
          <w:lang w:val="en-GB"/>
        </w:rPr>
        <w:t>other than those prescribed</w:t>
      </w:r>
      <w:r w:rsidR="00883A61">
        <w:rPr>
          <w:lang w:val="en-GB"/>
        </w:rPr>
        <w:t xml:space="preserve"> by law or by the Constitution need be met for constitutional </w:t>
      </w:r>
      <w:r w:rsidR="00604ABB">
        <w:rPr>
          <w:lang w:val="en-GB"/>
        </w:rPr>
        <w:t>rights and guarantees</w:t>
      </w:r>
      <w:r w:rsidR="00883A61">
        <w:rPr>
          <w:lang w:val="en-GB"/>
        </w:rPr>
        <w:t xml:space="preserve"> to be exercised. </w:t>
      </w:r>
      <w:r w:rsidR="00A654DA">
        <w:rPr>
          <w:lang w:val="en-GB"/>
        </w:rPr>
        <w:t>These rights will be fully enforceable at law</w:t>
      </w:r>
      <w:r w:rsidRPr="00BC4A04">
        <w:rPr>
          <w:lang w:val="en-GB"/>
        </w:rPr>
        <w:t>.</w:t>
      </w:r>
      <w:r w:rsidR="00A92FB9">
        <w:rPr>
          <w:lang w:val="en-GB"/>
        </w:rPr>
        <w:t xml:space="preserve"> Lack of statute provision will not </w:t>
      </w:r>
      <w:r w:rsidR="002035FA">
        <w:rPr>
          <w:lang w:val="en-GB"/>
        </w:rPr>
        <w:t>constitute</w:t>
      </w:r>
      <w:r w:rsidR="00A92FB9">
        <w:rPr>
          <w:lang w:val="en-GB"/>
        </w:rPr>
        <w:t xml:space="preserve"> a </w:t>
      </w:r>
      <w:r w:rsidR="002035FA">
        <w:rPr>
          <w:lang w:val="en-GB"/>
        </w:rPr>
        <w:t>justification</w:t>
      </w:r>
      <w:r w:rsidR="00A92FB9">
        <w:rPr>
          <w:lang w:val="en-GB"/>
        </w:rPr>
        <w:t xml:space="preserve"> for violating </w:t>
      </w:r>
      <w:r w:rsidR="00A654DA">
        <w:rPr>
          <w:lang w:val="en-GB"/>
        </w:rPr>
        <w:t>or disregard</w:t>
      </w:r>
      <w:r w:rsidR="00A92FB9">
        <w:rPr>
          <w:lang w:val="en-GB"/>
        </w:rPr>
        <w:t>ing</w:t>
      </w:r>
      <w:r w:rsidR="00A654DA">
        <w:rPr>
          <w:lang w:val="en-GB"/>
        </w:rPr>
        <w:t xml:space="preserve"> them, </w:t>
      </w:r>
      <w:r w:rsidR="00A92FB9">
        <w:rPr>
          <w:lang w:val="en-GB"/>
        </w:rPr>
        <w:t xml:space="preserve">for </w:t>
      </w:r>
      <w:r w:rsidR="00A654DA">
        <w:rPr>
          <w:lang w:val="en-GB"/>
        </w:rPr>
        <w:t xml:space="preserve">dismissing </w:t>
      </w:r>
      <w:r w:rsidR="00A92FB9">
        <w:rPr>
          <w:lang w:val="en-GB"/>
        </w:rPr>
        <w:t xml:space="preserve">prosecutions to enforce </w:t>
      </w:r>
      <w:r w:rsidR="00A654DA">
        <w:rPr>
          <w:lang w:val="en-GB"/>
        </w:rPr>
        <w:t xml:space="preserve">them or </w:t>
      </w:r>
      <w:r w:rsidR="00A92FB9">
        <w:rPr>
          <w:lang w:val="en-GB"/>
        </w:rPr>
        <w:t xml:space="preserve">for withholding </w:t>
      </w:r>
      <w:r w:rsidR="00A654DA">
        <w:rPr>
          <w:lang w:val="en-GB"/>
        </w:rPr>
        <w:t>recognition of them.</w:t>
      </w:r>
      <w:r w:rsidR="00556BD0">
        <w:rPr>
          <w:lang w:val="en-GB"/>
        </w:rPr>
        <w:t>”</w:t>
      </w:r>
      <w:r w:rsidRPr="00BC4A04">
        <w:rPr>
          <w:lang w:val="en-GB"/>
        </w:rPr>
        <w:t xml:space="preserve"> (</w:t>
      </w:r>
      <w:r w:rsidR="00285A65">
        <w:rPr>
          <w:lang w:val="en-GB"/>
        </w:rPr>
        <w:t>Emphasis added</w:t>
      </w:r>
      <w:r w:rsidRPr="00BC4A04">
        <w:rPr>
          <w:lang w:val="en-GB"/>
        </w:rPr>
        <w:t>).</w:t>
      </w:r>
    </w:p>
    <w:p w:rsidR="00B163C4" w:rsidRPr="00BC4A04" w:rsidRDefault="00B163C4">
      <w:pPr>
        <w:pStyle w:val="SingleTxtG"/>
        <w:rPr>
          <w:lang w:val="en-GB"/>
        </w:rPr>
      </w:pPr>
      <w:r w:rsidRPr="00BC4A04">
        <w:rPr>
          <w:lang w:val="en-GB"/>
        </w:rPr>
        <w:t>18.</w:t>
      </w:r>
      <w:r w:rsidRPr="00BC4A04">
        <w:rPr>
          <w:lang w:val="en-GB"/>
        </w:rPr>
        <w:tab/>
      </w:r>
      <w:r w:rsidR="002E5868">
        <w:rPr>
          <w:lang w:val="en-GB"/>
        </w:rPr>
        <w:t xml:space="preserve">The constitutional provisions cited are to be taken together with the provisions of current </w:t>
      </w:r>
      <w:r w:rsidR="002E5868" w:rsidRPr="00A654DA">
        <w:rPr>
          <w:lang w:val="en-GB"/>
        </w:rPr>
        <w:t>substantive</w:t>
      </w:r>
      <w:r w:rsidR="002E5868">
        <w:rPr>
          <w:lang w:val="en-GB"/>
        </w:rPr>
        <w:t xml:space="preserve"> criminal law, where torture is </w:t>
      </w:r>
      <w:r w:rsidR="00A654DA">
        <w:rPr>
          <w:lang w:val="en-GB"/>
        </w:rPr>
        <w:t>characterized</w:t>
      </w:r>
      <w:r w:rsidR="002E5868">
        <w:rPr>
          <w:lang w:val="en-GB"/>
        </w:rPr>
        <w:t xml:space="preserve"> in different ways; first</w:t>
      </w:r>
      <w:r w:rsidR="00253583">
        <w:rPr>
          <w:lang w:val="en-GB"/>
        </w:rPr>
        <w:t xml:space="preserve">, as an </w:t>
      </w:r>
      <w:r w:rsidR="00253583" w:rsidRPr="008C2D9F">
        <w:rPr>
          <w:lang w:val="en-GB"/>
        </w:rPr>
        <w:t>aggravating circumstance</w:t>
      </w:r>
      <w:r w:rsidR="002035FA">
        <w:rPr>
          <w:lang w:val="en-GB"/>
        </w:rPr>
        <w:t xml:space="preserve"> to be taken into account</w:t>
      </w:r>
      <w:r w:rsidR="00253583">
        <w:rPr>
          <w:lang w:val="en-GB"/>
        </w:rPr>
        <w:t xml:space="preserve"> </w:t>
      </w:r>
      <w:r w:rsidR="008C2D9F">
        <w:rPr>
          <w:lang w:val="en-GB"/>
        </w:rPr>
        <w:t>when</w:t>
      </w:r>
      <w:r w:rsidR="00253583">
        <w:rPr>
          <w:lang w:val="en-GB"/>
        </w:rPr>
        <w:t xml:space="preserve"> </w:t>
      </w:r>
      <w:r w:rsidR="00393B20">
        <w:rPr>
          <w:lang w:val="en-GB"/>
        </w:rPr>
        <w:t>sentencing</w:t>
      </w:r>
      <w:r w:rsidR="00253583">
        <w:rPr>
          <w:lang w:val="en-GB"/>
        </w:rPr>
        <w:t xml:space="preserve">, as </w:t>
      </w:r>
      <w:r w:rsidR="00393B20">
        <w:rPr>
          <w:lang w:val="en-GB"/>
        </w:rPr>
        <w:t>follows</w:t>
      </w:r>
      <w:r w:rsidR="00253583">
        <w:rPr>
          <w:lang w:val="en-GB"/>
        </w:rPr>
        <w:t>:</w:t>
      </w:r>
    </w:p>
    <w:p w:rsidR="00B163C4" w:rsidRPr="00BC4A04" w:rsidRDefault="008C2D9F">
      <w:pPr>
        <w:pStyle w:val="SingleTxtG"/>
        <w:rPr>
          <w:lang w:val="en-GB"/>
        </w:rPr>
      </w:pPr>
      <w:r>
        <w:rPr>
          <w:i/>
          <w:lang w:val="en-GB"/>
        </w:rPr>
        <w:t>Current Criminal Code:</w:t>
      </w:r>
      <w:r w:rsidR="00B163C4" w:rsidRPr="00BC4A04">
        <w:rPr>
          <w:rStyle w:val="FootnoteReference"/>
          <w:lang w:val="en-GB"/>
        </w:rPr>
        <w:footnoteReference w:id="5"/>
      </w:r>
    </w:p>
    <w:p w:rsidR="00B163C4" w:rsidRPr="00263DE7" w:rsidRDefault="00556BD0">
      <w:pPr>
        <w:pStyle w:val="SingleTxtG"/>
        <w:rPr>
          <w:lang w:val="en-GB"/>
        </w:rPr>
      </w:pPr>
      <w:r w:rsidRPr="00263DE7">
        <w:rPr>
          <w:lang w:val="en-GB"/>
        </w:rPr>
        <w:t>“</w:t>
      </w:r>
      <w:r w:rsidR="00FB32BE" w:rsidRPr="00263DE7">
        <w:rPr>
          <w:i/>
          <w:lang w:val="en-GB"/>
        </w:rPr>
        <w:t>Article</w:t>
      </w:r>
      <w:r w:rsidR="00B163C4" w:rsidRPr="00263DE7">
        <w:rPr>
          <w:i/>
          <w:lang w:val="en-GB"/>
        </w:rPr>
        <w:t xml:space="preserve"> 30.</w:t>
      </w:r>
      <w:r w:rsidR="00B163C4" w:rsidRPr="00263DE7">
        <w:rPr>
          <w:lang w:val="en-GB"/>
        </w:rPr>
        <w:t xml:space="preserve"> </w:t>
      </w:r>
      <w:r w:rsidR="008C2D9F" w:rsidRPr="00263DE7">
        <w:rPr>
          <w:lang w:val="en-GB"/>
        </w:rPr>
        <w:t xml:space="preserve">Aggravating circumstances, when not constituting or modifying the offence, are those that increase the maliciousness of the act, or the alarm caused in society by the violation, or that establish the dangerousness of the </w:t>
      </w:r>
      <w:r w:rsidR="00F81215" w:rsidRPr="00263DE7">
        <w:rPr>
          <w:lang w:val="en-GB"/>
        </w:rPr>
        <w:t>perpetrators</w:t>
      </w:r>
      <w:r w:rsidR="008C2D9F" w:rsidRPr="00263DE7">
        <w:rPr>
          <w:lang w:val="en-GB"/>
        </w:rPr>
        <w:t>, as in the following cases</w:t>
      </w:r>
      <w:r w:rsidR="00B163C4" w:rsidRPr="00263DE7">
        <w:rPr>
          <w:lang w:val="en-GB"/>
        </w:rPr>
        <w:t xml:space="preserve">: </w:t>
      </w:r>
    </w:p>
    <w:p w:rsidR="00B163C4" w:rsidRPr="00263DE7" w:rsidRDefault="00B163C4">
      <w:pPr>
        <w:pStyle w:val="SingleTxtG"/>
        <w:rPr>
          <w:lang w:val="en-GB"/>
        </w:rPr>
      </w:pPr>
      <w:r w:rsidRPr="00263DE7">
        <w:rPr>
          <w:lang w:val="en-GB"/>
        </w:rPr>
        <w:tab/>
        <w:t>1.</w:t>
      </w:r>
      <w:r w:rsidRPr="00263DE7">
        <w:rPr>
          <w:lang w:val="en-GB"/>
        </w:rPr>
        <w:tab/>
      </w:r>
      <w:r w:rsidR="00B93198" w:rsidRPr="00263DE7">
        <w:rPr>
          <w:iCs/>
          <w:lang w:val="en-GB"/>
        </w:rPr>
        <w:t>When the act is treacherous, deceitful or underhand or takes advantage of the victim’s defenceless state</w:t>
      </w:r>
      <w:r w:rsidR="00145BBC" w:rsidRPr="00263DE7">
        <w:rPr>
          <w:lang w:val="en-GB"/>
        </w:rPr>
        <w:t>;</w:t>
      </w:r>
      <w:r w:rsidR="008C2D9F" w:rsidRPr="00263DE7">
        <w:rPr>
          <w:lang w:val="en-GB"/>
        </w:rPr>
        <w:t xml:space="preserve"> </w:t>
      </w:r>
      <w:r w:rsidR="00AC62C0" w:rsidRPr="00263DE7">
        <w:rPr>
          <w:lang w:val="en-GB"/>
        </w:rPr>
        <w:t>or</w:t>
      </w:r>
      <w:r w:rsidR="00961F65" w:rsidRPr="00263DE7">
        <w:rPr>
          <w:lang w:val="en-GB"/>
        </w:rPr>
        <w:t xml:space="preserve"> it is committed</w:t>
      </w:r>
      <w:r w:rsidR="00AC62C0" w:rsidRPr="00263DE7">
        <w:rPr>
          <w:lang w:val="en-GB"/>
        </w:rPr>
        <w:t xml:space="preserve"> for a price, reward or pledge; or by means of flooding, shipwreck, fire, poison, mining, derailment of trains, prohibited weapons or other methods that endanger other persons besides the victim; or by employing guile, dissimulation or fraud; or </w:t>
      </w:r>
      <w:r w:rsidR="008C2D9F" w:rsidRPr="00263DE7">
        <w:rPr>
          <w:lang w:val="en-GB"/>
        </w:rPr>
        <w:t xml:space="preserve">with viciousness or cruelty, </w:t>
      </w:r>
      <w:r w:rsidR="00AC62C0" w:rsidRPr="00263DE7">
        <w:rPr>
          <w:lang w:val="en-GB"/>
        </w:rPr>
        <w:t xml:space="preserve">making </w:t>
      </w:r>
      <w:r w:rsidR="008C2D9F" w:rsidRPr="00263DE7">
        <w:rPr>
          <w:lang w:val="en-GB"/>
        </w:rPr>
        <w:t>use of any form of torture or other means to increase and prolong the victim’s pain</w:t>
      </w:r>
      <w:r w:rsidRPr="00263DE7">
        <w:rPr>
          <w:lang w:val="en-GB"/>
        </w:rPr>
        <w:t xml:space="preserve">; </w:t>
      </w:r>
      <w:r w:rsidR="00AC62C0" w:rsidRPr="00263DE7">
        <w:rPr>
          <w:lang w:val="en-GB"/>
        </w:rPr>
        <w:t xml:space="preserve">or by depriving the victim of the </w:t>
      </w:r>
      <w:r w:rsidR="00E14A38" w:rsidRPr="00263DE7">
        <w:rPr>
          <w:lang w:val="en-GB"/>
        </w:rPr>
        <w:t>opportunity</w:t>
      </w:r>
      <w:r w:rsidR="00AC62C0" w:rsidRPr="00263DE7">
        <w:rPr>
          <w:lang w:val="en-GB"/>
        </w:rPr>
        <w:t xml:space="preserve"> of defence, either by depriving him or her of the use of reason, or by employing assistants in the commis</w:t>
      </w:r>
      <w:r w:rsidR="00E14A38" w:rsidRPr="00263DE7">
        <w:rPr>
          <w:lang w:val="en-GB"/>
        </w:rPr>
        <w:t>si</w:t>
      </w:r>
      <w:r w:rsidR="00AC62C0" w:rsidRPr="00263DE7">
        <w:rPr>
          <w:lang w:val="en-GB"/>
        </w:rPr>
        <w:t>on of the offence</w:t>
      </w:r>
      <w:r w:rsidRPr="00263DE7">
        <w:rPr>
          <w:lang w:val="en-GB"/>
        </w:rPr>
        <w:t>;</w:t>
      </w:r>
      <w:r w:rsidR="00AC62C0" w:rsidRPr="00263DE7">
        <w:rPr>
          <w:lang w:val="en-GB"/>
        </w:rPr>
        <w:t xml:space="preserve"> </w:t>
      </w:r>
      <w:r w:rsidR="00526F9C" w:rsidRPr="00263DE7">
        <w:rPr>
          <w:lang w:val="en-GB"/>
        </w:rPr>
        <w:t xml:space="preserve">or committing it as a means to committing another; or </w:t>
      </w:r>
      <w:r w:rsidR="00E14A38" w:rsidRPr="00263DE7">
        <w:rPr>
          <w:lang w:val="en-GB"/>
        </w:rPr>
        <w:t>abusing the perpetrator’s</w:t>
      </w:r>
      <w:r w:rsidR="0058578A" w:rsidRPr="00263DE7">
        <w:rPr>
          <w:lang w:val="en-GB"/>
        </w:rPr>
        <w:t xml:space="preserve"> position of authority to </w:t>
      </w:r>
      <w:r w:rsidR="00E14A38" w:rsidRPr="00263DE7">
        <w:rPr>
          <w:lang w:val="en-GB"/>
        </w:rPr>
        <w:t xml:space="preserve">commit </w:t>
      </w:r>
      <w:r w:rsidR="00526F9C" w:rsidRPr="00263DE7">
        <w:rPr>
          <w:lang w:val="en-GB"/>
        </w:rPr>
        <w:t>the act</w:t>
      </w:r>
      <w:r w:rsidR="006D222A" w:rsidRPr="00263DE7">
        <w:rPr>
          <w:lang w:val="en-GB"/>
        </w:rPr>
        <w:t>;</w:t>
      </w:r>
      <w:r w:rsidR="0058578A" w:rsidRPr="00263DE7">
        <w:rPr>
          <w:lang w:val="en-GB"/>
        </w:rPr>
        <w:t xml:space="preserve"> or delibera</w:t>
      </w:r>
      <w:r w:rsidR="006D222A" w:rsidRPr="00263DE7">
        <w:rPr>
          <w:lang w:val="en-GB"/>
        </w:rPr>
        <w:t>tely entering the victim’s home;</w:t>
      </w:r>
      <w:r w:rsidR="0058578A" w:rsidRPr="00263DE7">
        <w:rPr>
          <w:lang w:val="en-GB"/>
        </w:rPr>
        <w:t xml:space="preserve"> or after rec</w:t>
      </w:r>
      <w:r w:rsidR="002035FA" w:rsidRPr="00263DE7">
        <w:rPr>
          <w:lang w:val="en-GB"/>
        </w:rPr>
        <w:t>e</w:t>
      </w:r>
      <w:r w:rsidR="0058578A" w:rsidRPr="00263DE7">
        <w:rPr>
          <w:lang w:val="en-GB"/>
        </w:rPr>
        <w:t>ivi</w:t>
      </w:r>
      <w:r w:rsidR="006D222A" w:rsidRPr="00263DE7">
        <w:rPr>
          <w:lang w:val="en-GB"/>
        </w:rPr>
        <w:t>ng some benefit from the victim.</w:t>
      </w:r>
    </w:p>
    <w:p w:rsidR="006D222A" w:rsidRPr="00BC4A04" w:rsidRDefault="006D222A" w:rsidP="006D222A">
      <w:pPr>
        <w:pStyle w:val="SingleTxtG"/>
        <w:rPr>
          <w:lang w:val="en-GB"/>
        </w:rPr>
      </w:pPr>
      <w:r w:rsidRPr="00BC4A04">
        <w:rPr>
          <w:lang w:val="en-GB"/>
        </w:rPr>
        <w:t>[...]</w:t>
      </w:r>
    </w:p>
    <w:p w:rsidR="00B163C4" w:rsidRPr="00263DE7" w:rsidRDefault="0058578A">
      <w:pPr>
        <w:pStyle w:val="SingleTxtG"/>
        <w:rPr>
          <w:lang w:val="en-GB"/>
        </w:rPr>
      </w:pPr>
      <w:r w:rsidRPr="00263DE7">
        <w:rPr>
          <w:i/>
          <w:lang w:val="en-GB"/>
        </w:rPr>
        <w:t>First unnumbered</w:t>
      </w:r>
      <w:r w:rsidR="00B163C4" w:rsidRPr="00263DE7">
        <w:rPr>
          <w:i/>
          <w:lang w:val="en-GB"/>
        </w:rPr>
        <w:t xml:space="preserve"> </w:t>
      </w:r>
      <w:r w:rsidR="00FB32BE" w:rsidRPr="00263DE7">
        <w:rPr>
          <w:i/>
          <w:lang w:val="en-GB"/>
        </w:rPr>
        <w:t>article</w:t>
      </w:r>
      <w:r w:rsidR="00B163C4" w:rsidRPr="00263DE7">
        <w:rPr>
          <w:i/>
          <w:lang w:val="en-GB"/>
        </w:rPr>
        <w:t xml:space="preserve"> </w:t>
      </w:r>
      <w:r w:rsidRPr="00263DE7">
        <w:rPr>
          <w:i/>
          <w:lang w:val="en-GB"/>
        </w:rPr>
        <w:t xml:space="preserve">added after article </w:t>
      </w:r>
      <w:r w:rsidR="00B163C4" w:rsidRPr="00263DE7">
        <w:rPr>
          <w:i/>
          <w:lang w:val="en-GB"/>
        </w:rPr>
        <w:t xml:space="preserve">30 </w:t>
      </w:r>
      <w:r w:rsidRPr="00263DE7">
        <w:rPr>
          <w:i/>
          <w:lang w:val="en-GB"/>
        </w:rPr>
        <w:t>of the</w:t>
      </w:r>
      <w:r w:rsidR="00B163C4" w:rsidRPr="00263DE7">
        <w:rPr>
          <w:i/>
          <w:lang w:val="en-GB"/>
        </w:rPr>
        <w:t xml:space="preserve"> </w:t>
      </w:r>
      <w:r w:rsidRPr="00263DE7">
        <w:rPr>
          <w:i/>
          <w:lang w:val="en-GB"/>
        </w:rPr>
        <w:t>Criminal Code</w:t>
      </w:r>
      <w:r w:rsidR="00B163C4" w:rsidRPr="00263DE7">
        <w:rPr>
          <w:i/>
          <w:lang w:val="en-GB"/>
        </w:rPr>
        <w:t>.</w:t>
      </w:r>
      <w:r w:rsidR="00B163C4" w:rsidRPr="00263DE7">
        <w:rPr>
          <w:lang w:val="en-GB"/>
        </w:rPr>
        <w:t xml:space="preserve"> </w:t>
      </w:r>
      <w:r w:rsidRPr="00263DE7">
        <w:rPr>
          <w:lang w:val="en-GB"/>
        </w:rPr>
        <w:t xml:space="preserve">In the case of </w:t>
      </w:r>
      <w:r w:rsidR="001F13AA" w:rsidRPr="00263DE7">
        <w:rPr>
          <w:lang w:val="en-GB"/>
        </w:rPr>
        <w:t>sex o</w:t>
      </w:r>
      <w:r w:rsidRPr="00263DE7">
        <w:rPr>
          <w:lang w:val="en-GB"/>
        </w:rPr>
        <w:t xml:space="preserve">ffences and human trafficking, </w:t>
      </w:r>
      <w:r w:rsidR="00E14A38" w:rsidRPr="00263DE7">
        <w:rPr>
          <w:lang w:val="en-GB"/>
        </w:rPr>
        <w:t>the following will be deemed</w:t>
      </w:r>
      <w:r w:rsidRPr="00263DE7">
        <w:rPr>
          <w:lang w:val="en-GB"/>
        </w:rPr>
        <w:t xml:space="preserve"> aggravating circumstances, when not constituting or modifying the offence, and will be applied without prejudice to the general aggravating circumstances identified in the previous article</w:t>
      </w:r>
      <w:r w:rsidR="00B163C4" w:rsidRPr="00263DE7">
        <w:rPr>
          <w:lang w:val="en-GB"/>
        </w:rPr>
        <w:t>:</w:t>
      </w:r>
    </w:p>
    <w:p w:rsidR="00B163C4" w:rsidRPr="00BC4A04" w:rsidRDefault="00B163C4">
      <w:pPr>
        <w:pStyle w:val="SingleTxtG"/>
        <w:rPr>
          <w:lang w:val="en-GB"/>
        </w:rPr>
      </w:pPr>
      <w:r w:rsidRPr="00BC4A04">
        <w:rPr>
          <w:lang w:val="en-GB"/>
        </w:rPr>
        <w:t>[...]</w:t>
      </w:r>
    </w:p>
    <w:p w:rsidR="00B163C4" w:rsidRPr="00BC4A04" w:rsidRDefault="00B163C4">
      <w:pPr>
        <w:pStyle w:val="SingleTxtG"/>
        <w:rPr>
          <w:lang w:val="en-GB"/>
        </w:rPr>
      </w:pPr>
      <w:r w:rsidRPr="00BC4A04">
        <w:rPr>
          <w:lang w:val="en-GB"/>
        </w:rPr>
        <w:tab/>
        <w:t>10.</w:t>
      </w:r>
      <w:r w:rsidRPr="00BC4A04">
        <w:rPr>
          <w:lang w:val="en-GB"/>
        </w:rPr>
        <w:tab/>
      </w:r>
      <w:r w:rsidR="0058578A">
        <w:rPr>
          <w:lang w:val="en-GB"/>
        </w:rPr>
        <w:t xml:space="preserve">If the </w:t>
      </w:r>
      <w:r w:rsidR="001F13AA">
        <w:rPr>
          <w:lang w:val="en-GB"/>
        </w:rPr>
        <w:t>sex o</w:t>
      </w:r>
      <w:r w:rsidR="0058578A">
        <w:rPr>
          <w:lang w:val="en-GB"/>
        </w:rPr>
        <w:t>ffence has been committed as a form of torture, or for the purposes of intimidation, degradation, humiliation, discrimination, revenge or punishment</w:t>
      </w:r>
      <w:r w:rsidRPr="00BC4A04">
        <w:rPr>
          <w:lang w:val="en-GB"/>
        </w:rPr>
        <w:t>.</w:t>
      </w:r>
    </w:p>
    <w:p w:rsidR="00B163C4" w:rsidRPr="00BC4A04" w:rsidRDefault="00B163C4">
      <w:pPr>
        <w:pStyle w:val="SingleTxtG"/>
        <w:rPr>
          <w:lang w:val="en-GB"/>
        </w:rPr>
      </w:pPr>
      <w:r w:rsidRPr="00BC4A04">
        <w:rPr>
          <w:lang w:val="en-GB"/>
        </w:rPr>
        <w:t>[...]</w:t>
      </w:r>
    </w:p>
    <w:p w:rsidR="00B163C4" w:rsidRPr="00263DE7" w:rsidRDefault="00FB32BE">
      <w:pPr>
        <w:pStyle w:val="SingleTxtG"/>
        <w:rPr>
          <w:lang w:val="en-GB"/>
        </w:rPr>
      </w:pPr>
      <w:r w:rsidRPr="00263DE7">
        <w:rPr>
          <w:i/>
          <w:lang w:val="en-GB"/>
        </w:rPr>
        <w:t>Article</w:t>
      </w:r>
      <w:r w:rsidR="00B163C4" w:rsidRPr="00263DE7">
        <w:rPr>
          <w:i/>
          <w:lang w:val="en-GB"/>
        </w:rPr>
        <w:t xml:space="preserve"> 187.</w:t>
      </w:r>
      <w:r w:rsidR="00B163C4" w:rsidRPr="00263DE7">
        <w:rPr>
          <w:lang w:val="en-GB"/>
        </w:rPr>
        <w:t xml:space="preserve"> </w:t>
      </w:r>
      <w:r w:rsidR="00BA258D" w:rsidRPr="00263DE7">
        <w:rPr>
          <w:lang w:val="en-GB"/>
        </w:rPr>
        <w:t xml:space="preserve">Where the person arrested or detained has suffered physical torture, </w:t>
      </w:r>
      <w:r w:rsidR="009612EC" w:rsidRPr="00263DE7">
        <w:rPr>
          <w:lang w:val="en-GB"/>
        </w:rPr>
        <w:t>the perpetrator</w:t>
      </w:r>
      <w:r w:rsidR="00BA258D" w:rsidRPr="00263DE7">
        <w:rPr>
          <w:lang w:val="en-GB"/>
        </w:rPr>
        <w:t xml:space="preserve"> shall be imprisoned for a term of three to six years</w:t>
      </w:r>
      <w:r w:rsidR="00B163C4" w:rsidRPr="00263DE7">
        <w:rPr>
          <w:lang w:val="en-GB"/>
        </w:rPr>
        <w:t>.</w:t>
      </w:r>
    </w:p>
    <w:p w:rsidR="00B163C4" w:rsidRPr="00263DE7" w:rsidRDefault="00B163C4">
      <w:pPr>
        <w:pStyle w:val="SingleTxtG"/>
        <w:rPr>
          <w:lang w:val="en-GB"/>
        </w:rPr>
      </w:pPr>
      <w:r w:rsidRPr="00263DE7">
        <w:rPr>
          <w:lang w:val="en-GB"/>
        </w:rPr>
        <w:tab/>
      </w:r>
      <w:r w:rsidR="00BA258D" w:rsidRPr="00263DE7">
        <w:rPr>
          <w:lang w:val="en-GB"/>
        </w:rPr>
        <w:t>A term of imprisonment of six to nine years shall be imposed if the torture results in any of the permanent injuries listed in the chapter on injuries</w:t>
      </w:r>
      <w:r w:rsidRPr="00263DE7">
        <w:rPr>
          <w:lang w:val="en-GB"/>
        </w:rPr>
        <w:t>.</w:t>
      </w:r>
    </w:p>
    <w:p w:rsidR="00B163C4" w:rsidRPr="00263DE7" w:rsidRDefault="00B163C4">
      <w:pPr>
        <w:pStyle w:val="SingleTxtG"/>
        <w:rPr>
          <w:lang w:val="en-GB"/>
        </w:rPr>
      </w:pPr>
      <w:r w:rsidRPr="00263DE7">
        <w:rPr>
          <w:lang w:val="en-GB"/>
        </w:rPr>
        <w:tab/>
      </w:r>
      <w:r w:rsidR="00BA258D" w:rsidRPr="00263DE7">
        <w:rPr>
          <w:lang w:val="en-GB"/>
        </w:rPr>
        <w:t xml:space="preserve">Where torture results in death, the </w:t>
      </w:r>
      <w:r w:rsidR="00E9167E" w:rsidRPr="00263DE7">
        <w:rPr>
          <w:lang w:val="en-GB"/>
        </w:rPr>
        <w:t>perpetrator</w:t>
      </w:r>
      <w:r w:rsidR="00BA258D" w:rsidRPr="00263DE7">
        <w:rPr>
          <w:lang w:val="en-GB"/>
        </w:rPr>
        <w:t xml:space="preserve"> shall be </w:t>
      </w:r>
      <w:r w:rsidR="00E9167E" w:rsidRPr="00263DE7">
        <w:rPr>
          <w:lang w:val="en-GB"/>
        </w:rPr>
        <w:t xml:space="preserve">sentenced to </w:t>
      </w:r>
      <w:r w:rsidR="00BA258D" w:rsidRPr="00263DE7">
        <w:rPr>
          <w:lang w:val="en-GB"/>
        </w:rPr>
        <w:t xml:space="preserve">16 to 25 years’ </w:t>
      </w:r>
      <w:r w:rsidR="00E9167E" w:rsidRPr="00263DE7">
        <w:rPr>
          <w:lang w:val="en-GB"/>
        </w:rPr>
        <w:t xml:space="preserve">special </w:t>
      </w:r>
      <w:r w:rsidR="00BA258D" w:rsidRPr="00263DE7">
        <w:rPr>
          <w:lang w:val="en-GB"/>
        </w:rPr>
        <w:t>imprisonment</w:t>
      </w:r>
      <w:r w:rsidRPr="00263DE7">
        <w:rPr>
          <w:lang w:val="en-GB"/>
        </w:rPr>
        <w:t>.</w:t>
      </w:r>
    </w:p>
    <w:p w:rsidR="00B163C4" w:rsidRPr="00263DE7" w:rsidRDefault="00B163C4">
      <w:pPr>
        <w:pStyle w:val="SingleTxtG"/>
        <w:rPr>
          <w:lang w:val="en-GB"/>
        </w:rPr>
      </w:pPr>
      <w:r w:rsidRPr="00263DE7">
        <w:rPr>
          <w:lang w:val="en-GB"/>
        </w:rPr>
        <w:t>[...]</w:t>
      </w:r>
    </w:p>
    <w:p w:rsidR="00B163C4" w:rsidRPr="00263DE7" w:rsidRDefault="00FB32BE" w:rsidP="008D188D">
      <w:pPr>
        <w:pStyle w:val="SingleTxtG"/>
        <w:rPr>
          <w:lang w:val="en-GB"/>
        </w:rPr>
      </w:pPr>
      <w:r w:rsidRPr="00263DE7">
        <w:rPr>
          <w:bCs/>
          <w:i/>
          <w:lang w:val="en-GB"/>
        </w:rPr>
        <w:t>Article</w:t>
      </w:r>
      <w:r w:rsidR="00B163C4" w:rsidRPr="00263DE7">
        <w:rPr>
          <w:bCs/>
          <w:i/>
          <w:lang w:val="en-GB"/>
        </w:rPr>
        <w:t xml:space="preserve"> 205.</w:t>
      </w:r>
      <w:r w:rsidR="00B163C4" w:rsidRPr="00263DE7">
        <w:rPr>
          <w:lang w:val="en-GB"/>
        </w:rPr>
        <w:t xml:space="preserve"> </w:t>
      </w:r>
      <w:r w:rsidR="008D188D" w:rsidRPr="00263DE7">
        <w:rPr>
          <w:lang w:val="en-GB"/>
        </w:rPr>
        <w:t xml:space="preserve">Anyone who issues or executes an order to torture prisoners or </w:t>
      </w:r>
      <w:r w:rsidR="006D222A" w:rsidRPr="00263DE7">
        <w:rPr>
          <w:lang w:val="en-GB"/>
        </w:rPr>
        <w:t>people in custody</w:t>
      </w:r>
      <w:r w:rsidR="008D188D" w:rsidRPr="00263DE7">
        <w:rPr>
          <w:lang w:val="en-GB"/>
        </w:rPr>
        <w:t xml:space="preserve">, held incommunicado for a period longer than that provided for by law, with shackles, leg restraints, bars, handcuffs, ropes, unsanitary cells, </w:t>
      </w:r>
      <w:r w:rsidR="008D188D" w:rsidRPr="00263DE7">
        <w:rPr>
          <w:b/>
          <w:bCs/>
          <w:lang w:val="en-GB"/>
        </w:rPr>
        <w:t>or other torture</w:t>
      </w:r>
      <w:r w:rsidR="008D188D" w:rsidRPr="00263DE7">
        <w:rPr>
          <w:lang w:val="en-GB"/>
        </w:rPr>
        <w:t>, shall be punished by a term of imprisonment of one to five years and loss of political rights for an equivalent period</w:t>
      </w:r>
      <w:r w:rsidR="00B163C4" w:rsidRPr="00263DE7">
        <w:rPr>
          <w:lang w:val="en-GB"/>
        </w:rPr>
        <w:t>.</w:t>
      </w:r>
      <w:r w:rsidR="00556BD0" w:rsidRPr="00263DE7">
        <w:rPr>
          <w:lang w:val="en-GB"/>
        </w:rPr>
        <w:t>”</w:t>
      </w:r>
    </w:p>
    <w:p w:rsidR="00B163C4" w:rsidRPr="00263DE7" w:rsidRDefault="00B163C4" w:rsidP="00970B54">
      <w:pPr>
        <w:pStyle w:val="SingleTxtG"/>
        <w:spacing w:after="100"/>
        <w:ind w:left="1138" w:right="1138"/>
        <w:rPr>
          <w:lang w:val="en-GB"/>
        </w:rPr>
      </w:pPr>
      <w:r w:rsidRPr="00263DE7">
        <w:rPr>
          <w:lang w:val="en-GB"/>
        </w:rPr>
        <w:t>19.</w:t>
      </w:r>
      <w:r w:rsidRPr="00263DE7">
        <w:rPr>
          <w:lang w:val="en-GB"/>
        </w:rPr>
        <w:tab/>
      </w:r>
      <w:r w:rsidR="00E14A38" w:rsidRPr="00263DE7">
        <w:rPr>
          <w:lang w:val="en-GB"/>
        </w:rPr>
        <w:t>P</w:t>
      </w:r>
      <w:r w:rsidR="002F2296" w:rsidRPr="00263DE7">
        <w:rPr>
          <w:lang w:val="en-GB"/>
        </w:rPr>
        <w:t>olice criminal law also contains some provisions that categorize torture as a crime, and these are transcribed below</w:t>
      </w:r>
      <w:r w:rsidRPr="00263DE7">
        <w:rPr>
          <w:lang w:val="en-GB"/>
        </w:rPr>
        <w:t>:</w:t>
      </w:r>
    </w:p>
    <w:p w:rsidR="00B163C4" w:rsidRPr="00BC4A04" w:rsidRDefault="002F2296" w:rsidP="00F81215">
      <w:pPr>
        <w:pStyle w:val="SingleTxtG"/>
        <w:keepNext/>
        <w:spacing w:after="100"/>
        <w:ind w:left="1138" w:right="1138"/>
        <w:rPr>
          <w:i/>
          <w:lang w:val="en-GB"/>
        </w:rPr>
      </w:pPr>
      <w:r>
        <w:rPr>
          <w:i/>
          <w:lang w:val="en-GB"/>
        </w:rPr>
        <w:t xml:space="preserve">Current Police </w:t>
      </w:r>
      <w:r w:rsidR="0058578A">
        <w:rPr>
          <w:i/>
          <w:lang w:val="en-GB"/>
        </w:rPr>
        <w:t>Criminal Code</w:t>
      </w:r>
      <w:r>
        <w:rPr>
          <w:i/>
          <w:lang w:val="en-GB"/>
        </w:rPr>
        <w:t>:</w:t>
      </w:r>
      <w:r w:rsidR="00B163C4" w:rsidRPr="00BC4A04">
        <w:rPr>
          <w:rStyle w:val="FootnoteReference"/>
          <w:lang w:val="en-GB"/>
        </w:rPr>
        <w:footnoteReference w:id="6"/>
      </w:r>
    </w:p>
    <w:p w:rsidR="00B163C4" w:rsidRPr="00263DE7" w:rsidRDefault="00556BD0">
      <w:pPr>
        <w:pStyle w:val="SingleTxtG"/>
        <w:spacing w:after="100"/>
        <w:rPr>
          <w:iCs/>
          <w:lang w:val="en-GB"/>
        </w:rPr>
      </w:pPr>
      <w:r w:rsidRPr="00263DE7">
        <w:rPr>
          <w:iCs/>
          <w:lang w:val="en-GB"/>
        </w:rPr>
        <w:t>“</w:t>
      </w:r>
      <w:r w:rsidR="00FB32BE" w:rsidRPr="00263DE7">
        <w:rPr>
          <w:bCs/>
          <w:i/>
          <w:iCs/>
          <w:lang w:val="en-GB"/>
        </w:rPr>
        <w:t>Article</w:t>
      </w:r>
      <w:r w:rsidR="00B163C4" w:rsidRPr="00263DE7">
        <w:rPr>
          <w:bCs/>
          <w:i/>
          <w:iCs/>
          <w:lang w:val="en-GB"/>
        </w:rPr>
        <w:t xml:space="preserve"> 29.</w:t>
      </w:r>
      <w:r w:rsidR="00B163C4" w:rsidRPr="00263DE7">
        <w:rPr>
          <w:iCs/>
          <w:lang w:val="en-GB"/>
        </w:rPr>
        <w:t xml:space="preserve"> </w:t>
      </w:r>
      <w:r w:rsidR="002F2296" w:rsidRPr="00263DE7">
        <w:rPr>
          <w:lang w:val="en-GB"/>
        </w:rPr>
        <w:t xml:space="preserve">Aggravating circumstances, when not constituting or modifying the offence, are those that increase the maliciousness of the act, or the alarm caused in society or the Institution by the violation, or that establish the dangerousness of the </w:t>
      </w:r>
      <w:r w:rsidR="00F81215" w:rsidRPr="00263DE7">
        <w:rPr>
          <w:lang w:val="en-GB"/>
        </w:rPr>
        <w:t>perpetrator</w:t>
      </w:r>
      <w:r w:rsidR="002F2296" w:rsidRPr="00263DE7">
        <w:rPr>
          <w:lang w:val="en-GB"/>
        </w:rPr>
        <w:t>s, as in the following cases</w:t>
      </w:r>
      <w:r w:rsidR="00B163C4" w:rsidRPr="00263DE7">
        <w:rPr>
          <w:iCs/>
          <w:lang w:val="en-GB"/>
        </w:rPr>
        <w:t xml:space="preserve">: </w:t>
      </w:r>
    </w:p>
    <w:p w:rsidR="00B163C4" w:rsidRPr="00263DE7" w:rsidRDefault="00B163C4">
      <w:pPr>
        <w:pStyle w:val="SingleTxtG"/>
        <w:spacing w:after="100"/>
        <w:rPr>
          <w:iCs/>
          <w:lang w:val="en-GB"/>
        </w:rPr>
      </w:pPr>
      <w:r w:rsidRPr="00263DE7">
        <w:rPr>
          <w:iCs/>
          <w:lang w:val="en-GB"/>
        </w:rPr>
        <w:tab/>
        <w:t>1.</w:t>
      </w:r>
      <w:r w:rsidRPr="00263DE7">
        <w:rPr>
          <w:iCs/>
          <w:lang w:val="en-GB"/>
        </w:rPr>
        <w:tab/>
      </w:r>
      <w:r w:rsidR="00961F65" w:rsidRPr="00263DE7">
        <w:rPr>
          <w:iCs/>
          <w:lang w:val="en-GB"/>
        </w:rPr>
        <w:t>When the act is treacherous or premeditated or takes advantage of the victim’s defenceless state</w:t>
      </w:r>
      <w:r w:rsidR="002F2296" w:rsidRPr="00263DE7">
        <w:rPr>
          <w:iCs/>
          <w:lang w:val="en-GB"/>
        </w:rPr>
        <w:t xml:space="preserve">, </w:t>
      </w:r>
      <w:r w:rsidR="00873D64" w:rsidRPr="00263DE7">
        <w:rPr>
          <w:iCs/>
          <w:lang w:val="en-GB"/>
        </w:rPr>
        <w:t xml:space="preserve">or </w:t>
      </w:r>
      <w:r w:rsidR="00B93198" w:rsidRPr="00263DE7">
        <w:rPr>
          <w:iCs/>
          <w:lang w:val="en-GB"/>
        </w:rPr>
        <w:t xml:space="preserve">is committed </w:t>
      </w:r>
      <w:r w:rsidR="00873D64" w:rsidRPr="00263DE7">
        <w:rPr>
          <w:iCs/>
          <w:lang w:val="en-GB"/>
        </w:rPr>
        <w:t xml:space="preserve">with </w:t>
      </w:r>
      <w:r w:rsidR="002F2296" w:rsidRPr="00263DE7">
        <w:rPr>
          <w:iCs/>
          <w:lang w:val="en-GB"/>
        </w:rPr>
        <w:t>guile, fraud or dissimulation</w:t>
      </w:r>
      <w:r w:rsidRPr="00263DE7">
        <w:rPr>
          <w:iCs/>
          <w:lang w:val="en-GB"/>
        </w:rPr>
        <w:t xml:space="preserve">; </w:t>
      </w:r>
      <w:r w:rsidR="002F2296" w:rsidRPr="00263DE7">
        <w:rPr>
          <w:iCs/>
          <w:lang w:val="en-GB"/>
        </w:rPr>
        <w:t>or for a reward or pledge</w:t>
      </w:r>
      <w:r w:rsidRPr="00263DE7">
        <w:rPr>
          <w:iCs/>
          <w:lang w:val="en-GB"/>
        </w:rPr>
        <w:t xml:space="preserve">; </w:t>
      </w:r>
      <w:r w:rsidR="002F2296" w:rsidRPr="00263DE7">
        <w:rPr>
          <w:lang w:val="en-GB"/>
        </w:rPr>
        <w:t>or by means of flooding, shipwreck, fire, poison, mining, derailment of trains or other methods that endanger other persons besides the victim; or with viciousness, cruelty or torture, or in a way that prolongs the victim’s pain</w:t>
      </w:r>
      <w:r w:rsidRPr="00263DE7">
        <w:rPr>
          <w:bCs/>
          <w:iCs/>
          <w:lang w:val="en-GB"/>
        </w:rPr>
        <w:t>.</w:t>
      </w:r>
      <w:r w:rsidR="00556BD0" w:rsidRPr="00263DE7">
        <w:rPr>
          <w:bCs/>
          <w:iCs/>
          <w:lang w:val="en-GB"/>
        </w:rPr>
        <w:t>”</w:t>
      </w:r>
    </w:p>
    <w:p w:rsidR="00B163C4" w:rsidRPr="00263DE7" w:rsidRDefault="00B163C4">
      <w:pPr>
        <w:pStyle w:val="SingleTxtG"/>
        <w:spacing w:after="100"/>
        <w:rPr>
          <w:lang w:val="en-GB"/>
        </w:rPr>
      </w:pPr>
      <w:r w:rsidRPr="00263DE7">
        <w:rPr>
          <w:lang w:val="en-GB"/>
        </w:rPr>
        <w:t>20.</w:t>
      </w:r>
      <w:r w:rsidRPr="00263DE7">
        <w:rPr>
          <w:lang w:val="en-GB"/>
        </w:rPr>
        <w:tab/>
      </w:r>
      <w:r w:rsidR="00B406E2" w:rsidRPr="00263DE7">
        <w:rPr>
          <w:lang w:val="en-GB"/>
        </w:rPr>
        <w:t xml:space="preserve">In the Operating Regulations for </w:t>
      </w:r>
      <w:r w:rsidR="008A2FFE" w:rsidRPr="00263DE7">
        <w:rPr>
          <w:lang w:val="en-GB"/>
        </w:rPr>
        <w:t>Maximum Security Wings at</w:t>
      </w:r>
      <w:r w:rsidR="00B406E2" w:rsidRPr="00263DE7">
        <w:rPr>
          <w:lang w:val="en-GB"/>
        </w:rPr>
        <w:t xml:space="preserve"> </w:t>
      </w:r>
      <w:r w:rsidR="008A2FFE" w:rsidRPr="00263DE7">
        <w:rPr>
          <w:lang w:val="en-GB"/>
        </w:rPr>
        <w:t>Social Rehabilitation Centres</w:t>
      </w:r>
      <w:r w:rsidRPr="00263DE7">
        <w:rPr>
          <w:lang w:val="en-GB"/>
        </w:rPr>
        <w:t>:</w:t>
      </w:r>
    </w:p>
    <w:p w:rsidR="00B163C4" w:rsidRPr="00263DE7" w:rsidRDefault="00556BD0">
      <w:pPr>
        <w:pStyle w:val="SingleTxtG"/>
        <w:spacing w:after="100"/>
        <w:rPr>
          <w:lang w:val="en-GB"/>
        </w:rPr>
      </w:pPr>
      <w:r w:rsidRPr="00263DE7">
        <w:rPr>
          <w:bCs/>
          <w:lang w:val="en-GB"/>
        </w:rPr>
        <w:t>“</w:t>
      </w:r>
      <w:r w:rsidR="00FB32BE" w:rsidRPr="00263DE7">
        <w:rPr>
          <w:bCs/>
          <w:i/>
          <w:lang w:val="en-GB"/>
        </w:rPr>
        <w:t>Article</w:t>
      </w:r>
      <w:r w:rsidR="00B163C4" w:rsidRPr="00263DE7">
        <w:rPr>
          <w:bCs/>
          <w:i/>
          <w:lang w:val="en-GB"/>
        </w:rPr>
        <w:t xml:space="preserve"> 67.</w:t>
      </w:r>
      <w:r w:rsidR="00B163C4" w:rsidRPr="00263DE7">
        <w:rPr>
          <w:bCs/>
          <w:lang w:val="en-GB"/>
        </w:rPr>
        <w:t xml:space="preserve"> </w:t>
      </w:r>
      <w:r w:rsidR="00B406E2" w:rsidRPr="00263DE7">
        <w:rPr>
          <w:lang w:val="en-GB"/>
        </w:rPr>
        <w:t>When punishments</w:t>
      </w:r>
      <w:r w:rsidR="008A2FFE" w:rsidRPr="00263DE7">
        <w:rPr>
          <w:lang w:val="en-GB"/>
        </w:rPr>
        <w:t xml:space="preserve"> are applied</w:t>
      </w:r>
      <w:r w:rsidR="00B406E2" w:rsidRPr="00263DE7">
        <w:rPr>
          <w:lang w:val="en-GB"/>
        </w:rPr>
        <w:t xml:space="preserve">, torture or ill-treatment that harms the physical or mental health of the inmate is forbidden. Any breach of this provision will be </w:t>
      </w:r>
      <w:r w:rsidR="00F81215" w:rsidRPr="00263DE7">
        <w:rPr>
          <w:lang w:val="en-GB"/>
        </w:rPr>
        <w:t>subject to the penalties</w:t>
      </w:r>
      <w:r w:rsidR="008A2FFE" w:rsidRPr="00263DE7">
        <w:rPr>
          <w:lang w:val="en-GB"/>
        </w:rPr>
        <w:t xml:space="preserve"> provided</w:t>
      </w:r>
      <w:r w:rsidR="00B406E2" w:rsidRPr="00263DE7">
        <w:rPr>
          <w:lang w:val="en-GB"/>
        </w:rPr>
        <w:t xml:space="preserve"> </w:t>
      </w:r>
      <w:r w:rsidR="00F81215" w:rsidRPr="00263DE7">
        <w:rPr>
          <w:lang w:val="en-GB"/>
        </w:rPr>
        <w:t xml:space="preserve">for </w:t>
      </w:r>
      <w:r w:rsidR="00B406E2" w:rsidRPr="00263DE7">
        <w:rPr>
          <w:lang w:val="en-GB"/>
        </w:rPr>
        <w:t xml:space="preserve">in current laws and codes, without prejudice to any criminal and administrative liability </w:t>
      </w:r>
      <w:r w:rsidR="008A2FFE" w:rsidRPr="00263DE7">
        <w:rPr>
          <w:lang w:val="en-GB"/>
        </w:rPr>
        <w:t>of</w:t>
      </w:r>
      <w:r w:rsidR="00B406E2" w:rsidRPr="00263DE7">
        <w:rPr>
          <w:lang w:val="en-GB"/>
        </w:rPr>
        <w:t xml:space="preserve"> centre staff</w:t>
      </w:r>
      <w:r w:rsidR="00B163C4" w:rsidRPr="00263DE7">
        <w:rPr>
          <w:lang w:val="en-GB"/>
        </w:rPr>
        <w:t>.</w:t>
      </w:r>
      <w:r w:rsidRPr="00263DE7">
        <w:rPr>
          <w:lang w:val="en-GB"/>
        </w:rPr>
        <w:t>”</w:t>
      </w:r>
    </w:p>
    <w:p w:rsidR="00B163C4" w:rsidRPr="00263DE7" w:rsidRDefault="00B163C4">
      <w:pPr>
        <w:pStyle w:val="SingleTxtG"/>
        <w:spacing w:after="100"/>
        <w:rPr>
          <w:lang w:val="en-GB"/>
        </w:rPr>
      </w:pPr>
      <w:r w:rsidRPr="00263DE7">
        <w:rPr>
          <w:lang w:val="en-GB"/>
        </w:rPr>
        <w:t>21.</w:t>
      </w:r>
      <w:r w:rsidRPr="00263DE7">
        <w:rPr>
          <w:lang w:val="en-GB"/>
        </w:rPr>
        <w:tab/>
      </w:r>
      <w:r w:rsidR="00B406E2" w:rsidRPr="00263DE7">
        <w:rPr>
          <w:lang w:val="en-GB"/>
        </w:rPr>
        <w:t xml:space="preserve">It is important to inform the Committee that two bills have been presented in </w:t>
      </w:r>
      <w:smartTag w:uri="urn:schemas-microsoft-com:office:smarttags" w:element="country-region">
        <w:smartTag w:uri="urn:schemas-microsoft-com:office:smarttags" w:element="place">
          <w:r w:rsidR="00B406E2" w:rsidRPr="00263DE7">
            <w:rPr>
              <w:lang w:val="en-GB"/>
            </w:rPr>
            <w:t>Ecuador</w:t>
          </w:r>
        </w:smartTag>
      </w:smartTag>
      <w:r w:rsidR="00B406E2" w:rsidRPr="00263DE7">
        <w:rPr>
          <w:lang w:val="en-GB"/>
        </w:rPr>
        <w:t xml:space="preserve"> to reform the Criminal Code by </w:t>
      </w:r>
      <w:r w:rsidR="008A2FFE" w:rsidRPr="00263DE7">
        <w:rPr>
          <w:lang w:val="en-GB"/>
        </w:rPr>
        <w:t>making statutory provision for</w:t>
      </w:r>
      <w:r w:rsidR="00B406E2" w:rsidRPr="00263DE7">
        <w:rPr>
          <w:lang w:val="en-GB"/>
        </w:rPr>
        <w:t xml:space="preserve"> the crime of torture</w:t>
      </w:r>
      <w:r w:rsidRPr="00263DE7">
        <w:rPr>
          <w:lang w:val="en-GB"/>
        </w:rPr>
        <w:t>.</w:t>
      </w:r>
    </w:p>
    <w:p w:rsidR="00B163C4" w:rsidRPr="00BC4A04" w:rsidRDefault="00D30158">
      <w:pPr>
        <w:pStyle w:val="Heading1"/>
        <w:rPr>
          <w:rStyle w:val="Absatz-Standardschriftart"/>
          <w:lang w:val="en-GB"/>
        </w:rPr>
      </w:pPr>
      <w:r>
        <w:rPr>
          <w:lang w:val="en-GB"/>
        </w:rPr>
        <w:t>Table</w:t>
      </w:r>
      <w:r w:rsidR="00B163C4" w:rsidRPr="00BC4A04">
        <w:rPr>
          <w:lang w:val="en-GB"/>
        </w:rPr>
        <w:t xml:space="preserve"> 1</w:t>
      </w:r>
    </w:p>
    <w:p w:rsidR="00B163C4" w:rsidRPr="00BC4A04" w:rsidRDefault="00523579" w:rsidP="00D23BC9">
      <w:pPr>
        <w:pStyle w:val="SingleTxtG"/>
        <w:spacing w:after="0"/>
        <w:jc w:val="left"/>
        <w:rPr>
          <w:b/>
          <w:lang w:val="en-GB"/>
        </w:rPr>
      </w:pPr>
      <w:r>
        <w:rPr>
          <w:b/>
          <w:lang w:val="en-GB"/>
        </w:rPr>
        <w:t xml:space="preserve">Bills to reform the </w:t>
      </w:r>
      <w:r w:rsidR="008C2D9F">
        <w:rPr>
          <w:b/>
          <w:lang w:val="en-GB"/>
        </w:rPr>
        <w:t>Criminal Code</w:t>
      </w:r>
    </w:p>
    <w:p w:rsidR="00B163C4" w:rsidRPr="00BC4A04" w:rsidRDefault="00E31D37" w:rsidP="00B41ABA">
      <w:pPr>
        <w:pStyle w:val="SingleTxtG"/>
        <w:jc w:val="left"/>
        <w:rPr>
          <w:sz w:val="16"/>
          <w:szCs w:val="16"/>
          <w:lang w:val="en-GB"/>
        </w:rPr>
      </w:pPr>
      <w:r>
        <w:rPr>
          <w:sz w:val="16"/>
          <w:szCs w:val="16"/>
          <w:lang w:val="en-GB"/>
        </w:rPr>
        <w:t>Statutory provision for</w:t>
      </w:r>
      <w:r w:rsidR="00B406E2">
        <w:rPr>
          <w:sz w:val="16"/>
          <w:szCs w:val="16"/>
          <w:lang w:val="en-GB"/>
        </w:rPr>
        <w:t xml:space="preserve"> the crime of torture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466"/>
        <w:gridCol w:w="4904"/>
      </w:tblGrid>
      <w:tr w:rsidR="00B163C4" w:rsidRPr="002E52D5">
        <w:tc>
          <w:tcPr>
            <w:tcW w:w="2466" w:type="dxa"/>
            <w:tcBorders>
              <w:top w:val="single" w:sz="4" w:space="0" w:color="auto"/>
            </w:tcBorders>
            <w:shd w:val="clear" w:color="auto" w:fill="auto"/>
          </w:tcPr>
          <w:p w:rsidR="00B163C4" w:rsidRPr="00BC4A04" w:rsidRDefault="00B406E2" w:rsidP="00D23BC9">
            <w:pPr>
              <w:spacing w:before="40" w:after="120"/>
              <w:ind w:right="113"/>
              <w:rPr>
                <w:b/>
                <w:lang w:val="en-GB"/>
              </w:rPr>
            </w:pPr>
            <w:r>
              <w:rPr>
                <w:b/>
                <w:lang w:val="en-GB"/>
              </w:rPr>
              <w:t>Name</w:t>
            </w:r>
          </w:p>
        </w:tc>
        <w:tc>
          <w:tcPr>
            <w:tcW w:w="4904" w:type="dxa"/>
            <w:tcBorders>
              <w:top w:val="single" w:sz="4" w:space="0" w:color="auto"/>
            </w:tcBorders>
            <w:shd w:val="clear" w:color="auto" w:fill="auto"/>
          </w:tcPr>
          <w:p w:rsidR="00B163C4" w:rsidRPr="00E31D37" w:rsidRDefault="00B163C4" w:rsidP="00D23BC9">
            <w:pPr>
              <w:spacing w:before="40" w:after="120"/>
              <w:ind w:right="113"/>
            </w:pPr>
            <w:r w:rsidRPr="00E31D37">
              <w:t xml:space="preserve">Reformatoria al </w:t>
            </w:r>
            <w:r w:rsidR="00E15AEB" w:rsidRPr="00E31D37">
              <w:t>Código Penal:</w:t>
            </w:r>
            <w:r w:rsidRPr="00E31D37">
              <w:t xml:space="preserve"> Tipificación </w:t>
            </w:r>
            <w:r w:rsidR="00E15AEB" w:rsidRPr="00E31D37">
              <w:t>de la tortura</w:t>
            </w:r>
            <w:r w:rsidRPr="00E31D37">
              <w:t xml:space="preserve"> y otros tratos o penas crueles, inhumanos o degradantes</w:t>
            </w:r>
          </w:p>
        </w:tc>
      </w:tr>
      <w:tr w:rsidR="00B163C4" w:rsidRPr="00BC4A04">
        <w:tc>
          <w:tcPr>
            <w:tcW w:w="2466" w:type="dxa"/>
            <w:shd w:val="clear" w:color="auto" w:fill="auto"/>
          </w:tcPr>
          <w:p w:rsidR="00B163C4" w:rsidRPr="00BC4A04" w:rsidRDefault="00B406E2" w:rsidP="00D23BC9">
            <w:pPr>
              <w:spacing w:before="40" w:after="120"/>
              <w:ind w:right="113"/>
              <w:rPr>
                <w:b/>
                <w:lang w:val="en-GB"/>
              </w:rPr>
            </w:pPr>
            <w:r>
              <w:rPr>
                <w:b/>
                <w:lang w:val="en-GB"/>
              </w:rPr>
              <w:t>Code</w:t>
            </w:r>
          </w:p>
        </w:tc>
        <w:tc>
          <w:tcPr>
            <w:tcW w:w="4904" w:type="dxa"/>
            <w:shd w:val="clear" w:color="auto" w:fill="auto"/>
          </w:tcPr>
          <w:p w:rsidR="00B163C4" w:rsidRPr="00BC4A04" w:rsidRDefault="00B163C4" w:rsidP="00D23BC9">
            <w:pPr>
              <w:spacing w:before="40" w:after="120"/>
              <w:ind w:right="113"/>
              <w:rPr>
                <w:lang w:val="en-GB"/>
              </w:rPr>
            </w:pPr>
            <w:r w:rsidRPr="00BC4A04">
              <w:rPr>
                <w:lang w:val="en-GB"/>
              </w:rPr>
              <w:t>25-412</w:t>
            </w:r>
          </w:p>
        </w:tc>
      </w:tr>
      <w:tr w:rsidR="00B163C4" w:rsidRPr="00BC4A04">
        <w:tc>
          <w:tcPr>
            <w:tcW w:w="2466" w:type="dxa"/>
            <w:shd w:val="clear" w:color="auto" w:fill="auto"/>
          </w:tcPr>
          <w:p w:rsidR="00B163C4" w:rsidRPr="00BC4A04" w:rsidRDefault="00B406E2" w:rsidP="00D23BC9">
            <w:pPr>
              <w:spacing w:before="40" w:after="120"/>
              <w:ind w:right="113"/>
              <w:rPr>
                <w:b/>
                <w:lang w:val="en-GB"/>
              </w:rPr>
            </w:pPr>
            <w:r>
              <w:rPr>
                <w:b/>
                <w:lang w:val="en-GB"/>
              </w:rPr>
              <w:t>Sponsor</w:t>
            </w:r>
          </w:p>
        </w:tc>
        <w:tc>
          <w:tcPr>
            <w:tcW w:w="4904" w:type="dxa"/>
            <w:shd w:val="clear" w:color="auto" w:fill="auto"/>
          </w:tcPr>
          <w:p w:rsidR="00B163C4" w:rsidRPr="00BC4A04" w:rsidRDefault="00B163C4" w:rsidP="00D23BC9">
            <w:pPr>
              <w:spacing w:before="40" w:after="120"/>
              <w:ind w:right="113"/>
              <w:rPr>
                <w:lang w:val="en-GB"/>
              </w:rPr>
            </w:pPr>
            <w:r w:rsidRPr="00970B54">
              <w:rPr>
                <w:noProof/>
              </w:rPr>
              <w:t>H. María Augusta Rivas</w:t>
            </w:r>
          </w:p>
        </w:tc>
      </w:tr>
      <w:tr w:rsidR="00B163C4" w:rsidRPr="002E52D5">
        <w:tc>
          <w:tcPr>
            <w:tcW w:w="2466" w:type="dxa"/>
            <w:shd w:val="clear" w:color="auto" w:fill="auto"/>
          </w:tcPr>
          <w:p w:rsidR="00B163C4" w:rsidRPr="00BC4A04" w:rsidRDefault="00B406E2" w:rsidP="00D23BC9">
            <w:pPr>
              <w:spacing w:before="40" w:after="120"/>
              <w:ind w:right="113"/>
              <w:rPr>
                <w:b/>
                <w:lang w:val="en-GB"/>
              </w:rPr>
            </w:pPr>
            <w:r>
              <w:rPr>
                <w:b/>
                <w:lang w:val="en-GB"/>
              </w:rPr>
              <w:t>Commission</w:t>
            </w:r>
          </w:p>
        </w:tc>
        <w:tc>
          <w:tcPr>
            <w:tcW w:w="4904" w:type="dxa"/>
            <w:shd w:val="clear" w:color="auto" w:fill="auto"/>
          </w:tcPr>
          <w:p w:rsidR="00B163C4" w:rsidRPr="00E31D37" w:rsidRDefault="00E31D37" w:rsidP="00D23BC9">
            <w:pPr>
              <w:spacing w:before="40" w:after="120"/>
              <w:ind w:right="113"/>
            </w:pPr>
            <w:r w:rsidRPr="00E31D37">
              <w:t>De lo Civil y Penal</w:t>
            </w:r>
          </w:p>
        </w:tc>
      </w:tr>
      <w:tr w:rsidR="00B163C4" w:rsidRPr="00BC4A04">
        <w:tc>
          <w:tcPr>
            <w:tcW w:w="2466" w:type="dxa"/>
            <w:shd w:val="clear" w:color="auto" w:fill="auto"/>
          </w:tcPr>
          <w:p w:rsidR="00B163C4" w:rsidRPr="00BC4A04" w:rsidRDefault="00E15AEB" w:rsidP="00D23BC9">
            <w:pPr>
              <w:spacing w:before="40" w:after="120"/>
              <w:ind w:right="113"/>
              <w:rPr>
                <w:b/>
                <w:lang w:val="en-GB"/>
              </w:rPr>
            </w:pPr>
            <w:r>
              <w:rPr>
                <w:b/>
                <w:lang w:val="en-GB"/>
              </w:rPr>
              <w:t>Date registered</w:t>
            </w:r>
          </w:p>
        </w:tc>
        <w:tc>
          <w:tcPr>
            <w:tcW w:w="4904" w:type="dxa"/>
            <w:shd w:val="clear" w:color="auto" w:fill="auto"/>
          </w:tcPr>
          <w:p w:rsidR="00B163C4" w:rsidRPr="00BC4A04" w:rsidRDefault="00B163C4" w:rsidP="00D23BC9">
            <w:pPr>
              <w:spacing w:before="40" w:after="120"/>
              <w:ind w:right="113"/>
              <w:rPr>
                <w:lang w:val="en-GB"/>
              </w:rPr>
            </w:pPr>
            <w:r w:rsidRPr="00BC4A04">
              <w:rPr>
                <w:lang w:val="en-GB"/>
              </w:rPr>
              <w:t xml:space="preserve">22 </w:t>
            </w:r>
            <w:r w:rsidR="008D188D">
              <w:rPr>
                <w:lang w:val="en-GB"/>
              </w:rPr>
              <w:t>July</w:t>
            </w:r>
            <w:r w:rsidRPr="00BC4A04">
              <w:rPr>
                <w:lang w:val="en-GB"/>
              </w:rPr>
              <w:t xml:space="preserve"> 2004</w:t>
            </w:r>
          </w:p>
        </w:tc>
      </w:tr>
      <w:tr w:rsidR="00B163C4" w:rsidRPr="00BC4A04">
        <w:tc>
          <w:tcPr>
            <w:tcW w:w="2466" w:type="dxa"/>
            <w:shd w:val="clear" w:color="auto" w:fill="auto"/>
          </w:tcPr>
          <w:p w:rsidR="00B163C4" w:rsidRPr="00BC4A04" w:rsidRDefault="00E15AEB" w:rsidP="00D23BC9">
            <w:pPr>
              <w:spacing w:before="40" w:after="120"/>
              <w:ind w:right="113"/>
              <w:rPr>
                <w:b/>
                <w:lang w:val="en-GB"/>
              </w:rPr>
            </w:pPr>
            <w:r>
              <w:rPr>
                <w:b/>
                <w:lang w:val="en-GB"/>
              </w:rPr>
              <w:t>Date sent to commission</w:t>
            </w:r>
          </w:p>
        </w:tc>
        <w:tc>
          <w:tcPr>
            <w:tcW w:w="4904" w:type="dxa"/>
            <w:shd w:val="clear" w:color="auto" w:fill="auto"/>
          </w:tcPr>
          <w:p w:rsidR="00B163C4" w:rsidRPr="00BC4A04" w:rsidRDefault="00B163C4" w:rsidP="00D23BC9">
            <w:pPr>
              <w:spacing w:before="40" w:after="120"/>
              <w:ind w:right="113"/>
              <w:rPr>
                <w:lang w:val="en-GB"/>
              </w:rPr>
            </w:pPr>
            <w:r w:rsidRPr="00BC4A04">
              <w:rPr>
                <w:lang w:val="en-GB"/>
              </w:rPr>
              <w:t xml:space="preserve">29 </w:t>
            </w:r>
            <w:r w:rsidR="008D188D">
              <w:rPr>
                <w:lang w:val="en-GB"/>
              </w:rPr>
              <w:t>July</w:t>
            </w:r>
            <w:r w:rsidRPr="00BC4A04">
              <w:rPr>
                <w:lang w:val="en-GB"/>
              </w:rPr>
              <w:t xml:space="preserve"> 2004</w:t>
            </w:r>
          </w:p>
        </w:tc>
      </w:tr>
      <w:tr w:rsidR="00B163C4" w:rsidRPr="00BC4A04">
        <w:tc>
          <w:tcPr>
            <w:tcW w:w="2466" w:type="dxa"/>
            <w:shd w:val="clear" w:color="auto" w:fill="auto"/>
          </w:tcPr>
          <w:p w:rsidR="00B163C4" w:rsidRPr="00BC4A04" w:rsidRDefault="00B163C4" w:rsidP="00D23BC9">
            <w:pPr>
              <w:spacing w:before="40" w:after="120"/>
              <w:ind w:right="113"/>
              <w:rPr>
                <w:b/>
                <w:lang w:val="en-GB"/>
              </w:rPr>
            </w:pPr>
            <w:r w:rsidRPr="00BC4A04">
              <w:rPr>
                <w:b/>
                <w:lang w:val="en-GB"/>
              </w:rPr>
              <w:t>Publi</w:t>
            </w:r>
            <w:r w:rsidR="00970B54">
              <w:rPr>
                <w:b/>
                <w:lang w:val="en-GB"/>
              </w:rPr>
              <w:t>shed</w:t>
            </w:r>
          </w:p>
        </w:tc>
        <w:tc>
          <w:tcPr>
            <w:tcW w:w="4904" w:type="dxa"/>
            <w:shd w:val="clear" w:color="auto" w:fill="auto"/>
          </w:tcPr>
          <w:p w:rsidR="00B163C4" w:rsidRPr="00BC4A04" w:rsidRDefault="00735776" w:rsidP="00D23BC9">
            <w:pPr>
              <w:spacing w:before="40" w:after="120"/>
              <w:ind w:right="113"/>
              <w:rPr>
                <w:lang w:val="en-GB"/>
              </w:rPr>
            </w:pPr>
            <w:r>
              <w:rPr>
                <w:i/>
                <w:lang w:val="en-GB"/>
              </w:rPr>
              <w:t>Registro Oficial</w:t>
            </w:r>
            <w:r w:rsidR="00B163C4" w:rsidRPr="00BC4A04">
              <w:rPr>
                <w:lang w:val="en-GB"/>
              </w:rPr>
              <w:t xml:space="preserve"> </w:t>
            </w:r>
            <w:r w:rsidR="00822393">
              <w:rPr>
                <w:lang w:val="en-GB"/>
              </w:rPr>
              <w:t>No.</w:t>
            </w:r>
            <w:r w:rsidR="00B163C4" w:rsidRPr="00BC4A04">
              <w:rPr>
                <w:lang w:val="en-GB"/>
              </w:rPr>
              <w:t xml:space="preserve"> 395 </w:t>
            </w:r>
            <w:r w:rsidR="00B406E2">
              <w:rPr>
                <w:lang w:val="en-GB"/>
              </w:rPr>
              <w:t>of</w:t>
            </w:r>
            <w:r w:rsidR="00B163C4" w:rsidRPr="00BC4A04">
              <w:rPr>
                <w:lang w:val="en-GB"/>
              </w:rPr>
              <w:t xml:space="preserve"> 9 </w:t>
            </w:r>
            <w:r w:rsidR="008D188D">
              <w:rPr>
                <w:lang w:val="en-GB"/>
              </w:rPr>
              <w:t>August</w:t>
            </w:r>
            <w:r w:rsidR="00B163C4" w:rsidRPr="00BC4A04">
              <w:rPr>
                <w:lang w:val="en-GB"/>
              </w:rPr>
              <w:t xml:space="preserve"> 2004</w:t>
            </w:r>
          </w:p>
        </w:tc>
      </w:tr>
      <w:tr w:rsidR="00B163C4" w:rsidRPr="00BC4A04">
        <w:tc>
          <w:tcPr>
            <w:tcW w:w="2466" w:type="dxa"/>
            <w:shd w:val="clear" w:color="auto" w:fill="auto"/>
          </w:tcPr>
          <w:p w:rsidR="00B163C4" w:rsidRPr="00BC4A04" w:rsidRDefault="00B163C4" w:rsidP="00D23BC9">
            <w:pPr>
              <w:spacing w:before="40" w:after="120"/>
              <w:ind w:right="113"/>
              <w:rPr>
                <w:b/>
                <w:lang w:val="en-GB"/>
              </w:rPr>
            </w:pPr>
          </w:p>
        </w:tc>
        <w:tc>
          <w:tcPr>
            <w:tcW w:w="4904" w:type="dxa"/>
            <w:shd w:val="clear" w:color="auto" w:fill="auto"/>
          </w:tcPr>
          <w:p w:rsidR="00B163C4" w:rsidRPr="00BC4A04" w:rsidRDefault="00B163C4" w:rsidP="00D23BC9">
            <w:pPr>
              <w:spacing w:before="40" w:after="120"/>
              <w:ind w:right="113"/>
              <w:rPr>
                <w:b/>
                <w:lang w:val="en-GB"/>
              </w:rPr>
            </w:pPr>
          </w:p>
        </w:tc>
      </w:tr>
      <w:tr w:rsidR="00E15AEB" w:rsidRPr="00BC4A04">
        <w:tc>
          <w:tcPr>
            <w:tcW w:w="2466" w:type="dxa"/>
            <w:shd w:val="clear" w:color="auto" w:fill="auto"/>
          </w:tcPr>
          <w:p w:rsidR="00E15AEB" w:rsidRPr="00BC4A04" w:rsidRDefault="00E15AEB" w:rsidP="00D23BC9">
            <w:pPr>
              <w:spacing w:before="40" w:after="120"/>
              <w:ind w:right="113"/>
              <w:rPr>
                <w:b/>
                <w:lang w:val="en-GB"/>
              </w:rPr>
            </w:pPr>
            <w:r>
              <w:rPr>
                <w:b/>
                <w:lang w:val="en-GB"/>
              </w:rPr>
              <w:t>Name</w:t>
            </w:r>
          </w:p>
        </w:tc>
        <w:tc>
          <w:tcPr>
            <w:tcW w:w="4904" w:type="dxa"/>
            <w:shd w:val="clear" w:color="auto" w:fill="auto"/>
          </w:tcPr>
          <w:p w:rsidR="00E15AEB" w:rsidRPr="00E31D37" w:rsidRDefault="00E15AEB" w:rsidP="00D23BC9">
            <w:pPr>
              <w:keepNext/>
              <w:spacing w:before="40" w:after="120"/>
              <w:ind w:right="113"/>
            </w:pPr>
            <w:r w:rsidRPr="00E31D37">
              <w:t>Reformatoria al Código Penal</w:t>
            </w:r>
          </w:p>
        </w:tc>
      </w:tr>
      <w:tr w:rsidR="00E15AEB" w:rsidRPr="00BC4A04">
        <w:tc>
          <w:tcPr>
            <w:tcW w:w="2466" w:type="dxa"/>
            <w:shd w:val="clear" w:color="auto" w:fill="auto"/>
          </w:tcPr>
          <w:p w:rsidR="00E15AEB" w:rsidRPr="00BC4A04" w:rsidRDefault="00E15AEB" w:rsidP="00D23BC9">
            <w:pPr>
              <w:spacing w:before="40" w:after="120"/>
              <w:ind w:right="113"/>
              <w:rPr>
                <w:b/>
                <w:lang w:val="en-GB"/>
              </w:rPr>
            </w:pPr>
            <w:r>
              <w:rPr>
                <w:b/>
                <w:lang w:val="en-GB"/>
              </w:rPr>
              <w:t>Code</w:t>
            </w:r>
          </w:p>
        </w:tc>
        <w:tc>
          <w:tcPr>
            <w:tcW w:w="4904" w:type="dxa"/>
            <w:shd w:val="clear" w:color="auto" w:fill="auto"/>
          </w:tcPr>
          <w:p w:rsidR="00E15AEB" w:rsidRPr="00BC4A04" w:rsidRDefault="00E15AEB" w:rsidP="00D23BC9">
            <w:pPr>
              <w:keepNext/>
              <w:spacing w:before="40" w:after="120"/>
              <w:ind w:right="113"/>
              <w:rPr>
                <w:lang w:val="en-GB"/>
              </w:rPr>
            </w:pPr>
            <w:r w:rsidRPr="00BC4A04">
              <w:rPr>
                <w:lang w:val="en-GB"/>
              </w:rPr>
              <w:t>27-1206</w:t>
            </w:r>
          </w:p>
        </w:tc>
      </w:tr>
      <w:tr w:rsidR="00E15AEB" w:rsidRPr="002E52D5">
        <w:tc>
          <w:tcPr>
            <w:tcW w:w="2466" w:type="dxa"/>
            <w:shd w:val="clear" w:color="auto" w:fill="auto"/>
          </w:tcPr>
          <w:p w:rsidR="00E15AEB" w:rsidRPr="00BC4A04" w:rsidRDefault="00E15AEB" w:rsidP="00D23BC9">
            <w:pPr>
              <w:spacing w:before="40" w:after="120"/>
              <w:ind w:right="113"/>
              <w:rPr>
                <w:b/>
                <w:lang w:val="en-GB"/>
              </w:rPr>
            </w:pPr>
            <w:r>
              <w:rPr>
                <w:b/>
                <w:lang w:val="en-GB"/>
              </w:rPr>
              <w:t>Sponsor</w:t>
            </w:r>
          </w:p>
        </w:tc>
        <w:tc>
          <w:tcPr>
            <w:tcW w:w="4904" w:type="dxa"/>
            <w:shd w:val="clear" w:color="auto" w:fill="auto"/>
          </w:tcPr>
          <w:p w:rsidR="00E15AEB" w:rsidRPr="00970B54" w:rsidRDefault="00E15AEB" w:rsidP="00D23BC9">
            <w:pPr>
              <w:spacing w:before="40" w:after="120"/>
              <w:ind w:right="113"/>
              <w:rPr>
                <w:noProof/>
              </w:rPr>
            </w:pPr>
            <w:r w:rsidRPr="00970B54">
              <w:rPr>
                <w:noProof/>
              </w:rPr>
              <w:t>H. Soledad Aguirre de Rengel</w:t>
            </w:r>
          </w:p>
        </w:tc>
      </w:tr>
      <w:tr w:rsidR="00E15AEB" w:rsidRPr="002E52D5">
        <w:tc>
          <w:tcPr>
            <w:tcW w:w="2466" w:type="dxa"/>
            <w:shd w:val="clear" w:color="auto" w:fill="auto"/>
          </w:tcPr>
          <w:p w:rsidR="00E15AEB" w:rsidRPr="00BC4A04" w:rsidRDefault="00E15AEB" w:rsidP="00D23BC9">
            <w:pPr>
              <w:spacing w:before="40" w:after="120"/>
              <w:ind w:right="113"/>
              <w:rPr>
                <w:b/>
                <w:lang w:val="en-GB"/>
              </w:rPr>
            </w:pPr>
            <w:r>
              <w:rPr>
                <w:b/>
                <w:lang w:val="en-GB"/>
              </w:rPr>
              <w:t>Commission</w:t>
            </w:r>
          </w:p>
        </w:tc>
        <w:tc>
          <w:tcPr>
            <w:tcW w:w="4904" w:type="dxa"/>
            <w:shd w:val="clear" w:color="auto" w:fill="auto"/>
          </w:tcPr>
          <w:p w:rsidR="00E15AEB" w:rsidRPr="002E52D5" w:rsidRDefault="00E31D37" w:rsidP="00D23BC9">
            <w:pPr>
              <w:spacing w:before="40" w:after="120"/>
              <w:ind w:right="113"/>
            </w:pPr>
            <w:r w:rsidRPr="00E31D37">
              <w:t>De lo Civil y Penal</w:t>
            </w:r>
          </w:p>
        </w:tc>
      </w:tr>
      <w:tr w:rsidR="00E15AEB" w:rsidRPr="00BC4A04">
        <w:tc>
          <w:tcPr>
            <w:tcW w:w="2466" w:type="dxa"/>
            <w:shd w:val="clear" w:color="auto" w:fill="auto"/>
          </w:tcPr>
          <w:p w:rsidR="00E15AEB" w:rsidRPr="00BC4A04" w:rsidRDefault="00E15AEB" w:rsidP="00D23BC9">
            <w:pPr>
              <w:spacing w:before="40" w:after="120"/>
              <w:ind w:right="113"/>
              <w:rPr>
                <w:b/>
                <w:lang w:val="en-GB"/>
              </w:rPr>
            </w:pPr>
            <w:r>
              <w:rPr>
                <w:b/>
                <w:lang w:val="en-GB"/>
              </w:rPr>
              <w:t>Date registered</w:t>
            </w:r>
          </w:p>
        </w:tc>
        <w:tc>
          <w:tcPr>
            <w:tcW w:w="4904" w:type="dxa"/>
            <w:shd w:val="clear" w:color="auto" w:fill="auto"/>
          </w:tcPr>
          <w:p w:rsidR="00E15AEB" w:rsidRPr="00BC4A04" w:rsidRDefault="00E15AEB" w:rsidP="00D23BC9">
            <w:pPr>
              <w:spacing w:before="40" w:after="120"/>
              <w:ind w:right="113"/>
              <w:rPr>
                <w:lang w:val="en-GB"/>
              </w:rPr>
            </w:pPr>
            <w:r w:rsidRPr="00BC4A04">
              <w:rPr>
                <w:lang w:val="en-GB"/>
              </w:rPr>
              <w:t xml:space="preserve">11 </w:t>
            </w:r>
            <w:r>
              <w:rPr>
                <w:lang w:val="en-GB"/>
              </w:rPr>
              <w:t>July</w:t>
            </w:r>
            <w:r w:rsidRPr="00BC4A04">
              <w:rPr>
                <w:lang w:val="en-GB"/>
              </w:rPr>
              <w:t xml:space="preserve"> 2006</w:t>
            </w:r>
          </w:p>
        </w:tc>
      </w:tr>
      <w:tr w:rsidR="00E15AEB" w:rsidRPr="00BC4A04">
        <w:tc>
          <w:tcPr>
            <w:tcW w:w="2466" w:type="dxa"/>
            <w:shd w:val="clear" w:color="auto" w:fill="auto"/>
          </w:tcPr>
          <w:p w:rsidR="00E15AEB" w:rsidRPr="00BC4A04" w:rsidRDefault="00E15AEB" w:rsidP="00D23BC9">
            <w:pPr>
              <w:spacing w:before="40" w:after="120"/>
              <w:ind w:right="113"/>
              <w:rPr>
                <w:b/>
                <w:lang w:val="en-GB"/>
              </w:rPr>
            </w:pPr>
            <w:r>
              <w:rPr>
                <w:b/>
                <w:lang w:val="en-GB"/>
              </w:rPr>
              <w:t>Date sent to commission</w:t>
            </w:r>
          </w:p>
        </w:tc>
        <w:tc>
          <w:tcPr>
            <w:tcW w:w="4904" w:type="dxa"/>
            <w:shd w:val="clear" w:color="auto" w:fill="auto"/>
          </w:tcPr>
          <w:p w:rsidR="00E15AEB" w:rsidRPr="00BC4A04" w:rsidRDefault="00E15AEB" w:rsidP="00D23BC9">
            <w:pPr>
              <w:spacing w:before="40" w:after="120"/>
              <w:ind w:right="113"/>
              <w:rPr>
                <w:lang w:val="en-GB"/>
              </w:rPr>
            </w:pPr>
            <w:r w:rsidRPr="00BC4A04">
              <w:rPr>
                <w:lang w:val="en-GB"/>
              </w:rPr>
              <w:t xml:space="preserve">14 </w:t>
            </w:r>
            <w:r>
              <w:rPr>
                <w:lang w:val="en-GB"/>
              </w:rPr>
              <w:t>July</w:t>
            </w:r>
            <w:r w:rsidRPr="00BC4A04">
              <w:rPr>
                <w:lang w:val="en-GB"/>
              </w:rPr>
              <w:t xml:space="preserve"> 2006</w:t>
            </w:r>
          </w:p>
        </w:tc>
      </w:tr>
      <w:tr w:rsidR="00E15AEB" w:rsidRPr="00BC4A04">
        <w:tc>
          <w:tcPr>
            <w:tcW w:w="2466" w:type="dxa"/>
            <w:tcBorders>
              <w:bottom w:val="single" w:sz="12" w:space="0" w:color="auto"/>
            </w:tcBorders>
            <w:shd w:val="clear" w:color="auto" w:fill="auto"/>
          </w:tcPr>
          <w:p w:rsidR="00E15AEB" w:rsidRPr="00BC4A04" w:rsidRDefault="00E15AEB" w:rsidP="00D23BC9">
            <w:pPr>
              <w:spacing w:before="40" w:after="120"/>
              <w:ind w:right="113"/>
              <w:rPr>
                <w:b/>
                <w:lang w:val="en-GB"/>
              </w:rPr>
            </w:pPr>
            <w:r w:rsidRPr="00BC4A04">
              <w:rPr>
                <w:b/>
                <w:lang w:val="en-GB"/>
              </w:rPr>
              <w:t>Pu</w:t>
            </w:r>
            <w:r w:rsidR="00970B54">
              <w:rPr>
                <w:b/>
                <w:lang w:val="en-GB"/>
              </w:rPr>
              <w:t>blished</w:t>
            </w:r>
          </w:p>
        </w:tc>
        <w:tc>
          <w:tcPr>
            <w:tcW w:w="4904" w:type="dxa"/>
            <w:tcBorders>
              <w:bottom w:val="single" w:sz="12" w:space="0" w:color="auto"/>
            </w:tcBorders>
            <w:shd w:val="clear" w:color="auto" w:fill="auto"/>
          </w:tcPr>
          <w:p w:rsidR="00E15AEB" w:rsidRPr="00BC4A04" w:rsidRDefault="00735776" w:rsidP="00D23BC9">
            <w:pPr>
              <w:spacing w:before="40" w:after="120"/>
              <w:ind w:right="113"/>
              <w:rPr>
                <w:lang w:val="en-GB"/>
              </w:rPr>
            </w:pPr>
            <w:r>
              <w:rPr>
                <w:i/>
                <w:lang w:val="en-GB"/>
              </w:rPr>
              <w:t>Registro Oficial</w:t>
            </w:r>
            <w:r w:rsidR="00E15AEB" w:rsidRPr="00BC4A04">
              <w:rPr>
                <w:lang w:val="en-GB"/>
              </w:rPr>
              <w:t xml:space="preserve"> </w:t>
            </w:r>
            <w:r w:rsidR="00E15AEB">
              <w:rPr>
                <w:lang w:val="en-GB"/>
              </w:rPr>
              <w:t>No.</w:t>
            </w:r>
            <w:r w:rsidR="00E15AEB" w:rsidRPr="00BC4A04">
              <w:rPr>
                <w:lang w:val="en-GB"/>
              </w:rPr>
              <w:t xml:space="preserve"> 327 </w:t>
            </w:r>
            <w:r w:rsidR="00C97C29">
              <w:rPr>
                <w:lang w:val="en-GB"/>
              </w:rPr>
              <w:t>of</w:t>
            </w:r>
            <w:r w:rsidR="00E15AEB" w:rsidRPr="00BC4A04">
              <w:rPr>
                <w:lang w:val="en-GB"/>
              </w:rPr>
              <w:t xml:space="preserve"> 3 </w:t>
            </w:r>
            <w:r w:rsidR="00E15AEB">
              <w:rPr>
                <w:lang w:val="en-GB"/>
              </w:rPr>
              <w:t>August</w:t>
            </w:r>
            <w:r w:rsidR="00E15AEB" w:rsidRPr="00BC4A04">
              <w:rPr>
                <w:lang w:val="en-GB"/>
              </w:rPr>
              <w:t xml:space="preserve"> 2006</w:t>
            </w:r>
          </w:p>
        </w:tc>
      </w:tr>
    </w:tbl>
    <w:p w:rsidR="00B163C4" w:rsidRPr="00BC4A04" w:rsidRDefault="00B163C4">
      <w:pPr>
        <w:pStyle w:val="SingleTxtG"/>
        <w:spacing w:before="240"/>
        <w:rPr>
          <w:lang w:val="en-GB"/>
        </w:rPr>
      </w:pPr>
      <w:r w:rsidRPr="00BC4A04">
        <w:rPr>
          <w:lang w:val="en-GB"/>
        </w:rPr>
        <w:t>22.</w:t>
      </w:r>
      <w:r w:rsidRPr="00BC4A04">
        <w:rPr>
          <w:lang w:val="en-GB"/>
        </w:rPr>
        <w:tab/>
      </w:r>
      <w:r w:rsidR="00C97C29">
        <w:rPr>
          <w:lang w:val="en-GB"/>
        </w:rPr>
        <w:t xml:space="preserve">Lastly, </w:t>
      </w:r>
      <w:r w:rsidR="004669CD">
        <w:rPr>
          <w:lang w:val="en-GB"/>
        </w:rPr>
        <w:t xml:space="preserve">the project to </w:t>
      </w:r>
      <w:r w:rsidR="008F157D">
        <w:rPr>
          <w:lang w:val="en-GB"/>
        </w:rPr>
        <w:t>reform the Criminal Code is a</w:t>
      </w:r>
      <w:r w:rsidR="00C97C29">
        <w:rPr>
          <w:lang w:val="en-GB"/>
        </w:rPr>
        <w:t xml:space="preserve"> priority within the Annual Operating Pro</w:t>
      </w:r>
      <w:r w:rsidR="008F157D">
        <w:rPr>
          <w:lang w:val="en-GB"/>
        </w:rPr>
        <w:t xml:space="preserve">gramme of the </w:t>
      </w:r>
      <w:r w:rsidR="00E31D37" w:rsidRPr="00E31D37">
        <w:rPr>
          <w:lang w:val="en-GB"/>
        </w:rPr>
        <w:t>Subsecretariat for Legislative Development</w:t>
      </w:r>
      <w:r w:rsidR="008F157D">
        <w:rPr>
          <w:lang w:val="en-GB"/>
        </w:rPr>
        <w:t xml:space="preserve"> of the</w:t>
      </w:r>
      <w:r w:rsidRPr="00BC4A04">
        <w:rPr>
          <w:lang w:val="en-GB"/>
        </w:rPr>
        <w:t xml:space="preserve"> </w:t>
      </w:r>
      <w:r w:rsidR="00D67614">
        <w:rPr>
          <w:lang w:val="en-GB"/>
        </w:rPr>
        <w:t>Ministry of Justice and Human Rights</w:t>
      </w:r>
      <w:r w:rsidRPr="00BC4A04">
        <w:rPr>
          <w:lang w:val="en-GB"/>
        </w:rPr>
        <w:t xml:space="preserve">. </w:t>
      </w:r>
      <w:r w:rsidR="008F157D">
        <w:rPr>
          <w:lang w:val="en-GB"/>
        </w:rPr>
        <w:t xml:space="preserve">Work on this began in mid-February this year and is expected to finish in August 2009. Part of this plan is </w:t>
      </w:r>
      <w:r w:rsidR="004669CD">
        <w:rPr>
          <w:lang w:val="en-GB"/>
        </w:rPr>
        <w:t>to make statutory provision for</w:t>
      </w:r>
      <w:r w:rsidR="008F157D">
        <w:rPr>
          <w:lang w:val="en-GB"/>
        </w:rPr>
        <w:t xml:space="preserve"> all the acts of torture mentioned in articles 1 to 4 of the Convention and all the offences contained in the</w:t>
      </w:r>
      <w:r w:rsidRPr="00BC4A04">
        <w:rPr>
          <w:lang w:val="en-GB"/>
        </w:rPr>
        <w:t xml:space="preserve"> </w:t>
      </w:r>
      <w:r w:rsidR="008F157D">
        <w:rPr>
          <w:lang w:val="en-GB"/>
        </w:rPr>
        <w:t>Rome Statute</w:t>
      </w:r>
      <w:r w:rsidRPr="00BC4A04">
        <w:rPr>
          <w:lang w:val="en-GB"/>
        </w:rPr>
        <w:t xml:space="preserve">. </w:t>
      </w:r>
    </w:p>
    <w:p w:rsidR="00B163C4" w:rsidRPr="00BC4A04" w:rsidRDefault="00B163C4">
      <w:pPr>
        <w:pStyle w:val="SingleTxtG"/>
        <w:rPr>
          <w:lang w:val="en-GB"/>
        </w:rPr>
      </w:pPr>
      <w:r w:rsidRPr="00BC4A04">
        <w:rPr>
          <w:lang w:val="en-GB"/>
        </w:rPr>
        <w:t>23.</w:t>
      </w:r>
      <w:r w:rsidRPr="00BC4A04">
        <w:rPr>
          <w:lang w:val="en-GB"/>
        </w:rPr>
        <w:tab/>
      </w:r>
      <w:r w:rsidR="008F157D">
        <w:rPr>
          <w:lang w:val="en-GB"/>
        </w:rPr>
        <w:t>In conclusion, the</w:t>
      </w:r>
      <w:r w:rsidRPr="00BC4A04">
        <w:rPr>
          <w:lang w:val="en-GB"/>
        </w:rPr>
        <w:t xml:space="preserve"> </w:t>
      </w:r>
      <w:r w:rsidR="007A2F41">
        <w:rPr>
          <w:lang w:val="en-GB"/>
        </w:rPr>
        <w:t>Constitution</w:t>
      </w:r>
      <w:r w:rsidRPr="00BC4A04">
        <w:rPr>
          <w:lang w:val="en-GB"/>
        </w:rPr>
        <w:t xml:space="preserve"> </w:t>
      </w:r>
      <w:r w:rsidR="008F157D">
        <w:rPr>
          <w:lang w:val="en-GB"/>
        </w:rPr>
        <w:t>of Ecuador</w:t>
      </w:r>
      <w:r w:rsidRPr="00BC4A04">
        <w:rPr>
          <w:lang w:val="en-GB"/>
        </w:rPr>
        <w:t xml:space="preserve"> </w:t>
      </w:r>
      <w:r w:rsidR="00064926">
        <w:rPr>
          <w:lang w:val="en-GB"/>
        </w:rPr>
        <w:t xml:space="preserve">lays </w:t>
      </w:r>
      <w:r w:rsidR="00970B54">
        <w:rPr>
          <w:lang w:val="en-GB"/>
        </w:rPr>
        <w:t xml:space="preserve">it </w:t>
      </w:r>
      <w:r w:rsidR="00064926">
        <w:rPr>
          <w:lang w:val="en-GB"/>
        </w:rPr>
        <w:t xml:space="preserve">down </w:t>
      </w:r>
      <w:r w:rsidR="00970B54">
        <w:rPr>
          <w:lang w:val="en-GB"/>
        </w:rPr>
        <w:t xml:space="preserve">as a </w:t>
      </w:r>
      <w:r w:rsidR="00064926">
        <w:rPr>
          <w:lang w:val="en-GB"/>
        </w:rPr>
        <w:t xml:space="preserve">principle </w:t>
      </w:r>
      <w:r w:rsidR="00970B54">
        <w:rPr>
          <w:lang w:val="en-GB"/>
        </w:rPr>
        <w:t xml:space="preserve">that </w:t>
      </w:r>
      <w:r w:rsidR="00064926">
        <w:rPr>
          <w:lang w:val="en-GB"/>
        </w:rPr>
        <w:t xml:space="preserve">international human rights instruments are </w:t>
      </w:r>
      <w:r w:rsidR="00970B54">
        <w:rPr>
          <w:lang w:val="en-GB"/>
        </w:rPr>
        <w:t xml:space="preserve">to have </w:t>
      </w:r>
      <w:r w:rsidR="00064926">
        <w:rPr>
          <w:lang w:val="en-GB"/>
        </w:rPr>
        <w:t>the rank of constitutional law and makes them fully enforceable bef</w:t>
      </w:r>
      <w:r w:rsidR="00970B54">
        <w:rPr>
          <w:lang w:val="en-GB"/>
        </w:rPr>
        <w:t>ore the appropriate authorities. Accordingly</w:t>
      </w:r>
      <w:r w:rsidR="00064926">
        <w:rPr>
          <w:lang w:val="en-GB"/>
        </w:rPr>
        <w:t xml:space="preserve">, </w:t>
      </w:r>
      <w:r w:rsidR="00970B54">
        <w:rPr>
          <w:lang w:val="en-GB"/>
        </w:rPr>
        <w:t xml:space="preserve">and </w:t>
      </w:r>
      <w:r w:rsidR="00064926">
        <w:rPr>
          <w:lang w:val="en-GB"/>
        </w:rPr>
        <w:t xml:space="preserve">in compliance with the recommendations of the </w:t>
      </w:r>
      <w:r w:rsidR="00BC4A04">
        <w:rPr>
          <w:lang w:val="en-GB"/>
        </w:rPr>
        <w:t>Committee against Torture</w:t>
      </w:r>
      <w:r w:rsidRPr="00BC4A04">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064926">
        <w:rPr>
          <w:lang w:val="en-GB"/>
        </w:rPr>
        <w:t xml:space="preserve">is committed to </w:t>
      </w:r>
      <w:r w:rsidR="004669CD">
        <w:rPr>
          <w:lang w:val="en-GB"/>
        </w:rPr>
        <w:t>making statutory provision for</w:t>
      </w:r>
      <w:r w:rsidR="00064926">
        <w:rPr>
          <w:lang w:val="en-GB"/>
        </w:rPr>
        <w:t xml:space="preserve"> the offences established by the Convention, a</w:t>
      </w:r>
      <w:r w:rsidR="004669CD">
        <w:rPr>
          <w:lang w:val="en-GB"/>
        </w:rPr>
        <w:t>nd is now doing so</w:t>
      </w:r>
      <w:r w:rsidRPr="00BC4A04">
        <w:rPr>
          <w:lang w:val="en-GB"/>
        </w:rPr>
        <w:t>.</w:t>
      </w:r>
    </w:p>
    <w:p w:rsidR="00B163C4" w:rsidRPr="00BC4A04" w:rsidRDefault="00B163C4">
      <w:pPr>
        <w:pStyle w:val="H1G"/>
        <w:rPr>
          <w:lang w:val="en-GB"/>
        </w:rPr>
      </w:pPr>
      <w:r w:rsidRPr="00BC4A04">
        <w:rPr>
          <w:lang w:val="en-GB"/>
        </w:rPr>
        <w:tab/>
        <w:t>B.</w:t>
      </w:r>
      <w:r w:rsidRPr="00BC4A04">
        <w:rPr>
          <w:lang w:val="en-GB"/>
        </w:rPr>
        <w:tab/>
      </w:r>
      <w:r w:rsidR="00FB32BE">
        <w:rPr>
          <w:lang w:val="en-GB"/>
        </w:rPr>
        <w:t>Article</w:t>
      </w:r>
      <w:r w:rsidRPr="00BC4A04">
        <w:rPr>
          <w:lang w:val="en-GB"/>
        </w:rPr>
        <w:t xml:space="preserve"> 2</w:t>
      </w:r>
    </w:p>
    <w:p w:rsidR="00B163C4" w:rsidRPr="00263DE7" w:rsidRDefault="00B163C4">
      <w:pPr>
        <w:pStyle w:val="H23G"/>
        <w:rPr>
          <w:lang w:val="en-GB"/>
        </w:rPr>
      </w:pPr>
      <w:r w:rsidRPr="00263DE7">
        <w:rPr>
          <w:lang w:val="en-GB"/>
        </w:rPr>
        <w:tab/>
        <w:t>2.</w:t>
      </w:r>
      <w:r w:rsidRPr="00263DE7">
        <w:rPr>
          <w:lang w:val="en-GB"/>
        </w:rPr>
        <w:tab/>
      </w:r>
      <w:r w:rsidR="001E3277" w:rsidRPr="00263DE7">
        <w:rPr>
          <w:lang w:val="en-GB"/>
        </w:rPr>
        <w:t>To what extent does the constitutional process provide for strengthening the protection of human rights</w:t>
      </w:r>
      <w:r w:rsidRPr="00263DE7">
        <w:rPr>
          <w:lang w:val="en-GB"/>
        </w:rPr>
        <w:t>?</w:t>
      </w:r>
    </w:p>
    <w:p w:rsidR="00B163C4" w:rsidRPr="00BC4A04" w:rsidRDefault="00B163C4">
      <w:pPr>
        <w:pStyle w:val="SingleTxtG"/>
        <w:rPr>
          <w:lang w:val="en-GB"/>
        </w:rPr>
      </w:pPr>
      <w:r w:rsidRPr="00BC4A04">
        <w:rPr>
          <w:lang w:val="en-GB"/>
        </w:rPr>
        <w:t>24.</w:t>
      </w:r>
      <w:r w:rsidRPr="00BC4A04">
        <w:rPr>
          <w:lang w:val="en-GB"/>
        </w:rPr>
        <w:tab/>
      </w:r>
      <w:r w:rsidR="00064926">
        <w:rPr>
          <w:lang w:val="en-GB"/>
        </w:rPr>
        <w:t>The</w:t>
      </w:r>
      <w:r w:rsidRPr="00BC4A04">
        <w:rPr>
          <w:lang w:val="en-GB"/>
        </w:rPr>
        <w:t xml:space="preserve"> </w:t>
      </w:r>
      <w:r w:rsidR="00064926">
        <w:rPr>
          <w:lang w:val="en-GB"/>
        </w:rPr>
        <w:t>current Constitution of Ecuador</w:t>
      </w:r>
      <w:r w:rsidRPr="00BC4A04">
        <w:rPr>
          <w:lang w:val="en-GB"/>
        </w:rPr>
        <w:t xml:space="preserve"> </w:t>
      </w:r>
      <w:r w:rsidR="00064926">
        <w:rPr>
          <w:lang w:val="en-GB"/>
        </w:rPr>
        <w:t>lays it down as a fundamental principle that</w:t>
      </w:r>
      <w:r w:rsidRPr="00BC4A04">
        <w:rPr>
          <w:lang w:val="en-GB"/>
        </w:rPr>
        <w:t xml:space="preserve"> Ecuador </w:t>
      </w:r>
      <w:r w:rsidR="00064926">
        <w:rPr>
          <w:lang w:val="en-GB"/>
        </w:rPr>
        <w:t xml:space="preserve">is a </w:t>
      </w:r>
      <w:r w:rsidR="00A458EE">
        <w:rPr>
          <w:lang w:val="en-GB"/>
        </w:rPr>
        <w:t>constitutional State governed by</w:t>
      </w:r>
      <w:r w:rsidR="00CC6E50">
        <w:rPr>
          <w:lang w:val="en-GB"/>
        </w:rPr>
        <w:t xml:space="preserve"> rights and</w:t>
      </w:r>
      <w:r w:rsidR="00A458EE">
        <w:rPr>
          <w:lang w:val="en-GB"/>
        </w:rPr>
        <w:t xml:space="preserve"> justice</w:t>
      </w:r>
      <w:r w:rsidR="002C3236">
        <w:rPr>
          <w:lang w:val="en-GB"/>
        </w:rPr>
        <w:t xml:space="preserve">, one of whose primordial duties is to guarantee without discrimination of any kind the exercise and enjoyment of the rights laid down in the Constitution and international instruments in force in the country; it also asserts </w:t>
      </w:r>
      <w:r w:rsidR="004F209B">
        <w:rPr>
          <w:lang w:val="en-GB"/>
        </w:rPr>
        <w:t>that rights are enforceable</w:t>
      </w:r>
      <w:r w:rsidR="002C3236">
        <w:rPr>
          <w:lang w:val="en-GB"/>
        </w:rPr>
        <w:t xml:space="preserve"> and </w:t>
      </w:r>
      <w:r w:rsidR="004F209B">
        <w:rPr>
          <w:lang w:val="en-GB"/>
        </w:rPr>
        <w:t>immediately applicable without discrimination</w:t>
      </w:r>
      <w:r w:rsidR="004669CD">
        <w:rPr>
          <w:lang w:val="en-GB"/>
        </w:rPr>
        <w:t>,</w:t>
      </w:r>
      <w:r w:rsidR="004F209B">
        <w:rPr>
          <w:lang w:val="en-GB"/>
        </w:rPr>
        <w:t xml:space="preserve"> </w:t>
      </w:r>
      <w:r w:rsidR="00CC6E50">
        <w:rPr>
          <w:lang w:val="en-GB"/>
        </w:rPr>
        <w:t xml:space="preserve">and </w:t>
      </w:r>
      <w:r w:rsidR="004F209B">
        <w:rPr>
          <w:lang w:val="en-GB"/>
        </w:rPr>
        <w:t xml:space="preserve">that they are progressive and </w:t>
      </w:r>
      <w:r w:rsidR="00CC6E50">
        <w:rPr>
          <w:lang w:val="en-GB"/>
        </w:rPr>
        <w:t xml:space="preserve">may under no circumstances be </w:t>
      </w:r>
      <w:r w:rsidR="004F209B">
        <w:rPr>
          <w:lang w:val="en-GB"/>
        </w:rPr>
        <w:t>regressive.</w:t>
      </w:r>
    </w:p>
    <w:p w:rsidR="00B163C4" w:rsidRPr="00BC4A04" w:rsidRDefault="00B163C4">
      <w:pPr>
        <w:pStyle w:val="SingleTxtG"/>
        <w:rPr>
          <w:lang w:val="en-GB"/>
        </w:rPr>
      </w:pPr>
      <w:r w:rsidRPr="00BC4A04">
        <w:rPr>
          <w:lang w:val="en-GB"/>
        </w:rPr>
        <w:t>25.</w:t>
      </w:r>
      <w:r w:rsidRPr="00BC4A04">
        <w:rPr>
          <w:lang w:val="en-GB"/>
        </w:rPr>
        <w:tab/>
      </w:r>
      <w:r w:rsidR="00604ABB">
        <w:rPr>
          <w:lang w:val="en-GB"/>
        </w:rPr>
        <w:t>Regarding</w:t>
      </w:r>
      <w:r w:rsidR="004F209B">
        <w:rPr>
          <w:lang w:val="en-GB"/>
        </w:rPr>
        <w:t xml:space="preserve"> the enforceability of rights, they </w:t>
      </w:r>
      <w:r w:rsidR="004F33D4">
        <w:rPr>
          <w:lang w:val="en-GB"/>
        </w:rPr>
        <w:t xml:space="preserve">can be invoked either individually or collectively, on the strict understanding that all rights are indivisible, interdependent, </w:t>
      </w:r>
      <w:r w:rsidR="0099604A">
        <w:rPr>
          <w:lang w:val="en-GB"/>
        </w:rPr>
        <w:t>absolute</w:t>
      </w:r>
      <w:r w:rsidR="004F33D4">
        <w:rPr>
          <w:lang w:val="en-GB"/>
        </w:rPr>
        <w:t xml:space="preserve"> and universal</w:t>
      </w:r>
      <w:r w:rsidR="00CC6E50">
        <w:rPr>
          <w:lang w:val="en-GB"/>
        </w:rPr>
        <w:t xml:space="preserve"> and that none must be given precedence over any other</w:t>
      </w:r>
      <w:r w:rsidRPr="00BC4A04">
        <w:rPr>
          <w:lang w:val="en-GB"/>
        </w:rPr>
        <w:t>.</w:t>
      </w:r>
    </w:p>
    <w:p w:rsidR="00B163C4" w:rsidRPr="00BC4A04" w:rsidRDefault="00B163C4">
      <w:pPr>
        <w:pStyle w:val="SingleTxtG"/>
        <w:rPr>
          <w:lang w:val="en-GB"/>
        </w:rPr>
      </w:pPr>
      <w:r w:rsidRPr="00BC4A04">
        <w:rPr>
          <w:lang w:val="en-GB"/>
        </w:rPr>
        <w:t>26.</w:t>
      </w:r>
      <w:r w:rsidRPr="00BC4A04">
        <w:rPr>
          <w:lang w:val="en-GB"/>
        </w:rPr>
        <w:tab/>
      </w:r>
      <w:r w:rsidR="004F33D4">
        <w:rPr>
          <w:lang w:val="en-GB"/>
        </w:rPr>
        <w:t>Rights are enforceable in the general interest</w:t>
      </w:r>
      <w:r w:rsidRPr="00BC4A04">
        <w:rPr>
          <w:lang w:val="en-GB"/>
        </w:rPr>
        <w:t xml:space="preserve"> </w:t>
      </w:r>
      <w:r w:rsidR="000C198C">
        <w:rPr>
          <w:lang w:val="en-GB"/>
        </w:rPr>
        <w:t>and may also be enforced against individuals, a precept that is reflected in the</w:t>
      </w:r>
      <w:r w:rsidR="00150FD1">
        <w:rPr>
          <w:lang w:val="en-GB"/>
        </w:rPr>
        <w:t xml:space="preserve"> “action for injunction” [</w:t>
      </w:r>
      <w:r w:rsidR="000C282D" w:rsidRPr="002E52D5">
        <w:rPr>
          <w:i/>
          <w:iCs/>
          <w:lang w:val="en-GB"/>
        </w:rPr>
        <w:t>a</w:t>
      </w:r>
      <w:r w:rsidR="001D0A86" w:rsidRPr="002E52D5">
        <w:rPr>
          <w:i/>
          <w:iCs/>
          <w:lang w:val="en-GB"/>
        </w:rPr>
        <w:t>cción de protección</w:t>
      </w:r>
      <w:r w:rsidR="00150FD1">
        <w:rPr>
          <w:lang w:val="en-GB"/>
        </w:rPr>
        <w:t>]</w:t>
      </w:r>
      <w:r w:rsidR="00FD3113">
        <w:rPr>
          <w:lang w:val="en-GB"/>
        </w:rPr>
        <w:t xml:space="preserve"> guarantee</w:t>
      </w:r>
      <w:r w:rsidR="000C198C">
        <w:rPr>
          <w:lang w:val="en-GB"/>
        </w:rPr>
        <w:t xml:space="preserve"> to ensure that offences do not go unpunished in the private sphere, as established in </w:t>
      </w:r>
      <w:r w:rsidR="00FB32BE">
        <w:rPr>
          <w:lang w:val="en-GB"/>
        </w:rPr>
        <w:t>article</w:t>
      </w:r>
      <w:r w:rsidRPr="00BC4A04">
        <w:rPr>
          <w:lang w:val="en-GB"/>
        </w:rPr>
        <w:t xml:space="preserve"> 88 </w:t>
      </w:r>
      <w:r w:rsidR="00984B9A">
        <w:rPr>
          <w:lang w:val="en-GB"/>
        </w:rPr>
        <w:t xml:space="preserve">of </w:t>
      </w:r>
      <w:r w:rsidR="004F33D4">
        <w:rPr>
          <w:lang w:val="en-GB"/>
        </w:rPr>
        <w:t>the current Constitution</w:t>
      </w:r>
      <w:r w:rsidRPr="00BC4A04">
        <w:rPr>
          <w:lang w:val="en-GB"/>
        </w:rPr>
        <w:t xml:space="preserve">, </w:t>
      </w:r>
      <w:r w:rsidR="000C198C">
        <w:rPr>
          <w:lang w:val="en-GB"/>
        </w:rPr>
        <w:t>which states</w:t>
      </w:r>
      <w:r w:rsidRPr="00BC4A04">
        <w:rPr>
          <w:lang w:val="en-GB"/>
        </w:rPr>
        <w:t>:</w:t>
      </w:r>
    </w:p>
    <w:p w:rsidR="00B163C4" w:rsidRPr="00BC4A04" w:rsidRDefault="00556BD0">
      <w:pPr>
        <w:pStyle w:val="SingleTxtG"/>
        <w:rPr>
          <w:bCs/>
          <w:lang w:val="en-GB"/>
        </w:rPr>
      </w:pPr>
      <w:r>
        <w:rPr>
          <w:bCs/>
          <w:lang w:val="en-GB"/>
        </w:rPr>
        <w:t>“</w:t>
      </w:r>
      <w:r w:rsidR="00FB32BE">
        <w:rPr>
          <w:bCs/>
          <w:i/>
          <w:lang w:val="en-GB"/>
        </w:rPr>
        <w:t>Article</w:t>
      </w:r>
      <w:r w:rsidR="00B163C4" w:rsidRPr="00BC4A04">
        <w:rPr>
          <w:bCs/>
          <w:i/>
          <w:lang w:val="en-GB"/>
        </w:rPr>
        <w:t xml:space="preserve"> 88.</w:t>
      </w:r>
      <w:r w:rsidR="00B163C4" w:rsidRPr="00BC4A04">
        <w:rPr>
          <w:lang w:val="en-GB"/>
        </w:rPr>
        <w:t xml:space="preserve"> </w:t>
      </w:r>
      <w:r w:rsidR="001D0A86">
        <w:rPr>
          <w:lang w:val="en-GB"/>
        </w:rPr>
        <w:t>The</w:t>
      </w:r>
      <w:r w:rsidR="000C282D">
        <w:rPr>
          <w:lang w:val="en-GB"/>
        </w:rPr>
        <w:t xml:space="preserve"> purpose of </w:t>
      </w:r>
      <w:r w:rsidR="00AF2DDC">
        <w:rPr>
          <w:lang w:val="en-GB"/>
        </w:rPr>
        <w:t xml:space="preserve">action for injunction </w:t>
      </w:r>
      <w:r w:rsidR="000C282D">
        <w:rPr>
          <w:lang w:val="en-GB"/>
        </w:rPr>
        <w:t xml:space="preserve">is to provide a </w:t>
      </w:r>
      <w:r w:rsidR="001D0A86">
        <w:rPr>
          <w:lang w:val="en-GB"/>
        </w:rPr>
        <w:t>d</w:t>
      </w:r>
      <w:r w:rsidR="000C282D">
        <w:rPr>
          <w:lang w:val="en-GB"/>
        </w:rPr>
        <w:t>irect and effective safeguard</w:t>
      </w:r>
      <w:r w:rsidR="001D0A86">
        <w:rPr>
          <w:lang w:val="en-GB"/>
        </w:rPr>
        <w:t xml:space="preserve"> </w:t>
      </w:r>
      <w:r w:rsidR="000C282D">
        <w:rPr>
          <w:lang w:val="en-GB"/>
        </w:rPr>
        <w:t xml:space="preserve">for </w:t>
      </w:r>
      <w:r w:rsidR="001D0A86">
        <w:rPr>
          <w:lang w:val="en-GB"/>
        </w:rPr>
        <w:t xml:space="preserve">rights recognized in the Constitution, </w:t>
      </w:r>
      <w:r w:rsidR="003770FD">
        <w:rPr>
          <w:lang w:val="en-GB"/>
        </w:rPr>
        <w:t>and</w:t>
      </w:r>
      <w:r w:rsidR="000C282D">
        <w:rPr>
          <w:lang w:val="en-GB"/>
        </w:rPr>
        <w:t xml:space="preserve"> it</w:t>
      </w:r>
      <w:r w:rsidR="003770FD">
        <w:rPr>
          <w:lang w:val="en-GB"/>
        </w:rPr>
        <w:t xml:space="preserve"> may be </w:t>
      </w:r>
      <w:r w:rsidR="000C282D">
        <w:rPr>
          <w:lang w:val="en-GB"/>
        </w:rPr>
        <w:t>lodged</w:t>
      </w:r>
      <w:r w:rsidR="003770FD">
        <w:rPr>
          <w:lang w:val="en-GB"/>
        </w:rPr>
        <w:t xml:space="preserve"> when constitutional rights have been breached by the actions or omissions of any non-judicial public authority; against public policies </w:t>
      </w:r>
      <w:r w:rsidR="00C75FB5">
        <w:rPr>
          <w:lang w:val="en-GB"/>
        </w:rPr>
        <w:t>when they entail deprival</w:t>
      </w:r>
      <w:r w:rsidR="003770FD">
        <w:rPr>
          <w:lang w:val="en-GB"/>
        </w:rPr>
        <w:t xml:space="preserve"> of the </w:t>
      </w:r>
      <w:r w:rsidR="00604ABB">
        <w:rPr>
          <w:lang w:val="en-GB"/>
        </w:rPr>
        <w:t>exercise</w:t>
      </w:r>
      <w:r w:rsidR="003770FD">
        <w:rPr>
          <w:lang w:val="en-GB"/>
        </w:rPr>
        <w:t xml:space="preserve"> or enjoyment of constitutional rights; and when the violation is </w:t>
      </w:r>
      <w:r w:rsidR="00C75FB5">
        <w:rPr>
          <w:lang w:val="en-GB"/>
        </w:rPr>
        <w:t xml:space="preserve">committed by </w:t>
      </w:r>
      <w:r w:rsidR="003770FD">
        <w:rPr>
          <w:lang w:val="en-GB"/>
        </w:rPr>
        <w:t xml:space="preserve">a private individual, if the violation of the right causes severe </w:t>
      </w:r>
      <w:r w:rsidR="00C75FB5">
        <w:rPr>
          <w:lang w:val="en-GB"/>
        </w:rPr>
        <w:t>prejudice</w:t>
      </w:r>
      <w:r w:rsidR="003770FD">
        <w:rPr>
          <w:lang w:val="en-GB"/>
        </w:rPr>
        <w:t xml:space="preserve">, </w:t>
      </w:r>
      <w:r w:rsidR="00C02B6C">
        <w:rPr>
          <w:lang w:val="en-GB"/>
        </w:rPr>
        <w:t xml:space="preserve">if he or she </w:t>
      </w:r>
      <w:r w:rsidR="00007DDF">
        <w:rPr>
          <w:lang w:val="en-GB"/>
        </w:rPr>
        <w:t>is providing</w:t>
      </w:r>
      <w:r w:rsidR="00C02B6C">
        <w:rPr>
          <w:lang w:val="en-GB"/>
        </w:rPr>
        <w:t xml:space="preserve"> </w:t>
      </w:r>
      <w:r w:rsidR="00007DDF">
        <w:rPr>
          <w:lang w:val="en-GB"/>
        </w:rPr>
        <w:t>State-regulated</w:t>
      </w:r>
      <w:r w:rsidR="00C02B6C">
        <w:rPr>
          <w:lang w:val="en-GB"/>
        </w:rPr>
        <w:t xml:space="preserve"> services or </w:t>
      </w:r>
      <w:r w:rsidR="00007DDF">
        <w:rPr>
          <w:lang w:val="en-GB"/>
        </w:rPr>
        <w:t xml:space="preserve">acting on a </w:t>
      </w:r>
      <w:r w:rsidR="00D23ACC">
        <w:rPr>
          <w:lang w:val="en-GB"/>
        </w:rPr>
        <w:t>representation</w:t>
      </w:r>
      <w:r w:rsidR="00C02B6C">
        <w:rPr>
          <w:lang w:val="en-GB"/>
        </w:rPr>
        <w:t xml:space="preserve"> or </w:t>
      </w:r>
      <w:r w:rsidR="008C6121" w:rsidRPr="00007DDF">
        <w:rPr>
          <w:lang w:val="en-GB"/>
        </w:rPr>
        <w:t>concession</w:t>
      </w:r>
      <w:r w:rsidR="00007DDF">
        <w:rPr>
          <w:lang w:val="en-GB"/>
        </w:rPr>
        <w:t xml:space="preserve"> basis</w:t>
      </w:r>
      <w:r w:rsidR="008C6121">
        <w:rPr>
          <w:lang w:val="en-GB"/>
        </w:rPr>
        <w:t>, or if the person affected is in a state of subordination, defencelessness or discrimination</w:t>
      </w:r>
      <w:r w:rsidR="00B163C4" w:rsidRPr="00BC4A04">
        <w:rPr>
          <w:bCs/>
          <w:lang w:val="en-GB"/>
        </w:rPr>
        <w:t>.</w:t>
      </w:r>
      <w:r>
        <w:rPr>
          <w:bCs/>
          <w:lang w:val="en-GB"/>
        </w:rPr>
        <w:t>”</w:t>
      </w:r>
    </w:p>
    <w:p w:rsidR="00B163C4" w:rsidRPr="00BC4A04" w:rsidRDefault="00B163C4">
      <w:pPr>
        <w:pStyle w:val="SingleTxtG"/>
        <w:rPr>
          <w:lang w:val="en-GB"/>
        </w:rPr>
      </w:pPr>
      <w:r w:rsidRPr="00BC4A04">
        <w:rPr>
          <w:lang w:val="en-GB"/>
        </w:rPr>
        <w:t>27.</w:t>
      </w:r>
      <w:r w:rsidRPr="00BC4A04">
        <w:rPr>
          <w:lang w:val="en-GB"/>
        </w:rPr>
        <w:tab/>
      </w:r>
      <w:r w:rsidR="00E150DA">
        <w:rPr>
          <w:lang w:val="en-GB"/>
        </w:rPr>
        <w:t xml:space="preserve">With regard to the prohibition of discrimination, the Constitution provides for new areas of protection such as gender identity, </w:t>
      </w:r>
      <w:r w:rsidR="00FD3113">
        <w:rPr>
          <w:lang w:val="en-GB"/>
        </w:rPr>
        <w:t>criminal background</w:t>
      </w:r>
      <w:r w:rsidR="00E150DA">
        <w:rPr>
          <w:lang w:val="en-GB"/>
        </w:rPr>
        <w:t xml:space="preserve">, migration status, HIV </w:t>
      </w:r>
      <w:r w:rsidR="00FD3113">
        <w:rPr>
          <w:lang w:val="en-GB"/>
        </w:rPr>
        <w:t xml:space="preserve">carrier </w:t>
      </w:r>
      <w:r w:rsidR="00E150DA">
        <w:rPr>
          <w:lang w:val="en-GB"/>
        </w:rPr>
        <w:t>status, physical difference</w:t>
      </w:r>
      <w:r w:rsidRPr="00BC4A04">
        <w:rPr>
          <w:lang w:val="en-GB"/>
        </w:rPr>
        <w:t>, etc.</w:t>
      </w:r>
    </w:p>
    <w:p w:rsidR="00B163C4" w:rsidRPr="00BC4A04" w:rsidRDefault="00556BD0">
      <w:pPr>
        <w:pStyle w:val="SingleTxtG"/>
        <w:rPr>
          <w:lang w:val="en-GB"/>
        </w:rPr>
      </w:pPr>
      <w:r>
        <w:rPr>
          <w:bCs/>
          <w:lang w:val="en-GB"/>
        </w:rPr>
        <w:t>“</w:t>
      </w:r>
      <w:r w:rsidR="00FB32BE">
        <w:rPr>
          <w:bCs/>
          <w:i/>
          <w:lang w:val="en-GB"/>
        </w:rPr>
        <w:t>Article</w:t>
      </w:r>
      <w:r w:rsidR="00B163C4" w:rsidRPr="00BC4A04">
        <w:rPr>
          <w:bCs/>
          <w:i/>
          <w:lang w:val="en-GB"/>
        </w:rPr>
        <w:t xml:space="preserve"> 11.</w:t>
      </w:r>
      <w:r w:rsidR="00B163C4" w:rsidRPr="00BC4A04">
        <w:rPr>
          <w:bCs/>
          <w:lang w:val="en-GB"/>
        </w:rPr>
        <w:t xml:space="preserve"> </w:t>
      </w:r>
      <w:r w:rsidR="00E150DA">
        <w:rPr>
          <w:lang w:val="en-GB"/>
        </w:rPr>
        <w:t>The exercise of rights will be governed by the following principles</w:t>
      </w:r>
      <w:r w:rsidR="00B163C4" w:rsidRPr="00BC4A04">
        <w:rPr>
          <w:lang w:val="en-GB"/>
        </w:rPr>
        <w:t>:</w:t>
      </w:r>
    </w:p>
    <w:p w:rsidR="00B163C4" w:rsidRPr="00BC4A04" w:rsidRDefault="00B163C4">
      <w:pPr>
        <w:pStyle w:val="SingleTxtG"/>
        <w:rPr>
          <w:lang w:val="en-GB"/>
        </w:rPr>
      </w:pPr>
      <w:r w:rsidRPr="00BC4A04">
        <w:rPr>
          <w:lang w:val="en-GB"/>
        </w:rPr>
        <w:tab/>
        <w:t>2.</w:t>
      </w:r>
      <w:r w:rsidRPr="00BC4A04">
        <w:rPr>
          <w:lang w:val="en-GB"/>
        </w:rPr>
        <w:tab/>
      </w:r>
      <w:r w:rsidR="00E150DA">
        <w:rPr>
          <w:lang w:val="en-GB"/>
        </w:rPr>
        <w:t xml:space="preserve">All persons are equal and will </w:t>
      </w:r>
      <w:r w:rsidR="00E0391A">
        <w:rPr>
          <w:lang w:val="en-GB"/>
        </w:rPr>
        <w:t>have</w:t>
      </w:r>
      <w:r w:rsidR="00E150DA">
        <w:rPr>
          <w:lang w:val="en-GB"/>
        </w:rPr>
        <w:t xml:space="preserve"> the same rights, duties and opportunities</w:t>
      </w:r>
      <w:r w:rsidRPr="00BC4A04">
        <w:rPr>
          <w:lang w:val="en-GB"/>
        </w:rPr>
        <w:t>.</w:t>
      </w:r>
    </w:p>
    <w:p w:rsidR="00B163C4" w:rsidRPr="00BC4A04" w:rsidRDefault="00B163C4">
      <w:pPr>
        <w:pStyle w:val="SingleTxtG"/>
        <w:rPr>
          <w:lang w:val="en-GB"/>
        </w:rPr>
      </w:pPr>
      <w:r w:rsidRPr="00BC4A04">
        <w:rPr>
          <w:lang w:val="en-GB"/>
        </w:rPr>
        <w:tab/>
      </w:r>
      <w:r w:rsidR="00E150DA">
        <w:rPr>
          <w:lang w:val="en-GB"/>
        </w:rPr>
        <w:t xml:space="preserve">No-one may be discriminated against </w:t>
      </w:r>
      <w:r w:rsidR="009C13CC">
        <w:rPr>
          <w:lang w:val="en-GB"/>
        </w:rPr>
        <w:t>on the basis of</w:t>
      </w:r>
      <w:r w:rsidR="00E150DA">
        <w:rPr>
          <w:lang w:val="en-GB"/>
        </w:rPr>
        <w:t xml:space="preserve"> </w:t>
      </w:r>
      <w:r w:rsidR="009C13CC">
        <w:rPr>
          <w:lang w:val="en-GB"/>
        </w:rPr>
        <w:t>his or her ethnicity</w:t>
      </w:r>
      <w:r w:rsidR="00E150DA">
        <w:rPr>
          <w:lang w:val="en-GB"/>
        </w:rPr>
        <w:t xml:space="preserve">, </w:t>
      </w:r>
      <w:r w:rsidR="009C13CC">
        <w:rPr>
          <w:lang w:val="en-GB"/>
        </w:rPr>
        <w:t xml:space="preserve">birthplace, age, sex, gender identity, cultural identity, </w:t>
      </w:r>
      <w:r w:rsidR="00B90822">
        <w:rPr>
          <w:lang w:val="en-GB"/>
        </w:rPr>
        <w:t>civil status</w:t>
      </w:r>
      <w:r w:rsidR="009C13CC">
        <w:rPr>
          <w:lang w:val="en-GB"/>
        </w:rPr>
        <w:t xml:space="preserve">, language, religion, ideology, political affiliation, </w:t>
      </w:r>
      <w:r w:rsidR="005B7FA3">
        <w:rPr>
          <w:lang w:val="en-GB"/>
        </w:rPr>
        <w:t>criminal background</w:t>
      </w:r>
      <w:r w:rsidR="009C13CC">
        <w:rPr>
          <w:lang w:val="en-GB"/>
        </w:rPr>
        <w:t xml:space="preserve">, socio-economic status, migration status, sexual orientation, state of health, HIV </w:t>
      </w:r>
      <w:r w:rsidR="005B7FA3">
        <w:rPr>
          <w:lang w:val="en-GB"/>
        </w:rPr>
        <w:t xml:space="preserve">carrier </w:t>
      </w:r>
      <w:r w:rsidR="009C13CC">
        <w:rPr>
          <w:lang w:val="en-GB"/>
        </w:rPr>
        <w:t>status, disability or physical difference, or on the basis of any other distinction, be it personal or collective, temporary or permanent, whose aim or effect is to diminish or nullify the recognition, enjoyment or exercise of rights. All and any di</w:t>
      </w:r>
      <w:r w:rsidR="00E0391A">
        <w:rPr>
          <w:lang w:val="en-GB"/>
        </w:rPr>
        <w:t>scrimination will be punishable</w:t>
      </w:r>
      <w:r w:rsidR="009C13CC">
        <w:rPr>
          <w:lang w:val="en-GB"/>
        </w:rPr>
        <w:t xml:space="preserve"> by law. The State will take affirmative action measures to promote substantive equality for those who</w:t>
      </w:r>
      <w:r w:rsidR="005B7FA3">
        <w:rPr>
          <w:lang w:val="en-GB"/>
        </w:rPr>
        <w:t>, notwithstanding their rights,</w:t>
      </w:r>
      <w:r w:rsidR="005B7FA3" w:rsidRPr="005B7FA3">
        <w:rPr>
          <w:lang w:val="en-GB"/>
        </w:rPr>
        <w:t xml:space="preserve"> </w:t>
      </w:r>
      <w:r w:rsidR="005B7FA3">
        <w:rPr>
          <w:lang w:val="en-GB"/>
        </w:rPr>
        <w:t>are in a situation of inequality</w:t>
      </w:r>
      <w:r w:rsidR="009C13CC">
        <w:rPr>
          <w:lang w:val="en-GB"/>
        </w:rPr>
        <w:t>.</w:t>
      </w:r>
    </w:p>
    <w:p w:rsidR="00B163C4" w:rsidRPr="00BC4A04" w:rsidRDefault="007E0036" w:rsidP="0099604A">
      <w:pPr>
        <w:pStyle w:val="SingleTxtG"/>
        <w:ind w:firstLine="566"/>
        <w:rPr>
          <w:b/>
          <w:bCs/>
          <w:lang w:val="en-GB"/>
        </w:rPr>
      </w:pPr>
      <w:r>
        <w:rPr>
          <w:lang w:val="en-GB"/>
        </w:rPr>
        <w:t>The</w:t>
      </w:r>
      <w:r w:rsidR="0099604A">
        <w:rPr>
          <w:lang w:val="en-GB"/>
        </w:rPr>
        <w:t xml:space="preserve"> content and scope of each right </w:t>
      </w:r>
      <w:r>
        <w:rPr>
          <w:lang w:val="en-GB"/>
        </w:rPr>
        <w:t xml:space="preserve">will be determined on the basis </w:t>
      </w:r>
      <w:r w:rsidR="0099604A">
        <w:rPr>
          <w:lang w:val="en-GB"/>
        </w:rPr>
        <w:t xml:space="preserve">that rights are inalienable, absolute, indivisible, interdependent and equal </w:t>
      </w:r>
      <w:r>
        <w:rPr>
          <w:lang w:val="en-GB"/>
        </w:rPr>
        <w:t xml:space="preserve">in </w:t>
      </w:r>
      <w:r w:rsidR="0099604A">
        <w:rPr>
          <w:lang w:val="en-GB"/>
        </w:rPr>
        <w:t>status.</w:t>
      </w:r>
      <w:r w:rsidR="009E7D37">
        <w:rPr>
          <w:lang w:val="en-GB"/>
        </w:rPr>
        <w:t>”</w:t>
      </w:r>
    </w:p>
    <w:p w:rsidR="00B163C4" w:rsidRPr="00BC4A04" w:rsidRDefault="00B163C4">
      <w:pPr>
        <w:pStyle w:val="SingleTxtG"/>
        <w:rPr>
          <w:lang w:val="en-GB"/>
        </w:rPr>
      </w:pPr>
      <w:r w:rsidRPr="00BC4A04">
        <w:rPr>
          <w:lang w:val="en-GB"/>
        </w:rPr>
        <w:t>28.</w:t>
      </w:r>
      <w:r w:rsidRPr="00BC4A04">
        <w:rPr>
          <w:lang w:val="en-GB"/>
        </w:rPr>
        <w:tab/>
      </w:r>
      <w:r w:rsidR="007E0036">
        <w:rPr>
          <w:lang w:val="en-GB"/>
        </w:rPr>
        <w:t>S</w:t>
      </w:r>
      <w:r w:rsidR="0099604A">
        <w:rPr>
          <w:lang w:val="en-GB"/>
        </w:rPr>
        <w:t xml:space="preserve">trengthened protection for human rights is </w:t>
      </w:r>
      <w:r w:rsidR="007E0036">
        <w:rPr>
          <w:lang w:val="en-GB"/>
        </w:rPr>
        <w:t xml:space="preserve">also </w:t>
      </w:r>
      <w:r w:rsidR="0099604A">
        <w:rPr>
          <w:lang w:val="en-GB"/>
        </w:rPr>
        <w:t xml:space="preserve">reflected in the specific attention </w:t>
      </w:r>
      <w:r w:rsidR="007E0036">
        <w:rPr>
          <w:lang w:val="en-GB"/>
        </w:rPr>
        <w:t>given</w:t>
      </w:r>
      <w:r w:rsidR="0099604A">
        <w:rPr>
          <w:lang w:val="en-GB"/>
        </w:rPr>
        <w:t xml:space="preserve"> by heading II, chapter III of the Constitution to the rights of persons and groups with priority needs, such as older adults, the young, </w:t>
      </w:r>
      <w:r w:rsidR="007E0036">
        <w:rPr>
          <w:lang w:val="en-GB"/>
        </w:rPr>
        <w:t>people in a situation of mobility</w:t>
      </w:r>
      <w:r w:rsidR="0099604A">
        <w:rPr>
          <w:lang w:val="en-GB"/>
        </w:rPr>
        <w:t xml:space="preserve">, </w:t>
      </w:r>
      <w:r w:rsidR="00470ED6">
        <w:rPr>
          <w:lang w:val="en-GB"/>
        </w:rPr>
        <w:t xml:space="preserve">pregnant women, children and adolescents, </w:t>
      </w:r>
      <w:r w:rsidR="007E0036">
        <w:rPr>
          <w:lang w:val="en-GB"/>
        </w:rPr>
        <w:t>the disabled</w:t>
      </w:r>
      <w:r w:rsidR="00470ED6">
        <w:rPr>
          <w:lang w:val="en-GB"/>
        </w:rPr>
        <w:t xml:space="preserve">, people with catastrophic </w:t>
      </w:r>
      <w:r w:rsidR="007E0036">
        <w:rPr>
          <w:lang w:val="en-GB"/>
        </w:rPr>
        <w:t>diseases</w:t>
      </w:r>
      <w:r w:rsidR="00470ED6">
        <w:rPr>
          <w:lang w:val="en-GB"/>
        </w:rPr>
        <w:t xml:space="preserve">, people deprived of liberty, users and consumers. This approach </w:t>
      </w:r>
      <w:r w:rsidR="007E0036">
        <w:rPr>
          <w:lang w:val="en-GB"/>
        </w:rPr>
        <w:t>ensures that</w:t>
      </w:r>
      <w:r w:rsidR="00470ED6">
        <w:rPr>
          <w:lang w:val="en-GB"/>
        </w:rPr>
        <w:t xml:space="preserve"> rights are dealt with</w:t>
      </w:r>
      <w:r w:rsidR="007E0036">
        <w:rPr>
          <w:lang w:val="en-GB"/>
        </w:rPr>
        <w:t xml:space="preserve"> in a comprehensive manner</w:t>
      </w:r>
      <w:r w:rsidR="00470ED6">
        <w:rPr>
          <w:lang w:val="en-GB"/>
        </w:rPr>
        <w:t xml:space="preserve">, </w:t>
      </w:r>
      <w:r w:rsidR="007E0036">
        <w:rPr>
          <w:lang w:val="en-GB"/>
        </w:rPr>
        <w:t xml:space="preserve">with </w:t>
      </w:r>
      <w:r w:rsidR="00470ED6">
        <w:rPr>
          <w:lang w:val="en-GB"/>
        </w:rPr>
        <w:t>each group be</w:t>
      </w:r>
      <w:r w:rsidR="007E0036">
        <w:rPr>
          <w:lang w:val="en-GB"/>
        </w:rPr>
        <w:t>ing</w:t>
      </w:r>
      <w:r w:rsidR="00470ED6">
        <w:rPr>
          <w:lang w:val="en-GB"/>
        </w:rPr>
        <w:t xml:space="preserve"> treated as its requirements dictate.</w:t>
      </w:r>
      <w:r w:rsidRPr="00BC4A04">
        <w:rPr>
          <w:rStyle w:val="FootnoteReference"/>
          <w:lang w:val="en-GB"/>
        </w:rPr>
        <w:footnoteReference w:id="7"/>
      </w:r>
    </w:p>
    <w:p w:rsidR="00B163C4" w:rsidRPr="00BC4A04" w:rsidRDefault="00B163C4">
      <w:pPr>
        <w:pStyle w:val="SingleTxtG"/>
        <w:rPr>
          <w:bCs/>
          <w:lang w:val="en-GB"/>
        </w:rPr>
      </w:pPr>
      <w:r w:rsidRPr="00BC4A04">
        <w:rPr>
          <w:lang w:val="en-GB"/>
        </w:rPr>
        <w:t>29.</w:t>
      </w:r>
      <w:r w:rsidRPr="00BC4A04">
        <w:rPr>
          <w:lang w:val="en-GB"/>
        </w:rPr>
        <w:tab/>
      </w:r>
      <w:r w:rsidR="00581656">
        <w:rPr>
          <w:lang w:val="en-GB"/>
        </w:rPr>
        <w:t xml:space="preserve">Another important aspect of </w:t>
      </w:r>
      <w:r w:rsidR="007E0036">
        <w:rPr>
          <w:lang w:val="en-GB"/>
        </w:rPr>
        <w:t xml:space="preserve">the </w:t>
      </w:r>
      <w:r w:rsidR="00581656">
        <w:rPr>
          <w:lang w:val="en-GB"/>
        </w:rPr>
        <w:t xml:space="preserve">human rights protection provided for by the new Constitution </w:t>
      </w:r>
      <w:r w:rsidR="007E0036">
        <w:rPr>
          <w:lang w:val="en-GB"/>
        </w:rPr>
        <w:t xml:space="preserve">are </w:t>
      </w:r>
      <w:r w:rsidR="00581656">
        <w:rPr>
          <w:lang w:val="en-GB"/>
        </w:rPr>
        <w:t>the</w:t>
      </w:r>
      <w:r w:rsidRPr="00BC4A04">
        <w:rPr>
          <w:lang w:val="en-GB"/>
        </w:rPr>
        <w:t xml:space="preserve"> </w:t>
      </w:r>
      <w:r w:rsidR="00581656">
        <w:rPr>
          <w:lang w:val="en-GB"/>
        </w:rPr>
        <w:t>constitutional guarantees</w:t>
      </w:r>
      <w:r w:rsidRPr="00BC4A04">
        <w:rPr>
          <w:lang w:val="en-GB"/>
        </w:rPr>
        <w:t xml:space="preserve"> </w:t>
      </w:r>
      <w:r w:rsidR="00581656">
        <w:rPr>
          <w:lang w:val="en-GB"/>
        </w:rPr>
        <w:t>incorporated into heading III, which covers</w:t>
      </w:r>
      <w:r w:rsidRPr="00BC4A04">
        <w:rPr>
          <w:lang w:val="en-GB"/>
        </w:rPr>
        <w:t xml:space="preserve"> </w:t>
      </w:r>
      <w:r w:rsidR="00E271CC">
        <w:rPr>
          <w:lang w:val="en-GB"/>
        </w:rPr>
        <w:t>statutory</w:t>
      </w:r>
      <w:r w:rsidR="00581656">
        <w:rPr>
          <w:lang w:val="en-GB"/>
        </w:rPr>
        <w:t xml:space="preserve"> guarantees, public policies, public services and citizen participation, and </w:t>
      </w:r>
      <w:r w:rsidR="00E271CC">
        <w:rPr>
          <w:lang w:val="en-GB"/>
        </w:rPr>
        <w:t>jurisdictional</w:t>
      </w:r>
      <w:r w:rsidR="00581656">
        <w:rPr>
          <w:lang w:val="en-GB"/>
        </w:rPr>
        <w:t xml:space="preserve"> guarantees.</w:t>
      </w:r>
      <w:r w:rsidRPr="00BC4A04">
        <w:rPr>
          <w:rStyle w:val="FootnoteReference"/>
          <w:bCs/>
          <w:lang w:val="en-GB"/>
        </w:rPr>
        <w:footnoteReference w:id="8"/>
      </w:r>
    </w:p>
    <w:p w:rsidR="00B163C4" w:rsidRPr="00BC4A04" w:rsidRDefault="00B163C4">
      <w:pPr>
        <w:pStyle w:val="SingleTxtG"/>
        <w:rPr>
          <w:lang w:val="en-GB"/>
        </w:rPr>
      </w:pPr>
      <w:r w:rsidRPr="00BC4A04">
        <w:rPr>
          <w:lang w:val="en-GB"/>
        </w:rPr>
        <w:t>30.</w:t>
      </w:r>
      <w:r w:rsidRPr="00BC4A04">
        <w:rPr>
          <w:lang w:val="en-GB"/>
        </w:rPr>
        <w:tab/>
      </w:r>
      <w:r w:rsidR="00581656">
        <w:rPr>
          <w:lang w:val="en-GB"/>
        </w:rPr>
        <w:t xml:space="preserve">The new Constitution incorporated a new </w:t>
      </w:r>
      <w:r w:rsidR="00E271CC">
        <w:rPr>
          <w:lang w:val="en-GB"/>
        </w:rPr>
        <w:t xml:space="preserve">legal </w:t>
      </w:r>
      <w:r w:rsidR="00E0391A">
        <w:rPr>
          <w:lang w:val="en-GB"/>
        </w:rPr>
        <w:t>remedy</w:t>
      </w:r>
      <w:r w:rsidR="00581656">
        <w:rPr>
          <w:lang w:val="en-GB"/>
        </w:rPr>
        <w:t xml:space="preserve"> whose object is to safeguard the human rights of the inhabitants of </w:t>
      </w:r>
      <w:smartTag w:uri="urn:schemas-microsoft-com:office:smarttags" w:element="country-region">
        <w:smartTag w:uri="urn:schemas-microsoft-com:office:smarttags" w:element="place">
          <w:r w:rsidR="00581656">
            <w:rPr>
              <w:lang w:val="en-GB"/>
            </w:rPr>
            <w:t>Ecuador</w:t>
          </w:r>
        </w:smartTag>
      </w:smartTag>
      <w:r w:rsidR="00581656">
        <w:rPr>
          <w:lang w:val="en-GB"/>
        </w:rPr>
        <w:t xml:space="preserve"> against acts and omissions by the authorities of the non-judicial public sector or private individuals. This is </w:t>
      </w:r>
      <w:r w:rsidR="000C282D">
        <w:rPr>
          <w:lang w:val="en-GB"/>
        </w:rPr>
        <w:t xml:space="preserve">a new feature in the country’s legal system, and is established by article 88, </w:t>
      </w:r>
      <w:r w:rsidR="00E271CC">
        <w:rPr>
          <w:lang w:val="en-GB"/>
        </w:rPr>
        <w:t>which stipulates</w:t>
      </w:r>
      <w:r w:rsidRPr="00BC4A04">
        <w:rPr>
          <w:lang w:val="en-GB"/>
        </w:rPr>
        <w:t>:</w:t>
      </w:r>
    </w:p>
    <w:p w:rsidR="00B163C4" w:rsidRPr="00007DDF" w:rsidRDefault="00556BD0">
      <w:pPr>
        <w:pStyle w:val="SingleTxtG"/>
        <w:jc w:val="left"/>
        <w:rPr>
          <w:b/>
          <w:iCs/>
          <w:lang w:val="en-GB"/>
        </w:rPr>
      </w:pPr>
      <w:r>
        <w:rPr>
          <w:lang w:val="en-GB"/>
        </w:rPr>
        <w:t>“</w:t>
      </w:r>
      <w:r w:rsidR="000C282D">
        <w:rPr>
          <w:b/>
          <w:lang w:val="en-GB"/>
        </w:rPr>
        <w:t>Second section</w:t>
      </w:r>
      <w:r w:rsidR="00B163C4" w:rsidRPr="00BC4A04">
        <w:rPr>
          <w:b/>
          <w:lang w:val="en-GB"/>
        </w:rPr>
        <w:br/>
      </w:r>
      <w:r w:rsidR="00AF2DDC" w:rsidRPr="00AF2DDC">
        <w:rPr>
          <w:bCs/>
          <w:lang w:val="en-GB"/>
        </w:rPr>
        <w:t xml:space="preserve">Action for injunction </w:t>
      </w:r>
      <w:r w:rsidR="00150FD1">
        <w:rPr>
          <w:bCs/>
          <w:lang w:val="en-GB"/>
        </w:rPr>
        <w:t>[</w:t>
      </w:r>
      <w:r w:rsidR="00AF2DDC" w:rsidRPr="002E52D5">
        <w:rPr>
          <w:i/>
          <w:lang w:val="en-GB"/>
        </w:rPr>
        <w:t>a</w:t>
      </w:r>
      <w:r w:rsidR="00B163C4" w:rsidRPr="002E52D5">
        <w:rPr>
          <w:i/>
          <w:lang w:val="en-GB"/>
        </w:rPr>
        <w:t>cción de protección</w:t>
      </w:r>
      <w:r w:rsidR="00150FD1">
        <w:rPr>
          <w:iCs/>
          <w:lang w:val="en-GB"/>
        </w:rPr>
        <w:t>]</w:t>
      </w:r>
    </w:p>
    <w:p w:rsidR="00B163C4" w:rsidRPr="00BC4A04" w:rsidRDefault="00007DDF">
      <w:pPr>
        <w:pStyle w:val="SingleTxtG"/>
        <w:rPr>
          <w:lang w:val="en-GB"/>
        </w:rPr>
      </w:pPr>
      <w:r>
        <w:rPr>
          <w:bCs/>
          <w:i/>
          <w:lang w:val="en-GB"/>
        </w:rPr>
        <w:t>Article</w:t>
      </w:r>
      <w:r w:rsidRPr="00BC4A04">
        <w:rPr>
          <w:bCs/>
          <w:i/>
          <w:lang w:val="en-GB"/>
        </w:rPr>
        <w:t xml:space="preserve"> 88.</w:t>
      </w:r>
      <w:r w:rsidRPr="00BC4A04">
        <w:rPr>
          <w:lang w:val="en-GB"/>
        </w:rPr>
        <w:t xml:space="preserve"> </w:t>
      </w:r>
      <w:r>
        <w:rPr>
          <w:lang w:val="en-GB"/>
        </w:rPr>
        <w:t xml:space="preserve">The purpose of </w:t>
      </w:r>
      <w:r w:rsidR="00AF2DDC">
        <w:rPr>
          <w:lang w:val="en-GB"/>
        </w:rPr>
        <w:t>action for injunction</w:t>
      </w:r>
      <w:r>
        <w:rPr>
          <w:lang w:val="en-GB"/>
        </w:rPr>
        <w:t xml:space="preserve"> is to provide a direct and effective safeguard for rights recognized in the Constitution, and it may be lodged when constitutional rights have been breached by the actions or omissions of any non-judicial public authority; against public policies when they entail deprival of the use or enjoyment of constitutional rights; and when the violation is committed by a private individual, if the violation of the right causes severe prejudice, if he or she is providing State-regulated services or acting on a </w:t>
      </w:r>
      <w:r w:rsidR="00D23ACC">
        <w:rPr>
          <w:lang w:val="en-GB"/>
        </w:rPr>
        <w:t>representation</w:t>
      </w:r>
      <w:r>
        <w:rPr>
          <w:lang w:val="en-GB"/>
        </w:rPr>
        <w:t xml:space="preserve"> or </w:t>
      </w:r>
      <w:r w:rsidRPr="00007DDF">
        <w:rPr>
          <w:lang w:val="en-GB"/>
        </w:rPr>
        <w:t>concession</w:t>
      </w:r>
      <w:r>
        <w:rPr>
          <w:lang w:val="en-GB"/>
        </w:rPr>
        <w:t xml:space="preserve"> basis, or if the person affected is in a state of subordination, defencelessness or discrimination</w:t>
      </w:r>
      <w:r w:rsidR="00B163C4" w:rsidRPr="00BC4A04">
        <w:rPr>
          <w:lang w:val="en-GB"/>
        </w:rPr>
        <w:t>.</w:t>
      </w:r>
      <w:r w:rsidR="00556BD0">
        <w:rPr>
          <w:lang w:val="en-GB"/>
        </w:rPr>
        <w:t>”</w:t>
      </w:r>
    </w:p>
    <w:p w:rsidR="00B163C4" w:rsidRPr="00BC4A04" w:rsidRDefault="00B163C4">
      <w:pPr>
        <w:pStyle w:val="SingleTxtG"/>
        <w:rPr>
          <w:lang w:val="en-GB"/>
        </w:rPr>
      </w:pPr>
      <w:r w:rsidRPr="00BC4A04">
        <w:rPr>
          <w:lang w:val="en-GB"/>
        </w:rPr>
        <w:t>31.</w:t>
      </w:r>
      <w:r w:rsidRPr="00BC4A04">
        <w:rPr>
          <w:lang w:val="en-GB"/>
        </w:rPr>
        <w:tab/>
      </w:r>
      <w:r w:rsidR="00007DDF">
        <w:rPr>
          <w:lang w:val="en-GB"/>
        </w:rPr>
        <w:t>In addition,</w:t>
      </w:r>
      <w:r w:rsidRPr="00BC4A04">
        <w:rPr>
          <w:lang w:val="en-GB"/>
        </w:rPr>
        <w:t xml:space="preserve"> </w:t>
      </w:r>
      <w:r w:rsidR="00F705D2">
        <w:rPr>
          <w:lang w:val="en-GB"/>
        </w:rPr>
        <w:t>the Ecuadorian State</w:t>
      </w:r>
      <w:r w:rsidRPr="00BC4A04">
        <w:rPr>
          <w:lang w:val="en-GB"/>
        </w:rPr>
        <w:t xml:space="preserve"> </w:t>
      </w:r>
      <w:r w:rsidR="00007DDF">
        <w:rPr>
          <w:lang w:val="en-GB"/>
        </w:rPr>
        <w:t xml:space="preserve">has </w:t>
      </w:r>
      <w:r w:rsidR="00E271CC">
        <w:rPr>
          <w:lang w:val="en-GB"/>
        </w:rPr>
        <w:t>agreed to abide by the finding of</w:t>
      </w:r>
      <w:r w:rsidR="00984B9A">
        <w:rPr>
          <w:lang w:val="en-GB"/>
        </w:rPr>
        <w:t xml:space="preserve"> the</w:t>
      </w:r>
      <w:r w:rsidRPr="00BC4A04">
        <w:rPr>
          <w:lang w:val="en-GB"/>
        </w:rPr>
        <w:t xml:space="preserve"> </w:t>
      </w:r>
      <w:r w:rsidR="00581656">
        <w:rPr>
          <w:lang w:val="en-GB"/>
        </w:rPr>
        <w:t>Inter-American Court of Human Rights</w:t>
      </w:r>
      <w:r w:rsidRPr="00BC4A04">
        <w:rPr>
          <w:rStyle w:val="FootnoteReference"/>
          <w:lang w:val="en-GB"/>
        </w:rPr>
        <w:footnoteReference w:id="9"/>
      </w:r>
      <w:r w:rsidRPr="00BC4A04">
        <w:rPr>
          <w:lang w:val="en-GB"/>
        </w:rPr>
        <w:t xml:space="preserve"> </w:t>
      </w:r>
      <w:r w:rsidR="00D23ACC">
        <w:rPr>
          <w:lang w:val="en-GB"/>
        </w:rPr>
        <w:t>enjoining</w:t>
      </w:r>
      <w:r w:rsidR="00F45119">
        <w:rPr>
          <w:lang w:val="en-GB"/>
        </w:rPr>
        <w:t xml:space="preserve"> </w:t>
      </w:r>
      <w:r w:rsidRPr="00BC4A04">
        <w:rPr>
          <w:lang w:val="en-GB"/>
        </w:rPr>
        <w:t xml:space="preserve">Ecuador </w:t>
      </w:r>
      <w:r w:rsidR="00F45119">
        <w:rPr>
          <w:lang w:val="en-GB"/>
        </w:rPr>
        <w:t xml:space="preserve">to bring its </w:t>
      </w:r>
      <w:r w:rsidR="00E271CC">
        <w:rPr>
          <w:lang w:val="en-GB"/>
        </w:rPr>
        <w:t>domestic</w:t>
      </w:r>
      <w:r w:rsidR="00F45119">
        <w:rPr>
          <w:lang w:val="en-GB"/>
        </w:rPr>
        <w:t xml:space="preserve"> law into conformity with the American Convention in respect of </w:t>
      </w:r>
      <w:r w:rsidR="00C23887">
        <w:rPr>
          <w:lang w:val="en-GB"/>
        </w:rPr>
        <w:t>action</w:t>
      </w:r>
      <w:r w:rsidR="000C3BDA">
        <w:rPr>
          <w:lang w:val="en-GB"/>
        </w:rPr>
        <w:t xml:space="preserve"> for</w:t>
      </w:r>
      <w:r w:rsidR="00F45119">
        <w:rPr>
          <w:lang w:val="en-GB"/>
        </w:rPr>
        <w:t xml:space="preserve"> habeas corpus, with the last National Constituent Assembly</w:t>
      </w:r>
      <w:r w:rsidRPr="00BC4A04">
        <w:rPr>
          <w:lang w:val="en-GB"/>
        </w:rPr>
        <w:t xml:space="preserve"> </w:t>
      </w:r>
      <w:r w:rsidR="00F45119">
        <w:rPr>
          <w:lang w:val="en-GB"/>
        </w:rPr>
        <w:t xml:space="preserve">establishing that </w:t>
      </w:r>
      <w:r w:rsidR="00042FF7">
        <w:rPr>
          <w:lang w:val="en-GB"/>
        </w:rPr>
        <w:t xml:space="preserve">such </w:t>
      </w:r>
      <w:r w:rsidR="00C23887">
        <w:rPr>
          <w:lang w:val="en-GB"/>
        </w:rPr>
        <w:t>action</w:t>
      </w:r>
      <w:r w:rsidR="000C3BDA">
        <w:rPr>
          <w:lang w:val="en-GB"/>
        </w:rPr>
        <w:t>s would</w:t>
      </w:r>
      <w:r w:rsidR="00042FF7">
        <w:rPr>
          <w:lang w:val="en-GB"/>
        </w:rPr>
        <w:t xml:space="preserve"> no longer be </w:t>
      </w:r>
      <w:r w:rsidR="000C3BDA">
        <w:rPr>
          <w:lang w:val="en-GB"/>
        </w:rPr>
        <w:t>heard by the mayor but by a judge, as established by</w:t>
      </w:r>
      <w:r w:rsidRPr="00BC4A04">
        <w:rPr>
          <w:lang w:val="en-GB"/>
        </w:rPr>
        <w:t xml:space="preserve"> </w:t>
      </w:r>
      <w:r w:rsidR="00FB32BE">
        <w:rPr>
          <w:lang w:val="en-GB"/>
        </w:rPr>
        <w:t>article</w:t>
      </w:r>
      <w:r w:rsidRPr="00BC4A04">
        <w:rPr>
          <w:lang w:val="en-GB"/>
        </w:rPr>
        <w:t xml:space="preserve">s 89 </w:t>
      </w:r>
      <w:r w:rsidR="000C3BDA">
        <w:rPr>
          <w:lang w:val="en-GB"/>
        </w:rPr>
        <w:t xml:space="preserve">and </w:t>
      </w:r>
      <w:r w:rsidRPr="00BC4A04">
        <w:rPr>
          <w:lang w:val="en-GB"/>
        </w:rPr>
        <w:t>90:</w:t>
      </w:r>
    </w:p>
    <w:p w:rsidR="00B163C4" w:rsidRPr="00BC4A04" w:rsidRDefault="00556BD0" w:rsidP="00E0391A">
      <w:pPr>
        <w:pStyle w:val="SingleTxtG"/>
        <w:keepNext/>
        <w:spacing w:after="0"/>
        <w:ind w:left="1138" w:right="1138"/>
        <w:rPr>
          <w:lang w:val="en-GB"/>
        </w:rPr>
      </w:pPr>
      <w:r>
        <w:rPr>
          <w:lang w:val="en-GB"/>
        </w:rPr>
        <w:t>“</w:t>
      </w:r>
      <w:r w:rsidR="000C3BDA">
        <w:rPr>
          <w:b/>
          <w:lang w:val="en-GB"/>
        </w:rPr>
        <w:t>Third section</w:t>
      </w:r>
    </w:p>
    <w:p w:rsidR="00B163C4" w:rsidRPr="00BC4A04" w:rsidRDefault="00882F36" w:rsidP="00E0391A">
      <w:pPr>
        <w:pStyle w:val="SingleTxtG"/>
        <w:keepNext/>
        <w:ind w:left="1138" w:right="1138"/>
        <w:rPr>
          <w:i/>
          <w:lang w:val="en-GB"/>
        </w:rPr>
      </w:pPr>
      <w:r>
        <w:rPr>
          <w:i/>
          <w:lang w:val="en-GB"/>
        </w:rPr>
        <w:t>Action</w:t>
      </w:r>
      <w:r w:rsidR="000C3BDA">
        <w:rPr>
          <w:i/>
          <w:lang w:val="en-GB"/>
        </w:rPr>
        <w:t xml:space="preserve"> for habeas</w:t>
      </w:r>
      <w:r w:rsidR="00B163C4" w:rsidRPr="00BC4A04">
        <w:rPr>
          <w:i/>
          <w:lang w:val="en-GB"/>
        </w:rPr>
        <w:t xml:space="preserve"> corpus</w:t>
      </w:r>
    </w:p>
    <w:p w:rsidR="00B163C4" w:rsidRPr="00BC4A04" w:rsidRDefault="00FB32BE">
      <w:pPr>
        <w:pStyle w:val="SingleTxtG"/>
        <w:rPr>
          <w:lang w:val="en-GB"/>
        </w:rPr>
      </w:pPr>
      <w:r>
        <w:rPr>
          <w:i/>
          <w:lang w:val="en-GB"/>
        </w:rPr>
        <w:t>Article</w:t>
      </w:r>
      <w:r w:rsidR="00B163C4" w:rsidRPr="00BC4A04">
        <w:rPr>
          <w:i/>
          <w:lang w:val="en-GB"/>
        </w:rPr>
        <w:t xml:space="preserve"> 89.</w:t>
      </w:r>
      <w:r w:rsidR="00B163C4" w:rsidRPr="00BC4A04">
        <w:rPr>
          <w:lang w:val="en-GB"/>
        </w:rPr>
        <w:t xml:space="preserve"> </w:t>
      </w:r>
      <w:r w:rsidR="00882F36">
        <w:rPr>
          <w:lang w:val="en-GB"/>
        </w:rPr>
        <w:t>Action</w:t>
      </w:r>
      <w:r w:rsidR="000C3BDA">
        <w:rPr>
          <w:lang w:val="en-GB"/>
        </w:rPr>
        <w:t xml:space="preserve"> for habeas corpus has the object of restoring the liberty of anyone who has been illegally, arbitrarily or illegitimately deprived of it by order of a public authority or any person, and </w:t>
      </w:r>
      <w:r w:rsidR="00882F36">
        <w:rPr>
          <w:lang w:val="en-GB"/>
        </w:rPr>
        <w:t>of protecting</w:t>
      </w:r>
      <w:r w:rsidR="000C3BDA">
        <w:rPr>
          <w:lang w:val="en-GB"/>
        </w:rPr>
        <w:t xml:space="preserve"> the life and physical integrity of</w:t>
      </w:r>
      <w:r w:rsidR="00B163C4" w:rsidRPr="00BC4A04">
        <w:rPr>
          <w:lang w:val="en-GB"/>
        </w:rPr>
        <w:t xml:space="preserve"> </w:t>
      </w:r>
      <w:r w:rsidR="00882F36">
        <w:rPr>
          <w:lang w:val="en-GB"/>
        </w:rPr>
        <w:t>those</w:t>
      </w:r>
      <w:r w:rsidR="00470ED6">
        <w:rPr>
          <w:lang w:val="en-GB"/>
        </w:rPr>
        <w:t xml:space="preserve"> deprived of liberty</w:t>
      </w:r>
      <w:r w:rsidR="00B163C4" w:rsidRPr="00BC4A04">
        <w:rPr>
          <w:lang w:val="en-GB"/>
        </w:rPr>
        <w:t>.</w:t>
      </w:r>
    </w:p>
    <w:p w:rsidR="00B163C4" w:rsidRPr="00BC4A04" w:rsidRDefault="000C3BDA" w:rsidP="000C3BDA">
      <w:pPr>
        <w:pStyle w:val="SingleTxtG"/>
        <w:ind w:firstLine="566"/>
        <w:rPr>
          <w:lang w:val="en-GB"/>
        </w:rPr>
      </w:pPr>
      <w:r>
        <w:rPr>
          <w:lang w:val="en-GB"/>
        </w:rPr>
        <w:t>As</w:t>
      </w:r>
      <w:r w:rsidR="00882F36">
        <w:rPr>
          <w:lang w:val="en-GB"/>
        </w:rPr>
        <w:t xml:space="preserve"> soon as the </w:t>
      </w:r>
      <w:r w:rsidR="00C23887">
        <w:rPr>
          <w:lang w:val="en-GB"/>
        </w:rPr>
        <w:t>action</w:t>
      </w:r>
      <w:r w:rsidR="00882F36">
        <w:rPr>
          <w:lang w:val="en-GB"/>
        </w:rPr>
        <w:t xml:space="preserve"> is lodged</w:t>
      </w:r>
      <w:r>
        <w:rPr>
          <w:lang w:val="en-GB"/>
        </w:rPr>
        <w:t xml:space="preserve"> the judge will </w:t>
      </w:r>
      <w:r w:rsidR="005E6522">
        <w:rPr>
          <w:lang w:val="en-GB"/>
        </w:rPr>
        <w:t>convene</w:t>
      </w:r>
      <w:r>
        <w:rPr>
          <w:lang w:val="en-GB"/>
        </w:rPr>
        <w:t xml:space="preserve"> a hearing, </w:t>
      </w:r>
      <w:r w:rsidR="005E6522">
        <w:rPr>
          <w:lang w:val="en-GB"/>
        </w:rPr>
        <w:t>to</w:t>
      </w:r>
      <w:r>
        <w:rPr>
          <w:lang w:val="en-GB"/>
        </w:rPr>
        <w:t xml:space="preserve"> be held within twenty-four hours, </w:t>
      </w:r>
      <w:r w:rsidR="00882F36">
        <w:rPr>
          <w:lang w:val="en-GB"/>
        </w:rPr>
        <w:t>where</w:t>
      </w:r>
      <w:r w:rsidR="001D4F27">
        <w:rPr>
          <w:lang w:val="en-GB"/>
        </w:rPr>
        <w:t xml:space="preserve"> the detention order must be presented with the legal formalities and </w:t>
      </w:r>
      <w:r w:rsidR="00882F36">
        <w:rPr>
          <w:lang w:val="en-GB"/>
        </w:rPr>
        <w:t>the legal and factual</w:t>
      </w:r>
      <w:r w:rsidR="001D4F27">
        <w:rPr>
          <w:lang w:val="en-GB"/>
        </w:rPr>
        <w:t xml:space="preserve"> </w:t>
      </w:r>
      <w:r w:rsidR="00882F36">
        <w:rPr>
          <w:lang w:val="en-GB"/>
        </w:rPr>
        <w:t>considerations justifying</w:t>
      </w:r>
      <w:r w:rsidR="001D4F27">
        <w:rPr>
          <w:lang w:val="en-GB"/>
        </w:rPr>
        <w:t xml:space="preserve"> the measure. The judge will </w:t>
      </w:r>
      <w:r w:rsidR="00FC5445">
        <w:rPr>
          <w:lang w:val="en-GB"/>
        </w:rPr>
        <w:t>instruct</w:t>
      </w:r>
      <w:r w:rsidR="001D4F27">
        <w:rPr>
          <w:lang w:val="en-GB"/>
        </w:rPr>
        <w:t xml:space="preserve"> that the person deprived of liberty </w:t>
      </w:r>
      <w:r w:rsidR="005E6522">
        <w:rPr>
          <w:lang w:val="en-GB"/>
        </w:rPr>
        <w:t>appear</w:t>
      </w:r>
      <w:r w:rsidR="001D4F27">
        <w:rPr>
          <w:lang w:val="en-GB"/>
        </w:rPr>
        <w:t xml:space="preserve"> before the court, together with the authority </w:t>
      </w:r>
      <w:r w:rsidR="00B94BF9">
        <w:rPr>
          <w:lang w:val="en-GB"/>
        </w:rPr>
        <w:t>at whose orders</w:t>
      </w:r>
      <w:r w:rsidR="001D4F27">
        <w:rPr>
          <w:lang w:val="en-GB"/>
        </w:rPr>
        <w:t xml:space="preserve"> the person is</w:t>
      </w:r>
      <w:r w:rsidR="00FC5445" w:rsidRPr="00FC5445">
        <w:rPr>
          <w:lang w:val="en-GB"/>
        </w:rPr>
        <w:t xml:space="preserve"> </w:t>
      </w:r>
      <w:r w:rsidR="00FC5445">
        <w:rPr>
          <w:lang w:val="en-GB"/>
        </w:rPr>
        <w:t>being detained</w:t>
      </w:r>
      <w:r w:rsidR="001D4F27">
        <w:rPr>
          <w:lang w:val="en-GB"/>
        </w:rPr>
        <w:t xml:space="preserve">, the public defender and whoever </w:t>
      </w:r>
      <w:r w:rsidR="00B94BF9">
        <w:rPr>
          <w:lang w:val="en-GB"/>
        </w:rPr>
        <w:t>ordered</w:t>
      </w:r>
      <w:r w:rsidR="005E6522">
        <w:rPr>
          <w:lang w:val="en-GB"/>
        </w:rPr>
        <w:t xml:space="preserve"> or caused</w:t>
      </w:r>
      <w:r w:rsidR="00B94BF9">
        <w:rPr>
          <w:lang w:val="en-GB"/>
        </w:rPr>
        <w:t xml:space="preserve"> it</w:t>
      </w:r>
      <w:r w:rsidR="00C86BAF">
        <w:rPr>
          <w:lang w:val="en-GB"/>
        </w:rPr>
        <w:t>, as the case may be. If necessary, the hearing will be held in the place where the person is being detained.</w:t>
      </w:r>
    </w:p>
    <w:p w:rsidR="00B163C4" w:rsidRPr="00BC4A04" w:rsidRDefault="00C86BAF" w:rsidP="000C3BDA">
      <w:pPr>
        <w:pStyle w:val="SingleTxtG"/>
        <w:ind w:firstLine="566"/>
        <w:rPr>
          <w:lang w:val="en-GB"/>
        </w:rPr>
      </w:pPr>
      <w:r>
        <w:rPr>
          <w:lang w:val="en-GB"/>
        </w:rPr>
        <w:t xml:space="preserve">The judge will </w:t>
      </w:r>
      <w:r w:rsidR="00FC5445">
        <w:rPr>
          <w:lang w:val="en-GB"/>
        </w:rPr>
        <w:t>issue</w:t>
      </w:r>
      <w:r>
        <w:rPr>
          <w:lang w:val="en-GB"/>
        </w:rPr>
        <w:t xml:space="preserve"> a ruling within twenty-four hours following the conclusion of the hearing. In cases of illegitimate or arbitrary detention, the judge will order that the person be set at liberty. </w:t>
      </w:r>
      <w:r w:rsidR="004D7957">
        <w:rPr>
          <w:lang w:val="en-GB"/>
        </w:rPr>
        <w:t xml:space="preserve">Rulings to this effect </w:t>
      </w:r>
      <w:r w:rsidR="005E6522">
        <w:rPr>
          <w:lang w:val="en-GB"/>
        </w:rPr>
        <w:t>shall</w:t>
      </w:r>
      <w:r w:rsidR="004D7957">
        <w:rPr>
          <w:lang w:val="en-GB"/>
        </w:rPr>
        <w:t xml:space="preserve"> be complied with immediately</w:t>
      </w:r>
      <w:r>
        <w:rPr>
          <w:lang w:val="en-GB"/>
        </w:rPr>
        <w:t>.</w:t>
      </w:r>
    </w:p>
    <w:p w:rsidR="00B163C4" w:rsidRPr="00BC4A04" w:rsidRDefault="00C86BAF" w:rsidP="000C3BDA">
      <w:pPr>
        <w:pStyle w:val="SingleTxtG"/>
        <w:ind w:firstLine="566"/>
        <w:rPr>
          <w:lang w:val="en-GB"/>
        </w:rPr>
      </w:pPr>
      <w:r>
        <w:rPr>
          <w:lang w:val="en-GB"/>
        </w:rPr>
        <w:t xml:space="preserve">In cases where any form of torture or inhuman, cruel or degrading treatment has occurred, the victim will be set at liberty and receive </w:t>
      </w:r>
      <w:r w:rsidR="00FD7CB2">
        <w:rPr>
          <w:lang w:val="en-GB"/>
        </w:rPr>
        <w:t>comprehensive and special</w:t>
      </w:r>
      <w:r>
        <w:rPr>
          <w:lang w:val="en-GB"/>
        </w:rPr>
        <w:t>ist care, and alternative</w:t>
      </w:r>
      <w:r w:rsidR="00B94BF9">
        <w:rPr>
          <w:lang w:val="en-GB"/>
        </w:rPr>
        <w:t>s</w:t>
      </w:r>
      <w:r>
        <w:rPr>
          <w:lang w:val="en-GB"/>
        </w:rPr>
        <w:t xml:space="preserve"> to </w:t>
      </w:r>
      <w:r w:rsidR="00B94BF9">
        <w:rPr>
          <w:lang w:val="en-GB"/>
        </w:rPr>
        <w:t xml:space="preserve">detention </w:t>
      </w:r>
      <w:r>
        <w:rPr>
          <w:lang w:val="en-GB"/>
        </w:rPr>
        <w:t>will be ordered where applicable.</w:t>
      </w:r>
    </w:p>
    <w:p w:rsidR="00B163C4" w:rsidRPr="00BC4A04" w:rsidRDefault="00C86BAF" w:rsidP="000C3BDA">
      <w:pPr>
        <w:pStyle w:val="SingleTxtG"/>
        <w:ind w:firstLine="566"/>
        <w:rPr>
          <w:lang w:val="en-GB"/>
        </w:rPr>
      </w:pPr>
      <w:r>
        <w:rPr>
          <w:lang w:val="en-GB"/>
        </w:rPr>
        <w:t xml:space="preserve">When the </w:t>
      </w:r>
      <w:r w:rsidR="005E6522">
        <w:rPr>
          <w:lang w:val="en-GB"/>
        </w:rPr>
        <w:t>custody order was made</w:t>
      </w:r>
      <w:r>
        <w:rPr>
          <w:lang w:val="en-GB"/>
        </w:rPr>
        <w:t xml:space="preserve"> in a criminal trial, the </w:t>
      </w:r>
      <w:r w:rsidR="00C23887">
        <w:rPr>
          <w:lang w:val="en-GB"/>
        </w:rPr>
        <w:t>action</w:t>
      </w:r>
      <w:r>
        <w:rPr>
          <w:lang w:val="en-GB"/>
        </w:rPr>
        <w:t xml:space="preserve"> will be lodged with the court of justice</w:t>
      </w:r>
      <w:r w:rsidR="00B94BF9">
        <w:rPr>
          <w:lang w:val="en-GB"/>
        </w:rPr>
        <w:t xml:space="preserve"> of the province concerned</w:t>
      </w:r>
      <w:r>
        <w:rPr>
          <w:lang w:val="en-GB"/>
        </w:rPr>
        <w:t>.</w:t>
      </w:r>
    </w:p>
    <w:p w:rsidR="00B163C4" w:rsidRPr="00BC4A04" w:rsidRDefault="00FB32BE">
      <w:pPr>
        <w:pStyle w:val="SingleTxtG"/>
        <w:rPr>
          <w:lang w:val="en-GB"/>
        </w:rPr>
      </w:pPr>
      <w:r>
        <w:rPr>
          <w:i/>
          <w:lang w:val="en-GB"/>
        </w:rPr>
        <w:t>Article</w:t>
      </w:r>
      <w:r w:rsidR="00B163C4" w:rsidRPr="00BC4A04">
        <w:rPr>
          <w:i/>
          <w:lang w:val="en-GB"/>
        </w:rPr>
        <w:t xml:space="preserve"> 90.</w:t>
      </w:r>
      <w:r w:rsidR="00B163C4" w:rsidRPr="00BC4A04">
        <w:rPr>
          <w:lang w:val="en-GB"/>
        </w:rPr>
        <w:t xml:space="preserve"> </w:t>
      </w:r>
      <w:r w:rsidR="00FF3FA7">
        <w:rPr>
          <w:lang w:val="en-GB"/>
        </w:rPr>
        <w:t xml:space="preserve">When the place of detention is unknown and there is evidence </w:t>
      </w:r>
      <w:r w:rsidR="00156EF4">
        <w:rPr>
          <w:lang w:val="en-GB"/>
        </w:rPr>
        <w:t>for the involvement of any</w:t>
      </w:r>
      <w:r w:rsidR="00FF3FA7">
        <w:rPr>
          <w:lang w:val="en-GB"/>
        </w:rPr>
        <w:t xml:space="preserve"> public official or other agent of the State, or </w:t>
      </w:r>
      <w:r w:rsidR="00156EF4">
        <w:rPr>
          <w:lang w:val="en-GB"/>
        </w:rPr>
        <w:t xml:space="preserve">of </w:t>
      </w:r>
      <w:r w:rsidR="00FF3FA7">
        <w:rPr>
          <w:lang w:val="en-GB"/>
        </w:rPr>
        <w:t xml:space="preserve">persons acting with their authorization, support or acquiescence, the judge must summon the </w:t>
      </w:r>
      <w:r w:rsidR="00CC4A02">
        <w:rPr>
          <w:lang w:val="en-GB"/>
        </w:rPr>
        <w:t>most senior official</w:t>
      </w:r>
      <w:r w:rsidR="00FF3FA7">
        <w:rPr>
          <w:lang w:val="en-GB"/>
        </w:rPr>
        <w:t xml:space="preserve"> of the National Police and the minister </w:t>
      </w:r>
      <w:r w:rsidR="00156EF4">
        <w:rPr>
          <w:lang w:val="en-GB"/>
        </w:rPr>
        <w:t xml:space="preserve">responsible </w:t>
      </w:r>
      <w:r w:rsidR="00FF3FA7">
        <w:rPr>
          <w:lang w:val="en-GB"/>
        </w:rPr>
        <w:t xml:space="preserve">to </w:t>
      </w:r>
      <w:r w:rsidR="00CC4A02">
        <w:rPr>
          <w:lang w:val="en-GB"/>
        </w:rPr>
        <w:t>a</w:t>
      </w:r>
      <w:r w:rsidR="00FF3FA7">
        <w:rPr>
          <w:lang w:val="en-GB"/>
        </w:rPr>
        <w:t xml:space="preserve"> hearing. After they have been heard, the necessary measures will be taken to locate the person and those responsible for his or her detention</w:t>
      </w:r>
      <w:r w:rsidR="00B163C4" w:rsidRPr="00BC4A04">
        <w:rPr>
          <w:lang w:val="en-GB"/>
        </w:rPr>
        <w:t>.</w:t>
      </w:r>
      <w:r w:rsidR="00556BD0">
        <w:rPr>
          <w:lang w:val="en-GB"/>
        </w:rPr>
        <w:t>”</w:t>
      </w:r>
    </w:p>
    <w:p w:rsidR="00B163C4" w:rsidRPr="00BC4A04" w:rsidRDefault="00B163C4">
      <w:pPr>
        <w:pStyle w:val="SingleTxtG"/>
        <w:rPr>
          <w:lang w:val="en-GB"/>
        </w:rPr>
      </w:pPr>
      <w:r w:rsidRPr="00BC4A04">
        <w:rPr>
          <w:lang w:val="en-GB"/>
        </w:rPr>
        <w:t>32.</w:t>
      </w:r>
      <w:r w:rsidRPr="00BC4A04">
        <w:rPr>
          <w:lang w:val="en-GB"/>
        </w:rPr>
        <w:tab/>
      </w:r>
      <w:r w:rsidR="00546E52">
        <w:rPr>
          <w:lang w:val="en-GB"/>
        </w:rPr>
        <w:t>The right of access to public information was also included in the</w:t>
      </w:r>
      <w:r w:rsidR="00FF3FA7">
        <w:rPr>
          <w:lang w:val="en-GB"/>
        </w:rPr>
        <w:t xml:space="preserve"> Constitution as a guarantee</w:t>
      </w:r>
      <w:r w:rsidR="00546E52">
        <w:rPr>
          <w:lang w:val="en-GB"/>
        </w:rPr>
        <w:t xml:space="preserve"> of constitutional rank</w:t>
      </w:r>
      <w:r w:rsidR="00FF3FA7">
        <w:rPr>
          <w:lang w:val="en-GB"/>
        </w:rPr>
        <w:t>, as set forth in</w:t>
      </w:r>
      <w:r w:rsidRPr="00BC4A04">
        <w:rPr>
          <w:lang w:val="en-GB"/>
        </w:rPr>
        <w:t xml:space="preserve"> </w:t>
      </w:r>
      <w:r w:rsidR="00FB32BE">
        <w:rPr>
          <w:lang w:val="en-GB"/>
        </w:rPr>
        <w:t>article</w:t>
      </w:r>
      <w:r w:rsidRPr="00BC4A04">
        <w:rPr>
          <w:lang w:val="en-GB"/>
        </w:rPr>
        <w:t xml:space="preserve"> 91:</w:t>
      </w:r>
    </w:p>
    <w:p w:rsidR="00B163C4" w:rsidRPr="00BC4A04" w:rsidRDefault="00556BD0">
      <w:pPr>
        <w:pStyle w:val="SingleTxtG"/>
        <w:spacing w:after="0"/>
        <w:rPr>
          <w:lang w:val="en-GB"/>
        </w:rPr>
      </w:pPr>
      <w:r>
        <w:rPr>
          <w:lang w:val="en-GB"/>
        </w:rPr>
        <w:t>“</w:t>
      </w:r>
      <w:r w:rsidR="00FF3FA7">
        <w:rPr>
          <w:b/>
          <w:lang w:val="en-GB"/>
        </w:rPr>
        <w:t>Fourth section</w:t>
      </w:r>
    </w:p>
    <w:p w:rsidR="00B163C4" w:rsidRPr="00BC4A04" w:rsidRDefault="00C23887">
      <w:pPr>
        <w:pStyle w:val="SingleTxtG"/>
        <w:rPr>
          <w:i/>
          <w:lang w:val="en-GB"/>
        </w:rPr>
      </w:pPr>
      <w:r>
        <w:rPr>
          <w:i/>
          <w:lang w:val="en-GB"/>
        </w:rPr>
        <w:t>Action</w:t>
      </w:r>
      <w:r w:rsidR="00A459AF">
        <w:rPr>
          <w:i/>
          <w:lang w:val="en-GB"/>
        </w:rPr>
        <w:t xml:space="preserve"> for</w:t>
      </w:r>
      <w:r w:rsidR="00990A66">
        <w:rPr>
          <w:i/>
          <w:lang w:val="en-GB"/>
        </w:rPr>
        <w:t xml:space="preserve"> access to public information</w:t>
      </w:r>
    </w:p>
    <w:p w:rsidR="00B163C4" w:rsidRPr="00BC4A04" w:rsidRDefault="00FB32BE">
      <w:pPr>
        <w:pStyle w:val="SingleTxtG"/>
        <w:rPr>
          <w:lang w:val="en-GB"/>
        </w:rPr>
      </w:pPr>
      <w:r>
        <w:rPr>
          <w:i/>
          <w:lang w:val="en-GB"/>
        </w:rPr>
        <w:t>Article</w:t>
      </w:r>
      <w:r w:rsidR="00B163C4" w:rsidRPr="00BC4A04">
        <w:rPr>
          <w:i/>
          <w:lang w:val="en-GB"/>
        </w:rPr>
        <w:t xml:space="preserve"> 91.</w:t>
      </w:r>
      <w:r w:rsidR="00B163C4" w:rsidRPr="00BC4A04">
        <w:rPr>
          <w:lang w:val="en-GB"/>
        </w:rPr>
        <w:t xml:space="preserve"> </w:t>
      </w:r>
      <w:r w:rsidR="00990A66">
        <w:rPr>
          <w:lang w:val="en-GB"/>
        </w:rPr>
        <w:t xml:space="preserve">The purpose of </w:t>
      </w:r>
      <w:r w:rsidR="00C23887">
        <w:rPr>
          <w:lang w:val="en-GB"/>
        </w:rPr>
        <w:t>action</w:t>
      </w:r>
      <w:r w:rsidR="00546E52">
        <w:rPr>
          <w:lang w:val="en-GB"/>
        </w:rPr>
        <w:t>s</w:t>
      </w:r>
      <w:r w:rsidR="00A459AF">
        <w:rPr>
          <w:lang w:val="en-GB"/>
        </w:rPr>
        <w:t xml:space="preserve"> for</w:t>
      </w:r>
      <w:r w:rsidR="00990A66">
        <w:rPr>
          <w:lang w:val="en-GB"/>
        </w:rPr>
        <w:t xml:space="preserve"> access to public information will be to guarantee access to this when it has been </w:t>
      </w:r>
      <w:r w:rsidR="00EA0952">
        <w:rPr>
          <w:lang w:val="en-GB"/>
        </w:rPr>
        <w:t>explicitly or tacitly withheld</w:t>
      </w:r>
      <w:r w:rsidR="00990A66">
        <w:rPr>
          <w:lang w:val="en-GB"/>
        </w:rPr>
        <w:t xml:space="preserve">, or when the information provided is unreliable or incomplete. </w:t>
      </w:r>
      <w:r w:rsidR="00546E52">
        <w:rPr>
          <w:lang w:val="en-GB"/>
        </w:rPr>
        <w:t>Such actions</w:t>
      </w:r>
      <w:r w:rsidR="004A1738">
        <w:rPr>
          <w:lang w:val="en-GB"/>
        </w:rPr>
        <w:t xml:space="preserve"> may be </w:t>
      </w:r>
      <w:r w:rsidR="00546E52">
        <w:rPr>
          <w:lang w:val="en-GB"/>
        </w:rPr>
        <w:t>initiated</w:t>
      </w:r>
      <w:r w:rsidR="004A1738">
        <w:rPr>
          <w:lang w:val="en-GB"/>
        </w:rPr>
        <w:t xml:space="preserve"> even when the </w:t>
      </w:r>
      <w:r w:rsidR="00546E52">
        <w:rPr>
          <w:lang w:val="en-GB"/>
        </w:rPr>
        <w:t>grounds</w:t>
      </w:r>
      <w:r w:rsidR="004A1738">
        <w:rPr>
          <w:lang w:val="en-GB"/>
        </w:rPr>
        <w:t xml:space="preserve"> given for the refusal </w:t>
      </w:r>
      <w:r w:rsidR="00546E52">
        <w:rPr>
          <w:lang w:val="en-GB"/>
        </w:rPr>
        <w:t>are</w:t>
      </w:r>
      <w:r w:rsidR="004A1738">
        <w:rPr>
          <w:lang w:val="en-GB"/>
        </w:rPr>
        <w:t xml:space="preserve"> the secret, confidential or otherwise classified nature of the information. The confidential nature of the information </w:t>
      </w:r>
      <w:r w:rsidR="00EA0952">
        <w:rPr>
          <w:lang w:val="en-GB"/>
        </w:rPr>
        <w:t>must have been declared prior to the action</w:t>
      </w:r>
      <w:r w:rsidR="004A1738">
        <w:rPr>
          <w:lang w:val="en-GB"/>
        </w:rPr>
        <w:t xml:space="preserve"> by a competent authority and in accordance with the law</w:t>
      </w:r>
      <w:r w:rsidR="00B163C4" w:rsidRPr="00BC4A04">
        <w:rPr>
          <w:lang w:val="en-GB"/>
        </w:rPr>
        <w:t>.</w:t>
      </w:r>
      <w:r w:rsidR="00556BD0">
        <w:rPr>
          <w:lang w:val="en-GB"/>
        </w:rPr>
        <w:t>”</w:t>
      </w:r>
    </w:p>
    <w:p w:rsidR="00B163C4" w:rsidRPr="00BC4A04" w:rsidRDefault="00B163C4">
      <w:pPr>
        <w:pStyle w:val="SingleTxtG"/>
        <w:rPr>
          <w:lang w:val="en-GB"/>
        </w:rPr>
      </w:pPr>
      <w:r w:rsidRPr="00BC4A04">
        <w:rPr>
          <w:lang w:val="en-GB"/>
        </w:rPr>
        <w:t>33.</w:t>
      </w:r>
      <w:r w:rsidRPr="00BC4A04">
        <w:rPr>
          <w:lang w:val="en-GB"/>
        </w:rPr>
        <w:tab/>
      </w:r>
      <w:r w:rsidR="00536804">
        <w:rPr>
          <w:lang w:val="en-GB"/>
        </w:rPr>
        <w:t xml:space="preserve">Another of the reformed guarantees in the Constitution is that of “habeas data”, which establishes more advantageous conditions for petitioners, such as the right to have data updated, rectified, </w:t>
      </w:r>
      <w:r w:rsidR="006D77A6">
        <w:rPr>
          <w:lang w:val="en-GB"/>
        </w:rPr>
        <w:t>removed or deleted</w:t>
      </w:r>
      <w:r w:rsidR="00536804">
        <w:rPr>
          <w:lang w:val="en-GB"/>
        </w:rPr>
        <w:t xml:space="preserve"> </w:t>
      </w:r>
      <w:r w:rsidR="00A4365B">
        <w:rPr>
          <w:lang w:val="en-GB"/>
        </w:rPr>
        <w:t>at no charge</w:t>
      </w:r>
      <w:r w:rsidRPr="00BC4A04">
        <w:rPr>
          <w:lang w:val="en-GB"/>
        </w:rPr>
        <w:t xml:space="preserve"> </w:t>
      </w:r>
      <w:r w:rsidR="00536804">
        <w:rPr>
          <w:lang w:val="en-GB"/>
        </w:rPr>
        <w:t xml:space="preserve">and the </w:t>
      </w:r>
      <w:r w:rsidR="00A459AF">
        <w:rPr>
          <w:lang w:val="en-GB"/>
        </w:rPr>
        <w:t>opportunity to seek redress through the courts when applications for information, among other</w:t>
      </w:r>
      <w:r w:rsidR="002D34CF">
        <w:rPr>
          <w:lang w:val="en-GB"/>
        </w:rPr>
        <w:t>s</w:t>
      </w:r>
      <w:r w:rsidR="00A459AF">
        <w:rPr>
          <w:lang w:val="en-GB"/>
        </w:rPr>
        <w:t xml:space="preserve">, are disregarded, as per </w:t>
      </w:r>
      <w:r w:rsidR="00FB32BE">
        <w:rPr>
          <w:lang w:val="en-GB"/>
        </w:rPr>
        <w:t>article</w:t>
      </w:r>
      <w:r w:rsidRPr="00BC4A04">
        <w:rPr>
          <w:lang w:val="en-GB"/>
        </w:rPr>
        <w:t xml:space="preserve"> 92:</w:t>
      </w:r>
    </w:p>
    <w:p w:rsidR="00B163C4" w:rsidRPr="00BC4A04" w:rsidRDefault="00556BD0">
      <w:pPr>
        <w:pStyle w:val="SingleTxtG"/>
        <w:spacing w:after="0"/>
        <w:rPr>
          <w:lang w:val="en-GB"/>
        </w:rPr>
      </w:pPr>
      <w:r>
        <w:rPr>
          <w:lang w:val="en-GB"/>
        </w:rPr>
        <w:t>“</w:t>
      </w:r>
      <w:r w:rsidR="00A459AF">
        <w:rPr>
          <w:b/>
          <w:lang w:val="en-GB"/>
        </w:rPr>
        <w:t>Fifth section</w:t>
      </w:r>
    </w:p>
    <w:p w:rsidR="00B163C4" w:rsidRPr="00BC4A04" w:rsidRDefault="00C23887">
      <w:pPr>
        <w:pStyle w:val="SingleTxtG"/>
        <w:rPr>
          <w:i/>
          <w:lang w:val="en-GB"/>
        </w:rPr>
      </w:pPr>
      <w:r>
        <w:rPr>
          <w:i/>
          <w:lang w:val="en-GB"/>
        </w:rPr>
        <w:t>Action</w:t>
      </w:r>
      <w:r w:rsidR="00A459AF">
        <w:rPr>
          <w:i/>
          <w:lang w:val="en-GB"/>
        </w:rPr>
        <w:t xml:space="preserve"> for habeas data</w:t>
      </w:r>
    </w:p>
    <w:p w:rsidR="00B163C4" w:rsidRPr="00BC4A04" w:rsidRDefault="00FB32BE">
      <w:pPr>
        <w:pStyle w:val="SingleTxtG"/>
        <w:rPr>
          <w:lang w:val="en-GB"/>
        </w:rPr>
      </w:pPr>
      <w:r>
        <w:rPr>
          <w:i/>
          <w:lang w:val="en-GB"/>
        </w:rPr>
        <w:t>Article</w:t>
      </w:r>
      <w:r w:rsidR="00B163C4" w:rsidRPr="00BC4A04">
        <w:rPr>
          <w:i/>
          <w:lang w:val="en-GB"/>
        </w:rPr>
        <w:t xml:space="preserve"> 92.</w:t>
      </w:r>
      <w:r w:rsidR="00B163C4" w:rsidRPr="00BC4A04">
        <w:rPr>
          <w:lang w:val="en-GB"/>
        </w:rPr>
        <w:t xml:space="preserve"> </w:t>
      </w:r>
      <w:r w:rsidR="00526077">
        <w:rPr>
          <w:lang w:val="en-GB"/>
        </w:rPr>
        <w:t>Everyone</w:t>
      </w:r>
      <w:r w:rsidR="00EA0952">
        <w:rPr>
          <w:lang w:val="en-GB"/>
        </w:rPr>
        <w:t xml:space="preserve"> will be entitled</w:t>
      </w:r>
      <w:r w:rsidR="00A459AF">
        <w:rPr>
          <w:lang w:val="en-GB"/>
        </w:rPr>
        <w:t>,</w:t>
      </w:r>
      <w:r w:rsidR="00EA0952">
        <w:rPr>
          <w:lang w:val="en-GB"/>
        </w:rPr>
        <w:t xml:space="preserve"> whether</w:t>
      </w:r>
      <w:r w:rsidR="00A459AF">
        <w:rPr>
          <w:lang w:val="en-GB"/>
        </w:rPr>
        <w:t xml:space="preserve"> acting for </w:t>
      </w:r>
      <w:r w:rsidR="00526077">
        <w:rPr>
          <w:lang w:val="en-GB"/>
        </w:rPr>
        <w:t xml:space="preserve">themselves </w:t>
      </w:r>
      <w:r w:rsidR="00A459AF">
        <w:rPr>
          <w:lang w:val="en-GB"/>
        </w:rPr>
        <w:t>or as representative</w:t>
      </w:r>
      <w:r w:rsidR="00526077">
        <w:rPr>
          <w:lang w:val="en-GB"/>
        </w:rPr>
        <w:t>s</w:t>
      </w:r>
      <w:r w:rsidR="00A459AF">
        <w:rPr>
          <w:lang w:val="en-GB"/>
        </w:rPr>
        <w:t xml:space="preserve"> authorized for the purpose, to ascertain the existence of and obtain access to documents, genetic data, personal data banks or </w:t>
      </w:r>
      <w:r w:rsidR="00EA0952">
        <w:rPr>
          <w:lang w:val="en-GB"/>
        </w:rPr>
        <w:t>files</w:t>
      </w:r>
      <w:r w:rsidR="00A459AF">
        <w:rPr>
          <w:lang w:val="en-GB"/>
        </w:rPr>
        <w:t xml:space="preserve"> and reports </w:t>
      </w:r>
      <w:r w:rsidR="00F35873">
        <w:rPr>
          <w:lang w:val="en-GB"/>
        </w:rPr>
        <w:t xml:space="preserve">held </w:t>
      </w:r>
      <w:r w:rsidR="00A459AF">
        <w:rPr>
          <w:lang w:val="en-GB"/>
        </w:rPr>
        <w:t xml:space="preserve">on </w:t>
      </w:r>
      <w:r w:rsidR="00526077">
        <w:rPr>
          <w:lang w:val="en-GB"/>
        </w:rPr>
        <w:t>them</w:t>
      </w:r>
      <w:r w:rsidR="00A459AF">
        <w:rPr>
          <w:lang w:val="en-GB"/>
        </w:rPr>
        <w:t xml:space="preserve"> or </w:t>
      </w:r>
      <w:r w:rsidR="00526077">
        <w:rPr>
          <w:lang w:val="en-GB"/>
        </w:rPr>
        <w:t xml:space="preserve">their </w:t>
      </w:r>
      <w:r w:rsidR="00A459AF">
        <w:rPr>
          <w:lang w:val="en-GB"/>
        </w:rPr>
        <w:t xml:space="preserve">property by public or private </w:t>
      </w:r>
      <w:r w:rsidR="00EA0952">
        <w:rPr>
          <w:lang w:val="en-GB"/>
        </w:rPr>
        <w:t xml:space="preserve">organizations </w:t>
      </w:r>
      <w:r w:rsidR="00F35873">
        <w:rPr>
          <w:lang w:val="en-GB"/>
        </w:rPr>
        <w:t>on a</w:t>
      </w:r>
      <w:r w:rsidR="00526077">
        <w:rPr>
          <w:lang w:val="en-GB"/>
        </w:rPr>
        <w:t>ny</w:t>
      </w:r>
      <w:r w:rsidR="00F35873">
        <w:rPr>
          <w:lang w:val="en-GB"/>
        </w:rPr>
        <w:t xml:space="preserve"> physical </w:t>
      </w:r>
      <w:r w:rsidR="00526077">
        <w:rPr>
          <w:lang w:val="en-GB"/>
        </w:rPr>
        <w:t xml:space="preserve">or electronic storage </w:t>
      </w:r>
      <w:r w:rsidR="00F35873">
        <w:rPr>
          <w:lang w:val="en-GB"/>
        </w:rPr>
        <w:t xml:space="preserve">medium. They will also be entitled to ascertain the </w:t>
      </w:r>
      <w:r w:rsidR="00526077">
        <w:rPr>
          <w:lang w:val="en-GB"/>
        </w:rPr>
        <w:t xml:space="preserve">purpose of these and </w:t>
      </w:r>
      <w:r w:rsidR="00AD23D0">
        <w:rPr>
          <w:lang w:val="en-GB"/>
        </w:rPr>
        <w:t>the uses to which they are put</w:t>
      </w:r>
      <w:r w:rsidR="00F35873">
        <w:rPr>
          <w:lang w:val="en-GB"/>
        </w:rPr>
        <w:t xml:space="preserve">, the origin and destination of personal information and the time for which </w:t>
      </w:r>
      <w:r w:rsidR="00526077">
        <w:rPr>
          <w:lang w:val="en-GB"/>
        </w:rPr>
        <w:t>such</w:t>
      </w:r>
      <w:r w:rsidR="00F35873">
        <w:rPr>
          <w:lang w:val="en-GB"/>
        </w:rPr>
        <w:t xml:space="preserve"> data bank</w:t>
      </w:r>
      <w:r w:rsidR="00526077">
        <w:rPr>
          <w:lang w:val="en-GB"/>
        </w:rPr>
        <w:t>s</w:t>
      </w:r>
      <w:r w:rsidR="00F35873">
        <w:rPr>
          <w:lang w:val="en-GB"/>
        </w:rPr>
        <w:t xml:space="preserve"> or </w:t>
      </w:r>
      <w:r w:rsidR="00526077">
        <w:rPr>
          <w:lang w:val="en-GB"/>
        </w:rPr>
        <w:t>files</w:t>
      </w:r>
      <w:r w:rsidR="00F35873">
        <w:rPr>
          <w:lang w:val="en-GB"/>
        </w:rPr>
        <w:t xml:space="preserve"> </w:t>
      </w:r>
      <w:r w:rsidR="00526077">
        <w:rPr>
          <w:lang w:val="en-GB"/>
        </w:rPr>
        <w:t xml:space="preserve">are to </w:t>
      </w:r>
      <w:r w:rsidR="00F35873">
        <w:rPr>
          <w:lang w:val="en-GB"/>
        </w:rPr>
        <w:t xml:space="preserve">be </w:t>
      </w:r>
      <w:r w:rsidR="004C2DB1">
        <w:rPr>
          <w:lang w:val="en-GB"/>
        </w:rPr>
        <w:t>held</w:t>
      </w:r>
      <w:r w:rsidR="00F35873">
        <w:rPr>
          <w:lang w:val="en-GB"/>
        </w:rPr>
        <w:t>.</w:t>
      </w:r>
    </w:p>
    <w:p w:rsidR="00B163C4" w:rsidRDefault="004C2DB1" w:rsidP="00F35873">
      <w:pPr>
        <w:pStyle w:val="SingleTxtG"/>
        <w:ind w:firstLine="566"/>
        <w:rPr>
          <w:lang w:val="en-GB"/>
        </w:rPr>
      </w:pPr>
      <w:r>
        <w:rPr>
          <w:lang w:val="en-GB"/>
        </w:rPr>
        <w:t>Those</w:t>
      </w:r>
      <w:r w:rsidR="00F35873">
        <w:rPr>
          <w:lang w:val="en-GB"/>
        </w:rPr>
        <w:t xml:space="preserve"> </w:t>
      </w:r>
      <w:r>
        <w:rPr>
          <w:lang w:val="en-GB"/>
        </w:rPr>
        <w:t>in charge of</w:t>
      </w:r>
      <w:r w:rsidR="00F35873">
        <w:rPr>
          <w:lang w:val="en-GB"/>
        </w:rPr>
        <w:t xml:space="preserve"> personal data banks or archives may </w:t>
      </w:r>
      <w:r w:rsidR="00272120">
        <w:rPr>
          <w:lang w:val="en-GB"/>
        </w:rPr>
        <w:t>disclose</w:t>
      </w:r>
      <w:r w:rsidR="00F35873">
        <w:rPr>
          <w:lang w:val="en-GB"/>
        </w:rPr>
        <w:t xml:space="preserve"> the stored information with authorization </w:t>
      </w:r>
      <w:r w:rsidR="006F71CE">
        <w:rPr>
          <w:lang w:val="en-GB"/>
        </w:rPr>
        <w:t xml:space="preserve">from </w:t>
      </w:r>
      <w:r w:rsidR="00F35873">
        <w:rPr>
          <w:lang w:val="en-GB"/>
        </w:rPr>
        <w:t xml:space="preserve">the </w:t>
      </w:r>
      <w:r w:rsidR="006F71CE">
        <w:rPr>
          <w:lang w:val="en-GB"/>
        </w:rPr>
        <w:t>owner of</w:t>
      </w:r>
      <w:r>
        <w:rPr>
          <w:lang w:val="en-GB"/>
        </w:rPr>
        <w:t xml:space="preserve"> the data </w:t>
      </w:r>
      <w:r w:rsidR="00F35873">
        <w:rPr>
          <w:lang w:val="en-GB"/>
        </w:rPr>
        <w:t>or</w:t>
      </w:r>
      <w:r>
        <w:rPr>
          <w:lang w:val="en-GB"/>
        </w:rPr>
        <w:t xml:space="preserve"> </w:t>
      </w:r>
      <w:r w:rsidR="00F35873">
        <w:rPr>
          <w:lang w:val="en-GB"/>
        </w:rPr>
        <w:t>the law.</w:t>
      </w:r>
    </w:p>
    <w:p w:rsidR="004C2DB1" w:rsidRPr="00BC4A04" w:rsidRDefault="004C2DB1" w:rsidP="00F35873">
      <w:pPr>
        <w:pStyle w:val="SingleTxtG"/>
        <w:ind w:firstLine="566"/>
        <w:rPr>
          <w:lang w:val="en-GB"/>
        </w:rPr>
      </w:pPr>
      <w:r>
        <w:rPr>
          <w:lang w:val="en-GB"/>
        </w:rPr>
        <w:t xml:space="preserve">Upon application to those </w:t>
      </w:r>
      <w:r w:rsidR="006F71CE">
        <w:rPr>
          <w:lang w:val="en-GB"/>
        </w:rPr>
        <w:t>holding</w:t>
      </w:r>
      <w:r>
        <w:rPr>
          <w:lang w:val="en-GB"/>
        </w:rPr>
        <w:t xml:space="preserve"> the data, </w:t>
      </w:r>
      <w:r w:rsidR="006F71CE">
        <w:rPr>
          <w:lang w:val="en-GB"/>
        </w:rPr>
        <w:t>their owner</w:t>
      </w:r>
      <w:r>
        <w:rPr>
          <w:lang w:val="en-GB"/>
        </w:rPr>
        <w:t xml:space="preserve"> may </w:t>
      </w:r>
      <w:r w:rsidR="00272120">
        <w:rPr>
          <w:lang w:val="en-GB"/>
        </w:rPr>
        <w:t xml:space="preserve">access them </w:t>
      </w:r>
      <w:r w:rsidR="006F71CE">
        <w:rPr>
          <w:lang w:val="en-GB"/>
        </w:rPr>
        <w:t xml:space="preserve">free of charge </w:t>
      </w:r>
      <w:r w:rsidR="00272120">
        <w:rPr>
          <w:lang w:val="en-GB"/>
        </w:rPr>
        <w:t xml:space="preserve">and have them updated, rectified, removed or </w:t>
      </w:r>
      <w:r w:rsidR="006F71CE">
        <w:rPr>
          <w:lang w:val="en-GB"/>
        </w:rPr>
        <w:t>deleted</w:t>
      </w:r>
      <w:r w:rsidR="00272120">
        <w:rPr>
          <w:lang w:val="en-GB"/>
        </w:rPr>
        <w:t>. In the case of sensitive data</w:t>
      </w:r>
      <w:r w:rsidR="00EA17CE">
        <w:rPr>
          <w:lang w:val="en-GB"/>
        </w:rPr>
        <w:t>, which</w:t>
      </w:r>
      <w:r w:rsidR="00272120">
        <w:rPr>
          <w:lang w:val="en-GB"/>
        </w:rPr>
        <w:t xml:space="preserve"> </w:t>
      </w:r>
      <w:r w:rsidR="00EA17CE">
        <w:rPr>
          <w:lang w:val="en-GB"/>
        </w:rPr>
        <w:t xml:space="preserve">may </w:t>
      </w:r>
      <w:r w:rsidR="00272120">
        <w:rPr>
          <w:lang w:val="en-GB"/>
        </w:rPr>
        <w:t>only be held with</w:t>
      </w:r>
      <w:r w:rsidR="00EA17CE">
        <w:rPr>
          <w:lang w:val="en-GB"/>
        </w:rPr>
        <w:t xml:space="preserve"> the</w:t>
      </w:r>
      <w:r w:rsidR="00272120">
        <w:rPr>
          <w:lang w:val="en-GB"/>
        </w:rPr>
        <w:t xml:space="preserve"> authorization </w:t>
      </w:r>
      <w:r w:rsidR="00EA17CE">
        <w:rPr>
          <w:lang w:val="en-GB"/>
        </w:rPr>
        <w:t>of their owner</w:t>
      </w:r>
      <w:r w:rsidR="00272120">
        <w:rPr>
          <w:lang w:val="en-GB"/>
        </w:rPr>
        <w:t xml:space="preserve"> or the law, the necessary security measures </w:t>
      </w:r>
      <w:r w:rsidR="006D77A6">
        <w:rPr>
          <w:lang w:val="en-GB"/>
        </w:rPr>
        <w:t>must be adopted</w:t>
      </w:r>
      <w:r w:rsidR="00272120">
        <w:rPr>
          <w:lang w:val="en-GB"/>
        </w:rPr>
        <w:t xml:space="preserve">. If the application is disregarded, the </w:t>
      </w:r>
      <w:r w:rsidR="00EA17CE">
        <w:rPr>
          <w:lang w:val="en-GB"/>
        </w:rPr>
        <w:t>owner of the data may seek a court order. The person affected may sue for damages.</w:t>
      </w:r>
    </w:p>
    <w:p w:rsidR="00B163C4" w:rsidRPr="00BC4A04" w:rsidRDefault="00B163C4">
      <w:pPr>
        <w:pStyle w:val="SingleTxtG"/>
        <w:rPr>
          <w:lang w:val="en-GB"/>
        </w:rPr>
      </w:pPr>
      <w:r w:rsidRPr="00BC4A04">
        <w:rPr>
          <w:lang w:val="en-GB"/>
        </w:rPr>
        <w:t>34.</w:t>
      </w:r>
      <w:r w:rsidRPr="00BC4A04">
        <w:rPr>
          <w:lang w:val="en-GB"/>
        </w:rPr>
        <w:tab/>
      </w:r>
      <w:r w:rsidR="004C0E63">
        <w:rPr>
          <w:lang w:val="en-GB"/>
        </w:rPr>
        <w:t>As</w:t>
      </w:r>
      <w:r w:rsidR="00F35873">
        <w:rPr>
          <w:lang w:val="en-GB"/>
        </w:rPr>
        <w:t xml:space="preserve"> a mechanism </w:t>
      </w:r>
      <w:r w:rsidR="004C0E63">
        <w:rPr>
          <w:lang w:val="en-GB"/>
        </w:rPr>
        <w:t>to protect human rights and guarantee compliance and enforceability</w:t>
      </w:r>
      <w:r w:rsidRPr="00BC4A04">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F35873">
        <w:rPr>
          <w:lang w:val="en-GB"/>
        </w:rPr>
        <w:t xml:space="preserve">has adopted a specific </w:t>
      </w:r>
      <w:r w:rsidR="004C0E63">
        <w:rPr>
          <w:lang w:val="en-GB"/>
        </w:rPr>
        <w:t>remedy</w:t>
      </w:r>
      <w:r w:rsidR="00F35873">
        <w:rPr>
          <w:lang w:val="en-GB"/>
        </w:rPr>
        <w:t xml:space="preserve"> as </w:t>
      </w:r>
      <w:r w:rsidR="004C0E63">
        <w:rPr>
          <w:lang w:val="en-GB"/>
        </w:rPr>
        <w:t>established</w:t>
      </w:r>
      <w:r w:rsidR="00F35873">
        <w:rPr>
          <w:lang w:val="en-GB"/>
        </w:rPr>
        <w:t xml:space="preserve"> in article 93 of the Constitution</w:t>
      </w:r>
      <w:r w:rsidRPr="00BC4A04">
        <w:rPr>
          <w:lang w:val="en-GB"/>
        </w:rPr>
        <w:t>:</w:t>
      </w:r>
    </w:p>
    <w:p w:rsidR="00B163C4" w:rsidRPr="00BC4A04" w:rsidRDefault="00556BD0">
      <w:pPr>
        <w:pStyle w:val="SingleTxtG"/>
        <w:spacing w:after="0"/>
        <w:rPr>
          <w:lang w:val="en-GB"/>
        </w:rPr>
      </w:pPr>
      <w:r>
        <w:rPr>
          <w:lang w:val="en-GB"/>
        </w:rPr>
        <w:t>“</w:t>
      </w:r>
      <w:r w:rsidR="00F35873">
        <w:rPr>
          <w:b/>
          <w:lang w:val="en-GB"/>
        </w:rPr>
        <w:t>Sixth section</w:t>
      </w:r>
    </w:p>
    <w:p w:rsidR="00B163C4" w:rsidRPr="00BC4A04" w:rsidRDefault="00C23887">
      <w:pPr>
        <w:pStyle w:val="SingleTxtG"/>
        <w:rPr>
          <w:i/>
          <w:lang w:val="en-GB"/>
        </w:rPr>
      </w:pPr>
      <w:r>
        <w:rPr>
          <w:i/>
          <w:lang w:val="en-GB"/>
        </w:rPr>
        <w:t>Action</w:t>
      </w:r>
      <w:r w:rsidR="00474967">
        <w:rPr>
          <w:i/>
          <w:lang w:val="en-GB"/>
        </w:rPr>
        <w:t xml:space="preserve"> for non-compliance</w:t>
      </w:r>
    </w:p>
    <w:p w:rsidR="00B163C4" w:rsidRPr="00BC4A04" w:rsidRDefault="00FB32BE">
      <w:pPr>
        <w:pStyle w:val="SingleTxtG"/>
        <w:rPr>
          <w:lang w:val="en-GB"/>
        </w:rPr>
      </w:pPr>
      <w:r>
        <w:rPr>
          <w:i/>
          <w:lang w:val="en-GB"/>
        </w:rPr>
        <w:t>Article</w:t>
      </w:r>
      <w:r w:rsidR="00B163C4" w:rsidRPr="00BC4A04">
        <w:rPr>
          <w:i/>
          <w:lang w:val="en-GB"/>
        </w:rPr>
        <w:t xml:space="preserve"> 93.</w:t>
      </w:r>
      <w:r w:rsidR="00B163C4" w:rsidRPr="00BC4A04">
        <w:rPr>
          <w:lang w:val="en-GB"/>
        </w:rPr>
        <w:t xml:space="preserve"> </w:t>
      </w:r>
      <w:r w:rsidR="006D77A6">
        <w:rPr>
          <w:lang w:val="en-GB"/>
        </w:rPr>
        <w:t>Action</w:t>
      </w:r>
      <w:r w:rsidR="00474967">
        <w:rPr>
          <w:lang w:val="en-GB"/>
        </w:rPr>
        <w:t xml:space="preserve"> for non-compliance </w:t>
      </w:r>
      <w:r w:rsidR="00150FD1">
        <w:rPr>
          <w:lang w:val="en-GB"/>
        </w:rPr>
        <w:t>[</w:t>
      </w:r>
      <w:r w:rsidR="00D76BC7" w:rsidRPr="00F55BDB">
        <w:rPr>
          <w:i/>
          <w:iCs/>
          <w:lang w:val="en-GB"/>
        </w:rPr>
        <w:t>incumplimiento</w:t>
      </w:r>
      <w:r w:rsidR="00150FD1">
        <w:rPr>
          <w:lang w:val="en-GB"/>
        </w:rPr>
        <w:t>]</w:t>
      </w:r>
      <w:r w:rsidR="00D76BC7">
        <w:rPr>
          <w:lang w:val="en-GB"/>
        </w:rPr>
        <w:t xml:space="preserve"> will have the purpose of enforcing</w:t>
      </w:r>
      <w:r w:rsidR="00474967">
        <w:rPr>
          <w:lang w:val="en-GB"/>
        </w:rPr>
        <w:t xml:space="preserve"> application of the statutes </w:t>
      </w:r>
      <w:r w:rsidR="00D76BC7">
        <w:rPr>
          <w:lang w:val="en-GB"/>
        </w:rPr>
        <w:t>making up the</w:t>
      </w:r>
      <w:r w:rsidR="00474967">
        <w:rPr>
          <w:lang w:val="en-GB"/>
        </w:rPr>
        <w:t xml:space="preserve"> system</w:t>
      </w:r>
      <w:r w:rsidR="00B163C4" w:rsidRPr="00BC4A04">
        <w:rPr>
          <w:lang w:val="en-GB"/>
        </w:rPr>
        <w:t xml:space="preserve"> </w:t>
      </w:r>
      <w:r w:rsidR="00D76BC7">
        <w:rPr>
          <w:lang w:val="en-GB"/>
        </w:rPr>
        <w:t xml:space="preserve">of laws </w:t>
      </w:r>
      <w:r w:rsidR="00474967">
        <w:rPr>
          <w:lang w:val="en-GB"/>
        </w:rPr>
        <w:t xml:space="preserve">and implementation of rulings or reports by international human rights organizations when the statute or decision whose implementation is sought contains a clear, explicit and enforceable obligation to act or refrain from </w:t>
      </w:r>
      <w:r w:rsidR="006D77A6">
        <w:rPr>
          <w:lang w:val="en-GB"/>
        </w:rPr>
        <w:t>acting</w:t>
      </w:r>
      <w:r w:rsidR="00474967">
        <w:rPr>
          <w:lang w:val="en-GB"/>
        </w:rPr>
        <w:t xml:space="preserve">. The petition will be lodged with the </w:t>
      </w:r>
      <w:smartTag w:uri="urn:schemas-microsoft-com:office:smarttags" w:element="Street">
        <w:smartTag w:uri="urn:schemas-microsoft-com:office:smarttags" w:element="address">
          <w:r w:rsidR="009E2593">
            <w:rPr>
              <w:lang w:val="en-GB"/>
            </w:rPr>
            <w:t>Constitutional Court</w:t>
          </w:r>
        </w:smartTag>
      </w:smartTag>
      <w:r w:rsidR="00B163C4" w:rsidRPr="00BC4A04">
        <w:rPr>
          <w:lang w:val="en-GB"/>
        </w:rPr>
        <w:t>.</w:t>
      </w:r>
      <w:r w:rsidR="00556BD0">
        <w:rPr>
          <w:lang w:val="en-GB"/>
        </w:rPr>
        <w:t>”</w:t>
      </w:r>
    </w:p>
    <w:p w:rsidR="00B163C4" w:rsidRPr="00BC4A04" w:rsidRDefault="00B163C4">
      <w:pPr>
        <w:pStyle w:val="SingleTxtG"/>
        <w:rPr>
          <w:lang w:val="en-GB"/>
        </w:rPr>
      </w:pPr>
      <w:r w:rsidRPr="00BC4A04">
        <w:rPr>
          <w:lang w:val="en-GB"/>
        </w:rPr>
        <w:t>35.</w:t>
      </w:r>
      <w:r w:rsidRPr="00BC4A04">
        <w:rPr>
          <w:lang w:val="en-GB"/>
        </w:rPr>
        <w:tab/>
      </w:r>
      <w:r w:rsidR="00474967">
        <w:rPr>
          <w:lang w:val="en-GB"/>
        </w:rPr>
        <w:t>The</w:t>
      </w:r>
      <w:r w:rsidRPr="00BC4A04">
        <w:rPr>
          <w:lang w:val="en-GB"/>
        </w:rPr>
        <w:t xml:space="preserve"> </w:t>
      </w:r>
      <w:r w:rsidR="00F45119">
        <w:rPr>
          <w:lang w:val="en-GB"/>
        </w:rPr>
        <w:t>National Constituent Assembly</w:t>
      </w:r>
      <w:r w:rsidRPr="00BC4A04">
        <w:rPr>
          <w:lang w:val="en-GB"/>
        </w:rPr>
        <w:t xml:space="preserve"> </w:t>
      </w:r>
      <w:r w:rsidR="00474967">
        <w:rPr>
          <w:lang w:val="en-GB"/>
        </w:rPr>
        <w:t xml:space="preserve">also </w:t>
      </w:r>
      <w:r w:rsidR="004C0E63">
        <w:rPr>
          <w:lang w:val="en-GB"/>
        </w:rPr>
        <w:t>made provision</w:t>
      </w:r>
      <w:r w:rsidR="00474967">
        <w:rPr>
          <w:lang w:val="en-GB"/>
        </w:rPr>
        <w:t xml:space="preserve"> in the Constitution</w:t>
      </w:r>
      <w:r w:rsidR="004C0E63">
        <w:rPr>
          <w:lang w:val="en-GB"/>
        </w:rPr>
        <w:t xml:space="preserve"> for</w:t>
      </w:r>
      <w:r w:rsidR="00474967">
        <w:rPr>
          <w:lang w:val="en-GB"/>
        </w:rPr>
        <w:t xml:space="preserve"> a </w:t>
      </w:r>
      <w:r w:rsidR="004C0E63">
        <w:rPr>
          <w:lang w:val="en-GB"/>
        </w:rPr>
        <w:t>remedy</w:t>
      </w:r>
      <w:r w:rsidR="00474967">
        <w:rPr>
          <w:lang w:val="en-GB"/>
        </w:rPr>
        <w:t xml:space="preserve"> against decisions by the public authorities that </w:t>
      </w:r>
      <w:r w:rsidR="004C0E63">
        <w:rPr>
          <w:lang w:val="en-GB"/>
        </w:rPr>
        <w:t>infringe</w:t>
      </w:r>
      <w:r w:rsidR="00474967">
        <w:rPr>
          <w:lang w:val="en-GB"/>
        </w:rPr>
        <w:t xml:space="preserve"> people’s human rights, as established in </w:t>
      </w:r>
      <w:r w:rsidR="00FB32BE">
        <w:rPr>
          <w:lang w:val="en-GB"/>
        </w:rPr>
        <w:t>article</w:t>
      </w:r>
      <w:r w:rsidRPr="00BC4A04">
        <w:rPr>
          <w:lang w:val="en-GB"/>
        </w:rPr>
        <w:t xml:space="preserve"> 94:</w:t>
      </w:r>
    </w:p>
    <w:p w:rsidR="00B163C4" w:rsidRPr="00BC4A04" w:rsidRDefault="00556BD0">
      <w:pPr>
        <w:pStyle w:val="SingleTxtG"/>
        <w:spacing w:after="0"/>
        <w:rPr>
          <w:lang w:val="en-GB"/>
        </w:rPr>
      </w:pPr>
      <w:r>
        <w:rPr>
          <w:lang w:val="en-GB"/>
        </w:rPr>
        <w:t>“</w:t>
      </w:r>
      <w:r w:rsidR="00474967">
        <w:rPr>
          <w:b/>
          <w:lang w:val="en-GB"/>
        </w:rPr>
        <w:t>Seventh section</w:t>
      </w:r>
    </w:p>
    <w:p w:rsidR="00021283" w:rsidRPr="00F55BDB" w:rsidRDefault="00591066">
      <w:pPr>
        <w:pStyle w:val="SingleTxtG"/>
        <w:rPr>
          <w:i/>
          <w:lang w:val="en-GB"/>
        </w:rPr>
      </w:pPr>
      <w:r w:rsidRPr="00021283">
        <w:rPr>
          <w:i/>
          <w:lang w:val="en-GB"/>
        </w:rPr>
        <w:t xml:space="preserve">Extraordinary </w:t>
      </w:r>
      <w:r w:rsidR="00C64BB9" w:rsidRPr="00021283">
        <w:rPr>
          <w:i/>
          <w:lang w:val="en-GB"/>
        </w:rPr>
        <w:t xml:space="preserve">action for </w:t>
      </w:r>
      <w:r w:rsidRPr="00021283">
        <w:rPr>
          <w:i/>
          <w:lang w:val="en-GB"/>
        </w:rPr>
        <w:t>injunction</w:t>
      </w:r>
    </w:p>
    <w:p w:rsidR="00B163C4" w:rsidRPr="00BC4A04" w:rsidRDefault="00FB32BE">
      <w:pPr>
        <w:pStyle w:val="SingleTxtG"/>
        <w:rPr>
          <w:lang w:val="en-GB"/>
        </w:rPr>
      </w:pPr>
      <w:r>
        <w:rPr>
          <w:i/>
          <w:lang w:val="en-GB"/>
        </w:rPr>
        <w:t>Article</w:t>
      </w:r>
      <w:r w:rsidR="00B163C4" w:rsidRPr="00BC4A04">
        <w:rPr>
          <w:i/>
          <w:lang w:val="en-GB"/>
        </w:rPr>
        <w:t xml:space="preserve"> 94.</w:t>
      </w:r>
      <w:r w:rsidR="00B163C4" w:rsidRPr="00BC4A04">
        <w:rPr>
          <w:lang w:val="en-GB"/>
        </w:rPr>
        <w:t xml:space="preserve"> </w:t>
      </w:r>
      <w:r w:rsidR="00591066">
        <w:rPr>
          <w:lang w:val="en-GB"/>
        </w:rPr>
        <w:t>Extraordinary</w:t>
      </w:r>
      <w:r w:rsidR="00C64BB9">
        <w:rPr>
          <w:lang w:val="en-GB"/>
        </w:rPr>
        <w:t xml:space="preserve"> action for injunction</w:t>
      </w:r>
      <w:r w:rsidR="00B163C4" w:rsidRPr="00BC4A04">
        <w:rPr>
          <w:lang w:val="en-GB"/>
        </w:rPr>
        <w:t xml:space="preserve"> </w:t>
      </w:r>
      <w:r w:rsidR="00150FD1">
        <w:rPr>
          <w:lang w:val="en-GB"/>
        </w:rPr>
        <w:t>[</w:t>
      </w:r>
      <w:r w:rsidR="00B163C4" w:rsidRPr="00F55BDB">
        <w:rPr>
          <w:i/>
          <w:iCs/>
          <w:lang w:val="en-GB"/>
        </w:rPr>
        <w:t>acción extraordinaria de protección</w:t>
      </w:r>
      <w:r w:rsidR="00150FD1" w:rsidRPr="00F55BDB">
        <w:rPr>
          <w:lang w:val="en-GB"/>
        </w:rPr>
        <w:t>]</w:t>
      </w:r>
      <w:r w:rsidR="00B163C4" w:rsidRPr="00BC4A04">
        <w:rPr>
          <w:lang w:val="en-GB"/>
        </w:rPr>
        <w:t xml:space="preserve"> </w:t>
      </w:r>
      <w:r w:rsidR="00474967">
        <w:rPr>
          <w:lang w:val="en-GB"/>
        </w:rPr>
        <w:t xml:space="preserve">may be </w:t>
      </w:r>
      <w:r w:rsidR="00C64BB9">
        <w:rPr>
          <w:lang w:val="en-GB"/>
        </w:rPr>
        <w:t>taken</w:t>
      </w:r>
      <w:r w:rsidR="00474967">
        <w:rPr>
          <w:lang w:val="en-GB"/>
        </w:rPr>
        <w:t xml:space="preserve"> against </w:t>
      </w:r>
      <w:r w:rsidR="00DD56D3">
        <w:rPr>
          <w:lang w:val="en-GB"/>
        </w:rPr>
        <w:t xml:space="preserve">final </w:t>
      </w:r>
      <w:r w:rsidR="00474967">
        <w:rPr>
          <w:lang w:val="en-GB"/>
        </w:rPr>
        <w:t xml:space="preserve">rulings or edicts </w:t>
      </w:r>
      <w:r w:rsidR="00DD56D3">
        <w:rPr>
          <w:lang w:val="en-GB"/>
        </w:rPr>
        <w:t>that by action or omission violate rights recognized in the Constitution</w:t>
      </w:r>
      <w:r w:rsidR="00B163C4" w:rsidRPr="00BC4A04">
        <w:rPr>
          <w:lang w:val="en-GB"/>
        </w:rPr>
        <w:t xml:space="preserve">, </w:t>
      </w:r>
      <w:r w:rsidR="00DD56D3">
        <w:rPr>
          <w:lang w:val="en-GB"/>
        </w:rPr>
        <w:t xml:space="preserve">and will be </w:t>
      </w:r>
      <w:r w:rsidR="00C64BB9">
        <w:rPr>
          <w:lang w:val="en-GB"/>
        </w:rPr>
        <w:t>brought</w:t>
      </w:r>
      <w:r w:rsidR="00DD56D3">
        <w:rPr>
          <w:lang w:val="en-GB"/>
        </w:rPr>
        <w:t xml:space="preserve"> before the </w:t>
      </w:r>
      <w:smartTag w:uri="urn:schemas-microsoft-com:office:smarttags" w:element="Street">
        <w:smartTag w:uri="urn:schemas-microsoft-com:office:smarttags" w:element="address">
          <w:r w:rsidR="009E2593">
            <w:rPr>
              <w:lang w:val="en-GB"/>
            </w:rPr>
            <w:t>Constitutional Court</w:t>
          </w:r>
        </w:smartTag>
      </w:smartTag>
      <w:r w:rsidR="00B163C4" w:rsidRPr="00BC4A04">
        <w:rPr>
          <w:lang w:val="en-GB"/>
        </w:rPr>
        <w:t xml:space="preserve">. </w:t>
      </w:r>
      <w:r w:rsidR="00C64BB9">
        <w:rPr>
          <w:lang w:val="en-GB"/>
        </w:rPr>
        <w:t>They may be brought</w:t>
      </w:r>
      <w:r w:rsidR="00DD56D3">
        <w:rPr>
          <w:lang w:val="en-GB"/>
        </w:rPr>
        <w:t xml:space="preserve"> when all ordinary and extraordinary </w:t>
      </w:r>
      <w:r w:rsidR="006D77A6">
        <w:rPr>
          <w:lang w:val="en-GB"/>
        </w:rPr>
        <w:t>remedies</w:t>
      </w:r>
      <w:r w:rsidR="00DD56D3">
        <w:rPr>
          <w:lang w:val="en-GB"/>
        </w:rPr>
        <w:t xml:space="preserve"> have been exhausted within the </w:t>
      </w:r>
      <w:r w:rsidR="006943E6">
        <w:rPr>
          <w:lang w:val="en-GB"/>
        </w:rPr>
        <w:t>statutory period</w:t>
      </w:r>
      <w:r w:rsidR="00DD56D3">
        <w:rPr>
          <w:lang w:val="en-GB"/>
        </w:rPr>
        <w:t xml:space="preserve">, unless failure to </w:t>
      </w:r>
      <w:r w:rsidR="006D77A6">
        <w:rPr>
          <w:lang w:val="en-GB"/>
        </w:rPr>
        <w:t>seek these remedies</w:t>
      </w:r>
      <w:r w:rsidR="00DD56D3">
        <w:rPr>
          <w:lang w:val="en-GB"/>
        </w:rPr>
        <w:t xml:space="preserve"> was not attributable to negligence </w:t>
      </w:r>
      <w:r w:rsidR="00C64BB9">
        <w:rPr>
          <w:lang w:val="en-GB"/>
        </w:rPr>
        <w:t xml:space="preserve">on the part </w:t>
      </w:r>
      <w:r w:rsidR="00DD56D3">
        <w:rPr>
          <w:lang w:val="en-GB"/>
        </w:rPr>
        <w:t>of the person whose constitutional rights have been violated</w:t>
      </w:r>
      <w:r w:rsidR="00B163C4" w:rsidRPr="00BC4A04">
        <w:rPr>
          <w:lang w:val="en-GB"/>
        </w:rPr>
        <w:t>.</w:t>
      </w:r>
      <w:r w:rsidR="00556BD0">
        <w:rPr>
          <w:lang w:val="en-GB"/>
        </w:rPr>
        <w:t>”</w:t>
      </w:r>
    </w:p>
    <w:p w:rsidR="00B163C4" w:rsidRPr="00BC4A04" w:rsidRDefault="00B163C4">
      <w:pPr>
        <w:pStyle w:val="SingleTxtG"/>
        <w:rPr>
          <w:lang w:val="en-GB"/>
        </w:rPr>
      </w:pPr>
      <w:r w:rsidRPr="00BC4A04">
        <w:rPr>
          <w:lang w:val="en-GB"/>
        </w:rPr>
        <w:t>36.</w:t>
      </w:r>
      <w:r w:rsidRPr="00BC4A04">
        <w:rPr>
          <w:lang w:val="en-GB"/>
        </w:rPr>
        <w:tab/>
      </w:r>
      <w:r w:rsidR="00DD56D3">
        <w:rPr>
          <w:lang w:val="en-GB"/>
        </w:rPr>
        <w:t>In conclusion</w:t>
      </w:r>
      <w:r w:rsidRPr="00BC4A04">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DD56D3">
        <w:rPr>
          <w:lang w:val="en-GB"/>
        </w:rPr>
        <w:t xml:space="preserve">has </w:t>
      </w:r>
      <w:r w:rsidR="00021283">
        <w:rPr>
          <w:lang w:val="en-GB"/>
        </w:rPr>
        <w:t>made provision</w:t>
      </w:r>
      <w:r w:rsidR="00DD56D3">
        <w:rPr>
          <w:lang w:val="en-GB"/>
        </w:rPr>
        <w:t xml:space="preserve"> in its </w:t>
      </w:r>
      <w:r w:rsidR="007A2F41">
        <w:rPr>
          <w:lang w:val="en-GB"/>
        </w:rPr>
        <w:t>Constitution</w:t>
      </w:r>
      <w:r w:rsidRPr="00BC4A04">
        <w:rPr>
          <w:lang w:val="en-GB"/>
        </w:rPr>
        <w:t xml:space="preserve"> </w:t>
      </w:r>
      <w:r w:rsidR="00021283">
        <w:rPr>
          <w:lang w:val="en-GB"/>
        </w:rPr>
        <w:t xml:space="preserve">for </w:t>
      </w:r>
      <w:r w:rsidR="00DD56D3">
        <w:rPr>
          <w:lang w:val="en-GB"/>
        </w:rPr>
        <w:t xml:space="preserve">appropriate and effective guarantees to </w:t>
      </w:r>
      <w:r w:rsidR="00021283">
        <w:rPr>
          <w:lang w:val="en-GB"/>
        </w:rPr>
        <w:t>enhance</w:t>
      </w:r>
      <w:r w:rsidR="00DD56D3">
        <w:rPr>
          <w:lang w:val="en-GB"/>
        </w:rPr>
        <w:t xml:space="preserve"> protection </w:t>
      </w:r>
      <w:r w:rsidR="006D77A6">
        <w:rPr>
          <w:lang w:val="en-GB"/>
        </w:rPr>
        <w:t xml:space="preserve">for </w:t>
      </w:r>
      <w:r w:rsidR="00DD56D3">
        <w:rPr>
          <w:lang w:val="en-GB"/>
        </w:rPr>
        <w:t xml:space="preserve">human rights, together with significant improvements </w:t>
      </w:r>
      <w:r w:rsidR="003F7999">
        <w:rPr>
          <w:lang w:val="en-GB"/>
        </w:rPr>
        <w:t>reflecting</w:t>
      </w:r>
      <w:r w:rsidR="00DD56D3">
        <w:rPr>
          <w:lang w:val="en-GB"/>
        </w:rPr>
        <w:t xml:space="preserve"> the principle of progressive development of human rights</w:t>
      </w:r>
      <w:r w:rsidRPr="00BC4A04">
        <w:rPr>
          <w:lang w:val="en-GB"/>
        </w:rPr>
        <w:t>.</w:t>
      </w:r>
    </w:p>
    <w:p w:rsidR="00B163C4" w:rsidRPr="00A73107" w:rsidRDefault="00B163C4">
      <w:pPr>
        <w:pStyle w:val="H23G"/>
        <w:rPr>
          <w:lang w:val="en-GB"/>
        </w:rPr>
      </w:pPr>
      <w:r w:rsidRPr="00A73107">
        <w:rPr>
          <w:lang w:val="en-GB"/>
        </w:rPr>
        <w:tab/>
        <w:t>3.</w:t>
      </w:r>
      <w:r w:rsidRPr="00A73107">
        <w:rPr>
          <w:lang w:val="en-GB"/>
        </w:rPr>
        <w:tab/>
      </w:r>
      <w:r w:rsidR="00A73107" w:rsidRPr="00A73107">
        <w:rPr>
          <w:lang w:val="en-GB"/>
        </w:rPr>
        <w:t xml:space="preserve">What measures has the State party taken to shorten the period of pretrial detention, including removal of the concept of </w:t>
      </w:r>
      <w:r w:rsidR="00A73107" w:rsidRPr="00F55BDB">
        <w:rPr>
          <w:i/>
          <w:iCs/>
          <w:lang w:val="en-GB"/>
        </w:rPr>
        <w:t>detención en firme</w:t>
      </w:r>
      <w:r w:rsidR="00A73107" w:rsidRPr="00A73107">
        <w:rPr>
          <w:lang w:val="en-GB"/>
        </w:rPr>
        <w:t xml:space="preserve"> from the Code of Criminal Procedure?</w:t>
      </w:r>
      <w:r w:rsidRPr="00A73107">
        <w:rPr>
          <w:lang w:val="en-GB"/>
        </w:rPr>
        <w:t xml:space="preserve"> </w:t>
      </w:r>
      <w:r w:rsidR="00A73107" w:rsidRPr="00A73107">
        <w:rPr>
          <w:lang w:val="en-GB"/>
        </w:rPr>
        <w:t>Please provide information on any pending measures in this respect</w:t>
      </w:r>
      <w:r w:rsidRPr="00A73107">
        <w:rPr>
          <w:lang w:val="en-GB"/>
        </w:rPr>
        <w:t>.</w:t>
      </w:r>
    </w:p>
    <w:p w:rsidR="00B163C4" w:rsidRPr="00BC4A04" w:rsidRDefault="00B163C4">
      <w:pPr>
        <w:pStyle w:val="SingleTxtG"/>
        <w:rPr>
          <w:lang w:val="en-GB"/>
        </w:rPr>
      </w:pPr>
      <w:r w:rsidRPr="00BC4A04">
        <w:rPr>
          <w:lang w:val="en-GB"/>
        </w:rPr>
        <w:t>37.</w:t>
      </w:r>
      <w:r w:rsidRPr="00BC4A04">
        <w:rPr>
          <w:lang w:val="en-GB"/>
        </w:rPr>
        <w:tab/>
      </w:r>
      <w:r w:rsidR="00F705D2">
        <w:rPr>
          <w:lang w:val="en-GB"/>
        </w:rPr>
        <w:t>The Ecuadorian State</w:t>
      </w:r>
      <w:r w:rsidRPr="00BC4A04">
        <w:rPr>
          <w:lang w:val="en-GB"/>
        </w:rPr>
        <w:t xml:space="preserve"> </w:t>
      </w:r>
      <w:r w:rsidR="00A73107">
        <w:rPr>
          <w:lang w:val="en-GB"/>
        </w:rPr>
        <w:t xml:space="preserve">has taken a number of </w:t>
      </w:r>
      <w:r w:rsidR="006D77A6">
        <w:rPr>
          <w:lang w:val="en-GB"/>
        </w:rPr>
        <w:t>steps</w:t>
      </w:r>
      <w:r w:rsidR="00A73107">
        <w:rPr>
          <w:lang w:val="en-GB"/>
        </w:rPr>
        <w:t xml:space="preserve"> to reduce the use of pretrial detention. First, </w:t>
      </w:r>
      <w:r w:rsidR="00A73107" w:rsidRPr="00F55BDB">
        <w:rPr>
          <w:i/>
          <w:iCs/>
          <w:lang w:val="en-GB"/>
        </w:rPr>
        <w:t>detención en firme</w:t>
      </w:r>
      <w:r w:rsidR="00A73107">
        <w:rPr>
          <w:lang w:val="en-GB"/>
        </w:rPr>
        <w:t xml:space="preserve"> was declared unconstitutional. Second, </w:t>
      </w:r>
      <w:r w:rsidR="00846C99">
        <w:rPr>
          <w:lang w:val="en-GB"/>
        </w:rPr>
        <w:t xml:space="preserve">oral </w:t>
      </w:r>
      <w:r w:rsidR="00E8727D">
        <w:rPr>
          <w:lang w:val="en-GB"/>
        </w:rPr>
        <w:t xml:space="preserve">remand </w:t>
      </w:r>
      <w:r w:rsidR="00A73107" w:rsidRPr="00E8727D">
        <w:rPr>
          <w:lang w:val="en-GB"/>
        </w:rPr>
        <w:t>hearings</w:t>
      </w:r>
      <w:r w:rsidRPr="00BC4A04">
        <w:rPr>
          <w:lang w:val="en-GB"/>
        </w:rPr>
        <w:t xml:space="preserve"> </w:t>
      </w:r>
      <w:r w:rsidR="00150FD1">
        <w:rPr>
          <w:lang w:val="en-GB"/>
        </w:rPr>
        <w:t>[</w:t>
      </w:r>
      <w:r w:rsidR="00E8727D" w:rsidRPr="00F55BDB">
        <w:rPr>
          <w:i/>
          <w:iCs/>
          <w:lang w:val="en-GB"/>
        </w:rPr>
        <w:t>audiencias de control de flagrancia</w:t>
      </w:r>
      <w:r w:rsidR="00150FD1">
        <w:rPr>
          <w:lang w:val="en-GB"/>
        </w:rPr>
        <w:t>]</w:t>
      </w:r>
      <w:r w:rsidR="00E8727D">
        <w:rPr>
          <w:lang w:val="en-GB"/>
        </w:rPr>
        <w:t xml:space="preserve"> </w:t>
      </w:r>
      <w:r w:rsidR="00A73107">
        <w:rPr>
          <w:lang w:val="en-GB"/>
        </w:rPr>
        <w:t xml:space="preserve">were established by the resolutions </w:t>
      </w:r>
      <w:r w:rsidR="00561C6B">
        <w:rPr>
          <w:bCs/>
          <w:lang w:val="en-GB"/>
        </w:rPr>
        <w:t>adopted by the former</w:t>
      </w:r>
      <w:r w:rsidR="00561C6B" w:rsidRPr="00BC4A04">
        <w:rPr>
          <w:lang w:val="en-GB"/>
        </w:rPr>
        <w:t xml:space="preserve"> </w:t>
      </w:r>
      <w:r w:rsidR="00561C6B">
        <w:rPr>
          <w:lang w:val="en-GB"/>
        </w:rPr>
        <w:t xml:space="preserve">Supreme Court of Justice and </w:t>
      </w:r>
      <w:r w:rsidR="00A73107">
        <w:rPr>
          <w:lang w:val="en-GB"/>
        </w:rPr>
        <w:t xml:space="preserve">published in </w:t>
      </w:r>
      <w:r w:rsidR="00735776">
        <w:rPr>
          <w:i/>
          <w:lang w:val="en-GB"/>
        </w:rPr>
        <w:t>Registro Oficial</w:t>
      </w:r>
      <w:r w:rsidRPr="00BC4A04">
        <w:rPr>
          <w:bCs/>
          <w:lang w:val="en-GB"/>
        </w:rPr>
        <w:t xml:space="preserve"> </w:t>
      </w:r>
      <w:r w:rsidR="00822393">
        <w:rPr>
          <w:bCs/>
          <w:lang w:val="en-GB"/>
        </w:rPr>
        <w:t>No.</w:t>
      </w:r>
      <w:r w:rsidRPr="00BC4A04">
        <w:rPr>
          <w:bCs/>
          <w:lang w:val="en-GB"/>
        </w:rPr>
        <w:t xml:space="preserve"> 221 </w:t>
      </w:r>
      <w:r w:rsidR="00A73107">
        <w:rPr>
          <w:bCs/>
          <w:lang w:val="en-GB"/>
        </w:rPr>
        <w:t xml:space="preserve">of </w:t>
      </w:r>
      <w:r w:rsidRPr="00BC4A04">
        <w:rPr>
          <w:bCs/>
          <w:lang w:val="en-GB"/>
        </w:rPr>
        <w:t xml:space="preserve">28 </w:t>
      </w:r>
      <w:r w:rsidR="008D188D">
        <w:rPr>
          <w:bCs/>
          <w:lang w:val="en-GB"/>
        </w:rPr>
        <w:t>November</w:t>
      </w:r>
      <w:r w:rsidR="00561C6B">
        <w:rPr>
          <w:bCs/>
          <w:lang w:val="en-GB"/>
        </w:rPr>
        <w:t xml:space="preserve"> 2007,</w:t>
      </w:r>
      <w:r w:rsidRPr="00BC4A04">
        <w:rPr>
          <w:bCs/>
          <w:lang w:val="en-GB"/>
        </w:rPr>
        <w:t xml:space="preserve"> </w:t>
      </w:r>
      <w:r w:rsidR="00822393">
        <w:rPr>
          <w:bCs/>
          <w:lang w:val="en-GB"/>
        </w:rPr>
        <w:t>No.</w:t>
      </w:r>
      <w:r w:rsidRPr="00BC4A04">
        <w:rPr>
          <w:bCs/>
          <w:lang w:val="en-GB"/>
        </w:rPr>
        <w:t xml:space="preserve"> 316 </w:t>
      </w:r>
      <w:r w:rsidR="00A73107">
        <w:rPr>
          <w:bCs/>
          <w:lang w:val="en-GB"/>
        </w:rPr>
        <w:t>of</w:t>
      </w:r>
      <w:r w:rsidRPr="00BC4A04">
        <w:rPr>
          <w:bCs/>
          <w:lang w:val="en-GB"/>
        </w:rPr>
        <w:t xml:space="preserve"> 15 </w:t>
      </w:r>
      <w:r w:rsidR="008D188D">
        <w:rPr>
          <w:bCs/>
          <w:lang w:val="en-GB"/>
        </w:rPr>
        <w:t>April</w:t>
      </w:r>
      <w:r w:rsidRPr="00BC4A04">
        <w:rPr>
          <w:bCs/>
          <w:lang w:val="en-GB"/>
        </w:rPr>
        <w:t xml:space="preserve"> 2008 </w:t>
      </w:r>
      <w:r w:rsidR="00A73107">
        <w:rPr>
          <w:bCs/>
          <w:lang w:val="en-GB"/>
        </w:rPr>
        <w:t>and</w:t>
      </w:r>
      <w:r w:rsidRPr="00BC4A04">
        <w:rPr>
          <w:bCs/>
          <w:lang w:val="en-GB"/>
        </w:rPr>
        <w:t xml:space="preserve"> </w:t>
      </w:r>
      <w:r w:rsidR="00822393">
        <w:rPr>
          <w:bCs/>
          <w:lang w:val="en-GB"/>
        </w:rPr>
        <w:t>No.</w:t>
      </w:r>
      <w:r w:rsidRPr="00BC4A04">
        <w:rPr>
          <w:bCs/>
          <w:lang w:val="en-GB"/>
        </w:rPr>
        <w:t xml:space="preserve"> 423 </w:t>
      </w:r>
      <w:r w:rsidR="00A73107">
        <w:rPr>
          <w:bCs/>
          <w:lang w:val="en-GB"/>
        </w:rPr>
        <w:t xml:space="preserve">of </w:t>
      </w:r>
      <w:r w:rsidRPr="00BC4A04">
        <w:rPr>
          <w:bCs/>
          <w:lang w:val="en-GB"/>
        </w:rPr>
        <w:t xml:space="preserve">11 </w:t>
      </w:r>
      <w:r w:rsidR="008D188D">
        <w:rPr>
          <w:bCs/>
          <w:lang w:val="en-GB"/>
        </w:rPr>
        <w:t>September</w:t>
      </w:r>
      <w:r w:rsidRPr="00BC4A04">
        <w:rPr>
          <w:bCs/>
          <w:lang w:val="en-GB"/>
        </w:rPr>
        <w:t xml:space="preserve"> 2008</w:t>
      </w:r>
      <w:r w:rsidRPr="00BC4A04">
        <w:rPr>
          <w:lang w:val="en-GB"/>
        </w:rPr>
        <w:t xml:space="preserve">. </w:t>
      </w:r>
      <w:r w:rsidR="00A73107">
        <w:rPr>
          <w:lang w:val="en-GB"/>
        </w:rPr>
        <w:t>The third step was the recent reform of the</w:t>
      </w:r>
      <w:r w:rsidRPr="00BC4A04">
        <w:rPr>
          <w:lang w:val="en-GB"/>
        </w:rPr>
        <w:t xml:space="preserve"> </w:t>
      </w:r>
      <w:r w:rsidR="003B2A44">
        <w:rPr>
          <w:lang w:val="en-GB"/>
        </w:rPr>
        <w:t>Code of Criminal Procedure</w:t>
      </w:r>
      <w:r w:rsidR="005D1EC7">
        <w:rPr>
          <w:lang w:val="en-GB"/>
        </w:rPr>
        <w:t xml:space="preserve">, carried out on </w:t>
      </w:r>
      <w:r w:rsidRPr="00BC4A04">
        <w:rPr>
          <w:lang w:val="en-GB"/>
        </w:rPr>
        <w:t xml:space="preserve">17 </w:t>
      </w:r>
      <w:r w:rsidR="008D188D">
        <w:rPr>
          <w:lang w:val="en-GB"/>
        </w:rPr>
        <w:t>March</w:t>
      </w:r>
      <w:r w:rsidRPr="00BC4A04">
        <w:rPr>
          <w:lang w:val="en-GB"/>
        </w:rPr>
        <w:t xml:space="preserve"> 2009 </w:t>
      </w:r>
      <w:r w:rsidR="005D1EC7">
        <w:rPr>
          <w:lang w:val="en-GB"/>
        </w:rPr>
        <w:t xml:space="preserve">and published in </w:t>
      </w:r>
      <w:r w:rsidR="00735776">
        <w:rPr>
          <w:i/>
          <w:lang w:val="en-GB"/>
        </w:rPr>
        <w:t>Registro Oficial</w:t>
      </w:r>
      <w:r w:rsidRPr="00BC4A04">
        <w:rPr>
          <w:lang w:val="en-GB"/>
        </w:rPr>
        <w:t xml:space="preserve"> </w:t>
      </w:r>
      <w:r w:rsidR="00822393">
        <w:rPr>
          <w:lang w:val="en-GB"/>
        </w:rPr>
        <w:t>No.</w:t>
      </w:r>
      <w:r w:rsidRPr="00BC4A04">
        <w:rPr>
          <w:lang w:val="en-GB"/>
        </w:rPr>
        <w:t xml:space="preserve"> 555 </w:t>
      </w:r>
      <w:r w:rsidR="005D1EC7">
        <w:rPr>
          <w:lang w:val="en-GB"/>
        </w:rPr>
        <w:t xml:space="preserve">of </w:t>
      </w:r>
      <w:r w:rsidRPr="00BC4A04">
        <w:rPr>
          <w:lang w:val="en-GB"/>
        </w:rPr>
        <w:t xml:space="preserve">24 </w:t>
      </w:r>
      <w:r w:rsidR="008D188D">
        <w:rPr>
          <w:lang w:val="en-GB"/>
        </w:rPr>
        <w:t>March</w:t>
      </w:r>
      <w:r w:rsidRPr="00BC4A04">
        <w:rPr>
          <w:lang w:val="en-GB"/>
        </w:rPr>
        <w:t xml:space="preserve"> 2009. </w:t>
      </w:r>
      <w:r w:rsidR="005D1EC7">
        <w:rPr>
          <w:lang w:val="en-GB"/>
        </w:rPr>
        <w:t>The fourth was the establishment of the Interim Public Criminal Defence Unit</w:t>
      </w:r>
      <w:r w:rsidRPr="00BC4A04">
        <w:rPr>
          <w:lang w:val="en-GB"/>
        </w:rPr>
        <w:t>.</w:t>
      </w:r>
    </w:p>
    <w:p w:rsidR="00B163C4" w:rsidRPr="00BC4A04" w:rsidRDefault="00B163C4">
      <w:pPr>
        <w:pStyle w:val="SingleTxtG"/>
        <w:rPr>
          <w:lang w:val="en-GB"/>
        </w:rPr>
      </w:pPr>
      <w:r w:rsidRPr="00BC4A04">
        <w:rPr>
          <w:lang w:val="en-GB"/>
        </w:rPr>
        <w:t>38.</w:t>
      </w:r>
      <w:r w:rsidRPr="00BC4A04">
        <w:rPr>
          <w:lang w:val="en-GB"/>
        </w:rPr>
        <w:tab/>
      </w:r>
      <w:r w:rsidR="005D1EC7">
        <w:rPr>
          <w:lang w:val="en-GB"/>
        </w:rPr>
        <w:t>Regarding the first measure,</w:t>
      </w:r>
      <w:r w:rsidRPr="00BC4A04">
        <w:rPr>
          <w:lang w:val="en-GB"/>
        </w:rPr>
        <w:t xml:space="preserve"> </w:t>
      </w:r>
      <w:r w:rsidRPr="00F55BDB">
        <w:rPr>
          <w:i/>
          <w:iCs/>
          <w:lang w:val="en-GB"/>
        </w:rPr>
        <w:t>detención en firme</w:t>
      </w:r>
      <w:r w:rsidRPr="00BC4A04">
        <w:rPr>
          <w:lang w:val="en-GB"/>
        </w:rPr>
        <w:t xml:space="preserve"> </w:t>
      </w:r>
      <w:r w:rsidR="005D1EC7">
        <w:rPr>
          <w:lang w:val="en-GB"/>
        </w:rPr>
        <w:t>was declared unconstitutional by a resolution of the then Constitutional Tribunal (now</w:t>
      </w:r>
      <w:r w:rsidRPr="00BC4A04">
        <w:rPr>
          <w:lang w:val="en-GB"/>
        </w:rPr>
        <w:t xml:space="preserve"> </w:t>
      </w:r>
      <w:r w:rsidR="00846C99">
        <w:rPr>
          <w:lang w:val="en-GB"/>
        </w:rPr>
        <w:t xml:space="preserve">the </w:t>
      </w:r>
      <w:r w:rsidR="009E2593">
        <w:rPr>
          <w:lang w:val="en-GB"/>
        </w:rPr>
        <w:t>Constitutional Court</w:t>
      </w:r>
      <w:r w:rsidRPr="00BC4A04">
        <w:rPr>
          <w:lang w:val="en-GB"/>
        </w:rPr>
        <w:t>)</w:t>
      </w:r>
      <w:r w:rsidR="005D1EC7">
        <w:rPr>
          <w:lang w:val="en-GB"/>
        </w:rPr>
        <w:t>,</w:t>
      </w:r>
      <w:r w:rsidRPr="00BC4A04">
        <w:rPr>
          <w:lang w:val="en-GB"/>
        </w:rPr>
        <w:t xml:space="preserve"> </w:t>
      </w:r>
      <w:r w:rsidR="00822393">
        <w:rPr>
          <w:lang w:val="en-GB"/>
        </w:rPr>
        <w:t>No.</w:t>
      </w:r>
      <w:r w:rsidRPr="00BC4A04">
        <w:rPr>
          <w:lang w:val="en-GB"/>
        </w:rPr>
        <w:t xml:space="preserve"> 0002-2005-TC, </w:t>
      </w:r>
      <w:r w:rsidR="005D1EC7">
        <w:rPr>
          <w:lang w:val="en-GB"/>
        </w:rPr>
        <w:t xml:space="preserve">published in </w:t>
      </w:r>
      <w:r w:rsidR="00735776">
        <w:rPr>
          <w:i/>
          <w:lang w:val="en-GB"/>
        </w:rPr>
        <w:t>Registro Oficial</w:t>
      </w:r>
      <w:r w:rsidRPr="00BC4A04">
        <w:rPr>
          <w:lang w:val="en-GB"/>
        </w:rPr>
        <w:t xml:space="preserve"> </w:t>
      </w:r>
      <w:r w:rsidR="00822393">
        <w:rPr>
          <w:lang w:val="en-GB"/>
        </w:rPr>
        <w:t>No.</w:t>
      </w:r>
      <w:r w:rsidR="005D1EC7">
        <w:rPr>
          <w:lang w:val="en-GB"/>
        </w:rPr>
        <w:t xml:space="preserve"> 382-S</w:t>
      </w:r>
      <w:r w:rsidRPr="00BC4A04">
        <w:rPr>
          <w:lang w:val="en-GB"/>
        </w:rPr>
        <w:t xml:space="preserve"> </w:t>
      </w:r>
      <w:r w:rsidR="005D1EC7">
        <w:rPr>
          <w:lang w:val="en-GB"/>
        </w:rPr>
        <w:t>of</w:t>
      </w:r>
      <w:r w:rsidRPr="00BC4A04">
        <w:rPr>
          <w:lang w:val="en-GB"/>
        </w:rPr>
        <w:t xml:space="preserve"> 23 </w:t>
      </w:r>
      <w:r w:rsidR="008D188D">
        <w:rPr>
          <w:lang w:val="en-GB"/>
        </w:rPr>
        <w:t>October</w:t>
      </w:r>
      <w:r w:rsidRPr="00BC4A04">
        <w:rPr>
          <w:lang w:val="en-GB"/>
        </w:rPr>
        <w:t xml:space="preserve"> 2006. </w:t>
      </w:r>
      <w:r w:rsidR="00561C6B">
        <w:rPr>
          <w:lang w:val="en-GB"/>
        </w:rPr>
        <w:t>As a result of this measure, p</w:t>
      </w:r>
      <w:r w:rsidR="005D1EC7">
        <w:rPr>
          <w:lang w:val="en-GB"/>
        </w:rPr>
        <w:t xml:space="preserve">rison congestion began to </w:t>
      </w:r>
      <w:r w:rsidR="00561C6B">
        <w:rPr>
          <w:lang w:val="en-GB"/>
        </w:rPr>
        <w:t>ease</w:t>
      </w:r>
      <w:r w:rsidR="005D1EC7">
        <w:rPr>
          <w:lang w:val="en-GB"/>
        </w:rPr>
        <w:t xml:space="preserve"> and the index </w:t>
      </w:r>
      <w:r w:rsidR="00561C6B">
        <w:rPr>
          <w:lang w:val="en-GB"/>
        </w:rPr>
        <w:t xml:space="preserve">of overcrowding </w:t>
      </w:r>
      <w:r w:rsidR="005D1EC7">
        <w:rPr>
          <w:lang w:val="en-GB"/>
        </w:rPr>
        <w:t xml:space="preserve">to </w:t>
      </w:r>
      <w:r w:rsidR="00DB7859">
        <w:rPr>
          <w:lang w:val="en-GB"/>
        </w:rPr>
        <w:t>decline</w:t>
      </w:r>
      <w:r w:rsidRPr="00BC4A04">
        <w:rPr>
          <w:lang w:val="en-GB"/>
        </w:rPr>
        <w:t>.</w:t>
      </w:r>
    </w:p>
    <w:p w:rsidR="00B163C4" w:rsidRPr="00BC4A04" w:rsidRDefault="00B163C4">
      <w:pPr>
        <w:pStyle w:val="SingleTxtG"/>
        <w:rPr>
          <w:lang w:val="en-GB"/>
        </w:rPr>
      </w:pPr>
      <w:r w:rsidRPr="00BC4A04">
        <w:rPr>
          <w:lang w:val="en-GB"/>
        </w:rPr>
        <w:t>39.</w:t>
      </w:r>
      <w:r w:rsidRPr="00BC4A04">
        <w:rPr>
          <w:lang w:val="en-GB"/>
        </w:rPr>
        <w:tab/>
      </w:r>
      <w:r w:rsidR="005D1EC7">
        <w:rPr>
          <w:lang w:val="en-GB"/>
        </w:rPr>
        <w:t>Regarding the second measure, the resolution of the former</w:t>
      </w:r>
      <w:r w:rsidRPr="00BC4A04">
        <w:rPr>
          <w:lang w:val="en-GB"/>
        </w:rPr>
        <w:t xml:space="preserve"> </w:t>
      </w:r>
      <w:r w:rsidR="00A73107">
        <w:rPr>
          <w:lang w:val="en-GB"/>
        </w:rPr>
        <w:t>Supreme Court of Justice</w:t>
      </w:r>
      <w:r w:rsidRPr="00BC4A04">
        <w:rPr>
          <w:lang w:val="en-GB"/>
        </w:rPr>
        <w:t xml:space="preserve"> </w:t>
      </w:r>
      <w:r w:rsidR="005D1EC7">
        <w:rPr>
          <w:lang w:val="en-GB"/>
        </w:rPr>
        <w:t xml:space="preserve">requiring </w:t>
      </w:r>
      <w:r w:rsidR="005E725A">
        <w:rPr>
          <w:lang w:val="en-GB"/>
        </w:rPr>
        <w:t xml:space="preserve">that </w:t>
      </w:r>
      <w:r w:rsidR="00846C99">
        <w:rPr>
          <w:lang w:val="en-GB"/>
        </w:rPr>
        <w:t>oral remand</w:t>
      </w:r>
      <w:r w:rsidR="005D1EC7">
        <w:rPr>
          <w:lang w:val="en-GB"/>
        </w:rPr>
        <w:t xml:space="preserve"> hearings be held has meant that since </w:t>
      </w:r>
      <w:r w:rsidR="008D188D">
        <w:rPr>
          <w:lang w:val="en-GB"/>
        </w:rPr>
        <w:t>November</w:t>
      </w:r>
      <w:r w:rsidRPr="00BC4A04">
        <w:rPr>
          <w:lang w:val="en-GB"/>
        </w:rPr>
        <w:t xml:space="preserve"> 2007</w:t>
      </w:r>
      <w:r w:rsidR="005D1EC7">
        <w:rPr>
          <w:lang w:val="en-GB"/>
        </w:rPr>
        <w:t xml:space="preserve">, public prosecutors have </w:t>
      </w:r>
      <w:r w:rsidR="00561C6B">
        <w:rPr>
          <w:lang w:val="en-GB"/>
        </w:rPr>
        <w:t xml:space="preserve">had to </w:t>
      </w:r>
      <w:r w:rsidR="00846C99">
        <w:rPr>
          <w:lang w:val="en-GB"/>
        </w:rPr>
        <w:t xml:space="preserve">make </w:t>
      </w:r>
      <w:r w:rsidR="005E725A">
        <w:rPr>
          <w:lang w:val="en-GB"/>
        </w:rPr>
        <w:t>the</w:t>
      </w:r>
      <w:r w:rsidR="00846C99">
        <w:rPr>
          <w:lang w:val="en-GB"/>
        </w:rPr>
        <w:t xml:space="preserve"> case to</w:t>
      </w:r>
      <w:r w:rsidR="00561C6B">
        <w:rPr>
          <w:lang w:val="en-GB"/>
        </w:rPr>
        <w:t xml:space="preserve"> the criminal </w:t>
      </w:r>
      <w:r w:rsidR="00DB7859">
        <w:rPr>
          <w:lang w:val="en-GB"/>
        </w:rPr>
        <w:t>magistrate</w:t>
      </w:r>
      <w:r w:rsidRPr="00BC4A04">
        <w:rPr>
          <w:lang w:val="en-GB"/>
        </w:rPr>
        <w:t xml:space="preserve"> </w:t>
      </w:r>
      <w:r w:rsidR="00561C6B">
        <w:rPr>
          <w:lang w:val="en-GB"/>
        </w:rPr>
        <w:t xml:space="preserve">for </w:t>
      </w:r>
      <w:r w:rsidR="00DB7859">
        <w:rPr>
          <w:lang w:val="en-GB"/>
        </w:rPr>
        <w:t>a custody order in cases where</w:t>
      </w:r>
      <w:r w:rsidR="00561C6B">
        <w:rPr>
          <w:lang w:val="en-GB"/>
        </w:rPr>
        <w:t xml:space="preserve"> people </w:t>
      </w:r>
      <w:r w:rsidR="00DB7859">
        <w:rPr>
          <w:lang w:val="en-GB"/>
        </w:rPr>
        <w:t xml:space="preserve">are </w:t>
      </w:r>
      <w:r w:rsidR="005E725A">
        <w:rPr>
          <w:lang w:val="en-GB"/>
        </w:rPr>
        <w:t>arrested</w:t>
      </w:r>
      <w:r w:rsidR="00561C6B">
        <w:rPr>
          <w:lang w:val="en-GB"/>
        </w:rPr>
        <w:t xml:space="preserve"> </w:t>
      </w:r>
      <w:r w:rsidR="00DB7859">
        <w:rPr>
          <w:lang w:val="en-GB"/>
        </w:rPr>
        <w:t>in flagrante</w:t>
      </w:r>
      <w:r w:rsidR="005E725A">
        <w:rPr>
          <w:lang w:val="en-GB"/>
        </w:rPr>
        <w:t>, this being done</w:t>
      </w:r>
      <w:r w:rsidR="00561C6B">
        <w:rPr>
          <w:lang w:val="en-GB"/>
        </w:rPr>
        <w:t xml:space="preserve"> at an oral hearing where the public prosecutor must </w:t>
      </w:r>
      <w:r w:rsidR="00DB7859">
        <w:rPr>
          <w:lang w:val="en-GB"/>
        </w:rPr>
        <w:t>show</w:t>
      </w:r>
      <w:r w:rsidR="00561C6B">
        <w:rPr>
          <w:lang w:val="en-GB"/>
        </w:rPr>
        <w:t xml:space="preserve"> the need </w:t>
      </w:r>
      <w:r w:rsidR="005E725A">
        <w:rPr>
          <w:lang w:val="en-GB"/>
        </w:rPr>
        <w:t>for</w:t>
      </w:r>
      <w:r w:rsidR="00561C6B">
        <w:rPr>
          <w:lang w:val="en-GB"/>
        </w:rPr>
        <w:t xml:space="preserve"> </w:t>
      </w:r>
      <w:r w:rsidR="003B2A44">
        <w:rPr>
          <w:lang w:val="en-GB"/>
        </w:rPr>
        <w:t>pretrial detention</w:t>
      </w:r>
      <w:r w:rsidRPr="00BC4A04">
        <w:rPr>
          <w:lang w:val="en-GB"/>
        </w:rPr>
        <w:t xml:space="preserve"> </w:t>
      </w:r>
      <w:r w:rsidR="00561C6B">
        <w:rPr>
          <w:lang w:val="en-GB"/>
        </w:rPr>
        <w:t xml:space="preserve">and the judge must </w:t>
      </w:r>
      <w:r w:rsidR="005E725A">
        <w:rPr>
          <w:lang w:val="en-GB"/>
        </w:rPr>
        <w:t>determine whether</w:t>
      </w:r>
      <w:r w:rsidR="00561C6B">
        <w:rPr>
          <w:lang w:val="en-GB"/>
        </w:rPr>
        <w:t xml:space="preserve"> this </w:t>
      </w:r>
      <w:r w:rsidR="005E725A">
        <w:rPr>
          <w:lang w:val="en-GB"/>
        </w:rPr>
        <w:t>is justified</w:t>
      </w:r>
      <w:r w:rsidRPr="00BC4A04">
        <w:rPr>
          <w:lang w:val="en-GB"/>
        </w:rPr>
        <w:t>.</w:t>
      </w:r>
    </w:p>
    <w:p w:rsidR="00B163C4" w:rsidRPr="00BC4A04" w:rsidRDefault="00B163C4">
      <w:pPr>
        <w:pStyle w:val="SingleTxtG"/>
        <w:rPr>
          <w:lang w:val="en-GB"/>
        </w:rPr>
      </w:pPr>
      <w:r w:rsidRPr="00BC4A04">
        <w:rPr>
          <w:lang w:val="en-GB"/>
        </w:rPr>
        <w:t>40.</w:t>
      </w:r>
      <w:r w:rsidRPr="00BC4A04">
        <w:rPr>
          <w:lang w:val="en-GB"/>
        </w:rPr>
        <w:tab/>
      </w:r>
      <w:r w:rsidR="00561C6B">
        <w:rPr>
          <w:lang w:val="en-GB"/>
        </w:rPr>
        <w:t>Regarding the third measure, the recent reform of the</w:t>
      </w:r>
      <w:r w:rsidRPr="00BC4A04">
        <w:rPr>
          <w:lang w:val="en-GB"/>
        </w:rPr>
        <w:t xml:space="preserve"> </w:t>
      </w:r>
      <w:r w:rsidR="003B2A44">
        <w:rPr>
          <w:lang w:val="en-GB"/>
        </w:rPr>
        <w:t>Code of Criminal Procedure</w:t>
      </w:r>
      <w:r w:rsidRPr="00BC4A04">
        <w:rPr>
          <w:lang w:val="en-GB"/>
        </w:rPr>
        <w:t xml:space="preserve"> </w:t>
      </w:r>
      <w:r w:rsidR="00561C6B">
        <w:rPr>
          <w:lang w:val="en-GB"/>
        </w:rPr>
        <w:t>has now established a requirement for hearings to determine the most appropriate precautionary measure for the particular case on hand</w:t>
      </w:r>
      <w:r w:rsidRPr="00BC4A04">
        <w:rPr>
          <w:lang w:val="en-GB"/>
        </w:rPr>
        <w:t>:</w:t>
      </w:r>
    </w:p>
    <w:p w:rsidR="00B163C4" w:rsidRPr="00BC4A04" w:rsidRDefault="00556BD0">
      <w:pPr>
        <w:pStyle w:val="SingleTxtG"/>
        <w:rPr>
          <w:lang w:val="en-GB"/>
        </w:rPr>
      </w:pPr>
      <w:r>
        <w:rPr>
          <w:bCs/>
          <w:lang w:val="en-GB"/>
        </w:rPr>
        <w:t>“</w:t>
      </w:r>
      <w:r w:rsidR="00FB32BE">
        <w:rPr>
          <w:bCs/>
          <w:i/>
          <w:lang w:val="en-GB"/>
        </w:rPr>
        <w:t>Article</w:t>
      </w:r>
      <w:r w:rsidR="00B163C4" w:rsidRPr="00BC4A04">
        <w:rPr>
          <w:bCs/>
          <w:i/>
          <w:lang w:val="en-GB"/>
        </w:rPr>
        <w:t xml:space="preserve"> 159.</w:t>
      </w:r>
      <w:r w:rsidR="00B163C4" w:rsidRPr="00BC4A04">
        <w:rPr>
          <w:lang w:val="en-GB"/>
        </w:rPr>
        <w:t xml:space="preserve"> </w:t>
      </w:r>
      <w:r w:rsidR="005B321A">
        <w:rPr>
          <w:lang w:val="en-GB"/>
        </w:rPr>
        <w:t xml:space="preserve">To ensure </w:t>
      </w:r>
      <w:r w:rsidR="005E725A">
        <w:rPr>
          <w:lang w:val="en-GB"/>
        </w:rPr>
        <w:t>that</w:t>
      </w:r>
      <w:r w:rsidR="005B321A">
        <w:rPr>
          <w:lang w:val="en-GB"/>
        </w:rPr>
        <w:t xml:space="preserve"> the defendant </w:t>
      </w:r>
      <w:r w:rsidR="00810D0E">
        <w:rPr>
          <w:lang w:val="en-GB"/>
        </w:rPr>
        <w:t>and the parties to the case attend</w:t>
      </w:r>
      <w:r w:rsidR="005E725A">
        <w:rPr>
          <w:lang w:val="en-GB"/>
        </w:rPr>
        <w:t xml:space="preserve"> </w:t>
      </w:r>
      <w:r w:rsidR="005B321A">
        <w:rPr>
          <w:lang w:val="en-GB"/>
        </w:rPr>
        <w:t xml:space="preserve">the proceedings, and </w:t>
      </w:r>
      <w:r w:rsidR="005E725A">
        <w:rPr>
          <w:lang w:val="en-GB"/>
        </w:rPr>
        <w:t xml:space="preserve">that the injured party is paid </w:t>
      </w:r>
      <w:r w:rsidR="005B321A">
        <w:rPr>
          <w:lang w:val="en-GB"/>
        </w:rPr>
        <w:t xml:space="preserve">compensation for </w:t>
      </w:r>
      <w:r w:rsidR="005B321A" w:rsidRPr="005E725A">
        <w:rPr>
          <w:lang w:val="en-GB"/>
        </w:rPr>
        <w:t>damages</w:t>
      </w:r>
      <w:r w:rsidR="005B321A">
        <w:rPr>
          <w:lang w:val="en-GB"/>
        </w:rPr>
        <w:t>, the judge may order one or more precautionary measures of a personal and/or substantive character</w:t>
      </w:r>
      <w:r w:rsidR="00B163C4" w:rsidRPr="00BC4A04">
        <w:rPr>
          <w:lang w:val="en-GB"/>
        </w:rPr>
        <w:t>.</w:t>
      </w:r>
    </w:p>
    <w:p w:rsidR="00B163C4" w:rsidRPr="00BC4A04" w:rsidRDefault="00446680" w:rsidP="00446680">
      <w:pPr>
        <w:pStyle w:val="SingleTxtG"/>
        <w:ind w:firstLine="566"/>
        <w:rPr>
          <w:lang w:val="en-GB"/>
        </w:rPr>
      </w:pPr>
      <w:r>
        <w:rPr>
          <w:lang w:val="en-GB"/>
        </w:rPr>
        <w:t xml:space="preserve">At every stage in the proceedings, </w:t>
      </w:r>
      <w:r w:rsidR="009641A5">
        <w:rPr>
          <w:lang w:val="en-GB"/>
        </w:rPr>
        <w:t xml:space="preserve">only exceptional and restricted use will be made of </w:t>
      </w:r>
      <w:r>
        <w:rPr>
          <w:lang w:val="en-GB"/>
        </w:rPr>
        <w:t xml:space="preserve">measures involving loss of liberty, </w:t>
      </w:r>
      <w:r w:rsidR="009641A5">
        <w:rPr>
          <w:lang w:val="en-GB"/>
        </w:rPr>
        <w:t>which</w:t>
      </w:r>
      <w:r>
        <w:rPr>
          <w:lang w:val="en-GB"/>
        </w:rPr>
        <w:t xml:space="preserve"> </w:t>
      </w:r>
      <w:r w:rsidR="009641A5">
        <w:rPr>
          <w:lang w:val="en-GB"/>
        </w:rPr>
        <w:t>should be reserved for</w:t>
      </w:r>
      <w:r>
        <w:rPr>
          <w:lang w:val="en-GB"/>
        </w:rPr>
        <w:t xml:space="preserve"> cases where the use of other measures of a personal character as alternatives to pretrial detention </w:t>
      </w:r>
      <w:r w:rsidR="00810D0E">
        <w:rPr>
          <w:lang w:val="en-GB"/>
        </w:rPr>
        <w:t>are</w:t>
      </w:r>
      <w:r>
        <w:rPr>
          <w:lang w:val="en-GB"/>
        </w:rPr>
        <w:t xml:space="preserve"> </w:t>
      </w:r>
      <w:r w:rsidR="009641A5">
        <w:rPr>
          <w:lang w:val="en-GB"/>
        </w:rPr>
        <w:t>in</w:t>
      </w:r>
      <w:r>
        <w:rPr>
          <w:lang w:val="en-GB"/>
        </w:rPr>
        <w:t xml:space="preserve">sufficient to prevent the defendant from </w:t>
      </w:r>
      <w:r w:rsidR="00810D0E">
        <w:rPr>
          <w:lang w:val="en-GB"/>
        </w:rPr>
        <w:t>evading</w:t>
      </w:r>
      <w:r>
        <w:rPr>
          <w:lang w:val="en-GB"/>
        </w:rPr>
        <w:t xml:space="preserve"> justice. </w:t>
      </w:r>
    </w:p>
    <w:p w:rsidR="00B163C4" w:rsidRPr="00BC4A04" w:rsidRDefault="00B163C4">
      <w:pPr>
        <w:pStyle w:val="SingleTxtG"/>
        <w:rPr>
          <w:lang w:val="en-GB"/>
        </w:rPr>
      </w:pPr>
      <w:r w:rsidRPr="00BC4A04">
        <w:rPr>
          <w:lang w:val="en-GB"/>
        </w:rPr>
        <w:tab/>
      </w:r>
      <w:r w:rsidR="00446680">
        <w:rPr>
          <w:lang w:val="en-GB"/>
        </w:rPr>
        <w:t>Precautionary measures not provided for in this Code are prohibited</w:t>
      </w:r>
      <w:r w:rsidRPr="00BC4A04">
        <w:rPr>
          <w:lang w:val="en-GB"/>
        </w:rPr>
        <w:t>.</w:t>
      </w:r>
      <w:r w:rsidR="00556BD0">
        <w:rPr>
          <w:lang w:val="en-GB"/>
        </w:rPr>
        <w:t>”</w:t>
      </w:r>
    </w:p>
    <w:p w:rsidR="00B163C4" w:rsidRPr="00BC4A04" w:rsidRDefault="00B163C4">
      <w:pPr>
        <w:pStyle w:val="SingleTxtG"/>
        <w:rPr>
          <w:lang w:val="en-GB"/>
        </w:rPr>
      </w:pPr>
      <w:r w:rsidRPr="00BC4A04">
        <w:rPr>
          <w:lang w:val="en-GB"/>
        </w:rPr>
        <w:t>41.</w:t>
      </w:r>
      <w:r w:rsidRPr="00BC4A04">
        <w:rPr>
          <w:lang w:val="en-GB"/>
        </w:rPr>
        <w:tab/>
      </w:r>
      <w:r w:rsidR="006409A2">
        <w:rPr>
          <w:lang w:val="en-GB"/>
        </w:rPr>
        <w:t>The Code also provides for the possibility of the public prosecutor applying for and the judge granting alternatives to pretrial detention such as</w:t>
      </w:r>
      <w:r w:rsidRPr="00BC4A04">
        <w:rPr>
          <w:lang w:val="en-GB"/>
        </w:rPr>
        <w:t>:</w:t>
      </w:r>
    </w:p>
    <w:p w:rsidR="00B163C4" w:rsidRPr="00BC4A04" w:rsidRDefault="00556BD0">
      <w:pPr>
        <w:pStyle w:val="SingleTxtG"/>
        <w:rPr>
          <w:lang w:val="en-GB"/>
        </w:rPr>
      </w:pPr>
      <w:r>
        <w:rPr>
          <w:bCs/>
          <w:lang w:val="en-GB"/>
        </w:rPr>
        <w:t>“</w:t>
      </w:r>
      <w:r w:rsidR="00FB32BE">
        <w:rPr>
          <w:bCs/>
          <w:i/>
          <w:lang w:val="en-GB"/>
        </w:rPr>
        <w:t>Article</w:t>
      </w:r>
      <w:r w:rsidR="00B163C4" w:rsidRPr="00BC4A04">
        <w:rPr>
          <w:bCs/>
          <w:i/>
          <w:lang w:val="en-GB"/>
        </w:rPr>
        <w:t xml:space="preserve"> 160.</w:t>
      </w:r>
      <w:r w:rsidR="00B163C4" w:rsidRPr="00BC4A04">
        <w:rPr>
          <w:lang w:val="en-GB"/>
        </w:rPr>
        <w:t xml:space="preserve"> </w:t>
      </w:r>
      <w:r w:rsidR="006409A2">
        <w:rPr>
          <w:lang w:val="en-GB"/>
        </w:rPr>
        <w:t>Precautionary measures of a personal character are</w:t>
      </w:r>
      <w:r w:rsidR="00B163C4" w:rsidRPr="00BC4A04">
        <w:rPr>
          <w:lang w:val="en-GB"/>
        </w:rPr>
        <w:t>:</w:t>
      </w:r>
    </w:p>
    <w:p w:rsidR="00B163C4" w:rsidRPr="00BC4A04" w:rsidRDefault="00B163C4">
      <w:pPr>
        <w:pStyle w:val="SingleTxtG"/>
        <w:rPr>
          <w:lang w:val="en-GB"/>
        </w:rPr>
      </w:pPr>
      <w:r w:rsidRPr="00BC4A04">
        <w:rPr>
          <w:lang w:val="en-GB"/>
        </w:rPr>
        <w:tab/>
      </w:r>
      <w:r w:rsidR="009641A5">
        <w:rPr>
          <w:lang w:val="en-GB"/>
        </w:rPr>
        <w:t>(</w:t>
      </w:r>
      <w:r w:rsidRPr="00BC4A04">
        <w:rPr>
          <w:lang w:val="en-GB"/>
        </w:rPr>
        <w:t>1)</w:t>
      </w:r>
      <w:r w:rsidRPr="00BC4A04">
        <w:rPr>
          <w:lang w:val="en-GB"/>
        </w:rPr>
        <w:tab/>
      </w:r>
      <w:r w:rsidR="006409A2">
        <w:rPr>
          <w:lang w:val="en-GB"/>
        </w:rPr>
        <w:t xml:space="preserve">The obligation to </w:t>
      </w:r>
      <w:r w:rsidR="0081573C">
        <w:rPr>
          <w:lang w:val="en-GB"/>
        </w:rPr>
        <w:t xml:space="preserve">avoid </w:t>
      </w:r>
      <w:r w:rsidR="006409A2">
        <w:rPr>
          <w:lang w:val="en-GB"/>
        </w:rPr>
        <w:t>specified places</w:t>
      </w:r>
      <w:r w:rsidRPr="00BC4A04">
        <w:rPr>
          <w:lang w:val="en-GB"/>
        </w:rPr>
        <w:t>;</w:t>
      </w:r>
    </w:p>
    <w:p w:rsidR="00B163C4" w:rsidRPr="00BC4A04" w:rsidRDefault="00B163C4">
      <w:pPr>
        <w:pStyle w:val="SingleTxtG"/>
        <w:rPr>
          <w:lang w:val="en-GB"/>
        </w:rPr>
      </w:pPr>
      <w:r w:rsidRPr="00BC4A04">
        <w:rPr>
          <w:lang w:val="en-GB"/>
        </w:rPr>
        <w:tab/>
      </w:r>
      <w:r w:rsidR="009641A5">
        <w:rPr>
          <w:lang w:val="en-GB"/>
        </w:rPr>
        <w:t>(</w:t>
      </w:r>
      <w:r w:rsidRPr="00BC4A04">
        <w:rPr>
          <w:lang w:val="en-GB"/>
        </w:rPr>
        <w:t>2)</w:t>
      </w:r>
      <w:r w:rsidRPr="00BC4A04">
        <w:rPr>
          <w:lang w:val="en-GB"/>
        </w:rPr>
        <w:tab/>
      </w:r>
      <w:r w:rsidR="0081573C">
        <w:rPr>
          <w:lang w:val="en-GB"/>
        </w:rPr>
        <w:t xml:space="preserve">The obligation not to approach </w:t>
      </w:r>
      <w:r w:rsidR="006409A2">
        <w:rPr>
          <w:lang w:val="en-GB"/>
        </w:rPr>
        <w:t>specified persons;</w:t>
      </w:r>
    </w:p>
    <w:p w:rsidR="00B163C4" w:rsidRPr="00BC4A04" w:rsidRDefault="00B163C4">
      <w:pPr>
        <w:pStyle w:val="SingleTxtG"/>
        <w:rPr>
          <w:lang w:val="en-GB"/>
        </w:rPr>
      </w:pPr>
      <w:r w:rsidRPr="00BC4A04">
        <w:rPr>
          <w:lang w:val="en-GB"/>
        </w:rPr>
        <w:tab/>
      </w:r>
      <w:r w:rsidR="009641A5">
        <w:rPr>
          <w:lang w:val="en-GB"/>
        </w:rPr>
        <w:t>(</w:t>
      </w:r>
      <w:r w:rsidRPr="00BC4A04">
        <w:rPr>
          <w:lang w:val="en-GB"/>
        </w:rPr>
        <w:t>3)</w:t>
      </w:r>
      <w:r w:rsidRPr="00BC4A04">
        <w:rPr>
          <w:lang w:val="en-GB"/>
        </w:rPr>
        <w:tab/>
      </w:r>
      <w:r w:rsidR="006409A2">
        <w:rPr>
          <w:lang w:val="en-GB"/>
        </w:rPr>
        <w:t xml:space="preserve">Surveillance by a specified authority or institution, </w:t>
      </w:r>
      <w:r w:rsidR="004E097E">
        <w:rPr>
          <w:lang w:val="en-GB"/>
        </w:rPr>
        <w:t>which will</w:t>
      </w:r>
      <w:r w:rsidR="006409A2">
        <w:rPr>
          <w:lang w:val="en-GB"/>
        </w:rPr>
        <w:t xml:space="preserve"> report periodically to </w:t>
      </w:r>
      <w:r w:rsidR="00AD3B8D">
        <w:rPr>
          <w:lang w:val="en-GB"/>
        </w:rPr>
        <w:t>the</w:t>
      </w:r>
      <w:r w:rsidR="00CA7CF3">
        <w:rPr>
          <w:lang w:val="en-GB"/>
        </w:rPr>
        <w:t xml:space="preserve"> criminal trial judge</w:t>
      </w:r>
      <w:r w:rsidR="00AD3B8D">
        <w:rPr>
          <w:lang w:val="en-GB"/>
        </w:rPr>
        <w:t xml:space="preserve"> </w:t>
      </w:r>
      <w:r w:rsidR="00150FD1">
        <w:rPr>
          <w:lang w:val="en-GB"/>
        </w:rPr>
        <w:t>[</w:t>
      </w:r>
      <w:r w:rsidR="00AD3B8D" w:rsidRPr="00F55BDB">
        <w:rPr>
          <w:i/>
          <w:iCs/>
          <w:lang w:val="en-GB"/>
        </w:rPr>
        <w:t>juez de garantías penales</w:t>
      </w:r>
      <w:r w:rsidR="00150FD1">
        <w:rPr>
          <w:lang w:val="en-GB"/>
        </w:rPr>
        <w:t>]</w:t>
      </w:r>
      <w:r w:rsidR="00AD3B8D">
        <w:rPr>
          <w:lang w:val="en-GB"/>
        </w:rPr>
        <w:t xml:space="preserve"> or </w:t>
      </w:r>
      <w:r w:rsidR="00CA7CF3">
        <w:rPr>
          <w:lang w:val="en-GB"/>
        </w:rPr>
        <w:t xml:space="preserve">whoever </w:t>
      </w:r>
      <w:r w:rsidR="0081573C">
        <w:rPr>
          <w:lang w:val="en-GB"/>
        </w:rPr>
        <w:t xml:space="preserve">the latter </w:t>
      </w:r>
      <w:r w:rsidR="00CA7CF3">
        <w:rPr>
          <w:lang w:val="en-GB"/>
        </w:rPr>
        <w:t xml:space="preserve">may </w:t>
      </w:r>
      <w:r w:rsidR="004E097E">
        <w:rPr>
          <w:lang w:val="en-GB"/>
        </w:rPr>
        <w:t>design</w:t>
      </w:r>
      <w:r w:rsidR="00CA7CF3">
        <w:rPr>
          <w:lang w:val="en-GB"/>
        </w:rPr>
        <w:t>at</w:t>
      </w:r>
      <w:r w:rsidR="004E097E">
        <w:rPr>
          <w:lang w:val="en-GB"/>
        </w:rPr>
        <w:t>e</w:t>
      </w:r>
      <w:r w:rsidRPr="00BC4A04">
        <w:rPr>
          <w:lang w:val="en-GB"/>
        </w:rPr>
        <w:t>;</w:t>
      </w:r>
    </w:p>
    <w:p w:rsidR="00B163C4" w:rsidRPr="00BC4A04" w:rsidRDefault="00B163C4">
      <w:pPr>
        <w:pStyle w:val="SingleTxtG"/>
        <w:rPr>
          <w:lang w:val="en-GB"/>
        </w:rPr>
      </w:pPr>
      <w:r w:rsidRPr="00BC4A04">
        <w:rPr>
          <w:lang w:val="en-GB"/>
        </w:rPr>
        <w:tab/>
      </w:r>
      <w:r w:rsidR="009641A5">
        <w:rPr>
          <w:lang w:val="en-GB"/>
        </w:rPr>
        <w:t>(</w:t>
      </w:r>
      <w:r w:rsidRPr="00BC4A04">
        <w:rPr>
          <w:lang w:val="en-GB"/>
        </w:rPr>
        <w:t>4)</w:t>
      </w:r>
      <w:r w:rsidRPr="00BC4A04">
        <w:rPr>
          <w:lang w:val="en-GB"/>
        </w:rPr>
        <w:tab/>
      </w:r>
      <w:r w:rsidR="00A16965">
        <w:rPr>
          <w:lang w:val="en-GB"/>
        </w:rPr>
        <w:t xml:space="preserve">Prohibition on </w:t>
      </w:r>
      <w:r w:rsidR="00CA7CF3">
        <w:rPr>
          <w:lang w:val="en-GB"/>
        </w:rPr>
        <w:t>travel outside</w:t>
      </w:r>
      <w:r w:rsidR="00A16965">
        <w:rPr>
          <w:lang w:val="en-GB"/>
        </w:rPr>
        <w:t xml:space="preserve"> the country</w:t>
      </w:r>
      <w:r w:rsidRPr="00BC4A04">
        <w:rPr>
          <w:lang w:val="en-GB"/>
        </w:rPr>
        <w:t>;</w:t>
      </w:r>
    </w:p>
    <w:p w:rsidR="00B163C4" w:rsidRPr="00BC4A04" w:rsidRDefault="00B163C4">
      <w:pPr>
        <w:pStyle w:val="SingleTxtG"/>
        <w:rPr>
          <w:lang w:val="en-GB"/>
        </w:rPr>
      </w:pPr>
      <w:r w:rsidRPr="00BC4A04">
        <w:rPr>
          <w:lang w:val="en-GB"/>
        </w:rPr>
        <w:tab/>
      </w:r>
      <w:r w:rsidR="009641A5">
        <w:rPr>
          <w:lang w:val="en-GB"/>
        </w:rPr>
        <w:t>(</w:t>
      </w:r>
      <w:r w:rsidRPr="00BC4A04">
        <w:rPr>
          <w:lang w:val="en-GB"/>
        </w:rPr>
        <w:t>5)</w:t>
      </w:r>
      <w:r w:rsidRPr="00BC4A04">
        <w:rPr>
          <w:lang w:val="en-GB"/>
        </w:rPr>
        <w:tab/>
      </w:r>
      <w:r w:rsidR="00A16965">
        <w:rPr>
          <w:lang w:val="en-GB"/>
        </w:rPr>
        <w:t xml:space="preserve">Suspension of </w:t>
      </w:r>
      <w:r w:rsidR="0081573C">
        <w:rPr>
          <w:lang w:val="en-GB"/>
        </w:rPr>
        <w:t>those charged with assault</w:t>
      </w:r>
      <w:r w:rsidR="00A16965">
        <w:rPr>
          <w:lang w:val="en-GB"/>
        </w:rPr>
        <w:t xml:space="preserve"> from </w:t>
      </w:r>
      <w:r w:rsidR="003911AC">
        <w:rPr>
          <w:lang w:val="en-GB"/>
        </w:rPr>
        <w:t xml:space="preserve">their </w:t>
      </w:r>
      <w:r w:rsidR="00A16965">
        <w:rPr>
          <w:lang w:val="en-GB"/>
        </w:rPr>
        <w:t xml:space="preserve">duties or functions when </w:t>
      </w:r>
      <w:r w:rsidR="0081573C">
        <w:rPr>
          <w:lang w:val="en-GB"/>
        </w:rPr>
        <w:t>these entail</w:t>
      </w:r>
      <w:r w:rsidR="00CA7CF3">
        <w:rPr>
          <w:lang w:val="en-GB"/>
        </w:rPr>
        <w:t xml:space="preserve"> any influence over </w:t>
      </w:r>
      <w:r w:rsidR="00A16965">
        <w:rPr>
          <w:lang w:val="en-GB"/>
        </w:rPr>
        <w:t>victims or witnesses</w:t>
      </w:r>
      <w:r w:rsidRPr="00BC4A04">
        <w:rPr>
          <w:lang w:val="en-GB"/>
        </w:rPr>
        <w:t>;</w:t>
      </w:r>
    </w:p>
    <w:p w:rsidR="00B163C4" w:rsidRPr="00BC4A04" w:rsidRDefault="00B163C4">
      <w:pPr>
        <w:pStyle w:val="SingleTxtG"/>
        <w:rPr>
          <w:lang w:val="en-GB"/>
        </w:rPr>
      </w:pPr>
      <w:r w:rsidRPr="00BC4A04">
        <w:rPr>
          <w:lang w:val="en-GB"/>
        </w:rPr>
        <w:tab/>
      </w:r>
      <w:r w:rsidR="009641A5">
        <w:rPr>
          <w:lang w:val="en-GB"/>
        </w:rPr>
        <w:t>(6)</w:t>
      </w:r>
      <w:r w:rsidRPr="00BC4A04">
        <w:rPr>
          <w:lang w:val="en-GB"/>
        </w:rPr>
        <w:tab/>
      </w:r>
      <w:r w:rsidR="00A16965">
        <w:rPr>
          <w:lang w:val="en-GB"/>
        </w:rPr>
        <w:t>Ordering defendant</w:t>
      </w:r>
      <w:r w:rsidR="003911AC">
        <w:rPr>
          <w:lang w:val="en-GB"/>
        </w:rPr>
        <w:t>s</w:t>
      </w:r>
      <w:r w:rsidR="00A16965">
        <w:rPr>
          <w:lang w:val="en-GB"/>
        </w:rPr>
        <w:t xml:space="preserve"> to leave </w:t>
      </w:r>
      <w:r w:rsidR="003911AC">
        <w:rPr>
          <w:lang w:val="en-GB"/>
        </w:rPr>
        <w:t xml:space="preserve">their </w:t>
      </w:r>
      <w:r w:rsidR="00A16965">
        <w:rPr>
          <w:lang w:val="en-GB"/>
        </w:rPr>
        <w:t>home</w:t>
      </w:r>
      <w:r w:rsidR="003911AC">
        <w:rPr>
          <w:lang w:val="en-GB"/>
        </w:rPr>
        <w:t>s</w:t>
      </w:r>
      <w:r w:rsidR="00A16965">
        <w:rPr>
          <w:lang w:val="en-GB"/>
        </w:rPr>
        <w:t xml:space="preserve"> when </w:t>
      </w:r>
      <w:r w:rsidR="003911AC">
        <w:rPr>
          <w:lang w:val="en-GB"/>
        </w:rPr>
        <w:t>their continued presence there</w:t>
      </w:r>
      <w:r w:rsidR="00A16965">
        <w:rPr>
          <w:lang w:val="en-GB"/>
        </w:rPr>
        <w:t xml:space="preserve"> </w:t>
      </w:r>
      <w:r w:rsidR="003911AC">
        <w:rPr>
          <w:lang w:val="en-GB"/>
        </w:rPr>
        <w:t>represents</w:t>
      </w:r>
      <w:r w:rsidR="00A16965">
        <w:rPr>
          <w:lang w:val="en-GB"/>
        </w:rPr>
        <w:t xml:space="preserve"> a risk </w:t>
      </w:r>
      <w:r w:rsidR="003911AC">
        <w:rPr>
          <w:lang w:val="en-GB"/>
        </w:rPr>
        <w:t xml:space="preserve">to </w:t>
      </w:r>
      <w:r w:rsidR="00A16965">
        <w:rPr>
          <w:lang w:val="en-GB"/>
        </w:rPr>
        <w:t xml:space="preserve">the physical or </w:t>
      </w:r>
      <w:r w:rsidR="003911AC">
        <w:rPr>
          <w:lang w:val="en-GB"/>
        </w:rPr>
        <w:t>psychological</w:t>
      </w:r>
      <w:r w:rsidR="00A16965">
        <w:rPr>
          <w:lang w:val="en-GB"/>
        </w:rPr>
        <w:t xml:space="preserve"> safety of victims or witnesses</w:t>
      </w:r>
      <w:r w:rsidR="003911AC">
        <w:rPr>
          <w:lang w:val="en-GB"/>
        </w:rPr>
        <w:t xml:space="preserve"> living with them</w:t>
      </w:r>
      <w:r w:rsidRPr="00BC4A04">
        <w:rPr>
          <w:lang w:val="en-GB"/>
        </w:rPr>
        <w:t>;</w:t>
      </w:r>
    </w:p>
    <w:p w:rsidR="00B163C4" w:rsidRPr="00BC4A04" w:rsidRDefault="00B163C4">
      <w:pPr>
        <w:pStyle w:val="SingleTxtG"/>
        <w:rPr>
          <w:lang w:val="en-GB"/>
        </w:rPr>
      </w:pPr>
      <w:r w:rsidRPr="00BC4A04">
        <w:rPr>
          <w:lang w:val="en-GB"/>
        </w:rPr>
        <w:tab/>
      </w:r>
      <w:r w:rsidR="009641A5">
        <w:rPr>
          <w:lang w:val="en-GB"/>
        </w:rPr>
        <w:t>(7)</w:t>
      </w:r>
      <w:r w:rsidRPr="00BC4A04">
        <w:rPr>
          <w:lang w:val="en-GB"/>
        </w:rPr>
        <w:tab/>
      </w:r>
      <w:r w:rsidR="003911AC">
        <w:rPr>
          <w:lang w:val="en-GB"/>
        </w:rPr>
        <w:t xml:space="preserve">Injunctions to prevent </w:t>
      </w:r>
      <w:r w:rsidR="00A16965">
        <w:rPr>
          <w:lang w:val="en-GB"/>
        </w:rPr>
        <w:t>defendant</w:t>
      </w:r>
      <w:r w:rsidR="003911AC">
        <w:rPr>
          <w:lang w:val="en-GB"/>
        </w:rPr>
        <w:t xml:space="preserve">s themselves, </w:t>
      </w:r>
      <w:r w:rsidR="00A16965">
        <w:rPr>
          <w:lang w:val="en-GB"/>
        </w:rPr>
        <w:t>or third parties</w:t>
      </w:r>
      <w:r w:rsidR="003911AC">
        <w:rPr>
          <w:lang w:val="en-GB"/>
        </w:rPr>
        <w:t xml:space="preserve"> </w:t>
      </w:r>
      <w:r w:rsidR="0081573C">
        <w:rPr>
          <w:lang w:val="en-GB"/>
        </w:rPr>
        <w:t xml:space="preserve">acting </w:t>
      </w:r>
      <w:r w:rsidR="003911AC">
        <w:rPr>
          <w:lang w:val="en-GB"/>
        </w:rPr>
        <w:t>on their behalf</w:t>
      </w:r>
      <w:r w:rsidR="00A16965">
        <w:rPr>
          <w:lang w:val="en-GB"/>
        </w:rPr>
        <w:t xml:space="preserve">, </w:t>
      </w:r>
      <w:r w:rsidR="0081573C">
        <w:rPr>
          <w:lang w:val="en-GB"/>
        </w:rPr>
        <w:t xml:space="preserve">from </w:t>
      </w:r>
      <w:r w:rsidR="003911AC">
        <w:rPr>
          <w:lang w:val="en-GB"/>
        </w:rPr>
        <w:t>persecuting or intimidating</w:t>
      </w:r>
      <w:r w:rsidR="00A16965">
        <w:rPr>
          <w:lang w:val="en-GB"/>
        </w:rPr>
        <w:t xml:space="preserve"> the victim, witness</w:t>
      </w:r>
      <w:r w:rsidR="003911AC">
        <w:rPr>
          <w:lang w:val="en-GB"/>
        </w:rPr>
        <w:t>es</w:t>
      </w:r>
      <w:r w:rsidR="00A16965">
        <w:rPr>
          <w:lang w:val="en-GB"/>
        </w:rPr>
        <w:t xml:space="preserve"> or any member of their </w:t>
      </w:r>
      <w:r w:rsidR="0081573C">
        <w:rPr>
          <w:lang w:val="en-GB"/>
        </w:rPr>
        <w:t>families</w:t>
      </w:r>
      <w:r w:rsidRPr="00BC4A04">
        <w:rPr>
          <w:lang w:val="en-GB"/>
        </w:rPr>
        <w:t>;</w:t>
      </w:r>
    </w:p>
    <w:p w:rsidR="00B163C4" w:rsidRPr="00BC4A04" w:rsidRDefault="00B163C4">
      <w:pPr>
        <w:pStyle w:val="SingleTxtG"/>
        <w:rPr>
          <w:lang w:val="en-GB"/>
        </w:rPr>
      </w:pPr>
      <w:r w:rsidRPr="00BC4A04">
        <w:rPr>
          <w:lang w:val="en-GB"/>
        </w:rPr>
        <w:tab/>
      </w:r>
      <w:r w:rsidR="009641A5">
        <w:rPr>
          <w:lang w:val="en-GB"/>
        </w:rPr>
        <w:t>(</w:t>
      </w:r>
      <w:r w:rsidRPr="00BC4A04">
        <w:rPr>
          <w:lang w:val="en-GB"/>
        </w:rPr>
        <w:t>8)</w:t>
      </w:r>
      <w:r w:rsidRPr="00BC4A04">
        <w:rPr>
          <w:lang w:val="en-GB"/>
        </w:rPr>
        <w:tab/>
      </w:r>
      <w:r w:rsidR="00E45FDC">
        <w:rPr>
          <w:lang w:val="en-GB"/>
        </w:rPr>
        <w:t xml:space="preserve">Restoring </w:t>
      </w:r>
      <w:r w:rsidR="003911AC">
        <w:rPr>
          <w:lang w:val="en-GB"/>
        </w:rPr>
        <w:t xml:space="preserve">the </w:t>
      </w:r>
      <w:r w:rsidR="00E45FDC">
        <w:rPr>
          <w:lang w:val="en-GB"/>
        </w:rPr>
        <w:t xml:space="preserve">victim or witness to </w:t>
      </w:r>
      <w:r w:rsidR="0081573C">
        <w:rPr>
          <w:lang w:val="en-GB"/>
        </w:rPr>
        <w:t>his or her</w:t>
      </w:r>
      <w:r w:rsidR="00E45FDC">
        <w:rPr>
          <w:lang w:val="en-GB"/>
        </w:rPr>
        <w:t xml:space="preserve"> home while </w:t>
      </w:r>
      <w:r w:rsidR="003911AC">
        <w:rPr>
          <w:lang w:val="en-GB"/>
        </w:rPr>
        <w:t xml:space="preserve">at the same time </w:t>
      </w:r>
      <w:r w:rsidR="0081573C">
        <w:rPr>
          <w:lang w:val="en-GB"/>
        </w:rPr>
        <w:t>ordering</w:t>
      </w:r>
      <w:r w:rsidR="003911AC">
        <w:rPr>
          <w:lang w:val="en-GB"/>
        </w:rPr>
        <w:t xml:space="preserve"> </w:t>
      </w:r>
      <w:r w:rsidR="00E45FDC">
        <w:rPr>
          <w:lang w:val="en-GB"/>
        </w:rPr>
        <w:t>the defendant</w:t>
      </w:r>
      <w:r w:rsidR="0081573C">
        <w:rPr>
          <w:lang w:val="en-GB"/>
        </w:rPr>
        <w:t xml:space="preserve"> to leave it</w:t>
      </w:r>
      <w:r w:rsidR="00E45FDC">
        <w:rPr>
          <w:lang w:val="en-GB"/>
        </w:rPr>
        <w:t xml:space="preserve">, </w:t>
      </w:r>
      <w:r w:rsidR="003911AC">
        <w:rPr>
          <w:lang w:val="en-GB"/>
        </w:rPr>
        <w:t xml:space="preserve">in the event that </w:t>
      </w:r>
      <w:r w:rsidR="0081573C">
        <w:rPr>
          <w:lang w:val="en-GB"/>
        </w:rPr>
        <w:t>the former shares</w:t>
      </w:r>
      <w:r w:rsidR="003911AC">
        <w:rPr>
          <w:lang w:val="en-GB"/>
        </w:rPr>
        <w:t xml:space="preserve"> a </w:t>
      </w:r>
      <w:r w:rsidR="00E45FDC">
        <w:rPr>
          <w:lang w:val="en-GB"/>
        </w:rPr>
        <w:t>home</w:t>
      </w:r>
      <w:r w:rsidR="00E318AE">
        <w:rPr>
          <w:lang w:val="en-GB"/>
        </w:rPr>
        <w:t xml:space="preserve"> with the latter</w:t>
      </w:r>
      <w:r w:rsidR="00E45FDC">
        <w:rPr>
          <w:lang w:val="en-GB"/>
        </w:rPr>
        <w:t xml:space="preserve"> and </w:t>
      </w:r>
      <w:r w:rsidR="00E318AE">
        <w:rPr>
          <w:lang w:val="en-GB"/>
        </w:rPr>
        <w:t>require</w:t>
      </w:r>
      <w:r w:rsidR="0081573C">
        <w:rPr>
          <w:lang w:val="en-GB"/>
        </w:rPr>
        <w:t>s</w:t>
      </w:r>
      <w:r w:rsidR="00E318AE">
        <w:rPr>
          <w:lang w:val="en-GB"/>
        </w:rPr>
        <w:t xml:space="preserve"> physical and/or psychological protection</w:t>
      </w:r>
      <w:r w:rsidR="00E45FDC">
        <w:rPr>
          <w:lang w:val="en-GB"/>
        </w:rPr>
        <w:t>;</w:t>
      </w:r>
    </w:p>
    <w:p w:rsidR="00B163C4" w:rsidRPr="00BC4A04" w:rsidRDefault="00B163C4" w:rsidP="0047328C">
      <w:pPr>
        <w:pStyle w:val="SingleTxtG"/>
        <w:ind w:left="1138" w:right="1138"/>
        <w:rPr>
          <w:lang w:val="en-GB"/>
        </w:rPr>
      </w:pPr>
      <w:r w:rsidRPr="00BC4A04">
        <w:rPr>
          <w:lang w:val="en-GB"/>
        </w:rPr>
        <w:tab/>
      </w:r>
      <w:r w:rsidR="009641A5">
        <w:rPr>
          <w:lang w:val="en-GB"/>
        </w:rPr>
        <w:t>(</w:t>
      </w:r>
      <w:r w:rsidRPr="00BC4A04">
        <w:rPr>
          <w:lang w:val="en-GB"/>
        </w:rPr>
        <w:t>9)</w:t>
      </w:r>
      <w:r w:rsidRPr="00BC4A04">
        <w:rPr>
          <w:lang w:val="en-GB"/>
        </w:rPr>
        <w:tab/>
      </w:r>
      <w:r w:rsidR="00E318AE">
        <w:rPr>
          <w:lang w:val="en-GB"/>
        </w:rPr>
        <w:t xml:space="preserve">Removing underage victims from </w:t>
      </w:r>
      <w:r w:rsidR="00AD3B8D">
        <w:rPr>
          <w:lang w:val="en-GB"/>
        </w:rPr>
        <w:t>the defendant</w:t>
      </w:r>
      <w:r w:rsidR="00E318AE">
        <w:rPr>
          <w:lang w:val="en-GB"/>
        </w:rPr>
        <w:t>’s</w:t>
      </w:r>
      <w:r w:rsidR="00AD3B8D">
        <w:rPr>
          <w:lang w:val="en-GB"/>
        </w:rPr>
        <w:t xml:space="preserve"> custody, following the provisions of article 107, rule 6 of the Civil Code and the provisions of the</w:t>
      </w:r>
      <w:r w:rsidRPr="00BC4A04">
        <w:rPr>
          <w:lang w:val="en-GB"/>
        </w:rPr>
        <w:t xml:space="preserve"> </w:t>
      </w:r>
      <w:r w:rsidR="00AD3B8D">
        <w:rPr>
          <w:lang w:val="en-GB"/>
        </w:rPr>
        <w:t>Children’s and Youth Code</w:t>
      </w:r>
      <w:r w:rsidR="00962770" w:rsidRPr="00962770">
        <w:rPr>
          <w:lang w:val="en-GB"/>
        </w:rPr>
        <w:t xml:space="preserve"> </w:t>
      </w:r>
      <w:r w:rsidR="00962770">
        <w:rPr>
          <w:lang w:val="en-GB"/>
        </w:rPr>
        <w:t>in cases where it is necessary to appoint a suitable person;</w:t>
      </w:r>
    </w:p>
    <w:p w:rsidR="00B163C4" w:rsidRPr="00BC4A04" w:rsidRDefault="00B163C4">
      <w:pPr>
        <w:pStyle w:val="SingleTxtG"/>
        <w:rPr>
          <w:lang w:val="en-GB"/>
        </w:rPr>
      </w:pPr>
      <w:r w:rsidRPr="00BC4A04">
        <w:rPr>
          <w:lang w:val="en-GB"/>
        </w:rPr>
        <w:tab/>
      </w:r>
      <w:r w:rsidR="009641A5">
        <w:rPr>
          <w:lang w:val="en-GB"/>
        </w:rPr>
        <w:t>(</w:t>
      </w:r>
      <w:r w:rsidRPr="00BC4A04">
        <w:rPr>
          <w:lang w:val="en-GB"/>
        </w:rPr>
        <w:t>10)</w:t>
      </w:r>
      <w:r w:rsidRPr="00BC4A04">
        <w:rPr>
          <w:lang w:val="en-GB"/>
        </w:rPr>
        <w:tab/>
      </w:r>
      <w:r w:rsidR="0081573C">
        <w:rPr>
          <w:lang w:val="en-GB"/>
        </w:rPr>
        <w:t>Ordering</w:t>
      </w:r>
      <w:r w:rsidR="00962770">
        <w:rPr>
          <w:lang w:val="en-GB"/>
        </w:rPr>
        <w:t xml:space="preserve"> the defendant</w:t>
      </w:r>
      <w:r w:rsidR="00AD3B8D">
        <w:rPr>
          <w:lang w:val="en-GB"/>
        </w:rPr>
        <w:t xml:space="preserve"> to appear periodically before the </w:t>
      </w:r>
      <w:r w:rsidR="00AD3B8D" w:rsidRPr="00F55BDB">
        <w:rPr>
          <w:i/>
          <w:iCs/>
          <w:lang w:val="en-GB"/>
        </w:rPr>
        <w:t>juez de garantías penales</w:t>
      </w:r>
      <w:r w:rsidR="00AD3B8D">
        <w:rPr>
          <w:lang w:val="en-GB"/>
        </w:rPr>
        <w:t xml:space="preserve"> or whatever authority the latter</w:t>
      </w:r>
      <w:r w:rsidR="00962770">
        <w:rPr>
          <w:lang w:val="en-GB"/>
        </w:rPr>
        <w:t xml:space="preserve"> may designate</w:t>
      </w:r>
      <w:r w:rsidRPr="00BC4A04">
        <w:rPr>
          <w:lang w:val="en-GB"/>
        </w:rPr>
        <w:t>;</w:t>
      </w:r>
    </w:p>
    <w:p w:rsidR="00B163C4" w:rsidRPr="00BC4A04" w:rsidRDefault="00B163C4">
      <w:pPr>
        <w:pStyle w:val="SingleTxtG"/>
        <w:rPr>
          <w:lang w:val="en-GB"/>
        </w:rPr>
      </w:pPr>
      <w:r w:rsidRPr="00BC4A04">
        <w:rPr>
          <w:lang w:val="en-GB"/>
        </w:rPr>
        <w:tab/>
      </w:r>
      <w:r w:rsidR="009641A5">
        <w:rPr>
          <w:lang w:val="en-GB"/>
        </w:rPr>
        <w:t>(</w:t>
      </w:r>
      <w:r w:rsidRPr="00BC4A04">
        <w:rPr>
          <w:lang w:val="en-GB"/>
        </w:rPr>
        <w:t>11)</w:t>
      </w:r>
      <w:r w:rsidRPr="00BC4A04">
        <w:rPr>
          <w:lang w:val="en-GB"/>
        </w:rPr>
        <w:tab/>
      </w:r>
      <w:r w:rsidR="00AD3B8D">
        <w:rPr>
          <w:lang w:val="en-GB"/>
        </w:rPr>
        <w:t>House arrest, which may involve police surveillance or oversight</w:t>
      </w:r>
      <w:r w:rsidRPr="00BC4A04">
        <w:rPr>
          <w:lang w:val="en-GB"/>
        </w:rPr>
        <w:t>;</w:t>
      </w:r>
    </w:p>
    <w:p w:rsidR="00B163C4" w:rsidRPr="00BC4A04" w:rsidRDefault="00B163C4">
      <w:pPr>
        <w:pStyle w:val="SingleTxtG"/>
        <w:rPr>
          <w:lang w:val="en-GB"/>
        </w:rPr>
      </w:pPr>
      <w:r w:rsidRPr="00BC4A04">
        <w:rPr>
          <w:lang w:val="en-GB"/>
        </w:rPr>
        <w:tab/>
      </w:r>
      <w:r w:rsidR="009641A5">
        <w:rPr>
          <w:lang w:val="en-GB"/>
        </w:rPr>
        <w:t>(</w:t>
      </w:r>
      <w:r w:rsidRPr="00BC4A04">
        <w:rPr>
          <w:lang w:val="en-GB"/>
        </w:rPr>
        <w:t>12)</w:t>
      </w:r>
      <w:r w:rsidRPr="00BC4A04">
        <w:rPr>
          <w:lang w:val="en-GB"/>
        </w:rPr>
        <w:tab/>
      </w:r>
      <w:r w:rsidR="00AB4B5F">
        <w:rPr>
          <w:lang w:val="en-GB"/>
        </w:rPr>
        <w:t>Arrest</w:t>
      </w:r>
      <w:r w:rsidR="00AD3B8D">
        <w:rPr>
          <w:lang w:val="en-GB"/>
        </w:rPr>
        <w:t>; and</w:t>
      </w:r>
    </w:p>
    <w:p w:rsidR="00B163C4" w:rsidRPr="00BC4A04" w:rsidRDefault="00B163C4">
      <w:pPr>
        <w:pStyle w:val="SingleTxtG"/>
        <w:rPr>
          <w:lang w:val="en-GB"/>
        </w:rPr>
      </w:pPr>
      <w:r w:rsidRPr="00BC4A04">
        <w:rPr>
          <w:lang w:val="en-GB"/>
        </w:rPr>
        <w:tab/>
      </w:r>
      <w:r w:rsidR="009641A5">
        <w:rPr>
          <w:lang w:val="en-GB"/>
        </w:rPr>
        <w:t>(</w:t>
      </w:r>
      <w:r w:rsidRPr="00BC4A04">
        <w:rPr>
          <w:lang w:val="en-GB"/>
        </w:rPr>
        <w:t>13</w:t>
      </w:r>
      <w:r w:rsidR="009641A5">
        <w:rPr>
          <w:lang w:val="en-GB"/>
        </w:rPr>
        <w:t>)</w:t>
      </w:r>
      <w:r w:rsidRPr="00BC4A04">
        <w:rPr>
          <w:lang w:val="en-GB"/>
        </w:rPr>
        <w:tab/>
      </w:r>
      <w:r w:rsidR="00AD3B8D">
        <w:rPr>
          <w:lang w:val="en-GB"/>
        </w:rPr>
        <w:t>P</w:t>
      </w:r>
      <w:r w:rsidR="003B2A44">
        <w:rPr>
          <w:lang w:val="en-GB"/>
        </w:rPr>
        <w:t>retrial detention</w:t>
      </w:r>
      <w:r w:rsidRPr="00BC4A04">
        <w:rPr>
          <w:lang w:val="en-GB"/>
        </w:rPr>
        <w:t>.</w:t>
      </w:r>
    </w:p>
    <w:p w:rsidR="00B163C4" w:rsidRPr="00BC4A04" w:rsidRDefault="00E60B1A">
      <w:pPr>
        <w:pStyle w:val="SingleTxtG"/>
        <w:rPr>
          <w:lang w:val="en-GB"/>
        </w:rPr>
      </w:pPr>
      <w:r>
        <w:rPr>
          <w:lang w:val="en-GB"/>
        </w:rPr>
        <w:t xml:space="preserve">Substantive </w:t>
      </w:r>
      <w:r w:rsidR="00AC12D6">
        <w:rPr>
          <w:lang w:val="en-GB"/>
        </w:rPr>
        <w:t>precautionary measures are</w:t>
      </w:r>
      <w:r w:rsidR="00B163C4" w:rsidRPr="00BC4A04">
        <w:rPr>
          <w:lang w:val="en-GB"/>
        </w:rPr>
        <w:t>:</w:t>
      </w:r>
    </w:p>
    <w:p w:rsidR="00B163C4" w:rsidRPr="00BC4A04" w:rsidRDefault="00B163C4">
      <w:pPr>
        <w:pStyle w:val="SingleTxtG"/>
        <w:rPr>
          <w:lang w:val="en-GB"/>
        </w:rPr>
      </w:pPr>
      <w:r w:rsidRPr="00BC4A04">
        <w:rPr>
          <w:bCs/>
          <w:lang w:val="en-GB"/>
        </w:rPr>
        <w:tab/>
      </w:r>
      <w:r w:rsidR="009641A5">
        <w:rPr>
          <w:bCs/>
          <w:lang w:val="en-GB"/>
        </w:rPr>
        <w:t>(1)</w:t>
      </w:r>
      <w:r w:rsidRPr="00BC4A04">
        <w:rPr>
          <w:bCs/>
          <w:lang w:val="en-GB"/>
        </w:rPr>
        <w:tab/>
      </w:r>
      <w:r w:rsidR="00216379">
        <w:rPr>
          <w:lang w:val="en-GB"/>
        </w:rPr>
        <w:t>Sequestration</w:t>
      </w:r>
      <w:r w:rsidRPr="00BC4A04">
        <w:rPr>
          <w:lang w:val="en-GB"/>
        </w:rPr>
        <w:t xml:space="preserve">; </w:t>
      </w:r>
    </w:p>
    <w:p w:rsidR="00B163C4" w:rsidRPr="00BC4A04" w:rsidRDefault="00B163C4">
      <w:pPr>
        <w:pStyle w:val="SingleTxtG"/>
        <w:rPr>
          <w:lang w:val="en-GB"/>
        </w:rPr>
      </w:pPr>
      <w:r w:rsidRPr="00BC4A04">
        <w:rPr>
          <w:bCs/>
          <w:lang w:val="en-GB"/>
        </w:rPr>
        <w:tab/>
      </w:r>
      <w:r w:rsidR="009641A5">
        <w:rPr>
          <w:bCs/>
          <w:lang w:val="en-GB"/>
        </w:rPr>
        <w:t>(2)</w:t>
      </w:r>
      <w:r w:rsidRPr="00BC4A04">
        <w:rPr>
          <w:bCs/>
          <w:lang w:val="en-GB"/>
        </w:rPr>
        <w:tab/>
      </w:r>
      <w:r w:rsidR="00AB4B5F">
        <w:rPr>
          <w:lang w:val="en-GB"/>
        </w:rPr>
        <w:t>Attachment</w:t>
      </w:r>
      <w:r w:rsidR="00216379">
        <w:rPr>
          <w:lang w:val="en-GB"/>
        </w:rPr>
        <w:t>; and</w:t>
      </w:r>
    </w:p>
    <w:p w:rsidR="00B163C4" w:rsidRPr="00BC4A04" w:rsidRDefault="00B163C4">
      <w:pPr>
        <w:pStyle w:val="SingleTxtG"/>
        <w:rPr>
          <w:lang w:val="en-GB"/>
        </w:rPr>
      </w:pPr>
      <w:r w:rsidRPr="00BC4A04">
        <w:rPr>
          <w:bCs/>
          <w:lang w:val="en-GB"/>
        </w:rPr>
        <w:tab/>
      </w:r>
      <w:r w:rsidR="009641A5">
        <w:rPr>
          <w:bCs/>
          <w:lang w:val="en-GB"/>
        </w:rPr>
        <w:t>(3)</w:t>
      </w:r>
      <w:r w:rsidRPr="00BC4A04">
        <w:rPr>
          <w:bCs/>
          <w:lang w:val="en-GB"/>
        </w:rPr>
        <w:tab/>
      </w:r>
      <w:r w:rsidR="00216379">
        <w:rPr>
          <w:lang w:val="en-GB"/>
        </w:rPr>
        <w:t>Distraint</w:t>
      </w:r>
      <w:r w:rsidRPr="00BC4A04">
        <w:rPr>
          <w:lang w:val="en-GB"/>
        </w:rPr>
        <w:t>.</w:t>
      </w:r>
      <w:r w:rsidR="00556BD0">
        <w:rPr>
          <w:lang w:val="en-GB"/>
        </w:rPr>
        <w:t>”</w:t>
      </w:r>
    </w:p>
    <w:p w:rsidR="00B163C4" w:rsidRPr="00BC4A04" w:rsidRDefault="00B163C4">
      <w:pPr>
        <w:pStyle w:val="SingleTxtG"/>
        <w:rPr>
          <w:lang w:val="en-GB"/>
        </w:rPr>
      </w:pPr>
      <w:r w:rsidRPr="00BC4A04">
        <w:rPr>
          <w:lang w:val="en-GB"/>
        </w:rPr>
        <w:t>42.</w:t>
      </w:r>
      <w:r w:rsidRPr="00BC4A04">
        <w:rPr>
          <w:lang w:val="en-GB"/>
        </w:rPr>
        <w:tab/>
      </w:r>
      <w:r w:rsidR="00216379">
        <w:rPr>
          <w:lang w:val="en-GB"/>
        </w:rPr>
        <w:t xml:space="preserve">Lastly, </w:t>
      </w:r>
      <w:r w:rsidR="00AB4B5F">
        <w:rPr>
          <w:lang w:val="en-GB"/>
        </w:rPr>
        <w:t xml:space="preserve">in the context of </w:t>
      </w:r>
      <w:r w:rsidR="00F142C2">
        <w:rPr>
          <w:lang w:val="en-GB"/>
        </w:rPr>
        <w:t xml:space="preserve">the </w:t>
      </w:r>
      <w:r w:rsidR="00260BF0">
        <w:rPr>
          <w:lang w:val="en-GB"/>
        </w:rPr>
        <w:t xml:space="preserve">state of emergency in the </w:t>
      </w:r>
      <w:r w:rsidR="00F142C2">
        <w:rPr>
          <w:lang w:val="en-GB"/>
        </w:rPr>
        <w:t xml:space="preserve">prison </w:t>
      </w:r>
      <w:r w:rsidR="00260BF0">
        <w:rPr>
          <w:lang w:val="en-GB"/>
        </w:rPr>
        <w:t>system</w:t>
      </w:r>
      <w:r w:rsidR="00F142C2">
        <w:rPr>
          <w:lang w:val="en-GB"/>
        </w:rPr>
        <w:t xml:space="preserve"> </w:t>
      </w:r>
      <w:r w:rsidR="00216379">
        <w:rPr>
          <w:lang w:val="en-GB"/>
        </w:rPr>
        <w:t>the national Government implemented</w:t>
      </w:r>
      <w:r w:rsidR="00D5413B">
        <w:rPr>
          <w:lang w:val="en-GB"/>
        </w:rPr>
        <w:t xml:space="preserve"> the</w:t>
      </w:r>
      <w:r w:rsidRPr="00BC4A04">
        <w:rPr>
          <w:lang w:val="en-GB"/>
        </w:rPr>
        <w:t xml:space="preserve"> </w:t>
      </w:r>
      <w:r w:rsidR="00B71D7B">
        <w:rPr>
          <w:lang w:val="en-GB"/>
        </w:rPr>
        <w:t>Transitional Management Unit</w:t>
      </w:r>
      <w:r w:rsidR="00D5413B">
        <w:rPr>
          <w:lang w:val="en-GB"/>
        </w:rPr>
        <w:t xml:space="preserve"> for the </w:t>
      </w:r>
      <w:r w:rsidR="00DE563D">
        <w:rPr>
          <w:lang w:val="en-GB"/>
        </w:rPr>
        <w:t>Public Criminal Defence Service</w:t>
      </w:r>
      <w:r w:rsidRPr="00BC4A04">
        <w:rPr>
          <w:rStyle w:val="FootnoteReference"/>
          <w:lang w:val="en-GB"/>
        </w:rPr>
        <w:footnoteReference w:id="10"/>
      </w:r>
      <w:r w:rsidRPr="00BC4A04">
        <w:rPr>
          <w:lang w:val="en-GB"/>
        </w:rPr>
        <w:t xml:space="preserve"> </w:t>
      </w:r>
      <w:r w:rsidR="00260BF0">
        <w:rPr>
          <w:lang w:val="en-GB"/>
        </w:rPr>
        <w:t xml:space="preserve">as a </w:t>
      </w:r>
      <w:r w:rsidR="00F142C2">
        <w:rPr>
          <w:lang w:val="en-GB"/>
        </w:rPr>
        <w:t>deconcentrated, administratively and finan</w:t>
      </w:r>
      <w:r w:rsidR="00260BF0">
        <w:rPr>
          <w:lang w:val="en-GB"/>
        </w:rPr>
        <w:t>ci</w:t>
      </w:r>
      <w:r w:rsidR="00F142C2">
        <w:rPr>
          <w:lang w:val="en-GB"/>
        </w:rPr>
        <w:t xml:space="preserve">ally independent </w:t>
      </w:r>
      <w:r w:rsidR="00260BF0">
        <w:rPr>
          <w:lang w:val="en-GB"/>
        </w:rPr>
        <w:t>agency</w:t>
      </w:r>
      <w:r w:rsidR="00D5413B">
        <w:rPr>
          <w:lang w:val="en-GB"/>
        </w:rPr>
        <w:t xml:space="preserve"> attached to</w:t>
      </w:r>
      <w:r w:rsidR="00260BF0">
        <w:rPr>
          <w:lang w:val="en-GB"/>
        </w:rPr>
        <w:t xml:space="preserve"> and dependent on</w:t>
      </w:r>
      <w:r w:rsidR="00D5413B">
        <w:rPr>
          <w:lang w:val="en-GB"/>
        </w:rPr>
        <w:t xml:space="preserve"> the Office of the President of the Republic</w:t>
      </w:r>
      <w:r w:rsidR="00F142C2">
        <w:rPr>
          <w:lang w:val="en-GB"/>
        </w:rPr>
        <w:t>. Its purpose is to defend people who have been charg</w:t>
      </w:r>
      <w:r w:rsidR="00DE563D">
        <w:rPr>
          <w:lang w:val="en-GB"/>
        </w:rPr>
        <w:t xml:space="preserve">ed with or accused of a crime or offence when their financial and social situation means they are unable to retain </w:t>
      </w:r>
      <w:r w:rsidR="00260BF0">
        <w:rPr>
          <w:lang w:val="en-GB"/>
        </w:rPr>
        <w:t>their own counsel</w:t>
      </w:r>
      <w:r w:rsidR="00DE563D">
        <w:rPr>
          <w:lang w:val="en-GB"/>
        </w:rPr>
        <w:t xml:space="preserve"> to </w:t>
      </w:r>
      <w:r w:rsidR="00260BF0">
        <w:rPr>
          <w:lang w:val="en-GB"/>
        </w:rPr>
        <w:t>provide</w:t>
      </w:r>
      <w:r w:rsidR="00DE563D">
        <w:rPr>
          <w:lang w:val="en-GB"/>
        </w:rPr>
        <w:t xml:space="preserve"> them </w:t>
      </w:r>
      <w:r w:rsidR="00260BF0">
        <w:rPr>
          <w:lang w:val="en-GB"/>
        </w:rPr>
        <w:t xml:space="preserve">with </w:t>
      </w:r>
      <w:r w:rsidR="00DE563D">
        <w:rPr>
          <w:lang w:val="en-GB"/>
        </w:rPr>
        <w:t>legal assistance and may therefore face the prospect of</w:t>
      </w:r>
      <w:r w:rsidRPr="00BC4A04">
        <w:rPr>
          <w:lang w:val="en-GB"/>
        </w:rPr>
        <w:t xml:space="preserve"> </w:t>
      </w:r>
      <w:r w:rsidR="003B2A44">
        <w:rPr>
          <w:lang w:val="en-GB"/>
        </w:rPr>
        <w:t>pretrial detention</w:t>
      </w:r>
      <w:r w:rsidRPr="00BC4A04">
        <w:rPr>
          <w:lang w:val="en-GB"/>
        </w:rPr>
        <w:t>.</w:t>
      </w:r>
    </w:p>
    <w:p w:rsidR="00DE563D" w:rsidRDefault="00B163C4">
      <w:pPr>
        <w:pStyle w:val="SingleTxtG"/>
        <w:rPr>
          <w:lang w:val="en-GB"/>
        </w:rPr>
      </w:pPr>
      <w:r w:rsidRPr="00BC4A04">
        <w:rPr>
          <w:lang w:val="en-GB"/>
        </w:rPr>
        <w:t>43.</w:t>
      </w:r>
      <w:r w:rsidRPr="00BC4A04">
        <w:rPr>
          <w:lang w:val="en-GB"/>
        </w:rPr>
        <w:tab/>
      </w:r>
      <w:r w:rsidR="00DE563D">
        <w:rPr>
          <w:lang w:val="en-GB"/>
        </w:rPr>
        <w:t>The Unit was attached to the</w:t>
      </w:r>
      <w:r w:rsidRPr="00BC4A04">
        <w:rPr>
          <w:lang w:val="en-GB"/>
        </w:rPr>
        <w:t xml:space="preserve"> </w:t>
      </w:r>
      <w:r w:rsidR="00D67614">
        <w:rPr>
          <w:lang w:val="en-GB"/>
        </w:rPr>
        <w:t>Ministry of Justice and Human Rights</w:t>
      </w:r>
      <w:r w:rsidRPr="00BC4A04">
        <w:rPr>
          <w:lang w:val="en-GB"/>
        </w:rPr>
        <w:t xml:space="preserve"> </w:t>
      </w:r>
      <w:r w:rsidR="00DE563D">
        <w:rPr>
          <w:lang w:val="en-GB"/>
        </w:rPr>
        <w:t>by Executive Decree</w:t>
      </w:r>
      <w:r w:rsidRPr="00BC4A04">
        <w:rPr>
          <w:lang w:val="en-GB"/>
        </w:rPr>
        <w:t xml:space="preserve"> </w:t>
      </w:r>
      <w:r w:rsidR="00822393">
        <w:rPr>
          <w:lang w:val="en-GB"/>
        </w:rPr>
        <w:t>No.</w:t>
      </w:r>
      <w:r w:rsidRPr="00BC4A04">
        <w:rPr>
          <w:lang w:val="en-GB"/>
        </w:rPr>
        <w:t xml:space="preserve"> 748, </w:t>
      </w:r>
      <w:r w:rsidR="008D188D">
        <w:rPr>
          <w:lang w:val="en-GB"/>
        </w:rPr>
        <w:t>published in the</w:t>
      </w:r>
      <w:r w:rsidRPr="00BC4A04">
        <w:rPr>
          <w:lang w:val="en-GB"/>
        </w:rPr>
        <w:t xml:space="preserve"> </w:t>
      </w:r>
      <w:r w:rsidR="008D188D">
        <w:rPr>
          <w:lang w:val="en-GB"/>
        </w:rPr>
        <w:t>supplement</w:t>
      </w:r>
      <w:r w:rsidRPr="00BC4A04">
        <w:rPr>
          <w:lang w:val="en-GB"/>
        </w:rPr>
        <w:t xml:space="preserve"> </w:t>
      </w:r>
      <w:r w:rsidR="00DE563D">
        <w:rPr>
          <w:lang w:val="en-GB"/>
        </w:rPr>
        <w:t>to</w:t>
      </w:r>
      <w:r w:rsidRPr="00BC4A04">
        <w:rPr>
          <w:lang w:val="en-GB"/>
        </w:rPr>
        <w:t xml:space="preserve"> </w:t>
      </w:r>
      <w:r w:rsidR="00735776">
        <w:rPr>
          <w:i/>
          <w:lang w:val="en-GB"/>
        </w:rPr>
        <w:t>Registro Oficial</w:t>
      </w:r>
      <w:r w:rsidRPr="00BC4A04">
        <w:rPr>
          <w:lang w:val="en-GB"/>
        </w:rPr>
        <w:t xml:space="preserve"> </w:t>
      </w:r>
      <w:r w:rsidR="00822393">
        <w:rPr>
          <w:lang w:val="en-GB"/>
        </w:rPr>
        <w:t>No.</w:t>
      </w:r>
      <w:r w:rsidRPr="00BC4A04">
        <w:rPr>
          <w:lang w:val="en-GB"/>
        </w:rPr>
        <w:t xml:space="preserve"> 220 </w:t>
      </w:r>
      <w:r w:rsidR="00DE563D">
        <w:rPr>
          <w:lang w:val="en-GB"/>
        </w:rPr>
        <w:t xml:space="preserve">of </w:t>
      </w:r>
      <w:r w:rsidRPr="00BC4A04">
        <w:rPr>
          <w:lang w:val="en-GB"/>
        </w:rPr>
        <w:t xml:space="preserve">27 </w:t>
      </w:r>
      <w:r w:rsidR="008D188D">
        <w:rPr>
          <w:lang w:val="en-GB"/>
        </w:rPr>
        <w:t>November</w:t>
      </w:r>
      <w:r w:rsidRPr="00BC4A04">
        <w:rPr>
          <w:lang w:val="en-GB"/>
        </w:rPr>
        <w:t xml:space="preserve"> 2007, </w:t>
      </w:r>
      <w:r w:rsidR="00DE563D">
        <w:rPr>
          <w:lang w:val="en-GB"/>
        </w:rPr>
        <w:t>thereby making it possible for people held in the country’s social rehabilitation centres to obtain access to justice and mount a defence.</w:t>
      </w:r>
    </w:p>
    <w:p w:rsidR="00555EBE" w:rsidRDefault="00B163C4">
      <w:pPr>
        <w:pStyle w:val="SingleTxtG"/>
        <w:rPr>
          <w:lang w:val="en-GB"/>
        </w:rPr>
      </w:pPr>
      <w:r w:rsidRPr="00BC4A04">
        <w:rPr>
          <w:lang w:val="en-GB"/>
        </w:rPr>
        <w:t>44.</w:t>
      </w:r>
      <w:r w:rsidRPr="00BC4A04">
        <w:rPr>
          <w:lang w:val="en-GB"/>
        </w:rPr>
        <w:tab/>
      </w:r>
      <w:r w:rsidR="00DE563D">
        <w:rPr>
          <w:lang w:val="en-GB"/>
        </w:rPr>
        <w:t>Exercising the powers vested in it by article 3 of Executive Decree</w:t>
      </w:r>
      <w:r w:rsidR="00DE563D" w:rsidRPr="00BC4A04">
        <w:rPr>
          <w:lang w:val="en-GB"/>
        </w:rPr>
        <w:t xml:space="preserve"> </w:t>
      </w:r>
      <w:r w:rsidR="00DE563D">
        <w:rPr>
          <w:lang w:val="en-GB"/>
        </w:rPr>
        <w:t>No.</w:t>
      </w:r>
      <w:r w:rsidR="00DE563D" w:rsidRPr="00BC4A04">
        <w:rPr>
          <w:lang w:val="en-GB"/>
        </w:rPr>
        <w:t xml:space="preserve"> 563</w:t>
      </w:r>
      <w:r w:rsidR="00DE563D">
        <w:rPr>
          <w:lang w:val="en-GB"/>
        </w:rPr>
        <w:t>, the</w:t>
      </w:r>
      <w:r w:rsidRPr="00BC4A04">
        <w:rPr>
          <w:lang w:val="en-GB"/>
        </w:rPr>
        <w:t xml:space="preserve"> </w:t>
      </w:r>
      <w:r w:rsidR="00B71D7B">
        <w:rPr>
          <w:lang w:val="en-GB"/>
        </w:rPr>
        <w:t>Transitional Management Unit</w:t>
      </w:r>
      <w:r w:rsidR="00D5413B">
        <w:rPr>
          <w:lang w:val="en-GB"/>
        </w:rPr>
        <w:t xml:space="preserve"> for the </w:t>
      </w:r>
      <w:r w:rsidR="00DE563D">
        <w:rPr>
          <w:lang w:val="en-GB"/>
        </w:rPr>
        <w:t xml:space="preserve">Public Criminal Defence Service </w:t>
      </w:r>
      <w:r w:rsidR="00555EBE">
        <w:rPr>
          <w:lang w:val="en-GB"/>
        </w:rPr>
        <w:t>compiled</w:t>
      </w:r>
      <w:r w:rsidR="00DE563D">
        <w:rPr>
          <w:lang w:val="en-GB"/>
        </w:rPr>
        <w:t xml:space="preserve"> the </w:t>
      </w:r>
      <w:r w:rsidR="00CB4476" w:rsidRPr="00F55BDB">
        <w:rPr>
          <w:i/>
          <w:lang w:val="en-GB"/>
        </w:rPr>
        <w:t xml:space="preserve">Reglamento de </w:t>
      </w:r>
      <w:r w:rsidR="00E16DC9" w:rsidRPr="00F55BDB">
        <w:rPr>
          <w:i/>
          <w:lang w:val="en-GB"/>
        </w:rPr>
        <w:t>parámetros y estándares mínimos de calidad para la selección de personas jurídicas que prestan servicios profesionales de defensa penal</w:t>
      </w:r>
      <w:r w:rsidR="00E16DC9" w:rsidRPr="003B235A">
        <w:rPr>
          <w:lang w:val="en-GB"/>
        </w:rPr>
        <w:t xml:space="preserve"> </w:t>
      </w:r>
      <w:r w:rsidR="00E16DC9">
        <w:rPr>
          <w:lang w:val="en-GB"/>
        </w:rPr>
        <w:t>[</w:t>
      </w:r>
      <w:r w:rsidR="003B235A" w:rsidRPr="003B235A">
        <w:rPr>
          <w:lang w:val="en-GB"/>
        </w:rPr>
        <w:t xml:space="preserve">Regulations on </w:t>
      </w:r>
      <w:r w:rsidR="00CB4476" w:rsidRPr="003B235A">
        <w:rPr>
          <w:lang w:val="en-GB"/>
        </w:rPr>
        <w:t xml:space="preserve">parameters and minimum quality standards for the selection of legal </w:t>
      </w:r>
      <w:r w:rsidR="00CB4476">
        <w:rPr>
          <w:lang w:val="en-GB"/>
        </w:rPr>
        <w:t>persons</w:t>
      </w:r>
      <w:r w:rsidR="00CB4476" w:rsidRPr="003B235A">
        <w:rPr>
          <w:lang w:val="en-GB"/>
        </w:rPr>
        <w:t xml:space="preserve"> providing professional criminal defence services</w:t>
      </w:r>
      <w:r w:rsidR="00E16DC9">
        <w:rPr>
          <w:lang w:val="en-GB"/>
        </w:rPr>
        <w:t>]</w:t>
      </w:r>
      <w:r w:rsidR="00555EBE">
        <w:rPr>
          <w:lang w:val="en-GB"/>
        </w:rPr>
        <w:t xml:space="preserve">. This was </w:t>
      </w:r>
      <w:r w:rsidR="00CB4476">
        <w:rPr>
          <w:lang w:val="en-GB"/>
        </w:rPr>
        <w:t>issued</w:t>
      </w:r>
      <w:r w:rsidR="00555EBE">
        <w:rPr>
          <w:lang w:val="en-GB"/>
        </w:rPr>
        <w:t xml:space="preserve"> by the Unit </w:t>
      </w:r>
      <w:r w:rsidR="00CB4476">
        <w:rPr>
          <w:lang w:val="en-GB"/>
        </w:rPr>
        <w:t>under</w:t>
      </w:r>
      <w:r w:rsidR="00555EBE">
        <w:rPr>
          <w:lang w:val="en-GB"/>
        </w:rPr>
        <w:t xml:space="preserve"> Resolution No.</w:t>
      </w:r>
      <w:r w:rsidR="00555EBE" w:rsidRPr="00BC4A04">
        <w:rPr>
          <w:lang w:val="en-GB"/>
        </w:rPr>
        <w:t xml:space="preserve"> 001-UTGDPP-2007 </w:t>
      </w:r>
      <w:r w:rsidR="00555EBE">
        <w:rPr>
          <w:lang w:val="en-GB"/>
        </w:rPr>
        <w:t>of</w:t>
      </w:r>
      <w:r w:rsidR="00555EBE" w:rsidRPr="00BC4A04">
        <w:rPr>
          <w:lang w:val="en-GB"/>
        </w:rPr>
        <w:t xml:space="preserve"> 31 </w:t>
      </w:r>
      <w:r w:rsidR="00555EBE">
        <w:rPr>
          <w:lang w:val="en-GB"/>
        </w:rPr>
        <w:t>August</w:t>
      </w:r>
      <w:r w:rsidR="00555EBE" w:rsidRPr="00BC4A04">
        <w:rPr>
          <w:lang w:val="en-GB"/>
        </w:rPr>
        <w:t xml:space="preserve"> 2007</w:t>
      </w:r>
      <w:r w:rsidR="00555EBE">
        <w:rPr>
          <w:lang w:val="en-GB"/>
        </w:rPr>
        <w:t xml:space="preserve">, </w:t>
      </w:r>
      <w:r w:rsidR="00E16DC9">
        <w:rPr>
          <w:lang w:val="en-GB"/>
        </w:rPr>
        <w:t>whose purpose was</w:t>
      </w:r>
      <w:r w:rsidR="00CB4476">
        <w:rPr>
          <w:lang w:val="en-GB"/>
        </w:rPr>
        <w:t xml:space="preserve"> to </w:t>
      </w:r>
      <w:r w:rsidR="00E16DC9">
        <w:rPr>
          <w:lang w:val="en-GB"/>
        </w:rPr>
        <w:t>procure</w:t>
      </w:r>
      <w:r w:rsidR="00CB4476">
        <w:rPr>
          <w:lang w:val="en-GB"/>
        </w:rPr>
        <w:t xml:space="preserve"> the services of</w:t>
      </w:r>
      <w:r w:rsidR="00555EBE">
        <w:rPr>
          <w:lang w:val="en-GB"/>
        </w:rPr>
        <w:t xml:space="preserve"> legal persons or organizations that were in a position to provide criminal defence services to people charged with or accused of participation in crimes and adolescent </w:t>
      </w:r>
      <w:r w:rsidR="00CB4476">
        <w:rPr>
          <w:lang w:val="en-GB"/>
        </w:rPr>
        <w:t>offenders</w:t>
      </w:r>
      <w:r w:rsidR="00555EBE">
        <w:rPr>
          <w:lang w:val="en-GB"/>
        </w:rPr>
        <w:t xml:space="preserve"> whose financial and social position prevented them from retaining </w:t>
      </w:r>
      <w:r w:rsidR="00CB4476">
        <w:rPr>
          <w:lang w:val="en-GB"/>
        </w:rPr>
        <w:t xml:space="preserve">their own </w:t>
      </w:r>
      <w:r w:rsidR="00555EBE">
        <w:rPr>
          <w:lang w:val="en-GB"/>
        </w:rPr>
        <w:t>defen</w:t>
      </w:r>
      <w:r w:rsidR="00924E7C">
        <w:rPr>
          <w:lang w:val="en-GB"/>
        </w:rPr>
        <w:t>ce counsel. These legal persons and organizations were invited</w:t>
      </w:r>
      <w:r w:rsidR="00CB4476">
        <w:rPr>
          <w:lang w:val="en-GB"/>
        </w:rPr>
        <w:t xml:space="preserve"> to tender</w:t>
      </w:r>
      <w:r w:rsidR="00924E7C">
        <w:rPr>
          <w:lang w:val="en-GB"/>
        </w:rPr>
        <w:t xml:space="preserve"> for such services, which include </w:t>
      </w:r>
      <w:r w:rsidR="00DB3739">
        <w:rPr>
          <w:lang w:val="en-GB"/>
        </w:rPr>
        <w:t>appearances</w:t>
      </w:r>
      <w:r w:rsidR="00924E7C">
        <w:rPr>
          <w:lang w:val="en-GB"/>
        </w:rPr>
        <w:t xml:space="preserve"> in </w:t>
      </w:r>
      <w:r w:rsidR="00DB3739">
        <w:rPr>
          <w:lang w:val="en-GB"/>
        </w:rPr>
        <w:t>remand</w:t>
      </w:r>
      <w:r w:rsidR="00924E7C">
        <w:rPr>
          <w:lang w:val="en-GB"/>
        </w:rPr>
        <w:t xml:space="preserve"> </w:t>
      </w:r>
      <w:r w:rsidR="00E16DC9">
        <w:rPr>
          <w:lang w:val="en-GB"/>
        </w:rPr>
        <w:t>and</w:t>
      </w:r>
      <w:r w:rsidR="00924E7C">
        <w:rPr>
          <w:lang w:val="en-GB"/>
        </w:rPr>
        <w:t xml:space="preserve"> arraignment hearings.</w:t>
      </w:r>
    </w:p>
    <w:p w:rsidR="00924E7C" w:rsidRDefault="00B163C4">
      <w:pPr>
        <w:pStyle w:val="SingleTxtG"/>
        <w:rPr>
          <w:lang w:val="en-GB"/>
        </w:rPr>
      </w:pPr>
      <w:r w:rsidRPr="00BC4A04">
        <w:rPr>
          <w:lang w:val="en-GB"/>
        </w:rPr>
        <w:t>45.</w:t>
      </w:r>
      <w:r w:rsidRPr="00BC4A04">
        <w:rPr>
          <w:lang w:val="en-GB"/>
        </w:rPr>
        <w:tab/>
      </w:r>
      <w:r w:rsidR="00A4152F">
        <w:rPr>
          <w:lang w:val="en-GB"/>
        </w:rPr>
        <w:t xml:space="preserve">A total of 240 public criminal defenders have been engaged by the State </w:t>
      </w:r>
      <w:r w:rsidR="00DB3739">
        <w:rPr>
          <w:lang w:val="en-GB"/>
        </w:rPr>
        <w:t>across the country</w:t>
      </w:r>
      <w:r w:rsidR="00A4152F">
        <w:rPr>
          <w:lang w:val="en-GB"/>
        </w:rPr>
        <w:t xml:space="preserve"> and</w:t>
      </w:r>
      <w:r w:rsidR="00DB3739">
        <w:rPr>
          <w:lang w:val="en-GB"/>
        </w:rPr>
        <w:t xml:space="preserve"> have</w:t>
      </w:r>
      <w:r w:rsidR="00A4152F">
        <w:rPr>
          <w:lang w:val="en-GB"/>
        </w:rPr>
        <w:t xml:space="preserve"> dealt with about 3,000 cases of </w:t>
      </w:r>
      <w:r w:rsidR="00DB3739">
        <w:rPr>
          <w:lang w:val="en-GB"/>
        </w:rPr>
        <w:t xml:space="preserve">people committed to </w:t>
      </w:r>
      <w:r w:rsidR="00A4152F">
        <w:rPr>
          <w:lang w:val="en-GB"/>
        </w:rPr>
        <w:t>pretrial detention, of whom 12</w:t>
      </w:r>
      <w:r w:rsidR="001B49D7">
        <w:rPr>
          <w:lang w:val="en-GB"/>
        </w:rPr>
        <w:t xml:space="preserve"> per cent</w:t>
      </w:r>
      <w:r w:rsidR="00A4152F">
        <w:rPr>
          <w:lang w:val="en-GB"/>
        </w:rPr>
        <w:t xml:space="preserve"> </w:t>
      </w:r>
      <w:r w:rsidR="00E16DC9">
        <w:rPr>
          <w:lang w:val="en-GB"/>
        </w:rPr>
        <w:t>have been</w:t>
      </w:r>
      <w:r w:rsidR="00A4152F">
        <w:rPr>
          <w:lang w:val="en-GB"/>
        </w:rPr>
        <w:t xml:space="preserve"> </w:t>
      </w:r>
      <w:r w:rsidR="00E16DC9">
        <w:rPr>
          <w:lang w:val="en-GB"/>
        </w:rPr>
        <w:t>sentenced</w:t>
      </w:r>
      <w:r w:rsidR="00A4152F">
        <w:rPr>
          <w:lang w:val="en-GB"/>
        </w:rPr>
        <w:t xml:space="preserve"> and the remaining 88</w:t>
      </w:r>
      <w:r w:rsidR="001B49D7">
        <w:rPr>
          <w:lang w:val="en-GB"/>
        </w:rPr>
        <w:t xml:space="preserve"> per cent</w:t>
      </w:r>
      <w:r w:rsidR="00A4152F">
        <w:rPr>
          <w:lang w:val="en-GB"/>
        </w:rPr>
        <w:t xml:space="preserve"> </w:t>
      </w:r>
      <w:r w:rsidR="00E16DC9">
        <w:rPr>
          <w:lang w:val="en-GB"/>
        </w:rPr>
        <w:t xml:space="preserve">have been </w:t>
      </w:r>
      <w:r w:rsidR="00A4152F">
        <w:rPr>
          <w:lang w:val="en-GB"/>
        </w:rPr>
        <w:t xml:space="preserve">released for different reasons, such as expiration of the pretrial detention </w:t>
      </w:r>
      <w:r w:rsidR="00DB3739">
        <w:rPr>
          <w:lang w:val="en-GB"/>
        </w:rPr>
        <w:t>time limit</w:t>
      </w:r>
      <w:r w:rsidR="00A4152F">
        <w:rPr>
          <w:lang w:val="en-GB"/>
        </w:rPr>
        <w:t xml:space="preserve">, revocation of the precautionary measure, the posting of bail, etc., as a result of which </w:t>
      </w:r>
      <w:r w:rsidR="00DB3739">
        <w:rPr>
          <w:lang w:val="en-GB"/>
        </w:rPr>
        <w:t xml:space="preserve">the </w:t>
      </w:r>
      <w:r w:rsidR="00A4152F">
        <w:rPr>
          <w:lang w:val="en-GB"/>
        </w:rPr>
        <w:t xml:space="preserve">overcrowding </w:t>
      </w:r>
      <w:r w:rsidR="00DB3739">
        <w:rPr>
          <w:lang w:val="en-GB"/>
        </w:rPr>
        <w:t xml:space="preserve">caused by pretrial detention </w:t>
      </w:r>
      <w:r w:rsidR="00E16DC9">
        <w:rPr>
          <w:lang w:val="en-GB"/>
        </w:rPr>
        <w:t>has been</w:t>
      </w:r>
      <w:r w:rsidR="00DB3739">
        <w:rPr>
          <w:lang w:val="en-GB"/>
        </w:rPr>
        <w:t xml:space="preserve"> eased.</w:t>
      </w:r>
    </w:p>
    <w:p w:rsidR="00B163C4" w:rsidRPr="00BC4A04" w:rsidRDefault="00B163C4" w:rsidP="00D23BC9">
      <w:pPr>
        <w:pStyle w:val="SingleTxtG"/>
        <w:rPr>
          <w:lang w:val="en-GB"/>
        </w:rPr>
      </w:pPr>
      <w:r w:rsidRPr="00BC4A04">
        <w:rPr>
          <w:lang w:val="en-GB"/>
        </w:rPr>
        <w:t>46.</w:t>
      </w:r>
      <w:r w:rsidRPr="00BC4A04">
        <w:rPr>
          <w:lang w:val="en-GB"/>
        </w:rPr>
        <w:tab/>
      </w:r>
      <w:r w:rsidR="00461FAF">
        <w:rPr>
          <w:lang w:val="en-GB"/>
        </w:rPr>
        <w:t>The current Constitution of Ecuador guarantees that judicial proceedings will be carried out with dispatch and diligence and establishes the liability of officials w</w:t>
      </w:r>
      <w:r w:rsidR="00DF0C9D">
        <w:rPr>
          <w:lang w:val="en-GB"/>
        </w:rPr>
        <w:t>hose actions are prejudicial to defendant</w:t>
      </w:r>
      <w:r w:rsidR="00461FAF">
        <w:rPr>
          <w:lang w:val="en-GB"/>
        </w:rPr>
        <w:t>s, as stipulated in</w:t>
      </w:r>
      <w:r w:rsidRPr="00BC4A04">
        <w:rPr>
          <w:lang w:val="en-GB"/>
        </w:rPr>
        <w:t xml:space="preserve"> </w:t>
      </w:r>
      <w:r w:rsidR="00FB32BE">
        <w:rPr>
          <w:lang w:val="en-GB"/>
        </w:rPr>
        <w:t>article</w:t>
      </w:r>
      <w:r w:rsidR="004F77BA">
        <w:rPr>
          <w:lang w:val="en-GB"/>
        </w:rPr>
        <w:t xml:space="preserve"> </w:t>
      </w:r>
      <w:r w:rsidRPr="00BC4A04">
        <w:rPr>
          <w:lang w:val="en-GB"/>
        </w:rPr>
        <w:t>172:</w:t>
      </w:r>
    </w:p>
    <w:p w:rsidR="00461FAF" w:rsidRDefault="00556BD0">
      <w:pPr>
        <w:pStyle w:val="SingleTxtG"/>
        <w:rPr>
          <w:lang w:val="en-GB"/>
        </w:rPr>
      </w:pPr>
      <w:r>
        <w:rPr>
          <w:bCs/>
          <w:lang w:val="en-GB"/>
        </w:rPr>
        <w:t>“</w:t>
      </w:r>
      <w:r w:rsidR="00FB32BE">
        <w:rPr>
          <w:bCs/>
          <w:i/>
          <w:lang w:val="en-GB"/>
        </w:rPr>
        <w:t>Article</w:t>
      </w:r>
      <w:r w:rsidR="00B163C4" w:rsidRPr="00BC4A04">
        <w:rPr>
          <w:bCs/>
          <w:i/>
          <w:lang w:val="en-GB"/>
        </w:rPr>
        <w:t xml:space="preserve"> 172</w:t>
      </w:r>
      <w:r w:rsidR="00B163C4" w:rsidRPr="00BC4A04">
        <w:rPr>
          <w:i/>
          <w:lang w:val="en-GB"/>
        </w:rPr>
        <w:t>.</w:t>
      </w:r>
      <w:r w:rsidR="00B163C4" w:rsidRPr="00BC4A04">
        <w:rPr>
          <w:lang w:val="en-GB"/>
        </w:rPr>
        <w:t xml:space="preserve"> </w:t>
      </w:r>
      <w:r w:rsidR="00461FAF">
        <w:rPr>
          <w:lang w:val="en-GB"/>
        </w:rPr>
        <w:t>Judges will administer justice in accordance with the Constitution, international human rights instruments and the law</w:t>
      </w:r>
      <w:r w:rsidR="00E16DC9">
        <w:rPr>
          <w:lang w:val="en-GB"/>
        </w:rPr>
        <w:t>.</w:t>
      </w:r>
    </w:p>
    <w:p w:rsidR="00461FAF" w:rsidRDefault="00B163C4" w:rsidP="00461FAF">
      <w:pPr>
        <w:pStyle w:val="SingleTxtG"/>
        <w:ind w:firstLine="566"/>
        <w:rPr>
          <w:lang w:val="en-GB"/>
        </w:rPr>
      </w:pPr>
      <w:r w:rsidRPr="00BC4A04">
        <w:rPr>
          <w:lang w:val="en-GB"/>
        </w:rPr>
        <w:tab/>
      </w:r>
      <w:r w:rsidR="00E16DC9">
        <w:rPr>
          <w:lang w:val="en-GB"/>
        </w:rPr>
        <w:t>Justice</w:t>
      </w:r>
      <w:r w:rsidR="00461FAF">
        <w:rPr>
          <w:lang w:val="en-GB"/>
        </w:rPr>
        <w:t xml:space="preserve"> officials, including judges and </w:t>
      </w:r>
      <w:r w:rsidR="00DF0C9D">
        <w:rPr>
          <w:lang w:val="en-GB"/>
        </w:rPr>
        <w:t xml:space="preserve">all </w:t>
      </w:r>
      <w:r w:rsidR="00461FAF">
        <w:rPr>
          <w:lang w:val="en-GB"/>
        </w:rPr>
        <w:t>others involved in the administration of justice, will apply t</w:t>
      </w:r>
      <w:r w:rsidR="00DF0C9D">
        <w:rPr>
          <w:lang w:val="en-GB"/>
        </w:rPr>
        <w:t>he principle of due diligence in the performance of their duties</w:t>
      </w:r>
      <w:r w:rsidR="00461FAF">
        <w:rPr>
          <w:lang w:val="en-GB"/>
        </w:rPr>
        <w:t>.</w:t>
      </w:r>
    </w:p>
    <w:p w:rsidR="00B163C4" w:rsidRPr="00BC4A04" w:rsidRDefault="00461FAF" w:rsidP="00461FAF">
      <w:pPr>
        <w:pStyle w:val="SingleTxtG"/>
        <w:ind w:firstLine="566"/>
        <w:rPr>
          <w:bCs/>
          <w:lang w:val="en-GB"/>
        </w:rPr>
      </w:pPr>
      <w:r>
        <w:rPr>
          <w:lang w:val="en-GB"/>
        </w:rPr>
        <w:t xml:space="preserve">Judges will be liable for prejudice caused to the parties by delay, negligence, denial of justice or </w:t>
      </w:r>
      <w:r w:rsidR="002E4D4C">
        <w:rPr>
          <w:lang w:val="en-GB"/>
        </w:rPr>
        <w:t>violations of the law.</w:t>
      </w:r>
      <w:r w:rsidR="00556BD0">
        <w:rPr>
          <w:bCs/>
          <w:lang w:val="en-GB"/>
        </w:rPr>
        <w:t>”</w:t>
      </w:r>
    </w:p>
    <w:p w:rsidR="002E4D4C" w:rsidRDefault="00B163C4">
      <w:pPr>
        <w:pStyle w:val="SingleTxtG"/>
        <w:rPr>
          <w:lang w:val="en-GB"/>
        </w:rPr>
      </w:pPr>
      <w:r w:rsidRPr="00BC4A04">
        <w:rPr>
          <w:lang w:val="en-GB"/>
        </w:rPr>
        <w:t>47.</w:t>
      </w:r>
      <w:r w:rsidRPr="00BC4A04">
        <w:rPr>
          <w:lang w:val="en-GB"/>
        </w:rPr>
        <w:tab/>
      </w:r>
      <w:r w:rsidR="002E4D4C">
        <w:rPr>
          <w:lang w:val="en-GB"/>
        </w:rPr>
        <w:t xml:space="preserve">Since </w:t>
      </w:r>
      <w:r w:rsidR="002E4D4C" w:rsidRPr="00F55BDB">
        <w:rPr>
          <w:i/>
          <w:iCs/>
          <w:lang w:val="en-GB"/>
        </w:rPr>
        <w:t>detención en firme</w:t>
      </w:r>
      <w:r w:rsidR="002E4D4C">
        <w:rPr>
          <w:lang w:val="en-GB"/>
        </w:rPr>
        <w:t xml:space="preserve"> was declared unconstitutional, lastly, legal reforms have been undertaken to limit the use of pretrial detention and promote the use of alternative precautionary measures, together with the implementation of mechanisms to make criminal proceedings more balanced, </w:t>
      </w:r>
      <w:r w:rsidR="00E16DC9">
        <w:rPr>
          <w:lang w:val="en-GB"/>
        </w:rPr>
        <w:t>via</w:t>
      </w:r>
      <w:r w:rsidR="002E4D4C">
        <w:rPr>
          <w:lang w:val="en-GB"/>
        </w:rPr>
        <w:t xml:space="preserve"> the presence of public defenders, and </w:t>
      </w:r>
      <w:r w:rsidR="00DF0C9D">
        <w:rPr>
          <w:lang w:val="en-GB"/>
        </w:rPr>
        <w:t>responsive</w:t>
      </w:r>
      <w:r w:rsidR="002E4D4C">
        <w:rPr>
          <w:lang w:val="en-GB"/>
        </w:rPr>
        <w:t xml:space="preserve">, </w:t>
      </w:r>
      <w:r w:rsidR="00E16DC9">
        <w:rPr>
          <w:lang w:val="en-GB"/>
        </w:rPr>
        <w:t xml:space="preserve">via </w:t>
      </w:r>
      <w:r w:rsidR="002E4D4C">
        <w:rPr>
          <w:lang w:val="en-GB"/>
        </w:rPr>
        <w:t>the establishment of hearings at every stage of proceedings.</w:t>
      </w:r>
    </w:p>
    <w:p w:rsidR="00B163C4" w:rsidRPr="00263DE7" w:rsidRDefault="00B163C4">
      <w:pPr>
        <w:pStyle w:val="H23G"/>
        <w:rPr>
          <w:lang w:val="en-GB"/>
        </w:rPr>
      </w:pPr>
      <w:r w:rsidRPr="00263DE7">
        <w:rPr>
          <w:lang w:val="en-GB"/>
        </w:rPr>
        <w:tab/>
        <w:t>4.</w:t>
      </w:r>
      <w:r w:rsidRPr="00263DE7">
        <w:rPr>
          <w:lang w:val="en-GB"/>
        </w:rPr>
        <w:tab/>
      </w:r>
      <w:r w:rsidR="002E4D4C" w:rsidRPr="00263DE7">
        <w:rPr>
          <w:lang w:val="en-GB"/>
        </w:rPr>
        <w:t>Please provide information on all precautionary measures prescribed by the Inter-American Court of Human Rights and the Inter-American Commission on Human Rights</w:t>
      </w:r>
      <w:r w:rsidRPr="00263DE7">
        <w:rPr>
          <w:lang w:val="en-GB"/>
        </w:rPr>
        <w:t>.</w:t>
      </w:r>
    </w:p>
    <w:p w:rsidR="007F348A" w:rsidRDefault="00B163C4">
      <w:pPr>
        <w:pStyle w:val="SingleTxtG"/>
        <w:rPr>
          <w:lang w:val="en-GB"/>
        </w:rPr>
      </w:pPr>
      <w:r w:rsidRPr="00BC4A04">
        <w:rPr>
          <w:lang w:val="en-GB"/>
        </w:rPr>
        <w:t>48.</w:t>
      </w:r>
      <w:r w:rsidRPr="00BC4A04">
        <w:rPr>
          <w:lang w:val="en-GB"/>
        </w:rPr>
        <w:tab/>
      </w:r>
      <w:r w:rsidR="007F348A">
        <w:rPr>
          <w:lang w:val="en-GB"/>
        </w:rPr>
        <w:t>Article 1 of Executive Decree</w:t>
      </w:r>
      <w:r w:rsidR="007F348A" w:rsidRPr="00BC4A04">
        <w:rPr>
          <w:lang w:val="en-GB"/>
        </w:rPr>
        <w:t xml:space="preserve"> </w:t>
      </w:r>
      <w:r w:rsidR="007F348A">
        <w:rPr>
          <w:lang w:val="en-GB"/>
        </w:rPr>
        <w:t>No.</w:t>
      </w:r>
      <w:r w:rsidR="007F348A" w:rsidRPr="00BC4A04">
        <w:rPr>
          <w:lang w:val="en-GB"/>
        </w:rPr>
        <w:t xml:space="preserve"> 1317</w:t>
      </w:r>
      <w:r w:rsidR="007F348A">
        <w:rPr>
          <w:lang w:val="en-GB"/>
        </w:rPr>
        <w:t>, issued o</w:t>
      </w:r>
      <w:r w:rsidR="002E4D4C">
        <w:rPr>
          <w:lang w:val="en-GB"/>
        </w:rPr>
        <w:t xml:space="preserve">n </w:t>
      </w:r>
      <w:r w:rsidR="002E4D4C" w:rsidRPr="00BC4A04">
        <w:rPr>
          <w:lang w:val="en-GB"/>
        </w:rPr>
        <w:t xml:space="preserve">9 </w:t>
      </w:r>
      <w:r w:rsidR="002E4D4C">
        <w:rPr>
          <w:lang w:val="en-GB"/>
        </w:rPr>
        <w:t>September</w:t>
      </w:r>
      <w:r w:rsidR="002E4D4C" w:rsidRPr="00BC4A04">
        <w:rPr>
          <w:lang w:val="en-GB"/>
        </w:rPr>
        <w:t xml:space="preserve"> 2008</w:t>
      </w:r>
      <w:r w:rsidR="002E4D4C">
        <w:rPr>
          <w:lang w:val="en-GB"/>
        </w:rPr>
        <w:t xml:space="preserve">, </w:t>
      </w:r>
      <w:r w:rsidR="00ED3986">
        <w:rPr>
          <w:lang w:val="en-GB"/>
        </w:rPr>
        <w:t>makes</w:t>
      </w:r>
      <w:r w:rsidR="007F348A">
        <w:rPr>
          <w:lang w:val="en-GB"/>
        </w:rPr>
        <w:t xml:space="preserve"> the </w:t>
      </w:r>
      <w:r w:rsidR="00D67614">
        <w:rPr>
          <w:lang w:val="en-GB"/>
        </w:rPr>
        <w:t>Ministry of Justice and Human Rights</w:t>
      </w:r>
      <w:r w:rsidRPr="00BC4A04">
        <w:rPr>
          <w:lang w:val="en-GB"/>
        </w:rPr>
        <w:t xml:space="preserve"> </w:t>
      </w:r>
      <w:r w:rsidR="00ED3986">
        <w:rPr>
          <w:lang w:val="en-GB"/>
        </w:rPr>
        <w:t>responsible</w:t>
      </w:r>
      <w:r w:rsidR="007F348A">
        <w:rPr>
          <w:lang w:val="en-GB"/>
        </w:rPr>
        <w:t xml:space="preserve"> for “coordinating the execution of sentences, precautionary measures, provisional measures, </w:t>
      </w:r>
      <w:r w:rsidR="005E3B2E">
        <w:rPr>
          <w:lang w:val="en-GB"/>
        </w:rPr>
        <w:t>friendly settlement</w:t>
      </w:r>
      <w:r w:rsidR="007F348A">
        <w:rPr>
          <w:lang w:val="en-GB"/>
        </w:rPr>
        <w:t xml:space="preserve">s, recommendations and resolutions originating in the </w:t>
      </w:r>
      <w:r w:rsidR="003E77BB">
        <w:rPr>
          <w:lang w:val="en-GB"/>
        </w:rPr>
        <w:t>Inter-American Human Rights System</w:t>
      </w:r>
      <w:r w:rsidR="007F348A">
        <w:rPr>
          <w:lang w:val="en-GB"/>
        </w:rPr>
        <w:t xml:space="preserve"> and in the universal system of human rights, together with any other obligations arising </w:t>
      </w:r>
      <w:r w:rsidR="00EF7C24">
        <w:rPr>
          <w:lang w:val="en-GB"/>
        </w:rPr>
        <w:t xml:space="preserve">out of international commitments in this area”, </w:t>
      </w:r>
      <w:r w:rsidR="008D4D6F">
        <w:rPr>
          <w:lang w:val="en-GB"/>
        </w:rPr>
        <w:t>while</w:t>
      </w:r>
      <w:r w:rsidR="00EF7C24">
        <w:rPr>
          <w:lang w:val="en-GB"/>
        </w:rPr>
        <w:t xml:space="preserve"> article 2 (3) establishes that the Ministry is to “</w:t>
      </w:r>
      <w:r w:rsidR="008D4D6F">
        <w:rPr>
          <w:lang w:val="en-GB"/>
        </w:rPr>
        <w:t>reach agreement</w:t>
      </w:r>
      <w:r w:rsidR="00EF7C24">
        <w:rPr>
          <w:lang w:val="en-GB"/>
        </w:rPr>
        <w:t xml:space="preserve"> with the competent State </w:t>
      </w:r>
      <w:r w:rsidR="008D4D6F">
        <w:rPr>
          <w:lang w:val="en-GB"/>
        </w:rPr>
        <w:t>authority</w:t>
      </w:r>
      <w:r w:rsidR="00EF7C24">
        <w:rPr>
          <w:lang w:val="en-GB"/>
        </w:rPr>
        <w:t xml:space="preserve"> </w:t>
      </w:r>
      <w:r w:rsidR="008D4D6F">
        <w:rPr>
          <w:lang w:val="en-GB"/>
        </w:rPr>
        <w:t xml:space="preserve">on the implementation of any </w:t>
      </w:r>
      <w:r w:rsidR="00EF7C24">
        <w:rPr>
          <w:lang w:val="en-GB"/>
        </w:rPr>
        <w:t xml:space="preserve">measures </w:t>
      </w:r>
      <w:r w:rsidR="008D4D6F">
        <w:rPr>
          <w:lang w:val="en-GB"/>
        </w:rPr>
        <w:t xml:space="preserve">necessary for full compliance with these </w:t>
      </w:r>
      <w:r w:rsidR="00EF7C24">
        <w:rPr>
          <w:lang w:val="en-GB"/>
        </w:rPr>
        <w:t>obligations”.</w:t>
      </w:r>
    </w:p>
    <w:p w:rsidR="00EF7C24" w:rsidRDefault="00B163C4">
      <w:pPr>
        <w:pStyle w:val="SingleTxtG"/>
        <w:rPr>
          <w:lang w:val="en-GB"/>
        </w:rPr>
      </w:pPr>
      <w:r w:rsidRPr="00BC4A04">
        <w:rPr>
          <w:lang w:val="en-GB"/>
        </w:rPr>
        <w:t>49.</w:t>
      </w:r>
      <w:r w:rsidRPr="00BC4A04">
        <w:rPr>
          <w:lang w:val="en-GB"/>
        </w:rPr>
        <w:tab/>
      </w:r>
      <w:r w:rsidR="00EF7C24">
        <w:rPr>
          <w:lang w:val="en-GB"/>
        </w:rPr>
        <w:t>Against this background, the Subsecretariat for Human Rights and Public Defence Coordination</w:t>
      </w:r>
      <w:r w:rsidRPr="00BC4A04">
        <w:rPr>
          <w:lang w:val="en-GB"/>
        </w:rPr>
        <w:t xml:space="preserve"> </w:t>
      </w:r>
      <w:r w:rsidR="00EF7C24">
        <w:rPr>
          <w:lang w:val="en-GB"/>
        </w:rPr>
        <w:t xml:space="preserve">institutionalized a mechanism </w:t>
      </w:r>
      <w:r w:rsidR="00DF0C9D">
        <w:rPr>
          <w:lang w:val="en-GB"/>
        </w:rPr>
        <w:t xml:space="preserve">designed to </w:t>
      </w:r>
      <w:r w:rsidR="00732287">
        <w:rPr>
          <w:lang w:val="en-GB"/>
        </w:rPr>
        <w:t>ensure</w:t>
      </w:r>
      <w:r w:rsidR="00DF0C9D">
        <w:rPr>
          <w:lang w:val="en-GB"/>
        </w:rPr>
        <w:t xml:space="preserve"> </w:t>
      </w:r>
      <w:r w:rsidR="00EF7C24">
        <w:rPr>
          <w:lang w:val="en-GB"/>
        </w:rPr>
        <w:t xml:space="preserve">effective compliance with the international human </w:t>
      </w:r>
      <w:r w:rsidR="005053FE">
        <w:rPr>
          <w:lang w:val="en-GB"/>
        </w:rPr>
        <w:t>rights obligations of the State. This falls</w:t>
      </w:r>
      <w:r w:rsidR="00EF7C24">
        <w:rPr>
          <w:lang w:val="en-GB"/>
        </w:rPr>
        <w:t xml:space="preserve"> into four phases:</w:t>
      </w:r>
    </w:p>
    <w:p w:rsidR="008509A2" w:rsidRDefault="00A4218C" w:rsidP="00D23BC9">
      <w:pPr>
        <w:pStyle w:val="SingleTxtG"/>
        <w:ind w:left="1140" w:right="1140" w:firstLine="567"/>
        <w:rPr>
          <w:lang w:val="en-GB"/>
        </w:rPr>
      </w:pPr>
      <w:r>
        <w:rPr>
          <w:lang w:val="en-GB"/>
        </w:rPr>
        <w:t>(a)</w:t>
      </w:r>
      <w:r w:rsidR="00B163C4" w:rsidRPr="00BC4A04">
        <w:rPr>
          <w:lang w:val="en-GB"/>
        </w:rPr>
        <w:tab/>
      </w:r>
      <w:r w:rsidR="00EF4DB1">
        <w:rPr>
          <w:lang w:val="en-GB"/>
        </w:rPr>
        <w:t xml:space="preserve">Once </w:t>
      </w:r>
      <w:r w:rsidR="00732287">
        <w:rPr>
          <w:lang w:val="en-GB"/>
        </w:rPr>
        <w:t xml:space="preserve">cognizance has been taken of </w:t>
      </w:r>
      <w:r w:rsidR="005053FE">
        <w:rPr>
          <w:lang w:val="en-GB"/>
        </w:rPr>
        <w:t>a</w:t>
      </w:r>
      <w:r w:rsidR="00EF4DB1">
        <w:rPr>
          <w:lang w:val="en-GB"/>
        </w:rPr>
        <w:t xml:space="preserve"> case</w:t>
      </w:r>
      <w:r w:rsidR="00693B12">
        <w:rPr>
          <w:lang w:val="en-GB"/>
        </w:rPr>
        <w:t>, it is subjected to a legal diagnosis that establishes certain p</w:t>
      </w:r>
      <w:r w:rsidR="008509A2">
        <w:rPr>
          <w:lang w:val="en-GB"/>
        </w:rPr>
        <w:t>arameters of analysis: review of the background, analysis of the human rights violation in the light of</w:t>
      </w:r>
      <w:r w:rsidR="00732287">
        <w:rPr>
          <w:lang w:val="en-GB"/>
        </w:rPr>
        <w:t xml:space="preserve"> the provisions of the Constitution</w:t>
      </w:r>
      <w:r w:rsidR="008509A2">
        <w:rPr>
          <w:lang w:val="en-GB"/>
        </w:rPr>
        <w:t xml:space="preserve"> and international human rights instruments, the current state of implementation of reparation/protection measures, </w:t>
      </w:r>
      <w:r w:rsidR="00732287">
        <w:rPr>
          <w:lang w:val="en-GB"/>
        </w:rPr>
        <w:t>any</w:t>
      </w:r>
      <w:r w:rsidR="008509A2">
        <w:rPr>
          <w:lang w:val="en-GB"/>
        </w:rPr>
        <w:t xml:space="preserve"> actions to </w:t>
      </w:r>
      <w:r w:rsidR="005053FE">
        <w:rPr>
          <w:lang w:val="en-GB"/>
        </w:rPr>
        <w:t>secure</w:t>
      </w:r>
      <w:r w:rsidR="008509A2">
        <w:rPr>
          <w:lang w:val="en-GB"/>
        </w:rPr>
        <w:t xml:space="preserve"> reparation/protection </w:t>
      </w:r>
      <w:r w:rsidR="00732287">
        <w:rPr>
          <w:lang w:val="en-GB"/>
        </w:rPr>
        <w:t xml:space="preserve">proposed </w:t>
      </w:r>
      <w:r w:rsidR="008509A2">
        <w:rPr>
          <w:lang w:val="en-GB"/>
        </w:rPr>
        <w:t xml:space="preserve">by the </w:t>
      </w:r>
      <w:r w:rsidR="00EF7C24">
        <w:rPr>
          <w:lang w:val="en-GB"/>
        </w:rPr>
        <w:t>Subsecretariat for Human Rights and Public Defence Coordination</w:t>
      </w:r>
      <w:r w:rsidR="005053FE">
        <w:rPr>
          <w:lang w:val="en-GB"/>
        </w:rPr>
        <w:t>,</w:t>
      </w:r>
      <w:r w:rsidR="00B163C4" w:rsidRPr="00BC4A04">
        <w:rPr>
          <w:lang w:val="en-GB"/>
        </w:rPr>
        <w:t xml:space="preserve"> </w:t>
      </w:r>
      <w:r w:rsidR="008509A2">
        <w:rPr>
          <w:lang w:val="en-GB"/>
        </w:rPr>
        <w:t>a</w:t>
      </w:r>
      <w:r w:rsidR="005053FE">
        <w:rPr>
          <w:lang w:val="en-GB"/>
        </w:rPr>
        <w:t>nd identification of the public</w:t>
      </w:r>
      <w:r w:rsidR="008509A2">
        <w:rPr>
          <w:lang w:val="en-GB"/>
        </w:rPr>
        <w:t xml:space="preserve"> institutions </w:t>
      </w:r>
      <w:r w:rsidR="00732287">
        <w:rPr>
          <w:lang w:val="en-GB"/>
        </w:rPr>
        <w:t>with which</w:t>
      </w:r>
      <w:r w:rsidR="008509A2">
        <w:rPr>
          <w:lang w:val="en-GB"/>
        </w:rPr>
        <w:t xml:space="preserve"> actions </w:t>
      </w:r>
      <w:r w:rsidR="00732287">
        <w:rPr>
          <w:lang w:val="en-GB"/>
        </w:rPr>
        <w:t xml:space="preserve">are to </w:t>
      </w:r>
      <w:r w:rsidR="008509A2">
        <w:rPr>
          <w:lang w:val="en-GB"/>
        </w:rPr>
        <w:t xml:space="preserve">be coordinated; and lastly, establishment of tentative deadlines for </w:t>
      </w:r>
      <w:r w:rsidR="005053FE">
        <w:rPr>
          <w:lang w:val="en-GB"/>
        </w:rPr>
        <w:t>executing</w:t>
      </w:r>
      <w:r w:rsidR="008509A2">
        <w:rPr>
          <w:lang w:val="en-GB"/>
        </w:rPr>
        <w:t xml:space="preserve"> the proposed</w:t>
      </w:r>
      <w:r w:rsidR="005053FE" w:rsidRPr="005053FE">
        <w:rPr>
          <w:lang w:val="en-GB"/>
        </w:rPr>
        <w:t xml:space="preserve"> </w:t>
      </w:r>
      <w:r w:rsidR="005053FE">
        <w:rPr>
          <w:lang w:val="en-GB"/>
        </w:rPr>
        <w:t>measures</w:t>
      </w:r>
      <w:r w:rsidR="008509A2">
        <w:rPr>
          <w:lang w:val="en-GB"/>
        </w:rPr>
        <w:t>.</w:t>
      </w:r>
    </w:p>
    <w:p w:rsidR="00B163C4" w:rsidRPr="00BC4A04" w:rsidRDefault="00A4218C" w:rsidP="00D23BC9">
      <w:pPr>
        <w:pStyle w:val="SingleTxtG"/>
        <w:ind w:left="1140" w:right="1140" w:firstLine="567"/>
        <w:rPr>
          <w:lang w:val="en-GB"/>
        </w:rPr>
      </w:pPr>
      <w:r>
        <w:rPr>
          <w:lang w:val="en-GB"/>
        </w:rPr>
        <w:t>(b)</w:t>
      </w:r>
      <w:r w:rsidR="00B163C4" w:rsidRPr="00BC4A04">
        <w:rPr>
          <w:lang w:val="en-GB"/>
        </w:rPr>
        <w:tab/>
      </w:r>
      <w:r w:rsidR="00C75030">
        <w:rPr>
          <w:lang w:val="en-GB"/>
        </w:rPr>
        <w:t xml:space="preserve">The second stage in this mechanism is to </w:t>
      </w:r>
      <w:r w:rsidR="006902CA">
        <w:rPr>
          <w:lang w:val="en-GB"/>
        </w:rPr>
        <w:t>make contact with</w:t>
      </w:r>
      <w:r w:rsidR="00C75030">
        <w:rPr>
          <w:lang w:val="en-GB"/>
        </w:rPr>
        <w:t xml:space="preserve"> the victim/beneficiary of reparation/protection measures to </w:t>
      </w:r>
      <w:r w:rsidR="00E16C0A">
        <w:rPr>
          <w:lang w:val="en-GB"/>
        </w:rPr>
        <w:t xml:space="preserve">establish </w:t>
      </w:r>
      <w:r w:rsidR="00C96CEB">
        <w:rPr>
          <w:lang w:val="en-GB"/>
        </w:rPr>
        <w:t>his or her</w:t>
      </w:r>
      <w:r w:rsidR="00E16C0A">
        <w:rPr>
          <w:lang w:val="en-GB"/>
        </w:rPr>
        <w:t xml:space="preserve"> actual needs and </w:t>
      </w:r>
      <w:r w:rsidR="006902CA">
        <w:rPr>
          <w:lang w:val="en-GB"/>
        </w:rPr>
        <w:t xml:space="preserve">the most </w:t>
      </w:r>
      <w:r w:rsidR="00E16C0A">
        <w:rPr>
          <w:lang w:val="en-GB"/>
        </w:rPr>
        <w:t xml:space="preserve">appropriate and effective forms of reparation/protection so that these can be </w:t>
      </w:r>
      <w:r w:rsidR="006902CA">
        <w:rPr>
          <w:lang w:val="en-GB"/>
        </w:rPr>
        <w:t xml:space="preserve">fully </w:t>
      </w:r>
      <w:r w:rsidR="00E16C0A">
        <w:rPr>
          <w:lang w:val="en-GB"/>
        </w:rPr>
        <w:t xml:space="preserve">satisfied, </w:t>
      </w:r>
      <w:r w:rsidR="00317695">
        <w:rPr>
          <w:lang w:val="en-GB"/>
        </w:rPr>
        <w:t xml:space="preserve">ensuring real and effective involvement of </w:t>
      </w:r>
      <w:r w:rsidR="00E16C0A">
        <w:rPr>
          <w:lang w:val="en-GB"/>
        </w:rPr>
        <w:t>the victim/beneficiary. During these discussions, a number of agreements are reached on the proposal produced by the</w:t>
      </w:r>
      <w:r w:rsidR="00B163C4" w:rsidRPr="00BC4A04">
        <w:rPr>
          <w:lang w:val="en-GB"/>
        </w:rPr>
        <w:t xml:space="preserve"> </w:t>
      </w:r>
      <w:r w:rsidR="00EF7C24">
        <w:rPr>
          <w:lang w:val="en-GB"/>
        </w:rPr>
        <w:t>Subsecretariat for Human Rights and Public Defence Coordination</w:t>
      </w:r>
      <w:r w:rsidR="00E16C0A">
        <w:rPr>
          <w:lang w:val="en-GB"/>
        </w:rPr>
        <w:t xml:space="preserve">; this does not mean, however, that the victim/beneficiary cannot suggest others that he or she feels </w:t>
      </w:r>
      <w:r w:rsidR="00F835AD">
        <w:rPr>
          <w:lang w:val="en-GB"/>
        </w:rPr>
        <w:t>will</w:t>
      </w:r>
      <w:r w:rsidR="00E16C0A">
        <w:rPr>
          <w:lang w:val="en-GB"/>
        </w:rPr>
        <w:t xml:space="preserve"> provide </w:t>
      </w:r>
      <w:r w:rsidR="00F835AD">
        <w:rPr>
          <w:lang w:val="en-GB"/>
        </w:rPr>
        <w:t xml:space="preserve">genuine satisfaction and </w:t>
      </w:r>
      <w:r w:rsidR="00E16C0A">
        <w:rPr>
          <w:lang w:val="en-GB"/>
        </w:rPr>
        <w:t xml:space="preserve">more </w:t>
      </w:r>
      <w:r w:rsidR="00123226">
        <w:rPr>
          <w:lang w:val="en-GB"/>
        </w:rPr>
        <w:t>comprehensive redress</w:t>
      </w:r>
      <w:r w:rsidR="00E16C0A">
        <w:rPr>
          <w:lang w:val="en-GB"/>
        </w:rPr>
        <w:t xml:space="preserve">; these will then be analysed by the </w:t>
      </w:r>
      <w:r w:rsidR="00EF7C24">
        <w:rPr>
          <w:lang w:val="en-GB"/>
        </w:rPr>
        <w:t>Subsecretariat for Human Rights and Public Defence Coordination</w:t>
      </w:r>
      <w:r w:rsidR="00B163C4" w:rsidRPr="00BC4A04">
        <w:rPr>
          <w:lang w:val="en-GB"/>
        </w:rPr>
        <w:t>.</w:t>
      </w:r>
    </w:p>
    <w:p w:rsidR="00B163C4" w:rsidRPr="00BC4A04" w:rsidRDefault="00A4218C" w:rsidP="00D23BC9">
      <w:pPr>
        <w:pStyle w:val="SingleTxtG"/>
        <w:ind w:left="1140" w:right="1140" w:firstLine="567"/>
        <w:rPr>
          <w:lang w:val="en-GB"/>
        </w:rPr>
      </w:pPr>
      <w:r>
        <w:rPr>
          <w:lang w:val="en-GB"/>
        </w:rPr>
        <w:t>(c)</w:t>
      </w:r>
      <w:r w:rsidR="00B163C4" w:rsidRPr="00BC4A04">
        <w:rPr>
          <w:lang w:val="en-GB"/>
        </w:rPr>
        <w:tab/>
      </w:r>
      <w:r w:rsidR="00AE00E2">
        <w:rPr>
          <w:lang w:val="en-GB"/>
        </w:rPr>
        <w:t xml:space="preserve">This is followed by the </w:t>
      </w:r>
      <w:r w:rsidR="00F835AD">
        <w:rPr>
          <w:lang w:val="en-GB"/>
        </w:rPr>
        <w:t xml:space="preserve">drafting </w:t>
      </w:r>
      <w:r w:rsidR="00AE00E2">
        <w:rPr>
          <w:lang w:val="en-GB"/>
        </w:rPr>
        <w:t>of</w:t>
      </w:r>
      <w:r w:rsidR="00CA752E">
        <w:rPr>
          <w:lang w:val="en-GB"/>
        </w:rPr>
        <w:t xml:space="preserve"> a</w:t>
      </w:r>
      <w:r w:rsidR="00F835AD">
        <w:rPr>
          <w:lang w:val="en-GB"/>
        </w:rPr>
        <w:t xml:space="preserve"> formal undertaking</w:t>
      </w:r>
      <w:r w:rsidR="00CA752E">
        <w:rPr>
          <w:lang w:val="en-GB"/>
        </w:rPr>
        <w:t xml:space="preserve"> </w:t>
      </w:r>
      <w:r w:rsidR="00AE00E2">
        <w:rPr>
          <w:lang w:val="en-GB"/>
        </w:rPr>
        <w:t xml:space="preserve">to </w:t>
      </w:r>
      <w:r w:rsidR="00F835AD">
        <w:rPr>
          <w:lang w:val="en-GB"/>
        </w:rPr>
        <w:t>implement international obligations</w:t>
      </w:r>
      <w:r w:rsidR="00AE00E2">
        <w:rPr>
          <w:lang w:val="en-GB"/>
        </w:rPr>
        <w:t xml:space="preserve">, incorporating the commitments agreed upon jointly with the victim/beneficiary and </w:t>
      </w:r>
      <w:r w:rsidR="002E5504">
        <w:rPr>
          <w:lang w:val="en-GB"/>
        </w:rPr>
        <w:t>laying down</w:t>
      </w:r>
      <w:r w:rsidR="00AE00E2">
        <w:rPr>
          <w:lang w:val="en-GB"/>
        </w:rPr>
        <w:t xml:space="preserve"> timetables for fulfilment. This document must be signed by the</w:t>
      </w:r>
      <w:r w:rsidR="00AE00E2" w:rsidRPr="00AE00E2">
        <w:rPr>
          <w:lang w:val="en-GB"/>
        </w:rPr>
        <w:t xml:space="preserve"> </w:t>
      </w:r>
      <w:r w:rsidR="00AE00E2">
        <w:rPr>
          <w:lang w:val="en-GB"/>
        </w:rPr>
        <w:t>Subsecretariat for Human Rights and Public Defence Coordination and the victim/beneficiary of the measures</w:t>
      </w:r>
      <w:r w:rsidR="00B163C4" w:rsidRPr="00BC4A04">
        <w:rPr>
          <w:lang w:val="en-GB"/>
        </w:rPr>
        <w:t>.</w:t>
      </w:r>
    </w:p>
    <w:p w:rsidR="00AE00E2" w:rsidRDefault="00A4218C" w:rsidP="00D23BC9">
      <w:pPr>
        <w:pStyle w:val="SingleTxtG"/>
        <w:ind w:left="1140" w:right="1140" w:firstLine="567"/>
        <w:rPr>
          <w:lang w:val="en-GB"/>
        </w:rPr>
      </w:pPr>
      <w:r>
        <w:rPr>
          <w:lang w:val="en-GB"/>
        </w:rPr>
        <w:t>(d)</w:t>
      </w:r>
      <w:r w:rsidR="00B163C4" w:rsidRPr="00BC4A04">
        <w:rPr>
          <w:lang w:val="en-GB"/>
        </w:rPr>
        <w:tab/>
      </w:r>
      <w:r w:rsidR="00317695">
        <w:rPr>
          <w:lang w:val="en-GB"/>
        </w:rPr>
        <w:t>Lastly</w:t>
      </w:r>
      <w:r w:rsidR="002E5504">
        <w:rPr>
          <w:lang w:val="en-GB"/>
        </w:rPr>
        <w:t>, there is</w:t>
      </w:r>
      <w:r w:rsidR="00AE00E2">
        <w:rPr>
          <w:lang w:val="en-GB"/>
        </w:rPr>
        <w:t xml:space="preserve"> the stage of implementing the reparation/protection agreements in coordination with other State institutions.</w:t>
      </w:r>
    </w:p>
    <w:p w:rsidR="00B163C4" w:rsidRPr="00BC4A04" w:rsidRDefault="00B163C4">
      <w:pPr>
        <w:pStyle w:val="SingleTxtG"/>
        <w:rPr>
          <w:lang w:val="en-GB"/>
        </w:rPr>
      </w:pPr>
      <w:r w:rsidRPr="00BC4A04">
        <w:rPr>
          <w:lang w:val="en-GB"/>
        </w:rPr>
        <w:t>50.</w:t>
      </w:r>
      <w:r w:rsidRPr="00BC4A04">
        <w:rPr>
          <w:lang w:val="en-GB"/>
        </w:rPr>
        <w:tab/>
      </w:r>
      <w:r w:rsidR="00AE00E2">
        <w:rPr>
          <w:lang w:val="en-GB"/>
        </w:rPr>
        <w:t>On the basis of this</w:t>
      </w:r>
      <w:r w:rsidRPr="00BC4A04">
        <w:rPr>
          <w:lang w:val="en-GB"/>
        </w:rPr>
        <w:t xml:space="preserve"> </w:t>
      </w:r>
      <w:r w:rsidR="00DE563D">
        <w:rPr>
          <w:lang w:val="en-GB"/>
        </w:rPr>
        <w:t>Executive Decree</w:t>
      </w:r>
      <w:r w:rsidR="002E5504">
        <w:rPr>
          <w:lang w:val="en-GB"/>
        </w:rPr>
        <w:t>, and once the</w:t>
      </w:r>
      <w:r w:rsidR="00AE00E2">
        <w:rPr>
          <w:lang w:val="en-GB"/>
        </w:rPr>
        <w:t xml:space="preserve"> implementation mechanism </w:t>
      </w:r>
      <w:r w:rsidR="002E5504">
        <w:rPr>
          <w:lang w:val="en-GB"/>
        </w:rPr>
        <w:t>was in</w:t>
      </w:r>
      <w:r w:rsidR="00AE00E2">
        <w:rPr>
          <w:lang w:val="en-GB"/>
        </w:rPr>
        <w:t xml:space="preserve"> operation, the</w:t>
      </w:r>
      <w:r w:rsidRPr="00BC4A04">
        <w:rPr>
          <w:lang w:val="en-GB"/>
        </w:rPr>
        <w:t xml:space="preserve"> </w:t>
      </w:r>
      <w:r w:rsidR="00EF7C24">
        <w:rPr>
          <w:lang w:val="en-GB"/>
        </w:rPr>
        <w:t>Subsecretariat for Human Rights and Public Defence Coordination</w:t>
      </w:r>
      <w:r w:rsidRPr="00BC4A04">
        <w:rPr>
          <w:lang w:val="en-GB"/>
        </w:rPr>
        <w:t xml:space="preserve"> </w:t>
      </w:r>
      <w:r w:rsidR="00AE00E2">
        <w:rPr>
          <w:lang w:val="en-GB"/>
        </w:rPr>
        <w:t xml:space="preserve">took </w:t>
      </w:r>
      <w:r w:rsidR="00BF510C">
        <w:rPr>
          <w:lang w:val="en-GB"/>
        </w:rPr>
        <w:t>cognizance of</w:t>
      </w:r>
      <w:r w:rsidR="002E5504">
        <w:rPr>
          <w:lang w:val="en-GB"/>
        </w:rPr>
        <w:t xml:space="preserve"> those</w:t>
      </w:r>
      <w:r w:rsidR="00AE00E2">
        <w:rPr>
          <w:lang w:val="en-GB"/>
        </w:rPr>
        <w:t xml:space="preserve"> cases </w:t>
      </w:r>
      <w:r w:rsidR="002E5504">
        <w:rPr>
          <w:lang w:val="en-GB"/>
        </w:rPr>
        <w:t xml:space="preserve">where </w:t>
      </w:r>
      <w:r w:rsidR="00AE00E2">
        <w:rPr>
          <w:lang w:val="en-GB"/>
        </w:rPr>
        <w:t xml:space="preserve">precautionary measures </w:t>
      </w:r>
      <w:r w:rsidR="002E5504">
        <w:rPr>
          <w:lang w:val="en-GB"/>
        </w:rPr>
        <w:t>were required as a result of</w:t>
      </w:r>
      <w:r w:rsidR="00AE00E2">
        <w:rPr>
          <w:lang w:val="en-GB"/>
        </w:rPr>
        <w:t xml:space="preserve"> international obligations</w:t>
      </w:r>
      <w:r w:rsidR="002E5504">
        <w:rPr>
          <w:lang w:val="en-GB"/>
        </w:rPr>
        <w:t xml:space="preserve">, </w:t>
      </w:r>
      <w:r w:rsidR="00BF510C">
        <w:rPr>
          <w:lang w:val="en-GB"/>
        </w:rPr>
        <w:t xml:space="preserve">which were </w:t>
      </w:r>
      <w:r w:rsidR="00AE00E2">
        <w:rPr>
          <w:lang w:val="en-GB"/>
        </w:rPr>
        <w:t xml:space="preserve">formerly implemented and monitored by the </w:t>
      </w:r>
      <w:r w:rsidR="001F13AA">
        <w:rPr>
          <w:lang w:val="en-GB"/>
        </w:rPr>
        <w:t>Office of the Procurator-General</w:t>
      </w:r>
      <w:r w:rsidRPr="00BC4A04">
        <w:rPr>
          <w:lang w:val="en-GB"/>
        </w:rPr>
        <w:t>.</w:t>
      </w:r>
    </w:p>
    <w:p w:rsidR="00B163C4" w:rsidRPr="00BC4A04" w:rsidRDefault="00B163C4">
      <w:pPr>
        <w:pStyle w:val="H23G"/>
        <w:rPr>
          <w:lang w:val="en-GB"/>
        </w:rPr>
      </w:pPr>
      <w:r w:rsidRPr="00BC4A04">
        <w:rPr>
          <w:lang w:val="en-GB"/>
        </w:rPr>
        <w:tab/>
      </w:r>
      <w:r w:rsidRPr="00BC4A04">
        <w:rPr>
          <w:lang w:val="en-GB"/>
        </w:rPr>
        <w:tab/>
      </w:r>
      <w:r w:rsidR="00AE00E2">
        <w:rPr>
          <w:lang w:val="en-GB"/>
        </w:rPr>
        <w:t>Precautionary measures</w:t>
      </w:r>
    </w:p>
    <w:p w:rsidR="00B163C4" w:rsidRPr="00BC4A04" w:rsidRDefault="00B163C4">
      <w:pPr>
        <w:pStyle w:val="SingleTxtG"/>
        <w:rPr>
          <w:lang w:val="en-GB"/>
        </w:rPr>
      </w:pPr>
      <w:r w:rsidRPr="00BC4A04">
        <w:rPr>
          <w:lang w:val="en-GB"/>
        </w:rPr>
        <w:t>51.</w:t>
      </w:r>
      <w:r w:rsidRPr="00BC4A04">
        <w:rPr>
          <w:lang w:val="en-GB"/>
        </w:rPr>
        <w:tab/>
      </w:r>
      <w:r w:rsidR="00371DDF">
        <w:rPr>
          <w:lang w:val="en-GB"/>
        </w:rPr>
        <w:t>During the first quarter of 2009,</w:t>
      </w:r>
      <w:r w:rsidR="00BF510C">
        <w:rPr>
          <w:lang w:val="en-GB"/>
        </w:rPr>
        <w:t xml:space="preserve"> the Subsecretariat took cognizance of </w:t>
      </w:r>
      <w:r w:rsidR="00371DDF">
        <w:rPr>
          <w:lang w:val="en-GB"/>
        </w:rPr>
        <w:t xml:space="preserve">15 precautionary measures </w:t>
      </w:r>
      <w:r w:rsidR="00EB0ECD">
        <w:rPr>
          <w:lang w:val="en-GB"/>
        </w:rPr>
        <w:t>prescribe</w:t>
      </w:r>
      <w:r w:rsidR="00371DDF">
        <w:rPr>
          <w:lang w:val="en-GB"/>
        </w:rPr>
        <w:t xml:space="preserve">d by the </w:t>
      </w:r>
      <w:r w:rsidR="003E77BB">
        <w:rPr>
          <w:lang w:val="en-GB"/>
        </w:rPr>
        <w:t>Inter-American Human Rights System</w:t>
      </w:r>
      <w:r w:rsidR="00371DDF">
        <w:rPr>
          <w:lang w:val="en-GB"/>
        </w:rPr>
        <w:t xml:space="preserve"> and the result was </w:t>
      </w:r>
      <w:r w:rsidR="00BF510C">
        <w:rPr>
          <w:lang w:val="en-GB"/>
        </w:rPr>
        <w:t>that</w:t>
      </w:r>
      <w:r w:rsidR="00371DDF">
        <w:rPr>
          <w:lang w:val="en-GB"/>
        </w:rPr>
        <w:t xml:space="preserve"> the mechanism for implementing international obligations </w:t>
      </w:r>
      <w:r w:rsidR="00BF510C">
        <w:rPr>
          <w:lang w:val="en-GB"/>
        </w:rPr>
        <w:t xml:space="preserve">was activated </w:t>
      </w:r>
      <w:r w:rsidR="00371DDF">
        <w:rPr>
          <w:lang w:val="en-GB"/>
        </w:rPr>
        <w:t>in four of these, namely:</w:t>
      </w:r>
    </w:p>
    <w:p w:rsidR="00B163C4" w:rsidRPr="00F55BDB" w:rsidRDefault="00B163C4">
      <w:pPr>
        <w:pStyle w:val="SingleTxtG"/>
      </w:pPr>
      <w:r w:rsidRPr="00BC4A04">
        <w:rPr>
          <w:lang w:val="en-GB"/>
        </w:rPr>
        <w:tab/>
      </w:r>
      <w:r w:rsidR="00371DDF" w:rsidRPr="00F55BDB">
        <w:t>(</w:t>
      </w:r>
      <w:r w:rsidRPr="00F55BDB">
        <w:t>a)</w:t>
      </w:r>
      <w:r w:rsidRPr="00F55BDB">
        <w:tab/>
        <w:t>Shushufindi;</w:t>
      </w:r>
    </w:p>
    <w:p w:rsidR="00B163C4" w:rsidRPr="00F55BDB" w:rsidRDefault="00B163C4">
      <w:pPr>
        <w:pStyle w:val="SingleTxtG"/>
      </w:pPr>
      <w:r w:rsidRPr="00F55BDB">
        <w:tab/>
      </w:r>
      <w:r w:rsidR="00371DDF" w:rsidRPr="00F55BDB">
        <w:t>(</w:t>
      </w:r>
      <w:r w:rsidRPr="00F55BDB">
        <w:t>b)</w:t>
      </w:r>
      <w:r w:rsidRPr="00F55BDB">
        <w:tab/>
      </w:r>
      <w:r w:rsidRPr="00BF510C">
        <w:t>Luis Alberto Sabando Véliz</w:t>
      </w:r>
      <w:r w:rsidRPr="00F55BDB">
        <w:t>;</w:t>
      </w:r>
    </w:p>
    <w:p w:rsidR="00B163C4" w:rsidRPr="00BC4A04" w:rsidRDefault="00B163C4">
      <w:pPr>
        <w:pStyle w:val="SingleTxtG"/>
        <w:rPr>
          <w:lang w:val="en-GB"/>
        </w:rPr>
      </w:pPr>
      <w:r w:rsidRPr="00F55BDB">
        <w:tab/>
      </w:r>
      <w:r w:rsidR="00371DDF">
        <w:rPr>
          <w:lang w:val="en-GB"/>
        </w:rPr>
        <w:t>(</w:t>
      </w:r>
      <w:r w:rsidRPr="00BC4A04">
        <w:rPr>
          <w:lang w:val="en-GB"/>
        </w:rPr>
        <w:t>c)</w:t>
      </w:r>
      <w:r w:rsidRPr="00BC4A04">
        <w:rPr>
          <w:lang w:val="en-GB"/>
        </w:rPr>
        <w:tab/>
      </w:r>
      <w:r w:rsidR="00371DDF" w:rsidRPr="00BC4A04">
        <w:rPr>
          <w:lang w:val="en-GB"/>
        </w:rPr>
        <w:t xml:space="preserve">Tagaeri </w:t>
      </w:r>
      <w:r w:rsidR="00371DDF">
        <w:rPr>
          <w:lang w:val="en-GB"/>
        </w:rPr>
        <w:t xml:space="preserve">and </w:t>
      </w:r>
      <w:r w:rsidR="00371DDF" w:rsidRPr="00BC4A04">
        <w:rPr>
          <w:lang w:val="en-GB"/>
        </w:rPr>
        <w:t xml:space="preserve">Taromenani </w:t>
      </w:r>
      <w:r w:rsidR="00371DDF">
        <w:rPr>
          <w:lang w:val="en-GB"/>
        </w:rPr>
        <w:t>indigenous peoples</w:t>
      </w:r>
      <w:r w:rsidRPr="00BC4A04">
        <w:rPr>
          <w:lang w:val="en-GB"/>
        </w:rPr>
        <w:t>;</w:t>
      </w:r>
    </w:p>
    <w:p w:rsidR="00B163C4" w:rsidRPr="00BC4A04" w:rsidRDefault="00B163C4">
      <w:pPr>
        <w:pStyle w:val="SingleTxtG"/>
        <w:rPr>
          <w:lang w:val="en-GB"/>
        </w:rPr>
      </w:pPr>
      <w:r w:rsidRPr="00BC4A04">
        <w:rPr>
          <w:lang w:val="en-GB"/>
        </w:rPr>
        <w:tab/>
      </w:r>
      <w:r w:rsidR="00371DDF">
        <w:rPr>
          <w:lang w:val="en-GB"/>
        </w:rPr>
        <w:t>(</w:t>
      </w:r>
      <w:r w:rsidRPr="00BC4A04">
        <w:rPr>
          <w:lang w:val="en-GB"/>
        </w:rPr>
        <w:t>d)</w:t>
      </w:r>
      <w:r w:rsidRPr="00BC4A04">
        <w:rPr>
          <w:lang w:val="en-GB"/>
        </w:rPr>
        <w:tab/>
      </w:r>
      <w:r w:rsidRPr="00F55BDB">
        <w:rPr>
          <w:lang w:val="en-GB"/>
        </w:rPr>
        <w:t>Jhony Gómez Banda</w:t>
      </w:r>
      <w:r w:rsidRPr="00BC4A04">
        <w:rPr>
          <w:lang w:val="en-GB"/>
        </w:rPr>
        <w:t>.</w:t>
      </w:r>
    </w:p>
    <w:p w:rsidR="00B163C4" w:rsidRPr="00BC4A04" w:rsidRDefault="00B163C4">
      <w:pPr>
        <w:pStyle w:val="H23G"/>
        <w:rPr>
          <w:lang w:val="en-GB"/>
        </w:rPr>
      </w:pPr>
      <w:r w:rsidRPr="00BC4A04">
        <w:rPr>
          <w:lang w:val="en-GB"/>
        </w:rPr>
        <w:tab/>
      </w:r>
      <w:r w:rsidRPr="00BC4A04">
        <w:rPr>
          <w:lang w:val="en-GB"/>
        </w:rPr>
        <w:tab/>
      </w:r>
      <w:r w:rsidR="00371DDF">
        <w:rPr>
          <w:lang w:val="en-GB"/>
        </w:rPr>
        <w:t>Provisional measures</w:t>
      </w:r>
    </w:p>
    <w:p w:rsidR="00B163C4" w:rsidRPr="00BC4A04" w:rsidRDefault="00B163C4">
      <w:pPr>
        <w:pStyle w:val="SingleTxtG"/>
        <w:rPr>
          <w:lang w:val="en-GB"/>
        </w:rPr>
      </w:pPr>
      <w:r w:rsidRPr="00BC4A04">
        <w:rPr>
          <w:lang w:val="en-GB"/>
        </w:rPr>
        <w:t>52.</w:t>
      </w:r>
      <w:r w:rsidRPr="00BC4A04">
        <w:rPr>
          <w:lang w:val="en-GB"/>
        </w:rPr>
        <w:tab/>
      </w:r>
      <w:r w:rsidR="00371DDF">
        <w:rPr>
          <w:lang w:val="en-GB"/>
        </w:rPr>
        <w:t xml:space="preserve">During 2008 and the first quarter of 2009, </w:t>
      </w:r>
      <w:r w:rsidR="00BF510C">
        <w:rPr>
          <w:lang w:val="en-GB"/>
        </w:rPr>
        <w:t xml:space="preserve">the Subsecretariat took cognizance of </w:t>
      </w:r>
      <w:r w:rsidR="00371DDF">
        <w:rPr>
          <w:lang w:val="en-GB"/>
        </w:rPr>
        <w:t xml:space="preserve">one provisional measure </w:t>
      </w:r>
      <w:r w:rsidR="00EB0ECD">
        <w:rPr>
          <w:lang w:val="en-GB"/>
        </w:rPr>
        <w:t>prescribed by the</w:t>
      </w:r>
      <w:r w:rsidRPr="00BC4A04">
        <w:rPr>
          <w:lang w:val="en-GB"/>
        </w:rPr>
        <w:t xml:space="preserve"> </w:t>
      </w:r>
      <w:r w:rsidR="003E77BB">
        <w:rPr>
          <w:lang w:val="en-GB"/>
        </w:rPr>
        <w:t>Inter-American Human Rights System</w:t>
      </w:r>
      <w:r w:rsidRPr="00BC4A04">
        <w:rPr>
          <w:lang w:val="en-GB"/>
        </w:rPr>
        <w:t>,</w:t>
      </w:r>
      <w:r w:rsidR="00EB0ECD">
        <w:rPr>
          <w:lang w:val="en-GB"/>
        </w:rPr>
        <w:t xml:space="preserve"> the result being that</w:t>
      </w:r>
      <w:r w:rsidR="00EB0ECD" w:rsidRPr="00EB0ECD">
        <w:rPr>
          <w:lang w:val="en-GB"/>
        </w:rPr>
        <w:t xml:space="preserve"> </w:t>
      </w:r>
      <w:r w:rsidR="00EB0ECD">
        <w:rPr>
          <w:lang w:val="en-GB"/>
        </w:rPr>
        <w:t>the mechanism for implementing international obligations was applied in that case</w:t>
      </w:r>
      <w:r w:rsidRPr="00BC4A04">
        <w:rPr>
          <w:lang w:val="en-GB"/>
        </w:rPr>
        <w:t>.</w:t>
      </w:r>
    </w:p>
    <w:p w:rsidR="00B163C4" w:rsidRPr="00BC4A04" w:rsidRDefault="00B163C4">
      <w:pPr>
        <w:pStyle w:val="H4G"/>
        <w:rPr>
          <w:lang w:val="en-GB"/>
        </w:rPr>
      </w:pPr>
      <w:r w:rsidRPr="00BC4A04">
        <w:rPr>
          <w:bCs/>
          <w:lang w:val="en-GB"/>
        </w:rPr>
        <w:tab/>
      </w:r>
      <w:r w:rsidRPr="00BC4A04">
        <w:rPr>
          <w:bCs/>
          <w:lang w:val="en-GB"/>
        </w:rPr>
        <w:tab/>
        <w:t>1.</w:t>
      </w:r>
      <w:r w:rsidRPr="00BC4A04">
        <w:rPr>
          <w:bCs/>
          <w:lang w:val="en-GB"/>
        </w:rPr>
        <w:tab/>
      </w:r>
      <w:r w:rsidR="00EB0ECD">
        <w:rPr>
          <w:bCs/>
          <w:lang w:val="en-GB"/>
        </w:rPr>
        <w:t xml:space="preserve">The </w:t>
      </w:r>
      <w:r w:rsidR="00BF510C">
        <w:rPr>
          <w:lang w:val="en-GB"/>
        </w:rPr>
        <w:t>Sarayak</w:t>
      </w:r>
      <w:r w:rsidRPr="00BC4A04">
        <w:rPr>
          <w:lang w:val="en-GB"/>
        </w:rPr>
        <w:t>u</w:t>
      </w:r>
      <w:r w:rsidR="00EB0ECD">
        <w:rPr>
          <w:lang w:val="en-GB"/>
        </w:rPr>
        <w:t xml:space="preserve"> case</w:t>
      </w:r>
    </w:p>
    <w:p w:rsidR="00B163C4" w:rsidRPr="00BC4A04" w:rsidRDefault="00B163C4">
      <w:pPr>
        <w:pStyle w:val="SingleTxtG"/>
        <w:rPr>
          <w:lang w:val="en-GB"/>
        </w:rPr>
      </w:pPr>
      <w:r w:rsidRPr="00BC4A04">
        <w:rPr>
          <w:lang w:val="en-GB"/>
        </w:rPr>
        <w:t>53.</w:t>
      </w:r>
      <w:r w:rsidRPr="00BC4A04">
        <w:rPr>
          <w:lang w:val="en-GB"/>
        </w:rPr>
        <w:tab/>
      </w:r>
      <w:r w:rsidR="00EB0ECD">
        <w:rPr>
          <w:lang w:val="en-GB"/>
        </w:rPr>
        <w:t xml:space="preserve">The process </w:t>
      </w:r>
      <w:r w:rsidR="00BF510C">
        <w:rPr>
          <w:lang w:val="en-GB"/>
        </w:rPr>
        <w:t>whereby</w:t>
      </w:r>
      <w:r w:rsidR="00EB0ECD">
        <w:rPr>
          <w:lang w:val="en-GB"/>
        </w:rPr>
        <w:t xml:space="preserve"> the </w:t>
      </w:r>
      <w:smartTag w:uri="urn:schemas-microsoft-com:office:smarttags" w:element="place">
        <w:smartTag w:uri="urn:schemas-microsoft-com:office:smarttags" w:element="PlaceName">
          <w:r w:rsidR="00EB0ECD">
            <w:rPr>
              <w:lang w:val="en-GB"/>
            </w:rPr>
            <w:t>Ecuadorian</w:t>
          </w:r>
        </w:smartTag>
        <w:r w:rsidR="00EB0ECD">
          <w:rPr>
            <w:lang w:val="en-GB"/>
          </w:rPr>
          <w:t xml:space="preserve"> </w:t>
        </w:r>
        <w:smartTag w:uri="urn:schemas-microsoft-com:office:smarttags" w:element="PlaceType">
          <w:r w:rsidR="00EB0ECD">
            <w:rPr>
              <w:lang w:val="en-GB"/>
            </w:rPr>
            <w:t>State</w:t>
          </w:r>
        </w:smartTag>
      </w:smartTag>
      <w:r w:rsidR="00EB0ECD" w:rsidRPr="00BC4A04">
        <w:rPr>
          <w:lang w:val="en-GB"/>
        </w:rPr>
        <w:t xml:space="preserve"> </w:t>
      </w:r>
      <w:r w:rsidR="00BF510C">
        <w:rPr>
          <w:lang w:val="en-GB"/>
        </w:rPr>
        <w:t xml:space="preserve">implemented the </w:t>
      </w:r>
      <w:r w:rsidR="00EB0ECD">
        <w:rPr>
          <w:lang w:val="en-GB"/>
        </w:rPr>
        <w:t>precautionary measures prescribed</w:t>
      </w:r>
      <w:r w:rsidR="00F705D2">
        <w:rPr>
          <w:lang w:val="en-GB"/>
        </w:rPr>
        <w:t xml:space="preserve"> </w:t>
      </w:r>
      <w:r w:rsidR="00EB0ECD">
        <w:rPr>
          <w:lang w:val="en-GB"/>
        </w:rPr>
        <w:t xml:space="preserve">by the </w:t>
      </w:r>
      <w:r w:rsidR="00BF510C">
        <w:rPr>
          <w:lang w:val="en-GB"/>
        </w:rPr>
        <w:t xml:space="preserve">Inter-American System </w:t>
      </w:r>
      <w:r w:rsidR="00EB0ECD">
        <w:rPr>
          <w:lang w:val="en-GB"/>
        </w:rPr>
        <w:t xml:space="preserve">is detailed in the following table, </w:t>
      </w:r>
      <w:r w:rsidR="00BF510C">
        <w:rPr>
          <w:lang w:val="en-GB"/>
        </w:rPr>
        <w:t>showing</w:t>
      </w:r>
      <w:r w:rsidR="00EB0ECD">
        <w:rPr>
          <w:lang w:val="en-GB"/>
        </w:rPr>
        <w:t xml:space="preserve"> each of the stages of implementation</w:t>
      </w:r>
      <w:r w:rsidRPr="00BC4A04">
        <w:rPr>
          <w:lang w:val="en-GB"/>
        </w:rPr>
        <w:t>.</w:t>
      </w:r>
    </w:p>
    <w:p w:rsidR="00B163C4" w:rsidRPr="00BC4A04" w:rsidRDefault="00EB0ECD">
      <w:pPr>
        <w:pStyle w:val="Heading1"/>
        <w:keepLines/>
        <w:rPr>
          <w:lang w:val="en-GB"/>
        </w:rPr>
      </w:pPr>
      <w:r>
        <w:rPr>
          <w:lang w:val="en-GB"/>
        </w:rPr>
        <w:t>Table</w:t>
      </w:r>
      <w:r w:rsidR="00B163C4" w:rsidRPr="00BC4A04">
        <w:rPr>
          <w:lang w:val="en-GB"/>
        </w:rPr>
        <w:t xml:space="preserve"> 2</w:t>
      </w:r>
    </w:p>
    <w:p w:rsidR="00B163C4" w:rsidRPr="00BC4A04" w:rsidRDefault="00523579" w:rsidP="00D23BC9">
      <w:pPr>
        <w:pStyle w:val="SingleTxtG"/>
        <w:jc w:val="left"/>
        <w:rPr>
          <w:b/>
          <w:lang w:val="en-GB"/>
        </w:rPr>
      </w:pPr>
      <w:r>
        <w:rPr>
          <w:b/>
          <w:lang w:val="en-GB"/>
        </w:rPr>
        <w:t>Precautionary measures prescribed by the Inter-American Court of Human Rights and the</w:t>
      </w:r>
      <w:r w:rsidR="00B163C4" w:rsidRPr="00BC4A04">
        <w:rPr>
          <w:b/>
          <w:lang w:val="en-GB"/>
        </w:rPr>
        <w:t xml:space="preserve"> </w:t>
      </w:r>
      <w:r>
        <w:rPr>
          <w:b/>
          <w:lang w:val="en-GB"/>
        </w:rPr>
        <w:t>Inter-American Commission on Human Rights</w:t>
      </w:r>
    </w:p>
    <w:tbl>
      <w:tblPr>
        <w:tblStyle w:val="TableGrid"/>
        <w:tblW w:w="9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4"/>
        <w:gridCol w:w="770"/>
        <w:gridCol w:w="939"/>
        <w:gridCol w:w="116"/>
        <w:gridCol w:w="1031"/>
        <w:gridCol w:w="1036"/>
        <w:gridCol w:w="1287"/>
        <w:gridCol w:w="114"/>
        <w:gridCol w:w="937"/>
        <w:gridCol w:w="114"/>
        <w:gridCol w:w="521"/>
        <w:gridCol w:w="736"/>
        <w:gridCol w:w="992"/>
      </w:tblGrid>
      <w:tr w:rsidR="00B163C4" w:rsidRPr="00BC4A04" w:rsidTr="00F60F56">
        <w:tc>
          <w:tcPr>
            <w:tcW w:w="1064" w:type="dxa"/>
            <w:tcBorders>
              <w:top w:val="single" w:sz="4" w:space="0" w:color="auto"/>
            </w:tcBorders>
            <w:shd w:val="clear" w:color="auto" w:fill="auto"/>
            <w:vAlign w:val="bottom"/>
          </w:tcPr>
          <w:p w:rsidR="00B163C4" w:rsidRPr="00BC4A04" w:rsidRDefault="00B163C4" w:rsidP="00F60F56">
            <w:pPr>
              <w:pStyle w:val="SingleTxtG"/>
              <w:spacing w:before="80" w:after="80" w:line="200" w:lineRule="exact"/>
              <w:ind w:left="0" w:right="0"/>
              <w:jc w:val="left"/>
              <w:rPr>
                <w:b/>
                <w:i/>
                <w:sz w:val="16"/>
                <w:lang w:val="en-GB"/>
              </w:rPr>
            </w:pPr>
          </w:p>
        </w:tc>
        <w:tc>
          <w:tcPr>
            <w:tcW w:w="1709" w:type="dxa"/>
            <w:gridSpan w:val="2"/>
            <w:tcBorders>
              <w:top w:val="single" w:sz="4" w:space="0" w:color="auto"/>
              <w:bottom w:val="single" w:sz="4" w:space="0" w:color="auto"/>
            </w:tcBorders>
            <w:shd w:val="clear" w:color="auto" w:fill="auto"/>
            <w:vAlign w:val="bottom"/>
          </w:tcPr>
          <w:p w:rsidR="00B163C4" w:rsidRPr="00BC4A04" w:rsidRDefault="00EB0ECD" w:rsidP="00F60F56">
            <w:pPr>
              <w:spacing w:before="80" w:after="80" w:line="200" w:lineRule="exact"/>
              <w:jc w:val="center"/>
              <w:rPr>
                <w:i/>
                <w:sz w:val="16"/>
                <w:lang w:val="en-GB"/>
              </w:rPr>
            </w:pPr>
            <w:r>
              <w:rPr>
                <w:bCs/>
                <w:i/>
                <w:sz w:val="16"/>
                <w:lang w:val="en-GB"/>
              </w:rPr>
              <w:t>International obligations</w:t>
            </w:r>
          </w:p>
        </w:tc>
        <w:tc>
          <w:tcPr>
            <w:tcW w:w="116" w:type="dxa"/>
            <w:tcBorders>
              <w:top w:val="single" w:sz="4"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b/>
                <w:i/>
                <w:sz w:val="16"/>
                <w:lang w:val="en-GB"/>
              </w:rPr>
            </w:pPr>
          </w:p>
        </w:tc>
        <w:tc>
          <w:tcPr>
            <w:tcW w:w="3354" w:type="dxa"/>
            <w:gridSpan w:val="3"/>
            <w:tcBorders>
              <w:top w:val="single" w:sz="4" w:space="0" w:color="auto"/>
              <w:left w:val="nil"/>
              <w:bottom w:val="single" w:sz="4" w:space="0" w:color="auto"/>
            </w:tcBorders>
            <w:shd w:val="clear" w:color="auto" w:fill="auto"/>
            <w:vAlign w:val="bottom"/>
          </w:tcPr>
          <w:p w:rsidR="00B163C4" w:rsidRPr="00BC4A04" w:rsidRDefault="00AB4CD5" w:rsidP="00F60F56">
            <w:pPr>
              <w:spacing w:before="80" w:after="80" w:line="200" w:lineRule="exact"/>
              <w:jc w:val="center"/>
              <w:rPr>
                <w:i/>
                <w:sz w:val="18"/>
                <w:szCs w:val="16"/>
                <w:lang w:val="en-GB"/>
              </w:rPr>
            </w:pPr>
            <w:r>
              <w:rPr>
                <w:bCs/>
                <w:i/>
                <w:sz w:val="16"/>
                <w:lang w:val="en-GB"/>
              </w:rPr>
              <w:t>Settlement stage</w:t>
            </w:r>
          </w:p>
        </w:tc>
        <w:tc>
          <w:tcPr>
            <w:tcW w:w="114" w:type="dxa"/>
            <w:tcBorders>
              <w:top w:val="single" w:sz="4"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b/>
                <w:i/>
                <w:sz w:val="16"/>
                <w:lang w:val="en-GB"/>
              </w:rPr>
            </w:pPr>
          </w:p>
        </w:tc>
        <w:tc>
          <w:tcPr>
            <w:tcW w:w="3300" w:type="dxa"/>
            <w:gridSpan w:val="5"/>
            <w:tcBorders>
              <w:top w:val="single" w:sz="4" w:space="0" w:color="auto"/>
              <w:bottom w:val="single" w:sz="4" w:space="0" w:color="auto"/>
            </w:tcBorders>
            <w:shd w:val="clear" w:color="auto" w:fill="auto"/>
            <w:vAlign w:val="bottom"/>
          </w:tcPr>
          <w:p w:rsidR="00B163C4" w:rsidRPr="00BC4A04" w:rsidRDefault="00EB0ECD" w:rsidP="00F60F56">
            <w:pPr>
              <w:spacing w:before="80" w:after="80" w:line="200" w:lineRule="exact"/>
              <w:jc w:val="center"/>
              <w:rPr>
                <w:i/>
                <w:sz w:val="16"/>
                <w:lang w:val="en-GB"/>
              </w:rPr>
            </w:pPr>
            <w:r>
              <w:rPr>
                <w:i/>
                <w:sz w:val="16"/>
                <w:lang w:val="en-GB"/>
              </w:rPr>
              <w:t>Implementation stage</w:t>
            </w:r>
          </w:p>
        </w:tc>
      </w:tr>
      <w:tr w:rsidR="00B163C4" w:rsidRPr="00BC4A04" w:rsidTr="00F60F56">
        <w:trPr>
          <w:trHeight w:val="385"/>
        </w:trPr>
        <w:tc>
          <w:tcPr>
            <w:tcW w:w="1064" w:type="dxa"/>
            <w:vMerge w:val="restart"/>
            <w:shd w:val="clear" w:color="auto" w:fill="auto"/>
            <w:vAlign w:val="bottom"/>
          </w:tcPr>
          <w:p w:rsidR="00B163C4" w:rsidRPr="00BC4A04" w:rsidRDefault="00B163C4" w:rsidP="00F60F56">
            <w:pPr>
              <w:pStyle w:val="SingleTxtG"/>
              <w:spacing w:before="80" w:after="80" w:line="200" w:lineRule="exact"/>
              <w:ind w:left="0" w:right="0"/>
              <w:jc w:val="left"/>
              <w:rPr>
                <w:sz w:val="18"/>
                <w:lang w:val="en-GB"/>
              </w:rPr>
            </w:pPr>
          </w:p>
        </w:tc>
        <w:tc>
          <w:tcPr>
            <w:tcW w:w="770" w:type="dxa"/>
            <w:vMerge w:val="restart"/>
            <w:tcBorders>
              <w:top w:val="single" w:sz="4" w:space="0" w:color="auto"/>
            </w:tcBorders>
            <w:shd w:val="clear" w:color="auto" w:fill="auto"/>
            <w:vAlign w:val="bottom"/>
          </w:tcPr>
          <w:p w:rsidR="00B163C4" w:rsidRPr="00BC4A04" w:rsidRDefault="00847D79" w:rsidP="00F60F56">
            <w:pPr>
              <w:pStyle w:val="SingleTxtG"/>
              <w:spacing w:before="80" w:after="80" w:line="200" w:lineRule="exact"/>
              <w:ind w:left="0" w:right="0"/>
              <w:jc w:val="right"/>
              <w:rPr>
                <w:i/>
                <w:sz w:val="16"/>
                <w:szCs w:val="16"/>
                <w:lang w:val="en-GB"/>
              </w:rPr>
            </w:pPr>
            <w:r>
              <w:rPr>
                <w:i/>
                <w:sz w:val="16"/>
                <w:szCs w:val="16"/>
                <w:lang w:val="en-GB"/>
              </w:rPr>
              <w:t>Total</w:t>
            </w:r>
          </w:p>
        </w:tc>
        <w:tc>
          <w:tcPr>
            <w:tcW w:w="939" w:type="dxa"/>
            <w:vMerge w:val="restart"/>
            <w:tcBorders>
              <w:top w:val="single" w:sz="4" w:space="0" w:color="auto"/>
            </w:tcBorders>
            <w:shd w:val="clear" w:color="auto" w:fill="auto"/>
            <w:vAlign w:val="bottom"/>
          </w:tcPr>
          <w:p w:rsidR="00B163C4" w:rsidRPr="00BC4A04" w:rsidRDefault="00DB7229" w:rsidP="00F60F56">
            <w:pPr>
              <w:pStyle w:val="SingleTxtG"/>
              <w:spacing w:before="80" w:after="80" w:line="200" w:lineRule="exact"/>
              <w:ind w:left="0" w:right="0"/>
              <w:jc w:val="right"/>
              <w:rPr>
                <w:i/>
                <w:sz w:val="16"/>
                <w:szCs w:val="16"/>
                <w:lang w:val="en-GB"/>
              </w:rPr>
            </w:pPr>
            <w:r>
              <w:rPr>
                <w:i/>
                <w:sz w:val="16"/>
                <w:szCs w:val="16"/>
                <w:lang w:val="en-GB"/>
              </w:rPr>
              <w:t>Discharged</w:t>
            </w:r>
          </w:p>
        </w:tc>
        <w:tc>
          <w:tcPr>
            <w:tcW w:w="116" w:type="dxa"/>
            <w:vMerge w:val="restart"/>
            <w:tcBorders>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sz w:val="18"/>
                <w:lang w:val="en-GB"/>
              </w:rPr>
            </w:pPr>
          </w:p>
        </w:tc>
        <w:tc>
          <w:tcPr>
            <w:tcW w:w="1031" w:type="dxa"/>
            <w:vMerge w:val="restart"/>
            <w:tcBorders>
              <w:top w:val="single" w:sz="4" w:space="0" w:color="auto"/>
            </w:tcBorders>
            <w:shd w:val="clear" w:color="auto" w:fill="auto"/>
            <w:vAlign w:val="bottom"/>
          </w:tcPr>
          <w:p w:rsidR="00B163C4" w:rsidRPr="00BC4A04" w:rsidRDefault="00847D79" w:rsidP="00F60F56">
            <w:pPr>
              <w:pStyle w:val="SingleTxtG"/>
              <w:spacing w:before="80" w:after="80" w:line="200" w:lineRule="exact"/>
              <w:ind w:left="0" w:right="0"/>
              <w:jc w:val="right"/>
              <w:rPr>
                <w:i/>
                <w:sz w:val="16"/>
                <w:szCs w:val="16"/>
                <w:lang w:val="en-GB"/>
              </w:rPr>
            </w:pPr>
            <w:r>
              <w:rPr>
                <w:i/>
                <w:sz w:val="16"/>
                <w:szCs w:val="16"/>
                <w:lang w:val="en-GB"/>
              </w:rPr>
              <w:t>Preparation of legal diagnosis</w:t>
            </w:r>
          </w:p>
        </w:tc>
        <w:tc>
          <w:tcPr>
            <w:tcW w:w="1036" w:type="dxa"/>
            <w:vMerge w:val="restart"/>
            <w:tcBorders>
              <w:top w:val="single" w:sz="4" w:space="0" w:color="auto"/>
            </w:tcBorders>
            <w:shd w:val="clear" w:color="auto" w:fill="auto"/>
            <w:vAlign w:val="bottom"/>
          </w:tcPr>
          <w:p w:rsidR="00B163C4" w:rsidRPr="00BC4A04" w:rsidRDefault="00847D79" w:rsidP="00F60F56">
            <w:pPr>
              <w:pStyle w:val="SingleTxtG"/>
              <w:spacing w:before="80" w:after="80" w:line="200" w:lineRule="exact"/>
              <w:ind w:left="0" w:right="0"/>
              <w:jc w:val="right"/>
              <w:rPr>
                <w:i/>
                <w:sz w:val="16"/>
                <w:szCs w:val="16"/>
                <w:lang w:val="en-GB"/>
              </w:rPr>
            </w:pPr>
            <w:r>
              <w:rPr>
                <w:i/>
                <w:sz w:val="16"/>
                <w:szCs w:val="16"/>
                <w:lang w:val="en-GB"/>
              </w:rPr>
              <w:t>Contact with beneficiaries/ victims</w:t>
            </w:r>
          </w:p>
        </w:tc>
        <w:tc>
          <w:tcPr>
            <w:tcW w:w="1287" w:type="dxa"/>
            <w:vMerge w:val="restart"/>
            <w:tcBorders>
              <w:top w:val="single" w:sz="4" w:space="0" w:color="auto"/>
            </w:tcBorders>
            <w:shd w:val="clear" w:color="auto" w:fill="auto"/>
            <w:vAlign w:val="bottom"/>
          </w:tcPr>
          <w:p w:rsidR="00B163C4" w:rsidRPr="00BC4A04" w:rsidRDefault="00847D79" w:rsidP="00F60F56">
            <w:pPr>
              <w:pStyle w:val="SingleTxtG"/>
              <w:spacing w:before="80" w:after="80" w:line="200" w:lineRule="exact"/>
              <w:ind w:left="0" w:right="0"/>
              <w:jc w:val="right"/>
              <w:rPr>
                <w:i/>
                <w:sz w:val="16"/>
                <w:szCs w:val="16"/>
                <w:lang w:val="en-GB"/>
              </w:rPr>
            </w:pPr>
            <w:r>
              <w:rPr>
                <w:i/>
                <w:sz w:val="16"/>
                <w:szCs w:val="16"/>
                <w:lang w:val="en-GB"/>
              </w:rPr>
              <w:t xml:space="preserve">Signing of </w:t>
            </w:r>
            <w:r w:rsidR="00A319B8">
              <w:rPr>
                <w:i/>
                <w:sz w:val="16"/>
                <w:szCs w:val="16"/>
                <w:lang w:val="en-GB"/>
              </w:rPr>
              <w:t>formal</w:t>
            </w:r>
            <w:r>
              <w:rPr>
                <w:i/>
                <w:sz w:val="16"/>
                <w:szCs w:val="16"/>
                <w:lang w:val="en-GB"/>
              </w:rPr>
              <w:t xml:space="preserve"> commitment</w:t>
            </w:r>
            <w:r w:rsidR="00A319B8">
              <w:rPr>
                <w:i/>
                <w:sz w:val="16"/>
                <w:szCs w:val="16"/>
                <w:lang w:val="en-GB"/>
              </w:rPr>
              <w:t>s to implement</w:t>
            </w:r>
            <w:r>
              <w:rPr>
                <w:i/>
                <w:sz w:val="16"/>
                <w:szCs w:val="16"/>
                <w:lang w:val="en-GB"/>
              </w:rPr>
              <w:t xml:space="preserve"> obligations</w:t>
            </w:r>
          </w:p>
        </w:tc>
        <w:tc>
          <w:tcPr>
            <w:tcW w:w="114" w:type="dxa"/>
            <w:vMerge w:val="restart"/>
            <w:tcBorders>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sz w:val="18"/>
                <w:lang w:val="en-GB"/>
              </w:rPr>
            </w:pPr>
          </w:p>
        </w:tc>
        <w:tc>
          <w:tcPr>
            <w:tcW w:w="937" w:type="dxa"/>
            <w:vMerge w:val="restart"/>
            <w:tcBorders>
              <w:top w:val="single" w:sz="4" w:space="0" w:color="auto"/>
            </w:tcBorders>
            <w:shd w:val="clear" w:color="auto" w:fill="auto"/>
            <w:vAlign w:val="bottom"/>
          </w:tcPr>
          <w:p w:rsidR="00B163C4" w:rsidRPr="00BC4A04" w:rsidRDefault="00847D79" w:rsidP="00F60F56">
            <w:pPr>
              <w:pStyle w:val="SingleTxtG"/>
              <w:spacing w:before="80" w:after="80" w:line="200" w:lineRule="exact"/>
              <w:ind w:left="0" w:right="0"/>
              <w:jc w:val="right"/>
              <w:rPr>
                <w:i/>
                <w:sz w:val="16"/>
                <w:szCs w:val="16"/>
                <w:lang w:val="en-GB"/>
              </w:rPr>
            </w:pPr>
            <w:r>
              <w:rPr>
                <w:i/>
                <w:sz w:val="16"/>
                <w:szCs w:val="16"/>
                <w:lang w:val="en-GB"/>
              </w:rPr>
              <w:t>Coordination with other State institutions</w:t>
            </w:r>
          </w:p>
        </w:tc>
        <w:tc>
          <w:tcPr>
            <w:tcW w:w="114" w:type="dxa"/>
            <w:vMerge w:val="restart"/>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sz w:val="18"/>
                <w:lang w:val="en-GB"/>
              </w:rPr>
            </w:pPr>
          </w:p>
        </w:tc>
        <w:tc>
          <w:tcPr>
            <w:tcW w:w="2249" w:type="dxa"/>
            <w:gridSpan w:val="3"/>
            <w:tcBorders>
              <w:top w:val="single" w:sz="4" w:space="0" w:color="auto"/>
            </w:tcBorders>
            <w:shd w:val="clear" w:color="auto" w:fill="auto"/>
            <w:vAlign w:val="bottom"/>
          </w:tcPr>
          <w:p w:rsidR="00B163C4" w:rsidRPr="00BC4A04" w:rsidRDefault="00847D79" w:rsidP="00F60F56">
            <w:pPr>
              <w:pStyle w:val="SingleTxtG"/>
              <w:spacing w:before="80" w:after="80" w:line="200" w:lineRule="exact"/>
              <w:ind w:left="0" w:right="0"/>
              <w:jc w:val="center"/>
              <w:rPr>
                <w:sz w:val="18"/>
                <w:lang w:val="en-GB"/>
              </w:rPr>
            </w:pPr>
            <w:r>
              <w:rPr>
                <w:i/>
                <w:sz w:val="16"/>
                <w:szCs w:val="16"/>
                <w:lang w:val="en-GB"/>
              </w:rPr>
              <w:t>Reparations begin</w:t>
            </w:r>
          </w:p>
        </w:tc>
      </w:tr>
      <w:tr w:rsidR="00B163C4" w:rsidRPr="00BC4A04" w:rsidTr="00F60F56">
        <w:trPr>
          <w:trHeight w:val="333"/>
        </w:trPr>
        <w:tc>
          <w:tcPr>
            <w:tcW w:w="1064" w:type="dxa"/>
            <w:vMerge/>
            <w:tcBorders>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left"/>
              <w:rPr>
                <w:sz w:val="18"/>
                <w:lang w:val="en-GB"/>
              </w:rPr>
            </w:pPr>
          </w:p>
        </w:tc>
        <w:tc>
          <w:tcPr>
            <w:tcW w:w="770" w:type="dxa"/>
            <w:vMerge/>
            <w:tcBorders>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i/>
                <w:sz w:val="16"/>
                <w:szCs w:val="16"/>
                <w:lang w:val="en-GB"/>
              </w:rPr>
            </w:pPr>
          </w:p>
        </w:tc>
        <w:tc>
          <w:tcPr>
            <w:tcW w:w="939" w:type="dxa"/>
            <w:vMerge/>
            <w:tcBorders>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i/>
                <w:sz w:val="16"/>
                <w:szCs w:val="16"/>
                <w:lang w:val="en-GB"/>
              </w:rPr>
            </w:pPr>
          </w:p>
        </w:tc>
        <w:tc>
          <w:tcPr>
            <w:tcW w:w="116" w:type="dxa"/>
            <w:vMerge/>
            <w:tcBorders>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sz w:val="18"/>
                <w:lang w:val="en-GB"/>
              </w:rPr>
            </w:pPr>
          </w:p>
        </w:tc>
        <w:tc>
          <w:tcPr>
            <w:tcW w:w="1031" w:type="dxa"/>
            <w:vMerge/>
            <w:tcBorders>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bCs/>
                <w:i/>
                <w:sz w:val="16"/>
                <w:szCs w:val="16"/>
                <w:lang w:val="en-GB"/>
              </w:rPr>
            </w:pPr>
          </w:p>
        </w:tc>
        <w:tc>
          <w:tcPr>
            <w:tcW w:w="1036" w:type="dxa"/>
            <w:vMerge/>
            <w:tcBorders>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i/>
                <w:sz w:val="16"/>
                <w:szCs w:val="16"/>
                <w:lang w:val="en-GB"/>
              </w:rPr>
            </w:pPr>
          </w:p>
        </w:tc>
        <w:tc>
          <w:tcPr>
            <w:tcW w:w="1287" w:type="dxa"/>
            <w:vMerge/>
            <w:tcBorders>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i/>
                <w:sz w:val="16"/>
                <w:szCs w:val="16"/>
                <w:lang w:val="en-GB"/>
              </w:rPr>
            </w:pPr>
          </w:p>
        </w:tc>
        <w:tc>
          <w:tcPr>
            <w:tcW w:w="114" w:type="dxa"/>
            <w:vMerge/>
            <w:tcBorders>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sz w:val="18"/>
                <w:lang w:val="en-GB"/>
              </w:rPr>
            </w:pPr>
          </w:p>
        </w:tc>
        <w:tc>
          <w:tcPr>
            <w:tcW w:w="937" w:type="dxa"/>
            <w:vMerge/>
            <w:tcBorders>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sz w:val="18"/>
                <w:lang w:val="en-GB"/>
              </w:rPr>
            </w:pPr>
          </w:p>
        </w:tc>
        <w:tc>
          <w:tcPr>
            <w:tcW w:w="114" w:type="dxa"/>
            <w:vMerge/>
            <w:tcBorders>
              <w:bottom w:val="single" w:sz="12" w:space="0" w:color="auto"/>
            </w:tcBorders>
            <w:shd w:val="clear" w:color="auto" w:fill="auto"/>
            <w:vAlign w:val="bottom"/>
          </w:tcPr>
          <w:p w:rsidR="00B163C4" w:rsidRPr="00BC4A04" w:rsidRDefault="00B163C4" w:rsidP="00F60F56">
            <w:pPr>
              <w:pStyle w:val="SingleTxtG"/>
              <w:spacing w:before="80" w:after="80" w:line="200" w:lineRule="exact"/>
              <w:ind w:left="0" w:right="0"/>
              <w:jc w:val="right"/>
              <w:rPr>
                <w:sz w:val="18"/>
                <w:lang w:val="en-GB"/>
              </w:rPr>
            </w:pPr>
          </w:p>
        </w:tc>
        <w:tc>
          <w:tcPr>
            <w:tcW w:w="521" w:type="dxa"/>
            <w:tcBorders>
              <w:top w:val="single" w:sz="4" w:space="0" w:color="auto"/>
              <w:bottom w:val="single" w:sz="12" w:space="0" w:color="auto"/>
            </w:tcBorders>
            <w:shd w:val="clear" w:color="auto" w:fill="auto"/>
            <w:vAlign w:val="bottom"/>
          </w:tcPr>
          <w:p w:rsidR="00B163C4" w:rsidRPr="00BC4A04" w:rsidRDefault="00847D79" w:rsidP="00F60F56">
            <w:pPr>
              <w:pStyle w:val="SingleTxtG"/>
              <w:spacing w:before="80" w:after="80" w:line="200" w:lineRule="exact"/>
              <w:ind w:left="0" w:right="0"/>
              <w:jc w:val="right"/>
              <w:rPr>
                <w:i/>
                <w:sz w:val="16"/>
                <w:szCs w:val="16"/>
                <w:lang w:val="en-GB"/>
              </w:rPr>
            </w:pPr>
            <w:r>
              <w:rPr>
                <w:i/>
                <w:sz w:val="16"/>
                <w:szCs w:val="16"/>
                <w:lang w:val="en-GB"/>
              </w:rPr>
              <w:t>Other</w:t>
            </w:r>
            <w:r w:rsidR="00B163C4" w:rsidRPr="00D23BC9">
              <w:rPr>
                <w:rStyle w:val="FootnoteReference"/>
                <w:szCs w:val="16"/>
                <w:lang w:val="en-GB"/>
              </w:rPr>
              <w:footnoteReference w:id="11"/>
            </w:r>
          </w:p>
        </w:tc>
        <w:tc>
          <w:tcPr>
            <w:tcW w:w="736" w:type="dxa"/>
            <w:tcBorders>
              <w:top w:val="single" w:sz="4" w:space="0" w:color="auto"/>
              <w:bottom w:val="single" w:sz="12" w:space="0" w:color="auto"/>
            </w:tcBorders>
            <w:shd w:val="clear" w:color="auto" w:fill="auto"/>
            <w:vAlign w:val="bottom"/>
          </w:tcPr>
          <w:p w:rsidR="00B163C4" w:rsidRPr="00BC4A04" w:rsidRDefault="00847D79" w:rsidP="00F60F56">
            <w:pPr>
              <w:pStyle w:val="SingleTxtG"/>
              <w:spacing w:before="80" w:after="80" w:line="200" w:lineRule="exact"/>
              <w:ind w:left="0" w:right="0"/>
              <w:jc w:val="right"/>
              <w:rPr>
                <w:i/>
                <w:sz w:val="16"/>
                <w:szCs w:val="16"/>
                <w:lang w:val="en-GB"/>
              </w:rPr>
            </w:pPr>
            <w:r>
              <w:rPr>
                <w:i/>
                <w:sz w:val="16"/>
                <w:szCs w:val="16"/>
                <w:lang w:val="en-GB"/>
              </w:rPr>
              <w:t>Public apologies</w:t>
            </w:r>
          </w:p>
        </w:tc>
        <w:tc>
          <w:tcPr>
            <w:tcW w:w="992" w:type="dxa"/>
            <w:tcBorders>
              <w:top w:val="single" w:sz="4" w:space="0" w:color="auto"/>
              <w:bottom w:val="single" w:sz="12" w:space="0" w:color="auto"/>
            </w:tcBorders>
            <w:shd w:val="clear" w:color="auto" w:fill="auto"/>
            <w:vAlign w:val="bottom"/>
          </w:tcPr>
          <w:p w:rsidR="00B163C4" w:rsidRPr="00BC4A04" w:rsidRDefault="00DB7229" w:rsidP="00F60F56">
            <w:pPr>
              <w:pStyle w:val="SingleTxtG"/>
              <w:spacing w:before="80" w:after="80" w:line="200" w:lineRule="exact"/>
              <w:ind w:left="0" w:right="0"/>
              <w:jc w:val="right"/>
              <w:rPr>
                <w:i/>
                <w:spacing w:val="-2"/>
                <w:sz w:val="16"/>
                <w:szCs w:val="16"/>
                <w:lang w:val="en-GB"/>
              </w:rPr>
            </w:pPr>
            <w:r>
              <w:rPr>
                <w:i/>
                <w:spacing w:val="-2"/>
                <w:sz w:val="16"/>
                <w:szCs w:val="16"/>
                <w:lang w:val="en-GB"/>
              </w:rPr>
              <w:t>Provision of entitlement documents</w:t>
            </w:r>
          </w:p>
        </w:tc>
      </w:tr>
      <w:tr w:rsidR="00B163C4" w:rsidRPr="00BC4A04" w:rsidTr="00F60F56">
        <w:tc>
          <w:tcPr>
            <w:tcW w:w="1064" w:type="dxa"/>
            <w:tcBorders>
              <w:top w:val="single" w:sz="12" w:space="0" w:color="auto"/>
            </w:tcBorders>
            <w:shd w:val="clear" w:color="auto" w:fill="auto"/>
            <w:vAlign w:val="bottom"/>
          </w:tcPr>
          <w:p w:rsidR="00B163C4" w:rsidRPr="00BC4A04" w:rsidRDefault="00847D79" w:rsidP="00D23BC9">
            <w:pPr>
              <w:pStyle w:val="SingleTxtG"/>
              <w:spacing w:before="20" w:after="20" w:line="220" w:lineRule="exact"/>
              <w:ind w:left="0" w:right="0"/>
              <w:jc w:val="left"/>
              <w:rPr>
                <w:sz w:val="18"/>
                <w:lang w:val="en-GB"/>
              </w:rPr>
            </w:pPr>
            <w:r>
              <w:rPr>
                <w:sz w:val="18"/>
                <w:lang w:val="en-GB"/>
              </w:rPr>
              <w:t>Precautionary measures</w:t>
            </w:r>
          </w:p>
        </w:tc>
        <w:tc>
          <w:tcPr>
            <w:tcW w:w="770" w:type="dxa"/>
            <w:tcBorders>
              <w:top w:val="single" w:sz="12"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14</w:t>
            </w:r>
          </w:p>
        </w:tc>
        <w:tc>
          <w:tcPr>
            <w:tcW w:w="939" w:type="dxa"/>
            <w:tcBorders>
              <w:top w:val="single" w:sz="12"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4</w:t>
            </w:r>
          </w:p>
        </w:tc>
        <w:tc>
          <w:tcPr>
            <w:tcW w:w="116" w:type="dxa"/>
            <w:tcBorders>
              <w:top w:val="single" w:sz="12"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p>
        </w:tc>
        <w:tc>
          <w:tcPr>
            <w:tcW w:w="1031" w:type="dxa"/>
            <w:tcBorders>
              <w:top w:val="single" w:sz="12"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3</w:t>
            </w:r>
          </w:p>
        </w:tc>
        <w:tc>
          <w:tcPr>
            <w:tcW w:w="1036" w:type="dxa"/>
            <w:tcBorders>
              <w:top w:val="single" w:sz="12"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4</w:t>
            </w:r>
          </w:p>
        </w:tc>
        <w:tc>
          <w:tcPr>
            <w:tcW w:w="1287" w:type="dxa"/>
            <w:tcBorders>
              <w:top w:val="single" w:sz="12"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2</w:t>
            </w:r>
          </w:p>
        </w:tc>
        <w:tc>
          <w:tcPr>
            <w:tcW w:w="114" w:type="dxa"/>
            <w:tcBorders>
              <w:top w:val="single" w:sz="12"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p>
        </w:tc>
        <w:tc>
          <w:tcPr>
            <w:tcW w:w="937" w:type="dxa"/>
            <w:tcBorders>
              <w:top w:val="single" w:sz="12"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4</w:t>
            </w:r>
          </w:p>
        </w:tc>
        <w:tc>
          <w:tcPr>
            <w:tcW w:w="114" w:type="dxa"/>
            <w:tcBorders>
              <w:top w:val="single" w:sz="12"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p>
        </w:tc>
        <w:tc>
          <w:tcPr>
            <w:tcW w:w="521" w:type="dxa"/>
            <w:tcBorders>
              <w:top w:val="single" w:sz="12"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3</w:t>
            </w:r>
          </w:p>
        </w:tc>
        <w:tc>
          <w:tcPr>
            <w:tcW w:w="736" w:type="dxa"/>
            <w:tcBorders>
              <w:top w:val="single" w:sz="12"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w:t>
            </w:r>
          </w:p>
        </w:tc>
        <w:tc>
          <w:tcPr>
            <w:tcW w:w="992" w:type="dxa"/>
            <w:tcBorders>
              <w:top w:val="single" w:sz="12"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37</w:t>
            </w:r>
          </w:p>
        </w:tc>
      </w:tr>
      <w:tr w:rsidR="00B163C4" w:rsidRPr="00BC4A04" w:rsidTr="00F60F56">
        <w:tc>
          <w:tcPr>
            <w:tcW w:w="1064" w:type="dxa"/>
            <w:tcBorders>
              <w:bottom w:val="single" w:sz="4" w:space="0" w:color="auto"/>
            </w:tcBorders>
            <w:shd w:val="clear" w:color="auto" w:fill="auto"/>
            <w:vAlign w:val="bottom"/>
          </w:tcPr>
          <w:p w:rsidR="00B163C4" w:rsidRPr="00BC4A04" w:rsidRDefault="00847D79" w:rsidP="00D23BC9">
            <w:pPr>
              <w:pStyle w:val="SingleTxtG"/>
              <w:spacing w:before="20" w:after="20" w:line="220" w:lineRule="exact"/>
              <w:ind w:left="0" w:right="0"/>
              <w:jc w:val="left"/>
              <w:rPr>
                <w:sz w:val="18"/>
                <w:lang w:val="en-GB"/>
              </w:rPr>
            </w:pPr>
            <w:r>
              <w:rPr>
                <w:sz w:val="18"/>
                <w:lang w:val="en-GB"/>
              </w:rPr>
              <w:t>Provisional measures</w:t>
            </w:r>
          </w:p>
        </w:tc>
        <w:tc>
          <w:tcPr>
            <w:tcW w:w="770" w:type="dxa"/>
            <w:tcBorders>
              <w:bottom w:val="single" w:sz="4"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1</w:t>
            </w:r>
          </w:p>
        </w:tc>
        <w:tc>
          <w:tcPr>
            <w:tcW w:w="939" w:type="dxa"/>
            <w:tcBorders>
              <w:bottom w:val="single" w:sz="4"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1</w:t>
            </w:r>
          </w:p>
        </w:tc>
        <w:tc>
          <w:tcPr>
            <w:tcW w:w="116" w:type="dxa"/>
            <w:tcBorders>
              <w:bottom w:val="single" w:sz="4"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p>
        </w:tc>
        <w:tc>
          <w:tcPr>
            <w:tcW w:w="1031" w:type="dxa"/>
            <w:tcBorders>
              <w:bottom w:val="single" w:sz="4"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1</w:t>
            </w:r>
          </w:p>
        </w:tc>
        <w:tc>
          <w:tcPr>
            <w:tcW w:w="1036" w:type="dxa"/>
            <w:tcBorders>
              <w:bottom w:val="single" w:sz="4"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1</w:t>
            </w:r>
          </w:p>
        </w:tc>
        <w:tc>
          <w:tcPr>
            <w:tcW w:w="1287" w:type="dxa"/>
            <w:tcBorders>
              <w:bottom w:val="single" w:sz="4"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w:t>
            </w:r>
          </w:p>
        </w:tc>
        <w:tc>
          <w:tcPr>
            <w:tcW w:w="114" w:type="dxa"/>
            <w:tcBorders>
              <w:bottom w:val="single" w:sz="4"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p>
        </w:tc>
        <w:tc>
          <w:tcPr>
            <w:tcW w:w="937" w:type="dxa"/>
            <w:tcBorders>
              <w:bottom w:val="single" w:sz="4"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1</w:t>
            </w:r>
          </w:p>
        </w:tc>
        <w:tc>
          <w:tcPr>
            <w:tcW w:w="114" w:type="dxa"/>
            <w:tcBorders>
              <w:bottom w:val="single" w:sz="4"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p>
        </w:tc>
        <w:tc>
          <w:tcPr>
            <w:tcW w:w="521" w:type="dxa"/>
            <w:tcBorders>
              <w:bottom w:val="single" w:sz="4"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1</w:t>
            </w:r>
          </w:p>
        </w:tc>
        <w:tc>
          <w:tcPr>
            <w:tcW w:w="736" w:type="dxa"/>
            <w:tcBorders>
              <w:bottom w:val="single" w:sz="4"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w:t>
            </w:r>
          </w:p>
        </w:tc>
        <w:tc>
          <w:tcPr>
            <w:tcW w:w="992" w:type="dxa"/>
            <w:tcBorders>
              <w:bottom w:val="single" w:sz="4" w:space="0" w:color="auto"/>
            </w:tcBorders>
            <w:shd w:val="clear" w:color="auto" w:fill="auto"/>
            <w:vAlign w:val="bottom"/>
          </w:tcPr>
          <w:p w:rsidR="00B163C4" w:rsidRPr="00BC4A04" w:rsidRDefault="00B163C4" w:rsidP="00D23BC9">
            <w:pPr>
              <w:pStyle w:val="SingleTxtG"/>
              <w:spacing w:before="20" w:after="20" w:line="220" w:lineRule="exact"/>
              <w:ind w:left="0" w:right="0"/>
              <w:jc w:val="right"/>
              <w:rPr>
                <w:sz w:val="18"/>
                <w:lang w:val="en-GB"/>
              </w:rPr>
            </w:pPr>
            <w:r w:rsidRPr="00BC4A04">
              <w:rPr>
                <w:sz w:val="18"/>
                <w:lang w:val="en-GB"/>
              </w:rPr>
              <w:t>35</w:t>
            </w:r>
          </w:p>
        </w:tc>
      </w:tr>
      <w:tr w:rsidR="00B163C4" w:rsidRPr="00BC4A04" w:rsidTr="00F60F56">
        <w:tc>
          <w:tcPr>
            <w:tcW w:w="1064" w:type="dxa"/>
            <w:tcBorders>
              <w:top w:val="single" w:sz="4" w:space="0" w:color="auto"/>
              <w:bottom w:val="single" w:sz="12" w:space="0" w:color="auto"/>
            </w:tcBorders>
            <w:shd w:val="clear" w:color="auto" w:fill="auto"/>
            <w:vAlign w:val="bottom"/>
          </w:tcPr>
          <w:p w:rsidR="00B163C4" w:rsidRPr="00BC4A04" w:rsidRDefault="00B163C4" w:rsidP="00F60F56">
            <w:pPr>
              <w:pStyle w:val="SingleTxtG"/>
              <w:tabs>
                <w:tab w:val="left" w:pos="284"/>
              </w:tabs>
              <w:spacing w:before="80" w:after="80" w:line="220" w:lineRule="exact"/>
              <w:ind w:left="0" w:right="0"/>
              <w:jc w:val="left"/>
              <w:rPr>
                <w:b/>
                <w:sz w:val="18"/>
                <w:lang w:val="en-GB"/>
              </w:rPr>
            </w:pPr>
            <w:r w:rsidRPr="00BC4A04">
              <w:rPr>
                <w:b/>
                <w:sz w:val="18"/>
                <w:lang w:val="en-GB"/>
              </w:rPr>
              <w:tab/>
              <w:t>Total</w:t>
            </w:r>
          </w:p>
        </w:tc>
        <w:tc>
          <w:tcPr>
            <w:tcW w:w="770" w:type="dxa"/>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20" w:lineRule="exact"/>
              <w:ind w:left="0" w:right="0"/>
              <w:jc w:val="right"/>
              <w:rPr>
                <w:b/>
                <w:sz w:val="18"/>
                <w:lang w:val="en-GB"/>
              </w:rPr>
            </w:pPr>
            <w:r w:rsidRPr="00BC4A04">
              <w:rPr>
                <w:b/>
                <w:sz w:val="18"/>
                <w:lang w:val="en-GB"/>
              </w:rPr>
              <w:t xml:space="preserve">15 </w:t>
            </w:r>
          </w:p>
        </w:tc>
        <w:tc>
          <w:tcPr>
            <w:tcW w:w="939" w:type="dxa"/>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20" w:lineRule="exact"/>
              <w:ind w:left="0" w:right="0"/>
              <w:jc w:val="right"/>
              <w:rPr>
                <w:b/>
                <w:sz w:val="18"/>
                <w:lang w:val="en-GB"/>
              </w:rPr>
            </w:pPr>
            <w:r w:rsidRPr="00BC4A04">
              <w:rPr>
                <w:b/>
                <w:sz w:val="18"/>
                <w:lang w:val="en-GB"/>
              </w:rPr>
              <w:t>5</w:t>
            </w:r>
          </w:p>
        </w:tc>
        <w:tc>
          <w:tcPr>
            <w:tcW w:w="116" w:type="dxa"/>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20" w:lineRule="exact"/>
              <w:ind w:left="0" w:right="0"/>
              <w:jc w:val="right"/>
              <w:rPr>
                <w:b/>
                <w:sz w:val="18"/>
                <w:lang w:val="en-GB"/>
              </w:rPr>
            </w:pPr>
          </w:p>
        </w:tc>
        <w:tc>
          <w:tcPr>
            <w:tcW w:w="1031" w:type="dxa"/>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20" w:lineRule="exact"/>
              <w:ind w:left="0" w:right="0"/>
              <w:jc w:val="right"/>
              <w:rPr>
                <w:b/>
                <w:sz w:val="18"/>
                <w:lang w:val="en-GB"/>
              </w:rPr>
            </w:pPr>
            <w:r w:rsidRPr="00BC4A04">
              <w:rPr>
                <w:b/>
                <w:sz w:val="18"/>
                <w:lang w:val="en-GB"/>
              </w:rPr>
              <w:t>4</w:t>
            </w:r>
          </w:p>
        </w:tc>
        <w:tc>
          <w:tcPr>
            <w:tcW w:w="1036" w:type="dxa"/>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20" w:lineRule="exact"/>
              <w:ind w:left="0" w:right="0"/>
              <w:jc w:val="right"/>
              <w:rPr>
                <w:b/>
                <w:sz w:val="18"/>
                <w:lang w:val="en-GB"/>
              </w:rPr>
            </w:pPr>
            <w:r w:rsidRPr="00BC4A04">
              <w:rPr>
                <w:b/>
                <w:sz w:val="18"/>
                <w:lang w:val="en-GB"/>
              </w:rPr>
              <w:t>5</w:t>
            </w:r>
          </w:p>
        </w:tc>
        <w:tc>
          <w:tcPr>
            <w:tcW w:w="1287" w:type="dxa"/>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20" w:lineRule="exact"/>
              <w:ind w:left="0" w:right="0"/>
              <w:jc w:val="right"/>
              <w:rPr>
                <w:b/>
                <w:sz w:val="18"/>
                <w:lang w:val="en-GB"/>
              </w:rPr>
            </w:pPr>
            <w:r w:rsidRPr="00BC4A04">
              <w:rPr>
                <w:b/>
                <w:sz w:val="18"/>
                <w:lang w:val="en-GB"/>
              </w:rPr>
              <w:t>2</w:t>
            </w:r>
          </w:p>
        </w:tc>
        <w:tc>
          <w:tcPr>
            <w:tcW w:w="114" w:type="dxa"/>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20" w:lineRule="exact"/>
              <w:ind w:left="0" w:right="0"/>
              <w:jc w:val="right"/>
              <w:rPr>
                <w:b/>
                <w:sz w:val="18"/>
                <w:lang w:val="en-GB"/>
              </w:rPr>
            </w:pPr>
          </w:p>
        </w:tc>
        <w:tc>
          <w:tcPr>
            <w:tcW w:w="937" w:type="dxa"/>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20" w:lineRule="exact"/>
              <w:ind w:left="0" w:right="0"/>
              <w:jc w:val="right"/>
              <w:rPr>
                <w:b/>
                <w:sz w:val="18"/>
                <w:lang w:val="en-GB"/>
              </w:rPr>
            </w:pPr>
            <w:r w:rsidRPr="00BC4A04">
              <w:rPr>
                <w:b/>
                <w:sz w:val="18"/>
                <w:lang w:val="en-GB"/>
              </w:rPr>
              <w:t>5</w:t>
            </w:r>
          </w:p>
        </w:tc>
        <w:tc>
          <w:tcPr>
            <w:tcW w:w="114" w:type="dxa"/>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20" w:lineRule="exact"/>
              <w:ind w:left="0" w:right="0"/>
              <w:jc w:val="right"/>
              <w:rPr>
                <w:b/>
                <w:sz w:val="18"/>
                <w:lang w:val="en-GB"/>
              </w:rPr>
            </w:pPr>
          </w:p>
        </w:tc>
        <w:tc>
          <w:tcPr>
            <w:tcW w:w="521" w:type="dxa"/>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20" w:lineRule="exact"/>
              <w:ind w:left="0" w:right="0"/>
              <w:jc w:val="right"/>
              <w:rPr>
                <w:b/>
                <w:sz w:val="18"/>
                <w:lang w:val="en-GB"/>
              </w:rPr>
            </w:pPr>
            <w:r w:rsidRPr="00BC4A04">
              <w:rPr>
                <w:b/>
                <w:sz w:val="18"/>
                <w:lang w:val="en-GB"/>
              </w:rPr>
              <w:t>4</w:t>
            </w:r>
          </w:p>
        </w:tc>
        <w:tc>
          <w:tcPr>
            <w:tcW w:w="736" w:type="dxa"/>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20" w:lineRule="exact"/>
              <w:ind w:left="0" w:right="0"/>
              <w:jc w:val="right"/>
              <w:rPr>
                <w:b/>
                <w:sz w:val="18"/>
                <w:lang w:val="en-GB"/>
              </w:rPr>
            </w:pPr>
            <w:r w:rsidRPr="00BC4A04">
              <w:rPr>
                <w:b/>
                <w:sz w:val="18"/>
                <w:lang w:val="en-GB"/>
              </w:rPr>
              <w:t>0</w:t>
            </w:r>
          </w:p>
        </w:tc>
        <w:tc>
          <w:tcPr>
            <w:tcW w:w="992" w:type="dxa"/>
            <w:tcBorders>
              <w:top w:val="single" w:sz="4" w:space="0" w:color="auto"/>
              <w:bottom w:val="single" w:sz="12" w:space="0" w:color="auto"/>
            </w:tcBorders>
            <w:shd w:val="clear" w:color="auto" w:fill="auto"/>
            <w:vAlign w:val="bottom"/>
          </w:tcPr>
          <w:p w:rsidR="00B163C4" w:rsidRPr="00BC4A04" w:rsidRDefault="00B163C4" w:rsidP="00F60F56">
            <w:pPr>
              <w:pStyle w:val="SingleTxtG"/>
              <w:spacing w:before="80" w:after="80" w:line="220" w:lineRule="exact"/>
              <w:ind w:left="0" w:right="0"/>
              <w:jc w:val="right"/>
              <w:rPr>
                <w:b/>
                <w:sz w:val="18"/>
                <w:lang w:val="en-GB"/>
              </w:rPr>
            </w:pPr>
            <w:r w:rsidRPr="00BC4A04">
              <w:rPr>
                <w:b/>
                <w:sz w:val="18"/>
                <w:lang w:val="en-GB"/>
              </w:rPr>
              <w:t>72</w:t>
            </w:r>
          </w:p>
        </w:tc>
      </w:tr>
    </w:tbl>
    <w:p w:rsidR="00B163C4" w:rsidRPr="00BC4A04" w:rsidRDefault="00B163C4">
      <w:pPr>
        <w:pStyle w:val="SingleTxtG"/>
        <w:spacing w:before="240"/>
        <w:rPr>
          <w:lang w:val="en-GB"/>
        </w:rPr>
      </w:pPr>
      <w:r w:rsidRPr="00BC4A04">
        <w:rPr>
          <w:lang w:val="en-GB"/>
        </w:rPr>
        <w:t>54.</w:t>
      </w:r>
      <w:r w:rsidRPr="00BC4A04">
        <w:rPr>
          <w:lang w:val="en-GB"/>
        </w:rPr>
        <w:tab/>
      </w:r>
      <w:r w:rsidR="00D97E46">
        <w:rPr>
          <w:lang w:val="en-GB"/>
        </w:rPr>
        <w:t xml:space="preserve">Most measures have been </w:t>
      </w:r>
      <w:r w:rsidR="00F762D0">
        <w:rPr>
          <w:lang w:val="en-GB"/>
        </w:rPr>
        <w:t>included in</w:t>
      </w:r>
      <w:r w:rsidR="00D97E46">
        <w:rPr>
          <w:lang w:val="en-GB"/>
        </w:rPr>
        <w:t xml:space="preserve"> the </w:t>
      </w:r>
      <w:r w:rsidR="00F762D0">
        <w:rPr>
          <w:lang w:val="en-GB"/>
        </w:rPr>
        <w:t>comprehensive redress</w:t>
      </w:r>
      <w:r w:rsidR="00D97E46">
        <w:rPr>
          <w:lang w:val="en-GB"/>
        </w:rPr>
        <w:t xml:space="preserve"> mechanism implemented by the</w:t>
      </w:r>
      <w:r w:rsidRPr="00BC4A04">
        <w:rPr>
          <w:lang w:val="en-GB"/>
        </w:rPr>
        <w:t xml:space="preserve"> </w:t>
      </w:r>
      <w:r w:rsidR="00D67614">
        <w:rPr>
          <w:lang w:val="en-GB"/>
        </w:rPr>
        <w:t>Ministry of Justice and Human Rights</w:t>
      </w:r>
      <w:r w:rsidR="00D97E46">
        <w:rPr>
          <w:lang w:val="en-GB"/>
        </w:rPr>
        <w:t xml:space="preserve"> and the rest wi</w:t>
      </w:r>
      <w:r w:rsidR="00F762D0">
        <w:rPr>
          <w:lang w:val="en-GB"/>
        </w:rPr>
        <w:t>ll be implemented progressively.</w:t>
      </w:r>
      <w:r w:rsidR="00D97E46">
        <w:rPr>
          <w:lang w:val="en-GB"/>
        </w:rPr>
        <w:t xml:space="preserve"> </w:t>
      </w:r>
      <w:r w:rsidR="00F762D0">
        <w:rPr>
          <w:lang w:val="en-GB"/>
        </w:rPr>
        <w:t>T</w:t>
      </w:r>
      <w:r w:rsidR="00F705D2">
        <w:rPr>
          <w:lang w:val="en-GB"/>
        </w:rPr>
        <w:t xml:space="preserve">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D97E46">
        <w:rPr>
          <w:lang w:val="en-GB"/>
        </w:rPr>
        <w:t xml:space="preserve">is </w:t>
      </w:r>
      <w:r w:rsidR="00F762D0">
        <w:rPr>
          <w:lang w:val="en-GB"/>
        </w:rPr>
        <w:t xml:space="preserve">therefore </w:t>
      </w:r>
      <w:r w:rsidR="00D97E46">
        <w:rPr>
          <w:lang w:val="en-GB"/>
        </w:rPr>
        <w:t>in the process of meeting this international human rights obligation</w:t>
      </w:r>
      <w:r w:rsidRPr="00BC4A04">
        <w:rPr>
          <w:lang w:val="en-GB"/>
        </w:rPr>
        <w:t>.</w:t>
      </w:r>
    </w:p>
    <w:p w:rsidR="00B163C4" w:rsidRPr="00263DE7" w:rsidRDefault="00B163C4">
      <w:pPr>
        <w:pStyle w:val="H23G"/>
        <w:rPr>
          <w:lang w:val="en-GB"/>
        </w:rPr>
      </w:pPr>
      <w:r w:rsidRPr="00263DE7">
        <w:rPr>
          <w:lang w:val="en-GB"/>
        </w:rPr>
        <w:tab/>
        <w:t>5.</w:t>
      </w:r>
      <w:r w:rsidRPr="00263DE7">
        <w:rPr>
          <w:lang w:val="en-GB"/>
        </w:rPr>
        <w:tab/>
      </w:r>
      <w:r w:rsidR="00776DA2" w:rsidRPr="00263DE7">
        <w:rPr>
          <w:lang w:val="en-GB"/>
        </w:rPr>
        <w:t xml:space="preserve">Please provide information on the constitutional and legal norms and practice with regard to the non-derogable nature of the prohibition of torture and other forms of cruel, inhuman or degrading treatment during a state of emergency. Is the right of </w:t>
      </w:r>
      <w:r w:rsidR="00776DA2" w:rsidRPr="00263DE7">
        <w:rPr>
          <w:iCs/>
          <w:lang w:val="en-GB"/>
        </w:rPr>
        <w:t>habeas corpus</w:t>
      </w:r>
      <w:r w:rsidR="00776DA2" w:rsidRPr="00263DE7">
        <w:rPr>
          <w:lang w:val="en-GB"/>
        </w:rPr>
        <w:t xml:space="preserve"> valid during a state of emergency</w:t>
      </w:r>
      <w:r w:rsidRPr="00263DE7">
        <w:rPr>
          <w:lang w:val="en-GB"/>
        </w:rPr>
        <w:t>?</w:t>
      </w:r>
    </w:p>
    <w:p w:rsidR="00B163C4" w:rsidRPr="00BC4A04" w:rsidRDefault="00776DA2">
      <w:pPr>
        <w:pStyle w:val="SingleTxtG"/>
        <w:rPr>
          <w:lang w:val="en-GB"/>
        </w:rPr>
      </w:pPr>
      <w:r>
        <w:rPr>
          <w:lang w:val="en-GB"/>
        </w:rPr>
        <w:t>55.</w:t>
      </w:r>
      <w:r>
        <w:rPr>
          <w:lang w:val="en-GB"/>
        </w:rPr>
        <w:tab/>
        <w:t>A number of articles in the</w:t>
      </w:r>
      <w:r w:rsidR="00B163C4" w:rsidRPr="00BC4A04">
        <w:rPr>
          <w:lang w:val="en-GB"/>
        </w:rPr>
        <w:t xml:space="preserve"> </w:t>
      </w:r>
      <w:r w:rsidR="007A2F41">
        <w:rPr>
          <w:lang w:val="en-GB"/>
        </w:rPr>
        <w:t>Constitution</w:t>
      </w:r>
      <w:r w:rsidR="00B163C4" w:rsidRPr="00BC4A04">
        <w:rPr>
          <w:lang w:val="en-GB"/>
        </w:rPr>
        <w:t xml:space="preserve"> </w:t>
      </w:r>
      <w:r w:rsidR="00984B9A">
        <w:rPr>
          <w:lang w:val="en-GB"/>
        </w:rPr>
        <w:t>of the</w:t>
      </w:r>
      <w:r w:rsidR="00B163C4" w:rsidRPr="00BC4A04">
        <w:rPr>
          <w:lang w:val="en-GB"/>
        </w:rPr>
        <w:t xml:space="preserve"> </w:t>
      </w:r>
      <w:r w:rsidR="007A2F41">
        <w:rPr>
          <w:lang w:val="en-GB"/>
        </w:rPr>
        <w:t>Republic of</w:t>
      </w:r>
      <w:r w:rsidR="00B163C4" w:rsidRPr="00BC4A04">
        <w:rPr>
          <w:lang w:val="en-GB"/>
        </w:rPr>
        <w:t xml:space="preserve"> Ecuador </w:t>
      </w:r>
      <w:r>
        <w:rPr>
          <w:lang w:val="en-GB"/>
        </w:rPr>
        <w:t xml:space="preserve">contain relevant information on torture, with article 76 (4), for example, referring to the </w:t>
      </w:r>
      <w:r w:rsidR="00263DE7">
        <w:rPr>
          <w:lang w:val="en-GB"/>
        </w:rPr>
        <w:t>inadmissibility</w:t>
      </w:r>
      <w:r>
        <w:rPr>
          <w:lang w:val="en-GB"/>
        </w:rPr>
        <w:t xml:space="preserve"> of evidence obtained </w:t>
      </w:r>
      <w:r w:rsidR="00F762D0">
        <w:rPr>
          <w:lang w:val="en-GB"/>
        </w:rPr>
        <w:t>through</w:t>
      </w:r>
      <w:r>
        <w:rPr>
          <w:lang w:val="en-GB"/>
        </w:rPr>
        <w:t xml:space="preserve"> violation</w:t>
      </w:r>
      <w:r w:rsidR="00F762D0">
        <w:rPr>
          <w:lang w:val="en-GB"/>
        </w:rPr>
        <w:t>s</w:t>
      </w:r>
      <w:r>
        <w:rPr>
          <w:lang w:val="en-GB"/>
        </w:rPr>
        <w:t xml:space="preserve"> of rights, in this case torture, and establishing that</w:t>
      </w:r>
      <w:r w:rsidR="00B163C4" w:rsidRPr="00BC4A04">
        <w:rPr>
          <w:lang w:val="en-GB"/>
        </w:rPr>
        <w:t>:</w:t>
      </w:r>
    </w:p>
    <w:p w:rsidR="00B163C4" w:rsidRPr="00BC4A04" w:rsidRDefault="00556BD0">
      <w:pPr>
        <w:pStyle w:val="SingleTxtG"/>
        <w:rPr>
          <w:lang w:val="en-GB"/>
        </w:rPr>
      </w:pPr>
      <w:r>
        <w:rPr>
          <w:bCs/>
          <w:lang w:val="en-GB"/>
        </w:rPr>
        <w:t>“</w:t>
      </w:r>
      <w:r w:rsidR="00FB32BE">
        <w:rPr>
          <w:bCs/>
          <w:i/>
          <w:lang w:val="en-GB"/>
        </w:rPr>
        <w:t>Article</w:t>
      </w:r>
      <w:r w:rsidR="00B163C4" w:rsidRPr="00BC4A04">
        <w:rPr>
          <w:bCs/>
          <w:i/>
          <w:lang w:val="en-GB"/>
        </w:rPr>
        <w:t xml:space="preserve"> 76.</w:t>
      </w:r>
      <w:r w:rsidR="00B163C4" w:rsidRPr="00BC4A04">
        <w:rPr>
          <w:bCs/>
          <w:lang w:val="en-GB"/>
        </w:rPr>
        <w:t xml:space="preserve"> </w:t>
      </w:r>
      <w:r w:rsidR="00F762D0">
        <w:rPr>
          <w:lang w:val="en-GB"/>
        </w:rPr>
        <w:t>The right to due process will be assured i</w:t>
      </w:r>
      <w:r w:rsidR="00776DA2">
        <w:rPr>
          <w:lang w:val="en-GB"/>
        </w:rPr>
        <w:t xml:space="preserve">n any proceedings </w:t>
      </w:r>
      <w:r w:rsidR="006605E0">
        <w:rPr>
          <w:lang w:val="en-GB"/>
        </w:rPr>
        <w:t>in which</w:t>
      </w:r>
      <w:r w:rsidR="00F762D0">
        <w:rPr>
          <w:lang w:val="en-GB"/>
        </w:rPr>
        <w:t xml:space="preserve"> </w:t>
      </w:r>
      <w:r w:rsidR="00776DA2">
        <w:rPr>
          <w:lang w:val="en-GB"/>
        </w:rPr>
        <w:t>rights and obligations of any kind</w:t>
      </w:r>
      <w:r w:rsidR="006605E0">
        <w:rPr>
          <w:lang w:val="en-GB"/>
        </w:rPr>
        <w:t xml:space="preserve"> are determined</w:t>
      </w:r>
      <w:r w:rsidR="00776DA2">
        <w:rPr>
          <w:lang w:val="en-GB"/>
        </w:rPr>
        <w:t>, including the following basic guarantees</w:t>
      </w:r>
      <w:r w:rsidR="00B163C4" w:rsidRPr="00BC4A04">
        <w:rPr>
          <w:lang w:val="en-GB"/>
        </w:rPr>
        <w:t>:</w:t>
      </w:r>
    </w:p>
    <w:p w:rsidR="00B163C4" w:rsidRPr="00BC4A04" w:rsidRDefault="00B163C4">
      <w:pPr>
        <w:pStyle w:val="SingleTxtG"/>
        <w:rPr>
          <w:lang w:val="en-GB"/>
        </w:rPr>
      </w:pPr>
      <w:r w:rsidRPr="00BC4A04">
        <w:rPr>
          <w:bCs/>
          <w:lang w:val="en-GB"/>
        </w:rPr>
        <w:tab/>
        <w:t>4.</w:t>
      </w:r>
      <w:r w:rsidRPr="00BC4A04">
        <w:rPr>
          <w:bCs/>
          <w:lang w:val="en-GB"/>
        </w:rPr>
        <w:tab/>
      </w:r>
      <w:r w:rsidR="00776DA2">
        <w:rPr>
          <w:lang w:val="en-GB"/>
        </w:rPr>
        <w:t xml:space="preserve">Evidence obtained or </w:t>
      </w:r>
      <w:r w:rsidR="00A037D5">
        <w:rPr>
          <w:lang w:val="en-GB"/>
        </w:rPr>
        <w:t>applied</w:t>
      </w:r>
      <w:r w:rsidR="00776DA2">
        <w:rPr>
          <w:lang w:val="en-GB"/>
        </w:rPr>
        <w:t xml:space="preserve"> in violation of the Constitution or the law will be null and void and </w:t>
      </w:r>
      <w:r w:rsidR="00A037D5">
        <w:rPr>
          <w:lang w:val="en-GB"/>
        </w:rPr>
        <w:t>without</w:t>
      </w:r>
      <w:r w:rsidR="00776DA2">
        <w:rPr>
          <w:lang w:val="en-GB"/>
        </w:rPr>
        <w:t xml:space="preserve"> evidentiary </w:t>
      </w:r>
      <w:r w:rsidR="00A037D5">
        <w:rPr>
          <w:lang w:val="en-GB"/>
        </w:rPr>
        <w:t>effect</w:t>
      </w:r>
      <w:r w:rsidRPr="00BC4A04">
        <w:rPr>
          <w:lang w:val="en-GB"/>
        </w:rPr>
        <w:t>.</w:t>
      </w:r>
      <w:r w:rsidR="00556BD0">
        <w:rPr>
          <w:lang w:val="en-GB"/>
        </w:rPr>
        <w:t>”</w:t>
      </w:r>
    </w:p>
    <w:p w:rsidR="00905491" w:rsidRDefault="00B163C4">
      <w:pPr>
        <w:pStyle w:val="SingleTxtG"/>
        <w:rPr>
          <w:lang w:val="en-GB"/>
        </w:rPr>
      </w:pPr>
      <w:r w:rsidRPr="00BC4A04">
        <w:rPr>
          <w:lang w:val="en-GB"/>
        </w:rPr>
        <w:t>56.</w:t>
      </w:r>
      <w:r w:rsidRPr="00BC4A04">
        <w:rPr>
          <w:lang w:val="en-GB"/>
        </w:rPr>
        <w:tab/>
      </w:r>
      <w:r w:rsidR="00A037D5">
        <w:rPr>
          <w:lang w:val="en-GB"/>
        </w:rPr>
        <w:t>T</w:t>
      </w:r>
      <w:r w:rsidR="00905491">
        <w:rPr>
          <w:lang w:val="en-GB"/>
        </w:rPr>
        <w:t xml:space="preserve">his constitutional </w:t>
      </w:r>
      <w:r w:rsidR="006605E0">
        <w:rPr>
          <w:lang w:val="en-GB"/>
        </w:rPr>
        <w:t>provision</w:t>
      </w:r>
      <w:r w:rsidR="00A037D5">
        <w:rPr>
          <w:lang w:val="en-GB"/>
        </w:rPr>
        <w:t xml:space="preserve"> is </w:t>
      </w:r>
      <w:r w:rsidR="006605E0">
        <w:rPr>
          <w:lang w:val="en-GB"/>
        </w:rPr>
        <w:t>supported</w:t>
      </w:r>
      <w:r w:rsidR="00A037D5">
        <w:rPr>
          <w:lang w:val="en-GB"/>
        </w:rPr>
        <w:t xml:space="preserve"> by </w:t>
      </w:r>
      <w:r w:rsidR="00905491">
        <w:rPr>
          <w:lang w:val="en-GB"/>
        </w:rPr>
        <w:t>other legal provisions such as those contained in the</w:t>
      </w:r>
      <w:r w:rsidRPr="00BC4A04">
        <w:rPr>
          <w:lang w:val="en-GB"/>
        </w:rPr>
        <w:t xml:space="preserve"> </w:t>
      </w:r>
      <w:r w:rsidR="00905491">
        <w:rPr>
          <w:lang w:val="en-GB"/>
        </w:rPr>
        <w:t>Code of Medical Ethics</w:t>
      </w:r>
      <w:r w:rsidRPr="00BC4A04">
        <w:rPr>
          <w:lang w:val="en-GB"/>
        </w:rPr>
        <w:t xml:space="preserve">, </w:t>
      </w:r>
      <w:r w:rsidR="00905491">
        <w:rPr>
          <w:lang w:val="en-GB"/>
        </w:rPr>
        <w:t>issued under Ministerial Agreement 14660-A,</w:t>
      </w:r>
      <w:r w:rsidRPr="00BC4A04">
        <w:rPr>
          <w:lang w:val="en-GB"/>
        </w:rPr>
        <w:t xml:space="preserve"> </w:t>
      </w:r>
      <w:r w:rsidR="00735776">
        <w:rPr>
          <w:i/>
          <w:lang w:val="en-GB"/>
        </w:rPr>
        <w:t>Registro Oficial</w:t>
      </w:r>
      <w:r w:rsidRPr="00BC4A04">
        <w:rPr>
          <w:lang w:val="en-GB"/>
        </w:rPr>
        <w:t xml:space="preserve"> </w:t>
      </w:r>
      <w:r w:rsidR="00822393">
        <w:rPr>
          <w:lang w:val="en-GB"/>
        </w:rPr>
        <w:t>No.</w:t>
      </w:r>
      <w:r w:rsidRPr="00BC4A04">
        <w:rPr>
          <w:lang w:val="en-GB"/>
        </w:rPr>
        <w:t xml:space="preserve"> 5 </w:t>
      </w:r>
      <w:r w:rsidR="00905491">
        <w:rPr>
          <w:lang w:val="en-GB"/>
        </w:rPr>
        <w:t xml:space="preserve">of </w:t>
      </w:r>
      <w:r w:rsidRPr="00BC4A04">
        <w:rPr>
          <w:lang w:val="en-GB"/>
        </w:rPr>
        <w:t xml:space="preserve">17 </w:t>
      </w:r>
      <w:r w:rsidR="008D188D">
        <w:rPr>
          <w:lang w:val="en-GB"/>
        </w:rPr>
        <w:t>August</w:t>
      </w:r>
      <w:r w:rsidRPr="00BC4A04">
        <w:rPr>
          <w:lang w:val="en-GB"/>
        </w:rPr>
        <w:t xml:space="preserve"> 1992, </w:t>
      </w:r>
      <w:r w:rsidR="00FB32BE">
        <w:rPr>
          <w:lang w:val="en-GB"/>
        </w:rPr>
        <w:t>article</w:t>
      </w:r>
      <w:r w:rsidRPr="00BC4A04">
        <w:rPr>
          <w:lang w:val="en-GB"/>
        </w:rPr>
        <w:t xml:space="preserve"> 27 </w:t>
      </w:r>
      <w:r w:rsidR="00905491">
        <w:rPr>
          <w:lang w:val="en-GB"/>
        </w:rPr>
        <w:t xml:space="preserve">of which provides that “No doctor may participate directly or indirectly in prescribing, abetting or conducting torture on persons deprived of their liberty”, while article 28 establishes that “No doctor may </w:t>
      </w:r>
      <w:r w:rsidR="006605E0">
        <w:rPr>
          <w:lang w:val="en-GB"/>
        </w:rPr>
        <w:t>contribute</w:t>
      </w:r>
      <w:r w:rsidR="00E67AA6">
        <w:rPr>
          <w:lang w:val="en-GB"/>
        </w:rPr>
        <w:t xml:space="preserve"> his or her knowledge and expertise </w:t>
      </w:r>
      <w:r w:rsidR="006605E0">
        <w:rPr>
          <w:lang w:val="en-GB"/>
        </w:rPr>
        <w:t xml:space="preserve">to </w:t>
      </w:r>
      <w:r w:rsidR="00E67AA6">
        <w:rPr>
          <w:lang w:val="en-GB"/>
        </w:rPr>
        <w:t>the questioning of persons deprived of their liberty</w:t>
      </w:r>
      <w:r w:rsidR="00905491">
        <w:rPr>
          <w:lang w:val="en-GB"/>
        </w:rPr>
        <w:t xml:space="preserve">, or certify that these are in a </w:t>
      </w:r>
      <w:r w:rsidR="00E67AA6">
        <w:rPr>
          <w:lang w:val="en-GB"/>
        </w:rPr>
        <w:t xml:space="preserve">fit </w:t>
      </w:r>
      <w:r w:rsidR="00905491">
        <w:rPr>
          <w:lang w:val="en-GB"/>
        </w:rPr>
        <w:t>state to undergo any form of treatment, experimentation or punishment that may unfavourably affect their physical or mental health”, while confessions obtained from medically assisted torture are inadmissible.</w:t>
      </w:r>
    </w:p>
    <w:p w:rsidR="00905491" w:rsidRDefault="00B163C4">
      <w:pPr>
        <w:pStyle w:val="SingleTxtG"/>
        <w:rPr>
          <w:lang w:val="en-GB"/>
        </w:rPr>
      </w:pPr>
      <w:r w:rsidRPr="00BC4A04">
        <w:rPr>
          <w:lang w:val="en-GB"/>
        </w:rPr>
        <w:t>57.</w:t>
      </w:r>
      <w:r w:rsidRPr="00BC4A04">
        <w:rPr>
          <w:lang w:val="en-GB"/>
        </w:rPr>
        <w:tab/>
      </w:r>
      <w:r w:rsidR="00905491">
        <w:rPr>
          <w:lang w:val="en-GB"/>
        </w:rPr>
        <w:t>Regarding the Committee’s concern about the application of habeas corpus during a state of emergency</w:t>
      </w:r>
      <w:r w:rsidR="002761B0">
        <w:rPr>
          <w:lang w:val="en-GB"/>
        </w:rPr>
        <w:t xml:space="preserve">, one of the </w:t>
      </w:r>
      <w:r w:rsidR="00E67AA6">
        <w:rPr>
          <w:lang w:val="en-GB"/>
        </w:rPr>
        <w:t>purposes</w:t>
      </w:r>
      <w:r w:rsidR="002761B0">
        <w:rPr>
          <w:lang w:val="en-GB"/>
        </w:rPr>
        <w:t xml:space="preserve"> of this </w:t>
      </w:r>
      <w:r w:rsidR="002108E6">
        <w:rPr>
          <w:lang w:val="en-GB"/>
        </w:rPr>
        <w:t>remedy</w:t>
      </w:r>
      <w:r w:rsidR="002761B0">
        <w:rPr>
          <w:lang w:val="en-GB"/>
        </w:rPr>
        <w:t xml:space="preserve"> is to protect the lives and physical integrity of persons deprived of liberty, and should any form of torture or inhuman, cruel or degrading treatment </w:t>
      </w:r>
      <w:r w:rsidR="00E67AA6">
        <w:rPr>
          <w:lang w:val="en-GB"/>
        </w:rPr>
        <w:t>occur</w:t>
      </w:r>
      <w:r w:rsidR="002761B0">
        <w:rPr>
          <w:lang w:val="en-GB"/>
        </w:rPr>
        <w:t>,</w:t>
      </w:r>
      <w:r w:rsidR="00E41496">
        <w:rPr>
          <w:lang w:val="en-GB"/>
        </w:rPr>
        <w:t xml:space="preserve"> instructions will be given for</w:t>
      </w:r>
      <w:r w:rsidR="002761B0">
        <w:rPr>
          <w:lang w:val="en-GB"/>
        </w:rPr>
        <w:t xml:space="preserve"> the victim </w:t>
      </w:r>
      <w:r w:rsidR="002108E6">
        <w:rPr>
          <w:lang w:val="en-GB"/>
        </w:rPr>
        <w:t>to</w:t>
      </w:r>
      <w:r w:rsidR="002761B0">
        <w:rPr>
          <w:lang w:val="en-GB"/>
        </w:rPr>
        <w:t xml:space="preserve"> be set at liberty and receive </w:t>
      </w:r>
      <w:r w:rsidR="00FD7CB2">
        <w:rPr>
          <w:lang w:val="en-GB"/>
        </w:rPr>
        <w:t>comprehensive and special</w:t>
      </w:r>
      <w:r w:rsidR="002761B0">
        <w:rPr>
          <w:lang w:val="en-GB"/>
        </w:rPr>
        <w:t xml:space="preserve">ist care, </w:t>
      </w:r>
      <w:r w:rsidR="00E67AA6">
        <w:rPr>
          <w:lang w:val="en-GB"/>
        </w:rPr>
        <w:t>and</w:t>
      </w:r>
      <w:r w:rsidR="002761B0">
        <w:rPr>
          <w:lang w:val="en-GB"/>
        </w:rPr>
        <w:t xml:space="preserve"> alternative</w:t>
      </w:r>
      <w:r w:rsidR="00E67AA6">
        <w:rPr>
          <w:lang w:val="en-GB"/>
        </w:rPr>
        <w:t>s</w:t>
      </w:r>
      <w:r w:rsidR="002761B0">
        <w:rPr>
          <w:lang w:val="en-GB"/>
        </w:rPr>
        <w:t xml:space="preserve"> to </w:t>
      </w:r>
      <w:r w:rsidR="00E67AA6">
        <w:rPr>
          <w:lang w:val="en-GB"/>
        </w:rPr>
        <w:t xml:space="preserve">imprisonment </w:t>
      </w:r>
      <w:r w:rsidR="002761B0">
        <w:rPr>
          <w:lang w:val="en-GB"/>
        </w:rPr>
        <w:t>will be ordered where applicable. Accordingly, habeas corpus is valid during states of emergency, as laid down by article 89 of the Constitution:</w:t>
      </w:r>
    </w:p>
    <w:p w:rsidR="00B94BF9" w:rsidRPr="00BC4A04" w:rsidRDefault="00B94BF9" w:rsidP="00B94BF9">
      <w:pPr>
        <w:pStyle w:val="SingleTxtG"/>
        <w:spacing w:after="0"/>
        <w:rPr>
          <w:lang w:val="en-GB"/>
        </w:rPr>
      </w:pPr>
      <w:r>
        <w:rPr>
          <w:lang w:val="en-GB"/>
        </w:rPr>
        <w:t>“</w:t>
      </w:r>
      <w:r>
        <w:rPr>
          <w:b/>
          <w:lang w:val="en-GB"/>
        </w:rPr>
        <w:t>Third section</w:t>
      </w:r>
    </w:p>
    <w:p w:rsidR="00B94BF9" w:rsidRPr="00BC4A04" w:rsidRDefault="00B94BF9" w:rsidP="00B94BF9">
      <w:pPr>
        <w:pStyle w:val="SingleTxtG"/>
        <w:rPr>
          <w:i/>
          <w:lang w:val="en-GB"/>
        </w:rPr>
      </w:pPr>
      <w:r>
        <w:rPr>
          <w:i/>
          <w:lang w:val="en-GB"/>
        </w:rPr>
        <w:t>Action for habeas</w:t>
      </w:r>
      <w:r w:rsidRPr="00BC4A04">
        <w:rPr>
          <w:i/>
          <w:lang w:val="en-GB"/>
        </w:rPr>
        <w:t xml:space="preserve"> corpus</w:t>
      </w:r>
    </w:p>
    <w:p w:rsidR="00B94BF9" w:rsidRPr="00BC4A04" w:rsidRDefault="00B94BF9" w:rsidP="00B94BF9">
      <w:pPr>
        <w:pStyle w:val="SingleTxtG"/>
        <w:rPr>
          <w:lang w:val="en-GB"/>
        </w:rPr>
      </w:pPr>
      <w:r>
        <w:rPr>
          <w:i/>
          <w:lang w:val="en-GB"/>
        </w:rPr>
        <w:t>Article</w:t>
      </w:r>
      <w:r w:rsidRPr="00BC4A04">
        <w:rPr>
          <w:i/>
          <w:lang w:val="en-GB"/>
        </w:rPr>
        <w:t xml:space="preserve"> 89.</w:t>
      </w:r>
      <w:r w:rsidRPr="00BC4A04">
        <w:rPr>
          <w:lang w:val="en-GB"/>
        </w:rPr>
        <w:t xml:space="preserve"> </w:t>
      </w:r>
      <w:r>
        <w:rPr>
          <w:lang w:val="en-GB"/>
        </w:rPr>
        <w:t>Action for habeas corpus has the object of restoring the liberty of anyone who has been illegally, arbitrarily or illegitimately deprived of it by order of a public authority or any person, and of protecting the life and physical integrity of</w:t>
      </w:r>
      <w:r w:rsidRPr="00BC4A04">
        <w:rPr>
          <w:lang w:val="en-GB"/>
        </w:rPr>
        <w:t xml:space="preserve"> </w:t>
      </w:r>
      <w:r>
        <w:rPr>
          <w:lang w:val="en-GB"/>
        </w:rPr>
        <w:t>those deprived of liberty</w:t>
      </w:r>
      <w:r w:rsidRPr="00BC4A04">
        <w:rPr>
          <w:lang w:val="en-GB"/>
        </w:rPr>
        <w:t>.</w:t>
      </w:r>
    </w:p>
    <w:p w:rsidR="002108E6" w:rsidRPr="00BC4A04" w:rsidRDefault="002108E6" w:rsidP="002108E6">
      <w:pPr>
        <w:pStyle w:val="SingleTxtG"/>
        <w:ind w:firstLine="566"/>
        <w:rPr>
          <w:lang w:val="en-GB"/>
        </w:rPr>
      </w:pPr>
      <w:r>
        <w:rPr>
          <w:lang w:val="en-GB"/>
        </w:rPr>
        <w:t>As soon as the action is lodged the judge will convene a hearing, to be held within twenty-four hours, where the detention order must be presented with the legal formalities and the legal and factual considerations justifying the measure. The judge will instruct that the person deprived of liberty appear before the court, together with the authority at whose orders the person is</w:t>
      </w:r>
      <w:r w:rsidRPr="00FC5445">
        <w:rPr>
          <w:lang w:val="en-GB"/>
        </w:rPr>
        <w:t xml:space="preserve"> </w:t>
      </w:r>
      <w:r>
        <w:rPr>
          <w:lang w:val="en-GB"/>
        </w:rPr>
        <w:t>being detained, the public defender and whoever ordered or caused it, as the case may be. If necessary, the hearing will be held in the place where the person is being detained.</w:t>
      </w:r>
    </w:p>
    <w:p w:rsidR="002108E6" w:rsidRPr="00BC4A04" w:rsidRDefault="002108E6" w:rsidP="002108E6">
      <w:pPr>
        <w:pStyle w:val="SingleTxtG"/>
        <w:ind w:firstLine="566"/>
        <w:rPr>
          <w:lang w:val="en-GB"/>
        </w:rPr>
      </w:pPr>
      <w:r>
        <w:rPr>
          <w:lang w:val="en-GB"/>
        </w:rPr>
        <w:t>The judge will issue a ruling within twenty-four hours following the conclusion of the hearing. In cases of illegitimate or arbitrary detention, the judge will order that the person be set at liberty. Rulings to this effect shall be complied with immediately.</w:t>
      </w:r>
    </w:p>
    <w:p w:rsidR="00B94BF9" w:rsidRDefault="002108E6" w:rsidP="002108E6">
      <w:pPr>
        <w:pStyle w:val="SingleTxtG"/>
        <w:ind w:firstLine="566"/>
        <w:rPr>
          <w:lang w:val="en-GB"/>
        </w:rPr>
      </w:pPr>
      <w:r>
        <w:rPr>
          <w:lang w:val="en-GB"/>
        </w:rPr>
        <w:t>In cases where any form of torture or inhuman, cruel or degrading treatment has occurred, the victim will be set at liberty and receive comprehensive and specialist care, and alternatives to detention will be ordered where applicable</w:t>
      </w:r>
      <w:r w:rsidR="004D7957">
        <w:rPr>
          <w:lang w:val="en-GB"/>
        </w:rPr>
        <w:t xml:space="preserve">. </w:t>
      </w:r>
      <w:r>
        <w:rPr>
          <w:lang w:val="en-GB"/>
        </w:rPr>
        <w:t>When the custody order was made in a criminal trial, the action will be lodged with the court of justice of the province concerned</w:t>
      </w:r>
      <w:r w:rsidR="00B94BF9">
        <w:rPr>
          <w:lang w:val="en-GB"/>
        </w:rPr>
        <w:t>.”</w:t>
      </w:r>
    </w:p>
    <w:p w:rsidR="00B163C4" w:rsidRPr="00BC4A04" w:rsidRDefault="00B163C4">
      <w:pPr>
        <w:pStyle w:val="SingleTxtG"/>
        <w:rPr>
          <w:lang w:val="en-GB"/>
        </w:rPr>
      </w:pPr>
      <w:r w:rsidRPr="00BC4A04">
        <w:rPr>
          <w:lang w:val="en-GB"/>
        </w:rPr>
        <w:t>58.</w:t>
      </w:r>
      <w:r w:rsidRPr="00BC4A04">
        <w:rPr>
          <w:lang w:val="en-GB"/>
        </w:rPr>
        <w:tab/>
      </w:r>
      <w:r w:rsidR="003D57BC">
        <w:rPr>
          <w:lang w:val="en-GB"/>
        </w:rPr>
        <w:t xml:space="preserve">As can be seen, the provisions cited clearly define the purpose and procedure of habeas corpus, and there is a paragraph referring exclusively to cases in which torture or inhuman, cruel or degrading treatment has occurred, obliging the judge hearing the case to set the victim at liberty immediately and provide for </w:t>
      </w:r>
      <w:r w:rsidR="00FD7CB2">
        <w:rPr>
          <w:lang w:val="en-GB"/>
        </w:rPr>
        <w:t>comprehensive and special</w:t>
      </w:r>
      <w:r w:rsidR="003D57BC">
        <w:rPr>
          <w:lang w:val="en-GB"/>
        </w:rPr>
        <w:t>ist care</w:t>
      </w:r>
      <w:r w:rsidRPr="00BC4A04">
        <w:rPr>
          <w:lang w:val="en-GB"/>
        </w:rPr>
        <w:t>.</w:t>
      </w:r>
    </w:p>
    <w:p w:rsidR="00B163C4" w:rsidRPr="00BC4A04" w:rsidRDefault="00B163C4">
      <w:pPr>
        <w:pStyle w:val="SingleTxtG"/>
        <w:rPr>
          <w:lang w:val="en-GB"/>
        </w:rPr>
      </w:pPr>
      <w:r w:rsidRPr="00BC4A04">
        <w:rPr>
          <w:lang w:val="en-GB"/>
        </w:rPr>
        <w:t>59.</w:t>
      </w:r>
      <w:r w:rsidRPr="00BC4A04">
        <w:rPr>
          <w:lang w:val="en-GB"/>
        </w:rPr>
        <w:tab/>
      </w:r>
      <w:r w:rsidR="003D57BC">
        <w:rPr>
          <w:lang w:val="en-GB"/>
        </w:rPr>
        <w:t xml:space="preserve">There is no constitutional </w:t>
      </w:r>
      <w:r w:rsidR="002108E6">
        <w:rPr>
          <w:lang w:val="en-GB"/>
        </w:rPr>
        <w:t xml:space="preserve">provision </w:t>
      </w:r>
      <w:r w:rsidR="003D57BC">
        <w:rPr>
          <w:lang w:val="en-GB"/>
        </w:rPr>
        <w:t xml:space="preserve">restricting the right of habeas corpus during a state of emergency. The rights that </w:t>
      </w:r>
      <w:r w:rsidR="00E63739">
        <w:rPr>
          <w:lang w:val="en-GB"/>
        </w:rPr>
        <w:t>may</w:t>
      </w:r>
      <w:r w:rsidR="003D57BC">
        <w:rPr>
          <w:lang w:val="en-GB"/>
        </w:rPr>
        <w:t xml:space="preserve"> be suspended or limited during a state of emergency are specified with complete clarity in</w:t>
      </w:r>
      <w:r w:rsidRPr="00BC4A04">
        <w:rPr>
          <w:lang w:val="en-GB"/>
        </w:rPr>
        <w:t xml:space="preserve"> </w:t>
      </w:r>
      <w:r w:rsidR="00FB32BE">
        <w:rPr>
          <w:lang w:val="en-GB"/>
        </w:rPr>
        <w:t>article</w:t>
      </w:r>
      <w:r w:rsidRPr="00BC4A04">
        <w:rPr>
          <w:lang w:val="en-GB"/>
        </w:rPr>
        <w:t xml:space="preserve"> 165</w:t>
      </w:r>
      <w:r w:rsidR="003D57BC">
        <w:rPr>
          <w:lang w:val="en-GB"/>
        </w:rPr>
        <w:t xml:space="preserve"> of the Constitution</w:t>
      </w:r>
      <w:r w:rsidRPr="00BC4A04">
        <w:rPr>
          <w:lang w:val="en-GB"/>
        </w:rPr>
        <w:t>:</w:t>
      </w:r>
    </w:p>
    <w:p w:rsidR="00B163C4" w:rsidRPr="00BC4A04" w:rsidRDefault="00556BD0">
      <w:pPr>
        <w:pStyle w:val="SingleTxtG"/>
        <w:rPr>
          <w:lang w:val="en-GB"/>
        </w:rPr>
      </w:pPr>
      <w:r>
        <w:rPr>
          <w:lang w:val="en-GB"/>
        </w:rPr>
        <w:t>“</w:t>
      </w:r>
      <w:r w:rsidR="00FB32BE">
        <w:rPr>
          <w:i/>
          <w:lang w:val="en-GB"/>
        </w:rPr>
        <w:t>Article</w:t>
      </w:r>
      <w:r w:rsidR="00B163C4" w:rsidRPr="00BC4A04">
        <w:rPr>
          <w:i/>
          <w:lang w:val="en-GB"/>
        </w:rPr>
        <w:t xml:space="preserve"> 165.</w:t>
      </w:r>
      <w:r w:rsidR="00B163C4" w:rsidRPr="00BC4A04">
        <w:rPr>
          <w:lang w:val="en-GB"/>
        </w:rPr>
        <w:t xml:space="preserve"> </w:t>
      </w:r>
      <w:r w:rsidR="003D57BC">
        <w:rPr>
          <w:lang w:val="en-GB"/>
        </w:rPr>
        <w:t xml:space="preserve">During a state of emergency, the President of the Republic may only suspend or limit the exercise of the right to </w:t>
      </w:r>
      <w:r w:rsidR="00482FE9">
        <w:rPr>
          <w:lang w:val="en-GB"/>
        </w:rPr>
        <w:t>inviolability of the home, inviolability of correspondence, freedom of movement, freedom of association and assembly and freedom of information, in the terms set forth by the Constitution</w:t>
      </w:r>
      <w:r w:rsidR="00B163C4" w:rsidRPr="00BC4A04">
        <w:rPr>
          <w:lang w:val="en-GB"/>
        </w:rPr>
        <w:t>.</w:t>
      </w:r>
      <w:r>
        <w:rPr>
          <w:lang w:val="en-GB"/>
        </w:rPr>
        <w:t>”</w:t>
      </w:r>
    </w:p>
    <w:p w:rsidR="00B163C4" w:rsidRPr="00BC4A04" w:rsidRDefault="00B163C4">
      <w:pPr>
        <w:pStyle w:val="SingleTxtG"/>
        <w:rPr>
          <w:lang w:val="en-GB"/>
        </w:rPr>
      </w:pPr>
      <w:r w:rsidRPr="00BC4A04">
        <w:rPr>
          <w:lang w:val="en-GB"/>
        </w:rPr>
        <w:t>60.</w:t>
      </w:r>
      <w:r w:rsidRPr="00BC4A04">
        <w:rPr>
          <w:lang w:val="en-GB"/>
        </w:rPr>
        <w:tab/>
      </w:r>
      <w:r w:rsidR="00482FE9">
        <w:rPr>
          <w:lang w:val="en-GB"/>
        </w:rPr>
        <w:t xml:space="preserve">It can therefore be concluded that habeas corpus is valid at all times and </w:t>
      </w:r>
      <w:r w:rsidR="00682D4B">
        <w:rPr>
          <w:lang w:val="en-GB"/>
        </w:rPr>
        <w:t>may not</w:t>
      </w:r>
      <w:r w:rsidR="00482FE9">
        <w:rPr>
          <w:lang w:val="en-GB"/>
        </w:rPr>
        <w:t xml:space="preserve"> be limited, let alone restricted under any extraordinary circumstances, such as a state of emergency</w:t>
      </w:r>
      <w:r w:rsidRPr="00BC4A04">
        <w:rPr>
          <w:lang w:val="en-GB"/>
        </w:rPr>
        <w:t>.</w:t>
      </w:r>
    </w:p>
    <w:p w:rsidR="00B163C4" w:rsidRPr="00BC4A04" w:rsidRDefault="00B163C4">
      <w:pPr>
        <w:pStyle w:val="SingleTxtG"/>
        <w:rPr>
          <w:lang w:val="en-GB"/>
        </w:rPr>
      </w:pPr>
      <w:r w:rsidRPr="00BC4A04">
        <w:rPr>
          <w:lang w:val="en-GB"/>
        </w:rPr>
        <w:t>61.</w:t>
      </w:r>
      <w:r w:rsidRPr="00BC4A04">
        <w:rPr>
          <w:lang w:val="en-GB"/>
        </w:rPr>
        <w:tab/>
      </w:r>
      <w:r w:rsidR="00482FE9">
        <w:rPr>
          <w:lang w:val="en-GB"/>
        </w:rPr>
        <w:t>Against this background, it is necessary to emphasize the progress being made by</w:t>
      </w:r>
      <w:r w:rsidRPr="00BC4A04">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482FE9">
        <w:rPr>
          <w:lang w:val="en-GB"/>
        </w:rPr>
        <w:t xml:space="preserve">towards effective </w:t>
      </w:r>
      <w:r w:rsidR="00E63739">
        <w:rPr>
          <w:lang w:val="en-GB"/>
        </w:rPr>
        <w:t>enforcement of</w:t>
      </w:r>
      <w:r w:rsidR="00482FE9">
        <w:rPr>
          <w:lang w:val="en-GB"/>
        </w:rPr>
        <w:t xml:space="preserve"> </w:t>
      </w:r>
      <w:r w:rsidR="00581656">
        <w:rPr>
          <w:lang w:val="en-GB"/>
        </w:rPr>
        <w:t>constitutional guarantees</w:t>
      </w:r>
      <w:r w:rsidRPr="00BC4A04">
        <w:rPr>
          <w:lang w:val="en-GB"/>
        </w:rPr>
        <w:t xml:space="preserve"> </w:t>
      </w:r>
      <w:r w:rsidR="00482FE9">
        <w:rPr>
          <w:lang w:val="en-GB"/>
        </w:rPr>
        <w:t xml:space="preserve">protecting the human rights enshrined in the </w:t>
      </w:r>
      <w:r w:rsidR="007A2F41">
        <w:rPr>
          <w:lang w:val="en-GB"/>
        </w:rPr>
        <w:t>Constitution</w:t>
      </w:r>
      <w:r w:rsidRPr="00BC4A04">
        <w:rPr>
          <w:lang w:val="en-GB"/>
        </w:rPr>
        <w:t xml:space="preserve"> </w:t>
      </w:r>
      <w:r w:rsidR="00482FE9">
        <w:rPr>
          <w:lang w:val="en-GB"/>
        </w:rPr>
        <w:t xml:space="preserve">and in </w:t>
      </w:r>
      <w:r w:rsidR="00E63739">
        <w:rPr>
          <w:lang w:val="en-GB"/>
        </w:rPr>
        <w:t xml:space="preserve">the </w:t>
      </w:r>
      <w:r w:rsidR="00482FE9">
        <w:rPr>
          <w:lang w:val="en-GB"/>
        </w:rPr>
        <w:t>international treaties and conventions ratified by the State</w:t>
      </w:r>
      <w:r w:rsidRPr="00BC4A04">
        <w:rPr>
          <w:lang w:val="en-GB"/>
        </w:rPr>
        <w:t>.</w:t>
      </w:r>
    </w:p>
    <w:p w:rsidR="00B163C4" w:rsidRPr="00BC4A04" w:rsidRDefault="00B163C4">
      <w:pPr>
        <w:pStyle w:val="SingleTxtG"/>
        <w:rPr>
          <w:lang w:val="en-GB"/>
        </w:rPr>
      </w:pPr>
      <w:r w:rsidRPr="00BC4A04">
        <w:rPr>
          <w:lang w:val="en-GB"/>
        </w:rPr>
        <w:t>62.</w:t>
      </w:r>
      <w:r w:rsidRPr="00BC4A04">
        <w:rPr>
          <w:lang w:val="en-GB"/>
        </w:rPr>
        <w:tab/>
      </w:r>
      <w:r w:rsidR="00B62B4A">
        <w:rPr>
          <w:lang w:val="en-GB"/>
        </w:rPr>
        <w:t>Article 90 of the</w:t>
      </w:r>
      <w:r w:rsidRPr="00BC4A04">
        <w:rPr>
          <w:lang w:val="en-GB"/>
        </w:rPr>
        <w:t xml:space="preserve"> </w:t>
      </w:r>
      <w:r w:rsidR="00064926">
        <w:rPr>
          <w:lang w:val="en-GB"/>
        </w:rPr>
        <w:t xml:space="preserve">Constitution </w:t>
      </w:r>
      <w:r w:rsidR="00B62B4A">
        <w:rPr>
          <w:lang w:val="en-GB"/>
        </w:rPr>
        <w:t xml:space="preserve">provides that this constitutional guarantee can also be </w:t>
      </w:r>
      <w:r w:rsidR="00E50487">
        <w:rPr>
          <w:lang w:val="en-GB"/>
        </w:rPr>
        <w:t>activated for a person whose whereabouts or place of detention are unknown, whereupon the</w:t>
      </w:r>
      <w:r w:rsidR="00E63739">
        <w:rPr>
          <w:lang w:val="en-GB"/>
        </w:rPr>
        <w:t xml:space="preserve"> criminal trial judge</w:t>
      </w:r>
      <w:r w:rsidR="00E50487">
        <w:rPr>
          <w:lang w:val="en-GB"/>
        </w:rPr>
        <w:t xml:space="preserve"> </w:t>
      </w:r>
      <w:r w:rsidR="00150FD1">
        <w:rPr>
          <w:lang w:val="en-GB"/>
        </w:rPr>
        <w:t>[</w:t>
      </w:r>
      <w:r w:rsidR="00E50487" w:rsidRPr="00F55BDB">
        <w:rPr>
          <w:i/>
          <w:iCs/>
          <w:lang w:val="en-GB"/>
        </w:rPr>
        <w:t>juez de garantías constitucionales</w:t>
      </w:r>
      <w:r w:rsidR="00150FD1">
        <w:rPr>
          <w:lang w:val="en-GB"/>
        </w:rPr>
        <w:t>]</w:t>
      </w:r>
      <w:r w:rsidR="00E63739">
        <w:rPr>
          <w:lang w:val="en-GB"/>
        </w:rPr>
        <w:t xml:space="preserve"> </w:t>
      </w:r>
      <w:r w:rsidR="00E50487">
        <w:rPr>
          <w:lang w:val="en-GB"/>
        </w:rPr>
        <w:t>must take the necessary steps to ascertain the person’s whereabouts</w:t>
      </w:r>
      <w:r w:rsidRPr="00BC4A04">
        <w:rPr>
          <w:lang w:val="en-GB"/>
        </w:rPr>
        <w:t>:</w:t>
      </w:r>
    </w:p>
    <w:p w:rsidR="00B163C4" w:rsidRPr="00BC4A04" w:rsidRDefault="00556BD0">
      <w:pPr>
        <w:pStyle w:val="SingleTxtG"/>
        <w:rPr>
          <w:lang w:val="en-GB"/>
        </w:rPr>
      </w:pPr>
      <w:r>
        <w:rPr>
          <w:bCs/>
          <w:lang w:val="en-GB"/>
        </w:rPr>
        <w:t>“</w:t>
      </w:r>
      <w:r w:rsidR="00CC4A02">
        <w:rPr>
          <w:i/>
          <w:lang w:val="en-GB"/>
        </w:rPr>
        <w:t>Article</w:t>
      </w:r>
      <w:r w:rsidR="00CC4A02" w:rsidRPr="00BC4A04">
        <w:rPr>
          <w:i/>
          <w:lang w:val="en-GB"/>
        </w:rPr>
        <w:t xml:space="preserve"> 90.</w:t>
      </w:r>
      <w:r w:rsidR="00CC4A02" w:rsidRPr="00BC4A04">
        <w:rPr>
          <w:lang w:val="en-GB"/>
        </w:rPr>
        <w:t xml:space="preserve"> </w:t>
      </w:r>
      <w:r w:rsidR="00682D4B">
        <w:rPr>
          <w:lang w:val="en-GB"/>
        </w:rPr>
        <w:t>When the place of detention is unknown and there is evidence for the involvement of any public official or other agent of the State, or of persons acting with their authorization, support or acquiescence, the judge must summon the most senior official of the National Police and the minister responsible to a hearing. After they have been heard, the necessary measures will be taken to locate the person and those responsible for his or her detention</w:t>
      </w:r>
      <w:r w:rsidR="00B163C4" w:rsidRPr="00BC4A04">
        <w:rPr>
          <w:lang w:val="en-GB"/>
        </w:rPr>
        <w:t>.</w:t>
      </w:r>
      <w:r>
        <w:rPr>
          <w:lang w:val="en-GB"/>
        </w:rPr>
        <w:t>”</w:t>
      </w:r>
    </w:p>
    <w:p w:rsidR="00B163C4" w:rsidRPr="00BC4A04" w:rsidRDefault="00B163C4">
      <w:pPr>
        <w:pStyle w:val="SingleTxtG"/>
        <w:rPr>
          <w:lang w:val="en-GB"/>
        </w:rPr>
      </w:pPr>
      <w:r w:rsidRPr="00BC4A04">
        <w:rPr>
          <w:lang w:val="en-GB"/>
        </w:rPr>
        <w:t>63.</w:t>
      </w:r>
      <w:r w:rsidRPr="00BC4A04">
        <w:rPr>
          <w:lang w:val="en-GB"/>
        </w:rPr>
        <w:tab/>
      </w:r>
      <w:r w:rsidR="00CC4A02">
        <w:rPr>
          <w:lang w:val="en-GB"/>
        </w:rPr>
        <w:t>Lastly</w:t>
      </w:r>
      <w:r w:rsidRPr="00BC4A04">
        <w:rPr>
          <w:lang w:val="en-GB"/>
        </w:rPr>
        <w:t xml:space="preserve">, </w:t>
      </w:r>
      <w:r w:rsidR="00CC4A02">
        <w:rPr>
          <w:lang w:val="en-GB"/>
        </w:rPr>
        <w:t>it should be noted that the</w:t>
      </w:r>
      <w:r w:rsidRPr="00BC4A04">
        <w:rPr>
          <w:lang w:val="en-GB"/>
        </w:rPr>
        <w:t xml:space="preserve"> </w:t>
      </w:r>
      <w:r w:rsidR="00DC54AB">
        <w:rPr>
          <w:lang w:val="en-GB"/>
        </w:rPr>
        <w:t>Subsecretariat for Legislative Development</w:t>
      </w:r>
      <w:r w:rsidRPr="00BC4A04">
        <w:rPr>
          <w:lang w:val="en-GB"/>
        </w:rPr>
        <w:t xml:space="preserve"> </w:t>
      </w:r>
      <w:r w:rsidR="00CC4A02">
        <w:rPr>
          <w:lang w:val="en-GB"/>
        </w:rPr>
        <w:t>of the</w:t>
      </w:r>
      <w:r w:rsidRPr="00BC4A04">
        <w:rPr>
          <w:lang w:val="en-GB"/>
        </w:rPr>
        <w:t xml:space="preserve"> </w:t>
      </w:r>
      <w:r w:rsidR="00D67614">
        <w:rPr>
          <w:lang w:val="en-GB"/>
        </w:rPr>
        <w:t>Ministry of Justice and Human Rights</w:t>
      </w:r>
      <w:r w:rsidRPr="00BC4A04">
        <w:rPr>
          <w:lang w:val="en-GB"/>
        </w:rPr>
        <w:t xml:space="preserve"> </w:t>
      </w:r>
      <w:r w:rsidR="00CC4A02">
        <w:rPr>
          <w:lang w:val="en-GB"/>
        </w:rPr>
        <w:t>conducted a diagnosis of the current</w:t>
      </w:r>
      <w:r w:rsidRPr="00BC4A04">
        <w:rPr>
          <w:lang w:val="en-GB"/>
        </w:rPr>
        <w:t xml:space="preserve"> </w:t>
      </w:r>
      <w:r w:rsidR="00CC4A02">
        <w:rPr>
          <w:lang w:val="en-GB"/>
        </w:rPr>
        <w:t>National Security Act</w:t>
      </w:r>
      <w:r w:rsidRPr="00BC4A04">
        <w:rPr>
          <w:lang w:val="en-GB"/>
        </w:rPr>
        <w:t xml:space="preserve">, </w:t>
      </w:r>
      <w:r w:rsidR="00CC4A02">
        <w:rPr>
          <w:lang w:val="en-GB"/>
        </w:rPr>
        <w:t xml:space="preserve">commissioned from an Ecuadorian specialist in security matters. </w:t>
      </w:r>
      <w:r w:rsidR="00682D4B">
        <w:rPr>
          <w:lang w:val="en-GB"/>
        </w:rPr>
        <w:t>In addition</w:t>
      </w:r>
      <w:r w:rsidR="00CC4A02">
        <w:rPr>
          <w:lang w:val="en-GB"/>
        </w:rPr>
        <w:t>, staff from the Subsecretariat have attended and participated in the meetings and workshops held by the</w:t>
      </w:r>
      <w:r w:rsidRPr="00BC4A04">
        <w:rPr>
          <w:lang w:val="en-GB"/>
        </w:rPr>
        <w:t xml:space="preserve"> </w:t>
      </w:r>
      <w:r w:rsidR="005E576D">
        <w:rPr>
          <w:lang w:val="en-GB"/>
        </w:rPr>
        <w:t>Ministry for the Coordination of Internal and External Security</w:t>
      </w:r>
      <w:r w:rsidRPr="00BC4A04">
        <w:rPr>
          <w:lang w:val="en-GB"/>
        </w:rPr>
        <w:t xml:space="preserve"> </w:t>
      </w:r>
      <w:r w:rsidR="005E576D">
        <w:rPr>
          <w:lang w:val="en-GB"/>
        </w:rPr>
        <w:t xml:space="preserve">with a view to </w:t>
      </w:r>
      <w:r w:rsidR="00D024DC">
        <w:rPr>
          <w:lang w:val="en-GB"/>
        </w:rPr>
        <w:t>drafting</w:t>
      </w:r>
      <w:r w:rsidR="005E576D">
        <w:rPr>
          <w:lang w:val="en-GB"/>
        </w:rPr>
        <w:t xml:space="preserve"> the new security bill</w:t>
      </w:r>
      <w:r w:rsidRPr="00BC4A04">
        <w:rPr>
          <w:lang w:val="en-GB"/>
        </w:rPr>
        <w:t>.</w:t>
      </w:r>
      <w:r w:rsidR="005E576D">
        <w:rPr>
          <w:lang w:val="en-GB"/>
        </w:rPr>
        <w:t xml:space="preserve"> They will be seeking to ensure that this </w:t>
      </w:r>
      <w:r w:rsidR="00D024DC">
        <w:rPr>
          <w:lang w:val="en-GB"/>
        </w:rPr>
        <w:t>bill</w:t>
      </w:r>
      <w:r w:rsidR="005E576D">
        <w:rPr>
          <w:lang w:val="en-GB"/>
        </w:rPr>
        <w:t xml:space="preserve"> </w:t>
      </w:r>
      <w:r w:rsidR="00D024DC">
        <w:rPr>
          <w:lang w:val="en-GB"/>
        </w:rPr>
        <w:t xml:space="preserve">reflects </w:t>
      </w:r>
      <w:r w:rsidR="005E576D">
        <w:rPr>
          <w:lang w:val="en-GB"/>
        </w:rPr>
        <w:t>international standards on human rights and guarantees.</w:t>
      </w:r>
    </w:p>
    <w:p w:rsidR="00B163C4" w:rsidRPr="00BC4A04" w:rsidRDefault="00B163C4">
      <w:pPr>
        <w:pStyle w:val="SingleTxtG"/>
        <w:rPr>
          <w:lang w:val="en-GB"/>
        </w:rPr>
      </w:pPr>
      <w:r w:rsidRPr="00BC4A04">
        <w:rPr>
          <w:lang w:val="en-GB"/>
        </w:rPr>
        <w:t>64.</w:t>
      </w:r>
      <w:r w:rsidRPr="00BC4A04">
        <w:rPr>
          <w:lang w:val="en-GB"/>
        </w:rPr>
        <w:tab/>
      </w:r>
      <w:r w:rsidR="005E576D">
        <w:rPr>
          <w:lang w:val="en-GB"/>
        </w:rPr>
        <w:t xml:space="preserve">We can conclude that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D024DC">
        <w:rPr>
          <w:lang w:val="en-GB"/>
        </w:rPr>
        <w:t>acts to prevent</w:t>
      </w:r>
      <w:r w:rsidR="005E576D">
        <w:rPr>
          <w:lang w:val="en-GB"/>
        </w:rPr>
        <w:t xml:space="preserve"> torture of every kind and guarantees the validity of habeas corpus in states of emergency as part of its constitutional law, and that it plans to improve minimum guarantee conditions to comply with international human rights standards</w:t>
      </w:r>
      <w:r w:rsidRPr="00BC4A04">
        <w:rPr>
          <w:lang w:val="en-GB"/>
        </w:rPr>
        <w:t>.</w:t>
      </w:r>
    </w:p>
    <w:p w:rsidR="00B163C4" w:rsidRPr="00263DE7" w:rsidRDefault="00B163C4">
      <w:pPr>
        <w:pStyle w:val="H23G"/>
        <w:rPr>
          <w:lang w:val="en-GB"/>
        </w:rPr>
      </w:pPr>
      <w:r w:rsidRPr="00263DE7">
        <w:rPr>
          <w:lang w:val="en-GB"/>
        </w:rPr>
        <w:tab/>
        <w:t>6.</w:t>
      </w:r>
      <w:r w:rsidRPr="00263DE7">
        <w:rPr>
          <w:lang w:val="en-GB"/>
        </w:rPr>
        <w:tab/>
      </w:r>
      <w:r w:rsidR="00A13D8C" w:rsidRPr="00263DE7">
        <w:rPr>
          <w:lang w:val="en-GB"/>
        </w:rPr>
        <w:t xml:space="preserve">With reference to the bill on public defenders prepared by the Commission for the Implementation of Criminal Procedural Reform </w:t>
      </w:r>
      <w:r w:rsidRPr="00263DE7">
        <w:rPr>
          <w:lang w:val="en-GB"/>
        </w:rPr>
        <w:t>(</w:t>
      </w:r>
      <w:r w:rsidR="00A13D8C" w:rsidRPr="00263DE7">
        <w:rPr>
          <w:lang w:val="en-GB"/>
        </w:rPr>
        <w:t>hereinafter</w:t>
      </w:r>
      <w:r w:rsidRPr="00263DE7">
        <w:rPr>
          <w:lang w:val="en-GB"/>
        </w:rPr>
        <w:t xml:space="preserve"> </w:t>
      </w:r>
      <w:r w:rsidR="00556BD0" w:rsidRPr="00263DE7">
        <w:rPr>
          <w:lang w:val="en-GB"/>
        </w:rPr>
        <w:t>“</w:t>
      </w:r>
      <w:r w:rsidR="00A13D8C" w:rsidRPr="00263DE7">
        <w:rPr>
          <w:lang w:val="en-GB"/>
        </w:rPr>
        <w:t>the Commission</w:t>
      </w:r>
      <w:r w:rsidR="00556BD0" w:rsidRPr="00263DE7">
        <w:rPr>
          <w:lang w:val="en-GB"/>
        </w:rPr>
        <w:t>”</w:t>
      </w:r>
      <w:r w:rsidRPr="00263DE7">
        <w:rPr>
          <w:lang w:val="en-GB"/>
        </w:rPr>
        <w:t xml:space="preserve">) [CAT/C/ECU/CO/3/Add.1, </w:t>
      </w:r>
      <w:r w:rsidR="00A13D8C" w:rsidRPr="00263DE7">
        <w:rPr>
          <w:lang w:val="en-GB"/>
        </w:rPr>
        <w:t>paragraph</w:t>
      </w:r>
      <w:r w:rsidRPr="00263DE7">
        <w:rPr>
          <w:lang w:val="en-GB"/>
        </w:rPr>
        <w:t xml:space="preserve"> 18], </w:t>
      </w:r>
      <w:r w:rsidR="00A13D8C" w:rsidRPr="00263DE7">
        <w:rPr>
          <w:lang w:val="en-GB"/>
        </w:rPr>
        <w:t xml:space="preserve">please indicate how the independence of the Commission will be ensured and how it will cooperate with the </w:t>
      </w:r>
      <w:r w:rsidR="00BF2665" w:rsidRPr="00263DE7">
        <w:rPr>
          <w:lang w:val="en-GB"/>
        </w:rPr>
        <w:t>Ombudsman’s Service</w:t>
      </w:r>
      <w:r w:rsidR="00A13D8C" w:rsidRPr="00263DE7">
        <w:rPr>
          <w:lang w:val="en-GB"/>
        </w:rPr>
        <w:t xml:space="preserve"> in efforts to bring those responsible to trial. Please also provide information concerning the status of the bill</w:t>
      </w:r>
      <w:r w:rsidRPr="00263DE7">
        <w:rPr>
          <w:lang w:val="en-GB"/>
        </w:rPr>
        <w:t>.</w:t>
      </w:r>
    </w:p>
    <w:p w:rsidR="00B163C4" w:rsidRPr="00BC4A04" w:rsidRDefault="00B163C4">
      <w:pPr>
        <w:pStyle w:val="SingleTxtG"/>
        <w:rPr>
          <w:lang w:val="en-GB"/>
        </w:rPr>
      </w:pPr>
      <w:r w:rsidRPr="00BC4A04">
        <w:rPr>
          <w:lang w:val="en-GB"/>
        </w:rPr>
        <w:t>65.</w:t>
      </w:r>
      <w:r w:rsidRPr="00BC4A04">
        <w:rPr>
          <w:lang w:val="en-GB"/>
        </w:rPr>
        <w:tab/>
      </w:r>
      <w:r w:rsidR="00FA5530">
        <w:rPr>
          <w:lang w:val="en-GB"/>
        </w:rPr>
        <w:t>By virtue of Executive Decree</w:t>
      </w:r>
      <w:r w:rsidR="00FA5530" w:rsidRPr="00BC4A04">
        <w:rPr>
          <w:lang w:val="en-GB"/>
        </w:rPr>
        <w:t xml:space="preserve"> </w:t>
      </w:r>
      <w:r w:rsidR="00FA5530">
        <w:rPr>
          <w:lang w:val="en-GB"/>
        </w:rPr>
        <w:t>No.</w:t>
      </w:r>
      <w:r w:rsidR="00FA5530" w:rsidRPr="00BC4A04">
        <w:rPr>
          <w:lang w:val="en-GB"/>
        </w:rPr>
        <w:t xml:space="preserve"> 1179 </w:t>
      </w:r>
      <w:r w:rsidR="00FA5530">
        <w:rPr>
          <w:lang w:val="en-GB"/>
        </w:rPr>
        <w:t xml:space="preserve">of </w:t>
      </w:r>
      <w:r w:rsidR="00FA5530" w:rsidRPr="00BC4A04">
        <w:rPr>
          <w:lang w:val="en-GB"/>
        </w:rPr>
        <w:t xml:space="preserve">30 </w:t>
      </w:r>
      <w:r w:rsidR="00FA5530">
        <w:rPr>
          <w:lang w:val="en-GB"/>
        </w:rPr>
        <w:t>June</w:t>
      </w:r>
      <w:r w:rsidR="00FA5530" w:rsidRPr="00BC4A04">
        <w:rPr>
          <w:lang w:val="en-GB"/>
        </w:rPr>
        <w:t xml:space="preserve"> 2008, </w:t>
      </w:r>
      <w:r w:rsidR="00FA5530">
        <w:rPr>
          <w:lang w:val="en-GB"/>
        </w:rPr>
        <w:t>the Commission for the Implementation of</w:t>
      </w:r>
      <w:r w:rsidRPr="00BC4A04">
        <w:rPr>
          <w:lang w:val="en-GB"/>
        </w:rPr>
        <w:t xml:space="preserve"> </w:t>
      </w:r>
      <w:r w:rsidR="00A13D8C">
        <w:rPr>
          <w:lang w:val="en-GB"/>
        </w:rPr>
        <w:t>Criminal Procedural Reform</w:t>
      </w:r>
      <w:r w:rsidR="00FA5530">
        <w:rPr>
          <w:lang w:val="en-GB"/>
        </w:rPr>
        <w:t xml:space="preserve"> became the</w:t>
      </w:r>
      <w:r w:rsidRPr="00BC4A04">
        <w:rPr>
          <w:lang w:val="en-GB"/>
        </w:rPr>
        <w:t xml:space="preserve"> </w:t>
      </w:r>
      <w:r w:rsidR="00FA5530">
        <w:rPr>
          <w:lang w:val="en-GB"/>
        </w:rPr>
        <w:t>Interinstitutional Coordination Commission for Implementation of the Criminal Procedural System,</w:t>
      </w:r>
      <w:r w:rsidRPr="00BC4A04">
        <w:rPr>
          <w:lang w:val="en-GB"/>
        </w:rPr>
        <w:t xml:space="preserve"> </w:t>
      </w:r>
      <w:r w:rsidR="00FA5530">
        <w:rPr>
          <w:lang w:val="en-GB"/>
        </w:rPr>
        <w:t>whose object is to implement criminal procedures in a way that ensures effective compliance with due process guarantees. The Commission is formed by</w:t>
      </w:r>
      <w:r w:rsidRPr="00BC4A04">
        <w:rPr>
          <w:lang w:val="en-GB"/>
        </w:rPr>
        <w:t xml:space="preserve">: </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AF2C04">
        <w:rPr>
          <w:lang w:val="en-GB"/>
        </w:rPr>
        <w:t>The President</w:t>
      </w:r>
      <w:r w:rsidRPr="00BC4A04">
        <w:rPr>
          <w:lang w:val="en-GB"/>
        </w:rPr>
        <w:t xml:space="preserve"> </w:t>
      </w:r>
      <w:r w:rsidR="00984B9A">
        <w:rPr>
          <w:lang w:val="en-GB"/>
        </w:rPr>
        <w:t>of the</w:t>
      </w:r>
      <w:r w:rsidRPr="00BC4A04">
        <w:rPr>
          <w:lang w:val="en-GB"/>
        </w:rPr>
        <w:t xml:space="preserve"> </w:t>
      </w:r>
      <w:r w:rsidR="00A73107">
        <w:rPr>
          <w:lang w:val="en-GB"/>
        </w:rPr>
        <w:t>Supreme Court of Justice</w:t>
      </w:r>
      <w:r w:rsidRPr="00BC4A04">
        <w:rPr>
          <w:lang w:val="en-GB"/>
        </w:rPr>
        <w:t xml:space="preserve">, </w:t>
      </w:r>
      <w:r w:rsidR="00AF2C04">
        <w:rPr>
          <w:lang w:val="en-GB"/>
        </w:rPr>
        <w:t xml:space="preserve">now the </w:t>
      </w:r>
      <w:r w:rsidR="009E2593">
        <w:rPr>
          <w:lang w:val="en-GB"/>
        </w:rPr>
        <w:t>National Court of Justice</w:t>
      </w:r>
      <w:r w:rsidR="00AF2C04">
        <w:rPr>
          <w:lang w:val="en-GB"/>
        </w:rPr>
        <w:t>, or his or her</w:t>
      </w:r>
      <w:r w:rsidRPr="00BC4A04">
        <w:rPr>
          <w:lang w:val="en-GB"/>
        </w:rPr>
        <w:t xml:space="preserve"> </w:t>
      </w:r>
      <w:r w:rsidR="00AF2C04">
        <w:rPr>
          <w:lang w:val="en-GB"/>
        </w:rPr>
        <w:t>representative</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BC6704">
        <w:rPr>
          <w:lang w:val="en-GB"/>
        </w:rPr>
        <w:t>The</w:t>
      </w:r>
      <w:r w:rsidRPr="00BC4A04">
        <w:rPr>
          <w:lang w:val="en-GB"/>
        </w:rPr>
        <w:t xml:space="preserve"> </w:t>
      </w:r>
      <w:r w:rsidR="00BC6704">
        <w:rPr>
          <w:lang w:val="en-GB"/>
        </w:rPr>
        <w:t>Attorney General</w:t>
      </w:r>
      <w:r w:rsidRPr="00BC4A04">
        <w:rPr>
          <w:lang w:val="en-GB"/>
        </w:rPr>
        <w:t xml:space="preserve"> </w:t>
      </w:r>
      <w:r w:rsidR="00AF2C04">
        <w:rPr>
          <w:lang w:val="en-GB"/>
        </w:rPr>
        <w:t>or his or her representative</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4A4AA5">
        <w:rPr>
          <w:lang w:val="en-GB"/>
        </w:rPr>
        <w:t xml:space="preserve">The </w:t>
      </w:r>
      <w:r w:rsidR="004A4AA5" w:rsidRPr="00D024DC">
        <w:rPr>
          <w:lang w:val="en-GB"/>
        </w:rPr>
        <w:t>Minister of the Interior</w:t>
      </w:r>
      <w:r w:rsidRPr="00BC4A04">
        <w:rPr>
          <w:lang w:val="en-GB"/>
        </w:rPr>
        <w:t xml:space="preserve"> </w:t>
      </w:r>
      <w:r w:rsidR="00AF2C04">
        <w:rPr>
          <w:lang w:val="en-GB"/>
        </w:rPr>
        <w:t>or his or her representative</w:t>
      </w:r>
      <w:r w:rsidRPr="00BC4A04">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4A4AA5">
        <w:rPr>
          <w:lang w:val="en-GB"/>
        </w:rPr>
        <w:t>The</w:t>
      </w:r>
      <w:r w:rsidRPr="00BC4A04">
        <w:rPr>
          <w:lang w:val="en-GB"/>
        </w:rPr>
        <w:t xml:space="preserve"> </w:t>
      </w:r>
      <w:r w:rsidR="004A4AA5">
        <w:rPr>
          <w:lang w:val="en-GB"/>
        </w:rPr>
        <w:t>Minister of Justice and Human Rights</w:t>
      </w:r>
      <w:r w:rsidRPr="00BC4A04">
        <w:rPr>
          <w:lang w:val="en-GB"/>
        </w:rPr>
        <w:t xml:space="preserve"> </w:t>
      </w:r>
      <w:r w:rsidR="00AF2C04">
        <w:rPr>
          <w:lang w:val="en-GB"/>
        </w:rPr>
        <w:t>or his or her representative</w:t>
      </w:r>
      <w:r w:rsidRPr="00BC4A04">
        <w:rPr>
          <w:lang w:val="en-GB"/>
        </w:rPr>
        <w:t xml:space="preserve">, </w:t>
      </w:r>
      <w:r w:rsidR="004A4AA5">
        <w:rPr>
          <w:lang w:val="en-GB"/>
        </w:rPr>
        <w:t>who also chairs the Commission</w:t>
      </w:r>
      <w:r w:rsidRPr="00BC4A04">
        <w:rPr>
          <w:lang w:val="en-GB"/>
        </w:rPr>
        <w:t>;</w:t>
      </w:r>
    </w:p>
    <w:p w:rsidR="00B163C4" w:rsidRPr="00BC4A04" w:rsidRDefault="00B163C4">
      <w:pPr>
        <w:pStyle w:val="SingleTxtG"/>
        <w:rPr>
          <w:lang w:val="en-GB"/>
        </w:rPr>
      </w:pPr>
      <w:r w:rsidRPr="00BC4A04">
        <w:rPr>
          <w:lang w:val="en-GB"/>
        </w:rPr>
        <w:tab/>
      </w:r>
      <w:r w:rsidR="00A4218C">
        <w:rPr>
          <w:lang w:val="en-GB"/>
        </w:rPr>
        <w:t>(e)</w:t>
      </w:r>
      <w:r w:rsidRPr="00BC4A04">
        <w:rPr>
          <w:lang w:val="en-GB"/>
        </w:rPr>
        <w:tab/>
      </w:r>
      <w:r w:rsidR="004A4AA5">
        <w:rPr>
          <w:lang w:val="en-GB"/>
        </w:rPr>
        <w:t>The National Director</w:t>
      </w:r>
      <w:r w:rsidRPr="00BC4A04">
        <w:rPr>
          <w:lang w:val="en-GB"/>
        </w:rPr>
        <w:t xml:space="preserve"> </w:t>
      </w:r>
      <w:r w:rsidR="00984B9A">
        <w:rPr>
          <w:lang w:val="en-GB"/>
        </w:rPr>
        <w:t>of the</w:t>
      </w:r>
      <w:r w:rsidRPr="00BC4A04">
        <w:rPr>
          <w:lang w:val="en-GB"/>
        </w:rPr>
        <w:t xml:space="preserve"> </w:t>
      </w:r>
      <w:r w:rsidR="004A4AA5">
        <w:rPr>
          <w:lang w:val="en-GB"/>
        </w:rPr>
        <w:t xml:space="preserve">Judicial Police </w:t>
      </w:r>
      <w:r w:rsidR="00AF2C04">
        <w:rPr>
          <w:lang w:val="en-GB"/>
        </w:rPr>
        <w:t>or his or her representative</w:t>
      </w:r>
      <w:r w:rsidRPr="00BC4A04">
        <w:rPr>
          <w:lang w:val="en-GB"/>
        </w:rPr>
        <w:t>;</w:t>
      </w:r>
    </w:p>
    <w:p w:rsidR="00B163C4" w:rsidRPr="00BC4A04" w:rsidRDefault="00B163C4">
      <w:pPr>
        <w:pStyle w:val="SingleTxtG"/>
        <w:rPr>
          <w:lang w:val="en-GB"/>
        </w:rPr>
      </w:pPr>
      <w:r w:rsidRPr="00BC4A04">
        <w:rPr>
          <w:lang w:val="en-GB"/>
        </w:rPr>
        <w:tab/>
      </w:r>
      <w:r w:rsidR="00A4218C">
        <w:rPr>
          <w:lang w:val="en-GB"/>
        </w:rPr>
        <w:t>(f)</w:t>
      </w:r>
      <w:r w:rsidRPr="00BC4A04">
        <w:rPr>
          <w:lang w:val="en-GB"/>
        </w:rPr>
        <w:tab/>
      </w:r>
      <w:r w:rsidR="004A4AA5">
        <w:rPr>
          <w:lang w:val="en-GB"/>
        </w:rPr>
        <w:t>The National Public Defender</w:t>
      </w:r>
      <w:r w:rsidRPr="00BC4A04">
        <w:rPr>
          <w:lang w:val="en-GB"/>
        </w:rPr>
        <w:t xml:space="preserve"> </w:t>
      </w:r>
      <w:r w:rsidR="00AF2C04">
        <w:rPr>
          <w:lang w:val="en-GB"/>
        </w:rPr>
        <w:t>or his or her representative</w:t>
      </w:r>
      <w:r w:rsidRPr="00BC4A04">
        <w:rPr>
          <w:lang w:val="en-GB"/>
        </w:rPr>
        <w:t>;</w:t>
      </w:r>
    </w:p>
    <w:p w:rsidR="00B163C4" w:rsidRPr="00BC4A04" w:rsidRDefault="00B163C4">
      <w:pPr>
        <w:pStyle w:val="SingleTxtG"/>
        <w:rPr>
          <w:lang w:val="en-GB"/>
        </w:rPr>
      </w:pPr>
      <w:r w:rsidRPr="00BC4A04">
        <w:rPr>
          <w:lang w:val="en-GB"/>
        </w:rPr>
        <w:tab/>
      </w:r>
      <w:r w:rsidR="00A4218C">
        <w:rPr>
          <w:lang w:val="en-GB"/>
        </w:rPr>
        <w:t>(g)</w:t>
      </w:r>
      <w:r w:rsidRPr="00BC4A04">
        <w:rPr>
          <w:lang w:val="en-GB"/>
        </w:rPr>
        <w:tab/>
      </w:r>
      <w:r w:rsidR="004A4AA5">
        <w:rPr>
          <w:lang w:val="en-GB"/>
        </w:rPr>
        <w:t xml:space="preserve">The </w:t>
      </w:r>
      <w:r w:rsidR="008B071D">
        <w:rPr>
          <w:lang w:val="en-GB"/>
        </w:rPr>
        <w:t>Legal Secretary</w:t>
      </w:r>
      <w:r w:rsidRPr="00BC4A04">
        <w:rPr>
          <w:lang w:val="en-GB"/>
        </w:rPr>
        <w:t xml:space="preserve"> </w:t>
      </w:r>
      <w:r w:rsidR="00984B9A">
        <w:rPr>
          <w:lang w:val="en-GB"/>
        </w:rPr>
        <w:t>of the</w:t>
      </w:r>
      <w:r w:rsidRPr="00BC4A04">
        <w:rPr>
          <w:lang w:val="en-GB"/>
        </w:rPr>
        <w:t xml:space="preserve"> </w:t>
      </w:r>
      <w:r w:rsidR="00D5413B">
        <w:rPr>
          <w:lang w:val="en-GB"/>
        </w:rPr>
        <w:t>Office of the President of the Republic</w:t>
      </w:r>
      <w:r w:rsidRPr="00BC4A04">
        <w:rPr>
          <w:lang w:val="en-GB"/>
        </w:rPr>
        <w:t xml:space="preserve"> </w:t>
      </w:r>
      <w:r w:rsidR="00AF2C04">
        <w:rPr>
          <w:lang w:val="en-GB"/>
        </w:rPr>
        <w:t>or his or her representative</w:t>
      </w:r>
      <w:r w:rsidRPr="00BC4A04">
        <w:rPr>
          <w:lang w:val="en-GB"/>
        </w:rPr>
        <w:t>.</w:t>
      </w:r>
    </w:p>
    <w:p w:rsidR="00B163C4" w:rsidRPr="00BC4A04" w:rsidRDefault="00B163C4">
      <w:pPr>
        <w:pStyle w:val="SingleTxtG"/>
        <w:rPr>
          <w:lang w:val="en-GB"/>
        </w:rPr>
      </w:pPr>
      <w:r w:rsidRPr="00BC4A04">
        <w:rPr>
          <w:lang w:val="en-GB"/>
        </w:rPr>
        <w:t>66.</w:t>
      </w:r>
      <w:r w:rsidRPr="00BC4A04">
        <w:rPr>
          <w:lang w:val="en-GB"/>
        </w:rPr>
        <w:tab/>
      </w:r>
      <w:r w:rsidR="00824D5F">
        <w:rPr>
          <w:lang w:val="en-GB"/>
        </w:rPr>
        <w:t xml:space="preserve">It thus plays a coordinating role between the different actors involved in criminal proceedings, its purpose being, among other things, to decide </w:t>
      </w:r>
      <w:r w:rsidR="008B071D">
        <w:rPr>
          <w:lang w:val="en-GB"/>
        </w:rPr>
        <w:t>what</w:t>
      </w:r>
      <w:r w:rsidR="00824D5F">
        <w:rPr>
          <w:lang w:val="en-GB"/>
        </w:rPr>
        <w:t xml:space="preserve"> public policy measures </w:t>
      </w:r>
      <w:r w:rsidR="008B071D">
        <w:rPr>
          <w:lang w:val="en-GB"/>
        </w:rPr>
        <w:t xml:space="preserve">are </w:t>
      </w:r>
      <w:r w:rsidR="00824D5F">
        <w:rPr>
          <w:lang w:val="en-GB"/>
        </w:rPr>
        <w:t>required for proper implementation of the Criminal Procedural System and the financial resources needed to implement them</w:t>
      </w:r>
      <w:r w:rsidRPr="00BC4A04">
        <w:rPr>
          <w:lang w:val="en-GB"/>
        </w:rPr>
        <w:t>.</w:t>
      </w:r>
    </w:p>
    <w:p w:rsidR="00B163C4" w:rsidRPr="00BC4A04" w:rsidRDefault="00B163C4">
      <w:pPr>
        <w:pStyle w:val="SingleTxtG"/>
        <w:rPr>
          <w:lang w:val="en-GB"/>
        </w:rPr>
      </w:pPr>
      <w:r w:rsidRPr="00BC4A04">
        <w:rPr>
          <w:lang w:val="en-GB"/>
        </w:rPr>
        <w:t>67.</w:t>
      </w:r>
      <w:r w:rsidRPr="00BC4A04">
        <w:rPr>
          <w:lang w:val="en-GB"/>
        </w:rPr>
        <w:tab/>
      </w:r>
      <w:r w:rsidR="00824D5F">
        <w:rPr>
          <w:lang w:val="en-GB"/>
        </w:rPr>
        <w:t xml:space="preserve">Two aspects of the proposed public defence bill are important here; the first is the introduction of the institution of the public defender in the new Constitution, and the second is the approval of the article relating to this institution in the new </w:t>
      </w:r>
      <w:r w:rsidR="000C2F4D" w:rsidRPr="008B071D">
        <w:rPr>
          <w:lang w:val="en-GB"/>
        </w:rPr>
        <w:t>Organic Code</w:t>
      </w:r>
      <w:r w:rsidRPr="008B071D">
        <w:rPr>
          <w:lang w:val="en-GB"/>
        </w:rPr>
        <w:t xml:space="preserve"> </w:t>
      </w:r>
      <w:r w:rsidR="007140A4" w:rsidRPr="008B071D">
        <w:rPr>
          <w:lang w:val="en-GB"/>
        </w:rPr>
        <w:t>of</w:t>
      </w:r>
      <w:r w:rsidR="000C2F4D" w:rsidRPr="008B071D">
        <w:rPr>
          <w:lang w:val="en-GB"/>
        </w:rPr>
        <w:t xml:space="preserve"> the Judiciary</w:t>
      </w:r>
      <w:r w:rsidRPr="00BC4A04">
        <w:rPr>
          <w:lang w:val="en-GB"/>
        </w:rPr>
        <w:t>.</w:t>
      </w:r>
    </w:p>
    <w:p w:rsidR="00B163C4" w:rsidRPr="00BC4A04" w:rsidRDefault="00B163C4">
      <w:pPr>
        <w:pStyle w:val="SingleTxtG"/>
        <w:rPr>
          <w:lang w:val="en-GB"/>
        </w:rPr>
      </w:pPr>
      <w:r w:rsidRPr="00BC4A04">
        <w:rPr>
          <w:lang w:val="en-GB"/>
        </w:rPr>
        <w:t>68.</w:t>
      </w:r>
      <w:r w:rsidRPr="00BC4A04">
        <w:rPr>
          <w:lang w:val="en-GB"/>
        </w:rPr>
        <w:tab/>
      </w:r>
      <w:r w:rsidR="008B071D">
        <w:rPr>
          <w:lang w:val="en-GB"/>
        </w:rPr>
        <w:t>T</w:t>
      </w:r>
      <w:r w:rsidR="000E57B9">
        <w:rPr>
          <w:lang w:val="en-GB"/>
        </w:rPr>
        <w:t>he Public Criminal Defence S</w:t>
      </w:r>
      <w:r w:rsidR="000C2F4D">
        <w:rPr>
          <w:lang w:val="en-GB"/>
        </w:rPr>
        <w:t>ervice has been included in</w:t>
      </w:r>
      <w:r w:rsidR="00984B9A">
        <w:rPr>
          <w:lang w:val="en-GB"/>
        </w:rPr>
        <w:t xml:space="preserve"> </w:t>
      </w:r>
      <w:r w:rsidR="004F33D4">
        <w:rPr>
          <w:lang w:val="en-GB"/>
        </w:rPr>
        <w:t>the current Constitution</w:t>
      </w:r>
      <w:r w:rsidR="000C2F4D">
        <w:rPr>
          <w:lang w:val="en-GB"/>
        </w:rPr>
        <w:t xml:space="preserve"> as a mechanism for protecting people who </w:t>
      </w:r>
      <w:r w:rsidR="008B071D">
        <w:rPr>
          <w:lang w:val="en-GB"/>
        </w:rPr>
        <w:t>are not in a position to</w:t>
      </w:r>
      <w:r w:rsidR="000C2F4D">
        <w:rPr>
          <w:lang w:val="en-GB"/>
        </w:rPr>
        <w:t xml:space="preserve"> retain defence </w:t>
      </w:r>
      <w:r w:rsidR="008B071D">
        <w:rPr>
          <w:lang w:val="en-GB"/>
        </w:rPr>
        <w:t xml:space="preserve">counsel </w:t>
      </w:r>
      <w:r w:rsidR="000C2F4D">
        <w:rPr>
          <w:lang w:val="en-GB"/>
        </w:rPr>
        <w:t>to guarantee their rights, as established in</w:t>
      </w:r>
      <w:r w:rsidRPr="00BC4A04">
        <w:rPr>
          <w:lang w:val="en-GB"/>
        </w:rPr>
        <w:t xml:space="preserve"> </w:t>
      </w:r>
      <w:r w:rsidR="00FB32BE">
        <w:rPr>
          <w:lang w:val="en-GB"/>
        </w:rPr>
        <w:t>article</w:t>
      </w:r>
      <w:r w:rsidRPr="00BC4A04">
        <w:rPr>
          <w:lang w:val="en-GB"/>
        </w:rPr>
        <w:t xml:space="preserve"> 191:</w:t>
      </w:r>
    </w:p>
    <w:p w:rsidR="00B163C4" w:rsidRPr="00BC4A04" w:rsidRDefault="00556BD0">
      <w:pPr>
        <w:pStyle w:val="SingleTxtG"/>
        <w:rPr>
          <w:lang w:val="en-GB"/>
        </w:rPr>
      </w:pPr>
      <w:r>
        <w:rPr>
          <w:bCs/>
          <w:lang w:val="en-GB"/>
        </w:rPr>
        <w:t>“</w:t>
      </w:r>
      <w:r w:rsidR="00FB32BE">
        <w:rPr>
          <w:bCs/>
          <w:i/>
          <w:lang w:val="en-GB"/>
        </w:rPr>
        <w:t>Article</w:t>
      </w:r>
      <w:r w:rsidR="00B163C4" w:rsidRPr="00BC4A04">
        <w:rPr>
          <w:bCs/>
          <w:i/>
          <w:lang w:val="en-GB"/>
        </w:rPr>
        <w:t xml:space="preserve"> 191.</w:t>
      </w:r>
      <w:r w:rsidR="00B163C4" w:rsidRPr="00BC4A04">
        <w:rPr>
          <w:bCs/>
          <w:lang w:val="en-GB"/>
        </w:rPr>
        <w:t xml:space="preserve"> </w:t>
      </w:r>
      <w:r w:rsidR="00706A1F">
        <w:rPr>
          <w:lang w:val="en-GB"/>
        </w:rPr>
        <w:t xml:space="preserve">The Public Defence Service is an independent organ of the judiciary whose purpose is to ensure full and equal access to justice for persons whose vulnerability or </w:t>
      </w:r>
      <w:r w:rsidR="00A73C1E">
        <w:rPr>
          <w:lang w:val="en-GB"/>
        </w:rPr>
        <w:t>economic</w:t>
      </w:r>
      <w:r w:rsidR="00706A1F">
        <w:rPr>
          <w:lang w:val="en-GB"/>
        </w:rPr>
        <w:t xml:space="preserve">, social or cultural situation prevents them from retaining </w:t>
      </w:r>
      <w:r w:rsidR="00A73C1E">
        <w:rPr>
          <w:lang w:val="en-GB"/>
        </w:rPr>
        <w:t>defence counsel</w:t>
      </w:r>
      <w:r w:rsidR="00706A1F">
        <w:rPr>
          <w:lang w:val="en-GB"/>
        </w:rPr>
        <w:t xml:space="preserve"> to protect their rights.</w:t>
      </w:r>
    </w:p>
    <w:p w:rsidR="00B163C4" w:rsidRPr="00BC4A04" w:rsidRDefault="00B163C4">
      <w:pPr>
        <w:pStyle w:val="SingleTxtG"/>
        <w:rPr>
          <w:lang w:val="en-GB"/>
        </w:rPr>
      </w:pPr>
      <w:r w:rsidRPr="00BC4A04">
        <w:rPr>
          <w:lang w:val="en-GB"/>
        </w:rPr>
        <w:tab/>
      </w:r>
      <w:r w:rsidR="00706A1F">
        <w:rPr>
          <w:lang w:val="en-GB"/>
        </w:rPr>
        <w:t>The Public Defence Service</w:t>
      </w:r>
      <w:r w:rsidRPr="00BC4A04">
        <w:rPr>
          <w:lang w:val="en-GB"/>
        </w:rPr>
        <w:t xml:space="preserve"> </w:t>
      </w:r>
      <w:r w:rsidR="00706A1F">
        <w:rPr>
          <w:lang w:val="en-GB"/>
        </w:rPr>
        <w:t xml:space="preserve">will provide </w:t>
      </w:r>
      <w:r w:rsidR="007907FC">
        <w:rPr>
          <w:lang w:val="en-GB"/>
        </w:rPr>
        <w:t>professional</w:t>
      </w:r>
      <w:r w:rsidR="00A73C1E">
        <w:rPr>
          <w:lang w:val="en-GB"/>
        </w:rPr>
        <w:t>, appropriate, efficient</w:t>
      </w:r>
      <w:r w:rsidR="00706A1F">
        <w:rPr>
          <w:lang w:val="en-GB"/>
        </w:rPr>
        <w:t xml:space="preserve"> </w:t>
      </w:r>
      <w:r w:rsidR="00A73C1E">
        <w:rPr>
          <w:lang w:val="en-GB"/>
        </w:rPr>
        <w:t xml:space="preserve">and </w:t>
      </w:r>
      <w:r w:rsidR="00706A1F">
        <w:rPr>
          <w:lang w:val="en-GB"/>
        </w:rPr>
        <w:t>effect</w:t>
      </w:r>
      <w:r w:rsidR="00582D46">
        <w:rPr>
          <w:lang w:val="en-GB"/>
        </w:rPr>
        <w:t>ive legal services</w:t>
      </w:r>
      <w:r w:rsidR="00A73C1E">
        <w:rPr>
          <w:lang w:val="en-GB"/>
        </w:rPr>
        <w:t xml:space="preserve"> </w:t>
      </w:r>
      <w:r w:rsidR="00A4365B">
        <w:rPr>
          <w:lang w:val="en-GB"/>
        </w:rPr>
        <w:t>at no charge</w:t>
      </w:r>
      <w:r w:rsidR="00582D46">
        <w:rPr>
          <w:lang w:val="en-GB"/>
        </w:rPr>
        <w:t xml:space="preserve">, </w:t>
      </w:r>
      <w:r w:rsidR="00543E89">
        <w:rPr>
          <w:lang w:val="en-GB"/>
        </w:rPr>
        <w:t xml:space="preserve">counselling people on their rights and </w:t>
      </w:r>
      <w:r w:rsidR="00A73C1E">
        <w:rPr>
          <w:lang w:val="en-GB"/>
        </w:rPr>
        <w:t xml:space="preserve">upholding </w:t>
      </w:r>
      <w:r w:rsidR="00543E89">
        <w:rPr>
          <w:lang w:val="en-GB"/>
        </w:rPr>
        <w:t xml:space="preserve">these </w:t>
      </w:r>
      <w:r w:rsidR="00A73C1E">
        <w:rPr>
          <w:lang w:val="en-GB"/>
        </w:rPr>
        <w:t>on all matters</w:t>
      </w:r>
      <w:r w:rsidR="00543E89">
        <w:rPr>
          <w:lang w:val="en-GB"/>
        </w:rPr>
        <w:t xml:space="preserve"> and wherever required</w:t>
      </w:r>
      <w:r w:rsidRPr="00BC4A04">
        <w:rPr>
          <w:lang w:val="en-GB"/>
        </w:rPr>
        <w:t>.</w:t>
      </w:r>
    </w:p>
    <w:p w:rsidR="00B163C4" w:rsidRPr="00BC4A04" w:rsidRDefault="00B163C4">
      <w:pPr>
        <w:pStyle w:val="SingleTxtG"/>
        <w:rPr>
          <w:lang w:val="en-GB"/>
        </w:rPr>
      </w:pPr>
      <w:r w:rsidRPr="00BC4A04">
        <w:rPr>
          <w:lang w:val="en-GB"/>
        </w:rPr>
        <w:tab/>
      </w:r>
      <w:r w:rsidR="00706A1F">
        <w:rPr>
          <w:lang w:val="en-GB"/>
        </w:rPr>
        <w:t>The Public Defence Service</w:t>
      </w:r>
      <w:r w:rsidRPr="00BC4A04">
        <w:rPr>
          <w:lang w:val="en-GB"/>
        </w:rPr>
        <w:t xml:space="preserve"> </w:t>
      </w:r>
      <w:r w:rsidR="00582D46">
        <w:rPr>
          <w:lang w:val="en-GB"/>
        </w:rPr>
        <w:t>is indivisible and will operate on a deconcentrated basis, being administratively, economically and financially independent</w:t>
      </w:r>
      <w:r w:rsidRPr="00BC4A04">
        <w:rPr>
          <w:lang w:val="en-GB"/>
        </w:rPr>
        <w:t xml:space="preserve">; </w:t>
      </w:r>
      <w:r w:rsidR="00582D46">
        <w:rPr>
          <w:lang w:val="en-GB"/>
        </w:rPr>
        <w:t>it will be represented by the</w:t>
      </w:r>
      <w:r w:rsidRPr="00BC4A04">
        <w:rPr>
          <w:lang w:val="en-GB"/>
        </w:rPr>
        <w:t xml:space="preserve"> </w:t>
      </w:r>
      <w:r w:rsidR="00582D46">
        <w:rPr>
          <w:lang w:val="en-GB"/>
        </w:rPr>
        <w:t xml:space="preserve">General Public Defender and will have human and material resources and working conditions equivalent to those of </w:t>
      </w:r>
      <w:r w:rsidR="00984B9A">
        <w:rPr>
          <w:lang w:val="en-GB"/>
        </w:rPr>
        <w:t>the</w:t>
      </w:r>
      <w:r w:rsidRPr="00BC4A04">
        <w:rPr>
          <w:lang w:val="en-GB"/>
        </w:rPr>
        <w:t xml:space="preserve"> </w:t>
      </w:r>
      <w:r w:rsidR="002B3435">
        <w:rPr>
          <w:lang w:val="en-GB"/>
        </w:rPr>
        <w:t>Office of the Public Prosecutor</w:t>
      </w:r>
      <w:r w:rsidRPr="00BC4A04">
        <w:rPr>
          <w:lang w:val="en-GB"/>
        </w:rPr>
        <w:t>.</w:t>
      </w:r>
      <w:r w:rsidR="00556BD0">
        <w:rPr>
          <w:lang w:val="en-GB"/>
        </w:rPr>
        <w:t>”</w:t>
      </w:r>
    </w:p>
    <w:p w:rsidR="00B163C4" w:rsidRPr="00BC4A04" w:rsidRDefault="00B163C4">
      <w:pPr>
        <w:pStyle w:val="SingleTxtG"/>
        <w:rPr>
          <w:lang w:val="en-GB"/>
        </w:rPr>
      </w:pPr>
      <w:r w:rsidRPr="00BC4A04">
        <w:rPr>
          <w:lang w:val="en-GB"/>
        </w:rPr>
        <w:t>69.</w:t>
      </w:r>
      <w:r w:rsidRPr="00BC4A04">
        <w:rPr>
          <w:lang w:val="en-GB"/>
        </w:rPr>
        <w:tab/>
      </w:r>
      <w:r w:rsidR="003418E8">
        <w:rPr>
          <w:lang w:val="en-GB"/>
        </w:rPr>
        <w:t>T</w:t>
      </w:r>
      <w:r w:rsidR="00582D46">
        <w:rPr>
          <w:lang w:val="en-GB"/>
        </w:rPr>
        <w:t xml:space="preserve">he </w:t>
      </w:r>
      <w:r w:rsidR="00582D46" w:rsidRPr="008B071D">
        <w:rPr>
          <w:lang w:val="en-GB"/>
        </w:rPr>
        <w:t>Legislation and Oversight Committee</w:t>
      </w:r>
      <w:r w:rsidR="003418E8">
        <w:rPr>
          <w:lang w:val="en-GB"/>
        </w:rPr>
        <w:t xml:space="preserve"> of</w:t>
      </w:r>
      <w:r w:rsidRPr="00BC4A04">
        <w:rPr>
          <w:lang w:val="en-GB"/>
        </w:rPr>
        <w:t xml:space="preserve"> </w:t>
      </w:r>
      <w:r w:rsidR="00F705D2">
        <w:rPr>
          <w:lang w:val="en-GB"/>
        </w:rPr>
        <w:t>the Ecuadorian State</w:t>
      </w:r>
      <w:r w:rsidRPr="00BC4A04">
        <w:rPr>
          <w:lang w:val="en-GB"/>
        </w:rPr>
        <w:t xml:space="preserve"> </w:t>
      </w:r>
      <w:r w:rsidR="007140A4">
        <w:rPr>
          <w:lang w:val="en-GB"/>
        </w:rPr>
        <w:t>approved the Organic Code of the Judiciary,</w:t>
      </w:r>
      <w:r w:rsidRPr="00BC4A04">
        <w:rPr>
          <w:rStyle w:val="FootnoteReference"/>
          <w:lang w:val="en-GB"/>
        </w:rPr>
        <w:footnoteReference w:id="12"/>
      </w:r>
      <w:r w:rsidRPr="00BC4A04">
        <w:rPr>
          <w:lang w:val="en-GB"/>
        </w:rPr>
        <w:t xml:space="preserve"> </w:t>
      </w:r>
      <w:r w:rsidR="008D188D">
        <w:rPr>
          <w:lang w:val="en-GB"/>
        </w:rPr>
        <w:t>published in the</w:t>
      </w:r>
      <w:r w:rsidRPr="00BC4A04">
        <w:rPr>
          <w:lang w:val="en-GB"/>
        </w:rPr>
        <w:t xml:space="preserve"> </w:t>
      </w:r>
      <w:r w:rsidR="008D188D">
        <w:rPr>
          <w:lang w:val="en-GB"/>
        </w:rPr>
        <w:t>supplement</w:t>
      </w:r>
      <w:r w:rsidRPr="00BC4A04">
        <w:rPr>
          <w:lang w:val="en-GB"/>
        </w:rPr>
        <w:t xml:space="preserve"> </w:t>
      </w:r>
      <w:r w:rsidR="007140A4">
        <w:rPr>
          <w:lang w:val="en-GB"/>
        </w:rPr>
        <w:t xml:space="preserve">to </w:t>
      </w:r>
      <w:r w:rsidR="00735776">
        <w:rPr>
          <w:i/>
          <w:lang w:val="en-GB"/>
        </w:rPr>
        <w:t>Registro Oficial</w:t>
      </w:r>
      <w:r w:rsidRPr="00BC4A04">
        <w:rPr>
          <w:lang w:val="en-GB"/>
        </w:rPr>
        <w:t xml:space="preserve"> </w:t>
      </w:r>
      <w:r w:rsidR="00822393">
        <w:rPr>
          <w:lang w:val="en-GB"/>
        </w:rPr>
        <w:t>No.</w:t>
      </w:r>
      <w:r w:rsidRPr="00BC4A04">
        <w:rPr>
          <w:lang w:val="en-GB"/>
        </w:rPr>
        <w:t xml:space="preserve"> 544 </w:t>
      </w:r>
      <w:r w:rsidR="007140A4">
        <w:rPr>
          <w:lang w:val="en-GB"/>
        </w:rPr>
        <w:t xml:space="preserve">of Monday </w:t>
      </w:r>
      <w:r w:rsidRPr="00BC4A04">
        <w:rPr>
          <w:lang w:val="en-GB"/>
        </w:rPr>
        <w:t xml:space="preserve">9 </w:t>
      </w:r>
      <w:r w:rsidR="008D188D">
        <w:rPr>
          <w:lang w:val="en-GB"/>
        </w:rPr>
        <w:t>March</w:t>
      </w:r>
      <w:r w:rsidRPr="00BC4A04">
        <w:rPr>
          <w:lang w:val="en-GB"/>
        </w:rPr>
        <w:t xml:space="preserve"> 2009. </w:t>
      </w:r>
      <w:r w:rsidR="007140A4">
        <w:rPr>
          <w:lang w:val="en-GB"/>
        </w:rPr>
        <w:t xml:space="preserve">The </w:t>
      </w:r>
      <w:r w:rsidR="003418E8">
        <w:rPr>
          <w:lang w:val="en-GB"/>
        </w:rPr>
        <w:t>articles of this law contain a number of provisions</w:t>
      </w:r>
      <w:r w:rsidR="007140A4">
        <w:rPr>
          <w:lang w:val="en-GB"/>
        </w:rPr>
        <w:t xml:space="preserve"> that develop the constitutional precept described in the previous paragraph, thus</w:t>
      </w:r>
      <w:r w:rsidRPr="00BC4A04">
        <w:rPr>
          <w:lang w:val="en-GB"/>
        </w:rPr>
        <w:t>:</w:t>
      </w:r>
    </w:p>
    <w:p w:rsidR="00B163C4" w:rsidRPr="00BC4A04" w:rsidRDefault="007140A4">
      <w:pPr>
        <w:pStyle w:val="SingleTxtG"/>
        <w:jc w:val="left"/>
        <w:rPr>
          <w:b/>
          <w:lang w:val="en-GB"/>
        </w:rPr>
      </w:pPr>
      <w:r>
        <w:rPr>
          <w:b/>
          <w:lang w:val="en-GB"/>
        </w:rPr>
        <w:t>Chapter</w:t>
      </w:r>
      <w:r w:rsidR="00B163C4" w:rsidRPr="00BC4A04">
        <w:rPr>
          <w:b/>
          <w:lang w:val="en-GB"/>
        </w:rPr>
        <w:t xml:space="preserve"> II</w:t>
      </w:r>
      <w:r w:rsidR="00B163C4" w:rsidRPr="00BC4A04">
        <w:rPr>
          <w:b/>
          <w:lang w:val="en-GB"/>
        </w:rPr>
        <w:br/>
      </w:r>
      <w:r>
        <w:rPr>
          <w:b/>
          <w:lang w:val="en-GB"/>
        </w:rPr>
        <w:t>The</w:t>
      </w:r>
      <w:r w:rsidR="00B163C4" w:rsidRPr="00BC4A04">
        <w:rPr>
          <w:b/>
          <w:lang w:val="en-GB"/>
        </w:rPr>
        <w:t xml:space="preserve"> </w:t>
      </w:r>
      <w:r w:rsidR="00706A1F">
        <w:rPr>
          <w:b/>
          <w:lang w:val="en-GB"/>
        </w:rPr>
        <w:t>Public Defence Service</w:t>
      </w:r>
    </w:p>
    <w:p w:rsidR="00B163C4" w:rsidRPr="00BC4A04" w:rsidRDefault="00556BD0">
      <w:pPr>
        <w:pStyle w:val="SingleTxtG"/>
        <w:jc w:val="left"/>
        <w:rPr>
          <w:lang w:val="en-GB"/>
        </w:rPr>
      </w:pPr>
      <w:r>
        <w:rPr>
          <w:lang w:val="en-GB"/>
        </w:rPr>
        <w:t>“</w:t>
      </w:r>
      <w:r w:rsidR="00FB32BE">
        <w:rPr>
          <w:i/>
          <w:lang w:val="en-GB"/>
        </w:rPr>
        <w:t>Article</w:t>
      </w:r>
      <w:r w:rsidR="00B163C4" w:rsidRPr="00BC4A04">
        <w:rPr>
          <w:i/>
          <w:lang w:val="en-GB"/>
        </w:rPr>
        <w:t xml:space="preserve"> 285</w:t>
      </w:r>
      <w:r w:rsidR="00B163C4" w:rsidRPr="00BC4A04">
        <w:rPr>
          <w:lang w:val="en-GB"/>
        </w:rPr>
        <w:br/>
      </w:r>
      <w:r w:rsidR="007140A4">
        <w:rPr>
          <w:i/>
          <w:lang w:val="en-GB"/>
        </w:rPr>
        <w:t>Legal status</w:t>
      </w:r>
    </w:p>
    <w:p w:rsidR="00B163C4" w:rsidRPr="00BC4A04" w:rsidRDefault="00B163C4">
      <w:pPr>
        <w:pStyle w:val="SingleTxtG"/>
        <w:rPr>
          <w:lang w:val="en-GB"/>
        </w:rPr>
      </w:pPr>
      <w:r w:rsidRPr="00BC4A04">
        <w:rPr>
          <w:lang w:val="en-GB"/>
        </w:rPr>
        <w:tab/>
      </w:r>
      <w:r w:rsidR="00706A1F">
        <w:rPr>
          <w:lang w:val="en-GB"/>
        </w:rPr>
        <w:t>The Public Defence Service</w:t>
      </w:r>
      <w:r w:rsidRPr="00BC4A04">
        <w:rPr>
          <w:lang w:val="en-GB"/>
        </w:rPr>
        <w:t xml:space="preserve"> </w:t>
      </w:r>
      <w:r w:rsidR="007140A4">
        <w:rPr>
          <w:lang w:val="en-GB"/>
        </w:rPr>
        <w:t xml:space="preserve">is an economically, financially and administratively independent </w:t>
      </w:r>
      <w:r w:rsidR="001C5AA7">
        <w:rPr>
          <w:lang w:val="en-GB"/>
        </w:rPr>
        <w:t>branch</w:t>
      </w:r>
      <w:r w:rsidR="005D37EC">
        <w:rPr>
          <w:lang w:val="en-GB"/>
        </w:rPr>
        <w:t xml:space="preserve"> of the judiciary,</w:t>
      </w:r>
      <w:r w:rsidR="007140A4">
        <w:rPr>
          <w:lang w:val="en-GB"/>
        </w:rPr>
        <w:t xml:space="preserve"> based in the capital</w:t>
      </w:r>
      <w:r w:rsidRPr="00BC4A04">
        <w:rPr>
          <w:lang w:val="en-GB"/>
        </w:rPr>
        <w:t>.</w:t>
      </w:r>
      <w:r w:rsidR="00556BD0">
        <w:rPr>
          <w:lang w:val="en-GB"/>
        </w:rPr>
        <w:t>”</w:t>
      </w:r>
    </w:p>
    <w:p w:rsidR="00B163C4" w:rsidRPr="00BC4A04" w:rsidRDefault="00B163C4">
      <w:pPr>
        <w:pStyle w:val="SingleTxtG"/>
        <w:rPr>
          <w:lang w:val="en-GB"/>
        </w:rPr>
      </w:pPr>
      <w:r w:rsidRPr="00BC4A04">
        <w:rPr>
          <w:lang w:val="en-GB"/>
        </w:rPr>
        <w:t>70.</w:t>
      </w:r>
      <w:r w:rsidRPr="00BC4A04">
        <w:rPr>
          <w:lang w:val="en-GB"/>
        </w:rPr>
        <w:tab/>
      </w:r>
      <w:r w:rsidR="007140A4">
        <w:rPr>
          <w:lang w:val="en-GB"/>
        </w:rPr>
        <w:t xml:space="preserve">This law establishes the functions to be </w:t>
      </w:r>
      <w:r w:rsidR="005D37EC">
        <w:rPr>
          <w:lang w:val="en-GB"/>
        </w:rPr>
        <w:t>performed by this u</w:t>
      </w:r>
      <w:r w:rsidR="007140A4">
        <w:rPr>
          <w:lang w:val="en-GB"/>
        </w:rPr>
        <w:t>nit, thus</w:t>
      </w:r>
      <w:r w:rsidRPr="00BC4A04">
        <w:rPr>
          <w:lang w:val="en-GB"/>
        </w:rPr>
        <w:t>:</w:t>
      </w:r>
    </w:p>
    <w:p w:rsidR="00B163C4" w:rsidRPr="00BC4A04" w:rsidRDefault="00556BD0">
      <w:pPr>
        <w:pStyle w:val="SingleTxtG"/>
        <w:jc w:val="left"/>
        <w:rPr>
          <w:lang w:val="en-GB"/>
        </w:rPr>
      </w:pPr>
      <w:r>
        <w:rPr>
          <w:lang w:val="en-GB"/>
        </w:rPr>
        <w:t>“</w:t>
      </w:r>
      <w:r w:rsidR="00FB32BE">
        <w:rPr>
          <w:i/>
          <w:lang w:val="en-GB"/>
        </w:rPr>
        <w:t>Article</w:t>
      </w:r>
      <w:r w:rsidR="00B163C4" w:rsidRPr="00BC4A04">
        <w:rPr>
          <w:i/>
          <w:lang w:val="en-GB"/>
        </w:rPr>
        <w:t xml:space="preserve"> 286</w:t>
      </w:r>
      <w:r w:rsidR="00B163C4" w:rsidRPr="00BC4A04">
        <w:rPr>
          <w:i/>
          <w:lang w:val="en-GB"/>
        </w:rPr>
        <w:br/>
      </w:r>
      <w:r w:rsidR="007140A4">
        <w:rPr>
          <w:i/>
          <w:lang w:val="en-GB"/>
        </w:rPr>
        <w:t>Functions</w:t>
      </w:r>
      <w:r w:rsidR="00B163C4" w:rsidRPr="00BC4A04">
        <w:rPr>
          <w:i/>
          <w:lang w:val="en-GB"/>
        </w:rPr>
        <w:t xml:space="preserve"> </w:t>
      </w:r>
      <w:r w:rsidR="00984B9A">
        <w:rPr>
          <w:i/>
          <w:lang w:val="en-GB"/>
        </w:rPr>
        <w:t>of the</w:t>
      </w:r>
      <w:r w:rsidR="00B163C4" w:rsidRPr="00BC4A04">
        <w:rPr>
          <w:i/>
          <w:lang w:val="en-GB"/>
        </w:rPr>
        <w:t xml:space="preserve"> </w:t>
      </w:r>
      <w:r w:rsidR="00706A1F">
        <w:rPr>
          <w:i/>
          <w:lang w:val="en-GB"/>
        </w:rPr>
        <w:t>Public Defence Service</w:t>
      </w:r>
    </w:p>
    <w:p w:rsidR="00B163C4" w:rsidRPr="00BC4A04" w:rsidRDefault="00B163C4">
      <w:pPr>
        <w:pStyle w:val="SingleTxtG"/>
        <w:rPr>
          <w:lang w:val="en-GB"/>
        </w:rPr>
      </w:pPr>
      <w:r w:rsidRPr="00BC4A04">
        <w:rPr>
          <w:lang w:val="en-GB"/>
        </w:rPr>
        <w:tab/>
      </w:r>
      <w:r w:rsidR="007140A4">
        <w:rPr>
          <w:lang w:val="en-GB"/>
        </w:rPr>
        <w:t>The</w:t>
      </w:r>
      <w:r w:rsidR="00706A1F">
        <w:rPr>
          <w:lang w:val="en-GB"/>
        </w:rPr>
        <w:t xml:space="preserve"> Public Defence Service</w:t>
      </w:r>
      <w:r w:rsidRPr="00BC4A04">
        <w:rPr>
          <w:lang w:val="en-GB"/>
        </w:rPr>
        <w:t xml:space="preserve"> </w:t>
      </w:r>
      <w:r w:rsidR="007140A4">
        <w:rPr>
          <w:lang w:val="en-GB"/>
        </w:rPr>
        <w:t>will be responsible for</w:t>
      </w:r>
      <w:r w:rsidRPr="00BC4A04">
        <w:rPr>
          <w:lang w:val="en-GB"/>
        </w:rPr>
        <w:t>:</w:t>
      </w:r>
    </w:p>
    <w:p w:rsidR="00B163C4" w:rsidRPr="00BC4A04" w:rsidRDefault="00B163C4">
      <w:pPr>
        <w:pStyle w:val="SingleTxtG"/>
        <w:rPr>
          <w:lang w:val="en-GB"/>
        </w:rPr>
      </w:pPr>
      <w:r w:rsidRPr="00BC4A04">
        <w:rPr>
          <w:bCs/>
          <w:lang w:val="en-GB"/>
        </w:rPr>
        <w:tab/>
        <w:t>1.</w:t>
      </w:r>
      <w:r w:rsidRPr="00BC4A04">
        <w:rPr>
          <w:bCs/>
          <w:lang w:val="en-GB"/>
        </w:rPr>
        <w:tab/>
      </w:r>
      <w:r w:rsidR="00747213">
        <w:rPr>
          <w:lang w:val="en-GB"/>
        </w:rPr>
        <w:t>Providing legal guidance, assistance, adv</w:t>
      </w:r>
      <w:r w:rsidR="005D37EC">
        <w:rPr>
          <w:lang w:val="en-GB"/>
        </w:rPr>
        <w:t xml:space="preserve">ice and representation services promptly and </w:t>
      </w:r>
      <w:r w:rsidR="00A4365B">
        <w:rPr>
          <w:lang w:val="en-GB"/>
        </w:rPr>
        <w:t>at no charge</w:t>
      </w:r>
      <w:r w:rsidR="005D37EC">
        <w:rPr>
          <w:lang w:val="en-GB"/>
        </w:rPr>
        <w:t>,</w:t>
      </w:r>
      <w:r w:rsidR="00747213">
        <w:rPr>
          <w:lang w:val="en-GB"/>
        </w:rPr>
        <w:t xml:space="preserve"> as stipulated by this Code, to persons who cannot obtain them for themselves because of their financial or social situation</w:t>
      </w:r>
      <w:r w:rsidRPr="00BC4A04">
        <w:rPr>
          <w:lang w:val="en-GB"/>
        </w:rPr>
        <w:t>.</w:t>
      </w:r>
    </w:p>
    <w:p w:rsidR="00B163C4" w:rsidRPr="00BC4A04" w:rsidRDefault="00B163C4">
      <w:pPr>
        <w:pStyle w:val="SingleTxtG"/>
        <w:rPr>
          <w:lang w:val="en-GB"/>
        </w:rPr>
      </w:pPr>
      <w:r w:rsidRPr="00BC4A04">
        <w:rPr>
          <w:bCs/>
          <w:lang w:val="en-GB"/>
        </w:rPr>
        <w:tab/>
        <w:t>2.</w:t>
      </w:r>
      <w:r w:rsidRPr="00BC4A04">
        <w:rPr>
          <w:bCs/>
          <w:lang w:val="en-GB"/>
        </w:rPr>
        <w:tab/>
      </w:r>
      <w:r w:rsidR="00747213">
        <w:rPr>
          <w:lang w:val="en-GB"/>
        </w:rPr>
        <w:t xml:space="preserve">Guaranteeing the right to a high-quality, comprehensive, uninterrupted, </w:t>
      </w:r>
      <w:r w:rsidR="007907FC" w:rsidRPr="005D37EC">
        <w:rPr>
          <w:lang w:val="en-GB"/>
        </w:rPr>
        <w:t>professional</w:t>
      </w:r>
      <w:r w:rsidR="00747213">
        <w:rPr>
          <w:lang w:val="en-GB"/>
        </w:rPr>
        <w:t xml:space="preserve"> and competent defence</w:t>
      </w:r>
      <w:r w:rsidRPr="00BC4A04">
        <w:rPr>
          <w:lang w:val="en-GB"/>
        </w:rPr>
        <w:t>.</w:t>
      </w:r>
    </w:p>
    <w:p w:rsidR="00B163C4" w:rsidRPr="00BC4A04" w:rsidRDefault="00B163C4" w:rsidP="00B41ABA">
      <w:pPr>
        <w:pStyle w:val="SingleTxtG"/>
        <w:ind w:left="1140" w:right="1140"/>
        <w:rPr>
          <w:lang w:val="en-GB"/>
        </w:rPr>
      </w:pPr>
      <w:r w:rsidRPr="00BC4A04">
        <w:rPr>
          <w:bCs/>
          <w:lang w:val="en-GB"/>
        </w:rPr>
        <w:tab/>
        <w:t>3.</w:t>
      </w:r>
      <w:r w:rsidRPr="00BC4A04">
        <w:rPr>
          <w:bCs/>
          <w:lang w:val="en-GB"/>
        </w:rPr>
        <w:tab/>
      </w:r>
      <w:r w:rsidR="00A3178C">
        <w:rPr>
          <w:lang w:val="en-GB"/>
        </w:rPr>
        <w:t xml:space="preserve">Providing a criminal defence for people who have no </w:t>
      </w:r>
      <w:r w:rsidR="005D37EC">
        <w:rPr>
          <w:lang w:val="en-GB"/>
        </w:rPr>
        <w:t>lawyer of their own</w:t>
      </w:r>
      <w:r w:rsidR="00A3178C">
        <w:rPr>
          <w:lang w:val="en-GB"/>
        </w:rPr>
        <w:t>, at the request of the interested party or when appointed by the competent court or judge</w:t>
      </w:r>
      <w:r w:rsidRPr="00BC4A04">
        <w:rPr>
          <w:lang w:val="en-GB"/>
        </w:rPr>
        <w:t>.</w:t>
      </w:r>
    </w:p>
    <w:p w:rsidR="00B163C4" w:rsidRPr="00BC4A04" w:rsidRDefault="00B163C4">
      <w:pPr>
        <w:pStyle w:val="SingleTxtG"/>
        <w:rPr>
          <w:lang w:val="en-GB"/>
        </w:rPr>
      </w:pPr>
      <w:r w:rsidRPr="00BC4A04">
        <w:rPr>
          <w:bCs/>
          <w:lang w:val="en-GB"/>
        </w:rPr>
        <w:tab/>
        <w:t>4.</w:t>
      </w:r>
      <w:r w:rsidRPr="00BC4A04">
        <w:rPr>
          <w:bCs/>
          <w:lang w:val="en-GB"/>
        </w:rPr>
        <w:tab/>
      </w:r>
      <w:r w:rsidR="001C5AA7">
        <w:rPr>
          <w:lang w:val="en-GB"/>
        </w:rPr>
        <w:t xml:space="preserve">Informing the </w:t>
      </w:r>
      <w:r w:rsidR="005D37EC">
        <w:rPr>
          <w:lang w:val="en-GB"/>
        </w:rPr>
        <w:t xml:space="preserve">person </w:t>
      </w:r>
      <w:r w:rsidR="001C5AA7">
        <w:rPr>
          <w:lang w:val="en-GB"/>
        </w:rPr>
        <w:t>accused or charged or</w:t>
      </w:r>
      <w:r w:rsidR="005D37EC">
        <w:rPr>
          <w:lang w:val="en-GB"/>
        </w:rPr>
        <w:t xml:space="preserve"> the</w:t>
      </w:r>
      <w:r w:rsidR="001C5AA7">
        <w:rPr>
          <w:lang w:val="en-GB"/>
        </w:rPr>
        <w:t xml:space="preserve"> alleged offender of their right to choose their own defence counsel. In other cases, services will be provided when, in accordance with the relevant regulations, the economic or social situation of those applying for them </w:t>
      </w:r>
      <w:r w:rsidR="005D37EC">
        <w:rPr>
          <w:lang w:val="en-GB"/>
        </w:rPr>
        <w:t>is</w:t>
      </w:r>
      <w:r w:rsidR="001C5AA7">
        <w:rPr>
          <w:lang w:val="en-GB"/>
        </w:rPr>
        <w:t xml:space="preserve"> </w:t>
      </w:r>
      <w:r w:rsidR="005D37EC">
        <w:rPr>
          <w:lang w:val="en-GB"/>
        </w:rPr>
        <w:t>determined</w:t>
      </w:r>
      <w:r w:rsidR="001C5AA7">
        <w:rPr>
          <w:lang w:val="en-GB"/>
        </w:rPr>
        <w:t xml:space="preserve"> to justify the </w:t>
      </w:r>
      <w:r w:rsidR="005D37EC">
        <w:rPr>
          <w:lang w:val="en-GB"/>
        </w:rPr>
        <w:t xml:space="preserve">intervention </w:t>
      </w:r>
      <w:r w:rsidR="00984B9A">
        <w:rPr>
          <w:lang w:val="en-GB"/>
        </w:rPr>
        <w:t>of the</w:t>
      </w:r>
      <w:r w:rsidRPr="00BC4A04">
        <w:rPr>
          <w:lang w:val="en-GB"/>
        </w:rPr>
        <w:t xml:space="preserve"> </w:t>
      </w:r>
      <w:r w:rsidR="00706A1F">
        <w:rPr>
          <w:lang w:val="en-GB"/>
        </w:rPr>
        <w:t>Public Defence Service</w:t>
      </w:r>
      <w:r w:rsidRPr="00BC4A04">
        <w:rPr>
          <w:lang w:val="en-GB"/>
        </w:rPr>
        <w:t>.</w:t>
      </w:r>
    </w:p>
    <w:p w:rsidR="00B163C4" w:rsidRPr="00BC4A04" w:rsidRDefault="00B163C4">
      <w:pPr>
        <w:pStyle w:val="SingleTxtG"/>
        <w:rPr>
          <w:lang w:val="en-GB"/>
        </w:rPr>
      </w:pPr>
      <w:r w:rsidRPr="00BC4A04">
        <w:rPr>
          <w:bCs/>
          <w:lang w:val="en-GB"/>
        </w:rPr>
        <w:tab/>
        <w:t>5.</w:t>
      </w:r>
      <w:r w:rsidRPr="00BC4A04">
        <w:rPr>
          <w:bCs/>
          <w:lang w:val="en-GB"/>
        </w:rPr>
        <w:tab/>
      </w:r>
      <w:r w:rsidR="00F95305">
        <w:rPr>
          <w:lang w:val="en-GB"/>
        </w:rPr>
        <w:t>Ensuring</w:t>
      </w:r>
      <w:r w:rsidR="001C5AA7">
        <w:rPr>
          <w:lang w:val="en-GB"/>
        </w:rPr>
        <w:t xml:space="preserve"> that those responsible for </w:t>
      </w:r>
      <w:r w:rsidR="004801A2">
        <w:rPr>
          <w:lang w:val="en-GB"/>
        </w:rPr>
        <w:t xml:space="preserve">providing </w:t>
      </w:r>
      <w:r w:rsidR="001C5AA7">
        <w:rPr>
          <w:lang w:val="en-GB"/>
        </w:rPr>
        <w:t xml:space="preserve">the public defence </w:t>
      </w:r>
      <w:r w:rsidR="004801A2">
        <w:rPr>
          <w:lang w:val="en-GB"/>
        </w:rPr>
        <w:t>offer</w:t>
      </w:r>
      <w:r w:rsidR="001C5AA7">
        <w:rPr>
          <w:lang w:val="en-GB"/>
        </w:rPr>
        <w:t xml:space="preserve"> legal guidance, assistance, advice and representation to those whose cases they have been assigned, assist with administrative or legal formalities and </w:t>
      </w:r>
      <w:r w:rsidR="004801A2">
        <w:rPr>
          <w:lang w:val="en-GB"/>
        </w:rPr>
        <w:t>enforce</w:t>
      </w:r>
      <w:r w:rsidR="001C5AA7">
        <w:rPr>
          <w:lang w:val="en-GB"/>
        </w:rPr>
        <w:t xml:space="preserve"> the rights of </w:t>
      </w:r>
      <w:r w:rsidR="00F95305">
        <w:rPr>
          <w:lang w:val="en-GB"/>
        </w:rPr>
        <w:t>those</w:t>
      </w:r>
      <w:r w:rsidR="001C5AA7">
        <w:rPr>
          <w:lang w:val="en-GB"/>
        </w:rPr>
        <w:t xml:space="preserve"> they </w:t>
      </w:r>
      <w:r w:rsidR="004801A2">
        <w:rPr>
          <w:lang w:val="en-GB"/>
        </w:rPr>
        <w:t xml:space="preserve">are </w:t>
      </w:r>
      <w:r w:rsidR="001C5AA7">
        <w:rPr>
          <w:lang w:val="en-GB"/>
        </w:rPr>
        <w:t>assist</w:t>
      </w:r>
      <w:r w:rsidR="004801A2">
        <w:rPr>
          <w:lang w:val="en-GB"/>
        </w:rPr>
        <w:t>ing</w:t>
      </w:r>
      <w:r w:rsidR="001C5AA7">
        <w:rPr>
          <w:lang w:val="en-GB"/>
        </w:rPr>
        <w:t xml:space="preserve">. </w:t>
      </w:r>
      <w:r w:rsidR="00F95305">
        <w:rPr>
          <w:lang w:val="en-GB"/>
        </w:rPr>
        <w:t xml:space="preserve">The interests of the person defended will </w:t>
      </w:r>
      <w:r w:rsidR="004801A2">
        <w:rPr>
          <w:lang w:val="en-GB"/>
        </w:rPr>
        <w:t>always</w:t>
      </w:r>
      <w:r w:rsidR="00F95305">
        <w:rPr>
          <w:lang w:val="en-GB"/>
        </w:rPr>
        <w:t xml:space="preserve"> </w:t>
      </w:r>
      <w:r w:rsidR="004801A2">
        <w:rPr>
          <w:lang w:val="en-GB"/>
        </w:rPr>
        <w:t xml:space="preserve">be </w:t>
      </w:r>
      <w:r w:rsidR="000E57B9">
        <w:rPr>
          <w:lang w:val="en-GB"/>
        </w:rPr>
        <w:t>paramount</w:t>
      </w:r>
      <w:r w:rsidRPr="00BC4A04">
        <w:rPr>
          <w:lang w:val="en-GB"/>
        </w:rPr>
        <w:t>.</w:t>
      </w:r>
    </w:p>
    <w:p w:rsidR="00B163C4" w:rsidRPr="00BC4A04" w:rsidRDefault="00B163C4">
      <w:pPr>
        <w:pStyle w:val="SingleTxtG"/>
        <w:rPr>
          <w:lang w:val="en-GB"/>
        </w:rPr>
      </w:pPr>
      <w:r w:rsidRPr="00BC4A04">
        <w:rPr>
          <w:bCs/>
          <w:lang w:val="en-GB"/>
        </w:rPr>
        <w:tab/>
        <w:t>6.</w:t>
      </w:r>
      <w:r w:rsidRPr="00BC4A04">
        <w:rPr>
          <w:bCs/>
          <w:lang w:val="en-GB"/>
        </w:rPr>
        <w:tab/>
      </w:r>
      <w:r w:rsidR="00F95305">
        <w:rPr>
          <w:lang w:val="en-GB"/>
        </w:rPr>
        <w:t xml:space="preserve">Ensuring </w:t>
      </w:r>
      <w:r w:rsidR="004801A2">
        <w:rPr>
          <w:lang w:val="en-GB"/>
        </w:rPr>
        <w:t>that</w:t>
      </w:r>
      <w:r w:rsidR="00F95305">
        <w:rPr>
          <w:lang w:val="en-GB"/>
        </w:rPr>
        <w:t xml:space="preserve"> women, children and a</w:t>
      </w:r>
      <w:r w:rsidR="004801A2">
        <w:rPr>
          <w:lang w:val="en-GB"/>
        </w:rPr>
        <w:t>dolescents, victims of violence and</w:t>
      </w:r>
      <w:r w:rsidR="00F95305">
        <w:rPr>
          <w:lang w:val="en-GB"/>
        </w:rPr>
        <w:t xml:space="preserve"> </w:t>
      </w:r>
      <w:r w:rsidR="004801A2">
        <w:rPr>
          <w:lang w:val="en-GB"/>
        </w:rPr>
        <w:t xml:space="preserve">indigenous </w:t>
      </w:r>
      <w:r w:rsidR="00F95305">
        <w:rPr>
          <w:lang w:val="en-GB"/>
        </w:rPr>
        <w:t xml:space="preserve">nationalities, peoples, </w:t>
      </w:r>
      <w:r w:rsidR="004801A2">
        <w:rPr>
          <w:lang w:val="en-GB"/>
        </w:rPr>
        <w:t>communities</w:t>
      </w:r>
      <w:r w:rsidR="004801A2" w:rsidRPr="004801A2">
        <w:rPr>
          <w:lang w:val="en-GB"/>
        </w:rPr>
        <w:t xml:space="preserve"> </w:t>
      </w:r>
      <w:r w:rsidR="004801A2">
        <w:rPr>
          <w:lang w:val="en-GB"/>
        </w:rPr>
        <w:t xml:space="preserve">and </w:t>
      </w:r>
      <w:r w:rsidR="00F95305">
        <w:rPr>
          <w:lang w:val="en-GB"/>
        </w:rPr>
        <w:t xml:space="preserve">communes </w:t>
      </w:r>
      <w:r w:rsidR="004801A2">
        <w:rPr>
          <w:lang w:val="en-GB"/>
        </w:rPr>
        <w:t>receive a specialized public defence</w:t>
      </w:r>
      <w:r w:rsidRPr="00BC4A04">
        <w:rPr>
          <w:lang w:val="en-GB"/>
        </w:rPr>
        <w:t>.</w:t>
      </w:r>
    </w:p>
    <w:p w:rsidR="00B163C4" w:rsidRPr="00BC4A04" w:rsidRDefault="00B163C4">
      <w:pPr>
        <w:pStyle w:val="SingleTxtG"/>
        <w:rPr>
          <w:lang w:val="en-GB"/>
        </w:rPr>
      </w:pPr>
      <w:r w:rsidRPr="00BC4A04">
        <w:rPr>
          <w:bCs/>
          <w:lang w:val="en-GB"/>
        </w:rPr>
        <w:tab/>
        <w:t>7.</w:t>
      </w:r>
      <w:r w:rsidRPr="00BC4A04">
        <w:rPr>
          <w:bCs/>
          <w:lang w:val="en-GB"/>
        </w:rPr>
        <w:tab/>
      </w:r>
      <w:r w:rsidR="00F95305">
        <w:rPr>
          <w:lang w:val="en-GB"/>
        </w:rPr>
        <w:t>Ensuring that the person concerned is free to choose his or her defence and apply to</w:t>
      </w:r>
      <w:r w:rsidR="00F95305" w:rsidRPr="00F95305">
        <w:rPr>
          <w:lang w:val="en-GB"/>
        </w:rPr>
        <w:t xml:space="preserve"> </w:t>
      </w:r>
      <w:r w:rsidR="00F95305">
        <w:rPr>
          <w:lang w:val="en-GB"/>
        </w:rPr>
        <w:t xml:space="preserve">the Public Defence Service, where appropriate, for a </w:t>
      </w:r>
      <w:r w:rsidR="004801A2">
        <w:rPr>
          <w:lang w:val="en-GB"/>
        </w:rPr>
        <w:t>different defender to be appointed</w:t>
      </w:r>
      <w:r w:rsidRPr="00BC4A04">
        <w:rPr>
          <w:lang w:val="en-GB"/>
        </w:rPr>
        <w:t>.</w:t>
      </w:r>
    </w:p>
    <w:p w:rsidR="00B163C4" w:rsidRPr="00BC4A04" w:rsidRDefault="00B163C4">
      <w:pPr>
        <w:pStyle w:val="SingleTxtG"/>
        <w:rPr>
          <w:lang w:val="en-GB"/>
        </w:rPr>
      </w:pPr>
      <w:r w:rsidRPr="00BC4A04">
        <w:rPr>
          <w:bCs/>
          <w:lang w:val="en-GB"/>
        </w:rPr>
        <w:tab/>
        <w:t>8.</w:t>
      </w:r>
      <w:r w:rsidRPr="00BC4A04">
        <w:rPr>
          <w:bCs/>
          <w:lang w:val="en-GB"/>
        </w:rPr>
        <w:tab/>
      </w:r>
      <w:r w:rsidR="00F95305">
        <w:rPr>
          <w:lang w:val="en-GB"/>
        </w:rPr>
        <w:t>Engaging private legal professionals to deal with matters requiring specialist</w:t>
      </w:r>
      <w:r w:rsidR="00212324">
        <w:rPr>
          <w:lang w:val="en-GB"/>
        </w:rPr>
        <w:t xml:space="preserve"> support; in these cases</w:t>
      </w:r>
      <w:r w:rsidR="00E63BB8">
        <w:rPr>
          <w:lang w:val="en-GB"/>
        </w:rPr>
        <w:t xml:space="preserve"> the special regime provided for by the</w:t>
      </w:r>
      <w:r w:rsidRPr="00BC4A04">
        <w:rPr>
          <w:lang w:val="en-GB"/>
        </w:rPr>
        <w:t xml:space="preserve"> </w:t>
      </w:r>
      <w:r w:rsidR="00E63BB8" w:rsidRPr="00CE1B8A">
        <w:rPr>
          <w:lang w:val="en-GB"/>
        </w:rPr>
        <w:t>National Public Procurement System Act</w:t>
      </w:r>
      <w:r w:rsidRPr="00BC4A04">
        <w:rPr>
          <w:lang w:val="en-GB"/>
        </w:rPr>
        <w:t xml:space="preserve"> </w:t>
      </w:r>
      <w:r w:rsidR="00E63BB8">
        <w:rPr>
          <w:lang w:val="en-GB"/>
        </w:rPr>
        <w:t xml:space="preserve">and </w:t>
      </w:r>
      <w:r w:rsidR="00212324">
        <w:rPr>
          <w:lang w:val="en-GB"/>
        </w:rPr>
        <w:t>whatever</w:t>
      </w:r>
      <w:r w:rsidR="00E63BB8">
        <w:rPr>
          <w:lang w:val="en-GB"/>
        </w:rPr>
        <w:t xml:space="preserve"> procedure </w:t>
      </w:r>
      <w:r w:rsidR="00212324">
        <w:rPr>
          <w:lang w:val="en-GB"/>
        </w:rPr>
        <w:t xml:space="preserve">is established </w:t>
      </w:r>
      <w:r w:rsidR="00E63BB8">
        <w:rPr>
          <w:lang w:val="en-GB"/>
        </w:rPr>
        <w:t>in the regulations drawn up by the General Public Defender</w:t>
      </w:r>
      <w:r w:rsidR="00212324">
        <w:rPr>
          <w:lang w:val="en-GB"/>
        </w:rPr>
        <w:t xml:space="preserve"> are to be applied</w:t>
      </w:r>
      <w:r w:rsidRPr="00BC4A04">
        <w:rPr>
          <w:lang w:val="en-GB"/>
        </w:rPr>
        <w:t>.</w:t>
      </w:r>
    </w:p>
    <w:p w:rsidR="00B163C4" w:rsidRPr="00BC4A04" w:rsidRDefault="00B163C4">
      <w:pPr>
        <w:pStyle w:val="SingleTxtG"/>
        <w:rPr>
          <w:lang w:val="en-GB"/>
        </w:rPr>
      </w:pPr>
      <w:r w:rsidRPr="00BC4A04">
        <w:rPr>
          <w:bCs/>
          <w:lang w:val="en-GB"/>
        </w:rPr>
        <w:tab/>
        <w:t>9.</w:t>
      </w:r>
      <w:r w:rsidRPr="00BC4A04">
        <w:rPr>
          <w:bCs/>
          <w:lang w:val="en-GB"/>
        </w:rPr>
        <w:tab/>
      </w:r>
      <w:r w:rsidR="00E63BB8">
        <w:rPr>
          <w:lang w:val="en-GB"/>
        </w:rPr>
        <w:t>Authorizing and supervising the operation of legal services provided for the benefit of low-</w:t>
      </w:r>
      <w:r w:rsidR="00212324">
        <w:rPr>
          <w:lang w:val="en-GB"/>
        </w:rPr>
        <w:t>wealth</w:t>
      </w:r>
      <w:r w:rsidR="00E63BB8">
        <w:rPr>
          <w:lang w:val="en-GB"/>
        </w:rPr>
        <w:t xml:space="preserve"> individuals or of groups requiring priority assistance from persons or institutions other than</w:t>
      </w:r>
      <w:r w:rsidRPr="00BC4A04">
        <w:rPr>
          <w:lang w:val="en-GB"/>
        </w:rPr>
        <w:t xml:space="preserve"> </w:t>
      </w:r>
      <w:r w:rsidR="00984B9A">
        <w:rPr>
          <w:lang w:val="en-GB"/>
        </w:rPr>
        <w:t>the</w:t>
      </w:r>
      <w:r w:rsidRPr="00BC4A04">
        <w:rPr>
          <w:lang w:val="en-GB"/>
        </w:rPr>
        <w:t xml:space="preserve"> </w:t>
      </w:r>
      <w:r w:rsidR="00706A1F">
        <w:rPr>
          <w:lang w:val="en-GB"/>
        </w:rPr>
        <w:t>Public Defence Service</w:t>
      </w:r>
      <w:r w:rsidRPr="00BC4A04">
        <w:rPr>
          <w:lang w:val="en-GB"/>
        </w:rPr>
        <w:t>.</w:t>
      </w:r>
    </w:p>
    <w:p w:rsidR="00B163C4" w:rsidRPr="00BC4A04" w:rsidRDefault="00B163C4">
      <w:pPr>
        <w:pStyle w:val="SingleTxtG"/>
        <w:rPr>
          <w:lang w:val="en-GB"/>
        </w:rPr>
      </w:pPr>
      <w:r w:rsidRPr="00BC4A04">
        <w:rPr>
          <w:bCs/>
          <w:lang w:val="en-GB"/>
        </w:rPr>
        <w:tab/>
        <w:t>10.</w:t>
      </w:r>
      <w:r w:rsidRPr="00BC4A04">
        <w:rPr>
          <w:bCs/>
          <w:lang w:val="en-GB"/>
        </w:rPr>
        <w:tab/>
      </w:r>
      <w:r w:rsidR="0033377B">
        <w:rPr>
          <w:lang w:val="en-GB"/>
        </w:rPr>
        <w:t>Establishing quality standards and operating rules for the provision of public defence services by persons or institutions other than the Public Defence Service and conducting periodic assessments of these. Observations made by the Public Defence Service must be complied with</w:t>
      </w:r>
      <w:r w:rsidRPr="00BC4A04">
        <w:rPr>
          <w:lang w:val="en-GB"/>
        </w:rPr>
        <w:t>.</w:t>
      </w:r>
    </w:p>
    <w:p w:rsidR="00B163C4" w:rsidRPr="00BC4A04" w:rsidRDefault="00B163C4">
      <w:pPr>
        <w:pStyle w:val="SingleTxtG"/>
        <w:rPr>
          <w:lang w:val="en-GB"/>
        </w:rPr>
      </w:pPr>
      <w:r w:rsidRPr="00BC4A04">
        <w:rPr>
          <w:bCs/>
          <w:lang w:val="en-GB"/>
        </w:rPr>
        <w:tab/>
        <w:t>11.</w:t>
      </w:r>
      <w:r w:rsidRPr="00BC4A04">
        <w:rPr>
          <w:bCs/>
          <w:lang w:val="en-GB"/>
        </w:rPr>
        <w:tab/>
      </w:r>
      <w:r w:rsidR="0033377B">
        <w:rPr>
          <w:lang w:val="en-GB"/>
        </w:rPr>
        <w:t xml:space="preserve">Providing </w:t>
      </w:r>
      <w:r w:rsidR="007907FC">
        <w:rPr>
          <w:lang w:val="en-GB"/>
        </w:rPr>
        <w:t xml:space="preserve">professional </w:t>
      </w:r>
      <w:r w:rsidR="0033377B">
        <w:rPr>
          <w:lang w:val="en-GB"/>
        </w:rPr>
        <w:t xml:space="preserve">support to people </w:t>
      </w:r>
      <w:r w:rsidR="007907FC">
        <w:rPr>
          <w:lang w:val="en-GB"/>
        </w:rPr>
        <w:t>carrying out internships in</w:t>
      </w:r>
      <w:r w:rsidRPr="00BC4A04">
        <w:rPr>
          <w:lang w:val="en-GB"/>
        </w:rPr>
        <w:t xml:space="preserve"> </w:t>
      </w:r>
      <w:r w:rsidR="00706A1F">
        <w:rPr>
          <w:lang w:val="en-GB"/>
        </w:rPr>
        <w:t>the Public Defence Service</w:t>
      </w:r>
      <w:r w:rsidR="007907FC">
        <w:rPr>
          <w:lang w:val="en-GB"/>
        </w:rPr>
        <w:t>.</w:t>
      </w:r>
    </w:p>
    <w:p w:rsidR="00B163C4" w:rsidRPr="00BC4A04" w:rsidRDefault="00B163C4">
      <w:pPr>
        <w:pStyle w:val="SingleTxtG"/>
        <w:rPr>
          <w:lang w:val="en-GB"/>
        </w:rPr>
      </w:pPr>
      <w:r w:rsidRPr="00BC4A04">
        <w:rPr>
          <w:bCs/>
          <w:lang w:val="en-GB"/>
        </w:rPr>
        <w:tab/>
        <w:t>12.</w:t>
      </w:r>
      <w:r w:rsidRPr="00BC4A04">
        <w:rPr>
          <w:bCs/>
          <w:lang w:val="en-GB"/>
        </w:rPr>
        <w:tab/>
      </w:r>
      <w:r w:rsidR="007907FC">
        <w:rPr>
          <w:lang w:val="en-GB"/>
        </w:rPr>
        <w:t xml:space="preserve">Any other </w:t>
      </w:r>
      <w:r w:rsidR="002260FF">
        <w:rPr>
          <w:lang w:val="en-GB"/>
        </w:rPr>
        <w:t xml:space="preserve">constitutional or legal </w:t>
      </w:r>
      <w:r w:rsidR="007907FC">
        <w:rPr>
          <w:lang w:val="en-GB"/>
        </w:rPr>
        <w:t>requirements</w:t>
      </w:r>
      <w:r w:rsidRPr="00BC4A04">
        <w:rPr>
          <w:lang w:val="en-GB"/>
        </w:rPr>
        <w:t>.</w:t>
      </w:r>
      <w:r w:rsidR="00556BD0">
        <w:rPr>
          <w:lang w:val="en-GB"/>
        </w:rPr>
        <w:t>”</w:t>
      </w:r>
    </w:p>
    <w:p w:rsidR="00B163C4" w:rsidRPr="00BC4A04" w:rsidRDefault="00B163C4">
      <w:pPr>
        <w:pStyle w:val="SingleTxtG"/>
        <w:rPr>
          <w:lang w:val="en-GB"/>
        </w:rPr>
      </w:pPr>
      <w:r w:rsidRPr="00BC4A04">
        <w:rPr>
          <w:lang w:val="en-GB"/>
        </w:rPr>
        <w:t>71.</w:t>
      </w:r>
      <w:r w:rsidRPr="00BC4A04">
        <w:rPr>
          <w:lang w:val="en-GB"/>
        </w:rPr>
        <w:tab/>
      </w:r>
      <w:r w:rsidR="002260FF">
        <w:rPr>
          <w:lang w:val="en-GB"/>
        </w:rPr>
        <w:t xml:space="preserve">There is also the Public Defender, </w:t>
      </w:r>
      <w:r w:rsidR="00217696">
        <w:rPr>
          <w:lang w:val="en-GB"/>
        </w:rPr>
        <w:t>the most senior official in the</w:t>
      </w:r>
      <w:r w:rsidR="002260FF">
        <w:rPr>
          <w:lang w:val="en-GB"/>
        </w:rPr>
        <w:t xml:space="preserve"> Unit, who has a number of responsibilities, as </w:t>
      </w:r>
      <w:r w:rsidR="00217696">
        <w:rPr>
          <w:lang w:val="en-GB"/>
        </w:rPr>
        <w:t>described</w:t>
      </w:r>
      <w:r w:rsidR="002260FF">
        <w:rPr>
          <w:lang w:val="en-GB"/>
        </w:rPr>
        <w:t xml:space="preserve"> in the provision cited</w:t>
      </w:r>
      <w:r w:rsidRPr="00BC4A04">
        <w:rPr>
          <w:lang w:val="en-GB"/>
        </w:rPr>
        <w:t>:</w:t>
      </w:r>
    </w:p>
    <w:p w:rsidR="00B163C4" w:rsidRPr="00BC4A04" w:rsidRDefault="00556BD0">
      <w:pPr>
        <w:pStyle w:val="SingleTxtG"/>
        <w:jc w:val="left"/>
        <w:rPr>
          <w:lang w:val="en-GB"/>
        </w:rPr>
      </w:pPr>
      <w:r>
        <w:rPr>
          <w:lang w:val="en-GB"/>
        </w:rPr>
        <w:t>“</w:t>
      </w:r>
      <w:r w:rsidR="00FB32BE">
        <w:rPr>
          <w:i/>
          <w:lang w:val="en-GB"/>
        </w:rPr>
        <w:t>Article</w:t>
      </w:r>
      <w:r w:rsidR="00B163C4" w:rsidRPr="00BC4A04">
        <w:rPr>
          <w:i/>
          <w:lang w:val="en-GB"/>
        </w:rPr>
        <w:t xml:space="preserve"> 288</w:t>
      </w:r>
      <w:r w:rsidR="00B163C4" w:rsidRPr="00BC4A04">
        <w:rPr>
          <w:i/>
          <w:lang w:val="en-GB"/>
        </w:rPr>
        <w:br/>
      </w:r>
      <w:r w:rsidR="002260FF">
        <w:rPr>
          <w:i/>
          <w:lang w:val="en-GB"/>
        </w:rPr>
        <w:t xml:space="preserve">Responsibilities of the </w:t>
      </w:r>
      <w:r w:rsidR="00217696">
        <w:rPr>
          <w:i/>
          <w:lang w:val="en-GB"/>
        </w:rPr>
        <w:t>Public Defender</w:t>
      </w:r>
    </w:p>
    <w:p w:rsidR="00B163C4" w:rsidRPr="00BC4A04" w:rsidRDefault="00B163C4">
      <w:pPr>
        <w:pStyle w:val="SingleTxtG"/>
        <w:rPr>
          <w:lang w:val="en-GB"/>
        </w:rPr>
      </w:pPr>
      <w:r w:rsidRPr="00BC4A04">
        <w:rPr>
          <w:lang w:val="en-GB"/>
        </w:rPr>
        <w:tab/>
      </w:r>
      <w:r w:rsidR="002260FF">
        <w:rPr>
          <w:lang w:val="en-GB"/>
        </w:rPr>
        <w:t>The Public Defender is responsible for</w:t>
      </w:r>
      <w:r w:rsidRPr="00BC4A04">
        <w:rPr>
          <w:lang w:val="en-GB"/>
        </w:rPr>
        <w:t>:</w:t>
      </w:r>
    </w:p>
    <w:p w:rsidR="00B163C4" w:rsidRPr="00BC4A04" w:rsidRDefault="00B163C4">
      <w:pPr>
        <w:pStyle w:val="SingleTxtG"/>
        <w:rPr>
          <w:lang w:val="en-GB"/>
        </w:rPr>
      </w:pPr>
      <w:r w:rsidRPr="00BC4A04">
        <w:rPr>
          <w:bCs/>
          <w:lang w:val="en-GB"/>
        </w:rPr>
        <w:tab/>
        <w:t>1.</w:t>
      </w:r>
      <w:r w:rsidRPr="00BC4A04">
        <w:rPr>
          <w:bCs/>
          <w:lang w:val="en-GB"/>
        </w:rPr>
        <w:tab/>
      </w:r>
      <w:r w:rsidR="00126CD2">
        <w:rPr>
          <w:lang w:val="en-GB"/>
        </w:rPr>
        <w:t xml:space="preserve">Representing </w:t>
      </w:r>
      <w:r w:rsidR="00706A1F">
        <w:rPr>
          <w:lang w:val="en-GB"/>
        </w:rPr>
        <w:t>the Public Defence Service</w:t>
      </w:r>
      <w:r w:rsidR="00126CD2">
        <w:rPr>
          <w:lang w:val="en-GB"/>
        </w:rPr>
        <w:t xml:space="preserve"> for legal, judicial and non-judicial purposes</w:t>
      </w:r>
      <w:r w:rsidRPr="00BC4A04">
        <w:rPr>
          <w:lang w:val="en-GB"/>
        </w:rPr>
        <w:t>;</w:t>
      </w:r>
    </w:p>
    <w:p w:rsidR="00B163C4" w:rsidRPr="00BC4A04" w:rsidRDefault="00B163C4">
      <w:pPr>
        <w:pStyle w:val="SingleTxtG"/>
        <w:rPr>
          <w:lang w:val="en-GB"/>
        </w:rPr>
      </w:pPr>
      <w:r w:rsidRPr="00BC4A04">
        <w:rPr>
          <w:bCs/>
          <w:lang w:val="en-GB"/>
        </w:rPr>
        <w:tab/>
        <w:t>2.</w:t>
      </w:r>
      <w:r w:rsidRPr="00BC4A04">
        <w:rPr>
          <w:bCs/>
          <w:lang w:val="en-GB"/>
        </w:rPr>
        <w:tab/>
      </w:r>
      <w:r w:rsidR="00126CD2">
        <w:rPr>
          <w:lang w:val="en-GB"/>
        </w:rPr>
        <w:t>Deciding on institutional policies in the light of the general policies of the judiciary and implementing them through the appropriate administrative units</w:t>
      </w:r>
      <w:r w:rsidRPr="00BC4A04">
        <w:rPr>
          <w:lang w:val="en-GB"/>
        </w:rPr>
        <w:t>;</w:t>
      </w:r>
    </w:p>
    <w:p w:rsidR="00B163C4" w:rsidRPr="00BC4A04" w:rsidRDefault="00B163C4">
      <w:pPr>
        <w:pStyle w:val="SingleTxtG"/>
        <w:rPr>
          <w:lang w:val="en-GB"/>
        </w:rPr>
      </w:pPr>
      <w:r w:rsidRPr="00BC4A04">
        <w:rPr>
          <w:bCs/>
          <w:lang w:val="en-GB"/>
        </w:rPr>
        <w:tab/>
        <w:t>3.</w:t>
      </w:r>
      <w:r w:rsidRPr="00BC4A04">
        <w:rPr>
          <w:bCs/>
          <w:lang w:val="en-GB"/>
        </w:rPr>
        <w:tab/>
      </w:r>
      <w:r w:rsidR="00126CD2">
        <w:rPr>
          <w:lang w:val="en-GB"/>
        </w:rPr>
        <w:t>Using resolutions to produce internal regulations, guidelines, circulars, organization and procedure manuals and any instrument required for efficient operation</w:t>
      </w:r>
      <w:r w:rsidRPr="00BC4A04">
        <w:rPr>
          <w:lang w:val="en-GB"/>
        </w:rPr>
        <w:t>;</w:t>
      </w:r>
    </w:p>
    <w:p w:rsidR="00B163C4" w:rsidRPr="00BC4A04" w:rsidRDefault="00B163C4">
      <w:pPr>
        <w:pStyle w:val="SingleTxtG"/>
        <w:rPr>
          <w:lang w:val="en-GB"/>
        </w:rPr>
      </w:pPr>
      <w:r w:rsidRPr="00BC4A04">
        <w:rPr>
          <w:bCs/>
          <w:lang w:val="en-GB"/>
        </w:rPr>
        <w:tab/>
        <w:t>4.</w:t>
      </w:r>
      <w:r w:rsidRPr="00BC4A04">
        <w:rPr>
          <w:bCs/>
          <w:lang w:val="en-GB"/>
        </w:rPr>
        <w:tab/>
      </w:r>
      <w:r w:rsidR="00126CD2">
        <w:rPr>
          <w:lang w:val="en-GB"/>
        </w:rPr>
        <w:t>Overseeing administration of the financial resources</w:t>
      </w:r>
      <w:r w:rsidRPr="00BC4A04">
        <w:rPr>
          <w:lang w:val="en-GB"/>
        </w:rPr>
        <w:t xml:space="preserve"> </w:t>
      </w:r>
      <w:r w:rsidR="00984B9A">
        <w:rPr>
          <w:lang w:val="en-GB"/>
        </w:rPr>
        <w:t>of the</w:t>
      </w:r>
      <w:r w:rsidRPr="00BC4A04">
        <w:rPr>
          <w:lang w:val="en-GB"/>
        </w:rPr>
        <w:t xml:space="preserve"> </w:t>
      </w:r>
      <w:r w:rsidR="00706A1F">
        <w:rPr>
          <w:lang w:val="en-GB"/>
        </w:rPr>
        <w:t>Public Defence Service</w:t>
      </w:r>
      <w:r w:rsidR="00126CD2">
        <w:rPr>
          <w:lang w:val="en-GB"/>
        </w:rPr>
        <w:t>;</w:t>
      </w:r>
    </w:p>
    <w:p w:rsidR="00B163C4" w:rsidRPr="00BC4A04" w:rsidRDefault="00B163C4">
      <w:pPr>
        <w:pStyle w:val="SingleTxtG"/>
        <w:rPr>
          <w:lang w:val="en-GB"/>
        </w:rPr>
      </w:pPr>
      <w:r w:rsidRPr="00BC4A04">
        <w:rPr>
          <w:bCs/>
          <w:lang w:val="en-GB"/>
        </w:rPr>
        <w:tab/>
        <w:t>5.</w:t>
      </w:r>
      <w:r w:rsidRPr="00BC4A04">
        <w:rPr>
          <w:bCs/>
          <w:lang w:val="en-GB"/>
        </w:rPr>
        <w:tab/>
      </w:r>
      <w:r w:rsidR="00126CD2">
        <w:rPr>
          <w:lang w:val="en-GB"/>
        </w:rPr>
        <w:t>Authorizing spending by</w:t>
      </w:r>
      <w:r w:rsidR="00984B9A">
        <w:rPr>
          <w:lang w:val="en-GB"/>
        </w:rPr>
        <w:t xml:space="preserve"> the</w:t>
      </w:r>
      <w:r w:rsidRPr="00BC4A04">
        <w:rPr>
          <w:lang w:val="en-GB"/>
        </w:rPr>
        <w:t xml:space="preserve"> </w:t>
      </w:r>
      <w:r w:rsidR="00706A1F">
        <w:rPr>
          <w:lang w:val="en-GB"/>
        </w:rPr>
        <w:t>Public Defence Service</w:t>
      </w:r>
      <w:r w:rsidR="00126CD2">
        <w:rPr>
          <w:lang w:val="en-GB"/>
        </w:rPr>
        <w:t xml:space="preserve"> and allocating expenditure amounts to the </w:t>
      </w:r>
      <w:r w:rsidR="00C04CF5">
        <w:rPr>
          <w:lang w:val="en-GB"/>
        </w:rPr>
        <w:t xml:space="preserve">relevant </w:t>
      </w:r>
      <w:r w:rsidR="00126CD2">
        <w:rPr>
          <w:lang w:val="en-GB"/>
        </w:rPr>
        <w:t xml:space="preserve">administrative units </w:t>
      </w:r>
      <w:r w:rsidR="004D2137">
        <w:rPr>
          <w:lang w:val="en-GB"/>
        </w:rPr>
        <w:t xml:space="preserve">and the regional and provincial directors, as provided by the </w:t>
      </w:r>
      <w:r w:rsidR="00126CD2">
        <w:rPr>
          <w:lang w:val="en-GB"/>
        </w:rPr>
        <w:t xml:space="preserve">Organic </w:t>
      </w:r>
      <w:r w:rsidR="00735776">
        <w:rPr>
          <w:lang w:val="en-GB"/>
        </w:rPr>
        <w:t xml:space="preserve">Act </w:t>
      </w:r>
      <w:r w:rsidR="00126CD2">
        <w:rPr>
          <w:lang w:val="en-GB"/>
        </w:rPr>
        <w:t>of the National Public Procurement System</w:t>
      </w:r>
      <w:r w:rsidRPr="00BC4A04">
        <w:rPr>
          <w:lang w:val="en-GB"/>
        </w:rPr>
        <w:t>;</w:t>
      </w:r>
    </w:p>
    <w:p w:rsidR="00B163C4" w:rsidRPr="00BC4A04" w:rsidRDefault="00B163C4">
      <w:pPr>
        <w:pStyle w:val="SingleTxtG"/>
        <w:rPr>
          <w:lang w:val="en-GB"/>
        </w:rPr>
      </w:pPr>
      <w:r w:rsidRPr="00BC4A04">
        <w:rPr>
          <w:bCs/>
          <w:lang w:val="en-GB"/>
        </w:rPr>
        <w:tab/>
        <w:t>6.</w:t>
      </w:r>
      <w:r w:rsidRPr="00BC4A04">
        <w:rPr>
          <w:bCs/>
          <w:lang w:val="en-GB"/>
        </w:rPr>
        <w:tab/>
      </w:r>
      <w:r w:rsidR="00336F9C">
        <w:rPr>
          <w:lang w:val="en-GB"/>
        </w:rPr>
        <w:t>Issuing</w:t>
      </w:r>
      <w:r w:rsidR="00C04CF5">
        <w:rPr>
          <w:lang w:val="en-GB"/>
        </w:rPr>
        <w:t xml:space="preserve"> and maintaining</w:t>
      </w:r>
      <w:r w:rsidR="004D2137">
        <w:rPr>
          <w:lang w:val="en-GB"/>
        </w:rPr>
        <w:t xml:space="preserve"> the relevant</w:t>
      </w:r>
      <w:r w:rsidRPr="00BC4A04">
        <w:rPr>
          <w:lang w:val="en-GB"/>
        </w:rPr>
        <w:t xml:space="preserve"> </w:t>
      </w:r>
      <w:r w:rsidR="00C04CF5" w:rsidRPr="00C04CF5">
        <w:rPr>
          <w:lang w:val="en-GB"/>
        </w:rPr>
        <w:t>organization</w:t>
      </w:r>
      <w:r w:rsidR="00336F9C">
        <w:rPr>
          <w:lang w:val="en-GB"/>
        </w:rPr>
        <w:t>al</w:t>
      </w:r>
      <w:r w:rsidR="00C04CF5" w:rsidRPr="00C04CF5">
        <w:rPr>
          <w:lang w:val="en-GB"/>
        </w:rPr>
        <w:t xml:space="preserve"> and operating regulations</w:t>
      </w:r>
      <w:r w:rsidRPr="00BC4A04">
        <w:rPr>
          <w:lang w:val="en-GB"/>
        </w:rPr>
        <w:t>;</w:t>
      </w:r>
    </w:p>
    <w:p w:rsidR="00B163C4" w:rsidRPr="00BC4A04" w:rsidRDefault="00B163C4">
      <w:pPr>
        <w:pStyle w:val="SingleTxtG"/>
        <w:rPr>
          <w:lang w:val="en-GB"/>
        </w:rPr>
      </w:pPr>
      <w:r w:rsidRPr="00BC4A04">
        <w:rPr>
          <w:bCs/>
          <w:lang w:val="en-GB"/>
        </w:rPr>
        <w:tab/>
        <w:t>7.</w:t>
      </w:r>
      <w:r w:rsidRPr="00BC4A04">
        <w:rPr>
          <w:bCs/>
          <w:lang w:val="en-GB"/>
        </w:rPr>
        <w:tab/>
      </w:r>
      <w:r w:rsidR="004D2137">
        <w:rPr>
          <w:lang w:val="en-GB"/>
        </w:rPr>
        <w:t>Signing</w:t>
      </w:r>
      <w:r w:rsidR="00C04CF5">
        <w:rPr>
          <w:lang w:val="en-GB"/>
        </w:rPr>
        <w:t xml:space="preserve"> </w:t>
      </w:r>
      <w:r w:rsidR="00336F9C">
        <w:rPr>
          <w:lang w:val="en-GB"/>
        </w:rPr>
        <w:t>such</w:t>
      </w:r>
      <w:r w:rsidR="004D2137">
        <w:rPr>
          <w:lang w:val="en-GB"/>
        </w:rPr>
        <w:t xml:space="preserve"> contracts </w:t>
      </w:r>
      <w:r w:rsidR="00336F9C">
        <w:rPr>
          <w:lang w:val="en-GB"/>
        </w:rPr>
        <w:t xml:space="preserve">as </w:t>
      </w:r>
      <w:r w:rsidR="00C04CF5">
        <w:rPr>
          <w:lang w:val="en-GB"/>
        </w:rPr>
        <w:t xml:space="preserve">are </w:t>
      </w:r>
      <w:r w:rsidR="004D2137">
        <w:rPr>
          <w:lang w:val="en-GB"/>
        </w:rPr>
        <w:t xml:space="preserve">strictly </w:t>
      </w:r>
      <w:r w:rsidR="00C04CF5">
        <w:rPr>
          <w:lang w:val="en-GB"/>
        </w:rPr>
        <w:t xml:space="preserve">required </w:t>
      </w:r>
      <w:r w:rsidR="004D2137">
        <w:rPr>
          <w:lang w:val="en-GB"/>
        </w:rPr>
        <w:t>for the institution to operate</w:t>
      </w:r>
      <w:r w:rsidRPr="00BC4A04">
        <w:rPr>
          <w:lang w:val="en-GB"/>
        </w:rPr>
        <w:t>;</w:t>
      </w:r>
    </w:p>
    <w:p w:rsidR="00B163C4" w:rsidRPr="00BC4A04" w:rsidRDefault="00B163C4">
      <w:pPr>
        <w:pStyle w:val="SingleTxtG"/>
        <w:rPr>
          <w:lang w:val="en-GB"/>
        </w:rPr>
      </w:pPr>
      <w:r w:rsidRPr="00BC4A04">
        <w:rPr>
          <w:bCs/>
          <w:lang w:val="en-GB"/>
        </w:rPr>
        <w:tab/>
        <w:t>8.</w:t>
      </w:r>
      <w:r w:rsidRPr="00BC4A04">
        <w:rPr>
          <w:bCs/>
          <w:lang w:val="en-GB"/>
        </w:rPr>
        <w:tab/>
      </w:r>
      <w:r w:rsidR="00C04CF5">
        <w:rPr>
          <w:lang w:val="en-GB"/>
        </w:rPr>
        <w:t>Signing</w:t>
      </w:r>
      <w:r w:rsidR="004D2137">
        <w:rPr>
          <w:lang w:val="en-GB"/>
        </w:rPr>
        <w:t xml:space="preserve"> cooperation agreements with public or private persons </w:t>
      </w:r>
      <w:r w:rsidR="00070FE1">
        <w:rPr>
          <w:lang w:val="en-GB"/>
        </w:rPr>
        <w:t>the better to perform</w:t>
      </w:r>
      <w:r w:rsidR="004D2137">
        <w:rPr>
          <w:lang w:val="en-GB"/>
        </w:rPr>
        <w:t xml:space="preserve"> the functions assigned by the Constitution and the law</w:t>
      </w:r>
      <w:r w:rsidRPr="00BC4A04">
        <w:rPr>
          <w:lang w:val="en-GB"/>
        </w:rPr>
        <w:t>;</w:t>
      </w:r>
    </w:p>
    <w:p w:rsidR="00B163C4" w:rsidRPr="00BC4A04" w:rsidRDefault="00B163C4">
      <w:pPr>
        <w:pStyle w:val="SingleTxtG"/>
        <w:rPr>
          <w:lang w:val="en-GB"/>
        </w:rPr>
      </w:pPr>
      <w:r w:rsidRPr="00BC4A04">
        <w:rPr>
          <w:bCs/>
          <w:lang w:val="en-GB"/>
        </w:rPr>
        <w:tab/>
        <w:t>9.</w:t>
      </w:r>
      <w:r w:rsidRPr="00BC4A04">
        <w:rPr>
          <w:bCs/>
          <w:lang w:val="en-GB"/>
        </w:rPr>
        <w:tab/>
      </w:r>
      <w:r w:rsidR="00DE6258">
        <w:rPr>
          <w:lang w:val="en-GB"/>
        </w:rPr>
        <w:t xml:space="preserve">Preparing the draft budget and respective four-year budgeting plan, in accordance with the general policies of the judiciary, and submitting it to the Judiciary Council for </w:t>
      </w:r>
      <w:r w:rsidR="00070FE1">
        <w:rPr>
          <w:lang w:val="en-GB"/>
        </w:rPr>
        <w:t>inclusion</w:t>
      </w:r>
      <w:r w:rsidR="00336F9C">
        <w:rPr>
          <w:lang w:val="en-GB"/>
        </w:rPr>
        <w:t xml:space="preserve"> in</w:t>
      </w:r>
      <w:r w:rsidR="00DE6258">
        <w:rPr>
          <w:lang w:val="en-GB"/>
        </w:rPr>
        <w:t xml:space="preserve"> the budget of the judiciary</w:t>
      </w:r>
      <w:r w:rsidRPr="00BC4A04">
        <w:rPr>
          <w:lang w:val="en-GB"/>
        </w:rPr>
        <w:t>;</w:t>
      </w:r>
    </w:p>
    <w:p w:rsidR="00B163C4" w:rsidRPr="00BC4A04" w:rsidRDefault="00B163C4">
      <w:pPr>
        <w:pStyle w:val="SingleTxtG"/>
        <w:rPr>
          <w:lang w:val="en-GB"/>
        </w:rPr>
      </w:pPr>
      <w:r w:rsidRPr="00BC4A04">
        <w:rPr>
          <w:bCs/>
          <w:lang w:val="en-GB"/>
        </w:rPr>
        <w:tab/>
        <w:t>10.</w:t>
      </w:r>
      <w:r w:rsidRPr="00BC4A04">
        <w:rPr>
          <w:bCs/>
          <w:lang w:val="en-GB"/>
        </w:rPr>
        <w:tab/>
      </w:r>
      <w:r w:rsidR="00DE6258">
        <w:rPr>
          <w:lang w:val="en-GB"/>
        </w:rPr>
        <w:t>Preparing bills or draft regulations on matters relating to the exercise of institutional functions and submitting them to the</w:t>
      </w:r>
      <w:r w:rsidRPr="00BC4A04">
        <w:rPr>
          <w:lang w:val="en-GB"/>
        </w:rPr>
        <w:t xml:space="preserve"> </w:t>
      </w:r>
      <w:r w:rsidR="00FB32BE">
        <w:rPr>
          <w:lang w:val="en-GB"/>
        </w:rPr>
        <w:t>National Assembly</w:t>
      </w:r>
      <w:r w:rsidRPr="00BC4A04">
        <w:rPr>
          <w:lang w:val="en-GB"/>
        </w:rPr>
        <w:t xml:space="preserve"> </w:t>
      </w:r>
      <w:r w:rsidR="00DE6258">
        <w:rPr>
          <w:lang w:val="en-GB"/>
        </w:rPr>
        <w:t xml:space="preserve">or the serving </w:t>
      </w:r>
      <w:r w:rsidR="00D5413B">
        <w:rPr>
          <w:lang w:val="en-GB"/>
        </w:rPr>
        <w:t>President of the Republic</w:t>
      </w:r>
      <w:r w:rsidRPr="00BC4A04">
        <w:rPr>
          <w:lang w:val="en-GB"/>
        </w:rPr>
        <w:t>;</w:t>
      </w:r>
    </w:p>
    <w:p w:rsidR="00B163C4" w:rsidRPr="00BC4A04" w:rsidRDefault="00B163C4">
      <w:pPr>
        <w:pStyle w:val="SingleTxtG"/>
        <w:rPr>
          <w:lang w:val="en-GB"/>
        </w:rPr>
      </w:pPr>
      <w:r w:rsidRPr="00BC4A04">
        <w:rPr>
          <w:bCs/>
          <w:lang w:val="en-GB"/>
        </w:rPr>
        <w:tab/>
        <w:t>11.</w:t>
      </w:r>
      <w:r w:rsidRPr="00BC4A04">
        <w:rPr>
          <w:bCs/>
          <w:lang w:val="en-GB"/>
        </w:rPr>
        <w:tab/>
      </w:r>
      <w:r w:rsidR="00070FE1">
        <w:rPr>
          <w:lang w:val="en-GB"/>
        </w:rPr>
        <w:t>Drafting</w:t>
      </w:r>
      <w:r w:rsidR="00DE6258">
        <w:rPr>
          <w:lang w:val="en-GB"/>
        </w:rPr>
        <w:t xml:space="preserve"> quality and efficiency standards for the services provided by the institution</w:t>
      </w:r>
      <w:r w:rsidR="00070FE1">
        <w:rPr>
          <w:lang w:val="en-GB"/>
        </w:rPr>
        <w:t>, and implementing them</w:t>
      </w:r>
      <w:r w:rsidR="00DE6258">
        <w:rPr>
          <w:lang w:val="en-GB"/>
        </w:rPr>
        <w:t xml:space="preserve">; </w:t>
      </w:r>
      <w:r w:rsidR="00070FE1">
        <w:rPr>
          <w:lang w:val="en-GB"/>
        </w:rPr>
        <w:t>the</w:t>
      </w:r>
      <w:r w:rsidR="00DE6258">
        <w:rPr>
          <w:lang w:val="en-GB"/>
        </w:rPr>
        <w:t xml:space="preserve"> </w:t>
      </w:r>
      <w:r w:rsidR="00070FE1">
        <w:rPr>
          <w:lang w:val="en-GB"/>
        </w:rPr>
        <w:t xml:space="preserve">Public Defender </w:t>
      </w:r>
      <w:r w:rsidR="00DE6258">
        <w:rPr>
          <w:lang w:val="en-GB"/>
        </w:rPr>
        <w:t xml:space="preserve">may create, modify or </w:t>
      </w:r>
      <w:r w:rsidR="00123543">
        <w:rPr>
          <w:lang w:val="en-GB"/>
        </w:rPr>
        <w:t xml:space="preserve">close public defence offices </w:t>
      </w:r>
      <w:r w:rsidR="00070FE1">
        <w:rPr>
          <w:lang w:val="en-GB"/>
        </w:rPr>
        <w:t xml:space="preserve">as necessary </w:t>
      </w:r>
      <w:r w:rsidR="00123543">
        <w:rPr>
          <w:lang w:val="en-GB"/>
        </w:rPr>
        <w:t>and decide on</w:t>
      </w:r>
      <w:r w:rsidR="00070FE1">
        <w:rPr>
          <w:lang w:val="en-GB"/>
        </w:rPr>
        <w:t xml:space="preserve"> the number of public defenders; this decision</w:t>
      </w:r>
      <w:r w:rsidR="00123543">
        <w:rPr>
          <w:lang w:val="en-GB"/>
        </w:rPr>
        <w:t xml:space="preserve"> will </w:t>
      </w:r>
      <w:r w:rsidR="00070FE1">
        <w:rPr>
          <w:lang w:val="en-GB"/>
        </w:rPr>
        <w:t xml:space="preserve">then </w:t>
      </w:r>
      <w:r w:rsidR="00123543">
        <w:rPr>
          <w:lang w:val="en-GB"/>
        </w:rPr>
        <w:t>be notified to the</w:t>
      </w:r>
      <w:r w:rsidRPr="00BC4A04">
        <w:rPr>
          <w:lang w:val="en-GB"/>
        </w:rPr>
        <w:t xml:space="preserve"> </w:t>
      </w:r>
      <w:r w:rsidR="00DE6258">
        <w:rPr>
          <w:lang w:val="en-GB"/>
        </w:rPr>
        <w:t>Judiciary Council</w:t>
      </w:r>
      <w:r w:rsidRPr="00BC4A04">
        <w:rPr>
          <w:lang w:val="en-GB"/>
        </w:rPr>
        <w:t xml:space="preserve"> </w:t>
      </w:r>
      <w:r w:rsidR="00123543">
        <w:rPr>
          <w:lang w:val="en-GB"/>
        </w:rPr>
        <w:t>so that it can proceed to select and appoint the officials required</w:t>
      </w:r>
      <w:r w:rsidRPr="00BC4A04">
        <w:rPr>
          <w:lang w:val="en-GB"/>
        </w:rPr>
        <w:t>;</w:t>
      </w:r>
    </w:p>
    <w:p w:rsidR="00B163C4" w:rsidRPr="00BC4A04" w:rsidRDefault="00B163C4">
      <w:pPr>
        <w:pStyle w:val="SingleTxtG"/>
        <w:rPr>
          <w:lang w:val="en-GB"/>
        </w:rPr>
      </w:pPr>
      <w:r w:rsidRPr="00BC4A04">
        <w:rPr>
          <w:bCs/>
          <w:lang w:val="en-GB"/>
        </w:rPr>
        <w:tab/>
        <w:t>12.</w:t>
      </w:r>
      <w:r w:rsidRPr="00BC4A04">
        <w:rPr>
          <w:bCs/>
          <w:lang w:val="en-GB"/>
        </w:rPr>
        <w:tab/>
      </w:r>
      <w:r w:rsidR="00123543">
        <w:rPr>
          <w:lang w:val="en-GB"/>
        </w:rPr>
        <w:t>Presenting the</w:t>
      </w:r>
      <w:r w:rsidRPr="00BC4A04">
        <w:rPr>
          <w:lang w:val="en-GB"/>
        </w:rPr>
        <w:t xml:space="preserve"> </w:t>
      </w:r>
      <w:r w:rsidR="00FB32BE">
        <w:rPr>
          <w:lang w:val="en-GB"/>
        </w:rPr>
        <w:t>National Assembly</w:t>
      </w:r>
      <w:r w:rsidRPr="00BC4A04">
        <w:rPr>
          <w:lang w:val="en-GB"/>
        </w:rPr>
        <w:t xml:space="preserve"> </w:t>
      </w:r>
      <w:r w:rsidR="00123543">
        <w:rPr>
          <w:lang w:val="en-GB"/>
        </w:rPr>
        <w:t xml:space="preserve">and </w:t>
      </w:r>
      <w:r w:rsidR="00DE6258">
        <w:rPr>
          <w:lang w:val="en-GB"/>
        </w:rPr>
        <w:t>Judiciary Council</w:t>
      </w:r>
      <w:r w:rsidRPr="00BC4A04">
        <w:rPr>
          <w:lang w:val="en-GB"/>
        </w:rPr>
        <w:t xml:space="preserve"> </w:t>
      </w:r>
      <w:r w:rsidR="00123543">
        <w:rPr>
          <w:lang w:val="en-GB"/>
        </w:rPr>
        <w:t>with an annual report of work done, which must include an account of the judicial cases and proceedings en</w:t>
      </w:r>
      <w:r w:rsidR="00474AFE">
        <w:rPr>
          <w:lang w:val="en-GB"/>
        </w:rPr>
        <w:t>gaged in, classified by subject</w:t>
      </w:r>
      <w:r w:rsidR="00123543">
        <w:rPr>
          <w:lang w:val="en-GB"/>
        </w:rPr>
        <w:t>; the type and number of applications received and the measures taken to deal with them; and statistical information providing a clear overview of the activities</w:t>
      </w:r>
      <w:r w:rsidR="00474AFE">
        <w:rPr>
          <w:lang w:val="en-GB"/>
        </w:rPr>
        <w:t xml:space="preserve"> undertaken</w:t>
      </w:r>
      <w:r w:rsidRPr="00BC4A04">
        <w:rPr>
          <w:lang w:val="en-GB"/>
        </w:rPr>
        <w:t>;</w:t>
      </w:r>
    </w:p>
    <w:p w:rsidR="00B163C4" w:rsidRPr="00BC4A04" w:rsidRDefault="00B163C4">
      <w:pPr>
        <w:pStyle w:val="SingleTxtG"/>
        <w:rPr>
          <w:lang w:val="en-GB"/>
        </w:rPr>
      </w:pPr>
      <w:r w:rsidRPr="00BC4A04">
        <w:rPr>
          <w:bCs/>
          <w:lang w:val="en-GB"/>
        </w:rPr>
        <w:tab/>
        <w:t>13.</w:t>
      </w:r>
      <w:r w:rsidRPr="00BC4A04">
        <w:rPr>
          <w:bCs/>
          <w:lang w:val="en-GB"/>
        </w:rPr>
        <w:tab/>
      </w:r>
      <w:r w:rsidR="00123543">
        <w:rPr>
          <w:lang w:val="en-GB"/>
        </w:rPr>
        <w:t xml:space="preserve">Presenting </w:t>
      </w:r>
      <w:r w:rsidR="00474AFE">
        <w:rPr>
          <w:lang w:val="en-GB"/>
        </w:rPr>
        <w:t xml:space="preserve">the </w:t>
      </w:r>
      <w:smartTag w:uri="urn:schemas-microsoft-com:office:smarttags" w:element="Street">
        <w:smartTag w:uri="urn:schemas-microsoft-com:office:smarttags" w:element="address">
          <w:r w:rsidR="00474AFE">
            <w:rPr>
              <w:lang w:val="en-GB"/>
            </w:rPr>
            <w:t>Constitutional Court</w:t>
          </w:r>
        </w:smartTag>
      </w:smartTag>
      <w:r w:rsidR="00474AFE" w:rsidRPr="00BC4A04">
        <w:rPr>
          <w:lang w:val="en-GB"/>
        </w:rPr>
        <w:t xml:space="preserve"> </w:t>
      </w:r>
      <w:r w:rsidR="00474AFE">
        <w:rPr>
          <w:lang w:val="en-GB"/>
        </w:rPr>
        <w:t xml:space="preserve">or Judiciary Council with </w:t>
      </w:r>
      <w:r w:rsidR="00123543">
        <w:rPr>
          <w:lang w:val="en-GB"/>
        </w:rPr>
        <w:t>reports and complaints</w:t>
      </w:r>
      <w:r w:rsidRPr="00BC4A04">
        <w:rPr>
          <w:lang w:val="en-GB"/>
        </w:rPr>
        <w:t xml:space="preserve"> </w:t>
      </w:r>
      <w:r w:rsidR="00474AFE">
        <w:rPr>
          <w:lang w:val="en-GB"/>
        </w:rPr>
        <w:t xml:space="preserve">on alleged </w:t>
      </w:r>
      <w:r w:rsidR="00DE76A7">
        <w:rPr>
          <w:lang w:val="en-GB"/>
        </w:rPr>
        <w:t xml:space="preserve">lack of dispatch or any other act </w:t>
      </w:r>
      <w:r w:rsidR="00D3044F">
        <w:rPr>
          <w:lang w:val="en-GB"/>
        </w:rPr>
        <w:t>in breach of</w:t>
      </w:r>
      <w:r w:rsidR="00DE76A7">
        <w:rPr>
          <w:lang w:val="en-GB"/>
        </w:rPr>
        <w:t xml:space="preserve"> the law or regulations </w:t>
      </w:r>
      <w:r w:rsidR="00D3044F">
        <w:rPr>
          <w:lang w:val="en-GB"/>
        </w:rPr>
        <w:t>by</w:t>
      </w:r>
      <w:r w:rsidR="00DE76A7">
        <w:rPr>
          <w:lang w:val="en-GB"/>
        </w:rPr>
        <w:t xml:space="preserve"> persons responsible for the procedures in whic</w:t>
      </w:r>
      <w:r w:rsidR="00D3044F">
        <w:rPr>
          <w:lang w:val="en-GB"/>
        </w:rPr>
        <w:t>h they are institutionally engaged</w:t>
      </w:r>
      <w:r w:rsidRPr="00BC4A04">
        <w:rPr>
          <w:lang w:val="en-GB"/>
        </w:rPr>
        <w:t>.</w:t>
      </w:r>
      <w:r w:rsidR="00556BD0">
        <w:rPr>
          <w:lang w:val="en-GB"/>
        </w:rPr>
        <w:t>”</w:t>
      </w:r>
    </w:p>
    <w:p w:rsidR="00B163C4" w:rsidRPr="00BC4A04" w:rsidRDefault="00B163C4">
      <w:pPr>
        <w:pStyle w:val="SingleTxtG"/>
        <w:rPr>
          <w:lang w:val="en-GB"/>
        </w:rPr>
      </w:pPr>
      <w:r w:rsidRPr="00BC4A04">
        <w:rPr>
          <w:lang w:val="en-GB"/>
        </w:rPr>
        <w:t>72.</w:t>
      </w:r>
      <w:r w:rsidRPr="00BC4A04">
        <w:rPr>
          <w:lang w:val="en-GB"/>
        </w:rPr>
        <w:tab/>
      </w:r>
      <w:r w:rsidR="00D3044F">
        <w:rPr>
          <w:lang w:val="en-GB"/>
        </w:rPr>
        <w:t>To conclude, the</w:t>
      </w:r>
      <w:r w:rsidRPr="00BC4A04">
        <w:rPr>
          <w:lang w:val="en-GB"/>
        </w:rPr>
        <w:t xml:space="preserve"> </w:t>
      </w:r>
      <w:r w:rsidR="007A2F41">
        <w:rPr>
          <w:lang w:val="en-GB"/>
        </w:rPr>
        <w:t>Constitution</w:t>
      </w:r>
      <w:r w:rsidRPr="00BC4A04">
        <w:rPr>
          <w:lang w:val="en-GB"/>
        </w:rPr>
        <w:t xml:space="preserve"> </w:t>
      </w:r>
      <w:r w:rsidR="00984B9A">
        <w:rPr>
          <w:lang w:val="en-GB"/>
        </w:rPr>
        <w:t>of the</w:t>
      </w:r>
      <w:r w:rsidRPr="00BC4A04">
        <w:rPr>
          <w:lang w:val="en-GB"/>
        </w:rPr>
        <w:t xml:space="preserve"> </w:t>
      </w:r>
      <w:r w:rsidR="007A2F41">
        <w:rPr>
          <w:lang w:val="en-GB"/>
        </w:rPr>
        <w:t>Republic of</w:t>
      </w:r>
      <w:r w:rsidRPr="00BC4A04">
        <w:rPr>
          <w:lang w:val="en-GB"/>
        </w:rPr>
        <w:t xml:space="preserve"> Ecuador </w:t>
      </w:r>
      <w:r w:rsidR="00D3044F">
        <w:rPr>
          <w:lang w:val="en-GB"/>
        </w:rPr>
        <w:t xml:space="preserve">and the </w:t>
      </w:r>
      <w:r w:rsidR="007140A4">
        <w:rPr>
          <w:lang w:val="en-GB"/>
        </w:rPr>
        <w:t>Organic Code of the Judiciary</w:t>
      </w:r>
      <w:r w:rsidRPr="00BC4A04">
        <w:rPr>
          <w:lang w:val="en-GB"/>
        </w:rPr>
        <w:t xml:space="preserve"> </w:t>
      </w:r>
      <w:r w:rsidR="00D3044F">
        <w:rPr>
          <w:lang w:val="en-GB"/>
        </w:rPr>
        <w:t xml:space="preserve">have given effect to the institution of </w:t>
      </w:r>
      <w:r w:rsidR="00984B9A">
        <w:rPr>
          <w:lang w:val="en-GB"/>
        </w:rPr>
        <w:t>the</w:t>
      </w:r>
      <w:r w:rsidRPr="00BC4A04">
        <w:rPr>
          <w:lang w:val="en-GB"/>
        </w:rPr>
        <w:t xml:space="preserve"> </w:t>
      </w:r>
      <w:r w:rsidR="00D3044F">
        <w:rPr>
          <w:lang w:val="en-GB"/>
        </w:rPr>
        <w:t>Public Criminal Defence Service</w:t>
      </w:r>
      <w:r w:rsidRPr="00BC4A04">
        <w:rPr>
          <w:lang w:val="en-GB"/>
        </w:rPr>
        <w:t xml:space="preserve">, </w:t>
      </w:r>
      <w:r w:rsidR="00474AFE">
        <w:rPr>
          <w:lang w:val="en-GB"/>
        </w:rPr>
        <w:t>which</w:t>
      </w:r>
      <w:r w:rsidR="00D3044F">
        <w:rPr>
          <w:lang w:val="en-GB"/>
        </w:rPr>
        <w:t xml:space="preserve"> is now being implemented to comply with the </w:t>
      </w:r>
      <w:r w:rsidR="00837121">
        <w:rPr>
          <w:lang w:val="en-GB"/>
        </w:rPr>
        <w:t xml:space="preserve">Committee’s </w:t>
      </w:r>
      <w:r w:rsidR="00D3044F">
        <w:rPr>
          <w:lang w:val="en-GB"/>
        </w:rPr>
        <w:t xml:space="preserve">requirement, </w:t>
      </w:r>
      <w:r w:rsidR="00474AFE">
        <w:rPr>
          <w:lang w:val="en-GB"/>
        </w:rPr>
        <w:t>as</w:t>
      </w:r>
      <w:r w:rsidR="00D3044F">
        <w:rPr>
          <w:lang w:val="en-GB"/>
        </w:rPr>
        <w:t xml:space="preserve"> will be discussed further on</w:t>
      </w:r>
      <w:r w:rsidRPr="00BC4A04">
        <w:rPr>
          <w:lang w:val="en-GB"/>
        </w:rPr>
        <w:t>.</w:t>
      </w:r>
    </w:p>
    <w:p w:rsidR="00B163C4" w:rsidRPr="00263DE7" w:rsidRDefault="00474AFE">
      <w:pPr>
        <w:pStyle w:val="H23G"/>
        <w:rPr>
          <w:lang w:val="en-GB"/>
        </w:rPr>
      </w:pPr>
      <w:r w:rsidRPr="00263DE7">
        <w:rPr>
          <w:lang w:val="en-GB"/>
        </w:rPr>
        <w:tab/>
        <w:t>7.</w:t>
      </w:r>
      <w:r w:rsidRPr="00263DE7">
        <w:rPr>
          <w:lang w:val="en-GB"/>
        </w:rPr>
        <w:tab/>
      </w:r>
      <w:r w:rsidR="004823F3" w:rsidRPr="00263DE7">
        <w:rPr>
          <w:lang w:val="en-GB"/>
        </w:rPr>
        <w:t>What kinds of effective operational mechanisms have been put in place to allow civil society organizations to participate in implementing the National Human Rights Plan</w:t>
      </w:r>
      <w:r w:rsidR="00B163C4" w:rsidRPr="00263DE7">
        <w:rPr>
          <w:lang w:val="en-GB"/>
        </w:rPr>
        <w:t>?</w:t>
      </w:r>
    </w:p>
    <w:p w:rsidR="00B163C4" w:rsidRPr="00BC4A04" w:rsidRDefault="00B163C4">
      <w:pPr>
        <w:pStyle w:val="SingleTxtG"/>
        <w:rPr>
          <w:lang w:val="en-GB"/>
        </w:rPr>
      </w:pPr>
      <w:r w:rsidRPr="00BC4A04">
        <w:rPr>
          <w:lang w:val="en-GB"/>
        </w:rPr>
        <w:t>73.</w:t>
      </w:r>
      <w:r w:rsidRPr="00BC4A04">
        <w:rPr>
          <w:lang w:val="en-GB"/>
        </w:rPr>
        <w:tab/>
      </w:r>
      <w:r w:rsidR="00D34240">
        <w:rPr>
          <w:lang w:val="en-GB"/>
        </w:rPr>
        <w:t>Ever since</w:t>
      </w:r>
      <w:r w:rsidR="00CB5BA9">
        <w:rPr>
          <w:lang w:val="en-GB"/>
        </w:rPr>
        <w:t xml:space="preserve"> its creation</w:t>
      </w:r>
      <w:r w:rsidR="00D1234C">
        <w:rPr>
          <w:lang w:val="en-GB"/>
        </w:rPr>
        <w:t xml:space="preserve"> by</w:t>
      </w:r>
      <w:r w:rsidRPr="00BC4A04">
        <w:rPr>
          <w:lang w:val="en-GB"/>
        </w:rPr>
        <w:t xml:space="preserve"> </w:t>
      </w:r>
      <w:r w:rsidR="00DE563D">
        <w:rPr>
          <w:lang w:val="en-GB"/>
        </w:rPr>
        <w:t>Executive Decree</w:t>
      </w:r>
      <w:r w:rsidRPr="00BC4A04">
        <w:rPr>
          <w:lang w:val="en-GB"/>
        </w:rPr>
        <w:t xml:space="preserve"> </w:t>
      </w:r>
      <w:r w:rsidR="00822393">
        <w:rPr>
          <w:lang w:val="en-GB"/>
        </w:rPr>
        <w:t>No.</w:t>
      </w:r>
      <w:r w:rsidRPr="00BC4A04">
        <w:rPr>
          <w:lang w:val="en-GB"/>
        </w:rPr>
        <w:t xml:space="preserve"> 1527, </w:t>
      </w:r>
      <w:r w:rsidR="008D188D">
        <w:rPr>
          <w:lang w:val="en-GB"/>
        </w:rPr>
        <w:t xml:space="preserve">published in </w:t>
      </w:r>
      <w:r w:rsidR="00735776">
        <w:rPr>
          <w:i/>
          <w:lang w:val="en-GB"/>
        </w:rPr>
        <w:t>Registro Oficial</w:t>
      </w:r>
      <w:r w:rsidRPr="00BC4A04">
        <w:rPr>
          <w:lang w:val="en-GB"/>
        </w:rPr>
        <w:t xml:space="preserve"> </w:t>
      </w:r>
      <w:r w:rsidR="00822393">
        <w:rPr>
          <w:lang w:val="en-GB"/>
        </w:rPr>
        <w:t>No.</w:t>
      </w:r>
      <w:r w:rsidRPr="00BC4A04">
        <w:rPr>
          <w:lang w:val="en-GB"/>
        </w:rPr>
        <w:t xml:space="preserve"> 346 </w:t>
      </w:r>
      <w:r w:rsidR="00D1234C">
        <w:rPr>
          <w:lang w:val="en-GB"/>
        </w:rPr>
        <w:t xml:space="preserve">of </w:t>
      </w:r>
      <w:r w:rsidRPr="00BC4A04">
        <w:rPr>
          <w:lang w:val="en-GB"/>
        </w:rPr>
        <w:t xml:space="preserve">24 </w:t>
      </w:r>
      <w:r w:rsidR="008D188D">
        <w:rPr>
          <w:lang w:val="en-GB"/>
        </w:rPr>
        <w:t>June</w:t>
      </w:r>
      <w:r w:rsidRPr="00BC4A04">
        <w:rPr>
          <w:lang w:val="en-GB"/>
        </w:rPr>
        <w:t xml:space="preserve"> 1998, </w:t>
      </w:r>
      <w:r w:rsidR="00D1234C">
        <w:rPr>
          <w:lang w:val="en-GB"/>
        </w:rPr>
        <w:t xml:space="preserve">the </w:t>
      </w:r>
      <w:r w:rsidR="004823F3">
        <w:rPr>
          <w:lang w:val="en-GB"/>
        </w:rPr>
        <w:t>National Human Rights Plan</w:t>
      </w:r>
      <w:r w:rsidRPr="00BC4A04">
        <w:rPr>
          <w:lang w:val="en-GB"/>
        </w:rPr>
        <w:t xml:space="preserve"> </w:t>
      </w:r>
      <w:r w:rsidR="00D34240">
        <w:rPr>
          <w:lang w:val="en-GB"/>
        </w:rPr>
        <w:t>has taken</w:t>
      </w:r>
      <w:r w:rsidR="00CB5BA9">
        <w:rPr>
          <w:lang w:val="en-GB"/>
        </w:rPr>
        <w:t xml:space="preserve"> the </w:t>
      </w:r>
      <w:r w:rsidR="003974E7">
        <w:rPr>
          <w:lang w:val="en-GB"/>
        </w:rPr>
        <w:t>position</w:t>
      </w:r>
      <w:r w:rsidR="00CB5BA9">
        <w:rPr>
          <w:lang w:val="en-GB"/>
        </w:rPr>
        <w:t xml:space="preserve"> that an all-round </w:t>
      </w:r>
      <w:r w:rsidR="00D34240">
        <w:rPr>
          <w:lang w:val="en-GB"/>
        </w:rPr>
        <w:t>approach</w:t>
      </w:r>
      <w:r w:rsidR="00837121">
        <w:rPr>
          <w:lang w:val="en-GB"/>
        </w:rPr>
        <w:t xml:space="preserve"> </w:t>
      </w:r>
      <w:r w:rsidR="00D34240">
        <w:rPr>
          <w:lang w:val="en-GB"/>
        </w:rPr>
        <w:t xml:space="preserve">involving both the State and civil society is needed for </w:t>
      </w:r>
      <w:r w:rsidR="00CB5BA9">
        <w:rPr>
          <w:lang w:val="en-GB"/>
        </w:rPr>
        <w:t>human rights</w:t>
      </w:r>
      <w:r w:rsidR="00837121">
        <w:rPr>
          <w:lang w:val="en-GB"/>
        </w:rPr>
        <w:t xml:space="preserve"> </w:t>
      </w:r>
      <w:r w:rsidR="00D34240">
        <w:rPr>
          <w:lang w:val="en-GB"/>
        </w:rPr>
        <w:t>to be realized</w:t>
      </w:r>
      <w:r w:rsidR="00CB5BA9">
        <w:rPr>
          <w:lang w:val="en-GB"/>
        </w:rPr>
        <w:t xml:space="preserve">. </w:t>
      </w:r>
      <w:r w:rsidR="00D34240">
        <w:rPr>
          <w:lang w:val="en-GB"/>
        </w:rPr>
        <w:t>T</w:t>
      </w:r>
      <w:r w:rsidR="00CB5BA9">
        <w:rPr>
          <w:lang w:val="en-GB"/>
        </w:rPr>
        <w:t xml:space="preserve">he National Plan came to be designed after a national consultation process involving over 1,500 people from all over the country and from a variety of organizations, and this was followed years later by the creation of the </w:t>
      </w:r>
      <w:r w:rsidR="00837121">
        <w:rPr>
          <w:lang w:val="en-GB"/>
        </w:rPr>
        <w:t>Ecuadorian Permanent Commission for the Evaluation, Follow-up and Adjustment of Human Rights Operating Plans</w:t>
      </w:r>
      <w:r w:rsidRPr="00BC4A04">
        <w:rPr>
          <w:lang w:val="en-GB"/>
        </w:rPr>
        <w:t xml:space="preserve">, </w:t>
      </w:r>
      <w:r w:rsidR="00CB5BA9">
        <w:rPr>
          <w:lang w:val="en-GB"/>
        </w:rPr>
        <w:t>with a bipartite mem</w:t>
      </w:r>
      <w:r w:rsidR="00837121">
        <w:rPr>
          <w:lang w:val="en-GB"/>
        </w:rPr>
        <w:t>be</w:t>
      </w:r>
      <w:r w:rsidR="00CB5BA9">
        <w:rPr>
          <w:lang w:val="en-GB"/>
        </w:rPr>
        <w:t>rship of</w:t>
      </w:r>
      <w:r w:rsidR="00D34240">
        <w:rPr>
          <w:lang w:val="en-GB"/>
        </w:rPr>
        <w:t xml:space="preserve"> five</w:t>
      </w:r>
      <w:r w:rsidRPr="00BC4A04">
        <w:rPr>
          <w:lang w:val="en-GB"/>
        </w:rPr>
        <w:t xml:space="preserve"> </w:t>
      </w:r>
      <w:r w:rsidR="00CB5BA9">
        <w:rPr>
          <w:lang w:val="en-GB"/>
        </w:rPr>
        <w:t xml:space="preserve">State institutions and </w:t>
      </w:r>
      <w:r w:rsidR="00D34240">
        <w:rPr>
          <w:lang w:val="en-GB"/>
        </w:rPr>
        <w:t xml:space="preserve">five </w:t>
      </w:r>
      <w:r w:rsidR="00CB5BA9">
        <w:rPr>
          <w:lang w:val="en-GB"/>
        </w:rPr>
        <w:t>civil society representatives chosen by a nationwide vote</w:t>
      </w:r>
      <w:r w:rsidRPr="00BC4A04">
        <w:rPr>
          <w:lang w:val="en-GB"/>
        </w:rPr>
        <w:t>.</w:t>
      </w:r>
    </w:p>
    <w:p w:rsidR="00B163C4" w:rsidRPr="00BC4A04" w:rsidRDefault="00B163C4" w:rsidP="003974E7">
      <w:pPr>
        <w:pStyle w:val="SingleTxtG"/>
        <w:keepNext/>
        <w:ind w:left="1138" w:right="1138"/>
        <w:rPr>
          <w:lang w:val="en-GB"/>
        </w:rPr>
      </w:pPr>
      <w:r w:rsidRPr="00BC4A04">
        <w:rPr>
          <w:lang w:val="en-GB"/>
        </w:rPr>
        <w:t>74.</w:t>
      </w:r>
      <w:r w:rsidRPr="00BC4A04">
        <w:rPr>
          <w:lang w:val="en-GB"/>
        </w:rPr>
        <w:tab/>
      </w:r>
      <w:r w:rsidR="00837121">
        <w:rPr>
          <w:lang w:val="en-GB"/>
        </w:rPr>
        <w:t>From the creation</w:t>
      </w:r>
      <w:r w:rsidRPr="00BC4A04">
        <w:rPr>
          <w:lang w:val="en-GB"/>
        </w:rPr>
        <w:t xml:space="preserve"> </w:t>
      </w:r>
      <w:r w:rsidR="00984B9A">
        <w:rPr>
          <w:lang w:val="en-GB"/>
        </w:rPr>
        <w:t>of the</w:t>
      </w:r>
      <w:r w:rsidRPr="00BC4A04">
        <w:rPr>
          <w:lang w:val="en-GB"/>
        </w:rPr>
        <w:t xml:space="preserve"> </w:t>
      </w:r>
      <w:r w:rsidR="00837121">
        <w:rPr>
          <w:lang w:val="en-GB"/>
        </w:rPr>
        <w:t>Permanent Commission</w:t>
      </w:r>
      <w:r w:rsidRPr="00BC4A04">
        <w:rPr>
          <w:lang w:val="en-GB"/>
        </w:rPr>
        <w:t xml:space="preserve"> </w:t>
      </w:r>
      <w:r w:rsidR="00837121">
        <w:rPr>
          <w:lang w:val="en-GB"/>
        </w:rPr>
        <w:t xml:space="preserve">until </w:t>
      </w:r>
      <w:r w:rsidRPr="00BC4A04">
        <w:rPr>
          <w:lang w:val="en-GB"/>
        </w:rPr>
        <w:t>2007</w:t>
      </w:r>
      <w:r w:rsidR="00837121">
        <w:rPr>
          <w:lang w:val="en-GB"/>
        </w:rPr>
        <w:t xml:space="preserve">, </w:t>
      </w:r>
      <w:r w:rsidR="009A282C">
        <w:rPr>
          <w:lang w:val="en-GB"/>
        </w:rPr>
        <w:t>three elections were held for the civil society members of the Commission. The legal basis for these were the</w:t>
      </w:r>
      <w:r w:rsidR="00F021F3">
        <w:rPr>
          <w:lang w:val="en-GB"/>
        </w:rPr>
        <w:t xml:space="preserve"> </w:t>
      </w:r>
      <w:r w:rsidR="00D34240">
        <w:rPr>
          <w:lang w:val="en-GB"/>
        </w:rPr>
        <w:t>Internal Election Regulations</w:t>
      </w:r>
      <w:r w:rsidR="00D34240" w:rsidRPr="00BC4A04">
        <w:rPr>
          <w:lang w:val="en-GB"/>
        </w:rPr>
        <w:t xml:space="preserve"> </w:t>
      </w:r>
      <w:r w:rsidR="009A282C">
        <w:rPr>
          <w:lang w:val="en-GB"/>
        </w:rPr>
        <w:t xml:space="preserve">for </w:t>
      </w:r>
      <w:r w:rsidR="00D34240">
        <w:rPr>
          <w:lang w:val="en-GB"/>
        </w:rPr>
        <w:t>Civil Society Representatives</w:t>
      </w:r>
      <w:r w:rsidR="009A282C">
        <w:rPr>
          <w:lang w:val="en-GB"/>
        </w:rPr>
        <w:t>. The elections were held publicly across the country</w:t>
      </w:r>
      <w:r w:rsidR="00D34240">
        <w:rPr>
          <w:lang w:val="en-GB"/>
        </w:rPr>
        <w:t>, with</w:t>
      </w:r>
      <w:r w:rsidR="009A282C">
        <w:rPr>
          <w:lang w:val="en-GB"/>
        </w:rPr>
        <w:t xml:space="preserve"> strong local participation in </w:t>
      </w:r>
      <w:r w:rsidR="00D34240">
        <w:rPr>
          <w:lang w:val="en-GB"/>
        </w:rPr>
        <w:t>the</w:t>
      </w:r>
      <w:r w:rsidR="009A282C">
        <w:rPr>
          <w:lang w:val="en-GB"/>
        </w:rPr>
        <w:t xml:space="preserve"> different provinces</w:t>
      </w:r>
      <w:r w:rsidRPr="00BC4A04">
        <w:rPr>
          <w:lang w:val="en-GB"/>
        </w:rPr>
        <w:t>.</w:t>
      </w:r>
    </w:p>
    <w:p w:rsidR="00B163C4" w:rsidRPr="00BC4A04" w:rsidRDefault="00B163C4">
      <w:pPr>
        <w:pStyle w:val="SingleTxtG"/>
        <w:rPr>
          <w:lang w:val="en-GB"/>
        </w:rPr>
      </w:pPr>
      <w:r w:rsidRPr="00BC4A04">
        <w:rPr>
          <w:lang w:val="en-GB"/>
        </w:rPr>
        <w:t>75.</w:t>
      </w:r>
      <w:r w:rsidRPr="00BC4A04">
        <w:rPr>
          <w:lang w:val="en-GB"/>
        </w:rPr>
        <w:tab/>
      </w:r>
      <w:r w:rsidR="00E7715E">
        <w:rPr>
          <w:lang w:val="en-GB"/>
        </w:rPr>
        <w:t>Ano</w:t>
      </w:r>
      <w:r w:rsidR="00A12971">
        <w:rPr>
          <w:lang w:val="en-GB"/>
        </w:rPr>
        <w:t>ther mechanism for participation</w:t>
      </w:r>
      <w:r w:rsidR="00E7715E">
        <w:rPr>
          <w:lang w:val="en-GB"/>
        </w:rPr>
        <w:t xml:space="preserve"> in the Commission responsible for implementing the National Plan is provided for in the same Commission regulations, which state that the Commission will be chaired for alternate six-month periods by representatives of the State and civil society, </w:t>
      </w:r>
      <w:r w:rsidR="00A12971">
        <w:rPr>
          <w:lang w:val="en-GB"/>
        </w:rPr>
        <w:t>ensuring the equitable and active participation of both</w:t>
      </w:r>
      <w:r w:rsidR="00E7715E">
        <w:rPr>
          <w:lang w:val="en-GB"/>
        </w:rPr>
        <w:t>.</w:t>
      </w:r>
    </w:p>
    <w:p w:rsidR="00B163C4" w:rsidRPr="00BC4A04" w:rsidRDefault="00B163C4">
      <w:pPr>
        <w:pStyle w:val="SingleTxtG"/>
        <w:rPr>
          <w:lang w:val="en-GB"/>
        </w:rPr>
      </w:pPr>
      <w:r w:rsidRPr="00BC4A04">
        <w:rPr>
          <w:lang w:val="en-GB"/>
        </w:rPr>
        <w:t>76.</w:t>
      </w:r>
      <w:r w:rsidRPr="00BC4A04">
        <w:rPr>
          <w:lang w:val="en-GB"/>
        </w:rPr>
        <w:tab/>
      </w:r>
      <w:r w:rsidR="00E7715E">
        <w:rPr>
          <w:lang w:val="en-GB"/>
        </w:rPr>
        <w:t xml:space="preserve">It is also important to inform the Committee that the Commission has operated on a basis of </w:t>
      </w:r>
      <w:r w:rsidR="00A12971">
        <w:rPr>
          <w:lang w:val="en-GB"/>
        </w:rPr>
        <w:t>continuous</w:t>
      </w:r>
      <w:r w:rsidR="00E7715E">
        <w:rPr>
          <w:lang w:val="en-GB"/>
        </w:rPr>
        <w:t xml:space="preserve"> interaction between State and civil society institutions. From the start, </w:t>
      </w:r>
      <w:r w:rsidR="00A12971">
        <w:rPr>
          <w:lang w:val="en-GB"/>
        </w:rPr>
        <w:t>it</w:t>
      </w:r>
      <w:r w:rsidR="00E7715E">
        <w:rPr>
          <w:lang w:val="en-GB"/>
        </w:rPr>
        <w:t xml:space="preserve"> has been a working policy of </w:t>
      </w:r>
      <w:r w:rsidR="00A12971">
        <w:rPr>
          <w:lang w:val="en-GB"/>
        </w:rPr>
        <w:t xml:space="preserve">the organization for the </w:t>
      </w:r>
      <w:r w:rsidR="00E7715E">
        <w:rPr>
          <w:lang w:val="en-GB"/>
        </w:rPr>
        <w:t xml:space="preserve">State </w:t>
      </w:r>
      <w:r w:rsidR="00A12971">
        <w:rPr>
          <w:lang w:val="en-GB"/>
        </w:rPr>
        <w:t xml:space="preserve">to provide </w:t>
      </w:r>
      <w:r w:rsidR="00E7715E">
        <w:rPr>
          <w:lang w:val="en-GB"/>
        </w:rPr>
        <w:t xml:space="preserve">resources and </w:t>
      </w:r>
      <w:r w:rsidR="00A12971">
        <w:rPr>
          <w:lang w:val="en-GB"/>
        </w:rPr>
        <w:t xml:space="preserve">disseminate </w:t>
      </w:r>
      <w:r w:rsidR="00E7715E">
        <w:rPr>
          <w:lang w:val="en-GB"/>
        </w:rPr>
        <w:t>initiatives from different sectors of civil society</w:t>
      </w:r>
      <w:r w:rsidRPr="00BC4A04">
        <w:rPr>
          <w:lang w:val="en-GB"/>
        </w:rPr>
        <w:t>.</w:t>
      </w:r>
    </w:p>
    <w:p w:rsidR="00B163C4" w:rsidRPr="00BC4A04" w:rsidRDefault="00B163C4">
      <w:pPr>
        <w:pStyle w:val="SingleTxtG"/>
        <w:rPr>
          <w:lang w:val="en-GB"/>
        </w:rPr>
      </w:pPr>
      <w:r w:rsidRPr="00BC4A04">
        <w:rPr>
          <w:lang w:val="en-GB"/>
        </w:rPr>
        <w:t>77.</w:t>
      </w:r>
      <w:r w:rsidRPr="00BC4A04">
        <w:rPr>
          <w:lang w:val="en-GB"/>
        </w:rPr>
        <w:tab/>
      </w:r>
      <w:r w:rsidR="00031D23">
        <w:rPr>
          <w:lang w:val="en-GB"/>
        </w:rPr>
        <w:t>By</w:t>
      </w:r>
      <w:r w:rsidR="00E7715E">
        <w:rPr>
          <w:lang w:val="en-GB"/>
        </w:rPr>
        <w:t xml:space="preserve"> 2008, the</w:t>
      </w:r>
      <w:r w:rsidRPr="00BC4A04">
        <w:rPr>
          <w:lang w:val="en-GB"/>
        </w:rPr>
        <w:t xml:space="preserve"> </w:t>
      </w:r>
      <w:r w:rsidR="004823F3">
        <w:rPr>
          <w:lang w:val="en-GB"/>
        </w:rPr>
        <w:t>National Human Rights Plan</w:t>
      </w:r>
      <w:r w:rsidRPr="00BC4A04">
        <w:rPr>
          <w:lang w:val="en-GB"/>
        </w:rPr>
        <w:t xml:space="preserve"> </w:t>
      </w:r>
      <w:r w:rsidR="00031D23">
        <w:rPr>
          <w:lang w:val="en-GB"/>
        </w:rPr>
        <w:t xml:space="preserve">had been in operation for 10 years. In </w:t>
      </w:r>
      <w:r w:rsidR="00A12971">
        <w:rPr>
          <w:lang w:val="en-GB"/>
        </w:rPr>
        <w:t>view of</w:t>
      </w:r>
      <w:r w:rsidR="00031D23">
        <w:rPr>
          <w:lang w:val="en-GB"/>
        </w:rPr>
        <w:t xml:space="preserve"> the new directions taken by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031D23">
        <w:rPr>
          <w:lang w:val="en-GB"/>
        </w:rPr>
        <w:t xml:space="preserve">however, the recently created </w:t>
      </w:r>
      <w:r w:rsidR="00D67614">
        <w:rPr>
          <w:lang w:val="en-GB"/>
        </w:rPr>
        <w:t>Ministry of Justice and Human Rights</w:t>
      </w:r>
      <w:r w:rsidRPr="00BC4A04">
        <w:rPr>
          <w:lang w:val="en-GB"/>
        </w:rPr>
        <w:t xml:space="preserve"> </w:t>
      </w:r>
      <w:r w:rsidR="00031D23">
        <w:rPr>
          <w:lang w:val="en-GB"/>
        </w:rPr>
        <w:t xml:space="preserve">conducted a </w:t>
      </w:r>
      <w:r w:rsidR="00031D23" w:rsidRPr="008D03D9">
        <w:rPr>
          <w:lang w:val="en-GB"/>
        </w:rPr>
        <w:t xml:space="preserve">working </w:t>
      </w:r>
      <w:r w:rsidR="008D03D9">
        <w:rPr>
          <w:lang w:val="en-GB"/>
        </w:rPr>
        <w:t>consultation</w:t>
      </w:r>
      <w:r w:rsidR="00031D23">
        <w:rPr>
          <w:lang w:val="en-GB"/>
        </w:rPr>
        <w:t xml:space="preserve"> to evaluate t</w:t>
      </w:r>
      <w:r w:rsidR="003974E7">
        <w:rPr>
          <w:lang w:val="en-GB"/>
        </w:rPr>
        <w:t>he Plan and</w:t>
      </w:r>
      <w:r w:rsidR="00031D23">
        <w:rPr>
          <w:lang w:val="en-GB"/>
        </w:rPr>
        <w:t xml:space="preserve"> Operating Plans and the institutional arrangement</w:t>
      </w:r>
      <w:r w:rsidR="00DA5BCE">
        <w:rPr>
          <w:lang w:val="en-GB"/>
        </w:rPr>
        <w:t xml:space="preserve">s governing it. This brought forth a recommendation for adapting the Plan and the Commission to the new institutional </w:t>
      </w:r>
      <w:r w:rsidR="003974E7">
        <w:rPr>
          <w:lang w:val="en-GB"/>
        </w:rPr>
        <w:t>arrangements</w:t>
      </w:r>
      <w:r w:rsidR="00DD54B5">
        <w:rPr>
          <w:lang w:val="en-GB"/>
        </w:rPr>
        <w:t xml:space="preserve"> determined by</w:t>
      </w:r>
      <w:r w:rsidR="00DA5BCE">
        <w:rPr>
          <w:lang w:val="en-GB"/>
        </w:rPr>
        <w:t xml:space="preserve"> the recently approved</w:t>
      </w:r>
      <w:r w:rsidR="00031D23">
        <w:rPr>
          <w:lang w:val="en-GB"/>
        </w:rPr>
        <w:t xml:space="preserve"> </w:t>
      </w:r>
      <w:r w:rsidR="00DD54B5">
        <w:rPr>
          <w:lang w:val="en-GB"/>
        </w:rPr>
        <w:t xml:space="preserve">national </w:t>
      </w:r>
      <w:r w:rsidR="007A2F41">
        <w:rPr>
          <w:lang w:val="en-GB"/>
        </w:rPr>
        <w:t>Constitution</w:t>
      </w:r>
      <w:r w:rsidRPr="00BC4A04">
        <w:rPr>
          <w:lang w:val="en-GB"/>
        </w:rPr>
        <w:t xml:space="preserve"> </w:t>
      </w:r>
      <w:r w:rsidR="00DD54B5">
        <w:rPr>
          <w:lang w:val="en-GB"/>
        </w:rPr>
        <w:t>(</w:t>
      </w:r>
      <w:r w:rsidR="00DA5BCE">
        <w:rPr>
          <w:lang w:val="en-GB"/>
        </w:rPr>
        <w:t xml:space="preserve">October </w:t>
      </w:r>
      <w:r w:rsidRPr="00BC4A04">
        <w:rPr>
          <w:lang w:val="en-GB"/>
        </w:rPr>
        <w:t>2008</w:t>
      </w:r>
      <w:r w:rsidR="00DD54B5">
        <w:rPr>
          <w:lang w:val="en-GB"/>
        </w:rPr>
        <w:t>)</w:t>
      </w:r>
      <w:r w:rsidRPr="00BC4A04">
        <w:rPr>
          <w:lang w:val="en-GB"/>
        </w:rPr>
        <w:t xml:space="preserve">, </w:t>
      </w:r>
      <w:r w:rsidR="00DD54B5">
        <w:rPr>
          <w:lang w:val="en-GB"/>
        </w:rPr>
        <w:t xml:space="preserve">which </w:t>
      </w:r>
      <w:r w:rsidR="00DA5BCE">
        <w:rPr>
          <w:lang w:val="en-GB"/>
        </w:rPr>
        <w:t>is now being done</w:t>
      </w:r>
      <w:r w:rsidRPr="00BC4A04">
        <w:rPr>
          <w:lang w:val="en-GB"/>
        </w:rPr>
        <w:t>.</w:t>
      </w:r>
    </w:p>
    <w:p w:rsidR="00B163C4" w:rsidRPr="00BC4A04" w:rsidRDefault="00B163C4">
      <w:pPr>
        <w:pStyle w:val="SingleTxtG"/>
        <w:rPr>
          <w:lang w:val="en-GB"/>
        </w:rPr>
      </w:pPr>
      <w:r w:rsidRPr="00BC4A04">
        <w:rPr>
          <w:lang w:val="en-GB"/>
        </w:rPr>
        <w:t>78.</w:t>
      </w:r>
      <w:r w:rsidRPr="00BC4A04">
        <w:rPr>
          <w:lang w:val="en-GB"/>
        </w:rPr>
        <w:tab/>
      </w:r>
      <w:r w:rsidR="00DD54B5">
        <w:rPr>
          <w:lang w:val="en-GB"/>
        </w:rPr>
        <w:t>Under</w:t>
      </w:r>
      <w:r w:rsidRPr="00BC4A04">
        <w:rPr>
          <w:lang w:val="en-GB"/>
        </w:rPr>
        <w:t xml:space="preserve"> </w:t>
      </w:r>
      <w:r w:rsidR="00FB32BE">
        <w:rPr>
          <w:lang w:val="en-GB"/>
        </w:rPr>
        <w:t>article</w:t>
      </w:r>
      <w:r w:rsidRPr="00BC4A04">
        <w:rPr>
          <w:lang w:val="en-GB"/>
        </w:rPr>
        <w:t xml:space="preserve">s 156 </w:t>
      </w:r>
      <w:r w:rsidR="00DD54B5">
        <w:rPr>
          <w:lang w:val="en-GB"/>
        </w:rPr>
        <w:t>and</w:t>
      </w:r>
      <w:r w:rsidRPr="00BC4A04">
        <w:rPr>
          <w:lang w:val="en-GB"/>
        </w:rPr>
        <w:t xml:space="preserve"> 157 </w:t>
      </w:r>
      <w:r w:rsidR="00984B9A">
        <w:rPr>
          <w:lang w:val="en-GB"/>
        </w:rPr>
        <w:t xml:space="preserve">of </w:t>
      </w:r>
      <w:r w:rsidR="004F33D4">
        <w:rPr>
          <w:lang w:val="en-GB"/>
        </w:rPr>
        <w:t>the current Constitution</w:t>
      </w:r>
      <w:r w:rsidRPr="00BC4A04">
        <w:rPr>
          <w:lang w:val="en-GB"/>
        </w:rPr>
        <w:t xml:space="preserve">, </w:t>
      </w:r>
      <w:r w:rsidR="00C7362B">
        <w:rPr>
          <w:lang w:val="en-GB"/>
        </w:rPr>
        <w:t xml:space="preserve">this reform process requires the creation of National </w:t>
      </w:r>
      <w:r w:rsidR="0043737E">
        <w:rPr>
          <w:lang w:val="en-GB"/>
        </w:rPr>
        <w:t xml:space="preserve">Equality </w:t>
      </w:r>
      <w:r w:rsidR="00C7362B">
        <w:rPr>
          <w:lang w:val="en-GB"/>
        </w:rPr>
        <w:t xml:space="preserve">Councils, which will be responsible for ensuring full </w:t>
      </w:r>
      <w:r w:rsidR="00DD54B5">
        <w:rPr>
          <w:lang w:val="en-GB"/>
        </w:rPr>
        <w:t>application</w:t>
      </w:r>
      <w:r w:rsidR="00C7362B">
        <w:rPr>
          <w:lang w:val="en-GB"/>
        </w:rPr>
        <w:t xml:space="preserve"> and exercise of the rights enshrined in the Constitution and international human rights instruments. These councils will have responsibilities for the formulation, mainstreaming, enforcement, follow-up and evaluation of public policies dealing with gender, ethnic, generational, intercultural</w:t>
      </w:r>
      <w:r w:rsidR="00DD54B5">
        <w:rPr>
          <w:lang w:val="en-GB"/>
        </w:rPr>
        <w:t>,</w:t>
      </w:r>
      <w:r w:rsidR="00C7362B">
        <w:rPr>
          <w:lang w:val="en-GB"/>
        </w:rPr>
        <w:t xml:space="preserve"> </w:t>
      </w:r>
      <w:r w:rsidR="00DD54B5">
        <w:rPr>
          <w:lang w:val="en-GB"/>
        </w:rPr>
        <w:t xml:space="preserve">disability and </w:t>
      </w:r>
      <w:r w:rsidR="00C7362B">
        <w:rPr>
          <w:lang w:val="en-GB"/>
        </w:rPr>
        <w:t xml:space="preserve">human mobility issues, in accordance with the law. It has also been established that, to achieve their purposes, the Equality Councils will coordinate with </w:t>
      </w:r>
      <w:r w:rsidR="00DD54B5">
        <w:rPr>
          <w:lang w:val="en-GB"/>
        </w:rPr>
        <w:t xml:space="preserve">the </w:t>
      </w:r>
      <w:r w:rsidR="00C7362B">
        <w:rPr>
          <w:lang w:val="en-GB"/>
        </w:rPr>
        <w:t>overseeing and implementing authorities and with agencies specializing in the protection of rights at every level of government</w:t>
      </w:r>
      <w:r w:rsidRPr="00BC4A04">
        <w:rPr>
          <w:lang w:val="en-GB"/>
        </w:rPr>
        <w:t>.</w:t>
      </w:r>
    </w:p>
    <w:p w:rsidR="00B163C4" w:rsidRPr="00BC4A04" w:rsidRDefault="00B163C4">
      <w:pPr>
        <w:pStyle w:val="SingleTxtG"/>
        <w:rPr>
          <w:lang w:val="en-GB"/>
        </w:rPr>
      </w:pPr>
      <w:r w:rsidRPr="00BC4A04">
        <w:rPr>
          <w:lang w:val="en-GB"/>
        </w:rPr>
        <w:t>79.</w:t>
      </w:r>
      <w:r w:rsidRPr="00BC4A04">
        <w:rPr>
          <w:lang w:val="en-GB"/>
        </w:rPr>
        <w:tab/>
      </w:r>
      <w:r w:rsidR="0043737E">
        <w:rPr>
          <w:lang w:val="en-GB"/>
        </w:rPr>
        <w:t>Thus, the Equality Councils will be the new institutions driving the creation and implementation of public policies to secure full application of human rights</w:t>
      </w:r>
      <w:r w:rsidRPr="00BC4A04">
        <w:rPr>
          <w:lang w:val="en-GB"/>
        </w:rPr>
        <w:t>.</w:t>
      </w:r>
      <w:r w:rsidR="0043737E">
        <w:rPr>
          <w:lang w:val="en-GB"/>
        </w:rPr>
        <w:t xml:space="preserve"> Their membership will be equally </w:t>
      </w:r>
      <w:r w:rsidR="00F226B9">
        <w:rPr>
          <w:lang w:val="en-GB"/>
        </w:rPr>
        <w:t>divided</w:t>
      </w:r>
      <w:r w:rsidR="0043737E">
        <w:rPr>
          <w:lang w:val="en-GB"/>
        </w:rPr>
        <w:t xml:space="preserve"> between representatives of civil society and the State, and they will be chaired by whoever is representing the Executive. The Constitution states that the structure, functioning and appointment of its membership will be governed by the principles of alternation, democratic participation, inclusiveness and pluralism.</w:t>
      </w:r>
    </w:p>
    <w:p w:rsidR="00B163C4" w:rsidRPr="00BC4A04" w:rsidRDefault="00B163C4">
      <w:pPr>
        <w:pStyle w:val="SingleTxtG"/>
        <w:rPr>
          <w:lang w:val="en-GB"/>
        </w:rPr>
      </w:pPr>
      <w:r w:rsidRPr="00BC4A04">
        <w:rPr>
          <w:lang w:val="en-GB"/>
        </w:rPr>
        <w:t>80.</w:t>
      </w:r>
      <w:r w:rsidRPr="00BC4A04">
        <w:rPr>
          <w:lang w:val="en-GB"/>
        </w:rPr>
        <w:tab/>
      </w:r>
      <w:r w:rsidR="007250AB">
        <w:rPr>
          <w:lang w:val="en-GB"/>
        </w:rPr>
        <w:t xml:space="preserve">The structure of these Equality Councils is currently being </w:t>
      </w:r>
      <w:r w:rsidR="00F226B9">
        <w:rPr>
          <w:lang w:val="en-GB"/>
        </w:rPr>
        <w:t>designed</w:t>
      </w:r>
      <w:r w:rsidR="007250AB">
        <w:rPr>
          <w:lang w:val="en-GB"/>
        </w:rPr>
        <w:t>, the intention being that civil society organizations should not only be equally represented in their membership, but should be able to make their views known through consultative committees</w:t>
      </w:r>
      <w:r w:rsidR="00F226B9">
        <w:rPr>
          <w:lang w:val="en-GB"/>
        </w:rPr>
        <w:t xml:space="preserve"> and in</w:t>
      </w:r>
      <w:r w:rsidR="007250AB">
        <w:rPr>
          <w:lang w:val="en-GB"/>
        </w:rPr>
        <w:t xml:space="preserve"> other </w:t>
      </w:r>
      <w:r w:rsidR="00F226B9">
        <w:rPr>
          <w:lang w:val="en-GB"/>
        </w:rPr>
        <w:t>ways</w:t>
      </w:r>
      <w:r w:rsidRPr="00BC4A04">
        <w:rPr>
          <w:lang w:val="en-GB"/>
        </w:rPr>
        <w:t>.</w:t>
      </w:r>
    </w:p>
    <w:p w:rsidR="00B163C4" w:rsidRPr="00BC4A04" w:rsidRDefault="00B163C4">
      <w:pPr>
        <w:pStyle w:val="SingleTxtG"/>
        <w:rPr>
          <w:lang w:val="en-GB"/>
        </w:rPr>
      </w:pPr>
      <w:r w:rsidRPr="00BC4A04">
        <w:rPr>
          <w:lang w:val="en-GB"/>
        </w:rPr>
        <w:t>81.</w:t>
      </w:r>
      <w:r w:rsidRPr="00BC4A04">
        <w:rPr>
          <w:lang w:val="en-GB"/>
        </w:rPr>
        <w:tab/>
      </w:r>
      <w:r w:rsidR="007250AB">
        <w:rPr>
          <w:lang w:val="en-GB"/>
        </w:rPr>
        <w:t xml:space="preserve">The expectation is that in future the actions </w:t>
      </w:r>
      <w:r w:rsidR="00F226B9">
        <w:rPr>
          <w:lang w:val="en-GB"/>
        </w:rPr>
        <w:t>once undertaken</w:t>
      </w:r>
      <w:r w:rsidR="007250AB">
        <w:rPr>
          <w:lang w:val="en-GB"/>
        </w:rPr>
        <w:t xml:space="preserve"> by the</w:t>
      </w:r>
      <w:r w:rsidRPr="00BC4A04">
        <w:rPr>
          <w:lang w:val="en-GB"/>
        </w:rPr>
        <w:t xml:space="preserve"> </w:t>
      </w:r>
      <w:r w:rsidR="00837121">
        <w:rPr>
          <w:lang w:val="en-GB"/>
        </w:rPr>
        <w:t>Permanent Commission for the Evaluation, Follow-up and Adjustment of Human Rights Operating Plans</w:t>
      </w:r>
      <w:r w:rsidR="007250AB">
        <w:rPr>
          <w:lang w:val="en-GB"/>
        </w:rPr>
        <w:t xml:space="preserve"> will come to form part of the new functions determined by the 2008</w:t>
      </w:r>
      <w:r w:rsidRPr="00BC4A04">
        <w:rPr>
          <w:lang w:val="en-GB"/>
        </w:rPr>
        <w:t xml:space="preserve"> </w:t>
      </w:r>
      <w:r w:rsidR="007A2F41">
        <w:rPr>
          <w:lang w:val="en-GB"/>
        </w:rPr>
        <w:t>Constitution</w:t>
      </w:r>
      <w:r w:rsidRPr="00BC4A04">
        <w:rPr>
          <w:lang w:val="en-GB"/>
        </w:rPr>
        <w:t xml:space="preserve"> </w:t>
      </w:r>
      <w:r w:rsidR="007250AB">
        <w:rPr>
          <w:lang w:val="en-GB"/>
        </w:rPr>
        <w:t>and the National Development Plan</w:t>
      </w:r>
      <w:r w:rsidRPr="00BC4A04">
        <w:rPr>
          <w:lang w:val="en-GB"/>
        </w:rPr>
        <w:t>.</w:t>
      </w:r>
    </w:p>
    <w:p w:rsidR="00B163C4" w:rsidRPr="007250AB" w:rsidRDefault="00B163C4">
      <w:pPr>
        <w:pStyle w:val="H23G"/>
        <w:rPr>
          <w:lang w:val="en-GB"/>
        </w:rPr>
      </w:pPr>
      <w:r w:rsidRPr="007250AB">
        <w:rPr>
          <w:lang w:val="en-GB"/>
        </w:rPr>
        <w:tab/>
        <w:t>8.</w:t>
      </w:r>
      <w:r w:rsidRPr="007250AB">
        <w:rPr>
          <w:lang w:val="en-GB"/>
        </w:rPr>
        <w:tab/>
      </w:r>
      <w:r w:rsidR="00B71D7B" w:rsidRPr="007250AB">
        <w:rPr>
          <w:lang w:val="en-GB"/>
        </w:rPr>
        <w:t xml:space="preserve">Please provide statistics and detailed information on the implementation of fundamental legal safeguards applicable to persons held by the police, including the right to notify a family member, to consult a lawyer and a doctor of their choice and to be notified of their rights during questioning, as referred to in the Committee’s previous concluding observations </w:t>
      </w:r>
      <w:r w:rsidRPr="007250AB">
        <w:rPr>
          <w:lang w:val="en-GB"/>
        </w:rPr>
        <w:t xml:space="preserve">[CAT/C/ECU/CO/3, </w:t>
      </w:r>
      <w:r w:rsidR="00EB27C6">
        <w:rPr>
          <w:lang w:val="en-GB"/>
        </w:rPr>
        <w:t>para.</w:t>
      </w:r>
      <w:r w:rsidRPr="007250AB">
        <w:rPr>
          <w:lang w:val="en-GB"/>
        </w:rPr>
        <w:t xml:space="preserve"> 21]. </w:t>
      </w:r>
      <w:r w:rsidR="00B71D7B" w:rsidRPr="007250AB">
        <w:rPr>
          <w:lang w:val="en-GB"/>
        </w:rPr>
        <w:t>If training has been provided, please indicate what measures have been taken to evaluate its impact</w:t>
      </w:r>
      <w:r w:rsidRPr="007250AB">
        <w:rPr>
          <w:lang w:val="en-GB"/>
        </w:rPr>
        <w:t>.</w:t>
      </w:r>
    </w:p>
    <w:p w:rsidR="00B163C4" w:rsidRPr="00BC4A04" w:rsidRDefault="00B163C4">
      <w:pPr>
        <w:pStyle w:val="SingleTxtG"/>
        <w:rPr>
          <w:lang w:val="en-GB"/>
        </w:rPr>
      </w:pPr>
      <w:r w:rsidRPr="00BC4A04">
        <w:rPr>
          <w:lang w:val="en-GB"/>
        </w:rPr>
        <w:t>82.</w:t>
      </w:r>
      <w:r w:rsidRPr="00BC4A04">
        <w:rPr>
          <w:lang w:val="en-GB"/>
        </w:rPr>
        <w:tab/>
      </w:r>
      <w:r w:rsidR="00EB27C6">
        <w:rPr>
          <w:lang w:val="en-GB"/>
        </w:rPr>
        <w:t>Among the provisions of the</w:t>
      </w:r>
      <w:r w:rsidRPr="00BC4A04">
        <w:rPr>
          <w:lang w:val="en-GB"/>
        </w:rPr>
        <w:t xml:space="preserve"> </w:t>
      </w:r>
      <w:r w:rsidR="007A2F41">
        <w:rPr>
          <w:lang w:val="en-GB"/>
        </w:rPr>
        <w:t>Constitution</w:t>
      </w:r>
      <w:r w:rsidRPr="00BC4A04">
        <w:rPr>
          <w:lang w:val="en-GB"/>
        </w:rPr>
        <w:t xml:space="preserve"> </w:t>
      </w:r>
      <w:r w:rsidR="00984B9A">
        <w:rPr>
          <w:lang w:val="en-GB"/>
        </w:rPr>
        <w:t>of the</w:t>
      </w:r>
      <w:r w:rsidRPr="00BC4A04">
        <w:rPr>
          <w:lang w:val="en-GB"/>
        </w:rPr>
        <w:t xml:space="preserve"> </w:t>
      </w:r>
      <w:smartTag w:uri="urn:schemas-microsoft-com:office:smarttags" w:element="place">
        <w:smartTag w:uri="urn:schemas-microsoft-com:office:smarttags" w:element="PlaceType">
          <w:r w:rsidR="007A2F41">
            <w:rPr>
              <w:lang w:val="en-GB"/>
            </w:rPr>
            <w:t>Republic</w:t>
          </w:r>
        </w:smartTag>
        <w:r w:rsidR="007A2F41">
          <w:rPr>
            <w:lang w:val="en-GB"/>
          </w:rPr>
          <w:t xml:space="preserve"> of</w:t>
        </w:r>
        <w:r w:rsidRPr="00BC4A04">
          <w:rPr>
            <w:lang w:val="en-GB"/>
          </w:rPr>
          <w:t xml:space="preserve"> </w:t>
        </w:r>
        <w:smartTag w:uri="urn:schemas-microsoft-com:office:smarttags" w:element="PlaceName">
          <w:r w:rsidRPr="00BC4A04">
            <w:rPr>
              <w:lang w:val="en-GB"/>
            </w:rPr>
            <w:t>Ecuador</w:t>
          </w:r>
        </w:smartTag>
      </w:smartTag>
      <w:r w:rsidRPr="00BC4A04">
        <w:rPr>
          <w:lang w:val="en-GB"/>
        </w:rPr>
        <w:t xml:space="preserve"> </w:t>
      </w:r>
      <w:r w:rsidR="00EB27C6">
        <w:rPr>
          <w:lang w:val="en-GB"/>
        </w:rPr>
        <w:t>in force since 2008 are a number of safeguards applicable to people in custody, namely the right to</w:t>
      </w:r>
      <w:r w:rsidR="003159B4">
        <w:rPr>
          <w:lang w:val="en-GB"/>
        </w:rPr>
        <w:t xml:space="preserve"> </w:t>
      </w:r>
      <w:r w:rsidR="00EB27C6">
        <w:rPr>
          <w:lang w:val="en-GB"/>
        </w:rPr>
        <w:t xml:space="preserve">a lawyer, </w:t>
      </w:r>
      <w:r w:rsidR="003159B4">
        <w:rPr>
          <w:lang w:val="en-GB"/>
        </w:rPr>
        <w:t xml:space="preserve">the right to </w:t>
      </w:r>
      <w:r w:rsidR="002C71C5">
        <w:rPr>
          <w:lang w:val="en-GB"/>
        </w:rPr>
        <w:t>unconstrained</w:t>
      </w:r>
      <w:r w:rsidR="003159B4">
        <w:rPr>
          <w:lang w:val="en-GB"/>
        </w:rPr>
        <w:t xml:space="preserve"> communication and</w:t>
      </w:r>
      <w:r w:rsidR="00EB27C6">
        <w:rPr>
          <w:lang w:val="en-GB"/>
        </w:rPr>
        <w:t xml:space="preserve"> the right to communicate with a family member, </w:t>
      </w:r>
      <w:r w:rsidR="003159B4">
        <w:rPr>
          <w:lang w:val="en-GB"/>
        </w:rPr>
        <w:t xml:space="preserve">among </w:t>
      </w:r>
      <w:r w:rsidR="00EB27C6">
        <w:rPr>
          <w:lang w:val="en-GB"/>
        </w:rPr>
        <w:t>others, thus</w:t>
      </w:r>
      <w:r w:rsidRPr="00BC4A04">
        <w:rPr>
          <w:lang w:val="en-GB"/>
        </w:rPr>
        <w:t>:</w:t>
      </w:r>
    </w:p>
    <w:p w:rsidR="00B163C4" w:rsidRPr="00BC4A04" w:rsidRDefault="00556BD0">
      <w:pPr>
        <w:pStyle w:val="SingleTxtG"/>
        <w:rPr>
          <w:bCs/>
          <w:i/>
          <w:lang w:val="en-GB"/>
        </w:rPr>
      </w:pPr>
      <w:r>
        <w:rPr>
          <w:bCs/>
          <w:lang w:val="en-GB"/>
        </w:rPr>
        <w:t>“</w:t>
      </w:r>
      <w:r w:rsidR="00FB32BE">
        <w:rPr>
          <w:bCs/>
          <w:i/>
          <w:lang w:val="en-GB"/>
        </w:rPr>
        <w:t>Article</w:t>
      </w:r>
      <w:r w:rsidR="00B163C4" w:rsidRPr="00BC4A04">
        <w:rPr>
          <w:bCs/>
          <w:i/>
          <w:lang w:val="en-GB"/>
        </w:rPr>
        <w:t xml:space="preserve"> 76, </w:t>
      </w:r>
      <w:r w:rsidR="00462884">
        <w:rPr>
          <w:bCs/>
          <w:i/>
          <w:lang w:val="en-GB"/>
        </w:rPr>
        <w:t>point</w:t>
      </w:r>
      <w:r w:rsidR="00B163C4" w:rsidRPr="00BC4A04">
        <w:rPr>
          <w:bCs/>
          <w:i/>
          <w:lang w:val="en-GB"/>
        </w:rPr>
        <w:t xml:space="preserve"> 7.</w:t>
      </w:r>
    </w:p>
    <w:p w:rsidR="00B163C4" w:rsidRPr="00BC4A04" w:rsidRDefault="00B163C4">
      <w:pPr>
        <w:pStyle w:val="SingleTxtG"/>
        <w:rPr>
          <w:lang w:val="en-GB"/>
        </w:rPr>
      </w:pPr>
      <w:r w:rsidRPr="00BC4A04">
        <w:rPr>
          <w:bCs/>
          <w:lang w:val="en-GB"/>
        </w:rPr>
        <w:tab/>
      </w:r>
      <w:r w:rsidR="00D607CF">
        <w:rPr>
          <w:bCs/>
          <w:lang w:val="en-GB"/>
        </w:rPr>
        <w:t>(</w:t>
      </w:r>
      <w:r w:rsidR="00A4218C">
        <w:rPr>
          <w:bCs/>
          <w:lang w:val="en-GB"/>
        </w:rPr>
        <w:t>e)</w:t>
      </w:r>
      <w:r w:rsidRPr="00BC4A04">
        <w:rPr>
          <w:bCs/>
          <w:lang w:val="en-GB"/>
        </w:rPr>
        <w:tab/>
      </w:r>
      <w:r w:rsidR="00462884">
        <w:rPr>
          <w:lang w:val="en-GB"/>
        </w:rPr>
        <w:t xml:space="preserve">No-one may be questioned, even for </w:t>
      </w:r>
      <w:r w:rsidR="003159B4">
        <w:rPr>
          <w:lang w:val="en-GB"/>
        </w:rPr>
        <w:t xml:space="preserve">the purposes of </w:t>
      </w:r>
      <w:r w:rsidR="00462884">
        <w:rPr>
          <w:lang w:val="en-GB"/>
        </w:rPr>
        <w:t>investigation, by the</w:t>
      </w:r>
      <w:r w:rsidRPr="00BC4A04">
        <w:rPr>
          <w:lang w:val="en-GB"/>
        </w:rPr>
        <w:t xml:space="preserve"> </w:t>
      </w:r>
      <w:r w:rsidR="002B3435">
        <w:rPr>
          <w:lang w:val="en-GB"/>
        </w:rPr>
        <w:t>Office of the Public Prosecutor</w:t>
      </w:r>
      <w:r w:rsidR="00462884">
        <w:rPr>
          <w:lang w:val="en-GB"/>
        </w:rPr>
        <w:t xml:space="preserve"> or </w:t>
      </w:r>
      <w:r w:rsidR="003159B4">
        <w:rPr>
          <w:lang w:val="en-GB"/>
        </w:rPr>
        <w:t xml:space="preserve">by </w:t>
      </w:r>
      <w:r w:rsidR="005261F0">
        <w:rPr>
          <w:lang w:val="en-GB"/>
        </w:rPr>
        <w:t>a police or any other authority</w:t>
      </w:r>
      <w:r w:rsidR="00462884">
        <w:rPr>
          <w:lang w:val="en-GB"/>
        </w:rPr>
        <w:t xml:space="preserve"> excep</w:t>
      </w:r>
      <w:r w:rsidR="003159B4">
        <w:rPr>
          <w:lang w:val="en-GB"/>
        </w:rPr>
        <w:t>t in the presence of a private</w:t>
      </w:r>
      <w:r w:rsidR="00462884">
        <w:rPr>
          <w:lang w:val="en-GB"/>
        </w:rPr>
        <w:t xml:space="preserve"> lawyer or</w:t>
      </w:r>
      <w:r w:rsidR="005261F0">
        <w:rPr>
          <w:lang w:val="en-GB"/>
        </w:rPr>
        <w:t xml:space="preserve"> </w:t>
      </w:r>
      <w:r w:rsidR="00462884">
        <w:rPr>
          <w:lang w:val="en-GB"/>
        </w:rPr>
        <w:t xml:space="preserve">public defender and in the </w:t>
      </w:r>
      <w:r w:rsidR="002C71C5">
        <w:rPr>
          <w:lang w:val="en-GB"/>
        </w:rPr>
        <w:t>venues</w:t>
      </w:r>
      <w:r w:rsidR="00462884">
        <w:rPr>
          <w:lang w:val="en-GB"/>
        </w:rPr>
        <w:t xml:space="preserve"> authorized for the purpose</w:t>
      </w:r>
      <w:r w:rsidRPr="00BC4A04">
        <w:rPr>
          <w:lang w:val="en-GB"/>
        </w:rPr>
        <w:t>.</w:t>
      </w:r>
    </w:p>
    <w:p w:rsidR="00B163C4" w:rsidRPr="00BC4A04" w:rsidRDefault="00B163C4">
      <w:pPr>
        <w:pStyle w:val="SingleTxtG"/>
        <w:rPr>
          <w:bCs/>
          <w:lang w:val="en-GB"/>
        </w:rPr>
      </w:pPr>
      <w:r w:rsidRPr="00BC4A04">
        <w:rPr>
          <w:lang w:val="en-GB"/>
        </w:rPr>
        <w:tab/>
      </w:r>
      <w:r w:rsidR="00A4218C">
        <w:rPr>
          <w:lang w:val="en-GB"/>
        </w:rPr>
        <w:t>(g)</w:t>
      </w:r>
      <w:r w:rsidRPr="00BC4A04">
        <w:rPr>
          <w:lang w:val="en-GB"/>
        </w:rPr>
        <w:tab/>
      </w:r>
      <w:r w:rsidR="00D607CF">
        <w:rPr>
          <w:lang w:val="en-GB"/>
        </w:rPr>
        <w:t>Assistance in legal proceedings from</w:t>
      </w:r>
      <w:r w:rsidR="005261F0">
        <w:rPr>
          <w:lang w:val="en-GB"/>
        </w:rPr>
        <w:t xml:space="preserve"> a lawyer of his or her choice or a public defender; there may be no restrictions on access to </w:t>
      </w:r>
      <w:r w:rsidR="004F77BA">
        <w:rPr>
          <w:lang w:val="en-GB"/>
        </w:rPr>
        <w:t xml:space="preserve">counsel </w:t>
      </w:r>
      <w:r w:rsidR="005261F0">
        <w:rPr>
          <w:lang w:val="en-GB"/>
        </w:rPr>
        <w:t xml:space="preserve">or </w:t>
      </w:r>
      <w:r w:rsidR="004F77BA">
        <w:rPr>
          <w:lang w:val="en-GB"/>
        </w:rPr>
        <w:t xml:space="preserve">on unhindered, private </w:t>
      </w:r>
      <w:r w:rsidR="005261F0">
        <w:rPr>
          <w:lang w:val="en-GB"/>
        </w:rPr>
        <w:t>communication with</w:t>
      </w:r>
      <w:r w:rsidR="00A4218C">
        <w:rPr>
          <w:lang w:val="en-GB"/>
        </w:rPr>
        <w:t xml:space="preserve"> counsel</w:t>
      </w:r>
      <w:r w:rsidRPr="00BC4A04">
        <w:rPr>
          <w:bCs/>
          <w:lang w:val="en-GB"/>
        </w:rPr>
        <w:t>.</w:t>
      </w:r>
      <w:r w:rsidR="00556BD0">
        <w:rPr>
          <w:bCs/>
          <w:lang w:val="en-GB"/>
        </w:rPr>
        <w:t>”</w:t>
      </w:r>
    </w:p>
    <w:p w:rsidR="00B163C4" w:rsidRPr="00BC4A04" w:rsidRDefault="00556BD0">
      <w:pPr>
        <w:pStyle w:val="SingleTxtG"/>
        <w:rPr>
          <w:bCs/>
          <w:lang w:val="en-GB"/>
        </w:rPr>
      </w:pPr>
      <w:r>
        <w:rPr>
          <w:bCs/>
          <w:lang w:val="en-GB"/>
        </w:rPr>
        <w:t>“</w:t>
      </w:r>
      <w:r w:rsidR="00FB32BE">
        <w:rPr>
          <w:bCs/>
          <w:i/>
          <w:lang w:val="en-GB"/>
        </w:rPr>
        <w:t>Article</w:t>
      </w:r>
      <w:r w:rsidR="00B163C4" w:rsidRPr="00BC4A04">
        <w:rPr>
          <w:bCs/>
          <w:i/>
          <w:lang w:val="en-GB"/>
        </w:rPr>
        <w:t xml:space="preserve"> 77, </w:t>
      </w:r>
      <w:r w:rsidR="00462884">
        <w:rPr>
          <w:bCs/>
          <w:i/>
          <w:lang w:val="en-GB"/>
        </w:rPr>
        <w:t>point</w:t>
      </w:r>
      <w:r w:rsidR="00B163C4" w:rsidRPr="00BC4A04">
        <w:rPr>
          <w:bCs/>
          <w:i/>
          <w:lang w:val="en-GB"/>
        </w:rPr>
        <w:t xml:space="preserve"> 4.</w:t>
      </w:r>
      <w:r w:rsidR="00B163C4" w:rsidRPr="00BC4A04">
        <w:rPr>
          <w:lang w:val="en-GB"/>
        </w:rPr>
        <w:t xml:space="preserve"> </w:t>
      </w:r>
      <w:r w:rsidR="00D607CF">
        <w:rPr>
          <w:lang w:val="en-GB"/>
        </w:rPr>
        <w:t xml:space="preserve">At the time </w:t>
      </w:r>
      <w:r w:rsidR="00D9358A">
        <w:rPr>
          <w:lang w:val="en-GB"/>
        </w:rPr>
        <w:t xml:space="preserve">of the arrest, </w:t>
      </w:r>
      <w:r w:rsidR="00D607CF">
        <w:rPr>
          <w:lang w:val="en-GB"/>
        </w:rPr>
        <w:t xml:space="preserve">the person </w:t>
      </w:r>
      <w:r w:rsidR="003159B4">
        <w:rPr>
          <w:lang w:val="en-GB"/>
        </w:rPr>
        <w:t>arrested</w:t>
      </w:r>
      <w:r w:rsidR="00D607CF">
        <w:rPr>
          <w:lang w:val="en-GB"/>
        </w:rPr>
        <w:t xml:space="preserve"> will be informed by the arresting officer of the</w:t>
      </w:r>
      <w:r w:rsidR="003159B4">
        <w:rPr>
          <w:lang w:val="en-GB"/>
        </w:rPr>
        <w:t>ir</w:t>
      </w:r>
      <w:r w:rsidR="00D607CF">
        <w:rPr>
          <w:lang w:val="en-GB"/>
        </w:rPr>
        <w:t xml:space="preserve"> right to remain silent, </w:t>
      </w:r>
      <w:r w:rsidR="00D9358A">
        <w:rPr>
          <w:lang w:val="en-GB"/>
        </w:rPr>
        <w:t xml:space="preserve">to </w:t>
      </w:r>
      <w:r w:rsidR="003159B4">
        <w:rPr>
          <w:lang w:val="en-GB"/>
        </w:rPr>
        <w:t>seek</w:t>
      </w:r>
      <w:r w:rsidR="00D607CF">
        <w:rPr>
          <w:lang w:val="en-GB"/>
        </w:rPr>
        <w:t xml:space="preserve"> the assistance of an attorney (or a public defender if </w:t>
      </w:r>
      <w:r w:rsidR="003159B4">
        <w:rPr>
          <w:lang w:val="en-GB"/>
        </w:rPr>
        <w:t xml:space="preserve">they are </w:t>
      </w:r>
      <w:r w:rsidR="00D9358A">
        <w:rPr>
          <w:lang w:val="en-GB"/>
        </w:rPr>
        <w:t xml:space="preserve">unable to appoint </w:t>
      </w:r>
      <w:r w:rsidR="003159B4">
        <w:rPr>
          <w:lang w:val="en-GB"/>
        </w:rPr>
        <w:t>their own counsel</w:t>
      </w:r>
      <w:r w:rsidR="00D9358A">
        <w:rPr>
          <w:lang w:val="en-GB"/>
        </w:rPr>
        <w:t>) and to communicate with a family member or any other person</w:t>
      </w:r>
      <w:r w:rsidR="00B163C4" w:rsidRPr="00BC4A04">
        <w:rPr>
          <w:bCs/>
          <w:lang w:val="en-GB"/>
        </w:rPr>
        <w:t>.</w:t>
      </w:r>
      <w:r>
        <w:rPr>
          <w:bCs/>
          <w:lang w:val="en-GB"/>
        </w:rPr>
        <w:t>”</w:t>
      </w:r>
    </w:p>
    <w:p w:rsidR="00B163C4" w:rsidRPr="00BC4A04" w:rsidRDefault="00B163C4">
      <w:pPr>
        <w:pStyle w:val="SingleTxtG"/>
        <w:rPr>
          <w:lang w:val="en-GB"/>
        </w:rPr>
      </w:pPr>
      <w:r w:rsidRPr="00BC4A04">
        <w:rPr>
          <w:lang w:val="en-GB"/>
        </w:rPr>
        <w:t>83.</w:t>
      </w:r>
      <w:r w:rsidRPr="00BC4A04">
        <w:rPr>
          <w:lang w:val="en-GB"/>
        </w:rPr>
        <w:tab/>
      </w:r>
      <w:r w:rsidR="00D9358A">
        <w:rPr>
          <w:lang w:val="en-GB"/>
        </w:rPr>
        <w:t>These provisions are elaborated upon in the current</w:t>
      </w:r>
      <w:r w:rsidRPr="00BC4A04">
        <w:rPr>
          <w:lang w:val="en-GB"/>
        </w:rPr>
        <w:t xml:space="preserve"> </w:t>
      </w:r>
      <w:r w:rsidR="003B2A44">
        <w:rPr>
          <w:lang w:val="en-GB"/>
        </w:rPr>
        <w:t>Code of Criminal Procedure</w:t>
      </w:r>
      <w:r w:rsidRPr="00BC4A04">
        <w:rPr>
          <w:lang w:val="en-GB"/>
        </w:rPr>
        <w:t xml:space="preserve">, </w:t>
      </w:r>
      <w:r w:rsidR="008D188D">
        <w:rPr>
          <w:lang w:val="en-GB"/>
        </w:rPr>
        <w:t xml:space="preserve">published in </w:t>
      </w:r>
      <w:r w:rsidR="00735776">
        <w:rPr>
          <w:i/>
          <w:lang w:val="en-GB"/>
        </w:rPr>
        <w:t>Registro Oficial</w:t>
      </w:r>
      <w:r w:rsidRPr="00BC4A04">
        <w:rPr>
          <w:lang w:val="en-GB"/>
        </w:rPr>
        <w:t xml:space="preserve"> </w:t>
      </w:r>
      <w:r w:rsidR="00822393">
        <w:rPr>
          <w:lang w:val="en-GB"/>
        </w:rPr>
        <w:t>No.</w:t>
      </w:r>
      <w:r w:rsidRPr="00BC4A04">
        <w:rPr>
          <w:lang w:val="en-GB"/>
        </w:rPr>
        <w:t xml:space="preserve"> 360 </w:t>
      </w:r>
      <w:r w:rsidR="00D9358A">
        <w:rPr>
          <w:lang w:val="en-GB"/>
        </w:rPr>
        <w:t xml:space="preserve">of </w:t>
      </w:r>
      <w:r w:rsidRPr="00BC4A04">
        <w:rPr>
          <w:lang w:val="en-GB"/>
        </w:rPr>
        <w:t xml:space="preserve">30 </w:t>
      </w:r>
      <w:r w:rsidR="008D188D">
        <w:rPr>
          <w:lang w:val="en-GB"/>
        </w:rPr>
        <w:t>January</w:t>
      </w:r>
      <w:r w:rsidRPr="00BC4A04">
        <w:rPr>
          <w:lang w:val="en-GB"/>
        </w:rPr>
        <w:t xml:space="preserve"> 2000, </w:t>
      </w:r>
      <w:r w:rsidR="00D9358A">
        <w:rPr>
          <w:lang w:val="en-GB"/>
        </w:rPr>
        <w:t>which states</w:t>
      </w:r>
      <w:r w:rsidRPr="00BC4A04">
        <w:rPr>
          <w:lang w:val="en-GB"/>
        </w:rPr>
        <w:t>:</w:t>
      </w:r>
    </w:p>
    <w:p w:rsidR="00B163C4" w:rsidRPr="00BC4A04" w:rsidRDefault="00556BD0">
      <w:pPr>
        <w:pStyle w:val="SingleTxtG"/>
        <w:jc w:val="left"/>
        <w:rPr>
          <w:lang w:val="en-GB"/>
        </w:rPr>
      </w:pPr>
      <w:r>
        <w:rPr>
          <w:lang w:val="en-GB"/>
        </w:rPr>
        <w:t>“</w:t>
      </w:r>
      <w:r w:rsidR="00FB32BE">
        <w:rPr>
          <w:i/>
          <w:lang w:val="en-GB"/>
        </w:rPr>
        <w:t>Article</w:t>
      </w:r>
      <w:r w:rsidR="00B163C4" w:rsidRPr="00BC4A04">
        <w:rPr>
          <w:i/>
          <w:lang w:val="en-GB"/>
        </w:rPr>
        <w:t xml:space="preserve"> 12</w:t>
      </w:r>
      <w:r w:rsidR="00B163C4" w:rsidRPr="00BC4A04">
        <w:rPr>
          <w:i/>
          <w:lang w:val="en-GB"/>
        </w:rPr>
        <w:br/>
      </w:r>
      <w:r w:rsidR="000C548E">
        <w:rPr>
          <w:i/>
          <w:lang w:val="en-GB"/>
        </w:rPr>
        <w:t>Informing the accused of his or her rights</w:t>
      </w:r>
    </w:p>
    <w:p w:rsidR="00B163C4" w:rsidRPr="00BC4A04" w:rsidRDefault="000C548E" w:rsidP="000C548E">
      <w:pPr>
        <w:pStyle w:val="SingleTxtG"/>
        <w:ind w:firstLine="566"/>
        <w:rPr>
          <w:lang w:val="en-GB"/>
        </w:rPr>
      </w:pPr>
      <w:r>
        <w:rPr>
          <w:lang w:val="en-GB"/>
        </w:rPr>
        <w:t xml:space="preserve">Any authority involved in the </w:t>
      </w:r>
      <w:r w:rsidR="00AC0B86">
        <w:rPr>
          <w:lang w:val="en-GB"/>
        </w:rPr>
        <w:t>proceedings</w:t>
      </w:r>
      <w:r>
        <w:rPr>
          <w:lang w:val="en-GB"/>
        </w:rPr>
        <w:t xml:space="preserve"> must ensure that the accused is immediately </w:t>
      </w:r>
      <w:r w:rsidR="003159B4">
        <w:rPr>
          <w:lang w:val="en-GB"/>
        </w:rPr>
        <w:t>informed</w:t>
      </w:r>
      <w:r>
        <w:rPr>
          <w:lang w:val="en-GB"/>
        </w:rPr>
        <w:t xml:space="preserve"> of his or her rights under the Constitution and this Code. The accused will be entitled to appoint defence counsel. </w:t>
      </w:r>
      <w:r w:rsidR="00A11677">
        <w:rPr>
          <w:lang w:val="en-GB"/>
        </w:rPr>
        <w:t>Failing</w:t>
      </w:r>
      <w:r w:rsidR="00AC0B86">
        <w:rPr>
          <w:lang w:val="en-GB"/>
        </w:rPr>
        <w:t xml:space="preserve"> this</w:t>
      </w:r>
      <w:r>
        <w:rPr>
          <w:lang w:val="en-GB"/>
        </w:rPr>
        <w:t xml:space="preserve">, the judge must </w:t>
      </w:r>
      <w:r w:rsidR="00A11677">
        <w:rPr>
          <w:lang w:val="en-GB"/>
        </w:rPr>
        <w:t xml:space="preserve">make the appointment ex officio before </w:t>
      </w:r>
      <w:r w:rsidR="00AC0B86">
        <w:rPr>
          <w:lang w:val="en-GB"/>
        </w:rPr>
        <w:t>the accused’s</w:t>
      </w:r>
      <w:r w:rsidR="00A11677">
        <w:rPr>
          <w:lang w:val="en-GB"/>
        </w:rPr>
        <w:t xml:space="preserve"> first statement. The judge or court may authorize the accused to conduct his or her own defence. In this case, the role of the defender will be limited to overseeing the </w:t>
      </w:r>
      <w:r w:rsidR="00C51466">
        <w:rPr>
          <w:lang w:val="en-GB"/>
        </w:rPr>
        <w:t xml:space="preserve">technical </w:t>
      </w:r>
      <w:r w:rsidR="00A11677">
        <w:rPr>
          <w:lang w:val="en-GB"/>
        </w:rPr>
        <w:t xml:space="preserve">effectiveness of the </w:t>
      </w:r>
      <w:r w:rsidR="00C51466">
        <w:rPr>
          <w:lang w:val="en-GB"/>
        </w:rPr>
        <w:t>defence</w:t>
      </w:r>
      <w:r w:rsidR="00A11677">
        <w:rPr>
          <w:lang w:val="en-GB"/>
        </w:rPr>
        <w:t>.”</w:t>
      </w:r>
    </w:p>
    <w:p w:rsidR="00B163C4" w:rsidRPr="00BC4A04" w:rsidRDefault="00556BD0" w:rsidP="00B41ABA">
      <w:pPr>
        <w:pStyle w:val="SingleTxtG"/>
        <w:keepNext/>
        <w:jc w:val="left"/>
        <w:rPr>
          <w:lang w:val="en-GB"/>
        </w:rPr>
      </w:pPr>
      <w:r>
        <w:rPr>
          <w:lang w:val="en-GB"/>
        </w:rPr>
        <w:t>“</w:t>
      </w:r>
      <w:r w:rsidR="00FB32BE">
        <w:rPr>
          <w:i/>
          <w:lang w:val="en-GB"/>
        </w:rPr>
        <w:t>Article</w:t>
      </w:r>
      <w:r w:rsidR="00B163C4" w:rsidRPr="00BC4A04">
        <w:rPr>
          <w:i/>
          <w:lang w:val="en-GB"/>
        </w:rPr>
        <w:t xml:space="preserve"> 166</w:t>
      </w:r>
      <w:r w:rsidR="00B163C4" w:rsidRPr="00BC4A04">
        <w:rPr>
          <w:i/>
          <w:lang w:val="en-GB"/>
        </w:rPr>
        <w:br/>
      </w:r>
      <w:r w:rsidR="00A83379">
        <w:rPr>
          <w:i/>
          <w:lang w:val="en-GB"/>
        </w:rPr>
        <w:t>Notification</w:t>
      </w:r>
    </w:p>
    <w:p w:rsidR="00B163C4" w:rsidRPr="00263DE7" w:rsidRDefault="00A83379" w:rsidP="00C51466">
      <w:pPr>
        <w:pStyle w:val="SingleTxtG"/>
        <w:ind w:firstLine="566"/>
        <w:rPr>
          <w:lang w:val="en-GB"/>
        </w:rPr>
      </w:pPr>
      <w:r w:rsidRPr="00263DE7">
        <w:rPr>
          <w:lang w:val="en-GB"/>
        </w:rPr>
        <w:t>Anyone who is arrested shall have the right to be fully informed of the reasons for the arrest, the identity of the authority ordering the arrest, the identity of the officers making the arrest and the identity of those conducting questioning.</w:t>
      </w:r>
    </w:p>
    <w:p w:rsidR="00B163C4" w:rsidRPr="00263DE7" w:rsidRDefault="00B163C4" w:rsidP="00C51466">
      <w:pPr>
        <w:pStyle w:val="SingleTxtG"/>
        <w:ind w:firstLine="566"/>
        <w:rPr>
          <w:lang w:val="en-GB"/>
        </w:rPr>
      </w:pPr>
      <w:r w:rsidRPr="00263DE7">
        <w:rPr>
          <w:lang w:val="en-GB"/>
        </w:rPr>
        <w:tab/>
      </w:r>
      <w:r w:rsidR="00A83379" w:rsidRPr="00263DE7">
        <w:rPr>
          <w:lang w:val="en-GB"/>
        </w:rPr>
        <w:t xml:space="preserve">The person arrested shall be informed of his or her right to remain silent, to request the presence of counsel, and to communicate with a family member or any other person of his </w:t>
      </w:r>
      <w:r w:rsidR="00AC0B86" w:rsidRPr="00263DE7">
        <w:rPr>
          <w:lang w:val="en-GB"/>
        </w:rPr>
        <w:t xml:space="preserve">or her </w:t>
      </w:r>
      <w:r w:rsidR="00A83379" w:rsidRPr="00263DE7">
        <w:rPr>
          <w:lang w:val="en-GB"/>
        </w:rPr>
        <w:t>choice.</w:t>
      </w:r>
      <w:r w:rsidR="00F021F3" w:rsidRPr="00263DE7">
        <w:rPr>
          <w:lang w:val="en-GB"/>
        </w:rPr>
        <w:t xml:space="preserve"> </w:t>
      </w:r>
      <w:r w:rsidR="002C71C5" w:rsidRPr="00263DE7">
        <w:rPr>
          <w:lang w:val="en-GB"/>
        </w:rPr>
        <w:t>Anyone making an arrest</w:t>
      </w:r>
      <w:r w:rsidR="00A83379" w:rsidRPr="00263DE7">
        <w:rPr>
          <w:lang w:val="en-GB"/>
        </w:rPr>
        <w:t xml:space="preserve">, with or without a written court order, who fails to provide confirmation that the </w:t>
      </w:r>
      <w:r w:rsidR="002C71C5" w:rsidRPr="00263DE7">
        <w:rPr>
          <w:lang w:val="en-GB"/>
        </w:rPr>
        <w:t>person arrested</w:t>
      </w:r>
      <w:r w:rsidR="00A83379" w:rsidRPr="00263DE7">
        <w:rPr>
          <w:lang w:val="en-GB"/>
        </w:rPr>
        <w:t xml:space="preserve"> has been handed over immediately to the competent authority shall be </w:t>
      </w:r>
      <w:r w:rsidR="002C71C5" w:rsidRPr="00263DE7">
        <w:rPr>
          <w:lang w:val="en-GB"/>
        </w:rPr>
        <w:t>subject to penalties</w:t>
      </w:r>
      <w:r w:rsidR="00AC0B86" w:rsidRPr="00263DE7">
        <w:rPr>
          <w:lang w:val="en-GB"/>
        </w:rPr>
        <w:t>.</w:t>
      </w:r>
    </w:p>
    <w:p w:rsidR="00B163C4" w:rsidRPr="00263DE7" w:rsidRDefault="00B163C4" w:rsidP="00C51466">
      <w:pPr>
        <w:pStyle w:val="SingleTxtG"/>
        <w:ind w:firstLine="566"/>
        <w:rPr>
          <w:lang w:val="en-GB"/>
        </w:rPr>
      </w:pPr>
      <w:r w:rsidRPr="00263DE7">
        <w:rPr>
          <w:lang w:val="en-GB"/>
        </w:rPr>
        <w:tab/>
      </w:r>
      <w:r w:rsidR="00A83379" w:rsidRPr="00263DE7">
        <w:rPr>
          <w:lang w:val="en-GB"/>
        </w:rPr>
        <w:t xml:space="preserve">The same notification must be given to a person </w:t>
      </w:r>
      <w:r w:rsidR="002C71C5" w:rsidRPr="00263DE7">
        <w:rPr>
          <w:lang w:val="en-GB"/>
        </w:rPr>
        <w:t>of</w:t>
      </w:r>
      <w:r w:rsidR="00AC0B86" w:rsidRPr="00263DE7">
        <w:rPr>
          <w:lang w:val="en-GB"/>
        </w:rPr>
        <w:t xml:space="preserve"> the accused</w:t>
      </w:r>
      <w:r w:rsidR="002C71C5" w:rsidRPr="00263DE7">
        <w:rPr>
          <w:lang w:val="en-GB"/>
        </w:rPr>
        <w:t>’s choice</w:t>
      </w:r>
      <w:r w:rsidR="00A83379" w:rsidRPr="00263DE7">
        <w:rPr>
          <w:lang w:val="en-GB"/>
        </w:rPr>
        <w:t xml:space="preserve"> and </w:t>
      </w:r>
      <w:r w:rsidR="00AC0B86" w:rsidRPr="00263DE7">
        <w:rPr>
          <w:lang w:val="en-GB"/>
        </w:rPr>
        <w:t xml:space="preserve">to the accused’s </w:t>
      </w:r>
      <w:r w:rsidR="00A83379" w:rsidRPr="00263DE7">
        <w:rPr>
          <w:lang w:val="en-GB"/>
        </w:rPr>
        <w:t>counsel</w:t>
      </w:r>
      <w:r w:rsidRPr="00263DE7">
        <w:rPr>
          <w:lang w:val="en-GB"/>
        </w:rPr>
        <w:t>.</w:t>
      </w:r>
      <w:r w:rsidR="00556BD0" w:rsidRPr="00263DE7">
        <w:rPr>
          <w:lang w:val="en-GB"/>
        </w:rPr>
        <w:t>”</w:t>
      </w:r>
    </w:p>
    <w:p w:rsidR="00B163C4" w:rsidRPr="00263DE7" w:rsidRDefault="00B163C4">
      <w:pPr>
        <w:pStyle w:val="SingleTxtG"/>
        <w:rPr>
          <w:lang w:val="en-GB"/>
        </w:rPr>
      </w:pPr>
      <w:r w:rsidRPr="00263DE7">
        <w:rPr>
          <w:lang w:val="en-GB"/>
        </w:rPr>
        <w:t>84.</w:t>
      </w:r>
      <w:r w:rsidRPr="00263DE7">
        <w:rPr>
          <w:lang w:val="en-GB"/>
        </w:rPr>
        <w:tab/>
      </w:r>
      <w:r w:rsidR="00EE60D1" w:rsidRPr="00263DE7">
        <w:rPr>
          <w:lang w:val="en-GB"/>
        </w:rPr>
        <w:t>The</w:t>
      </w:r>
      <w:r w:rsidR="00436553" w:rsidRPr="00263DE7">
        <w:rPr>
          <w:lang w:val="en-GB"/>
        </w:rPr>
        <w:t xml:space="preserve"> National Judicial Police </w:t>
      </w:r>
      <w:r w:rsidR="005C6F98" w:rsidRPr="00263DE7">
        <w:rPr>
          <w:lang w:val="en-GB"/>
        </w:rPr>
        <w:t>Bureau</w:t>
      </w:r>
      <w:r w:rsidR="00436553" w:rsidRPr="00263DE7">
        <w:rPr>
          <w:lang w:val="en-GB"/>
        </w:rPr>
        <w:t xml:space="preserve"> has implemented the safeguards </w:t>
      </w:r>
      <w:r w:rsidR="00EE60D1" w:rsidRPr="00263DE7">
        <w:rPr>
          <w:lang w:val="en-GB"/>
        </w:rPr>
        <w:t>thus provided for</w:t>
      </w:r>
      <w:r w:rsidR="00436553" w:rsidRPr="00263DE7">
        <w:rPr>
          <w:lang w:val="en-GB"/>
        </w:rPr>
        <w:t xml:space="preserve"> by </w:t>
      </w:r>
      <w:r w:rsidR="00EE60D1" w:rsidRPr="00263DE7">
        <w:rPr>
          <w:lang w:val="en-GB"/>
        </w:rPr>
        <w:t>creating</w:t>
      </w:r>
      <w:r w:rsidR="00436553" w:rsidRPr="00263DE7">
        <w:rPr>
          <w:lang w:val="en-GB"/>
        </w:rPr>
        <w:t xml:space="preserve"> a card </w:t>
      </w:r>
      <w:r w:rsidR="00EE60D1" w:rsidRPr="00263DE7">
        <w:rPr>
          <w:lang w:val="en-GB"/>
        </w:rPr>
        <w:t>setting out</w:t>
      </w:r>
      <w:r w:rsidR="00436553" w:rsidRPr="00263DE7">
        <w:rPr>
          <w:lang w:val="en-GB"/>
        </w:rPr>
        <w:t xml:space="preserve"> the rights of arrested</w:t>
      </w:r>
      <w:r w:rsidR="00EE60D1" w:rsidRPr="00263DE7">
        <w:rPr>
          <w:lang w:val="en-GB"/>
        </w:rPr>
        <w:t xml:space="preserve"> persons and issuing</w:t>
      </w:r>
      <w:r w:rsidR="00436553" w:rsidRPr="00263DE7">
        <w:rPr>
          <w:lang w:val="en-GB"/>
        </w:rPr>
        <w:t xml:space="preserve"> a copy to all members of the police force. </w:t>
      </w:r>
      <w:r w:rsidR="00EE60D1" w:rsidRPr="00263DE7">
        <w:rPr>
          <w:lang w:val="en-GB"/>
        </w:rPr>
        <w:t>When the Judicial Police make arrests they are required to read out t</w:t>
      </w:r>
      <w:r w:rsidR="00436553" w:rsidRPr="00263DE7">
        <w:rPr>
          <w:lang w:val="en-GB"/>
        </w:rPr>
        <w:t>his card</w:t>
      </w:r>
      <w:r w:rsidR="00EE60D1" w:rsidRPr="00263DE7">
        <w:rPr>
          <w:lang w:val="en-GB"/>
        </w:rPr>
        <w:t>, which</w:t>
      </w:r>
      <w:r w:rsidR="00436553" w:rsidRPr="00263DE7">
        <w:rPr>
          <w:lang w:val="en-GB"/>
        </w:rPr>
        <w:t xml:space="preserve"> </w:t>
      </w:r>
      <w:r w:rsidR="00EE60D1" w:rsidRPr="00263DE7">
        <w:rPr>
          <w:lang w:val="en-GB"/>
        </w:rPr>
        <w:t xml:space="preserve">explains </w:t>
      </w:r>
      <w:r w:rsidR="00436553" w:rsidRPr="00263DE7">
        <w:rPr>
          <w:lang w:val="en-GB"/>
        </w:rPr>
        <w:t xml:space="preserve">the right of the arrested </w:t>
      </w:r>
      <w:r w:rsidR="00EE60D1" w:rsidRPr="00263DE7">
        <w:rPr>
          <w:lang w:val="en-GB"/>
        </w:rPr>
        <w:t xml:space="preserve">person </w:t>
      </w:r>
      <w:r w:rsidR="00436553" w:rsidRPr="00263DE7">
        <w:rPr>
          <w:lang w:val="en-GB"/>
        </w:rPr>
        <w:t xml:space="preserve">to communicate with a family member and </w:t>
      </w:r>
      <w:r w:rsidR="00EE60D1" w:rsidRPr="00263DE7">
        <w:rPr>
          <w:lang w:val="en-GB"/>
        </w:rPr>
        <w:t>employ</w:t>
      </w:r>
      <w:r w:rsidR="00436553" w:rsidRPr="00263DE7">
        <w:rPr>
          <w:lang w:val="en-GB"/>
        </w:rPr>
        <w:t xml:space="preserve"> the services of counsel, as the following </w:t>
      </w:r>
      <w:r w:rsidR="00EE60D1" w:rsidRPr="00263DE7">
        <w:rPr>
          <w:lang w:val="en-GB"/>
        </w:rPr>
        <w:t>illustration</w:t>
      </w:r>
      <w:r w:rsidR="00436553" w:rsidRPr="00263DE7">
        <w:rPr>
          <w:lang w:val="en-GB"/>
        </w:rPr>
        <w:t xml:space="preserve"> shows</w:t>
      </w:r>
      <w:r w:rsidRPr="00263DE7">
        <w:rPr>
          <w:lang w:val="en-GB"/>
        </w:rPr>
        <w:t>.</w:t>
      </w:r>
    </w:p>
    <w:p w:rsidR="00B163C4" w:rsidRPr="00BC4A04" w:rsidRDefault="00436553">
      <w:pPr>
        <w:pStyle w:val="Heading1"/>
        <w:rPr>
          <w:lang w:val="en-GB"/>
        </w:rPr>
      </w:pPr>
      <w:r>
        <w:rPr>
          <w:lang w:val="en-GB"/>
        </w:rPr>
        <w:t>Table</w:t>
      </w:r>
      <w:r w:rsidR="00B163C4" w:rsidRPr="00BC4A04">
        <w:rPr>
          <w:lang w:val="en-GB"/>
        </w:rPr>
        <w:t xml:space="preserve"> 3</w:t>
      </w:r>
    </w:p>
    <w:p w:rsidR="00B163C4" w:rsidRPr="00BC4A04" w:rsidRDefault="00436553" w:rsidP="00B41ABA">
      <w:pPr>
        <w:pStyle w:val="SingleTxtG"/>
        <w:jc w:val="left"/>
        <w:rPr>
          <w:lang w:val="en-GB"/>
        </w:rPr>
      </w:pPr>
      <w:r w:rsidRPr="00B41ABA">
        <w:rPr>
          <w:b/>
          <w:lang w:val="en-GB"/>
        </w:rPr>
        <w:t xml:space="preserve">Card </w:t>
      </w:r>
      <w:r w:rsidR="00EE60D1" w:rsidRPr="00B41ABA">
        <w:rPr>
          <w:b/>
          <w:lang w:val="en-GB"/>
        </w:rPr>
        <w:t>setting out</w:t>
      </w:r>
      <w:r w:rsidRPr="00B41ABA">
        <w:rPr>
          <w:b/>
          <w:lang w:val="en-GB"/>
        </w:rPr>
        <w:t xml:space="preserve"> the rights of </w:t>
      </w:r>
      <w:r w:rsidR="002B3435" w:rsidRPr="00B41ABA">
        <w:rPr>
          <w:b/>
          <w:lang w:val="en-GB"/>
        </w:rPr>
        <w:t>arrested</w:t>
      </w:r>
      <w:r w:rsidR="00EE60D1" w:rsidRPr="00B41ABA">
        <w:rPr>
          <w:b/>
          <w:lang w:val="en-GB"/>
        </w:rPr>
        <w:t xml:space="preserve"> persons</w:t>
      </w:r>
      <w:r w:rsidR="001E741A">
        <w:rPr>
          <w:lang w:val="en-GB"/>
        </w:rPr>
        <w:t>*</w:t>
      </w:r>
    </w:p>
    <w:p w:rsidR="00B163C4" w:rsidRPr="00BC4A04" w:rsidRDefault="00B163C4">
      <w:pPr>
        <w:jc w:val="center"/>
        <w:rPr>
          <w:lang w:val="en-GB"/>
        </w:rPr>
      </w:pPr>
      <w:r w:rsidRPr="00BC4A04">
        <w:rPr>
          <w:lang w:val="en-GB"/>
        </w:rPr>
        <w:object w:dxaOrig="2594" w:dyaOrig="3869">
          <v:shape id="_x0000_i1026" type="#_x0000_t75" style="width:129.75pt;height:193.5pt" o:ole="">
            <v:imagedata r:id="rId8" o:title=""/>
          </v:shape>
          <o:OLEObject Type="Embed" ProgID="Word.Picture.8" ShapeID="_x0000_i1026" DrawAspect="Content" ObjectID="_1395225259" r:id="rId9"/>
        </w:object>
      </w:r>
      <w:bookmarkStart w:id="0" w:name="_MON_1328683101"/>
      <w:bookmarkEnd w:id="0"/>
      <w:r w:rsidRPr="00BC4A04">
        <w:rPr>
          <w:lang w:val="en-GB"/>
        </w:rPr>
        <w:object w:dxaOrig="2789" w:dyaOrig="3809">
          <v:shape id="_x0000_i1027" type="#_x0000_t75" style="width:139.5pt;height:190.5pt" o:ole="">
            <v:imagedata r:id="rId10" o:title=""/>
          </v:shape>
          <o:OLEObject Type="Embed" ProgID="Word.Picture.8" ShapeID="_x0000_i1027" DrawAspect="Content" ObjectID="_1395225260" r:id="rId11"/>
        </w:object>
      </w:r>
    </w:p>
    <w:p w:rsidR="00F102D3" w:rsidRPr="00B41ABA" w:rsidRDefault="00FC31D4" w:rsidP="00B41ABA">
      <w:pPr>
        <w:pStyle w:val="SingleTxtG"/>
        <w:spacing w:before="120" w:after="0"/>
        <w:ind w:left="1304"/>
        <w:jc w:val="left"/>
        <w:rPr>
          <w:sz w:val="18"/>
          <w:szCs w:val="18"/>
          <w:lang w:val="en-GB"/>
        </w:rPr>
      </w:pPr>
      <w:r w:rsidRPr="00B41ABA">
        <w:rPr>
          <w:szCs w:val="18"/>
          <w:lang w:val="en-GB"/>
        </w:rPr>
        <w:t>*</w:t>
      </w:r>
      <w:r w:rsidR="00B41ABA" w:rsidRPr="00B41ABA">
        <w:rPr>
          <w:sz w:val="18"/>
          <w:szCs w:val="18"/>
          <w:lang w:val="en-GB"/>
        </w:rPr>
        <w:t xml:space="preserve">  </w:t>
      </w:r>
      <w:r w:rsidR="00F102D3" w:rsidRPr="00B41ABA">
        <w:rPr>
          <w:sz w:val="18"/>
          <w:szCs w:val="18"/>
          <w:lang w:val="en-GB"/>
        </w:rPr>
        <w:t>[</w:t>
      </w:r>
      <w:r w:rsidR="00320CC0" w:rsidRPr="00B41ABA">
        <w:rPr>
          <w:sz w:val="18"/>
          <w:szCs w:val="18"/>
          <w:lang w:val="en-GB"/>
        </w:rPr>
        <w:t xml:space="preserve">Constitutional Rights, art. 24 # 4 and art. 3 </w:t>
      </w:r>
      <w:r w:rsidRPr="00B41ABA">
        <w:rPr>
          <w:sz w:val="18"/>
          <w:szCs w:val="18"/>
          <w:lang w:val="en-GB"/>
        </w:rPr>
        <w:t xml:space="preserve">of Judicial Police regulations </w:t>
      </w:r>
      <w:r w:rsidR="00320CC0" w:rsidRPr="00B41ABA">
        <w:rPr>
          <w:sz w:val="18"/>
          <w:szCs w:val="18"/>
          <w:lang w:val="en-GB"/>
        </w:rPr>
        <w:t>when making an arrest</w:t>
      </w:r>
      <w:r w:rsidRPr="00B41ABA">
        <w:rPr>
          <w:sz w:val="18"/>
          <w:szCs w:val="18"/>
          <w:lang w:val="en-GB"/>
        </w:rPr>
        <w:t>.</w:t>
      </w:r>
    </w:p>
    <w:p w:rsidR="00F102D3" w:rsidRPr="00B41ABA" w:rsidRDefault="00320CC0" w:rsidP="00B41ABA">
      <w:pPr>
        <w:pStyle w:val="SingleTxtG"/>
        <w:spacing w:after="0"/>
        <w:jc w:val="left"/>
        <w:rPr>
          <w:sz w:val="18"/>
          <w:szCs w:val="18"/>
          <w:lang w:val="en-GB"/>
        </w:rPr>
      </w:pPr>
      <w:r w:rsidRPr="00B41ABA">
        <w:rPr>
          <w:sz w:val="18"/>
          <w:szCs w:val="18"/>
          <w:lang w:val="en-GB"/>
        </w:rPr>
        <w:t>I am a</w:t>
      </w:r>
      <w:r w:rsidR="0047328C" w:rsidRPr="00B41ABA">
        <w:rPr>
          <w:sz w:val="18"/>
          <w:szCs w:val="18"/>
          <w:lang w:val="en-GB"/>
        </w:rPr>
        <w:t>n officer/</w:t>
      </w:r>
      <w:r w:rsidRPr="00B41ABA">
        <w:rPr>
          <w:sz w:val="18"/>
          <w:szCs w:val="18"/>
          <w:lang w:val="en-GB"/>
        </w:rPr>
        <w:t>police officer/agent</w:t>
      </w:r>
      <w:r w:rsidR="00FC31D4" w:rsidRPr="00B41ABA">
        <w:rPr>
          <w:sz w:val="18"/>
          <w:szCs w:val="18"/>
          <w:lang w:val="en-GB"/>
        </w:rPr>
        <w:t xml:space="preserve"> (name)</w:t>
      </w:r>
      <w:r w:rsidRPr="00B41ABA">
        <w:rPr>
          <w:sz w:val="18"/>
          <w:szCs w:val="18"/>
          <w:lang w:val="en-GB"/>
        </w:rPr>
        <w:t>.</w:t>
      </w:r>
    </w:p>
    <w:p w:rsidR="00F102D3" w:rsidRPr="00B41ABA" w:rsidRDefault="00320CC0" w:rsidP="00B41ABA">
      <w:pPr>
        <w:pStyle w:val="SingleTxtG"/>
        <w:spacing w:after="0"/>
        <w:jc w:val="left"/>
        <w:rPr>
          <w:sz w:val="18"/>
          <w:szCs w:val="18"/>
          <w:lang w:val="en-GB"/>
        </w:rPr>
      </w:pPr>
      <w:r w:rsidRPr="00B41ABA">
        <w:rPr>
          <w:sz w:val="18"/>
          <w:szCs w:val="18"/>
          <w:lang w:val="en-GB"/>
        </w:rPr>
        <w:t>You are being arrested by order of the magistrate/while committing a crime. You will be placed at the orders of the public prosecutor and the duty criminal magistrate.</w:t>
      </w:r>
    </w:p>
    <w:p w:rsidR="00320CC0" w:rsidRPr="00B41ABA" w:rsidRDefault="00320CC0" w:rsidP="00B41ABA">
      <w:pPr>
        <w:pStyle w:val="SingleTxtG"/>
        <w:spacing w:after="0"/>
        <w:jc w:val="left"/>
        <w:rPr>
          <w:sz w:val="18"/>
          <w:szCs w:val="18"/>
          <w:lang w:val="en-GB"/>
        </w:rPr>
      </w:pPr>
      <w:r w:rsidRPr="00B41ABA">
        <w:rPr>
          <w:sz w:val="18"/>
          <w:szCs w:val="18"/>
          <w:lang w:val="en-GB"/>
        </w:rPr>
        <w:t>(1) You have the right to remain silent.</w:t>
      </w:r>
    </w:p>
    <w:p w:rsidR="00320CC0" w:rsidRPr="00B41ABA" w:rsidRDefault="00320CC0" w:rsidP="00B41ABA">
      <w:pPr>
        <w:pStyle w:val="SingleTxtG"/>
        <w:spacing w:after="0"/>
        <w:jc w:val="left"/>
        <w:rPr>
          <w:sz w:val="18"/>
          <w:szCs w:val="18"/>
          <w:lang w:val="en-GB"/>
        </w:rPr>
      </w:pPr>
      <w:r w:rsidRPr="00B41ABA">
        <w:rPr>
          <w:sz w:val="18"/>
          <w:szCs w:val="18"/>
          <w:lang w:val="en-GB"/>
        </w:rPr>
        <w:t>(2) You have the right to an attorney. If you do not have one, a public defender will be provided by the State.</w:t>
      </w:r>
    </w:p>
    <w:p w:rsidR="00320CC0" w:rsidRPr="00B41ABA" w:rsidRDefault="00320CC0" w:rsidP="00B41ABA">
      <w:pPr>
        <w:pStyle w:val="SingleTxtG"/>
        <w:spacing w:after="0"/>
        <w:jc w:val="left"/>
        <w:rPr>
          <w:sz w:val="18"/>
          <w:szCs w:val="18"/>
          <w:lang w:val="en-GB"/>
        </w:rPr>
      </w:pPr>
      <w:r w:rsidRPr="00B41ABA">
        <w:rPr>
          <w:sz w:val="18"/>
          <w:szCs w:val="18"/>
          <w:lang w:val="en-GB"/>
        </w:rPr>
        <w:t>(3) You have the right to contact a person of your choice.</w:t>
      </w:r>
    </w:p>
    <w:p w:rsidR="00320CC0" w:rsidRPr="00B41ABA" w:rsidRDefault="00320CC0" w:rsidP="00B41ABA">
      <w:pPr>
        <w:pStyle w:val="SingleTxtG"/>
        <w:spacing w:after="0"/>
        <w:jc w:val="left"/>
        <w:rPr>
          <w:sz w:val="18"/>
          <w:szCs w:val="18"/>
          <w:lang w:val="en-GB"/>
        </w:rPr>
      </w:pPr>
      <w:r w:rsidRPr="00B41ABA">
        <w:rPr>
          <w:sz w:val="18"/>
          <w:szCs w:val="18"/>
          <w:lang w:val="en-GB"/>
        </w:rPr>
        <w:t>(4) Your physical, moral and mental integrity will be respected.</w:t>
      </w:r>
    </w:p>
    <w:p w:rsidR="00320CC0" w:rsidRPr="00B41ABA" w:rsidRDefault="00280D5C" w:rsidP="00B41ABA">
      <w:pPr>
        <w:pStyle w:val="SingleTxtG"/>
        <w:spacing w:after="240"/>
        <w:jc w:val="left"/>
        <w:rPr>
          <w:sz w:val="18"/>
          <w:szCs w:val="18"/>
          <w:lang w:val="en-GB"/>
        </w:rPr>
      </w:pPr>
      <w:r w:rsidRPr="00B41ABA">
        <w:rPr>
          <w:sz w:val="18"/>
          <w:szCs w:val="18"/>
          <w:lang w:val="en-GB"/>
        </w:rPr>
        <w:t>Authorities and citizens to whom this credential is presented have a duty and responsibility under point 15 of Art. 97 of the Constitution to “</w:t>
      </w:r>
      <w:r w:rsidR="00B46604" w:rsidRPr="00B41ABA">
        <w:rPr>
          <w:sz w:val="18"/>
          <w:szCs w:val="18"/>
          <w:lang w:val="en-GB"/>
        </w:rPr>
        <w:t>contribute to</w:t>
      </w:r>
      <w:r w:rsidRPr="00B41ABA">
        <w:rPr>
          <w:sz w:val="18"/>
          <w:szCs w:val="18"/>
          <w:lang w:val="en-GB"/>
        </w:rPr>
        <w:t xml:space="preserve"> the maintenance of peace and security” by providing whatever collaboration and assistance </w:t>
      </w:r>
      <w:r w:rsidR="00B46604" w:rsidRPr="00B41ABA">
        <w:rPr>
          <w:sz w:val="18"/>
          <w:szCs w:val="18"/>
          <w:lang w:val="en-GB"/>
        </w:rPr>
        <w:t>may be</w:t>
      </w:r>
      <w:r w:rsidRPr="00B41ABA">
        <w:rPr>
          <w:sz w:val="18"/>
          <w:szCs w:val="18"/>
          <w:lang w:val="en-GB"/>
        </w:rPr>
        <w:t xml:space="preserve"> required for the bearer to carry out his or her investigative functions.</w:t>
      </w:r>
      <w:r w:rsidR="00FC31D4" w:rsidRPr="00B41ABA">
        <w:rPr>
          <w:sz w:val="18"/>
          <w:szCs w:val="18"/>
          <w:lang w:val="en-GB"/>
        </w:rPr>
        <w:t>]</w:t>
      </w:r>
    </w:p>
    <w:p w:rsidR="00B163C4" w:rsidRPr="00BC4A04" w:rsidRDefault="00B163C4" w:rsidP="00B41ABA">
      <w:pPr>
        <w:pStyle w:val="SingleTxtG"/>
        <w:rPr>
          <w:lang w:val="en-GB"/>
        </w:rPr>
      </w:pPr>
      <w:r w:rsidRPr="00BC4A04">
        <w:rPr>
          <w:lang w:val="en-GB"/>
        </w:rPr>
        <w:t>85.</w:t>
      </w:r>
      <w:r w:rsidRPr="00BC4A04">
        <w:rPr>
          <w:lang w:val="en-GB"/>
        </w:rPr>
        <w:tab/>
      </w:r>
      <w:r w:rsidR="002B3435">
        <w:rPr>
          <w:lang w:val="en-GB"/>
        </w:rPr>
        <w:t xml:space="preserve">Before </w:t>
      </w:r>
      <w:r w:rsidR="004D3484">
        <w:rPr>
          <w:lang w:val="en-GB"/>
        </w:rPr>
        <w:t>being taken to</w:t>
      </w:r>
      <w:r w:rsidR="002B3435">
        <w:rPr>
          <w:lang w:val="en-GB"/>
        </w:rPr>
        <w:t xml:space="preserve"> a prison </w:t>
      </w:r>
      <w:r w:rsidR="004D3484">
        <w:rPr>
          <w:lang w:val="en-GB"/>
        </w:rPr>
        <w:t xml:space="preserve">facility </w:t>
      </w:r>
      <w:r w:rsidR="002B3435">
        <w:rPr>
          <w:lang w:val="en-GB"/>
        </w:rPr>
        <w:t xml:space="preserve">or police cell, </w:t>
      </w:r>
      <w:r w:rsidR="003A577E">
        <w:rPr>
          <w:lang w:val="en-GB"/>
        </w:rPr>
        <w:t xml:space="preserve">arrested </w:t>
      </w:r>
      <w:r w:rsidR="00BC6D94">
        <w:rPr>
          <w:lang w:val="en-GB"/>
        </w:rPr>
        <w:t xml:space="preserve">persons </w:t>
      </w:r>
      <w:r w:rsidR="002B3435">
        <w:rPr>
          <w:lang w:val="en-GB"/>
        </w:rPr>
        <w:t xml:space="preserve">are seen by the duty doctor or </w:t>
      </w:r>
      <w:r w:rsidR="00BC6D94">
        <w:rPr>
          <w:lang w:val="en-GB"/>
        </w:rPr>
        <w:t>whoever is standing in for the duty doctor</w:t>
      </w:r>
      <w:r w:rsidR="002B3435">
        <w:rPr>
          <w:lang w:val="en-GB"/>
        </w:rPr>
        <w:t xml:space="preserve"> at a health clinic operated by the National Police or </w:t>
      </w:r>
      <w:r w:rsidR="00E97D2F">
        <w:rPr>
          <w:lang w:val="en-GB"/>
        </w:rPr>
        <w:t>Office of the Public Prosecutor</w:t>
      </w:r>
      <w:r w:rsidR="002B3435">
        <w:rPr>
          <w:lang w:val="en-GB"/>
        </w:rPr>
        <w:t xml:space="preserve">. The </w:t>
      </w:r>
      <w:r w:rsidR="0053756D">
        <w:rPr>
          <w:lang w:val="en-GB"/>
        </w:rPr>
        <w:t>Ministry of the Interior</w:t>
      </w:r>
      <w:r w:rsidR="002B3435">
        <w:rPr>
          <w:lang w:val="en-GB"/>
        </w:rPr>
        <w:t xml:space="preserve"> has instructed the National Police to move </w:t>
      </w:r>
      <w:r w:rsidR="00BC6D94">
        <w:rPr>
          <w:lang w:val="en-GB"/>
        </w:rPr>
        <w:t>anyone</w:t>
      </w:r>
      <w:r w:rsidR="002B3435">
        <w:rPr>
          <w:lang w:val="en-GB"/>
        </w:rPr>
        <w:t xml:space="preserve"> </w:t>
      </w:r>
      <w:r w:rsidR="00BC6D94">
        <w:rPr>
          <w:lang w:val="en-GB"/>
        </w:rPr>
        <w:t>arrested</w:t>
      </w:r>
      <w:r w:rsidR="003A577E">
        <w:rPr>
          <w:lang w:val="en-GB"/>
        </w:rPr>
        <w:t xml:space="preserve"> </w:t>
      </w:r>
      <w:r w:rsidR="003A577E" w:rsidRPr="00BC6D94">
        <w:rPr>
          <w:lang w:val="en-GB"/>
        </w:rPr>
        <w:t xml:space="preserve">in flagrante </w:t>
      </w:r>
      <w:r w:rsidR="003A577E">
        <w:rPr>
          <w:lang w:val="en-GB"/>
        </w:rPr>
        <w:t>to a public health centre immediately so that they can undergo a medical examination, with a view to guaranteeing their human rights</w:t>
      </w:r>
      <w:r w:rsidRPr="00BC4A04">
        <w:rPr>
          <w:lang w:val="en-GB"/>
        </w:rPr>
        <w:t>.</w:t>
      </w:r>
    </w:p>
    <w:p w:rsidR="00B163C4" w:rsidRPr="00BC4A04" w:rsidRDefault="00B163C4">
      <w:pPr>
        <w:pStyle w:val="SingleTxtG"/>
        <w:rPr>
          <w:lang w:val="en-GB"/>
        </w:rPr>
      </w:pPr>
      <w:r w:rsidRPr="00BC4A04">
        <w:rPr>
          <w:lang w:val="en-GB"/>
        </w:rPr>
        <w:t>86</w:t>
      </w:r>
      <w:r w:rsidRPr="00BC4A04">
        <w:rPr>
          <w:bCs/>
          <w:lang w:val="en-GB"/>
        </w:rPr>
        <w:t>.</w:t>
      </w:r>
      <w:r w:rsidRPr="00BC4A04">
        <w:rPr>
          <w:bCs/>
          <w:lang w:val="en-GB"/>
        </w:rPr>
        <w:tab/>
      </w:r>
      <w:r w:rsidR="003A577E">
        <w:rPr>
          <w:lang w:val="en-GB"/>
        </w:rPr>
        <w:t>Between July and December 2008, the</w:t>
      </w:r>
      <w:r w:rsidRPr="00BC4A04">
        <w:rPr>
          <w:lang w:val="en-GB"/>
        </w:rPr>
        <w:t xml:space="preserve"> </w:t>
      </w:r>
      <w:r w:rsidR="00D67614">
        <w:rPr>
          <w:lang w:val="en-GB"/>
        </w:rPr>
        <w:t>Ministry of Justice and Human Rights</w:t>
      </w:r>
      <w:r w:rsidR="003A577E">
        <w:rPr>
          <w:lang w:val="en-GB"/>
        </w:rPr>
        <w:t xml:space="preserve">, under an accord with the </w:t>
      </w:r>
      <w:r w:rsidR="003A577E" w:rsidRPr="006D3CD5">
        <w:rPr>
          <w:lang w:val="en-GB"/>
        </w:rPr>
        <w:t>National Headquarters of the National Police</w:t>
      </w:r>
      <w:r w:rsidRPr="00BC4A04">
        <w:rPr>
          <w:lang w:val="en-GB"/>
        </w:rPr>
        <w:t xml:space="preserve">, </w:t>
      </w:r>
      <w:r w:rsidR="003A577E">
        <w:rPr>
          <w:lang w:val="en-GB"/>
        </w:rPr>
        <w:t>provided 2,420 members of the National Police across the country with tra</w:t>
      </w:r>
      <w:r w:rsidR="006D3CD5">
        <w:rPr>
          <w:lang w:val="en-GB"/>
        </w:rPr>
        <w:t>ining on human rights as applying</w:t>
      </w:r>
      <w:r w:rsidR="003A577E">
        <w:rPr>
          <w:lang w:val="en-GB"/>
        </w:rPr>
        <w:t xml:space="preserve"> to police work, including the following </w:t>
      </w:r>
      <w:r w:rsidR="006D3CD5">
        <w:rPr>
          <w:lang w:val="en-GB"/>
        </w:rPr>
        <w:t>topics</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3A577E">
        <w:rPr>
          <w:lang w:val="en-GB"/>
        </w:rPr>
        <w:t>Human rights and non-discrimination</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3A577E">
        <w:rPr>
          <w:lang w:val="en-GB"/>
        </w:rPr>
        <w:t>Human rights and citizen security</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3A577E">
        <w:rPr>
          <w:lang w:val="en-GB"/>
        </w:rPr>
        <w:t>Human rights and gender diversity</w:t>
      </w:r>
      <w:r w:rsidRPr="00BC4A04">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3A577E">
        <w:rPr>
          <w:lang w:val="en-GB"/>
        </w:rPr>
        <w:t>Human rights and human trafficking</w:t>
      </w:r>
      <w:r w:rsidRPr="00BC4A04">
        <w:rPr>
          <w:lang w:val="en-GB"/>
        </w:rPr>
        <w:t>;</w:t>
      </w:r>
    </w:p>
    <w:p w:rsidR="00B163C4" w:rsidRPr="00BC4A04" w:rsidRDefault="00B163C4">
      <w:pPr>
        <w:pStyle w:val="SingleTxtG"/>
        <w:rPr>
          <w:lang w:val="en-GB"/>
        </w:rPr>
      </w:pPr>
      <w:r w:rsidRPr="00BC4A04">
        <w:rPr>
          <w:lang w:val="en-GB"/>
        </w:rPr>
        <w:tab/>
      </w:r>
      <w:r w:rsidR="00A4218C">
        <w:rPr>
          <w:lang w:val="en-GB"/>
        </w:rPr>
        <w:t>(e)</w:t>
      </w:r>
      <w:r w:rsidRPr="00BC4A04">
        <w:rPr>
          <w:lang w:val="en-GB"/>
        </w:rPr>
        <w:tab/>
      </w:r>
      <w:r w:rsidR="003A577E">
        <w:rPr>
          <w:lang w:val="en-GB"/>
        </w:rPr>
        <w:t>Human rights and migration</w:t>
      </w:r>
      <w:r w:rsidRPr="00BC4A04">
        <w:rPr>
          <w:lang w:val="en-GB"/>
        </w:rPr>
        <w:t>.</w:t>
      </w:r>
    </w:p>
    <w:p w:rsidR="00B163C4" w:rsidRPr="00BC4A04" w:rsidRDefault="00B163C4">
      <w:pPr>
        <w:pStyle w:val="SingleTxtG"/>
        <w:rPr>
          <w:lang w:val="en-GB"/>
        </w:rPr>
      </w:pPr>
      <w:r w:rsidRPr="00BC4A04">
        <w:rPr>
          <w:bCs/>
          <w:lang w:val="en-GB"/>
        </w:rPr>
        <w:t>87.</w:t>
      </w:r>
      <w:r w:rsidRPr="00BC4A04">
        <w:rPr>
          <w:bCs/>
          <w:lang w:val="en-GB"/>
        </w:rPr>
        <w:tab/>
      </w:r>
      <w:r w:rsidR="00F85154">
        <w:rPr>
          <w:lang w:val="en-GB"/>
        </w:rPr>
        <w:t>The purpose of the training was to imp</w:t>
      </w:r>
      <w:r w:rsidR="00D56923">
        <w:rPr>
          <w:lang w:val="en-GB"/>
        </w:rPr>
        <w:t>a</w:t>
      </w:r>
      <w:r w:rsidR="00F85154">
        <w:rPr>
          <w:lang w:val="en-GB"/>
        </w:rPr>
        <w:t xml:space="preserve">rt knowledge of police procedures </w:t>
      </w:r>
      <w:r w:rsidR="00D56923">
        <w:rPr>
          <w:lang w:val="en-GB"/>
        </w:rPr>
        <w:t>in a way that mainstreamed human rights on the basis of the standards laid down in international human rights instruments</w:t>
      </w:r>
      <w:r w:rsidRPr="00BC4A04">
        <w:rPr>
          <w:lang w:val="en-GB"/>
        </w:rPr>
        <w:t>.</w:t>
      </w:r>
      <w:r w:rsidR="00D56923">
        <w:rPr>
          <w:lang w:val="en-GB"/>
        </w:rPr>
        <w:t xml:space="preserve"> Evaluation is currently being conducted via a number of mechanisms. Also being evaluated is the form completed at the end of each training course by National Police members attending, which established, first, the commitments accepted by them on the basis of the knowledge acquired during each training session and, second, what they believed was required to improve their professional performance. </w:t>
      </w:r>
    </w:p>
    <w:p w:rsidR="00B163C4" w:rsidRPr="00BC4A04" w:rsidRDefault="00B163C4">
      <w:pPr>
        <w:pStyle w:val="SingleTxtG"/>
        <w:rPr>
          <w:lang w:val="en-GB"/>
        </w:rPr>
      </w:pPr>
      <w:r w:rsidRPr="00BC4A04">
        <w:rPr>
          <w:bCs/>
          <w:lang w:val="en-GB"/>
        </w:rPr>
        <w:t>88.</w:t>
      </w:r>
      <w:r w:rsidRPr="00BC4A04">
        <w:rPr>
          <w:bCs/>
          <w:lang w:val="en-GB"/>
        </w:rPr>
        <w:tab/>
      </w:r>
      <w:r w:rsidR="00D56923">
        <w:rPr>
          <w:lang w:val="en-GB"/>
        </w:rPr>
        <w:t>Lastly,</w:t>
      </w:r>
      <w:r w:rsidRPr="00BC4A04">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D56923">
        <w:rPr>
          <w:lang w:val="en-GB"/>
        </w:rPr>
        <w:t xml:space="preserve">as represented by the </w:t>
      </w:r>
      <w:r w:rsidR="00D67614">
        <w:rPr>
          <w:lang w:val="en-GB"/>
        </w:rPr>
        <w:t>Ministry of Justice and Human Rights</w:t>
      </w:r>
      <w:r w:rsidR="00D56923">
        <w:rPr>
          <w:lang w:val="en-GB"/>
        </w:rPr>
        <w:t>,</w:t>
      </w:r>
      <w:r w:rsidRPr="00BC4A04">
        <w:rPr>
          <w:lang w:val="en-GB"/>
        </w:rPr>
        <w:t xml:space="preserve"> </w:t>
      </w:r>
      <w:r w:rsidR="00F954E5">
        <w:rPr>
          <w:lang w:val="en-GB"/>
        </w:rPr>
        <w:t>is in the process of implementing a human rights manual in National Police training colleges. This will contain principles for police procedures based on international human rights standards. It will also present subjects relating to vulnerable groups, minorities, non-discrimination, citizen security, gender diversity, human trafficking and migration, among other areas. This manual is currently at the printing stage, after which it will be distributed nationally, with the aim of professionalizing and enhancing the work of the National Police.</w:t>
      </w:r>
    </w:p>
    <w:p w:rsidR="00B163C4" w:rsidRPr="00263DE7" w:rsidRDefault="00B163C4">
      <w:pPr>
        <w:pStyle w:val="H23G"/>
        <w:rPr>
          <w:lang w:val="en-GB"/>
        </w:rPr>
      </w:pPr>
      <w:r w:rsidRPr="00263DE7">
        <w:rPr>
          <w:lang w:val="en-GB"/>
        </w:rPr>
        <w:tab/>
        <w:t>9.</w:t>
      </w:r>
      <w:r w:rsidRPr="00263DE7">
        <w:rPr>
          <w:lang w:val="en-GB"/>
        </w:rPr>
        <w:tab/>
      </w:r>
      <w:r w:rsidR="00B71D7B" w:rsidRPr="00263DE7">
        <w:rPr>
          <w:lang w:val="en-GB"/>
        </w:rPr>
        <w:t xml:space="preserve">Please provide statistics and detailed information on the minor’s right to have his or her lawyer present during questioning, as referred to in the Committee’s concluding observations </w:t>
      </w:r>
      <w:r w:rsidRPr="00263DE7">
        <w:rPr>
          <w:lang w:val="en-GB"/>
        </w:rPr>
        <w:t xml:space="preserve">[CAT/C/ECU/CO/3, </w:t>
      </w:r>
      <w:r w:rsidR="00EB27C6" w:rsidRPr="00263DE7">
        <w:rPr>
          <w:lang w:val="en-GB"/>
        </w:rPr>
        <w:t>para.</w:t>
      </w:r>
      <w:r w:rsidRPr="00263DE7">
        <w:rPr>
          <w:lang w:val="en-GB"/>
        </w:rPr>
        <w:t xml:space="preserve"> 21].</w:t>
      </w:r>
    </w:p>
    <w:p w:rsidR="00B163C4" w:rsidRPr="00BC4A04" w:rsidRDefault="00B163C4">
      <w:pPr>
        <w:pStyle w:val="SingleTxtG"/>
        <w:rPr>
          <w:lang w:val="en-GB"/>
        </w:rPr>
      </w:pPr>
      <w:r w:rsidRPr="00BC4A04">
        <w:rPr>
          <w:bCs/>
          <w:lang w:val="en-GB"/>
        </w:rPr>
        <w:t>89.</w:t>
      </w:r>
      <w:r w:rsidRPr="00BC4A04">
        <w:rPr>
          <w:bCs/>
          <w:lang w:val="en-GB"/>
        </w:rPr>
        <w:tab/>
      </w:r>
      <w:r w:rsidR="00F954E5">
        <w:rPr>
          <w:lang w:val="en-GB"/>
        </w:rPr>
        <w:t>The</w:t>
      </w:r>
      <w:r w:rsidRPr="00BC4A04">
        <w:rPr>
          <w:lang w:val="en-GB"/>
        </w:rPr>
        <w:t xml:space="preserve"> </w:t>
      </w:r>
      <w:r w:rsidR="00AD3B8D">
        <w:rPr>
          <w:lang w:val="en-GB"/>
        </w:rPr>
        <w:t>Children’s and Youth Code</w:t>
      </w:r>
      <w:r w:rsidRPr="00BC4A04">
        <w:rPr>
          <w:lang w:val="en-GB"/>
        </w:rPr>
        <w:t xml:space="preserve">, </w:t>
      </w:r>
      <w:r w:rsidR="008D188D">
        <w:rPr>
          <w:lang w:val="en-GB"/>
        </w:rPr>
        <w:t xml:space="preserve">published in </w:t>
      </w:r>
      <w:r w:rsidR="00735776">
        <w:rPr>
          <w:i/>
          <w:lang w:val="en-GB"/>
        </w:rPr>
        <w:t>Registro Oficial</w:t>
      </w:r>
      <w:r w:rsidRPr="00BC4A04">
        <w:rPr>
          <w:lang w:val="en-GB"/>
        </w:rPr>
        <w:t xml:space="preserve"> </w:t>
      </w:r>
      <w:r w:rsidR="00822393">
        <w:rPr>
          <w:lang w:val="en-GB"/>
        </w:rPr>
        <w:t>No.</w:t>
      </w:r>
      <w:r w:rsidR="00F954E5">
        <w:rPr>
          <w:lang w:val="en-GB"/>
        </w:rPr>
        <w:t xml:space="preserve"> 737</w:t>
      </w:r>
      <w:r w:rsidRPr="00BC4A04">
        <w:rPr>
          <w:lang w:val="en-GB"/>
        </w:rPr>
        <w:t xml:space="preserve"> </w:t>
      </w:r>
      <w:r w:rsidR="00F954E5">
        <w:rPr>
          <w:lang w:val="en-GB"/>
        </w:rPr>
        <w:t xml:space="preserve">of </w:t>
      </w:r>
      <w:r w:rsidRPr="00BC4A04">
        <w:rPr>
          <w:lang w:val="en-GB"/>
        </w:rPr>
        <w:t xml:space="preserve">3 </w:t>
      </w:r>
      <w:r w:rsidR="008D188D">
        <w:rPr>
          <w:lang w:val="en-GB"/>
        </w:rPr>
        <w:t>January</w:t>
      </w:r>
      <w:r w:rsidRPr="00BC4A04">
        <w:rPr>
          <w:lang w:val="en-GB"/>
        </w:rPr>
        <w:t xml:space="preserve"> 2003, </w:t>
      </w:r>
      <w:r w:rsidR="00F954E5">
        <w:rPr>
          <w:lang w:val="en-GB"/>
        </w:rPr>
        <w:t>guarantees the right of adolescents under questioning to communicate with a family member or any person of their choice, and also establishes that hearings must be held in the presence of their legal representatives and of a family member or other person of their choice if they so request, as follows</w:t>
      </w:r>
      <w:r w:rsidRPr="00BC4A04">
        <w:rPr>
          <w:lang w:val="en-GB"/>
        </w:rPr>
        <w:t>:</w:t>
      </w:r>
    </w:p>
    <w:p w:rsidR="00B163C4" w:rsidRPr="00BC4A04" w:rsidRDefault="00556BD0">
      <w:pPr>
        <w:pStyle w:val="SingleTxtG"/>
        <w:jc w:val="left"/>
        <w:rPr>
          <w:b/>
          <w:bCs/>
          <w:i/>
          <w:iCs/>
          <w:lang w:val="en-GB"/>
        </w:rPr>
      </w:pPr>
      <w:r>
        <w:rPr>
          <w:bCs/>
          <w:iCs/>
          <w:lang w:val="en-GB"/>
        </w:rPr>
        <w:t>“</w:t>
      </w:r>
      <w:r w:rsidR="00FB32BE">
        <w:rPr>
          <w:bCs/>
          <w:i/>
          <w:iCs/>
          <w:lang w:val="en-GB"/>
        </w:rPr>
        <w:t>Article</w:t>
      </w:r>
      <w:r w:rsidR="00B163C4" w:rsidRPr="00BC4A04">
        <w:rPr>
          <w:bCs/>
          <w:i/>
          <w:iCs/>
          <w:lang w:val="en-GB"/>
        </w:rPr>
        <w:t xml:space="preserve"> 312</w:t>
      </w:r>
      <w:r w:rsidR="00B163C4" w:rsidRPr="00BC4A04">
        <w:rPr>
          <w:bCs/>
          <w:i/>
          <w:iCs/>
          <w:lang w:val="en-GB"/>
        </w:rPr>
        <w:br/>
      </w:r>
      <w:r w:rsidR="00F954E5">
        <w:rPr>
          <w:bCs/>
          <w:i/>
          <w:iCs/>
          <w:lang w:val="en-GB"/>
        </w:rPr>
        <w:t>Right to be informed</w:t>
      </w:r>
    </w:p>
    <w:p w:rsidR="00B163C4" w:rsidRPr="00BC4A04" w:rsidRDefault="00B163C4" w:rsidP="00F954E5">
      <w:pPr>
        <w:pStyle w:val="SingleTxtG"/>
        <w:ind w:firstLine="566"/>
        <w:jc w:val="left"/>
        <w:rPr>
          <w:iCs/>
          <w:lang w:val="en-GB"/>
        </w:rPr>
      </w:pPr>
      <w:r w:rsidRPr="00BC4A04">
        <w:rPr>
          <w:i/>
          <w:iCs/>
          <w:lang w:val="en-GB"/>
        </w:rPr>
        <w:tab/>
      </w:r>
      <w:r w:rsidR="00612070">
        <w:rPr>
          <w:iCs/>
          <w:lang w:val="en-GB"/>
        </w:rPr>
        <w:t>All</w:t>
      </w:r>
      <w:r w:rsidR="00F954E5">
        <w:rPr>
          <w:iCs/>
          <w:lang w:val="en-GB"/>
        </w:rPr>
        <w:t xml:space="preserve"> adolescent</w:t>
      </w:r>
      <w:r w:rsidR="00612070">
        <w:rPr>
          <w:iCs/>
          <w:lang w:val="en-GB"/>
        </w:rPr>
        <w:t>s</w:t>
      </w:r>
      <w:r w:rsidR="00F954E5">
        <w:rPr>
          <w:iCs/>
          <w:lang w:val="en-GB"/>
        </w:rPr>
        <w:t xml:space="preserve"> who </w:t>
      </w:r>
      <w:r w:rsidR="00612070">
        <w:rPr>
          <w:iCs/>
          <w:lang w:val="en-GB"/>
        </w:rPr>
        <w:t xml:space="preserve">are </w:t>
      </w:r>
      <w:r w:rsidR="00F954E5">
        <w:rPr>
          <w:iCs/>
          <w:lang w:val="en-GB"/>
        </w:rPr>
        <w:t xml:space="preserve">investigated, arrested or questioned </w:t>
      </w:r>
      <w:r w:rsidR="00612070">
        <w:rPr>
          <w:iCs/>
          <w:lang w:val="en-GB"/>
        </w:rPr>
        <w:t>are</w:t>
      </w:r>
      <w:r w:rsidR="00F954E5">
        <w:rPr>
          <w:iCs/>
          <w:lang w:val="en-GB"/>
        </w:rPr>
        <w:t xml:space="preserve"> entitled to be informed immediately, personally and in </w:t>
      </w:r>
      <w:r w:rsidR="00612070">
        <w:rPr>
          <w:iCs/>
          <w:lang w:val="en-GB"/>
        </w:rPr>
        <w:t>their</w:t>
      </w:r>
      <w:r w:rsidR="00F954E5">
        <w:rPr>
          <w:iCs/>
          <w:lang w:val="en-GB"/>
        </w:rPr>
        <w:t xml:space="preserve"> mother tongue, or </w:t>
      </w:r>
      <w:r w:rsidR="00EB1EE2">
        <w:rPr>
          <w:iCs/>
          <w:lang w:val="en-GB"/>
        </w:rPr>
        <w:t>by</w:t>
      </w:r>
      <w:r w:rsidR="006D7D8F">
        <w:rPr>
          <w:iCs/>
          <w:lang w:val="en-GB"/>
        </w:rPr>
        <w:t xml:space="preserve"> sign language in the event of communication difficulties</w:t>
      </w:r>
      <w:r w:rsidRPr="00BC4A04">
        <w:rPr>
          <w:iCs/>
          <w:lang w:val="en-GB"/>
        </w:rPr>
        <w:t>:</w:t>
      </w:r>
    </w:p>
    <w:p w:rsidR="00B163C4" w:rsidRPr="00BC4A04" w:rsidRDefault="00B163C4">
      <w:pPr>
        <w:pStyle w:val="SingleTxtG"/>
        <w:rPr>
          <w:iCs/>
          <w:lang w:val="en-GB"/>
        </w:rPr>
      </w:pPr>
      <w:r w:rsidRPr="00BC4A04">
        <w:rPr>
          <w:iCs/>
          <w:lang w:val="en-GB"/>
        </w:rPr>
        <w:tab/>
        <w:t>1.</w:t>
      </w:r>
      <w:r w:rsidRPr="00BC4A04">
        <w:rPr>
          <w:iCs/>
          <w:lang w:val="en-GB"/>
        </w:rPr>
        <w:tab/>
      </w:r>
      <w:r w:rsidR="00612070">
        <w:rPr>
          <w:iCs/>
          <w:lang w:val="en-GB"/>
        </w:rPr>
        <w:t>Of</w:t>
      </w:r>
      <w:r w:rsidR="00FB39A1">
        <w:rPr>
          <w:iCs/>
          <w:lang w:val="en-GB"/>
        </w:rPr>
        <w:t xml:space="preserve"> the reasons for the investigation, questioning or arrest</w:t>
      </w:r>
      <w:r w:rsidRPr="00BC4A04">
        <w:rPr>
          <w:iCs/>
          <w:lang w:val="en-GB"/>
        </w:rPr>
        <w:t>,</w:t>
      </w:r>
      <w:r w:rsidR="00FB39A1">
        <w:rPr>
          <w:iCs/>
          <w:lang w:val="en-GB"/>
        </w:rPr>
        <w:t xml:space="preserve"> the authorities ordering it, the identity of those investigating, questioning or holding </w:t>
      </w:r>
      <w:r w:rsidR="00612070">
        <w:rPr>
          <w:iCs/>
          <w:lang w:val="en-GB"/>
        </w:rPr>
        <w:t>them</w:t>
      </w:r>
      <w:r w:rsidR="00FB39A1">
        <w:rPr>
          <w:iCs/>
          <w:lang w:val="en-GB"/>
        </w:rPr>
        <w:t xml:space="preserve"> and the actions </w:t>
      </w:r>
      <w:r w:rsidR="00612070">
        <w:rPr>
          <w:iCs/>
          <w:lang w:val="en-GB"/>
        </w:rPr>
        <w:t>under</w:t>
      </w:r>
      <w:r w:rsidR="00FB39A1">
        <w:rPr>
          <w:iCs/>
          <w:lang w:val="en-GB"/>
        </w:rPr>
        <w:t xml:space="preserve">taken against </w:t>
      </w:r>
      <w:r w:rsidR="00612070">
        <w:rPr>
          <w:iCs/>
          <w:lang w:val="en-GB"/>
        </w:rPr>
        <w:t>them</w:t>
      </w:r>
      <w:r w:rsidR="00FB39A1">
        <w:rPr>
          <w:iCs/>
          <w:lang w:val="en-GB"/>
        </w:rPr>
        <w:t>; and</w:t>
      </w:r>
    </w:p>
    <w:p w:rsidR="00B163C4" w:rsidRPr="00BC4A04" w:rsidRDefault="00B163C4">
      <w:pPr>
        <w:pStyle w:val="SingleTxtG"/>
        <w:rPr>
          <w:iCs/>
          <w:lang w:val="en-GB"/>
        </w:rPr>
      </w:pPr>
      <w:r w:rsidRPr="00BC4A04">
        <w:rPr>
          <w:iCs/>
          <w:lang w:val="en-GB"/>
        </w:rPr>
        <w:tab/>
        <w:t>2.</w:t>
      </w:r>
      <w:r w:rsidRPr="00BC4A04">
        <w:rPr>
          <w:iCs/>
          <w:lang w:val="en-GB"/>
        </w:rPr>
        <w:tab/>
      </w:r>
      <w:r w:rsidR="00612070">
        <w:rPr>
          <w:iCs/>
          <w:lang w:val="en-GB"/>
        </w:rPr>
        <w:t>Of</w:t>
      </w:r>
      <w:r w:rsidR="00FB39A1">
        <w:rPr>
          <w:iCs/>
          <w:lang w:val="en-GB"/>
        </w:rPr>
        <w:t xml:space="preserve"> the</w:t>
      </w:r>
      <w:r w:rsidR="006F2BD8">
        <w:rPr>
          <w:iCs/>
          <w:lang w:val="en-GB"/>
        </w:rPr>
        <w:t>ir</w:t>
      </w:r>
      <w:r w:rsidR="00FB39A1">
        <w:rPr>
          <w:iCs/>
          <w:lang w:val="en-GB"/>
        </w:rPr>
        <w:t xml:space="preserve"> right to remain silent, to </w:t>
      </w:r>
      <w:r w:rsidR="006F2BD8">
        <w:rPr>
          <w:iCs/>
          <w:lang w:val="en-GB"/>
        </w:rPr>
        <w:t>have an attorney present</w:t>
      </w:r>
      <w:r w:rsidR="00FB39A1">
        <w:rPr>
          <w:iCs/>
          <w:lang w:val="en-GB"/>
        </w:rPr>
        <w:t xml:space="preserve"> and to communicate with a family</w:t>
      </w:r>
      <w:r w:rsidR="006F2BD8">
        <w:rPr>
          <w:iCs/>
          <w:lang w:val="en-GB"/>
        </w:rPr>
        <w:t xml:space="preserve"> member</w:t>
      </w:r>
      <w:r w:rsidR="00FB39A1">
        <w:rPr>
          <w:iCs/>
          <w:lang w:val="en-GB"/>
        </w:rPr>
        <w:t xml:space="preserve"> or any other person of </w:t>
      </w:r>
      <w:r w:rsidR="006F2BD8">
        <w:rPr>
          <w:iCs/>
          <w:lang w:val="en-GB"/>
        </w:rPr>
        <w:t xml:space="preserve">their </w:t>
      </w:r>
      <w:r w:rsidR="00FB39A1">
        <w:rPr>
          <w:iCs/>
          <w:lang w:val="en-GB"/>
        </w:rPr>
        <w:t>choice</w:t>
      </w:r>
      <w:r w:rsidRPr="00BC4A04">
        <w:rPr>
          <w:iCs/>
          <w:lang w:val="en-GB"/>
        </w:rPr>
        <w:t>.</w:t>
      </w:r>
    </w:p>
    <w:p w:rsidR="00B163C4" w:rsidRPr="00BC4A04" w:rsidRDefault="00B163C4" w:rsidP="00FB39A1">
      <w:pPr>
        <w:pStyle w:val="SingleTxtG"/>
        <w:ind w:firstLine="566"/>
        <w:rPr>
          <w:iCs/>
          <w:lang w:val="en-GB"/>
        </w:rPr>
      </w:pPr>
      <w:r w:rsidRPr="00BC4A04">
        <w:rPr>
          <w:iCs/>
          <w:lang w:val="en-GB"/>
        </w:rPr>
        <w:tab/>
      </w:r>
      <w:r w:rsidR="006F2BD8">
        <w:rPr>
          <w:iCs/>
          <w:lang w:val="en-GB"/>
        </w:rPr>
        <w:t>A</w:t>
      </w:r>
      <w:r w:rsidR="00FB39A1">
        <w:rPr>
          <w:iCs/>
          <w:lang w:val="en-GB"/>
        </w:rPr>
        <w:t>dolescent</w:t>
      </w:r>
      <w:r w:rsidR="006F2BD8">
        <w:rPr>
          <w:iCs/>
          <w:lang w:val="en-GB"/>
        </w:rPr>
        <w:t>s</w:t>
      </w:r>
      <w:r w:rsidR="00FB39A1">
        <w:rPr>
          <w:iCs/>
          <w:lang w:val="en-GB"/>
        </w:rPr>
        <w:t xml:space="preserve"> will be </w:t>
      </w:r>
      <w:r w:rsidR="006F2BD8">
        <w:rPr>
          <w:iCs/>
          <w:lang w:val="en-GB"/>
        </w:rPr>
        <w:t xml:space="preserve">provided with </w:t>
      </w:r>
      <w:r w:rsidR="00FB39A1">
        <w:rPr>
          <w:iCs/>
          <w:lang w:val="en-GB"/>
        </w:rPr>
        <w:t xml:space="preserve">the assistance of an interpreter </w:t>
      </w:r>
      <w:r w:rsidR="006F2BD8">
        <w:rPr>
          <w:iCs/>
          <w:lang w:val="en-GB"/>
        </w:rPr>
        <w:t>at no</w:t>
      </w:r>
      <w:r w:rsidR="00FB39A1">
        <w:rPr>
          <w:iCs/>
          <w:lang w:val="en-GB"/>
        </w:rPr>
        <w:t xml:space="preserve"> charge if </w:t>
      </w:r>
      <w:r w:rsidR="006F2BD8">
        <w:rPr>
          <w:iCs/>
          <w:lang w:val="en-GB"/>
        </w:rPr>
        <w:t>they do not understand or do</w:t>
      </w:r>
      <w:r w:rsidR="00FB39A1">
        <w:rPr>
          <w:iCs/>
          <w:lang w:val="en-GB"/>
        </w:rPr>
        <w:t xml:space="preserve"> not speak the language used</w:t>
      </w:r>
      <w:r w:rsidRPr="00BC4A04">
        <w:rPr>
          <w:iCs/>
          <w:lang w:val="en-GB"/>
        </w:rPr>
        <w:t>.</w:t>
      </w:r>
    </w:p>
    <w:p w:rsidR="00B163C4" w:rsidRPr="00BC4A04" w:rsidRDefault="00B163C4" w:rsidP="00FB39A1">
      <w:pPr>
        <w:pStyle w:val="SingleTxtG"/>
        <w:ind w:firstLine="566"/>
        <w:rPr>
          <w:iCs/>
          <w:lang w:val="en-GB"/>
        </w:rPr>
      </w:pPr>
      <w:r w:rsidRPr="00BC4A04">
        <w:rPr>
          <w:iCs/>
          <w:lang w:val="en-GB"/>
        </w:rPr>
        <w:tab/>
      </w:r>
      <w:r w:rsidR="00FB39A1">
        <w:rPr>
          <w:iCs/>
          <w:lang w:val="en-GB"/>
        </w:rPr>
        <w:t>In all cases, the legal representatives of the individual being investigated, questioned or held will be informed without delay</w:t>
      </w:r>
      <w:r w:rsidRPr="00BC4A04">
        <w:rPr>
          <w:iCs/>
          <w:lang w:val="en-GB"/>
        </w:rPr>
        <w:t>.</w:t>
      </w:r>
      <w:r w:rsidR="00556BD0">
        <w:rPr>
          <w:iCs/>
          <w:lang w:val="en-GB"/>
        </w:rPr>
        <w:t>”</w:t>
      </w:r>
    </w:p>
    <w:p w:rsidR="00B163C4" w:rsidRPr="00BC4A04" w:rsidRDefault="00556BD0">
      <w:pPr>
        <w:pStyle w:val="SingleTxtG"/>
        <w:jc w:val="left"/>
        <w:rPr>
          <w:b/>
          <w:bCs/>
          <w:i/>
          <w:iCs/>
          <w:lang w:val="en-GB"/>
        </w:rPr>
      </w:pPr>
      <w:r>
        <w:rPr>
          <w:bCs/>
          <w:iCs/>
          <w:lang w:val="en-GB"/>
        </w:rPr>
        <w:t>“</w:t>
      </w:r>
      <w:r w:rsidR="00FB32BE">
        <w:rPr>
          <w:bCs/>
          <w:i/>
          <w:iCs/>
          <w:lang w:val="en-GB"/>
        </w:rPr>
        <w:t>Article</w:t>
      </w:r>
      <w:r w:rsidR="00B163C4" w:rsidRPr="00BC4A04">
        <w:rPr>
          <w:bCs/>
          <w:i/>
          <w:iCs/>
          <w:lang w:val="en-GB"/>
        </w:rPr>
        <w:t xml:space="preserve"> 317</w:t>
      </w:r>
      <w:r w:rsidR="00B163C4" w:rsidRPr="00BC4A04">
        <w:rPr>
          <w:bCs/>
          <w:i/>
          <w:iCs/>
          <w:lang w:val="en-GB"/>
        </w:rPr>
        <w:br/>
      </w:r>
      <w:r w:rsidR="00FB39A1">
        <w:rPr>
          <w:bCs/>
          <w:i/>
          <w:iCs/>
          <w:lang w:val="en-GB"/>
        </w:rPr>
        <w:t>Guarantee of confidentiality</w:t>
      </w:r>
    </w:p>
    <w:p w:rsidR="00B163C4" w:rsidRPr="00BC4A04" w:rsidRDefault="00FB39A1" w:rsidP="00FB39A1">
      <w:pPr>
        <w:pStyle w:val="SingleTxtG"/>
        <w:ind w:firstLine="566"/>
        <w:rPr>
          <w:iCs/>
          <w:lang w:val="en-GB"/>
        </w:rPr>
      </w:pPr>
      <w:r w:rsidRPr="00FB39A1">
        <w:rPr>
          <w:iCs/>
          <w:lang w:val="en-GB"/>
        </w:rPr>
        <w:t>The adolescen</w:t>
      </w:r>
      <w:r>
        <w:rPr>
          <w:iCs/>
          <w:lang w:val="en-GB"/>
        </w:rPr>
        <w:t xml:space="preserve">t’s right to privacy will be respected at every stage of the process. The proceedings in which the adolescent is involved will be conducted </w:t>
      </w:r>
      <w:r w:rsidR="00473800">
        <w:rPr>
          <w:iCs/>
          <w:lang w:val="en-GB"/>
        </w:rPr>
        <w:t xml:space="preserve">in confidence. Apart from the court officials present at the judge’s discretion, hearings may only be attended by the procurator for adolescent offenders, defenders, the adolescent, his or her legal representatives and a family member or other person of the adolescent’s choice, if he or she so requests. Anyone else whose presence is required as a witness or expert </w:t>
      </w:r>
      <w:r w:rsidR="0057488B">
        <w:rPr>
          <w:iCs/>
          <w:lang w:val="en-GB"/>
        </w:rPr>
        <w:t>shall</w:t>
      </w:r>
      <w:r w:rsidR="00473800">
        <w:rPr>
          <w:iCs/>
          <w:lang w:val="en-GB"/>
        </w:rPr>
        <w:t xml:space="preserve"> </w:t>
      </w:r>
      <w:r w:rsidR="0057488B">
        <w:rPr>
          <w:iCs/>
          <w:lang w:val="en-GB"/>
        </w:rPr>
        <w:t>attend</w:t>
      </w:r>
      <w:r w:rsidR="00473800">
        <w:rPr>
          <w:iCs/>
          <w:lang w:val="en-GB"/>
        </w:rPr>
        <w:t xml:space="preserve"> the hearing </w:t>
      </w:r>
      <w:r w:rsidR="0057488B">
        <w:rPr>
          <w:iCs/>
          <w:lang w:val="en-GB"/>
        </w:rPr>
        <w:t xml:space="preserve">for just the time </w:t>
      </w:r>
      <w:r w:rsidR="00473800">
        <w:rPr>
          <w:iCs/>
          <w:lang w:val="en-GB"/>
        </w:rPr>
        <w:t>required to provide his or her testimony or report and</w:t>
      </w:r>
      <w:r w:rsidR="0057488B">
        <w:rPr>
          <w:iCs/>
          <w:lang w:val="en-GB"/>
        </w:rPr>
        <w:t xml:space="preserve"> to</w:t>
      </w:r>
      <w:r w:rsidR="00473800">
        <w:rPr>
          <w:iCs/>
          <w:lang w:val="en-GB"/>
        </w:rPr>
        <w:t xml:space="preserve"> answer the </w:t>
      </w:r>
      <w:r w:rsidR="0057488B">
        <w:rPr>
          <w:iCs/>
          <w:lang w:val="en-GB"/>
        </w:rPr>
        <w:t xml:space="preserve">parties’ </w:t>
      </w:r>
      <w:r w:rsidR="00473800">
        <w:rPr>
          <w:iCs/>
          <w:lang w:val="en-GB"/>
        </w:rPr>
        <w:t>questions.</w:t>
      </w:r>
    </w:p>
    <w:p w:rsidR="00B163C4" w:rsidRPr="00BC4A04" w:rsidRDefault="00B163C4" w:rsidP="00FB39A1">
      <w:pPr>
        <w:pStyle w:val="SingleTxtG"/>
        <w:ind w:firstLine="566"/>
        <w:rPr>
          <w:iCs/>
          <w:lang w:val="en-GB"/>
        </w:rPr>
      </w:pPr>
      <w:r w:rsidRPr="00BC4A04">
        <w:rPr>
          <w:iCs/>
          <w:lang w:val="en-GB"/>
        </w:rPr>
        <w:tab/>
      </w:r>
      <w:r w:rsidR="00473800">
        <w:rPr>
          <w:iCs/>
          <w:lang w:val="en-GB"/>
        </w:rPr>
        <w:t xml:space="preserve">Information </w:t>
      </w:r>
      <w:r w:rsidR="0057488B">
        <w:rPr>
          <w:iCs/>
          <w:lang w:val="en-GB"/>
        </w:rPr>
        <w:t xml:space="preserve">that could </w:t>
      </w:r>
      <w:r w:rsidR="00473800">
        <w:rPr>
          <w:iCs/>
          <w:lang w:val="en-GB"/>
        </w:rPr>
        <w:t xml:space="preserve">identify the adolescent or members of his or her family may not be </w:t>
      </w:r>
      <w:r w:rsidR="0057488B">
        <w:rPr>
          <w:iCs/>
          <w:lang w:val="en-GB"/>
        </w:rPr>
        <w:t>disclosed</w:t>
      </w:r>
      <w:r w:rsidR="00473800">
        <w:rPr>
          <w:iCs/>
          <w:lang w:val="en-GB"/>
        </w:rPr>
        <w:t xml:space="preserve"> in any way. Natural or legal persons contravening the provisions of this article </w:t>
      </w:r>
      <w:r w:rsidR="0057488B">
        <w:rPr>
          <w:iCs/>
          <w:lang w:val="en-GB"/>
        </w:rPr>
        <w:t>shall</w:t>
      </w:r>
      <w:r w:rsidR="00473800">
        <w:rPr>
          <w:iCs/>
          <w:lang w:val="en-GB"/>
        </w:rPr>
        <w:t xml:space="preserve"> </w:t>
      </w:r>
      <w:r w:rsidR="0057488B">
        <w:rPr>
          <w:iCs/>
          <w:lang w:val="en-GB"/>
        </w:rPr>
        <w:t>be subject to the penalties</w:t>
      </w:r>
      <w:r w:rsidR="00473800">
        <w:rPr>
          <w:iCs/>
          <w:lang w:val="en-GB"/>
        </w:rPr>
        <w:t xml:space="preserve"> provided</w:t>
      </w:r>
      <w:r w:rsidR="0057488B">
        <w:rPr>
          <w:iCs/>
          <w:lang w:val="en-GB"/>
        </w:rPr>
        <w:t xml:space="preserve"> for</w:t>
      </w:r>
      <w:r w:rsidR="00473800">
        <w:rPr>
          <w:iCs/>
          <w:lang w:val="en-GB"/>
        </w:rPr>
        <w:t xml:space="preserve"> in this Code and other laws</w:t>
      </w:r>
      <w:r w:rsidRPr="00BC4A04">
        <w:rPr>
          <w:iCs/>
          <w:lang w:val="en-GB"/>
        </w:rPr>
        <w:t>.</w:t>
      </w:r>
    </w:p>
    <w:p w:rsidR="00B163C4" w:rsidRPr="00BC4A04" w:rsidRDefault="00B163C4" w:rsidP="00FB39A1">
      <w:pPr>
        <w:pStyle w:val="SingleTxtG"/>
        <w:ind w:firstLine="566"/>
        <w:rPr>
          <w:iCs/>
          <w:lang w:val="en-GB"/>
        </w:rPr>
      </w:pPr>
      <w:r w:rsidRPr="00BC4A04">
        <w:rPr>
          <w:iCs/>
          <w:lang w:val="en-GB"/>
        </w:rPr>
        <w:tab/>
      </w:r>
      <w:r w:rsidR="00473800">
        <w:rPr>
          <w:iCs/>
          <w:lang w:val="en-GB"/>
        </w:rPr>
        <w:t>C</w:t>
      </w:r>
      <w:r w:rsidR="003B2A44">
        <w:rPr>
          <w:iCs/>
          <w:lang w:val="en-GB"/>
        </w:rPr>
        <w:t>riminal justice</w:t>
      </w:r>
      <w:r w:rsidR="00473800">
        <w:rPr>
          <w:iCs/>
          <w:lang w:val="en-GB"/>
        </w:rPr>
        <w:t>, administrative and police</w:t>
      </w:r>
      <w:r w:rsidR="003B2A44">
        <w:rPr>
          <w:iCs/>
          <w:lang w:val="en-GB"/>
        </w:rPr>
        <w:t xml:space="preserve"> officials</w:t>
      </w:r>
      <w:r w:rsidR="00473800">
        <w:rPr>
          <w:iCs/>
          <w:lang w:val="en-GB"/>
        </w:rPr>
        <w:t xml:space="preserve"> </w:t>
      </w:r>
      <w:r w:rsidR="0057488B">
        <w:rPr>
          <w:iCs/>
          <w:lang w:val="en-GB"/>
        </w:rPr>
        <w:t>shall</w:t>
      </w:r>
      <w:r w:rsidR="00473800">
        <w:rPr>
          <w:iCs/>
          <w:lang w:val="en-GB"/>
        </w:rPr>
        <w:t xml:space="preserve"> </w:t>
      </w:r>
      <w:r w:rsidR="007201AB">
        <w:rPr>
          <w:iCs/>
          <w:lang w:val="en-GB"/>
        </w:rPr>
        <w:t xml:space="preserve">observe the duty of secrecy and confidentiality regarding the criminal and police records of adolescent offenders, who if </w:t>
      </w:r>
      <w:r w:rsidR="0057488B">
        <w:rPr>
          <w:iCs/>
          <w:lang w:val="en-GB"/>
        </w:rPr>
        <w:t>discharged</w:t>
      </w:r>
      <w:r w:rsidR="007201AB">
        <w:rPr>
          <w:iCs/>
          <w:lang w:val="en-GB"/>
        </w:rPr>
        <w:t xml:space="preserve"> will be entitled to have their files closed and destroyed</w:t>
      </w:r>
      <w:r w:rsidRPr="00BC4A04">
        <w:rPr>
          <w:iCs/>
          <w:lang w:val="en-GB"/>
        </w:rPr>
        <w:t>.</w:t>
      </w:r>
    </w:p>
    <w:p w:rsidR="00B163C4" w:rsidRPr="00BC4A04" w:rsidRDefault="00B163C4" w:rsidP="00FB39A1">
      <w:pPr>
        <w:pStyle w:val="SingleTxtG"/>
        <w:ind w:firstLine="566"/>
        <w:rPr>
          <w:iCs/>
          <w:lang w:val="en-GB"/>
        </w:rPr>
      </w:pPr>
      <w:r w:rsidRPr="00BC4A04">
        <w:rPr>
          <w:iCs/>
          <w:lang w:val="en-GB"/>
        </w:rPr>
        <w:tab/>
      </w:r>
      <w:r w:rsidR="00D30158">
        <w:rPr>
          <w:iCs/>
          <w:lang w:val="en-GB"/>
        </w:rPr>
        <w:t xml:space="preserve">It is forbidden </w:t>
      </w:r>
      <w:r w:rsidR="0057488B">
        <w:rPr>
          <w:iCs/>
          <w:lang w:val="en-GB"/>
        </w:rPr>
        <w:t xml:space="preserve">to include </w:t>
      </w:r>
      <w:r w:rsidR="00D30158">
        <w:rPr>
          <w:iCs/>
          <w:lang w:val="en-GB"/>
        </w:rPr>
        <w:t xml:space="preserve">any information on offences committed </w:t>
      </w:r>
      <w:r w:rsidR="0057488B">
        <w:rPr>
          <w:iCs/>
          <w:lang w:val="en-GB"/>
        </w:rPr>
        <w:t>by a</w:t>
      </w:r>
      <w:r w:rsidR="00D30158">
        <w:rPr>
          <w:iCs/>
          <w:lang w:val="en-GB"/>
        </w:rPr>
        <w:t xml:space="preserve"> person </w:t>
      </w:r>
      <w:r w:rsidR="0057488B">
        <w:rPr>
          <w:iCs/>
          <w:lang w:val="en-GB"/>
        </w:rPr>
        <w:t xml:space="preserve">as </w:t>
      </w:r>
      <w:r w:rsidR="00D30158">
        <w:rPr>
          <w:iCs/>
          <w:lang w:val="en-GB"/>
        </w:rPr>
        <w:t xml:space="preserve">an adolescent on </w:t>
      </w:r>
      <w:r w:rsidR="0057488B">
        <w:rPr>
          <w:iCs/>
          <w:lang w:val="en-GB"/>
        </w:rPr>
        <w:t>his or her</w:t>
      </w:r>
      <w:r w:rsidR="00D30158">
        <w:rPr>
          <w:iCs/>
          <w:lang w:val="en-GB"/>
        </w:rPr>
        <w:t xml:space="preserve"> police record. Anyone doing so will be subject to the penalties prescribed by law</w:t>
      </w:r>
      <w:r w:rsidRPr="00BC4A04">
        <w:rPr>
          <w:iCs/>
          <w:lang w:val="en-GB"/>
        </w:rPr>
        <w:t>.</w:t>
      </w:r>
      <w:r w:rsidR="00556BD0">
        <w:rPr>
          <w:iCs/>
          <w:lang w:val="en-GB"/>
        </w:rPr>
        <w:t>”</w:t>
      </w:r>
    </w:p>
    <w:p w:rsidR="00B163C4" w:rsidRPr="00BC4A04" w:rsidRDefault="00B163C4">
      <w:pPr>
        <w:pStyle w:val="SingleTxtG"/>
        <w:rPr>
          <w:lang w:val="en-GB"/>
        </w:rPr>
      </w:pPr>
      <w:r w:rsidRPr="00BC4A04">
        <w:rPr>
          <w:bCs/>
          <w:lang w:val="en-GB"/>
        </w:rPr>
        <w:t>90.</w:t>
      </w:r>
      <w:r w:rsidRPr="00BC4A04">
        <w:rPr>
          <w:bCs/>
          <w:lang w:val="en-GB"/>
        </w:rPr>
        <w:tab/>
      </w:r>
      <w:r w:rsidR="00D30158">
        <w:rPr>
          <w:lang w:val="en-GB"/>
        </w:rPr>
        <w:t>The data now held on this subject by the Ministry of the Attorney General go back only to 2008, and are as follows</w:t>
      </w:r>
      <w:r w:rsidRPr="00BC4A04">
        <w:rPr>
          <w:lang w:val="en-GB"/>
        </w:rPr>
        <w:t>:</w:t>
      </w:r>
    </w:p>
    <w:p w:rsidR="00B163C4" w:rsidRPr="00BC4A04" w:rsidRDefault="00D30158">
      <w:pPr>
        <w:pStyle w:val="Heading1"/>
        <w:jc w:val="left"/>
        <w:rPr>
          <w:lang w:val="en-GB"/>
        </w:rPr>
      </w:pPr>
      <w:r>
        <w:rPr>
          <w:lang w:val="en-GB"/>
        </w:rPr>
        <w:t>Table</w:t>
      </w:r>
      <w:r w:rsidR="00B163C4" w:rsidRPr="00BC4A04">
        <w:rPr>
          <w:lang w:val="en-GB"/>
        </w:rPr>
        <w:t xml:space="preserve"> 4</w:t>
      </w:r>
    </w:p>
    <w:p w:rsidR="00B163C4" w:rsidRPr="00BC4A04" w:rsidRDefault="009524B3" w:rsidP="00870AE8">
      <w:pPr>
        <w:pStyle w:val="SingleTxtG"/>
        <w:spacing w:after="0"/>
        <w:jc w:val="left"/>
        <w:rPr>
          <w:b/>
          <w:bCs/>
          <w:lang w:val="en-GB"/>
        </w:rPr>
      </w:pPr>
      <w:r w:rsidRPr="009524B3">
        <w:rPr>
          <w:b/>
          <w:bCs/>
          <w:lang w:val="en-GB"/>
        </w:rPr>
        <w:t>Statistics on the right of minors to have legal representatives present during questioning in the</w:t>
      </w:r>
      <w:r w:rsidR="00B163C4" w:rsidRPr="00BC4A04">
        <w:rPr>
          <w:b/>
          <w:bCs/>
          <w:lang w:val="en-GB"/>
        </w:rPr>
        <w:t xml:space="preserve"> 2008-2009</w:t>
      </w:r>
      <w:r>
        <w:rPr>
          <w:b/>
          <w:bCs/>
          <w:lang w:val="en-GB"/>
        </w:rPr>
        <w:t xml:space="preserve"> period</w:t>
      </w:r>
    </w:p>
    <w:p w:rsidR="00B163C4" w:rsidRPr="00BC4A04" w:rsidRDefault="009524B3">
      <w:pPr>
        <w:pStyle w:val="SingleTxtG"/>
        <w:rPr>
          <w:sz w:val="16"/>
          <w:szCs w:val="16"/>
          <w:lang w:val="en-GB"/>
        </w:rPr>
      </w:pPr>
      <w:r>
        <w:rPr>
          <w:sz w:val="16"/>
          <w:szCs w:val="16"/>
          <w:lang w:val="en-GB"/>
        </w:rPr>
        <w:t>Report on children and adolescents (national</w:t>
      </w:r>
      <w:r w:rsidR="00B163C4" w:rsidRPr="00BC4A04">
        <w:rPr>
          <w:sz w:val="16"/>
          <w:szCs w:val="16"/>
          <w:lang w:val="en-GB"/>
        </w:rPr>
        <w:t>), 2008-2009</w:t>
      </w:r>
    </w:p>
    <w:tbl>
      <w:tblPr>
        <w:tblStyle w:val="TableGrid"/>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0"/>
        <w:gridCol w:w="910"/>
        <w:gridCol w:w="952"/>
        <w:gridCol w:w="924"/>
        <w:gridCol w:w="728"/>
        <w:gridCol w:w="896"/>
        <w:gridCol w:w="853"/>
        <w:gridCol w:w="504"/>
        <w:gridCol w:w="714"/>
        <w:gridCol w:w="868"/>
        <w:gridCol w:w="791"/>
        <w:gridCol w:w="945"/>
      </w:tblGrid>
      <w:tr w:rsidR="00B163C4" w:rsidRPr="00BC4A04" w:rsidTr="00FB224A">
        <w:tc>
          <w:tcPr>
            <w:tcW w:w="560" w:type="dxa"/>
            <w:tcBorders>
              <w:top w:val="single" w:sz="4" w:space="0" w:color="auto"/>
              <w:bottom w:val="single" w:sz="12" w:space="0" w:color="auto"/>
            </w:tcBorders>
            <w:shd w:val="clear" w:color="auto" w:fill="auto"/>
            <w:vAlign w:val="bottom"/>
          </w:tcPr>
          <w:p w:rsidR="00B163C4" w:rsidRPr="00BC4A04" w:rsidRDefault="00233965" w:rsidP="00FB224A">
            <w:pPr>
              <w:pStyle w:val="SingleTxtG"/>
              <w:spacing w:before="80" w:after="80" w:line="200" w:lineRule="exact"/>
              <w:ind w:left="0" w:right="0"/>
              <w:jc w:val="right"/>
              <w:rPr>
                <w:bCs/>
                <w:i/>
                <w:sz w:val="16"/>
                <w:szCs w:val="16"/>
                <w:lang w:val="en-GB"/>
              </w:rPr>
            </w:pPr>
            <w:r>
              <w:rPr>
                <w:bCs/>
                <w:i/>
                <w:sz w:val="16"/>
                <w:szCs w:val="16"/>
                <w:lang w:val="en-GB"/>
              </w:rPr>
              <w:t>Offence notified</w:t>
            </w:r>
          </w:p>
        </w:tc>
        <w:tc>
          <w:tcPr>
            <w:tcW w:w="910" w:type="dxa"/>
            <w:tcBorders>
              <w:top w:val="single" w:sz="4" w:space="0" w:color="auto"/>
              <w:bottom w:val="single" w:sz="12" w:space="0" w:color="auto"/>
            </w:tcBorders>
            <w:shd w:val="clear" w:color="auto" w:fill="auto"/>
            <w:vAlign w:val="bottom"/>
          </w:tcPr>
          <w:p w:rsidR="00B163C4" w:rsidRPr="00BC4A04" w:rsidRDefault="00EF53FA" w:rsidP="00FB224A">
            <w:pPr>
              <w:pStyle w:val="SingleTxtG"/>
              <w:spacing w:before="80" w:after="80" w:line="200" w:lineRule="exact"/>
              <w:ind w:left="0" w:right="0"/>
              <w:jc w:val="right"/>
              <w:rPr>
                <w:bCs/>
                <w:i/>
                <w:sz w:val="16"/>
                <w:szCs w:val="16"/>
                <w:lang w:val="en-GB"/>
              </w:rPr>
            </w:pPr>
            <w:r>
              <w:rPr>
                <w:bCs/>
                <w:i/>
                <w:sz w:val="16"/>
                <w:szCs w:val="16"/>
                <w:lang w:val="en-GB"/>
              </w:rPr>
              <w:t>Preliminary</w:t>
            </w:r>
            <w:r w:rsidR="009524B3">
              <w:rPr>
                <w:bCs/>
                <w:i/>
                <w:sz w:val="16"/>
                <w:szCs w:val="16"/>
                <w:lang w:val="en-GB"/>
              </w:rPr>
              <w:t xml:space="preserve"> inquiry</w:t>
            </w:r>
          </w:p>
        </w:tc>
        <w:tc>
          <w:tcPr>
            <w:tcW w:w="952" w:type="dxa"/>
            <w:tcBorders>
              <w:top w:val="single" w:sz="4" w:space="0" w:color="auto"/>
              <w:bottom w:val="single" w:sz="12" w:space="0" w:color="auto"/>
            </w:tcBorders>
            <w:shd w:val="clear" w:color="auto" w:fill="auto"/>
            <w:vAlign w:val="bottom"/>
          </w:tcPr>
          <w:p w:rsidR="00B163C4" w:rsidRPr="00BC4A04" w:rsidRDefault="006C32C7" w:rsidP="00FB224A">
            <w:pPr>
              <w:pStyle w:val="SingleTxtG"/>
              <w:spacing w:before="80" w:after="80" w:line="200" w:lineRule="exact"/>
              <w:ind w:left="0" w:right="0"/>
              <w:jc w:val="right"/>
              <w:rPr>
                <w:bCs/>
                <w:i/>
                <w:sz w:val="16"/>
                <w:szCs w:val="16"/>
                <w:lang w:val="en-GB"/>
              </w:rPr>
            </w:pPr>
            <w:r>
              <w:rPr>
                <w:bCs/>
                <w:i/>
                <w:sz w:val="16"/>
                <w:szCs w:val="16"/>
                <w:lang w:val="en-GB"/>
              </w:rPr>
              <w:t>Criminal investigation</w:t>
            </w:r>
          </w:p>
        </w:tc>
        <w:tc>
          <w:tcPr>
            <w:tcW w:w="924" w:type="dxa"/>
            <w:tcBorders>
              <w:top w:val="single" w:sz="4" w:space="0" w:color="auto"/>
              <w:bottom w:val="single" w:sz="12" w:space="0" w:color="auto"/>
            </w:tcBorders>
            <w:shd w:val="clear" w:color="auto" w:fill="auto"/>
            <w:vAlign w:val="bottom"/>
          </w:tcPr>
          <w:p w:rsidR="00B163C4" w:rsidRPr="00BC4A04" w:rsidRDefault="00AB52A2" w:rsidP="00FB224A">
            <w:pPr>
              <w:pStyle w:val="SingleTxtG"/>
              <w:spacing w:before="80" w:after="80" w:line="200" w:lineRule="exact"/>
              <w:ind w:left="0" w:right="0"/>
              <w:jc w:val="right"/>
              <w:rPr>
                <w:bCs/>
                <w:i/>
                <w:sz w:val="16"/>
                <w:szCs w:val="16"/>
                <w:lang w:val="en-GB"/>
              </w:rPr>
            </w:pPr>
            <w:r>
              <w:rPr>
                <w:bCs/>
                <w:i/>
                <w:sz w:val="16"/>
                <w:szCs w:val="16"/>
                <w:lang w:val="en-GB"/>
              </w:rPr>
              <w:t>Arraignment</w:t>
            </w:r>
          </w:p>
        </w:tc>
        <w:tc>
          <w:tcPr>
            <w:tcW w:w="728" w:type="dxa"/>
            <w:tcBorders>
              <w:top w:val="single" w:sz="4" w:space="0" w:color="auto"/>
              <w:bottom w:val="single" w:sz="12" w:space="0" w:color="auto"/>
            </w:tcBorders>
            <w:shd w:val="clear" w:color="auto" w:fill="auto"/>
            <w:vAlign w:val="bottom"/>
          </w:tcPr>
          <w:p w:rsidR="00B163C4" w:rsidRPr="00BC4A04" w:rsidRDefault="00EF53FA" w:rsidP="00FB224A">
            <w:pPr>
              <w:pStyle w:val="SingleTxtG"/>
              <w:spacing w:before="80" w:after="80" w:line="200" w:lineRule="exact"/>
              <w:ind w:left="0" w:right="0"/>
              <w:jc w:val="right"/>
              <w:rPr>
                <w:bCs/>
                <w:i/>
                <w:sz w:val="16"/>
                <w:szCs w:val="16"/>
                <w:lang w:val="en-GB"/>
              </w:rPr>
            </w:pPr>
            <w:r>
              <w:rPr>
                <w:bCs/>
                <w:i/>
                <w:sz w:val="16"/>
                <w:szCs w:val="16"/>
                <w:lang w:val="en-GB"/>
              </w:rPr>
              <w:t xml:space="preserve">Charges </w:t>
            </w:r>
            <w:r w:rsidR="006C32C7">
              <w:rPr>
                <w:bCs/>
                <w:i/>
                <w:sz w:val="16"/>
                <w:szCs w:val="16"/>
                <w:lang w:val="en-GB"/>
              </w:rPr>
              <w:t>dismissed</w:t>
            </w:r>
          </w:p>
        </w:tc>
        <w:tc>
          <w:tcPr>
            <w:tcW w:w="896" w:type="dxa"/>
            <w:tcBorders>
              <w:top w:val="single" w:sz="4" w:space="0" w:color="auto"/>
              <w:bottom w:val="single" w:sz="12" w:space="0" w:color="auto"/>
            </w:tcBorders>
            <w:shd w:val="clear" w:color="auto" w:fill="auto"/>
            <w:vAlign w:val="bottom"/>
          </w:tcPr>
          <w:p w:rsidR="00B163C4" w:rsidRPr="00BC4A04" w:rsidRDefault="0057488B" w:rsidP="00FB224A">
            <w:pPr>
              <w:pStyle w:val="SingleTxtG"/>
              <w:spacing w:before="80" w:after="80" w:line="200" w:lineRule="exact"/>
              <w:ind w:left="0" w:right="0"/>
              <w:jc w:val="right"/>
              <w:rPr>
                <w:bCs/>
                <w:i/>
                <w:sz w:val="16"/>
                <w:szCs w:val="16"/>
                <w:lang w:val="en-GB"/>
              </w:rPr>
            </w:pPr>
            <w:r>
              <w:rPr>
                <w:bCs/>
                <w:i/>
                <w:sz w:val="16"/>
                <w:szCs w:val="16"/>
                <w:lang w:val="en-GB"/>
              </w:rPr>
              <w:t>Proceedings otherwise curtailed</w:t>
            </w:r>
          </w:p>
        </w:tc>
        <w:tc>
          <w:tcPr>
            <w:tcW w:w="853" w:type="dxa"/>
            <w:tcBorders>
              <w:top w:val="single" w:sz="4" w:space="0" w:color="auto"/>
              <w:bottom w:val="single" w:sz="12" w:space="0" w:color="auto"/>
            </w:tcBorders>
            <w:shd w:val="clear" w:color="auto" w:fill="auto"/>
            <w:vAlign w:val="bottom"/>
          </w:tcPr>
          <w:p w:rsidR="00B163C4" w:rsidRPr="00BC4A04" w:rsidRDefault="00414A6D" w:rsidP="00FB224A">
            <w:pPr>
              <w:pStyle w:val="SingleTxtG"/>
              <w:spacing w:before="80" w:after="80" w:line="200" w:lineRule="exact"/>
              <w:ind w:left="0" w:right="0"/>
              <w:jc w:val="right"/>
              <w:rPr>
                <w:bCs/>
                <w:i/>
                <w:sz w:val="16"/>
                <w:szCs w:val="16"/>
                <w:lang w:val="en-GB"/>
              </w:rPr>
            </w:pPr>
            <w:r>
              <w:rPr>
                <w:bCs/>
                <w:i/>
                <w:sz w:val="16"/>
                <w:szCs w:val="16"/>
                <w:lang w:val="en-GB"/>
              </w:rPr>
              <w:t>Preliminary hearing</w:t>
            </w:r>
          </w:p>
        </w:tc>
        <w:tc>
          <w:tcPr>
            <w:tcW w:w="504" w:type="dxa"/>
            <w:tcBorders>
              <w:top w:val="single" w:sz="4" w:space="0" w:color="auto"/>
              <w:bottom w:val="single" w:sz="12" w:space="0" w:color="auto"/>
            </w:tcBorders>
            <w:shd w:val="clear" w:color="auto" w:fill="auto"/>
            <w:vAlign w:val="bottom"/>
          </w:tcPr>
          <w:p w:rsidR="00B163C4" w:rsidRPr="00BC4A04" w:rsidRDefault="00EF53FA" w:rsidP="00FB224A">
            <w:pPr>
              <w:pStyle w:val="SingleTxtG"/>
              <w:spacing w:before="80" w:after="80" w:line="200" w:lineRule="exact"/>
              <w:ind w:left="0" w:right="0"/>
              <w:jc w:val="right"/>
              <w:rPr>
                <w:bCs/>
                <w:i/>
                <w:sz w:val="16"/>
                <w:szCs w:val="16"/>
                <w:lang w:val="en-GB"/>
              </w:rPr>
            </w:pPr>
            <w:r>
              <w:rPr>
                <w:bCs/>
                <w:i/>
                <w:sz w:val="16"/>
                <w:szCs w:val="16"/>
                <w:lang w:val="en-GB"/>
              </w:rPr>
              <w:t>Stay</w:t>
            </w:r>
          </w:p>
        </w:tc>
        <w:tc>
          <w:tcPr>
            <w:tcW w:w="714" w:type="dxa"/>
            <w:tcBorders>
              <w:top w:val="single" w:sz="4" w:space="0" w:color="auto"/>
              <w:bottom w:val="single" w:sz="12" w:space="0" w:color="auto"/>
            </w:tcBorders>
            <w:shd w:val="clear" w:color="auto" w:fill="auto"/>
            <w:vAlign w:val="bottom"/>
          </w:tcPr>
          <w:p w:rsidR="00B163C4" w:rsidRPr="00BC4A04" w:rsidRDefault="00233965" w:rsidP="00FB224A">
            <w:pPr>
              <w:pStyle w:val="SingleTxtG"/>
              <w:spacing w:before="80" w:after="80" w:line="200" w:lineRule="exact"/>
              <w:ind w:left="0" w:right="0"/>
              <w:jc w:val="right"/>
              <w:rPr>
                <w:bCs/>
                <w:i/>
                <w:sz w:val="16"/>
                <w:szCs w:val="16"/>
                <w:lang w:val="en-GB"/>
              </w:rPr>
            </w:pPr>
            <w:r>
              <w:rPr>
                <w:bCs/>
                <w:i/>
                <w:sz w:val="16"/>
                <w:szCs w:val="16"/>
                <w:lang w:val="en-GB"/>
              </w:rPr>
              <w:t>Acquittal</w:t>
            </w:r>
          </w:p>
        </w:tc>
        <w:tc>
          <w:tcPr>
            <w:tcW w:w="868" w:type="dxa"/>
            <w:tcBorders>
              <w:top w:val="single" w:sz="4" w:space="0" w:color="auto"/>
              <w:bottom w:val="single" w:sz="12" w:space="0" w:color="auto"/>
            </w:tcBorders>
            <w:shd w:val="clear" w:color="auto" w:fill="auto"/>
            <w:vAlign w:val="bottom"/>
          </w:tcPr>
          <w:p w:rsidR="00B163C4" w:rsidRPr="00BC4A04" w:rsidRDefault="00233965" w:rsidP="00FB224A">
            <w:pPr>
              <w:pStyle w:val="SingleTxtG"/>
              <w:spacing w:before="80" w:after="80" w:line="200" w:lineRule="exact"/>
              <w:ind w:left="0" w:right="0"/>
              <w:jc w:val="right"/>
              <w:rPr>
                <w:bCs/>
                <w:i/>
                <w:sz w:val="16"/>
                <w:szCs w:val="16"/>
                <w:lang w:val="en-GB"/>
              </w:rPr>
            </w:pPr>
            <w:r>
              <w:rPr>
                <w:bCs/>
                <w:i/>
                <w:sz w:val="16"/>
                <w:szCs w:val="16"/>
                <w:lang w:val="en-GB"/>
              </w:rPr>
              <w:t>Socio-educational measures</w:t>
            </w:r>
          </w:p>
        </w:tc>
        <w:tc>
          <w:tcPr>
            <w:tcW w:w="791" w:type="dxa"/>
            <w:tcBorders>
              <w:top w:val="single" w:sz="4" w:space="0" w:color="auto"/>
              <w:bottom w:val="single" w:sz="12" w:space="0" w:color="auto"/>
            </w:tcBorders>
            <w:shd w:val="clear" w:color="auto" w:fill="auto"/>
            <w:vAlign w:val="bottom"/>
          </w:tcPr>
          <w:p w:rsidR="00B163C4" w:rsidRPr="00BC4A04" w:rsidRDefault="00233965" w:rsidP="00FB224A">
            <w:pPr>
              <w:pStyle w:val="SingleTxtG"/>
              <w:spacing w:before="80" w:after="80" w:line="200" w:lineRule="exact"/>
              <w:ind w:left="0" w:right="0"/>
              <w:jc w:val="right"/>
              <w:rPr>
                <w:bCs/>
                <w:i/>
                <w:sz w:val="16"/>
                <w:szCs w:val="16"/>
                <w:lang w:val="en-GB"/>
              </w:rPr>
            </w:pPr>
            <w:r>
              <w:rPr>
                <w:bCs/>
                <w:i/>
                <w:sz w:val="16"/>
                <w:szCs w:val="16"/>
                <w:lang w:val="en-GB"/>
              </w:rPr>
              <w:t>Dismissals</w:t>
            </w:r>
          </w:p>
        </w:tc>
        <w:tc>
          <w:tcPr>
            <w:tcW w:w="945" w:type="dxa"/>
            <w:tcBorders>
              <w:top w:val="single" w:sz="4" w:space="0" w:color="auto"/>
              <w:bottom w:val="single" w:sz="12" w:space="0" w:color="auto"/>
            </w:tcBorders>
            <w:shd w:val="clear" w:color="auto" w:fill="auto"/>
            <w:vAlign w:val="bottom"/>
          </w:tcPr>
          <w:p w:rsidR="00B163C4" w:rsidRPr="00BC4A04" w:rsidRDefault="00233965" w:rsidP="00FB224A">
            <w:pPr>
              <w:pStyle w:val="SingleTxtG"/>
              <w:spacing w:before="80" w:after="80" w:line="200" w:lineRule="exact"/>
              <w:ind w:left="0" w:right="0"/>
              <w:jc w:val="right"/>
              <w:rPr>
                <w:bCs/>
                <w:i/>
                <w:sz w:val="16"/>
                <w:szCs w:val="16"/>
                <w:lang w:val="en-GB"/>
              </w:rPr>
            </w:pPr>
            <w:r>
              <w:rPr>
                <w:bCs/>
                <w:i/>
                <w:sz w:val="16"/>
                <w:szCs w:val="16"/>
                <w:lang w:val="en-GB"/>
              </w:rPr>
              <w:t>Injunctions (</w:t>
            </w:r>
            <w:r w:rsidR="007872CD">
              <w:rPr>
                <w:bCs/>
                <w:i/>
                <w:sz w:val="16"/>
                <w:szCs w:val="16"/>
                <w:lang w:val="en-GB"/>
              </w:rPr>
              <w:t>for</w:t>
            </w:r>
            <w:r>
              <w:rPr>
                <w:bCs/>
                <w:i/>
                <w:sz w:val="16"/>
                <w:szCs w:val="16"/>
                <w:lang w:val="en-GB"/>
              </w:rPr>
              <w:t xml:space="preserve"> other institutions)</w:t>
            </w:r>
          </w:p>
        </w:tc>
      </w:tr>
      <w:tr w:rsidR="00B163C4" w:rsidRPr="00BC4A04" w:rsidTr="00FB224A">
        <w:tc>
          <w:tcPr>
            <w:tcW w:w="560" w:type="dxa"/>
            <w:tcBorders>
              <w:bottom w:val="single" w:sz="12" w:space="0" w:color="auto"/>
            </w:tcBorders>
            <w:shd w:val="clear" w:color="auto" w:fill="auto"/>
            <w:vAlign w:val="bottom"/>
          </w:tcPr>
          <w:p w:rsidR="00B163C4" w:rsidRPr="00BC4A04" w:rsidRDefault="00B163C4" w:rsidP="00FB224A">
            <w:pPr>
              <w:spacing w:before="40" w:after="40" w:line="220" w:lineRule="exact"/>
              <w:jc w:val="right"/>
              <w:rPr>
                <w:bCs/>
                <w:sz w:val="18"/>
                <w:szCs w:val="18"/>
                <w:lang w:val="en-GB"/>
              </w:rPr>
            </w:pPr>
            <w:r w:rsidRPr="00BC4A04">
              <w:rPr>
                <w:bCs/>
                <w:sz w:val="18"/>
                <w:szCs w:val="18"/>
                <w:lang w:val="en-GB"/>
              </w:rPr>
              <w:t>5 476</w:t>
            </w:r>
          </w:p>
        </w:tc>
        <w:tc>
          <w:tcPr>
            <w:tcW w:w="910" w:type="dxa"/>
            <w:tcBorders>
              <w:bottom w:val="single" w:sz="12" w:space="0" w:color="auto"/>
            </w:tcBorders>
            <w:shd w:val="clear" w:color="auto" w:fill="auto"/>
            <w:vAlign w:val="bottom"/>
          </w:tcPr>
          <w:p w:rsidR="00B163C4" w:rsidRPr="00BC4A04" w:rsidRDefault="00B163C4" w:rsidP="00FB224A">
            <w:pPr>
              <w:spacing w:before="40" w:after="40" w:line="220" w:lineRule="exact"/>
              <w:jc w:val="right"/>
              <w:rPr>
                <w:bCs/>
                <w:sz w:val="18"/>
                <w:szCs w:val="18"/>
                <w:lang w:val="en-GB"/>
              </w:rPr>
            </w:pPr>
            <w:r w:rsidRPr="00BC4A04">
              <w:rPr>
                <w:bCs/>
                <w:sz w:val="18"/>
                <w:szCs w:val="18"/>
                <w:lang w:val="en-GB"/>
              </w:rPr>
              <w:t>3 750</w:t>
            </w:r>
          </w:p>
        </w:tc>
        <w:tc>
          <w:tcPr>
            <w:tcW w:w="952" w:type="dxa"/>
            <w:tcBorders>
              <w:bottom w:val="single" w:sz="12" w:space="0" w:color="auto"/>
            </w:tcBorders>
            <w:shd w:val="clear" w:color="auto" w:fill="auto"/>
            <w:vAlign w:val="bottom"/>
          </w:tcPr>
          <w:p w:rsidR="00B163C4" w:rsidRPr="00BC4A04" w:rsidRDefault="00B163C4" w:rsidP="00FB224A">
            <w:pPr>
              <w:spacing w:before="40" w:after="40" w:line="220" w:lineRule="exact"/>
              <w:jc w:val="right"/>
              <w:rPr>
                <w:bCs/>
                <w:sz w:val="18"/>
                <w:szCs w:val="18"/>
                <w:lang w:val="en-GB"/>
              </w:rPr>
            </w:pPr>
            <w:r w:rsidRPr="00BC4A04">
              <w:rPr>
                <w:bCs/>
                <w:sz w:val="18"/>
                <w:szCs w:val="18"/>
                <w:lang w:val="en-GB"/>
              </w:rPr>
              <w:t>1 882</w:t>
            </w:r>
          </w:p>
        </w:tc>
        <w:tc>
          <w:tcPr>
            <w:tcW w:w="924" w:type="dxa"/>
            <w:tcBorders>
              <w:bottom w:val="single" w:sz="12" w:space="0" w:color="auto"/>
            </w:tcBorders>
            <w:shd w:val="clear" w:color="auto" w:fill="auto"/>
            <w:vAlign w:val="bottom"/>
          </w:tcPr>
          <w:p w:rsidR="00B163C4" w:rsidRPr="00BC4A04" w:rsidRDefault="00B163C4" w:rsidP="00FB224A">
            <w:pPr>
              <w:spacing w:before="40" w:after="40" w:line="220" w:lineRule="exact"/>
              <w:jc w:val="right"/>
              <w:rPr>
                <w:bCs/>
                <w:sz w:val="18"/>
                <w:szCs w:val="18"/>
                <w:lang w:val="en-GB"/>
              </w:rPr>
            </w:pPr>
            <w:r w:rsidRPr="00BC4A04">
              <w:rPr>
                <w:bCs/>
                <w:sz w:val="18"/>
                <w:szCs w:val="18"/>
                <w:lang w:val="en-GB"/>
              </w:rPr>
              <w:t>1 228</w:t>
            </w:r>
          </w:p>
        </w:tc>
        <w:tc>
          <w:tcPr>
            <w:tcW w:w="728" w:type="dxa"/>
            <w:tcBorders>
              <w:bottom w:val="single" w:sz="12" w:space="0" w:color="auto"/>
            </w:tcBorders>
            <w:shd w:val="clear" w:color="auto" w:fill="auto"/>
            <w:vAlign w:val="bottom"/>
          </w:tcPr>
          <w:p w:rsidR="00B163C4" w:rsidRPr="00BC4A04" w:rsidRDefault="00B163C4" w:rsidP="00FB224A">
            <w:pPr>
              <w:spacing w:before="40" w:after="40" w:line="220" w:lineRule="exact"/>
              <w:jc w:val="right"/>
              <w:rPr>
                <w:bCs/>
                <w:sz w:val="18"/>
                <w:szCs w:val="18"/>
                <w:lang w:val="en-GB"/>
              </w:rPr>
            </w:pPr>
            <w:r w:rsidRPr="00BC4A04">
              <w:rPr>
                <w:bCs/>
                <w:sz w:val="18"/>
                <w:szCs w:val="18"/>
                <w:lang w:val="en-GB"/>
              </w:rPr>
              <w:t>457</w:t>
            </w:r>
          </w:p>
        </w:tc>
        <w:tc>
          <w:tcPr>
            <w:tcW w:w="896" w:type="dxa"/>
            <w:tcBorders>
              <w:bottom w:val="single" w:sz="12" w:space="0" w:color="auto"/>
            </w:tcBorders>
            <w:shd w:val="clear" w:color="auto" w:fill="auto"/>
            <w:vAlign w:val="bottom"/>
          </w:tcPr>
          <w:p w:rsidR="00B163C4" w:rsidRPr="00BC4A04" w:rsidRDefault="00B163C4" w:rsidP="00FB224A">
            <w:pPr>
              <w:spacing w:before="40" w:after="40" w:line="220" w:lineRule="exact"/>
              <w:jc w:val="right"/>
              <w:rPr>
                <w:bCs/>
                <w:sz w:val="18"/>
                <w:szCs w:val="18"/>
                <w:lang w:val="en-GB"/>
              </w:rPr>
            </w:pPr>
            <w:r w:rsidRPr="00BC4A04">
              <w:rPr>
                <w:bCs/>
                <w:sz w:val="18"/>
                <w:szCs w:val="18"/>
                <w:lang w:val="en-GB"/>
              </w:rPr>
              <w:t>448</w:t>
            </w:r>
          </w:p>
        </w:tc>
        <w:tc>
          <w:tcPr>
            <w:tcW w:w="853" w:type="dxa"/>
            <w:tcBorders>
              <w:bottom w:val="single" w:sz="12" w:space="0" w:color="auto"/>
            </w:tcBorders>
            <w:shd w:val="clear" w:color="auto" w:fill="auto"/>
            <w:vAlign w:val="bottom"/>
          </w:tcPr>
          <w:p w:rsidR="00B163C4" w:rsidRPr="00BC4A04" w:rsidRDefault="00B163C4" w:rsidP="00FB224A">
            <w:pPr>
              <w:spacing w:before="40" w:after="40" w:line="220" w:lineRule="exact"/>
              <w:jc w:val="right"/>
              <w:rPr>
                <w:bCs/>
                <w:sz w:val="18"/>
                <w:szCs w:val="18"/>
                <w:lang w:val="en-GB"/>
              </w:rPr>
            </w:pPr>
            <w:r w:rsidRPr="00BC4A04">
              <w:rPr>
                <w:bCs/>
                <w:sz w:val="18"/>
                <w:szCs w:val="18"/>
                <w:lang w:val="en-GB"/>
              </w:rPr>
              <w:t>496</w:t>
            </w:r>
          </w:p>
        </w:tc>
        <w:tc>
          <w:tcPr>
            <w:tcW w:w="504" w:type="dxa"/>
            <w:tcBorders>
              <w:bottom w:val="single" w:sz="12" w:space="0" w:color="auto"/>
            </w:tcBorders>
            <w:shd w:val="clear" w:color="auto" w:fill="auto"/>
            <w:vAlign w:val="bottom"/>
          </w:tcPr>
          <w:p w:rsidR="00B163C4" w:rsidRPr="00BC4A04" w:rsidRDefault="00B163C4" w:rsidP="00FB224A">
            <w:pPr>
              <w:spacing w:before="40" w:after="40" w:line="220" w:lineRule="exact"/>
              <w:jc w:val="right"/>
              <w:rPr>
                <w:bCs/>
                <w:sz w:val="18"/>
                <w:szCs w:val="18"/>
                <w:lang w:val="en-GB"/>
              </w:rPr>
            </w:pPr>
            <w:r w:rsidRPr="00BC4A04">
              <w:rPr>
                <w:bCs/>
                <w:sz w:val="18"/>
                <w:szCs w:val="18"/>
                <w:lang w:val="en-GB"/>
              </w:rPr>
              <w:t>61</w:t>
            </w:r>
          </w:p>
        </w:tc>
        <w:tc>
          <w:tcPr>
            <w:tcW w:w="714" w:type="dxa"/>
            <w:tcBorders>
              <w:bottom w:val="single" w:sz="12" w:space="0" w:color="auto"/>
            </w:tcBorders>
            <w:shd w:val="clear" w:color="auto" w:fill="auto"/>
            <w:vAlign w:val="bottom"/>
          </w:tcPr>
          <w:p w:rsidR="00B163C4" w:rsidRPr="00BC4A04" w:rsidRDefault="00B163C4" w:rsidP="00FB224A">
            <w:pPr>
              <w:spacing w:before="40" w:after="40" w:line="220" w:lineRule="exact"/>
              <w:jc w:val="right"/>
              <w:rPr>
                <w:bCs/>
                <w:sz w:val="18"/>
                <w:szCs w:val="18"/>
                <w:lang w:val="en-GB"/>
              </w:rPr>
            </w:pPr>
            <w:r w:rsidRPr="00BC4A04">
              <w:rPr>
                <w:bCs/>
                <w:sz w:val="18"/>
                <w:szCs w:val="18"/>
                <w:lang w:val="en-GB"/>
              </w:rPr>
              <w:t>39</w:t>
            </w:r>
          </w:p>
        </w:tc>
        <w:tc>
          <w:tcPr>
            <w:tcW w:w="868" w:type="dxa"/>
            <w:tcBorders>
              <w:bottom w:val="single" w:sz="12" w:space="0" w:color="auto"/>
            </w:tcBorders>
            <w:shd w:val="clear" w:color="auto" w:fill="auto"/>
            <w:vAlign w:val="bottom"/>
          </w:tcPr>
          <w:p w:rsidR="00B163C4" w:rsidRPr="00BC4A04" w:rsidRDefault="00B163C4" w:rsidP="00FB224A">
            <w:pPr>
              <w:spacing w:before="40" w:after="40" w:line="220" w:lineRule="exact"/>
              <w:jc w:val="right"/>
              <w:rPr>
                <w:bCs/>
                <w:sz w:val="18"/>
                <w:szCs w:val="18"/>
                <w:lang w:val="en-GB"/>
              </w:rPr>
            </w:pPr>
            <w:r w:rsidRPr="00BC4A04">
              <w:rPr>
                <w:bCs/>
                <w:sz w:val="18"/>
                <w:szCs w:val="18"/>
                <w:lang w:val="en-GB"/>
              </w:rPr>
              <w:t>568</w:t>
            </w:r>
          </w:p>
        </w:tc>
        <w:tc>
          <w:tcPr>
            <w:tcW w:w="791" w:type="dxa"/>
            <w:tcBorders>
              <w:bottom w:val="single" w:sz="12" w:space="0" w:color="auto"/>
            </w:tcBorders>
            <w:shd w:val="clear" w:color="auto" w:fill="auto"/>
            <w:vAlign w:val="bottom"/>
          </w:tcPr>
          <w:p w:rsidR="00B163C4" w:rsidRPr="00BC4A04" w:rsidRDefault="00B163C4" w:rsidP="00FB224A">
            <w:pPr>
              <w:spacing w:before="40" w:after="40" w:line="220" w:lineRule="exact"/>
              <w:jc w:val="right"/>
              <w:rPr>
                <w:bCs/>
                <w:sz w:val="18"/>
                <w:szCs w:val="18"/>
                <w:lang w:val="en-GB"/>
              </w:rPr>
            </w:pPr>
            <w:r w:rsidRPr="00BC4A04">
              <w:rPr>
                <w:bCs/>
                <w:sz w:val="18"/>
                <w:szCs w:val="18"/>
                <w:lang w:val="en-GB"/>
              </w:rPr>
              <w:t>1 758</w:t>
            </w:r>
          </w:p>
        </w:tc>
        <w:tc>
          <w:tcPr>
            <w:tcW w:w="945" w:type="dxa"/>
            <w:tcBorders>
              <w:bottom w:val="single" w:sz="12" w:space="0" w:color="auto"/>
            </w:tcBorders>
            <w:shd w:val="clear" w:color="auto" w:fill="auto"/>
            <w:vAlign w:val="bottom"/>
          </w:tcPr>
          <w:p w:rsidR="00B163C4" w:rsidRPr="00BC4A04" w:rsidRDefault="00B163C4" w:rsidP="00FB224A">
            <w:pPr>
              <w:spacing w:before="40" w:after="40" w:line="220" w:lineRule="exact"/>
              <w:jc w:val="right"/>
              <w:rPr>
                <w:bCs/>
                <w:sz w:val="18"/>
                <w:szCs w:val="18"/>
                <w:lang w:val="en-GB"/>
              </w:rPr>
            </w:pPr>
            <w:r w:rsidRPr="00BC4A04">
              <w:rPr>
                <w:bCs/>
                <w:sz w:val="18"/>
                <w:szCs w:val="18"/>
                <w:lang w:val="en-GB"/>
              </w:rPr>
              <w:t>159</w:t>
            </w:r>
          </w:p>
        </w:tc>
      </w:tr>
    </w:tbl>
    <w:p w:rsidR="00B163C4" w:rsidRPr="00BC4A04" w:rsidRDefault="00B163C4">
      <w:pPr>
        <w:pStyle w:val="SingleTxtG"/>
        <w:spacing w:before="240"/>
        <w:rPr>
          <w:lang w:val="en-GB"/>
        </w:rPr>
      </w:pPr>
      <w:r w:rsidRPr="00BC4A04">
        <w:rPr>
          <w:bCs/>
          <w:lang w:val="en-GB"/>
        </w:rPr>
        <w:t>91.</w:t>
      </w:r>
      <w:r w:rsidRPr="00BC4A04">
        <w:rPr>
          <w:bCs/>
          <w:lang w:val="en-GB"/>
        </w:rPr>
        <w:tab/>
      </w:r>
      <w:r w:rsidR="006C32C7">
        <w:rPr>
          <w:lang w:val="en-GB"/>
        </w:rPr>
        <w:t>From the detailed information, we can see that 5,475 offences were reported to have been committed by adolescents between 2008 and 2009, of which 1,882 reached the criminal in</w:t>
      </w:r>
      <w:r w:rsidR="00150FD1">
        <w:rPr>
          <w:lang w:val="en-GB"/>
        </w:rPr>
        <w:t>vestigation [</w:t>
      </w:r>
      <w:r w:rsidR="00150FD1" w:rsidRPr="00F55BDB">
        <w:rPr>
          <w:i/>
          <w:iCs/>
          <w:lang w:val="en-GB"/>
        </w:rPr>
        <w:t>instrucción fiscal</w:t>
      </w:r>
      <w:r w:rsidR="00150FD1">
        <w:rPr>
          <w:lang w:val="en-GB"/>
        </w:rPr>
        <w:t>]</w:t>
      </w:r>
      <w:r w:rsidR="006C32C7">
        <w:rPr>
          <w:lang w:val="en-GB"/>
        </w:rPr>
        <w:t xml:space="preserve"> stage, where the procurators for minors question the adolescents concerned; a legal representative was present in all these cases, whether the parents, older siblings or someone designated by these to a</w:t>
      </w:r>
      <w:r w:rsidR="001D63EE">
        <w:rPr>
          <w:lang w:val="en-GB"/>
        </w:rPr>
        <w:t xml:space="preserve">ttend the questioning or, where no such representatives were present, questioning was carried out in the presence of </w:t>
      </w:r>
      <w:r w:rsidR="004C60F1">
        <w:rPr>
          <w:lang w:val="en-GB"/>
        </w:rPr>
        <w:t>officers from</w:t>
      </w:r>
      <w:r w:rsidR="0053601E">
        <w:rPr>
          <w:lang w:val="en-GB"/>
        </w:rPr>
        <w:t xml:space="preserve"> the</w:t>
      </w:r>
      <w:r w:rsidR="004C60F1">
        <w:rPr>
          <w:lang w:val="en-GB"/>
        </w:rPr>
        <w:t xml:space="preserve"> National Children’s and Adolescents’ Special Police Bureau (</w:t>
      </w:r>
      <w:r w:rsidR="001D63EE">
        <w:rPr>
          <w:lang w:val="en-GB"/>
        </w:rPr>
        <w:t>DINAPEN</w:t>
      </w:r>
      <w:r w:rsidR="004C60F1">
        <w:rPr>
          <w:lang w:val="en-GB"/>
        </w:rPr>
        <w:t>)</w:t>
      </w:r>
      <w:r w:rsidR="001D63EE">
        <w:rPr>
          <w:lang w:val="en-GB"/>
        </w:rPr>
        <w:t>. The Committee’s recommendation that minors be questioned in the presence of legal representatives has thus been complied with.</w:t>
      </w:r>
    </w:p>
    <w:p w:rsidR="00B163C4" w:rsidRPr="00BC4A04" w:rsidRDefault="00B163C4">
      <w:pPr>
        <w:pStyle w:val="H1G"/>
        <w:rPr>
          <w:lang w:val="en-GB"/>
        </w:rPr>
      </w:pPr>
      <w:r w:rsidRPr="00BC4A04">
        <w:rPr>
          <w:lang w:val="en-GB"/>
        </w:rPr>
        <w:tab/>
        <w:t>C.</w:t>
      </w:r>
      <w:r w:rsidRPr="00BC4A04">
        <w:rPr>
          <w:lang w:val="en-GB"/>
        </w:rPr>
        <w:tab/>
      </w:r>
      <w:r w:rsidR="00FB32BE">
        <w:rPr>
          <w:lang w:val="en-GB"/>
        </w:rPr>
        <w:t>Article</w:t>
      </w:r>
      <w:r w:rsidRPr="00BC4A04">
        <w:rPr>
          <w:lang w:val="en-GB"/>
        </w:rPr>
        <w:t xml:space="preserve"> 3</w:t>
      </w:r>
    </w:p>
    <w:p w:rsidR="00B163C4" w:rsidRPr="00263DE7" w:rsidRDefault="00B163C4">
      <w:pPr>
        <w:pStyle w:val="H23G"/>
        <w:rPr>
          <w:lang w:val="en-GB"/>
        </w:rPr>
      </w:pPr>
      <w:r w:rsidRPr="00263DE7">
        <w:rPr>
          <w:lang w:val="en-GB"/>
        </w:rPr>
        <w:tab/>
        <w:t>10.</w:t>
      </w:r>
      <w:r w:rsidRPr="00263DE7">
        <w:rPr>
          <w:lang w:val="en-GB"/>
        </w:rPr>
        <w:tab/>
      </w:r>
      <w:r w:rsidR="00B71D7B" w:rsidRPr="00263DE7">
        <w:rPr>
          <w:lang w:val="en-GB"/>
        </w:rPr>
        <w:t>Please provide information concerning the implementation of article 3 of the Convention in cases of expulsion or return (refoulement) of foreigners, indicating, in particular</w:t>
      </w:r>
      <w:r w:rsidRPr="00263DE7">
        <w:rPr>
          <w:lang w:val="en-GB"/>
        </w:rPr>
        <w:t>:</w:t>
      </w:r>
    </w:p>
    <w:p w:rsidR="00B163C4" w:rsidRPr="00263DE7" w:rsidRDefault="00B163C4">
      <w:pPr>
        <w:pStyle w:val="H23G"/>
        <w:rPr>
          <w:lang w:val="en-GB"/>
        </w:rPr>
      </w:pPr>
      <w:r w:rsidRPr="00263DE7">
        <w:rPr>
          <w:lang w:val="en-GB"/>
        </w:rPr>
        <w:tab/>
      </w:r>
      <w:r w:rsidR="00A4218C" w:rsidRPr="00263DE7">
        <w:rPr>
          <w:lang w:val="en-GB"/>
        </w:rPr>
        <w:t>(a)</w:t>
      </w:r>
      <w:r w:rsidRPr="00263DE7">
        <w:rPr>
          <w:lang w:val="en-GB"/>
        </w:rPr>
        <w:tab/>
      </w:r>
      <w:r w:rsidR="00B71D7B" w:rsidRPr="00263DE7">
        <w:rPr>
          <w:lang w:val="en-GB"/>
        </w:rPr>
        <w:t>The number of persons seeking asylum and the number of returnees</w:t>
      </w:r>
    </w:p>
    <w:p w:rsidR="00B163C4" w:rsidRPr="00BC4A04" w:rsidRDefault="00B163C4">
      <w:pPr>
        <w:pStyle w:val="SingleTxtG"/>
        <w:rPr>
          <w:lang w:val="en-GB"/>
        </w:rPr>
      </w:pPr>
      <w:r w:rsidRPr="00BC4A04">
        <w:rPr>
          <w:bCs/>
          <w:lang w:val="en-GB"/>
        </w:rPr>
        <w:t>92.</w:t>
      </w:r>
      <w:r w:rsidRPr="00BC4A04">
        <w:rPr>
          <w:bCs/>
          <w:lang w:val="en-GB"/>
        </w:rPr>
        <w:tab/>
      </w:r>
      <w:r w:rsidR="001D63EE">
        <w:rPr>
          <w:lang w:val="en-GB"/>
        </w:rPr>
        <w:t>The</w:t>
      </w:r>
      <w:r w:rsidRPr="00BC4A04">
        <w:rPr>
          <w:lang w:val="en-GB"/>
        </w:rPr>
        <w:t xml:space="preserve"> </w:t>
      </w:r>
      <w:r w:rsidR="001D63EE">
        <w:rPr>
          <w:lang w:val="en-GB"/>
        </w:rPr>
        <w:t>Refugee Department</w:t>
      </w:r>
      <w:r w:rsidRPr="00BC4A04">
        <w:rPr>
          <w:lang w:val="en-GB"/>
        </w:rPr>
        <w:t xml:space="preserve"> </w:t>
      </w:r>
      <w:r w:rsidR="001D63EE">
        <w:rPr>
          <w:lang w:val="en-GB"/>
        </w:rPr>
        <w:t xml:space="preserve">of the Ecuadorian </w:t>
      </w:r>
      <w:r w:rsidR="001B49D7" w:rsidRPr="001B49D7">
        <w:rPr>
          <w:lang w:val="en-GB"/>
        </w:rPr>
        <w:t>Ministry of Foreign Affairs</w:t>
      </w:r>
      <w:r w:rsidR="00D67614">
        <w:rPr>
          <w:lang w:val="en-GB"/>
        </w:rPr>
        <w:t>, Trade and Integration</w:t>
      </w:r>
      <w:r w:rsidRPr="00BC4A04">
        <w:rPr>
          <w:lang w:val="en-GB"/>
        </w:rPr>
        <w:t xml:space="preserve"> </w:t>
      </w:r>
      <w:r w:rsidR="001D63EE">
        <w:rPr>
          <w:lang w:val="en-GB"/>
        </w:rPr>
        <w:t xml:space="preserve">deals with some 1,200 applications for refugee status a month. Applicants are provided in the first instance with an </w:t>
      </w:r>
      <w:r w:rsidR="00A87D25">
        <w:rPr>
          <w:lang w:val="en-GB"/>
        </w:rPr>
        <w:t xml:space="preserve">asylum applicant’s </w:t>
      </w:r>
      <w:r w:rsidR="001D63EE">
        <w:rPr>
          <w:lang w:val="en-GB"/>
        </w:rPr>
        <w:t xml:space="preserve">identity </w:t>
      </w:r>
      <w:r w:rsidR="00A87D25">
        <w:rPr>
          <w:lang w:val="en-GB"/>
        </w:rPr>
        <w:t>document, which is valid for three months and renewable, while a final decision is taken on their asylum application. As part of this procedure, a number of cases have been identified in which applicants have been tortured, specifically in their countries of origin</w:t>
      </w:r>
      <w:r w:rsidRPr="00BC4A04">
        <w:rPr>
          <w:lang w:val="en-GB"/>
        </w:rPr>
        <w:t>.</w:t>
      </w:r>
      <w:r w:rsidR="00A87D25">
        <w:rPr>
          <w:lang w:val="en-GB"/>
        </w:rPr>
        <w:t xml:space="preserve"> These people have received</w:t>
      </w:r>
      <w:r w:rsidR="007872CD">
        <w:rPr>
          <w:lang w:val="en-GB"/>
        </w:rPr>
        <w:t xml:space="preserve"> psychological</w:t>
      </w:r>
      <w:r w:rsidR="00A87D25">
        <w:rPr>
          <w:lang w:val="en-GB"/>
        </w:rPr>
        <w:t xml:space="preserve"> </w:t>
      </w:r>
      <w:r w:rsidR="007872CD">
        <w:rPr>
          <w:lang w:val="en-GB"/>
        </w:rPr>
        <w:t>counselling</w:t>
      </w:r>
      <w:r w:rsidR="00A87D25">
        <w:rPr>
          <w:lang w:val="en-GB"/>
        </w:rPr>
        <w:t xml:space="preserve"> prior to the eligibility interview conducted by Refugee Department officials with a view to preserving their rights and the confidentiality they demand. Torture victims also receive psychological counselling during the interview and, if they so request, may receive psychological assistance afterwards as well.</w:t>
      </w:r>
    </w:p>
    <w:p w:rsidR="00B163C4" w:rsidRPr="00BC4A04" w:rsidRDefault="00B163C4">
      <w:pPr>
        <w:pStyle w:val="SingleTxtG"/>
        <w:rPr>
          <w:lang w:val="en-GB"/>
        </w:rPr>
      </w:pPr>
      <w:r w:rsidRPr="00BC4A04">
        <w:rPr>
          <w:bCs/>
          <w:lang w:val="en-GB"/>
        </w:rPr>
        <w:t>93.</w:t>
      </w:r>
      <w:r w:rsidRPr="00BC4A04">
        <w:rPr>
          <w:bCs/>
          <w:lang w:val="en-GB"/>
        </w:rPr>
        <w:tab/>
      </w:r>
      <w:r w:rsidR="00E65711">
        <w:rPr>
          <w:lang w:val="en-GB"/>
        </w:rPr>
        <w:t>One of the most important</w:t>
      </w:r>
      <w:r w:rsidR="007872CD">
        <w:rPr>
          <w:lang w:val="en-GB"/>
        </w:rPr>
        <w:t xml:space="preserve"> of</w:t>
      </w:r>
      <w:r w:rsidR="00E65711">
        <w:rPr>
          <w:lang w:val="en-GB"/>
        </w:rPr>
        <w:t xml:space="preserve"> the basic guarantees to which all refugees and </w:t>
      </w:r>
      <w:r w:rsidR="00C57123">
        <w:rPr>
          <w:lang w:val="en-GB"/>
        </w:rPr>
        <w:t>asylum-seeker</w:t>
      </w:r>
      <w:r w:rsidR="007872CD">
        <w:rPr>
          <w:lang w:val="en-GB"/>
        </w:rPr>
        <w:t>s</w:t>
      </w:r>
      <w:r w:rsidR="00E65711">
        <w:rPr>
          <w:lang w:val="en-GB"/>
        </w:rPr>
        <w:t xml:space="preserve"> are entitled</w:t>
      </w:r>
      <w:r w:rsidR="00984B9A">
        <w:rPr>
          <w:lang w:val="en-GB"/>
        </w:rPr>
        <w:t xml:space="preserve"> </w:t>
      </w:r>
      <w:r w:rsidR="00E65711">
        <w:rPr>
          <w:lang w:val="en-GB"/>
        </w:rPr>
        <w:t xml:space="preserve">is the inviolability of and unconditional respect for </w:t>
      </w:r>
      <w:r w:rsidR="00984B9A">
        <w:rPr>
          <w:lang w:val="en-GB"/>
        </w:rPr>
        <w:t>the</w:t>
      </w:r>
      <w:r w:rsidRPr="00BC4A04">
        <w:rPr>
          <w:lang w:val="en-GB"/>
        </w:rPr>
        <w:t xml:space="preserve"> </w:t>
      </w:r>
      <w:r w:rsidR="00E65711">
        <w:rPr>
          <w:lang w:val="en-GB"/>
        </w:rPr>
        <w:t xml:space="preserve">principle of non-return or “non-refoulement” to their country of origin, or the country where the life, physical integrity and security of the asylum-seeker is endangered. This principle has been introduced into the </w:t>
      </w:r>
      <w:r w:rsidR="00064926">
        <w:rPr>
          <w:lang w:val="en-GB"/>
        </w:rPr>
        <w:t>Constitution of Ecuador</w:t>
      </w:r>
      <w:r w:rsidRPr="00BC4A04">
        <w:rPr>
          <w:lang w:val="en-GB"/>
        </w:rPr>
        <w:t xml:space="preserve">, </w:t>
      </w:r>
      <w:r w:rsidR="00FB32BE">
        <w:rPr>
          <w:lang w:val="en-GB"/>
        </w:rPr>
        <w:t>article</w:t>
      </w:r>
      <w:r w:rsidRPr="00BC4A04">
        <w:rPr>
          <w:lang w:val="en-GB"/>
        </w:rPr>
        <w:t xml:space="preserve"> 41, </w:t>
      </w:r>
      <w:r w:rsidR="00E65711">
        <w:rPr>
          <w:lang w:val="en-GB"/>
        </w:rPr>
        <w:t>so that compliance with it has been emphasized, as follows</w:t>
      </w:r>
      <w:r w:rsidRPr="00BC4A04">
        <w:rPr>
          <w:lang w:val="en-GB"/>
        </w:rPr>
        <w:t>:</w:t>
      </w:r>
    </w:p>
    <w:p w:rsidR="00B163C4" w:rsidRPr="00BC4A04" w:rsidRDefault="00556BD0">
      <w:pPr>
        <w:pStyle w:val="SingleTxtG"/>
        <w:rPr>
          <w:iCs/>
          <w:lang w:val="en-GB"/>
        </w:rPr>
      </w:pPr>
      <w:r>
        <w:rPr>
          <w:bCs/>
          <w:iCs/>
          <w:lang w:val="en-GB"/>
        </w:rPr>
        <w:t>“</w:t>
      </w:r>
      <w:r w:rsidR="00FB32BE">
        <w:rPr>
          <w:bCs/>
          <w:i/>
          <w:iCs/>
          <w:lang w:val="en-GB"/>
        </w:rPr>
        <w:t>Article</w:t>
      </w:r>
      <w:r w:rsidR="00B163C4" w:rsidRPr="00BC4A04">
        <w:rPr>
          <w:bCs/>
          <w:i/>
          <w:iCs/>
          <w:lang w:val="en-GB"/>
        </w:rPr>
        <w:t xml:space="preserve"> 41</w:t>
      </w:r>
      <w:r w:rsidR="00B163C4" w:rsidRPr="00BC4A04">
        <w:rPr>
          <w:bCs/>
          <w:iCs/>
          <w:lang w:val="en-GB"/>
        </w:rPr>
        <w:t xml:space="preserve">. </w:t>
      </w:r>
      <w:r w:rsidR="00E65711">
        <w:rPr>
          <w:iCs/>
          <w:lang w:val="en-GB"/>
        </w:rPr>
        <w:t>Th</w:t>
      </w:r>
      <w:r w:rsidR="00D56E08">
        <w:rPr>
          <w:iCs/>
          <w:lang w:val="en-GB"/>
        </w:rPr>
        <w:t xml:space="preserve">e right of asylum </w:t>
      </w:r>
      <w:r w:rsidR="0013504D">
        <w:rPr>
          <w:iCs/>
          <w:lang w:val="en-GB"/>
        </w:rPr>
        <w:t xml:space="preserve">is </w:t>
      </w:r>
      <w:r w:rsidR="00D56E08">
        <w:rPr>
          <w:iCs/>
          <w:lang w:val="en-GB"/>
        </w:rPr>
        <w:t>recognized</w:t>
      </w:r>
      <w:r w:rsidR="00E65711">
        <w:rPr>
          <w:iCs/>
          <w:lang w:val="en-GB"/>
        </w:rPr>
        <w:t xml:space="preserve"> in accordance with the law and</w:t>
      </w:r>
      <w:r w:rsidR="00B163C4" w:rsidRPr="00BC4A04">
        <w:rPr>
          <w:iCs/>
          <w:lang w:val="en-GB"/>
        </w:rPr>
        <w:t xml:space="preserve"> </w:t>
      </w:r>
      <w:r w:rsidR="00461FAF">
        <w:rPr>
          <w:iCs/>
          <w:lang w:val="en-GB"/>
        </w:rPr>
        <w:t>international human rights instruments</w:t>
      </w:r>
      <w:r w:rsidR="00B163C4" w:rsidRPr="00BC4A04">
        <w:rPr>
          <w:iCs/>
          <w:lang w:val="en-GB"/>
        </w:rPr>
        <w:t xml:space="preserve">. </w:t>
      </w:r>
      <w:r w:rsidR="0013504D">
        <w:rPr>
          <w:iCs/>
          <w:lang w:val="en-GB"/>
        </w:rPr>
        <w:t>R</w:t>
      </w:r>
      <w:r w:rsidR="00961059">
        <w:rPr>
          <w:iCs/>
          <w:lang w:val="en-GB"/>
        </w:rPr>
        <w:t xml:space="preserve">efugees </w:t>
      </w:r>
      <w:r w:rsidR="00E65711">
        <w:rPr>
          <w:iCs/>
          <w:lang w:val="en-GB"/>
        </w:rPr>
        <w:t xml:space="preserve">will </w:t>
      </w:r>
      <w:r w:rsidR="0013504D">
        <w:rPr>
          <w:iCs/>
          <w:lang w:val="en-GB"/>
        </w:rPr>
        <w:t>be entitled to</w:t>
      </w:r>
      <w:r w:rsidR="00105A0A">
        <w:rPr>
          <w:iCs/>
          <w:lang w:val="en-GB"/>
        </w:rPr>
        <w:t xml:space="preserve"> special protection </w:t>
      </w:r>
      <w:r w:rsidR="00D56E08">
        <w:rPr>
          <w:iCs/>
          <w:lang w:val="en-GB"/>
        </w:rPr>
        <w:t>to guarantee</w:t>
      </w:r>
      <w:r w:rsidR="00105A0A">
        <w:rPr>
          <w:iCs/>
          <w:lang w:val="en-GB"/>
        </w:rPr>
        <w:t xml:space="preserve"> the full exercise of their rights. The State will respect and guarantee the principle of</w:t>
      </w:r>
      <w:r w:rsidR="00D56E08">
        <w:rPr>
          <w:iCs/>
          <w:lang w:val="en-GB"/>
        </w:rPr>
        <w:t xml:space="preserve"> non-refoulement</w:t>
      </w:r>
      <w:r w:rsidR="00105A0A">
        <w:rPr>
          <w:iCs/>
          <w:lang w:val="en-GB"/>
        </w:rPr>
        <w:t xml:space="preserve"> and provide emergency humanitarian and legal </w:t>
      </w:r>
      <w:r w:rsidR="00961059">
        <w:rPr>
          <w:iCs/>
          <w:lang w:val="en-GB"/>
        </w:rPr>
        <w:t>aid</w:t>
      </w:r>
      <w:r w:rsidR="00B163C4" w:rsidRPr="00BC4A04">
        <w:rPr>
          <w:iCs/>
          <w:lang w:val="en-GB"/>
        </w:rPr>
        <w:t>.</w:t>
      </w:r>
    </w:p>
    <w:p w:rsidR="00B163C4" w:rsidRPr="00BC4A04" w:rsidRDefault="0013504D" w:rsidP="00105A0A">
      <w:pPr>
        <w:pStyle w:val="SingleTxtG"/>
        <w:ind w:firstLine="566"/>
        <w:rPr>
          <w:iCs/>
          <w:lang w:val="en-GB"/>
        </w:rPr>
      </w:pPr>
      <w:r>
        <w:rPr>
          <w:iCs/>
          <w:lang w:val="en-GB"/>
        </w:rPr>
        <w:t>Asylum-seekers</w:t>
      </w:r>
      <w:r w:rsidR="00105A0A">
        <w:rPr>
          <w:iCs/>
          <w:lang w:val="en-GB"/>
        </w:rPr>
        <w:t xml:space="preserve"> </w:t>
      </w:r>
      <w:r w:rsidR="00C57123">
        <w:rPr>
          <w:iCs/>
          <w:lang w:val="en-GB"/>
        </w:rPr>
        <w:t>shall</w:t>
      </w:r>
      <w:r w:rsidR="00105A0A">
        <w:rPr>
          <w:iCs/>
          <w:lang w:val="en-GB"/>
        </w:rPr>
        <w:t xml:space="preserve"> not be </w:t>
      </w:r>
      <w:r w:rsidR="00961059">
        <w:rPr>
          <w:iCs/>
          <w:lang w:val="en-GB"/>
        </w:rPr>
        <w:t xml:space="preserve">liable </w:t>
      </w:r>
      <w:r w:rsidR="00105A0A">
        <w:rPr>
          <w:iCs/>
          <w:lang w:val="en-GB"/>
        </w:rPr>
        <w:t>to criminal penalties for having entered or remained in the country illegally.</w:t>
      </w:r>
    </w:p>
    <w:p w:rsidR="00B163C4" w:rsidRPr="00BC4A04" w:rsidRDefault="00105A0A" w:rsidP="00105A0A">
      <w:pPr>
        <w:pStyle w:val="SingleTxtG"/>
        <w:ind w:firstLine="566"/>
        <w:rPr>
          <w:i/>
          <w:iCs/>
          <w:lang w:val="en-GB"/>
        </w:rPr>
      </w:pPr>
      <w:r>
        <w:rPr>
          <w:iCs/>
          <w:lang w:val="en-GB"/>
        </w:rPr>
        <w:t xml:space="preserve">Exceptionally, and </w:t>
      </w:r>
      <w:r w:rsidR="00961059">
        <w:rPr>
          <w:iCs/>
          <w:lang w:val="en-GB"/>
        </w:rPr>
        <w:t>where</w:t>
      </w:r>
      <w:r>
        <w:rPr>
          <w:iCs/>
          <w:lang w:val="en-GB"/>
        </w:rPr>
        <w:t xml:space="preserve"> circumstances </w:t>
      </w:r>
      <w:r w:rsidR="00C57123">
        <w:rPr>
          <w:iCs/>
          <w:lang w:val="en-GB"/>
        </w:rPr>
        <w:t>warrant</w:t>
      </w:r>
      <w:r>
        <w:rPr>
          <w:iCs/>
          <w:lang w:val="en-GB"/>
        </w:rPr>
        <w:t>, the State will grant refugee status to a group, in accordance with the law.”</w:t>
      </w:r>
    </w:p>
    <w:p w:rsidR="00B163C4" w:rsidRPr="00263DE7" w:rsidRDefault="00B163C4">
      <w:pPr>
        <w:pStyle w:val="SingleTxtG"/>
        <w:rPr>
          <w:lang w:val="en-GB"/>
        </w:rPr>
      </w:pPr>
      <w:r w:rsidRPr="00263DE7">
        <w:rPr>
          <w:bCs/>
          <w:lang w:val="en-GB"/>
        </w:rPr>
        <w:t>94.</w:t>
      </w:r>
      <w:r w:rsidRPr="00263DE7">
        <w:rPr>
          <w:bCs/>
          <w:lang w:val="en-GB"/>
        </w:rPr>
        <w:tab/>
      </w:r>
      <w:r w:rsidR="004D4455" w:rsidRPr="00263DE7">
        <w:rPr>
          <w:lang w:val="en-GB"/>
        </w:rPr>
        <w:t>Likewise</w:t>
      </w:r>
      <w:r w:rsidR="0067160C" w:rsidRPr="00263DE7">
        <w:rPr>
          <w:lang w:val="en-GB"/>
        </w:rPr>
        <w:t>, in accordance with article 13 of</w:t>
      </w:r>
      <w:r w:rsidRPr="00263DE7">
        <w:rPr>
          <w:lang w:val="en-GB"/>
        </w:rPr>
        <w:t xml:space="preserve"> </w:t>
      </w:r>
      <w:r w:rsidR="00DE563D" w:rsidRPr="00263DE7">
        <w:rPr>
          <w:lang w:val="en-GB"/>
        </w:rPr>
        <w:t>Executive Decree</w:t>
      </w:r>
      <w:r w:rsidRPr="00263DE7">
        <w:rPr>
          <w:lang w:val="en-GB"/>
        </w:rPr>
        <w:t xml:space="preserve"> </w:t>
      </w:r>
      <w:r w:rsidR="00822393" w:rsidRPr="00263DE7">
        <w:rPr>
          <w:lang w:val="en-GB"/>
        </w:rPr>
        <w:t>No.</w:t>
      </w:r>
      <w:r w:rsidR="004F77BA">
        <w:rPr>
          <w:lang w:val="en-GB"/>
        </w:rPr>
        <w:t xml:space="preserve"> </w:t>
      </w:r>
      <w:r w:rsidR="0067160C" w:rsidRPr="00263DE7">
        <w:rPr>
          <w:lang w:val="en-GB"/>
        </w:rPr>
        <w:t>3301 of</w:t>
      </w:r>
      <w:r w:rsidRPr="00263DE7">
        <w:rPr>
          <w:lang w:val="en-GB"/>
        </w:rPr>
        <w:t xml:space="preserve"> 6 </w:t>
      </w:r>
      <w:r w:rsidR="008D188D" w:rsidRPr="00263DE7">
        <w:rPr>
          <w:lang w:val="en-GB"/>
        </w:rPr>
        <w:t>May</w:t>
      </w:r>
      <w:r w:rsidRPr="00263DE7">
        <w:rPr>
          <w:lang w:val="en-GB"/>
        </w:rPr>
        <w:t xml:space="preserve"> 1992, </w:t>
      </w:r>
      <w:r w:rsidR="0067160C" w:rsidRPr="00263DE7">
        <w:rPr>
          <w:lang w:val="en-GB"/>
        </w:rPr>
        <w:t xml:space="preserve">which contains the domestic </w:t>
      </w:r>
      <w:r w:rsidR="00C57123" w:rsidRPr="00263DE7">
        <w:rPr>
          <w:lang w:val="en-GB"/>
        </w:rPr>
        <w:t>provisions</w:t>
      </w:r>
      <w:r w:rsidR="0067160C" w:rsidRPr="00263DE7">
        <w:rPr>
          <w:lang w:val="en-GB"/>
        </w:rPr>
        <w:t xml:space="preserve"> of </w:t>
      </w:r>
      <w:r w:rsidR="00984B9A" w:rsidRPr="00263DE7">
        <w:rPr>
          <w:lang w:val="en-GB"/>
        </w:rPr>
        <w:t>the</w:t>
      </w:r>
      <w:r w:rsidRPr="00263DE7">
        <w:rPr>
          <w:lang w:val="en-GB"/>
        </w:rPr>
        <w:t xml:space="preserve"> </w:t>
      </w:r>
      <w:r w:rsidR="007A2F41" w:rsidRPr="00263DE7">
        <w:rPr>
          <w:lang w:val="en-GB"/>
        </w:rPr>
        <w:t>Republic of</w:t>
      </w:r>
      <w:r w:rsidRPr="00263DE7">
        <w:rPr>
          <w:lang w:val="en-GB"/>
        </w:rPr>
        <w:t xml:space="preserve"> Ecuador </w:t>
      </w:r>
      <w:r w:rsidR="0067160C" w:rsidRPr="00263DE7">
        <w:rPr>
          <w:lang w:val="en-GB"/>
        </w:rPr>
        <w:t>relating to asylum</w:t>
      </w:r>
      <w:r w:rsidRPr="00263DE7">
        <w:rPr>
          <w:lang w:val="en-GB"/>
        </w:rPr>
        <w:t xml:space="preserve">: </w:t>
      </w:r>
      <w:r w:rsidR="00556BD0" w:rsidRPr="00263DE7">
        <w:rPr>
          <w:lang w:val="en-GB"/>
        </w:rPr>
        <w:t>“</w:t>
      </w:r>
      <w:r w:rsidR="0067160C" w:rsidRPr="00263DE7">
        <w:rPr>
          <w:lang w:val="en-GB"/>
        </w:rPr>
        <w:t>No one shall be refused entry at the border, returned, expelled, extradited or subject</w:t>
      </w:r>
      <w:r w:rsidR="00C57123" w:rsidRPr="00263DE7">
        <w:rPr>
          <w:lang w:val="en-GB"/>
        </w:rPr>
        <w:t>ed</w:t>
      </w:r>
      <w:r w:rsidR="0067160C" w:rsidRPr="00263DE7">
        <w:rPr>
          <w:lang w:val="en-GB"/>
        </w:rPr>
        <w:t xml:space="preserve"> to any measure whatsoever that requires him or her to return to a territory in which his or her physical integrity or personal liberty may be at risk </w:t>
      </w:r>
      <w:r w:rsidRPr="00263DE7">
        <w:rPr>
          <w:lang w:val="en-GB"/>
        </w:rPr>
        <w:t>…</w:t>
      </w:r>
      <w:r w:rsidR="00556BD0" w:rsidRPr="00263DE7">
        <w:rPr>
          <w:lang w:val="en-GB"/>
        </w:rPr>
        <w:t>”</w:t>
      </w:r>
      <w:r w:rsidRPr="00263DE7">
        <w:rPr>
          <w:lang w:val="en-GB"/>
        </w:rPr>
        <w:t xml:space="preserve">. </w:t>
      </w:r>
      <w:r w:rsidR="0067160C" w:rsidRPr="00263DE7">
        <w:rPr>
          <w:lang w:val="en-GB"/>
        </w:rPr>
        <w:t>This brings Ecuadorian law into line with the obligations accepted by</w:t>
      </w:r>
      <w:r w:rsidRPr="00263DE7">
        <w:rPr>
          <w:lang w:val="en-GB"/>
        </w:rPr>
        <w:t xml:space="preserve"> </w:t>
      </w:r>
      <w:r w:rsidR="00F705D2" w:rsidRPr="00263DE7">
        <w:rPr>
          <w:lang w:val="en-GB"/>
        </w:rPr>
        <w:t xml:space="preserve">the </w:t>
      </w:r>
      <w:smartTag w:uri="urn:schemas-microsoft-com:office:smarttags" w:element="place">
        <w:smartTag w:uri="urn:schemas-microsoft-com:office:smarttags" w:element="PlaceName">
          <w:r w:rsidR="00F705D2" w:rsidRPr="00263DE7">
            <w:rPr>
              <w:lang w:val="en-GB"/>
            </w:rPr>
            <w:t>Ecuadorian</w:t>
          </w:r>
        </w:smartTag>
        <w:r w:rsidR="00F705D2" w:rsidRPr="00263DE7">
          <w:rPr>
            <w:lang w:val="en-GB"/>
          </w:rPr>
          <w:t xml:space="preserve"> </w:t>
        </w:r>
        <w:smartTag w:uri="urn:schemas-microsoft-com:office:smarttags" w:element="PlaceType">
          <w:r w:rsidR="00F705D2" w:rsidRPr="00263DE7">
            <w:rPr>
              <w:lang w:val="en-GB"/>
            </w:rPr>
            <w:t>State</w:t>
          </w:r>
        </w:smartTag>
      </w:smartTag>
      <w:r w:rsidR="0067160C" w:rsidRPr="00263DE7">
        <w:rPr>
          <w:lang w:val="en-GB"/>
        </w:rPr>
        <w:t xml:space="preserve"> as a signatory to</w:t>
      </w:r>
      <w:r w:rsidR="00984B9A" w:rsidRPr="00263DE7">
        <w:rPr>
          <w:lang w:val="en-GB"/>
        </w:rPr>
        <w:t xml:space="preserve"> the</w:t>
      </w:r>
      <w:r w:rsidRPr="00263DE7">
        <w:rPr>
          <w:lang w:val="en-GB"/>
        </w:rPr>
        <w:t xml:space="preserve"> </w:t>
      </w:r>
      <w:r w:rsidR="00015E84" w:rsidRPr="00263DE7">
        <w:rPr>
          <w:lang w:val="en-GB"/>
        </w:rPr>
        <w:t>Convention against Torture and Other Cruel, Inhuman or Degrading Treatment or Punishment</w:t>
      </w:r>
      <w:r w:rsidRPr="00263DE7">
        <w:rPr>
          <w:lang w:val="en-GB"/>
        </w:rPr>
        <w:t xml:space="preserve"> </w:t>
      </w:r>
      <w:r w:rsidR="0067160C" w:rsidRPr="00263DE7">
        <w:rPr>
          <w:lang w:val="en-GB"/>
        </w:rPr>
        <w:t xml:space="preserve">and the 1951 Geneva </w:t>
      </w:r>
      <w:r w:rsidR="00200B46" w:rsidRPr="00263DE7">
        <w:rPr>
          <w:lang w:val="en-GB"/>
        </w:rPr>
        <w:t>Convention</w:t>
      </w:r>
      <w:r w:rsidRPr="00263DE7">
        <w:rPr>
          <w:lang w:val="en-GB"/>
        </w:rPr>
        <w:t xml:space="preserve"> </w:t>
      </w:r>
      <w:r w:rsidR="0067160C" w:rsidRPr="00263DE7">
        <w:rPr>
          <w:lang w:val="en-GB"/>
        </w:rPr>
        <w:t>Relating to the Status of Refugees</w:t>
      </w:r>
      <w:r w:rsidRPr="00263DE7">
        <w:rPr>
          <w:lang w:val="en-GB"/>
        </w:rPr>
        <w:t>.</w:t>
      </w:r>
    </w:p>
    <w:p w:rsidR="00B163C4" w:rsidRPr="00263DE7" w:rsidRDefault="00B163C4">
      <w:pPr>
        <w:pStyle w:val="SingleTxtG"/>
        <w:spacing w:after="240"/>
        <w:rPr>
          <w:lang w:val="en-GB"/>
        </w:rPr>
      </w:pPr>
      <w:r w:rsidRPr="00263DE7">
        <w:rPr>
          <w:bCs/>
          <w:lang w:val="en-GB"/>
        </w:rPr>
        <w:t>95.</w:t>
      </w:r>
      <w:r w:rsidRPr="00263DE7">
        <w:rPr>
          <w:bCs/>
          <w:lang w:val="en-GB"/>
        </w:rPr>
        <w:tab/>
      </w:r>
      <w:r w:rsidR="002803D4" w:rsidRPr="00263DE7">
        <w:rPr>
          <w:lang w:val="en-GB"/>
        </w:rPr>
        <w:t>The s</w:t>
      </w:r>
      <w:r w:rsidR="0067160C" w:rsidRPr="00263DE7">
        <w:rPr>
          <w:lang w:val="en-GB"/>
        </w:rPr>
        <w:t xml:space="preserve">tatistics </w:t>
      </w:r>
      <w:r w:rsidR="002803D4" w:rsidRPr="00263DE7">
        <w:rPr>
          <w:lang w:val="en-GB"/>
        </w:rPr>
        <w:t xml:space="preserve">recorded from 2000 to 2008 for </w:t>
      </w:r>
      <w:r w:rsidR="0067160C" w:rsidRPr="00263DE7">
        <w:rPr>
          <w:lang w:val="en-GB"/>
        </w:rPr>
        <w:t xml:space="preserve">the number of </w:t>
      </w:r>
      <w:r w:rsidR="00C57123" w:rsidRPr="00263DE7">
        <w:rPr>
          <w:lang w:val="en-GB"/>
        </w:rPr>
        <w:t>asylum</w:t>
      </w:r>
      <w:r w:rsidR="0067160C" w:rsidRPr="00263DE7">
        <w:rPr>
          <w:lang w:val="en-GB"/>
        </w:rPr>
        <w:t xml:space="preserve"> applications </w:t>
      </w:r>
      <w:r w:rsidR="00C57123" w:rsidRPr="00263DE7">
        <w:rPr>
          <w:lang w:val="en-GB"/>
        </w:rPr>
        <w:t xml:space="preserve">accepted, </w:t>
      </w:r>
      <w:r w:rsidR="00CA226C" w:rsidRPr="00263DE7">
        <w:rPr>
          <w:lang w:val="en-GB"/>
        </w:rPr>
        <w:t>rejected</w:t>
      </w:r>
      <w:r w:rsidR="00C57123" w:rsidRPr="00263DE7">
        <w:rPr>
          <w:lang w:val="en-GB"/>
        </w:rPr>
        <w:t xml:space="preserve"> and pending</w:t>
      </w:r>
      <w:r w:rsidR="002803D4" w:rsidRPr="00263DE7">
        <w:rPr>
          <w:lang w:val="en-GB"/>
        </w:rPr>
        <w:t xml:space="preserve">, the number </w:t>
      </w:r>
      <w:r w:rsidR="0067160C" w:rsidRPr="00263DE7">
        <w:rPr>
          <w:lang w:val="en-GB"/>
        </w:rPr>
        <w:t xml:space="preserve">cancelled or </w:t>
      </w:r>
      <w:r w:rsidR="002803D4" w:rsidRPr="00263DE7">
        <w:rPr>
          <w:lang w:val="en-GB"/>
        </w:rPr>
        <w:t>discontinued</w:t>
      </w:r>
      <w:r w:rsidR="0067160C" w:rsidRPr="00263DE7">
        <w:rPr>
          <w:lang w:val="en-GB"/>
        </w:rPr>
        <w:t xml:space="preserve"> by the app</w:t>
      </w:r>
      <w:r w:rsidR="002803D4" w:rsidRPr="00263DE7">
        <w:rPr>
          <w:lang w:val="en-GB"/>
        </w:rPr>
        <w:t>licants and the number of cases dismissed because of legal and/or regulatory provisions (for example, voluntary relinquishment of refugee status or changes in migration category) are as follows</w:t>
      </w:r>
      <w:r w:rsidRPr="00263DE7">
        <w:rPr>
          <w:lang w:val="en-GB"/>
        </w:rPr>
        <w:t>:</w:t>
      </w:r>
    </w:p>
    <w:p w:rsidR="00870AE8" w:rsidRDefault="00D30158" w:rsidP="00870AE8">
      <w:pPr>
        <w:pStyle w:val="Heading1"/>
        <w:rPr>
          <w:lang w:val="en-GB"/>
        </w:rPr>
      </w:pPr>
      <w:r>
        <w:rPr>
          <w:lang w:val="en-GB"/>
        </w:rPr>
        <w:t>Table</w:t>
      </w:r>
      <w:r w:rsidR="00B163C4" w:rsidRPr="00BC4A04">
        <w:rPr>
          <w:lang w:val="en-GB"/>
        </w:rPr>
        <w:t xml:space="preserve"> 5</w:t>
      </w:r>
    </w:p>
    <w:p w:rsidR="00B163C4" w:rsidRPr="00870AE8" w:rsidRDefault="00C24BA4" w:rsidP="00870AE8">
      <w:pPr>
        <w:pStyle w:val="SingleTxtG"/>
        <w:keepNext/>
        <w:jc w:val="left"/>
        <w:rPr>
          <w:b/>
          <w:lang w:val="en-GB"/>
        </w:rPr>
      </w:pPr>
      <w:r w:rsidRPr="00870AE8">
        <w:rPr>
          <w:b/>
          <w:lang w:val="en-GB"/>
        </w:rPr>
        <w:t>Statistics on the numbers of asylum applications accepted, rejected and pending</w:t>
      </w:r>
      <w:r w:rsidR="002803D4" w:rsidRPr="00870AE8">
        <w:rPr>
          <w:b/>
          <w:lang w:val="en-GB"/>
        </w:rPr>
        <w:t>, 2000-2008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00"/>
        <w:gridCol w:w="800"/>
        <w:gridCol w:w="800"/>
        <w:gridCol w:w="600"/>
        <w:gridCol w:w="600"/>
        <w:gridCol w:w="600"/>
        <w:gridCol w:w="600"/>
        <w:gridCol w:w="429"/>
        <w:gridCol w:w="875"/>
      </w:tblGrid>
      <w:tr w:rsidR="00B163C4" w:rsidRPr="00BC4A04" w:rsidTr="00870AE8">
        <w:tc>
          <w:tcPr>
            <w:tcW w:w="1166" w:type="dxa"/>
            <w:tcBorders>
              <w:top w:val="single" w:sz="4" w:space="0" w:color="auto"/>
              <w:bottom w:val="single" w:sz="12" w:space="0" w:color="auto"/>
            </w:tcBorders>
            <w:shd w:val="clear" w:color="auto" w:fill="auto"/>
            <w:vAlign w:val="bottom"/>
          </w:tcPr>
          <w:p w:rsidR="00B163C4" w:rsidRPr="00BC4A04" w:rsidRDefault="008F6C21" w:rsidP="00870AE8">
            <w:pPr>
              <w:pStyle w:val="SingleTxtG"/>
              <w:spacing w:before="80" w:after="80" w:line="200" w:lineRule="exact"/>
              <w:ind w:left="0" w:right="0"/>
              <w:jc w:val="left"/>
              <w:rPr>
                <w:i/>
                <w:sz w:val="16"/>
                <w:lang w:val="en-GB"/>
              </w:rPr>
            </w:pPr>
            <w:r>
              <w:rPr>
                <w:i/>
                <w:sz w:val="16"/>
                <w:lang w:val="en-GB"/>
              </w:rPr>
              <w:t>Year</w:t>
            </w:r>
          </w:p>
        </w:tc>
        <w:tc>
          <w:tcPr>
            <w:tcW w:w="900" w:type="dxa"/>
            <w:tcBorders>
              <w:top w:val="single" w:sz="4" w:space="0" w:color="auto"/>
              <w:bottom w:val="single" w:sz="12" w:space="0" w:color="auto"/>
            </w:tcBorders>
            <w:shd w:val="clear" w:color="auto" w:fill="auto"/>
            <w:vAlign w:val="bottom"/>
          </w:tcPr>
          <w:p w:rsidR="00B163C4" w:rsidRPr="00BC4A04" w:rsidRDefault="008F6C21" w:rsidP="00870AE8">
            <w:pPr>
              <w:pStyle w:val="SingleTxtG"/>
              <w:spacing w:before="80" w:after="80" w:line="200" w:lineRule="exact"/>
              <w:ind w:left="0" w:right="0"/>
              <w:jc w:val="right"/>
              <w:rPr>
                <w:i/>
                <w:sz w:val="16"/>
                <w:lang w:val="en-GB"/>
              </w:rPr>
            </w:pPr>
            <w:r>
              <w:rPr>
                <w:i/>
                <w:sz w:val="16"/>
                <w:lang w:val="en-GB"/>
              </w:rPr>
              <w:t>A</w:t>
            </w:r>
            <w:r w:rsidR="00885DCE">
              <w:rPr>
                <w:i/>
                <w:sz w:val="16"/>
                <w:lang w:val="en-GB"/>
              </w:rPr>
              <w:t>pp</w:t>
            </w:r>
            <w:r>
              <w:rPr>
                <w:i/>
                <w:sz w:val="16"/>
                <w:lang w:val="en-GB"/>
              </w:rPr>
              <w:t>.</w:t>
            </w:r>
          </w:p>
        </w:tc>
        <w:tc>
          <w:tcPr>
            <w:tcW w:w="800" w:type="dxa"/>
            <w:tcBorders>
              <w:top w:val="single" w:sz="4" w:space="0" w:color="auto"/>
              <w:bottom w:val="single" w:sz="12" w:space="0" w:color="auto"/>
            </w:tcBorders>
            <w:shd w:val="clear" w:color="auto" w:fill="auto"/>
            <w:vAlign w:val="bottom"/>
          </w:tcPr>
          <w:p w:rsidR="00B163C4" w:rsidRPr="00BC4A04" w:rsidRDefault="008F6C21" w:rsidP="00870AE8">
            <w:pPr>
              <w:pStyle w:val="SingleTxtG"/>
              <w:spacing w:before="80" w:after="80" w:line="200" w:lineRule="exact"/>
              <w:ind w:left="0" w:right="0"/>
              <w:jc w:val="right"/>
              <w:rPr>
                <w:i/>
                <w:sz w:val="16"/>
                <w:lang w:val="en-GB"/>
              </w:rPr>
            </w:pPr>
            <w:r>
              <w:rPr>
                <w:i/>
                <w:sz w:val="16"/>
                <w:lang w:val="en-GB"/>
              </w:rPr>
              <w:t>A</w:t>
            </w:r>
            <w:r w:rsidR="00885DCE">
              <w:rPr>
                <w:i/>
                <w:sz w:val="16"/>
                <w:lang w:val="en-GB"/>
              </w:rPr>
              <w:t>cc</w:t>
            </w:r>
            <w:r>
              <w:rPr>
                <w:i/>
                <w:sz w:val="16"/>
                <w:lang w:val="en-GB"/>
              </w:rPr>
              <w:t>.</w:t>
            </w:r>
          </w:p>
        </w:tc>
        <w:tc>
          <w:tcPr>
            <w:tcW w:w="800" w:type="dxa"/>
            <w:tcBorders>
              <w:top w:val="single" w:sz="4" w:space="0" w:color="auto"/>
              <w:bottom w:val="single" w:sz="12" w:space="0" w:color="auto"/>
            </w:tcBorders>
            <w:shd w:val="clear" w:color="auto" w:fill="auto"/>
            <w:vAlign w:val="bottom"/>
          </w:tcPr>
          <w:p w:rsidR="00B163C4" w:rsidRPr="00BC4A04" w:rsidRDefault="00CA226C" w:rsidP="00870AE8">
            <w:pPr>
              <w:pStyle w:val="SingleTxtG"/>
              <w:spacing w:before="80" w:after="80" w:line="200" w:lineRule="exact"/>
              <w:ind w:left="0" w:right="0"/>
              <w:jc w:val="right"/>
              <w:rPr>
                <w:i/>
                <w:sz w:val="16"/>
                <w:lang w:val="en-GB"/>
              </w:rPr>
            </w:pPr>
            <w:r>
              <w:rPr>
                <w:i/>
                <w:sz w:val="16"/>
                <w:lang w:val="en-GB"/>
              </w:rPr>
              <w:t>Rej</w:t>
            </w:r>
            <w:r w:rsidR="00885DCE">
              <w:rPr>
                <w:i/>
                <w:sz w:val="16"/>
                <w:lang w:val="en-GB"/>
              </w:rPr>
              <w:t>.</w:t>
            </w:r>
          </w:p>
        </w:tc>
        <w:tc>
          <w:tcPr>
            <w:tcW w:w="600" w:type="dxa"/>
            <w:tcBorders>
              <w:top w:val="single" w:sz="4" w:space="0" w:color="auto"/>
              <w:bottom w:val="single" w:sz="12" w:space="0" w:color="auto"/>
            </w:tcBorders>
            <w:shd w:val="clear" w:color="auto" w:fill="auto"/>
            <w:vAlign w:val="bottom"/>
          </w:tcPr>
          <w:p w:rsidR="00B163C4" w:rsidRPr="00BC4A04" w:rsidRDefault="008F6C21" w:rsidP="00870AE8">
            <w:pPr>
              <w:pStyle w:val="SingleTxtG"/>
              <w:spacing w:before="80" w:after="80" w:line="200" w:lineRule="exact"/>
              <w:ind w:left="0" w:right="0"/>
              <w:jc w:val="right"/>
              <w:rPr>
                <w:i/>
                <w:sz w:val="16"/>
                <w:lang w:val="en-GB"/>
              </w:rPr>
            </w:pPr>
            <w:r>
              <w:rPr>
                <w:i/>
                <w:sz w:val="16"/>
                <w:lang w:val="en-GB"/>
              </w:rPr>
              <w:t>Lap.</w:t>
            </w:r>
          </w:p>
        </w:tc>
        <w:tc>
          <w:tcPr>
            <w:tcW w:w="600" w:type="dxa"/>
            <w:tcBorders>
              <w:top w:val="single" w:sz="4" w:space="0" w:color="auto"/>
              <w:bottom w:val="single" w:sz="12" w:space="0" w:color="auto"/>
            </w:tcBorders>
            <w:shd w:val="clear" w:color="auto" w:fill="auto"/>
            <w:vAlign w:val="bottom"/>
          </w:tcPr>
          <w:p w:rsidR="00B163C4" w:rsidRPr="00BC4A04" w:rsidRDefault="00B163C4" w:rsidP="00870AE8">
            <w:pPr>
              <w:pStyle w:val="SingleTxtG"/>
              <w:spacing w:before="80" w:after="80" w:line="200" w:lineRule="exact"/>
              <w:ind w:left="0" w:right="0"/>
              <w:jc w:val="right"/>
              <w:rPr>
                <w:i/>
                <w:sz w:val="16"/>
                <w:lang w:val="en-GB"/>
              </w:rPr>
            </w:pPr>
            <w:r w:rsidRPr="00BC4A04">
              <w:rPr>
                <w:i/>
                <w:sz w:val="16"/>
                <w:lang w:val="en-GB"/>
              </w:rPr>
              <w:t>Can.</w:t>
            </w:r>
          </w:p>
        </w:tc>
        <w:tc>
          <w:tcPr>
            <w:tcW w:w="600" w:type="dxa"/>
            <w:tcBorders>
              <w:top w:val="single" w:sz="4" w:space="0" w:color="auto"/>
              <w:bottom w:val="single" w:sz="12" w:space="0" w:color="auto"/>
            </w:tcBorders>
            <w:shd w:val="clear" w:color="auto" w:fill="auto"/>
            <w:vAlign w:val="bottom"/>
          </w:tcPr>
          <w:p w:rsidR="00B163C4" w:rsidRPr="00BC4A04" w:rsidRDefault="008F6C21" w:rsidP="00870AE8">
            <w:pPr>
              <w:pStyle w:val="SingleTxtG"/>
              <w:spacing w:before="80" w:after="80" w:line="200" w:lineRule="exact"/>
              <w:ind w:left="0" w:right="0"/>
              <w:jc w:val="right"/>
              <w:rPr>
                <w:i/>
                <w:sz w:val="16"/>
                <w:lang w:val="en-GB"/>
              </w:rPr>
            </w:pPr>
            <w:r>
              <w:rPr>
                <w:i/>
                <w:sz w:val="16"/>
                <w:lang w:val="en-GB"/>
              </w:rPr>
              <w:t>Res</w:t>
            </w:r>
            <w:r w:rsidR="00B163C4" w:rsidRPr="00BC4A04">
              <w:rPr>
                <w:i/>
                <w:sz w:val="16"/>
                <w:lang w:val="en-GB"/>
              </w:rPr>
              <w:t>.</w:t>
            </w:r>
          </w:p>
        </w:tc>
        <w:tc>
          <w:tcPr>
            <w:tcW w:w="600" w:type="dxa"/>
            <w:tcBorders>
              <w:top w:val="single" w:sz="4" w:space="0" w:color="auto"/>
              <w:bottom w:val="single" w:sz="12" w:space="0" w:color="auto"/>
            </w:tcBorders>
            <w:shd w:val="clear" w:color="auto" w:fill="auto"/>
            <w:vAlign w:val="bottom"/>
          </w:tcPr>
          <w:p w:rsidR="00B163C4" w:rsidRPr="00BC4A04" w:rsidRDefault="00B163C4" w:rsidP="00870AE8">
            <w:pPr>
              <w:pStyle w:val="SingleTxtG"/>
              <w:spacing w:before="80" w:after="80" w:line="200" w:lineRule="exact"/>
              <w:ind w:left="0" w:right="0"/>
              <w:jc w:val="right"/>
              <w:rPr>
                <w:i/>
                <w:sz w:val="16"/>
                <w:lang w:val="en-GB"/>
              </w:rPr>
            </w:pPr>
            <w:r w:rsidRPr="00BC4A04">
              <w:rPr>
                <w:i/>
                <w:sz w:val="16"/>
                <w:lang w:val="en-GB"/>
              </w:rPr>
              <w:t>Rep.</w:t>
            </w:r>
          </w:p>
        </w:tc>
        <w:tc>
          <w:tcPr>
            <w:tcW w:w="429" w:type="dxa"/>
            <w:tcBorders>
              <w:top w:val="single" w:sz="4" w:space="0" w:color="auto"/>
              <w:bottom w:val="single" w:sz="12" w:space="0" w:color="auto"/>
            </w:tcBorders>
            <w:shd w:val="clear" w:color="auto" w:fill="auto"/>
            <w:vAlign w:val="bottom"/>
          </w:tcPr>
          <w:p w:rsidR="00B163C4" w:rsidRPr="00BC4A04" w:rsidRDefault="00B163C4" w:rsidP="00870AE8">
            <w:pPr>
              <w:pStyle w:val="SingleTxtG"/>
              <w:spacing w:before="80" w:after="80" w:line="200" w:lineRule="exact"/>
              <w:ind w:left="0" w:right="0"/>
              <w:jc w:val="right"/>
              <w:rPr>
                <w:i/>
                <w:sz w:val="16"/>
                <w:lang w:val="en-GB"/>
              </w:rPr>
            </w:pPr>
            <w:r w:rsidRPr="00BC4A04">
              <w:rPr>
                <w:i/>
                <w:sz w:val="16"/>
                <w:lang w:val="en-GB"/>
              </w:rPr>
              <w:t>Pnd.</w:t>
            </w:r>
          </w:p>
        </w:tc>
        <w:tc>
          <w:tcPr>
            <w:tcW w:w="875" w:type="dxa"/>
            <w:tcBorders>
              <w:top w:val="single" w:sz="4" w:space="0" w:color="auto"/>
              <w:bottom w:val="single" w:sz="12" w:space="0" w:color="auto"/>
            </w:tcBorders>
            <w:shd w:val="clear" w:color="auto" w:fill="auto"/>
            <w:vAlign w:val="bottom"/>
          </w:tcPr>
          <w:p w:rsidR="00B163C4" w:rsidRPr="00BC4A04" w:rsidRDefault="00F737FF" w:rsidP="00870AE8">
            <w:pPr>
              <w:pStyle w:val="SingleTxtG"/>
              <w:spacing w:before="80" w:after="80" w:line="200" w:lineRule="exact"/>
              <w:ind w:left="0" w:right="0"/>
              <w:jc w:val="right"/>
              <w:rPr>
                <w:i/>
                <w:sz w:val="16"/>
                <w:lang w:val="en-GB"/>
              </w:rPr>
            </w:pPr>
            <w:r>
              <w:rPr>
                <w:i/>
                <w:sz w:val="16"/>
                <w:lang w:val="en-GB"/>
              </w:rPr>
              <w:t>Applications o</w:t>
            </w:r>
            <w:r w:rsidR="00CA226C">
              <w:rPr>
                <w:i/>
                <w:sz w:val="16"/>
                <w:lang w:val="en-GB"/>
              </w:rPr>
              <w:t>utstanding</w:t>
            </w:r>
            <w:r w:rsidR="00885DCE">
              <w:rPr>
                <w:i/>
                <w:sz w:val="16"/>
                <w:lang w:val="en-GB"/>
              </w:rPr>
              <w:t xml:space="preserve"> </w:t>
            </w:r>
          </w:p>
        </w:tc>
      </w:tr>
      <w:tr w:rsidR="00B163C4" w:rsidRPr="00BC4A04" w:rsidTr="00870AE8">
        <w:tc>
          <w:tcPr>
            <w:tcW w:w="1166" w:type="dxa"/>
            <w:tcBorders>
              <w:top w:val="single" w:sz="12" w:space="0" w:color="auto"/>
            </w:tcBorders>
            <w:shd w:val="clear" w:color="auto" w:fill="auto"/>
            <w:vAlign w:val="bottom"/>
          </w:tcPr>
          <w:p w:rsidR="00B163C4" w:rsidRPr="00BC4A04" w:rsidRDefault="00B163C4" w:rsidP="00870AE8">
            <w:pPr>
              <w:pStyle w:val="SingleTxtG"/>
              <w:spacing w:before="40" w:after="40" w:line="220" w:lineRule="exact"/>
              <w:ind w:left="0" w:right="0"/>
              <w:jc w:val="left"/>
              <w:rPr>
                <w:sz w:val="18"/>
                <w:lang w:val="en-GB"/>
              </w:rPr>
            </w:pPr>
            <w:r w:rsidRPr="00BC4A04">
              <w:rPr>
                <w:sz w:val="18"/>
                <w:lang w:val="en-GB"/>
              </w:rPr>
              <w:t>2000</w:t>
            </w:r>
          </w:p>
        </w:tc>
        <w:tc>
          <w:tcPr>
            <w:tcW w:w="900" w:type="dxa"/>
            <w:tcBorders>
              <w:top w:val="single" w:sz="12"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475</w:t>
            </w:r>
          </w:p>
        </w:tc>
        <w:tc>
          <w:tcPr>
            <w:tcW w:w="800" w:type="dxa"/>
            <w:tcBorders>
              <w:top w:val="single" w:sz="12"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390</w:t>
            </w:r>
          </w:p>
        </w:tc>
        <w:tc>
          <w:tcPr>
            <w:tcW w:w="800" w:type="dxa"/>
            <w:tcBorders>
              <w:top w:val="single" w:sz="12"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60</w:t>
            </w:r>
          </w:p>
        </w:tc>
        <w:tc>
          <w:tcPr>
            <w:tcW w:w="600" w:type="dxa"/>
            <w:tcBorders>
              <w:top w:val="single" w:sz="12"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600" w:type="dxa"/>
            <w:tcBorders>
              <w:top w:val="single" w:sz="12"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600" w:type="dxa"/>
            <w:tcBorders>
              <w:top w:val="single" w:sz="12"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600" w:type="dxa"/>
            <w:tcBorders>
              <w:top w:val="single" w:sz="12"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36</w:t>
            </w:r>
          </w:p>
        </w:tc>
        <w:tc>
          <w:tcPr>
            <w:tcW w:w="429" w:type="dxa"/>
            <w:tcBorders>
              <w:top w:val="single" w:sz="12"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875" w:type="dxa"/>
            <w:tcBorders>
              <w:top w:val="single" w:sz="12"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r>
      <w:tr w:rsidR="00B163C4" w:rsidRPr="00BC4A04" w:rsidTr="00870AE8">
        <w:tc>
          <w:tcPr>
            <w:tcW w:w="1166" w:type="dxa"/>
            <w:shd w:val="clear" w:color="auto" w:fill="auto"/>
            <w:vAlign w:val="bottom"/>
          </w:tcPr>
          <w:p w:rsidR="00B163C4" w:rsidRPr="00BC4A04" w:rsidRDefault="00B163C4" w:rsidP="00870AE8">
            <w:pPr>
              <w:pStyle w:val="SingleTxtG"/>
              <w:spacing w:before="40" w:after="40" w:line="220" w:lineRule="exact"/>
              <w:ind w:left="0" w:right="0"/>
              <w:jc w:val="left"/>
              <w:rPr>
                <w:sz w:val="18"/>
                <w:lang w:val="en-GB"/>
              </w:rPr>
            </w:pPr>
            <w:r w:rsidRPr="00BC4A04">
              <w:rPr>
                <w:sz w:val="18"/>
                <w:lang w:val="en-GB"/>
              </w:rPr>
              <w:t>2001</w:t>
            </w:r>
          </w:p>
        </w:tc>
        <w:tc>
          <w:tcPr>
            <w:tcW w:w="9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3 017</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1 406</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394</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999</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87</w:t>
            </w:r>
          </w:p>
        </w:tc>
        <w:tc>
          <w:tcPr>
            <w:tcW w:w="429"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875"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r>
      <w:tr w:rsidR="00B163C4" w:rsidRPr="00BC4A04" w:rsidTr="00870AE8">
        <w:tc>
          <w:tcPr>
            <w:tcW w:w="1166" w:type="dxa"/>
            <w:shd w:val="clear" w:color="auto" w:fill="auto"/>
            <w:vAlign w:val="bottom"/>
          </w:tcPr>
          <w:p w:rsidR="00B163C4" w:rsidRPr="00BC4A04" w:rsidRDefault="00B163C4" w:rsidP="00870AE8">
            <w:pPr>
              <w:pStyle w:val="SingleTxtG"/>
              <w:spacing w:before="40" w:after="40" w:line="220" w:lineRule="exact"/>
              <w:ind w:left="0" w:right="0"/>
              <w:jc w:val="left"/>
              <w:rPr>
                <w:sz w:val="18"/>
                <w:lang w:val="en-GB"/>
              </w:rPr>
            </w:pPr>
            <w:r w:rsidRPr="00BC4A04">
              <w:rPr>
                <w:sz w:val="18"/>
                <w:lang w:val="en-GB"/>
              </w:rPr>
              <w:t>2002</w:t>
            </w:r>
          </w:p>
        </w:tc>
        <w:tc>
          <w:tcPr>
            <w:tcW w:w="9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6 766</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1 578</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1 199</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1 586</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4</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7</w:t>
            </w:r>
          </w:p>
        </w:tc>
        <w:tc>
          <w:tcPr>
            <w:tcW w:w="429"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875"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r>
      <w:tr w:rsidR="00B163C4" w:rsidRPr="00BC4A04" w:rsidTr="00870AE8">
        <w:tc>
          <w:tcPr>
            <w:tcW w:w="1166" w:type="dxa"/>
            <w:shd w:val="clear" w:color="auto" w:fill="auto"/>
            <w:vAlign w:val="bottom"/>
          </w:tcPr>
          <w:p w:rsidR="00B163C4" w:rsidRPr="00BC4A04" w:rsidRDefault="00B163C4" w:rsidP="00870AE8">
            <w:pPr>
              <w:pStyle w:val="SingleTxtG"/>
              <w:spacing w:before="40" w:after="40" w:line="220" w:lineRule="exact"/>
              <w:ind w:left="0" w:right="0"/>
              <w:jc w:val="left"/>
              <w:rPr>
                <w:sz w:val="18"/>
                <w:lang w:val="en-GB"/>
              </w:rPr>
            </w:pPr>
            <w:r w:rsidRPr="00BC4A04">
              <w:rPr>
                <w:sz w:val="18"/>
                <w:lang w:val="en-GB"/>
              </w:rPr>
              <w:t>2003</w:t>
            </w:r>
          </w:p>
        </w:tc>
        <w:tc>
          <w:tcPr>
            <w:tcW w:w="9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11 463</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3 270</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4 392</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3 606</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200</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4</w:t>
            </w:r>
          </w:p>
        </w:tc>
        <w:tc>
          <w:tcPr>
            <w:tcW w:w="429"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875"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r>
      <w:tr w:rsidR="00B163C4" w:rsidRPr="00BC4A04" w:rsidTr="00870AE8">
        <w:tc>
          <w:tcPr>
            <w:tcW w:w="1166" w:type="dxa"/>
            <w:shd w:val="clear" w:color="auto" w:fill="auto"/>
            <w:vAlign w:val="bottom"/>
          </w:tcPr>
          <w:p w:rsidR="00B163C4" w:rsidRPr="00BC4A04" w:rsidRDefault="00B163C4" w:rsidP="00870AE8">
            <w:pPr>
              <w:pStyle w:val="SingleTxtG"/>
              <w:spacing w:before="40" w:after="40" w:line="220" w:lineRule="exact"/>
              <w:ind w:left="0" w:right="0"/>
              <w:jc w:val="left"/>
              <w:rPr>
                <w:sz w:val="18"/>
                <w:lang w:val="en-GB"/>
              </w:rPr>
            </w:pPr>
            <w:r w:rsidRPr="00BC4A04">
              <w:rPr>
                <w:sz w:val="18"/>
                <w:lang w:val="en-GB"/>
              </w:rPr>
              <w:t>2004</w:t>
            </w:r>
          </w:p>
        </w:tc>
        <w:tc>
          <w:tcPr>
            <w:tcW w:w="9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7 935</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2 420</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4 200</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1 930</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530</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4</w:t>
            </w:r>
          </w:p>
        </w:tc>
        <w:tc>
          <w:tcPr>
            <w:tcW w:w="429"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875"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r>
      <w:tr w:rsidR="00B163C4" w:rsidRPr="00BC4A04" w:rsidTr="00870AE8">
        <w:tc>
          <w:tcPr>
            <w:tcW w:w="1166" w:type="dxa"/>
            <w:shd w:val="clear" w:color="auto" w:fill="auto"/>
            <w:vAlign w:val="bottom"/>
          </w:tcPr>
          <w:p w:rsidR="00B163C4" w:rsidRPr="00BC4A04" w:rsidRDefault="00B163C4" w:rsidP="00870AE8">
            <w:pPr>
              <w:pStyle w:val="SingleTxtG"/>
              <w:spacing w:before="40" w:after="40" w:line="220" w:lineRule="exact"/>
              <w:ind w:left="0" w:right="0"/>
              <w:jc w:val="left"/>
              <w:rPr>
                <w:sz w:val="18"/>
                <w:lang w:val="en-GB"/>
              </w:rPr>
            </w:pPr>
            <w:r w:rsidRPr="00BC4A04">
              <w:rPr>
                <w:sz w:val="18"/>
                <w:lang w:val="en-GB"/>
              </w:rPr>
              <w:t>2005</w:t>
            </w:r>
          </w:p>
        </w:tc>
        <w:tc>
          <w:tcPr>
            <w:tcW w:w="9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7 091</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2 435</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2 673</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1 312</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11</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587</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0</w:t>
            </w:r>
          </w:p>
        </w:tc>
        <w:tc>
          <w:tcPr>
            <w:tcW w:w="429"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168</w:t>
            </w:r>
          </w:p>
        </w:tc>
        <w:tc>
          <w:tcPr>
            <w:tcW w:w="875"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r>
      <w:tr w:rsidR="00B163C4" w:rsidRPr="00BC4A04" w:rsidTr="00870AE8">
        <w:tc>
          <w:tcPr>
            <w:tcW w:w="1166" w:type="dxa"/>
            <w:shd w:val="clear" w:color="auto" w:fill="auto"/>
            <w:vAlign w:val="bottom"/>
          </w:tcPr>
          <w:p w:rsidR="00B163C4" w:rsidRPr="00BC4A04" w:rsidRDefault="00B163C4" w:rsidP="00870AE8">
            <w:pPr>
              <w:pStyle w:val="SingleTxtG"/>
              <w:spacing w:before="40" w:after="40" w:line="220" w:lineRule="exact"/>
              <w:ind w:left="0" w:right="0"/>
              <w:jc w:val="left"/>
              <w:rPr>
                <w:sz w:val="18"/>
                <w:lang w:val="en-GB"/>
              </w:rPr>
            </w:pPr>
            <w:r w:rsidRPr="00BC4A04">
              <w:rPr>
                <w:sz w:val="18"/>
                <w:lang w:val="en-GB"/>
              </w:rPr>
              <w:t>2006</w:t>
            </w:r>
          </w:p>
        </w:tc>
        <w:tc>
          <w:tcPr>
            <w:tcW w:w="9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7 638</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2 026</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2 691</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2</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3</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472</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3</w:t>
            </w:r>
          </w:p>
        </w:tc>
        <w:tc>
          <w:tcPr>
            <w:tcW w:w="429"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23</w:t>
            </w:r>
          </w:p>
        </w:tc>
        <w:tc>
          <w:tcPr>
            <w:tcW w:w="875"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r>
      <w:tr w:rsidR="00B163C4" w:rsidRPr="00BC4A04" w:rsidTr="00870AE8">
        <w:tc>
          <w:tcPr>
            <w:tcW w:w="1166" w:type="dxa"/>
            <w:shd w:val="clear" w:color="auto" w:fill="auto"/>
            <w:vAlign w:val="bottom"/>
          </w:tcPr>
          <w:p w:rsidR="00B163C4" w:rsidRPr="00BC4A04" w:rsidRDefault="00B163C4" w:rsidP="00870AE8">
            <w:pPr>
              <w:pStyle w:val="SingleTxtG"/>
              <w:spacing w:before="40" w:after="40" w:line="220" w:lineRule="exact"/>
              <w:ind w:left="0" w:right="0"/>
              <w:jc w:val="left"/>
              <w:rPr>
                <w:sz w:val="18"/>
                <w:lang w:val="en-GB"/>
              </w:rPr>
            </w:pPr>
            <w:r w:rsidRPr="00BC4A04">
              <w:rPr>
                <w:sz w:val="18"/>
                <w:lang w:val="en-GB"/>
              </w:rPr>
              <w:t>2007</w:t>
            </w:r>
          </w:p>
        </w:tc>
        <w:tc>
          <w:tcPr>
            <w:tcW w:w="9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11 306</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2 882</w:t>
            </w:r>
          </w:p>
        </w:tc>
        <w:tc>
          <w:tcPr>
            <w:tcW w:w="8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4 299</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0</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16</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339</w:t>
            </w:r>
          </w:p>
        </w:tc>
        <w:tc>
          <w:tcPr>
            <w:tcW w:w="600"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429"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74</w:t>
            </w:r>
          </w:p>
        </w:tc>
        <w:tc>
          <w:tcPr>
            <w:tcW w:w="875" w:type="dxa"/>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r>
      <w:tr w:rsidR="00B163C4" w:rsidRPr="00BC4A04" w:rsidTr="00870AE8">
        <w:tc>
          <w:tcPr>
            <w:tcW w:w="1166" w:type="dxa"/>
            <w:tcBorders>
              <w:bottom w:val="single" w:sz="4" w:space="0" w:color="auto"/>
            </w:tcBorders>
            <w:shd w:val="clear" w:color="auto" w:fill="auto"/>
            <w:vAlign w:val="bottom"/>
          </w:tcPr>
          <w:p w:rsidR="00B163C4" w:rsidRPr="00BC4A04" w:rsidRDefault="00B163C4" w:rsidP="00870AE8">
            <w:pPr>
              <w:pStyle w:val="SingleTxtG"/>
              <w:spacing w:before="40" w:after="40" w:line="220" w:lineRule="exact"/>
              <w:ind w:left="0" w:right="0"/>
              <w:jc w:val="left"/>
              <w:rPr>
                <w:sz w:val="18"/>
                <w:lang w:val="en-GB"/>
              </w:rPr>
            </w:pPr>
            <w:r w:rsidRPr="00BC4A04">
              <w:rPr>
                <w:sz w:val="18"/>
                <w:lang w:val="en-GB"/>
              </w:rPr>
              <w:t>2008</w:t>
            </w:r>
          </w:p>
        </w:tc>
        <w:tc>
          <w:tcPr>
            <w:tcW w:w="900" w:type="dxa"/>
            <w:tcBorders>
              <w:bottom w:val="single" w:sz="4"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12 853</w:t>
            </w:r>
          </w:p>
        </w:tc>
        <w:tc>
          <w:tcPr>
            <w:tcW w:w="800" w:type="dxa"/>
            <w:tcBorders>
              <w:bottom w:val="single" w:sz="4"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4 242</w:t>
            </w:r>
          </w:p>
        </w:tc>
        <w:tc>
          <w:tcPr>
            <w:tcW w:w="800" w:type="dxa"/>
            <w:tcBorders>
              <w:bottom w:val="single" w:sz="4"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3 942</w:t>
            </w:r>
          </w:p>
        </w:tc>
        <w:tc>
          <w:tcPr>
            <w:tcW w:w="600" w:type="dxa"/>
            <w:tcBorders>
              <w:bottom w:val="single" w:sz="4"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0</w:t>
            </w:r>
          </w:p>
        </w:tc>
        <w:tc>
          <w:tcPr>
            <w:tcW w:w="600" w:type="dxa"/>
            <w:tcBorders>
              <w:bottom w:val="single" w:sz="4"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16</w:t>
            </w:r>
          </w:p>
        </w:tc>
        <w:tc>
          <w:tcPr>
            <w:tcW w:w="600" w:type="dxa"/>
            <w:tcBorders>
              <w:bottom w:val="single" w:sz="4"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339</w:t>
            </w:r>
          </w:p>
        </w:tc>
        <w:tc>
          <w:tcPr>
            <w:tcW w:w="600" w:type="dxa"/>
            <w:tcBorders>
              <w:bottom w:val="single" w:sz="4"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c>
          <w:tcPr>
            <w:tcW w:w="429" w:type="dxa"/>
            <w:tcBorders>
              <w:bottom w:val="single" w:sz="4"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r w:rsidRPr="00BC4A04">
              <w:rPr>
                <w:sz w:val="18"/>
                <w:lang w:val="en-GB"/>
              </w:rPr>
              <w:t>399</w:t>
            </w:r>
          </w:p>
        </w:tc>
        <w:tc>
          <w:tcPr>
            <w:tcW w:w="875" w:type="dxa"/>
            <w:tcBorders>
              <w:bottom w:val="single" w:sz="4" w:space="0" w:color="auto"/>
            </w:tcBorders>
            <w:shd w:val="clear" w:color="auto" w:fill="auto"/>
            <w:vAlign w:val="bottom"/>
          </w:tcPr>
          <w:p w:rsidR="00B163C4" w:rsidRPr="00BC4A04" w:rsidRDefault="00B163C4" w:rsidP="00870AE8">
            <w:pPr>
              <w:pStyle w:val="SingleTxtG"/>
              <w:spacing w:before="40" w:after="40" w:line="220" w:lineRule="exact"/>
              <w:ind w:left="0" w:right="0"/>
              <w:jc w:val="right"/>
              <w:rPr>
                <w:sz w:val="18"/>
                <w:lang w:val="en-GB"/>
              </w:rPr>
            </w:pPr>
          </w:p>
        </w:tc>
      </w:tr>
      <w:tr w:rsidR="00B163C4" w:rsidRPr="00BC4A04" w:rsidTr="00870AE8">
        <w:tc>
          <w:tcPr>
            <w:tcW w:w="1166" w:type="dxa"/>
            <w:tcBorders>
              <w:top w:val="single" w:sz="4" w:space="0" w:color="auto"/>
              <w:bottom w:val="single" w:sz="4" w:space="0" w:color="auto"/>
            </w:tcBorders>
            <w:shd w:val="clear" w:color="auto" w:fill="auto"/>
            <w:vAlign w:val="bottom"/>
          </w:tcPr>
          <w:p w:rsidR="00B163C4" w:rsidRPr="00BC4A04" w:rsidRDefault="00B163C4" w:rsidP="00870AE8">
            <w:pPr>
              <w:pStyle w:val="SingleTxtG"/>
              <w:spacing w:before="80" w:after="80" w:line="220" w:lineRule="exact"/>
              <w:ind w:left="0" w:right="0"/>
              <w:jc w:val="left"/>
              <w:rPr>
                <w:b/>
                <w:sz w:val="18"/>
                <w:lang w:val="en-GB"/>
              </w:rPr>
            </w:pPr>
            <w:r w:rsidRPr="00BC4A04">
              <w:rPr>
                <w:b/>
                <w:sz w:val="18"/>
                <w:lang w:val="en-GB"/>
              </w:rPr>
              <w:t>2000-2008</w:t>
            </w:r>
          </w:p>
        </w:tc>
        <w:tc>
          <w:tcPr>
            <w:tcW w:w="900" w:type="dxa"/>
            <w:tcBorders>
              <w:top w:val="single" w:sz="4" w:space="0" w:color="auto"/>
              <w:bottom w:val="single" w:sz="4"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68 544</w:t>
            </w:r>
          </w:p>
        </w:tc>
        <w:tc>
          <w:tcPr>
            <w:tcW w:w="800" w:type="dxa"/>
            <w:tcBorders>
              <w:top w:val="single" w:sz="4" w:space="0" w:color="auto"/>
              <w:bottom w:val="single" w:sz="4"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20 649</w:t>
            </w:r>
          </w:p>
        </w:tc>
        <w:tc>
          <w:tcPr>
            <w:tcW w:w="800" w:type="dxa"/>
            <w:tcBorders>
              <w:top w:val="single" w:sz="4" w:space="0" w:color="auto"/>
              <w:bottom w:val="single" w:sz="4"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23 850</w:t>
            </w:r>
          </w:p>
        </w:tc>
        <w:tc>
          <w:tcPr>
            <w:tcW w:w="600" w:type="dxa"/>
            <w:tcBorders>
              <w:top w:val="single" w:sz="4" w:space="0" w:color="auto"/>
              <w:bottom w:val="single" w:sz="4"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9 435</w:t>
            </w:r>
          </w:p>
        </w:tc>
        <w:tc>
          <w:tcPr>
            <w:tcW w:w="600" w:type="dxa"/>
            <w:tcBorders>
              <w:top w:val="single" w:sz="4" w:space="0" w:color="auto"/>
              <w:bottom w:val="single" w:sz="4"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46</w:t>
            </w:r>
          </w:p>
        </w:tc>
        <w:tc>
          <w:tcPr>
            <w:tcW w:w="600" w:type="dxa"/>
            <w:tcBorders>
              <w:top w:val="single" w:sz="4" w:space="0" w:color="auto"/>
              <w:bottom w:val="single" w:sz="4"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2 471</w:t>
            </w:r>
          </w:p>
        </w:tc>
        <w:tc>
          <w:tcPr>
            <w:tcW w:w="600" w:type="dxa"/>
            <w:tcBorders>
              <w:top w:val="single" w:sz="4" w:space="0" w:color="auto"/>
              <w:bottom w:val="single" w:sz="4"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141</w:t>
            </w:r>
          </w:p>
        </w:tc>
        <w:tc>
          <w:tcPr>
            <w:tcW w:w="429" w:type="dxa"/>
            <w:tcBorders>
              <w:top w:val="single" w:sz="4" w:space="0" w:color="auto"/>
              <w:bottom w:val="single" w:sz="4"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664</w:t>
            </w:r>
          </w:p>
        </w:tc>
        <w:tc>
          <w:tcPr>
            <w:tcW w:w="875" w:type="dxa"/>
            <w:tcBorders>
              <w:top w:val="single" w:sz="4" w:space="0" w:color="auto"/>
              <w:bottom w:val="single" w:sz="4"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11 288</w:t>
            </w:r>
          </w:p>
        </w:tc>
      </w:tr>
      <w:tr w:rsidR="00B163C4" w:rsidRPr="00BC4A04" w:rsidTr="00870AE8">
        <w:tc>
          <w:tcPr>
            <w:tcW w:w="1166" w:type="dxa"/>
            <w:tcBorders>
              <w:top w:val="single" w:sz="4" w:space="0" w:color="auto"/>
              <w:bottom w:val="single" w:sz="12" w:space="0" w:color="auto"/>
            </w:tcBorders>
            <w:shd w:val="clear" w:color="auto" w:fill="auto"/>
            <w:vAlign w:val="bottom"/>
          </w:tcPr>
          <w:p w:rsidR="00B163C4" w:rsidRPr="00BC4A04" w:rsidRDefault="00F737FF" w:rsidP="00870AE8">
            <w:pPr>
              <w:pStyle w:val="SingleTxtG"/>
              <w:spacing w:before="80" w:after="80" w:line="220" w:lineRule="exact"/>
              <w:ind w:left="0" w:right="0"/>
              <w:jc w:val="left"/>
              <w:rPr>
                <w:b/>
                <w:sz w:val="18"/>
                <w:lang w:val="en-GB"/>
              </w:rPr>
            </w:pPr>
            <w:r>
              <w:rPr>
                <w:b/>
                <w:sz w:val="18"/>
                <w:lang w:val="en-GB"/>
              </w:rPr>
              <w:t>Percentage</w:t>
            </w:r>
          </w:p>
        </w:tc>
        <w:tc>
          <w:tcPr>
            <w:tcW w:w="900" w:type="dxa"/>
            <w:tcBorders>
              <w:top w:val="single" w:sz="4" w:space="0" w:color="auto"/>
              <w:bottom w:val="single" w:sz="12"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100</w:t>
            </w:r>
            <w:r w:rsidR="00885DCE">
              <w:rPr>
                <w:b/>
                <w:sz w:val="18"/>
                <w:lang w:val="en-GB"/>
              </w:rPr>
              <w:t>.</w:t>
            </w:r>
            <w:r w:rsidRPr="00BC4A04">
              <w:rPr>
                <w:b/>
                <w:sz w:val="18"/>
                <w:lang w:val="en-GB"/>
              </w:rPr>
              <w:t>00</w:t>
            </w:r>
          </w:p>
        </w:tc>
        <w:tc>
          <w:tcPr>
            <w:tcW w:w="800" w:type="dxa"/>
            <w:tcBorders>
              <w:top w:val="single" w:sz="4" w:space="0" w:color="auto"/>
              <w:bottom w:val="single" w:sz="12"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30</w:t>
            </w:r>
            <w:r w:rsidR="00885DCE">
              <w:rPr>
                <w:b/>
                <w:sz w:val="18"/>
                <w:lang w:val="en-GB"/>
              </w:rPr>
              <w:t>.</w:t>
            </w:r>
            <w:r w:rsidRPr="00BC4A04">
              <w:rPr>
                <w:b/>
                <w:sz w:val="18"/>
                <w:lang w:val="en-GB"/>
              </w:rPr>
              <w:t>13</w:t>
            </w:r>
          </w:p>
        </w:tc>
        <w:tc>
          <w:tcPr>
            <w:tcW w:w="800" w:type="dxa"/>
            <w:tcBorders>
              <w:top w:val="single" w:sz="4" w:space="0" w:color="auto"/>
              <w:bottom w:val="single" w:sz="12"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34</w:t>
            </w:r>
            <w:r w:rsidR="00885DCE">
              <w:rPr>
                <w:b/>
                <w:sz w:val="18"/>
                <w:lang w:val="en-GB"/>
              </w:rPr>
              <w:t>.</w:t>
            </w:r>
            <w:r w:rsidRPr="00BC4A04">
              <w:rPr>
                <w:b/>
                <w:sz w:val="18"/>
                <w:lang w:val="en-GB"/>
              </w:rPr>
              <w:t>80</w:t>
            </w:r>
          </w:p>
        </w:tc>
        <w:tc>
          <w:tcPr>
            <w:tcW w:w="600" w:type="dxa"/>
            <w:tcBorders>
              <w:top w:val="single" w:sz="4" w:space="0" w:color="auto"/>
              <w:bottom w:val="single" w:sz="12"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13</w:t>
            </w:r>
            <w:r w:rsidR="00885DCE">
              <w:rPr>
                <w:b/>
                <w:sz w:val="18"/>
                <w:lang w:val="en-GB"/>
              </w:rPr>
              <w:t>.</w:t>
            </w:r>
            <w:r w:rsidRPr="00BC4A04">
              <w:rPr>
                <w:b/>
                <w:sz w:val="18"/>
                <w:lang w:val="en-GB"/>
              </w:rPr>
              <w:t>76</w:t>
            </w:r>
          </w:p>
        </w:tc>
        <w:tc>
          <w:tcPr>
            <w:tcW w:w="600" w:type="dxa"/>
            <w:tcBorders>
              <w:top w:val="single" w:sz="4" w:space="0" w:color="auto"/>
              <w:bottom w:val="single" w:sz="12"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0</w:t>
            </w:r>
            <w:r w:rsidR="00885DCE">
              <w:rPr>
                <w:b/>
                <w:sz w:val="18"/>
                <w:lang w:val="en-GB"/>
              </w:rPr>
              <w:t>.</w:t>
            </w:r>
            <w:r w:rsidRPr="00BC4A04">
              <w:rPr>
                <w:b/>
                <w:sz w:val="18"/>
                <w:lang w:val="en-GB"/>
              </w:rPr>
              <w:t>07</w:t>
            </w:r>
          </w:p>
        </w:tc>
        <w:tc>
          <w:tcPr>
            <w:tcW w:w="600" w:type="dxa"/>
            <w:tcBorders>
              <w:top w:val="single" w:sz="4" w:space="0" w:color="auto"/>
              <w:bottom w:val="single" w:sz="12"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3</w:t>
            </w:r>
            <w:r w:rsidR="00885DCE">
              <w:rPr>
                <w:b/>
                <w:sz w:val="18"/>
                <w:lang w:val="en-GB"/>
              </w:rPr>
              <w:t>.</w:t>
            </w:r>
            <w:r w:rsidRPr="00BC4A04">
              <w:rPr>
                <w:b/>
                <w:sz w:val="18"/>
                <w:lang w:val="en-GB"/>
              </w:rPr>
              <w:t>60</w:t>
            </w:r>
          </w:p>
        </w:tc>
        <w:tc>
          <w:tcPr>
            <w:tcW w:w="600" w:type="dxa"/>
            <w:tcBorders>
              <w:top w:val="single" w:sz="4" w:space="0" w:color="auto"/>
              <w:bottom w:val="single" w:sz="12"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0</w:t>
            </w:r>
            <w:r w:rsidR="00885DCE">
              <w:rPr>
                <w:b/>
                <w:sz w:val="18"/>
                <w:lang w:val="en-GB"/>
              </w:rPr>
              <w:t>.</w:t>
            </w:r>
            <w:r w:rsidRPr="00BC4A04">
              <w:rPr>
                <w:b/>
                <w:sz w:val="18"/>
                <w:lang w:val="en-GB"/>
              </w:rPr>
              <w:t>21</w:t>
            </w:r>
          </w:p>
        </w:tc>
        <w:tc>
          <w:tcPr>
            <w:tcW w:w="429" w:type="dxa"/>
            <w:tcBorders>
              <w:top w:val="single" w:sz="4" w:space="0" w:color="auto"/>
              <w:bottom w:val="single" w:sz="12"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0</w:t>
            </w:r>
            <w:r w:rsidR="00885DCE">
              <w:rPr>
                <w:b/>
                <w:sz w:val="18"/>
                <w:lang w:val="en-GB"/>
              </w:rPr>
              <w:t>.</w:t>
            </w:r>
            <w:r w:rsidRPr="00BC4A04">
              <w:rPr>
                <w:b/>
                <w:sz w:val="18"/>
                <w:lang w:val="en-GB"/>
              </w:rPr>
              <w:t>97</w:t>
            </w:r>
          </w:p>
        </w:tc>
        <w:tc>
          <w:tcPr>
            <w:tcW w:w="875" w:type="dxa"/>
            <w:tcBorders>
              <w:top w:val="single" w:sz="4" w:space="0" w:color="auto"/>
              <w:bottom w:val="single" w:sz="12" w:space="0" w:color="auto"/>
            </w:tcBorders>
            <w:shd w:val="clear" w:color="auto" w:fill="auto"/>
            <w:vAlign w:val="bottom"/>
          </w:tcPr>
          <w:p w:rsidR="00B163C4" w:rsidRPr="00BC4A04" w:rsidRDefault="00B163C4" w:rsidP="00870AE8">
            <w:pPr>
              <w:pStyle w:val="SingleTxtG"/>
              <w:spacing w:before="80" w:after="80" w:line="220" w:lineRule="exact"/>
              <w:ind w:left="0" w:right="0"/>
              <w:jc w:val="right"/>
              <w:rPr>
                <w:b/>
                <w:sz w:val="18"/>
                <w:lang w:val="en-GB"/>
              </w:rPr>
            </w:pPr>
            <w:r w:rsidRPr="00BC4A04">
              <w:rPr>
                <w:b/>
                <w:sz w:val="18"/>
                <w:lang w:val="en-GB"/>
              </w:rPr>
              <w:t>16</w:t>
            </w:r>
            <w:r w:rsidR="00885DCE">
              <w:rPr>
                <w:b/>
                <w:sz w:val="18"/>
                <w:lang w:val="en-GB"/>
              </w:rPr>
              <w:t>.</w:t>
            </w:r>
            <w:r w:rsidRPr="00BC4A04">
              <w:rPr>
                <w:b/>
                <w:sz w:val="18"/>
                <w:lang w:val="en-GB"/>
              </w:rPr>
              <w:t>47</w:t>
            </w:r>
          </w:p>
        </w:tc>
      </w:tr>
    </w:tbl>
    <w:p w:rsidR="00B163C4" w:rsidRPr="00BC4A04" w:rsidRDefault="00B163C4">
      <w:pPr>
        <w:pStyle w:val="H23G"/>
        <w:tabs>
          <w:tab w:val="clear" w:pos="851"/>
          <w:tab w:val="left" w:pos="1800"/>
        </w:tabs>
        <w:spacing w:before="120" w:after="200"/>
        <w:ind w:left="1202" w:hanging="1202"/>
        <w:rPr>
          <w:b w:val="0"/>
          <w:lang w:val="en-GB"/>
        </w:rPr>
      </w:pPr>
      <w:r w:rsidRPr="00BC4A04">
        <w:rPr>
          <w:lang w:val="en-GB"/>
        </w:rPr>
        <w:tab/>
      </w:r>
      <w:r w:rsidR="008F6C21">
        <w:rPr>
          <w:b w:val="0"/>
          <w:lang w:val="en-GB"/>
        </w:rPr>
        <w:t>Lap</w:t>
      </w:r>
      <w:r w:rsidRPr="00BC4A04">
        <w:rPr>
          <w:b w:val="0"/>
          <w:lang w:val="en-GB"/>
        </w:rPr>
        <w:t>.</w:t>
      </w:r>
      <w:r w:rsidRPr="00BC4A04">
        <w:rPr>
          <w:b w:val="0"/>
          <w:lang w:val="en-GB"/>
        </w:rPr>
        <w:tab/>
      </w:r>
      <w:r w:rsidR="008F6C21">
        <w:rPr>
          <w:b w:val="0"/>
          <w:lang w:val="en-GB"/>
        </w:rPr>
        <w:t>Lapsed</w:t>
      </w:r>
      <w:r w:rsidRPr="00BC4A04">
        <w:rPr>
          <w:b w:val="0"/>
          <w:lang w:val="en-GB"/>
        </w:rPr>
        <w:br/>
      </w:r>
      <w:r w:rsidR="00F737FF" w:rsidRPr="00BC4A04">
        <w:rPr>
          <w:b w:val="0"/>
          <w:lang w:val="en-GB"/>
        </w:rPr>
        <w:t>Can.</w:t>
      </w:r>
      <w:r w:rsidR="00F737FF" w:rsidRPr="00BC4A04">
        <w:rPr>
          <w:b w:val="0"/>
          <w:lang w:val="en-GB"/>
        </w:rPr>
        <w:tab/>
      </w:r>
      <w:r w:rsidR="00F737FF">
        <w:rPr>
          <w:b w:val="0"/>
          <w:lang w:val="en-GB"/>
        </w:rPr>
        <w:t>Cancelled</w:t>
      </w:r>
      <w:r w:rsidR="00F737FF" w:rsidRPr="00BC4A04">
        <w:rPr>
          <w:b w:val="0"/>
          <w:lang w:val="en-GB"/>
        </w:rPr>
        <w:t xml:space="preserve"> (</w:t>
      </w:r>
      <w:r w:rsidR="00F737FF">
        <w:rPr>
          <w:b w:val="0"/>
          <w:lang w:val="en-GB"/>
        </w:rPr>
        <w:t>proven falsehood or continual travel to the country where persecution</w:t>
      </w:r>
      <w:r w:rsidR="00F737FF" w:rsidRPr="00BC4A04">
        <w:rPr>
          <w:b w:val="0"/>
          <w:lang w:val="en-GB"/>
        </w:rPr>
        <w:tab/>
      </w:r>
      <w:r w:rsidR="00F737FF">
        <w:rPr>
          <w:b w:val="0"/>
          <w:lang w:val="en-GB"/>
        </w:rPr>
        <w:t>was experienced</w:t>
      </w:r>
      <w:r w:rsidR="00F737FF" w:rsidRPr="00BC4A04">
        <w:rPr>
          <w:b w:val="0"/>
          <w:lang w:val="en-GB"/>
        </w:rPr>
        <w:t>)</w:t>
      </w:r>
      <w:r w:rsidR="00F737FF" w:rsidRPr="00BC4A04">
        <w:rPr>
          <w:b w:val="0"/>
          <w:lang w:val="en-GB"/>
        </w:rPr>
        <w:br/>
      </w:r>
      <w:r w:rsidR="008F6C21">
        <w:rPr>
          <w:b w:val="0"/>
          <w:lang w:val="en-GB"/>
        </w:rPr>
        <w:t>Res</w:t>
      </w:r>
      <w:r w:rsidRPr="00BC4A04">
        <w:rPr>
          <w:b w:val="0"/>
          <w:lang w:val="en-GB"/>
        </w:rPr>
        <w:t>.</w:t>
      </w:r>
      <w:r w:rsidRPr="00BC4A04">
        <w:rPr>
          <w:b w:val="0"/>
          <w:lang w:val="en-GB"/>
        </w:rPr>
        <w:tab/>
      </w:r>
      <w:r w:rsidR="008F6C21">
        <w:rPr>
          <w:b w:val="0"/>
          <w:lang w:val="en-GB"/>
        </w:rPr>
        <w:t>Resettlement</w:t>
      </w:r>
      <w:r w:rsidRPr="00BC4A04">
        <w:rPr>
          <w:b w:val="0"/>
          <w:lang w:val="en-GB"/>
        </w:rPr>
        <w:t xml:space="preserve"> (</w:t>
      </w:r>
      <w:r w:rsidR="008F6C21">
        <w:rPr>
          <w:b w:val="0"/>
          <w:lang w:val="en-GB"/>
        </w:rPr>
        <w:t xml:space="preserve">refugees </w:t>
      </w:r>
      <w:r w:rsidR="00CA226C">
        <w:rPr>
          <w:b w:val="0"/>
          <w:lang w:val="en-GB"/>
        </w:rPr>
        <w:t>taken in</w:t>
      </w:r>
      <w:r w:rsidR="008F6C21">
        <w:rPr>
          <w:b w:val="0"/>
          <w:lang w:val="en-GB"/>
        </w:rPr>
        <w:t xml:space="preserve"> by a third country)</w:t>
      </w:r>
      <w:r w:rsidR="008F6C21">
        <w:rPr>
          <w:b w:val="0"/>
          <w:lang w:val="en-GB"/>
        </w:rPr>
        <w:br/>
        <w:t>Rep.</w:t>
      </w:r>
      <w:r w:rsidR="008F6C21">
        <w:rPr>
          <w:b w:val="0"/>
          <w:lang w:val="en-GB"/>
        </w:rPr>
        <w:tab/>
        <w:t>Repatriatio</w:t>
      </w:r>
      <w:r w:rsidRPr="00BC4A04">
        <w:rPr>
          <w:b w:val="0"/>
          <w:lang w:val="en-GB"/>
        </w:rPr>
        <w:t>n (</w:t>
      </w:r>
      <w:r w:rsidR="008F6C21">
        <w:rPr>
          <w:b w:val="0"/>
          <w:lang w:val="en-GB"/>
        </w:rPr>
        <w:t>voluntary return to country of origin</w:t>
      </w:r>
      <w:r w:rsidRPr="00BC4A04">
        <w:rPr>
          <w:b w:val="0"/>
          <w:lang w:val="en-GB"/>
        </w:rPr>
        <w:t>)</w:t>
      </w:r>
      <w:r w:rsidRPr="00BC4A04">
        <w:rPr>
          <w:b w:val="0"/>
          <w:lang w:val="en-GB"/>
        </w:rPr>
        <w:br/>
        <w:t>Pnd.</w:t>
      </w:r>
      <w:r w:rsidRPr="00BC4A04">
        <w:rPr>
          <w:b w:val="0"/>
          <w:lang w:val="en-GB"/>
        </w:rPr>
        <w:tab/>
      </w:r>
      <w:r w:rsidR="00885DCE">
        <w:rPr>
          <w:b w:val="0"/>
          <w:lang w:val="en-GB"/>
        </w:rPr>
        <w:t>Pending</w:t>
      </w:r>
    </w:p>
    <w:tbl>
      <w:tblPr>
        <w:tblStyle w:val="TableGrid"/>
        <w:tblW w:w="0" w:type="auto"/>
        <w:tblInd w:w="1298" w:type="dxa"/>
        <w:shd w:val="clear" w:color="auto" w:fill="FFFF99"/>
        <w:tblLook w:val="01E0" w:firstRow="1" w:lastRow="1" w:firstColumn="1" w:lastColumn="1" w:noHBand="0" w:noVBand="0"/>
      </w:tblPr>
      <w:tblGrid>
        <w:gridCol w:w="1820"/>
        <w:gridCol w:w="392"/>
        <w:gridCol w:w="1834"/>
        <w:gridCol w:w="378"/>
        <w:gridCol w:w="2771"/>
      </w:tblGrid>
      <w:tr w:rsidR="00B163C4" w:rsidRPr="00BC4A04">
        <w:tc>
          <w:tcPr>
            <w:tcW w:w="1820" w:type="dxa"/>
            <w:tcBorders>
              <w:top w:val="single" w:sz="18" w:space="0" w:color="auto"/>
              <w:left w:val="single" w:sz="18" w:space="0" w:color="auto"/>
              <w:bottom w:val="single" w:sz="18" w:space="0" w:color="auto"/>
              <w:right w:val="single" w:sz="18" w:space="0" w:color="auto"/>
            </w:tcBorders>
            <w:shd w:val="clear" w:color="auto" w:fill="FFFF99"/>
          </w:tcPr>
          <w:p w:rsidR="00B163C4" w:rsidRPr="00BC4A04" w:rsidRDefault="00B163C4">
            <w:pPr>
              <w:spacing w:line="240" w:lineRule="auto"/>
              <w:jc w:val="center"/>
              <w:rPr>
                <w:b/>
                <w:sz w:val="15"/>
                <w:szCs w:val="15"/>
                <w:lang w:val="en-GB"/>
              </w:rPr>
            </w:pPr>
            <w:r w:rsidRPr="00BC4A04">
              <w:rPr>
                <w:b/>
                <w:sz w:val="15"/>
                <w:szCs w:val="15"/>
                <w:lang w:val="en-GB"/>
              </w:rPr>
              <w:t xml:space="preserve">TOTAL </w:t>
            </w:r>
            <w:r w:rsidR="00885DCE">
              <w:rPr>
                <w:b/>
                <w:sz w:val="15"/>
                <w:szCs w:val="15"/>
                <w:lang w:val="en-GB"/>
              </w:rPr>
              <w:t>APPLICATIONS</w:t>
            </w:r>
          </w:p>
          <w:p w:rsidR="00B163C4" w:rsidRPr="00BC4A04" w:rsidRDefault="00B163C4">
            <w:pPr>
              <w:spacing w:line="240" w:lineRule="auto"/>
              <w:jc w:val="center"/>
              <w:rPr>
                <w:sz w:val="14"/>
                <w:szCs w:val="14"/>
                <w:lang w:val="en-GB"/>
              </w:rPr>
            </w:pPr>
            <w:r w:rsidRPr="00BC4A04">
              <w:rPr>
                <w:b/>
                <w:sz w:val="15"/>
                <w:szCs w:val="15"/>
                <w:lang w:val="en-GB"/>
              </w:rPr>
              <w:t>2000-2008</w:t>
            </w:r>
          </w:p>
        </w:tc>
        <w:tc>
          <w:tcPr>
            <w:tcW w:w="392" w:type="dxa"/>
            <w:tcBorders>
              <w:top w:val="nil"/>
              <w:left w:val="single" w:sz="18" w:space="0" w:color="auto"/>
              <w:bottom w:val="nil"/>
              <w:right w:val="single" w:sz="18" w:space="0" w:color="auto"/>
            </w:tcBorders>
            <w:shd w:val="clear" w:color="auto" w:fill="auto"/>
          </w:tcPr>
          <w:p w:rsidR="00B163C4" w:rsidRPr="00BC4A04" w:rsidRDefault="00B163C4">
            <w:pPr>
              <w:rPr>
                <w:lang w:val="en-GB"/>
              </w:rPr>
            </w:pPr>
          </w:p>
        </w:tc>
        <w:tc>
          <w:tcPr>
            <w:tcW w:w="1834" w:type="dxa"/>
            <w:tcBorders>
              <w:top w:val="single" w:sz="18" w:space="0" w:color="auto"/>
              <w:left w:val="single" w:sz="18" w:space="0" w:color="auto"/>
              <w:bottom w:val="single" w:sz="18" w:space="0" w:color="auto"/>
              <w:right w:val="single" w:sz="18" w:space="0" w:color="auto"/>
            </w:tcBorders>
            <w:shd w:val="clear" w:color="auto" w:fill="FFFF99"/>
            <w:vAlign w:val="center"/>
          </w:tcPr>
          <w:p w:rsidR="00B163C4" w:rsidRPr="00BC4A04" w:rsidRDefault="00CA226C">
            <w:pPr>
              <w:spacing w:line="240" w:lineRule="auto"/>
              <w:jc w:val="center"/>
              <w:rPr>
                <w:b/>
                <w:sz w:val="15"/>
                <w:szCs w:val="15"/>
                <w:lang w:val="en-GB"/>
              </w:rPr>
            </w:pPr>
            <w:r>
              <w:rPr>
                <w:b/>
                <w:sz w:val="15"/>
                <w:szCs w:val="15"/>
                <w:lang w:val="en-GB"/>
              </w:rPr>
              <w:t>REJECTED</w:t>
            </w:r>
            <w:r w:rsidR="00B163C4" w:rsidRPr="00BC4A04">
              <w:rPr>
                <w:b/>
                <w:sz w:val="15"/>
                <w:szCs w:val="15"/>
                <w:lang w:val="en-GB"/>
              </w:rPr>
              <w:t xml:space="preserve"> 2000-2008</w:t>
            </w:r>
          </w:p>
        </w:tc>
        <w:tc>
          <w:tcPr>
            <w:tcW w:w="378" w:type="dxa"/>
            <w:tcBorders>
              <w:top w:val="nil"/>
              <w:left w:val="single" w:sz="18" w:space="0" w:color="auto"/>
              <w:bottom w:val="nil"/>
              <w:right w:val="single" w:sz="18" w:space="0" w:color="auto"/>
            </w:tcBorders>
            <w:shd w:val="clear" w:color="auto" w:fill="auto"/>
            <w:vAlign w:val="center"/>
          </w:tcPr>
          <w:p w:rsidR="00B163C4" w:rsidRPr="00BC4A04" w:rsidRDefault="00B163C4">
            <w:pPr>
              <w:rPr>
                <w:lang w:val="en-GB"/>
              </w:rPr>
            </w:pPr>
          </w:p>
        </w:tc>
        <w:tc>
          <w:tcPr>
            <w:tcW w:w="2771" w:type="dxa"/>
            <w:tcBorders>
              <w:top w:val="single" w:sz="18" w:space="0" w:color="auto"/>
              <w:left w:val="single" w:sz="18" w:space="0" w:color="auto"/>
              <w:bottom w:val="single" w:sz="18" w:space="0" w:color="auto"/>
              <w:right w:val="single" w:sz="18" w:space="0" w:color="auto"/>
            </w:tcBorders>
            <w:shd w:val="clear" w:color="auto" w:fill="FFFF99"/>
            <w:vAlign w:val="center"/>
          </w:tcPr>
          <w:p w:rsidR="00B163C4" w:rsidRPr="00BC4A04" w:rsidRDefault="001C3F19">
            <w:pPr>
              <w:spacing w:line="240" w:lineRule="auto"/>
              <w:jc w:val="center"/>
              <w:rPr>
                <w:lang w:val="en-GB"/>
              </w:rPr>
            </w:pPr>
            <w:r>
              <w:rPr>
                <w:b/>
                <w:sz w:val="15"/>
                <w:szCs w:val="15"/>
                <w:lang w:val="en-GB"/>
              </w:rPr>
              <w:t>ASYLUM</w:t>
            </w:r>
            <w:r w:rsidRPr="00BC4A04">
              <w:rPr>
                <w:b/>
                <w:sz w:val="15"/>
                <w:szCs w:val="15"/>
                <w:lang w:val="en-GB"/>
              </w:rPr>
              <w:t xml:space="preserve"> </w:t>
            </w:r>
            <w:r w:rsidR="00885DCE">
              <w:rPr>
                <w:b/>
                <w:sz w:val="15"/>
                <w:szCs w:val="15"/>
                <w:lang w:val="en-GB"/>
              </w:rPr>
              <w:t xml:space="preserve">GRANTED </w:t>
            </w:r>
            <w:r w:rsidR="00B163C4" w:rsidRPr="00BC4A04">
              <w:rPr>
                <w:b/>
                <w:sz w:val="15"/>
                <w:szCs w:val="15"/>
                <w:lang w:val="en-GB"/>
              </w:rPr>
              <w:t>2000-2008</w:t>
            </w:r>
          </w:p>
        </w:tc>
      </w:tr>
      <w:tr w:rsidR="00B163C4" w:rsidRPr="00BC4A04">
        <w:tc>
          <w:tcPr>
            <w:tcW w:w="1820" w:type="dxa"/>
            <w:vMerge w:val="restart"/>
            <w:tcBorders>
              <w:top w:val="single" w:sz="18" w:space="0" w:color="auto"/>
              <w:left w:val="single" w:sz="18" w:space="0" w:color="auto"/>
              <w:right w:val="single" w:sz="18" w:space="0" w:color="auto"/>
            </w:tcBorders>
            <w:shd w:val="clear" w:color="auto" w:fill="auto"/>
            <w:vAlign w:val="center"/>
          </w:tcPr>
          <w:p w:rsidR="00B163C4" w:rsidRPr="00BC4A04" w:rsidRDefault="00B163C4">
            <w:pPr>
              <w:jc w:val="center"/>
              <w:rPr>
                <w:b/>
                <w:sz w:val="15"/>
                <w:szCs w:val="15"/>
                <w:lang w:val="en-GB"/>
              </w:rPr>
            </w:pPr>
            <w:r w:rsidRPr="00BC4A04">
              <w:rPr>
                <w:b/>
                <w:sz w:val="15"/>
                <w:szCs w:val="15"/>
                <w:lang w:val="en-GB"/>
              </w:rPr>
              <w:t>68 544</w:t>
            </w:r>
          </w:p>
        </w:tc>
        <w:tc>
          <w:tcPr>
            <w:tcW w:w="392" w:type="dxa"/>
            <w:tcBorders>
              <w:top w:val="nil"/>
              <w:left w:val="single" w:sz="18" w:space="0" w:color="auto"/>
              <w:bottom w:val="nil"/>
              <w:right w:val="single" w:sz="18" w:space="0" w:color="auto"/>
            </w:tcBorders>
            <w:shd w:val="clear" w:color="auto" w:fill="auto"/>
          </w:tcPr>
          <w:p w:rsidR="00B163C4" w:rsidRPr="00BC4A04" w:rsidRDefault="00B163C4">
            <w:pPr>
              <w:spacing w:after="40"/>
              <w:jc w:val="center"/>
              <w:rPr>
                <w:sz w:val="15"/>
                <w:szCs w:val="15"/>
                <w:lang w:val="en-GB"/>
              </w:rPr>
            </w:pPr>
          </w:p>
        </w:tc>
        <w:tc>
          <w:tcPr>
            <w:tcW w:w="1834" w:type="dxa"/>
            <w:tcBorders>
              <w:top w:val="single" w:sz="18" w:space="0" w:color="auto"/>
              <w:left w:val="single" w:sz="18" w:space="0" w:color="auto"/>
              <w:bottom w:val="single" w:sz="18" w:space="0" w:color="auto"/>
              <w:right w:val="single" w:sz="18" w:space="0" w:color="auto"/>
            </w:tcBorders>
            <w:shd w:val="clear" w:color="auto" w:fill="auto"/>
          </w:tcPr>
          <w:p w:rsidR="00B163C4" w:rsidRPr="00BC4A04" w:rsidRDefault="00B163C4">
            <w:pPr>
              <w:spacing w:after="40"/>
              <w:jc w:val="center"/>
              <w:rPr>
                <w:b/>
                <w:sz w:val="15"/>
                <w:szCs w:val="15"/>
                <w:lang w:val="en-GB"/>
              </w:rPr>
            </w:pPr>
            <w:r w:rsidRPr="00BC4A04">
              <w:rPr>
                <w:b/>
                <w:sz w:val="15"/>
                <w:szCs w:val="15"/>
                <w:lang w:val="en-GB"/>
              </w:rPr>
              <w:t>23 850</w:t>
            </w:r>
          </w:p>
        </w:tc>
        <w:tc>
          <w:tcPr>
            <w:tcW w:w="378" w:type="dxa"/>
            <w:tcBorders>
              <w:top w:val="nil"/>
              <w:left w:val="single" w:sz="18" w:space="0" w:color="auto"/>
              <w:bottom w:val="nil"/>
              <w:right w:val="single" w:sz="18" w:space="0" w:color="auto"/>
            </w:tcBorders>
            <w:shd w:val="clear" w:color="auto" w:fill="auto"/>
          </w:tcPr>
          <w:p w:rsidR="00B163C4" w:rsidRPr="00BC4A04" w:rsidRDefault="00B163C4">
            <w:pPr>
              <w:spacing w:after="40"/>
              <w:jc w:val="center"/>
              <w:rPr>
                <w:b/>
                <w:sz w:val="15"/>
                <w:szCs w:val="15"/>
                <w:lang w:val="en-GB"/>
              </w:rPr>
            </w:pPr>
          </w:p>
        </w:tc>
        <w:tc>
          <w:tcPr>
            <w:tcW w:w="2771" w:type="dxa"/>
            <w:tcBorders>
              <w:top w:val="single" w:sz="18" w:space="0" w:color="auto"/>
              <w:left w:val="single" w:sz="18" w:space="0" w:color="auto"/>
              <w:bottom w:val="single" w:sz="18" w:space="0" w:color="auto"/>
              <w:right w:val="single" w:sz="18" w:space="0" w:color="auto"/>
            </w:tcBorders>
            <w:shd w:val="clear" w:color="auto" w:fill="auto"/>
          </w:tcPr>
          <w:p w:rsidR="00B163C4" w:rsidRPr="00BC4A04" w:rsidRDefault="00B163C4">
            <w:pPr>
              <w:spacing w:after="40"/>
              <w:jc w:val="center"/>
              <w:rPr>
                <w:b/>
                <w:sz w:val="15"/>
                <w:szCs w:val="15"/>
                <w:lang w:val="en-GB"/>
              </w:rPr>
            </w:pPr>
            <w:r w:rsidRPr="00BC4A04">
              <w:rPr>
                <w:b/>
                <w:sz w:val="15"/>
                <w:szCs w:val="15"/>
                <w:lang w:val="en-GB"/>
              </w:rPr>
              <w:t>20 649</w:t>
            </w:r>
          </w:p>
        </w:tc>
      </w:tr>
      <w:tr w:rsidR="00B163C4" w:rsidRPr="00BC4A04">
        <w:tc>
          <w:tcPr>
            <w:tcW w:w="1820" w:type="dxa"/>
            <w:vMerge/>
            <w:tcBorders>
              <w:left w:val="single" w:sz="18" w:space="0" w:color="auto"/>
              <w:bottom w:val="single" w:sz="18" w:space="0" w:color="auto"/>
              <w:right w:val="single" w:sz="18" w:space="0" w:color="auto"/>
            </w:tcBorders>
            <w:shd w:val="clear" w:color="auto" w:fill="auto"/>
          </w:tcPr>
          <w:p w:rsidR="00B163C4" w:rsidRPr="00BC4A04" w:rsidRDefault="00B163C4">
            <w:pPr>
              <w:jc w:val="center"/>
              <w:rPr>
                <w:sz w:val="15"/>
                <w:szCs w:val="15"/>
                <w:lang w:val="en-GB"/>
              </w:rPr>
            </w:pPr>
          </w:p>
        </w:tc>
        <w:tc>
          <w:tcPr>
            <w:tcW w:w="392" w:type="dxa"/>
            <w:tcBorders>
              <w:top w:val="nil"/>
              <w:left w:val="single" w:sz="18" w:space="0" w:color="auto"/>
              <w:bottom w:val="nil"/>
              <w:right w:val="single" w:sz="18" w:space="0" w:color="auto"/>
            </w:tcBorders>
            <w:shd w:val="clear" w:color="auto" w:fill="auto"/>
          </w:tcPr>
          <w:p w:rsidR="00B163C4" w:rsidRPr="00BC4A04" w:rsidRDefault="00B163C4">
            <w:pPr>
              <w:jc w:val="center"/>
              <w:rPr>
                <w:sz w:val="15"/>
                <w:szCs w:val="15"/>
                <w:lang w:val="en-GB"/>
              </w:rPr>
            </w:pPr>
          </w:p>
        </w:tc>
        <w:tc>
          <w:tcPr>
            <w:tcW w:w="1834" w:type="dxa"/>
            <w:tcBorders>
              <w:top w:val="single" w:sz="18" w:space="0" w:color="auto"/>
              <w:left w:val="single" w:sz="18" w:space="0" w:color="auto"/>
              <w:bottom w:val="single" w:sz="18" w:space="0" w:color="auto"/>
              <w:right w:val="single" w:sz="18" w:space="0" w:color="auto"/>
            </w:tcBorders>
            <w:shd w:val="clear" w:color="auto" w:fill="FFFF99"/>
          </w:tcPr>
          <w:p w:rsidR="00B163C4" w:rsidRPr="00BC4A04" w:rsidRDefault="00885DCE">
            <w:pPr>
              <w:spacing w:after="40"/>
              <w:jc w:val="center"/>
              <w:rPr>
                <w:b/>
                <w:sz w:val="15"/>
                <w:szCs w:val="15"/>
                <w:lang w:val="en-GB"/>
              </w:rPr>
            </w:pPr>
            <w:r>
              <w:rPr>
                <w:b/>
                <w:sz w:val="15"/>
                <w:szCs w:val="15"/>
                <w:lang w:val="en-GB"/>
              </w:rPr>
              <w:t>34.</w:t>
            </w:r>
            <w:r w:rsidR="00B163C4" w:rsidRPr="00BC4A04">
              <w:rPr>
                <w:b/>
                <w:sz w:val="15"/>
                <w:szCs w:val="15"/>
                <w:lang w:val="en-GB"/>
              </w:rPr>
              <w:t>80</w:t>
            </w:r>
          </w:p>
        </w:tc>
        <w:tc>
          <w:tcPr>
            <w:tcW w:w="378" w:type="dxa"/>
            <w:tcBorders>
              <w:top w:val="nil"/>
              <w:left w:val="single" w:sz="18" w:space="0" w:color="auto"/>
              <w:bottom w:val="nil"/>
              <w:right w:val="single" w:sz="18" w:space="0" w:color="auto"/>
            </w:tcBorders>
            <w:shd w:val="clear" w:color="auto" w:fill="auto"/>
          </w:tcPr>
          <w:p w:rsidR="00B163C4" w:rsidRPr="00BC4A04" w:rsidRDefault="00B163C4">
            <w:pPr>
              <w:spacing w:after="40"/>
              <w:jc w:val="center"/>
              <w:rPr>
                <w:b/>
                <w:sz w:val="15"/>
                <w:szCs w:val="15"/>
                <w:lang w:val="en-GB"/>
              </w:rPr>
            </w:pPr>
          </w:p>
        </w:tc>
        <w:tc>
          <w:tcPr>
            <w:tcW w:w="2771" w:type="dxa"/>
            <w:tcBorders>
              <w:top w:val="single" w:sz="18" w:space="0" w:color="auto"/>
              <w:left w:val="single" w:sz="18" w:space="0" w:color="auto"/>
              <w:bottom w:val="single" w:sz="18" w:space="0" w:color="auto"/>
              <w:right w:val="single" w:sz="18" w:space="0" w:color="auto"/>
            </w:tcBorders>
            <w:shd w:val="clear" w:color="auto" w:fill="FFFF99"/>
          </w:tcPr>
          <w:p w:rsidR="00B163C4" w:rsidRPr="00BC4A04" w:rsidRDefault="00885DCE">
            <w:pPr>
              <w:spacing w:after="40"/>
              <w:jc w:val="center"/>
              <w:rPr>
                <w:b/>
                <w:sz w:val="15"/>
                <w:szCs w:val="15"/>
                <w:lang w:val="en-GB"/>
              </w:rPr>
            </w:pPr>
            <w:r>
              <w:rPr>
                <w:b/>
                <w:sz w:val="15"/>
                <w:szCs w:val="15"/>
                <w:lang w:val="en-GB"/>
              </w:rPr>
              <w:t>30.</w:t>
            </w:r>
            <w:r w:rsidR="00B163C4" w:rsidRPr="00BC4A04">
              <w:rPr>
                <w:b/>
                <w:sz w:val="15"/>
                <w:szCs w:val="15"/>
                <w:lang w:val="en-GB"/>
              </w:rPr>
              <w:t>1</w:t>
            </w:r>
          </w:p>
        </w:tc>
      </w:tr>
    </w:tbl>
    <w:p w:rsidR="00B163C4" w:rsidRPr="00263DE7" w:rsidRDefault="00B163C4">
      <w:pPr>
        <w:pStyle w:val="H23G"/>
        <w:rPr>
          <w:lang w:val="en-GB"/>
        </w:rPr>
      </w:pPr>
      <w:r w:rsidRPr="00263DE7">
        <w:rPr>
          <w:lang w:val="en-GB"/>
        </w:rPr>
        <w:tab/>
      </w:r>
      <w:r w:rsidR="00A4218C" w:rsidRPr="00263DE7">
        <w:rPr>
          <w:lang w:val="en-GB"/>
        </w:rPr>
        <w:t>(b)</w:t>
      </w:r>
      <w:r w:rsidRPr="00263DE7">
        <w:rPr>
          <w:lang w:val="en-GB"/>
        </w:rPr>
        <w:tab/>
      </w:r>
      <w:r w:rsidR="00B71D7B" w:rsidRPr="00263DE7">
        <w:rPr>
          <w:lang w:val="en-GB"/>
        </w:rPr>
        <w:t>Whether and how the probable risk of torture is assessed in reaching a decision and in procedures to appeal the decision</w:t>
      </w:r>
    </w:p>
    <w:p w:rsidR="00B163C4" w:rsidRPr="00263DE7" w:rsidRDefault="00B163C4">
      <w:pPr>
        <w:pStyle w:val="SingleTxtG"/>
        <w:rPr>
          <w:lang w:val="en-GB"/>
        </w:rPr>
      </w:pPr>
      <w:r w:rsidRPr="00263DE7">
        <w:rPr>
          <w:bCs/>
          <w:lang w:val="en-GB"/>
        </w:rPr>
        <w:t>96.</w:t>
      </w:r>
      <w:r w:rsidRPr="00263DE7">
        <w:rPr>
          <w:bCs/>
          <w:lang w:val="en-GB"/>
        </w:rPr>
        <w:tab/>
      </w:r>
      <w:r w:rsidR="001C3F19" w:rsidRPr="00263DE7">
        <w:rPr>
          <w:lang w:val="en-GB"/>
        </w:rPr>
        <w:t>The legal framework established principally by</w:t>
      </w:r>
      <w:r w:rsidRPr="00263DE7">
        <w:rPr>
          <w:lang w:val="en-GB"/>
        </w:rPr>
        <w:t xml:space="preserve"> </w:t>
      </w:r>
      <w:r w:rsidR="00DE563D" w:rsidRPr="00263DE7">
        <w:rPr>
          <w:lang w:val="en-GB"/>
        </w:rPr>
        <w:t>Executive Decree</w:t>
      </w:r>
      <w:r w:rsidRPr="00263DE7">
        <w:rPr>
          <w:lang w:val="en-GB"/>
        </w:rPr>
        <w:t xml:space="preserve"> </w:t>
      </w:r>
      <w:r w:rsidR="00822393" w:rsidRPr="00263DE7">
        <w:rPr>
          <w:lang w:val="en-GB"/>
        </w:rPr>
        <w:t>No.</w:t>
      </w:r>
      <w:r w:rsidR="001C3F19" w:rsidRPr="00263DE7">
        <w:rPr>
          <w:lang w:val="en-GB"/>
        </w:rPr>
        <w:t xml:space="preserve"> 3301</w:t>
      </w:r>
      <w:r w:rsidRPr="00263DE7">
        <w:rPr>
          <w:lang w:val="en-GB"/>
        </w:rPr>
        <w:t xml:space="preserve"> </w:t>
      </w:r>
      <w:r w:rsidR="001C3F19" w:rsidRPr="00263DE7">
        <w:rPr>
          <w:lang w:val="en-GB"/>
        </w:rPr>
        <w:t xml:space="preserve">of </w:t>
      </w:r>
      <w:r w:rsidRPr="00263DE7">
        <w:rPr>
          <w:lang w:val="en-GB"/>
        </w:rPr>
        <w:t xml:space="preserve">6 </w:t>
      </w:r>
      <w:r w:rsidR="008D188D" w:rsidRPr="00263DE7">
        <w:rPr>
          <w:lang w:val="en-GB"/>
        </w:rPr>
        <w:t>May</w:t>
      </w:r>
      <w:r w:rsidRPr="00263DE7">
        <w:rPr>
          <w:lang w:val="en-GB"/>
        </w:rPr>
        <w:t xml:space="preserve"> 1992, </w:t>
      </w:r>
      <w:r w:rsidR="001C3F19" w:rsidRPr="00263DE7">
        <w:rPr>
          <w:lang w:val="en-GB"/>
        </w:rPr>
        <w:t>which regulates the procedure for asylum applications presented to the</w:t>
      </w:r>
      <w:r w:rsidRPr="00263DE7">
        <w:rPr>
          <w:lang w:val="en-GB"/>
        </w:rPr>
        <w:t xml:space="preserve"> </w:t>
      </w:r>
      <w:smartTag w:uri="urn:schemas-microsoft-com:office:smarttags" w:element="place">
        <w:smartTag w:uri="urn:schemas-microsoft-com:office:smarttags" w:element="PlaceName">
          <w:r w:rsidR="00200B46" w:rsidRPr="00263DE7">
            <w:rPr>
              <w:lang w:val="en-GB"/>
            </w:rPr>
            <w:t>Ecuadorian</w:t>
          </w:r>
        </w:smartTag>
        <w:r w:rsidR="00200B46" w:rsidRPr="00263DE7">
          <w:rPr>
            <w:lang w:val="en-GB"/>
          </w:rPr>
          <w:t xml:space="preserve"> </w:t>
        </w:r>
        <w:smartTag w:uri="urn:schemas-microsoft-com:office:smarttags" w:element="PlaceType">
          <w:r w:rsidR="00200B46" w:rsidRPr="00263DE7">
            <w:rPr>
              <w:lang w:val="en-GB"/>
            </w:rPr>
            <w:t>State</w:t>
          </w:r>
        </w:smartTag>
      </w:smartTag>
      <w:r w:rsidRPr="00263DE7">
        <w:rPr>
          <w:lang w:val="en-GB"/>
        </w:rPr>
        <w:t xml:space="preserve">, </w:t>
      </w:r>
      <w:r w:rsidR="001C3F19" w:rsidRPr="00263DE7">
        <w:rPr>
          <w:lang w:val="en-GB"/>
        </w:rPr>
        <w:t xml:space="preserve">is very clear in the way it incorporates the precepts of international instruments dealing with asylum applicants and refugees. In determining asylum status, all the implications the decision will have on the individual concerned are taken into account, i.e., </w:t>
      </w:r>
      <w:r w:rsidR="00B96AB3" w:rsidRPr="00263DE7">
        <w:rPr>
          <w:lang w:val="en-GB"/>
        </w:rPr>
        <w:t xml:space="preserve">there is always an assessment of the risk of torture or cruel, inhuman or degrading treatment to which a person may be exposed if forced to return to the country where he </w:t>
      </w:r>
      <w:r w:rsidR="00283BDB" w:rsidRPr="00263DE7">
        <w:rPr>
          <w:lang w:val="en-GB"/>
        </w:rPr>
        <w:t>or she suffered persecution or i</w:t>
      </w:r>
      <w:r w:rsidR="00B96AB3" w:rsidRPr="00263DE7">
        <w:rPr>
          <w:lang w:val="en-GB"/>
        </w:rPr>
        <w:t>s at risk of it. These are cross-cutting principles that require specific analysis from the perspective of proportionality. Fundamentally, when individual applications are analysed, an assessment is made of the risk of torture that the person claims to be exposed to or that the decision-making body h</w:t>
      </w:r>
      <w:r w:rsidR="008B7BFD" w:rsidRPr="00263DE7">
        <w:rPr>
          <w:lang w:val="en-GB"/>
        </w:rPr>
        <w:t xml:space="preserve">as considered the person might actually have suffered or potentially could suffer given the situation in the country. All this is grounded in paragraph 1 of article 3 of the Convention against Torture, which states: </w:t>
      </w:r>
      <w:r w:rsidR="00F446A7" w:rsidRPr="00263DE7">
        <w:rPr>
          <w:lang w:val="en-GB"/>
        </w:rPr>
        <w:t>“</w:t>
      </w:r>
      <w:bookmarkStart w:id="1" w:name="Article_3.1"/>
      <w:r w:rsidR="00F446A7" w:rsidRPr="00263DE7">
        <w:rPr>
          <w:lang w:val="en-GB"/>
        </w:rPr>
        <w:t>No State Party shall expel, return (‘refouler’) or extradite a person to another State where there are substantial grounds for believing that he would be in danger of being subjected to torture</w:t>
      </w:r>
      <w:bookmarkEnd w:id="1"/>
      <w:r w:rsidR="00F446A7" w:rsidRPr="00263DE7">
        <w:rPr>
          <w:lang w:val="en-GB"/>
        </w:rPr>
        <w:t xml:space="preserve">”, and in the principle of non-refoulement enshrined in article 33 of the 1951 Convention Relating to the Status of Refugees, which </w:t>
      </w:r>
      <w:r w:rsidR="00044CB5" w:rsidRPr="00263DE7">
        <w:rPr>
          <w:lang w:val="en-GB"/>
        </w:rPr>
        <w:t>determines: “No Contracting State shall expel or return (‘refouler’) a refugee in any manner whatsoever to the frontiers of territories where his life or freedom would be threatened on account of his race, religion, nationality, membership of a particular social group or political opinion.”</w:t>
      </w:r>
    </w:p>
    <w:p w:rsidR="00B163C4" w:rsidRPr="00263DE7" w:rsidRDefault="00B163C4">
      <w:pPr>
        <w:pStyle w:val="H23G"/>
        <w:rPr>
          <w:lang w:val="en-GB"/>
        </w:rPr>
      </w:pPr>
      <w:r w:rsidRPr="00263DE7">
        <w:rPr>
          <w:lang w:val="en-GB"/>
        </w:rPr>
        <w:tab/>
      </w:r>
      <w:r w:rsidR="00A4218C" w:rsidRPr="00263DE7">
        <w:rPr>
          <w:lang w:val="en-GB"/>
        </w:rPr>
        <w:t>(c)</w:t>
      </w:r>
      <w:r w:rsidRPr="00263DE7">
        <w:rPr>
          <w:lang w:val="en-GB"/>
        </w:rPr>
        <w:tab/>
      </w:r>
      <w:r w:rsidR="00B71D7B" w:rsidRPr="00263DE7">
        <w:rPr>
          <w:lang w:val="en-GB"/>
        </w:rPr>
        <w:t>The procedure for the examination of asylum requests submitted at the border</w:t>
      </w:r>
    </w:p>
    <w:p w:rsidR="00B163C4" w:rsidRPr="00263DE7" w:rsidRDefault="00B163C4">
      <w:pPr>
        <w:pStyle w:val="SingleTxtG"/>
        <w:rPr>
          <w:lang w:val="en-GB"/>
        </w:rPr>
      </w:pPr>
      <w:r w:rsidRPr="00263DE7">
        <w:rPr>
          <w:bCs/>
          <w:lang w:val="en-GB"/>
        </w:rPr>
        <w:t>97.</w:t>
      </w:r>
      <w:r w:rsidRPr="00263DE7">
        <w:rPr>
          <w:bCs/>
          <w:lang w:val="en-GB"/>
        </w:rPr>
        <w:tab/>
      </w:r>
      <w:r w:rsidR="009A491D" w:rsidRPr="00263DE7">
        <w:rPr>
          <w:lang w:val="en-GB"/>
        </w:rPr>
        <w:t xml:space="preserve">People claiming to be persecuted or to have fled </w:t>
      </w:r>
      <w:r w:rsidR="00B75509" w:rsidRPr="00263DE7">
        <w:rPr>
          <w:lang w:val="en-GB"/>
        </w:rPr>
        <w:t>their homes</w:t>
      </w:r>
      <w:r w:rsidR="009A491D" w:rsidRPr="00263DE7">
        <w:rPr>
          <w:lang w:val="en-GB"/>
        </w:rPr>
        <w:t xml:space="preserve"> because their lives, </w:t>
      </w:r>
      <w:r w:rsidR="00B75509" w:rsidRPr="00263DE7">
        <w:rPr>
          <w:lang w:val="en-GB"/>
        </w:rPr>
        <w:t>safety</w:t>
      </w:r>
      <w:r w:rsidR="009A491D" w:rsidRPr="00263DE7">
        <w:rPr>
          <w:lang w:val="en-GB"/>
        </w:rPr>
        <w:t xml:space="preserve"> or </w:t>
      </w:r>
      <w:r w:rsidR="00B75509" w:rsidRPr="00263DE7">
        <w:rPr>
          <w:lang w:val="en-GB"/>
        </w:rPr>
        <w:t xml:space="preserve">freedom </w:t>
      </w:r>
      <w:r w:rsidR="009A491D" w:rsidRPr="00263DE7">
        <w:rPr>
          <w:lang w:val="en-GB"/>
        </w:rPr>
        <w:t xml:space="preserve">have been threatened by violence are not prevented from entering Ecuadorian territory at the border. Indeed, all applications submitted to the migration authorities of the Republic of Ecuador, international organizations or non-governmental organizations (NGOs) </w:t>
      </w:r>
      <w:r w:rsidR="00B75509" w:rsidRPr="00263DE7">
        <w:rPr>
          <w:lang w:val="en-GB"/>
        </w:rPr>
        <w:t>working</w:t>
      </w:r>
      <w:r w:rsidR="009A491D" w:rsidRPr="00263DE7">
        <w:rPr>
          <w:lang w:val="en-GB"/>
        </w:rPr>
        <w:t xml:space="preserve"> with refugees are forwarded straight on to the</w:t>
      </w:r>
      <w:r w:rsidR="00F021F3" w:rsidRPr="00263DE7">
        <w:rPr>
          <w:lang w:val="en-GB"/>
        </w:rPr>
        <w:t xml:space="preserve"> </w:t>
      </w:r>
      <w:r w:rsidR="001D63EE" w:rsidRPr="00263DE7">
        <w:rPr>
          <w:lang w:val="en-GB"/>
        </w:rPr>
        <w:t>Refugee Department</w:t>
      </w:r>
      <w:r w:rsidR="009A491D" w:rsidRPr="00263DE7">
        <w:rPr>
          <w:lang w:val="en-GB"/>
        </w:rPr>
        <w:t xml:space="preserve"> so that all asylum applicants can be documented in accordance with </w:t>
      </w:r>
      <w:r w:rsidR="00FB32BE" w:rsidRPr="00263DE7">
        <w:rPr>
          <w:lang w:val="en-GB"/>
        </w:rPr>
        <w:t>article</w:t>
      </w:r>
      <w:r w:rsidRPr="00263DE7">
        <w:rPr>
          <w:lang w:val="en-GB"/>
        </w:rPr>
        <w:t xml:space="preserve"> 8 </w:t>
      </w:r>
      <w:r w:rsidR="009A491D" w:rsidRPr="00263DE7">
        <w:rPr>
          <w:lang w:val="en-GB"/>
        </w:rPr>
        <w:t xml:space="preserve">of </w:t>
      </w:r>
      <w:r w:rsidR="00DE563D" w:rsidRPr="00263DE7">
        <w:rPr>
          <w:lang w:val="en-GB"/>
        </w:rPr>
        <w:t>Executive Decree</w:t>
      </w:r>
      <w:r w:rsidRPr="00263DE7">
        <w:rPr>
          <w:lang w:val="en-GB"/>
        </w:rPr>
        <w:t xml:space="preserve"> </w:t>
      </w:r>
      <w:r w:rsidR="00822393" w:rsidRPr="00263DE7">
        <w:rPr>
          <w:lang w:val="en-GB"/>
        </w:rPr>
        <w:t>No.</w:t>
      </w:r>
      <w:r w:rsidR="004F77BA">
        <w:rPr>
          <w:lang w:val="en-GB"/>
        </w:rPr>
        <w:t xml:space="preserve"> </w:t>
      </w:r>
      <w:r w:rsidRPr="00263DE7">
        <w:rPr>
          <w:lang w:val="en-GB"/>
        </w:rPr>
        <w:t xml:space="preserve">3301/1992. </w:t>
      </w:r>
      <w:r w:rsidR="009A491D" w:rsidRPr="00263DE7">
        <w:rPr>
          <w:lang w:val="en-GB"/>
        </w:rPr>
        <w:t xml:space="preserve">It should be mentioned that most applicants are interviewed in the city of Quito; however, periodic registration rounds are carried out for applicants, followed by rounds of interviews to ascertain eligibility, in 84 different towns and </w:t>
      </w:r>
      <w:r w:rsidR="00B75509" w:rsidRPr="00263DE7">
        <w:rPr>
          <w:lang w:val="en-GB"/>
        </w:rPr>
        <w:t>localities</w:t>
      </w:r>
      <w:r w:rsidR="009A491D" w:rsidRPr="00263DE7">
        <w:rPr>
          <w:lang w:val="en-GB"/>
        </w:rPr>
        <w:t xml:space="preserve"> on </w:t>
      </w:r>
      <w:r w:rsidR="00200B46" w:rsidRPr="00263DE7">
        <w:rPr>
          <w:lang w:val="en-GB"/>
        </w:rPr>
        <w:t>Ecuadorian</w:t>
      </w:r>
      <w:r w:rsidR="009A491D" w:rsidRPr="00263DE7">
        <w:rPr>
          <w:lang w:val="en-GB"/>
        </w:rPr>
        <w:t xml:space="preserve"> territory</w:t>
      </w:r>
      <w:r w:rsidRPr="00263DE7">
        <w:rPr>
          <w:lang w:val="en-GB"/>
        </w:rPr>
        <w:t xml:space="preserve">, </w:t>
      </w:r>
      <w:r w:rsidR="009A491D" w:rsidRPr="00263DE7">
        <w:rPr>
          <w:lang w:val="en-GB"/>
        </w:rPr>
        <w:t xml:space="preserve">such as </w:t>
      </w:r>
      <w:r w:rsidRPr="00263DE7">
        <w:rPr>
          <w:noProof/>
          <w:lang w:val="en-GB"/>
        </w:rPr>
        <w:t xml:space="preserve">Tulcán, Ibarra, Santo Domingo de los Tsáchilas, San Lorenzo, Esmeraldas, Nueva </w:t>
      </w:r>
      <w:r w:rsidR="00545E09" w:rsidRPr="00263DE7">
        <w:rPr>
          <w:noProof/>
          <w:lang w:val="en-GB"/>
        </w:rPr>
        <w:t>Loja (Lago Agrio), Chical, Lita and</w:t>
      </w:r>
      <w:r w:rsidRPr="00263DE7">
        <w:rPr>
          <w:noProof/>
          <w:lang w:val="en-GB"/>
        </w:rPr>
        <w:t xml:space="preserve"> El Coca</w:t>
      </w:r>
      <w:r w:rsidRPr="00263DE7">
        <w:rPr>
          <w:lang w:val="en-GB"/>
        </w:rPr>
        <w:t xml:space="preserve">, </w:t>
      </w:r>
      <w:r w:rsidR="00545E09" w:rsidRPr="00263DE7">
        <w:rPr>
          <w:lang w:val="en-GB"/>
        </w:rPr>
        <w:t xml:space="preserve">in order to cover needs in border areas and away from the capital. The </w:t>
      </w:r>
      <w:r w:rsidR="001D63EE" w:rsidRPr="00263DE7">
        <w:rPr>
          <w:lang w:val="en-GB"/>
        </w:rPr>
        <w:t>Refugee Department</w:t>
      </w:r>
      <w:r w:rsidRPr="00263DE7">
        <w:rPr>
          <w:lang w:val="en-GB"/>
        </w:rPr>
        <w:t xml:space="preserve"> </w:t>
      </w:r>
      <w:r w:rsidR="00545E09" w:rsidRPr="00263DE7">
        <w:rPr>
          <w:lang w:val="en-GB"/>
        </w:rPr>
        <w:t xml:space="preserve">has offices in </w:t>
      </w:r>
      <w:smartTag w:uri="urn:schemas-microsoft-com:office:smarttags" w:element="City">
        <w:r w:rsidRPr="00263DE7">
          <w:rPr>
            <w:lang w:val="en-GB"/>
          </w:rPr>
          <w:t>Quito</w:t>
        </w:r>
      </w:smartTag>
      <w:r w:rsidRPr="00263DE7">
        <w:rPr>
          <w:lang w:val="en-GB"/>
        </w:rPr>
        <w:t xml:space="preserve">, </w:t>
      </w:r>
      <w:smartTag w:uri="urn:schemas-microsoft-com:office:smarttags" w:element="City">
        <w:smartTag w:uri="urn:schemas-microsoft-com:office:smarttags" w:element="place">
          <w:r w:rsidRPr="00263DE7">
            <w:rPr>
              <w:lang w:val="en-GB"/>
            </w:rPr>
            <w:t>Cuenca</w:t>
          </w:r>
        </w:smartTag>
      </w:smartTag>
      <w:r w:rsidRPr="00263DE7">
        <w:rPr>
          <w:lang w:val="en-GB"/>
        </w:rPr>
        <w:t xml:space="preserve"> </w:t>
      </w:r>
      <w:r w:rsidR="00545E09" w:rsidRPr="00263DE7">
        <w:rPr>
          <w:lang w:val="en-GB"/>
        </w:rPr>
        <w:t xml:space="preserve">and </w:t>
      </w:r>
      <w:r w:rsidRPr="00263DE7">
        <w:rPr>
          <w:lang w:val="en-GB"/>
        </w:rPr>
        <w:t>Lago Agrio.</w:t>
      </w:r>
    </w:p>
    <w:p w:rsidR="00B163C4" w:rsidRPr="00BC4A04" w:rsidRDefault="00B163C4">
      <w:pPr>
        <w:pStyle w:val="SingleTxtG"/>
        <w:rPr>
          <w:lang w:val="en-GB"/>
        </w:rPr>
      </w:pPr>
      <w:r w:rsidRPr="00BC4A04">
        <w:rPr>
          <w:bCs/>
          <w:lang w:val="en-GB"/>
        </w:rPr>
        <w:t>98.</w:t>
      </w:r>
      <w:r w:rsidRPr="00BC4A04">
        <w:rPr>
          <w:bCs/>
          <w:lang w:val="en-GB"/>
        </w:rPr>
        <w:tab/>
      </w:r>
      <w:r w:rsidR="00545E09">
        <w:rPr>
          <w:lang w:val="en-GB"/>
        </w:rPr>
        <w:t xml:space="preserve">In </w:t>
      </w:r>
      <w:r w:rsidR="008D188D">
        <w:rPr>
          <w:lang w:val="en-GB"/>
        </w:rPr>
        <w:t>September</w:t>
      </w:r>
      <w:r w:rsidRPr="00BC4A04">
        <w:rPr>
          <w:lang w:val="en-GB"/>
        </w:rPr>
        <w:t xml:space="preserve"> 2008</w:t>
      </w:r>
      <w:r w:rsidR="00545E09">
        <w:rPr>
          <w:lang w:val="en-GB"/>
        </w:rPr>
        <w:t xml:space="preserve">, the Ecuadorian Government established </w:t>
      </w:r>
      <w:r w:rsidR="00B75509">
        <w:rPr>
          <w:lang w:val="en-GB"/>
        </w:rPr>
        <w:t>the country’s</w:t>
      </w:r>
      <w:r w:rsidR="00545E09">
        <w:rPr>
          <w:lang w:val="en-GB"/>
        </w:rPr>
        <w:t xml:space="preserve"> </w:t>
      </w:r>
      <w:r w:rsidR="00B75509">
        <w:rPr>
          <w:lang w:val="en-GB"/>
        </w:rPr>
        <w:t xml:space="preserve">asylum </w:t>
      </w:r>
      <w:r w:rsidR="00545E09">
        <w:rPr>
          <w:lang w:val="en-GB"/>
        </w:rPr>
        <w:t xml:space="preserve">policy in response to the needs </w:t>
      </w:r>
      <w:r w:rsidR="00323993">
        <w:rPr>
          <w:lang w:val="en-GB"/>
        </w:rPr>
        <w:t>of</w:t>
      </w:r>
      <w:r w:rsidR="00545E09">
        <w:rPr>
          <w:lang w:val="en-GB"/>
        </w:rPr>
        <w:t xml:space="preserve"> thousands of people of Colombian nationality requiring international protection</w:t>
      </w:r>
      <w:r w:rsidR="00CB26E3">
        <w:rPr>
          <w:lang w:val="en-GB"/>
        </w:rPr>
        <w:t>. These are known as</w:t>
      </w:r>
      <w:r w:rsidR="00545E09">
        <w:rPr>
          <w:lang w:val="en-GB"/>
        </w:rPr>
        <w:t xml:space="preserve"> “invisible” </w:t>
      </w:r>
      <w:r w:rsidR="00C57123">
        <w:rPr>
          <w:lang w:val="en-GB"/>
        </w:rPr>
        <w:t>asylum-seeker</w:t>
      </w:r>
      <w:r w:rsidR="00CB26E3">
        <w:rPr>
          <w:lang w:val="en-GB"/>
        </w:rPr>
        <w:t xml:space="preserve">s </w:t>
      </w:r>
      <w:r w:rsidR="00545E09">
        <w:rPr>
          <w:lang w:val="en-GB"/>
        </w:rPr>
        <w:t xml:space="preserve">because, whether owing to economic constraints, ignorance or mistrust stemming from their experiences in their home country, they have never presented themselves </w:t>
      </w:r>
      <w:r w:rsidR="00323993">
        <w:rPr>
          <w:lang w:val="en-GB"/>
        </w:rPr>
        <w:t>to</w:t>
      </w:r>
      <w:r w:rsidR="00545E09">
        <w:rPr>
          <w:lang w:val="en-GB"/>
        </w:rPr>
        <w:t xml:space="preserve"> the Ecuadorian authorities to regularize their migration status</w:t>
      </w:r>
      <w:r w:rsidRPr="00BC4A04">
        <w:rPr>
          <w:lang w:val="en-GB"/>
        </w:rPr>
        <w:t>.</w:t>
      </w:r>
    </w:p>
    <w:p w:rsidR="00B163C4" w:rsidRPr="00BC4A04" w:rsidRDefault="00B163C4">
      <w:pPr>
        <w:pStyle w:val="SingleTxtG"/>
        <w:rPr>
          <w:lang w:val="en-GB"/>
        </w:rPr>
      </w:pPr>
      <w:r w:rsidRPr="00BC4A04">
        <w:rPr>
          <w:bCs/>
          <w:lang w:val="en-GB"/>
        </w:rPr>
        <w:t>99.</w:t>
      </w:r>
      <w:r w:rsidRPr="00BC4A04">
        <w:rPr>
          <w:bCs/>
          <w:lang w:val="en-GB"/>
        </w:rPr>
        <w:tab/>
      </w:r>
      <w:r w:rsidR="00545E09">
        <w:rPr>
          <w:lang w:val="en-GB"/>
        </w:rPr>
        <w:t>Against this background, a policy was designed to guarantee Colombian refugees’ rights and legalize their status</w:t>
      </w:r>
      <w:r w:rsidRPr="00BC4A04">
        <w:rPr>
          <w:lang w:val="en-GB"/>
        </w:rPr>
        <w:t>.</w:t>
      </w:r>
      <w:r w:rsidR="00545E09">
        <w:rPr>
          <w:lang w:val="en-GB"/>
        </w:rPr>
        <w:t xml:space="preserve"> The Ecuadorian Government decided to adopt another mechanism for recognizing refugee status, and accordingly set up the “extended registration”</w:t>
      </w:r>
      <w:r w:rsidR="00150FD1">
        <w:rPr>
          <w:lang w:val="en-GB"/>
        </w:rPr>
        <w:t xml:space="preserve"> [</w:t>
      </w:r>
      <w:r w:rsidR="00E73929" w:rsidRPr="00F55BDB">
        <w:rPr>
          <w:i/>
          <w:iCs/>
          <w:lang w:val="en-GB"/>
        </w:rPr>
        <w:t>registro ampliado</w:t>
      </w:r>
      <w:r w:rsidR="00150FD1">
        <w:rPr>
          <w:lang w:val="en-GB"/>
        </w:rPr>
        <w:t>]</w:t>
      </w:r>
      <w:r w:rsidR="00545E09">
        <w:rPr>
          <w:lang w:val="en-GB"/>
        </w:rPr>
        <w:t xml:space="preserve"> system for people of Colombian nationality in need of international protection who are present in the country but have not been recognized as </w:t>
      </w:r>
      <w:r w:rsidR="00CB26E3">
        <w:rPr>
          <w:lang w:val="en-GB"/>
        </w:rPr>
        <w:t>refugees</w:t>
      </w:r>
      <w:r w:rsidR="00545E09">
        <w:rPr>
          <w:lang w:val="en-GB"/>
        </w:rPr>
        <w:t>.</w:t>
      </w:r>
    </w:p>
    <w:p w:rsidR="00B163C4" w:rsidRPr="00BC4A04" w:rsidRDefault="00B163C4">
      <w:pPr>
        <w:pStyle w:val="SingleTxtG"/>
        <w:rPr>
          <w:lang w:val="en-GB"/>
        </w:rPr>
      </w:pPr>
      <w:r w:rsidRPr="00BC4A04">
        <w:rPr>
          <w:bCs/>
          <w:lang w:val="en-GB"/>
        </w:rPr>
        <w:t>100.</w:t>
      </w:r>
      <w:r w:rsidRPr="00BC4A04">
        <w:rPr>
          <w:bCs/>
          <w:lang w:val="en-GB"/>
        </w:rPr>
        <w:tab/>
      </w:r>
      <w:r w:rsidR="00E73929">
        <w:rPr>
          <w:lang w:val="en-GB"/>
        </w:rPr>
        <w:t xml:space="preserve">Extended registration is a mechanism for collective recognition of people in need of international protection based on the </w:t>
      </w:r>
      <w:r w:rsidR="00902496">
        <w:rPr>
          <w:lang w:val="en-GB"/>
        </w:rPr>
        <w:t>development</w:t>
      </w:r>
      <w:r w:rsidR="00E73929">
        <w:rPr>
          <w:lang w:val="en-GB"/>
        </w:rPr>
        <w:t xml:space="preserve"> and application of the </w:t>
      </w:r>
      <w:r w:rsidR="00CB26E3">
        <w:rPr>
          <w:lang w:val="en-GB"/>
        </w:rPr>
        <w:t xml:space="preserve">refugee </w:t>
      </w:r>
      <w:r w:rsidR="00E73929">
        <w:rPr>
          <w:lang w:val="en-GB"/>
        </w:rPr>
        <w:t>concept established in the 1951 Convention</w:t>
      </w:r>
      <w:r w:rsidR="00E73929" w:rsidRPr="00BC4A04">
        <w:rPr>
          <w:lang w:val="en-GB"/>
        </w:rPr>
        <w:t xml:space="preserve"> </w:t>
      </w:r>
      <w:r w:rsidR="00E73929">
        <w:rPr>
          <w:lang w:val="en-GB"/>
        </w:rPr>
        <w:t xml:space="preserve">Relating to the Status of Refugees and the 1984 Cartagena Declaration on Refugees, which establishes a </w:t>
      </w:r>
      <w:r w:rsidR="00957972">
        <w:rPr>
          <w:lang w:val="en-GB"/>
        </w:rPr>
        <w:t>presumption of ne</w:t>
      </w:r>
      <w:r w:rsidR="00CB26E3">
        <w:rPr>
          <w:lang w:val="en-GB"/>
        </w:rPr>
        <w:t>ed for international protection</w:t>
      </w:r>
      <w:r w:rsidR="00471A14">
        <w:rPr>
          <w:lang w:val="en-GB"/>
        </w:rPr>
        <w:t xml:space="preserve"> based on the place of residence </w:t>
      </w:r>
      <w:r w:rsidR="00902496">
        <w:rPr>
          <w:lang w:val="en-GB"/>
        </w:rPr>
        <w:t xml:space="preserve">and the place </w:t>
      </w:r>
      <w:r w:rsidR="00471A14">
        <w:rPr>
          <w:lang w:val="en-GB"/>
        </w:rPr>
        <w:t xml:space="preserve">from which </w:t>
      </w:r>
      <w:r w:rsidR="00CB26E3">
        <w:rPr>
          <w:lang w:val="en-GB"/>
        </w:rPr>
        <w:t xml:space="preserve">the person </w:t>
      </w:r>
      <w:r w:rsidR="00471A14">
        <w:rPr>
          <w:lang w:val="en-GB"/>
        </w:rPr>
        <w:t xml:space="preserve">has been expelled. In this context, </w:t>
      </w:r>
      <w:r w:rsidR="00CB26E3">
        <w:rPr>
          <w:lang w:val="en-GB"/>
        </w:rPr>
        <w:t xml:space="preserve">the country of origin is a very important element in </w:t>
      </w:r>
      <w:r w:rsidR="00471A14">
        <w:rPr>
          <w:lang w:val="en-GB"/>
        </w:rPr>
        <w:t xml:space="preserve">the State’s decision, </w:t>
      </w:r>
      <w:r w:rsidR="000E70B0">
        <w:rPr>
          <w:lang w:val="en-GB"/>
        </w:rPr>
        <w:t xml:space="preserve">and this information is </w:t>
      </w:r>
      <w:r w:rsidR="00471A14">
        <w:rPr>
          <w:lang w:val="en-GB"/>
        </w:rPr>
        <w:t xml:space="preserve">supplemented by questions put to </w:t>
      </w:r>
      <w:r w:rsidR="00C57123">
        <w:rPr>
          <w:lang w:val="en-GB"/>
        </w:rPr>
        <w:t>asylum-seeker</w:t>
      </w:r>
      <w:r w:rsidR="000E70B0">
        <w:rPr>
          <w:lang w:val="en-GB"/>
        </w:rPr>
        <w:t>s</w:t>
      </w:r>
      <w:r w:rsidR="00471A14">
        <w:rPr>
          <w:lang w:val="en-GB"/>
        </w:rPr>
        <w:t xml:space="preserve"> to ascertain the causal links in the </w:t>
      </w:r>
      <w:r w:rsidR="00902496">
        <w:rPr>
          <w:lang w:val="en-GB"/>
        </w:rPr>
        <w:t>determination</w:t>
      </w:r>
      <w:r w:rsidR="00471A14">
        <w:rPr>
          <w:lang w:val="en-GB"/>
        </w:rPr>
        <w:t xml:space="preserve"> of refugee</w:t>
      </w:r>
      <w:r w:rsidR="00902496">
        <w:rPr>
          <w:lang w:val="en-GB"/>
        </w:rPr>
        <w:t xml:space="preserve"> status</w:t>
      </w:r>
      <w:r w:rsidR="00471A14">
        <w:rPr>
          <w:lang w:val="en-GB"/>
        </w:rPr>
        <w:t>, violations of people’s human rights and the risks they have been exposed to because of the Colombian conflict.</w:t>
      </w:r>
    </w:p>
    <w:p w:rsidR="00B163C4" w:rsidRPr="00BC4A04" w:rsidRDefault="00B163C4">
      <w:pPr>
        <w:pStyle w:val="SingleTxtG"/>
        <w:rPr>
          <w:lang w:val="en-GB"/>
        </w:rPr>
      </w:pPr>
      <w:r w:rsidRPr="00BC4A04">
        <w:rPr>
          <w:bCs/>
          <w:lang w:val="en-GB"/>
        </w:rPr>
        <w:t>101.</w:t>
      </w:r>
      <w:r w:rsidRPr="00BC4A04">
        <w:rPr>
          <w:bCs/>
          <w:lang w:val="en-GB"/>
        </w:rPr>
        <w:tab/>
      </w:r>
      <w:r w:rsidR="00E016DD">
        <w:rPr>
          <w:lang w:val="en-GB"/>
        </w:rPr>
        <w:t xml:space="preserve">To ensure that asylum applications submitted to the extended </w:t>
      </w:r>
      <w:r w:rsidR="00902496">
        <w:rPr>
          <w:lang w:val="en-GB"/>
        </w:rPr>
        <w:t>registration process</w:t>
      </w:r>
      <w:r w:rsidR="00E016DD">
        <w:rPr>
          <w:lang w:val="en-GB"/>
        </w:rPr>
        <w:t xml:space="preserve"> are resolved quickly and effectively, the Ecuadorian Government has created temporary eligibility </w:t>
      </w:r>
      <w:r w:rsidR="00902496">
        <w:rPr>
          <w:lang w:val="en-GB"/>
        </w:rPr>
        <w:t>commissions</w:t>
      </w:r>
      <w:r w:rsidR="00E016DD">
        <w:rPr>
          <w:lang w:val="en-GB"/>
        </w:rPr>
        <w:t xml:space="preserve"> that work simultaneously and in parallel</w:t>
      </w:r>
      <w:r w:rsidRPr="00BC4A04">
        <w:rPr>
          <w:lang w:val="en-GB"/>
        </w:rPr>
        <w:t xml:space="preserve"> </w:t>
      </w:r>
      <w:r w:rsidR="00E016DD">
        <w:rPr>
          <w:lang w:val="en-GB"/>
        </w:rPr>
        <w:t xml:space="preserve">in geographical areas of the country requiring priority attention. People are registered and interviewed by officials from the </w:t>
      </w:r>
      <w:r w:rsidR="001D63EE">
        <w:rPr>
          <w:lang w:val="en-GB"/>
        </w:rPr>
        <w:t>Refugee Department</w:t>
      </w:r>
      <w:r w:rsidRPr="00BC4A04">
        <w:rPr>
          <w:lang w:val="en-GB"/>
        </w:rPr>
        <w:t xml:space="preserve"> </w:t>
      </w:r>
      <w:r w:rsidR="00E016DD">
        <w:rPr>
          <w:lang w:val="en-GB"/>
        </w:rPr>
        <w:t xml:space="preserve">of the </w:t>
      </w:r>
      <w:r w:rsidR="001B49D7" w:rsidRPr="001B49D7">
        <w:rPr>
          <w:lang w:val="en-GB"/>
        </w:rPr>
        <w:t>Ministry of Foreign Affairs</w:t>
      </w:r>
      <w:r w:rsidR="00D67614">
        <w:rPr>
          <w:lang w:val="en-GB"/>
        </w:rPr>
        <w:t>, Trade and Integration</w:t>
      </w:r>
      <w:r w:rsidRPr="00BC4A04">
        <w:rPr>
          <w:lang w:val="en-GB"/>
        </w:rPr>
        <w:t xml:space="preserve"> </w:t>
      </w:r>
      <w:r w:rsidR="00E016DD">
        <w:rPr>
          <w:lang w:val="en-GB"/>
        </w:rPr>
        <w:t>and the Eligibility Committee rule</w:t>
      </w:r>
      <w:r w:rsidR="0033116E">
        <w:rPr>
          <w:lang w:val="en-GB"/>
        </w:rPr>
        <w:t>s</w:t>
      </w:r>
      <w:r w:rsidR="00E016DD">
        <w:rPr>
          <w:lang w:val="en-GB"/>
        </w:rPr>
        <w:t xml:space="preserve"> on the asylum application that same day</w:t>
      </w:r>
      <w:r w:rsidRPr="00BC4A04">
        <w:rPr>
          <w:lang w:val="en-GB"/>
        </w:rPr>
        <w:t>.</w:t>
      </w:r>
    </w:p>
    <w:p w:rsidR="00B163C4" w:rsidRPr="00BC4A04" w:rsidRDefault="00B163C4">
      <w:pPr>
        <w:pStyle w:val="SingleTxtG"/>
        <w:rPr>
          <w:lang w:val="en-GB"/>
        </w:rPr>
      </w:pPr>
      <w:r w:rsidRPr="00BC4A04">
        <w:rPr>
          <w:bCs/>
          <w:lang w:val="en-GB"/>
        </w:rPr>
        <w:t>102.</w:t>
      </w:r>
      <w:r w:rsidRPr="00BC4A04">
        <w:rPr>
          <w:bCs/>
          <w:lang w:val="en-GB"/>
        </w:rPr>
        <w:tab/>
      </w:r>
      <w:r w:rsidR="0033116E">
        <w:rPr>
          <w:lang w:val="en-GB"/>
        </w:rPr>
        <w:t xml:space="preserve">The extended registration system </w:t>
      </w:r>
      <w:r w:rsidR="00315350">
        <w:rPr>
          <w:lang w:val="en-GB"/>
        </w:rPr>
        <w:t>allows</w:t>
      </w:r>
      <w:r w:rsidR="00E016DD">
        <w:rPr>
          <w:lang w:val="en-GB"/>
        </w:rPr>
        <w:t xml:space="preserve"> asylum applications </w:t>
      </w:r>
      <w:r w:rsidR="0033116E">
        <w:rPr>
          <w:lang w:val="en-GB"/>
        </w:rPr>
        <w:t>for which there is not</w:t>
      </w:r>
      <w:r w:rsidR="00E016DD">
        <w:rPr>
          <w:lang w:val="en-GB"/>
        </w:rPr>
        <w:t xml:space="preserve"> a </w:t>
      </w:r>
      <w:r w:rsidR="00957972">
        <w:rPr>
          <w:lang w:val="en-GB"/>
        </w:rPr>
        <w:t>presumption of ne</w:t>
      </w:r>
      <w:r w:rsidR="0033116E">
        <w:rPr>
          <w:lang w:val="en-GB"/>
        </w:rPr>
        <w:t>ed for international protection</w:t>
      </w:r>
      <w:r w:rsidR="00315350">
        <w:rPr>
          <w:lang w:val="en-GB"/>
        </w:rPr>
        <w:t xml:space="preserve"> to be referred to the standard mechanism and analysed again, with the possibility of further interviews so that this analysis can take place.</w:t>
      </w:r>
    </w:p>
    <w:p w:rsidR="00B163C4" w:rsidRPr="00BC4A04" w:rsidRDefault="00B163C4">
      <w:pPr>
        <w:pStyle w:val="SingleTxtG"/>
        <w:rPr>
          <w:lang w:val="en-GB"/>
        </w:rPr>
      </w:pPr>
      <w:r w:rsidRPr="00BC4A04">
        <w:rPr>
          <w:bCs/>
          <w:lang w:val="en-GB"/>
        </w:rPr>
        <w:t>103.</w:t>
      </w:r>
      <w:r w:rsidRPr="00BC4A04">
        <w:rPr>
          <w:bCs/>
          <w:lang w:val="en-GB"/>
        </w:rPr>
        <w:tab/>
      </w:r>
      <w:r w:rsidR="00315350">
        <w:rPr>
          <w:lang w:val="en-GB"/>
        </w:rPr>
        <w:t xml:space="preserve">People </w:t>
      </w:r>
      <w:r w:rsidR="00F20E9E">
        <w:rPr>
          <w:lang w:val="en-GB"/>
        </w:rPr>
        <w:t>granted refugee status</w:t>
      </w:r>
      <w:r w:rsidR="00315350">
        <w:rPr>
          <w:lang w:val="en-GB"/>
        </w:rPr>
        <w:t xml:space="preserve"> in Ecuador obtain the 12-IV visa and enjoy </w:t>
      </w:r>
      <w:r w:rsidR="00F20E9E">
        <w:rPr>
          <w:lang w:val="en-GB"/>
        </w:rPr>
        <w:t xml:space="preserve">the same rights as any other foreigner in Ecuador under the Constitution and laws and those provided for </w:t>
      </w:r>
      <w:r w:rsidR="00323993">
        <w:rPr>
          <w:lang w:val="en-GB"/>
        </w:rPr>
        <w:t>in</w:t>
      </w:r>
      <w:r w:rsidR="00F20E9E">
        <w:rPr>
          <w:lang w:val="en-GB"/>
        </w:rPr>
        <w:t xml:space="preserve"> the 1951 Convention</w:t>
      </w:r>
      <w:r w:rsidRPr="00BC4A04">
        <w:rPr>
          <w:lang w:val="en-GB"/>
        </w:rPr>
        <w:t>.</w:t>
      </w:r>
    </w:p>
    <w:p w:rsidR="00B163C4" w:rsidRPr="00BC4A04" w:rsidRDefault="00B163C4">
      <w:pPr>
        <w:pStyle w:val="SingleTxtG"/>
        <w:rPr>
          <w:lang w:val="en-GB"/>
        </w:rPr>
      </w:pPr>
      <w:r w:rsidRPr="00BC4A04">
        <w:rPr>
          <w:bCs/>
          <w:lang w:val="en-GB"/>
        </w:rPr>
        <w:t>104.</w:t>
      </w:r>
      <w:r w:rsidRPr="00BC4A04">
        <w:rPr>
          <w:bCs/>
          <w:lang w:val="en-GB"/>
        </w:rPr>
        <w:tab/>
      </w:r>
      <w:r w:rsidR="00F20E9E">
        <w:rPr>
          <w:lang w:val="en-GB"/>
        </w:rPr>
        <w:t xml:space="preserve">Lastly, it should be </w:t>
      </w:r>
      <w:r w:rsidR="0033116E">
        <w:rPr>
          <w:lang w:val="en-GB"/>
        </w:rPr>
        <w:t>noted</w:t>
      </w:r>
      <w:r w:rsidR="00F20E9E">
        <w:rPr>
          <w:lang w:val="en-GB"/>
        </w:rPr>
        <w:t xml:space="preserve"> at this point that thousands of Colombian citizens have been forced to apply for asylum in </w:t>
      </w:r>
      <w:smartTag w:uri="urn:schemas-microsoft-com:office:smarttags" w:element="country-region">
        <w:r w:rsidR="00F20E9E">
          <w:rPr>
            <w:lang w:val="en-GB"/>
          </w:rPr>
          <w:t>Ecuador</w:t>
        </w:r>
      </w:smartTag>
      <w:r w:rsidR="00F20E9E">
        <w:rPr>
          <w:lang w:val="en-GB"/>
        </w:rPr>
        <w:t xml:space="preserve"> because of the domestic armed conflict </w:t>
      </w:r>
      <w:r w:rsidR="0033116E">
        <w:rPr>
          <w:lang w:val="en-GB"/>
        </w:rPr>
        <w:t>that has riven</w:t>
      </w:r>
      <w:r w:rsidR="00F20E9E">
        <w:rPr>
          <w:lang w:val="en-GB"/>
        </w:rPr>
        <w:t xml:space="preserve"> </w:t>
      </w:r>
      <w:smartTag w:uri="urn:schemas-microsoft-com:office:smarttags" w:element="country-region">
        <w:smartTag w:uri="urn:schemas-microsoft-com:office:smarttags" w:element="place">
          <w:r w:rsidR="00F20E9E">
            <w:rPr>
              <w:lang w:val="en-GB"/>
            </w:rPr>
            <w:t>Colombia</w:t>
          </w:r>
        </w:smartTag>
      </w:smartTag>
      <w:r w:rsidR="00F20E9E">
        <w:rPr>
          <w:lang w:val="en-GB"/>
        </w:rPr>
        <w:t xml:space="preserve"> for over 30 years</w:t>
      </w:r>
      <w:r w:rsidRPr="00BC4A04">
        <w:rPr>
          <w:lang w:val="en-GB"/>
        </w:rPr>
        <w:t>.</w:t>
      </w:r>
      <w:r w:rsidR="00F20E9E">
        <w:rPr>
          <w:lang w:val="en-GB"/>
        </w:rPr>
        <w:t xml:space="preserve"> This conflict has </w:t>
      </w:r>
      <w:r w:rsidR="0033116E">
        <w:rPr>
          <w:lang w:val="en-GB"/>
        </w:rPr>
        <w:t>meant</w:t>
      </w:r>
      <w:r w:rsidR="00F20E9E">
        <w:rPr>
          <w:lang w:val="en-GB"/>
        </w:rPr>
        <w:t xml:space="preserve"> a heavy humanitarian responsibility </w:t>
      </w:r>
      <w:r w:rsidR="0033116E">
        <w:rPr>
          <w:lang w:val="en-GB"/>
        </w:rPr>
        <w:t xml:space="preserve">for </w:t>
      </w:r>
      <w:smartTag w:uri="urn:schemas-microsoft-com:office:smarttags" w:element="country-region">
        <w:smartTag w:uri="urn:schemas-microsoft-com:office:smarttags" w:element="place">
          <w:r w:rsidR="00F20E9E">
            <w:rPr>
              <w:lang w:val="en-GB"/>
            </w:rPr>
            <w:t>Ecuador</w:t>
          </w:r>
        </w:smartTag>
      </w:smartTag>
      <w:r w:rsidR="00F20E9E">
        <w:rPr>
          <w:lang w:val="en-GB"/>
        </w:rPr>
        <w:t xml:space="preserve">, as well as the financial burden of providing </w:t>
      </w:r>
      <w:r w:rsidR="0033116E">
        <w:rPr>
          <w:lang w:val="en-GB"/>
        </w:rPr>
        <w:t>refugees</w:t>
      </w:r>
      <w:r w:rsidR="00F20E9E">
        <w:rPr>
          <w:lang w:val="en-GB"/>
        </w:rPr>
        <w:t xml:space="preserve"> with human security and decent conditions </w:t>
      </w:r>
      <w:r w:rsidR="0033116E">
        <w:rPr>
          <w:lang w:val="en-GB"/>
        </w:rPr>
        <w:t>of</w:t>
      </w:r>
      <w:r w:rsidR="00F20E9E">
        <w:rPr>
          <w:lang w:val="en-GB"/>
        </w:rPr>
        <w:t xml:space="preserve"> sustainable development. For this reason, in 2008 the regional representative of UNHCR publicly acknowledged and highlighted the humanitarian role played by the </w:t>
      </w:r>
      <w:smartTag w:uri="urn:schemas-microsoft-com:office:smarttags" w:element="PlaceName">
        <w:r w:rsidR="00F20E9E">
          <w:rPr>
            <w:lang w:val="en-GB"/>
          </w:rPr>
          <w:t>Ecuadorian</w:t>
        </w:r>
      </w:smartTag>
      <w:r w:rsidR="00F20E9E">
        <w:rPr>
          <w:lang w:val="en-GB"/>
        </w:rPr>
        <w:t xml:space="preserve"> </w:t>
      </w:r>
      <w:smartTag w:uri="urn:schemas-microsoft-com:office:smarttags" w:element="PlaceType">
        <w:r w:rsidR="00F20E9E">
          <w:rPr>
            <w:lang w:val="en-GB"/>
          </w:rPr>
          <w:t>State</w:t>
        </w:r>
      </w:smartTag>
      <w:r w:rsidR="00F20E9E">
        <w:rPr>
          <w:lang w:val="en-GB"/>
        </w:rPr>
        <w:t xml:space="preserve"> in </w:t>
      </w:r>
      <w:smartTag w:uri="urn:schemas-microsoft-com:office:smarttags" w:element="place">
        <w:r w:rsidR="00F20E9E">
          <w:rPr>
            <w:lang w:val="en-GB"/>
          </w:rPr>
          <w:t>Latin America</w:t>
        </w:r>
      </w:smartTag>
      <w:r w:rsidR="00F20E9E">
        <w:rPr>
          <w:lang w:val="en-GB"/>
        </w:rPr>
        <w:t>.</w:t>
      </w:r>
    </w:p>
    <w:p w:rsidR="00B163C4" w:rsidRPr="00263DE7" w:rsidRDefault="00B163C4">
      <w:pPr>
        <w:pStyle w:val="H23G"/>
        <w:rPr>
          <w:lang w:val="en-GB"/>
        </w:rPr>
      </w:pPr>
      <w:r w:rsidRPr="00263DE7">
        <w:rPr>
          <w:lang w:val="en-GB"/>
        </w:rPr>
        <w:tab/>
        <w:t>11.</w:t>
      </w:r>
      <w:r w:rsidRPr="00263DE7">
        <w:rPr>
          <w:lang w:val="en-GB"/>
        </w:rPr>
        <w:tab/>
      </w:r>
      <w:r w:rsidR="00B71D7B" w:rsidRPr="00263DE7">
        <w:rPr>
          <w:lang w:val="en-GB"/>
        </w:rPr>
        <w:t>Please indicate what specific administrative measures have been put in place in the country’s police stations to guarantee respect for due process during deportation, in particular the right to a defence, the presence of a diplomatic agent from the detainee’s country and, in the case of refugees, the presence of a staff member of the Office of the United Nations High</w:t>
      </w:r>
      <w:r w:rsidR="004F77BA">
        <w:rPr>
          <w:lang w:val="en-GB"/>
        </w:rPr>
        <w:t xml:space="preserve"> </w:t>
      </w:r>
      <w:r w:rsidR="00B71D7B" w:rsidRPr="00263DE7">
        <w:rPr>
          <w:lang w:val="en-GB"/>
        </w:rPr>
        <w:t>Commissioner for Refugees (UNHCR), as recommended in paragraph 20 of the Committee’s previous concluding observations</w:t>
      </w:r>
      <w:r w:rsidRPr="00263DE7">
        <w:rPr>
          <w:lang w:val="en-GB"/>
        </w:rPr>
        <w:t>.</w:t>
      </w:r>
    </w:p>
    <w:p w:rsidR="00B163C4" w:rsidRPr="00BC4A04" w:rsidRDefault="00B163C4">
      <w:pPr>
        <w:pStyle w:val="SingleTxtG"/>
        <w:rPr>
          <w:lang w:val="en-GB"/>
        </w:rPr>
      </w:pPr>
      <w:r w:rsidRPr="00BC4A04">
        <w:rPr>
          <w:bCs/>
          <w:lang w:val="en-GB"/>
        </w:rPr>
        <w:t>105.</w:t>
      </w:r>
      <w:r w:rsidRPr="00BC4A04">
        <w:rPr>
          <w:bCs/>
          <w:lang w:val="en-GB"/>
        </w:rPr>
        <w:tab/>
      </w:r>
      <w:r w:rsidR="0053756D">
        <w:rPr>
          <w:lang w:val="en-GB"/>
        </w:rPr>
        <w:t>In response to the concern expressed by the Committee in point 20 of its consideration of the third report by Ecuador,</w:t>
      </w:r>
      <w:r w:rsidRPr="00BC4A04">
        <w:rPr>
          <w:rStyle w:val="FootnoteReference"/>
          <w:lang w:val="en-GB"/>
        </w:rPr>
        <w:footnoteReference w:id="13"/>
      </w:r>
      <w:r w:rsidRPr="00BC4A04">
        <w:rPr>
          <w:lang w:val="en-GB"/>
        </w:rPr>
        <w:t xml:space="preserve"> </w:t>
      </w:r>
      <w:r w:rsidR="0053756D">
        <w:rPr>
          <w:lang w:val="en-GB"/>
        </w:rPr>
        <w:t>the Ministry of the Interior</w:t>
      </w:r>
      <w:r w:rsidRPr="00BC4A04">
        <w:rPr>
          <w:lang w:val="en-GB"/>
        </w:rPr>
        <w:t xml:space="preserve">, </w:t>
      </w:r>
      <w:r w:rsidR="0053756D">
        <w:rPr>
          <w:lang w:val="en-GB"/>
        </w:rPr>
        <w:t>Police and Worship</w:t>
      </w:r>
      <w:r w:rsidRPr="00BC4A04">
        <w:rPr>
          <w:lang w:val="en-GB"/>
        </w:rPr>
        <w:t xml:space="preserve"> </w:t>
      </w:r>
      <w:r w:rsidR="003B771F">
        <w:rPr>
          <w:lang w:val="en-GB"/>
        </w:rPr>
        <w:t xml:space="preserve">has </w:t>
      </w:r>
      <w:r w:rsidR="00A5459E">
        <w:rPr>
          <w:lang w:val="en-GB"/>
        </w:rPr>
        <w:t>under</w:t>
      </w:r>
      <w:r w:rsidR="003B771F">
        <w:rPr>
          <w:lang w:val="en-GB"/>
        </w:rPr>
        <w:t>taken a number of measures to ensure that minimum procedural guarantees are complied with during the deportation stage, namely</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68593D">
        <w:rPr>
          <w:lang w:val="en-GB"/>
        </w:rPr>
        <w:t xml:space="preserve">The country’s </w:t>
      </w:r>
      <w:r w:rsidR="0068593D" w:rsidRPr="002E06BD">
        <w:rPr>
          <w:lang w:val="en-GB"/>
        </w:rPr>
        <w:t xml:space="preserve">police </w:t>
      </w:r>
      <w:r w:rsidR="00A5459E">
        <w:rPr>
          <w:lang w:val="en-GB"/>
        </w:rPr>
        <w:t>authorities</w:t>
      </w:r>
      <w:r w:rsidR="0068593D" w:rsidRPr="002E06BD">
        <w:rPr>
          <w:lang w:val="en-GB"/>
        </w:rPr>
        <w:t xml:space="preserve"> </w:t>
      </w:r>
      <w:r w:rsidR="00150FD1">
        <w:rPr>
          <w:lang w:val="en-GB"/>
        </w:rPr>
        <w:t>[</w:t>
      </w:r>
      <w:r w:rsidR="002E06BD" w:rsidRPr="00F55BDB">
        <w:rPr>
          <w:i/>
          <w:iCs/>
          <w:lang w:val="en-GB"/>
        </w:rPr>
        <w:t>intendencias</w:t>
      </w:r>
      <w:r w:rsidR="002E06BD">
        <w:rPr>
          <w:lang w:val="en-GB"/>
        </w:rPr>
        <w:t xml:space="preserve"> </w:t>
      </w:r>
      <w:r w:rsidR="0068593D" w:rsidRPr="002E06BD">
        <w:rPr>
          <w:lang w:val="en-GB"/>
        </w:rPr>
        <w:t xml:space="preserve">and </w:t>
      </w:r>
      <w:r w:rsidR="0068593D" w:rsidRPr="00F55BDB">
        <w:rPr>
          <w:i/>
          <w:iCs/>
          <w:lang w:val="en-GB"/>
        </w:rPr>
        <w:t>sub</w:t>
      </w:r>
      <w:r w:rsidR="002E06BD" w:rsidRPr="00F55BDB">
        <w:rPr>
          <w:i/>
          <w:iCs/>
          <w:lang w:val="en-GB"/>
        </w:rPr>
        <w:t>intendencias</w:t>
      </w:r>
      <w:r w:rsidR="00150FD1">
        <w:rPr>
          <w:lang w:val="en-GB"/>
        </w:rPr>
        <w:t>]</w:t>
      </w:r>
      <w:r w:rsidR="0068593D">
        <w:rPr>
          <w:lang w:val="en-GB"/>
        </w:rPr>
        <w:t xml:space="preserve"> </w:t>
      </w:r>
      <w:r w:rsidR="000D6945">
        <w:rPr>
          <w:lang w:val="en-GB"/>
        </w:rPr>
        <w:t>have been</w:t>
      </w:r>
      <w:r w:rsidR="0068593D">
        <w:rPr>
          <w:lang w:val="en-GB"/>
        </w:rPr>
        <w:t xml:space="preserve"> instructed not to deport foreign citizens who have family ties to </w:t>
      </w:r>
      <w:r w:rsidR="000D6945">
        <w:rPr>
          <w:lang w:val="en-GB"/>
        </w:rPr>
        <w:t>Ecuadorian</w:t>
      </w:r>
      <w:r w:rsidR="0068593D">
        <w:rPr>
          <w:lang w:val="en-GB"/>
        </w:rPr>
        <w:t xml:space="preserve"> citizens</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68593D">
        <w:rPr>
          <w:lang w:val="en-GB"/>
        </w:rPr>
        <w:t xml:space="preserve">The country’s </w:t>
      </w:r>
      <w:r w:rsidR="002E06BD" w:rsidRPr="002E06BD">
        <w:rPr>
          <w:lang w:val="en-GB"/>
        </w:rPr>
        <w:t xml:space="preserve">police </w:t>
      </w:r>
      <w:r w:rsidR="00A5459E">
        <w:rPr>
          <w:lang w:val="en-GB"/>
        </w:rPr>
        <w:t>authorities</w:t>
      </w:r>
      <w:r w:rsidR="001A33C0" w:rsidRPr="002E06BD">
        <w:rPr>
          <w:lang w:val="en-GB"/>
        </w:rPr>
        <w:t xml:space="preserve"> </w:t>
      </w:r>
      <w:r w:rsidR="00A511CE">
        <w:rPr>
          <w:lang w:val="en-GB"/>
        </w:rPr>
        <w:t>have been</w:t>
      </w:r>
      <w:r w:rsidR="0068593D">
        <w:rPr>
          <w:lang w:val="en-GB"/>
        </w:rPr>
        <w:t xml:space="preserve"> asked to </w:t>
      </w:r>
      <w:r w:rsidR="00A511CE">
        <w:rPr>
          <w:lang w:val="en-GB"/>
        </w:rPr>
        <w:t>observe</w:t>
      </w:r>
      <w:r w:rsidR="0068593D">
        <w:rPr>
          <w:lang w:val="en-GB"/>
        </w:rPr>
        <w:t xml:space="preserve"> due process in deportation </w:t>
      </w:r>
      <w:r w:rsidR="00A511CE">
        <w:rPr>
          <w:lang w:val="en-GB"/>
        </w:rPr>
        <w:t>hearings</w:t>
      </w:r>
      <w:r w:rsidR="0068593D">
        <w:rPr>
          <w:lang w:val="en-GB"/>
        </w:rPr>
        <w:t>, something that is being monitored by the Human Rights Department of the Ministry</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68593D">
        <w:rPr>
          <w:lang w:val="en-GB"/>
        </w:rPr>
        <w:t xml:space="preserve">A protocol </w:t>
      </w:r>
      <w:r w:rsidR="001A33C0">
        <w:rPr>
          <w:lang w:val="en-GB"/>
        </w:rPr>
        <w:t>for</w:t>
      </w:r>
      <w:r w:rsidR="0068593D">
        <w:rPr>
          <w:lang w:val="en-GB"/>
        </w:rPr>
        <w:t xml:space="preserve"> deportation procedures</w:t>
      </w:r>
      <w:r w:rsidR="006134D8">
        <w:rPr>
          <w:lang w:val="en-GB"/>
        </w:rPr>
        <w:t xml:space="preserve"> is being </w:t>
      </w:r>
      <w:r w:rsidR="00B641E7">
        <w:rPr>
          <w:lang w:val="en-GB"/>
        </w:rPr>
        <w:t>prepared</w:t>
      </w:r>
      <w:r w:rsidR="006134D8">
        <w:rPr>
          <w:lang w:val="en-GB"/>
        </w:rPr>
        <w:t xml:space="preserve"> and is no</w:t>
      </w:r>
      <w:r w:rsidR="00B641E7">
        <w:rPr>
          <w:lang w:val="en-GB"/>
        </w:rPr>
        <w:t>w</w:t>
      </w:r>
      <w:r w:rsidR="006134D8">
        <w:rPr>
          <w:lang w:val="en-GB"/>
        </w:rPr>
        <w:t xml:space="preserve"> being </w:t>
      </w:r>
      <w:r w:rsidR="00B641E7">
        <w:rPr>
          <w:lang w:val="en-GB"/>
        </w:rPr>
        <w:t>redrafted</w:t>
      </w:r>
      <w:r w:rsidR="006134D8">
        <w:rPr>
          <w:lang w:val="en-GB"/>
        </w:rPr>
        <w:t xml:space="preserve"> in the light of the new Constitution</w:t>
      </w:r>
      <w:r w:rsidRPr="00BC4A04">
        <w:rPr>
          <w:lang w:val="en-GB"/>
        </w:rPr>
        <w:t>.</w:t>
      </w:r>
    </w:p>
    <w:p w:rsidR="00B163C4" w:rsidRPr="00BC4A04" w:rsidRDefault="00B163C4">
      <w:pPr>
        <w:pStyle w:val="SingleTxtG"/>
        <w:rPr>
          <w:lang w:val="en-GB"/>
        </w:rPr>
      </w:pPr>
      <w:r w:rsidRPr="00BC4A04">
        <w:rPr>
          <w:bCs/>
          <w:lang w:val="en-GB"/>
        </w:rPr>
        <w:t>106.</w:t>
      </w:r>
      <w:r w:rsidRPr="00BC4A04">
        <w:rPr>
          <w:bCs/>
          <w:lang w:val="en-GB"/>
        </w:rPr>
        <w:tab/>
      </w:r>
      <w:r w:rsidR="00DF0E2E">
        <w:rPr>
          <w:lang w:val="en-GB"/>
        </w:rPr>
        <w:t>Meanwhile</w:t>
      </w:r>
      <w:r w:rsidRPr="00BC4A04">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DF0E2E">
        <w:rPr>
          <w:lang w:val="en-GB"/>
        </w:rPr>
        <w:t>has acted through the</w:t>
      </w:r>
      <w:r w:rsidRPr="00BC4A04">
        <w:rPr>
          <w:lang w:val="en-GB"/>
        </w:rPr>
        <w:t xml:space="preserve"> </w:t>
      </w:r>
      <w:r w:rsidR="001A33C0">
        <w:rPr>
          <w:lang w:val="en-GB"/>
        </w:rPr>
        <w:t xml:space="preserve">Refugee Department of the </w:t>
      </w:r>
      <w:r w:rsidR="001B49D7" w:rsidRPr="001B49D7">
        <w:rPr>
          <w:lang w:val="en-GB"/>
        </w:rPr>
        <w:t>Ministry of Foreign Affairs</w:t>
      </w:r>
      <w:r w:rsidR="00D67614">
        <w:rPr>
          <w:lang w:val="en-GB"/>
        </w:rPr>
        <w:t>, Trade and Integration</w:t>
      </w:r>
      <w:r w:rsidR="00DF0E2E">
        <w:rPr>
          <w:lang w:val="en-GB"/>
        </w:rPr>
        <w:t xml:space="preserve"> to guarantee the principle of non-refoulement</w:t>
      </w:r>
      <w:r w:rsidRPr="00BC4A04">
        <w:rPr>
          <w:lang w:val="en-GB"/>
        </w:rPr>
        <w:t xml:space="preserve">. </w:t>
      </w:r>
      <w:r w:rsidR="00DF0E2E">
        <w:rPr>
          <w:lang w:val="en-GB"/>
        </w:rPr>
        <w:t xml:space="preserve">This has been applied to deportation procedures, with </w:t>
      </w:r>
      <w:r w:rsidR="001A33C0">
        <w:rPr>
          <w:lang w:val="en-GB"/>
        </w:rPr>
        <w:t>deportations</w:t>
      </w:r>
      <w:r w:rsidR="00DF0E2E">
        <w:rPr>
          <w:lang w:val="en-GB"/>
        </w:rPr>
        <w:t xml:space="preserve"> being blocked or halted because the people involved have applied for asylum. In accordance with the international instruments signed by </w:t>
      </w:r>
      <w:smartTag w:uri="urn:schemas-microsoft-com:office:smarttags" w:element="country-region">
        <w:smartTag w:uri="urn:schemas-microsoft-com:office:smarttags" w:element="place">
          <w:r w:rsidR="00DF0E2E">
            <w:rPr>
              <w:lang w:val="en-GB"/>
            </w:rPr>
            <w:t>Ecuador</w:t>
          </w:r>
        </w:smartTag>
      </w:smartTag>
      <w:r w:rsidR="00DF0E2E">
        <w:rPr>
          <w:lang w:val="en-GB"/>
        </w:rPr>
        <w:t xml:space="preserve"> and current legislation in the country, the deportation procedure is </w:t>
      </w:r>
      <w:r w:rsidR="007C045E">
        <w:rPr>
          <w:lang w:val="en-GB"/>
        </w:rPr>
        <w:t>now</w:t>
      </w:r>
      <w:r w:rsidR="00DF0E2E">
        <w:rPr>
          <w:lang w:val="en-GB"/>
        </w:rPr>
        <w:t xml:space="preserve"> suspended until the competent authorities can take a final decision about </w:t>
      </w:r>
      <w:r w:rsidR="00405ECE">
        <w:rPr>
          <w:lang w:val="en-GB"/>
        </w:rPr>
        <w:t>the asylum application</w:t>
      </w:r>
      <w:r w:rsidRPr="00BC4A04">
        <w:rPr>
          <w:lang w:val="en-GB"/>
        </w:rPr>
        <w:t>.</w:t>
      </w:r>
      <w:r w:rsidR="00405ECE">
        <w:rPr>
          <w:lang w:val="en-GB"/>
        </w:rPr>
        <w:t xml:space="preserve"> </w:t>
      </w:r>
      <w:r w:rsidR="00490040">
        <w:rPr>
          <w:lang w:val="en-GB"/>
        </w:rPr>
        <w:t>Applicants who</w:t>
      </w:r>
      <w:r w:rsidR="00405ECE">
        <w:rPr>
          <w:lang w:val="en-GB"/>
        </w:rPr>
        <w:t xml:space="preserve"> receive a favourable response and </w:t>
      </w:r>
      <w:r w:rsidR="00490040">
        <w:rPr>
          <w:lang w:val="en-GB"/>
        </w:rPr>
        <w:t>are</w:t>
      </w:r>
      <w:r w:rsidR="00405ECE">
        <w:rPr>
          <w:lang w:val="en-GB"/>
        </w:rPr>
        <w:t xml:space="preserve"> </w:t>
      </w:r>
      <w:r w:rsidR="007C045E">
        <w:rPr>
          <w:lang w:val="en-GB"/>
        </w:rPr>
        <w:t>granted refugee status</w:t>
      </w:r>
      <w:r w:rsidR="00405ECE">
        <w:rPr>
          <w:lang w:val="en-GB"/>
        </w:rPr>
        <w:t xml:space="preserve"> in Ecuador</w:t>
      </w:r>
      <w:r w:rsidR="00490040">
        <w:rPr>
          <w:lang w:val="en-GB"/>
        </w:rPr>
        <w:t xml:space="preserve"> have the fundamental assurance that they will not be refouled to the place where their physical integrity or personal freedom </w:t>
      </w:r>
      <w:r w:rsidR="00A5459E">
        <w:rPr>
          <w:lang w:val="en-GB"/>
        </w:rPr>
        <w:t>is</w:t>
      </w:r>
      <w:r w:rsidR="00490040">
        <w:rPr>
          <w:lang w:val="en-GB"/>
        </w:rPr>
        <w:t xml:space="preserve"> in jeopardy, </w:t>
      </w:r>
      <w:r w:rsidR="007C045E">
        <w:rPr>
          <w:lang w:val="en-GB"/>
        </w:rPr>
        <w:t>for</w:t>
      </w:r>
      <w:r w:rsidR="00490040">
        <w:rPr>
          <w:lang w:val="en-GB"/>
        </w:rPr>
        <w:t xml:space="preserve"> the reasons set out in the 1951 Convention Relating to the Status of Refugees.</w:t>
      </w:r>
    </w:p>
    <w:p w:rsidR="00B163C4" w:rsidRPr="00263DE7" w:rsidRDefault="00B163C4">
      <w:pPr>
        <w:pStyle w:val="H23G"/>
        <w:rPr>
          <w:lang w:val="en-GB"/>
        </w:rPr>
      </w:pPr>
      <w:r w:rsidRPr="00263DE7">
        <w:rPr>
          <w:lang w:val="en-GB"/>
        </w:rPr>
        <w:tab/>
        <w:t>12.</w:t>
      </w:r>
      <w:r w:rsidRPr="00263DE7">
        <w:rPr>
          <w:lang w:val="en-GB"/>
        </w:rPr>
        <w:tab/>
      </w:r>
      <w:r w:rsidR="00B71D7B" w:rsidRPr="00263DE7">
        <w:rPr>
          <w:lang w:val="en-GB"/>
        </w:rPr>
        <w:t>Please indicate whether the police and administrative officials responsible for handling deportation procedures throughout the country have been trained in international refugee law, with an emphasis on the content and scope of the principle of non-refoulement</w:t>
      </w:r>
      <w:r w:rsidRPr="00263DE7">
        <w:rPr>
          <w:lang w:val="en-GB"/>
        </w:rPr>
        <w:t>.</w:t>
      </w:r>
    </w:p>
    <w:p w:rsidR="00B163C4" w:rsidRPr="00BC4A04" w:rsidRDefault="00B163C4">
      <w:pPr>
        <w:pStyle w:val="SingleTxtG"/>
        <w:rPr>
          <w:lang w:val="en-GB"/>
        </w:rPr>
      </w:pPr>
      <w:r w:rsidRPr="00BC4A04">
        <w:rPr>
          <w:bCs/>
          <w:lang w:val="en-GB"/>
        </w:rPr>
        <w:t>107.</w:t>
      </w:r>
      <w:r w:rsidRPr="00BC4A04">
        <w:rPr>
          <w:bCs/>
          <w:lang w:val="en-GB"/>
        </w:rPr>
        <w:tab/>
      </w:r>
      <w:r w:rsidR="00490040">
        <w:rPr>
          <w:lang w:val="en-GB"/>
        </w:rPr>
        <w:t xml:space="preserve">Between July and December 2008, </w:t>
      </w:r>
      <w:r w:rsidR="007C045E">
        <w:rPr>
          <w:lang w:val="en-GB"/>
        </w:rPr>
        <w:t>the</w:t>
      </w:r>
      <w:r w:rsidR="007C045E" w:rsidRPr="00BC4A04">
        <w:rPr>
          <w:lang w:val="en-GB"/>
        </w:rPr>
        <w:t xml:space="preserve"> </w:t>
      </w:r>
      <w:r w:rsidR="007C045E">
        <w:rPr>
          <w:lang w:val="en-GB"/>
        </w:rPr>
        <w:t xml:space="preserve">Subsecretariat for Human Rights and Public Defence Coordination of </w:t>
      </w:r>
      <w:r w:rsidR="00490040">
        <w:rPr>
          <w:lang w:val="en-GB"/>
        </w:rPr>
        <w:t>the</w:t>
      </w:r>
      <w:r w:rsidR="00490040" w:rsidRPr="00BC4A04">
        <w:rPr>
          <w:lang w:val="en-GB"/>
        </w:rPr>
        <w:t xml:space="preserve"> </w:t>
      </w:r>
      <w:r w:rsidR="00490040">
        <w:rPr>
          <w:lang w:val="en-GB"/>
        </w:rPr>
        <w:t>Minis</w:t>
      </w:r>
      <w:r w:rsidR="007C045E">
        <w:rPr>
          <w:lang w:val="en-GB"/>
        </w:rPr>
        <w:t>try of Justice and Human Rights</w:t>
      </w:r>
      <w:r w:rsidR="00490040">
        <w:rPr>
          <w:lang w:val="en-GB"/>
        </w:rPr>
        <w:t xml:space="preserve"> provided 2,420 members of the National Police ac</w:t>
      </w:r>
      <w:r w:rsidR="007C045E">
        <w:rPr>
          <w:lang w:val="en-GB"/>
        </w:rPr>
        <w:t>ross the country with training i</w:t>
      </w:r>
      <w:r w:rsidR="00686B78">
        <w:rPr>
          <w:lang w:val="en-GB"/>
        </w:rPr>
        <w:t>n human rights as applying</w:t>
      </w:r>
      <w:r w:rsidR="00490040">
        <w:rPr>
          <w:lang w:val="en-GB"/>
        </w:rPr>
        <w:t xml:space="preserve"> to police work, one of the subjects covered being “Human rights and migration”, where the following issues were analysed</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490040">
        <w:rPr>
          <w:lang w:val="en-GB"/>
        </w:rPr>
        <w:t>Human mobility</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2E06BD">
        <w:rPr>
          <w:lang w:val="en-GB"/>
        </w:rPr>
        <w:t xml:space="preserve">Human mobility in the </w:t>
      </w:r>
      <w:r w:rsidR="00200B46">
        <w:rPr>
          <w:lang w:val="en-GB"/>
        </w:rPr>
        <w:t>Ecuadorian</w:t>
      </w:r>
      <w:r w:rsidR="002E06BD">
        <w:rPr>
          <w:lang w:val="en-GB"/>
        </w:rPr>
        <w:t xml:space="preserve"> context:</w:t>
      </w:r>
    </w:p>
    <w:p w:rsidR="00B163C4" w:rsidRPr="00BC4A04" w:rsidRDefault="00A4218C">
      <w:pPr>
        <w:pStyle w:val="SingleTxtG"/>
        <w:ind w:left="1701"/>
        <w:rPr>
          <w:lang w:val="en-GB"/>
        </w:rPr>
      </w:pPr>
      <w:r>
        <w:rPr>
          <w:lang w:val="en-GB"/>
        </w:rPr>
        <w:t>(i)</w:t>
      </w:r>
      <w:r w:rsidR="00B163C4" w:rsidRPr="00BC4A04">
        <w:rPr>
          <w:lang w:val="en-GB"/>
        </w:rPr>
        <w:tab/>
      </w:r>
      <w:r w:rsidR="002E06BD">
        <w:rPr>
          <w:lang w:val="en-GB"/>
        </w:rPr>
        <w:t>Constitutional norms</w:t>
      </w:r>
      <w:r w:rsidR="00B163C4"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2E06BD">
        <w:rPr>
          <w:lang w:val="en-GB"/>
        </w:rPr>
        <w:t>Asylum</w:t>
      </w:r>
      <w:r w:rsidRPr="00BC4A04">
        <w:rPr>
          <w:lang w:val="en-GB"/>
        </w:rPr>
        <w:t>:</w:t>
      </w:r>
    </w:p>
    <w:p w:rsidR="00B163C4" w:rsidRPr="00BC4A04" w:rsidRDefault="00B163C4">
      <w:pPr>
        <w:pStyle w:val="SingleTxtG"/>
        <w:rPr>
          <w:lang w:val="en-GB"/>
        </w:rPr>
      </w:pPr>
      <w:r w:rsidRPr="00BC4A04">
        <w:rPr>
          <w:lang w:val="en-GB"/>
        </w:rPr>
        <w:tab/>
      </w:r>
      <w:r w:rsidR="00A4218C">
        <w:rPr>
          <w:lang w:val="en-GB"/>
        </w:rPr>
        <w:t>(i)</w:t>
      </w:r>
      <w:r w:rsidRPr="00BC4A04">
        <w:rPr>
          <w:lang w:val="en-GB"/>
        </w:rPr>
        <w:tab/>
      </w:r>
      <w:r w:rsidR="002E06BD">
        <w:rPr>
          <w:lang w:val="en-GB"/>
        </w:rPr>
        <w:t>Constitutional norms</w:t>
      </w:r>
      <w:r w:rsidRPr="00BC4A04">
        <w:rPr>
          <w:lang w:val="en-GB"/>
        </w:rPr>
        <w:t>;</w:t>
      </w:r>
    </w:p>
    <w:p w:rsidR="00B163C4" w:rsidRPr="00BC4A04" w:rsidRDefault="00B163C4">
      <w:pPr>
        <w:pStyle w:val="SingleTxtG"/>
        <w:rPr>
          <w:lang w:val="en-GB"/>
        </w:rPr>
      </w:pPr>
      <w:r w:rsidRPr="00BC4A04">
        <w:rPr>
          <w:lang w:val="en-GB"/>
        </w:rPr>
        <w:tab/>
      </w:r>
      <w:r w:rsidR="00A4218C">
        <w:rPr>
          <w:lang w:val="en-GB"/>
        </w:rPr>
        <w:t>(ii)</w:t>
      </w:r>
      <w:r w:rsidRPr="00BC4A04">
        <w:rPr>
          <w:lang w:val="en-GB"/>
        </w:rPr>
        <w:tab/>
      </w:r>
      <w:r w:rsidR="00200B46">
        <w:rPr>
          <w:lang w:val="en-GB"/>
        </w:rPr>
        <w:t>Convention</w:t>
      </w:r>
      <w:r w:rsidRPr="00BC4A04">
        <w:rPr>
          <w:lang w:val="en-GB"/>
        </w:rPr>
        <w:t xml:space="preserve"> </w:t>
      </w:r>
      <w:r w:rsidR="002E06BD">
        <w:rPr>
          <w:lang w:val="en-GB"/>
        </w:rPr>
        <w:t>Relating to the Status of Refugees</w:t>
      </w:r>
      <w:r w:rsidRPr="00BC4A04">
        <w:rPr>
          <w:lang w:val="en-GB"/>
        </w:rPr>
        <w:t>;</w:t>
      </w:r>
    </w:p>
    <w:p w:rsidR="00B163C4" w:rsidRPr="00BC4A04" w:rsidRDefault="00B163C4">
      <w:pPr>
        <w:pStyle w:val="SingleTxtG"/>
        <w:rPr>
          <w:lang w:val="en-GB"/>
        </w:rPr>
      </w:pPr>
      <w:r w:rsidRPr="00BC4A04">
        <w:rPr>
          <w:lang w:val="en-GB"/>
        </w:rPr>
        <w:tab/>
      </w:r>
      <w:r w:rsidR="00A4218C">
        <w:rPr>
          <w:lang w:val="en-GB"/>
        </w:rPr>
        <w:t>(iii)</w:t>
      </w:r>
      <w:r w:rsidRPr="00BC4A04">
        <w:rPr>
          <w:lang w:val="en-GB"/>
        </w:rPr>
        <w:tab/>
      </w:r>
      <w:r w:rsidR="002E06BD">
        <w:rPr>
          <w:lang w:val="en-GB"/>
        </w:rPr>
        <w:t xml:space="preserve">Additional Protocol to the </w:t>
      </w:r>
      <w:r w:rsidR="00200B46">
        <w:rPr>
          <w:lang w:val="en-GB"/>
        </w:rPr>
        <w:t>Convention</w:t>
      </w:r>
      <w:r w:rsidRPr="00BC4A04">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2E06BD">
        <w:rPr>
          <w:lang w:val="en-GB"/>
        </w:rPr>
        <w:t>Asylum application process</w:t>
      </w:r>
      <w:r w:rsidRPr="00BC4A04">
        <w:rPr>
          <w:lang w:val="en-GB"/>
        </w:rPr>
        <w:t>:</w:t>
      </w:r>
    </w:p>
    <w:p w:rsidR="00B163C4" w:rsidRPr="00BC4A04" w:rsidRDefault="00B163C4">
      <w:pPr>
        <w:pStyle w:val="SingleTxtG"/>
        <w:rPr>
          <w:bCs/>
          <w:lang w:val="en-GB"/>
        </w:rPr>
      </w:pPr>
      <w:r w:rsidRPr="00BC4A04">
        <w:rPr>
          <w:bCs/>
          <w:lang w:val="en-GB"/>
        </w:rPr>
        <w:tab/>
      </w:r>
      <w:r w:rsidR="00A4218C">
        <w:rPr>
          <w:bCs/>
          <w:lang w:val="en-GB"/>
        </w:rPr>
        <w:t>(i)</w:t>
      </w:r>
      <w:r w:rsidRPr="00BC4A04">
        <w:rPr>
          <w:bCs/>
          <w:lang w:val="en-GB"/>
        </w:rPr>
        <w:tab/>
      </w:r>
      <w:r w:rsidR="002E06BD">
        <w:rPr>
          <w:bCs/>
          <w:lang w:val="en-GB"/>
        </w:rPr>
        <w:t>Role of the migration police</w:t>
      </w:r>
      <w:r w:rsidRPr="00BC4A04">
        <w:rPr>
          <w:bCs/>
          <w:lang w:val="en-GB"/>
        </w:rPr>
        <w:t>;</w:t>
      </w:r>
    </w:p>
    <w:p w:rsidR="00B163C4" w:rsidRPr="00BC4A04" w:rsidRDefault="00B163C4">
      <w:pPr>
        <w:pStyle w:val="SingleTxtG"/>
        <w:rPr>
          <w:bCs/>
          <w:lang w:val="en-GB"/>
        </w:rPr>
      </w:pPr>
      <w:r w:rsidRPr="00BC4A04">
        <w:rPr>
          <w:bCs/>
          <w:lang w:val="en-GB"/>
        </w:rPr>
        <w:tab/>
      </w:r>
      <w:r w:rsidR="00A4218C">
        <w:rPr>
          <w:bCs/>
          <w:lang w:val="en-GB"/>
        </w:rPr>
        <w:t>(ii)</w:t>
      </w:r>
      <w:r w:rsidRPr="00BC4A04">
        <w:rPr>
          <w:bCs/>
          <w:lang w:val="en-GB"/>
        </w:rPr>
        <w:tab/>
      </w:r>
      <w:r w:rsidR="002E06BD">
        <w:rPr>
          <w:bCs/>
          <w:lang w:val="en-GB"/>
        </w:rPr>
        <w:t>Principle of “non-refoulement</w:t>
      </w:r>
      <w:r w:rsidR="00556BD0">
        <w:rPr>
          <w:bCs/>
          <w:lang w:val="en-GB"/>
        </w:rPr>
        <w:t>”</w:t>
      </w:r>
      <w:r w:rsidRPr="00BC4A04">
        <w:rPr>
          <w:bCs/>
          <w:lang w:val="en-GB"/>
        </w:rPr>
        <w:t>;</w:t>
      </w:r>
    </w:p>
    <w:p w:rsidR="00B163C4" w:rsidRPr="00BC4A04" w:rsidRDefault="00B163C4">
      <w:pPr>
        <w:pStyle w:val="SingleTxtG"/>
        <w:rPr>
          <w:lang w:val="en-GB"/>
        </w:rPr>
      </w:pPr>
      <w:r w:rsidRPr="00BC4A04">
        <w:rPr>
          <w:lang w:val="en-GB"/>
        </w:rPr>
        <w:tab/>
      </w:r>
      <w:r w:rsidR="00A4218C">
        <w:rPr>
          <w:lang w:val="en-GB"/>
        </w:rPr>
        <w:t>(e)</w:t>
      </w:r>
      <w:r w:rsidRPr="00BC4A04">
        <w:rPr>
          <w:lang w:val="en-GB"/>
        </w:rPr>
        <w:tab/>
      </w:r>
      <w:r w:rsidR="00260B6D">
        <w:rPr>
          <w:lang w:val="en-GB"/>
        </w:rPr>
        <w:t>Immigration</w:t>
      </w:r>
      <w:r w:rsidRPr="00BC4A04">
        <w:rPr>
          <w:lang w:val="en-GB"/>
        </w:rPr>
        <w:t>:</w:t>
      </w:r>
    </w:p>
    <w:p w:rsidR="00B163C4" w:rsidRPr="00BC4A04" w:rsidRDefault="00B163C4">
      <w:pPr>
        <w:pStyle w:val="SingleTxtG"/>
        <w:rPr>
          <w:lang w:val="en-GB"/>
        </w:rPr>
      </w:pPr>
      <w:r w:rsidRPr="00BC4A04">
        <w:rPr>
          <w:lang w:val="en-GB"/>
        </w:rPr>
        <w:tab/>
      </w:r>
      <w:r w:rsidR="00A4218C">
        <w:rPr>
          <w:lang w:val="en-GB"/>
        </w:rPr>
        <w:t>(i)</w:t>
      </w:r>
      <w:r w:rsidRPr="00BC4A04">
        <w:rPr>
          <w:lang w:val="en-GB"/>
        </w:rPr>
        <w:tab/>
      </w:r>
      <w:r w:rsidR="002E06BD">
        <w:rPr>
          <w:lang w:val="en-GB"/>
        </w:rPr>
        <w:t>Constitutional context</w:t>
      </w:r>
      <w:r w:rsidRPr="00BC4A04">
        <w:rPr>
          <w:lang w:val="en-GB"/>
        </w:rPr>
        <w:t>;</w:t>
      </w:r>
    </w:p>
    <w:p w:rsidR="00B163C4" w:rsidRPr="00BC4A04" w:rsidRDefault="00B163C4">
      <w:pPr>
        <w:pStyle w:val="SingleTxtG"/>
        <w:rPr>
          <w:lang w:val="en-GB"/>
        </w:rPr>
      </w:pPr>
      <w:r w:rsidRPr="00BC4A04">
        <w:rPr>
          <w:lang w:val="en-GB"/>
        </w:rPr>
        <w:tab/>
      </w:r>
      <w:r w:rsidR="00A4218C">
        <w:rPr>
          <w:lang w:val="en-GB"/>
        </w:rPr>
        <w:t>(ii)</w:t>
      </w:r>
      <w:r w:rsidRPr="00BC4A04">
        <w:rPr>
          <w:lang w:val="en-GB"/>
        </w:rPr>
        <w:tab/>
      </w:r>
      <w:r w:rsidR="002E06BD">
        <w:rPr>
          <w:bCs/>
          <w:lang w:val="en-GB"/>
        </w:rPr>
        <w:t>Role of the migration police</w:t>
      </w:r>
      <w:r w:rsidRPr="00BC4A04">
        <w:rPr>
          <w:lang w:val="en-GB"/>
        </w:rPr>
        <w:t>;</w:t>
      </w:r>
    </w:p>
    <w:p w:rsidR="00B163C4" w:rsidRPr="00BC4A04" w:rsidRDefault="00B163C4">
      <w:pPr>
        <w:pStyle w:val="SingleTxtG"/>
        <w:rPr>
          <w:lang w:val="en-GB"/>
        </w:rPr>
      </w:pPr>
      <w:r w:rsidRPr="00BC4A04">
        <w:rPr>
          <w:lang w:val="en-GB"/>
        </w:rPr>
        <w:tab/>
      </w:r>
      <w:r w:rsidR="00A4218C">
        <w:rPr>
          <w:lang w:val="en-GB"/>
        </w:rPr>
        <w:t>(f)</w:t>
      </w:r>
      <w:r w:rsidRPr="00BC4A04">
        <w:rPr>
          <w:lang w:val="en-GB"/>
        </w:rPr>
        <w:tab/>
      </w:r>
      <w:r w:rsidR="002E06BD">
        <w:rPr>
          <w:lang w:val="en-GB"/>
        </w:rPr>
        <w:t>Deportation process</w:t>
      </w:r>
      <w:r w:rsidRPr="00BC4A04">
        <w:rPr>
          <w:lang w:val="en-GB"/>
        </w:rPr>
        <w:t>:</w:t>
      </w:r>
    </w:p>
    <w:p w:rsidR="00B163C4" w:rsidRPr="00BC4A04" w:rsidRDefault="00B163C4">
      <w:pPr>
        <w:pStyle w:val="SingleTxtG"/>
        <w:rPr>
          <w:lang w:val="en-GB"/>
        </w:rPr>
      </w:pPr>
      <w:r w:rsidRPr="00BC4A04">
        <w:rPr>
          <w:lang w:val="en-GB"/>
        </w:rPr>
        <w:tab/>
      </w:r>
      <w:r w:rsidR="00A4218C">
        <w:rPr>
          <w:lang w:val="en-GB"/>
        </w:rPr>
        <w:t>(i)</w:t>
      </w:r>
      <w:r w:rsidRPr="00BC4A04">
        <w:rPr>
          <w:lang w:val="en-GB"/>
        </w:rPr>
        <w:tab/>
      </w:r>
      <w:r w:rsidR="002E06BD">
        <w:rPr>
          <w:lang w:val="en-GB"/>
        </w:rPr>
        <w:t>Constitutional context</w:t>
      </w:r>
      <w:r w:rsidRPr="00BC4A04">
        <w:rPr>
          <w:lang w:val="en-GB"/>
        </w:rPr>
        <w:t>;</w:t>
      </w:r>
    </w:p>
    <w:p w:rsidR="00B163C4" w:rsidRPr="00BC4A04" w:rsidRDefault="00B163C4">
      <w:pPr>
        <w:pStyle w:val="SingleTxtG"/>
        <w:rPr>
          <w:lang w:val="en-GB"/>
        </w:rPr>
      </w:pPr>
      <w:r w:rsidRPr="00BC4A04">
        <w:rPr>
          <w:lang w:val="en-GB"/>
        </w:rPr>
        <w:tab/>
      </w:r>
      <w:r w:rsidR="00A4218C">
        <w:rPr>
          <w:lang w:val="en-GB"/>
        </w:rPr>
        <w:t>(ii)</w:t>
      </w:r>
      <w:r w:rsidRPr="00BC4A04">
        <w:rPr>
          <w:lang w:val="en-GB"/>
        </w:rPr>
        <w:tab/>
      </w:r>
      <w:r w:rsidR="002E06BD">
        <w:rPr>
          <w:lang w:val="en-GB"/>
        </w:rPr>
        <w:t>Role of the police</w:t>
      </w:r>
      <w:r w:rsidRPr="00BC4A04">
        <w:rPr>
          <w:lang w:val="en-GB"/>
        </w:rPr>
        <w:t>;</w:t>
      </w:r>
    </w:p>
    <w:p w:rsidR="00B163C4" w:rsidRPr="00BC4A04" w:rsidRDefault="00B163C4">
      <w:pPr>
        <w:pStyle w:val="SingleTxtG"/>
        <w:rPr>
          <w:lang w:val="en-GB"/>
        </w:rPr>
      </w:pPr>
      <w:r w:rsidRPr="00BC4A04">
        <w:rPr>
          <w:lang w:val="en-GB"/>
        </w:rPr>
        <w:tab/>
      </w:r>
      <w:r w:rsidR="00A4218C">
        <w:rPr>
          <w:lang w:val="en-GB"/>
        </w:rPr>
        <w:t>(g)</w:t>
      </w:r>
      <w:r w:rsidRPr="00BC4A04">
        <w:rPr>
          <w:lang w:val="en-GB"/>
        </w:rPr>
        <w:tab/>
      </w:r>
      <w:r w:rsidR="002E06BD">
        <w:rPr>
          <w:lang w:val="en-GB"/>
        </w:rPr>
        <w:t xml:space="preserve">Regularization agreement between </w:t>
      </w:r>
      <w:smartTag w:uri="urn:schemas-microsoft-com:office:smarttags" w:element="country-region">
        <w:r w:rsidR="002E06BD">
          <w:rPr>
            <w:lang w:val="en-GB"/>
          </w:rPr>
          <w:t>Ecuador</w:t>
        </w:r>
      </w:smartTag>
      <w:r w:rsidR="002E06BD">
        <w:rPr>
          <w:lang w:val="en-GB"/>
        </w:rPr>
        <w:t xml:space="preserve"> and </w:t>
      </w:r>
      <w:smartTag w:uri="urn:schemas-microsoft-com:office:smarttags" w:element="country-region">
        <w:smartTag w:uri="urn:schemas-microsoft-com:office:smarttags" w:element="place">
          <w:r w:rsidR="002E06BD">
            <w:rPr>
              <w:lang w:val="en-GB"/>
            </w:rPr>
            <w:t>Peru</w:t>
          </w:r>
        </w:smartTag>
      </w:smartTag>
      <w:r w:rsidRPr="00BC4A04">
        <w:rPr>
          <w:lang w:val="en-GB"/>
        </w:rPr>
        <w:t>;</w:t>
      </w:r>
    </w:p>
    <w:p w:rsidR="00B163C4" w:rsidRPr="00BC4A04" w:rsidRDefault="00B163C4">
      <w:pPr>
        <w:pStyle w:val="SingleTxtG"/>
        <w:rPr>
          <w:lang w:val="en-GB"/>
        </w:rPr>
      </w:pPr>
      <w:r w:rsidRPr="00BC4A04">
        <w:rPr>
          <w:lang w:val="en-GB"/>
        </w:rPr>
        <w:tab/>
      </w:r>
      <w:r w:rsidR="00A4218C">
        <w:rPr>
          <w:lang w:val="en-GB"/>
        </w:rPr>
        <w:t>(h)</w:t>
      </w:r>
      <w:r w:rsidRPr="00BC4A04">
        <w:rPr>
          <w:lang w:val="en-GB"/>
        </w:rPr>
        <w:tab/>
      </w:r>
      <w:r w:rsidR="0096061E">
        <w:rPr>
          <w:lang w:val="en-GB"/>
        </w:rPr>
        <w:t>Emigration</w:t>
      </w:r>
      <w:r w:rsidRPr="00BC4A04">
        <w:rPr>
          <w:lang w:val="en-GB"/>
        </w:rPr>
        <w:t>:</w:t>
      </w:r>
    </w:p>
    <w:p w:rsidR="00B163C4" w:rsidRPr="00BC4A04" w:rsidRDefault="00B163C4">
      <w:pPr>
        <w:pStyle w:val="SingleTxtG"/>
        <w:rPr>
          <w:lang w:val="en-GB"/>
        </w:rPr>
      </w:pPr>
      <w:r w:rsidRPr="00BC4A04">
        <w:rPr>
          <w:lang w:val="en-GB"/>
        </w:rPr>
        <w:tab/>
      </w:r>
      <w:r w:rsidR="00A4218C">
        <w:rPr>
          <w:lang w:val="en-GB"/>
        </w:rPr>
        <w:t>(i)</w:t>
      </w:r>
      <w:r w:rsidRPr="00BC4A04">
        <w:rPr>
          <w:lang w:val="en-GB"/>
        </w:rPr>
        <w:tab/>
      </w:r>
      <w:r w:rsidR="0096061E">
        <w:rPr>
          <w:lang w:val="en-GB"/>
        </w:rPr>
        <w:t>Constitutional context</w:t>
      </w:r>
      <w:r w:rsidRPr="00BC4A04">
        <w:rPr>
          <w:lang w:val="en-GB"/>
        </w:rPr>
        <w:t>;</w:t>
      </w:r>
    </w:p>
    <w:p w:rsidR="00B163C4" w:rsidRPr="00BC4A04" w:rsidRDefault="00B163C4">
      <w:pPr>
        <w:pStyle w:val="SingleTxtG"/>
        <w:rPr>
          <w:lang w:val="en-GB"/>
        </w:rPr>
      </w:pPr>
      <w:r w:rsidRPr="00BC4A04">
        <w:rPr>
          <w:lang w:val="en-GB"/>
        </w:rPr>
        <w:tab/>
      </w:r>
      <w:r w:rsidR="00A4218C">
        <w:rPr>
          <w:lang w:val="en-GB"/>
        </w:rPr>
        <w:t>(ii)</w:t>
      </w:r>
      <w:r w:rsidRPr="00BC4A04">
        <w:rPr>
          <w:lang w:val="en-GB"/>
        </w:rPr>
        <w:tab/>
      </w:r>
      <w:r w:rsidR="0096061E">
        <w:rPr>
          <w:bCs/>
          <w:lang w:val="en-GB"/>
        </w:rPr>
        <w:t>Role of the migration police</w:t>
      </w:r>
      <w:r w:rsidRPr="00BC4A04">
        <w:rPr>
          <w:lang w:val="en-GB"/>
        </w:rPr>
        <w:t>.</w:t>
      </w:r>
    </w:p>
    <w:p w:rsidR="00B163C4" w:rsidRPr="00BC4A04" w:rsidRDefault="00B163C4">
      <w:pPr>
        <w:pStyle w:val="SingleTxtG"/>
        <w:rPr>
          <w:lang w:val="en-GB"/>
        </w:rPr>
      </w:pPr>
      <w:r w:rsidRPr="00BC4A04">
        <w:rPr>
          <w:bCs/>
          <w:lang w:val="en-GB"/>
        </w:rPr>
        <w:t>108.</w:t>
      </w:r>
      <w:r w:rsidRPr="00BC4A04">
        <w:rPr>
          <w:bCs/>
          <w:lang w:val="en-GB"/>
        </w:rPr>
        <w:tab/>
      </w:r>
      <w:r w:rsidR="00B0782F">
        <w:rPr>
          <w:lang w:val="en-GB"/>
        </w:rPr>
        <w:t>In addition, because the subject</w:t>
      </w:r>
      <w:r w:rsidR="001B49D7">
        <w:rPr>
          <w:lang w:val="en-GB"/>
        </w:rPr>
        <w:t xml:space="preserve"> </w:t>
      </w:r>
      <w:r w:rsidR="00B0782F">
        <w:rPr>
          <w:lang w:val="en-GB"/>
        </w:rPr>
        <w:t xml:space="preserve">matter is </w:t>
      </w:r>
      <w:r w:rsidR="007C045E">
        <w:rPr>
          <w:lang w:val="en-GB"/>
        </w:rPr>
        <w:t>bound up with</w:t>
      </w:r>
      <w:r w:rsidR="00B0782F">
        <w:rPr>
          <w:lang w:val="en-GB"/>
        </w:rPr>
        <w:t xml:space="preserve"> the </w:t>
      </w:r>
      <w:r w:rsidR="007C045E">
        <w:rPr>
          <w:lang w:val="en-GB"/>
        </w:rPr>
        <w:t xml:space="preserve">goal of ensuring that </w:t>
      </w:r>
      <w:r w:rsidR="00B0782F">
        <w:rPr>
          <w:lang w:val="en-GB"/>
        </w:rPr>
        <w:t>migration</w:t>
      </w:r>
      <w:r w:rsidR="007C045E">
        <w:rPr>
          <w:lang w:val="en-GB"/>
        </w:rPr>
        <w:t xml:space="preserve"> is not criminalized</w:t>
      </w:r>
      <w:r w:rsidR="00B0782F">
        <w:rPr>
          <w:lang w:val="en-GB"/>
        </w:rPr>
        <w:t>, the</w:t>
      </w:r>
      <w:r w:rsidRPr="00BC4A04">
        <w:rPr>
          <w:lang w:val="en-GB"/>
        </w:rPr>
        <w:t xml:space="preserve"> </w:t>
      </w:r>
      <w:r w:rsidR="00527433">
        <w:rPr>
          <w:lang w:val="en-GB"/>
        </w:rPr>
        <w:t>National Secretariat for Migrants</w:t>
      </w:r>
      <w:r w:rsidRPr="00BC4A04">
        <w:rPr>
          <w:lang w:val="en-GB"/>
        </w:rPr>
        <w:t xml:space="preserve"> </w:t>
      </w:r>
      <w:r w:rsidR="00441035">
        <w:rPr>
          <w:lang w:val="en-GB"/>
        </w:rPr>
        <w:t>contributed to</w:t>
      </w:r>
      <w:r w:rsidR="00B0782F">
        <w:rPr>
          <w:lang w:val="en-GB"/>
        </w:rPr>
        <w:t xml:space="preserve"> the workshops held in Quito for national migration heads and deputies with a view to placing the emphasis on </w:t>
      </w:r>
      <w:r w:rsidR="007C045E">
        <w:rPr>
          <w:lang w:val="en-GB"/>
        </w:rPr>
        <w:t>steering</w:t>
      </w:r>
      <w:r w:rsidR="00B0782F">
        <w:rPr>
          <w:lang w:val="en-GB"/>
        </w:rPr>
        <w:t xml:space="preserve"> migration practices towards undifferentiated respect for all migrants; changing the perception that foreigners and Ecuadorians returning </w:t>
      </w:r>
      <w:r w:rsidR="00441035">
        <w:rPr>
          <w:lang w:val="en-GB"/>
        </w:rPr>
        <w:t>home</w:t>
      </w:r>
      <w:r w:rsidR="00B0782F">
        <w:rPr>
          <w:lang w:val="en-GB"/>
        </w:rPr>
        <w:t xml:space="preserve"> after deportation or exclusion from other countries are “dangerous”, criminal and </w:t>
      </w:r>
      <w:r w:rsidR="00441035">
        <w:rPr>
          <w:lang w:val="en-GB"/>
        </w:rPr>
        <w:t>untrustworthy</w:t>
      </w:r>
      <w:r w:rsidR="00B0782F">
        <w:rPr>
          <w:lang w:val="en-GB"/>
        </w:rPr>
        <w:t xml:space="preserve">; and understanding the different migration categories dealt with in international </w:t>
      </w:r>
      <w:r w:rsidR="00686B78">
        <w:rPr>
          <w:lang w:val="en-GB"/>
        </w:rPr>
        <w:t>rules</w:t>
      </w:r>
      <w:r w:rsidR="00B0782F">
        <w:rPr>
          <w:lang w:val="en-GB"/>
        </w:rPr>
        <w:t>: immigration, emigration and asylum.</w:t>
      </w:r>
    </w:p>
    <w:p w:rsidR="00B163C4" w:rsidRPr="00BC4A04" w:rsidRDefault="00B163C4">
      <w:pPr>
        <w:pStyle w:val="SingleTxtG"/>
        <w:rPr>
          <w:lang w:val="en-GB"/>
        </w:rPr>
      </w:pPr>
      <w:r w:rsidRPr="00BC4A04">
        <w:rPr>
          <w:bCs/>
          <w:lang w:val="en-GB"/>
        </w:rPr>
        <w:t>109.</w:t>
      </w:r>
      <w:r w:rsidRPr="00BC4A04">
        <w:rPr>
          <w:bCs/>
          <w:lang w:val="en-GB"/>
        </w:rPr>
        <w:tab/>
      </w:r>
      <w:r w:rsidR="00B0782F">
        <w:rPr>
          <w:lang w:val="en-GB"/>
        </w:rPr>
        <w:t xml:space="preserve">In these training processes, special emphasis was placed on the content and scope of the “non-refoulement” principle, given that article 41 of the current Constitution speaks of compliance with this principle and of the </w:t>
      </w:r>
      <w:r w:rsidR="00441035">
        <w:rPr>
          <w:lang w:val="en-GB"/>
        </w:rPr>
        <w:t>comprehensive</w:t>
      </w:r>
      <w:r w:rsidR="00B0782F">
        <w:rPr>
          <w:lang w:val="en-GB"/>
        </w:rPr>
        <w:t xml:space="preserve"> protection the State should </w:t>
      </w:r>
      <w:r w:rsidR="00441035">
        <w:rPr>
          <w:lang w:val="en-GB"/>
        </w:rPr>
        <w:t xml:space="preserve">provide </w:t>
      </w:r>
      <w:r w:rsidR="00B0782F">
        <w:rPr>
          <w:lang w:val="en-GB"/>
        </w:rPr>
        <w:t>to people in an asylum or refugee situation on Ecuadorian territory</w:t>
      </w:r>
      <w:r w:rsidRPr="00BC4A04">
        <w:rPr>
          <w:lang w:val="en-GB"/>
        </w:rPr>
        <w:t>:</w:t>
      </w:r>
    </w:p>
    <w:p w:rsidR="004D4455" w:rsidRDefault="004D4455" w:rsidP="004D4455">
      <w:pPr>
        <w:pStyle w:val="SingleTxtG"/>
        <w:rPr>
          <w:iCs/>
          <w:lang w:val="en-GB"/>
        </w:rPr>
      </w:pPr>
      <w:r>
        <w:rPr>
          <w:bCs/>
          <w:iCs/>
          <w:lang w:val="en-GB"/>
        </w:rPr>
        <w:t>“</w:t>
      </w:r>
      <w:r>
        <w:rPr>
          <w:bCs/>
          <w:i/>
          <w:iCs/>
          <w:lang w:val="en-GB"/>
        </w:rPr>
        <w:t>Article</w:t>
      </w:r>
      <w:r w:rsidRPr="00BC4A04">
        <w:rPr>
          <w:bCs/>
          <w:i/>
          <w:iCs/>
          <w:lang w:val="en-GB"/>
        </w:rPr>
        <w:t xml:space="preserve"> 41</w:t>
      </w:r>
      <w:r w:rsidRPr="00BC4A04">
        <w:rPr>
          <w:bCs/>
          <w:iCs/>
          <w:lang w:val="en-GB"/>
        </w:rPr>
        <w:t xml:space="preserve">. </w:t>
      </w:r>
      <w:r>
        <w:rPr>
          <w:iCs/>
          <w:lang w:val="en-GB"/>
        </w:rPr>
        <w:t>The right of asylum is recognized in accordance with the law and</w:t>
      </w:r>
      <w:r w:rsidRPr="00BC4A04">
        <w:rPr>
          <w:iCs/>
          <w:lang w:val="en-GB"/>
        </w:rPr>
        <w:t xml:space="preserve"> </w:t>
      </w:r>
      <w:r>
        <w:rPr>
          <w:iCs/>
          <w:lang w:val="en-GB"/>
        </w:rPr>
        <w:t>international human rights instruments</w:t>
      </w:r>
      <w:r w:rsidRPr="00BC4A04">
        <w:rPr>
          <w:iCs/>
          <w:lang w:val="en-GB"/>
        </w:rPr>
        <w:t xml:space="preserve">. </w:t>
      </w:r>
      <w:r>
        <w:rPr>
          <w:iCs/>
          <w:lang w:val="en-GB"/>
        </w:rPr>
        <w:t>Refugees will be entitled to special protection to guarantee the full exercise of their rights.</w:t>
      </w:r>
    </w:p>
    <w:p w:rsidR="004D4455" w:rsidRPr="00BC4A04" w:rsidRDefault="004D4455" w:rsidP="004D4455">
      <w:pPr>
        <w:pStyle w:val="SingleTxtG"/>
        <w:ind w:firstLine="566"/>
        <w:rPr>
          <w:iCs/>
          <w:lang w:val="en-GB"/>
        </w:rPr>
      </w:pPr>
      <w:r>
        <w:rPr>
          <w:iCs/>
          <w:lang w:val="en-GB"/>
        </w:rPr>
        <w:t>The State will respect and guarantee the principle of non-refoulement and provide emergency humanitarian and legal aid</w:t>
      </w:r>
      <w:r w:rsidRPr="00BC4A04">
        <w:rPr>
          <w:iCs/>
          <w:lang w:val="en-GB"/>
        </w:rPr>
        <w:t>.</w:t>
      </w:r>
    </w:p>
    <w:p w:rsidR="004D4455" w:rsidRPr="00BC4A04" w:rsidRDefault="004D4455" w:rsidP="004D4455">
      <w:pPr>
        <w:pStyle w:val="SingleTxtG"/>
        <w:ind w:firstLine="566"/>
        <w:rPr>
          <w:iCs/>
          <w:lang w:val="en-GB"/>
        </w:rPr>
      </w:pPr>
      <w:r>
        <w:rPr>
          <w:iCs/>
          <w:lang w:val="en-GB"/>
        </w:rPr>
        <w:t>Asylum-seekers will not be liable to criminal penalties for having entered or remained in the country illegally.</w:t>
      </w:r>
    </w:p>
    <w:p w:rsidR="004D4455" w:rsidRPr="00BC4A04" w:rsidRDefault="004D4455" w:rsidP="004D4455">
      <w:pPr>
        <w:pStyle w:val="SingleTxtG"/>
        <w:ind w:firstLine="566"/>
        <w:rPr>
          <w:i/>
          <w:iCs/>
          <w:lang w:val="en-GB"/>
        </w:rPr>
      </w:pPr>
      <w:r>
        <w:rPr>
          <w:iCs/>
          <w:lang w:val="en-GB"/>
        </w:rPr>
        <w:t xml:space="preserve">Exceptionally, and where circumstances </w:t>
      </w:r>
      <w:r w:rsidR="00686B78">
        <w:rPr>
          <w:iCs/>
          <w:lang w:val="en-GB"/>
        </w:rPr>
        <w:t>warrant</w:t>
      </w:r>
      <w:r>
        <w:rPr>
          <w:iCs/>
          <w:lang w:val="en-GB"/>
        </w:rPr>
        <w:t>, the State will grant refugee status to a group, in accordance with the law.”</w:t>
      </w:r>
    </w:p>
    <w:p w:rsidR="00B163C4" w:rsidRPr="00BC4A04" w:rsidRDefault="00B163C4">
      <w:pPr>
        <w:pStyle w:val="SingleTxtG"/>
        <w:rPr>
          <w:lang w:val="en-GB"/>
        </w:rPr>
      </w:pPr>
      <w:r w:rsidRPr="00BC4A04">
        <w:rPr>
          <w:bCs/>
          <w:lang w:val="en-GB"/>
        </w:rPr>
        <w:t>110.</w:t>
      </w:r>
      <w:r w:rsidRPr="00BC4A04">
        <w:rPr>
          <w:bCs/>
          <w:lang w:val="en-GB"/>
        </w:rPr>
        <w:tab/>
      </w:r>
      <w:r w:rsidR="000E45EE">
        <w:rPr>
          <w:lang w:val="en-GB"/>
        </w:rPr>
        <w:t>In parallel with this, the</w:t>
      </w:r>
      <w:r w:rsidRPr="00BC4A04">
        <w:rPr>
          <w:lang w:val="en-GB"/>
        </w:rPr>
        <w:t xml:space="preserve"> </w:t>
      </w:r>
      <w:r w:rsidR="001D63EE">
        <w:rPr>
          <w:lang w:val="en-GB"/>
        </w:rPr>
        <w:t>Refugee Department</w:t>
      </w:r>
      <w:r w:rsidRPr="00BC4A04">
        <w:rPr>
          <w:lang w:val="en-GB"/>
        </w:rPr>
        <w:t xml:space="preserve"> </w:t>
      </w:r>
      <w:r w:rsidR="000E45EE">
        <w:rPr>
          <w:lang w:val="en-GB"/>
        </w:rPr>
        <w:t>of the</w:t>
      </w:r>
      <w:r w:rsidRPr="00BC4A04">
        <w:rPr>
          <w:lang w:val="en-GB"/>
        </w:rPr>
        <w:t xml:space="preserve"> </w:t>
      </w:r>
      <w:r w:rsidR="001B49D7" w:rsidRPr="001B49D7">
        <w:rPr>
          <w:lang w:val="en-GB"/>
        </w:rPr>
        <w:t>Ministry of Foreign Affairs</w:t>
      </w:r>
      <w:r w:rsidR="00D67614">
        <w:rPr>
          <w:lang w:val="en-GB"/>
        </w:rPr>
        <w:t>, Trade and Integration</w:t>
      </w:r>
      <w:r w:rsidRPr="00BC4A04">
        <w:rPr>
          <w:lang w:val="en-GB"/>
        </w:rPr>
        <w:t xml:space="preserve"> </w:t>
      </w:r>
      <w:r w:rsidR="000E45EE">
        <w:rPr>
          <w:lang w:val="en-GB"/>
        </w:rPr>
        <w:t>is in constant contact with the Ecuadorian migration authorities, as experience has shown the need to keep the migration and police authorities informed of and familiarized with the basic rights of people entering the country in search of asylum. The actions that have been undertaken through</w:t>
      </w:r>
      <w:r w:rsidR="00984B9A">
        <w:rPr>
          <w:lang w:val="en-GB"/>
        </w:rPr>
        <w:t xml:space="preserve"> the</w:t>
      </w:r>
      <w:r w:rsidRPr="00BC4A04">
        <w:rPr>
          <w:lang w:val="en-GB"/>
        </w:rPr>
        <w:t xml:space="preserve"> </w:t>
      </w:r>
      <w:r w:rsidR="001D63EE">
        <w:rPr>
          <w:lang w:val="en-GB"/>
        </w:rPr>
        <w:t>Refugee Department</w:t>
      </w:r>
      <w:r w:rsidRPr="00BC4A04">
        <w:rPr>
          <w:lang w:val="en-GB"/>
        </w:rPr>
        <w:t xml:space="preserve"> </w:t>
      </w:r>
      <w:r w:rsidR="000E45EE">
        <w:rPr>
          <w:lang w:val="en-GB"/>
        </w:rPr>
        <w:t xml:space="preserve">have originated in individual cases that this unit </w:t>
      </w:r>
      <w:r w:rsidR="00F81C68">
        <w:rPr>
          <w:lang w:val="en-GB"/>
        </w:rPr>
        <w:t>has become aware of through</w:t>
      </w:r>
      <w:r w:rsidR="000E45EE">
        <w:rPr>
          <w:lang w:val="en-GB"/>
        </w:rPr>
        <w:t xml:space="preserve"> different </w:t>
      </w:r>
      <w:r w:rsidR="00F81C68">
        <w:rPr>
          <w:lang w:val="en-GB"/>
        </w:rPr>
        <w:t>inquiries from</w:t>
      </w:r>
      <w:r w:rsidR="000E45EE">
        <w:rPr>
          <w:lang w:val="en-GB"/>
        </w:rPr>
        <w:t xml:space="preserve"> </w:t>
      </w:r>
      <w:r w:rsidR="00F81C68">
        <w:rPr>
          <w:lang w:val="en-GB"/>
        </w:rPr>
        <w:t>people granted refugee status</w:t>
      </w:r>
      <w:r w:rsidR="000E45EE">
        <w:rPr>
          <w:lang w:val="en-GB"/>
        </w:rPr>
        <w:t xml:space="preserve"> and </w:t>
      </w:r>
      <w:r w:rsidR="00C57123">
        <w:rPr>
          <w:lang w:val="en-GB"/>
        </w:rPr>
        <w:t>asylum-seeker</w:t>
      </w:r>
      <w:r w:rsidR="000E45EE">
        <w:rPr>
          <w:lang w:val="en-GB"/>
        </w:rPr>
        <w:t xml:space="preserve">s. Accordingly, a number of training processes have been implemented for officers in the three branches of the armed forces with a view to acquainting them with the basic principles of international humanitarian law and the rights of refugees and </w:t>
      </w:r>
      <w:r w:rsidR="00C57123">
        <w:rPr>
          <w:lang w:val="en-GB"/>
        </w:rPr>
        <w:t>asylum-seeker</w:t>
      </w:r>
      <w:r w:rsidR="000E45EE">
        <w:rPr>
          <w:lang w:val="en-GB"/>
        </w:rPr>
        <w:t xml:space="preserve">s. One </w:t>
      </w:r>
      <w:r w:rsidR="00002A96">
        <w:rPr>
          <w:lang w:val="en-GB"/>
        </w:rPr>
        <w:t xml:space="preserve">institutional </w:t>
      </w:r>
      <w:r w:rsidR="000E45EE">
        <w:rPr>
          <w:lang w:val="en-GB"/>
        </w:rPr>
        <w:t xml:space="preserve">objective of the </w:t>
      </w:r>
      <w:r w:rsidR="00002A96">
        <w:rPr>
          <w:lang w:val="en-GB"/>
        </w:rPr>
        <w:t>foreign ministry for the current year (2009) is to improve training for National Police personnel working in border areas.</w:t>
      </w:r>
    </w:p>
    <w:p w:rsidR="00B163C4" w:rsidRPr="00BC4A04" w:rsidRDefault="00B163C4">
      <w:pPr>
        <w:pStyle w:val="SingleTxtG"/>
        <w:rPr>
          <w:lang w:val="en-GB"/>
        </w:rPr>
      </w:pPr>
      <w:r w:rsidRPr="00BC4A04">
        <w:rPr>
          <w:bCs/>
          <w:lang w:val="en-GB"/>
        </w:rPr>
        <w:t>111.</w:t>
      </w:r>
      <w:r w:rsidRPr="00BC4A04">
        <w:rPr>
          <w:bCs/>
          <w:lang w:val="en-GB"/>
        </w:rPr>
        <w:tab/>
      </w:r>
      <w:r w:rsidR="00002A96">
        <w:rPr>
          <w:lang w:val="en-GB"/>
        </w:rPr>
        <w:t>In addition, the</w:t>
      </w:r>
      <w:r w:rsidRPr="00BC4A04">
        <w:rPr>
          <w:lang w:val="en-GB"/>
        </w:rPr>
        <w:t xml:space="preserve"> </w:t>
      </w:r>
      <w:r w:rsidR="0053756D">
        <w:rPr>
          <w:lang w:val="en-GB"/>
        </w:rPr>
        <w:t>Ministry of the Interior</w:t>
      </w:r>
      <w:r w:rsidRPr="00BC4A04">
        <w:rPr>
          <w:lang w:val="en-GB"/>
        </w:rPr>
        <w:t xml:space="preserve">, </w:t>
      </w:r>
      <w:r w:rsidR="0053756D">
        <w:rPr>
          <w:lang w:val="en-GB"/>
        </w:rPr>
        <w:t>Police and Worship</w:t>
      </w:r>
      <w:r w:rsidRPr="00BC4A04">
        <w:rPr>
          <w:lang w:val="en-GB"/>
        </w:rPr>
        <w:t xml:space="preserve"> </w:t>
      </w:r>
      <w:r w:rsidR="00002A96">
        <w:rPr>
          <w:lang w:val="en-GB"/>
        </w:rPr>
        <w:t xml:space="preserve">held three regional workshops on human rights, human mobility and the deportation system for </w:t>
      </w:r>
      <w:r w:rsidR="004E6B6F">
        <w:rPr>
          <w:lang w:val="en-GB"/>
        </w:rPr>
        <w:t xml:space="preserve">the staff of </w:t>
      </w:r>
      <w:r w:rsidR="00002A96">
        <w:rPr>
          <w:lang w:val="en-GB"/>
        </w:rPr>
        <w:t>national and provincial migration bureau</w:t>
      </w:r>
      <w:r w:rsidR="004E6B6F">
        <w:rPr>
          <w:lang w:val="en-GB"/>
        </w:rPr>
        <w:t>x</w:t>
      </w:r>
      <w:r w:rsidR="00002A96">
        <w:rPr>
          <w:lang w:val="en-GB"/>
        </w:rPr>
        <w:t xml:space="preserve"> and </w:t>
      </w:r>
      <w:r w:rsidR="004E6B6F">
        <w:rPr>
          <w:lang w:val="en-GB"/>
        </w:rPr>
        <w:t>police inspectors</w:t>
      </w:r>
      <w:r w:rsidR="00002A96">
        <w:rPr>
          <w:lang w:val="en-GB"/>
        </w:rPr>
        <w:t xml:space="preserve"> and officials from the country’s </w:t>
      </w:r>
      <w:r w:rsidR="004E6B6F" w:rsidRPr="00F55BDB">
        <w:rPr>
          <w:i/>
          <w:iCs/>
          <w:lang w:val="en-GB"/>
        </w:rPr>
        <w:t>intendencias</w:t>
      </w:r>
      <w:r w:rsidRPr="00BC4A04">
        <w:rPr>
          <w:lang w:val="en-GB"/>
        </w:rPr>
        <w:t>.</w:t>
      </w:r>
    </w:p>
    <w:p w:rsidR="00B163C4" w:rsidRPr="00BC4A04" w:rsidRDefault="00B163C4">
      <w:pPr>
        <w:pStyle w:val="SingleTxtG"/>
        <w:rPr>
          <w:lang w:val="en-GB"/>
        </w:rPr>
      </w:pPr>
      <w:r w:rsidRPr="00BC4A04">
        <w:rPr>
          <w:bCs/>
          <w:lang w:val="en-GB"/>
        </w:rPr>
        <w:t>112.</w:t>
      </w:r>
      <w:r w:rsidRPr="00BC4A04">
        <w:rPr>
          <w:bCs/>
          <w:lang w:val="en-GB"/>
        </w:rPr>
        <w:tab/>
      </w:r>
      <w:r w:rsidR="00002A96">
        <w:rPr>
          <w:lang w:val="en-GB"/>
        </w:rPr>
        <w:t xml:space="preserve">Another significant initiative in this area is the one </w:t>
      </w:r>
      <w:r w:rsidR="004E6B6F">
        <w:rPr>
          <w:lang w:val="en-GB"/>
        </w:rPr>
        <w:t>implemented</w:t>
      </w:r>
      <w:r w:rsidR="00002A96">
        <w:rPr>
          <w:lang w:val="en-GB"/>
        </w:rPr>
        <w:t xml:space="preserve"> by the</w:t>
      </w:r>
      <w:r w:rsidRPr="00BC4A04">
        <w:rPr>
          <w:b/>
          <w:bCs/>
          <w:lang w:val="en-GB"/>
        </w:rPr>
        <w:t xml:space="preserve"> </w:t>
      </w:r>
      <w:r w:rsidR="009E2593">
        <w:rPr>
          <w:lang w:val="en-GB"/>
        </w:rPr>
        <w:t>National Migration Service</w:t>
      </w:r>
      <w:r w:rsidRPr="00BC4A04">
        <w:rPr>
          <w:lang w:val="en-GB"/>
        </w:rPr>
        <w:t xml:space="preserve"> </w:t>
      </w:r>
      <w:r w:rsidR="00984B9A">
        <w:rPr>
          <w:lang w:val="en-GB"/>
        </w:rPr>
        <w:t>of the</w:t>
      </w:r>
      <w:r w:rsidRPr="00BC4A04">
        <w:rPr>
          <w:lang w:val="en-GB"/>
        </w:rPr>
        <w:t xml:space="preserve"> </w:t>
      </w:r>
      <w:r w:rsidR="001A4576">
        <w:rPr>
          <w:lang w:val="en-GB"/>
        </w:rPr>
        <w:t>National Police</w:t>
      </w:r>
      <w:r w:rsidRPr="00BC4A04">
        <w:rPr>
          <w:lang w:val="en-GB"/>
        </w:rPr>
        <w:t xml:space="preserve"> </w:t>
      </w:r>
      <w:r w:rsidR="00002A96">
        <w:rPr>
          <w:lang w:val="en-GB"/>
        </w:rPr>
        <w:t xml:space="preserve">which, to ensure that the rights of Ecuadorians and foreigners as laid down in the </w:t>
      </w:r>
      <w:r w:rsidR="00064926">
        <w:rPr>
          <w:lang w:val="en-GB"/>
        </w:rPr>
        <w:t>Constitution of Ecuador</w:t>
      </w:r>
      <w:r w:rsidRPr="00BC4A04">
        <w:rPr>
          <w:lang w:val="en-GB"/>
        </w:rPr>
        <w:t xml:space="preserve"> </w:t>
      </w:r>
      <w:r w:rsidR="00002A96">
        <w:rPr>
          <w:lang w:val="en-GB"/>
        </w:rPr>
        <w:t>and international agreements signed by the country are respected</w:t>
      </w:r>
      <w:r w:rsidRPr="00BC4A04">
        <w:rPr>
          <w:lang w:val="en-GB"/>
        </w:rPr>
        <w:t xml:space="preserve">, </w:t>
      </w:r>
      <w:r w:rsidR="004E6B6F">
        <w:rPr>
          <w:lang w:val="en-GB"/>
        </w:rPr>
        <w:t>is providing</w:t>
      </w:r>
      <w:r w:rsidR="001A4576">
        <w:rPr>
          <w:lang w:val="en-GB"/>
        </w:rPr>
        <w:t xml:space="preserve"> constant training to its staff in the form of lectures and seminars held by staff from the Service and </w:t>
      </w:r>
      <w:r w:rsidR="004E6B6F">
        <w:rPr>
          <w:lang w:val="en-GB"/>
        </w:rPr>
        <w:t>organizations</w:t>
      </w:r>
      <w:r w:rsidR="001A4576">
        <w:rPr>
          <w:lang w:val="en-GB"/>
        </w:rPr>
        <w:t xml:space="preserve"> with expertise in migration and human rights, including refugee issues. It has also developed the </w:t>
      </w:r>
      <w:r w:rsidR="001A4576" w:rsidRPr="00F55BDB">
        <w:rPr>
          <w:i/>
          <w:iCs/>
          <w:lang w:val="en-GB"/>
        </w:rPr>
        <w:t>Manual de procedimientos</w:t>
      </w:r>
      <w:r w:rsidR="00150FD1">
        <w:rPr>
          <w:lang w:val="en-GB"/>
        </w:rPr>
        <w:t xml:space="preserve"> [</w:t>
      </w:r>
      <w:r w:rsidR="002C620E">
        <w:rPr>
          <w:lang w:val="en-GB"/>
        </w:rPr>
        <w:t xml:space="preserve">procedures </w:t>
      </w:r>
      <w:r w:rsidR="001A4576">
        <w:rPr>
          <w:lang w:val="en-GB"/>
        </w:rPr>
        <w:t>manual</w:t>
      </w:r>
      <w:r w:rsidR="00150FD1">
        <w:rPr>
          <w:lang w:val="en-GB"/>
        </w:rPr>
        <w:t>]</w:t>
      </w:r>
      <w:r w:rsidR="001A4576">
        <w:rPr>
          <w:lang w:val="en-GB"/>
        </w:rPr>
        <w:t xml:space="preserve">, which is distributed to staff working in migration </w:t>
      </w:r>
      <w:r w:rsidR="00BE434C">
        <w:rPr>
          <w:lang w:val="en-GB"/>
        </w:rPr>
        <w:t xml:space="preserve">service offices and sub-offices </w:t>
      </w:r>
      <w:r w:rsidR="00686B78">
        <w:rPr>
          <w:lang w:val="en-GB"/>
        </w:rPr>
        <w:t xml:space="preserve">nationwide </w:t>
      </w:r>
      <w:r w:rsidR="001A4576">
        <w:rPr>
          <w:lang w:val="en-GB"/>
        </w:rPr>
        <w:t>and lays down the following procedure</w:t>
      </w:r>
      <w:r w:rsidRPr="00BC4A04">
        <w:rPr>
          <w:lang w:val="en-GB"/>
        </w:rPr>
        <w:t>:</w:t>
      </w:r>
    </w:p>
    <w:p w:rsidR="00B163C4" w:rsidRPr="00BC4A04" w:rsidRDefault="00B163C4">
      <w:pPr>
        <w:pStyle w:val="H23G"/>
        <w:rPr>
          <w:lang w:val="en-GB"/>
        </w:rPr>
      </w:pPr>
      <w:r w:rsidRPr="00BC4A04">
        <w:rPr>
          <w:lang w:val="en-GB"/>
        </w:rPr>
        <w:tab/>
      </w:r>
      <w:r w:rsidRPr="00BC4A04">
        <w:rPr>
          <w:lang w:val="en-GB"/>
        </w:rPr>
        <w:tab/>
      </w:r>
      <w:r w:rsidR="00B1343F">
        <w:rPr>
          <w:lang w:val="en-GB"/>
        </w:rPr>
        <w:t xml:space="preserve">Migration control procedure for </w:t>
      </w:r>
      <w:r w:rsidR="00C57123">
        <w:rPr>
          <w:lang w:val="en-GB"/>
        </w:rPr>
        <w:t>asylum-seeker</w:t>
      </w:r>
      <w:r w:rsidR="00B1343F">
        <w:rPr>
          <w:lang w:val="en-GB"/>
        </w:rPr>
        <w:t>s and refugees</w:t>
      </w:r>
    </w:p>
    <w:p w:rsidR="00B163C4" w:rsidRPr="00BC4A04" w:rsidRDefault="00B163C4">
      <w:pPr>
        <w:pStyle w:val="SingleTxtG"/>
        <w:rPr>
          <w:lang w:val="en-GB"/>
        </w:rPr>
      </w:pPr>
      <w:r w:rsidRPr="00BC4A04">
        <w:rPr>
          <w:lang w:val="en-GB"/>
        </w:rPr>
        <w:tab/>
        <w:t>1.</w:t>
      </w:r>
      <w:r w:rsidRPr="00BC4A04">
        <w:rPr>
          <w:lang w:val="en-GB"/>
        </w:rPr>
        <w:tab/>
      </w:r>
      <w:r w:rsidR="00B1343F">
        <w:rPr>
          <w:lang w:val="en-GB"/>
        </w:rPr>
        <w:t xml:space="preserve">Any foreign citizen who reaches the border or is present in the country either legally or illegally may apply for asylum via the National Police, the armed forces or the UNHCR, in cities where </w:t>
      </w:r>
      <w:r w:rsidR="005A11A1">
        <w:rPr>
          <w:lang w:val="en-GB"/>
        </w:rPr>
        <w:t>this has</w:t>
      </w:r>
      <w:r w:rsidR="00BE434C">
        <w:rPr>
          <w:lang w:val="en-GB"/>
        </w:rPr>
        <w:t xml:space="preserve"> </w:t>
      </w:r>
      <w:r w:rsidR="00B1343F">
        <w:rPr>
          <w:lang w:val="en-GB"/>
        </w:rPr>
        <w:t>branch offices</w:t>
      </w:r>
      <w:r w:rsidRPr="00BC4A04">
        <w:rPr>
          <w:lang w:val="en-GB"/>
        </w:rPr>
        <w:t>.</w:t>
      </w:r>
    </w:p>
    <w:p w:rsidR="00B163C4" w:rsidRPr="00BC4A04" w:rsidRDefault="00B163C4">
      <w:pPr>
        <w:pStyle w:val="SingleTxtG"/>
        <w:rPr>
          <w:lang w:val="en-GB"/>
        </w:rPr>
      </w:pPr>
      <w:r w:rsidRPr="00BC4A04">
        <w:rPr>
          <w:lang w:val="en-GB"/>
        </w:rPr>
        <w:tab/>
        <w:t>2.</w:t>
      </w:r>
      <w:r w:rsidRPr="00BC4A04">
        <w:rPr>
          <w:lang w:val="en-GB"/>
        </w:rPr>
        <w:tab/>
      </w:r>
      <w:r w:rsidR="00B1343F">
        <w:rPr>
          <w:lang w:val="en-GB"/>
        </w:rPr>
        <w:t>A basic principle for this type of asylum is “non-refoulement”, especially at the border, as the assumption is that the person is fleeing from a situation in which his or her life, physical integrity or freedom is endangered</w:t>
      </w:r>
      <w:r w:rsidRPr="00BC4A04">
        <w:rPr>
          <w:lang w:val="en-GB"/>
        </w:rPr>
        <w:t>.</w:t>
      </w:r>
    </w:p>
    <w:p w:rsidR="00B163C4" w:rsidRPr="00BC4A04" w:rsidRDefault="00B163C4">
      <w:pPr>
        <w:pStyle w:val="SingleTxtG"/>
        <w:rPr>
          <w:lang w:val="en-GB"/>
        </w:rPr>
      </w:pPr>
      <w:r w:rsidRPr="00BC4A04">
        <w:rPr>
          <w:lang w:val="en-GB"/>
        </w:rPr>
        <w:tab/>
        <w:t>3.</w:t>
      </w:r>
      <w:r w:rsidRPr="00BC4A04">
        <w:rPr>
          <w:lang w:val="en-GB"/>
        </w:rPr>
        <w:tab/>
      </w:r>
      <w:r w:rsidR="00B1343F">
        <w:rPr>
          <w:lang w:val="en-GB"/>
        </w:rPr>
        <w:t xml:space="preserve">Once the UNHCR has </w:t>
      </w:r>
      <w:r w:rsidR="00AC7789">
        <w:rPr>
          <w:lang w:val="en-GB"/>
        </w:rPr>
        <w:t>completed its pre-application formalities it will notify the foreign ministry, specifically the Refugee Bureau, where processing will continue</w:t>
      </w:r>
      <w:r w:rsidRPr="00BC4A04">
        <w:rPr>
          <w:lang w:val="en-GB"/>
        </w:rPr>
        <w:t>.</w:t>
      </w:r>
    </w:p>
    <w:p w:rsidR="00B163C4" w:rsidRPr="00BC4A04" w:rsidRDefault="00B163C4">
      <w:pPr>
        <w:pStyle w:val="SingleTxtG"/>
        <w:rPr>
          <w:lang w:val="en-GB"/>
        </w:rPr>
      </w:pPr>
      <w:r w:rsidRPr="00BC4A04">
        <w:rPr>
          <w:lang w:val="en-GB"/>
        </w:rPr>
        <w:tab/>
        <w:t>4.</w:t>
      </w:r>
      <w:r w:rsidRPr="00BC4A04">
        <w:rPr>
          <w:lang w:val="en-GB"/>
        </w:rPr>
        <w:tab/>
      </w:r>
      <w:r w:rsidR="00AC7789">
        <w:rPr>
          <w:lang w:val="en-GB"/>
        </w:rPr>
        <w:t xml:space="preserve">The </w:t>
      </w:r>
      <w:r w:rsidR="00C57123">
        <w:rPr>
          <w:lang w:val="en-GB"/>
        </w:rPr>
        <w:t>asylum-seeker</w:t>
      </w:r>
      <w:r w:rsidR="00AC7789">
        <w:rPr>
          <w:lang w:val="en-GB"/>
        </w:rPr>
        <w:t xml:space="preserve"> will undergo a preliminary check involving interviews and analysis of his or her documents. While this is happening the Refugee Bureau will provide him or her with an </w:t>
      </w:r>
      <w:r w:rsidR="00C57123">
        <w:rPr>
          <w:lang w:val="en-GB"/>
        </w:rPr>
        <w:t>asylum-seeker</w:t>
      </w:r>
      <w:r w:rsidR="00AC7789">
        <w:rPr>
          <w:lang w:val="en-GB"/>
        </w:rPr>
        <w:t>’s credential valid for three months, but renewable until the person’s status has been determined by the State</w:t>
      </w:r>
      <w:r w:rsidRPr="00BC4A04">
        <w:rPr>
          <w:lang w:val="en-GB"/>
        </w:rPr>
        <w:t>.</w:t>
      </w:r>
    </w:p>
    <w:p w:rsidR="00B163C4" w:rsidRPr="00BC4A04" w:rsidRDefault="00B163C4">
      <w:pPr>
        <w:pStyle w:val="SingleTxtG"/>
        <w:rPr>
          <w:lang w:val="en-GB"/>
        </w:rPr>
      </w:pPr>
      <w:r w:rsidRPr="00BC4A04">
        <w:rPr>
          <w:lang w:val="en-GB"/>
        </w:rPr>
        <w:tab/>
        <w:t>5.</w:t>
      </w:r>
      <w:r w:rsidRPr="00BC4A04">
        <w:rPr>
          <w:lang w:val="en-GB"/>
        </w:rPr>
        <w:tab/>
      </w:r>
      <w:r w:rsidR="00AC7789">
        <w:rPr>
          <w:lang w:val="en-GB"/>
        </w:rPr>
        <w:t xml:space="preserve">Once the </w:t>
      </w:r>
      <w:r w:rsidR="00C57123">
        <w:rPr>
          <w:lang w:val="en-GB"/>
        </w:rPr>
        <w:t>asylum-seeker</w:t>
      </w:r>
      <w:r w:rsidR="00AC7789">
        <w:rPr>
          <w:lang w:val="en-GB"/>
        </w:rPr>
        <w:t xml:space="preserve"> has been accepted as a refugee, the Refugee B</w:t>
      </w:r>
      <w:r w:rsidR="00894740">
        <w:rPr>
          <w:lang w:val="en-GB"/>
        </w:rPr>
        <w:t>ureau will issue a new refugee</w:t>
      </w:r>
      <w:r w:rsidR="00AC7789">
        <w:rPr>
          <w:lang w:val="en-GB"/>
        </w:rPr>
        <w:t xml:space="preserve"> credential containing the 12-IV visa and individual details</w:t>
      </w:r>
      <w:r w:rsidRPr="00BC4A04">
        <w:rPr>
          <w:lang w:val="en-GB"/>
        </w:rPr>
        <w:t>.</w:t>
      </w:r>
    </w:p>
    <w:p w:rsidR="00B163C4" w:rsidRPr="00BC4A04" w:rsidRDefault="00B163C4">
      <w:pPr>
        <w:pStyle w:val="SingleTxtG"/>
        <w:rPr>
          <w:lang w:val="en-GB"/>
        </w:rPr>
      </w:pPr>
      <w:r w:rsidRPr="00BC4A04">
        <w:rPr>
          <w:lang w:val="en-GB"/>
        </w:rPr>
        <w:tab/>
        <w:t>6.</w:t>
      </w:r>
      <w:r w:rsidRPr="00BC4A04">
        <w:rPr>
          <w:lang w:val="en-GB"/>
        </w:rPr>
        <w:tab/>
      </w:r>
      <w:r w:rsidR="00AC7789">
        <w:rPr>
          <w:lang w:val="en-GB"/>
        </w:rPr>
        <w:t xml:space="preserve">Foreign citizens holding the </w:t>
      </w:r>
      <w:r w:rsidR="00C57123">
        <w:rPr>
          <w:lang w:val="en-GB"/>
        </w:rPr>
        <w:t>asylum-seeker</w:t>
      </w:r>
      <w:r w:rsidR="00AC7789">
        <w:rPr>
          <w:lang w:val="en-GB"/>
        </w:rPr>
        <w:t xml:space="preserve"> or refugee card who are discovered in the course of a migration </w:t>
      </w:r>
      <w:r w:rsidR="00CE0DE3">
        <w:rPr>
          <w:lang w:val="en-GB"/>
        </w:rPr>
        <w:t>check to be c</w:t>
      </w:r>
      <w:r w:rsidR="00894740">
        <w:rPr>
          <w:lang w:val="en-GB"/>
        </w:rPr>
        <w:t>arrying out remunerated activities</w:t>
      </w:r>
      <w:r w:rsidR="00CE0DE3">
        <w:rPr>
          <w:lang w:val="en-GB"/>
        </w:rPr>
        <w:t xml:space="preserve"> may not be </w:t>
      </w:r>
      <w:r w:rsidR="00894740">
        <w:rPr>
          <w:lang w:val="en-GB"/>
        </w:rPr>
        <w:t>detained</w:t>
      </w:r>
      <w:r w:rsidR="00730FFE">
        <w:rPr>
          <w:lang w:val="en-GB"/>
        </w:rPr>
        <w:t xml:space="preserve"> </w:t>
      </w:r>
      <w:r w:rsidR="009612EC">
        <w:rPr>
          <w:lang w:val="en-GB"/>
        </w:rPr>
        <w:t>insofar</w:t>
      </w:r>
      <w:r w:rsidR="00CE0DE3">
        <w:rPr>
          <w:lang w:val="en-GB"/>
        </w:rPr>
        <w:t xml:space="preserve"> as </w:t>
      </w:r>
      <w:r w:rsidR="00894740">
        <w:rPr>
          <w:lang w:val="en-GB"/>
        </w:rPr>
        <w:t>they are protected</w:t>
      </w:r>
      <w:r w:rsidR="00FE6979">
        <w:rPr>
          <w:lang w:val="en-GB"/>
        </w:rPr>
        <w:t xml:space="preserve"> </w:t>
      </w:r>
      <w:r w:rsidR="00CE0DE3">
        <w:rPr>
          <w:lang w:val="en-GB"/>
        </w:rPr>
        <w:t>by the 1951 Vienna Convention, the 1967 Protocol or the 1984 Cartagena Declaration.</w:t>
      </w:r>
    </w:p>
    <w:p w:rsidR="00B163C4" w:rsidRPr="00BC4A04" w:rsidRDefault="00B163C4">
      <w:pPr>
        <w:pStyle w:val="SingleTxtG"/>
        <w:rPr>
          <w:lang w:val="en-GB"/>
        </w:rPr>
      </w:pPr>
      <w:r w:rsidRPr="00BC4A04">
        <w:rPr>
          <w:lang w:val="en-GB"/>
        </w:rPr>
        <w:tab/>
        <w:t>7.</w:t>
      </w:r>
      <w:r w:rsidRPr="00BC4A04">
        <w:rPr>
          <w:lang w:val="en-GB"/>
        </w:rPr>
        <w:tab/>
      </w:r>
      <w:r w:rsidR="00FE6979">
        <w:rPr>
          <w:lang w:val="en-GB"/>
        </w:rPr>
        <w:t xml:space="preserve">If an application is not approved, </w:t>
      </w:r>
      <w:r w:rsidR="001B42DA">
        <w:rPr>
          <w:lang w:val="en-GB"/>
        </w:rPr>
        <w:t xml:space="preserve">the applicant will be notified by the </w:t>
      </w:r>
      <w:r w:rsidR="001B49D7" w:rsidRPr="001B49D7">
        <w:rPr>
          <w:lang w:val="en-GB"/>
        </w:rPr>
        <w:t>Ministry of Foreign Affairs</w:t>
      </w:r>
      <w:r w:rsidR="00FE6979">
        <w:rPr>
          <w:lang w:val="en-GB"/>
        </w:rPr>
        <w:t xml:space="preserve"> </w:t>
      </w:r>
      <w:r w:rsidR="001B42DA">
        <w:rPr>
          <w:lang w:val="en-GB"/>
        </w:rPr>
        <w:t xml:space="preserve">and given </w:t>
      </w:r>
      <w:r w:rsidR="00FE6979">
        <w:rPr>
          <w:lang w:val="en-GB"/>
        </w:rPr>
        <w:t>30 days to change his or her migration status</w:t>
      </w:r>
      <w:r w:rsidRPr="00BC4A04">
        <w:rPr>
          <w:lang w:val="en-GB"/>
        </w:rPr>
        <w:t>.</w:t>
      </w:r>
    </w:p>
    <w:p w:rsidR="00B163C4" w:rsidRPr="00BC4A04" w:rsidRDefault="00B163C4">
      <w:pPr>
        <w:pStyle w:val="SingleTxtG"/>
        <w:rPr>
          <w:lang w:val="en-GB"/>
        </w:rPr>
      </w:pPr>
      <w:r w:rsidRPr="00BC4A04">
        <w:rPr>
          <w:lang w:val="en-GB"/>
        </w:rPr>
        <w:tab/>
        <w:t>8.</w:t>
      </w:r>
      <w:r w:rsidRPr="00BC4A04">
        <w:rPr>
          <w:lang w:val="en-GB"/>
        </w:rPr>
        <w:tab/>
      </w:r>
      <w:r w:rsidR="00FE6979">
        <w:rPr>
          <w:lang w:val="en-GB"/>
        </w:rPr>
        <w:t xml:space="preserve">Any </w:t>
      </w:r>
      <w:r w:rsidR="00C57123">
        <w:rPr>
          <w:lang w:val="en-GB"/>
        </w:rPr>
        <w:t>asylum-seeker</w:t>
      </w:r>
      <w:r w:rsidR="00FE6979">
        <w:rPr>
          <w:lang w:val="en-GB"/>
        </w:rPr>
        <w:t xml:space="preserve"> or refugee </w:t>
      </w:r>
      <w:r w:rsidR="001B42DA">
        <w:rPr>
          <w:lang w:val="en-GB"/>
        </w:rPr>
        <w:t>apprehended in the course of committing a criminal</w:t>
      </w:r>
      <w:r w:rsidR="00FE6979">
        <w:rPr>
          <w:lang w:val="en-GB"/>
        </w:rPr>
        <w:t xml:space="preserve"> offence is to be </w:t>
      </w:r>
      <w:r w:rsidR="001B42DA">
        <w:rPr>
          <w:lang w:val="en-GB"/>
        </w:rPr>
        <w:t>detained</w:t>
      </w:r>
      <w:r w:rsidR="00FE6979">
        <w:rPr>
          <w:lang w:val="en-GB"/>
        </w:rPr>
        <w:t xml:space="preserve"> and tried in the same way as an Ecuadorian national</w:t>
      </w:r>
      <w:r w:rsidRPr="00BC4A04">
        <w:rPr>
          <w:lang w:val="en-GB"/>
        </w:rPr>
        <w:t>.</w:t>
      </w:r>
    </w:p>
    <w:p w:rsidR="00B163C4" w:rsidRPr="00BC4A04" w:rsidRDefault="00B163C4">
      <w:pPr>
        <w:pStyle w:val="SingleTxtG"/>
        <w:rPr>
          <w:lang w:val="en-GB"/>
        </w:rPr>
      </w:pPr>
      <w:r w:rsidRPr="00BC4A04">
        <w:rPr>
          <w:lang w:val="en-GB"/>
        </w:rPr>
        <w:tab/>
        <w:t>9.</w:t>
      </w:r>
      <w:r w:rsidRPr="00BC4A04">
        <w:rPr>
          <w:lang w:val="en-GB"/>
        </w:rPr>
        <w:tab/>
      </w:r>
      <w:r w:rsidR="00FE6979">
        <w:rPr>
          <w:lang w:val="en-GB"/>
        </w:rPr>
        <w:t>Any foreign citizen granted refugee status is entitled to carry out any legal activity on Ecuadorian territory</w:t>
      </w:r>
      <w:r w:rsidRPr="00BC4A04">
        <w:rPr>
          <w:lang w:val="en-GB"/>
        </w:rPr>
        <w:t>.</w:t>
      </w:r>
    </w:p>
    <w:p w:rsidR="00B163C4" w:rsidRPr="00BC4A04" w:rsidRDefault="00B163C4">
      <w:pPr>
        <w:pStyle w:val="SingleTxtG"/>
        <w:rPr>
          <w:lang w:val="en-GB"/>
        </w:rPr>
      </w:pPr>
      <w:r w:rsidRPr="00BC4A04">
        <w:rPr>
          <w:lang w:val="en-GB"/>
        </w:rPr>
        <w:tab/>
        <w:t>10.</w:t>
      </w:r>
      <w:r w:rsidRPr="00BC4A04">
        <w:rPr>
          <w:lang w:val="en-GB"/>
        </w:rPr>
        <w:tab/>
      </w:r>
      <w:r w:rsidR="00FE6979">
        <w:rPr>
          <w:lang w:val="en-GB"/>
        </w:rPr>
        <w:t xml:space="preserve">Refugees are required to </w:t>
      </w:r>
      <w:r w:rsidR="00C222B7">
        <w:rPr>
          <w:lang w:val="en-GB"/>
        </w:rPr>
        <w:t>participate in</w:t>
      </w:r>
      <w:r w:rsidR="00205FC6">
        <w:rPr>
          <w:lang w:val="en-GB"/>
        </w:rPr>
        <w:t xml:space="preserve"> an annual census, presenting their up-to-date credential and the </w:t>
      </w:r>
      <w:r w:rsidR="001B49D7" w:rsidRPr="001B49D7">
        <w:rPr>
          <w:lang w:val="en-GB"/>
        </w:rPr>
        <w:t>Ministry of Foreign Affairs</w:t>
      </w:r>
      <w:r w:rsidR="00C222B7">
        <w:rPr>
          <w:lang w:val="en-GB"/>
        </w:rPr>
        <w:t xml:space="preserve"> confirmation</w:t>
      </w:r>
      <w:r w:rsidR="00205FC6">
        <w:rPr>
          <w:lang w:val="en-GB"/>
        </w:rPr>
        <w:t xml:space="preserve"> form</w:t>
      </w:r>
      <w:r w:rsidRPr="00BC4A04">
        <w:rPr>
          <w:lang w:val="en-GB"/>
        </w:rPr>
        <w:t>.</w:t>
      </w:r>
    </w:p>
    <w:p w:rsidR="00B163C4" w:rsidRPr="00BC4A04" w:rsidRDefault="00B163C4">
      <w:pPr>
        <w:pStyle w:val="SingleTxtG"/>
        <w:rPr>
          <w:lang w:val="en-GB"/>
        </w:rPr>
      </w:pPr>
      <w:r w:rsidRPr="00BC4A04">
        <w:rPr>
          <w:lang w:val="en-GB"/>
        </w:rPr>
        <w:tab/>
        <w:t>11.</w:t>
      </w:r>
      <w:r w:rsidRPr="00BC4A04">
        <w:rPr>
          <w:lang w:val="en-GB"/>
        </w:rPr>
        <w:tab/>
      </w:r>
      <w:r w:rsidR="00205FC6">
        <w:rPr>
          <w:lang w:val="en-GB"/>
        </w:rPr>
        <w:t xml:space="preserve">Any refugee citizen wishing to leave the country must present his or her travel documents and the authorization provided by the </w:t>
      </w:r>
      <w:r w:rsidR="001B49D7" w:rsidRPr="001B49D7">
        <w:rPr>
          <w:lang w:val="en-GB"/>
        </w:rPr>
        <w:t>Ministry of Foreign Affairs</w:t>
      </w:r>
      <w:r w:rsidRPr="00BC4A04">
        <w:rPr>
          <w:lang w:val="en-GB"/>
        </w:rPr>
        <w:t>.</w:t>
      </w:r>
    </w:p>
    <w:p w:rsidR="00B163C4" w:rsidRPr="00260B6D" w:rsidRDefault="00B163C4">
      <w:pPr>
        <w:pStyle w:val="H23G"/>
        <w:rPr>
          <w:lang w:val="en-GB"/>
        </w:rPr>
      </w:pPr>
      <w:r w:rsidRPr="00260B6D">
        <w:rPr>
          <w:lang w:val="en-GB"/>
        </w:rPr>
        <w:tab/>
        <w:t>13.</w:t>
      </w:r>
      <w:r w:rsidRPr="00260B6D">
        <w:rPr>
          <w:lang w:val="en-GB"/>
        </w:rPr>
        <w:tab/>
      </w:r>
      <w:r w:rsidR="00B71D7B" w:rsidRPr="00260B6D">
        <w:rPr>
          <w:lang w:val="en-GB"/>
        </w:rPr>
        <w:t xml:space="preserve">Please provide the most recent official statistics on the number of applications for asylum and/or refugee status, indicating also the number of persons who have been granted refugee status and the number of those rejected </w:t>
      </w:r>
      <w:r w:rsidRPr="00260B6D">
        <w:rPr>
          <w:lang w:val="en-GB"/>
        </w:rPr>
        <w:t>(</w:t>
      </w:r>
      <w:r w:rsidR="00FB32BE" w:rsidRPr="00260B6D">
        <w:rPr>
          <w:lang w:val="en-GB"/>
        </w:rPr>
        <w:t>article</w:t>
      </w:r>
      <w:r w:rsidRPr="00260B6D">
        <w:rPr>
          <w:lang w:val="en-GB"/>
        </w:rPr>
        <w:t xml:space="preserve">s 4 </w:t>
      </w:r>
      <w:r w:rsidR="00B71D7B" w:rsidRPr="00260B6D">
        <w:rPr>
          <w:lang w:val="en-GB"/>
        </w:rPr>
        <w:t>and</w:t>
      </w:r>
      <w:r w:rsidRPr="00260B6D">
        <w:rPr>
          <w:lang w:val="en-GB"/>
        </w:rPr>
        <w:t xml:space="preserve"> 6).</w:t>
      </w:r>
    </w:p>
    <w:p w:rsidR="00B163C4" w:rsidRPr="00BC4A04" w:rsidRDefault="00B163C4">
      <w:pPr>
        <w:pStyle w:val="SingleTxtG"/>
        <w:rPr>
          <w:bCs/>
          <w:lang w:val="en-GB"/>
        </w:rPr>
      </w:pPr>
      <w:r w:rsidRPr="00BC4A04">
        <w:rPr>
          <w:bCs/>
          <w:lang w:val="en-GB"/>
        </w:rPr>
        <w:t>113.</w:t>
      </w:r>
      <w:r w:rsidRPr="00BC4A04">
        <w:rPr>
          <w:bCs/>
          <w:lang w:val="en-GB"/>
        </w:rPr>
        <w:tab/>
      </w:r>
      <w:r w:rsidR="00205FC6">
        <w:rPr>
          <w:bCs/>
          <w:lang w:val="en-GB"/>
        </w:rPr>
        <w:t>This has been analysed in the answer to question</w:t>
      </w:r>
      <w:r w:rsidRPr="00BC4A04">
        <w:rPr>
          <w:bCs/>
          <w:lang w:val="en-GB"/>
        </w:rPr>
        <w:t xml:space="preserve"> 10.</w:t>
      </w:r>
    </w:p>
    <w:p w:rsidR="00B163C4" w:rsidRPr="00BC4A04" w:rsidRDefault="00B163C4">
      <w:pPr>
        <w:pStyle w:val="H1G"/>
        <w:rPr>
          <w:lang w:val="en-GB"/>
        </w:rPr>
      </w:pPr>
      <w:r w:rsidRPr="00BC4A04">
        <w:rPr>
          <w:lang w:val="en-GB"/>
        </w:rPr>
        <w:tab/>
        <w:t>D.</w:t>
      </w:r>
      <w:r w:rsidRPr="00BC4A04">
        <w:rPr>
          <w:lang w:val="en-GB"/>
        </w:rPr>
        <w:tab/>
      </w:r>
      <w:r w:rsidR="00FB32BE">
        <w:rPr>
          <w:lang w:val="en-GB"/>
        </w:rPr>
        <w:t>Article</w:t>
      </w:r>
      <w:r w:rsidRPr="00BC4A04">
        <w:rPr>
          <w:lang w:val="en-GB"/>
        </w:rPr>
        <w:t xml:space="preserve">s 4 </w:t>
      </w:r>
      <w:r w:rsidR="00B71D7B">
        <w:rPr>
          <w:lang w:val="en-GB"/>
        </w:rPr>
        <w:t>and</w:t>
      </w:r>
      <w:r w:rsidRPr="00BC4A04">
        <w:rPr>
          <w:lang w:val="en-GB"/>
        </w:rPr>
        <w:t xml:space="preserve"> 6</w:t>
      </w:r>
    </w:p>
    <w:p w:rsidR="00B163C4" w:rsidRPr="00260B6D" w:rsidRDefault="00B163C4">
      <w:pPr>
        <w:pStyle w:val="H23G"/>
        <w:rPr>
          <w:lang w:val="en-GB"/>
        </w:rPr>
      </w:pPr>
      <w:r w:rsidRPr="00260B6D">
        <w:rPr>
          <w:lang w:val="en-GB"/>
        </w:rPr>
        <w:tab/>
        <w:t>14.</w:t>
      </w:r>
      <w:r w:rsidRPr="00260B6D">
        <w:rPr>
          <w:lang w:val="en-GB"/>
        </w:rPr>
        <w:tab/>
      </w:r>
      <w:r w:rsidR="00B71D7B" w:rsidRPr="00260B6D">
        <w:rPr>
          <w:lang w:val="en-GB"/>
        </w:rPr>
        <w:t>Please provide information on efforts made by the State party to ensure that, within its jurisdiction, all acts amounting to torture are criminalized</w:t>
      </w:r>
      <w:r w:rsidRPr="00260B6D">
        <w:rPr>
          <w:lang w:val="en-GB"/>
        </w:rPr>
        <w:t>.</w:t>
      </w:r>
    </w:p>
    <w:p w:rsidR="00B163C4" w:rsidRPr="00BC4A04" w:rsidRDefault="00B163C4">
      <w:pPr>
        <w:pStyle w:val="SingleTxtG"/>
        <w:rPr>
          <w:lang w:val="en-GB"/>
        </w:rPr>
      </w:pPr>
      <w:r w:rsidRPr="00BC4A04">
        <w:rPr>
          <w:bCs/>
          <w:lang w:val="en-GB"/>
        </w:rPr>
        <w:t>114.</w:t>
      </w:r>
      <w:r w:rsidRPr="00BC4A04">
        <w:rPr>
          <w:bCs/>
          <w:lang w:val="en-GB"/>
        </w:rPr>
        <w:tab/>
      </w:r>
      <w:r w:rsidR="00205FC6">
        <w:rPr>
          <w:lang w:val="en-GB"/>
        </w:rPr>
        <w:t>The current</w:t>
      </w:r>
      <w:r w:rsidRPr="00BC4A04">
        <w:rPr>
          <w:lang w:val="en-GB"/>
        </w:rPr>
        <w:t xml:space="preserve"> </w:t>
      </w:r>
      <w:r w:rsidR="0058578A">
        <w:rPr>
          <w:lang w:val="en-GB"/>
        </w:rPr>
        <w:t>Criminal Code</w:t>
      </w:r>
      <w:r w:rsidRPr="00BC4A04">
        <w:rPr>
          <w:rStyle w:val="FootnoteReference"/>
          <w:lang w:val="en-GB"/>
        </w:rPr>
        <w:footnoteReference w:id="14"/>
      </w:r>
      <w:r w:rsidRPr="00BC4A04">
        <w:rPr>
          <w:lang w:val="en-GB"/>
        </w:rPr>
        <w:t xml:space="preserve"> </w:t>
      </w:r>
      <w:r w:rsidR="00205FC6">
        <w:rPr>
          <w:lang w:val="en-GB"/>
        </w:rPr>
        <w:t xml:space="preserve">contains a number of </w:t>
      </w:r>
      <w:r w:rsidR="00FB32BE">
        <w:rPr>
          <w:lang w:val="en-GB"/>
        </w:rPr>
        <w:t>article</w:t>
      </w:r>
      <w:r w:rsidRPr="00BC4A04">
        <w:rPr>
          <w:lang w:val="en-GB"/>
        </w:rPr>
        <w:t xml:space="preserve">s </w:t>
      </w:r>
      <w:r w:rsidR="001B49D7">
        <w:rPr>
          <w:lang w:val="en-GB"/>
        </w:rPr>
        <w:t xml:space="preserve">in which </w:t>
      </w:r>
      <w:r w:rsidR="00205FC6">
        <w:rPr>
          <w:lang w:val="en-GB"/>
        </w:rPr>
        <w:t xml:space="preserve">acts of </w:t>
      </w:r>
      <w:r w:rsidRPr="00BC4A04">
        <w:rPr>
          <w:lang w:val="en-GB"/>
        </w:rPr>
        <w:t>to</w:t>
      </w:r>
      <w:r w:rsidR="00205FC6">
        <w:rPr>
          <w:lang w:val="en-GB"/>
        </w:rPr>
        <w:t>rture and</w:t>
      </w:r>
      <w:r w:rsidRPr="00BC4A04">
        <w:rPr>
          <w:lang w:val="en-GB"/>
        </w:rPr>
        <w:t xml:space="preserve"> </w:t>
      </w:r>
      <w:r w:rsidR="00205FC6">
        <w:rPr>
          <w:lang w:val="en-GB"/>
        </w:rPr>
        <w:t>cruel, inhuman or degrading treatment</w:t>
      </w:r>
      <w:r w:rsidRPr="00BC4A04">
        <w:rPr>
          <w:lang w:val="en-GB"/>
        </w:rPr>
        <w:t xml:space="preserve"> </w:t>
      </w:r>
      <w:r w:rsidR="001B49D7">
        <w:rPr>
          <w:lang w:val="en-GB"/>
        </w:rPr>
        <w:t xml:space="preserve">are defined as offences which are punishable </w:t>
      </w:r>
      <w:r w:rsidR="005F6E75">
        <w:rPr>
          <w:lang w:val="en-GB"/>
        </w:rPr>
        <w:t>as follows</w:t>
      </w:r>
      <w:r w:rsidRPr="00BC4A04">
        <w:rPr>
          <w:lang w:val="en-GB"/>
        </w:rPr>
        <w:t xml:space="preserve">: </w:t>
      </w:r>
    </w:p>
    <w:p w:rsidR="00B163C4" w:rsidRPr="00260B6D" w:rsidRDefault="00556BD0">
      <w:pPr>
        <w:pStyle w:val="SingleTxtG"/>
        <w:keepNext/>
        <w:keepLines/>
        <w:rPr>
          <w:iCs/>
          <w:u w:val="single"/>
          <w:lang w:val="en-GB"/>
        </w:rPr>
      </w:pPr>
      <w:r w:rsidRPr="00260B6D">
        <w:rPr>
          <w:bCs/>
          <w:iCs/>
          <w:lang w:val="en-GB"/>
        </w:rPr>
        <w:t>“</w:t>
      </w:r>
      <w:r w:rsidR="00FB32BE" w:rsidRPr="00260B6D">
        <w:rPr>
          <w:bCs/>
          <w:i/>
          <w:iCs/>
          <w:lang w:val="en-GB"/>
        </w:rPr>
        <w:t>Article</w:t>
      </w:r>
      <w:r w:rsidR="00B163C4" w:rsidRPr="00260B6D">
        <w:rPr>
          <w:bCs/>
          <w:i/>
          <w:iCs/>
          <w:lang w:val="en-GB"/>
        </w:rPr>
        <w:t xml:space="preserve"> 204</w:t>
      </w:r>
      <w:r w:rsidR="00B163C4" w:rsidRPr="00260B6D">
        <w:rPr>
          <w:bCs/>
          <w:iCs/>
          <w:lang w:val="en-GB"/>
        </w:rPr>
        <w:t xml:space="preserve">. </w:t>
      </w:r>
      <w:r w:rsidR="009E535C" w:rsidRPr="00260B6D">
        <w:rPr>
          <w:lang w:val="en-GB"/>
        </w:rPr>
        <w:t xml:space="preserve">Any judge or authority </w:t>
      </w:r>
      <w:r w:rsidR="009612EC" w:rsidRPr="00260B6D">
        <w:rPr>
          <w:lang w:val="en-GB"/>
        </w:rPr>
        <w:t>extracting</w:t>
      </w:r>
      <w:r w:rsidR="009E535C" w:rsidRPr="00260B6D">
        <w:rPr>
          <w:lang w:val="en-GB"/>
        </w:rPr>
        <w:t xml:space="preserve"> statements or confessions </w:t>
      </w:r>
      <w:r w:rsidR="001B49D7">
        <w:rPr>
          <w:lang w:val="en-GB"/>
        </w:rPr>
        <w:t xml:space="preserve">implicating </w:t>
      </w:r>
      <w:r w:rsidR="009E535C" w:rsidRPr="00260B6D">
        <w:rPr>
          <w:lang w:val="en-GB"/>
        </w:rPr>
        <w:t xml:space="preserve">the persons referred to in the previous paragraph by means of beatings, prison, threats or torture </w:t>
      </w:r>
      <w:r w:rsidR="009E535C" w:rsidRPr="00260B6D">
        <w:rPr>
          <w:b/>
          <w:bCs/>
          <w:lang w:val="en-GB"/>
        </w:rPr>
        <w:t>shall be punished with a prison term of two to five years and loss of civic rights for a period equal to that of the sentence</w:t>
      </w:r>
      <w:r w:rsidR="00B163C4" w:rsidRPr="00260B6D">
        <w:rPr>
          <w:iCs/>
          <w:lang w:val="en-GB"/>
        </w:rPr>
        <w:t>.</w:t>
      </w:r>
    </w:p>
    <w:p w:rsidR="00B163C4" w:rsidRPr="00260B6D" w:rsidRDefault="00B163C4">
      <w:pPr>
        <w:pStyle w:val="SingleTxtG"/>
        <w:rPr>
          <w:b/>
          <w:iCs/>
          <w:lang w:val="en-GB"/>
        </w:rPr>
      </w:pPr>
      <w:r w:rsidRPr="00260B6D">
        <w:rPr>
          <w:iCs/>
          <w:lang w:val="en-GB"/>
        </w:rPr>
        <w:tab/>
      </w:r>
      <w:r w:rsidR="009E535C" w:rsidRPr="00260B6D">
        <w:rPr>
          <w:iCs/>
          <w:lang w:val="en-GB"/>
        </w:rPr>
        <w:t>Agents of the police or security services committing the offence indicated in the previous paragraph will be subject to the same penalty</w:t>
      </w:r>
      <w:r w:rsidR="009612EC" w:rsidRPr="00260B6D">
        <w:rPr>
          <w:iCs/>
          <w:lang w:val="en-GB"/>
        </w:rPr>
        <w:t>.</w:t>
      </w:r>
      <w:r w:rsidR="00556BD0" w:rsidRPr="00260B6D">
        <w:rPr>
          <w:iCs/>
          <w:lang w:val="en-GB"/>
        </w:rPr>
        <w:t>”</w:t>
      </w:r>
      <w:r w:rsidRPr="00260B6D">
        <w:rPr>
          <w:b/>
          <w:iCs/>
          <w:lang w:val="en-GB"/>
        </w:rPr>
        <w:t xml:space="preserve"> </w:t>
      </w:r>
      <w:r w:rsidRPr="00260B6D">
        <w:rPr>
          <w:iCs/>
          <w:lang w:val="en-GB"/>
        </w:rPr>
        <w:t>(</w:t>
      </w:r>
      <w:r w:rsidR="009612EC" w:rsidRPr="00260B6D">
        <w:rPr>
          <w:iCs/>
          <w:lang w:val="en-GB"/>
        </w:rPr>
        <w:t>E</w:t>
      </w:r>
      <w:r w:rsidR="009E535C" w:rsidRPr="00260B6D">
        <w:rPr>
          <w:iCs/>
          <w:lang w:val="en-GB"/>
        </w:rPr>
        <w:t>mphasis added</w:t>
      </w:r>
      <w:r w:rsidRPr="00260B6D">
        <w:rPr>
          <w:iCs/>
          <w:lang w:val="en-GB"/>
        </w:rPr>
        <w:t>).</w:t>
      </w:r>
    </w:p>
    <w:p w:rsidR="00B163C4" w:rsidRPr="00260B6D" w:rsidRDefault="00556BD0" w:rsidP="00B765F0">
      <w:pPr>
        <w:pStyle w:val="SingleTxtG"/>
        <w:ind w:left="1138" w:right="1138"/>
        <w:rPr>
          <w:lang w:val="en-GB"/>
        </w:rPr>
      </w:pPr>
      <w:r w:rsidRPr="00260B6D">
        <w:rPr>
          <w:bCs/>
          <w:iCs/>
          <w:lang w:val="en-GB"/>
        </w:rPr>
        <w:t>“</w:t>
      </w:r>
      <w:r w:rsidR="00FB32BE" w:rsidRPr="00260B6D">
        <w:rPr>
          <w:bCs/>
          <w:i/>
          <w:iCs/>
          <w:lang w:val="en-GB"/>
        </w:rPr>
        <w:t>Article</w:t>
      </w:r>
      <w:r w:rsidR="00B163C4" w:rsidRPr="00260B6D">
        <w:rPr>
          <w:bCs/>
          <w:i/>
          <w:iCs/>
          <w:lang w:val="en-GB"/>
        </w:rPr>
        <w:t xml:space="preserve"> 205</w:t>
      </w:r>
      <w:r w:rsidR="00B163C4" w:rsidRPr="00260B6D">
        <w:rPr>
          <w:bCs/>
          <w:iCs/>
          <w:lang w:val="en-GB"/>
        </w:rPr>
        <w:t xml:space="preserve">. </w:t>
      </w:r>
      <w:r w:rsidR="00B765F0" w:rsidRPr="00260B6D">
        <w:rPr>
          <w:lang w:val="en-GB"/>
        </w:rPr>
        <w:t xml:space="preserve">Anyone who issues or executes an order to torture prisoners or </w:t>
      </w:r>
      <w:r w:rsidR="006D222A" w:rsidRPr="00260B6D">
        <w:rPr>
          <w:lang w:val="en-GB"/>
        </w:rPr>
        <w:t>people in custody</w:t>
      </w:r>
      <w:r w:rsidR="00B765F0" w:rsidRPr="00260B6D">
        <w:rPr>
          <w:lang w:val="en-GB"/>
        </w:rPr>
        <w:t>, held incommunicado for a period longer than that provided for by law, with shackles, leg restraints, bars, handcuffs, ropes, unsanitary cells, or other torture, shall be punished by a term of imprisonment of one to five years and loss of political rights for an equivalent period</w:t>
      </w:r>
      <w:r w:rsidR="00B163C4" w:rsidRPr="00260B6D">
        <w:rPr>
          <w:iCs/>
          <w:lang w:val="en-GB"/>
        </w:rPr>
        <w:t>.</w:t>
      </w:r>
      <w:r w:rsidRPr="00260B6D">
        <w:rPr>
          <w:iCs/>
          <w:lang w:val="en-GB"/>
        </w:rPr>
        <w:t>”</w:t>
      </w:r>
    </w:p>
    <w:p w:rsidR="00B163C4" w:rsidRPr="00260B6D" w:rsidRDefault="00556BD0">
      <w:pPr>
        <w:pStyle w:val="SingleTxtG"/>
        <w:rPr>
          <w:iCs/>
          <w:lang w:val="en-GB"/>
        </w:rPr>
      </w:pPr>
      <w:r w:rsidRPr="00260B6D">
        <w:rPr>
          <w:bCs/>
          <w:iCs/>
          <w:lang w:val="en-GB"/>
        </w:rPr>
        <w:t>“</w:t>
      </w:r>
      <w:r w:rsidR="00FB32BE" w:rsidRPr="00260B6D">
        <w:rPr>
          <w:bCs/>
          <w:i/>
          <w:iCs/>
          <w:lang w:val="en-GB"/>
        </w:rPr>
        <w:t>Article</w:t>
      </w:r>
      <w:r w:rsidR="00B163C4" w:rsidRPr="00260B6D">
        <w:rPr>
          <w:bCs/>
          <w:i/>
          <w:iCs/>
          <w:lang w:val="en-GB"/>
        </w:rPr>
        <w:t xml:space="preserve"> 187</w:t>
      </w:r>
      <w:r w:rsidR="00B163C4" w:rsidRPr="00260B6D">
        <w:rPr>
          <w:bCs/>
          <w:iCs/>
          <w:lang w:val="en-GB"/>
        </w:rPr>
        <w:t xml:space="preserve">. </w:t>
      </w:r>
      <w:r w:rsidR="00B765F0" w:rsidRPr="00260B6D">
        <w:rPr>
          <w:lang w:val="en-GB"/>
        </w:rPr>
        <w:t xml:space="preserve">Where the person arrested or detained has suffered physical torture, </w:t>
      </w:r>
      <w:r w:rsidR="009612EC" w:rsidRPr="00260B6D">
        <w:rPr>
          <w:lang w:val="en-GB"/>
        </w:rPr>
        <w:t>the perpetrator</w:t>
      </w:r>
      <w:r w:rsidR="00B765F0" w:rsidRPr="00260B6D">
        <w:rPr>
          <w:lang w:val="en-GB"/>
        </w:rPr>
        <w:t xml:space="preserve"> shall be imprisoned for a term of three to six years</w:t>
      </w:r>
      <w:r w:rsidR="00B163C4" w:rsidRPr="00260B6D">
        <w:rPr>
          <w:iCs/>
          <w:lang w:val="en-GB"/>
        </w:rPr>
        <w:t>.</w:t>
      </w:r>
    </w:p>
    <w:p w:rsidR="00B163C4" w:rsidRPr="00260B6D" w:rsidRDefault="00B163C4">
      <w:pPr>
        <w:pStyle w:val="SingleTxtG"/>
        <w:rPr>
          <w:iCs/>
          <w:lang w:val="en-GB"/>
        </w:rPr>
      </w:pPr>
      <w:r w:rsidRPr="00260B6D">
        <w:rPr>
          <w:iCs/>
          <w:lang w:val="en-GB"/>
        </w:rPr>
        <w:tab/>
      </w:r>
      <w:r w:rsidR="00B765F0" w:rsidRPr="00260B6D">
        <w:rPr>
          <w:lang w:val="en-GB"/>
        </w:rPr>
        <w:t>A term of imprisonment of six to nine years shall be imposed if the torture results in any of the permanent injuries listed in the chapter on injuries</w:t>
      </w:r>
      <w:r w:rsidRPr="00260B6D">
        <w:rPr>
          <w:iCs/>
          <w:lang w:val="en-GB"/>
        </w:rPr>
        <w:t>.</w:t>
      </w:r>
    </w:p>
    <w:p w:rsidR="00B163C4" w:rsidRPr="00260B6D" w:rsidRDefault="00B163C4">
      <w:pPr>
        <w:pStyle w:val="SingleTxtG"/>
        <w:rPr>
          <w:b/>
          <w:bCs/>
          <w:iCs/>
          <w:lang w:val="en-GB"/>
        </w:rPr>
      </w:pPr>
      <w:r w:rsidRPr="00260B6D">
        <w:rPr>
          <w:iCs/>
          <w:lang w:val="en-GB"/>
        </w:rPr>
        <w:tab/>
      </w:r>
      <w:r w:rsidR="00B765F0" w:rsidRPr="00260B6D">
        <w:rPr>
          <w:lang w:val="en-GB"/>
        </w:rPr>
        <w:t xml:space="preserve">Where torture results in death, the </w:t>
      </w:r>
      <w:r w:rsidR="00E9167E" w:rsidRPr="00260B6D">
        <w:rPr>
          <w:lang w:val="en-GB"/>
        </w:rPr>
        <w:t>perpetrator shall be sentenced to</w:t>
      </w:r>
      <w:r w:rsidR="00B765F0" w:rsidRPr="00260B6D">
        <w:rPr>
          <w:lang w:val="en-GB"/>
        </w:rPr>
        <w:t xml:space="preserve"> 16 to 25 years’ </w:t>
      </w:r>
      <w:r w:rsidR="00E9167E" w:rsidRPr="00260B6D">
        <w:rPr>
          <w:lang w:val="en-GB"/>
        </w:rPr>
        <w:t xml:space="preserve">special </w:t>
      </w:r>
      <w:r w:rsidR="00B765F0" w:rsidRPr="00260B6D">
        <w:rPr>
          <w:lang w:val="en-GB"/>
        </w:rPr>
        <w:t>imprisonment</w:t>
      </w:r>
      <w:r w:rsidR="00556BD0" w:rsidRPr="00260B6D">
        <w:rPr>
          <w:iCs/>
          <w:lang w:val="en-GB"/>
        </w:rPr>
        <w:t>”</w:t>
      </w:r>
      <w:r w:rsidRPr="00260B6D">
        <w:rPr>
          <w:iCs/>
          <w:lang w:val="en-GB"/>
        </w:rPr>
        <w:t xml:space="preserve"> (</w:t>
      </w:r>
      <w:r w:rsidR="00FB32BE" w:rsidRPr="00260B6D">
        <w:rPr>
          <w:iCs/>
          <w:lang w:val="en-GB"/>
        </w:rPr>
        <w:t>article</w:t>
      </w:r>
      <w:r w:rsidRPr="00260B6D">
        <w:rPr>
          <w:iCs/>
          <w:lang w:val="en-GB"/>
        </w:rPr>
        <w:t xml:space="preserve"> </w:t>
      </w:r>
      <w:r w:rsidR="00B765F0" w:rsidRPr="00260B6D">
        <w:rPr>
          <w:iCs/>
          <w:lang w:val="en-GB"/>
        </w:rPr>
        <w:t xml:space="preserve">reformed by </w:t>
      </w:r>
      <w:r w:rsidR="001B49D7">
        <w:rPr>
          <w:iCs/>
          <w:lang w:val="en-GB"/>
        </w:rPr>
        <w:t xml:space="preserve">Act </w:t>
      </w:r>
      <w:r w:rsidR="00822393" w:rsidRPr="00260B6D">
        <w:rPr>
          <w:iCs/>
          <w:lang w:val="en-GB"/>
        </w:rPr>
        <w:t>No.</w:t>
      </w:r>
      <w:r w:rsidR="00B765F0" w:rsidRPr="00260B6D">
        <w:rPr>
          <w:iCs/>
          <w:lang w:val="en-GB"/>
        </w:rPr>
        <w:t xml:space="preserve"> 47</w:t>
      </w:r>
      <w:r w:rsidRPr="00260B6D">
        <w:rPr>
          <w:iCs/>
          <w:lang w:val="en-GB"/>
        </w:rPr>
        <w:t xml:space="preserve"> </w:t>
      </w:r>
      <w:r w:rsidR="00B765F0" w:rsidRPr="00260B6D">
        <w:rPr>
          <w:iCs/>
          <w:lang w:val="en-GB"/>
        </w:rPr>
        <w:t xml:space="preserve">published in </w:t>
      </w:r>
      <w:r w:rsidR="00735776">
        <w:rPr>
          <w:i/>
          <w:lang w:val="en-GB"/>
        </w:rPr>
        <w:t>Registro Oficial</w:t>
      </w:r>
      <w:r w:rsidRPr="00260B6D">
        <w:rPr>
          <w:i/>
          <w:iCs/>
          <w:lang w:val="en-GB"/>
        </w:rPr>
        <w:t xml:space="preserve"> </w:t>
      </w:r>
      <w:r w:rsidR="00822393" w:rsidRPr="00260B6D">
        <w:rPr>
          <w:iCs/>
          <w:lang w:val="en-GB"/>
        </w:rPr>
        <w:t>No.</w:t>
      </w:r>
      <w:r w:rsidR="00B765F0" w:rsidRPr="00260B6D">
        <w:rPr>
          <w:iCs/>
          <w:lang w:val="en-GB"/>
        </w:rPr>
        <w:t xml:space="preserve"> 422 of</w:t>
      </w:r>
      <w:r w:rsidRPr="00260B6D">
        <w:rPr>
          <w:iCs/>
          <w:lang w:val="en-GB"/>
        </w:rPr>
        <w:t xml:space="preserve"> 28 </w:t>
      </w:r>
      <w:r w:rsidR="008D188D" w:rsidRPr="00260B6D">
        <w:rPr>
          <w:iCs/>
          <w:lang w:val="en-GB"/>
        </w:rPr>
        <w:t>September</w:t>
      </w:r>
      <w:r w:rsidRPr="00260B6D">
        <w:rPr>
          <w:iCs/>
          <w:lang w:val="en-GB"/>
        </w:rPr>
        <w:t xml:space="preserve"> 2001).</w:t>
      </w:r>
    </w:p>
    <w:p w:rsidR="00B163C4" w:rsidRPr="00BC4A04" w:rsidRDefault="00B163C4">
      <w:pPr>
        <w:pStyle w:val="SingleTxtG"/>
        <w:rPr>
          <w:lang w:val="en-GB"/>
        </w:rPr>
      </w:pPr>
      <w:r w:rsidRPr="00BC4A04">
        <w:rPr>
          <w:bCs/>
          <w:lang w:val="en-GB"/>
        </w:rPr>
        <w:t>115.</w:t>
      </w:r>
      <w:r w:rsidRPr="00BC4A04">
        <w:rPr>
          <w:bCs/>
          <w:lang w:val="en-GB"/>
        </w:rPr>
        <w:tab/>
      </w:r>
      <w:r w:rsidR="00B765F0">
        <w:rPr>
          <w:lang w:val="en-GB"/>
        </w:rPr>
        <w:t xml:space="preserve">In addition, as the Committee will observe, information was given in the first </w:t>
      </w:r>
      <w:r w:rsidR="00C222B7">
        <w:rPr>
          <w:lang w:val="en-GB"/>
        </w:rPr>
        <w:t>response</w:t>
      </w:r>
      <w:r w:rsidR="00B765F0">
        <w:rPr>
          <w:lang w:val="en-GB"/>
        </w:rPr>
        <w:t xml:space="preserve"> </w:t>
      </w:r>
      <w:r w:rsidR="00ED31EE">
        <w:rPr>
          <w:lang w:val="en-GB"/>
        </w:rPr>
        <w:t>to</w:t>
      </w:r>
      <w:r w:rsidR="00B765F0">
        <w:rPr>
          <w:lang w:val="en-GB"/>
        </w:rPr>
        <w:t xml:space="preserve"> this questionnaire </w:t>
      </w:r>
      <w:r w:rsidR="00ED31EE">
        <w:rPr>
          <w:lang w:val="en-GB"/>
        </w:rPr>
        <w:t>about</w:t>
      </w:r>
      <w:r w:rsidR="00B765F0">
        <w:rPr>
          <w:lang w:val="en-GB"/>
        </w:rPr>
        <w:t xml:space="preserve"> all prohibitions </w:t>
      </w:r>
      <w:r w:rsidR="00C222B7">
        <w:rPr>
          <w:lang w:val="en-GB"/>
        </w:rPr>
        <w:t xml:space="preserve">relating to torture </w:t>
      </w:r>
      <w:r w:rsidR="00A926D4">
        <w:rPr>
          <w:lang w:val="en-GB"/>
        </w:rPr>
        <w:t>that</w:t>
      </w:r>
      <w:r w:rsidR="00B765F0">
        <w:rPr>
          <w:lang w:val="en-GB"/>
        </w:rPr>
        <w:t xml:space="preserve"> the </w:t>
      </w:r>
      <w:smartTag w:uri="urn:schemas-microsoft-com:office:smarttags" w:element="place">
        <w:smartTag w:uri="urn:schemas-microsoft-com:office:smarttags" w:element="PlaceName">
          <w:r w:rsidR="00B765F0">
            <w:rPr>
              <w:lang w:val="en-GB"/>
            </w:rPr>
            <w:t>Ecuadorian</w:t>
          </w:r>
        </w:smartTag>
        <w:r w:rsidR="00B765F0">
          <w:rPr>
            <w:lang w:val="en-GB"/>
          </w:rPr>
          <w:t xml:space="preserve"> </w:t>
        </w:r>
        <w:smartTag w:uri="urn:schemas-microsoft-com:office:smarttags" w:element="PlaceType">
          <w:r w:rsidR="00B765F0">
            <w:rPr>
              <w:lang w:val="en-GB"/>
            </w:rPr>
            <w:t>State</w:t>
          </w:r>
        </w:smartTag>
      </w:smartTag>
      <w:r w:rsidR="00B765F0">
        <w:rPr>
          <w:lang w:val="en-GB"/>
        </w:rPr>
        <w:t xml:space="preserve"> </w:t>
      </w:r>
      <w:r w:rsidR="00A926D4">
        <w:rPr>
          <w:lang w:val="en-GB"/>
        </w:rPr>
        <w:t xml:space="preserve">included </w:t>
      </w:r>
      <w:r w:rsidR="00B765F0">
        <w:rPr>
          <w:lang w:val="en-GB"/>
        </w:rPr>
        <w:t>in the current political Constitution</w:t>
      </w:r>
      <w:r w:rsidR="00ED31EE">
        <w:rPr>
          <w:lang w:val="en-GB"/>
        </w:rPr>
        <w:t xml:space="preserve">, </w:t>
      </w:r>
      <w:r w:rsidR="00A926D4">
        <w:rPr>
          <w:lang w:val="en-GB"/>
        </w:rPr>
        <w:t>as a</w:t>
      </w:r>
      <w:r w:rsidR="00ED31EE">
        <w:rPr>
          <w:lang w:val="en-GB"/>
        </w:rPr>
        <w:t xml:space="preserve"> guarantee </w:t>
      </w:r>
      <w:r w:rsidR="00A926D4">
        <w:rPr>
          <w:lang w:val="en-GB"/>
        </w:rPr>
        <w:t>to all the country’s inhabitants that they will not fall victim to this</w:t>
      </w:r>
      <w:r w:rsidR="00ED31EE">
        <w:rPr>
          <w:lang w:val="en-GB"/>
        </w:rPr>
        <w:t>.</w:t>
      </w:r>
    </w:p>
    <w:p w:rsidR="00B163C4" w:rsidRPr="00BC4A04" w:rsidRDefault="00B163C4">
      <w:pPr>
        <w:pStyle w:val="H1G"/>
        <w:rPr>
          <w:lang w:val="en-GB"/>
        </w:rPr>
      </w:pPr>
      <w:r w:rsidRPr="00BC4A04">
        <w:rPr>
          <w:lang w:val="en-GB"/>
        </w:rPr>
        <w:tab/>
        <w:t>E.</w:t>
      </w:r>
      <w:r w:rsidRPr="00BC4A04">
        <w:rPr>
          <w:lang w:val="en-GB"/>
        </w:rPr>
        <w:tab/>
      </w:r>
      <w:r w:rsidR="00FB32BE">
        <w:rPr>
          <w:lang w:val="en-GB"/>
        </w:rPr>
        <w:t>Article</w:t>
      </w:r>
      <w:r w:rsidRPr="00BC4A04">
        <w:rPr>
          <w:lang w:val="en-GB"/>
        </w:rPr>
        <w:t xml:space="preserve"> 10</w:t>
      </w:r>
    </w:p>
    <w:p w:rsidR="00B163C4" w:rsidRPr="00260B6D" w:rsidRDefault="00B163C4">
      <w:pPr>
        <w:pStyle w:val="H23G"/>
        <w:rPr>
          <w:lang w:val="en-GB"/>
        </w:rPr>
      </w:pPr>
      <w:r w:rsidRPr="00260B6D">
        <w:rPr>
          <w:lang w:val="en-GB"/>
        </w:rPr>
        <w:tab/>
        <w:t>15.</w:t>
      </w:r>
      <w:r w:rsidRPr="00260B6D">
        <w:rPr>
          <w:lang w:val="en-GB"/>
        </w:rPr>
        <w:tab/>
      </w:r>
      <w:r w:rsidR="00B71D7B" w:rsidRPr="00260B6D">
        <w:rPr>
          <w:lang w:val="en-GB"/>
        </w:rPr>
        <w:t>Further to paragraph 22 of the Committee’s concluding observations and the State party’s extensive comments, please provide more detailed information on the number of training programmes organized and the ways in which these have improved the conduct of law enforcement personnel in practice. Please provide information on training in such areas as non</w:t>
      </w:r>
      <w:r w:rsidR="004F77BA">
        <w:rPr>
          <w:lang w:val="en-GB"/>
        </w:rPr>
        <w:t>-</w:t>
      </w:r>
      <w:r w:rsidR="00B71D7B" w:rsidRPr="00260B6D">
        <w:rPr>
          <w:lang w:val="en-GB"/>
        </w:rPr>
        <w:t>coercive investigatory techniques. What monitoring and evaluation mechanisms are used to assess the impact of these programmes, if any</w:t>
      </w:r>
      <w:r w:rsidRPr="00260B6D">
        <w:rPr>
          <w:lang w:val="en-GB"/>
        </w:rPr>
        <w:t>.</w:t>
      </w:r>
    </w:p>
    <w:p w:rsidR="00B163C4" w:rsidRPr="00BC4A04" w:rsidRDefault="00B163C4">
      <w:pPr>
        <w:pStyle w:val="SingleTxtG"/>
        <w:rPr>
          <w:lang w:val="en-GB"/>
        </w:rPr>
      </w:pPr>
      <w:r w:rsidRPr="00BC4A04">
        <w:rPr>
          <w:bCs/>
          <w:lang w:val="en-GB"/>
        </w:rPr>
        <w:t>116.</w:t>
      </w:r>
      <w:r w:rsidRPr="00BC4A04">
        <w:rPr>
          <w:bCs/>
          <w:lang w:val="en-GB"/>
        </w:rPr>
        <w:tab/>
      </w:r>
      <w:r w:rsidR="00ED31EE">
        <w:rPr>
          <w:lang w:val="en-GB"/>
        </w:rPr>
        <w:t xml:space="preserve">One of the </w:t>
      </w:r>
      <w:r w:rsidR="007F5EB5">
        <w:rPr>
          <w:lang w:val="en-GB"/>
        </w:rPr>
        <w:t>goals</w:t>
      </w:r>
      <w:r w:rsidR="00ED31EE">
        <w:rPr>
          <w:lang w:val="en-GB"/>
        </w:rPr>
        <w:t xml:space="preserve"> of the</w:t>
      </w:r>
      <w:r w:rsidR="00F705D2">
        <w:rPr>
          <w:lang w:val="en-GB"/>
        </w:rPr>
        <w:t xml:space="preserve"> Ecuadorian State</w:t>
      </w:r>
      <w:r w:rsidRPr="00BC4A04">
        <w:rPr>
          <w:lang w:val="en-GB"/>
        </w:rPr>
        <w:t xml:space="preserve"> </w:t>
      </w:r>
      <w:r w:rsidR="00ED31EE">
        <w:rPr>
          <w:lang w:val="en-GB"/>
        </w:rPr>
        <w:t xml:space="preserve">is to </w:t>
      </w:r>
      <w:r w:rsidR="0054173B">
        <w:rPr>
          <w:lang w:val="en-GB"/>
        </w:rPr>
        <w:t>modernize</w:t>
      </w:r>
      <w:r w:rsidR="00715125">
        <w:rPr>
          <w:lang w:val="en-GB"/>
        </w:rPr>
        <w:t xml:space="preserve"> the technical </w:t>
      </w:r>
      <w:r w:rsidR="007F5EB5">
        <w:rPr>
          <w:lang w:val="en-GB"/>
        </w:rPr>
        <w:t>capabilities</w:t>
      </w:r>
      <w:r w:rsidR="00715125">
        <w:rPr>
          <w:lang w:val="en-GB"/>
        </w:rPr>
        <w:t xml:space="preserve"> of officials responsible for </w:t>
      </w:r>
      <w:r w:rsidR="0054173B">
        <w:rPr>
          <w:lang w:val="en-GB"/>
        </w:rPr>
        <w:t>observing</w:t>
      </w:r>
      <w:r w:rsidR="00715125">
        <w:rPr>
          <w:lang w:val="en-GB"/>
        </w:rPr>
        <w:t xml:space="preserve"> and enforcing the law, and accordingly the Training Department of the </w:t>
      </w:r>
      <w:r w:rsidR="009E2593">
        <w:rPr>
          <w:lang w:val="en-GB"/>
        </w:rPr>
        <w:t xml:space="preserve">National Judicial Police </w:t>
      </w:r>
      <w:r w:rsidR="005C6F98">
        <w:rPr>
          <w:lang w:val="en-GB"/>
        </w:rPr>
        <w:t>Bureau</w:t>
      </w:r>
      <w:r w:rsidRPr="00BC4A04">
        <w:rPr>
          <w:lang w:val="en-GB"/>
        </w:rPr>
        <w:t xml:space="preserve"> </w:t>
      </w:r>
      <w:r w:rsidR="00715125">
        <w:rPr>
          <w:lang w:val="en-GB"/>
        </w:rPr>
        <w:t xml:space="preserve">implemented a training process </w:t>
      </w:r>
      <w:r w:rsidR="0054173B">
        <w:rPr>
          <w:lang w:val="en-GB"/>
        </w:rPr>
        <w:t xml:space="preserve">for police officers employed within the judicial police force </w:t>
      </w:r>
      <w:r w:rsidR="00715125">
        <w:rPr>
          <w:lang w:val="en-GB"/>
        </w:rPr>
        <w:t xml:space="preserve">with the general aim of enhancing </w:t>
      </w:r>
      <w:r w:rsidR="0054173B">
        <w:rPr>
          <w:lang w:val="en-GB"/>
        </w:rPr>
        <w:t xml:space="preserve">their </w:t>
      </w:r>
      <w:r w:rsidR="00715125">
        <w:rPr>
          <w:lang w:val="en-GB"/>
        </w:rPr>
        <w:t>professional and personal capabilities</w:t>
      </w:r>
      <w:r w:rsidR="0054173B" w:rsidRPr="0054173B">
        <w:rPr>
          <w:lang w:val="en-GB"/>
        </w:rPr>
        <w:t xml:space="preserve"> </w:t>
      </w:r>
      <w:r w:rsidR="0054173B">
        <w:rPr>
          <w:lang w:val="en-GB"/>
        </w:rPr>
        <w:t xml:space="preserve">in the five basic areas (criminal investigation, </w:t>
      </w:r>
      <w:r w:rsidR="00146BB3">
        <w:rPr>
          <w:lang w:val="en-GB"/>
        </w:rPr>
        <w:t>information gathering</w:t>
      </w:r>
      <w:r w:rsidR="0054173B">
        <w:rPr>
          <w:lang w:val="en-GB"/>
        </w:rPr>
        <w:t xml:space="preserve"> and handling, the law, </w:t>
      </w:r>
      <w:r w:rsidR="00146BB3">
        <w:rPr>
          <w:lang w:val="en-GB"/>
        </w:rPr>
        <w:t>all-round</w:t>
      </w:r>
      <w:r w:rsidR="0054173B">
        <w:rPr>
          <w:lang w:val="en-GB"/>
        </w:rPr>
        <w:t xml:space="preserve"> human development, and skills and capabilities)</w:t>
      </w:r>
      <w:r w:rsidR="00715125">
        <w:rPr>
          <w:lang w:val="en-GB"/>
        </w:rPr>
        <w:t>.</w:t>
      </w:r>
    </w:p>
    <w:p w:rsidR="00B163C4" w:rsidRPr="00BC4A04" w:rsidRDefault="00D30158">
      <w:pPr>
        <w:pStyle w:val="Heading1"/>
        <w:keepLines/>
        <w:jc w:val="left"/>
        <w:rPr>
          <w:lang w:val="en-GB"/>
        </w:rPr>
      </w:pPr>
      <w:r>
        <w:rPr>
          <w:lang w:val="en-GB"/>
        </w:rPr>
        <w:t>Table</w:t>
      </w:r>
      <w:r w:rsidR="00B163C4" w:rsidRPr="00BC4A04">
        <w:rPr>
          <w:lang w:val="en-GB"/>
        </w:rPr>
        <w:t xml:space="preserve"> 6</w:t>
      </w:r>
    </w:p>
    <w:p w:rsidR="00B163C4" w:rsidRPr="00BC4A04" w:rsidRDefault="00D27346" w:rsidP="00870AE8">
      <w:pPr>
        <w:pStyle w:val="SingleTxtG"/>
        <w:jc w:val="left"/>
        <w:rPr>
          <w:b/>
          <w:lang w:val="en-GB"/>
        </w:rPr>
      </w:pPr>
      <w:r>
        <w:rPr>
          <w:b/>
          <w:lang w:val="en-GB"/>
        </w:rPr>
        <w:t>National Police training up to</w:t>
      </w:r>
      <w:r w:rsidR="00B163C4" w:rsidRPr="00BC4A04">
        <w:rPr>
          <w:b/>
          <w:lang w:val="en-GB"/>
        </w:rPr>
        <w:t xml:space="preserve"> </w:t>
      </w:r>
      <w:r w:rsidR="008D188D">
        <w:rPr>
          <w:b/>
          <w:lang w:val="en-GB"/>
        </w:rPr>
        <w:t>February</w:t>
      </w:r>
      <w:r w:rsidR="00B163C4" w:rsidRPr="00BC4A04">
        <w:rPr>
          <w:b/>
          <w:lang w:val="en-GB"/>
        </w:rPr>
        <w:t xml:space="preserve"> 2009</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3"/>
        <w:gridCol w:w="4544"/>
        <w:gridCol w:w="2124"/>
      </w:tblGrid>
      <w:tr w:rsidR="00B163C4" w:rsidRPr="00BC4A04" w:rsidTr="00870AE8">
        <w:tc>
          <w:tcPr>
            <w:tcW w:w="696" w:type="dxa"/>
            <w:tcBorders>
              <w:top w:val="single" w:sz="4" w:space="0" w:color="auto"/>
              <w:bottom w:val="single" w:sz="12" w:space="0" w:color="auto"/>
            </w:tcBorders>
            <w:shd w:val="clear" w:color="auto" w:fill="auto"/>
            <w:vAlign w:val="bottom"/>
          </w:tcPr>
          <w:p w:rsidR="00B163C4" w:rsidRPr="00BC4A04" w:rsidRDefault="00D27346">
            <w:pPr>
              <w:pStyle w:val="SingleTxtG"/>
              <w:keepNext/>
              <w:keepLines/>
              <w:spacing w:before="80" w:after="80" w:line="200" w:lineRule="exact"/>
              <w:ind w:left="0" w:right="0"/>
              <w:jc w:val="left"/>
              <w:rPr>
                <w:i/>
                <w:sz w:val="16"/>
                <w:lang w:val="en-GB"/>
              </w:rPr>
            </w:pPr>
            <w:r>
              <w:rPr>
                <w:i/>
                <w:sz w:val="16"/>
                <w:lang w:val="en-GB"/>
              </w:rPr>
              <w:t>Number</w:t>
            </w:r>
          </w:p>
        </w:tc>
        <w:tc>
          <w:tcPr>
            <w:tcW w:w="4500" w:type="dxa"/>
            <w:tcBorders>
              <w:top w:val="single" w:sz="4" w:space="0" w:color="auto"/>
              <w:bottom w:val="single" w:sz="12" w:space="0" w:color="auto"/>
            </w:tcBorders>
            <w:shd w:val="clear" w:color="auto" w:fill="auto"/>
            <w:vAlign w:val="bottom"/>
          </w:tcPr>
          <w:p w:rsidR="00B163C4" w:rsidRPr="00BC4A04" w:rsidRDefault="00D27346" w:rsidP="00870AE8">
            <w:pPr>
              <w:pStyle w:val="SingleTxtG"/>
              <w:keepNext/>
              <w:keepLines/>
              <w:spacing w:before="80" w:after="80" w:line="200" w:lineRule="exact"/>
              <w:ind w:left="113" w:right="0"/>
              <w:jc w:val="left"/>
              <w:rPr>
                <w:i/>
                <w:sz w:val="16"/>
                <w:lang w:val="en-GB"/>
              </w:rPr>
            </w:pPr>
            <w:r>
              <w:rPr>
                <w:i/>
                <w:sz w:val="16"/>
                <w:lang w:val="en-GB"/>
              </w:rPr>
              <w:t>Course</w:t>
            </w:r>
          </w:p>
        </w:tc>
        <w:tc>
          <w:tcPr>
            <w:tcW w:w="2104" w:type="dxa"/>
            <w:tcBorders>
              <w:top w:val="single" w:sz="4" w:space="0" w:color="auto"/>
              <w:bottom w:val="single" w:sz="12" w:space="0" w:color="auto"/>
            </w:tcBorders>
            <w:shd w:val="clear" w:color="auto" w:fill="auto"/>
            <w:vAlign w:val="bottom"/>
          </w:tcPr>
          <w:p w:rsidR="00B163C4" w:rsidRPr="00BC4A04" w:rsidRDefault="00D27346">
            <w:pPr>
              <w:pStyle w:val="SingleTxtG"/>
              <w:keepNext/>
              <w:keepLines/>
              <w:spacing w:before="80" w:after="80" w:line="200" w:lineRule="exact"/>
              <w:ind w:left="0" w:right="0"/>
              <w:jc w:val="right"/>
              <w:rPr>
                <w:i/>
                <w:sz w:val="16"/>
                <w:lang w:val="en-GB"/>
              </w:rPr>
            </w:pPr>
            <w:r>
              <w:rPr>
                <w:i/>
                <w:sz w:val="16"/>
                <w:lang w:val="en-GB"/>
              </w:rPr>
              <w:t>Participants</w:t>
            </w:r>
          </w:p>
        </w:tc>
      </w:tr>
      <w:tr w:rsidR="00B163C4" w:rsidRPr="00BC4A04" w:rsidTr="00870AE8">
        <w:tc>
          <w:tcPr>
            <w:tcW w:w="696" w:type="dxa"/>
            <w:tcBorders>
              <w:top w:val="single" w:sz="12" w:space="0" w:color="auto"/>
            </w:tcBorders>
            <w:shd w:val="clear" w:color="auto" w:fill="auto"/>
            <w:vAlign w:val="bottom"/>
          </w:tcPr>
          <w:p w:rsidR="00B163C4" w:rsidRPr="00BC4A04" w:rsidRDefault="00B163C4">
            <w:pPr>
              <w:pStyle w:val="SingleTxtG"/>
              <w:keepNext/>
              <w:keepLines/>
              <w:spacing w:before="40" w:after="40" w:line="220" w:lineRule="exact"/>
              <w:ind w:left="0" w:right="113"/>
              <w:jc w:val="right"/>
              <w:rPr>
                <w:sz w:val="18"/>
                <w:lang w:val="en-GB"/>
              </w:rPr>
            </w:pPr>
            <w:r w:rsidRPr="00BC4A04">
              <w:rPr>
                <w:sz w:val="18"/>
                <w:lang w:val="en-GB"/>
              </w:rPr>
              <w:t>4</w:t>
            </w:r>
          </w:p>
        </w:tc>
        <w:tc>
          <w:tcPr>
            <w:tcW w:w="4500" w:type="dxa"/>
            <w:tcBorders>
              <w:top w:val="single" w:sz="12" w:space="0" w:color="auto"/>
            </w:tcBorders>
            <w:shd w:val="clear" w:color="auto" w:fill="auto"/>
            <w:vAlign w:val="bottom"/>
          </w:tcPr>
          <w:p w:rsidR="00B163C4" w:rsidRPr="00BC4A04" w:rsidRDefault="00D27346" w:rsidP="00870AE8">
            <w:pPr>
              <w:pStyle w:val="SingleTxtG"/>
              <w:keepNext/>
              <w:keepLines/>
              <w:spacing w:before="40" w:after="40" w:line="220" w:lineRule="exact"/>
              <w:ind w:left="113" w:right="0"/>
              <w:jc w:val="left"/>
              <w:rPr>
                <w:sz w:val="18"/>
                <w:lang w:val="en-GB"/>
              </w:rPr>
            </w:pPr>
            <w:r>
              <w:rPr>
                <w:sz w:val="18"/>
                <w:lang w:val="en-GB"/>
              </w:rPr>
              <w:t>Basic courses in environmental crimes</w:t>
            </w:r>
          </w:p>
        </w:tc>
        <w:tc>
          <w:tcPr>
            <w:tcW w:w="2104" w:type="dxa"/>
            <w:tcBorders>
              <w:top w:val="single" w:sz="12" w:space="0" w:color="auto"/>
            </w:tcBorders>
            <w:shd w:val="clear" w:color="auto" w:fill="auto"/>
            <w:vAlign w:val="bottom"/>
          </w:tcPr>
          <w:p w:rsidR="00B163C4" w:rsidRPr="00BC4A04" w:rsidRDefault="00B163C4">
            <w:pPr>
              <w:pStyle w:val="SingleTxtG"/>
              <w:keepNext/>
              <w:keepLines/>
              <w:spacing w:before="40" w:after="40" w:line="220" w:lineRule="exact"/>
              <w:ind w:left="0" w:right="0"/>
              <w:jc w:val="right"/>
              <w:rPr>
                <w:sz w:val="18"/>
                <w:lang w:val="en-GB"/>
              </w:rPr>
            </w:pPr>
            <w:r w:rsidRPr="00BC4A04">
              <w:rPr>
                <w:sz w:val="18"/>
                <w:lang w:val="en-GB"/>
              </w:rPr>
              <w:t>191</w:t>
            </w:r>
          </w:p>
        </w:tc>
      </w:tr>
      <w:tr w:rsidR="00B163C4" w:rsidRPr="00BC4A04" w:rsidTr="00870AE8">
        <w:tc>
          <w:tcPr>
            <w:tcW w:w="696" w:type="dxa"/>
            <w:tcBorders>
              <w:bottom w:val="single" w:sz="4" w:space="0" w:color="auto"/>
            </w:tcBorders>
            <w:shd w:val="clear" w:color="auto" w:fill="auto"/>
            <w:vAlign w:val="bottom"/>
          </w:tcPr>
          <w:p w:rsidR="00B163C4" w:rsidRPr="00BC4A04" w:rsidRDefault="00B163C4">
            <w:pPr>
              <w:pStyle w:val="SingleTxtG"/>
              <w:keepNext/>
              <w:keepLines/>
              <w:spacing w:before="40" w:after="40" w:line="220" w:lineRule="exact"/>
              <w:ind w:left="0" w:right="113"/>
              <w:jc w:val="right"/>
              <w:rPr>
                <w:sz w:val="18"/>
                <w:lang w:val="en-GB"/>
              </w:rPr>
            </w:pPr>
            <w:r w:rsidRPr="00BC4A04">
              <w:rPr>
                <w:sz w:val="18"/>
                <w:lang w:val="en-GB"/>
              </w:rPr>
              <w:t>8</w:t>
            </w:r>
          </w:p>
        </w:tc>
        <w:tc>
          <w:tcPr>
            <w:tcW w:w="4500" w:type="dxa"/>
            <w:tcBorders>
              <w:bottom w:val="single" w:sz="4" w:space="0" w:color="auto"/>
            </w:tcBorders>
            <w:shd w:val="clear" w:color="auto" w:fill="auto"/>
            <w:vAlign w:val="bottom"/>
          </w:tcPr>
          <w:p w:rsidR="00B163C4" w:rsidRPr="00BC4A04" w:rsidRDefault="00D27346" w:rsidP="00870AE8">
            <w:pPr>
              <w:pStyle w:val="SingleTxtG"/>
              <w:keepNext/>
              <w:keepLines/>
              <w:spacing w:before="40" w:after="40" w:line="220" w:lineRule="exact"/>
              <w:ind w:left="113" w:right="0"/>
              <w:jc w:val="left"/>
              <w:rPr>
                <w:sz w:val="18"/>
                <w:lang w:val="en-GB"/>
              </w:rPr>
            </w:pPr>
            <w:r>
              <w:rPr>
                <w:sz w:val="18"/>
                <w:lang w:val="en-GB"/>
              </w:rPr>
              <w:t>Basic judicial police courses</w:t>
            </w:r>
          </w:p>
        </w:tc>
        <w:tc>
          <w:tcPr>
            <w:tcW w:w="2104" w:type="dxa"/>
            <w:tcBorders>
              <w:bottom w:val="single" w:sz="4" w:space="0" w:color="auto"/>
            </w:tcBorders>
            <w:shd w:val="clear" w:color="auto" w:fill="auto"/>
            <w:vAlign w:val="bottom"/>
          </w:tcPr>
          <w:p w:rsidR="00B163C4" w:rsidRPr="00BC4A04" w:rsidRDefault="00B163C4">
            <w:pPr>
              <w:pStyle w:val="SingleTxtG"/>
              <w:keepNext/>
              <w:keepLines/>
              <w:spacing w:before="40" w:after="40" w:line="220" w:lineRule="exact"/>
              <w:ind w:left="0" w:right="0"/>
              <w:jc w:val="right"/>
              <w:rPr>
                <w:sz w:val="18"/>
                <w:lang w:val="en-GB"/>
              </w:rPr>
            </w:pPr>
            <w:r w:rsidRPr="00BC4A04">
              <w:rPr>
                <w:sz w:val="18"/>
                <w:lang w:val="en-GB"/>
              </w:rPr>
              <w:t>2 145</w:t>
            </w:r>
          </w:p>
        </w:tc>
      </w:tr>
      <w:tr w:rsidR="00B163C4" w:rsidRPr="00BC4A04" w:rsidTr="00870AE8">
        <w:tc>
          <w:tcPr>
            <w:tcW w:w="5196" w:type="dxa"/>
            <w:gridSpan w:val="2"/>
            <w:tcBorders>
              <w:top w:val="single" w:sz="4" w:space="0" w:color="auto"/>
              <w:bottom w:val="single" w:sz="12" w:space="0" w:color="auto"/>
            </w:tcBorders>
            <w:shd w:val="clear" w:color="auto" w:fill="auto"/>
            <w:vAlign w:val="bottom"/>
          </w:tcPr>
          <w:p w:rsidR="00B163C4" w:rsidRPr="00BC4A04" w:rsidRDefault="00D27346">
            <w:pPr>
              <w:pStyle w:val="SingleTxtG"/>
              <w:keepNext/>
              <w:keepLines/>
              <w:tabs>
                <w:tab w:val="left" w:pos="284"/>
              </w:tabs>
              <w:spacing w:before="80" w:after="80" w:line="220" w:lineRule="exact"/>
              <w:ind w:left="0" w:right="0"/>
              <w:jc w:val="left"/>
              <w:rPr>
                <w:b/>
                <w:sz w:val="18"/>
                <w:lang w:val="en-GB"/>
              </w:rPr>
            </w:pPr>
            <w:r>
              <w:rPr>
                <w:b/>
                <w:sz w:val="18"/>
                <w:lang w:val="en-GB"/>
              </w:rPr>
              <w:tab/>
              <w:t>Total police</w:t>
            </w:r>
            <w:r w:rsidR="006C5044">
              <w:rPr>
                <w:b/>
                <w:sz w:val="18"/>
                <w:lang w:val="en-GB"/>
              </w:rPr>
              <w:t xml:space="preserve"> officers</w:t>
            </w:r>
            <w:r>
              <w:rPr>
                <w:b/>
                <w:sz w:val="18"/>
                <w:lang w:val="en-GB"/>
              </w:rPr>
              <w:t xml:space="preserve"> trained</w:t>
            </w:r>
          </w:p>
        </w:tc>
        <w:tc>
          <w:tcPr>
            <w:tcW w:w="2104"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2 336</w:t>
            </w:r>
          </w:p>
        </w:tc>
      </w:tr>
    </w:tbl>
    <w:p w:rsidR="00B163C4" w:rsidRPr="00BC4A04" w:rsidRDefault="00B163C4">
      <w:pPr>
        <w:pStyle w:val="SingleTxtG"/>
        <w:spacing w:before="240"/>
        <w:rPr>
          <w:lang w:val="en-GB"/>
        </w:rPr>
      </w:pPr>
      <w:r w:rsidRPr="00BC4A04">
        <w:rPr>
          <w:bCs/>
          <w:lang w:val="en-GB"/>
        </w:rPr>
        <w:t>117.</w:t>
      </w:r>
      <w:r w:rsidRPr="00BC4A04">
        <w:rPr>
          <w:bCs/>
          <w:lang w:val="en-GB"/>
        </w:rPr>
        <w:tab/>
      </w:r>
      <w:r w:rsidR="00D27346">
        <w:rPr>
          <w:lang w:val="en-GB"/>
        </w:rPr>
        <w:t xml:space="preserve">The </w:t>
      </w:r>
      <w:r w:rsidR="006C5044">
        <w:rPr>
          <w:lang w:val="en-GB"/>
        </w:rPr>
        <w:t>curricular</w:t>
      </w:r>
      <w:r w:rsidR="004F6742">
        <w:rPr>
          <w:lang w:val="en-GB"/>
        </w:rPr>
        <w:t xml:space="preserve"> </w:t>
      </w:r>
      <w:r w:rsidR="00D27346">
        <w:rPr>
          <w:lang w:val="en-GB"/>
        </w:rPr>
        <w:t xml:space="preserve">subjects </w:t>
      </w:r>
      <w:r w:rsidR="006C5044">
        <w:rPr>
          <w:lang w:val="en-GB"/>
        </w:rPr>
        <w:t xml:space="preserve">belonging to </w:t>
      </w:r>
      <w:r w:rsidR="00D27346">
        <w:rPr>
          <w:lang w:val="en-GB"/>
        </w:rPr>
        <w:t>the</w:t>
      </w:r>
      <w:r w:rsidR="004F6742">
        <w:rPr>
          <w:lang w:val="en-GB"/>
        </w:rPr>
        <w:t xml:space="preserve"> study </w:t>
      </w:r>
      <w:r w:rsidR="006C5044">
        <w:rPr>
          <w:lang w:val="en-GB"/>
        </w:rPr>
        <w:t>syllabus</w:t>
      </w:r>
      <w:r w:rsidR="004F6742">
        <w:rPr>
          <w:lang w:val="en-GB"/>
        </w:rPr>
        <w:t xml:space="preserve"> of judicial police courses reflect the latest </w:t>
      </w:r>
      <w:r w:rsidR="006C5044">
        <w:rPr>
          <w:lang w:val="en-GB"/>
        </w:rPr>
        <w:t>thinking based on</w:t>
      </w:r>
      <w:r w:rsidR="004F6742">
        <w:rPr>
          <w:lang w:val="en-GB"/>
        </w:rPr>
        <w:t xml:space="preserve"> the research and </w:t>
      </w:r>
      <w:r w:rsidR="00DF2822">
        <w:rPr>
          <w:lang w:val="en-GB"/>
        </w:rPr>
        <w:t>working</w:t>
      </w:r>
      <w:r w:rsidR="004F6742">
        <w:rPr>
          <w:lang w:val="en-GB"/>
        </w:rPr>
        <w:t xml:space="preserve"> experience of </w:t>
      </w:r>
      <w:r w:rsidR="00DF2822">
        <w:rPr>
          <w:lang w:val="en-GB"/>
        </w:rPr>
        <w:t xml:space="preserve">Ecuadorian and international professionals committed to </w:t>
      </w:r>
      <w:r w:rsidR="004F6742">
        <w:rPr>
          <w:lang w:val="en-GB"/>
        </w:rPr>
        <w:t xml:space="preserve">human rights, and they accordingly deal with investigation techniques </w:t>
      </w:r>
      <w:r w:rsidR="00CB7520">
        <w:rPr>
          <w:lang w:val="en-GB"/>
        </w:rPr>
        <w:t>designed</w:t>
      </w:r>
      <w:r w:rsidR="004F6742">
        <w:rPr>
          <w:lang w:val="en-GB"/>
        </w:rPr>
        <w:t xml:space="preserve"> to </w:t>
      </w:r>
      <w:r w:rsidR="00DF2822">
        <w:rPr>
          <w:lang w:val="en-GB"/>
        </w:rPr>
        <w:t>remove any need for</w:t>
      </w:r>
      <w:r w:rsidR="004F6742">
        <w:rPr>
          <w:lang w:val="en-GB"/>
        </w:rPr>
        <w:t xml:space="preserve"> physical coercion</w:t>
      </w:r>
      <w:r w:rsidRPr="00BC4A04">
        <w:rPr>
          <w:lang w:val="en-GB"/>
        </w:rPr>
        <w:t>.</w:t>
      </w:r>
    </w:p>
    <w:p w:rsidR="00B163C4" w:rsidRPr="00BC4A04" w:rsidRDefault="00B163C4">
      <w:pPr>
        <w:pStyle w:val="SingleTxtG"/>
        <w:rPr>
          <w:lang w:val="en-GB"/>
        </w:rPr>
      </w:pPr>
      <w:r w:rsidRPr="00BC4A04">
        <w:rPr>
          <w:bCs/>
          <w:lang w:val="en-GB"/>
        </w:rPr>
        <w:t>118.</w:t>
      </w:r>
      <w:r w:rsidRPr="00BC4A04">
        <w:rPr>
          <w:bCs/>
          <w:lang w:val="en-GB"/>
        </w:rPr>
        <w:tab/>
      </w:r>
      <w:r w:rsidR="00D124F6">
        <w:rPr>
          <w:lang w:val="en-GB"/>
        </w:rPr>
        <w:t>The</w:t>
      </w:r>
      <w:r w:rsidRPr="00BC4A04">
        <w:rPr>
          <w:lang w:val="en-GB"/>
        </w:rPr>
        <w:t xml:space="preserve"> </w:t>
      </w:r>
      <w:r w:rsidR="00D124F6">
        <w:rPr>
          <w:lang w:val="en-GB"/>
        </w:rPr>
        <w:t>Operations Directorate</w:t>
      </w:r>
      <w:r w:rsidRPr="00BC4A04">
        <w:rPr>
          <w:lang w:val="en-GB"/>
        </w:rPr>
        <w:t xml:space="preserve"> </w:t>
      </w:r>
      <w:r w:rsidR="00984B9A">
        <w:rPr>
          <w:lang w:val="en-GB"/>
        </w:rPr>
        <w:t>of the</w:t>
      </w:r>
      <w:r w:rsidRPr="00BC4A04">
        <w:rPr>
          <w:lang w:val="en-GB"/>
        </w:rPr>
        <w:t xml:space="preserve"> </w:t>
      </w:r>
      <w:r w:rsidR="00B362F4">
        <w:rPr>
          <w:lang w:val="en-GB"/>
        </w:rPr>
        <w:t>National Police</w:t>
      </w:r>
      <w:r w:rsidR="00B362F4" w:rsidRPr="00BC4A04">
        <w:rPr>
          <w:lang w:val="en-GB"/>
        </w:rPr>
        <w:t xml:space="preserve"> </w:t>
      </w:r>
      <w:r w:rsidR="009E2593">
        <w:rPr>
          <w:lang w:val="en-GB"/>
        </w:rPr>
        <w:t xml:space="preserve">General Headquarters </w:t>
      </w:r>
      <w:r w:rsidR="00D124F6">
        <w:rPr>
          <w:lang w:val="en-GB"/>
        </w:rPr>
        <w:t xml:space="preserve">has stated that one of the objectives of its Strategic </w:t>
      </w:r>
      <w:r w:rsidR="00314ABC">
        <w:rPr>
          <w:lang w:val="en-GB"/>
        </w:rPr>
        <w:t xml:space="preserve">Plan for </w:t>
      </w:r>
      <w:r w:rsidR="00D124F6">
        <w:rPr>
          <w:lang w:val="en-GB"/>
        </w:rPr>
        <w:t xml:space="preserve">Modernization and Comprehensive Transformation is to raise </w:t>
      </w:r>
      <w:r w:rsidR="00314ABC">
        <w:rPr>
          <w:lang w:val="en-GB"/>
        </w:rPr>
        <w:t xml:space="preserve">the </w:t>
      </w:r>
      <w:r w:rsidR="00D124F6">
        <w:rPr>
          <w:lang w:val="en-GB"/>
        </w:rPr>
        <w:t>human, cultural and technical standards of the institution</w:t>
      </w:r>
      <w:r w:rsidR="00314ABC">
        <w:rPr>
          <w:lang w:val="en-GB"/>
        </w:rPr>
        <w:t>’s members</w:t>
      </w:r>
      <w:r w:rsidR="00D124F6">
        <w:rPr>
          <w:lang w:val="en-GB"/>
        </w:rPr>
        <w:t>,</w:t>
      </w:r>
      <w:r w:rsidR="00314ABC">
        <w:rPr>
          <w:lang w:val="en-GB"/>
        </w:rPr>
        <w:t xml:space="preserve"> in order</w:t>
      </w:r>
      <w:r w:rsidR="00D124F6">
        <w:rPr>
          <w:lang w:val="en-GB"/>
        </w:rPr>
        <w:t xml:space="preserve"> to improve police services (Objective IV, Strategic Plan). For this reason, a fundamental mission of the Human Rights Department of the National Education Directorate of the National Police since 2004 has been </w:t>
      </w:r>
      <w:r w:rsidR="00314ABC">
        <w:rPr>
          <w:lang w:val="en-GB"/>
        </w:rPr>
        <w:t>to disseminate</w:t>
      </w:r>
      <w:r w:rsidR="00AE3489">
        <w:rPr>
          <w:lang w:val="en-GB"/>
        </w:rPr>
        <w:t xml:space="preserve">, </w:t>
      </w:r>
      <w:r w:rsidR="00314ABC">
        <w:rPr>
          <w:lang w:val="en-GB"/>
        </w:rPr>
        <w:t xml:space="preserve">raise </w:t>
      </w:r>
      <w:r w:rsidR="00AE3489">
        <w:rPr>
          <w:lang w:val="en-GB"/>
        </w:rPr>
        <w:t>awareness</w:t>
      </w:r>
      <w:r w:rsidR="00314ABC">
        <w:rPr>
          <w:lang w:val="en-GB"/>
        </w:rPr>
        <w:t xml:space="preserve"> of and internalize </w:t>
      </w:r>
      <w:r w:rsidR="00AE3489">
        <w:rPr>
          <w:lang w:val="en-GB"/>
        </w:rPr>
        <w:t xml:space="preserve">human rights knowledge and its </w:t>
      </w:r>
      <w:r w:rsidR="00CB7520">
        <w:rPr>
          <w:lang w:val="en-GB"/>
        </w:rPr>
        <w:t>application</w:t>
      </w:r>
      <w:r w:rsidR="00314ABC">
        <w:rPr>
          <w:lang w:val="en-GB"/>
        </w:rPr>
        <w:t xml:space="preserve"> </w:t>
      </w:r>
      <w:r w:rsidR="00AE3489">
        <w:rPr>
          <w:lang w:val="en-GB"/>
        </w:rPr>
        <w:t>to police work</w:t>
      </w:r>
      <w:r w:rsidRPr="00BC4A04">
        <w:rPr>
          <w:lang w:val="en-GB"/>
        </w:rPr>
        <w:t>.</w:t>
      </w:r>
    </w:p>
    <w:p w:rsidR="00B163C4" w:rsidRPr="00BC4A04" w:rsidRDefault="00B163C4">
      <w:pPr>
        <w:pStyle w:val="SingleTxtG"/>
        <w:rPr>
          <w:lang w:val="en-GB"/>
        </w:rPr>
      </w:pPr>
      <w:r w:rsidRPr="00BC4A04">
        <w:rPr>
          <w:bCs/>
          <w:lang w:val="en-GB"/>
        </w:rPr>
        <w:t>119.</w:t>
      </w:r>
      <w:r w:rsidRPr="00BC4A04">
        <w:rPr>
          <w:bCs/>
          <w:lang w:val="en-GB"/>
        </w:rPr>
        <w:tab/>
      </w:r>
      <w:r w:rsidR="00AE3489">
        <w:rPr>
          <w:lang w:val="en-GB"/>
        </w:rPr>
        <w:t xml:space="preserve">One development of great importance in creating a human rights </w:t>
      </w:r>
      <w:r w:rsidR="00314ABC">
        <w:rPr>
          <w:lang w:val="en-GB"/>
        </w:rPr>
        <w:t xml:space="preserve">outlook </w:t>
      </w:r>
      <w:r w:rsidR="00AE3489">
        <w:rPr>
          <w:lang w:val="en-GB"/>
        </w:rPr>
        <w:t>in the Ecuadorian National Police was the approval by the Council of Generals under Resolution</w:t>
      </w:r>
      <w:r w:rsidRPr="00BC4A04">
        <w:rPr>
          <w:lang w:val="en-GB"/>
        </w:rPr>
        <w:t xml:space="preserve"> </w:t>
      </w:r>
      <w:r w:rsidR="00822393">
        <w:rPr>
          <w:lang w:val="en-GB"/>
        </w:rPr>
        <w:t>No.</w:t>
      </w:r>
      <w:r w:rsidRPr="00BC4A04">
        <w:rPr>
          <w:lang w:val="en-GB"/>
        </w:rPr>
        <w:t xml:space="preserve"> 2007-036-CsG-PN</w:t>
      </w:r>
      <w:r w:rsidR="00AE3489">
        <w:rPr>
          <w:lang w:val="en-GB"/>
        </w:rPr>
        <w:t xml:space="preserve"> dated </w:t>
      </w:r>
      <w:r w:rsidRPr="00BC4A04">
        <w:rPr>
          <w:lang w:val="en-GB"/>
        </w:rPr>
        <w:t xml:space="preserve">16 </w:t>
      </w:r>
      <w:r w:rsidR="008D188D">
        <w:rPr>
          <w:lang w:val="en-GB"/>
        </w:rPr>
        <w:t>January</w:t>
      </w:r>
      <w:r w:rsidR="00AE3489">
        <w:rPr>
          <w:lang w:val="en-GB"/>
        </w:rPr>
        <w:t xml:space="preserve"> 2007</w:t>
      </w:r>
      <w:r w:rsidRPr="00BC4A04">
        <w:rPr>
          <w:lang w:val="en-GB"/>
        </w:rPr>
        <w:t xml:space="preserve"> </w:t>
      </w:r>
      <w:r w:rsidR="00AE3489">
        <w:rPr>
          <w:lang w:val="en-GB"/>
        </w:rPr>
        <w:t xml:space="preserve">of the “Educational programme for human rights mainstreaming in the </w:t>
      </w:r>
      <w:r w:rsidR="00E84F37">
        <w:rPr>
          <w:lang w:val="en-GB"/>
        </w:rPr>
        <w:t>curricula</w:t>
      </w:r>
      <w:r w:rsidR="00AE3489">
        <w:rPr>
          <w:lang w:val="en-GB"/>
        </w:rPr>
        <w:t xml:space="preserve"> </w:t>
      </w:r>
      <w:r w:rsidR="00E84F37">
        <w:rPr>
          <w:lang w:val="en-GB"/>
        </w:rPr>
        <w:t xml:space="preserve">for </w:t>
      </w:r>
      <w:r w:rsidR="00B66133">
        <w:rPr>
          <w:lang w:val="en-GB"/>
        </w:rPr>
        <w:t>all relevant subjects at police system education, specialization and training centres and police training colleges</w:t>
      </w:r>
      <w:r w:rsidR="00556BD0">
        <w:rPr>
          <w:lang w:val="en-GB"/>
        </w:rPr>
        <w:t>”</w:t>
      </w:r>
      <w:r w:rsidRPr="00BC4A04">
        <w:rPr>
          <w:lang w:val="en-GB"/>
        </w:rPr>
        <w:t xml:space="preserve">, </w:t>
      </w:r>
      <w:r w:rsidR="00B66133">
        <w:rPr>
          <w:lang w:val="en-GB"/>
        </w:rPr>
        <w:t xml:space="preserve">whereby the subject of “Human rights as applied to police work” </w:t>
      </w:r>
      <w:r w:rsidR="00E84F37">
        <w:rPr>
          <w:lang w:val="en-GB"/>
        </w:rPr>
        <w:t>has been</w:t>
      </w:r>
      <w:r w:rsidR="00B66133">
        <w:rPr>
          <w:lang w:val="en-GB"/>
        </w:rPr>
        <w:t xml:space="preserve"> made compulsory in all the </w:t>
      </w:r>
      <w:r w:rsidR="00E84F37">
        <w:rPr>
          <w:lang w:val="en-GB"/>
        </w:rPr>
        <w:t>curricula</w:t>
      </w:r>
      <w:r w:rsidR="00B66133">
        <w:rPr>
          <w:lang w:val="en-GB"/>
        </w:rPr>
        <w:t xml:space="preserve"> of police education, training and specialization centres. In this human rights training as applied to police work, particular </w:t>
      </w:r>
      <w:r w:rsidR="00E84F37">
        <w:rPr>
          <w:lang w:val="en-GB"/>
        </w:rPr>
        <w:t>emphasis is laid on</w:t>
      </w:r>
      <w:r w:rsidR="00B66133">
        <w:rPr>
          <w:lang w:val="en-GB"/>
        </w:rPr>
        <w:t xml:space="preserve"> the rights of people held in custody</w:t>
      </w:r>
      <w:r w:rsidRPr="00BC4A04">
        <w:rPr>
          <w:lang w:val="en-GB"/>
        </w:rPr>
        <w:t>.</w:t>
      </w:r>
    </w:p>
    <w:p w:rsidR="00B163C4" w:rsidRPr="00BC4A04" w:rsidRDefault="00B163C4">
      <w:pPr>
        <w:pStyle w:val="SingleTxtG"/>
        <w:rPr>
          <w:lang w:val="en-GB"/>
        </w:rPr>
      </w:pPr>
      <w:r w:rsidRPr="00BC4A04">
        <w:rPr>
          <w:bCs/>
          <w:lang w:val="en-GB"/>
        </w:rPr>
        <w:t>120.</w:t>
      </w:r>
      <w:r w:rsidRPr="00BC4A04">
        <w:rPr>
          <w:bCs/>
          <w:lang w:val="en-GB"/>
        </w:rPr>
        <w:tab/>
      </w:r>
      <w:r w:rsidR="00B66133">
        <w:rPr>
          <w:lang w:val="en-GB"/>
        </w:rPr>
        <w:t xml:space="preserve">The </w:t>
      </w:r>
      <w:r w:rsidR="00FC31F1">
        <w:rPr>
          <w:lang w:val="en-GB"/>
        </w:rPr>
        <w:t xml:space="preserve">National Police training </w:t>
      </w:r>
      <w:r w:rsidR="00B66133">
        <w:rPr>
          <w:lang w:val="en-GB"/>
        </w:rPr>
        <w:t xml:space="preserve">process began in 2005 and </w:t>
      </w:r>
      <w:r w:rsidR="00FC31F1">
        <w:rPr>
          <w:lang w:val="en-GB"/>
        </w:rPr>
        <w:t>is ongoing. During</w:t>
      </w:r>
      <w:r w:rsidR="00B66133">
        <w:rPr>
          <w:lang w:val="en-GB"/>
        </w:rPr>
        <w:t xml:space="preserve"> </w:t>
      </w:r>
      <w:r w:rsidR="00FC31F1">
        <w:rPr>
          <w:lang w:val="en-GB"/>
        </w:rPr>
        <w:t xml:space="preserve">this </w:t>
      </w:r>
      <w:r w:rsidR="00B66133">
        <w:rPr>
          <w:lang w:val="en-GB"/>
        </w:rPr>
        <w:t>time</w:t>
      </w:r>
      <w:r w:rsidR="00FC31F1">
        <w:rPr>
          <w:lang w:val="en-GB"/>
        </w:rPr>
        <w:t>,</w:t>
      </w:r>
      <w:r w:rsidR="00B66133">
        <w:rPr>
          <w:lang w:val="en-GB"/>
        </w:rPr>
        <w:t xml:space="preserve"> the Human Rights Department of the National Education Directorate of the National Police has trained 27,286 members of the institution</w:t>
      </w:r>
      <w:r w:rsidRPr="00BC4A04">
        <w:rPr>
          <w:lang w:val="en-GB"/>
        </w:rPr>
        <w:t>.</w:t>
      </w:r>
      <w:r w:rsidR="00B66133">
        <w:rPr>
          <w:lang w:val="en-GB"/>
        </w:rPr>
        <w:t xml:space="preserve"> </w:t>
      </w:r>
      <w:r w:rsidR="00FC31F1">
        <w:rPr>
          <w:lang w:val="en-GB"/>
        </w:rPr>
        <w:t>T</w:t>
      </w:r>
      <w:r w:rsidR="00B66133">
        <w:rPr>
          <w:lang w:val="en-GB"/>
        </w:rPr>
        <w:t>his subject-m</w:t>
      </w:r>
      <w:r w:rsidR="00C101A1">
        <w:rPr>
          <w:lang w:val="en-GB"/>
        </w:rPr>
        <w:t xml:space="preserve">atter is taught at every level </w:t>
      </w:r>
      <w:r w:rsidR="00FC31F1">
        <w:rPr>
          <w:lang w:val="en-GB"/>
        </w:rPr>
        <w:t xml:space="preserve">(basic and ongoing </w:t>
      </w:r>
      <w:r w:rsidR="00C101A1">
        <w:rPr>
          <w:lang w:val="en-GB"/>
        </w:rPr>
        <w:t>training and specialization</w:t>
      </w:r>
      <w:r w:rsidR="00FC31F1">
        <w:rPr>
          <w:lang w:val="en-GB"/>
        </w:rPr>
        <w:t>)</w:t>
      </w:r>
      <w:r w:rsidR="00C101A1">
        <w:rPr>
          <w:lang w:val="en-GB"/>
        </w:rPr>
        <w:t xml:space="preserve">, </w:t>
      </w:r>
      <w:r w:rsidR="00FC31F1">
        <w:rPr>
          <w:lang w:val="en-GB"/>
        </w:rPr>
        <w:t xml:space="preserve">which means that </w:t>
      </w:r>
      <w:r w:rsidR="00C101A1">
        <w:rPr>
          <w:lang w:val="en-GB"/>
        </w:rPr>
        <w:t xml:space="preserve">knowledge of it is </w:t>
      </w:r>
      <w:r w:rsidR="00FC31F1">
        <w:rPr>
          <w:lang w:val="en-GB"/>
        </w:rPr>
        <w:t xml:space="preserve">periodically reinforced and </w:t>
      </w:r>
      <w:r w:rsidR="00C101A1">
        <w:rPr>
          <w:lang w:val="en-GB"/>
        </w:rPr>
        <w:t>refreshed.</w:t>
      </w:r>
    </w:p>
    <w:p w:rsidR="00B163C4" w:rsidRPr="00260B6D" w:rsidRDefault="00B163C4">
      <w:pPr>
        <w:pStyle w:val="SingleTxtG"/>
        <w:rPr>
          <w:lang w:val="en-GB"/>
        </w:rPr>
      </w:pPr>
      <w:r w:rsidRPr="00260B6D">
        <w:rPr>
          <w:bCs/>
          <w:lang w:val="en-GB"/>
        </w:rPr>
        <w:t>121.</w:t>
      </w:r>
      <w:r w:rsidRPr="00260B6D">
        <w:rPr>
          <w:bCs/>
          <w:lang w:val="en-GB"/>
        </w:rPr>
        <w:tab/>
      </w:r>
      <w:r w:rsidR="00C101A1" w:rsidRPr="00260B6D">
        <w:rPr>
          <w:lang w:val="en-GB"/>
        </w:rPr>
        <w:t xml:space="preserve">It is also important to note the constant </w:t>
      </w:r>
      <w:r w:rsidR="00FC31F1" w:rsidRPr="00260B6D">
        <w:rPr>
          <w:lang w:val="en-GB"/>
        </w:rPr>
        <w:t xml:space="preserve">concern at </w:t>
      </w:r>
      <w:r w:rsidR="00C101A1" w:rsidRPr="00260B6D">
        <w:rPr>
          <w:lang w:val="en-GB"/>
        </w:rPr>
        <w:t>the highest</w:t>
      </w:r>
      <w:r w:rsidR="00FC31F1" w:rsidRPr="00260B6D">
        <w:rPr>
          <w:lang w:val="en-GB"/>
        </w:rPr>
        <w:t xml:space="preserve"> levels of the </w:t>
      </w:r>
      <w:r w:rsidR="00C101A1" w:rsidRPr="00260B6D">
        <w:rPr>
          <w:lang w:val="en-GB"/>
        </w:rPr>
        <w:t xml:space="preserve">police </w:t>
      </w:r>
      <w:r w:rsidR="00FC31F1" w:rsidRPr="00260B6D">
        <w:rPr>
          <w:lang w:val="en-GB"/>
        </w:rPr>
        <w:t>to see</w:t>
      </w:r>
      <w:r w:rsidRPr="00260B6D">
        <w:rPr>
          <w:lang w:val="en-GB"/>
        </w:rPr>
        <w:t xml:space="preserve"> </w:t>
      </w:r>
      <w:r w:rsidR="00C101A1" w:rsidRPr="00260B6D">
        <w:rPr>
          <w:lang w:val="en-GB"/>
        </w:rPr>
        <w:t xml:space="preserve">that human rights </w:t>
      </w:r>
      <w:r w:rsidR="00FC31F1" w:rsidRPr="00260B6D">
        <w:rPr>
          <w:lang w:val="en-GB"/>
        </w:rPr>
        <w:t xml:space="preserve">are </w:t>
      </w:r>
      <w:r w:rsidR="00C101A1" w:rsidRPr="00260B6D">
        <w:rPr>
          <w:lang w:val="en-GB"/>
        </w:rPr>
        <w:t xml:space="preserve">respected in operational activities. Thus, in Telegram </w:t>
      </w:r>
      <w:r w:rsidR="00822393" w:rsidRPr="00260B6D">
        <w:rPr>
          <w:lang w:val="en-GB"/>
        </w:rPr>
        <w:t>No.</w:t>
      </w:r>
      <w:r w:rsidR="00C101A1" w:rsidRPr="00260B6D">
        <w:rPr>
          <w:lang w:val="en-GB"/>
        </w:rPr>
        <w:t xml:space="preserve"> 0925-CG-2008</w:t>
      </w:r>
      <w:r w:rsidRPr="00260B6D">
        <w:rPr>
          <w:lang w:val="en-GB"/>
        </w:rPr>
        <w:t xml:space="preserve"> </w:t>
      </w:r>
      <w:r w:rsidR="00C101A1" w:rsidRPr="00260B6D">
        <w:rPr>
          <w:lang w:val="en-GB"/>
        </w:rPr>
        <w:t xml:space="preserve">of </w:t>
      </w:r>
      <w:r w:rsidRPr="00260B6D">
        <w:rPr>
          <w:lang w:val="en-GB"/>
        </w:rPr>
        <w:t xml:space="preserve">16 </w:t>
      </w:r>
      <w:r w:rsidR="008D188D" w:rsidRPr="00260B6D">
        <w:rPr>
          <w:lang w:val="en-GB"/>
        </w:rPr>
        <w:t>May</w:t>
      </w:r>
      <w:r w:rsidRPr="00260B6D">
        <w:rPr>
          <w:lang w:val="en-GB"/>
        </w:rPr>
        <w:t xml:space="preserve"> 2008, </w:t>
      </w:r>
      <w:r w:rsidR="00C101A1" w:rsidRPr="00260B6D">
        <w:rPr>
          <w:lang w:val="en-GB"/>
        </w:rPr>
        <w:t xml:space="preserve">the </w:t>
      </w:r>
      <w:r w:rsidR="00D836A4" w:rsidRPr="00260B6D">
        <w:rPr>
          <w:lang w:val="en-GB"/>
        </w:rPr>
        <w:t>Commissioner</w:t>
      </w:r>
      <w:r w:rsidR="00C101A1" w:rsidRPr="00260B6D">
        <w:rPr>
          <w:lang w:val="en-GB"/>
        </w:rPr>
        <w:t xml:space="preserve"> of the </w:t>
      </w:r>
      <w:r w:rsidR="00AE3489" w:rsidRPr="00260B6D">
        <w:rPr>
          <w:lang w:val="en-GB"/>
        </w:rPr>
        <w:t>National Police</w:t>
      </w:r>
      <w:r w:rsidRPr="00260B6D">
        <w:rPr>
          <w:lang w:val="en-GB"/>
        </w:rPr>
        <w:t xml:space="preserve"> </w:t>
      </w:r>
      <w:r w:rsidR="00C101A1" w:rsidRPr="00260B6D">
        <w:rPr>
          <w:lang w:val="en-GB"/>
        </w:rPr>
        <w:t xml:space="preserve">reminded all police units in the country of “your obligation to respect the human rights of all </w:t>
      </w:r>
      <w:r w:rsidR="006D222A" w:rsidRPr="00260B6D">
        <w:rPr>
          <w:lang w:val="en-GB"/>
        </w:rPr>
        <w:t>those in custody</w:t>
      </w:r>
      <w:r w:rsidR="00C101A1" w:rsidRPr="00260B6D">
        <w:rPr>
          <w:lang w:val="en-GB"/>
        </w:rPr>
        <w:t>, regardless of their origin or status, by applying legal procedures</w:t>
      </w:r>
      <w:r w:rsidR="00CB528C" w:rsidRPr="00260B6D">
        <w:rPr>
          <w:lang w:val="en-GB"/>
        </w:rPr>
        <w:t xml:space="preserve"> and refraining from any form </w:t>
      </w:r>
      <w:r w:rsidR="00C101A1" w:rsidRPr="00260B6D">
        <w:rPr>
          <w:lang w:val="en-GB"/>
        </w:rPr>
        <w:t xml:space="preserve">of torture </w:t>
      </w:r>
      <w:r w:rsidR="00CB528C" w:rsidRPr="00260B6D">
        <w:rPr>
          <w:lang w:val="en-GB"/>
        </w:rPr>
        <w:t>or</w:t>
      </w:r>
      <w:r w:rsidR="00C101A1" w:rsidRPr="00260B6D">
        <w:rPr>
          <w:lang w:val="en-GB"/>
        </w:rPr>
        <w:t xml:space="preserve"> other cruel, inhuman or degrading treatment</w:t>
      </w:r>
      <w:r w:rsidR="00CB528C" w:rsidRPr="00260B6D">
        <w:rPr>
          <w:lang w:val="en-GB"/>
        </w:rPr>
        <w:t>”.</w:t>
      </w:r>
    </w:p>
    <w:p w:rsidR="00B163C4" w:rsidRPr="00BC4A04" w:rsidRDefault="00B163C4">
      <w:pPr>
        <w:pStyle w:val="SingleTxtG"/>
        <w:rPr>
          <w:lang w:val="en-GB"/>
        </w:rPr>
      </w:pPr>
      <w:r w:rsidRPr="00BC4A04">
        <w:rPr>
          <w:bCs/>
          <w:lang w:val="en-GB"/>
        </w:rPr>
        <w:t>122.</w:t>
      </w:r>
      <w:r w:rsidRPr="00BC4A04">
        <w:rPr>
          <w:bCs/>
          <w:lang w:val="en-GB"/>
        </w:rPr>
        <w:tab/>
      </w:r>
      <w:r w:rsidR="00CB528C">
        <w:rPr>
          <w:lang w:val="en-GB"/>
        </w:rPr>
        <w:t>Furthermore, in Circular</w:t>
      </w:r>
      <w:r w:rsidR="00CB528C" w:rsidRPr="00BC4A04">
        <w:rPr>
          <w:lang w:val="en-GB"/>
        </w:rPr>
        <w:t xml:space="preserve"> </w:t>
      </w:r>
      <w:r w:rsidR="00CB528C">
        <w:rPr>
          <w:lang w:val="en-GB"/>
        </w:rPr>
        <w:t>Telegram</w:t>
      </w:r>
      <w:r w:rsidRPr="00BC4A04">
        <w:rPr>
          <w:lang w:val="en-GB"/>
        </w:rPr>
        <w:t xml:space="preserve"> </w:t>
      </w:r>
      <w:r w:rsidR="00822393">
        <w:rPr>
          <w:lang w:val="en-GB"/>
        </w:rPr>
        <w:t>No.</w:t>
      </w:r>
      <w:r w:rsidR="00CB528C">
        <w:rPr>
          <w:lang w:val="en-GB"/>
        </w:rPr>
        <w:t xml:space="preserve"> 2009/037/DGO/PN</w:t>
      </w:r>
      <w:r w:rsidRPr="00BC4A04">
        <w:rPr>
          <w:lang w:val="en-GB"/>
        </w:rPr>
        <w:t xml:space="preserve"> </w:t>
      </w:r>
      <w:r w:rsidR="00CB528C">
        <w:rPr>
          <w:lang w:val="en-GB"/>
        </w:rPr>
        <w:t xml:space="preserve">of </w:t>
      </w:r>
      <w:r w:rsidRPr="00BC4A04">
        <w:rPr>
          <w:lang w:val="en-GB"/>
        </w:rPr>
        <w:t xml:space="preserve">14 </w:t>
      </w:r>
      <w:r w:rsidR="008D188D">
        <w:rPr>
          <w:lang w:val="en-GB"/>
        </w:rPr>
        <w:t>January</w:t>
      </w:r>
      <w:r w:rsidRPr="00BC4A04">
        <w:rPr>
          <w:lang w:val="en-GB"/>
        </w:rPr>
        <w:t xml:space="preserve"> </w:t>
      </w:r>
      <w:r w:rsidR="00CB528C">
        <w:rPr>
          <w:lang w:val="en-GB"/>
        </w:rPr>
        <w:t>this year</w:t>
      </w:r>
      <w:r w:rsidRPr="00BC4A04">
        <w:rPr>
          <w:lang w:val="en-GB"/>
        </w:rPr>
        <w:t xml:space="preserve">, </w:t>
      </w:r>
      <w:r w:rsidR="00CB528C">
        <w:rPr>
          <w:lang w:val="en-GB"/>
        </w:rPr>
        <w:t xml:space="preserve">the </w:t>
      </w:r>
      <w:r w:rsidRPr="00BC4A04">
        <w:rPr>
          <w:lang w:val="en-GB"/>
        </w:rPr>
        <w:t xml:space="preserve">Director General </w:t>
      </w:r>
      <w:r w:rsidR="00CB528C">
        <w:rPr>
          <w:lang w:val="en-GB"/>
        </w:rPr>
        <w:t xml:space="preserve">of Operations </w:t>
      </w:r>
      <w:r w:rsidR="00984B9A">
        <w:rPr>
          <w:lang w:val="en-GB"/>
        </w:rPr>
        <w:t>of the</w:t>
      </w:r>
      <w:r w:rsidRPr="00BC4A04">
        <w:rPr>
          <w:lang w:val="en-GB"/>
        </w:rPr>
        <w:t xml:space="preserve"> </w:t>
      </w:r>
      <w:r w:rsidR="00AE3489">
        <w:rPr>
          <w:lang w:val="en-GB"/>
        </w:rPr>
        <w:t>National Police</w:t>
      </w:r>
      <w:r w:rsidRPr="00BC4A04">
        <w:rPr>
          <w:lang w:val="en-GB"/>
        </w:rPr>
        <w:t xml:space="preserve"> </w:t>
      </w:r>
      <w:r w:rsidR="00CB528C">
        <w:rPr>
          <w:lang w:val="en-GB"/>
        </w:rPr>
        <w:t>instructed that all major police operations be filmed and photograph</w:t>
      </w:r>
      <w:r w:rsidR="005A6DA4">
        <w:rPr>
          <w:lang w:val="en-GB"/>
        </w:rPr>
        <w:t>ed</w:t>
      </w:r>
      <w:r w:rsidR="00CB528C">
        <w:rPr>
          <w:lang w:val="en-GB"/>
        </w:rPr>
        <w:t xml:space="preserve"> </w:t>
      </w:r>
      <w:r w:rsidR="005A6DA4">
        <w:rPr>
          <w:lang w:val="en-GB"/>
        </w:rPr>
        <w:t xml:space="preserve">so that there would be a record of how the </w:t>
      </w:r>
      <w:r w:rsidR="00CB528C">
        <w:rPr>
          <w:lang w:val="en-GB"/>
        </w:rPr>
        <w:t xml:space="preserve">police </w:t>
      </w:r>
      <w:r w:rsidR="005A6DA4">
        <w:rPr>
          <w:lang w:val="en-GB"/>
        </w:rPr>
        <w:t>have acted</w:t>
      </w:r>
      <w:r w:rsidR="00CB528C">
        <w:rPr>
          <w:lang w:val="en-GB"/>
        </w:rPr>
        <w:t xml:space="preserve">, particularly </w:t>
      </w:r>
      <w:r w:rsidR="005A6DA4">
        <w:rPr>
          <w:lang w:val="en-GB"/>
        </w:rPr>
        <w:t>where</w:t>
      </w:r>
      <w:r w:rsidR="00CB528C">
        <w:rPr>
          <w:lang w:val="en-GB"/>
        </w:rPr>
        <w:t xml:space="preserve"> unconditional respect for human rights, good police practices and due process</w:t>
      </w:r>
      <w:r w:rsidR="005A6DA4">
        <w:rPr>
          <w:lang w:val="en-GB"/>
        </w:rPr>
        <w:t xml:space="preserve"> are concerned</w:t>
      </w:r>
      <w:r w:rsidRPr="00BC4A04">
        <w:rPr>
          <w:lang w:val="en-GB"/>
        </w:rPr>
        <w:t>.</w:t>
      </w:r>
    </w:p>
    <w:p w:rsidR="00B163C4" w:rsidRPr="00BC4A04" w:rsidRDefault="00260B6D">
      <w:pPr>
        <w:pStyle w:val="SingleTxtG"/>
        <w:rPr>
          <w:lang w:val="en-GB"/>
        </w:rPr>
      </w:pPr>
      <w:r w:rsidRPr="00BC4A04">
        <w:rPr>
          <w:bCs/>
          <w:lang w:val="en-GB"/>
        </w:rPr>
        <w:t>123.</w:t>
      </w:r>
      <w:r w:rsidRPr="00BC4A04">
        <w:rPr>
          <w:bCs/>
          <w:lang w:val="en-GB"/>
        </w:rPr>
        <w:tab/>
      </w:r>
      <w:r>
        <w:rPr>
          <w:lang w:val="en-GB"/>
        </w:rPr>
        <w:t>An evaluation is planned for 2009 to measure the results of the training process</w:t>
      </w:r>
      <w:r w:rsidRPr="006874FE">
        <w:rPr>
          <w:lang w:val="en-GB"/>
        </w:rPr>
        <w:t xml:space="preserve"> </w:t>
      </w:r>
      <w:r>
        <w:rPr>
          <w:lang w:val="en-GB"/>
        </w:rPr>
        <w:t>both quantitatively and qualitatively, the aim being thereby to establish parameters of effectiveness and quality for police work that meet international standards of respect for human rights</w:t>
      </w:r>
      <w:r w:rsidRPr="00BC4A04">
        <w:rPr>
          <w:lang w:val="en-GB"/>
        </w:rPr>
        <w:t>.</w:t>
      </w:r>
    </w:p>
    <w:p w:rsidR="00B163C4" w:rsidRPr="00BC4A04" w:rsidRDefault="00B163C4">
      <w:pPr>
        <w:pStyle w:val="H1G"/>
        <w:rPr>
          <w:lang w:val="en-GB"/>
        </w:rPr>
      </w:pPr>
      <w:r w:rsidRPr="00BC4A04">
        <w:rPr>
          <w:lang w:val="en-GB"/>
        </w:rPr>
        <w:tab/>
        <w:t>F.</w:t>
      </w:r>
      <w:r w:rsidRPr="00BC4A04">
        <w:rPr>
          <w:lang w:val="en-GB"/>
        </w:rPr>
        <w:tab/>
      </w:r>
      <w:r w:rsidR="00FB32BE">
        <w:rPr>
          <w:lang w:val="en-GB"/>
        </w:rPr>
        <w:t>Article</w:t>
      </w:r>
      <w:r w:rsidRPr="00BC4A04">
        <w:rPr>
          <w:lang w:val="en-GB"/>
        </w:rPr>
        <w:t xml:space="preserve"> 11</w:t>
      </w:r>
    </w:p>
    <w:p w:rsidR="00B163C4" w:rsidRPr="00260B6D" w:rsidRDefault="00B163C4">
      <w:pPr>
        <w:pStyle w:val="H23G"/>
        <w:rPr>
          <w:lang w:val="en-GB"/>
        </w:rPr>
      </w:pPr>
      <w:r w:rsidRPr="00260B6D">
        <w:rPr>
          <w:lang w:val="en-GB"/>
        </w:rPr>
        <w:tab/>
        <w:t>16.</w:t>
      </w:r>
      <w:r w:rsidRPr="00260B6D">
        <w:rPr>
          <w:lang w:val="en-GB"/>
        </w:rPr>
        <w:tab/>
      </w:r>
      <w:r w:rsidR="00B71D7B" w:rsidRPr="00260B6D">
        <w:rPr>
          <w:lang w:val="en-GB"/>
        </w:rPr>
        <w:t xml:space="preserve">Please provide information on the measures taken by the State party to implement the Committee’s previous concluding observations </w:t>
      </w:r>
      <w:r w:rsidRPr="00260B6D">
        <w:rPr>
          <w:lang w:val="en-GB"/>
        </w:rPr>
        <w:t xml:space="preserve">[CAT/C/ECU/CO/3, </w:t>
      </w:r>
      <w:r w:rsidR="00EB27C6" w:rsidRPr="00260B6D">
        <w:rPr>
          <w:lang w:val="en-GB"/>
        </w:rPr>
        <w:t>para.</w:t>
      </w:r>
      <w:r w:rsidRPr="00260B6D">
        <w:rPr>
          <w:lang w:val="en-GB"/>
        </w:rPr>
        <w:t xml:space="preserve"> 24] </w:t>
      </w:r>
      <w:r w:rsidR="00B71D7B" w:rsidRPr="00260B6D">
        <w:rPr>
          <w:lang w:val="en-GB"/>
        </w:rPr>
        <w:t>in which the State party was asked to improve physical conditions in detention centres, in particular through the presence of independent medical personnel who are qualified to carry out periodic examinations of prisoners</w:t>
      </w:r>
      <w:r w:rsidRPr="00260B6D">
        <w:rPr>
          <w:lang w:val="en-GB"/>
        </w:rPr>
        <w:t>.</w:t>
      </w:r>
    </w:p>
    <w:p w:rsidR="00B163C4" w:rsidRPr="00BC4A04" w:rsidRDefault="00B163C4">
      <w:pPr>
        <w:pStyle w:val="SingleTxtG"/>
        <w:rPr>
          <w:lang w:val="en-GB"/>
        </w:rPr>
      </w:pPr>
      <w:r w:rsidRPr="00BC4A04">
        <w:rPr>
          <w:bCs/>
          <w:lang w:val="en-GB"/>
        </w:rPr>
        <w:t>124.</w:t>
      </w:r>
      <w:r w:rsidRPr="00BC4A04">
        <w:rPr>
          <w:bCs/>
          <w:lang w:val="en-GB"/>
        </w:rPr>
        <w:tab/>
      </w:r>
      <w:r w:rsidR="0049546A">
        <w:rPr>
          <w:lang w:val="en-GB"/>
        </w:rPr>
        <w:t>On</w:t>
      </w:r>
      <w:r w:rsidRPr="00BC4A04">
        <w:rPr>
          <w:lang w:val="en-GB"/>
        </w:rPr>
        <w:t xml:space="preserve"> 22 </w:t>
      </w:r>
      <w:r w:rsidR="008D188D">
        <w:rPr>
          <w:lang w:val="en-GB"/>
        </w:rPr>
        <w:t>July</w:t>
      </w:r>
      <w:r w:rsidRPr="00BC4A04">
        <w:rPr>
          <w:lang w:val="en-GB"/>
        </w:rPr>
        <w:t xml:space="preserve"> 2008</w:t>
      </w:r>
      <w:r w:rsidR="0049546A">
        <w:rPr>
          <w:lang w:val="en-GB"/>
        </w:rPr>
        <w:t>, the</w:t>
      </w:r>
      <w:r w:rsidRPr="00BC4A04">
        <w:rPr>
          <w:lang w:val="en-GB"/>
        </w:rPr>
        <w:t xml:space="preserve"> </w:t>
      </w:r>
      <w:r w:rsidR="00F45119">
        <w:rPr>
          <w:lang w:val="en-GB"/>
        </w:rPr>
        <w:t>National Constituent Assembly</w:t>
      </w:r>
      <w:r w:rsidRPr="00BC4A04">
        <w:rPr>
          <w:lang w:val="en-GB"/>
        </w:rPr>
        <w:t xml:space="preserve"> </w:t>
      </w:r>
      <w:r w:rsidR="004B2060">
        <w:rPr>
          <w:lang w:val="en-GB"/>
        </w:rPr>
        <w:t xml:space="preserve">passed the </w:t>
      </w:r>
      <w:r w:rsidR="00E6511B" w:rsidRPr="006874FE">
        <w:rPr>
          <w:lang w:val="en-GB"/>
        </w:rPr>
        <w:t>Sentencing Implementation Code</w:t>
      </w:r>
      <w:r w:rsidR="004B2060">
        <w:rPr>
          <w:lang w:val="en-GB"/>
        </w:rPr>
        <w:t xml:space="preserve"> Reform Act, published in</w:t>
      </w:r>
      <w:r w:rsidR="0049546A">
        <w:rPr>
          <w:lang w:val="en-GB"/>
        </w:rPr>
        <w:t xml:space="preserve"> </w:t>
      </w:r>
      <w:r w:rsidR="00735776">
        <w:rPr>
          <w:i/>
          <w:lang w:val="en-GB"/>
        </w:rPr>
        <w:t>Registro Oficial</w:t>
      </w:r>
      <w:r w:rsidRPr="00BC4A04">
        <w:rPr>
          <w:i/>
          <w:lang w:val="en-GB"/>
        </w:rPr>
        <w:t xml:space="preserve"> </w:t>
      </w:r>
      <w:r w:rsidR="00822393">
        <w:rPr>
          <w:lang w:val="en-GB"/>
        </w:rPr>
        <w:t>No.</w:t>
      </w:r>
      <w:r w:rsidRPr="00BC4A04">
        <w:rPr>
          <w:lang w:val="en-GB"/>
        </w:rPr>
        <w:t xml:space="preserve"> 393</w:t>
      </w:r>
      <w:r w:rsidR="004B2060">
        <w:rPr>
          <w:lang w:val="en-GB"/>
        </w:rPr>
        <w:t xml:space="preserve"> of</w:t>
      </w:r>
      <w:r w:rsidRPr="00BC4A04">
        <w:rPr>
          <w:lang w:val="en-GB"/>
        </w:rPr>
        <w:t xml:space="preserve"> 31 </w:t>
      </w:r>
      <w:r w:rsidR="008D188D">
        <w:rPr>
          <w:lang w:val="en-GB"/>
        </w:rPr>
        <w:t>July</w:t>
      </w:r>
      <w:r w:rsidRPr="00BC4A04">
        <w:rPr>
          <w:lang w:val="en-GB"/>
        </w:rPr>
        <w:t xml:space="preserve"> 2008, </w:t>
      </w:r>
      <w:r w:rsidR="004B2060">
        <w:rPr>
          <w:lang w:val="en-GB"/>
        </w:rPr>
        <w:t xml:space="preserve">which reformed the membership of the Social Rehabilitation Council. At present, this body is chaired by the </w:t>
      </w:r>
      <w:r w:rsidR="00D67614">
        <w:rPr>
          <w:lang w:val="en-GB"/>
        </w:rPr>
        <w:t>Ministry of Justice and Human Rights</w:t>
      </w:r>
      <w:r w:rsidRPr="00BC4A04">
        <w:rPr>
          <w:lang w:val="en-GB"/>
        </w:rPr>
        <w:t xml:space="preserve"> </w:t>
      </w:r>
      <w:r w:rsidR="004B2060">
        <w:rPr>
          <w:lang w:val="en-GB"/>
        </w:rPr>
        <w:t xml:space="preserve">and its membership includes the </w:t>
      </w:r>
      <w:r w:rsidR="00D67614">
        <w:rPr>
          <w:lang w:val="en-GB"/>
        </w:rPr>
        <w:t xml:space="preserve">Ministry of </w:t>
      </w:r>
      <w:r w:rsidR="004B2060">
        <w:rPr>
          <w:lang w:val="en-GB"/>
        </w:rPr>
        <w:t xml:space="preserve">Public </w:t>
      </w:r>
      <w:r w:rsidR="00D67614">
        <w:rPr>
          <w:lang w:val="en-GB"/>
        </w:rPr>
        <w:t>Health</w:t>
      </w:r>
      <w:r w:rsidR="004B2060">
        <w:rPr>
          <w:lang w:val="en-GB"/>
        </w:rPr>
        <w:t>, among other institutions</w:t>
      </w:r>
      <w:r w:rsidRPr="00BC4A04">
        <w:rPr>
          <w:lang w:val="en-GB"/>
        </w:rPr>
        <w:t>.</w:t>
      </w:r>
    </w:p>
    <w:p w:rsidR="00B163C4" w:rsidRPr="00BC4A04" w:rsidRDefault="00B163C4">
      <w:pPr>
        <w:pStyle w:val="SingleTxtG"/>
        <w:rPr>
          <w:lang w:val="en-GB"/>
        </w:rPr>
      </w:pPr>
      <w:r w:rsidRPr="00BC4A04">
        <w:rPr>
          <w:bCs/>
          <w:lang w:val="en-GB"/>
        </w:rPr>
        <w:t>125.</w:t>
      </w:r>
      <w:r w:rsidRPr="00BC4A04">
        <w:rPr>
          <w:bCs/>
          <w:lang w:val="en-GB"/>
        </w:rPr>
        <w:tab/>
      </w:r>
      <w:r w:rsidR="004B2060">
        <w:rPr>
          <w:lang w:val="en-GB"/>
        </w:rPr>
        <w:t>The purpose of bringing the Ministry of Public Health into the Social Rehabilitation Council is to ensure that the right to health of people in custody is respected and guaranteed, and this goal has begun to be realized thanks to a number of initiatives, including</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4B2060">
        <w:rPr>
          <w:lang w:val="en-GB"/>
        </w:rPr>
        <w:t xml:space="preserve">In January </w:t>
      </w:r>
      <w:smartTag w:uri="urn:schemas-microsoft-com:office:smarttags" w:element="metricconverter">
        <w:smartTagPr>
          <w:attr w:name="ProductID" w:val="2009, a"/>
        </w:smartTagPr>
        <w:r w:rsidR="004B2060">
          <w:rPr>
            <w:lang w:val="en-GB"/>
          </w:rPr>
          <w:t>2009, a</w:t>
        </w:r>
      </w:smartTag>
      <w:r w:rsidR="004B2060">
        <w:rPr>
          <w:lang w:val="en-GB"/>
        </w:rPr>
        <w:t xml:space="preserve"> tripartite agreement was signed between the Ministry of Public Health, the</w:t>
      </w:r>
      <w:r w:rsidR="004B2060" w:rsidRPr="00BC4A04">
        <w:rPr>
          <w:lang w:val="en-GB"/>
        </w:rPr>
        <w:t xml:space="preserve"> </w:t>
      </w:r>
      <w:r w:rsidR="004B2060">
        <w:rPr>
          <w:lang w:val="en-GB"/>
        </w:rPr>
        <w:t>National Social Rehabilitation Service</w:t>
      </w:r>
      <w:r w:rsidR="004B2060" w:rsidRPr="00BC4A04">
        <w:rPr>
          <w:lang w:val="en-GB"/>
        </w:rPr>
        <w:t xml:space="preserve"> </w:t>
      </w:r>
      <w:r w:rsidR="004B2060">
        <w:rPr>
          <w:lang w:val="en-GB"/>
        </w:rPr>
        <w:t>and the Ministry of Justice and Human Rights</w:t>
      </w:r>
      <w:r w:rsidR="004B2060" w:rsidRPr="00BC4A04">
        <w:rPr>
          <w:lang w:val="en-GB"/>
        </w:rPr>
        <w:t xml:space="preserve">, </w:t>
      </w:r>
      <w:r w:rsidR="004B2060">
        <w:rPr>
          <w:lang w:val="en-GB"/>
        </w:rPr>
        <w:t>in response to the health problems experienced in detention centres across the country. The</w:t>
      </w:r>
      <w:r w:rsidRPr="00BC4A04">
        <w:rPr>
          <w:lang w:val="en-GB"/>
        </w:rPr>
        <w:t xml:space="preserve"> </w:t>
      </w:r>
      <w:r w:rsidR="004B2060">
        <w:rPr>
          <w:lang w:val="en-GB"/>
        </w:rPr>
        <w:t xml:space="preserve">Interinstitutional </w:t>
      </w:r>
      <w:r w:rsidR="00F71D48">
        <w:rPr>
          <w:lang w:val="en-GB"/>
        </w:rPr>
        <w:t xml:space="preserve">Plan for human rights-oriented comprehensive </w:t>
      </w:r>
      <w:r w:rsidR="00402D69">
        <w:rPr>
          <w:lang w:val="en-GB"/>
        </w:rPr>
        <w:t>health care</w:t>
      </w:r>
      <w:r w:rsidR="00F71D48">
        <w:rPr>
          <w:lang w:val="en-GB"/>
        </w:rPr>
        <w:t xml:space="preserve"> for people in custody</w:t>
      </w:r>
      <w:r w:rsidR="00F71D48" w:rsidRPr="00BC4A04">
        <w:rPr>
          <w:lang w:val="en-GB"/>
        </w:rPr>
        <w:t xml:space="preserve"> </w:t>
      </w:r>
      <w:r w:rsidRPr="00BC4A04">
        <w:rPr>
          <w:lang w:val="en-GB"/>
        </w:rPr>
        <w:t>(2009-2013)</w:t>
      </w:r>
      <w:r w:rsidR="004B2060">
        <w:rPr>
          <w:lang w:val="en-GB"/>
        </w:rPr>
        <w:t xml:space="preserve"> is currently being structured</w:t>
      </w:r>
      <w:r w:rsidRPr="00BC4A04">
        <w:rPr>
          <w:lang w:val="en-GB"/>
        </w:rPr>
        <w:t xml:space="preserve">, </w:t>
      </w:r>
      <w:r w:rsidR="00F71D48">
        <w:rPr>
          <w:lang w:val="en-GB"/>
        </w:rPr>
        <w:t>together with</w:t>
      </w:r>
      <w:r w:rsidR="00454BDB">
        <w:rPr>
          <w:lang w:val="en-GB"/>
        </w:rPr>
        <w:t xml:space="preserve"> the comprehensive health-care model and </w:t>
      </w:r>
      <w:r w:rsidR="00F71D48">
        <w:rPr>
          <w:lang w:val="en-GB"/>
        </w:rPr>
        <w:t>treatment</w:t>
      </w:r>
      <w:r w:rsidR="00454BDB">
        <w:rPr>
          <w:lang w:val="en-GB"/>
        </w:rPr>
        <w:t xml:space="preserve"> protocols for det</w:t>
      </w:r>
      <w:r w:rsidR="00F71D48">
        <w:rPr>
          <w:lang w:val="en-GB"/>
        </w:rPr>
        <w:t>en</w:t>
      </w:r>
      <w:r w:rsidR="00454BDB">
        <w:rPr>
          <w:lang w:val="en-GB"/>
        </w:rPr>
        <w:t>tion centres, as an organizational framework for the provision of high-quality care</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8D188D">
        <w:rPr>
          <w:lang w:val="en-GB"/>
        </w:rPr>
        <w:t>January</w:t>
      </w:r>
      <w:r w:rsidRPr="00BC4A04">
        <w:rPr>
          <w:lang w:val="en-GB"/>
        </w:rPr>
        <w:t xml:space="preserve"> 2009</w:t>
      </w:r>
      <w:r w:rsidR="00454BDB">
        <w:rPr>
          <w:lang w:val="en-GB"/>
        </w:rPr>
        <w:t xml:space="preserve"> </w:t>
      </w:r>
      <w:r w:rsidR="00F71D48">
        <w:rPr>
          <w:lang w:val="en-GB"/>
        </w:rPr>
        <w:t xml:space="preserve">also </w:t>
      </w:r>
      <w:r w:rsidR="00454BDB">
        <w:rPr>
          <w:lang w:val="en-GB"/>
        </w:rPr>
        <w:t>saw the signing of the Specific Interinstitutional Cooperation Agreement</w:t>
      </w:r>
      <w:r w:rsidRPr="00BC4A04">
        <w:rPr>
          <w:lang w:val="en-GB"/>
        </w:rPr>
        <w:t xml:space="preserve"> </w:t>
      </w:r>
      <w:r w:rsidR="00454BDB">
        <w:rPr>
          <w:lang w:val="en-GB"/>
        </w:rPr>
        <w:t>between the</w:t>
      </w:r>
      <w:r w:rsidRPr="00BC4A04">
        <w:rPr>
          <w:lang w:val="en-GB"/>
        </w:rPr>
        <w:t xml:space="preserve"> </w:t>
      </w:r>
      <w:r w:rsidR="00D67614">
        <w:rPr>
          <w:lang w:val="en-GB"/>
        </w:rPr>
        <w:t>Ministry of Justice and Human Rights</w:t>
      </w:r>
      <w:r w:rsidRPr="00BC4A04">
        <w:rPr>
          <w:lang w:val="en-GB"/>
        </w:rPr>
        <w:t xml:space="preserve">, </w:t>
      </w:r>
      <w:r w:rsidR="00454BDB">
        <w:rPr>
          <w:lang w:val="en-GB"/>
        </w:rPr>
        <w:t>the</w:t>
      </w:r>
      <w:r w:rsidRPr="00BC4A04">
        <w:rPr>
          <w:lang w:val="en-GB"/>
        </w:rPr>
        <w:t xml:space="preserve"> </w:t>
      </w:r>
      <w:r w:rsidR="00454BDB">
        <w:rPr>
          <w:lang w:val="en-GB"/>
        </w:rPr>
        <w:t>Ministry of Public Health</w:t>
      </w:r>
      <w:r w:rsidRPr="00BC4A04">
        <w:rPr>
          <w:lang w:val="en-GB"/>
        </w:rPr>
        <w:t xml:space="preserve"> </w:t>
      </w:r>
      <w:r w:rsidR="00454BDB">
        <w:rPr>
          <w:lang w:val="en-GB"/>
        </w:rPr>
        <w:t>and the</w:t>
      </w:r>
      <w:r w:rsidRPr="00BC4A04">
        <w:rPr>
          <w:lang w:val="en-GB"/>
        </w:rPr>
        <w:t xml:space="preserve"> </w:t>
      </w:r>
      <w:r w:rsidR="009E2593">
        <w:rPr>
          <w:lang w:val="en-GB"/>
        </w:rPr>
        <w:t>National Social Rehabilitation Service</w:t>
      </w:r>
      <w:r w:rsidRPr="00BC4A04">
        <w:rPr>
          <w:lang w:val="en-GB"/>
        </w:rPr>
        <w:t xml:space="preserve">, </w:t>
      </w:r>
      <w:r w:rsidR="00454BDB">
        <w:rPr>
          <w:lang w:val="en-GB"/>
        </w:rPr>
        <w:t xml:space="preserve">the goal of which is </w:t>
      </w:r>
      <w:r w:rsidR="006B54AF">
        <w:rPr>
          <w:lang w:val="en-GB"/>
        </w:rPr>
        <w:t xml:space="preserve">progressively </w:t>
      </w:r>
      <w:r w:rsidR="00454BDB">
        <w:rPr>
          <w:lang w:val="en-GB"/>
        </w:rPr>
        <w:t xml:space="preserve">to provide </w:t>
      </w:r>
      <w:r w:rsidR="00F71D48">
        <w:rPr>
          <w:lang w:val="en-GB"/>
        </w:rPr>
        <w:t xml:space="preserve">people in custody across the country with </w:t>
      </w:r>
      <w:r w:rsidR="00454BDB">
        <w:rPr>
          <w:lang w:val="en-GB"/>
        </w:rPr>
        <w:t>free medicines and supplies, fully apply Ministry of Public Health</w:t>
      </w:r>
      <w:r w:rsidR="00454BDB" w:rsidRPr="00BC4A04">
        <w:rPr>
          <w:lang w:val="en-GB"/>
        </w:rPr>
        <w:t xml:space="preserve"> </w:t>
      </w:r>
      <w:r w:rsidR="00454BDB">
        <w:rPr>
          <w:lang w:val="en-GB"/>
        </w:rPr>
        <w:t xml:space="preserve">protocols and </w:t>
      </w:r>
      <w:r w:rsidR="00F71D48">
        <w:rPr>
          <w:lang w:val="en-GB"/>
        </w:rPr>
        <w:t>rules</w:t>
      </w:r>
      <w:r w:rsidR="00454BDB">
        <w:rPr>
          <w:lang w:val="en-GB"/>
        </w:rPr>
        <w:t xml:space="preserve"> when medicines are prescribed by health-care profession</w:t>
      </w:r>
      <w:r w:rsidR="00F71D48">
        <w:rPr>
          <w:lang w:val="en-GB"/>
        </w:rPr>
        <w:t>al</w:t>
      </w:r>
      <w:r w:rsidR="00454BDB">
        <w:rPr>
          <w:lang w:val="en-GB"/>
        </w:rPr>
        <w:t>s at social rehabilitation centres</w:t>
      </w:r>
      <w:r w:rsidRPr="00BC4A04">
        <w:rPr>
          <w:lang w:val="en-GB"/>
        </w:rPr>
        <w:t xml:space="preserve"> </w:t>
      </w:r>
      <w:r w:rsidR="00454BDB">
        <w:rPr>
          <w:lang w:val="en-GB"/>
        </w:rPr>
        <w:t>and ensure that people in custody are accepted and treated by Ministry of Public Health</w:t>
      </w:r>
      <w:r w:rsidR="00454BDB" w:rsidRPr="00454BDB">
        <w:rPr>
          <w:lang w:val="en-GB"/>
        </w:rPr>
        <w:t xml:space="preserve"> </w:t>
      </w:r>
      <w:r w:rsidR="00454BDB">
        <w:rPr>
          <w:lang w:val="en-GB"/>
        </w:rPr>
        <w:t xml:space="preserve">clinics </w:t>
      </w:r>
      <w:r w:rsidR="004F173A">
        <w:rPr>
          <w:lang w:val="en-GB"/>
        </w:rPr>
        <w:t>and</w:t>
      </w:r>
      <w:r w:rsidR="00454BDB">
        <w:rPr>
          <w:lang w:val="en-GB"/>
        </w:rPr>
        <w:t xml:space="preserve"> hospit</w:t>
      </w:r>
      <w:r w:rsidR="00402D69">
        <w:rPr>
          <w:lang w:val="en-GB"/>
        </w:rPr>
        <w:t>als. It is valid for five years and</w:t>
      </w:r>
      <w:r w:rsidR="00454BDB">
        <w:rPr>
          <w:lang w:val="en-GB"/>
        </w:rPr>
        <w:t xml:space="preserve"> renewable for further five-year periods</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4F173A">
        <w:rPr>
          <w:lang w:val="en-GB"/>
        </w:rPr>
        <w:t>In</w:t>
      </w:r>
      <w:r w:rsidR="00454BDB">
        <w:rPr>
          <w:lang w:val="en-GB"/>
        </w:rPr>
        <w:t xml:space="preserve"> cases </w:t>
      </w:r>
      <w:r w:rsidR="00A308FA">
        <w:rPr>
          <w:lang w:val="en-GB"/>
        </w:rPr>
        <w:t>where</w:t>
      </w:r>
      <w:r w:rsidR="00454BDB">
        <w:rPr>
          <w:lang w:val="en-GB"/>
        </w:rPr>
        <w:t xml:space="preserve"> surgery </w:t>
      </w:r>
      <w:r w:rsidR="00A308FA">
        <w:rPr>
          <w:lang w:val="en-GB"/>
        </w:rPr>
        <w:t xml:space="preserve">or specialist treatments are </w:t>
      </w:r>
      <w:r w:rsidR="004F173A">
        <w:rPr>
          <w:lang w:val="en-GB"/>
        </w:rPr>
        <w:t xml:space="preserve">urgently </w:t>
      </w:r>
      <w:r w:rsidR="00A308FA">
        <w:rPr>
          <w:lang w:val="en-GB"/>
        </w:rPr>
        <w:t xml:space="preserve">required, people in custody are </w:t>
      </w:r>
      <w:r w:rsidR="004F173A">
        <w:rPr>
          <w:lang w:val="en-GB"/>
        </w:rPr>
        <w:t xml:space="preserve">likewise </w:t>
      </w:r>
      <w:r w:rsidR="00A308FA">
        <w:rPr>
          <w:lang w:val="en-GB"/>
        </w:rPr>
        <w:t>transferred to public hospitals operated under the authority of the</w:t>
      </w:r>
      <w:r w:rsidRPr="00BC4A04">
        <w:rPr>
          <w:lang w:val="en-GB"/>
        </w:rPr>
        <w:t xml:space="preserve"> </w:t>
      </w:r>
      <w:r w:rsidR="00454BDB">
        <w:rPr>
          <w:lang w:val="en-GB"/>
        </w:rPr>
        <w:t>Ministry of Public Health</w:t>
      </w:r>
      <w:r w:rsidRPr="00BC4A04">
        <w:rPr>
          <w:lang w:val="en-GB"/>
        </w:rPr>
        <w:t>.</w:t>
      </w:r>
    </w:p>
    <w:p w:rsidR="00B163C4" w:rsidRPr="00BC4A04" w:rsidRDefault="00B163C4">
      <w:pPr>
        <w:pStyle w:val="SingleTxtG"/>
        <w:rPr>
          <w:lang w:val="en-GB"/>
        </w:rPr>
      </w:pPr>
      <w:r w:rsidRPr="00BC4A04">
        <w:rPr>
          <w:bCs/>
          <w:lang w:val="en-GB"/>
        </w:rPr>
        <w:t>126.</w:t>
      </w:r>
      <w:r w:rsidRPr="00BC4A04">
        <w:rPr>
          <w:bCs/>
          <w:lang w:val="en-GB"/>
        </w:rPr>
        <w:tab/>
      </w:r>
      <w:r w:rsidR="000223F9">
        <w:rPr>
          <w:lang w:val="en-GB"/>
        </w:rPr>
        <w:t>As part of the agreement signed between the Global Fund (</w:t>
      </w:r>
      <w:r w:rsidR="00454BDB">
        <w:rPr>
          <w:lang w:val="en-GB"/>
        </w:rPr>
        <w:t>Ministry of Public Health</w:t>
      </w:r>
      <w:r w:rsidR="000223F9">
        <w:rPr>
          <w:lang w:val="en-GB"/>
        </w:rPr>
        <w:t>) and the</w:t>
      </w:r>
      <w:r w:rsidRPr="00BC4A04">
        <w:rPr>
          <w:lang w:val="en-GB"/>
        </w:rPr>
        <w:t xml:space="preserve"> </w:t>
      </w:r>
      <w:r w:rsidR="009E2593">
        <w:rPr>
          <w:lang w:val="en-GB"/>
        </w:rPr>
        <w:t>National Social Rehabilitation Service</w:t>
      </w:r>
      <w:r w:rsidRPr="00BC4A04">
        <w:rPr>
          <w:lang w:val="en-GB"/>
        </w:rPr>
        <w:t xml:space="preserve">, </w:t>
      </w:r>
      <w:r w:rsidR="004F173A">
        <w:rPr>
          <w:lang w:val="en-GB"/>
        </w:rPr>
        <w:t>a subproject for</w:t>
      </w:r>
      <w:r w:rsidR="000223F9">
        <w:rPr>
          <w:lang w:val="en-GB"/>
        </w:rPr>
        <w:t xml:space="preserve"> HIV/AIDS/STD </w:t>
      </w:r>
      <w:r w:rsidR="004F173A">
        <w:rPr>
          <w:lang w:val="en-GB"/>
        </w:rPr>
        <w:t>p</w:t>
      </w:r>
      <w:r w:rsidR="000223F9">
        <w:rPr>
          <w:lang w:val="en-GB"/>
        </w:rPr>
        <w:t xml:space="preserve">revention </w:t>
      </w:r>
      <w:r w:rsidR="004F173A">
        <w:rPr>
          <w:lang w:val="en-GB"/>
        </w:rPr>
        <w:t xml:space="preserve">among people in custody has been implemented since </w:t>
      </w:r>
      <w:smartTag w:uri="urn:schemas-microsoft-com:office:smarttags" w:element="metricconverter">
        <w:smartTagPr>
          <w:attr w:name="ProductID" w:val="2005 in"/>
        </w:smartTagPr>
        <w:r w:rsidR="004F173A">
          <w:rPr>
            <w:lang w:val="en-GB"/>
          </w:rPr>
          <w:t xml:space="preserve">2005 </w:t>
        </w:r>
        <w:r w:rsidR="000223F9">
          <w:rPr>
            <w:lang w:val="en-GB"/>
          </w:rPr>
          <w:t>in</w:t>
        </w:r>
      </w:smartTag>
      <w:r w:rsidR="000223F9">
        <w:rPr>
          <w:lang w:val="en-GB"/>
        </w:rPr>
        <w:t xml:space="preserve"> the context of the Millennium Development Goals, involving activities like the following:</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0223F9">
        <w:rPr>
          <w:lang w:val="en-GB"/>
        </w:rPr>
        <w:t xml:space="preserve">In 2007, 1,335 people in custody received training and 160,905 </w:t>
      </w:r>
      <w:r w:rsidR="004F173A">
        <w:rPr>
          <w:lang w:val="en-GB"/>
        </w:rPr>
        <w:t>condoms</w:t>
      </w:r>
      <w:r w:rsidR="000223F9">
        <w:rPr>
          <w:lang w:val="en-GB"/>
        </w:rPr>
        <w:t xml:space="preserve"> were issued</w:t>
      </w:r>
      <w:r w:rsidRPr="00BC4A04">
        <w:rPr>
          <w:lang w:val="en-GB"/>
        </w:rPr>
        <w:t>;</w:t>
      </w:r>
    </w:p>
    <w:p w:rsidR="00B163C4" w:rsidRPr="00BC4A04" w:rsidRDefault="00B163C4" w:rsidP="00402D69">
      <w:pPr>
        <w:pStyle w:val="SingleTxtG"/>
        <w:rPr>
          <w:lang w:val="en-GB"/>
        </w:rPr>
      </w:pPr>
      <w:r w:rsidRPr="00BC4A04">
        <w:rPr>
          <w:lang w:val="en-GB"/>
        </w:rPr>
        <w:tab/>
      </w:r>
      <w:r w:rsidR="00A4218C">
        <w:rPr>
          <w:lang w:val="en-GB"/>
        </w:rPr>
        <w:t>(b)</w:t>
      </w:r>
      <w:r w:rsidRPr="00BC4A04">
        <w:rPr>
          <w:lang w:val="en-GB"/>
        </w:rPr>
        <w:tab/>
      </w:r>
      <w:r w:rsidR="00402D69">
        <w:rPr>
          <w:lang w:val="en-GB"/>
        </w:rPr>
        <w:t>I</w:t>
      </w:r>
      <w:r w:rsidRPr="00BC4A04">
        <w:rPr>
          <w:lang w:val="en-GB"/>
        </w:rPr>
        <w:t xml:space="preserve">n 2008, </w:t>
      </w:r>
      <w:r w:rsidR="000223F9">
        <w:rPr>
          <w:lang w:val="en-GB"/>
        </w:rPr>
        <w:t>2,</w:t>
      </w:r>
      <w:r w:rsidRPr="00BC4A04">
        <w:rPr>
          <w:lang w:val="en-GB"/>
        </w:rPr>
        <w:t xml:space="preserve">283 </w:t>
      </w:r>
      <w:r w:rsidR="000223F9">
        <w:rPr>
          <w:lang w:val="en-GB"/>
        </w:rPr>
        <w:t xml:space="preserve">people in custody received training and </w:t>
      </w:r>
      <w:r w:rsidR="00402D69">
        <w:rPr>
          <w:lang w:val="en-GB"/>
        </w:rPr>
        <w:t>150,</w:t>
      </w:r>
      <w:r w:rsidRPr="00BC4A04">
        <w:rPr>
          <w:lang w:val="en-GB"/>
        </w:rPr>
        <w:t xml:space="preserve">000 </w:t>
      </w:r>
      <w:r w:rsidR="004F173A">
        <w:rPr>
          <w:lang w:val="en-GB"/>
        </w:rPr>
        <w:t xml:space="preserve">condoms </w:t>
      </w:r>
      <w:r w:rsidR="000223F9">
        <w:rPr>
          <w:lang w:val="en-GB"/>
        </w:rPr>
        <w:t>were issued</w:t>
      </w:r>
      <w:r w:rsidRPr="00BC4A04">
        <w:rPr>
          <w:lang w:val="en-GB"/>
        </w:rPr>
        <w:t>.</w:t>
      </w:r>
    </w:p>
    <w:p w:rsidR="00B163C4" w:rsidRPr="00BC4A04" w:rsidRDefault="00B163C4">
      <w:pPr>
        <w:pStyle w:val="SingleTxtG"/>
        <w:rPr>
          <w:lang w:val="en-GB"/>
        </w:rPr>
      </w:pPr>
      <w:r w:rsidRPr="00BC4A04">
        <w:rPr>
          <w:bCs/>
          <w:lang w:val="en-GB"/>
        </w:rPr>
        <w:t>127.</w:t>
      </w:r>
      <w:r w:rsidRPr="00BC4A04">
        <w:rPr>
          <w:bCs/>
          <w:lang w:val="en-GB"/>
        </w:rPr>
        <w:tab/>
      </w:r>
      <w:r w:rsidR="000223F9">
        <w:rPr>
          <w:lang w:val="en-GB"/>
        </w:rPr>
        <w:t xml:space="preserve">As part of the agreement, training on </w:t>
      </w:r>
      <w:r w:rsidR="00500612">
        <w:rPr>
          <w:lang w:val="en-GB"/>
        </w:rPr>
        <w:t xml:space="preserve">issues of </w:t>
      </w:r>
      <w:r w:rsidR="000223F9">
        <w:rPr>
          <w:lang w:val="en-GB"/>
        </w:rPr>
        <w:t>syndrome management and counselling before and after voluntary HIV testing was provided in 2008 to health-care professionals working with people in custody</w:t>
      </w:r>
      <w:r w:rsidRPr="00BC4A04">
        <w:rPr>
          <w:lang w:val="en-GB"/>
        </w:rPr>
        <w:t>.</w:t>
      </w:r>
    </w:p>
    <w:p w:rsidR="00B163C4" w:rsidRPr="00BC4A04" w:rsidRDefault="00B163C4">
      <w:pPr>
        <w:pStyle w:val="SingleTxtG"/>
        <w:rPr>
          <w:lang w:val="en-GB"/>
        </w:rPr>
      </w:pPr>
      <w:r w:rsidRPr="00BC4A04">
        <w:rPr>
          <w:bCs/>
          <w:lang w:val="en-GB"/>
        </w:rPr>
        <w:t>128.</w:t>
      </w:r>
      <w:r w:rsidRPr="00BC4A04">
        <w:rPr>
          <w:bCs/>
          <w:lang w:val="en-GB"/>
        </w:rPr>
        <w:tab/>
      </w:r>
      <w:r w:rsidR="000A5525">
        <w:rPr>
          <w:lang w:val="en-GB"/>
        </w:rPr>
        <w:t>Where infrastructure-related changes are concerned</w:t>
      </w:r>
      <w:r w:rsidRPr="00BC4A04">
        <w:rPr>
          <w:lang w:val="en-GB"/>
        </w:rPr>
        <w:t xml:space="preserve">, </w:t>
      </w:r>
      <w:r w:rsidR="000A5525">
        <w:rPr>
          <w:lang w:val="en-GB"/>
        </w:rPr>
        <w:t xml:space="preserve">the Transitional </w:t>
      </w:r>
      <w:r w:rsidR="00500612">
        <w:rPr>
          <w:lang w:val="en-GB"/>
        </w:rPr>
        <w:t>Unit</w:t>
      </w:r>
      <w:r w:rsidR="00500612" w:rsidRPr="00BC4A04">
        <w:rPr>
          <w:lang w:val="en-GB"/>
        </w:rPr>
        <w:t xml:space="preserve"> </w:t>
      </w:r>
      <w:r w:rsidR="00500612">
        <w:rPr>
          <w:lang w:val="en-GB"/>
        </w:rPr>
        <w:t>for Prison</w:t>
      </w:r>
      <w:r w:rsidR="000A5525">
        <w:rPr>
          <w:lang w:val="en-GB"/>
        </w:rPr>
        <w:t xml:space="preserve"> Construction of</w:t>
      </w:r>
      <w:r w:rsidRPr="00BC4A04">
        <w:rPr>
          <w:lang w:val="en-GB"/>
        </w:rPr>
        <w:t xml:space="preserve"> </w:t>
      </w:r>
      <w:r w:rsidR="00500612">
        <w:rPr>
          <w:lang w:val="en-GB"/>
        </w:rPr>
        <w:t xml:space="preserve">the </w:t>
      </w:r>
      <w:r w:rsidR="00D67614">
        <w:rPr>
          <w:lang w:val="en-GB"/>
        </w:rPr>
        <w:t>Ministry of Justice and Human Rights</w:t>
      </w:r>
      <w:r w:rsidRPr="00BC4A04">
        <w:rPr>
          <w:lang w:val="en-GB"/>
        </w:rPr>
        <w:t xml:space="preserve"> </w:t>
      </w:r>
      <w:r w:rsidR="000A5525">
        <w:rPr>
          <w:lang w:val="en-GB"/>
        </w:rPr>
        <w:t xml:space="preserve">is currently </w:t>
      </w:r>
      <w:r w:rsidR="00500612">
        <w:rPr>
          <w:lang w:val="en-GB"/>
        </w:rPr>
        <w:t>refurbishing</w:t>
      </w:r>
      <w:r w:rsidR="000A5525">
        <w:rPr>
          <w:lang w:val="en-GB"/>
        </w:rPr>
        <w:t xml:space="preserve"> areas </w:t>
      </w:r>
      <w:r w:rsidR="00402D69">
        <w:rPr>
          <w:lang w:val="en-GB"/>
        </w:rPr>
        <w:t>destined</w:t>
      </w:r>
      <w:r w:rsidR="000A5525">
        <w:rPr>
          <w:lang w:val="en-GB"/>
        </w:rPr>
        <w:t xml:space="preserve"> for health-care purposes in the</w:t>
      </w:r>
      <w:r w:rsidRPr="00BC4A04">
        <w:rPr>
          <w:lang w:val="en-GB"/>
        </w:rPr>
        <w:t xml:space="preserve"> </w:t>
      </w:r>
      <w:r w:rsidR="000A5525">
        <w:rPr>
          <w:lang w:val="en-GB"/>
        </w:rPr>
        <w:t>social rehabilitation centres</w:t>
      </w:r>
      <w:r w:rsidRPr="00BC4A04">
        <w:rPr>
          <w:lang w:val="en-GB"/>
        </w:rPr>
        <w:t xml:space="preserve"> </w:t>
      </w:r>
      <w:r w:rsidR="000A5525">
        <w:rPr>
          <w:lang w:val="en-GB"/>
        </w:rPr>
        <w:t>of Guayaquil,</w:t>
      </w:r>
      <w:r w:rsidRPr="00BC4A04">
        <w:rPr>
          <w:lang w:val="en-GB"/>
        </w:rPr>
        <w:t xml:space="preserve"> </w:t>
      </w:r>
      <w:r w:rsidR="000A5525">
        <w:rPr>
          <w:lang w:val="en-GB"/>
        </w:rPr>
        <w:t xml:space="preserve">the psychiatric </w:t>
      </w:r>
      <w:r w:rsidR="00500612">
        <w:rPr>
          <w:lang w:val="en-GB"/>
        </w:rPr>
        <w:t>prison unit at the El Rodeo</w:t>
      </w:r>
      <w:r w:rsidR="000A5525">
        <w:rPr>
          <w:lang w:val="en-GB"/>
        </w:rPr>
        <w:t xml:space="preserve"> social rehabilitation centre</w:t>
      </w:r>
      <w:r w:rsidRPr="00BC4A04">
        <w:rPr>
          <w:lang w:val="en-GB"/>
        </w:rPr>
        <w:t xml:space="preserve"> </w:t>
      </w:r>
      <w:r w:rsidR="000A5525">
        <w:rPr>
          <w:lang w:val="en-GB"/>
        </w:rPr>
        <w:t>in Manabí</w:t>
      </w:r>
      <w:r w:rsidR="00402D69" w:rsidRPr="00402D69">
        <w:rPr>
          <w:lang w:val="en-GB"/>
        </w:rPr>
        <w:t xml:space="preserve"> </w:t>
      </w:r>
      <w:r w:rsidR="00402D69">
        <w:rPr>
          <w:lang w:val="en-GB"/>
        </w:rPr>
        <w:t>province</w:t>
      </w:r>
      <w:r w:rsidR="000A5525">
        <w:rPr>
          <w:lang w:val="en-GB"/>
        </w:rPr>
        <w:t>, and the therapeutic communities of the</w:t>
      </w:r>
      <w:r w:rsidRPr="00BC4A04">
        <w:rPr>
          <w:lang w:val="en-GB"/>
        </w:rPr>
        <w:t xml:space="preserve"> </w:t>
      </w:r>
      <w:r w:rsidR="000A5525">
        <w:rPr>
          <w:lang w:val="en-GB"/>
        </w:rPr>
        <w:t>social rehabilitation centres</w:t>
      </w:r>
      <w:r w:rsidRPr="00BC4A04">
        <w:rPr>
          <w:lang w:val="en-GB"/>
        </w:rPr>
        <w:t xml:space="preserve"> </w:t>
      </w:r>
      <w:r w:rsidR="000A5525">
        <w:rPr>
          <w:lang w:val="en-GB"/>
        </w:rPr>
        <w:t xml:space="preserve">in the provinces of </w:t>
      </w:r>
      <w:r w:rsidRPr="00BC4A04">
        <w:rPr>
          <w:lang w:val="en-GB"/>
        </w:rPr>
        <w:t xml:space="preserve">Esmeraldas </w:t>
      </w:r>
      <w:r w:rsidR="000A5525">
        <w:rPr>
          <w:lang w:val="en-GB"/>
        </w:rPr>
        <w:t xml:space="preserve">and </w:t>
      </w:r>
      <w:r w:rsidRPr="00BC4A04">
        <w:rPr>
          <w:lang w:val="en-GB"/>
        </w:rPr>
        <w:t xml:space="preserve">Guayas, </w:t>
      </w:r>
      <w:r w:rsidR="000A5525">
        <w:rPr>
          <w:lang w:val="en-GB"/>
        </w:rPr>
        <w:t xml:space="preserve">with a view to </w:t>
      </w:r>
      <w:r w:rsidR="00500612">
        <w:rPr>
          <w:lang w:val="en-GB"/>
        </w:rPr>
        <w:t>treating</w:t>
      </w:r>
      <w:r w:rsidR="000A5525">
        <w:rPr>
          <w:lang w:val="en-GB"/>
        </w:rPr>
        <w:t xml:space="preserve"> addictions </w:t>
      </w:r>
      <w:r w:rsidR="00500612">
        <w:rPr>
          <w:lang w:val="en-GB"/>
        </w:rPr>
        <w:t xml:space="preserve">at </w:t>
      </w:r>
      <w:r w:rsidR="000A5525">
        <w:rPr>
          <w:lang w:val="en-GB"/>
        </w:rPr>
        <w:t xml:space="preserve">these centres and progressively </w:t>
      </w:r>
      <w:r w:rsidR="00500612">
        <w:rPr>
          <w:lang w:val="en-GB"/>
        </w:rPr>
        <w:t>improving</w:t>
      </w:r>
      <w:r w:rsidR="000A5525">
        <w:rPr>
          <w:lang w:val="en-GB"/>
        </w:rPr>
        <w:t xml:space="preserve"> the 12 communities that exist across the country</w:t>
      </w:r>
      <w:r w:rsidRPr="00BC4A04">
        <w:rPr>
          <w:lang w:val="en-GB"/>
        </w:rPr>
        <w:t>.</w:t>
      </w:r>
    </w:p>
    <w:p w:rsidR="00B163C4" w:rsidRPr="00BC4A04" w:rsidRDefault="00B163C4">
      <w:pPr>
        <w:pStyle w:val="SingleTxtG"/>
        <w:rPr>
          <w:lang w:val="en-GB"/>
        </w:rPr>
      </w:pPr>
      <w:r w:rsidRPr="00BC4A04">
        <w:rPr>
          <w:bCs/>
          <w:lang w:val="en-GB"/>
        </w:rPr>
        <w:t>129.</w:t>
      </w:r>
      <w:r w:rsidRPr="00BC4A04">
        <w:rPr>
          <w:bCs/>
          <w:lang w:val="en-GB"/>
        </w:rPr>
        <w:tab/>
      </w:r>
      <w:r w:rsidR="00304C8E">
        <w:rPr>
          <w:lang w:val="en-GB"/>
        </w:rPr>
        <w:t>In addition, the</w:t>
      </w:r>
      <w:r w:rsidRPr="00BC4A04">
        <w:rPr>
          <w:lang w:val="en-GB"/>
        </w:rPr>
        <w:t xml:space="preserve"> </w:t>
      </w:r>
      <w:r w:rsidR="00B37D63">
        <w:rPr>
          <w:lang w:val="en-GB"/>
        </w:rPr>
        <w:t xml:space="preserve">Social Rehabilitation Coordination Subsecretariat of the </w:t>
      </w:r>
      <w:r w:rsidR="00D67614">
        <w:rPr>
          <w:lang w:val="en-GB"/>
        </w:rPr>
        <w:t>Ministry of Justice and Human Rights</w:t>
      </w:r>
      <w:r w:rsidRPr="00BC4A04">
        <w:rPr>
          <w:lang w:val="en-GB"/>
        </w:rPr>
        <w:t xml:space="preserve">, </w:t>
      </w:r>
      <w:r w:rsidR="00304C8E">
        <w:rPr>
          <w:lang w:val="en-GB"/>
        </w:rPr>
        <w:t xml:space="preserve">in coordination with the </w:t>
      </w:r>
      <w:r w:rsidR="00454BDB">
        <w:rPr>
          <w:lang w:val="en-GB"/>
        </w:rPr>
        <w:t>Ministry of Public Health</w:t>
      </w:r>
      <w:r w:rsidRPr="00BC4A04">
        <w:rPr>
          <w:lang w:val="en-GB"/>
        </w:rPr>
        <w:t xml:space="preserve">, </w:t>
      </w:r>
      <w:r w:rsidR="00304C8E">
        <w:rPr>
          <w:lang w:val="en-GB"/>
        </w:rPr>
        <w:t>the National Institute of Hygiene</w:t>
      </w:r>
      <w:r w:rsidRPr="00BC4A04">
        <w:rPr>
          <w:lang w:val="en-GB"/>
        </w:rPr>
        <w:t xml:space="preserve">, </w:t>
      </w:r>
      <w:r w:rsidR="00304C8E">
        <w:rPr>
          <w:lang w:val="en-GB"/>
        </w:rPr>
        <w:t>UNDP and the</w:t>
      </w:r>
      <w:r w:rsidRPr="00BC4A04">
        <w:rPr>
          <w:lang w:val="en-GB"/>
        </w:rPr>
        <w:t xml:space="preserve"> </w:t>
      </w:r>
      <w:r w:rsidR="009E2593">
        <w:rPr>
          <w:lang w:val="en-GB"/>
        </w:rPr>
        <w:t>National Social Rehabilitation Service</w:t>
      </w:r>
      <w:r w:rsidRPr="00BC4A04">
        <w:rPr>
          <w:lang w:val="en-GB"/>
        </w:rPr>
        <w:t xml:space="preserve">, </w:t>
      </w:r>
      <w:r w:rsidR="00304C8E">
        <w:rPr>
          <w:lang w:val="en-GB"/>
        </w:rPr>
        <w:t xml:space="preserve">has carried out a number of activities to improve the </w:t>
      </w:r>
      <w:r w:rsidR="00260B6D">
        <w:rPr>
          <w:lang w:val="en-GB"/>
        </w:rPr>
        <w:t>capabilities</w:t>
      </w:r>
      <w:r w:rsidR="00304C8E">
        <w:rPr>
          <w:lang w:val="en-GB"/>
        </w:rPr>
        <w:t xml:space="preserve"> of health-care personnel and the care these provide to people in custody, from 2008 to the present</w:t>
      </w:r>
      <w:r w:rsidRPr="00BC4A04">
        <w:rPr>
          <w:lang w:val="en-GB"/>
        </w:rPr>
        <w:t>:</w:t>
      </w:r>
    </w:p>
    <w:p w:rsidR="00B163C4" w:rsidRPr="00BC4A04" w:rsidRDefault="00B163C4">
      <w:pPr>
        <w:pStyle w:val="SingleTxtG"/>
        <w:rPr>
          <w:lang w:val="en-GB"/>
        </w:rPr>
      </w:pPr>
      <w:r w:rsidRPr="00BC4A04">
        <w:rPr>
          <w:i/>
          <w:lang w:val="en-GB"/>
        </w:rPr>
        <w:tab/>
      </w:r>
      <w:r w:rsidR="00A4218C">
        <w:rPr>
          <w:lang w:val="en-GB"/>
        </w:rPr>
        <w:t>(a)</w:t>
      </w:r>
      <w:r w:rsidR="00B37D63">
        <w:rPr>
          <w:iCs/>
          <w:lang w:val="en-GB"/>
        </w:rPr>
        <w:tab/>
        <w:t>I</w:t>
      </w:r>
      <w:r w:rsidRPr="00BC4A04">
        <w:rPr>
          <w:iCs/>
          <w:lang w:val="en-GB"/>
        </w:rPr>
        <w:t>n 2008:</w:t>
      </w:r>
    </w:p>
    <w:p w:rsidR="00B163C4" w:rsidRPr="00BC4A04" w:rsidRDefault="00A4218C">
      <w:pPr>
        <w:pStyle w:val="SingleTxtG"/>
        <w:ind w:left="1701"/>
        <w:rPr>
          <w:lang w:val="en-GB"/>
        </w:rPr>
      </w:pPr>
      <w:r>
        <w:rPr>
          <w:lang w:val="en-GB"/>
        </w:rPr>
        <w:t>(i)</w:t>
      </w:r>
      <w:r w:rsidR="00B163C4" w:rsidRPr="00BC4A04">
        <w:rPr>
          <w:lang w:val="en-GB"/>
        </w:rPr>
        <w:tab/>
      </w:r>
      <w:r w:rsidR="00B37D63">
        <w:rPr>
          <w:lang w:val="en-GB"/>
        </w:rPr>
        <w:t>Syndrome management training</w:t>
      </w:r>
      <w:r w:rsidR="00B163C4" w:rsidRPr="00BC4A04">
        <w:rPr>
          <w:lang w:val="en-GB"/>
        </w:rPr>
        <w:t>;</w:t>
      </w:r>
    </w:p>
    <w:p w:rsidR="00B163C4" w:rsidRPr="00BC4A04" w:rsidRDefault="00A4218C">
      <w:pPr>
        <w:pStyle w:val="SingleTxtG"/>
        <w:ind w:left="1701"/>
        <w:rPr>
          <w:lang w:val="en-GB"/>
        </w:rPr>
      </w:pPr>
      <w:r>
        <w:rPr>
          <w:lang w:val="en-GB"/>
        </w:rPr>
        <w:t>(ii)</w:t>
      </w:r>
      <w:r w:rsidR="00B163C4" w:rsidRPr="00BC4A04">
        <w:rPr>
          <w:lang w:val="en-GB"/>
        </w:rPr>
        <w:tab/>
      </w:r>
      <w:r w:rsidR="00304C8E">
        <w:rPr>
          <w:lang w:val="en-GB"/>
        </w:rPr>
        <w:t xml:space="preserve">Training in counselling </w:t>
      </w:r>
      <w:r w:rsidR="00B37D63">
        <w:rPr>
          <w:lang w:val="en-GB"/>
        </w:rPr>
        <w:t>pre- and post-</w:t>
      </w:r>
      <w:r w:rsidR="00304C8E">
        <w:rPr>
          <w:lang w:val="en-GB"/>
        </w:rPr>
        <w:t>voluntary AIDS testing</w:t>
      </w:r>
      <w:r w:rsidR="00B163C4" w:rsidRPr="00BC4A04">
        <w:rPr>
          <w:lang w:val="en-GB"/>
        </w:rPr>
        <w:t>;</w:t>
      </w:r>
    </w:p>
    <w:p w:rsidR="00B163C4" w:rsidRPr="00BC4A04" w:rsidRDefault="00A4218C">
      <w:pPr>
        <w:pStyle w:val="SingleTxtG"/>
        <w:ind w:left="1701"/>
        <w:rPr>
          <w:lang w:val="en-GB"/>
        </w:rPr>
      </w:pPr>
      <w:r>
        <w:rPr>
          <w:lang w:val="en-GB"/>
        </w:rPr>
        <w:t>(iii)</w:t>
      </w:r>
      <w:r w:rsidR="00B163C4" w:rsidRPr="00BC4A04">
        <w:rPr>
          <w:lang w:val="en-GB"/>
        </w:rPr>
        <w:tab/>
      </w:r>
      <w:r w:rsidR="00304C8E">
        <w:rPr>
          <w:lang w:val="en-GB"/>
        </w:rPr>
        <w:t xml:space="preserve">International </w:t>
      </w:r>
      <w:r w:rsidR="00B37D63">
        <w:rPr>
          <w:lang w:val="en-GB"/>
        </w:rPr>
        <w:t xml:space="preserve">seminar on </w:t>
      </w:r>
      <w:r w:rsidR="00304C8E">
        <w:rPr>
          <w:lang w:val="en-GB"/>
        </w:rPr>
        <w:t>HIV/AIDS in the</w:t>
      </w:r>
      <w:r w:rsidR="00B163C4" w:rsidRPr="00BC4A04">
        <w:rPr>
          <w:lang w:val="en-GB"/>
        </w:rPr>
        <w:t xml:space="preserve"> Ecuador</w:t>
      </w:r>
      <w:r w:rsidR="00304C8E">
        <w:rPr>
          <w:lang w:val="en-GB"/>
        </w:rPr>
        <w:t>ian prison system</w:t>
      </w:r>
      <w:r w:rsidR="00B163C4" w:rsidRPr="00BC4A04">
        <w:rPr>
          <w:lang w:val="en-GB"/>
        </w:rPr>
        <w:t xml:space="preserve">, </w:t>
      </w:r>
      <w:r w:rsidR="00304C8E">
        <w:rPr>
          <w:lang w:val="en-GB"/>
        </w:rPr>
        <w:t xml:space="preserve">the ultimate outcome of which was the HIV/AIDS, STD and tuberculosis prevention and </w:t>
      </w:r>
      <w:r w:rsidR="00B37D63">
        <w:rPr>
          <w:lang w:val="en-GB"/>
        </w:rPr>
        <w:t>treatment</w:t>
      </w:r>
      <w:r w:rsidR="00304C8E">
        <w:rPr>
          <w:lang w:val="en-GB"/>
        </w:rPr>
        <w:t xml:space="preserve"> policy for the Ecuadorian rehabilitation system</w:t>
      </w:r>
      <w:r w:rsidR="00B163C4" w:rsidRPr="00BC4A04">
        <w:rPr>
          <w:lang w:val="en-GB"/>
        </w:rPr>
        <w:t>;</w:t>
      </w:r>
    </w:p>
    <w:p w:rsidR="00B163C4" w:rsidRPr="00BC4A04" w:rsidRDefault="00A4218C">
      <w:pPr>
        <w:pStyle w:val="SingleTxtG"/>
        <w:ind w:left="1701"/>
        <w:rPr>
          <w:lang w:val="en-GB"/>
        </w:rPr>
      </w:pPr>
      <w:r>
        <w:rPr>
          <w:lang w:val="en-GB"/>
        </w:rPr>
        <w:t>(iv)</w:t>
      </w:r>
      <w:r w:rsidR="00B163C4" w:rsidRPr="00BC4A04">
        <w:rPr>
          <w:lang w:val="en-GB"/>
        </w:rPr>
        <w:tab/>
      </w:r>
      <w:r w:rsidR="00304C8E">
        <w:rPr>
          <w:lang w:val="en-GB"/>
        </w:rPr>
        <w:t xml:space="preserve">Refresher course in </w:t>
      </w:r>
      <w:r w:rsidR="00B37D63">
        <w:rPr>
          <w:lang w:val="en-GB"/>
        </w:rPr>
        <w:t xml:space="preserve">pre- and post-voluntary AIDS test </w:t>
      </w:r>
      <w:r w:rsidR="00304C8E">
        <w:rPr>
          <w:lang w:val="en-GB"/>
        </w:rPr>
        <w:t>counselling at the</w:t>
      </w:r>
      <w:r w:rsidR="00B163C4" w:rsidRPr="00BC4A04">
        <w:rPr>
          <w:lang w:val="en-GB"/>
        </w:rPr>
        <w:t xml:space="preserve"> </w:t>
      </w:r>
      <w:smartTag w:uri="urn:schemas-microsoft-com:office:smarttags" w:element="City">
        <w:r w:rsidR="00304C8E" w:rsidRPr="00BC4A04">
          <w:rPr>
            <w:lang w:val="en-GB"/>
          </w:rPr>
          <w:t>Quito</w:t>
        </w:r>
      </w:smartTag>
      <w:r w:rsidR="00304C8E" w:rsidRPr="00BC4A04">
        <w:rPr>
          <w:lang w:val="en-GB"/>
        </w:rPr>
        <w:t xml:space="preserve"> </w:t>
      </w:r>
      <w:r w:rsidR="00304C8E">
        <w:rPr>
          <w:lang w:val="en-GB"/>
        </w:rPr>
        <w:t>and</w:t>
      </w:r>
      <w:r w:rsidR="00304C8E" w:rsidRPr="00BC4A04">
        <w:rPr>
          <w:lang w:val="en-GB"/>
        </w:rPr>
        <w:t xml:space="preserve"> </w:t>
      </w:r>
      <w:smartTag w:uri="urn:schemas-microsoft-com:office:smarttags" w:element="place">
        <w:smartTag w:uri="urn:schemas-microsoft-com:office:smarttags" w:element="City">
          <w:r w:rsidR="00304C8E" w:rsidRPr="00BC4A04">
            <w:rPr>
              <w:lang w:val="en-GB"/>
            </w:rPr>
            <w:t>Guayaquil</w:t>
          </w:r>
        </w:smartTag>
      </w:smartTag>
      <w:r w:rsidR="00304C8E">
        <w:rPr>
          <w:lang w:val="en-GB"/>
        </w:rPr>
        <w:t xml:space="preserve"> </w:t>
      </w:r>
      <w:r w:rsidR="000A5525">
        <w:rPr>
          <w:lang w:val="en-GB"/>
        </w:rPr>
        <w:t>social rehabilitation centres</w:t>
      </w:r>
      <w:r w:rsidR="00B163C4" w:rsidRPr="00BC4A04">
        <w:rPr>
          <w:lang w:val="en-GB"/>
        </w:rPr>
        <w:t>;</w:t>
      </w:r>
    </w:p>
    <w:p w:rsidR="00B163C4" w:rsidRPr="00BC4A04" w:rsidRDefault="00A4218C">
      <w:pPr>
        <w:pStyle w:val="SingleTxtG"/>
        <w:ind w:left="1701"/>
        <w:rPr>
          <w:lang w:val="en-GB"/>
        </w:rPr>
      </w:pPr>
      <w:r>
        <w:rPr>
          <w:lang w:val="en-GB"/>
        </w:rPr>
        <w:t>(v)</w:t>
      </w:r>
      <w:r w:rsidR="00B163C4" w:rsidRPr="00BC4A04">
        <w:rPr>
          <w:lang w:val="en-GB"/>
        </w:rPr>
        <w:tab/>
      </w:r>
      <w:r w:rsidR="00304C8E">
        <w:rPr>
          <w:lang w:val="en-GB"/>
        </w:rPr>
        <w:t xml:space="preserve">Training </w:t>
      </w:r>
      <w:r w:rsidR="00FD5C92">
        <w:rPr>
          <w:lang w:val="en-GB"/>
        </w:rPr>
        <w:t>of</w:t>
      </w:r>
      <w:r w:rsidR="00304C8E">
        <w:rPr>
          <w:lang w:val="en-GB"/>
        </w:rPr>
        <w:t xml:space="preserve"> health-care personnel in </w:t>
      </w:r>
      <w:r w:rsidR="008A0B3F">
        <w:rPr>
          <w:lang w:val="en-GB"/>
        </w:rPr>
        <w:t>sample-</w:t>
      </w:r>
      <w:r w:rsidR="00304C8E">
        <w:rPr>
          <w:lang w:val="en-GB"/>
        </w:rPr>
        <w:t>taking for HIV and tuberculosis testing</w:t>
      </w:r>
      <w:r w:rsidR="00B163C4" w:rsidRPr="00BC4A04">
        <w:rPr>
          <w:lang w:val="en-GB"/>
        </w:rPr>
        <w:t xml:space="preserve">, </w:t>
      </w:r>
      <w:r w:rsidR="00304C8E">
        <w:rPr>
          <w:lang w:val="en-GB"/>
        </w:rPr>
        <w:t>at the</w:t>
      </w:r>
      <w:r w:rsidR="00304C8E" w:rsidRPr="00BC4A04">
        <w:rPr>
          <w:lang w:val="en-GB"/>
        </w:rPr>
        <w:t xml:space="preserve"> </w:t>
      </w:r>
      <w:smartTag w:uri="urn:schemas-microsoft-com:office:smarttags" w:element="City">
        <w:r w:rsidR="00304C8E" w:rsidRPr="00BC4A04">
          <w:rPr>
            <w:lang w:val="en-GB"/>
          </w:rPr>
          <w:t>Quito</w:t>
        </w:r>
      </w:smartTag>
      <w:r w:rsidR="00304C8E" w:rsidRPr="00BC4A04">
        <w:rPr>
          <w:lang w:val="en-GB"/>
        </w:rPr>
        <w:t xml:space="preserve"> </w:t>
      </w:r>
      <w:r w:rsidR="00304C8E">
        <w:rPr>
          <w:lang w:val="en-GB"/>
        </w:rPr>
        <w:t>and</w:t>
      </w:r>
      <w:r w:rsidR="00304C8E" w:rsidRPr="00BC4A04">
        <w:rPr>
          <w:lang w:val="en-GB"/>
        </w:rPr>
        <w:t xml:space="preserve"> </w:t>
      </w:r>
      <w:smartTag w:uri="urn:schemas-microsoft-com:office:smarttags" w:element="City">
        <w:smartTag w:uri="urn:schemas-microsoft-com:office:smarttags" w:element="place">
          <w:r w:rsidR="00304C8E" w:rsidRPr="00BC4A04">
            <w:rPr>
              <w:lang w:val="en-GB"/>
            </w:rPr>
            <w:t>Guayaquil</w:t>
          </w:r>
        </w:smartTag>
      </w:smartTag>
      <w:r w:rsidR="00304C8E">
        <w:rPr>
          <w:lang w:val="en-GB"/>
        </w:rPr>
        <w:t xml:space="preserve"> social rehabilitation centres</w:t>
      </w:r>
      <w:r w:rsidR="00B163C4" w:rsidRPr="00BC4A04">
        <w:rPr>
          <w:lang w:val="en-GB"/>
        </w:rPr>
        <w:t>;</w:t>
      </w:r>
    </w:p>
    <w:p w:rsidR="00B163C4" w:rsidRPr="00BC4A04" w:rsidRDefault="00B163C4">
      <w:pPr>
        <w:pStyle w:val="SingleTxtG"/>
        <w:rPr>
          <w:lang w:val="en-GB"/>
        </w:rPr>
      </w:pPr>
      <w:r w:rsidRPr="00BC4A04">
        <w:rPr>
          <w:iCs/>
          <w:lang w:val="en-GB"/>
        </w:rPr>
        <w:tab/>
      </w:r>
      <w:r w:rsidR="00A4218C">
        <w:rPr>
          <w:iCs/>
          <w:lang w:val="en-GB"/>
        </w:rPr>
        <w:t>(b)</w:t>
      </w:r>
      <w:r w:rsidRPr="00BC4A04">
        <w:rPr>
          <w:lang w:val="en-GB"/>
        </w:rPr>
        <w:tab/>
      </w:r>
      <w:r w:rsidR="00304C8E">
        <w:rPr>
          <w:iCs/>
          <w:lang w:val="en-GB"/>
        </w:rPr>
        <w:t xml:space="preserve">Since mid-January 2009, 834 voluntary HIV tests have been </w:t>
      </w:r>
      <w:r w:rsidR="008A0B3F">
        <w:rPr>
          <w:iCs/>
          <w:lang w:val="en-GB"/>
        </w:rPr>
        <w:t>conducted out of</w:t>
      </w:r>
      <w:r w:rsidR="006F6A23">
        <w:rPr>
          <w:iCs/>
          <w:lang w:val="en-GB"/>
        </w:rPr>
        <w:t xml:space="preserve"> a </w:t>
      </w:r>
      <w:r w:rsidR="008A0B3F">
        <w:rPr>
          <w:iCs/>
          <w:lang w:val="en-GB"/>
        </w:rPr>
        <w:t xml:space="preserve">planned </w:t>
      </w:r>
      <w:r w:rsidR="006F6A23">
        <w:rPr>
          <w:iCs/>
          <w:lang w:val="en-GB"/>
        </w:rPr>
        <w:t xml:space="preserve">total of 5,500 for </w:t>
      </w:r>
      <w:r w:rsidR="008A0B3F">
        <w:rPr>
          <w:iCs/>
          <w:lang w:val="en-GB"/>
        </w:rPr>
        <w:t>inmates</w:t>
      </w:r>
      <w:r w:rsidR="006F6A23">
        <w:rPr>
          <w:iCs/>
          <w:lang w:val="en-GB"/>
        </w:rPr>
        <w:t xml:space="preserve"> at the</w:t>
      </w:r>
      <w:r w:rsidR="006F6A23" w:rsidRPr="006F6A23">
        <w:rPr>
          <w:lang w:val="en-GB"/>
        </w:rPr>
        <w:t xml:space="preserve"> </w:t>
      </w:r>
      <w:r w:rsidR="006F6A23">
        <w:rPr>
          <w:lang w:val="en-GB"/>
        </w:rPr>
        <w:t xml:space="preserve">social rehabilitation centres </w:t>
      </w:r>
      <w:r w:rsidR="008A0B3F">
        <w:rPr>
          <w:lang w:val="en-GB"/>
        </w:rPr>
        <w:t>of</w:t>
      </w:r>
      <w:r w:rsidRPr="00BC4A04">
        <w:rPr>
          <w:lang w:val="en-GB"/>
        </w:rPr>
        <w:t xml:space="preserve"> </w:t>
      </w:r>
      <w:smartTag w:uri="urn:schemas-microsoft-com:office:smarttags" w:element="City">
        <w:r w:rsidRPr="00BC4A04">
          <w:rPr>
            <w:lang w:val="en-GB"/>
          </w:rPr>
          <w:t>Guayaquil</w:t>
        </w:r>
      </w:smartTag>
      <w:r w:rsidRPr="00BC4A04">
        <w:rPr>
          <w:lang w:val="en-GB"/>
        </w:rPr>
        <w:t xml:space="preserve">, </w:t>
      </w:r>
      <w:smartTag w:uri="urn:schemas-microsoft-com:office:smarttags" w:element="City">
        <w:r w:rsidRPr="00BC4A04">
          <w:rPr>
            <w:lang w:val="en-GB"/>
          </w:rPr>
          <w:t>Quito</w:t>
        </w:r>
      </w:smartTag>
      <w:r w:rsidRPr="00BC4A04">
        <w:rPr>
          <w:lang w:val="en-GB"/>
        </w:rPr>
        <w:t xml:space="preserve">, </w:t>
      </w:r>
      <w:r w:rsidR="006F6A23">
        <w:rPr>
          <w:lang w:val="en-GB"/>
        </w:rPr>
        <w:t>El Rodeo i</w:t>
      </w:r>
      <w:r w:rsidRPr="00BC4A04">
        <w:rPr>
          <w:lang w:val="en-GB"/>
        </w:rPr>
        <w:t>n Manabí,</w:t>
      </w:r>
      <w:r w:rsidR="006F6A23">
        <w:rPr>
          <w:lang w:val="en-GB"/>
        </w:rPr>
        <w:t xml:space="preserve"> and</w:t>
      </w:r>
      <w:r w:rsidRPr="00BC4A04">
        <w:rPr>
          <w:lang w:val="en-GB"/>
        </w:rPr>
        <w:t xml:space="preserve"> </w:t>
      </w:r>
      <w:smartTag w:uri="urn:schemas-microsoft-com:office:smarttags" w:element="City">
        <w:smartTag w:uri="urn:schemas-microsoft-com:office:smarttags" w:element="place">
          <w:r w:rsidRPr="00BC4A04">
            <w:rPr>
              <w:lang w:val="en-GB"/>
            </w:rPr>
            <w:t>Machala</w:t>
          </w:r>
        </w:smartTag>
      </w:smartTag>
      <w:r w:rsidRPr="00BC4A04">
        <w:rPr>
          <w:lang w:val="en-GB"/>
        </w:rPr>
        <w:t xml:space="preserve">, </w:t>
      </w:r>
      <w:r w:rsidR="008A0B3F">
        <w:rPr>
          <w:lang w:val="en-GB"/>
        </w:rPr>
        <w:t xml:space="preserve">the intention being to </w:t>
      </w:r>
      <w:r w:rsidR="006F6A23">
        <w:rPr>
          <w:lang w:val="en-GB"/>
        </w:rPr>
        <w:t xml:space="preserve">progressively </w:t>
      </w:r>
      <w:r w:rsidR="008A0B3F">
        <w:rPr>
          <w:lang w:val="en-GB"/>
        </w:rPr>
        <w:t xml:space="preserve">extend testing to </w:t>
      </w:r>
      <w:r w:rsidR="006F6A23">
        <w:rPr>
          <w:lang w:val="en-GB"/>
        </w:rPr>
        <w:t>the other centres</w:t>
      </w:r>
      <w:r w:rsidRPr="00BC4A04">
        <w:rPr>
          <w:lang w:val="en-GB"/>
        </w:rPr>
        <w:t>.</w:t>
      </w:r>
    </w:p>
    <w:p w:rsidR="00B163C4" w:rsidRPr="00260B6D" w:rsidRDefault="00B163C4">
      <w:pPr>
        <w:pStyle w:val="H23G"/>
        <w:rPr>
          <w:lang w:val="en-GB"/>
        </w:rPr>
      </w:pPr>
      <w:r w:rsidRPr="00260B6D">
        <w:rPr>
          <w:lang w:val="en-GB"/>
        </w:rPr>
        <w:tab/>
        <w:t>17.</w:t>
      </w:r>
      <w:r w:rsidRPr="00260B6D">
        <w:rPr>
          <w:lang w:val="en-GB"/>
        </w:rPr>
        <w:tab/>
      </w:r>
      <w:r w:rsidR="00B71D7B" w:rsidRPr="00260B6D">
        <w:rPr>
          <w:lang w:val="en-GB"/>
        </w:rPr>
        <w:t>Please provide information on the outcome of efforts to reduce overcrowding in prisons</w:t>
      </w:r>
      <w:r w:rsidRPr="00260B6D">
        <w:rPr>
          <w:lang w:val="en-GB"/>
        </w:rPr>
        <w:t>.</w:t>
      </w:r>
    </w:p>
    <w:p w:rsidR="00B163C4" w:rsidRPr="00BC4A04" w:rsidRDefault="00B163C4">
      <w:pPr>
        <w:pStyle w:val="SingleTxtG"/>
        <w:rPr>
          <w:lang w:val="en-GB"/>
        </w:rPr>
      </w:pPr>
      <w:r w:rsidRPr="00BC4A04">
        <w:rPr>
          <w:bCs/>
          <w:lang w:val="en-GB"/>
        </w:rPr>
        <w:t>130.</w:t>
      </w:r>
      <w:r w:rsidRPr="00BC4A04">
        <w:rPr>
          <w:bCs/>
          <w:lang w:val="en-GB"/>
        </w:rPr>
        <w:tab/>
      </w:r>
      <w:r w:rsidR="00C84652">
        <w:rPr>
          <w:lang w:val="en-GB"/>
        </w:rPr>
        <w:t xml:space="preserve">Having acknowledged </w:t>
      </w:r>
      <w:r w:rsidR="008A0B3F">
        <w:rPr>
          <w:lang w:val="en-GB"/>
        </w:rPr>
        <w:t>a</w:t>
      </w:r>
      <w:r w:rsidR="00C84652">
        <w:rPr>
          <w:lang w:val="en-GB"/>
        </w:rPr>
        <w:t xml:space="preserve"> serious problem </w:t>
      </w:r>
      <w:r w:rsidR="008A0B3F">
        <w:rPr>
          <w:lang w:val="en-GB"/>
        </w:rPr>
        <w:t xml:space="preserve">with </w:t>
      </w:r>
      <w:r w:rsidR="00C84652">
        <w:rPr>
          <w:lang w:val="en-GB"/>
        </w:rPr>
        <w:t xml:space="preserve">overcrowding and the substandard conditions in which </w:t>
      </w:r>
      <w:r w:rsidR="008A0B3F">
        <w:rPr>
          <w:lang w:val="en-GB"/>
        </w:rPr>
        <w:t>inmates</w:t>
      </w:r>
      <w:r w:rsidR="00C84652">
        <w:rPr>
          <w:lang w:val="en-GB"/>
        </w:rPr>
        <w:t xml:space="preserve"> were held</w:t>
      </w:r>
      <w:r w:rsidR="00FD5C92" w:rsidRPr="00FD5C92">
        <w:rPr>
          <w:lang w:val="en-GB"/>
        </w:rPr>
        <w:t xml:space="preserve"> </w:t>
      </w:r>
      <w:r w:rsidR="00FD5C92">
        <w:rPr>
          <w:lang w:val="en-GB"/>
        </w:rPr>
        <w:t>at social rehabilitation centres</w:t>
      </w:r>
      <w:r w:rsidRPr="00BC4A04">
        <w:rPr>
          <w:lang w:val="en-GB"/>
        </w:rPr>
        <w:t xml:space="preserve">, </w:t>
      </w:r>
      <w:r w:rsidR="00C84652">
        <w:rPr>
          <w:lang w:val="en-GB"/>
        </w:rPr>
        <w:t>on</w:t>
      </w:r>
      <w:r w:rsidR="00C84652" w:rsidRPr="00BC4A04">
        <w:rPr>
          <w:lang w:val="en-GB"/>
        </w:rPr>
        <w:t xml:space="preserve"> 26 </w:t>
      </w:r>
      <w:r w:rsidR="00C84652">
        <w:rPr>
          <w:lang w:val="en-GB"/>
        </w:rPr>
        <w:t>June</w:t>
      </w:r>
      <w:r w:rsidR="00C84652" w:rsidRPr="00BC4A04">
        <w:rPr>
          <w:lang w:val="en-GB"/>
        </w:rPr>
        <w:t xml:space="preserve"> 2007</w:t>
      </w:r>
      <w:r w:rsidR="00C84652">
        <w:rPr>
          <w:lang w:val="en-GB"/>
        </w:rPr>
        <w:t xml:space="preserve"> the Ecuadorian State</w:t>
      </w:r>
      <w:r w:rsidR="00C84652" w:rsidRPr="00BC4A04">
        <w:rPr>
          <w:lang w:val="en-GB"/>
        </w:rPr>
        <w:t xml:space="preserve"> </w:t>
      </w:r>
      <w:r w:rsidR="00C84652">
        <w:rPr>
          <w:lang w:val="en-GB"/>
        </w:rPr>
        <w:t xml:space="preserve">issued </w:t>
      </w:r>
      <w:r w:rsidR="00DE563D">
        <w:rPr>
          <w:lang w:val="en-GB"/>
        </w:rPr>
        <w:t>Executive Decree</w:t>
      </w:r>
      <w:r w:rsidRPr="00BC4A04">
        <w:rPr>
          <w:lang w:val="en-GB"/>
        </w:rPr>
        <w:t xml:space="preserve"> </w:t>
      </w:r>
      <w:r w:rsidR="00822393">
        <w:rPr>
          <w:lang w:val="en-GB"/>
        </w:rPr>
        <w:t>No.</w:t>
      </w:r>
      <w:r w:rsidR="00C84652">
        <w:rPr>
          <w:lang w:val="en-GB"/>
        </w:rPr>
        <w:t xml:space="preserve"> 441</w:t>
      </w:r>
      <w:r w:rsidRPr="00BC4A04">
        <w:rPr>
          <w:lang w:val="en-GB"/>
        </w:rPr>
        <w:t xml:space="preserve"> </w:t>
      </w:r>
      <w:r w:rsidR="00C84652">
        <w:rPr>
          <w:lang w:val="en-GB"/>
        </w:rPr>
        <w:t xml:space="preserve">declaring a state of emergency in the prison system, and this was followed by a number of urgent measures to mitigate the situation, including the creation of the </w:t>
      </w:r>
      <w:r w:rsidR="00B71D7B">
        <w:rPr>
          <w:lang w:val="en-GB"/>
        </w:rPr>
        <w:t>Transitional Management Unit</w:t>
      </w:r>
      <w:r w:rsidR="00D5413B">
        <w:rPr>
          <w:lang w:val="en-GB"/>
        </w:rPr>
        <w:t xml:space="preserve"> for the </w:t>
      </w:r>
      <w:r w:rsidR="00DE563D">
        <w:rPr>
          <w:lang w:val="en-GB"/>
        </w:rPr>
        <w:t>Public Criminal Defence Service</w:t>
      </w:r>
      <w:r w:rsidRPr="00BC4A04">
        <w:rPr>
          <w:lang w:val="en-GB"/>
        </w:rPr>
        <w:t xml:space="preserve">, </w:t>
      </w:r>
      <w:r w:rsidR="00C84652">
        <w:rPr>
          <w:lang w:val="en-GB"/>
        </w:rPr>
        <w:t xml:space="preserve">attached </w:t>
      </w:r>
      <w:r w:rsidR="00811778">
        <w:rPr>
          <w:lang w:val="en-GB"/>
        </w:rPr>
        <w:t xml:space="preserve">originally </w:t>
      </w:r>
      <w:r w:rsidR="00C84652">
        <w:rPr>
          <w:lang w:val="en-GB"/>
        </w:rPr>
        <w:t xml:space="preserve">to the </w:t>
      </w:r>
      <w:r w:rsidR="00D5413B">
        <w:rPr>
          <w:lang w:val="en-GB"/>
        </w:rPr>
        <w:t>Office of the President of the Republic</w:t>
      </w:r>
      <w:r w:rsidRPr="00BC4A04">
        <w:rPr>
          <w:lang w:val="en-GB"/>
        </w:rPr>
        <w:t xml:space="preserve"> </w:t>
      </w:r>
      <w:r w:rsidR="00C84652">
        <w:rPr>
          <w:lang w:val="en-GB"/>
        </w:rPr>
        <w:t xml:space="preserve">and now to the </w:t>
      </w:r>
      <w:r w:rsidR="00D67614">
        <w:rPr>
          <w:lang w:val="en-GB"/>
        </w:rPr>
        <w:t>Ministry of Justice and Human Rights</w:t>
      </w:r>
      <w:r w:rsidRPr="00BC4A04">
        <w:rPr>
          <w:lang w:val="en-GB"/>
        </w:rPr>
        <w:t xml:space="preserve">, </w:t>
      </w:r>
      <w:r w:rsidR="00C84652">
        <w:rPr>
          <w:lang w:val="en-GB"/>
        </w:rPr>
        <w:t xml:space="preserve">which was given responsibility for organizing free legal representation for defendants who lacked the resources to retain </w:t>
      </w:r>
      <w:r w:rsidR="00811778">
        <w:rPr>
          <w:lang w:val="en-GB"/>
        </w:rPr>
        <w:t>counsel</w:t>
      </w:r>
      <w:r w:rsidR="00C84652">
        <w:rPr>
          <w:lang w:val="en-GB"/>
        </w:rPr>
        <w:t xml:space="preserve">. </w:t>
      </w:r>
      <w:r w:rsidR="00B94B8A">
        <w:rPr>
          <w:lang w:val="en-GB"/>
        </w:rPr>
        <w:t>The following advances have been made</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4F110A">
        <w:rPr>
          <w:lang w:val="en-GB"/>
        </w:rPr>
        <w:t>The services of 14 law centres</w:t>
      </w:r>
      <w:r w:rsidR="00B94B8A">
        <w:rPr>
          <w:lang w:val="en-GB"/>
        </w:rPr>
        <w:t xml:space="preserve"> </w:t>
      </w:r>
      <w:r w:rsidR="004F110A">
        <w:rPr>
          <w:lang w:val="en-GB"/>
        </w:rPr>
        <w:t>(</w:t>
      </w:r>
      <w:smartTag w:uri="urn:schemas-microsoft-com:office:smarttags" w:element="metricconverter">
        <w:smartTagPr>
          <w:attr w:name="ProductID" w:val="9 in"/>
        </w:smartTagPr>
        <w:r w:rsidR="00B94B8A">
          <w:rPr>
            <w:lang w:val="en-GB"/>
          </w:rPr>
          <w:t xml:space="preserve">9 </w:t>
        </w:r>
        <w:r w:rsidR="004F110A">
          <w:rPr>
            <w:lang w:val="en-GB"/>
          </w:rPr>
          <w:t>in</w:t>
        </w:r>
      </w:smartTag>
      <w:r w:rsidR="004F110A">
        <w:rPr>
          <w:lang w:val="en-GB"/>
        </w:rPr>
        <w:t xml:space="preserve"> </w:t>
      </w:r>
      <w:smartTag w:uri="urn:schemas-microsoft-com:office:smarttags" w:element="City">
        <w:r w:rsidR="004F110A">
          <w:rPr>
            <w:lang w:val="en-GB"/>
          </w:rPr>
          <w:t>Guayaquil</w:t>
        </w:r>
      </w:smartTag>
      <w:r w:rsidR="004F110A">
        <w:rPr>
          <w:lang w:val="en-GB"/>
        </w:rPr>
        <w:t xml:space="preserve"> and </w:t>
      </w:r>
      <w:smartTag w:uri="urn:schemas-microsoft-com:office:smarttags" w:element="metricconverter">
        <w:smartTagPr>
          <w:attr w:name="ProductID" w:val="5 in"/>
        </w:smartTagPr>
        <w:r w:rsidR="004F110A">
          <w:rPr>
            <w:lang w:val="en-GB"/>
          </w:rPr>
          <w:t>5 in</w:t>
        </w:r>
      </w:smartTag>
      <w:r w:rsidR="004F110A">
        <w:rPr>
          <w:lang w:val="en-GB"/>
        </w:rPr>
        <w:t xml:space="preserve"> </w:t>
      </w:r>
      <w:smartTag w:uri="urn:schemas-microsoft-com:office:smarttags" w:element="City">
        <w:smartTag w:uri="urn:schemas-microsoft-com:office:smarttags" w:element="place">
          <w:r w:rsidR="004F110A">
            <w:rPr>
              <w:lang w:val="en-GB"/>
            </w:rPr>
            <w:t>Quito</w:t>
          </w:r>
        </w:smartTag>
      </w:smartTag>
      <w:r w:rsidR="004F110A">
        <w:rPr>
          <w:lang w:val="en-GB"/>
        </w:rPr>
        <w:t>)</w:t>
      </w:r>
      <w:r w:rsidR="00B94B8A">
        <w:rPr>
          <w:lang w:val="en-GB"/>
        </w:rPr>
        <w:t xml:space="preserve"> have been </w:t>
      </w:r>
      <w:r w:rsidR="004F110A">
        <w:rPr>
          <w:lang w:val="en-GB"/>
        </w:rPr>
        <w:t>retained following a public tendering process</w:t>
      </w:r>
      <w:r w:rsidR="00B94B8A">
        <w:rPr>
          <w:lang w:val="en-GB"/>
        </w:rPr>
        <w:t xml:space="preserve">, and these are now working with 240 defence lawyers. The Unit engaged 40 lawyers to </w:t>
      </w:r>
      <w:r w:rsidR="00114548">
        <w:rPr>
          <w:lang w:val="en-GB"/>
        </w:rPr>
        <w:t xml:space="preserve">participate in </w:t>
      </w:r>
      <w:r w:rsidR="00B65F77">
        <w:rPr>
          <w:lang w:val="en-GB"/>
        </w:rPr>
        <w:t>oral remand hearing</w:t>
      </w:r>
      <w:r w:rsidR="00150FD1">
        <w:rPr>
          <w:lang w:val="en-GB"/>
        </w:rPr>
        <w:t>s [</w:t>
      </w:r>
      <w:r w:rsidR="007B065A" w:rsidRPr="00F55BDB">
        <w:rPr>
          <w:i/>
          <w:iCs/>
          <w:lang w:val="en-GB"/>
        </w:rPr>
        <w:t>audiencias de flagrancia</w:t>
      </w:r>
      <w:r w:rsidR="00150FD1">
        <w:rPr>
          <w:lang w:val="en-GB"/>
        </w:rPr>
        <w:t>]</w:t>
      </w:r>
      <w:r w:rsidR="00114548">
        <w:rPr>
          <w:lang w:val="en-GB"/>
        </w:rPr>
        <w:t xml:space="preserve"> and </w:t>
      </w:r>
      <w:r w:rsidR="00AB52A2">
        <w:rPr>
          <w:lang w:val="en-GB"/>
        </w:rPr>
        <w:t>arraignment</w:t>
      </w:r>
      <w:r w:rsidR="00114548">
        <w:rPr>
          <w:lang w:val="en-GB"/>
        </w:rPr>
        <w:t xml:space="preserve"> hearings (</w:t>
      </w:r>
      <w:smartTag w:uri="urn:schemas-microsoft-com:office:smarttags" w:element="metricconverter">
        <w:smartTagPr>
          <w:attr w:name="ProductID" w:val="7 in"/>
        </w:smartTagPr>
        <w:r w:rsidR="00114548">
          <w:rPr>
            <w:lang w:val="en-GB"/>
          </w:rPr>
          <w:t>7 in</w:t>
        </w:r>
      </w:smartTag>
      <w:r w:rsidR="00114548">
        <w:rPr>
          <w:lang w:val="en-GB"/>
        </w:rPr>
        <w:t xml:space="preserve"> </w:t>
      </w:r>
      <w:smartTag w:uri="urn:schemas-microsoft-com:office:smarttags" w:element="City">
        <w:r w:rsidR="00114548">
          <w:rPr>
            <w:lang w:val="en-GB"/>
          </w:rPr>
          <w:t>Quito</w:t>
        </w:r>
      </w:smartTag>
      <w:r w:rsidR="00114548">
        <w:rPr>
          <w:lang w:val="en-GB"/>
        </w:rPr>
        <w:t xml:space="preserve"> and </w:t>
      </w:r>
      <w:smartTag w:uri="urn:schemas-microsoft-com:office:smarttags" w:element="metricconverter">
        <w:smartTagPr>
          <w:attr w:name="ProductID" w:val="5 in"/>
        </w:smartTagPr>
        <w:r w:rsidR="00114548">
          <w:rPr>
            <w:lang w:val="en-GB"/>
          </w:rPr>
          <w:t>5 in</w:t>
        </w:r>
      </w:smartTag>
      <w:r w:rsidR="00114548">
        <w:rPr>
          <w:lang w:val="en-GB"/>
        </w:rPr>
        <w:t xml:space="preserve"> </w:t>
      </w:r>
      <w:smartTag w:uri="urn:schemas-microsoft-com:office:smarttags" w:element="City">
        <w:smartTag w:uri="urn:schemas-microsoft-com:office:smarttags" w:element="place">
          <w:r w:rsidR="00114548">
            <w:rPr>
              <w:lang w:val="en-GB"/>
            </w:rPr>
            <w:t>Guayaquil</w:t>
          </w:r>
        </w:smartTag>
      </w:smartTag>
      <w:r w:rsidR="00114548">
        <w:rPr>
          <w:lang w:val="en-GB"/>
        </w:rPr>
        <w:t>) and the rest to expand defence coverage to 21 provinces and participate in pr</w:t>
      </w:r>
      <w:r w:rsidR="00AB52A2">
        <w:rPr>
          <w:lang w:val="en-GB"/>
        </w:rPr>
        <w:t>el</w:t>
      </w:r>
      <w:r w:rsidR="00114548">
        <w:rPr>
          <w:lang w:val="en-GB"/>
        </w:rPr>
        <w:t>im</w:t>
      </w:r>
      <w:r w:rsidR="00AB52A2">
        <w:rPr>
          <w:lang w:val="en-GB"/>
        </w:rPr>
        <w:t>in</w:t>
      </w:r>
      <w:r w:rsidR="00114548">
        <w:rPr>
          <w:lang w:val="en-GB"/>
        </w:rPr>
        <w:t>ary hearings and adolescent offender issues</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114548">
        <w:rPr>
          <w:lang w:val="en-GB"/>
        </w:rPr>
        <w:t xml:space="preserve">To date, </w:t>
      </w:r>
      <w:r w:rsidR="007B065A">
        <w:rPr>
          <w:lang w:val="en-GB"/>
        </w:rPr>
        <w:t xml:space="preserve">assistance has been provided in </w:t>
      </w:r>
      <w:r w:rsidR="00114548">
        <w:rPr>
          <w:lang w:val="en-GB"/>
        </w:rPr>
        <w:t>7,386 cases (</w:t>
      </w:r>
      <w:smartTag w:uri="urn:schemas-microsoft-com:office:smarttags" w:element="metricconverter">
        <w:smartTagPr>
          <w:attr w:name="ProductID" w:val="2,897 in"/>
        </w:smartTagPr>
        <w:r w:rsidR="00114548">
          <w:rPr>
            <w:lang w:val="en-GB"/>
          </w:rPr>
          <w:t>2,897 in</w:t>
        </w:r>
      </w:smartTag>
      <w:r w:rsidR="00114548">
        <w:rPr>
          <w:lang w:val="en-GB"/>
        </w:rPr>
        <w:t xml:space="preserve"> </w:t>
      </w:r>
      <w:smartTag w:uri="urn:schemas-microsoft-com:office:smarttags" w:element="City">
        <w:r w:rsidR="00114548">
          <w:rPr>
            <w:lang w:val="en-GB"/>
          </w:rPr>
          <w:t>Quito</w:t>
        </w:r>
      </w:smartTag>
      <w:r w:rsidR="00114548">
        <w:rPr>
          <w:lang w:val="en-GB"/>
        </w:rPr>
        <w:t xml:space="preserve">, </w:t>
      </w:r>
      <w:smartTag w:uri="urn:schemas-microsoft-com:office:smarttags" w:element="metricconverter">
        <w:smartTagPr>
          <w:attr w:name="ProductID" w:val="3,617 in"/>
        </w:smartTagPr>
        <w:r w:rsidR="00114548">
          <w:rPr>
            <w:lang w:val="en-GB"/>
          </w:rPr>
          <w:t>3,617 in</w:t>
        </w:r>
      </w:smartTag>
      <w:r w:rsidR="00114548">
        <w:rPr>
          <w:lang w:val="en-GB"/>
        </w:rPr>
        <w:t xml:space="preserve"> </w:t>
      </w:r>
      <w:smartTag w:uri="urn:schemas-microsoft-com:office:smarttags" w:element="City">
        <w:smartTag w:uri="urn:schemas-microsoft-com:office:smarttags" w:element="place">
          <w:r w:rsidR="00114548">
            <w:rPr>
              <w:lang w:val="en-GB"/>
            </w:rPr>
            <w:t>Guayaquil</w:t>
          </w:r>
        </w:smartTag>
      </w:smartTag>
      <w:r w:rsidR="00114548">
        <w:rPr>
          <w:lang w:val="en-GB"/>
        </w:rPr>
        <w:t xml:space="preserve"> and the remainder in the other provinces). In other</w:t>
      </w:r>
      <w:r w:rsidR="0069341E">
        <w:rPr>
          <w:lang w:val="en-GB"/>
        </w:rPr>
        <w:t xml:space="preserve"> words, since 17 September 2008</w:t>
      </w:r>
      <w:r w:rsidR="00114548">
        <w:rPr>
          <w:lang w:val="en-GB"/>
        </w:rPr>
        <w:t xml:space="preserve"> almost 7,400 low-</w:t>
      </w:r>
      <w:r w:rsidR="00FD5C92">
        <w:rPr>
          <w:lang w:val="en-GB"/>
        </w:rPr>
        <w:t>wealth</w:t>
      </w:r>
      <w:r w:rsidR="00114548">
        <w:rPr>
          <w:lang w:val="en-GB"/>
        </w:rPr>
        <w:t xml:space="preserve"> individuals </w:t>
      </w:r>
      <w:r w:rsidR="00CF3175">
        <w:rPr>
          <w:lang w:val="en-GB"/>
        </w:rPr>
        <w:t>had benefited</w:t>
      </w:r>
      <w:r w:rsidR="00114548">
        <w:rPr>
          <w:lang w:val="en-GB"/>
        </w:rPr>
        <w:t xml:space="preserve"> from the services provided by the State</w:t>
      </w:r>
      <w:r w:rsidR="00FD5C92">
        <w:rPr>
          <w:lang w:val="en-GB"/>
        </w:rPr>
        <w:t xml:space="preserve"> </w:t>
      </w:r>
      <w:r w:rsidR="00F77050">
        <w:rPr>
          <w:lang w:val="en-GB"/>
        </w:rPr>
        <w:t>in the form of</w:t>
      </w:r>
      <w:r w:rsidR="00FD5C92">
        <w:rPr>
          <w:lang w:val="en-GB"/>
        </w:rPr>
        <w:t xml:space="preserve"> </w:t>
      </w:r>
      <w:r w:rsidR="00F77050">
        <w:rPr>
          <w:lang w:val="en-GB"/>
        </w:rPr>
        <w:t xml:space="preserve">representation by </w:t>
      </w:r>
      <w:r w:rsidR="00114548">
        <w:rPr>
          <w:lang w:val="en-GB"/>
        </w:rPr>
        <w:t>a defence lawyer</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984B9A">
        <w:rPr>
          <w:lang w:val="en-GB"/>
        </w:rPr>
        <w:t>Of the</w:t>
      </w:r>
      <w:r w:rsidR="0069341E">
        <w:rPr>
          <w:lang w:val="en-GB"/>
        </w:rPr>
        <w:t>se</w:t>
      </w:r>
      <w:r w:rsidR="00114548">
        <w:rPr>
          <w:lang w:val="en-GB"/>
        </w:rPr>
        <w:t xml:space="preserve"> 7,</w:t>
      </w:r>
      <w:r w:rsidRPr="00BC4A04">
        <w:rPr>
          <w:lang w:val="en-GB"/>
        </w:rPr>
        <w:t xml:space="preserve">386 </w:t>
      </w:r>
      <w:r w:rsidR="00114548">
        <w:rPr>
          <w:lang w:val="en-GB"/>
        </w:rPr>
        <w:t>cases, 3,</w:t>
      </w:r>
      <w:r w:rsidRPr="00BC4A04">
        <w:rPr>
          <w:lang w:val="en-GB"/>
        </w:rPr>
        <w:t xml:space="preserve">224 </w:t>
      </w:r>
      <w:r w:rsidR="00114548">
        <w:rPr>
          <w:lang w:val="en-GB"/>
        </w:rPr>
        <w:t xml:space="preserve">have been resolved, with about 3,000 </w:t>
      </w:r>
      <w:r w:rsidR="000134BD">
        <w:rPr>
          <w:lang w:val="en-GB"/>
        </w:rPr>
        <w:t>inmates being released and about 220 sentenced. It should be pointed out that about 88</w:t>
      </w:r>
      <w:r w:rsidR="001B49D7">
        <w:rPr>
          <w:lang w:val="en-GB"/>
        </w:rPr>
        <w:t xml:space="preserve"> per cent</w:t>
      </w:r>
      <w:r w:rsidR="000134BD">
        <w:rPr>
          <w:lang w:val="en-GB"/>
        </w:rPr>
        <w:t xml:space="preserve"> of the releases </w:t>
      </w:r>
      <w:r w:rsidR="0069341E">
        <w:rPr>
          <w:lang w:val="en-GB"/>
        </w:rPr>
        <w:t>took place because the time limit for pretrial detention had expired, in</w:t>
      </w:r>
      <w:r w:rsidR="00D53792">
        <w:rPr>
          <w:lang w:val="en-GB"/>
        </w:rPr>
        <w:t xml:space="preserve"> </w:t>
      </w:r>
      <w:r w:rsidR="0069341E">
        <w:rPr>
          <w:lang w:val="en-GB"/>
        </w:rPr>
        <w:t xml:space="preserve">accordance with </w:t>
      </w:r>
      <w:r w:rsidR="000134BD">
        <w:rPr>
          <w:lang w:val="en-GB"/>
        </w:rPr>
        <w:t>article 24 (8) of the previous Constitution</w:t>
      </w:r>
      <w:r w:rsidR="0069341E">
        <w:rPr>
          <w:lang w:val="en-GB"/>
        </w:rPr>
        <w:t>.</w:t>
      </w:r>
    </w:p>
    <w:p w:rsidR="00B163C4" w:rsidRPr="00BC4A04" w:rsidRDefault="00B163C4">
      <w:pPr>
        <w:pStyle w:val="SingleTxtG"/>
        <w:rPr>
          <w:lang w:val="en-GB"/>
        </w:rPr>
      </w:pPr>
      <w:r w:rsidRPr="00BC4A04">
        <w:rPr>
          <w:bCs/>
          <w:lang w:val="en-GB"/>
        </w:rPr>
        <w:t>131.</w:t>
      </w:r>
      <w:r w:rsidRPr="00BC4A04">
        <w:rPr>
          <w:bCs/>
          <w:lang w:val="en-GB"/>
        </w:rPr>
        <w:tab/>
      </w:r>
      <w:r w:rsidR="00D53792">
        <w:rPr>
          <w:lang w:val="en-GB"/>
        </w:rPr>
        <w:t xml:space="preserve">Where infrastructure </w:t>
      </w:r>
      <w:r w:rsidR="00811778">
        <w:rPr>
          <w:lang w:val="en-GB"/>
        </w:rPr>
        <w:t>building</w:t>
      </w:r>
      <w:r w:rsidR="00D53792">
        <w:rPr>
          <w:lang w:val="en-GB"/>
        </w:rPr>
        <w:t xml:space="preserve"> and improvement are concerned, meanwhile, </w:t>
      </w:r>
      <w:r w:rsidR="00811778">
        <w:rPr>
          <w:lang w:val="en-GB"/>
        </w:rPr>
        <w:t>the</w:t>
      </w:r>
      <w:r w:rsidR="00811778" w:rsidRPr="00BC4A04">
        <w:rPr>
          <w:lang w:val="en-GB"/>
        </w:rPr>
        <w:t xml:space="preserve"> </w:t>
      </w:r>
      <w:r w:rsidR="00811778">
        <w:rPr>
          <w:lang w:val="en-GB"/>
        </w:rPr>
        <w:t xml:space="preserve">Transitional Unit for the Construction of Social Rehabilitation Centres of </w:t>
      </w:r>
      <w:r w:rsidR="00D53792">
        <w:rPr>
          <w:lang w:val="en-GB"/>
        </w:rPr>
        <w:t>the</w:t>
      </w:r>
      <w:r w:rsidRPr="00BC4A04">
        <w:rPr>
          <w:lang w:val="en-GB"/>
        </w:rPr>
        <w:t xml:space="preserve"> </w:t>
      </w:r>
      <w:r w:rsidR="00D67614">
        <w:rPr>
          <w:lang w:val="en-GB"/>
        </w:rPr>
        <w:t>Ministry of Justice and Human Rights</w:t>
      </w:r>
      <w:r w:rsidR="00D53792">
        <w:rPr>
          <w:lang w:val="en-GB"/>
        </w:rPr>
        <w:t xml:space="preserve"> acted to improve conditions in existing centres and create new ones, meeting all relevant Ecuadorian and international requirements and architectural standards, with a view to ensuring decent treatment for </w:t>
      </w:r>
      <w:r w:rsidR="00811778">
        <w:rPr>
          <w:lang w:val="en-GB"/>
        </w:rPr>
        <w:t>inmates</w:t>
      </w:r>
      <w:r w:rsidR="00D53792">
        <w:rPr>
          <w:lang w:val="en-GB"/>
        </w:rPr>
        <w:t>. The following work has been carried out</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D53792">
        <w:rPr>
          <w:lang w:val="en-GB"/>
        </w:rPr>
        <w:t xml:space="preserve">The first stage of the </w:t>
      </w:r>
      <w:r w:rsidR="00811778" w:rsidRPr="00811778">
        <w:rPr>
          <w:lang w:val="en-GB"/>
        </w:rPr>
        <w:t>halfway house</w:t>
      </w:r>
      <w:r w:rsidR="00D53792">
        <w:rPr>
          <w:lang w:val="en-GB"/>
        </w:rPr>
        <w:t xml:space="preserve">, with a capacity of 142 people, and the </w:t>
      </w:r>
      <w:r w:rsidR="00811778">
        <w:rPr>
          <w:lang w:val="en-GB"/>
        </w:rPr>
        <w:t>therapeutic community</w:t>
      </w:r>
      <w:r w:rsidR="00D53792">
        <w:rPr>
          <w:lang w:val="en-GB"/>
        </w:rPr>
        <w:t>, with a capacity of 88 people, were built</w:t>
      </w:r>
      <w:r w:rsidRPr="00BC4A04">
        <w:rPr>
          <w:lang w:val="en-GB"/>
        </w:rPr>
        <w:t xml:space="preserve"> </w:t>
      </w:r>
      <w:r w:rsidR="00D53792">
        <w:rPr>
          <w:lang w:val="en-GB"/>
        </w:rPr>
        <w:t xml:space="preserve">at the men’s </w:t>
      </w:r>
      <w:r w:rsidR="00811778">
        <w:rPr>
          <w:lang w:val="en-GB"/>
        </w:rPr>
        <w:t>social rehabilitation centre</w:t>
      </w:r>
      <w:r w:rsidR="00811778" w:rsidRPr="00BC4A04">
        <w:rPr>
          <w:lang w:val="en-GB"/>
        </w:rPr>
        <w:t xml:space="preserve"> </w:t>
      </w:r>
      <w:r w:rsidR="00D53792">
        <w:rPr>
          <w:lang w:val="en-GB"/>
        </w:rPr>
        <w:t xml:space="preserve">in </w:t>
      </w:r>
      <w:smartTag w:uri="urn:schemas-microsoft-com:office:smarttags" w:element="place">
        <w:smartTag w:uri="urn:schemas-microsoft-com:office:smarttags" w:element="City">
          <w:r w:rsidRPr="00BC4A04">
            <w:rPr>
              <w:lang w:val="en-GB"/>
            </w:rPr>
            <w:t>Guayaquil</w:t>
          </w:r>
        </w:smartTag>
      </w:smartTag>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A326E5">
        <w:rPr>
          <w:lang w:val="en-GB"/>
        </w:rPr>
        <w:t xml:space="preserve">The day-care area for the cell block at the women’s </w:t>
      </w:r>
      <w:r w:rsidR="00811778">
        <w:rPr>
          <w:lang w:val="en-GB"/>
        </w:rPr>
        <w:t>social rehabilitation centre</w:t>
      </w:r>
      <w:r w:rsidR="00811778" w:rsidRPr="00BC4A04">
        <w:rPr>
          <w:lang w:val="en-GB"/>
        </w:rPr>
        <w:t xml:space="preserve"> </w:t>
      </w:r>
      <w:r w:rsidR="00A326E5">
        <w:rPr>
          <w:lang w:val="en-GB"/>
        </w:rPr>
        <w:t xml:space="preserve">in </w:t>
      </w:r>
      <w:smartTag w:uri="urn:schemas-microsoft-com:office:smarttags" w:element="City">
        <w:smartTag w:uri="urn:schemas-microsoft-com:office:smarttags" w:element="place">
          <w:r w:rsidRPr="00BC4A04">
            <w:rPr>
              <w:lang w:val="en-GB"/>
            </w:rPr>
            <w:t>Guayaquil</w:t>
          </w:r>
        </w:smartTag>
      </w:smartTag>
      <w:r w:rsidRPr="00BC4A04">
        <w:rPr>
          <w:lang w:val="en-GB"/>
        </w:rPr>
        <w:t xml:space="preserve"> </w:t>
      </w:r>
      <w:r w:rsidR="00A326E5">
        <w:rPr>
          <w:lang w:val="en-GB"/>
        </w:rPr>
        <w:t>was refurbished</w:t>
      </w:r>
      <w:r w:rsidR="00811778">
        <w:rPr>
          <w:lang w:val="en-GB"/>
        </w:rPr>
        <w:t xml:space="preserve"> (</w:t>
      </w:r>
      <w:r w:rsidR="00A326E5">
        <w:rPr>
          <w:lang w:val="en-GB"/>
        </w:rPr>
        <w:t xml:space="preserve">capacity </w:t>
      </w:r>
      <w:r w:rsidR="00811778">
        <w:rPr>
          <w:lang w:val="en-GB"/>
        </w:rPr>
        <w:t xml:space="preserve">of </w:t>
      </w:r>
      <w:r w:rsidRPr="00BC4A04">
        <w:rPr>
          <w:lang w:val="en-GB"/>
        </w:rPr>
        <w:t xml:space="preserve">92 </w:t>
      </w:r>
      <w:r w:rsidR="00A326E5">
        <w:rPr>
          <w:lang w:val="en-GB"/>
        </w:rPr>
        <w:t>people</w:t>
      </w:r>
      <w:r w:rsidR="00811778">
        <w:rPr>
          <w:lang w:val="en-GB"/>
        </w:rPr>
        <w:t>)</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A326E5">
        <w:rPr>
          <w:lang w:val="en-GB"/>
        </w:rPr>
        <w:t xml:space="preserve">The </w:t>
      </w:r>
      <w:r w:rsidR="00F77050">
        <w:rPr>
          <w:lang w:val="en-GB"/>
        </w:rPr>
        <w:t>fourth</w:t>
      </w:r>
      <w:r w:rsidR="00A326E5">
        <w:rPr>
          <w:lang w:val="en-GB"/>
        </w:rPr>
        <w:t xml:space="preserve"> floor of the </w:t>
      </w:r>
      <w:r w:rsidR="00811778">
        <w:rPr>
          <w:lang w:val="en-GB"/>
        </w:rPr>
        <w:t>residential</w:t>
      </w:r>
      <w:r w:rsidR="00A326E5">
        <w:rPr>
          <w:lang w:val="en-GB"/>
        </w:rPr>
        <w:t xml:space="preserve"> wing at the Esmeraldas </w:t>
      </w:r>
      <w:r w:rsidR="00811778">
        <w:rPr>
          <w:lang w:val="en-GB"/>
        </w:rPr>
        <w:t>social rehabilitation centre</w:t>
      </w:r>
      <w:r w:rsidR="00811778" w:rsidRPr="00BC4A04">
        <w:rPr>
          <w:lang w:val="en-GB"/>
        </w:rPr>
        <w:t xml:space="preserve"> </w:t>
      </w:r>
      <w:r w:rsidR="00A326E5">
        <w:rPr>
          <w:lang w:val="en-GB"/>
        </w:rPr>
        <w:t xml:space="preserve">was built, with a capacity of </w:t>
      </w:r>
      <w:r w:rsidRPr="00BC4A04">
        <w:rPr>
          <w:lang w:val="en-GB"/>
        </w:rPr>
        <w:t xml:space="preserve">82 </w:t>
      </w:r>
      <w:r w:rsidR="00A326E5">
        <w:rPr>
          <w:lang w:val="en-GB"/>
        </w:rPr>
        <w:t>people</w:t>
      </w:r>
      <w:r w:rsidRPr="00BC4A04">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A326E5">
        <w:rPr>
          <w:lang w:val="en-GB"/>
        </w:rPr>
        <w:t xml:space="preserve">Infrastructure improvements were carried out at the Manabí </w:t>
      </w:r>
      <w:r w:rsidR="000A7113">
        <w:rPr>
          <w:lang w:val="en-GB"/>
        </w:rPr>
        <w:t>social rehabilitation centre</w:t>
      </w:r>
      <w:r w:rsidR="00A326E5">
        <w:rPr>
          <w:lang w:val="en-GB"/>
        </w:rPr>
        <w:t xml:space="preserve">, including </w:t>
      </w:r>
      <w:r w:rsidR="000A7113">
        <w:rPr>
          <w:lang w:val="en-GB"/>
        </w:rPr>
        <w:t>toilet blocks</w:t>
      </w:r>
      <w:r w:rsidR="00A326E5">
        <w:rPr>
          <w:lang w:val="en-GB"/>
        </w:rPr>
        <w:t>, per</w:t>
      </w:r>
      <w:r w:rsidR="000A7113">
        <w:rPr>
          <w:lang w:val="en-GB"/>
        </w:rPr>
        <w:t>i</w:t>
      </w:r>
      <w:r w:rsidR="00A326E5">
        <w:rPr>
          <w:lang w:val="en-GB"/>
        </w:rPr>
        <w:t>m</w:t>
      </w:r>
      <w:r w:rsidR="000A7113">
        <w:rPr>
          <w:lang w:val="en-GB"/>
        </w:rPr>
        <w:t>e</w:t>
      </w:r>
      <w:r w:rsidR="00A326E5">
        <w:rPr>
          <w:lang w:val="en-GB"/>
        </w:rPr>
        <w:t xml:space="preserve">ter </w:t>
      </w:r>
      <w:r w:rsidR="00A326E5" w:rsidRPr="000A7113">
        <w:rPr>
          <w:lang w:val="en-GB"/>
        </w:rPr>
        <w:t>fencing</w:t>
      </w:r>
      <w:r w:rsidR="00A326E5">
        <w:rPr>
          <w:lang w:val="en-GB"/>
        </w:rPr>
        <w:t xml:space="preserve"> and </w:t>
      </w:r>
      <w:r w:rsidR="003D1121">
        <w:rPr>
          <w:lang w:val="en-GB"/>
        </w:rPr>
        <w:t>refurbishment of the pretrial detention centre block in the city of</w:t>
      </w:r>
      <w:r w:rsidRPr="00BC4A04">
        <w:rPr>
          <w:lang w:val="en-GB"/>
        </w:rPr>
        <w:t xml:space="preserve"> Jipijapa, </w:t>
      </w:r>
      <w:r w:rsidR="003D1121">
        <w:rPr>
          <w:lang w:val="en-GB"/>
        </w:rPr>
        <w:t>with a capacity of 28 people</w:t>
      </w:r>
      <w:r w:rsidRPr="00BC4A04">
        <w:rPr>
          <w:lang w:val="en-GB"/>
        </w:rPr>
        <w:t>;</w:t>
      </w:r>
    </w:p>
    <w:p w:rsidR="00B163C4" w:rsidRPr="00BC4A04" w:rsidRDefault="00B163C4">
      <w:pPr>
        <w:pStyle w:val="SingleTxtG"/>
        <w:rPr>
          <w:lang w:val="en-GB"/>
        </w:rPr>
      </w:pPr>
      <w:r w:rsidRPr="00BC4A04">
        <w:rPr>
          <w:lang w:val="en-GB"/>
        </w:rPr>
        <w:tab/>
      </w:r>
      <w:r w:rsidR="00A4218C">
        <w:rPr>
          <w:lang w:val="en-GB"/>
        </w:rPr>
        <w:t>(e)</w:t>
      </w:r>
      <w:r w:rsidRPr="00BC4A04">
        <w:rPr>
          <w:lang w:val="en-GB"/>
        </w:rPr>
        <w:tab/>
      </w:r>
      <w:r w:rsidR="000A7113">
        <w:rPr>
          <w:lang w:val="en-GB"/>
        </w:rPr>
        <w:t>A</w:t>
      </w:r>
      <w:r w:rsidR="003D1121">
        <w:rPr>
          <w:lang w:val="en-GB"/>
        </w:rPr>
        <w:t xml:space="preserve"> new medium-security wing, with a capacity of 324 people, and </w:t>
      </w:r>
      <w:r w:rsidR="000A7113">
        <w:rPr>
          <w:lang w:val="en-GB"/>
        </w:rPr>
        <w:t>a</w:t>
      </w:r>
      <w:r w:rsidR="003D1121">
        <w:rPr>
          <w:lang w:val="en-GB"/>
        </w:rPr>
        <w:t xml:space="preserve"> new maximum-security wing, with a capacity of 115 people, were built at the </w:t>
      </w:r>
      <w:r w:rsidR="003D1121" w:rsidRPr="00F55BDB">
        <w:rPr>
          <w:lang w:val="en-GB"/>
        </w:rPr>
        <w:t>Santo Domingo de los Tsáchilas</w:t>
      </w:r>
      <w:r w:rsidR="003D1121" w:rsidRPr="00BC4A04">
        <w:rPr>
          <w:lang w:val="en-GB"/>
        </w:rPr>
        <w:t xml:space="preserve"> </w:t>
      </w:r>
      <w:r w:rsidR="000A7113">
        <w:rPr>
          <w:lang w:val="en-GB"/>
        </w:rPr>
        <w:t>social rehabilitation centre</w:t>
      </w:r>
      <w:r w:rsidRPr="00BC4A04">
        <w:rPr>
          <w:lang w:val="en-GB"/>
        </w:rPr>
        <w:t>;</w:t>
      </w:r>
    </w:p>
    <w:p w:rsidR="00B163C4" w:rsidRPr="00BC4A04" w:rsidRDefault="00B163C4">
      <w:pPr>
        <w:pStyle w:val="SingleTxtG"/>
        <w:rPr>
          <w:lang w:val="en-GB"/>
        </w:rPr>
      </w:pPr>
      <w:r w:rsidRPr="00BC4A04">
        <w:rPr>
          <w:lang w:val="en-GB"/>
        </w:rPr>
        <w:tab/>
      </w:r>
      <w:r w:rsidR="00A4218C">
        <w:rPr>
          <w:lang w:val="en-GB"/>
        </w:rPr>
        <w:t>(f)</w:t>
      </w:r>
      <w:r w:rsidRPr="00BC4A04">
        <w:rPr>
          <w:lang w:val="en-GB"/>
        </w:rPr>
        <w:tab/>
      </w:r>
      <w:r w:rsidR="000A7113">
        <w:rPr>
          <w:lang w:val="en-GB"/>
        </w:rPr>
        <w:t>A</w:t>
      </w:r>
      <w:r w:rsidR="003D1121">
        <w:rPr>
          <w:lang w:val="en-GB"/>
        </w:rPr>
        <w:t xml:space="preserve"> new</w:t>
      </w:r>
      <w:r w:rsidRPr="00BC4A04">
        <w:rPr>
          <w:lang w:val="en-GB"/>
        </w:rPr>
        <w:t xml:space="preserve"> </w:t>
      </w:r>
      <w:r w:rsidR="000A7113">
        <w:rPr>
          <w:lang w:val="en-GB"/>
        </w:rPr>
        <w:t>social rehabilitation centre</w:t>
      </w:r>
      <w:r w:rsidR="000A7113" w:rsidRPr="00BC4A04">
        <w:rPr>
          <w:lang w:val="en-GB"/>
        </w:rPr>
        <w:t xml:space="preserve"> </w:t>
      </w:r>
      <w:r w:rsidR="000A7113">
        <w:rPr>
          <w:lang w:val="en-GB"/>
        </w:rPr>
        <w:t xml:space="preserve">with a capacity of </w:t>
      </w:r>
      <w:r w:rsidR="000A7113" w:rsidRPr="00BC4A04">
        <w:rPr>
          <w:lang w:val="en-GB"/>
        </w:rPr>
        <w:t xml:space="preserve">576 </w:t>
      </w:r>
      <w:r w:rsidR="000A7113">
        <w:rPr>
          <w:lang w:val="en-GB"/>
        </w:rPr>
        <w:t xml:space="preserve">people was built </w:t>
      </w:r>
      <w:r w:rsidR="003D1121">
        <w:rPr>
          <w:lang w:val="en-GB"/>
        </w:rPr>
        <w:t xml:space="preserve">in </w:t>
      </w:r>
      <w:r w:rsidRPr="00F55BDB">
        <w:rPr>
          <w:lang w:val="en-GB"/>
        </w:rPr>
        <w:t>Nueva Loja.</w:t>
      </w:r>
    </w:p>
    <w:p w:rsidR="00B163C4" w:rsidRPr="00BC4A04" w:rsidRDefault="00B163C4">
      <w:pPr>
        <w:pStyle w:val="SingleTxtG"/>
        <w:rPr>
          <w:lang w:val="en-GB"/>
        </w:rPr>
      </w:pPr>
      <w:r w:rsidRPr="00BC4A04">
        <w:rPr>
          <w:bCs/>
          <w:lang w:val="en-GB"/>
        </w:rPr>
        <w:t>132.</w:t>
      </w:r>
      <w:r w:rsidRPr="00BC4A04">
        <w:rPr>
          <w:bCs/>
          <w:lang w:val="en-GB"/>
        </w:rPr>
        <w:tab/>
      </w:r>
      <w:r w:rsidR="003D1121">
        <w:rPr>
          <w:lang w:val="en-GB"/>
        </w:rPr>
        <w:t>For its part, during the prison emergency decreed in 2006 the</w:t>
      </w:r>
      <w:r w:rsidRPr="00BC4A04">
        <w:rPr>
          <w:lang w:val="en-GB"/>
        </w:rPr>
        <w:t xml:space="preserve"> </w:t>
      </w:r>
      <w:r w:rsidR="009E2593">
        <w:rPr>
          <w:lang w:val="en-GB"/>
        </w:rPr>
        <w:t>National Social Rehabilitation Service</w:t>
      </w:r>
      <w:r w:rsidR="003D1121">
        <w:rPr>
          <w:lang w:val="en-GB"/>
        </w:rPr>
        <w:t xml:space="preserve"> drew up 25 projects</w:t>
      </w:r>
      <w:r w:rsidR="000A7113">
        <w:rPr>
          <w:lang w:val="en-GB"/>
        </w:rPr>
        <w:t xml:space="preserve"> which were implemented in 2007. Of these,</w:t>
      </w:r>
      <w:r w:rsidR="003D1121">
        <w:rPr>
          <w:lang w:val="en-GB"/>
        </w:rPr>
        <w:t xml:space="preserve"> 80</w:t>
      </w:r>
      <w:r w:rsidR="001B49D7">
        <w:rPr>
          <w:lang w:val="en-GB"/>
        </w:rPr>
        <w:t xml:space="preserve"> per cent</w:t>
      </w:r>
      <w:r w:rsidR="003D1121">
        <w:rPr>
          <w:lang w:val="en-GB"/>
        </w:rPr>
        <w:t xml:space="preserve"> of planned works have been implemented while 20</w:t>
      </w:r>
      <w:r w:rsidR="001B49D7">
        <w:rPr>
          <w:lang w:val="en-GB"/>
        </w:rPr>
        <w:t xml:space="preserve"> per cent</w:t>
      </w:r>
      <w:r w:rsidR="003D1121">
        <w:rPr>
          <w:lang w:val="en-GB"/>
        </w:rPr>
        <w:t xml:space="preserve"> are awaiting </w:t>
      </w:r>
      <w:r w:rsidR="00B25FE2">
        <w:rPr>
          <w:lang w:val="en-GB"/>
        </w:rPr>
        <w:t>completion</w:t>
      </w:r>
      <w:r w:rsidR="003D1121">
        <w:rPr>
          <w:lang w:val="en-GB"/>
        </w:rPr>
        <w:t xml:space="preserve"> due to a </w:t>
      </w:r>
      <w:r w:rsidR="00B25FE2">
        <w:rPr>
          <w:lang w:val="en-GB"/>
        </w:rPr>
        <w:t xml:space="preserve">payroll </w:t>
      </w:r>
      <w:r w:rsidR="003D1121">
        <w:rPr>
          <w:lang w:val="en-GB"/>
        </w:rPr>
        <w:t>budgetary shortfall</w:t>
      </w:r>
      <w:r w:rsidRPr="00BC4A04">
        <w:rPr>
          <w:lang w:val="en-GB"/>
        </w:rPr>
        <w:t>.</w:t>
      </w:r>
    </w:p>
    <w:p w:rsidR="00B163C4" w:rsidRPr="00BC4A04" w:rsidRDefault="00B163C4">
      <w:pPr>
        <w:pStyle w:val="SingleTxtG"/>
        <w:rPr>
          <w:lang w:val="en-GB"/>
        </w:rPr>
      </w:pPr>
      <w:r w:rsidRPr="00BC4A04">
        <w:rPr>
          <w:bCs/>
          <w:lang w:val="en-GB"/>
        </w:rPr>
        <w:t>133.</w:t>
      </w:r>
      <w:r w:rsidRPr="00BC4A04">
        <w:rPr>
          <w:bCs/>
          <w:lang w:val="en-GB"/>
        </w:rPr>
        <w:tab/>
      </w:r>
      <w:r w:rsidR="00FE683D">
        <w:rPr>
          <w:lang w:val="en-GB"/>
        </w:rPr>
        <w:t xml:space="preserve">The projects completed have provided new installed capacity for 360 inmates and 200 </w:t>
      </w:r>
      <w:r w:rsidR="00B25FE2">
        <w:rPr>
          <w:lang w:val="en-GB"/>
        </w:rPr>
        <w:t xml:space="preserve">residential </w:t>
      </w:r>
      <w:r w:rsidR="00691D0A">
        <w:rPr>
          <w:lang w:val="en-GB"/>
        </w:rPr>
        <w:t>places</w:t>
      </w:r>
      <w:r w:rsidR="00FE683D">
        <w:rPr>
          <w:lang w:val="en-GB"/>
        </w:rPr>
        <w:t xml:space="preserve"> have been remodelled, while living conditions for inmates have been improved at five social rehabilitation centres </w:t>
      </w:r>
      <w:r w:rsidR="00B25FE2">
        <w:rPr>
          <w:lang w:val="en-GB"/>
        </w:rPr>
        <w:t>by the installation of</w:t>
      </w:r>
      <w:r w:rsidR="00FE683D">
        <w:rPr>
          <w:lang w:val="en-GB"/>
        </w:rPr>
        <w:t xml:space="preserve"> new electrical, telephone and sound systems. Security has also been improved at centres, with security </w:t>
      </w:r>
      <w:r w:rsidR="00B25FE2">
        <w:rPr>
          <w:lang w:val="en-GB"/>
        </w:rPr>
        <w:t>fencing</w:t>
      </w:r>
      <w:r w:rsidRPr="00BC4A04">
        <w:rPr>
          <w:lang w:val="en-GB"/>
        </w:rPr>
        <w:t xml:space="preserve"> </w:t>
      </w:r>
      <w:r w:rsidR="00FE683D">
        <w:rPr>
          <w:lang w:val="en-GB"/>
        </w:rPr>
        <w:t xml:space="preserve">at </w:t>
      </w:r>
      <w:r w:rsidRPr="00BC4A04">
        <w:rPr>
          <w:lang w:val="en-GB"/>
        </w:rPr>
        <w:t xml:space="preserve">Tulcán, Macas, </w:t>
      </w:r>
      <w:r w:rsidR="00FE683D">
        <w:rPr>
          <w:lang w:val="en-GB"/>
        </w:rPr>
        <w:t xml:space="preserve">block F in </w:t>
      </w:r>
      <w:smartTag w:uri="urn:schemas-microsoft-com:office:smarttags" w:element="City">
        <w:r w:rsidR="00FE683D">
          <w:rPr>
            <w:lang w:val="en-GB"/>
          </w:rPr>
          <w:t>Quito</w:t>
        </w:r>
      </w:smartTag>
      <w:r w:rsidRPr="00BC4A04">
        <w:rPr>
          <w:lang w:val="en-GB"/>
        </w:rPr>
        <w:t xml:space="preserve"> </w:t>
      </w:r>
      <w:r w:rsidR="00FE683D">
        <w:rPr>
          <w:lang w:val="en-GB"/>
        </w:rPr>
        <w:t xml:space="preserve">and the women’s wing in </w:t>
      </w:r>
      <w:smartTag w:uri="urn:schemas-microsoft-com:office:smarttags" w:element="place">
        <w:smartTag w:uri="urn:schemas-microsoft-com:office:smarttags" w:element="City">
          <w:r w:rsidR="00B25FE2">
            <w:rPr>
              <w:lang w:val="en-GB"/>
            </w:rPr>
            <w:t>Quito</w:t>
          </w:r>
        </w:smartTag>
      </w:smartTag>
      <w:r w:rsidR="00B25FE2">
        <w:rPr>
          <w:lang w:val="en-GB"/>
        </w:rPr>
        <w:t>.</w:t>
      </w:r>
      <w:r w:rsidRPr="00BC4A04">
        <w:rPr>
          <w:lang w:val="en-GB"/>
        </w:rPr>
        <w:t xml:space="preserve"> </w:t>
      </w:r>
      <w:r w:rsidR="00B25FE2">
        <w:rPr>
          <w:lang w:val="en-GB"/>
        </w:rPr>
        <w:t>I</w:t>
      </w:r>
      <w:r w:rsidR="00FE683D">
        <w:rPr>
          <w:lang w:val="en-GB"/>
        </w:rPr>
        <w:t xml:space="preserve">n addition, </w:t>
      </w:r>
      <w:r w:rsidR="00982345">
        <w:rPr>
          <w:lang w:val="en-GB"/>
        </w:rPr>
        <w:t>counselling facilities</w:t>
      </w:r>
      <w:r w:rsidR="00967A54">
        <w:rPr>
          <w:lang w:val="en-GB"/>
        </w:rPr>
        <w:t xml:space="preserve"> </w:t>
      </w:r>
      <w:r w:rsidR="00B25FE2">
        <w:rPr>
          <w:lang w:val="en-GB"/>
        </w:rPr>
        <w:t xml:space="preserve">were built </w:t>
      </w:r>
      <w:r w:rsidR="00967A54">
        <w:rPr>
          <w:lang w:val="en-GB"/>
        </w:rPr>
        <w:t>at</w:t>
      </w:r>
      <w:r w:rsidRPr="00BC4A04">
        <w:rPr>
          <w:lang w:val="en-GB"/>
        </w:rPr>
        <w:t xml:space="preserve"> </w:t>
      </w:r>
      <w:smartTag w:uri="urn:schemas-microsoft-com:office:smarttags" w:element="City">
        <w:smartTag w:uri="urn:schemas-microsoft-com:office:smarttags" w:element="place">
          <w:r w:rsidRPr="00BC4A04">
            <w:rPr>
              <w:lang w:val="en-GB"/>
            </w:rPr>
            <w:t>Riobamba</w:t>
          </w:r>
        </w:smartTag>
      </w:smartTag>
      <w:r w:rsidRPr="00BC4A04">
        <w:rPr>
          <w:lang w:val="en-GB"/>
        </w:rPr>
        <w:t xml:space="preserve">, Azogues </w:t>
      </w:r>
      <w:r w:rsidR="00967A54">
        <w:rPr>
          <w:lang w:val="en-GB"/>
        </w:rPr>
        <w:t>and</w:t>
      </w:r>
      <w:r w:rsidRPr="00BC4A04">
        <w:rPr>
          <w:lang w:val="en-GB"/>
        </w:rPr>
        <w:t xml:space="preserve"> Quito </w:t>
      </w:r>
      <w:r w:rsidR="00822393">
        <w:rPr>
          <w:lang w:val="en-GB"/>
        </w:rPr>
        <w:t>No.</w:t>
      </w:r>
      <w:r w:rsidRPr="00BC4A04">
        <w:rPr>
          <w:lang w:val="en-GB"/>
        </w:rPr>
        <w:t xml:space="preserve"> 1.</w:t>
      </w:r>
    </w:p>
    <w:p w:rsidR="00B163C4" w:rsidRPr="00BC4A04" w:rsidRDefault="00B163C4">
      <w:pPr>
        <w:pStyle w:val="SingleTxtG"/>
        <w:rPr>
          <w:lang w:val="en-GB"/>
        </w:rPr>
      </w:pPr>
      <w:r w:rsidRPr="00BC4A04">
        <w:rPr>
          <w:bCs/>
          <w:lang w:val="en-GB"/>
        </w:rPr>
        <w:t>134.</w:t>
      </w:r>
      <w:r w:rsidRPr="00BC4A04">
        <w:rPr>
          <w:bCs/>
          <w:lang w:val="en-GB"/>
        </w:rPr>
        <w:tab/>
      </w:r>
      <w:r w:rsidR="00F705D2">
        <w:rPr>
          <w:lang w:val="en-GB"/>
        </w:rPr>
        <w:t>The Ecuadorian State</w:t>
      </w:r>
      <w:r w:rsidRPr="00BC4A04">
        <w:rPr>
          <w:lang w:val="en-GB"/>
        </w:rPr>
        <w:t xml:space="preserve"> </w:t>
      </w:r>
      <w:r w:rsidR="00967A54">
        <w:rPr>
          <w:lang w:val="en-GB"/>
        </w:rPr>
        <w:t xml:space="preserve">is </w:t>
      </w:r>
      <w:r w:rsidR="00982345">
        <w:rPr>
          <w:lang w:val="en-GB"/>
        </w:rPr>
        <w:t xml:space="preserve">taking out a loan </w:t>
      </w:r>
      <w:r w:rsidR="00967A54">
        <w:rPr>
          <w:lang w:val="en-GB"/>
        </w:rPr>
        <w:t>to complete the remaining 20</w:t>
      </w:r>
      <w:r w:rsidR="001B49D7">
        <w:rPr>
          <w:lang w:val="en-GB"/>
        </w:rPr>
        <w:t xml:space="preserve"> per cent</w:t>
      </w:r>
      <w:r w:rsidR="00967A54">
        <w:rPr>
          <w:lang w:val="en-GB"/>
        </w:rPr>
        <w:t xml:space="preserve"> of projects, </w:t>
      </w:r>
      <w:r w:rsidR="00982345">
        <w:rPr>
          <w:lang w:val="en-GB"/>
        </w:rPr>
        <w:t>providing an increase in</w:t>
      </w:r>
      <w:r w:rsidR="00967A54">
        <w:rPr>
          <w:lang w:val="en-GB"/>
        </w:rPr>
        <w:t xml:space="preserve"> new installed capacity </w:t>
      </w:r>
      <w:r w:rsidR="00982345">
        <w:rPr>
          <w:lang w:val="en-GB"/>
        </w:rPr>
        <w:t xml:space="preserve">sufficient </w:t>
      </w:r>
      <w:r w:rsidR="00967A54">
        <w:rPr>
          <w:lang w:val="en-GB"/>
        </w:rPr>
        <w:t>f</w:t>
      </w:r>
      <w:r w:rsidR="00691D0A">
        <w:rPr>
          <w:lang w:val="en-GB"/>
        </w:rPr>
        <w:t>or 120 inmates and 200 remodelled places</w:t>
      </w:r>
      <w:r w:rsidRPr="00BC4A04">
        <w:rPr>
          <w:lang w:val="en-GB"/>
        </w:rPr>
        <w:t>.</w:t>
      </w:r>
    </w:p>
    <w:p w:rsidR="00B163C4" w:rsidRPr="00BC4A04" w:rsidRDefault="00B163C4">
      <w:pPr>
        <w:pStyle w:val="SingleTxtG"/>
        <w:rPr>
          <w:lang w:val="en-GB"/>
        </w:rPr>
      </w:pPr>
      <w:r w:rsidRPr="00BC4A04">
        <w:rPr>
          <w:bCs/>
          <w:lang w:val="en-GB"/>
        </w:rPr>
        <w:t>135.</w:t>
      </w:r>
      <w:r w:rsidRPr="00BC4A04">
        <w:rPr>
          <w:bCs/>
          <w:lang w:val="en-GB"/>
        </w:rPr>
        <w:tab/>
      </w:r>
      <w:r w:rsidR="00691D0A">
        <w:rPr>
          <w:lang w:val="en-GB"/>
        </w:rPr>
        <w:t>It is also important to inform the Committee that on 15 May 2008 the</w:t>
      </w:r>
      <w:r w:rsidRPr="00BC4A04">
        <w:rPr>
          <w:lang w:val="en-GB"/>
        </w:rPr>
        <w:t xml:space="preserve"> </w:t>
      </w:r>
      <w:r w:rsidR="00F45119">
        <w:rPr>
          <w:lang w:val="en-GB"/>
        </w:rPr>
        <w:t>National Constituent Assembly</w:t>
      </w:r>
      <w:r w:rsidRPr="00BC4A04">
        <w:rPr>
          <w:lang w:val="en-GB"/>
        </w:rPr>
        <w:t xml:space="preserve"> </w:t>
      </w:r>
      <w:r w:rsidR="00691D0A">
        <w:rPr>
          <w:lang w:val="en-GB"/>
        </w:rPr>
        <w:t xml:space="preserve">passed </w:t>
      </w:r>
      <w:r w:rsidR="00982345">
        <w:rPr>
          <w:lang w:val="en-GB"/>
        </w:rPr>
        <w:t>a r</w:t>
      </w:r>
      <w:r w:rsidR="00691D0A">
        <w:rPr>
          <w:lang w:val="en-GB"/>
        </w:rPr>
        <w:t xml:space="preserve">esolution </w:t>
      </w:r>
      <w:r w:rsidR="00982345">
        <w:rPr>
          <w:lang w:val="en-GB"/>
        </w:rPr>
        <w:t>pardoning terminally ill</w:t>
      </w:r>
      <w:r w:rsidR="00691D0A">
        <w:rPr>
          <w:lang w:val="en-GB"/>
        </w:rPr>
        <w:t xml:space="preserve"> </w:t>
      </w:r>
      <w:r w:rsidR="008161D8">
        <w:rPr>
          <w:lang w:val="en-GB"/>
        </w:rPr>
        <w:t>people</w:t>
      </w:r>
      <w:r w:rsidR="00982345">
        <w:rPr>
          <w:lang w:val="en-GB"/>
        </w:rPr>
        <w:t xml:space="preserve"> </w:t>
      </w:r>
      <w:r w:rsidR="00691D0A">
        <w:rPr>
          <w:lang w:val="en-GB"/>
        </w:rPr>
        <w:t>serving sentences</w:t>
      </w:r>
      <w:r w:rsidR="00982345" w:rsidRPr="00982345">
        <w:rPr>
          <w:lang w:val="en-GB"/>
        </w:rPr>
        <w:t xml:space="preserve"> </w:t>
      </w:r>
      <w:r w:rsidR="00982345">
        <w:rPr>
          <w:lang w:val="en-GB"/>
        </w:rPr>
        <w:t>for criminal offences</w:t>
      </w:r>
      <w:r w:rsidR="00691D0A">
        <w:rPr>
          <w:lang w:val="en-GB"/>
        </w:rPr>
        <w:t xml:space="preserve">. So far 13 </w:t>
      </w:r>
      <w:r w:rsidR="00982345">
        <w:rPr>
          <w:lang w:val="en-GB"/>
        </w:rPr>
        <w:t xml:space="preserve">terminally ill </w:t>
      </w:r>
      <w:r w:rsidR="00691D0A">
        <w:rPr>
          <w:lang w:val="en-GB"/>
        </w:rPr>
        <w:t xml:space="preserve">inmates have been pardoned at the country’s various </w:t>
      </w:r>
      <w:r w:rsidR="000A5525">
        <w:rPr>
          <w:lang w:val="en-GB"/>
        </w:rPr>
        <w:t>social rehabilitation centres</w:t>
      </w:r>
      <w:r w:rsidR="00691D0A">
        <w:rPr>
          <w:lang w:val="en-GB"/>
        </w:rPr>
        <w:t>.</w:t>
      </w:r>
    </w:p>
    <w:p w:rsidR="00B163C4" w:rsidRPr="00BC4A04" w:rsidRDefault="00B163C4">
      <w:pPr>
        <w:pStyle w:val="SingleTxtG"/>
        <w:rPr>
          <w:lang w:val="en-GB"/>
        </w:rPr>
      </w:pPr>
      <w:r w:rsidRPr="00BC4A04">
        <w:rPr>
          <w:bCs/>
          <w:lang w:val="en-GB"/>
        </w:rPr>
        <w:t>136.</w:t>
      </w:r>
      <w:r w:rsidRPr="00BC4A04">
        <w:rPr>
          <w:bCs/>
          <w:lang w:val="en-GB"/>
        </w:rPr>
        <w:tab/>
      </w:r>
      <w:r w:rsidR="00691D0A">
        <w:rPr>
          <w:lang w:val="en-GB"/>
        </w:rPr>
        <w:t>Furthermore, on 4 July 2008 the</w:t>
      </w:r>
      <w:r w:rsidRPr="00BC4A04">
        <w:rPr>
          <w:lang w:val="en-GB"/>
        </w:rPr>
        <w:t xml:space="preserve"> </w:t>
      </w:r>
      <w:r w:rsidR="00F45119">
        <w:rPr>
          <w:lang w:val="en-GB"/>
        </w:rPr>
        <w:t>National Constituent Assembly</w:t>
      </w:r>
      <w:r w:rsidRPr="00BC4A04">
        <w:rPr>
          <w:lang w:val="en-GB"/>
        </w:rPr>
        <w:t xml:space="preserve"> </w:t>
      </w:r>
      <w:r w:rsidR="00691D0A">
        <w:rPr>
          <w:lang w:val="en-GB"/>
        </w:rPr>
        <w:t xml:space="preserve">passed </w:t>
      </w:r>
      <w:r w:rsidR="004567DA">
        <w:rPr>
          <w:lang w:val="en-GB"/>
        </w:rPr>
        <w:t>a r</w:t>
      </w:r>
      <w:r w:rsidR="00691D0A">
        <w:rPr>
          <w:lang w:val="en-GB"/>
        </w:rPr>
        <w:t>esolution pardon</w:t>
      </w:r>
      <w:r w:rsidR="004567DA">
        <w:rPr>
          <w:lang w:val="en-GB"/>
        </w:rPr>
        <w:t>ing</w:t>
      </w:r>
      <w:r w:rsidR="00691D0A">
        <w:rPr>
          <w:lang w:val="en-GB"/>
        </w:rPr>
        <w:t xml:space="preserve"> </w:t>
      </w:r>
      <w:r w:rsidR="004567DA">
        <w:rPr>
          <w:lang w:val="en-GB"/>
        </w:rPr>
        <w:t xml:space="preserve">individuals found </w:t>
      </w:r>
      <w:r w:rsidR="00691D0A">
        <w:rPr>
          <w:lang w:val="en-GB"/>
        </w:rPr>
        <w:t xml:space="preserve">carrying small </w:t>
      </w:r>
      <w:r w:rsidR="00260B6D">
        <w:rPr>
          <w:lang w:val="en-GB"/>
        </w:rPr>
        <w:t>quantities</w:t>
      </w:r>
      <w:r w:rsidR="00691D0A">
        <w:rPr>
          <w:lang w:val="en-GB"/>
        </w:rPr>
        <w:t xml:space="preserve"> of narcotic and psychotropic substances</w:t>
      </w:r>
      <w:r w:rsidRPr="00BC4A04">
        <w:rPr>
          <w:lang w:val="en-GB"/>
        </w:rPr>
        <w:t xml:space="preserve">. </w:t>
      </w:r>
      <w:r w:rsidR="00691D0A">
        <w:rPr>
          <w:lang w:val="en-GB"/>
        </w:rPr>
        <w:t>This resolution was a respon</w:t>
      </w:r>
      <w:r w:rsidR="004567DA">
        <w:rPr>
          <w:lang w:val="en-GB"/>
        </w:rPr>
        <w:t>s</w:t>
      </w:r>
      <w:r w:rsidR="00691D0A">
        <w:rPr>
          <w:lang w:val="en-GB"/>
        </w:rPr>
        <w:t xml:space="preserve">e to a general outcry from inmates and their families over the </w:t>
      </w:r>
      <w:r w:rsidR="004567DA">
        <w:rPr>
          <w:lang w:val="en-GB"/>
        </w:rPr>
        <w:t>lack of proportion</w:t>
      </w:r>
      <w:r w:rsidR="00691D0A">
        <w:rPr>
          <w:lang w:val="en-GB"/>
        </w:rPr>
        <w:t xml:space="preserve"> b</w:t>
      </w:r>
      <w:r w:rsidR="004567DA">
        <w:rPr>
          <w:lang w:val="en-GB"/>
        </w:rPr>
        <w:t>etween their sentences and the</w:t>
      </w:r>
      <w:r w:rsidR="00691D0A">
        <w:rPr>
          <w:lang w:val="en-GB"/>
        </w:rPr>
        <w:t xml:space="preserve"> </w:t>
      </w:r>
      <w:r w:rsidR="004567DA">
        <w:rPr>
          <w:lang w:val="en-GB"/>
        </w:rPr>
        <w:t>offence</w:t>
      </w:r>
      <w:r w:rsidR="00691D0A">
        <w:rPr>
          <w:lang w:val="en-GB"/>
        </w:rPr>
        <w:t xml:space="preserve">, as the law on narcotic and psychotropic substances is repressive in intent. This measure secured the freedom of 2,228 male and female inmates, thereby reducing overcrowding in the country’s social rehabilitation centres, thanks to the coordinated work of the Subsecretariat for </w:t>
      </w:r>
      <w:r w:rsidR="004567DA">
        <w:rPr>
          <w:lang w:val="en-GB"/>
        </w:rPr>
        <w:t xml:space="preserve">Social Rehabilitation </w:t>
      </w:r>
      <w:r w:rsidR="00691D0A">
        <w:rPr>
          <w:lang w:val="en-GB"/>
        </w:rPr>
        <w:t>Coordination of the</w:t>
      </w:r>
      <w:r w:rsidRPr="00BC4A04">
        <w:rPr>
          <w:lang w:val="en-GB"/>
        </w:rPr>
        <w:t xml:space="preserve"> </w:t>
      </w:r>
      <w:r w:rsidR="00D67614">
        <w:rPr>
          <w:lang w:val="en-GB"/>
        </w:rPr>
        <w:t>Ministry of Justice and Human Rights</w:t>
      </w:r>
      <w:r w:rsidRPr="00BC4A04">
        <w:rPr>
          <w:lang w:val="en-GB"/>
        </w:rPr>
        <w:t xml:space="preserve">, </w:t>
      </w:r>
      <w:r w:rsidR="00691D0A">
        <w:rPr>
          <w:lang w:val="en-GB"/>
        </w:rPr>
        <w:t>the Public Criminal Defence Unit</w:t>
      </w:r>
      <w:r w:rsidRPr="00BC4A04">
        <w:rPr>
          <w:lang w:val="en-GB"/>
        </w:rPr>
        <w:t xml:space="preserve"> </w:t>
      </w:r>
      <w:r w:rsidR="00691D0A">
        <w:rPr>
          <w:lang w:val="en-GB"/>
        </w:rPr>
        <w:t xml:space="preserve">and the </w:t>
      </w:r>
      <w:r w:rsidR="009E2593">
        <w:rPr>
          <w:lang w:val="en-GB"/>
        </w:rPr>
        <w:t>National Social Rehabilitation Service</w:t>
      </w:r>
      <w:r w:rsidRPr="00BC4A04">
        <w:rPr>
          <w:lang w:val="en-GB"/>
        </w:rPr>
        <w:t>.</w:t>
      </w:r>
    </w:p>
    <w:p w:rsidR="00B163C4" w:rsidRPr="00BC4A04" w:rsidRDefault="00B163C4">
      <w:pPr>
        <w:pStyle w:val="SingleTxtG"/>
        <w:rPr>
          <w:lang w:val="en-GB"/>
        </w:rPr>
      </w:pPr>
      <w:r w:rsidRPr="00BC4A04">
        <w:rPr>
          <w:bCs/>
          <w:lang w:val="en-GB"/>
        </w:rPr>
        <w:t>137.</w:t>
      </w:r>
      <w:r w:rsidRPr="00BC4A04">
        <w:rPr>
          <w:bCs/>
          <w:lang w:val="en-GB"/>
        </w:rPr>
        <w:tab/>
      </w:r>
      <w:r w:rsidR="00E6511B">
        <w:rPr>
          <w:lang w:val="en-GB"/>
        </w:rPr>
        <w:t xml:space="preserve">It is important to mention to the Committee that one of the reforms to the </w:t>
      </w:r>
      <w:r w:rsidR="00E6511B" w:rsidRPr="004567DA">
        <w:rPr>
          <w:lang w:val="en-GB"/>
        </w:rPr>
        <w:t>Sentencing Implementation Code</w:t>
      </w:r>
      <w:r w:rsidR="00E6511B">
        <w:rPr>
          <w:lang w:val="en-GB"/>
        </w:rPr>
        <w:t xml:space="preserve"> approved by the </w:t>
      </w:r>
      <w:r w:rsidR="00F45119">
        <w:rPr>
          <w:lang w:val="en-GB"/>
        </w:rPr>
        <w:t>National Constituent Assembly</w:t>
      </w:r>
      <w:r w:rsidRPr="00BC4A04">
        <w:rPr>
          <w:lang w:val="en-GB"/>
        </w:rPr>
        <w:t xml:space="preserve"> </w:t>
      </w:r>
      <w:r w:rsidR="00E6511B">
        <w:rPr>
          <w:lang w:val="en-GB"/>
        </w:rPr>
        <w:t xml:space="preserve">on </w:t>
      </w:r>
      <w:r w:rsidRPr="00BC4A04">
        <w:rPr>
          <w:lang w:val="en-GB"/>
        </w:rPr>
        <w:t xml:space="preserve">22 </w:t>
      </w:r>
      <w:r w:rsidR="008D188D">
        <w:rPr>
          <w:lang w:val="en-GB"/>
        </w:rPr>
        <w:t>July</w:t>
      </w:r>
      <w:r w:rsidRPr="00BC4A04">
        <w:rPr>
          <w:lang w:val="en-GB"/>
        </w:rPr>
        <w:t xml:space="preserve"> 2008</w:t>
      </w:r>
      <w:r w:rsidR="00E6511B">
        <w:rPr>
          <w:lang w:val="en-GB"/>
        </w:rPr>
        <w:t xml:space="preserve"> was the replacement of </w:t>
      </w:r>
      <w:r w:rsidR="009C652B">
        <w:rPr>
          <w:lang w:val="en-GB"/>
        </w:rPr>
        <w:t xml:space="preserve">articles 32 and 33 of the Code to allow sentences to be reduced on the basis of a merit system </w:t>
      </w:r>
      <w:r w:rsidR="008161D8">
        <w:rPr>
          <w:lang w:val="en-GB"/>
        </w:rPr>
        <w:t>used</w:t>
      </w:r>
      <w:r w:rsidR="009C652B">
        <w:rPr>
          <w:lang w:val="en-GB"/>
        </w:rPr>
        <w:t xml:space="preserve"> to evaluate good behaviour and active collaboration by inmates in their own rehabilitation, as demonstrated by participation in cultural, educational, occupational </w:t>
      </w:r>
      <w:r w:rsidR="004567DA">
        <w:rPr>
          <w:lang w:val="en-GB"/>
        </w:rPr>
        <w:t>or</w:t>
      </w:r>
      <w:r w:rsidR="009C652B">
        <w:rPr>
          <w:lang w:val="en-GB"/>
        </w:rPr>
        <w:t xml:space="preserve"> addiction treatment activities, among others, with </w:t>
      </w:r>
      <w:r w:rsidR="004567DA">
        <w:rPr>
          <w:lang w:val="en-GB"/>
        </w:rPr>
        <w:t xml:space="preserve">sentence </w:t>
      </w:r>
      <w:r w:rsidR="009C652B">
        <w:rPr>
          <w:lang w:val="en-GB"/>
        </w:rPr>
        <w:t>reductions of up to 50</w:t>
      </w:r>
      <w:r w:rsidR="001B49D7">
        <w:rPr>
          <w:lang w:val="en-GB"/>
        </w:rPr>
        <w:t xml:space="preserve"> per cent</w:t>
      </w:r>
      <w:r w:rsidR="009C652B">
        <w:rPr>
          <w:lang w:val="en-GB"/>
        </w:rPr>
        <w:t xml:space="preserve">. On </w:t>
      </w:r>
      <w:r w:rsidRPr="00BC4A04">
        <w:rPr>
          <w:lang w:val="en-GB"/>
        </w:rPr>
        <w:t xml:space="preserve">26 </w:t>
      </w:r>
      <w:r w:rsidR="008D188D">
        <w:rPr>
          <w:lang w:val="en-GB"/>
        </w:rPr>
        <w:t>September</w:t>
      </w:r>
      <w:r w:rsidRPr="00BC4A04">
        <w:rPr>
          <w:lang w:val="en-GB"/>
        </w:rPr>
        <w:t xml:space="preserve"> 2008, </w:t>
      </w:r>
      <w:r w:rsidR="009C652B">
        <w:rPr>
          <w:lang w:val="en-GB"/>
        </w:rPr>
        <w:t xml:space="preserve">the </w:t>
      </w:r>
      <w:r w:rsidR="00E6511B">
        <w:rPr>
          <w:lang w:val="en-GB"/>
        </w:rPr>
        <w:t>National Social Rehabilitation Council</w:t>
      </w:r>
      <w:r w:rsidR="009C652B">
        <w:rPr>
          <w:lang w:val="en-GB"/>
        </w:rPr>
        <w:t xml:space="preserve"> approved the regulations </w:t>
      </w:r>
      <w:r w:rsidR="00224D2B">
        <w:rPr>
          <w:lang w:val="en-GB"/>
        </w:rPr>
        <w:t xml:space="preserve">on </w:t>
      </w:r>
      <w:r w:rsidR="009C652B">
        <w:rPr>
          <w:lang w:val="en-GB"/>
        </w:rPr>
        <w:t xml:space="preserve">sentence reductions </w:t>
      </w:r>
      <w:r w:rsidR="00224D2B">
        <w:rPr>
          <w:lang w:val="en-GB"/>
        </w:rPr>
        <w:t xml:space="preserve">under </w:t>
      </w:r>
      <w:r w:rsidR="009C652B">
        <w:rPr>
          <w:lang w:val="en-GB"/>
        </w:rPr>
        <w:t>the merit system</w:t>
      </w:r>
      <w:r w:rsidRPr="00BC4A04">
        <w:rPr>
          <w:lang w:val="en-GB"/>
        </w:rPr>
        <w:t xml:space="preserve">, </w:t>
      </w:r>
      <w:r w:rsidR="009C652B">
        <w:rPr>
          <w:lang w:val="en-GB"/>
        </w:rPr>
        <w:t xml:space="preserve">whose operation has so far secured </w:t>
      </w:r>
      <w:r w:rsidR="00224D2B">
        <w:rPr>
          <w:lang w:val="en-GB"/>
        </w:rPr>
        <w:t>the release of</w:t>
      </w:r>
      <w:r w:rsidR="009C652B">
        <w:rPr>
          <w:lang w:val="en-GB"/>
        </w:rPr>
        <w:t xml:space="preserve"> 1,573 inmates</w:t>
      </w:r>
      <w:r w:rsidRPr="00BC4A04">
        <w:rPr>
          <w:lang w:val="en-GB"/>
        </w:rPr>
        <w:t>.</w:t>
      </w:r>
    </w:p>
    <w:p w:rsidR="00B163C4" w:rsidRPr="00BC4A04" w:rsidRDefault="00B163C4">
      <w:pPr>
        <w:pStyle w:val="SingleTxtG"/>
        <w:rPr>
          <w:lang w:val="en-GB"/>
        </w:rPr>
      </w:pPr>
      <w:r w:rsidRPr="00BC4A04">
        <w:rPr>
          <w:bCs/>
          <w:lang w:val="en-GB"/>
        </w:rPr>
        <w:t>138.</w:t>
      </w:r>
      <w:r w:rsidRPr="00BC4A04">
        <w:rPr>
          <w:bCs/>
          <w:lang w:val="en-GB"/>
        </w:rPr>
        <w:tab/>
      </w:r>
      <w:r w:rsidR="009C652B">
        <w:rPr>
          <w:lang w:val="en-GB"/>
        </w:rPr>
        <w:t xml:space="preserve">The </w:t>
      </w:r>
      <w:r w:rsidR="000626E3">
        <w:rPr>
          <w:lang w:val="en-GB"/>
        </w:rPr>
        <w:t xml:space="preserve">Committee should also be aware that, in accordance with the </w:t>
      </w:r>
      <w:r w:rsidR="00A46E17">
        <w:rPr>
          <w:lang w:val="en-GB"/>
        </w:rPr>
        <w:t xml:space="preserve">Convention on the Transfer of Sentenced Persons, which Ecuador </w:t>
      </w:r>
      <w:r w:rsidR="00224D2B">
        <w:rPr>
          <w:lang w:val="en-GB"/>
        </w:rPr>
        <w:t xml:space="preserve">subscribed to </w:t>
      </w:r>
      <w:r w:rsidR="00A46E17">
        <w:rPr>
          <w:lang w:val="en-GB"/>
        </w:rPr>
        <w:t xml:space="preserve">in 2005, and the bilateral agreements signed by Ecuador with El Salvador, the Dominican Republic, Spain, Peru and Colombia, 169 foreign inmates have been repatriated, relieving crowding in </w:t>
      </w:r>
      <w:r w:rsidR="000D6945">
        <w:rPr>
          <w:lang w:val="en-GB"/>
        </w:rPr>
        <w:t>Ecuadorian</w:t>
      </w:r>
      <w:r w:rsidR="00A46E17">
        <w:rPr>
          <w:lang w:val="en-GB"/>
        </w:rPr>
        <w:t xml:space="preserve"> prisons</w:t>
      </w:r>
      <w:r w:rsidRPr="00BC4A04">
        <w:rPr>
          <w:lang w:val="en-GB"/>
        </w:rPr>
        <w:t>.</w:t>
      </w:r>
    </w:p>
    <w:p w:rsidR="00B163C4" w:rsidRPr="00BC4A04" w:rsidRDefault="00B163C4">
      <w:pPr>
        <w:pStyle w:val="SingleTxtG"/>
        <w:rPr>
          <w:lang w:val="en-GB"/>
        </w:rPr>
      </w:pPr>
      <w:r w:rsidRPr="00BC4A04">
        <w:rPr>
          <w:bCs/>
          <w:lang w:val="en-GB"/>
        </w:rPr>
        <w:t>139.</w:t>
      </w:r>
      <w:r w:rsidRPr="00BC4A04">
        <w:rPr>
          <w:bCs/>
          <w:lang w:val="en-GB"/>
        </w:rPr>
        <w:tab/>
      </w:r>
      <w:r w:rsidR="00C322D2">
        <w:rPr>
          <w:lang w:val="en-GB"/>
        </w:rPr>
        <w:t>In addition, 2,227 incarcerated people have been released since July 2007 by application of articles 24 and 77, Nos. 8 and 9 of the previous Constitution of 1998 and article 77 (9) of the current Constitution, which establish that pretrial detention may not exceed</w:t>
      </w:r>
      <w:r w:rsidR="005A63F3">
        <w:rPr>
          <w:lang w:val="en-GB"/>
        </w:rPr>
        <w:t xml:space="preserve"> set periods for offences carrying a prison term</w:t>
      </w:r>
      <w:r w:rsidR="00C322D2">
        <w:rPr>
          <w:lang w:val="en-GB"/>
        </w:rPr>
        <w:t xml:space="preserve"> </w:t>
      </w:r>
      <w:r w:rsidR="005A63F3">
        <w:rPr>
          <w:lang w:val="en-GB"/>
        </w:rPr>
        <w:t>(</w:t>
      </w:r>
      <w:r w:rsidR="00C322D2">
        <w:rPr>
          <w:lang w:val="en-GB"/>
        </w:rPr>
        <w:t xml:space="preserve">six months </w:t>
      </w:r>
      <w:r w:rsidR="005A63F3">
        <w:rPr>
          <w:lang w:val="en-GB"/>
        </w:rPr>
        <w:t xml:space="preserve">in the case of </w:t>
      </w:r>
      <w:r w:rsidR="00C322D2" w:rsidRPr="00F55BDB">
        <w:rPr>
          <w:i/>
          <w:iCs/>
          <w:lang w:val="en-GB"/>
        </w:rPr>
        <w:t>prisión</w:t>
      </w:r>
      <w:r w:rsidR="00C322D2">
        <w:rPr>
          <w:lang w:val="en-GB"/>
        </w:rPr>
        <w:t xml:space="preserve"> </w:t>
      </w:r>
      <w:r w:rsidR="005A63F3">
        <w:rPr>
          <w:lang w:val="en-GB"/>
        </w:rPr>
        <w:t xml:space="preserve">and </w:t>
      </w:r>
      <w:r w:rsidR="00C322D2">
        <w:rPr>
          <w:lang w:val="en-GB"/>
        </w:rPr>
        <w:t xml:space="preserve">one year </w:t>
      </w:r>
      <w:r w:rsidR="005A63F3">
        <w:rPr>
          <w:lang w:val="en-GB"/>
        </w:rPr>
        <w:t xml:space="preserve">in the case of </w:t>
      </w:r>
      <w:r w:rsidR="00C322D2" w:rsidRPr="00F55BDB">
        <w:rPr>
          <w:i/>
          <w:iCs/>
          <w:lang w:val="en-GB"/>
        </w:rPr>
        <w:t>reclusión</w:t>
      </w:r>
      <w:r w:rsidR="00C322D2">
        <w:rPr>
          <w:lang w:val="en-GB"/>
        </w:rPr>
        <w:t xml:space="preserve">), </w:t>
      </w:r>
      <w:r w:rsidR="00224D2B">
        <w:rPr>
          <w:lang w:val="en-GB"/>
        </w:rPr>
        <w:t>becoming</w:t>
      </w:r>
      <w:r w:rsidR="00C322D2">
        <w:rPr>
          <w:lang w:val="en-GB"/>
        </w:rPr>
        <w:t xml:space="preserve"> void if these deadlines are exceeded</w:t>
      </w:r>
      <w:r w:rsidRPr="00BC4A04">
        <w:rPr>
          <w:lang w:val="en-GB"/>
        </w:rPr>
        <w:t>.</w:t>
      </w:r>
    </w:p>
    <w:p w:rsidR="00B163C4" w:rsidRPr="00BC4A04" w:rsidRDefault="00B163C4">
      <w:pPr>
        <w:pStyle w:val="SingleTxtG"/>
        <w:rPr>
          <w:lang w:val="en-GB"/>
        </w:rPr>
      </w:pPr>
      <w:r w:rsidRPr="00BC4A04">
        <w:rPr>
          <w:bCs/>
          <w:lang w:val="en-GB"/>
        </w:rPr>
        <w:t>140.</w:t>
      </w:r>
      <w:r w:rsidRPr="00BC4A04">
        <w:rPr>
          <w:bCs/>
          <w:lang w:val="en-GB"/>
        </w:rPr>
        <w:tab/>
      </w:r>
      <w:r w:rsidR="00DB0D36">
        <w:rPr>
          <w:lang w:val="en-GB"/>
        </w:rPr>
        <w:t>Another of the measures taken by Ecuador to reduce overcrowding has been to apply the benefits stipulated for inmates in the</w:t>
      </w:r>
      <w:r w:rsidRPr="00BC4A04">
        <w:rPr>
          <w:lang w:val="en-GB"/>
        </w:rPr>
        <w:t xml:space="preserve"> </w:t>
      </w:r>
      <w:r w:rsidR="00DB0D36">
        <w:rPr>
          <w:lang w:val="en-GB"/>
        </w:rPr>
        <w:t>Sentencing Implementation and Social Rehabilitation Code,</w:t>
      </w:r>
      <w:r w:rsidRPr="00BC4A04">
        <w:rPr>
          <w:rStyle w:val="FootnoteReference"/>
          <w:lang w:val="en-GB"/>
        </w:rPr>
        <w:footnoteReference w:id="15"/>
      </w:r>
      <w:r w:rsidRPr="00BC4A04">
        <w:rPr>
          <w:lang w:val="en-GB"/>
        </w:rPr>
        <w:t xml:space="preserve"> </w:t>
      </w:r>
      <w:r w:rsidR="00DB0D36">
        <w:rPr>
          <w:lang w:val="en-GB"/>
        </w:rPr>
        <w:t>including</w:t>
      </w:r>
      <w:r w:rsidRPr="00BC4A04">
        <w:rPr>
          <w:lang w:val="en-GB"/>
        </w:rPr>
        <w:t xml:space="preserve"> </w:t>
      </w:r>
      <w:r w:rsidR="000A144F">
        <w:rPr>
          <w:lang w:val="en-GB"/>
        </w:rPr>
        <w:t>pre-release</w:t>
      </w:r>
      <w:r w:rsidR="00150FD1">
        <w:rPr>
          <w:lang w:val="en-GB"/>
        </w:rPr>
        <w:t xml:space="preserve"> [</w:t>
      </w:r>
      <w:r w:rsidR="00DB0D36" w:rsidRPr="00F55BDB">
        <w:rPr>
          <w:i/>
          <w:iCs/>
          <w:lang w:val="en-GB"/>
        </w:rPr>
        <w:t>prelibertad</w:t>
      </w:r>
      <w:r w:rsidR="00150FD1">
        <w:rPr>
          <w:lang w:val="en-GB"/>
        </w:rPr>
        <w:t>]</w:t>
      </w:r>
      <w:r w:rsidR="00DB0D36">
        <w:rPr>
          <w:lang w:val="en-GB"/>
        </w:rPr>
        <w:t xml:space="preserve"> and </w:t>
      </w:r>
      <w:r w:rsidR="000A144F">
        <w:rPr>
          <w:lang w:val="en-GB"/>
        </w:rPr>
        <w:t>parole</w:t>
      </w:r>
      <w:r w:rsidR="00150FD1">
        <w:rPr>
          <w:lang w:val="en-GB"/>
        </w:rPr>
        <w:t xml:space="preserve"> [</w:t>
      </w:r>
      <w:r w:rsidR="00DB0D36" w:rsidRPr="00F55BDB">
        <w:rPr>
          <w:i/>
          <w:iCs/>
          <w:lang w:val="en-GB"/>
        </w:rPr>
        <w:t>libertad controlada</w:t>
      </w:r>
      <w:r w:rsidR="00150FD1">
        <w:rPr>
          <w:lang w:val="en-GB"/>
        </w:rPr>
        <w:t>],</w:t>
      </w:r>
      <w:r w:rsidR="00DB0D36">
        <w:rPr>
          <w:lang w:val="en-GB"/>
        </w:rPr>
        <w:t xml:space="preserve"> which are defined in articles 19, 22 and 23 of the Code and in articles 36 to 40 of the Regulations </w:t>
      </w:r>
      <w:r w:rsidR="002720C3">
        <w:rPr>
          <w:lang w:val="en-GB"/>
        </w:rPr>
        <w:t xml:space="preserve">for </w:t>
      </w:r>
      <w:r w:rsidR="002B40F5">
        <w:rPr>
          <w:lang w:val="en-GB"/>
        </w:rPr>
        <w:t>the</w:t>
      </w:r>
      <w:r w:rsidR="00FE1E74">
        <w:rPr>
          <w:lang w:val="en-GB"/>
        </w:rPr>
        <w:t xml:space="preserve"> Code. This</w:t>
      </w:r>
      <w:r w:rsidR="00DB0D36">
        <w:rPr>
          <w:lang w:val="en-GB"/>
        </w:rPr>
        <w:t xml:space="preserve"> </w:t>
      </w:r>
      <w:r w:rsidR="00FE1E74">
        <w:rPr>
          <w:lang w:val="en-GB"/>
        </w:rPr>
        <w:t xml:space="preserve">is </w:t>
      </w:r>
      <w:r w:rsidR="002720C3">
        <w:rPr>
          <w:lang w:val="en-GB"/>
        </w:rPr>
        <w:t xml:space="preserve">a State law </w:t>
      </w:r>
      <w:r w:rsidR="00FE1E74">
        <w:rPr>
          <w:lang w:val="en-GB"/>
        </w:rPr>
        <w:t xml:space="preserve">of universal </w:t>
      </w:r>
      <w:r w:rsidR="002720C3">
        <w:rPr>
          <w:lang w:val="en-GB"/>
        </w:rPr>
        <w:t xml:space="preserve">and compulsory application for all those who </w:t>
      </w:r>
      <w:r w:rsidR="00FE1E74">
        <w:rPr>
          <w:lang w:val="en-GB"/>
        </w:rPr>
        <w:t>meet</w:t>
      </w:r>
      <w:r w:rsidR="002720C3">
        <w:rPr>
          <w:lang w:val="en-GB"/>
        </w:rPr>
        <w:t xml:space="preserve"> the </w:t>
      </w:r>
      <w:r w:rsidR="00FE1E74">
        <w:rPr>
          <w:lang w:val="en-GB"/>
        </w:rPr>
        <w:t>conditions and documentation and other requirements</w:t>
      </w:r>
      <w:r w:rsidR="002720C3">
        <w:rPr>
          <w:lang w:val="en-GB"/>
        </w:rPr>
        <w:t xml:space="preserve"> laid down by the </w:t>
      </w:r>
      <w:r w:rsidR="009E2593">
        <w:rPr>
          <w:lang w:val="en-GB"/>
        </w:rPr>
        <w:t>National Social Rehabilitation Service</w:t>
      </w:r>
      <w:r w:rsidRPr="00BC4A04">
        <w:rPr>
          <w:lang w:val="en-GB"/>
        </w:rPr>
        <w:t>.</w:t>
      </w:r>
    </w:p>
    <w:p w:rsidR="00B163C4" w:rsidRPr="00BC4A04" w:rsidRDefault="00B163C4">
      <w:pPr>
        <w:pStyle w:val="SingleTxtG"/>
        <w:rPr>
          <w:lang w:val="en-GB"/>
        </w:rPr>
      </w:pPr>
      <w:r w:rsidRPr="00BC4A04">
        <w:rPr>
          <w:bCs/>
          <w:lang w:val="en-GB"/>
        </w:rPr>
        <w:t>141.</w:t>
      </w:r>
      <w:r w:rsidRPr="00BC4A04">
        <w:rPr>
          <w:bCs/>
          <w:lang w:val="en-GB"/>
        </w:rPr>
        <w:tab/>
      </w:r>
      <w:r w:rsidR="002720C3">
        <w:rPr>
          <w:lang w:val="en-GB"/>
        </w:rPr>
        <w:t xml:space="preserve">With the abolition of automatic </w:t>
      </w:r>
      <w:r w:rsidR="000A144F">
        <w:rPr>
          <w:lang w:val="en-GB"/>
        </w:rPr>
        <w:t xml:space="preserve">sentence </w:t>
      </w:r>
      <w:r w:rsidR="002720C3">
        <w:rPr>
          <w:lang w:val="en-GB"/>
        </w:rPr>
        <w:t xml:space="preserve">reductions of 180 days per year, known as the “2 x </w:t>
      </w:r>
      <w:smartTag w:uri="urn:schemas-microsoft-com:office:smarttags" w:element="metricconverter">
        <w:smartTagPr>
          <w:attr w:name="ProductID" w:val="1”"/>
        </w:smartTagPr>
        <w:r w:rsidR="002720C3">
          <w:rPr>
            <w:lang w:val="en-GB"/>
          </w:rPr>
          <w:t>1”</w:t>
        </w:r>
      </w:smartTag>
      <w:r w:rsidR="002720C3">
        <w:rPr>
          <w:lang w:val="en-GB"/>
        </w:rPr>
        <w:t xml:space="preserve">, on 28 September 2001, and the implementation of reductions of up to 180 days for each five-year period for 2003, 2004 and 2005, </w:t>
      </w:r>
      <w:r w:rsidR="000A144F">
        <w:rPr>
          <w:lang w:val="en-GB"/>
        </w:rPr>
        <w:t>the pre-release</w:t>
      </w:r>
      <w:r w:rsidR="002720C3">
        <w:rPr>
          <w:lang w:val="en-GB"/>
        </w:rPr>
        <w:t xml:space="preserve"> </w:t>
      </w:r>
      <w:r w:rsidR="000A144F">
        <w:rPr>
          <w:lang w:val="en-GB"/>
        </w:rPr>
        <w:t xml:space="preserve">option became very popular </w:t>
      </w:r>
      <w:r w:rsidR="002720C3">
        <w:rPr>
          <w:lang w:val="en-GB"/>
        </w:rPr>
        <w:t xml:space="preserve">among the prison population of Ecuador. </w:t>
      </w:r>
      <w:r w:rsidR="000A144F">
        <w:rPr>
          <w:lang w:val="en-GB"/>
        </w:rPr>
        <w:t>A</w:t>
      </w:r>
      <w:r w:rsidR="002720C3">
        <w:rPr>
          <w:lang w:val="en-GB"/>
        </w:rPr>
        <w:t xml:space="preserve">n average of over 2,500 </w:t>
      </w:r>
      <w:r w:rsidR="000A144F">
        <w:rPr>
          <w:lang w:val="en-GB"/>
        </w:rPr>
        <w:t>pre-release applications</w:t>
      </w:r>
      <w:r w:rsidR="002720C3">
        <w:rPr>
          <w:lang w:val="en-GB"/>
        </w:rPr>
        <w:t xml:space="preserve"> were processed</w:t>
      </w:r>
      <w:r w:rsidR="000A144F" w:rsidRPr="000A144F">
        <w:rPr>
          <w:lang w:val="en-GB"/>
        </w:rPr>
        <w:t xml:space="preserve"> </w:t>
      </w:r>
      <w:r w:rsidR="000A144F">
        <w:rPr>
          <w:lang w:val="en-GB"/>
        </w:rPr>
        <w:t>during those years</w:t>
      </w:r>
      <w:r w:rsidR="002720C3">
        <w:rPr>
          <w:lang w:val="en-GB"/>
        </w:rPr>
        <w:t xml:space="preserve">, </w:t>
      </w:r>
      <w:r w:rsidR="000A144F">
        <w:rPr>
          <w:lang w:val="en-GB"/>
        </w:rPr>
        <w:t>helping to</w:t>
      </w:r>
      <w:r w:rsidR="002720C3">
        <w:rPr>
          <w:lang w:val="en-GB"/>
        </w:rPr>
        <w:t xml:space="preserve"> bring down overcrowding levels in the country and reintegrate inmates into their natural, family, social and economic environment</w:t>
      </w:r>
      <w:r w:rsidRPr="00BC4A04">
        <w:rPr>
          <w:lang w:val="en-GB"/>
        </w:rPr>
        <w:t>.</w:t>
      </w:r>
    </w:p>
    <w:p w:rsidR="00B163C4" w:rsidRPr="00BC4A04" w:rsidRDefault="00B163C4">
      <w:pPr>
        <w:pStyle w:val="SingleTxtG"/>
        <w:rPr>
          <w:lang w:val="en-GB"/>
        </w:rPr>
      </w:pPr>
      <w:r w:rsidRPr="00BC4A04">
        <w:rPr>
          <w:bCs/>
          <w:lang w:val="en-GB"/>
        </w:rPr>
        <w:t>142.</w:t>
      </w:r>
      <w:r w:rsidRPr="00BC4A04">
        <w:rPr>
          <w:bCs/>
          <w:lang w:val="en-GB"/>
        </w:rPr>
        <w:tab/>
      </w:r>
      <w:r w:rsidR="00475D67">
        <w:rPr>
          <w:lang w:val="en-GB"/>
        </w:rPr>
        <w:t>O</w:t>
      </w:r>
      <w:r w:rsidR="000A144F">
        <w:rPr>
          <w:lang w:val="en-GB"/>
        </w:rPr>
        <w:t>ver the p</w:t>
      </w:r>
      <w:r w:rsidR="00475D67">
        <w:rPr>
          <w:lang w:val="en-GB"/>
        </w:rPr>
        <w:t xml:space="preserve">ast year, </w:t>
      </w:r>
      <w:r w:rsidR="00704CBA">
        <w:rPr>
          <w:lang w:val="en-GB"/>
        </w:rPr>
        <w:t xml:space="preserve">following </w:t>
      </w:r>
      <w:r w:rsidR="00475D67">
        <w:rPr>
          <w:lang w:val="en-GB"/>
        </w:rPr>
        <w:t xml:space="preserve">review of records and archives, 758 </w:t>
      </w:r>
      <w:r w:rsidR="000A144F">
        <w:rPr>
          <w:lang w:val="en-GB"/>
        </w:rPr>
        <w:t>pre-release</w:t>
      </w:r>
      <w:r w:rsidR="00475D67">
        <w:rPr>
          <w:lang w:val="en-GB"/>
        </w:rPr>
        <w:t xml:space="preserve"> applications have been processed (358 for common offences) and 151 </w:t>
      </w:r>
      <w:r w:rsidR="002B40F5">
        <w:rPr>
          <w:lang w:val="en-GB"/>
        </w:rPr>
        <w:t>rejected</w:t>
      </w:r>
      <w:r w:rsidRPr="00BC4A04">
        <w:rPr>
          <w:lang w:val="en-GB"/>
        </w:rPr>
        <w:t>.</w:t>
      </w:r>
    </w:p>
    <w:p w:rsidR="00B163C4" w:rsidRPr="00BC4A04" w:rsidRDefault="00B163C4">
      <w:pPr>
        <w:pStyle w:val="SingleTxtG"/>
        <w:rPr>
          <w:lang w:val="en-GB"/>
        </w:rPr>
      </w:pPr>
      <w:r w:rsidRPr="00BC4A04">
        <w:rPr>
          <w:bCs/>
          <w:lang w:val="en-GB"/>
        </w:rPr>
        <w:t>143.</w:t>
      </w:r>
      <w:r w:rsidRPr="00BC4A04">
        <w:rPr>
          <w:bCs/>
          <w:lang w:val="en-GB"/>
        </w:rPr>
        <w:tab/>
      </w:r>
      <w:r w:rsidR="000A144F">
        <w:rPr>
          <w:lang w:val="en-GB"/>
        </w:rPr>
        <w:t xml:space="preserve">Each month, inmates </w:t>
      </w:r>
      <w:r w:rsidR="006365B7">
        <w:rPr>
          <w:lang w:val="en-GB"/>
        </w:rPr>
        <w:t>benefiting from</w:t>
      </w:r>
      <w:r w:rsidR="000A144F">
        <w:rPr>
          <w:lang w:val="en-GB"/>
        </w:rPr>
        <w:t xml:space="preserve"> pre-release </w:t>
      </w:r>
      <w:r w:rsidR="006365B7">
        <w:rPr>
          <w:lang w:val="en-GB"/>
        </w:rPr>
        <w:t xml:space="preserve">status are allowed longer stays outside prison and are granted medical leave and </w:t>
      </w:r>
      <w:r w:rsidR="00980297">
        <w:rPr>
          <w:lang w:val="en-GB"/>
        </w:rPr>
        <w:t>rest</w:t>
      </w:r>
      <w:r w:rsidR="006365B7">
        <w:rPr>
          <w:lang w:val="en-GB"/>
        </w:rPr>
        <w:t xml:space="preserve">, on the basis of the reports issued by social rehabilitation centres across the country. </w:t>
      </w:r>
      <w:r w:rsidR="00980297">
        <w:rPr>
          <w:lang w:val="en-GB"/>
        </w:rPr>
        <w:t>A total of</w:t>
      </w:r>
      <w:r w:rsidR="006365B7">
        <w:rPr>
          <w:lang w:val="en-GB"/>
        </w:rPr>
        <w:t xml:space="preserve"> 2,743 </w:t>
      </w:r>
      <w:r w:rsidR="005E4AF7">
        <w:rPr>
          <w:lang w:val="en-GB"/>
        </w:rPr>
        <w:t xml:space="preserve">pre-release </w:t>
      </w:r>
      <w:r w:rsidR="006365B7">
        <w:rPr>
          <w:lang w:val="en-GB"/>
        </w:rPr>
        <w:t xml:space="preserve">extensions </w:t>
      </w:r>
      <w:r w:rsidR="00980297">
        <w:rPr>
          <w:lang w:val="en-GB"/>
        </w:rPr>
        <w:t>to</w:t>
      </w:r>
      <w:r w:rsidR="006365B7">
        <w:rPr>
          <w:lang w:val="en-GB"/>
        </w:rPr>
        <w:t xml:space="preserve"> </w:t>
      </w:r>
      <w:r w:rsidR="005E4AF7">
        <w:rPr>
          <w:lang w:val="en-GB"/>
        </w:rPr>
        <w:t xml:space="preserve">the time inmates are allowed to spend outside </w:t>
      </w:r>
      <w:r w:rsidR="007B0D3C">
        <w:rPr>
          <w:lang w:val="en-GB"/>
        </w:rPr>
        <w:t>have been processed in the past year</w:t>
      </w:r>
      <w:r w:rsidRPr="00BC4A04">
        <w:rPr>
          <w:lang w:val="en-GB"/>
        </w:rPr>
        <w:t>.</w:t>
      </w:r>
    </w:p>
    <w:p w:rsidR="00B163C4" w:rsidRPr="00BC4A04" w:rsidRDefault="00B163C4">
      <w:pPr>
        <w:pStyle w:val="SingleTxtG"/>
        <w:rPr>
          <w:lang w:val="en-GB"/>
        </w:rPr>
      </w:pPr>
      <w:r w:rsidRPr="00BC4A04">
        <w:rPr>
          <w:bCs/>
          <w:lang w:val="en-GB"/>
        </w:rPr>
        <w:t>144.</w:t>
      </w:r>
      <w:r w:rsidRPr="00BC4A04">
        <w:rPr>
          <w:bCs/>
          <w:lang w:val="en-GB"/>
        </w:rPr>
        <w:tab/>
      </w:r>
      <w:r w:rsidR="00980297">
        <w:rPr>
          <w:lang w:val="en-GB"/>
        </w:rPr>
        <w:t>With this procedure, the</w:t>
      </w:r>
      <w:r w:rsidRPr="00BC4A04">
        <w:rPr>
          <w:lang w:val="en-GB"/>
        </w:rPr>
        <w:t xml:space="preserve"> </w:t>
      </w:r>
      <w:r w:rsidR="009E2593">
        <w:rPr>
          <w:lang w:val="en-GB"/>
        </w:rPr>
        <w:t>National Social Rehabilitation Service</w:t>
      </w:r>
      <w:r w:rsidR="00980297">
        <w:rPr>
          <w:lang w:val="en-GB"/>
        </w:rPr>
        <w:t>, as the agency responsible for prison administration, is not only reducing levels of overcrowding in the country’s different prison facilities but is also contributing to the reintegration of inmates into their family and social environment.</w:t>
      </w:r>
    </w:p>
    <w:p w:rsidR="00B163C4" w:rsidRPr="00BC4A04" w:rsidRDefault="00B163C4">
      <w:pPr>
        <w:pStyle w:val="SingleTxtG"/>
        <w:rPr>
          <w:lang w:val="en-GB"/>
        </w:rPr>
      </w:pPr>
      <w:r w:rsidRPr="00BC4A04">
        <w:rPr>
          <w:bCs/>
          <w:lang w:val="en-GB"/>
        </w:rPr>
        <w:t>145.</w:t>
      </w:r>
      <w:r w:rsidRPr="00BC4A04">
        <w:rPr>
          <w:bCs/>
          <w:lang w:val="en-GB"/>
        </w:rPr>
        <w:tab/>
      </w:r>
      <w:r w:rsidR="00980297">
        <w:rPr>
          <w:lang w:val="en-GB"/>
        </w:rPr>
        <w:t xml:space="preserve">As the Committee can </w:t>
      </w:r>
      <w:r w:rsidR="005E4AF7">
        <w:rPr>
          <w:lang w:val="en-GB"/>
        </w:rPr>
        <w:t>see</w:t>
      </w:r>
      <w:r w:rsidR="00980297">
        <w:rPr>
          <w:lang w:val="en-GB"/>
        </w:rPr>
        <w:t xml:space="preserve">, </w:t>
      </w:r>
      <w:r w:rsidR="00D60DBE">
        <w:rPr>
          <w:lang w:val="en-GB"/>
        </w:rPr>
        <w:t xml:space="preserve">it is fair to say from </w:t>
      </w:r>
      <w:r w:rsidR="00980297">
        <w:rPr>
          <w:lang w:val="en-GB"/>
        </w:rPr>
        <w:t xml:space="preserve">the information given above that, thanks to the political </w:t>
      </w:r>
      <w:r w:rsidR="005E4AF7">
        <w:rPr>
          <w:lang w:val="en-GB"/>
        </w:rPr>
        <w:t>determination</w:t>
      </w:r>
      <w:r w:rsidR="00980297">
        <w:rPr>
          <w:lang w:val="en-GB"/>
        </w:rPr>
        <w:t xml:space="preserve"> of the current Government, </w:t>
      </w:r>
      <w:smartTag w:uri="urn:schemas-microsoft-com:office:smarttags" w:element="country-region">
        <w:smartTag w:uri="urn:schemas-microsoft-com:office:smarttags" w:element="place">
          <w:r w:rsidR="00980297">
            <w:rPr>
              <w:lang w:val="en-GB"/>
            </w:rPr>
            <w:t>Ecuador</w:t>
          </w:r>
        </w:smartTag>
      </w:smartTag>
      <w:r w:rsidR="00980297">
        <w:rPr>
          <w:lang w:val="en-GB"/>
        </w:rPr>
        <w:t xml:space="preserve"> has made considerable progress in reducing prison overcrowding and </w:t>
      </w:r>
      <w:r w:rsidR="00D60DBE">
        <w:rPr>
          <w:lang w:val="en-GB"/>
        </w:rPr>
        <w:t xml:space="preserve">providing </w:t>
      </w:r>
      <w:r w:rsidR="00980297">
        <w:rPr>
          <w:lang w:val="en-GB"/>
        </w:rPr>
        <w:t>access to defence</w:t>
      </w:r>
      <w:r w:rsidR="00D60DBE">
        <w:rPr>
          <w:lang w:val="en-GB"/>
        </w:rPr>
        <w:t xml:space="preserve"> counsel</w:t>
      </w:r>
      <w:r w:rsidRPr="00BC4A04">
        <w:rPr>
          <w:lang w:val="en-GB"/>
        </w:rPr>
        <w:t>.</w:t>
      </w:r>
      <w:r w:rsidR="00D60DBE">
        <w:rPr>
          <w:lang w:val="en-GB"/>
        </w:rPr>
        <w:t xml:space="preserve"> C</w:t>
      </w:r>
      <w:r w:rsidR="00980297">
        <w:rPr>
          <w:lang w:val="en-GB"/>
        </w:rPr>
        <w:t xml:space="preserve">rowding has </w:t>
      </w:r>
      <w:r w:rsidR="005E4AF7">
        <w:rPr>
          <w:lang w:val="en-GB"/>
        </w:rPr>
        <w:t>fallen</w:t>
      </w:r>
      <w:r w:rsidR="00980297">
        <w:rPr>
          <w:lang w:val="en-GB"/>
        </w:rPr>
        <w:t xml:space="preserve"> by 22.2</w:t>
      </w:r>
      <w:r w:rsidR="001B49D7">
        <w:rPr>
          <w:lang w:val="en-GB"/>
        </w:rPr>
        <w:t xml:space="preserve"> per cent</w:t>
      </w:r>
      <w:r w:rsidR="00980297">
        <w:rPr>
          <w:lang w:val="en-GB"/>
        </w:rPr>
        <w:t xml:space="preserve">, with </w:t>
      </w:r>
      <w:r w:rsidR="005E4AF7">
        <w:rPr>
          <w:lang w:val="en-GB"/>
        </w:rPr>
        <w:t>the number of inmates declining</w:t>
      </w:r>
      <w:r w:rsidR="00980297">
        <w:rPr>
          <w:lang w:val="en-GB"/>
        </w:rPr>
        <w:t xml:space="preserve"> from about </w:t>
      </w:r>
      <w:smartTag w:uri="urn:schemas-microsoft-com:office:smarttags" w:element="metricconverter">
        <w:smartTagPr>
          <w:attr w:name="ProductID" w:val="18,000 in"/>
        </w:smartTagPr>
        <w:r w:rsidR="00980297">
          <w:rPr>
            <w:lang w:val="en-GB"/>
          </w:rPr>
          <w:t>18,000 in</w:t>
        </w:r>
      </w:smartTag>
      <w:r w:rsidR="00980297">
        <w:rPr>
          <w:lang w:val="en-GB"/>
        </w:rPr>
        <w:t xml:space="preserve"> 2006 to 13,700 at present.</w:t>
      </w:r>
    </w:p>
    <w:p w:rsidR="00B163C4" w:rsidRPr="00260B6D" w:rsidRDefault="00B163C4">
      <w:pPr>
        <w:pStyle w:val="H23G"/>
        <w:rPr>
          <w:lang w:val="en-GB"/>
        </w:rPr>
      </w:pPr>
      <w:r w:rsidRPr="00260B6D">
        <w:rPr>
          <w:lang w:val="en-GB"/>
        </w:rPr>
        <w:tab/>
        <w:t>18.</w:t>
      </w:r>
      <w:r w:rsidRPr="00260B6D">
        <w:rPr>
          <w:lang w:val="en-GB"/>
        </w:rPr>
        <w:tab/>
      </w:r>
      <w:r w:rsidR="00B71D7B" w:rsidRPr="00260B6D">
        <w:rPr>
          <w:lang w:val="en-GB"/>
        </w:rPr>
        <w:t xml:space="preserve">Please provide details of action taken to follow up reports lodged by individuals </w:t>
      </w:r>
      <w:r w:rsidRPr="00260B6D">
        <w:rPr>
          <w:lang w:val="en-GB"/>
        </w:rPr>
        <w:t xml:space="preserve">[CAT/C/ECU/CO/3, </w:t>
      </w:r>
      <w:r w:rsidR="00EB27C6" w:rsidRPr="00260B6D">
        <w:rPr>
          <w:lang w:val="en-GB"/>
        </w:rPr>
        <w:t>para.</w:t>
      </w:r>
      <w:r w:rsidR="005E4AF7" w:rsidRPr="00260B6D">
        <w:rPr>
          <w:lang w:val="en-GB"/>
        </w:rPr>
        <w:t xml:space="preserve"> 24]</w:t>
      </w:r>
      <w:r w:rsidRPr="00260B6D">
        <w:rPr>
          <w:lang w:val="en-GB"/>
        </w:rPr>
        <w:t xml:space="preserve"> </w:t>
      </w:r>
      <w:r w:rsidR="00B71D7B" w:rsidRPr="00260B6D">
        <w:rPr>
          <w:lang w:val="en-GB"/>
        </w:rPr>
        <w:t>of human rights violations in the prison system. Please indicate whether the operational plan has been implemented and what results have been achieved</w:t>
      </w:r>
      <w:r w:rsidRPr="00260B6D">
        <w:rPr>
          <w:lang w:val="en-GB"/>
        </w:rPr>
        <w:t>.</w:t>
      </w:r>
    </w:p>
    <w:p w:rsidR="00B163C4" w:rsidRPr="00BC4A04" w:rsidRDefault="00B163C4">
      <w:pPr>
        <w:pStyle w:val="SingleTxtG"/>
        <w:rPr>
          <w:lang w:val="en-GB"/>
        </w:rPr>
      </w:pPr>
      <w:r w:rsidRPr="00BC4A04">
        <w:rPr>
          <w:bCs/>
          <w:lang w:val="en-GB"/>
        </w:rPr>
        <w:t>146.</w:t>
      </w:r>
      <w:r w:rsidRPr="00BC4A04">
        <w:rPr>
          <w:bCs/>
          <w:lang w:val="en-GB"/>
        </w:rPr>
        <w:tab/>
      </w:r>
      <w:r w:rsidR="00F705D2">
        <w:rPr>
          <w:lang w:val="en-GB"/>
        </w:rPr>
        <w:t xml:space="preserve">The </w:t>
      </w:r>
      <w:r w:rsidR="00E23B9B">
        <w:rPr>
          <w:lang w:val="en-GB"/>
        </w:rPr>
        <w:t>Ecuadorian State</w:t>
      </w:r>
      <w:r w:rsidR="00E23B9B" w:rsidRPr="00BC4A04">
        <w:rPr>
          <w:lang w:val="en-GB"/>
        </w:rPr>
        <w:t xml:space="preserve"> </w:t>
      </w:r>
      <w:r w:rsidR="006809D5">
        <w:rPr>
          <w:lang w:val="en-GB"/>
        </w:rPr>
        <w:t>takes</w:t>
      </w:r>
      <w:r w:rsidR="00E23B9B">
        <w:rPr>
          <w:lang w:val="en-GB"/>
        </w:rPr>
        <w:t xml:space="preserve"> immediate and appropriate action to deal with complaints of human rights violations in the prison system</w:t>
      </w:r>
      <w:r w:rsidR="00A31EE6">
        <w:rPr>
          <w:lang w:val="en-GB"/>
        </w:rPr>
        <w:t>, with</w:t>
      </w:r>
      <w:r w:rsidR="00E23B9B">
        <w:rPr>
          <w:lang w:val="en-GB"/>
        </w:rPr>
        <w:t xml:space="preserve"> </w:t>
      </w:r>
      <w:r w:rsidR="00984B9A">
        <w:rPr>
          <w:lang w:val="en-GB"/>
        </w:rPr>
        <w:t>the</w:t>
      </w:r>
      <w:r w:rsidRPr="00BC4A04">
        <w:rPr>
          <w:lang w:val="en-GB"/>
        </w:rPr>
        <w:t xml:space="preserve"> </w:t>
      </w:r>
      <w:r w:rsidR="009E2593">
        <w:rPr>
          <w:lang w:val="en-GB"/>
        </w:rPr>
        <w:t>National Social Rehabilitation Service</w:t>
      </w:r>
      <w:r w:rsidR="00A31EE6">
        <w:rPr>
          <w:lang w:val="en-GB"/>
        </w:rPr>
        <w:t xml:space="preserve"> conducting investigations and </w:t>
      </w:r>
      <w:r w:rsidR="006809D5">
        <w:rPr>
          <w:lang w:val="en-GB"/>
        </w:rPr>
        <w:t>ensuring that</w:t>
      </w:r>
      <w:r w:rsidR="00A31EE6">
        <w:rPr>
          <w:lang w:val="en-GB"/>
        </w:rPr>
        <w:t xml:space="preserve"> due process</w:t>
      </w:r>
      <w:r w:rsidR="006809D5">
        <w:rPr>
          <w:lang w:val="en-GB"/>
        </w:rPr>
        <w:t xml:space="preserve"> is followed</w:t>
      </w:r>
      <w:r w:rsidR="00A31EE6">
        <w:rPr>
          <w:lang w:val="en-GB"/>
        </w:rPr>
        <w:t>; the appropriate administrative sanctions are applied where appropriate, for example</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A31EE6">
        <w:rPr>
          <w:lang w:val="en-GB"/>
        </w:rPr>
        <w:t>Three complaints were made against staff in 2006, resulting in one employee</w:t>
      </w:r>
      <w:r w:rsidR="00F77552">
        <w:rPr>
          <w:lang w:val="en-GB"/>
        </w:rPr>
        <w:t xml:space="preserve"> being dismissed and</w:t>
      </w:r>
      <w:r w:rsidR="00A31EE6">
        <w:rPr>
          <w:lang w:val="en-GB"/>
        </w:rPr>
        <w:t xml:space="preserve"> </w:t>
      </w:r>
      <w:r w:rsidR="0002707C">
        <w:rPr>
          <w:lang w:val="en-GB"/>
        </w:rPr>
        <w:t>another</w:t>
      </w:r>
      <w:r w:rsidR="00F77552">
        <w:rPr>
          <w:lang w:val="en-GB"/>
        </w:rPr>
        <w:t xml:space="preserve"> fined 10</w:t>
      </w:r>
      <w:r w:rsidR="001B49D7">
        <w:rPr>
          <w:lang w:val="en-GB"/>
        </w:rPr>
        <w:t xml:space="preserve"> per cent</w:t>
      </w:r>
      <w:r w:rsidR="00F77552">
        <w:rPr>
          <w:lang w:val="en-GB"/>
        </w:rPr>
        <w:t xml:space="preserve"> of salary, while the case against the third was dismissed</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02707C">
        <w:rPr>
          <w:lang w:val="en-GB"/>
        </w:rPr>
        <w:t xml:space="preserve">Six complaints were made in 2007, resulting after investigation in four employees having pay docked, </w:t>
      </w:r>
      <w:r w:rsidR="006809D5">
        <w:rPr>
          <w:lang w:val="en-GB"/>
        </w:rPr>
        <w:t xml:space="preserve">with </w:t>
      </w:r>
      <w:r w:rsidR="0002707C">
        <w:rPr>
          <w:lang w:val="en-GB"/>
        </w:rPr>
        <w:t>one receiving a written warning and three receiving verbal warnings, while two cases were dismissed</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02707C">
        <w:rPr>
          <w:lang w:val="en-GB"/>
        </w:rPr>
        <w:t>Four complaints were presented in 2008, as a result of which one officer at the Tena</w:t>
      </w:r>
      <w:r w:rsidRPr="00BC4A04">
        <w:rPr>
          <w:lang w:val="en-GB"/>
        </w:rPr>
        <w:t xml:space="preserve"> </w:t>
      </w:r>
      <w:r w:rsidR="006809D5">
        <w:rPr>
          <w:lang w:val="en-GB"/>
        </w:rPr>
        <w:t>social rehabilitation centre</w:t>
      </w:r>
      <w:r w:rsidR="006809D5" w:rsidRPr="00BC4A04">
        <w:rPr>
          <w:lang w:val="en-GB"/>
        </w:rPr>
        <w:t xml:space="preserve"> </w:t>
      </w:r>
      <w:r w:rsidR="0002707C">
        <w:rPr>
          <w:lang w:val="en-GB"/>
        </w:rPr>
        <w:t>was dismissed, while investigations into the other three cases are not yet complete</w:t>
      </w:r>
      <w:r w:rsidRPr="00BC4A04">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EA5E6E">
        <w:rPr>
          <w:lang w:val="en-GB"/>
        </w:rPr>
        <w:t>In the present year, the</w:t>
      </w:r>
      <w:r w:rsidRPr="00BC4A04">
        <w:rPr>
          <w:lang w:val="en-GB"/>
        </w:rPr>
        <w:t xml:space="preserve"> </w:t>
      </w:r>
      <w:r w:rsidR="00E6511B">
        <w:rPr>
          <w:lang w:val="en-GB"/>
        </w:rPr>
        <w:t>National Social Rehabilitation Council</w:t>
      </w:r>
      <w:r w:rsidRPr="00BC4A04">
        <w:rPr>
          <w:lang w:val="en-GB"/>
        </w:rPr>
        <w:t xml:space="preserve"> </w:t>
      </w:r>
      <w:r w:rsidR="00EA5E6E">
        <w:rPr>
          <w:lang w:val="en-GB"/>
        </w:rPr>
        <w:t xml:space="preserve">has received one complaint of ill-treatment of inmates at the </w:t>
      </w:r>
      <w:r w:rsidR="00EA5E6E" w:rsidRPr="00F55BDB">
        <w:rPr>
          <w:lang w:val="en-GB"/>
        </w:rPr>
        <w:t>Varones de Esmeraldas</w:t>
      </w:r>
      <w:r w:rsidR="00EA5E6E">
        <w:rPr>
          <w:lang w:val="en-GB"/>
        </w:rPr>
        <w:t xml:space="preserve"> </w:t>
      </w:r>
      <w:r w:rsidR="006809D5" w:rsidRPr="006809D5">
        <w:rPr>
          <w:lang w:val="en-GB"/>
        </w:rPr>
        <w:t>social rehabilitation centre</w:t>
      </w:r>
      <w:r w:rsidR="00EA5E6E">
        <w:rPr>
          <w:lang w:val="en-GB"/>
        </w:rPr>
        <w:t>, and this is currently under investigation</w:t>
      </w:r>
      <w:r w:rsidRPr="00BC4A04">
        <w:rPr>
          <w:lang w:val="en-GB"/>
        </w:rPr>
        <w:t>.</w:t>
      </w:r>
    </w:p>
    <w:p w:rsidR="00B163C4" w:rsidRPr="00BC4A04" w:rsidRDefault="00B163C4">
      <w:pPr>
        <w:pStyle w:val="SingleTxtG"/>
        <w:rPr>
          <w:lang w:val="en-GB"/>
        </w:rPr>
      </w:pPr>
      <w:r w:rsidRPr="00BC4A04">
        <w:rPr>
          <w:bCs/>
          <w:lang w:val="en-GB"/>
        </w:rPr>
        <w:t>147.</w:t>
      </w:r>
      <w:r w:rsidRPr="00BC4A04">
        <w:rPr>
          <w:bCs/>
          <w:lang w:val="en-GB"/>
        </w:rPr>
        <w:tab/>
      </w:r>
      <w:r w:rsidR="00EA5E6E">
        <w:rPr>
          <w:lang w:val="en-GB"/>
        </w:rPr>
        <w:t>The</w:t>
      </w:r>
      <w:r w:rsidRPr="00BC4A04">
        <w:rPr>
          <w:lang w:val="en-GB"/>
        </w:rPr>
        <w:t xml:space="preserve"> </w:t>
      </w:r>
      <w:r w:rsidR="00EA5E6E">
        <w:rPr>
          <w:lang w:val="en-GB"/>
        </w:rPr>
        <w:t xml:space="preserve">Ecuadorian </w:t>
      </w:r>
      <w:r w:rsidR="009E2593">
        <w:rPr>
          <w:lang w:val="en-GB"/>
        </w:rPr>
        <w:t>Ombudsman’s Service</w:t>
      </w:r>
      <w:r w:rsidRPr="00BC4A04">
        <w:rPr>
          <w:lang w:val="en-GB"/>
        </w:rPr>
        <w:t xml:space="preserve"> </w:t>
      </w:r>
      <w:r w:rsidR="00EA5E6E">
        <w:rPr>
          <w:lang w:val="en-GB"/>
        </w:rPr>
        <w:t xml:space="preserve">is also assisting with the work of ensuring that human rights violations do not occur at prison facilities, in compliance with the requirement in article 215 (4) of the Constitution to prevent </w:t>
      </w:r>
      <w:r w:rsidR="009C62AD">
        <w:rPr>
          <w:lang w:val="en-GB"/>
        </w:rPr>
        <w:t xml:space="preserve">and </w:t>
      </w:r>
      <w:r w:rsidR="00FD6109">
        <w:rPr>
          <w:lang w:val="en-GB"/>
        </w:rPr>
        <w:t>halt</w:t>
      </w:r>
      <w:r w:rsidR="009C62AD">
        <w:rPr>
          <w:lang w:val="en-GB"/>
        </w:rPr>
        <w:t xml:space="preserve"> </w:t>
      </w:r>
      <w:r w:rsidR="006809D5">
        <w:rPr>
          <w:lang w:val="en-GB"/>
        </w:rPr>
        <w:t xml:space="preserve">any </w:t>
      </w:r>
      <w:r w:rsidR="00EA5E6E">
        <w:rPr>
          <w:lang w:val="en-GB"/>
        </w:rPr>
        <w:t xml:space="preserve">cruel, inhuman or degrading treatment, in accordance with letter I of article 8 of the Organic </w:t>
      </w:r>
      <w:r w:rsidR="001B49D7">
        <w:rPr>
          <w:lang w:val="en-GB"/>
        </w:rPr>
        <w:t>Act</w:t>
      </w:r>
      <w:r w:rsidR="00EA5E6E">
        <w:rPr>
          <w:lang w:val="en-GB"/>
        </w:rPr>
        <w:t xml:space="preserve"> of the </w:t>
      </w:r>
      <w:r w:rsidR="009E2593">
        <w:rPr>
          <w:lang w:val="en-GB"/>
        </w:rPr>
        <w:t>Ombudsman’s Service</w:t>
      </w:r>
      <w:r w:rsidRPr="00BC4A04">
        <w:rPr>
          <w:lang w:val="en-GB"/>
        </w:rPr>
        <w:t>:</w:t>
      </w:r>
    </w:p>
    <w:p w:rsidR="00B163C4" w:rsidRPr="00BC4A04" w:rsidRDefault="00556BD0">
      <w:pPr>
        <w:pStyle w:val="SingleTxtG"/>
        <w:rPr>
          <w:iCs/>
          <w:lang w:val="en-GB"/>
        </w:rPr>
      </w:pPr>
      <w:r>
        <w:rPr>
          <w:bCs/>
          <w:iCs/>
          <w:lang w:val="en-GB"/>
        </w:rPr>
        <w:t>“</w:t>
      </w:r>
      <w:r w:rsidR="00FB32BE">
        <w:rPr>
          <w:bCs/>
          <w:i/>
          <w:iCs/>
          <w:lang w:val="en-GB"/>
        </w:rPr>
        <w:t>Article</w:t>
      </w:r>
      <w:r w:rsidR="00B163C4" w:rsidRPr="00BC4A04">
        <w:rPr>
          <w:bCs/>
          <w:i/>
          <w:iCs/>
          <w:lang w:val="en-GB"/>
        </w:rPr>
        <w:t xml:space="preserve"> 215</w:t>
      </w:r>
      <w:r w:rsidR="00B163C4" w:rsidRPr="00BC4A04">
        <w:rPr>
          <w:bCs/>
          <w:iCs/>
          <w:lang w:val="en-GB"/>
        </w:rPr>
        <w:t xml:space="preserve">. </w:t>
      </w:r>
      <w:r w:rsidR="009C62AD">
        <w:rPr>
          <w:iCs/>
          <w:lang w:val="en-GB"/>
        </w:rPr>
        <w:t>The functions of the</w:t>
      </w:r>
      <w:r w:rsidR="00B163C4" w:rsidRPr="00BC4A04">
        <w:rPr>
          <w:iCs/>
          <w:lang w:val="en-GB"/>
        </w:rPr>
        <w:t xml:space="preserve"> </w:t>
      </w:r>
      <w:r w:rsidR="009E2593">
        <w:rPr>
          <w:iCs/>
          <w:lang w:val="en-GB"/>
        </w:rPr>
        <w:t>Ombudsman’s Service</w:t>
      </w:r>
      <w:r w:rsidR="00B163C4" w:rsidRPr="00BC4A04">
        <w:rPr>
          <w:iCs/>
          <w:lang w:val="en-GB"/>
        </w:rPr>
        <w:t xml:space="preserve"> </w:t>
      </w:r>
      <w:r w:rsidR="009C62AD">
        <w:rPr>
          <w:iCs/>
          <w:lang w:val="en-GB"/>
        </w:rPr>
        <w:t xml:space="preserve">will be to protect and safeguard the rights of the inhabitants of </w:t>
      </w:r>
      <w:smartTag w:uri="urn:schemas-microsoft-com:office:smarttags" w:element="country-region">
        <w:smartTag w:uri="urn:schemas-microsoft-com:office:smarttags" w:element="place">
          <w:r w:rsidR="009C62AD">
            <w:rPr>
              <w:iCs/>
              <w:lang w:val="en-GB"/>
            </w:rPr>
            <w:t>Ecuador</w:t>
          </w:r>
        </w:smartTag>
      </w:smartTag>
      <w:r w:rsidR="009C62AD">
        <w:rPr>
          <w:iCs/>
          <w:lang w:val="en-GB"/>
        </w:rPr>
        <w:t xml:space="preserve"> and to defend the rights of Ecuadorians </w:t>
      </w:r>
      <w:r w:rsidR="00EB61A5">
        <w:rPr>
          <w:iCs/>
          <w:lang w:val="en-GB"/>
        </w:rPr>
        <w:t>abroad</w:t>
      </w:r>
      <w:r w:rsidR="009C62AD">
        <w:rPr>
          <w:iCs/>
          <w:lang w:val="en-GB"/>
        </w:rPr>
        <w:t xml:space="preserve">. </w:t>
      </w:r>
      <w:r w:rsidR="00EB61A5">
        <w:rPr>
          <w:iCs/>
          <w:lang w:val="en-GB"/>
        </w:rPr>
        <w:t>Its responsibilities will include, i</w:t>
      </w:r>
      <w:r w:rsidR="009C62AD">
        <w:rPr>
          <w:iCs/>
          <w:lang w:val="en-GB"/>
        </w:rPr>
        <w:t>n addi</w:t>
      </w:r>
      <w:r w:rsidR="00EB61A5">
        <w:rPr>
          <w:iCs/>
          <w:lang w:val="en-GB"/>
        </w:rPr>
        <w:t>tion to those prescribed by law</w:t>
      </w:r>
      <w:r w:rsidR="00B163C4" w:rsidRPr="00BC4A04">
        <w:rPr>
          <w:iCs/>
          <w:lang w:val="en-GB"/>
        </w:rPr>
        <w:t>:</w:t>
      </w:r>
    </w:p>
    <w:p w:rsidR="00B163C4" w:rsidRPr="00BC4A04" w:rsidRDefault="00B163C4">
      <w:pPr>
        <w:pStyle w:val="SingleTxtG"/>
        <w:rPr>
          <w:b/>
          <w:bCs/>
          <w:iCs/>
          <w:lang w:val="en-GB"/>
        </w:rPr>
      </w:pPr>
      <w:r w:rsidRPr="00BC4A04">
        <w:rPr>
          <w:bCs/>
          <w:iCs/>
          <w:lang w:val="en-GB"/>
        </w:rPr>
        <w:tab/>
        <w:t>4.</w:t>
      </w:r>
      <w:r w:rsidRPr="00BC4A04">
        <w:rPr>
          <w:bCs/>
          <w:iCs/>
          <w:lang w:val="en-GB"/>
        </w:rPr>
        <w:tab/>
      </w:r>
      <w:r w:rsidR="00C06DF3">
        <w:rPr>
          <w:iCs/>
          <w:lang w:val="en-GB"/>
        </w:rPr>
        <w:t xml:space="preserve">Overseeing and </w:t>
      </w:r>
      <w:r w:rsidR="000254AC">
        <w:rPr>
          <w:iCs/>
          <w:lang w:val="en-GB"/>
        </w:rPr>
        <w:t>enjoining</w:t>
      </w:r>
      <w:r w:rsidR="00C06DF3">
        <w:rPr>
          <w:iCs/>
          <w:lang w:val="en-GB"/>
        </w:rPr>
        <w:t xml:space="preserve"> respect for</w:t>
      </w:r>
      <w:r w:rsidR="009C62AD">
        <w:rPr>
          <w:iCs/>
          <w:lang w:val="en-GB"/>
        </w:rPr>
        <w:t xml:space="preserve"> due process and preventing </w:t>
      </w:r>
      <w:r w:rsidR="00C06DF3">
        <w:rPr>
          <w:iCs/>
          <w:lang w:val="en-GB"/>
        </w:rPr>
        <w:t>or</w:t>
      </w:r>
      <w:r w:rsidR="009C62AD">
        <w:rPr>
          <w:iCs/>
          <w:lang w:val="en-GB"/>
        </w:rPr>
        <w:t xml:space="preserve"> immediately </w:t>
      </w:r>
      <w:r w:rsidR="00FD6109">
        <w:rPr>
          <w:iCs/>
          <w:lang w:val="en-GB"/>
        </w:rPr>
        <w:t>halting</w:t>
      </w:r>
      <w:r w:rsidR="009C62AD">
        <w:rPr>
          <w:iCs/>
          <w:lang w:val="en-GB"/>
        </w:rPr>
        <w:t xml:space="preserve"> </w:t>
      </w:r>
      <w:r w:rsidR="00C06DF3">
        <w:rPr>
          <w:iCs/>
          <w:lang w:val="en-GB"/>
        </w:rPr>
        <w:t xml:space="preserve">any form of </w:t>
      </w:r>
      <w:r w:rsidR="009C62AD">
        <w:rPr>
          <w:iCs/>
          <w:lang w:val="en-GB"/>
        </w:rPr>
        <w:t xml:space="preserve">torture or cruel, inhuman </w:t>
      </w:r>
      <w:r w:rsidR="00C06DF3">
        <w:rPr>
          <w:iCs/>
          <w:lang w:val="en-GB"/>
        </w:rPr>
        <w:t>or</w:t>
      </w:r>
      <w:r w:rsidR="009C62AD">
        <w:rPr>
          <w:iCs/>
          <w:lang w:val="en-GB"/>
        </w:rPr>
        <w:t xml:space="preserve"> degrading treatment</w:t>
      </w:r>
      <w:r w:rsidRPr="00BC4A04">
        <w:rPr>
          <w:bCs/>
          <w:iCs/>
          <w:lang w:val="en-GB"/>
        </w:rPr>
        <w:t>.</w:t>
      </w:r>
      <w:r w:rsidR="00556BD0">
        <w:rPr>
          <w:bCs/>
          <w:iCs/>
          <w:lang w:val="en-GB"/>
        </w:rPr>
        <w:t>”</w:t>
      </w:r>
    </w:p>
    <w:p w:rsidR="00B163C4" w:rsidRPr="00BC4A04" w:rsidRDefault="00B163C4">
      <w:pPr>
        <w:pStyle w:val="SingleTxtG"/>
        <w:rPr>
          <w:lang w:val="en-GB"/>
        </w:rPr>
      </w:pPr>
      <w:r w:rsidRPr="00BC4A04">
        <w:rPr>
          <w:bCs/>
          <w:lang w:val="en-GB"/>
        </w:rPr>
        <w:t>148.</w:t>
      </w:r>
      <w:r w:rsidRPr="00BC4A04">
        <w:rPr>
          <w:bCs/>
          <w:lang w:val="en-GB"/>
        </w:rPr>
        <w:tab/>
      </w:r>
      <w:r w:rsidR="000254AC">
        <w:rPr>
          <w:lang w:val="en-GB"/>
        </w:rPr>
        <w:t>Accordingly</w:t>
      </w:r>
      <w:r w:rsidR="00FD6109">
        <w:rPr>
          <w:lang w:val="en-GB"/>
        </w:rPr>
        <w:t>, the</w:t>
      </w:r>
      <w:r w:rsidRPr="00BC4A04">
        <w:rPr>
          <w:lang w:val="en-GB"/>
        </w:rPr>
        <w:t xml:space="preserve"> </w:t>
      </w:r>
      <w:r w:rsidR="009E2593">
        <w:rPr>
          <w:lang w:val="en-GB"/>
        </w:rPr>
        <w:t>Ombudsman’s Service</w:t>
      </w:r>
      <w:r w:rsidRPr="00BC4A04">
        <w:rPr>
          <w:lang w:val="en-GB"/>
        </w:rPr>
        <w:t xml:space="preserve"> </w:t>
      </w:r>
      <w:r w:rsidR="000254AC">
        <w:rPr>
          <w:lang w:val="en-GB"/>
        </w:rPr>
        <w:t xml:space="preserve">maintains </w:t>
      </w:r>
      <w:r w:rsidR="00FD6109">
        <w:rPr>
          <w:lang w:val="en-GB"/>
        </w:rPr>
        <w:t>commission</w:t>
      </w:r>
      <w:r w:rsidR="000254AC">
        <w:rPr>
          <w:lang w:val="en-GB"/>
        </w:rPr>
        <w:t>s</w:t>
      </w:r>
      <w:r w:rsidR="00FD6109">
        <w:rPr>
          <w:lang w:val="en-GB"/>
        </w:rPr>
        <w:t xml:space="preserve"> in all 24 of the country’s provinces, whence periodic visits to all the country’s social rehabilitation centre</w:t>
      </w:r>
      <w:r w:rsidR="00E422B4">
        <w:rPr>
          <w:lang w:val="en-GB"/>
        </w:rPr>
        <w:t>s</w:t>
      </w:r>
      <w:r w:rsidR="00FD6109">
        <w:rPr>
          <w:lang w:val="en-GB"/>
        </w:rPr>
        <w:t xml:space="preserve"> are coordinated. This monitoring is conducted fortnightly, and consists in checking how inmates are being treated and whether the provisions of article 51 of the Constitution</w:t>
      </w:r>
      <w:r w:rsidR="00E422B4">
        <w:rPr>
          <w:lang w:val="en-GB"/>
        </w:rPr>
        <w:t>, quoted below,</w:t>
      </w:r>
      <w:r w:rsidR="00FD6109">
        <w:rPr>
          <w:lang w:val="en-GB"/>
        </w:rPr>
        <w:t xml:space="preserve"> are being complied with</w:t>
      </w:r>
      <w:r w:rsidRPr="00BC4A04">
        <w:rPr>
          <w:lang w:val="en-GB"/>
        </w:rPr>
        <w:t>:</w:t>
      </w:r>
    </w:p>
    <w:p w:rsidR="00B163C4" w:rsidRPr="00BC4A04" w:rsidRDefault="00556BD0">
      <w:pPr>
        <w:pStyle w:val="SingleTxtG"/>
        <w:rPr>
          <w:bCs/>
          <w:iCs/>
          <w:lang w:val="en-GB"/>
        </w:rPr>
      </w:pPr>
      <w:r>
        <w:rPr>
          <w:bCs/>
          <w:iCs/>
          <w:lang w:val="en-GB"/>
        </w:rPr>
        <w:t>“</w:t>
      </w:r>
      <w:r w:rsidR="00E422B4">
        <w:rPr>
          <w:bCs/>
          <w:iCs/>
          <w:lang w:val="en-GB"/>
        </w:rPr>
        <w:t>People</w:t>
      </w:r>
      <w:r w:rsidR="00470ED6">
        <w:rPr>
          <w:bCs/>
          <w:iCs/>
          <w:lang w:val="en-GB"/>
        </w:rPr>
        <w:t xml:space="preserve"> </w:t>
      </w:r>
      <w:r w:rsidR="00E422B4">
        <w:rPr>
          <w:bCs/>
          <w:iCs/>
          <w:lang w:val="en-GB"/>
        </w:rPr>
        <w:t>in custody</w:t>
      </w:r>
    </w:p>
    <w:p w:rsidR="00B163C4" w:rsidRPr="00BC4A04" w:rsidRDefault="00FB32BE">
      <w:pPr>
        <w:pStyle w:val="SingleTxtG"/>
        <w:rPr>
          <w:bCs/>
          <w:i/>
          <w:iCs/>
          <w:lang w:val="en-GB"/>
        </w:rPr>
      </w:pPr>
      <w:r>
        <w:rPr>
          <w:bCs/>
          <w:i/>
          <w:iCs/>
          <w:lang w:val="en-GB"/>
        </w:rPr>
        <w:t>Article</w:t>
      </w:r>
      <w:r w:rsidR="00B163C4" w:rsidRPr="00BC4A04">
        <w:rPr>
          <w:bCs/>
          <w:i/>
          <w:iCs/>
          <w:lang w:val="en-GB"/>
        </w:rPr>
        <w:t xml:space="preserve"> 51</w:t>
      </w:r>
    </w:p>
    <w:p w:rsidR="00B163C4" w:rsidRPr="00BC4A04" w:rsidRDefault="00B163C4">
      <w:pPr>
        <w:pStyle w:val="SingleTxtG"/>
        <w:rPr>
          <w:iCs/>
          <w:lang w:val="en-GB"/>
        </w:rPr>
      </w:pPr>
      <w:r w:rsidRPr="00BC4A04">
        <w:rPr>
          <w:iCs/>
          <w:lang w:val="en-GB"/>
        </w:rPr>
        <w:tab/>
      </w:r>
      <w:r w:rsidR="00E422B4">
        <w:rPr>
          <w:iCs/>
          <w:lang w:val="en-GB"/>
        </w:rPr>
        <w:t xml:space="preserve">People in custody will </w:t>
      </w:r>
      <w:r w:rsidR="00704CBA">
        <w:rPr>
          <w:iCs/>
          <w:lang w:val="en-GB"/>
        </w:rPr>
        <w:t>be entitled</w:t>
      </w:r>
      <w:r w:rsidRPr="00BC4A04">
        <w:rPr>
          <w:iCs/>
          <w:lang w:val="en-GB"/>
        </w:rPr>
        <w:t>:</w:t>
      </w:r>
    </w:p>
    <w:p w:rsidR="00B163C4" w:rsidRPr="00BC4A04" w:rsidRDefault="00B163C4">
      <w:pPr>
        <w:pStyle w:val="SingleTxtG"/>
        <w:rPr>
          <w:iCs/>
          <w:lang w:val="en-GB"/>
        </w:rPr>
      </w:pPr>
      <w:r w:rsidRPr="00BC4A04">
        <w:rPr>
          <w:iCs/>
          <w:lang w:val="en-GB"/>
        </w:rPr>
        <w:tab/>
        <w:t>1.</w:t>
      </w:r>
      <w:r w:rsidRPr="00BC4A04">
        <w:rPr>
          <w:iCs/>
          <w:lang w:val="en-GB"/>
        </w:rPr>
        <w:tab/>
      </w:r>
      <w:r w:rsidR="00E422B4">
        <w:rPr>
          <w:iCs/>
          <w:lang w:val="en-GB"/>
        </w:rPr>
        <w:t xml:space="preserve">Not to be </w:t>
      </w:r>
      <w:r w:rsidR="002B40F5">
        <w:rPr>
          <w:iCs/>
          <w:lang w:val="en-GB"/>
        </w:rPr>
        <w:t>placed in</w:t>
      </w:r>
      <w:r w:rsidR="00E422B4">
        <w:rPr>
          <w:iCs/>
          <w:lang w:val="en-GB"/>
        </w:rPr>
        <w:t xml:space="preserve"> solitary confinement as a disciplinary sanction</w:t>
      </w:r>
      <w:r w:rsidRPr="00BC4A04">
        <w:rPr>
          <w:iCs/>
          <w:lang w:val="en-GB"/>
        </w:rPr>
        <w:t>.</w:t>
      </w:r>
    </w:p>
    <w:p w:rsidR="00B163C4" w:rsidRPr="00BC4A04" w:rsidRDefault="00E422B4">
      <w:pPr>
        <w:pStyle w:val="SingleTxtG"/>
        <w:rPr>
          <w:iCs/>
          <w:lang w:val="en-GB"/>
        </w:rPr>
      </w:pPr>
      <w:r>
        <w:rPr>
          <w:iCs/>
          <w:lang w:val="en-GB"/>
        </w:rPr>
        <w:tab/>
        <w:t>2.</w:t>
      </w:r>
      <w:r>
        <w:rPr>
          <w:iCs/>
          <w:lang w:val="en-GB"/>
        </w:rPr>
        <w:tab/>
        <w:t xml:space="preserve">To communicate with and receive visits from family members and </w:t>
      </w:r>
      <w:r w:rsidR="000254AC">
        <w:rPr>
          <w:iCs/>
          <w:lang w:val="en-GB"/>
        </w:rPr>
        <w:t>counsel</w:t>
      </w:r>
      <w:r w:rsidR="00B163C4" w:rsidRPr="00BC4A04">
        <w:rPr>
          <w:iCs/>
          <w:lang w:val="en-GB"/>
        </w:rPr>
        <w:t>.</w:t>
      </w:r>
    </w:p>
    <w:p w:rsidR="00B163C4" w:rsidRPr="00BC4A04" w:rsidRDefault="00B163C4">
      <w:pPr>
        <w:pStyle w:val="SingleTxtG"/>
        <w:rPr>
          <w:iCs/>
          <w:lang w:val="en-GB"/>
        </w:rPr>
      </w:pPr>
      <w:r w:rsidRPr="00BC4A04">
        <w:rPr>
          <w:iCs/>
          <w:lang w:val="en-GB"/>
        </w:rPr>
        <w:tab/>
        <w:t>3.</w:t>
      </w:r>
      <w:r w:rsidRPr="00BC4A04">
        <w:rPr>
          <w:iCs/>
          <w:lang w:val="en-GB"/>
        </w:rPr>
        <w:tab/>
      </w:r>
      <w:r w:rsidR="00E422B4">
        <w:rPr>
          <w:iCs/>
          <w:lang w:val="en-GB"/>
        </w:rPr>
        <w:t xml:space="preserve">To report the treatment they have received during </w:t>
      </w:r>
      <w:r w:rsidR="000254AC">
        <w:rPr>
          <w:iCs/>
          <w:lang w:val="en-GB"/>
        </w:rPr>
        <w:t xml:space="preserve">their </w:t>
      </w:r>
      <w:r w:rsidR="00E422B4">
        <w:rPr>
          <w:iCs/>
          <w:lang w:val="en-GB"/>
        </w:rPr>
        <w:t>confinement to a judicial authority</w:t>
      </w:r>
      <w:r w:rsidRPr="00BC4A04">
        <w:rPr>
          <w:iCs/>
          <w:lang w:val="en-GB"/>
        </w:rPr>
        <w:t>.</w:t>
      </w:r>
    </w:p>
    <w:p w:rsidR="00B163C4" w:rsidRPr="00BC4A04" w:rsidRDefault="00B163C4">
      <w:pPr>
        <w:pStyle w:val="SingleTxtG"/>
        <w:rPr>
          <w:iCs/>
          <w:lang w:val="en-GB"/>
        </w:rPr>
      </w:pPr>
      <w:r w:rsidRPr="00BC4A04">
        <w:rPr>
          <w:iCs/>
          <w:lang w:val="en-GB"/>
        </w:rPr>
        <w:tab/>
        <w:t>4.</w:t>
      </w:r>
      <w:r w:rsidRPr="00BC4A04">
        <w:rPr>
          <w:iCs/>
          <w:lang w:val="en-GB"/>
        </w:rPr>
        <w:tab/>
      </w:r>
      <w:r w:rsidR="00E422B4">
        <w:rPr>
          <w:iCs/>
          <w:lang w:val="en-GB"/>
        </w:rPr>
        <w:t>To have access to the human and material resources need</w:t>
      </w:r>
      <w:r w:rsidR="000254AC">
        <w:rPr>
          <w:iCs/>
          <w:lang w:val="en-GB"/>
        </w:rPr>
        <w:t>ed</w:t>
      </w:r>
      <w:r w:rsidR="00E422B4">
        <w:rPr>
          <w:iCs/>
          <w:lang w:val="en-GB"/>
        </w:rPr>
        <w:t xml:space="preserve"> to ensure </w:t>
      </w:r>
      <w:r w:rsidR="000254AC">
        <w:rPr>
          <w:iCs/>
          <w:lang w:val="en-GB"/>
        </w:rPr>
        <w:t>they remain in good all-round</w:t>
      </w:r>
      <w:r w:rsidR="00E422B4">
        <w:rPr>
          <w:iCs/>
          <w:lang w:val="en-GB"/>
        </w:rPr>
        <w:t xml:space="preserve"> health in detention facilities</w:t>
      </w:r>
      <w:r w:rsidRPr="00BC4A04">
        <w:rPr>
          <w:iCs/>
          <w:lang w:val="en-GB"/>
        </w:rPr>
        <w:t>.</w:t>
      </w:r>
    </w:p>
    <w:p w:rsidR="00B163C4" w:rsidRPr="00BC4A04" w:rsidRDefault="00B163C4">
      <w:pPr>
        <w:pStyle w:val="SingleTxtG"/>
        <w:rPr>
          <w:iCs/>
          <w:lang w:val="en-GB"/>
        </w:rPr>
      </w:pPr>
      <w:r w:rsidRPr="00BC4A04">
        <w:rPr>
          <w:iCs/>
          <w:lang w:val="en-GB"/>
        </w:rPr>
        <w:tab/>
        <w:t>5.</w:t>
      </w:r>
      <w:r w:rsidRPr="00BC4A04">
        <w:rPr>
          <w:iCs/>
          <w:lang w:val="en-GB"/>
        </w:rPr>
        <w:tab/>
      </w:r>
      <w:r w:rsidR="00704CBA">
        <w:rPr>
          <w:iCs/>
          <w:lang w:val="en-GB"/>
        </w:rPr>
        <w:t>To have their educational, occupational, productive, cultural, nutritional and recreational needs attended to</w:t>
      </w:r>
      <w:r w:rsidRPr="00BC4A04">
        <w:rPr>
          <w:iCs/>
          <w:lang w:val="en-GB"/>
        </w:rPr>
        <w:t>.</w:t>
      </w:r>
    </w:p>
    <w:p w:rsidR="00B163C4" w:rsidRPr="00BC4A04" w:rsidRDefault="00B163C4">
      <w:pPr>
        <w:pStyle w:val="SingleTxtG"/>
        <w:rPr>
          <w:iCs/>
          <w:lang w:val="en-GB"/>
        </w:rPr>
      </w:pPr>
      <w:r w:rsidRPr="00BC4A04">
        <w:rPr>
          <w:iCs/>
          <w:lang w:val="en-GB"/>
        </w:rPr>
        <w:tab/>
        <w:t>6.</w:t>
      </w:r>
      <w:r w:rsidRPr="00BC4A04">
        <w:rPr>
          <w:iCs/>
          <w:lang w:val="en-GB"/>
        </w:rPr>
        <w:tab/>
      </w:r>
      <w:r w:rsidR="00704CBA">
        <w:rPr>
          <w:iCs/>
          <w:lang w:val="en-GB"/>
        </w:rPr>
        <w:t>To receive specialized and preferential treatment in the case of pregnant and nursing women, adolescents, older</w:t>
      </w:r>
      <w:r w:rsidR="00704CBA" w:rsidRPr="00704CBA">
        <w:rPr>
          <w:iCs/>
          <w:lang w:val="en-GB"/>
        </w:rPr>
        <w:t xml:space="preserve"> </w:t>
      </w:r>
      <w:r w:rsidR="00704CBA">
        <w:rPr>
          <w:iCs/>
          <w:lang w:val="en-GB"/>
        </w:rPr>
        <w:t>adults and the sick or disabled</w:t>
      </w:r>
      <w:r w:rsidRPr="00BC4A04">
        <w:rPr>
          <w:iCs/>
          <w:lang w:val="en-GB"/>
        </w:rPr>
        <w:t>.</w:t>
      </w:r>
    </w:p>
    <w:p w:rsidR="00B163C4" w:rsidRPr="00BC4A04" w:rsidRDefault="00B163C4">
      <w:pPr>
        <w:pStyle w:val="SingleTxtG"/>
        <w:rPr>
          <w:iCs/>
          <w:lang w:val="en-GB"/>
        </w:rPr>
      </w:pPr>
      <w:r w:rsidRPr="00BC4A04">
        <w:rPr>
          <w:iCs/>
          <w:lang w:val="en-GB"/>
        </w:rPr>
        <w:tab/>
        <w:t>7.</w:t>
      </w:r>
      <w:r w:rsidRPr="00BC4A04">
        <w:rPr>
          <w:iCs/>
          <w:lang w:val="en-GB"/>
        </w:rPr>
        <w:tab/>
      </w:r>
      <w:r w:rsidR="00704CBA">
        <w:rPr>
          <w:iCs/>
          <w:lang w:val="en-GB"/>
        </w:rPr>
        <w:t>To have protective measures put in place for children, adolescents, the disabled and older adults cared for by and dependent upon them</w:t>
      </w:r>
      <w:r w:rsidRPr="00BC4A04">
        <w:rPr>
          <w:iCs/>
          <w:lang w:val="en-GB"/>
        </w:rPr>
        <w:t>.</w:t>
      </w:r>
      <w:r w:rsidR="00556BD0">
        <w:rPr>
          <w:iCs/>
          <w:lang w:val="en-GB"/>
        </w:rPr>
        <w:t>”</w:t>
      </w:r>
    </w:p>
    <w:p w:rsidR="00B163C4" w:rsidRPr="00BC4A04" w:rsidRDefault="00B163C4">
      <w:pPr>
        <w:pStyle w:val="SingleTxtG"/>
        <w:rPr>
          <w:lang w:val="en-GB"/>
        </w:rPr>
      </w:pPr>
      <w:r w:rsidRPr="00BC4A04">
        <w:rPr>
          <w:bCs/>
          <w:lang w:val="en-GB"/>
        </w:rPr>
        <w:t>149.</w:t>
      </w:r>
      <w:r w:rsidRPr="00BC4A04">
        <w:rPr>
          <w:bCs/>
          <w:lang w:val="en-GB"/>
        </w:rPr>
        <w:tab/>
      </w:r>
      <w:r w:rsidR="00704CBA">
        <w:rPr>
          <w:lang w:val="en-GB"/>
        </w:rPr>
        <w:t xml:space="preserve">At the end of each month, commissions </w:t>
      </w:r>
      <w:r w:rsidR="006D15A4">
        <w:rPr>
          <w:lang w:val="en-GB"/>
        </w:rPr>
        <w:t xml:space="preserve">around the country </w:t>
      </w:r>
      <w:r w:rsidR="00704CBA">
        <w:rPr>
          <w:lang w:val="en-GB"/>
        </w:rPr>
        <w:t xml:space="preserve">must </w:t>
      </w:r>
      <w:r w:rsidR="006D15A4">
        <w:rPr>
          <w:lang w:val="en-GB"/>
        </w:rPr>
        <w:t xml:space="preserve">report any developments to the Ombudsman </w:t>
      </w:r>
      <w:r w:rsidR="00704CBA">
        <w:rPr>
          <w:lang w:val="en-GB"/>
        </w:rPr>
        <w:t xml:space="preserve">and take action </w:t>
      </w:r>
      <w:r w:rsidR="006D15A4">
        <w:rPr>
          <w:lang w:val="en-GB"/>
        </w:rPr>
        <w:t xml:space="preserve">as provided by </w:t>
      </w:r>
      <w:r w:rsidR="00704CBA">
        <w:rPr>
          <w:lang w:val="en-GB"/>
        </w:rPr>
        <w:t>law</w:t>
      </w:r>
      <w:r w:rsidRPr="00BC4A04">
        <w:rPr>
          <w:lang w:val="en-GB"/>
        </w:rPr>
        <w:t>.</w:t>
      </w:r>
    </w:p>
    <w:p w:rsidR="00B163C4" w:rsidRPr="00B71D7B" w:rsidRDefault="00B163C4">
      <w:pPr>
        <w:pStyle w:val="H23G"/>
        <w:rPr>
          <w:lang w:val="en-GB"/>
        </w:rPr>
      </w:pPr>
      <w:r w:rsidRPr="00B71D7B">
        <w:rPr>
          <w:lang w:val="en-GB"/>
        </w:rPr>
        <w:tab/>
        <w:t>19.</w:t>
      </w:r>
      <w:r w:rsidRPr="00B71D7B">
        <w:rPr>
          <w:lang w:val="en-GB"/>
        </w:rPr>
        <w:tab/>
      </w:r>
      <w:r w:rsidR="00B71D7B" w:rsidRPr="00B71D7B">
        <w:rPr>
          <w:lang w:val="en-GB"/>
        </w:rPr>
        <w:t xml:space="preserve">Please provide information on the mandate and functions of the </w:t>
      </w:r>
      <w:r w:rsidR="00B71D7B" w:rsidRPr="00F55BDB">
        <w:rPr>
          <w:iCs/>
          <w:lang w:val="en-GB"/>
        </w:rPr>
        <w:t>Unidad Transitoria de Gestión</w:t>
      </w:r>
      <w:r w:rsidR="00B71D7B" w:rsidRPr="00B71D7B">
        <w:rPr>
          <w:iCs/>
          <w:lang w:val="en-GB"/>
        </w:rPr>
        <w:t xml:space="preserve"> </w:t>
      </w:r>
      <w:r w:rsidR="00CF3175">
        <w:rPr>
          <w:iCs/>
          <w:lang w:val="en-GB"/>
        </w:rPr>
        <w:t>[</w:t>
      </w:r>
      <w:r w:rsidR="00B71D7B" w:rsidRPr="00B71D7B">
        <w:rPr>
          <w:lang w:val="en-GB"/>
        </w:rPr>
        <w:t>transitional</w:t>
      </w:r>
      <w:r w:rsidR="00B71D7B" w:rsidRPr="00B71D7B">
        <w:rPr>
          <w:iCs/>
          <w:lang w:val="en-GB"/>
        </w:rPr>
        <w:t xml:space="preserve"> management unit</w:t>
      </w:r>
      <w:r w:rsidR="00CF3175">
        <w:rPr>
          <w:iCs/>
          <w:lang w:val="en-GB"/>
        </w:rPr>
        <w:t>]</w:t>
      </w:r>
      <w:r w:rsidR="00B71D7B" w:rsidRPr="00B71D7B">
        <w:rPr>
          <w:i/>
          <w:iCs/>
          <w:lang w:val="en-GB"/>
        </w:rPr>
        <w:t>,</w:t>
      </w:r>
      <w:r w:rsidR="00B71D7B" w:rsidRPr="00B71D7B">
        <w:rPr>
          <w:lang w:val="en-GB"/>
        </w:rPr>
        <w:t xml:space="preserve"> including the human and financial resources allocated to it and its achievements thus far</w:t>
      </w:r>
      <w:r w:rsidRPr="00B71D7B">
        <w:rPr>
          <w:lang w:val="en-GB"/>
        </w:rPr>
        <w:t>.</w:t>
      </w:r>
    </w:p>
    <w:p w:rsidR="00B163C4" w:rsidRPr="00BC4A04" w:rsidRDefault="00B163C4">
      <w:pPr>
        <w:pStyle w:val="SingleTxtG"/>
        <w:rPr>
          <w:lang w:val="en-GB"/>
        </w:rPr>
      </w:pPr>
      <w:r w:rsidRPr="00BC4A04">
        <w:rPr>
          <w:bCs/>
          <w:lang w:val="en-GB"/>
        </w:rPr>
        <w:t>150.</w:t>
      </w:r>
      <w:r w:rsidRPr="00BC4A04">
        <w:rPr>
          <w:bCs/>
          <w:lang w:val="en-GB"/>
        </w:rPr>
        <w:tab/>
      </w:r>
      <w:r w:rsidR="00704CBA">
        <w:rPr>
          <w:lang w:val="en-GB"/>
        </w:rPr>
        <w:t>Under</w:t>
      </w:r>
      <w:r w:rsidRPr="00BC4A04">
        <w:rPr>
          <w:lang w:val="en-GB"/>
        </w:rPr>
        <w:t xml:space="preserve"> </w:t>
      </w:r>
      <w:r w:rsidR="00DE563D">
        <w:rPr>
          <w:lang w:val="en-GB"/>
        </w:rPr>
        <w:t>Executive Decree</w:t>
      </w:r>
      <w:r w:rsidRPr="00BC4A04">
        <w:rPr>
          <w:lang w:val="en-GB"/>
        </w:rPr>
        <w:t xml:space="preserve"> </w:t>
      </w:r>
      <w:r w:rsidR="00822393">
        <w:rPr>
          <w:lang w:val="en-GB"/>
        </w:rPr>
        <w:t>No.</w:t>
      </w:r>
      <w:r w:rsidR="00704CBA">
        <w:rPr>
          <w:lang w:val="en-GB"/>
        </w:rPr>
        <w:t xml:space="preserve"> 441 of</w:t>
      </w:r>
      <w:r w:rsidRPr="00BC4A04">
        <w:rPr>
          <w:lang w:val="en-GB"/>
        </w:rPr>
        <w:t xml:space="preserve"> 26 </w:t>
      </w:r>
      <w:r w:rsidR="008D188D">
        <w:rPr>
          <w:lang w:val="en-GB"/>
        </w:rPr>
        <w:t>June</w:t>
      </w:r>
      <w:r w:rsidRPr="00BC4A04">
        <w:rPr>
          <w:lang w:val="en-GB"/>
        </w:rPr>
        <w:t xml:space="preserve"> 2007, </w:t>
      </w:r>
      <w:r w:rsidR="008D188D">
        <w:rPr>
          <w:lang w:val="en-GB"/>
        </w:rPr>
        <w:t xml:space="preserve">published in </w:t>
      </w:r>
      <w:r w:rsidR="00735776">
        <w:rPr>
          <w:i/>
          <w:lang w:val="en-GB"/>
        </w:rPr>
        <w:t>Registro Oficial</w:t>
      </w:r>
      <w:r w:rsidRPr="00BC4A04">
        <w:rPr>
          <w:lang w:val="en-GB"/>
        </w:rPr>
        <w:t xml:space="preserve"> </w:t>
      </w:r>
      <w:r w:rsidR="00822393">
        <w:rPr>
          <w:lang w:val="en-GB"/>
        </w:rPr>
        <w:t>No.</w:t>
      </w:r>
      <w:r w:rsidR="00704CBA">
        <w:rPr>
          <w:lang w:val="en-GB"/>
        </w:rPr>
        <w:t xml:space="preserve"> 121</w:t>
      </w:r>
      <w:r w:rsidRPr="00BC4A04">
        <w:rPr>
          <w:lang w:val="en-GB"/>
        </w:rPr>
        <w:t xml:space="preserve"> </w:t>
      </w:r>
      <w:r w:rsidR="00704CBA">
        <w:rPr>
          <w:lang w:val="en-GB"/>
        </w:rPr>
        <w:t xml:space="preserve">of </w:t>
      </w:r>
      <w:r w:rsidRPr="00BC4A04">
        <w:rPr>
          <w:lang w:val="en-GB"/>
        </w:rPr>
        <w:t xml:space="preserve">6 </w:t>
      </w:r>
      <w:r w:rsidR="008D188D">
        <w:rPr>
          <w:lang w:val="en-GB"/>
        </w:rPr>
        <w:t>July</w:t>
      </w:r>
      <w:r w:rsidR="00704CBA">
        <w:rPr>
          <w:lang w:val="en-GB"/>
        </w:rPr>
        <w:t xml:space="preserve"> the</w:t>
      </w:r>
      <w:r w:rsidRPr="00BC4A04">
        <w:rPr>
          <w:lang w:val="en-GB"/>
        </w:rPr>
        <w:t xml:space="preserve"> </w:t>
      </w:r>
      <w:r w:rsidR="00704CBA">
        <w:rPr>
          <w:lang w:val="en-GB"/>
        </w:rPr>
        <w:t>same year</w:t>
      </w:r>
      <w:r w:rsidRPr="00BC4A04">
        <w:rPr>
          <w:lang w:val="en-GB"/>
        </w:rPr>
        <w:t xml:space="preserve">, </w:t>
      </w:r>
      <w:r w:rsidR="00704CBA">
        <w:rPr>
          <w:lang w:val="en-GB"/>
        </w:rPr>
        <w:t>the President of Ecuador</w:t>
      </w:r>
      <w:r w:rsidRPr="00BC4A04">
        <w:rPr>
          <w:lang w:val="en-GB"/>
        </w:rPr>
        <w:t xml:space="preserve">, Rafael Correa, </w:t>
      </w:r>
      <w:r w:rsidR="00704CBA">
        <w:rPr>
          <w:lang w:val="en-GB"/>
        </w:rPr>
        <w:t xml:space="preserve">declared a state of emergency </w:t>
      </w:r>
      <w:r w:rsidR="006D15A4">
        <w:rPr>
          <w:lang w:val="en-GB"/>
        </w:rPr>
        <w:t>for</w:t>
      </w:r>
      <w:r w:rsidR="00704CBA">
        <w:rPr>
          <w:lang w:val="en-GB"/>
        </w:rPr>
        <w:t xml:space="preserve"> the prison system throughout the country and </w:t>
      </w:r>
      <w:r w:rsidR="006D15A4">
        <w:rPr>
          <w:lang w:val="en-GB"/>
        </w:rPr>
        <w:t>in this context</w:t>
      </w:r>
      <w:r w:rsidR="00704CBA">
        <w:rPr>
          <w:lang w:val="en-GB"/>
        </w:rPr>
        <w:t xml:space="preserve"> created the financially and administratively independent </w:t>
      </w:r>
      <w:r w:rsidR="00B71D7B">
        <w:rPr>
          <w:lang w:val="en-GB"/>
        </w:rPr>
        <w:t>Transitional Management Unit</w:t>
      </w:r>
      <w:r w:rsidR="00D5413B">
        <w:rPr>
          <w:lang w:val="en-GB"/>
        </w:rPr>
        <w:t xml:space="preserve"> for the </w:t>
      </w:r>
      <w:r w:rsidR="00DE563D">
        <w:rPr>
          <w:lang w:val="en-GB"/>
        </w:rPr>
        <w:t>Public Criminal Defence Service</w:t>
      </w:r>
      <w:r w:rsidRPr="00BC4A04">
        <w:rPr>
          <w:lang w:val="en-GB"/>
        </w:rPr>
        <w:t>.</w:t>
      </w:r>
    </w:p>
    <w:p w:rsidR="00B163C4" w:rsidRPr="00BC4A04" w:rsidRDefault="00B163C4">
      <w:pPr>
        <w:pStyle w:val="SingleTxtG"/>
        <w:rPr>
          <w:lang w:val="en-GB"/>
        </w:rPr>
      </w:pPr>
      <w:r w:rsidRPr="00BC4A04">
        <w:rPr>
          <w:bCs/>
          <w:lang w:val="en-GB"/>
        </w:rPr>
        <w:t>151.</w:t>
      </w:r>
      <w:r w:rsidRPr="00BC4A04">
        <w:rPr>
          <w:bCs/>
          <w:lang w:val="en-GB"/>
        </w:rPr>
        <w:tab/>
      </w:r>
      <w:r w:rsidR="00FA504E">
        <w:rPr>
          <w:lang w:val="en-GB"/>
        </w:rPr>
        <w:t>The Unit was created with the object of im</w:t>
      </w:r>
      <w:r w:rsidR="006D15A4">
        <w:rPr>
          <w:lang w:val="en-GB"/>
        </w:rPr>
        <w:t>plementing policies and actions and</w:t>
      </w:r>
      <w:r w:rsidR="00FA504E">
        <w:rPr>
          <w:lang w:val="en-GB"/>
        </w:rPr>
        <w:t xml:space="preserve"> organizing, implementing and directing public defence activities for </w:t>
      </w:r>
      <w:r w:rsidR="00CF3175">
        <w:rPr>
          <w:lang w:val="en-GB"/>
        </w:rPr>
        <w:t>arrested persons</w:t>
      </w:r>
      <w:r w:rsidR="00FA504E">
        <w:rPr>
          <w:lang w:val="en-GB"/>
        </w:rPr>
        <w:t xml:space="preserve"> and inmates at the country’s social rehabilitation centres, especially in </w:t>
      </w:r>
      <w:r w:rsidR="006D15A4">
        <w:rPr>
          <w:lang w:val="en-GB"/>
        </w:rPr>
        <w:t>cities</w:t>
      </w:r>
      <w:r w:rsidR="00FA504E">
        <w:rPr>
          <w:lang w:val="en-GB"/>
        </w:rPr>
        <w:t xml:space="preserve"> </w:t>
      </w:r>
      <w:r w:rsidR="006D15A4">
        <w:rPr>
          <w:lang w:val="en-GB"/>
        </w:rPr>
        <w:t>where</w:t>
      </w:r>
      <w:r w:rsidR="00FA504E">
        <w:rPr>
          <w:lang w:val="en-GB"/>
        </w:rPr>
        <w:t xml:space="preserve"> a higher concentration of </w:t>
      </w:r>
      <w:r w:rsidR="006D15A4">
        <w:rPr>
          <w:lang w:val="en-GB"/>
        </w:rPr>
        <w:t xml:space="preserve">arrested and incarcerated </w:t>
      </w:r>
      <w:r w:rsidR="00FA504E">
        <w:rPr>
          <w:lang w:val="en-GB"/>
        </w:rPr>
        <w:t xml:space="preserve">persons </w:t>
      </w:r>
      <w:r w:rsidR="006D15A4">
        <w:rPr>
          <w:lang w:val="en-GB"/>
        </w:rPr>
        <w:t>had no</w:t>
      </w:r>
      <w:r w:rsidR="00FA504E">
        <w:rPr>
          <w:lang w:val="en-GB"/>
        </w:rPr>
        <w:t xml:space="preserve"> professional legal assistance. The Unit was subsequently attached to the Ministry of Justice and Human Rights by Executive Decree No. 748, published in</w:t>
      </w:r>
      <w:r w:rsidR="00BE3454">
        <w:rPr>
          <w:lang w:val="en-GB"/>
        </w:rPr>
        <w:t xml:space="preserve"> the supplement to</w:t>
      </w:r>
      <w:r w:rsidRPr="00BC4A04">
        <w:rPr>
          <w:lang w:val="en-GB"/>
        </w:rPr>
        <w:t xml:space="preserve"> </w:t>
      </w:r>
      <w:r w:rsidR="00735776">
        <w:rPr>
          <w:i/>
          <w:lang w:val="en-GB"/>
        </w:rPr>
        <w:t>Registro Oficial</w:t>
      </w:r>
      <w:r w:rsidRPr="00BC4A04">
        <w:rPr>
          <w:lang w:val="en-GB"/>
        </w:rPr>
        <w:t xml:space="preserve"> </w:t>
      </w:r>
      <w:r w:rsidR="00822393">
        <w:rPr>
          <w:lang w:val="en-GB"/>
        </w:rPr>
        <w:t>No.</w:t>
      </w:r>
      <w:r w:rsidR="00FA504E">
        <w:rPr>
          <w:lang w:val="en-GB"/>
        </w:rPr>
        <w:t xml:space="preserve"> 220</w:t>
      </w:r>
      <w:r w:rsidRPr="00BC4A04">
        <w:rPr>
          <w:lang w:val="en-GB"/>
        </w:rPr>
        <w:t xml:space="preserve"> </w:t>
      </w:r>
      <w:r w:rsidR="00FA504E">
        <w:rPr>
          <w:lang w:val="en-GB"/>
        </w:rPr>
        <w:t xml:space="preserve">of </w:t>
      </w:r>
      <w:r w:rsidRPr="00BC4A04">
        <w:rPr>
          <w:lang w:val="en-GB"/>
        </w:rPr>
        <w:t xml:space="preserve">27 </w:t>
      </w:r>
      <w:r w:rsidR="008D188D">
        <w:rPr>
          <w:lang w:val="en-GB"/>
        </w:rPr>
        <w:t>November</w:t>
      </w:r>
      <w:r w:rsidRPr="00BC4A04">
        <w:rPr>
          <w:lang w:val="en-GB"/>
        </w:rPr>
        <w:t xml:space="preserve"> 2007.</w:t>
      </w:r>
    </w:p>
    <w:p w:rsidR="00B163C4" w:rsidRPr="00260B6D" w:rsidRDefault="00B163C4">
      <w:pPr>
        <w:pStyle w:val="SingleTxtG"/>
        <w:rPr>
          <w:lang w:val="en-GB"/>
        </w:rPr>
      </w:pPr>
      <w:r w:rsidRPr="00260B6D">
        <w:rPr>
          <w:bCs/>
          <w:lang w:val="en-GB"/>
        </w:rPr>
        <w:t>152.</w:t>
      </w:r>
      <w:r w:rsidRPr="00260B6D">
        <w:rPr>
          <w:bCs/>
          <w:lang w:val="en-GB"/>
        </w:rPr>
        <w:tab/>
      </w:r>
      <w:r w:rsidR="007D7366" w:rsidRPr="00260B6D">
        <w:rPr>
          <w:lang w:val="en-GB"/>
        </w:rPr>
        <w:t>Resolution</w:t>
      </w:r>
      <w:r w:rsidRPr="00260B6D">
        <w:rPr>
          <w:lang w:val="en-GB"/>
        </w:rPr>
        <w:t xml:space="preserve"> </w:t>
      </w:r>
      <w:r w:rsidR="00822393" w:rsidRPr="00260B6D">
        <w:rPr>
          <w:lang w:val="en-GB"/>
        </w:rPr>
        <w:t>No.</w:t>
      </w:r>
      <w:r w:rsidR="007D7366" w:rsidRPr="00260B6D">
        <w:rPr>
          <w:lang w:val="en-GB"/>
        </w:rPr>
        <w:t xml:space="preserve"> 001-UTGDPP-2007 of</w:t>
      </w:r>
      <w:r w:rsidRPr="00260B6D">
        <w:rPr>
          <w:lang w:val="en-GB"/>
        </w:rPr>
        <w:t xml:space="preserve"> 31 </w:t>
      </w:r>
      <w:r w:rsidR="008D188D" w:rsidRPr="00260B6D">
        <w:rPr>
          <w:lang w:val="en-GB"/>
        </w:rPr>
        <w:t>August</w:t>
      </w:r>
      <w:r w:rsidRPr="00260B6D">
        <w:rPr>
          <w:lang w:val="en-GB"/>
        </w:rPr>
        <w:t xml:space="preserve"> 2007, </w:t>
      </w:r>
      <w:r w:rsidR="007D7366" w:rsidRPr="00260B6D">
        <w:rPr>
          <w:lang w:val="en-GB"/>
        </w:rPr>
        <w:t xml:space="preserve">published in </w:t>
      </w:r>
      <w:r w:rsidR="00735776">
        <w:rPr>
          <w:i/>
          <w:lang w:val="en-GB"/>
        </w:rPr>
        <w:t>Registro Oficial</w:t>
      </w:r>
      <w:r w:rsidRPr="00260B6D">
        <w:rPr>
          <w:lang w:val="en-GB"/>
        </w:rPr>
        <w:t xml:space="preserve"> </w:t>
      </w:r>
      <w:r w:rsidR="00822393" w:rsidRPr="00260B6D">
        <w:rPr>
          <w:lang w:val="en-GB"/>
        </w:rPr>
        <w:t>No.</w:t>
      </w:r>
      <w:r w:rsidR="007D7366" w:rsidRPr="00260B6D">
        <w:rPr>
          <w:lang w:val="en-GB"/>
        </w:rPr>
        <w:t xml:space="preserve"> 167 of</w:t>
      </w:r>
      <w:r w:rsidRPr="00260B6D">
        <w:rPr>
          <w:lang w:val="en-GB"/>
        </w:rPr>
        <w:t xml:space="preserve"> 11 </w:t>
      </w:r>
      <w:r w:rsidR="008D188D" w:rsidRPr="00260B6D">
        <w:rPr>
          <w:lang w:val="en-GB"/>
        </w:rPr>
        <w:t>September</w:t>
      </w:r>
      <w:r w:rsidRPr="00260B6D">
        <w:rPr>
          <w:lang w:val="en-GB"/>
        </w:rPr>
        <w:t xml:space="preserve"> 2007, </w:t>
      </w:r>
      <w:r w:rsidR="00BE3454" w:rsidRPr="00260B6D">
        <w:rPr>
          <w:lang w:val="en-GB"/>
        </w:rPr>
        <w:t>laid down</w:t>
      </w:r>
      <w:r w:rsidR="007D7366" w:rsidRPr="00260B6D">
        <w:rPr>
          <w:lang w:val="en-GB"/>
        </w:rPr>
        <w:t xml:space="preserve"> the </w:t>
      </w:r>
      <w:r w:rsidR="003B235A" w:rsidRPr="00260B6D">
        <w:rPr>
          <w:lang w:val="en-GB"/>
        </w:rPr>
        <w:t>Regulations on Parameters and Minimum Quality Standards for the Selection of Legal Organizations Providing Professional Criminal Defence Services</w:t>
      </w:r>
      <w:r w:rsidRPr="00260B6D">
        <w:rPr>
          <w:lang w:val="en-GB"/>
        </w:rPr>
        <w:t>.</w:t>
      </w:r>
    </w:p>
    <w:p w:rsidR="00B163C4" w:rsidRPr="00BC4A04" w:rsidRDefault="00B163C4">
      <w:pPr>
        <w:pStyle w:val="SingleTxtG"/>
        <w:rPr>
          <w:lang w:val="en-GB"/>
        </w:rPr>
      </w:pPr>
      <w:r w:rsidRPr="00BC4A04">
        <w:rPr>
          <w:bCs/>
          <w:lang w:val="en-GB"/>
        </w:rPr>
        <w:t>153.</w:t>
      </w:r>
      <w:r w:rsidRPr="00BC4A04">
        <w:rPr>
          <w:bCs/>
          <w:lang w:val="en-GB"/>
        </w:rPr>
        <w:tab/>
      </w:r>
      <w:r w:rsidR="003B235A">
        <w:rPr>
          <w:lang w:val="en-GB"/>
        </w:rPr>
        <w:t xml:space="preserve">In accordance with these regulations, </w:t>
      </w:r>
      <w:r w:rsidR="007B065A">
        <w:rPr>
          <w:lang w:val="en-GB"/>
        </w:rPr>
        <w:t>the services of 14 law centres (</w:t>
      </w:r>
      <w:smartTag w:uri="urn:schemas-microsoft-com:office:smarttags" w:element="metricconverter">
        <w:smartTagPr>
          <w:attr w:name="ProductID" w:val="9 in"/>
        </w:smartTagPr>
        <w:r w:rsidR="007B065A">
          <w:rPr>
            <w:lang w:val="en-GB"/>
          </w:rPr>
          <w:t>9 in</w:t>
        </w:r>
      </w:smartTag>
      <w:r w:rsidR="007B065A">
        <w:rPr>
          <w:lang w:val="en-GB"/>
        </w:rPr>
        <w:t xml:space="preserve"> </w:t>
      </w:r>
      <w:smartTag w:uri="urn:schemas-microsoft-com:office:smarttags" w:element="City">
        <w:r w:rsidR="007B065A">
          <w:rPr>
            <w:lang w:val="en-GB"/>
          </w:rPr>
          <w:t>Guayaquil</w:t>
        </w:r>
      </w:smartTag>
      <w:r w:rsidR="007B065A">
        <w:rPr>
          <w:lang w:val="en-GB"/>
        </w:rPr>
        <w:t xml:space="preserve"> and </w:t>
      </w:r>
      <w:smartTag w:uri="urn:schemas-microsoft-com:office:smarttags" w:element="metricconverter">
        <w:smartTagPr>
          <w:attr w:name="ProductID" w:val="5 in"/>
        </w:smartTagPr>
        <w:r w:rsidR="007B065A">
          <w:rPr>
            <w:lang w:val="en-GB"/>
          </w:rPr>
          <w:t>5 in</w:t>
        </w:r>
      </w:smartTag>
      <w:r w:rsidR="007B065A">
        <w:rPr>
          <w:lang w:val="en-GB"/>
        </w:rPr>
        <w:t xml:space="preserve"> </w:t>
      </w:r>
      <w:smartTag w:uri="urn:schemas-microsoft-com:office:smarttags" w:element="City">
        <w:smartTag w:uri="urn:schemas-microsoft-com:office:smarttags" w:element="place">
          <w:r w:rsidR="007B065A">
            <w:rPr>
              <w:lang w:val="en-GB"/>
            </w:rPr>
            <w:t>Quito</w:t>
          </w:r>
        </w:smartTag>
      </w:smartTag>
      <w:r w:rsidR="007B065A">
        <w:rPr>
          <w:lang w:val="en-GB"/>
        </w:rPr>
        <w:t>) have been retained following a public tendering process, and these are now working with 240 defence lawyers. The Unit engaged 40 lawyers to par</w:t>
      </w:r>
      <w:r w:rsidR="00150FD1">
        <w:rPr>
          <w:lang w:val="en-GB"/>
        </w:rPr>
        <w:t xml:space="preserve">ticipate in </w:t>
      </w:r>
      <w:r w:rsidR="00B65F77">
        <w:rPr>
          <w:lang w:val="en-GB"/>
        </w:rPr>
        <w:t>oral remand hearing</w:t>
      </w:r>
      <w:r w:rsidR="00150FD1">
        <w:rPr>
          <w:lang w:val="en-GB"/>
        </w:rPr>
        <w:t>s [</w:t>
      </w:r>
      <w:r w:rsidR="007B065A" w:rsidRPr="00F55BDB">
        <w:rPr>
          <w:i/>
          <w:iCs/>
          <w:lang w:val="en-GB"/>
        </w:rPr>
        <w:t>audiencias de flagrancia</w:t>
      </w:r>
      <w:r w:rsidR="00150FD1">
        <w:rPr>
          <w:lang w:val="en-GB"/>
        </w:rPr>
        <w:t>]</w:t>
      </w:r>
      <w:r w:rsidR="007B065A">
        <w:rPr>
          <w:lang w:val="en-GB"/>
        </w:rPr>
        <w:t xml:space="preserve"> and arraignment hearings (</w:t>
      </w:r>
      <w:smartTag w:uri="urn:schemas-microsoft-com:office:smarttags" w:element="metricconverter">
        <w:smartTagPr>
          <w:attr w:name="ProductID" w:val="7 in"/>
        </w:smartTagPr>
        <w:r w:rsidR="007B065A">
          <w:rPr>
            <w:lang w:val="en-GB"/>
          </w:rPr>
          <w:t>7 in</w:t>
        </w:r>
      </w:smartTag>
      <w:r w:rsidR="007B065A">
        <w:rPr>
          <w:lang w:val="en-GB"/>
        </w:rPr>
        <w:t xml:space="preserve"> </w:t>
      </w:r>
      <w:smartTag w:uri="urn:schemas-microsoft-com:office:smarttags" w:element="City">
        <w:r w:rsidR="007B065A">
          <w:rPr>
            <w:lang w:val="en-GB"/>
          </w:rPr>
          <w:t>Quito</w:t>
        </w:r>
      </w:smartTag>
      <w:r w:rsidR="007B065A">
        <w:rPr>
          <w:lang w:val="en-GB"/>
        </w:rPr>
        <w:t xml:space="preserve"> and </w:t>
      </w:r>
      <w:smartTag w:uri="urn:schemas-microsoft-com:office:smarttags" w:element="metricconverter">
        <w:smartTagPr>
          <w:attr w:name="ProductID" w:val="5 in"/>
        </w:smartTagPr>
        <w:r w:rsidR="007B065A">
          <w:rPr>
            <w:lang w:val="en-GB"/>
          </w:rPr>
          <w:t>5 in</w:t>
        </w:r>
      </w:smartTag>
      <w:r w:rsidR="007B065A">
        <w:rPr>
          <w:lang w:val="en-GB"/>
        </w:rPr>
        <w:t xml:space="preserve"> </w:t>
      </w:r>
      <w:smartTag w:uri="urn:schemas-microsoft-com:office:smarttags" w:element="City">
        <w:smartTag w:uri="urn:schemas-microsoft-com:office:smarttags" w:element="place">
          <w:r w:rsidR="007B065A">
            <w:rPr>
              <w:lang w:val="en-GB"/>
            </w:rPr>
            <w:t>Guayaquil</w:t>
          </w:r>
        </w:smartTag>
      </w:smartTag>
      <w:r w:rsidR="007B065A">
        <w:rPr>
          <w:lang w:val="en-GB"/>
        </w:rPr>
        <w:t>) and the rest to expand defence coverage to 21 provinces and participate in preliminary hearings and adolescent offender issues</w:t>
      </w:r>
      <w:r w:rsidRPr="00BC4A04">
        <w:rPr>
          <w:lang w:val="en-GB"/>
        </w:rPr>
        <w:t>.</w:t>
      </w:r>
    </w:p>
    <w:p w:rsidR="00B163C4" w:rsidRPr="00BC4A04" w:rsidRDefault="00B163C4">
      <w:pPr>
        <w:pStyle w:val="SingleTxtG"/>
        <w:rPr>
          <w:lang w:val="en-GB"/>
        </w:rPr>
      </w:pPr>
      <w:r w:rsidRPr="00BC4A04">
        <w:rPr>
          <w:bCs/>
          <w:lang w:val="en-GB"/>
        </w:rPr>
        <w:t>154.</w:t>
      </w:r>
      <w:r w:rsidRPr="00BC4A04">
        <w:rPr>
          <w:bCs/>
          <w:lang w:val="en-GB"/>
        </w:rPr>
        <w:tab/>
      </w:r>
      <w:r w:rsidR="007B065A">
        <w:rPr>
          <w:lang w:val="en-GB"/>
        </w:rPr>
        <w:t>So far, assistance has been provided in 7,</w:t>
      </w:r>
      <w:r w:rsidRPr="00BC4A04">
        <w:rPr>
          <w:lang w:val="en-GB"/>
        </w:rPr>
        <w:t xml:space="preserve">386 </w:t>
      </w:r>
      <w:r w:rsidR="007B065A">
        <w:rPr>
          <w:lang w:val="en-GB"/>
        </w:rPr>
        <w:t>cases (</w:t>
      </w:r>
      <w:smartTag w:uri="urn:schemas-microsoft-com:office:smarttags" w:element="metricconverter">
        <w:smartTagPr>
          <w:attr w:name="ProductID" w:val="2,897 in"/>
        </w:smartTagPr>
        <w:r w:rsidR="007B065A">
          <w:rPr>
            <w:lang w:val="en-GB"/>
          </w:rPr>
          <w:t>2,</w:t>
        </w:r>
        <w:r w:rsidRPr="00BC4A04">
          <w:rPr>
            <w:lang w:val="en-GB"/>
          </w:rPr>
          <w:t>897</w:t>
        </w:r>
        <w:r w:rsidR="007B065A">
          <w:rPr>
            <w:lang w:val="en-GB"/>
          </w:rPr>
          <w:t xml:space="preserve"> in</w:t>
        </w:r>
      </w:smartTag>
      <w:r w:rsidR="007B065A" w:rsidRPr="007B065A">
        <w:rPr>
          <w:lang w:val="en-GB"/>
        </w:rPr>
        <w:t xml:space="preserve"> </w:t>
      </w:r>
      <w:smartTag w:uri="urn:schemas-microsoft-com:office:smarttags" w:element="City">
        <w:r w:rsidR="007B065A">
          <w:rPr>
            <w:lang w:val="en-GB"/>
          </w:rPr>
          <w:t>Quito</w:t>
        </w:r>
      </w:smartTag>
      <w:r w:rsidRPr="00BC4A04">
        <w:rPr>
          <w:lang w:val="en-GB"/>
        </w:rPr>
        <w:t xml:space="preserve">, </w:t>
      </w:r>
      <w:smartTag w:uri="urn:schemas-microsoft-com:office:smarttags" w:element="metricconverter">
        <w:smartTagPr>
          <w:attr w:name="ProductID" w:val="3,617 in"/>
        </w:smartTagPr>
        <w:r w:rsidR="007B065A">
          <w:rPr>
            <w:lang w:val="en-GB"/>
          </w:rPr>
          <w:t>3,</w:t>
        </w:r>
        <w:r w:rsidRPr="00BC4A04">
          <w:rPr>
            <w:lang w:val="en-GB"/>
          </w:rPr>
          <w:t xml:space="preserve">617 </w:t>
        </w:r>
        <w:r w:rsidR="007B065A">
          <w:rPr>
            <w:lang w:val="en-GB"/>
          </w:rPr>
          <w:t>in</w:t>
        </w:r>
      </w:smartTag>
      <w:r w:rsidR="007B065A">
        <w:rPr>
          <w:lang w:val="en-GB"/>
        </w:rPr>
        <w:t xml:space="preserve"> </w:t>
      </w:r>
      <w:smartTag w:uri="urn:schemas-microsoft-com:office:smarttags" w:element="City">
        <w:smartTag w:uri="urn:schemas-microsoft-com:office:smarttags" w:element="place">
          <w:r w:rsidR="007B065A" w:rsidRPr="00BC4A04">
            <w:rPr>
              <w:lang w:val="en-GB"/>
            </w:rPr>
            <w:t>Guayaquil</w:t>
          </w:r>
        </w:smartTag>
      </w:smartTag>
      <w:r w:rsidR="007B065A" w:rsidRPr="00BC4A04">
        <w:rPr>
          <w:lang w:val="en-GB"/>
        </w:rPr>
        <w:t xml:space="preserve"> </w:t>
      </w:r>
      <w:r w:rsidR="007B065A">
        <w:rPr>
          <w:lang w:val="en-GB"/>
        </w:rPr>
        <w:t>and the rest in the remaining provinces</w:t>
      </w:r>
      <w:r w:rsidRPr="00BC4A04">
        <w:rPr>
          <w:lang w:val="en-GB"/>
        </w:rPr>
        <w:t xml:space="preserve">); </w:t>
      </w:r>
      <w:r w:rsidR="0069341E">
        <w:rPr>
          <w:lang w:val="en-GB"/>
        </w:rPr>
        <w:t xml:space="preserve">in other words, </w:t>
      </w:r>
      <w:r w:rsidR="007B065A">
        <w:rPr>
          <w:lang w:val="en-GB"/>
        </w:rPr>
        <w:t xml:space="preserve">as of </w:t>
      </w:r>
      <w:r w:rsidRPr="00BC4A04">
        <w:rPr>
          <w:lang w:val="en-GB"/>
        </w:rPr>
        <w:t xml:space="preserve">17 </w:t>
      </w:r>
      <w:r w:rsidR="008D188D">
        <w:rPr>
          <w:lang w:val="en-GB"/>
        </w:rPr>
        <w:t>September</w:t>
      </w:r>
      <w:r w:rsidR="0069341E">
        <w:rPr>
          <w:lang w:val="en-GB"/>
        </w:rPr>
        <w:t xml:space="preserve"> 2008</w:t>
      </w:r>
      <w:r w:rsidRPr="00BC4A04">
        <w:rPr>
          <w:lang w:val="en-GB"/>
        </w:rPr>
        <w:t xml:space="preserve"> </w:t>
      </w:r>
      <w:r w:rsidR="0069341E">
        <w:rPr>
          <w:lang w:val="en-GB"/>
        </w:rPr>
        <w:t xml:space="preserve">almost 7,400 </w:t>
      </w:r>
      <w:r w:rsidR="00CF3175">
        <w:rPr>
          <w:lang w:val="en-GB"/>
        </w:rPr>
        <w:t>low-wealth individuals had benefited from the services provided by the State in the form of representation by a defence lawyer</w:t>
      </w:r>
      <w:r w:rsidRPr="00BC4A04">
        <w:rPr>
          <w:lang w:val="en-GB"/>
        </w:rPr>
        <w:t>.</w:t>
      </w:r>
    </w:p>
    <w:p w:rsidR="00B163C4" w:rsidRPr="00BC4A04" w:rsidRDefault="00B163C4">
      <w:pPr>
        <w:pStyle w:val="SingleTxtG"/>
        <w:rPr>
          <w:lang w:val="en-GB"/>
        </w:rPr>
      </w:pPr>
      <w:r w:rsidRPr="00BC4A04">
        <w:rPr>
          <w:bCs/>
          <w:lang w:val="en-GB"/>
        </w:rPr>
        <w:t>155.</w:t>
      </w:r>
      <w:r w:rsidRPr="00BC4A04">
        <w:rPr>
          <w:bCs/>
          <w:lang w:val="en-GB"/>
        </w:rPr>
        <w:tab/>
      </w:r>
      <w:r w:rsidR="00B925FC">
        <w:rPr>
          <w:lang w:val="en-GB"/>
        </w:rPr>
        <w:t>Of these 7,</w:t>
      </w:r>
      <w:r w:rsidR="00B925FC" w:rsidRPr="00BC4A04">
        <w:rPr>
          <w:lang w:val="en-GB"/>
        </w:rPr>
        <w:t xml:space="preserve">386 </w:t>
      </w:r>
      <w:r w:rsidR="00B925FC">
        <w:rPr>
          <w:lang w:val="en-GB"/>
        </w:rPr>
        <w:t>cases, 3,</w:t>
      </w:r>
      <w:r w:rsidR="00B925FC" w:rsidRPr="00BC4A04">
        <w:rPr>
          <w:lang w:val="en-GB"/>
        </w:rPr>
        <w:t xml:space="preserve">224 </w:t>
      </w:r>
      <w:r w:rsidR="00B925FC">
        <w:rPr>
          <w:lang w:val="en-GB"/>
        </w:rPr>
        <w:t>have been resolved, with about 3,000 inmates being released and about 220 sentenced. It should be pointed out that about 88</w:t>
      </w:r>
      <w:r w:rsidR="001B49D7">
        <w:rPr>
          <w:lang w:val="en-GB"/>
        </w:rPr>
        <w:t xml:space="preserve"> per cent</w:t>
      </w:r>
      <w:r w:rsidR="00B925FC">
        <w:rPr>
          <w:lang w:val="en-GB"/>
        </w:rPr>
        <w:t xml:space="preserve"> of the releases took place because the time limit for pretrial detention had expired, in accordance with article 24 (8) of the Constitution</w:t>
      </w:r>
      <w:r w:rsidRPr="00BC4A04">
        <w:rPr>
          <w:lang w:val="en-GB"/>
        </w:rPr>
        <w:t>.</w:t>
      </w:r>
    </w:p>
    <w:p w:rsidR="00B163C4" w:rsidRPr="00BC4A04" w:rsidRDefault="00B163C4">
      <w:pPr>
        <w:pStyle w:val="SingleTxtG"/>
        <w:rPr>
          <w:lang w:val="en-GB"/>
        </w:rPr>
      </w:pPr>
      <w:r w:rsidRPr="00BC4A04">
        <w:rPr>
          <w:bCs/>
          <w:lang w:val="en-GB"/>
        </w:rPr>
        <w:t>156.</w:t>
      </w:r>
      <w:r w:rsidRPr="00BC4A04">
        <w:rPr>
          <w:bCs/>
          <w:lang w:val="en-GB"/>
        </w:rPr>
        <w:tab/>
      </w:r>
      <w:r w:rsidR="00411331">
        <w:rPr>
          <w:lang w:val="en-GB"/>
        </w:rPr>
        <w:t xml:space="preserve">The functions </w:t>
      </w:r>
      <w:r w:rsidR="00984B9A">
        <w:rPr>
          <w:lang w:val="en-GB"/>
        </w:rPr>
        <w:t>of the</w:t>
      </w:r>
      <w:r w:rsidRPr="00BC4A04">
        <w:rPr>
          <w:lang w:val="en-GB"/>
        </w:rPr>
        <w:t xml:space="preserve"> </w:t>
      </w:r>
      <w:r w:rsidR="000C2F4D">
        <w:rPr>
          <w:lang w:val="en-GB"/>
        </w:rPr>
        <w:t>Public Criminal Defence</w:t>
      </w:r>
      <w:r w:rsidR="00527433">
        <w:rPr>
          <w:lang w:val="en-GB"/>
        </w:rPr>
        <w:t xml:space="preserve"> Unit</w:t>
      </w:r>
      <w:r w:rsidRPr="00BC4A04">
        <w:rPr>
          <w:lang w:val="en-GB"/>
        </w:rPr>
        <w:t xml:space="preserve"> </w:t>
      </w:r>
      <w:r w:rsidR="00411331">
        <w:rPr>
          <w:lang w:val="en-GB"/>
        </w:rPr>
        <w:t xml:space="preserve">are laid down in </w:t>
      </w:r>
      <w:r w:rsidR="00FB32BE">
        <w:rPr>
          <w:lang w:val="en-GB"/>
        </w:rPr>
        <w:t>article</w:t>
      </w:r>
      <w:r w:rsidRPr="00BC4A04">
        <w:rPr>
          <w:lang w:val="en-GB"/>
        </w:rPr>
        <w:t xml:space="preserve"> 3 </w:t>
      </w:r>
      <w:r w:rsidR="00411331">
        <w:rPr>
          <w:lang w:val="en-GB"/>
        </w:rPr>
        <w:t xml:space="preserve">of </w:t>
      </w:r>
      <w:r w:rsidR="00DE563D">
        <w:rPr>
          <w:lang w:val="en-GB"/>
        </w:rPr>
        <w:t>Executive Decree</w:t>
      </w:r>
      <w:r w:rsidRPr="00BC4A04">
        <w:rPr>
          <w:lang w:val="en-GB"/>
        </w:rPr>
        <w:t xml:space="preserve"> </w:t>
      </w:r>
      <w:r w:rsidR="00822393">
        <w:rPr>
          <w:lang w:val="en-GB"/>
        </w:rPr>
        <w:t>No.</w:t>
      </w:r>
      <w:r w:rsidR="00411331">
        <w:rPr>
          <w:lang w:val="en-GB"/>
        </w:rPr>
        <w:t xml:space="preserve"> 563</w:t>
      </w:r>
      <w:r w:rsidRPr="00BC4A04">
        <w:rPr>
          <w:lang w:val="en-GB"/>
        </w:rPr>
        <w:t xml:space="preserve"> </w:t>
      </w:r>
      <w:r w:rsidR="00411331">
        <w:rPr>
          <w:lang w:val="en-GB"/>
        </w:rPr>
        <w:t xml:space="preserve">of </w:t>
      </w:r>
      <w:r w:rsidRPr="00BC4A04">
        <w:rPr>
          <w:lang w:val="en-GB"/>
        </w:rPr>
        <w:t xml:space="preserve">17 </w:t>
      </w:r>
      <w:r w:rsidR="008D188D">
        <w:rPr>
          <w:lang w:val="en-GB"/>
        </w:rPr>
        <w:t>August</w:t>
      </w:r>
      <w:r w:rsidRPr="00BC4A04">
        <w:rPr>
          <w:lang w:val="en-GB"/>
        </w:rPr>
        <w:t xml:space="preserve"> 2007</w:t>
      </w:r>
      <w:r w:rsidR="00411331">
        <w:rPr>
          <w:lang w:val="en-GB"/>
        </w:rPr>
        <w:t>,</w:t>
      </w:r>
      <w:r w:rsidRPr="00BC4A04">
        <w:rPr>
          <w:rStyle w:val="FootnoteReference"/>
          <w:lang w:val="en-GB"/>
        </w:rPr>
        <w:footnoteReference w:id="16"/>
      </w:r>
      <w:r w:rsidRPr="00BC4A04">
        <w:rPr>
          <w:lang w:val="en-GB"/>
        </w:rPr>
        <w:t xml:space="preserve"> </w:t>
      </w:r>
      <w:r w:rsidR="008A7432">
        <w:rPr>
          <w:lang w:val="en-GB"/>
        </w:rPr>
        <w:t>under which it was</w:t>
      </w:r>
      <w:r w:rsidR="00411331">
        <w:rPr>
          <w:lang w:val="en-GB"/>
        </w:rPr>
        <w:t xml:space="preserve"> created and </w:t>
      </w:r>
      <w:r w:rsidR="00DB24CC">
        <w:rPr>
          <w:lang w:val="en-GB"/>
        </w:rPr>
        <w:t xml:space="preserve">required </w:t>
      </w:r>
      <w:r w:rsidR="00411331">
        <w:rPr>
          <w:lang w:val="en-GB"/>
        </w:rPr>
        <w:t>to</w:t>
      </w:r>
      <w:r w:rsidRPr="00BC4A04">
        <w:rPr>
          <w:lang w:val="en-GB"/>
        </w:rPr>
        <w:t>:</w:t>
      </w:r>
    </w:p>
    <w:p w:rsidR="00B163C4" w:rsidRPr="00BC4A04" w:rsidRDefault="00B163C4">
      <w:pPr>
        <w:pStyle w:val="SingleTxtG"/>
        <w:rPr>
          <w:iCs/>
          <w:lang w:val="en-GB"/>
        </w:rPr>
      </w:pPr>
      <w:r w:rsidRPr="00BC4A04">
        <w:rPr>
          <w:iCs/>
          <w:lang w:val="en-GB"/>
        </w:rPr>
        <w:tab/>
      </w:r>
      <w:r w:rsidR="00A4218C">
        <w:rPr>
          <w:iCs/>
          <w:lang w:val="en-GB"/>
        </w:rPr>
        <w:t>(a)</w:t>
      </w:r>
      <w:r w:rsidRPr="00BC4A04">
        <w:rPr>
          <w:iCs/>
          <w:lang w:val="en-GB"/>
        </w:rPr>
        <w:tab/>
      </w:r>
      <w:r w:rsidR="00411331">
        <w:rPr>
          <w:iCs/>
          <w:lang w:val="en-GB"/>
        </w:rPr>
        <w:t>Exercise control over the</w:t>
      </w:r>
      <w:r w:rsidRPr="00BC4A04">
        <w:rPr>
          <w:iCs/>
          <w:lang w:val="en-GB"/>
        </w:rPr>
        <w:t xml:space="preserve"> </w:t>
      </w:r>
      <w:r w:rsidR="00D3044F">
        <w:rPr>
          <w:iCs/>
          <w:lang w:val="en-GB"/>
        </w:rPr>
        <w:t>Public Criminal Defence Service</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(b)</w:t>
      </w:r>
      <w:r w:rsidRPr="00BC4A04">
        <w:rPr>
          <w:iCs/>
          <w:lang w:val="en-GB"/>
        </w:rPr>
        <w:tab/>
      </w:r>
      <w:r w:rsidR="008A7432">
        <w:rPr>
          <w:iCs/>
          <w:lang w:val="en-GB"/>
        </w:rPr>
        <w:t>Invite applications and</w:t>
      </w:r>
      <w:r w:rsidR="00411331">
        <w:rPr>
          <w:iCs/>
          <w:lang w:val="en-GB"/>
        </w:rPr>
        <w:t xml:space="preserve"> select and </w:t>
      </w:r>
      <w:r w:rsidR="008A7432">
        <w:rPr>
          <w:iCs/>
          <w:lang w:val="en-GB"/>
        </w:rPr>
        <w:t xml:space="preserve">recruit </w:t>
      </w:r>
      <w:r w:rsidR="00411331">
        <w:rPr>
          <w:iCs/>
          <w:lang w:val="en-GB"/>
        </w:rPr>
        <w:t>organizations to provide professional and appropriate criminal defe</w:t>
      </w:r>
      <w:r w:rsidR="00345B9E">
        <w:rPr>
          <w:iCs/>
          <w:lang w:val="en-GB"/>
        </w:rPr>
        <w:t xml:space="preserve">nce services across the country, observing the quality parameters laid down in the regulations that will be issued for this purpose and setting minimum standards to ensure a high-quality service. In </w:t>
      </w:r>
      <w:r w:rsidR="00FC0221">
        <w:rPr>
          <w:iCs/>
          <w:lang w:val="en-GB"/>
        </w:rPr>
        <w:t>this recruiting process</w:t>
      </w:r>
      <w:r w:rsidR="00345B9E">
        <w:rPr>
          <w:iCs/>
          <w:lang w:val="en-GB"/>
        </w:rPr>
        <w:t>, preference will be given to the cities with the highest prison concentration in the country.</w:t>
      </w:r>
    </w:p>
    <w:p w:rsidR="00B163C4" w:rsidRPr="00BC4A04" w:rsidRDefault="00B163C4">
      <w:pPr>
        <w:pStyle w:val="SingleTxtG"/>
        <w:rPr>
          <w:iCs/>
          <w:lang w:val="en-GB"/>
        </w:rPr>
      </w:pPr>
      <w:r w:rsidRPr="00BC4A04">
        <w:rPr>
          <w:iCs/>
          <w:lang w:val="en-GB"/>
        </w:rPr>
        <w:tab/>
      </w:r>
      <w:r w:rsidR="00A4218C">
        <w:rPr>
          <w:iCs/>
          <w:lang w:val="en-GB"/>
        </w:rPr>
        <w:t>(c)</w:t>
      </w:r>
      <w:r w:rsidRPr="00BC4A04">
        <w:rPr>
          <w:iCs/>
          <w:lang w:val="en-GB"/>
        </w:rPr>
        <w:tab/>
      </w:r>
      <w:r w:rsidR="00345B9E">
        <w:rPr>
          <w:iCs/>
          <w:lang w:val="en-GB"/>
        </w:rPr>
        <w:t xml:space="preserve">Analyse, process and classify information on people who have been arrested or incarcerated, as the case may be, and establish technical criteria </w:t>
      </w:r>
      <w:r w:rsidR="00DB24CC">
        <w:rPr>
          <w:iCs/>
          <w:lang w:val="en-GB"/>
        </w:rPr>
        <w:t xml:space="preserve">for </w:t>
      </w:r>
      <w:r w:rsidR="00FC0221">
        <w:rPr>
          <w:iCs/>
          <w:lang w:val="en-GB"/>
        </w:rPr>
        <w:t>prioritizing</w:t>
      </w:r>
      <w:r w:rsidR="00DB24CC">
        <w:rPr>
          <w:iCs/>
          <w:lang w:val="en-GB"/>
        </w:rPr>
        <w:t xml:space="preserve"> case submission</w:t>
      </w:r>
      <w:r w:rsidR="00345B9E">
        <w:rPr>
          <w:iCs/>
          <w:lang w:val="en-GB"/>
        </w:rPr>
        <w:t xml:space="preserve"> </w:t>
      </w:r>
      <w:r w:rsidR="00FC0221">
        <w:rPr>
          <w:iCs/>
          <w:lang w:val="en-GB"/>
        </w:rPr>
        <w:t>on the basis of time</w:t>
      </w:r>
      <w:r w:rsidR="00345B9E">
        <w:rPr>
          <w:iCs/>
          <w:lang w:val="en-GB"/>
        </w:rPr>
        <w:t xml:space="preserve"> in custody, the nature of the offence being tried and the condition of </w:t>
      </w:r>
      <w:r w:rsidR="00DB24CC">
        <w:rPr>
          <w:iCs/>
          <w:lang w:val="en-GB"/>
        </w:rPr>
        <w:t xml:space="preserve">the </w:t>
      </w:r>
      <w:r w:rsidR="00FC0221">
        <w:rPr>
          <w:iCs/>
          <w:lang w:val="en-GB"/>
        </w:rPr>
        <w:t>person held</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(d)</w:t>
      </w:r>
      <w:r w:rsidRPr="00BC4A04">
        <w:rPr>
          <w:iCs/>
          <w:lang w:val="en-GB"/>
        </w:rPr>
        <w:tab/>
      </w:r>
      <w:r w:rsidR="00DB24CC">
        <w:rPr>
          <w:iCs/>
          <w:lang w:val="en-GB"/>
        </w:rPr>
        <w:t xml:space="preserve">Follow up the </w:t>
      </w:r>
      <w:r w:rsidR="006144A0">
        <w:rPr>
          <w:iCs/>
          <w:lang w:val="en-GB"/>
        </w:rPr>
        <w:t xml:space="preserve">procurement of </w:t>
      </w:r>
      <w:r w:rsidR="00DB24CC">
        <w:rPr>
          <w:iCs/>
          <w:lang w:val="en-GB"/>
        </w:rPr>
        <w:t xml:space="preserve">criminal defence services across the country, the mission of which will include resolving </w:t>
      </w:r>
      <w:r w:rsidR="00FC0221">
        <w:rPr>
          <w:iCs/>
          <w:lang w:val="en-GB"/>
        </w:rPr>
        <w:t>the</w:t>
      </w:r>
      <w:r w:rsidR="00DB24CC">
        <w:rPr>
          <w:iCs/>
          <w:lang w:val="en-GB"/>
        </w:rPr>
        <w:t xml:space="preserve"> </w:t>
      </w:r>
      <w:r w:rsidR="00FC0221">
        <w:rPr>
          <w:iCs/>
          <w:lang w:val="en-GB"/>
        </w:rPr>
        <w:t>procedural</w:t>
      </w:r>
      <w:r w:rsidR="00DB24CC">
        <w:rPr>
          <w:iCs/>
          <w:lang w:val="en-GB"/>
        </w:rPr>
        <w:t xml:space="preserve"> situation </w:t>
      </w:r>
      <w:r w:rsidR="00FC0221">
        <w:rPr>
          <w:iCs/>
          <w:lang w:val="en-GB"/>
        </w:rPr>
        <w:t xml:space="preserve">of those in custody </w:t>
      </w:r>
      <w:r w:rsidR="00DB24CC">
        <w:rPr>
          <w:iCs/>
          <w:lang w:val="en-GB"/>
        </w:rPr>
        <w:t xml:space="preserve">and/or the corresponding administrative resolution regarding implementation of </w:t>
      </w:r>
      <w:r w:rsidR="00CD5F31">
        <w:rPr>
          <w:iCs/>
          <w:lang w:val="en-GB"/>
        </w:rPr>
        <w:t>sentences</w:t>
      </w:r>
      <w:r w:rsidR="00DB24CC">
        <w:rPr>
          <w:iCs/>
          <w:lang w:val="en-GB"/>
        </w:rPr>
        <w:t xml:space="preserve"> for inmates at the country’s social rehabilitation centres who lack professional legal assistance.</w:t>
      </w:r>
    </w:p>
    <w:p w:rsidR="00B163C4" w:rsidRPr="00BC4A04" w:rsidRDefault="00B163C4">
      <w:pPr>
        <w:pStyle w:val="SingleTxtG"/>
        <w:rPr>
          <w:iCs/>
          <w:lang w:val="en-GB"/>
        </w:rPr>
      </w:pPr>
      <w:r w:rsidRPr="00BC4A04">
        <w:rPr>
          <w:iCs/>
          <w:lang w:val="en-GB"/>
        </w:rPr>
        <w:tab/>
      </w:r>
      <w:r w:rsidR="00A4218C">
        <w:rPr>
          <w:iCs/>
          <w:lang w:val="en-GB"/>
        </w:rPr>
        <w:t>(e)</w:t>
      </w:r>
      <w:r w:rsidRPr="00BC4A04">
        <w:rPr>
          <w:iCs/>
          <w:lang w:val="en-GB"/>
        </w:rPr>
        <w:tab/>
      </w:r>
      <w:r w:rsidR="00F22AEB">
        <w:rPr>
          <w:iCs/>
          <w:lang w:val="en-GB"/>
        </w:rPr>
        <w:t>Hold</w:t>
      </w:r>
      <w:r w:rsidR="00DB24CC">
        <w:rPr>
          <w:iCs/>
          <w:lang w:val="en-GB"/>
        </w:rPr>
        <w:t xml:space="preserve"> events </w:t>
      </w:r>
      <w:r w:rsidR="00F22AEB">
        <w:rPr>
          <w:iCs/>
          <w:lang w:val="en-GB"/>
        </w:rPr>
        <w:t xml:space="preserve">to </w:t>
      </w:r>
      <w:r w:rsidR="001F53F7">
        <w:rPr>
          <w:iCs/>
          <w:lang w:val="en-GB"/>
        </w:rPr>
        <w:t>familiarize</w:t>
      </w:r>
      <w:r w:rsidR="00F22AEB">
        <w:rPr>
          <w:iCs/>
          <w:lang w:val="en-GB"/>
        </w:rPr>
        <w:t xml:space="preserve"> </w:t>
      </w:r>
      <w:r w:rsidR="00DB24CC">
        <w:rPr>
          <w:iCs/>
          <w:lang w:val="en-GB"/>
        </w:rPr>
        <w:t xml:space="preserve">organizations </w:t>
      </w:r>
      <w:r w:rsidR="001F53F7">
        <w:rPr>
          <w:iCs/>
          <w:lang w:val="en-GB"/>
        </w:rPr>
        <w:t>qualifying</w:t>
      </w:r>
      <w:r w:rsidR="00DB24CC">
        <w:rPr>
          <w:iCs/>
          <w:lang w:val="en-GB"/>
        </w:rPr>
        <w:t xml:space="preserve"> to pro</w:t>
      </w:r>
      <w:r w:rsidR="00F22AEB">
        <w:rPr>
          <w:iCs/>
          <w:lang w:val="en-GB"/>
        </w:rPr>
        <w:t xml:space="preserve">vide legal defence services, organs of the judiciary and the </w:t>
      </w:r>
      <w:r w:rsidR="00E97D2F">
        <w:rPr>
          <w:iCs/>
          <w:lang w:val="en-GB"/>
        </w:rPr>
        <w:t>Office of the Public Prosecutor</w:t>
      </w:r>
      <w:r w:rsidR="00F22AEB">
        <w:rPr>
          <w:iCs/>
          <w:lang w:val="en-GB"/>
        </w:rPr>
        <w:t xml:space="preserve"> with </w:t>
      </w:r>
      <w:r w:rsidR="001F53F7">
        <w:rPr>
          <w:iCs/>
          <w:lang w:val="en-GB"/>
        </w:rPr>
        <w:t>current criminal trial procedures</w:t>
      </w:r>
      <w:r w:rsidR="00DB24CC">
        <w:rPr>
          <w:iCs/>
          <w:lang w:val="en-GB"/>
        </w:rPr>
        <w:t>, criminal defence models, information technology</w:t>
      </w:r>
      <w:r w:rsidR="00F22AEB">
        <w:rPr>
          <w:iCs/>
          <w:lang w:val="en-GB"/>
        </w:rPr>
        <w:t xml:space="preserve"> tools and quality management parameters</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(f)</w:t>
      </w:r>
      <w:r w:rsidRPr="00BC4A04">
        <w:rPr>
          <w:iCs/>
          <w:lang w:val="en-GB"/>
        </w:rPr>
        <w:tab/>
      </w:r>
      <w:r w:rsidR="00F22AEB">
        <w:rPr>
          <w:iCs/>
          <w:lang w:val="en-GB"/>
        </w:rPr>
        <w:t>Develop</w:t>
      </w:r>
      <w:r w:rsidR="00FA4AF8">
        <w:rPr>
          <w:iCs/>
          <w:lang w:val="en-GB"/>
        </w:rPr>
        <w:t xml:space="preserve"> the</w:t>
      </w:r>
      <w:r w:rsidR="00F22AEB">
        <w:rPr>
          <w:iCs/>
          <w:lang w:val="en-GB"/>
        </w:rPr>
        <w:t xml:space="preserve"> information technology tools </w:t>
      </w:r>
      <w:r w:rsidR="00FA4AF8">
        <w:rPr>
          <w:iCs/>
          <w:lang w:val="en-GB"/>
        </w:rPr>
        <w:t>needed to systematize and evaluate</w:t>
      </w:r>
      <w:r w:rsidR="00F22AEB">
        <w:rPr>
          <w:iCs/>
          <w:lang w:val="en-GB"/>
        </w:rPr>
        <w:t xml:space="preserve"> the monthly progress reports prepared by public defence services to show whether the minimum quality standards laid down for their work have been met</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(g)</w:t>
      </w:r>
      <w:r w:rsidRPr="00BC4A04">
        <w:rPr>
          <w:iCs/>
          <w:lang w:val="en-GB"/>
        </w:rPr>
        <w:tab/>
      </w:r>
      <w:r w:rsidR="00F22AEB">
        <w:rPr>
          <w:iCs/>
          <w:lang w:val="en-GB"/>
        </w:rPr>
        <w:t>Apprise the other agencies involved in the Ecuadorian prison system of the programme follow-up and evaluation findings</w:t>
      </w:r>
      <w:r w:rsidRPr="00BC4A04">
        <w:rPr>
          <w:iCs/>
          <w:lang w:val="en-GB"/>
        </w:rPr>
        <w:t>.</w:t>
      </w:r>
    </w:p>
    <w:p w:rsidR="00B163C4" w:rsidRPr="00BC4A04" w:rsidRDefault="00B163C4">
      <w:pPr>
        <w:pStyle w:val="SingleTxtG"/>
        <w:rPr>
          <w:lang w:val="en-GB"/>
        </w:rPr>
      </w:pPr>
      <w:r w:rsidRPr="00BC4A04">
        <w:rPr>
          <w:bCs/>
          <w:lang w:val="en-GB"/>
        </w:rPr>
        <w:t>157.</w:t>
      </w:r>
      <w:r w:rsidRPr="00BC4A04">
        <w:rPr>
          <w:bCs/>
          <w:lang w:val="en-GB"/>
        </w:rPr>
        <w:tab/>
      </w:r>
      <w:r w:rsidR="00F22AEB">
        <w:rPr>
          <w:lang w:val="en-GB"/>
        </w:rPr>
        <w:t>In the current fiscal year, the</w:t>
      </w:r>
      <w:r w:rsidRPr="00BC4A04">
        <w:rPr>
          <w:lang w:val="en-GB"/>
        </w:rPr>
        <w:t xml:space="preserve"> </w:t>
      </w:r>
      <w:r w:rsidR="00D3044F">
        <w:rPr>
          <w:lang w:val="en-GB"/>
        </w:rPr>
        <w:t>Public Criminal Defence Service</w:t>
      </w:r>
      <w:r w:rsidRPr="00BC4A04">
        <w:rPr>
          <w:lang w:val="en-GB"/>
        </w:rPr>
        <w:t xml:space="preserve"> </w:t>
      </w:r>
      <w:r w:rsidR="00F22AEB">
        <w:rPr>
          <w:lang w:val="en-GB"/>
        </w:rPr>
        <w:t>Management Unit has received a budget of US$ 2,108,182.13 from the central Government for the following items</w:t>
      </w:r>
      <w:r w:rsidRPr="00BC4A04">
        <w:rPr>
          <w:lang w:val="en-GB"/>
        </w:rPr>
        <w:t>:</w:t>
      </w:r>
    </w:p>
    <w:p w:rsidR="00B163C4" w:rsidRPr="00BC4A04" w:rsidRDefault="00B163C4" w:rsidP="00F709F3">
      <w:pPr>
        <w:pStyle w:val="SingleTxtG"/>
        <w:tabs>
          <w:tab w:val="left" w:pos="1700"/>
        </w:tabs>
        <w:ind w:left="2300" w:hanging="1166"/>
        <w:rPr>
          <w:lang w:val="en-GB"/>
        </w:rPr>
      </w:pPr>
      <w:r w:rsidRPr="00BC4A04">
        <w:rPr>
          <w:lang w:val="en-GB"/>
        </w:rPr>
        <w:tab/>
      </w:r>
      <w:r w:rsidR="00A4218C">
        <w:rPr>
          <w:lang w:val="en-GB"/>
        </w:rPr>
        <w:t>(a)</w:t>
      </w:r>
      <w:r w:rsidRPr="00BC4A04">
        <w:rPr>
          <w:lang w:val="en-GB"/>
        </w:rPr>
        <w:tab/>
      </w:r>
      <w:r w:rsidR="00F22AEB">
        <w:rPr>
          <w:lang w:val="en-GB"/>
        </w:rPr>
        <w:t>Staff costs</w:t>
      </w:r>
      <w:r w:rsidRPr="00BC4A04">
        <w:rPr>
          <w:lang w:val="en-GB"/>
        </w:rPr>
        <w:t>;</w:t>
      </w:r>
    </w:p>
    <w:p w:rsidR="00B163C4" w:rsidRPr="00BC4A04" w:rsidRDefault="00F709F3" w:rsidP="00F709F3">
      <w:pPr>
        <w:pStyle w:val="SingleTxtG"/>
        <w:tabs>
          <w:tab w:val="left" w:pos="1700"/>
        </w:tabs>
        <w:ind w:left="2300" w:hanging="1166"/>
        <w:rPr>
          <w:lang w:val="en-GB"/>
        </w:rPr>
      </w:pPr>
      <w:r>
        <w:rPr>
          <w:lang w:val="en-GB"/>
        </w:rPr>
        <w:tab/>
      </w:r>
      <w:r w:rsidR="00A4218C">
        <w:rPr>
          <w:lang w:val="en-GB"/>
        </w:rPr>
        <w:t>(b)</w:t>
      </w:r>
      <w:r w:rsidR="00B163C4" w:rsidRPr="00BC4A04">
        <w:rPr>
          <w:lang w:val="en-GB"/>
        </w:rPr>
        <w:tab/>
      </w:r>
      <w:r w:rsidR="00FA4AF8">
        <w:rPr>
          <w:lang w:val="en-GB"/>
        </w:rPr>
        <w:t>Consumption g</w:t>
      </w:r>
      <w:r w:rsidR="00F22AEB">
        <w:rPr>
          <w:lang w:val="en-GB"/>
        </w:rPr>
        <w:t>oods a</w:t>
      </w:r>
      <w:r w:rsidR="00B56A3B">
        <w:rPr>
          <w:lang w:val="en-GB"/>
        </w:rPr>
        <w:t>nd services such as consultancy</w:t>
      </w:r>
      <w:r w:rsidR="00F22AEB">
        <w:rPr>
          <w:lang w:val="en-GB"/>
        </w:rPr>
        <w:t>, advice and investigation</w:t>
      </w:r>
      <w:r w:rsidR="00B163C4" w:rsidRPr="00BC4A04">
        <w:rPr>
          <w:lang w:val="en-GB"/>
        </w:rPr>
        <w:t>;</w:t>
      </w:r>
    </w:p>
    <w:p w:rsidR="00B163C4" w:rsidRPr="00BC4A04" w:rsidRDefault="00B163C4" w:rsidP="00F709F3">
      <w:pPr>
        <w:pStyle w:val="SingleTxtG"/>
        <w:tabs>
          <w:tab w:val="left" w:pos="1700"/>
        </w:tabs>
        <w:ind w:left="2300" w:hanging="1166"/>
        <w:rPr>
          <w:lang w:val="en-GB"/>
        </w:rPr>
      </w:pPr>
      <w:r w:rsidRPr="00BC4A04">
        <w:rPr>
          <w:lang w:val="en-GB"/>
        </w:rPr>
        <w:tab/>
      </w:r>
      <w:r w:rsidR="00A4218C">
        <w:rPr>
          <w:lang w:val="en-GB"/>
        </w:rPr>
        <w:t>(c)</w:t>
      </w:r>
      <w:r w:rsidRPr="00BC4A04">
        <w:rPr>
          <w:lang w:val="en-GB"/>
        </w:rPr>
        <w:tab/>
      </w:r>
      <w:r w:rsidR="00F22AEB">
        <w:rPr>
          <w:lang w:val="en-GB"/>
        </w:rPr>
        <w:t>Other current expenses</w:t>
      </w:r>
      <w:r w:rsidRPr="00BC4A04">
        <w:rPr>
          <w:lang w:val="en-GB"/>
        </w:rPr>
        <w:t>;</w:t>
      </w:r>
    </w:p>
    <w:p w:rsidR="00B163C4" w:rsidRPr="00BC4A04" w:rsidRDefault="00B163C4" w:rsidP="00F709F3">
      <w:pPr>
        <w:pStyle w:val="SingleTxtG"/>
        <w:tabs>
          <w:tab w:val="left" w:pos="1700"/>
        </w:tabs>
        <w:ind w:left="2300" w:hanging="1166"/>
        <w:rPr>
          <w:lang w:val="en-GB"/>
        </w:rPr>
      </w:pPr>
      <w:r w:rsidRPr="00BC4A04">
        <w:rPr>
          <w:lang w:val="en-GB"/>
        </w:rPr>
        <w:tab/>
      </w:r>
      <w:r w:rsidR="00A4218C">
        <w:rPr>
          <w:lang w:val="en-GB"/>
        </w:rPr>
        <w:t>(d)</w:t>
      </w:r>
      <w:r w:rsidRPr="00BC4A04">
        <w:rPr>
          <w:lang w:val="en-GB"/>
        </w:rPr>
        <w:tab/>
      </w:r>
      <w:r w:rsidR="006A6460">
        <w:rPr>
          <w:lang w:val="en-GB"/>
        </w:rPr>
        <w:t>Durable goods</w:t>
      </w:r>
      <w:r w:rsidRPr="00BC4A04">
        <w:rPr>
          <w:lang w:val="en-GB"/>
        </w:rPr>
        <w:t>.</w:t>
      </w:r>
    </w:p>
    <w:p w:rsidR="00B163C4" w:rsidRPr="00BC4A04" w:rsidRDefault="00B163C4">
      <w:pPr>
        <w:pStyle w:val="SingleTxtG"/>
        <w:rPr>
          <w:lang w:val="en-GB"/>
        </w:rPr>
      </w:pPr>
      <w:r w:rsidRPr="00BC4A04">
        <w:rPr>
          <w:bCs/>
          <w:lang w:val="en-GB"/>
        </w:rPr>
        <w:t>158.</w:t>
      </w:r>
      <w:r w:rsidRPr="00BC4A04">
        <w:rPr>
          <w:bCs/>
          <w:lang w:val="en-GB"/>
        </w:rPr>
        <w:tab/>
      </w:r>
      <w:r w:rsidR="006A6460">
        <w:rPr>
          <w:lang w:val="en-GB"/>
        </w:rPr>
        <w:t>With this information, t</w:t>
      </w:r>
      <w:r w:rsidR="00F705D2">
        <w:rPr>
          <w:lang w:val="en-GB"/>
        </w:rPr>
        <w:t xml:space="preserve">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6A6460">
        <w:rPr>
          <w:lang w:val="en-GB"/>
        </w:rPr>
        <w:t xml:space="preserve">has set out the steps it has taken to implement and support the </w:t>
      </w:r>
      <w:r w:rsidR="00F709F3">
        <w:rPr>
          <w:lang w:val="en-GB"/>
        </w:rPr>
        <w:t>successful</w:t>
      </w:r>
      <w:r w:rsidR="006A6460">
        <w:rPr>
          <w:lang w:val="en-GB"/>
        </w:rPr>
        <w:t xml:space="preserve"> functioning and </w:t>
      </w:r>
      <w:r w:rsidR="00F709F3">
        <w:rPr>
          <w:lang w:val="en-GB"/>
        </w:rPr>
        <w:t xml:space="preserve">work </w:t>
      </w:r>
      <w:r w:rsidR="006A6460">
        <w:rPr>
          <w:lang w:val="en-GB"/>
        </w:rPr>
        <w:t xml:space="preserve">of the </w:t>
      </w:r>
      <w:r w:rsidR="00D3044F">
        <w:rPr>
          <w:lang w:val="en-GB"/>
        </w:rPr>
        <w:t>Public Criminal Defence Service</w:t>
      </w:r>
      <w:r w:rsidR="006A6460">
        <w:rPr>
          <w:lang w:val="en-GB"/>
        </w:rPr>
        <w:t xml:space="preserve"> Management Unit by providing it with the necessary human and financial resources and with the regulatory framework required for its proper functioning</w:t>
      </w:r>
      <w:r w:rsidRPr="00BC4A04">
        <w:rPr>
          <w:lang w:val="en-GB"/>
        </w:rPr>
        <w:t>.</w:t>
      </w:r>
    </w:p>
    <w:p w:rsidR="00B163C4" w:rsidRPr="00260B6D" w:rsidRDefault="00B163C4">
      <w:pPr>
        <w:pStyle w:val="H23G"/>
        <w:rPr>
          <w:lang w:val="en-GB"/>
        </w:rPr>
      </w:pPr>
      <w:r w:rsidRPr="00260B6D">
        <w:rPr>
          <w:lang w:val="en-GB"/>
        </w:rPr>
        <w:tab/>
        <w:t>20.</w:t>
      </w:r>
      <w:r w:rsidRPr="00260B6D">
        <w:rPr>
          <w:lang w:val="en-GB"/>
        </w:rPr>
        <w:tab/>
      </w:r>
      <w:r w:rsidR="001F13AA" w:rsidRPr="00260B6D">
        <w:rPr>
          <w:lang w:val="en-GB"/>
        </w:rPr>
        <w:t>With reference to information submitted by the State party on investigations into allegations of torture of women between 2001 and 2003</w:t>
      </w:r>
      <w:r w:rsidRPr="00260B6D">
        <w:rPr>
          <w:lang w:val="en-GB"/>
        </w:rPr>
        <w:t xml:space="preserve">, </w:t>
      </w:r>
      <w:r w:rsidR="001F13AA" w:rsidRPr="00260B6D">
        <w:rPr>
          <w:lang w:val="en-GB"/>
        </w:rPr>
        <w:t>please indicate the outcome of these investigations, particularly in cases involving sex offences and domestic violence</w:t>
      </w:r>
      <w:r w:rsidRPr="00260B6D">
        <w:rPr>
          <w:lang w:val="en-GB"/>
        </w:rPr>
        <w:t>.</w:t>
      </w:r>
    </w:p>
    <w:p w:rsidR="00B163C4" w:rsidRPr="00BC4A04" w:rsidRDefault="00B163C4">
      <w:pPr>
        <w:pStyle w:val="SingleTxtG"/>
        <w:rPr>
          <w:lang w:val="en-GB"/>
        </w:rPr>
      </w:pPr>
      <w:r w:rsidRPr="00BC4A04">
        <w:rPr>
          <w:bCs/>
          <w:lang w:val="en-GB"/>
        </w:rPr>
        <w:t>159.</w:t>
      </w:r>
      <w:r w:rsidRPr="00BC4A04">
        <w:rPr>
          <w:bCs/>
          <w:lang w:val="en-GB"/>
        </w:rPr>
        <w:tab/>
      </w:r>
      <w:r w:rsidR="006A6460">
        <w:rPr>
          <w:lang w:val="en-GB"/>
        </w:rPr>
        <w:t xml:space="preserve">The information </w:t>
      </w:r>
      <w:r w:rsidR="007D5DD8">
        <w:rPr>
          <w:lang w:val="en-GB"/>
        </w:rPr>
        <w:t xml:space="preserve">from 2001 to 2003 </w:t>
      </w:r>
      <w:r w:rsidR="006A6460">
        <w:rPr>
          <w:lang w:val="en-GB"/>
        </w:rPr>
        <w:t xml:space="preserve">available at the </w:t>
      </w:r>
      <w:r w:rsidR="007D5DD8">
        <w:rPr>
          <w:lang w:val="en-GB"/>
        </w:rPr>
        <w:t xml:space="preserve">Research and </w:t>
      </w:r>
      <w:r w:rsidR="006A6460">
        <w:rPr>
          <w:lang w:val="en-GB"/>
        </w:rPr>
        <w:t>Information Management Service of</w:t>
      </w:r>
      <w:r w:rsidR="00984B9A">
        <w:rPr>
          <w:lang w:val="en-GB"/>
        </w:rPr>
        <w:t xml:space="preserve"> the</w:t>
      </w:r>
      <w:r w:rsidRPr="00BC4A04">
        <w:rPr>
          <w:lang w:val="en-GB"/>
        </w:rPr>
        <w:t xml:space="preserve"> </w:t>
      </w:r>
      <w:r w:rsidR="002B3435">
        <w:rPr>
          <w:lang w:val="en-GB"/>
        </w:rPr>
        <w:t>Office of the Public Prosecutor</w:t>
      </w:r>
      <w:r w:rsidRPr="00BC4A04">
        <w:rPr>
          <w:lang w:val="en-GB"/>
        </w:rPr>
        <w:t xml:space="preserve"> </w:t>
      </w:r>
      <w:r w:rsidR="006A6460">
        <w:rPr>
          <w:lang w:val="en-GB"/>
        </w:rPr>
        <w:t>shows that 1,775 complaints were made in the first yea</w:t>
      </w:r>
      <w:r w:rsidR="007D5DD8">
        <w:rPr>
          <w:lang w:val="en-GB"/>
        </w:rPr>
        <w:t>r but there were no convictions, while</w:t>
      </w:r>
      <w:r w:rsidRPr="00BC4A04">
        <w:rPr>
          <w:lang w:val="en-GB"/>
        </w:rPr>
        <w:t xml:space="preserve"> </w:t>
      </w:r>
      <w:r w:rsidR="006A6460">
        <w:rPr>
          <w:lang w:val="en-GB"/>
        </w:rPr>
        <w:t>there were 2,</w:t>
      </w:r>
      <w:r w:rsidRPr="00BC4A04">
        <w:rPr>
          <w:lang w:val="en-GB"/>
        </w:rPr>
        <w:t xml:space="preserve">626 </w:t>
      </w:r>
      <w:r w:rsidR="006A6460">
        <w:rPr>
          <w:lang w:val="en-GB"/>
        </w:rPr>
        <w:t xml:space="preserve">complaints in the second year, resulting in </w:t>
      </w:r>
      <w:r w:rsidRPr="00BC4A04">
        <w:rPr>
          <w:lang w:val="en-GB"/>
        </w:rPr>
        <w:t>90</w:t>
      </w:r>
      <w:r w:rsidR="006A6460">
        <w:rPr>
          <w:lang w:val="en-GB"/>
        </w:rPr>
        <w:t xml:space="preserve"> convictions</w:t>
      </w:r>
      <w:r w:rsidR="007D5DD8">
        <w:rPr>
          <w:lang w:val="en-GB"/>
        </w:rPr>
        <w:t>,</w:t>
      </w:r>
      <w:r w:rsidRPr="00BC4A04">
        <w:rPr>
          <w:lang w:val="en-GB"/>
        </w:rPr>
        <w:t xml:space="preserve"> </w:t>
      </w:r>
      <w:r w:rsidR="006A6460">
        <w:rPr>
          <w:lang w:val="en-GB"/>
        </w:rPr>
        <w:t xml:space="preserve">and </w:t>
      </w:r>
      <w:smartTag w:uri="urn:schemas-microsoft-com:office:smarttags" w:element="metricconverter">
        <w:smartTagPr>
          <w:attr w:name="ProductID" w:val="5,176 in"/>
        </w:smartTagPr>
        <w:r w:rsidR="006A6460">
          <w:rPr>
            <w:lang w:val="en-GB"/>
          </w:rPr>
          <w:t>5,</w:t>
        </w:r>
        <w:r w:rsidRPr="00BC4A04">
          <w:rPr>
            <w:lang w:val="en-GB"/>
          </w:rPr>
          <w:t xml:space="preserve">176 </w:t>
        </w:r>
        <w:r w:rsidR="006A6460">
          <w:rPr>
            <w:lang w:val="en-GB"/>
          </w:rPr>
          <w:t>in</w:t>
        </w:r>
      </w:smartTag>
      <w:r w:rsidR="006A6460">
        <w:rPr>
          <w:lang w:val="en-GB"/>
        </w:rPr>
        <w:t xml:space="preserve"> the third year, resulting in 107 convictions, as shown below</w:t>
      </w:r>
      <w:r w:rsidRPr="00BC4A04">
        <w:rPr>
          <w:lang w:val="en-GB"/>
        </w:rPr>
        <w:t>.</w:t>
      </w:r>
    </w:p>
    <w:p w:rsidR="00B163C4" w:rsidRPr="00BC4A04" w:rsidRDefault="00D30158" w:rsidP="006A6460">
      <w:pPr>
        <w:pStyle w:val="Heading1"/>
        <w:keepLines/>
        <w:tabs>
          <w:tab w:val="left" w:pos="2783"/>
        </w:tabs>
        <w:jc w:val="left"/>
        <w:rPr>
          <w:szCs w:val="20"/>
          <w:lang w:val="en-GB"/>
        </w:rPr>
      </w:pPr>
      <w:r>
        <w:rPr>
          <w:szCs w:val="20"/>
          <w:lang w:val="en-GB"/>
        </w:rPr>
        <w:t>Table</w:t>
      </w:r>
      <w:r w:rsidR="00B163C4" w:rsidRPr="00BC4A04">
        <w:rPr>
          <w:szCs w:val="20"/>
          <w:lang w:val="en-GB"/>
        </w:rPr>
        <w:t xml:space="preserve"> 7</w:t>
      </w:r>
    </w:p>
    <w:p w:rsidR="00B163C4" w:rsidRPr="00BC4A04" w:rsidRDefault="006A6460" w:rsidP="00870AE8">
      <w:pPr>
        <w:pStyle w:val="Heading1"/>
        <w:keepNext w:val="0"/>
        <w:spacing w:after="120" w:line="240" w:lineRule="atLeast"/>
        <w:jc w:val="left"/>
        <w:rPr>
          <w:szCs w:val="20"/>
          <w:lang w:val="en-GB"/>
        </w:rPr>
      </w:pPr>
      <w:r>
        <w:rPr>
          <w:rStyle w:val="SingleTxtGCar"/>
          <w:b/>
          <w:szCs w:val="20"/>
          <w:lang w:val="en-GB"/>
        </w:rPr>
        <w:t>Statistics on sex offences</w:t>
      </w:r>
      <w:r w:rsidR="00B163C4" w:rsidRPr="00BC4A04">
        <w:rPr>
          <w:rStyle w:val="SingleTxtGCar"/>
          <w:b/>
          <w:szCs w:val="20"/>
          <w:lang w:val="en-GB"/>
        </w:rPr>
        <w:t>, 2001</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0"/>
        <w:gridCol w:w="672"/>
        <w:gridCol w:w="756"/>
        <w:gridCol w:w="574"/>
        <w:gridCol w:w="876"/>
        <w:gridCol w:w="610"/>
        <w:gridCol w:w="709"/>
        <w:gridCol w:w="6"/>
        <w:gridCol w:w="113"/>
        <w:gridCol w:w="749"/>
        <w:gridCol w:w="750"/>
        <w:gridCol w:w="110"/>
        <w:gridCol w:w="786"/>
        <w:gridCol w:w="786"/>
        <w:gridCol w:w="121"/>
        <w:gridCol w:w="761"/>
      </w:tblGrid>
      <w:tr w:rsidR="007800B5" w:rsidRPr="00870AE8" w:rsidTr="007800B5">
        <w:trPr>
          <w:trHeight w:val="238"/>
        </w:trPr>
        <w:tc>
          <w:tcPr>
            <w:tcW w:w="1260" w:type="dxa"/>
            <w:vMerge w:val="restart"/>
            <w:tcBorders>
              <w:top w:val="single" w:sz="4" w:space="0" w:color="auto"/>
            </w:tcBorders>
            <w:shd w:val="clear" w:color="auto" w:fill="auto"/>
            <w:vAlign w:val="bottom"/>
          </w:tcPr>
          <w:p w:rsidR="00B163C4" w:rsidRPr="00870AE8" w:rsidRDefault="007D5DD8" w:rsidP="008D7760">
            <w:pPr>
              <w:keepNext/>
              <w:keepLines/>
              <w:spacing w:before="50" w:after="50" w:line="200" w:lineRule="exact"/>
              <w:rPr>
                <w:i/>
                <w:sz w:val="16"/>
                <w:szCs w:val="14"/>
                <w:lang w:val="en-GB"/>
              </w:rPr>
            </w:pPr>
            <w:r w:rsidRPr="00870AE8">
              <w:rPr>
                <w:i/>
                <w:sz w:val="16"/>
                <w:szCs w:val="14"/>
                <w:lang w:val="en-GB"/>
              </w:rPr>
              <w:t>O</w:t>
            </w:r>
            <w:r w:rsidR="00AE08B8" w:rsidRPr="00870AE8">
              <w:rPr>
                <w:i/>
                <w:sz w:val="16"/>
                <w:szCs w:val="14"/>
                <w:lang w:val="en-GB"/>
              </w:rPr>
              <w:t>ffence</w:t>
            </w:r>
          </w:p>
        </w:tc>
        <w:tc>
          <w:tcPr>
            <w:tcW w:w="672" w:type="dxa"/>
            <w:vMerge w:val="restart"/>
            <w:tcBorders>
              <w:top w:val="single" w:sz="4" w:space="0" w:color="auto"/>
            </w:tcBorders>
            <w:shd w:val="clear" w:color="auto" w:fill="auto"/>
            <w:vAlign w:val="bottom"/>
          </w:tcPr>
          <w:p w:rsidR="00B163C4" w:rsidRPr="00870AE8" w:rsidRDefault="00AE08B8" w:rsidP="008D7760">
            <w:pPr>
              <w:keepNext/>
              <w:keepLines/>
              <w:spacing w:before="50" w:after="50" w:line="200" w:lineRule="exact"/>
              <w:jc w:val="right"/>
              <w:rPr>
                <w:i/>
                <w:sz w:val="16"/>
                <w:szCs w:val="14"/>
                <w:lang w:val="en-GB"/>
              </w:rPr>
            </w:pPr>
            <w:r w:rsidRPr="00870AE8">
              <w:rPr>
                <w:i/>
                <w:sz w:val="16"/>
                <w:szCs w:val="14"/>
                <w:lang w:val="en-GB"/>
              </w:rPr>
              <w:t xml:space="preserve">Prelim. </w:t>
            </w:r>
            <w:r w:rsidR="007A4B18" w:rsidRPr="00870AE8">
              <w:rPr>
                <w:i/>
                <w:sz w:val="16"/>
                <w:szCs w:val="14"/>
                <w:lang w:val="en-GB"/>
              </w:rPr>
              <w:t>inquiry</w:t>
            </w:r>
          </w:p>
        </w:tc>
        <w:tc>
          <w:tcPr>
            <w:tcW w:w="756" w:type="dxa"/>
            <w:vMerge w:val="restart"/>
            <w:tcBorders>
              <w:top w:val="single" w:sz="4" w:space="0" w:color="auto"/>
            </w:tcBorders>
            <w:shd w:val="clear" w:color="auto" w:fill="auto"/>
            <w:vAlign w:val="bottom"/>
          </w:tcPr>
          <w:p w:rsidR="00B163C4" w:rsidRPr="00870AE8" w:rsidRDefault="0075300B" w:rsidP="008D7760">
            <w:pPr>
              <w:keepNext/>
              <w:keepLines/>
              <w:spacing w:before="50" w:after="50" w:line="200" w:lineRule="exact"/>
              <w:jc w:val="right"/>
              <w:rPr>
                <w:i/>
                <w:sz w:val="16"/>
                <w:szCs w:val="14"/>
                <w:lang w:val="en-GB"/>
              </w:rPr>
            </w:pPr>
            <w:r w:rsidRPr="00870AE8">
              <w:rPr>
                <w:i/>
                <w:sz w:val="16"/>
                <w:szCs w:val="14"/>
                <w:lang w:val="en-GB"/>
              </w:rPr>
              <w:t>Dismissal</w:t>
            </w:r>
          </w:p>
        </w:tc>
        <w:tc>
          <w:tcPr>
            <w:tcW w:w="574" w:type="dxa"/>
            <w:vMerge w:val="restart"/>
            <w:tcBorders>
              <w:top w:val="single" w:sz="4" w:space="0" w:color="auto"/>
            </w:tcBorders>
            <w:shd w:val="clear" w:color="auto" w:fill="auto"/>
            <w:vAlign w:val="bottom"/>
          </w:tcPr>
          <w:p w:rsidR="00B163C4" w:rsidRPr="00870AE8" w:rsidRDefault="00AE08B8" w:rsidP="008D7760">
            <w:pPr>
              <w:keepNext/>
              <w:keepLines/>
              <w:spacing w:before="50" w:after="50" w:line="200" w:lineRule="exact"/>
              <w:jc w:val="right"/>
              <w:rPr>
                <w:i/>
                <w:sz w:val="16"/>
                <w:szCs w:val="14"/>
                <w:lang w:val="en-GB"/>
              </w:rPr>
            </w:pPr>
            <w:r w:rsidRPr="00870AE8">
              <w:rPr>
                <w:i/>
                <w:sz w:val="16"/>
                <w:szCs w:val="14"/>
                <w:lang w:val="en-GB"/>
              </w:rPr>
              <w:t>Crim. invest.</w:t>
            </w:r>
          </w:p>
        </w:tc>
        <w:tc>
          <w:tcPr>
            <w:tcW w:w="876" w:type="dxa"/>
            <w:vMerge w:val="restart"/>
            <w:tcBorders>
              <w:top w:val="single" w:sz="4" w:space="0" w:color="auto"/>
            </w:tcBorders>
            <w:shd w:val="clear" w:color="auto" w:fill="auto"/>
            <w:vAlign w:val="bottom"/>
          </w:tcPr>
          <w:p w:rsidR="00B163C4" w:rsidRPr="00870AE8" w:rsidRDefault="007A4B18" w:rsidP="008D7760">
            <w:pPr>
              <w:keepNext/>
              <w:keepLines/>
              <w:spacing w:before="50" w:after="50" w:line="200" w:lineRule="exact"/>
              <w:jc w:val="right"/>
              <w:rPr>
                <w:i/>
                <w:sz w:val="16"/>
                <w:szCs w:val="14"/>
                <w:lang w:val="en-GB"/>
              </w:rPr>
            </w:pPr>
            <w:r w:rsidRPr="00870AE8">
              <w:rPr>
                <w:i/>
                <w:sz w:val="16"/>
                <w:szCs w:val="14"/>
                <w:lang w:val="en-GB"/>
              </w:rPr>
              <w:t>Conversion</w:t>
            </w:r>
          </w:p>
        </w:tc>
        <w:tc>
          <w:tcPr>
            <w:tcW w:w="1325" w:type="dxa"/>
            <w:gridSpan w:val="3"/>
            <w:tcBorders>
              <w:top w:val="single" w:sz="4" w:space="0" w:color="auto"/>
              <w:bottom w:val="single" w:sz="4" w:space="0" w:color="auto"/>
            </w:tcBorders>
            <w:shd w:val="clear" w:color="auto" w:fill="auto"/>
            <w:vAlign w:val="bottom"/>
          </w:tcPr>
          <w:p w:rsidR="00B163C4" w:rsidRPr="00870AE8" w:rsidRDefault="00424731" w:rsidP="008D7760">
            <w:pPr>
              <w:keepNext/>
              <w:keepLines/>
              <w:spacing w:before="50" w:after="50" w:line="200" w:lineRule="exact"/>
              <w:jc w:val="center"/>
              <w:rPr>
                <w:i/>
                <w:sz w:val="16"/>
                <w:szCs w:val="14"/>
                <w:lang w:val="en-GB"/>
              </w:rPr>
            </w:pPr>
            <w:r w:rsidRPr="00870AE8">
              <w:rPr>
                <w:i/>
                <w:sz w:val="16"/>
                <w:szCs w:val="14"/>
                <w:lang w:val="en-GB"/>
              </w:rPr>
              <w:t>Public prosecutor</w:t>
            </w:r>
          </w:p>
        </w:tc>
        <w:tc>
          <w:tcPr>
            <w:tcW w:w="113" w:type="dxa"/>
            <w:tcBorders>
              <w:top w:val="single" w:sz="4" w:space="0" w:color="auto"/>
            </w:tcBorders>
            <w:shd w:val="clear" w:color="auto" w:fill="auto"/>
            <w:vAlign w:val="bottom"/>
          </w:tcPr>
          <w:p w:rsidR="00B163C4" w:rsidRPr="00870AE8" w:rsidRDefault="00B163C4" w:rsidP="008D7760">
            <w:pPr>
              <w:keepNext/>
              <w:keepLines/>
              <w:spacing w:before="50" w:after="50" w:line="200" w:lineRule="exact"/>
              <w:jc w:val="center"/>
              <w:rPr>
                <w:i/>
                <w:sz w:val="16"/>
                <w:szCs w:val="14"/>
                <w:lang w:val="en-GB"/>
              </w:rPr>
            </w:pPr>
          </w:p>
        </w:tc>
        <w:tc>
          <w:tcPr>
            <w:tcW w:w="1499" w:type="dxa"/>
            <w:gridSpan w:val="2"/>
            <w:tcBorders>
              <w:top w:val="single" w:sz="4" w:space="0" w:color="auto"/>
              <w:left w:val="nil"/>
              <w:bottom w:val="single" w:sz="4" w:space="0" w:color="auto"/>
            </w:tcBorders>
            <w:shd w:val="clear" w:color="auto" w:fill="auto"/>
            <w:vAlign w:val="bottom"/>
          </w:tcPr>
          <w:p w:rsidR="00B163C4" w:rsidRPr="00870AE8" w:rsidRDefault="007A4B18" w:rsidP="008D7760">
            <w:pPr>
              <w:keepNext/>
              <w:keepLines/>
              <w:spacing w:before="50" w:after="50" w:line="200" w:lineRule="exact"/>
              <w:jc w:val="center"/>
              <w:rPr>
                <w:i/>
                <w:sz w:val="16"/>
                <w:szCs w:val="14"/>
                <w:lang w:val="en-GB"/>
              </w:rPr>
            </w:pPr>
            <w:r w:rsidRPr="00870AE8">
              <w:rPr>
                <w:i/>
                <w:sz w:val="16"/>
                <w:szCs w:val="14"/>
                <w:lang w:val="en-GB"/>
              </w:rPr>
              <w:t>Preliminary hearing</w:t>
            </w:r>
          </w:p>
        </w:tc>
        <w:tc>
          <w:tcPr>
            <w:tcW w:w="110" w:type="dxa"/>
            <w:tcBorders>
              <w:top w:val="single" w:sz="4" w:space="0" w:color="auto"/>
            </w:tcBorders>
            <w:shd w:val="clear" w:color="auto" w:fill="auto"/>
            <w:vAlign w:val="bottom"/>
          </w:tcPr>
          <w:p w:rsidR="00B163C4" w:rsidRPr="00870AE8" w:rsidRDefault="00B163C4" w:rsidP="008D7760">
            <w:pPr>
              <w:keepNext/>
              <w:keepLines/>
              <w:spacing w:before="50" w:after="50" w:line="200" w:lineRule="exact"/>
              <w:jc w:val="center"/>
              <w:rPr>
                <w:i/>
                <w:sz w:val="16"/>
                <w:szCs w:val="14"/>
                <w:lang w:val="en-GB"/>
              </w:rPr>
            </w:pPr>
          </w:p>
        </w:tc>
        <w:tc>
          <w:tcPr>
            <w:tcW w:w="1572" w:type="dxa"/>
            <w:gridSpan w:val="2"/>
            <w:tcBorders>
              <w:top w:val="single" w:sz="4" w:space="0" w:color="auto"/>
              <w:left w:val="nil"/>
              <w:bottom w:val="single" w:sz="4" w:space="0" w:color="auto"/>
            </w:tcBorders>
            <w:shd w:val="clear" w:color="auto" w:fill="auto"/>
            <w:vAlign w:val="bottom"/>
          </w:tcPr>
          <w:p w:rsidR="00B163C4" w:rsidRPr="00870AE8" w:rsidRDefault="00624467" w:rsidP="008D7760">
            <w:pPr>
              <w:keepNext/>
              <w:keepLines/>
              <w:spacing w:before="50" w:after="50" w:line="200" w:lineRule="exact"/>
              <w:jc w:val="center"/>
              <w:rPr>
                <w:i/>
                <w:sz w:val="16"/>
                <w:szCs w:val="14"/>
                <w:lang w:val="en-GB"/>
              </w:rPr>
            </w:pPr>
            <w:r w:rsidRPr="00870AE8">
              <w:rPr>
                <w:i/>
                <w:sz w:val="16"/>
                <w:szCs w:val="14"/>
                <w:lang w:val="en-GB"/>
              </w:rPr>
              <w:t>Criminal court hearing</w:t>
            </w:r>
          </w:p>
        </w:tc>
        <w:tc>
          <w:tcPr>
            <w:tcW w:w="121" w:type="dxa"/>
            <w:tcBorders>
              <w:top w:val="single" w:sz="4" w:space="0" w:color="auto"/>
            </w:tcBorders>
            <w:shd w:val="clear" w:color="auto" w:fill="auto"/>
            <w:vAlign w:val="bottom"/>
          </w:tcPr>
          <w:p w:rsidR="00B163C4" w:rsidRPr="00870AE8" w:rsidRDefault="00B163C4" w:rsidP="008D7760">
            <w:pPr>
              <w:keepNext/>
              <w:keepLines/>
              <w:spacing w:before="50" w:after="50" w:line="200" w:lineRule="exact"/>
              <w:jc w:val="right"/>
              <w:rPr>
                <w:i/>
                <w:sz w:val="16"/>
                <w:szCs w:val="14"/>
                <w:lang w:val="en-GB"/>
              </w:rPr>
            </w:pPr>
          </w:p>
          <w:p w:rsidR="00B163C4" w:rsidRPr="00870AE8" w:rsidRDefault="00B163C4" w:rsidP="008D7760">
            <w:pPr>
              <w:keepNext/>
              <w:keepLines/>
              <w:spacing w:before="50" w:after="50" w:line="200" w:lineRule="exact"/>
              <w:jc w:val="right"/>
              <w:rPr>
                <w:i/>
                <w:sz w:val="16"/>
                <w:szCs w:val="14"/>
                <w:lang w:val="en-GB"/>
              </w:rPr>
            </w:pPr>
          </w:p>
        </w:tc>
        <w:tc>
          <w:tcPr>
            <w:tcW w:w="761" w:type="dxa"/>
            <w:vMerge w:val="restart"/>
            <w:tcBorders>
              <w:top w:val="single" w:sz="4" w:space="0" w:color="auto"/>
              <w:left w:val="nil"/>
            </w:tcBorders>
            <w:shd w:val="clear" w:color="auto" w:fill="auto"/>
            <w:vAlign w:val="bottom"/>
          </w:tcPr>
          <w:p w:rsidR="00B163C4" w:rsidRPr="00870AE8" w:rsidRDefault="008150C6" w:rsidP="008D7760">
            <w:pPr>
              <w:keepNext/>
              <w:keepLines/>
              <w:spacing w:before="50" w:after="50" w:line="200" w:lineRule="exact"/>
              <w:jc w:val="right"/>
              <w:rPr>
                <w:i/>
                <w:sz w:val="16"/>
                <w:szCs w:val="14"/>
                <w:lang w:val="en-GB"/>
              </w:rPr>
            </w:pPr>
            <w:r w:rsidRPr="00870AE8">
              <w:rPr>
                <w:i/>
                <w:sz w:val="16"/>
                <w:szCs w:val="14"/>
                <w:lang w:val="en-GB"/>
              </w:rPr>
              <w:t>Fast track procedure</w:t>
            </w:r>
          </w:p>
        </w:tc>
      </w:tr>
      <w:tr w:rsidR="007800B5" w:rsidRPr="00870AE8" w:rsidTr="007800B5">
        <w:tc>
          <w:tcPr>
            <w:tcW w:w="1260" w:type="dxa"/>
            <w:vMerge/>
            <w:tcBorders>
              <w:bottom w:val="single" w:sz="12" w:space="0" w:color="auto"/>
            </w:tcBorders>
            <w:shd w:val="clear" w:color="auto" w:fill="auto"/>
            <w:vAlign w:val="bottom"/>
          </w:tcPr>
          <w:p w:rsidR="00B163C4" w:rsidRPr="00870AE8" w:rsidRDefault="00B163C4" w:rsidP="008D7760">
            <w:pPr>
              <w:keepNext/>
              <w:keepLines/>
              <w:spacing w:before="50" w:after="50" w:line="200" w:lineRule="exact"/>
              <w:rPr>
                <w:i/>
                <w:sz w:val="16"/>
                <w:szCs w:val="14"/>
                <w:lang w:val="en-GB"/>
              </w:rPr>
            </w:pPr>
          </w:p>
        </w:tc>
        <w:tc>
          <w:tcPr>
            <w:tcW w:w="672" w:type="dxa"/>
            <w:vMerge/>
            <w:tcBorders>
              <w:bottom w:val="single" w:sz="12" w:space="0" w:color="auto"/>
            </w:tcBorders>
            <w:shd w:val="clear" w:color="auto" w:fill="auto"/>
            <w:vAlign w:val="bottom"/>
          </w:tcPr>
          <w:p w:rsidR="00B163C4" w:rsidRPr="00870AE8" w:rsidRDefault="00B163C4" w:rsidP="008D7760">
            <w:pPr>
              <w:keepNext/>
              <w:keepLines/>
              <w:spacing w:before="50" w:after="50" w:line="200" w:lineRule="exact"/>
              <w:jc w:val="right"/>
              <w:rPr>
                <w:i/>
                <w:sz w:val="16"/>
                <w:szCs w:val="14"/>
                <w:lang w:val="en-GB"/>
              </w:rPr>
            </w:pPr>
          </w:p>
        </w:tc>
        <w:tc>
          <w:tcPr>
            <w:tcW w:w="756" w:type="dxa"/>
            <w:vMerge/>
            <w:tcBorders>
              <w:bottom w:val="single" w:sz="12" w:space="0" w:color="auto"/>
            </w:tcBorders>
            <w:shd w:val="clear" w:color="auto" w:fill="auto"/>
            <w:vAlign w:val="bottom"/>
          </w:tcPr>
          <w:p w:rsidR="00B163C4" w:rsidRPr="00870AE8" w:rsidRDefault="00B163C4" w:rsidP="008D7760">
            <w:pPr>
              <w:keepNext/>
              <w:keepLines/>
              <w:spacing w:before="50" w:after="50" w:line="200" w:lineRule="exact"/>
              <w:jc w:val="right"/>
              <w:rPr>
                <w:i/>
                <w:sz w:val="16"/>
                <w:szCs w:val="14"/>
                <w:lang w:val="en-GB"/>
              </w:rPr>
            </w:pPr>
          </w:p>
        </w:tc>
        <w:tc>
          <w:tcPr>
            <w:tcW w:w="574" w:type="dxa"/>
            <w:vMerge/>
            <w:tcBorders>
              <w:bottom w:val="single" w:sz="12" w:space="0" w:color="auto"/>
            </w:tcBorders>
            <w:shd w:val="clear" w:color="auto" w:fill="auto"/>
            <w:vAlign w:val="bottom"/>
          </w:tcPr>
          <w:p w:rsidR="00B163C4" w:rsidRPr="00870AE8" w:rsidRDefault="00B163C4" w:rsidP="008D7760">
            <w:pPr>
              <w:keepNext/>
              <w:keepLines/>
              <w:spacing w:before="50" w:after="50" w:line="200" w:lineRule="exact"/>
              <w:jc w:val="right"/>
              <w:rPr>
                <w:i/>
                <w:sz w:val="16"/>
                <w:szCs w:val="14"/>
                <w:lang w:val="en-GB"/>
              </w:rPr>
            </w:pPr>
          </w:p>
        </w:tc>
        <w:tc>
          <w:tcPr>
            <w:tcW w:w="876" w:type="dxa"/>
            <w:vMerge/>
            <w:tcBorders>
              <w:bottom w:val="single" w:sz="12" w:space="0" w:color="auto"/>
            </w:tcBorders>
            <w:shd w:val="clear" w:color="auto" w:fill="auto"/>
            <w:vAlign w:val="bottom"/>
          </w:tcPr>
          <w:p w:rsidR="00B163C4" w:rsidRPr="00870AE8" w:rsidRDefault="00B163C4" w:rsidP="008D7760">
            <w:pPr>
              <w:keepNext/>
              <w:keepLines/>
              <w:spacing w:before="50" w:after="50" w:line="200" w:lineRule="exact"/>
              <w:jc w:val="right"/>
              <w:rPr>
                <w:i/>
                <w:sz w:val="16"/>
                <w:szCs w:val="14"/>
                <w:lang w:val="en-GB"/>
              </w:rPr>
            </w:pPr>
          </w:p>
        </w:tc>
        <w:tc>
          <w:tcPr>
            <w:tcW w:w="610" w:type="dxa"/>
            <w:tcBorders>
              <w:top w:val="single" w:sz="4" w:space="0" w:color="auto"/>
              <w:bottom w:val="single" w:sz="12" w:space="0" w:color="auto"/>
            </w:tcBorders>
            <w:shd w:val="clear" w:color="auto" w:fill="auto"/>
            <w:vAlign w:val="bottom"/>
          </w:tcPr>
          <w:p w:rsidR="00B163C4" w:rsidRPr="00870AE8" w:rsidRDefault="00424731" w:rsidP="008D7760">
            <w:pPr>
              <w:keepNext/>
              <w:keepLines/>
              <w:spacing w:before="50" w:after="50" w:line="200" w:lineRule="exact"/>
              <w:jc w:val="right"/>
              <w:rPr>
                <w:i/>
                <w:sz w:val="16"/>
                <w:szCs w:val="14"/>
                <w:lang w:val="en-GB"/>
              </w:rPr>
            </w:pPr>
            <w:r w:rsidRPr="00870AE8">
              <w:rPr>
                <w:i/>
                <w:sz w:val="16"/>
                <w:szCs w:val="14"/>
                <w:lang w:val="en-GB"/>
              </w:rPr>
              <w:t>Drops charges</w:t>
            </w:r>
          </w:p>
        </w:tc>
        <w:tc>
          <w:tcPr>
            <w:tcW w:w="709" w:type="dxa"/>
            <w:tcBorders>
              <w:top w:val="single" w:sz="4" w:space="0" w:color="auto"/>
              <w:bottom w:val="single" w:sz="12" w:space="0" w:color="auto"/>
            </w:tcBorders>
            <w:shd w:val="clear" w:color="auto" w:fill="auto"/>
            <w:vAlign w:val="bottom"/>
          </w:tcPr>
          <w:p w:rsidR="00B163C4" w:rsidRPr="00870AE8" w:rsidRDefault="00424731" w:rsidP="008D7760">
            <w:pPr>
              <w:keepNext/>
              <w:keepLines/>
              <w:spacing w:before="50" w:after="50" w:line="200" w:lineRule="exact"/>
              <w:jc w:val="right"/>
              <w:rPr>
                <w:i/>
                <w:sz w:val="16"/>
                <w:szCs w:val="14"/>
                <w:lang w:val="en-GB"/>
              </w:rPr>
            </w:pPr>
            <w:r w:rsidRPr="00870AE8">
              <w:rPr>
                <w:i/>
                <w:sz w:val="16"/>
                <w:szCs w:val="14"/>
                <w:lang w:val="en-GB"/>
              </w:rPr>
              <w:t>Presses charges</w:t>
            </w:r>
          </w:p>
        </w:tc>
        <w:tc>
          <w:tcPr>
            <w:tcW w:w="119" w:type="dxa"/>
            <w:gridSpan w:val="2"/>
            <w:tcBorders>
              <w:bottom w:val="single" w:sz="12" w:space="0" w:color="auto"/>
            </w:tcBorders>
            <w:shd w:val="clear" w:color="auto" w:fill="auto"/>
            <w:vAlign w:val="bottom"/>
          </w:tcPr>
          <w:p w:rsidR="00B163C4" w:rsidRPr="00870AE8" w:rsidRDefault="00B163C4" w:rsidP="008D7760">
            <w:pPr>
              <w:keepNext/>
              <w:keepLines/>
              <w:spacing w:before="50" w:after="50" w:line="200" w:lineRule="exact"/>
              <w:jc w:val="right"/>
              <w:rPr>
                <w:i/>
                <w:sz w:val="16"/>
                <w:szCs w:val="14"/>
                <w:lang w:val="en-GB"/>
              </w:rPr>
            </w:pPr>
          </w:p>
        </w:tc>
        <w:tc>
          <w:tcPr>
            <w:tcW w:w="749" w:type="dxa"/>
            <w:tcBorders>
              <w:top w:val="single" w:sz="4" w:space="0" w:color="auto"/>
              <w:left w:val="nil"/>
              <w:bottom w:val="single" w:sz="12" w:space="0" w:color="auto"/>
            </w:tcBorders>
            <w:shd w:val="clear" w:color="auto" w:fill="auto"/>
            <w:vAlign w:val="bottom"/>
          </w:tcPr>
          <w:p w:rsidR="00B163C4" w:rsidRPr="00870AE8" w:rsidRDefault="00D13CA0" w:rsidP="008D7760">
            <w:pPr>
              <w:keepNext/>
              <w:keepLines/>
              <w:spacing w:before="50" w:after="50" w:line="200" w:lineRule="exact"/>
              <w:jc w:val="right"/>
              <w:rPr>
                <w:i/>
                <w:sz w:val="16"/>
                <w:szCs w:val="14"/>
                <w:lang w:val="en-GB"/>
              </w:rPr>
            </w:pPr>
            <w:r w:rsidRPr="00870AE8">
              <w:rPr>
                <w:i/>
                <w:sz w:val="16"/>
                <w:szCs w:val="14"/>
                <w:lang w:val="en-GB"/>
              </w:rPr>
              <w:t>Trial proceeds</w:t>
            </w:r>
          </w:p>
        </w:tc>
        <w:tc>
          <w:tcPr>
            <w:tcW w:w="750" w:type="dxa"/>
            <w:tcBorders>
              <w:top w:val="single" w:sz="4" w:space="0" w:color="auto"/>
              <w:bottom w:val="single" w:sz="12" w:space="0" w:color="auto"/>
            </w:tcBorders>
            <w:shd w:val="clear" w:color="auto" w:fill="auto"/>
            <w:vAlign w:val="bottom"/>
          </w:tcPr>
          <w:p w:rsidR="00B163C4" w:rsidRPr="00870AE8" w:rsidRDefault="007D5DD8" w:rsidP="008D7760">
            <w:pPr>
              <w:keepNext/>
              <w:keepLines/>
              <w:spacing w:before="50" w:after="50" w:line="200" w:lineRule="exact"/>
              <w:jc w:val="right"/>
              <w:rPr>
                <w:i/>
                <w:sz w:val="16"/>
                <w:szCs w:val="14"/>
                <w:lang w:val="en-GB"/>
              </w:rPr>
            </w:pPr>
            <w:r w:rsidRPr="00870AE8">
              <w:rPr>
                <w:i/>
                <w:sz w:val="16"/>
                <w:szCs w:val="14"/>
                <w:lang w:val="en-GB"/>
              </w:rPr>
              <w:t>Stay</w:t>
            </w:r>
          </w:p>
        </w:tc>
        <w:tc>
          <w:tcPr>
            <w:tcW w:w="110" w:type="dxa"/>
            <w:tcBorders>
              <w:bottom w:val="single" w:sz="12" w:space="0" w:color="auto"/>
            </w:tcBorders>
            <w:shd w:val="clear" w:color="auto" w:fill="auto"/>
            <w:vAlign w:val="bottom"/>
          </w:tcPr>
          <w:p w:rsidR="00B163C4" w:rsidRPr="00870AE8" w:rsidRDefault="00B163C4" w:rsidP="008D7760">
            <w:pPr>
              <w:keepNext/>
              <w:keepLines/>
              <w:spacing w:before="50" w:after="50" w:line="200" w:lineRule="exact"/>
              <w:jc w:val="right"/>
              <w:rPr>
                <w:i/>
                <w:sz w:val="16"/>
                <w:szCs w:val="14"/>
                <w:lang w:val="en-GB"/>
              </w:rPr>
            </w:pPr>
          </w:p>
        </w:tc>
        <w:tc>
          <w:tcPr>
            <w:tcW w:w="786" w:type="dxa"/>
            <w:tcBorders>
              <w:top w:val="single" w:sz="4" w:space="0" w:color="auto"/>
              <w:left w:val="nil"/>
              <w:bottom w:val="single" w:sz="12" w:space="0" w:color="auto"/>
            </w:tcBorders>
            <w:shd w:val="clear" w:color="auto" w:fill="auto"/>
            <w:vAlign w:val="bottom"/>
          </w:tcPr>
          <w:p w:rsidR="00B163C4" w:rsidRPr="00870AE8" w:rsidRDefault="008150C6" w:rsidP="008D7760">
            <w:pPr>
              <w:keepNext/>
              <w:keepLines/>
              <w:spacing w:before="50" w:after="50" w:line="200" w:lineRule="exact"/>
              <w:jc w:val="right"/>
              <w:rPr>
                <w:i/>
                <w:sz w:val="16"/>
                <w:szCs w:val="14"/>
                <w:lang w:val="en-GB"/>
              </w:rPr>
            </w:pPr>
            <w:r w:rsidRPr="00870AE8">
              <w:rPr>
                <w:i/>
                <w:sz w:val="16"/>
                <w:szCs w:val="14"/>
                <w:lang w:val="en-GB"/>
              </w:rPr>
              <w:t>Acquittal</w:t>
            </w:r>
          </w:p>
        </w:tc>
        <w:tc>
          <w:tcPr>
            <w:tcW w:w="786" w:type="dxa"/>
            <w:tcBorders>
              <w:top w:val="single" w:sz="4" w:space="0" w:color="auto"/>
              <w:bottom w:val="single" w:sz="12" w:space="0" w:color="auto"/>
            </w:tcBorders>
            <w:shd w:val="clear" w:color="auto" w:fill="auto"/>
            <w:vAlign w:val="bottom"/>
          </w:tcPr>
          <w:p w:rsidR="00B163C4" w:rsidRPr="00870AE8" w:rsidRDefault="008150C6" w:rsidP="008D7760">
            <w:pPr>
              <w:keepNext/>
              <w:keepLines/>
              <w:spacing w:before="50" w:after="50" w:line="200" w:lineRule="exact"/>
              <w:jc w:val="right"/>
              <w:rPr>
                <w:i/>
                <w:sz w:val="16"/>
                <w:szCs w:val="14"/>
                <w:lang w:val="en-GB"/>
              </w:rPr>
            </w:pPr>
            <w:r w:rsidRPr="00870AE8">
              <w:rPr>
                <w:i/>
                <w:sz w:val="16"/>
                <w:szCs w:val="14"/>
                <w:lang w:val="en-GB"/>
              </w:rPr>
              <w:t>Guilty verdict</w:t>
            </w:r>
          </w:p>
        </w:tc>
        <w:tc>
          <w:tcPr>
            <w:tcW w:w="121" w:type="dxa"/>
            <w:tcBorders>
              <w:bottom w:val="single" w:sz="12" w:space="0" w:color="auto"/>
            </w:tcBorders>
            <w:shd w:val="clear" w:color="auto" w:fill="auto"/>
            <w:vAlign w:val="bottom"/>
          </w:tcPr>
          <w:p w:rsidR="00B163C4" w:rsidRPr="00870AE8" w:rsidRDefault="00B163C4" w:rsidP="008D7760">
            <w:pPr>
              <w:keepNext/>
              <w:keepLines/>
              <w:spacing w:before="50" w:after="50" w:line="200" w:lineRule="exact"/>
              <w:jc w:val="right"/>
              <w:rPr>
                <w:i/>
                <w:sz w:val="16"/>
                <w:szCs w:val="14"/>
                <w:lang w:val="en-GB"/>
              </w:rPr>
            </w:pPr>
          </w:p>
        </w:tc>
        <w:tc>
          <w:tcPr>
            <w:tcW w:w="761" w:type="dxa"/>
            <w:vMerge/>
            <w:tcBorders>
              <w:left w:val="nil"/>
              <w:bottom w:val="single" w:sz="12" w:space="0" w:color="auto"/>
            </w:tcBorders>
            <w:shd w:val="clear" w:color="auto" w:fill="auto"/>
            <w:vAlign w:val="bottom"/>
          </w:tcPr>
          <w:p w:rsidR="00B163C4" w:rsidRPr="00870AE8" w:rsidRDefault="00B163C4" w:rsidP="008D7760">
            <w:pPr>
              <w:keepNext/>
              <w:keepLines/>
              <w:spacing w:before="50" w:after="50" w:line="200" w:lineRule="exact"/>
              <w:jc w:val="right"/>
              <w:rPr>
                <w:i/>
                <w:sz w:val="16"/>
                <w:szCs w:val="14"/>
                <w:lang w:val="en-GB"/>
              </w:rPr>
            </w:pPr>
          </w:p>
        </w:tc>
      </w:tr>
      <w:tr w:rsidR="007800B5" w:rsidRPr="00870AE8" w:rsidTr="007800B5">
        <w:tc>
          <w:tcPr>
            <w:tcW w:w="1260" w:type="dxa"/>
            <w:tcBorders>
              <w:top w:val="single" w:sz="12" w:space="0" w:color="auto"/>
            </w:tcBorders>
            <w:shd w:val="clear" w:color="auto" w:fill="auto"/>
            <w:vAlign w:val="bottom"/>
          </w:tcPr>
          <w:p w:rsidR="00B163C4" w:rsidRPr="00870AE8" w:rsidRDefault="00A716D4" w:rsidP="002C5C08">
            <w:pPr>
              <w:keepNext/>
              <w:keepLines/>
              <w:spacing w:before="20" w:after="20" w:line="220" w:lineRule="exact"/>
              <w:rPr>
                <w:sz w:val="18"/>
                <w:szCs w:val="18"/>
                <w:lang w:val="en-GB"/>
              </w:rPr>
            </w:pPr>
            <w:r w:rsidRPr="00870AE8">
              <w:rPr>
                <w:sz w:val="18"/>
                <w:szCs w:val="18"/>
                <w:lang w:val="en-GB"/>
              </w:rPr>
              <w:t>Indecent assault</w:t>
            </w:r>
          </w:p>
        </w:tc>
        <w:tc>
          <w:tcPr>
            <w:tcW w:w="672" w:type="dxa"/>
            <w:tcBorders>
              <w:top w:val="single" w:sz="12" w:space="0" w:color="auto"/>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r w:rsidRPr="00870AE8">
              <w:rPr>
                <w:sz w:val="18"/>
                <w:szCs w:val="18"/>
                <w:lang w:val="en-GB"/>
              </w:rPr>
              <w:t>237</w:t>
            </w:r>
          </w:p>
        </w:tc>
        <w:tc>
          <w:tcPr>
            <w:tcW w:w="756" w:type="dxa"/>
            <w:tcBorders>
              <w:top w:val="single" w:sz="12" w:space="0" w:color="auto"/>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r w:rsidRPr="00870AE8">
              <w:rPr>
                <w:sz w:val="18"/>
                <w:szCs w:val="18"/>
                <w:lang w:val="en-GB"/>
              </w:rPr>
              <w:t>42</w:t>
            </w:r>
          </w:p>
        </w:tc>
        <w:tc>
          <w:tcPr>
            <w:tcW w:w="574" w:type="dxa"/>
            <w:tcBorders>
              <w:top w:val="single" w:sz="12" w:space="0" w:color="auto"/>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r w:rsidRPr="00870AE8">
              <w:rPr>
                <w:sz w:val="18"/>
                <w:szCs w:val="18"/>
                <w:lang w:val="en-GB"/>
              </w:rPr>
              <w:t>10</w:t>
            </w:r>
          </w:p>
        </w:tc>
        <w:tc>
          <w:tcPr>
            <w:tcW w:w="876" w:type="dxa"/>
            <w:tcBorders>
              <w:top w:val="single" w:sz="12" w:space="0" w:color="auto"/>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r w:rsidRPr="00870AE8">
              <w:rPr>
                <w:sz w:val="18"/>
                <w:szCs w:val="18"/>
                <w:lang w:val="en-GB"/>
              </w:rPr>
              <w:t>0</w:t>
            </w:r>
          </w:p>
        </w:tc>
        <w:tc>
          <w:tcPr>
            <w:tcW w:w="610" w:type="dxa"/>
            <w:tcBorders>
              <w:top w:val="single" w:sz="12" w:space="0" w:color="auto"/>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r w:rsidRPr="00870AE8">
              <w:rPr>
                <w:sz w:val="18"/>
                <w:szCs w:val="18"/>
                <w:lang w:val="en-GB"/>
              </w:rPr>
              <w:t>1</w:t>
            </w:r>
          </w:p>
        </w:tc>
        <w:tc>
          <w:tcPr>
            <w:tcW w:w="709" w:type="dxa"/>
            <w:tcBorders>
              <w:top w:val="single" w:sz="12" w:space="0" w:color="auto"/>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r w:rsidRPr="00870AE8">
              <w:rPr>
                <w:sz w:val="18"/>
                <w:szCs w:val="18"/>
                <w:lang w:val="en-GB"/>
              </w:rPr>
              <w:t>9</w:t>
            </w:r>
          </w:p>
        </w:tc>
        <w:tc>
          <w:tcPr>
            <w:tcW w:w="119" w:type="dxa"/>
            <w:gridSpan w:val="2"/>
            <w:tcBorders>
              <w:top w:val="single" w:sz="12" w:space="0" w:color="auto"/>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p>
        </w:tc>
        <w:tc>
          <w:tcPr>
            <w:tcW w:w="749" w:type="dxa"/>
            <w:tcBorders>
              <w:top w:val="single" w:sz="12" w:space="0" w:color="auto"/>
              <w:left w:val="nil"/>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r w:rsidRPr="00870AE8">
              <w:rPr>
                <w:sz w:val="18"/>
                <w:szCs w:val="18"/>
                <w:lang w:val="en-GB"/>
              </w:rPr>
              <w:t>4</w:t>
            </w:r>
          </w:p>
        </w:tc>
        <w:tc>
          <w:tcPr>
            <w:tcW w:w="750" w:type="dxa"/>
            <w:tcBorders>
              <w:top w:val="single" w:sz="12" w:space="0" w:color="auto"/>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r w:rsidRPr="00870AE8">
              <w:rPr>
                <w:sz w:val="18"/>
                <w:szCs w:val="18"/>
                <w:lang w:val="en-GB"/>
              </w:rPr>
              <w:t>1</w:t>
            </w:r>
          </w:p>
        </w:tc>
        <w:tc>
          <w:tcPr>
            <w:tcW w:w="110" w:type="dxa"/>
            <w:tcBorders>
              <w:top w:val="single" w:sz="12" w:space="0" w:color="auto"/>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p>
        </w:tc>
        <w:tc>
          <w:tcPr>
            <w:tcW w:w="786" w:type="dxa"/>
            <w:tcBorders>
              <w:top w:val="single" w:sz="12" w:space="0" w:color="auto"/>
              <w:left w:val="nil"/>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r w:rsidRPr="00870AE8">
              <w:rPr>
                <w:sz w:val="18"/>
                <w:szCs w:val="18"/>
                <w:lang w:val="en-GB"/>
              </w:rPr>
              <w:t>0</w:t>
            </w:r>
          </w:p>
        </w:tc>
        <w:tc>
          <w:tcPr>
            <w:tcW w:w="786" w:type="dxa"/>
            <w:tcBorders>
              <w:top w:val="single" w:sz="12" w:space="0" w:color="auto"/>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r w:rsidRPr="00870AE8">
              <w:rPr>
                <w:sz w:val="18"/>
                <w:szCs w:val="18"/>
                <w:lang w:val="en-GB"/>
              </w:rPr>
              <w:t>0</w:t>
            </w:r>
          </w:p>
        </w:tc>
        <w:tc>
          <w:tcPr>
            <w:tcW w:w="121" w:type="dxa"/>
            <w:tcBorders>
              <w:top w:val="single" w:sz="12" w:space="0" w:color="auto"/>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p>
        </w:tc>
        <w:tc>
          <w:tcPr>
            <w:tcW w:w="761" w:type="dxa"/>
            <w:tcBorders>
              <w:top w:val="single" w:sz="12" w:space="0" w:color="auto"/>
              <w:left w:val="nil"/>
            </w:tcBorders>
            <w:shd w:val="clear" w:color="auto" w:fill="auto"/>
            <w:vAlign w:val="bottom"/>
          </w:tcPr>
          <w:p w:rsidR="00B163C4" w:rsidRPr="00870AE8" w:rsidRDefault="00B163C4" w:rsidP="002C5C08">
            <w:pPr>
              <w:keepNext/>
              <w:keepLines/>
              <w:spacing w:before="20" w:after="20" w:line="220" w:lineRule="exact"/>
              <w:jc w:val="right"/>
              <w:rPr>
                <w:sz w:val="18"/>
                <w:szCs w:val="18"/>
                <w:lang w:val="en-GB"/>
              </w:rPr>
            </w:pPr>
            <w:r w:rsidRPr="00870AE8">
              <w:rPr>
                <w:sz w:val="18"/>
                <w:szCs w:val="18"/>
                <w:lang w:val="en-GB"/>
              </w:rPr>
              <w:t>0</w:t>
            </w:r>
          </w:p>
        </w:tc>
      </w:tr>
      <w:tr w:rsidR="007800B5" w:rsidRPr="00870AE8" w:rsidTr="007800B5">
        <w:tc>
          <w:tcPr>
            <w:tcW w:w="1260" w:type="dxa"/>
            <w:shd w:val="clear" w:color="auto" w:fill="auto"/>
            <w:vAlign w:val="bottom"/>
          </w:tcPr>
          <w:p w:rsidR="00B163C4" w:rsidRPr="00870AE8" w:rsidRDefault="005B6EE4" w:rsidP="002C5C08">
            <w:pPr>
              <w:spacing w:before="20" w:after="20" w:line="220" w:lineRule="exact"/>
              <w:rPr>
                <w:sz w:val="18"/>
                <w:szCs w:val="18"/>
                <w:lang w:val="en-GB"/>
              </w:rPr>
            </w:pPr>
            <w:r w:rsidRPr="00870AE8">
              <w:rPr>
                <w:sz w:val="18"/>
                <w:szCs w:val="18"/>
                <w:lang w:val="en-GB"/>
              </w:rPr>
              <w:t>Rape</w:t>
            </w:r>
          </w:p>
        </w:tc>
        <w:tc>
          <w:tcPr>
            <w:tcW w:w="672"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941</w:t>
            </w:r>
          </w:p>
        </w:tc>
        <w:tc>
          <w:tcPr>
            <w:tcW w:w="756"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221</w:t>
            </w:r>
          </w:p>
        </w:tc>
        <w:tc>
          <w:tcPr>
            <w:tcW w:w="574"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14</w:t>
            </w:r>
          </w:p>
        </w:tc>
        <w:tc>
          <w:tcPr>
            <w:tcW w:w="876"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1</w:t>
            </w:r>
          </w:p>
        </w:tc>
        <w:tc>
          <w:tcPr>
            <w:tcW w:w="610"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10</w:t>
            </w:r>
          </w:p>
        </w:tc>
        <w:tc>
          <w:tcPr>
            <w:tcW w:w="709"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32</w:t>
            </w:r>
          </w:p>
        </w:tc>
        <w:tc>
          <w:tcPr>
            <w:tcW w:w="119" w:type="dxa"/>
            <w:gridSpan w:val="2"/>
            <w:shd w:val="clear" w:color="auto" w:fill="auto"/>
            <w:vAlign w:val="bottom"/>
          </w:tcPr>
          <w:p w:rsidR="00B163C4" w:rsidRPr="00870AE8" w:rsidRDefault="00B163C4" w:rsidP="002C5C08">
            <w:pPr>
              <w:spacing w:before="20" w:after="20" w:line="220" w:lineRule="exact"/>
              <w:jc w:val="right"/>
              <w:rPr>
                <w:sz w:val="18"/>
                <w:szCs w:val="18"/>
                <w:lang w:val="en-GB"/>
              </w:rPr>
            </w:pPr>
          </w:p>
        </w:tc>
        <w:tc>
          <w:tcPr>
            <w:tcW w:w="749" w:type="dxa"/>
            <w:tcBorders>
              <w:left w:val="nil"/>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10</w:t>
            </w:r>
          </w:p>
        </w:tc>
        <w:tc>
          <w:tcPr>
            <w:tcW w:w="750"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1</w:t>
            </w:r>
          </w:p>
        </w:tc>
        <w:tc>
          <w:tcPr>
            <w:tcW w:w="110" w:type="dxa"/>
            <w:shd w:val="clear" w:color="auto" w:fill="auto"/>
            <w:vAlign w:val="bottom"/>
          </w:tcPr>
          <w:p w:rsidR="00B163C4" w:rsidRPr="00870AE8" w:rsidRDefault="00B163C4" w:rsidP="002C5C08">
            <w:pPr>
              <w:spacing w:before="20" w:after="20" w:line="220" w:lineRule="exact"/>
              <w:jc w:val="right"/>
              <w:rPr>
                <w:sz w:val="18"/>
                <w:szCs w:val="18"/>
                <w:lang w:val="en-GB"/>
              </w:rPr>
            </w:pPr>
          </w:p>
        </w:tc>
        <w:tc>
          <w:tcPr>
            <w:tcW w:w="786" w:type="dxa"/>
            <w:tcBorders>
              <w:left w:val="nil"/>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1</w:t>
            </w:r>
          </w:p>
        </w:tc>
        <w:tc>
          <w:tcPr>
            <w:tcW w:w="786"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121" w:type="dxa"/>
            <w:shd w:val="clear" w:color="auto" w:fill="auto"/>
            <w:vAlign w:val="bottom"/>
          </w:tcPr>
          <w:p w:rsidR="00B163C4" w:rsidRPr="00870AE8" w:rsidRDefault="00B163C4" w:rsidP="002C5C08">
            <w:pPr>
              <w:spacing w:before="20" w:after="20" w:line="220" w:lineRule="exact"/>
              <w:jc w:val="right"/>
              <w:rPr>
                <w:sz w:val="18"/>
                <w:szCs w:val="18"/>
                <w:lang w:val="en-GB"/>
              </w:rPr>
            </w:pPr>
          </w:p>
        </w:tc>
        <w:tc>
          <w:tcPr>
            <w:tcW w:w="761" w:type="dxa"/>
            <w:tcBorders>
              <w:left w:val="nil"/>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r>
      <w:tr w:rsidR="007800B5" w:rsidRPr="00870AE8" w:rsidTr="007800B5">
        <w:tc>
          <w:tcPr>
            <w:tcW w:w="1260" w:type="dxa"/>
            <w:shd w:val="clear" w:color="auto" w:fill="auto"/>
            <w:vAlign w:val="bottom"/>
          </w:tcPr>
          <w:p w:rsidR="00B163C4" w:rsidRPr="00870AE8" w:rsidRDefault="004332C7" w:rsidP="002C5C08">
            <w:pPr>
              <w:spacing w:before="20" w:after="20" w:line="220" w:lineRule="exact"/>
              <w:rPr>
                <w:sz w:val="18"/>
                <w:szCs w:val="18"/>
                <w:lang w:val="en-GB"/>
              </w:rPr>
            </w:pPr>
            <w:r w:rsidRPr="00870AE8">
              <w:rPr>
                <w:sz w:val="18"/>
                <w:szCs w:val="18"/>
                <w:lang w:val="en-GB"/>
              </w:rPr>
              <w:t>Statutory rape</w:t>
            </w:r>
          </w:p>
        </w:tc>
        <w:tc>
          <w:tcPr>
            <w:tcW w:w="672"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96</w:t>
            </w:r>
          </w:p>
        </w:tc>
        <w:tc>
          <w:tcPr>
            <w:tcW w:w="756"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8</w:t>
            </w:r>
          </w:p>
        </w:tc>
        <w:tc>
          <w:tcPr>
            <w:tcW w:w="574"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7</w:t>
            </w:r>
          </w:p>
        </w:tc>
        <w:tc>
          <w:tcPr>
            <w:tcW w:w="876"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610"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1</w:t>
            </w:r>
          </w:p>
        </w:tc>
        <w:tc>
          <w:tcPr>
            <w:tcW w:w="709"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119" w:type="dxa"/>
            <w:gridSpan w:val="2"/>
            <w:shd w:val="clear" w:color="auto" w:fill="auto"/>
            <w:vAlign w:val="bottom"/>
          </w:tcPr>
          <w:p w:rsidR="00B163C4" w:rsidRPr="00870AE8" w:rsidRDefault="00B163C4" w:rsidP="002C5C08">
            <w:pPr>
              <w:spacing w:before="20" w:after="20" w:line="220" w:lineRule="exact"/>
              <w:jc w:val="right"/>
              <w:rPr>
                <w:sz w:val="18"/>
                <w:szCs w:val="18"/>
                <w:lang w:val="en-GB"/>
              </w:rPr>
            </w:pPr>
          </w:p>
        </w:tc>
        <w:tc>
          <w:tcPr>
            <w:tcW w:w="749" w:type="dxa"/>
            <w:tcBorders>
              <w:left w:val="nil"/>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750"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110" w:type="dxa"/>
            <w:shd w:val="clear" w:color="auto" w:fill="auto"/>
            <w:vAlign w:val="bottom"/>
          </w:tcPr>
          <w:p w:rsidR="00B163C4" w:rsidRPr="00870AE8" w:rsidRDefault="00B163C4" w:rsidP="002C5C08">
            <w:pPr>
              <w:spacing w:before="20" w:after="20" w:line="220" w:lineRule="exact"/>
              <w:jc w:val="right"/>
              <w:rPr>
                <w:sz w:val="18"/>
                <w:szCs w:val="18"/>
                <w:lang w:val="en-GB"/>
              </w:rPr>
            </w:pPr>
          </w:p>
        </w:tc>
        <w:tc>
          <w:tcPr>
            <w:tcW w:w="786" w:type="dxa"/>
            <w:tcBorders>
              <w:left w:val="nil"/>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786"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121" w:type="dxa"/>
            <w:shd w:val="clear" w:color="auto" w:fill="auto"/>
            <w:vAlign w:val="bottom"/>
          </w:tcPr>
          <w:p w:rsidR="00B163C4" w:rsidRPr="00870AE8" w:rsidRDefault="00B163C4" w:rsidP="002C5C08">
            <w:pPr>
              <w:spacing w:before="20" w:after="20" w:line="220" w:lineRule="exact"/>
              <w:jc w:val="right"/>
              <w:rPr>
                <w:sz w:val="18"/>
                <w:szCs w:val="18"/>
                <w:lang w:val="en-GB"/>
              </w:rPr>
            </w:pPr>
          </w:p>
        </w:tc>
        <w:tc>
          <w:tcPr>
            <w:tcW w:w="761" w:type="dxa"/>
            <w:tcBorders>
              <w:left w:val="nil"/>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r>
      <w:tr w:rsidR="007800B5" w:rsidRPr="00870AE8" w:rsidTr="007800B5">
        <w:tc>
          <w:tcPr>
            <w:tcW w:w="1260" w:type="dxa"/>
            <w:shd w:val="clear" w:color="auto" w:fill="auto"/>
            <w:vAlign w:val="bottom"/>
          </w:tcPr>
          <w:p w:rsidR="00B163C4" w:rsidRPr="00870AE8" w:rsidRDefault="004332C7" w:rsidP="002C5C08">
            <w:pPr>
              <w:spacing w:before="20" w:after="20" w:line="220" w:lineRule="exact"/>
              <w:rPr>
                <w:sz w:val="18"/>
                <w:szCs w:val="18"/>
                <w:lang w:val="en-GB"/>
              </w:rPr>
            </w:pPr>
            <w:r w:rsidRPr="00870AE8">
              <w:rPr>
                <w:sz w:val="18"/>
                <w:szCs w:val="18"/>
                <w:lang w:val="en-GB"/>
              </w:rPr>
              <w:t>Procuring and corruption of minors</w:t>
            </w:r>
          </w:p>
        </w:tc>
        <w:tc>
          <w:tcPr>
            <w:tcW w:w="672"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96</w:t>
            </w:r>
          </w:p>
        </w:tc>
        <w:tc>
          <w:tcPr>
            <w:tcW w:w="756"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9</w:t>
            </w:r>
          </w:p>
        </w:tc>
        <w:tc>
          <w:tcPr>
            <w:tcW w:w="574"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1</w:t>
            </w:r>
          </w:p>
        </w:tc>
        <w:tc>
          <w:tcPr>
            <w:tcW w:w="876"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610"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1</w:t>
            </w:r>
          </w:p>
        </w:tc>
        <w:tc>
          <w:tcPr>
            <w:tcW w:w="709"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119" w:type="dxa"/>
            <w:gridSpan w:val="2"/>
            <w:shd w:val="clear" w:color="auto" w:fill="auto"/>
            <w:vAlign w:val="bottom"/>
          </w:tcPr>
          <w:p w:rsidR="00B163C4" w:rsidRPr="00870AE8" w:rsidRDefault="00B163C4" w:rsidP="002C5C08">
            <w:pPr>
              <w:spacing w:before="20" w:after="20" w:line="220" w:lineRule="exact"/>
              <w:jc w:val="right"/>
              <w:rPr>
                <w:sz w:val="18"/>
                <w:szCs w:val="18"/>
                <w:lang w:val="en-GB"/>
              </w:rPr>
            </w:pPr>
          </w:p>
        </w:tc>
        <w:tc>
          <w:tcPr>
            <w:tcW w:w="749" w:type="dxa"/>
            <w:tcBorders>
              <w:left w:val="nil"/>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750"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110" w:type="dxa"/>
            <w:shd w:val="clear" w:color="auto" w:fill="auto"/>
            <w:vAlign w:val="bottom"/>
          </w:tcPr>
          <w:p w:rsidR="00B163C4" w:rsidRPr="00870AE8" w:rsidRDefault="00B163C4" w:rsidP="002C5C08">
            <w:pPr>
              <w:spacing w:before="20" w:after="20" w:line="220" w:lineRule="exact"/>
              <w:jc w:val="right"/>
              <w:rPr>
                <w:sz w:val="18"/>
                <w:szCs w:val="18"/>
                <w:lang w:val="en-GB"/>
              </w:rPr>
            </w:pPr>
          </w:p>
        </w:tc>
        <w:tc>
          <w:tcPr>
            <w:tcW w:w="786" w:type="dxa"/>
            <w:tcBorders>
              <w:left w:val="nil"/>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786" w:type="dxa"/>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121" w:type="dxa"/>
            <w:shd w:val="clear" w:color="auto" w:fill="auto"/>
            <w:vAlign w:val="bottom"/>
          </w:tcPr>
          <w:p w:rsidR="00B163C4" w:rsidRPr="00870AE8" w:rsidRDefault="00B163C4" w:rsidP="002C5C08">
            <w:pPr>
              <w:spacing w:before="20" w:after="20" w:line="220" w:lineRule="exact"/>
              <w:jc w:val="right"/>
              <w:rPr>
                <w:sz w:val="18"/>
                <w:szCs w:val="18"/>
                <w:lang w:val="en-GB"/>
              </w:rPr>
            </w:pPr>
          </w:p>
        </w:tc>
        <w:tc>
          <w:tcPr>
            <w:tcW w:w="761" w:type="dxa"/>
            <w:tcBorders>
              <w:left w:val="nil"/>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r>
      <w:tr w:rsidR="007800B5" w:rsidRPr="00870AE8" w:rsidTr="007800B5">
        <w:tc>
          <w:tcPr>
            <w:tcW w:w="1260" w:type="dxa"/>
            <w:tcBorders>
              <w:bottom w:val="single" w:sz="4" w:space="0" w:color="auto"/>
            </w:tcBorders>
            <w:shd w:val="clear" w:color="auto" w:fill="auto"/>
            <w:vAlign w:val="bottom"/>
          </w:tcPr>
          <w:p w:rsidR="00B163C4" w:rsidRPr="00870AE8" w:rsidRDefault="004332C7" w:rsidP="002C5C08">
            <w:pPr>
              <w:spacing w:before="20" w:after="20" w:line="220" w:lineRule="exact"/>
              <w:rPr>
                <w:sz w:val="18"/>
                <w:szCs w:val="18"/>
                <w:lang w:val="en-GB"/>
              </w:rPr>
            </w:pPr>
            <w:r w:rsidRPr="00870AE8">
              <w:rPr>
                <w:sz w:val="18"/>
                <w:szCs w:val="18"/>
                <w:lang w:val="en-GB"/>
              </w:rPr>
              <w:t>Abduction</w:t>
            </w:r>
          </w:p>
        </w:tc>
        <w:tc>
          <w:tcPr>
            <w:tcW w:w="672" w:type="dxa"/>
            <w:tcBorders>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405</w:t>
            </w:r>
          </w:p>
        </w:tc>
        <w:tc>
          <w:tcPr>
            <w:tcW w:w="756" w:type="dxa"/>
            <w:tcBorders>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17</w:t>
            </w:r>
          </w:p>
        </w:tc>
        <w:tc>
          <w:tcPr>
            <w:tcW w:w="574" w:type="dxa"/>
            <w:tcBorders>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8</w:t>
            </w:r>
          </w:p>
        </w:tc>
        <w:tc>
          <w:tcPr>
            <w:tcW w:w="876" w:type="dxa"/>
            <w:tcBorders>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610" w:type="dxa"/>
            <w:tcBorders>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4</w:t>
            </w:r>
          </w:p>
        </w:tc>
        <w:tc>
          <w:tcPr>
            <w:tcW w:w="709" w:type="dxa"/>
            <w:tcBorders>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1</w:t>
            </w:r>
          </w:p>
        </w:tc>
        <w:tc>
          <w:tcPr>
            <w:tcW w:w="119" w:type="dxa"/>
            <w:gridSpan w:val="2"/>
            <w:tcBorders>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p>
        </w:tc>
        <w:tc>
          <w:tcPr>
            <w:tcW w:w="749" w:type="dxa"/>
            <w:tcBorders>
              <w:left w:val="nil"/>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750" w:type="dxa"/>
            <w:tcBorders>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110" w:type="dxa"/>
            <w:tcBorders>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p>
        </w:tc>
        <w:tc>
          <w:tcPr>
            <w:tcW w:w="786" w:type="dxa"/>
            <w:tcBorders>
              <w:left w:val="nil"/>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786" w:type="dxa"/>
            <w:tcBorders>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c>
          <w:tcPr>
            <w:tcW w:w="121" w:type="dxa"/>
            <w:tcBorders>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p>
        </w:tc>
        <w:tc>
          <w:tcPr>
            <w:tcW w:w="761" w:type="dxa"/>
            <w:tcBorders>
              <w:left w:val="nil"/>
              <w:bottom w:val="single" w:sz="4" w:space="0" w:color="auto"/>
            </w:tcBorders>
            <w:shd w:val="clear" w:color="auto" w:fill="auto"/>
            <w:vAlign w:val="bottom"/>
          </w:tcPr>
          <w:p w:rsidR="00B163C4" w:rsidRPr="00870AE8" w:rsidRDefault="00B163C4" w:rsidP="002C5C08">
            <w:pPr>
              <w:spacing w:before="20" w:after="20" w:line="220" w:lineRule="exact"/>
              <w:jc w:val="right"/>
              <w:rPr>
                <w:sz w:val="18"/>
                <w:szCs w:val="18"/>
                <w:lang w:val="en-GB"/>
              </w:rPr>
            </w:pPr>
            <w:r w:rsidRPr="00870AE8">
              <w:rPr>
                <w:sz w:val="18"/>
                <w:szCs w:val="18"/>
                <w:lang w:val="en-GB"/>
              </w:rPr>
              <w:t>0</w:t>
            </w:r>
          </w:p>
        </w:tc>
      </w:tr>
      <w:tr w:rsidR="007800B5" w:rsidRPr="00870AE8" w:rsidTr="007800B5">
        <w:tc>
          <w:tcPr>
            <w:tcW w:w="1260" w:type="dxa"/>
            <w:tcBorders>
              <w:top w:val="single" w:sz="4" w:space="0" w:color="auto"/>
              <w:bottom w:val="single" w:sz="12" w:space="0" w:color="auto"/>
            </w:tcBorders>
            <w:shd w:val="clear" w:color="auto" w:fill="auto"/>
            <w:vAlign w:val="bottom"/>
          </w:tcPr>
          <w:p w:rsidR="00B163C4" w:rsidRPr="00870AE8" w:rsidRDefault="00B163C4" w:rsidP="002C5C08">
            <w:pPr>
              <w:tabs>
                <w:tab w:val="left" w:pos="266"/>
              </w:tabs>
              <w:spacing w:before="50" w:after="50" w:line="220" w:lineRule="exact"/>
              <w:rPr>
                <w:b/>
                <w:sz w:val="18"/>
                <w:szCs w:val="18"/>
                <w:lang w:val="en-GB"/>
              </w:rPr>
            </w:pPr>
            <w:r w:rsidRPr="00870AE8">
              <w:rPr>
                <w:b/>
                <w:sz w:val="18"/>
                <w:szCs w:val="18"/>
                <w:lang w:val="en-GB"/>
              </w:rPr>
              <w:tab/>
              <w:t>Total</w:t>
            </w:r>
          </w:p>
        </w:tc>
        <w:tc>
          <w:tcPr>
            <w:tcW w:w="672" w:type="dxa"/>
            <w:tcBorders>
              <w:top w:val="single" w:sz="4" w:space="0" w:color="auto"/>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r w:rsidRPr="00870AE8">
              <w:rPr>
                <w:b/>
                <w:sz w:val="18"/>
                <w:szCs w:val="18"/>
                <w:lang w:val="en-GB"/>
              </w:rPr>
              <w:t>1 775</w:t>
            </w:r>
          </w:p>
        </w:tc>
        <w:tc>
          <w:tcPr>
            <w:tcW w:w="756" w:type="dxa"/>
            <w:tcBorders>
              <w:top w:val="single" w:sz="4" w:space="0" w:color="auto"/>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r w:rsidRPr="00870AE8">
              <w:rPr>
                <w:b/>
                <w:sz w:val="18"/>
                <w:szCs w:val="18"/>
                <w:lang w:val="en-GB"/>
              </w:rPr>
              <w:t>297</w:t>
            </w:r>
          </w:p>
        </w:tc>
        <w:tc>
          <w:tcPr>
            <w:tcW w:w="574" w:type="dxa"/>
            <w:tcBorders>
              <w:top w:val="single" w:sz="4" w:space="0" w:color="auto"/>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r w:rsidRPr="00870AE8">
              <w:rPr>
                <w:b/>
                <w:sz w:val="18"/>
                <w:szCs w:val="18"/>
                <w:lang w:val="en-GB"/>
              </w:rPr>
              <w:t>40</w:t>
            </w:r>
          </w:p>
        </w:tc>
        <w:tc>
          <w:tcPr>
            <w:tcW w:w="876" w:type="dxa"/>
            <w:tcBorders>
              <w:top w:val="single" w:sz="4" w:space="0" w:color="auto"/>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r w:rsidRPr="00870AE8">
              <w:rPr>
                <w:b/>
                <w:sz w:val="18"/>
                <w:szCs w:val="18"/>
                <w:lang w:val="en-GB"/>
              </w:rPr>
              <w:t>1</w:t>
            </w:r>
          </w:p>
        </w:tc>
        <w:tc>
          <w:tcPr>
            <w:tcW w:w="610" w:type="dxa"/>
            <w:tcBorders>
              <w:top w:val="single" w:sz="4" w:space="0" w:color="auto"/>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r w:rsidRPr="00870AE8">
              <w:rPr>
                <w:b/>
                <w:sz w:val="18"/>
                <w:szCs w:val="18"/>
                <w:lang w:val="en-GB"/>
              </w:rPr>
              <w:t>17</w:t>
            </w:r>
          </w:p>
        </w:tc>
        <w:tc>
          <w:tcPr>
            <w:tcW w:w="709" w:type="dxa"/>
            <w:tcBorders>
              <w:top w:val="single" w:sz="4" w:space="0" w:color="auto"/>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r w:rsidRPr="00870AE8">
              <w:rPr>
                <w:b/>
                <w:sz w:val="18"/>
                <w:szCs w:val="18"/>
                <w:lang w:val="en-GB"/>
              </w:rPr>
              <w:t>42</w:t>
            </w:r>
          </w:p>
        </w:tc>
        <w:tc>
          <w:tcPr>
            <w:tcW w:w="119" w:type="dxa"/>
            <w:gridSpan w:val="2"/>
            <w:tcBorders>
              <w:top w:val="single" w:sz="4" w:space="0" w:color="auto"/>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p>
        </w:tc>
        <w:tc>
          <w:tcPr>
            <w:tcW w:w="749" w:type="dxa"/>
            <w:tcBorders>
              <w:top w:val="single" w:sz="4" w:space="0" w:color="auto"/>
              <w:left w:val="nil"/>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r w:rsidRPr="00870AE8">
              <w:rPr>
                <w:b/>
                <w:sz w:val="18"/>
                <w:szCs w:val="18"/>
                <w:lang w:val="en-GB"/>
              </w:rPr>
              <w:t>14</w:t>
            </w:r>
          </w:p>
        </w:tc>
        <w:tc>
          <w:tcPr>
            <w:tcW w:w="750" w:type="dxa"/>
            <w:tcBorders>
              <w:top w:val="single" w:sz="4" w:space="0" w:color="auto"/>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r w:rsidRPr="00870AE8">
              <w:rPr>
                <w:b/>
                <w:sz w:val="18"/>
                <w:szCs w:val="18"/>
                <w:lang w:val="en-GB"/>
              </w:rPr>
              <w:t>2</w:t>
            </w:r>
          </w:p>
        </w:tc>
        <w:tc>
          <w:tcPr>
            <w:tcW w:w="110" w:type="dxa"/>
            <w:tcBorders>
              <w:top w:val="single" w:sz="4" w:space="0" w:color="auto"/>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p>
        </w:tc>
        <w:tc>
          <w:tcPr>
            <w:tcW w:w="786" w:type="dxa"/>
            <w:tcBorders>
              <w:top w:val="single" w:sz="4" w:space="0" w:color="auto"/>
              <w:left w:val="nil"/>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r w:rsidRPr="00870AE8">
              <w:rPr>
                <w:b/>
                <w:sz w:val="18"/>
                <w:szCs w:val="18"/>
                <w:lang w:val="en-GB"/>
              </w:rPr>
              <w:t>1</w:t>
            </w:r>
          </w:p>
        </w:tc>
        <w:tc>
          <w:tcPr>
            <w:tcW w:w="786" w:type="dxa"/>
            <w:tcBorders>
              <w:top w:val="single" w:sz="4" w:space="0" w:color="auto"/>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r w:rsidRPr="00870AE8">
              <w:rPr>
                <w:b/>
                <w:sz w:val="18"/>
                <w:szCs w:val="18"/>
                <w:lang w:val="en-GB"/>
              </w:rPr>
              <w:t>0</w:t>
            </w:r>
          </w:p>
        </w:tc>
        <w:tc>
          <w:tcPr>
            <w:tcW w:w="121" w:type="dxa"/>
            <w:tcBorders>
              <w:top w:val="single" w:sz="4" w:space="0" w:color="auto"/>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p>
        </w:tc>
        <w:tc>
          <w:tcPr>
            <w:tcW w:w="761" w:type="dxa"/>
            <w:tcBorders>
              <w:top w:val="single" w:sz="4" w:space="0" w:color="auto"/>
              <w:left w:val="nil"/>
              <w:bottom w:val="single" w:sz="12" w:space="0" w:color="auto"/>
            </w:tcBorders>
            <w:shd w:val="clear" w:color="auto" w:fill="auto"/>
            <w:vAlign w:val="bottom"/>
          </w:tcPr>
          <w:p w:rsidR="00B163C4" w:rsidRPr="00870AE8" w:rsidRDefault="00B163C4" w:rsidP="002C5C08">
            <w:pPr>
              <w:spacing w:before="50" w:after="50" w:line="220" w:lineRule="exact"/>
              <w:jc w:val="right"/>
              <w:rPr>
                <w:b/>
                <w:sz w:val="18"/>
                <w:szCs w:val="18"/>
                <w:lang w:val="en-GB"/>
              </w:rPr>
            </w:pPr>
            <w:r w:rsidRPr="00870AE8">
              <w:rPr>
                <w:b/>
                <w:sz w:val="18"/>
                <w:szCs w:val="18"/>
                <w:lang w:val="en-GB"/>
              </w:rPr>
              <w:t>0</w:t>
            </w:r>
          </w:p>
        </w:tc>
      </w:tr>
    </w:tbl>
    <w:p w:rsidR="00B163C4" w:rsidRPr="00870AE8" w:rsidRDefault="001C3BB7">
      <w:pPr>
        <w:pStyle w:val="SingleTxtG"/>
        <w:spacing w:before="120" w:after="240"/>
        <w:ind w:left="170"/>
        <w:rPr>
          <w:sz w:val="16"/>
          <w:szCs w:val="12"/>
          <w:lang w:val="en-GB"/>
        </w:rPr>
      </w:pPr>
      <w:r w:rsidRPr="00870AE8">
        <w:rPr>
          <w:i/>
          <w:sz w:val="18"/>
          <w:szCs w:val="14"/>
          <w:lang w:val="en-GB"/>
        </w:rPr>
        <w:t>Source</w:t>
      </w:r>
      <w:r w:rsidR="00B163C4" w:rsidRPr="00870AE8">
        <w:rPr>
          <w:i/>
          <w:sz w:val="18"/>
          <w:szCs w:val="14"/>
          <w:lang w:val="en-GB"/>
        </w:rPr>
        <w:t xml:space="preserve">: </w:t>
      </w:r>
      <w:r w:rsidR="00E97D2F" w:rsidRPr="00870AE8">
        <w:rPr>
          <w:sz w:val="18"/>
          <w:szCs w:val="14"/>
          <w:lang w:val="en-GB"/>
        </w:rPr>
        <w:t>Office of the Public Prosecutor</w:t>
      </w:r>
      <w:r w:rsidR="00B163C4" w:rsidRPr="00870AE8">
        <w:rPr>
          <w:sz w:val="16"/>
          <w:szCs w:val="12"/>
          <w:lang w:val="en-GB"/>
        </w:rPr>
        <w:t>.</w:t>
      </w:r>
    </w:p>
    <w:p w:rsidR="00B163C4" w:rsidRPr="00BC4A04" w:rsidRDefault="00D30158">
      <w:pPr>
        <w:pStyle w:val="Heading1"/>
        <w:rPr>
          <w:szCs w:val="20"/>
          <w:lang w:val="en-GB"/>
        </w:rPr>
      </w:pPr>
      <w:r>
        <w:rPr>
          <w:szCs w:val="20"/>
          <w:lang w:val="en-GB"/>
        </w:rPr>
        <w:t>Table</w:t>
      </w:r>
      <w:r w:rsidR="00B163C4" w:rsidRPr="00BC4A04">
        <w:rPr>
          <w:szCs w:val="20"/>
          <w:lang w:val="en-GB"/>
        </w:rPr>
        <w:t xml:space="preserve"> 8</w:t>
      </w:r>
    </w:p>
    <w:p w:rsidR="00B163C4" w:rsidRPr="00BC4A04" w:rsidRDefault="00A716D4" w:rsidP="00870AE8">
      <w:pPr>
        <w:pStyle w:val="SingleTxtG"/>
        <w:jc w:val="left"/>
        <w:rPr>
          <w:b/>
          <w:lang w:val="en-GB"/>
        </w:rPr>
      </w:pPr>
      <w:r>
        <w:rPr>
          <w:rStyle w:val="SingleTxtGCar"/>
          <w:b/>
          <w:lang w:val="en-GB"/>
        </w:rPr>
        <w:t>Statistics on sex offences</w:t>
      </w:r>
      <w:r w:rsidR="00B163C4" w:rsidRPr="00BC4A04">
        <w:rPr>
          <w:b/>
          <w:lang w:val="en-GB"/>
        </w:rPr>
        <w:t>, 2002</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56"/>
        <w:gridCol w:w="651"/>
        <w:gridCol w:w="637"/>
        <w:gridCol w:w="721"/>
        <w:gridCol w:w="543"/>
        <w:gridCol w:w="809"/>
        <w:gridCol w:w="114"/>
        <w:gridCol w:w="654"/>
        <w:gridCol w:w="655"/>
        <w:gridCol w:w="117"/>
        <w:gridCol w:w="763"/>
        <w:gridCol w:w="763"/>
        <w:gridCol w:w="114"/>
        <w:gridCol w:w="771"/>
        <w:gridCol w:w="771"/>
      </w:tblGrid>
      <w:tr w:rsidR="008D7760" w:rsidRPr="00870AE8" w:rsidTr="00B8514B">
        <w:tc>
          <w:tcPr>
            <w:tcW w:w="1547" w:type="dxa"/>
            <w:vMerge w:val="restart"/>
            <w:tcBorders>
              <w:top w:val="single" w:sz="4" w:space="0" w:color="auto"/>
            </w:tcBorders>
            <w:shd w:val="clear" w:color="auto" w:fill="auto"/>
            <w:vAlign w:val="bottom"/>
          </w:tcPr>
          <w:p w:rsidR="0075300B" w:rsidRPr="00870AE8" w:rsidRDefault="0075300B" w:rsidP="008D7760">
            <w:pPr>
              <w:keepNext/>
              <w:keepLines/>
              <w:spacing w:before="50" w:after="50" w:line="200" w:lineRule="exact"/>
              <w:rPr>
                <w:i/>
                <w:sz w:val="16"/>
                <w:szCs w:val="14"/>
                <w:lang w:val="en-GB"/>
              </w:rPr>
            </w:pPr>
            <w:r w:rsidRPr="00870AE8">
              <w:rPr>
                <w:i/>
                <w:sz w:val="16"/>
                <w:szCs w:val="14"/>
                <w:lang w:val="en-GB"/>
              </w:rPr>
              <w:t>Offence</w:t>
            </w:r>
          </w:p>
        </w:tc>
        <w:tc>
          <w:tcPr>
            <w:tcW w:w="647" w:type="dxa"/>
            <w:vMerge w:val="restart"/>
            <w:tcBorders>
              <w:top w:val="single" w:sz="4"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r w:rsidRPr="00870AE8">
              <w:rPr>
                <w:i/>
                <w:sz w:val="16"/>
                <w:szCs w:val="14"/>
                <w:lang w:val="en-GB"/>
              </w:rPr>
              <w:t>Reported</w:t>
            </w:r>
          </w:p>
        </w:tc>
        <w:tc>
          <w:tcPr>
            <w:tcW w:w="633" w:type="dxa"/>
            <w:vMerge w:val="restart"/>
            <w:tcBorders>
              <w:top w:val="single" w:sz="4"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r w:rsidRPr="00870AE8">
              <w:rPr>
                <w:i/>
                <w:sz w:val="16"/>
                <w:szCs w:val="14"/>
                <w:lang w:val="en-GB"/>
              </w:rPr>
              <w:t>Prelim. inquiry</w:t>
            </w:r>
          </w:p>
        </w:tc>
        <w:tc>
          <w:tcPr>
            <w:tcW w:w="717" w:type="dxa"/>
            <w:vMerge w:val="restart"/>
            <w:tcBorders>
              <w:top w:val="single" w:sz="4"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r w:rsidRPr="00870AE8">
              <w:rPr>
                <w:i/>
                <w:sz w:val="16"/>
                <w:szCs w:val="14"/>
                <w:lang w:val="en-GB"/>
              </w:rPr>
              <w:t>Dismissal</w:t>
            </w:r>
          </w:p>
        </w:tc>
        <w:tc>
          <w:tcPr>
            <w:tcW w:w="540" w:type="dxa"/>
            <w:vMerge w:val="restart"/>
            <w:tcBorders>
              <w:top w:val="single" w:sz="4"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r w:rsidRPr="00870AE8">
              <w:rPr>
                <w:i/>
                <w:sz w:val="16"/>
                <w:szCs w:val="14"/>
                <w:lang w:val="en-GB"/>
              </w:rPr>
              <w:t>Crim. invest.</w:t>
            </w:r>
          </w:p>
        </w:tc>
        <w:tc>
          <w:tcPr>
            <w:tcW w:w="804" w:type="dxa"/>
            <w:vMerge w:val="restart"/>
            <w:tcBorders>
              <w:top w:val="single" w:sz="4"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r w:rsidRPr="00870AE8">
              <w:rPr>
                <w:i/>
                <w:sz w:val="16"/>
                <w:szCs w:val="14"/>
                <w:lang w:val="en-GB"/>
              </w:rPr>
              <w:t>Conversion</w:t>
            </w:r>
          </w:p>
        </w:tc>
        <w:tc>
          <w:tcPr>
            <w:tcW w:w="113" w:type="dxa"/>
            <w:tcBorders>
              <w:top w:val="single" w:sz="4" w:space="0" w:color="auto"/>
            </w:tcBorders>
            <w:shd w:val="clear" w:color="auto" w:fill="auto"/>
            <w:vAlign w:val="bottom"/>
          </w:tcPr>
          <w:p w:rsidR="0075300B" w:rsidRPr="00870AE8" w:rsidRDefault="0075300B" w:rsidP="008D7760">
            <w:pPr>
              <w:spacing w:before="50" w:after="50" w:line="200" w:lineRule="exact"/>
              <w:jc w:val="center"/>
              <w:rPr>
                <w:i/>
                <w:sz w:val="16"/>
                <w:szCs w:val="14"/>
                <w:lang w:val="en-GB"/>
              </w:rPr>
            </w:pPr>
          </w:p>
        </w:tc>
        <w:tc>
          <w:tcPr>
            <w:tcW w:w="1301" w:type="dxa"/>
            <w:gridSpan w:val="2"/>
            <w:tcBorders>
              <w:top w:val="single" w:sz="4" w:space="0" w:color="auto"/>
              <w:left w:val="nil"/>
              <w:bottom w:val="single" w:sz="4" w:space="0" w:color="auto"/>
            </w:tcBorders>
            <w:shd w:val="clear" w:color="auto" w:fill="auto"/>
            <w:vAlign w:val="bottom"/>
          </w:tcPr>
          <w:p w:rsidR="0075300B" w:rsidRPr="00870AE8" w:rsidRDefault="0075300B" w:rsidP="008D7760">
            <w:pPr>
              <w:keepNext/>
              <w:keepLines/>
              <w:spacing w:before="50" w:after="50" w:line="200" w:lineRule="exact"/>
              <w:jc w:val="center"/>
              <w:rPr>
                <w:i/>
                <w:sz w:val="16"/>
                <w:szCs w:val="14"/>
                <w:lang w:val="en-GB"/>
              </w:rPr>
            </w:pPr>
            <w:r w:rsidRPr="00870AE8">
              <w:rPr>
                <w:i/>
                <w:sz w:val="16"/>
                <w:szCs w:val="14"/>
                <w:lang w:val="en-GB"/>
              </w:rPr>
              <w:t>Public prosecutor</w:t>
            </w:r>
          </w:p>
        </w:tc>
        <w:tc>
          <w:tcPr>
            <w:tcW w:w="116" w:type="dxa"/>
            <w:tcBorders>
              <w:top w:val="single" w:sz="4" w:space="0" w:color="auto"/>
              <w:left w:val="nil"/>
            </w:tcBorders>
            <w:shd w:val="clear" w:color="auto" w:fill="auto"/>
            <w:vAlign w:val="bottom"/>
          </w:tcPr>
          <w:p w:rsidR="0075300B" w:rsidRPr="00870AE8" w:rsidRDefault="0075300B" w:rsidP="008D7760">
            <w:pPr>
              <w:keepNext/>
              <w:keepLines/>
              <w:spacing w:before="50" w:after="50" w:line="200" w:lineRule="exact"/>
              <w:jc w:val="center"/>
              <w:rPr>
                <w:i/>
                <w:sz w:val="16"/>
                <w:szCs w:val="14"/>
                <w:lang w:val="en-GB"/>
              </w:rPr>
            </w:pPr>
          </w:p>
        </w:tc>
        <w:tc>
          <w:tcPr>
            <w:tcW w:w="1518" w:type="dxa"/>
            <w:gridSpan w:val="2"/>
            <w:tcBorders>
              <w:top w:val="single" w:sz="4" w:space="0" w:color="auto"/>
              <w:left w:val="nil"/>
              <w:bottom w:val="single" w:sz="4" w:space="0" w:color="auto"/>
            </w:tcBorders>
            <w:shd w:val="clear" w:color="auto" w:fill="auto"/>
            <w:vAlign w:val="bottom"/>
          </w:tcPr>
          <w:p w:rsidR="0075300B" w:rsidRPr="00870AE8" w:rsidRDefault="0075300B" w:rsidP="008D7760">
            <w:pPr>
              <w:keepNext/>
              <w:keepLines/>
              <w:spacing w:before="50" w:after="50" w:line="200" w:lineRule="exact"/>
              <w:jc w:val="center"/>
              <w:rPr>
                <w:i/>
                <w:sz w:val="16"/>
                <w:szCs w:val="14"/>
                <w:lang w:val="en-GB"/>
              </w:rPr>
            </w:pPr>
            <w:r w:rsidRPr="00870AE8">
              <w:rPr>
                <w:i/>
                <w:sz w:val="16"/>
                <w:szCs w:val="14"/>
                <w:lang w:val="en-GB"/>
              </w:rPr>
              <w:t>Preliminary hearing</w:t>
            </w:r>
          </w:p>
        </w:tc>
        <w:tc>
          <w:tcPr>
            <w:tcW w:w="113" w:type="dxa"/>
            <w:tcBorders>
              <w:top w:val="single" w:sz="4" w:space="0" w:color="auto"/>
            </w:tcBorders>
            <w:shd w:val="clear" w:color="auto" w:fill="auto"/>
            <w:vAlign w:val="bottom"/>
          </w:tcPr>
          <w:p w:rsidR="0075300B" w:rsidRPr="00870AE8" w:rsidRDefault="0075300B" w:rsidP="008D7760">
            <w:pPr>
              <w:keepNext/>
              <w:keepLines/>
              <w:spacing w:before="50" w:after="50" w:line="200" w:lineRule="exact"/>
              <w:jc w:val="center"/>
              <w:rPr>
                <w:i/>
                <w:sz w:val="16"/>
                <w:szCs w:val="14"/>
                <w:lang w:val="en-GB"/>
              </w:rPr>
            </w:pPr>
          </w:p>
        </w:tc>
        <w:tc>
          <w:tcPr>
            <w:tcW w:w="1534" w:type="dxa"/>
            <w:gridSpan w:val="2"/>
            <w:tcBorders>
              <w:top w:val="single" w:sz="4" w:space="0" w:color="auto"/>
              <w:left w:val="nil"/>
              <w:bottom w:val="single" w:sz="4" w:space="0" w:color="auto"/>
            </w:tcBorders>
            <w:shd w:val="clear" w:color="auto" w:fill="auto"/>
            <w:vAlign w:val="bottom"/>
          </w:tcPr>
          <w:p w:rsidR="0075300B" w:rsidRPr="00870AE8" w:rsidRDefault="0075300B" w:rsidP="008D7760">
            <w:pPr>
              <w:keepNext/>
              <w:keepLines/>
              <w:spacing w:before="50" w:after="50" w:line="200" w:lineRule="exact"/>
              <w:jc w:val="center"/>
              <w:rPr>
                <w:i/>
                <w:sz w:val="16"/>
                <w:szCs w:val="14"/>
                <w:lang w:val="en-GB"/>
              </w:rPr>
            </w:pPr>
            <w:r w:rsidRPr="00870AE8">
              <w:rPr>
                <w:i/>
                <w:sz w:val="16"/>
                <w:szCs w:val="14"/>
                <w:lang w:val="en-GB"/>
              </w:rPr>
              <w:t>Criminal court hearing</w:t>
            </w:r>
          </w:p>
        </w:tc>
      </w:tr>
      <w:tr w:rsidR="008D7760" w:rsidRPr="00870AE8" w:rsidTr="00B8514B">
        <w:tc>
          <w:tcPr>
            <w:tcW w:w="1547" w:type="dxa"/>
            <w:vMerge/>
            <w:tcBorders>
              <w:bottom w:val="single" w:sz="12" w:space="0" w:color="auto"/>
            </w:tcBorders>
            <w:shd w:val="clear" w:color="auto" w:fill="auto"/>
            <w:vAlign w:val="bottom"/>
          </w:tcPr>
          <w:p w:rsidR="0075300B" w:rsidRPr="00870AE8" w:rsidRDefault="0075300B" w:rsidP="008D7760">
            <w:pPr>
              <w:pStyle w:val="SingleTxtG"/>
              <w:spacing w:before="50" w:after="50" w:line="200" w:lineRule="exact"/>
              <w:ind w:left="0" w:right="0"/>
              <w:jc w:val="left"/>
              <w:rPr>
                <w:b/>
                <w:sz w:val="16"/>
                <w:szCs w:val="14"/>
                <w:lang w:val="en-GB"/>
              </w:rPr>
            </w:pPr>
          </w:p>
        </w:tc>
        <w:tc>
          <w:tcPr>
            <w:tcW w:w="647" w:type="dxa"/>
            <w:vMerge/>
            <w:tcBorders>
              <w:bottom w:val="single" w:sz="12" w:space="0" w:color="auto"/>
            </w:tcBorders>
            <w:shd w:val="clear" w:color="auto" w:fill="auto"/>
            <w:vAlign w:val="bottom"/>
          </w:tcPr>
          <w:p w:rsidR="0075300B" w:rsidRPr="00870AE8" w:rsidRDefault="0075300B" w:rsidP="008D7760">
            <w:pPr>
              <w:pStyle w:val="SingleTxtG"/>
              <w:spacing w:before="50" w:after="50" w:line="200" w:lineRule="exact"/>
              <w:ind w:left="0" w:right="0"/>
              <w:jc w:val="right"/>
              <w:rPr>
                <w:b/>
                <w:sz w:val="16"/>
                <w:szCs w:val="14"/>
                <w:lang w:val="en-GB"/>
              </w:rPr>
            </w:pPr>
          </w:p>
        </w:tc>
        <w:tc>
          <w:tcPr>
            <w:tcW w:w="633" w:type="dxa"/>
            <w:vMerge/>
            <w:tcBorders>
              <w:bottom w:val="single" w:sz="12" w:space="0" w:color="auto"/>
            </w:tcBorders>
            <w:shd w:val="clear" w:color="auto" w:fill="auto"/>
            <w:vAlign w:val="bottom"/>
          </w:tcPr>
          <w:p w:rsidR="0075300B" w:rsidRPr="00870AE8" w:rsidRDefault="0075300B" w:rsidP="008D7760">
            <w:pPr>
              <w:pStyle w:val="SingleTxtG"/>
              <w:spacing w:before="50" w:after="50" w:line="200" w:lineRule="exact"/>
              <w:ind w:left="0" w:right="0"/>
              <w:jc w:val="right"/>
              <w:rPr>
                <w:b/>
                <w:sz w:val="16"/>
                <w:szCs w:val="14"/>
                <w:lang w:val="en-GB"/>
              </w:rPr>
            </w:pPr>
          </w:p>
        </w:tc>
        <w:tc>
          <w:tcPr>
            <w:tcW w:w="717" w:type="dxa"/>
            <w:vMerge/>
            <w:tcBorders>
              <w:bottom w:val="single" w:sz="12" w:space="0" w:color="auto"/>
            </w:tcBorders>
            <w:shd w:val="clear" w:color="auto" w:fill="auto"/>
            <w:vAlign w:val="bottom"/>
          </w:tcPr>
          <w:p w:rsidR="0075300B" w:rsidRPr="00870AE8" w:rsidRDefault="0075300B" w:rsidP="008D7760">
            <w:pPr>
              <w:pStyle w:val="SingleTxtG"/>
              <w:spacing w:before="50" w:after="50" w:line="200" w:lineRule="exact"/>
              <w:ind w:left="0" w:right="0"/>
              <w:jc w:val="right"/>
              <w:rPr>
                <w:b/>
                <w:sz w:val="16"/>
                <w:szCs w:val="14"/>
                <w:lang w:val="en-GB"/>
              </w:rPr>
            </w:pPr>
          </w:p>
        </w:tc>
        <w:tc>
          <w:tcPr>
            <w:tcW w:w="540" w:type="dxa"/>
            <w:vMerge/>
            <w:tcBorders>
              <w:bottom w:val="single" w:sz="12" w:space="0" w:color="auto"/>
            </w:tcBorders>
            <w:shd w:val="clear" w:color="auto" w:fill="auto"/>
            <w:vAlign w:val="bottom"/>
          </w:tcPr>
          <w:p w:rsidR="0075300B" w:rsidRPr="00870AE8" w:rsidRDefault="0075300B" w:rsidP="008D7760">
            <w:pPr>
              <w:pStyle w:val="SingleTxtG"/>
              <w:spacing w:before="50" w:after="50" w:line="200" w:lineRule="exact"/>
              <w:ind w:left="0" w:right="0"/>
              <w:jc w:val="right"/>
              <w:rPr>
                <w:b/>
                <w:sz w:val="16"/>
                <w:szCs w:val="14"/>
                <w:lang w:val="en-GB"/>
              </w:rPr>
            </w:pPr>
          </w:p>
        </w:tc>
        <w:tc>
          <w:tcPr>
            <w:tcW w:w="804" w:type="dxa"/>
            <w:vMerge/>
            <w:tcBorders>
              <w:bottom w:val="single" w:sz="12" w:space="0" w:color="auto"/>
            </w:tcBorders>
            <w:shd w:val="clear" w:color="auto" w:fill="auto"/>
            <w:vAlign w:val="bottom"/>
          </w:tcPr>
          <w:p w:rsidR="0075300B" w:rsidRPr="00870AE8" w:rsidRDefault="0075300B" w:rsidP="008D7760">
            <w:pPr>
              <w:pStyle w:val="SingleTxtG"/>
              <w:spacing w:before="50" w:after="50" w:line="200" w:lineRule="exact"/>
              <w:ind w:left="0" w:right="0"/>
              <w:jc w:val="right"/>
              <w:rPr>
                <w:b/>
                <w:sz w:val="16"/>
                <w:szCs w:val="14"/>
                <w:lang w:val="en-GB"/>
              </w:rPr>
            </w:pPr>
          </w:p>
        </w:tc>
        <w:tc>
          <w:tcPr>
            <w:tcW w:w="113" w:type="dxa"/>
            <w:tcBorders>
              <w:bottom w:val="single" w:sz="12" w:space="0" w:color="auto"/>
            </w:tcBorders>
            <w:shd w:val="clear" w:color="auto" w:fill="auto"/>
            <w:vAlign w:val="bottom"/>
          </w:tcPr>
          <w:p w:rsidR="0075300B" w:rsidRPr="00870AE8" w:rsidRDefault="0075300B" w:rsidP="008D7760">
            <w:pPr>
              <w:spacing w:before="50" w:after="50" w:line="200" w:lineRule="exact"/>
              <w:jc w:val="right"/>
              <w:rPr>
                <w:i/>
                <w:sz w:val="16"/>
                <w:szCs w:val="14"/>
                <w:lang w:val="en-GB"/>
              </w:rPr>
            </w:pPr>
          </w:p>
        </w:tc>
        <w:tc>
          <w:tcPr>
            <w:tcW w:w="650" w:type="dxa"/>
            <w:tcBorders>
              <w:top w:val="single" w:sz="4" w:space="0" w:color="auto"/>
              <w:left w:val="nil"/>
              <w:bottom w:val="single" w:sz="12"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r w:rsidRPr="00870AE8">
              <w:rPr>
                <w:i/>
                <w:sz w:val="16"/>
                <w:szCs w:val="14"/>
                <w:lang w:val="en-GB"/>
              </w:rPr>
              <w:t>Drops charges</w:t>
            </w:r>
          </w:p>
        </w:tc>
        <w:tc>
          <w:tcPr>
            <w:tcW w:w="651" w:type="dxa"/>
            <w:tcBorders>
              <w:top w:val="single" w:sz="4" w:space="0" w:color="auto"/>
              <w:bottom w:val="single" w:sz="12"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r w:rsidRPr="00870AE8">
              <w:rPr>
                <w:i/>
                <w:sz w:val="16"/>
                <w:szCs w:val="14"/>
                <w:lang w:val="en-GB"/>
              </w:rPr>
              <w:t>Presses charges</w:t>
            </w:r>
          </w:p>
        </w:tc>
        <w:tc>
          <w:tcPr>
            <w:tcW w:w="116" w:type="dxa"/>
            <w:tcBorders>
              <w:bottom w:val="single" w:sz="12"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p>
        </w:tc>
        <w:tc>
          <w:tcPr>
            <w:tcW w:w="759" w:type="dxa"/>
            <w:tcBorders>
              <w:top w:val="single" w:sz="4" w:space="0" w:color="auto"/>
              <w:left w:val="nil"/>
              <w:bottom w:val="single" w:sz="12"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r w:rsidRPr="00870AE8">
              <w:rPr>
                <w:i/>
                <w:sz w:val="16"/>
                <w:szCs w:val="14"/>
                <w:lang w:val="en-GB"/>
              </w:rPr>
              <w:t>Trial proceeds</w:t>
            </w:r>
          </w:p>
        </w:tc>
        <w:tc>
          <w:tcPr>
            <w:tcW w:w="759" w:type="dxa"/>
            <w:tcBorders>
              <w:top w:val="single" w:sz="4" w:space="0" w:color="auto"/>
              <w:bottom w:val="single" w:sz="12"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r w:rsidRPr="00870AE8">
              <w:rPr>
                <w:i/>
                <w:sz w:val="16"/>
                <w:szCs w:val="14"/>
                <w:lang w:val="en-GB"/>
              </w:rPr>
              <w:t>Stay</w:t>
            </w:r>
          </w:p>
        </w:tc>
        <w:tc>
          <w:tcPr>
            <w:tcW w:w="113" w:type="dxa"/>
            <w:tcBorders>
              <w:bottom w:val="single" w:sz="12"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p>
        </w:tc>
        <w:tc>
          <w:tcPr>
            <w:tcW w:w="767" w:type="dxa"/>
            <w:tcBorders>
              <w:top w:val="single" w:sz="4" w:space="0" w:color="auto"/>
              <w:left w:val="nil"/>
              <w:bottom w:val="single" w:sz="12"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r w:rsidRPr="00870AE8">
              <w:rPr>
                <w:i/>
                <w:sz w:val="16"/>
                <w:szCs w:val="14"/>
                <w:lang w:val="en-GB"/>
              </w:rPr>
              <w:t>Acquittal</w:t>
            </w:r>
          </w:p>
        </w:tc>
        <w:tc>
          <w:tcPr>
            <w:tcW w:w="767" w:type="dxa"/>
            <w:tcBorders>
              <w:top w:val="single" w:sz="4" w:space="0" w:color="auto"/>
              <w:bottom w:val="single" w:sz="12" w:space="0" w:color="auto"/>
            </w:tcBorders>
            <w:shd w:val="clear" w:color="auto" w:fill="auto"/>
            <w:vAlign w:val="bottom"/>
          </w:tcPr>
          <w:p w:rsidR="0075300B" w:rsidRPr="00870AE8" w:rsidRDefault="0075300B" w:rsidP="008D7760">
            <w:pPr>
              <w:keepNext/>
              <w:keepLines/>
              <w:spacing w:before="50" w:after="50" w:line="200" w:lineRule="exact"/>
              <w:jc w:val="right"/>
              <w:rPr>
                <w:i/>
                <w:sz w:val="16"/>
                <w:szCs w:val="14"/>
                <w:lang w:val="en-GB"/>
              </w:rPr>
            </w:pPr>
            <w:r w:rsidRPr="00870AE8">
              <w:rPr>
                <w:i/>
                <w:sz w:val="16"/>
                <w:szCs w:val="14"/>
                <w:lang w:val="en-GB"/>
              </w:rPr>
              <w:t>Guilty verdict</w:t>
            </w:r>
          </w:p>
        </w:tc>
      </w:tr>
      <w:tr w:rsidR="008D7760" w:rsidRPr="00870AE8" w:rsidTr="00B8514B">
        <w:tc>
          <w:tcPr>
            <w:tcW w:w="1547" w:type="dxa"/>
            <w:tcBorders>
              <w:top w:val="single" w:sz="12" w:space="0" w:color="auto"/>
            </w:tcBorders>
            <w:shd w:val="clear" w:color="auto" w:fill="auto"/>
            <w:vAlign w:val="bottom"/>
          </w:tcPr>
          <w:p w:rsidR="00A716D4" w:rsidRPr="00870AE8" w:rsidRDefault="00A716D4" w:rsidP="002C5C08">
            <w:pPr>
              <w:keepNext/>
              <w:keepLines/>
              <w:spacing w:before="20" w:after="20" w:line="220" w:lineRule="exact"/>
              <w:rPr>
                <w:sz w:val="18"/>
                <w:szCs w:val="18"/>
                <w:lang w:val="en-GB"/>
              </w:rPr>
            </w:pPr>
            <w:r w:rsidRPr="00870AE8">
              <w:rPr>
                <w:sz w:val="18"/>
                <w:szCs w:val="18"/>
                <w:lang w:val="en-GB"/>
              </w:rPr>
              <w:t>Indecent assault</w:t>
            </w:r>
          </w:p>
        </w:tc>
        <w:tc>
          <w:tcPr>
            <w:tcW w:w="647" w:type="dxa"/>
            <w:tcBorders>
              <w:top w:val="single" w:sz="12"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472</w:t>
            </w:r>
          </w:p>
        </w:tc>
        <w:tc>
          <w:tcPr>
            <w:tcW w:w="633" w:type="dxa"/>
            <w:tcBorders>
              <w:top w:val="single" w:sz="12"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526</w:t>
            </w:r>
          </w:p>
        </w:tc>
        <w:tc>
          <w:tcPr>
            <w:tcW w:w="717" w:type="dxa"/>
            <w:tcBorders>
              <w:top w:val="single" w:sz="12"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68</w:t>
            </w:r>
          </w:p>
        </w:tc>
        <w:tc>
          <w:tcPr>
            <w:tcW w:w="540" w:type="dxa"/>
            <w:tcBorders>
              <w:top w:val="single" w:sz="12"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73</w:t>
            </w:r>
          </w:p>
        </w:tc>
        <w:tc>
          <w:tcPr>
            <w:tcW w:w="804" w:type="dxa"/>
            <w:tcBorders>
              <w:top w:val="single" w:sz="12"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0</w:t>
            </w:r>
          </w:p>
        </w:tc>
        <w:tc>
          <w:tcPr>
            <w:tcW w:w="113" w:type="dxa"/>
            <w:tcBorders>
              <w:top w:val="single" w:sz="12"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p>
        </w:tc>
        <w:tc>
          <w:tcPr>
            <w:tcW w:w="650" w:type="dxa"/>
            <w:tcBorders>
              <w:top w:val="single" w:sz="12" w:space="0" w:color="auto"/>
              <w:left w:val="nil"/>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39</w:t>
            </w:r>
          </w:p>
        </w:tc>
        <w:tc>
          <w:tcPr>
            <w:tcW w:w="651" w:type="dxa"/>
            <w:tcBorders>
              <w:top w:val="single" w:sz="12"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83</w:t>
            </w:r>
          </w:p>
        </w:tc>
        <w:tc>
          <w:tcPr>
            <w:tcW w:w="116" w:type="dxa"/>
            <w:tcBorders>
              <w:top w:val="single" w:sz="12"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p>
        </w:tc>
        <w:tc>
          <w:tcPr>
            <w:tcW w:w="759" w:type="dxa"/>
            <w:tcBorders>
              <w:top w:val="single" w:sz="12" w:space="0" w:color="auto"/>
              <w:left w:val="nil"/>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25</w:t>
            </w:r>
          </w:p>
        </w:tc>
        <w:tc>
          <w:tcPr>
            <w:tcW w:w="759" w:type="dxa"/>
            <w:tcBorders>
              <w:top w:val="single" w:sz="12"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12</w:t>
            </w:r>
          </w:p>
        </w:tc>
        <w:tc>
          <w:tcPr>
            <w:tcW w:w="113" w:type="dxa"/>
            <w:tcBorders>
              <w:top w:val="single" w:sz="12"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p>
        </w:tc>
        <w:tc>
          <w:tcPr>
            <w:tcW w:w="767" w:type="dxa"/>
            <w:tcBorders>
              <w:top w:val="single" w:sz="12" w:space="0" w:color="auto"/>
              <w:left w:val="nil"/>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4</w:t>
            </w:r>
          </w:p>
        </w:tc>
        <w:tc>
          <w:tcPr>
            <w:tcW w:w="767" w:type="dxa"/>
            <w:tcBorders>
              <w:top w:val="single" w:sz="12"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13</w:t>
            </w:r>
          </w:p>
        </w:tc>
      </w:tr>
      <w:tr w:rsidR="008D7760" w:rsidRPr="00870AE8" w:rsidTr="00B8514B">
        <w:tc>
          <w:tcPr>
            <w:tcW w:w="1547" w:type="dxa"/>
            <w:shd w:val="clear" w:color="auto" w:fill="auto"/>
            <w:vAlign w:val="bottom"/>
          </w:tcPr>
          <w:p w:rsidR="00A716D4" w:rsidRPr="00870AE8" w:rsidRDefault="00A716D4" w:rsidP="002C5C08">
            <w:pPr>
              <w:spacing w:before="20" w:after="20" w:line="220" w:lineRule="exact"/>
              <w:rPr>
                <w:sz w:val="18"/>
                <w:szCs w:val="18"/>
                <w:lang w:val="en-GB"/>
              </w:rPr>
            </w:pPr>
            <w:r w:rsidRPr="00870AE8">
              <w:rPr>
                <w:sz w:val="18"/>
                <w:szCs w:val="18"/>
                <w:lang w:val="en-GB"/>
              </w:rPr>
              <w:t>Rape</w:t>
            </w:r>
          </w:p>
        </w:tc>
        <w:tc>
          <w:tcPr>
            <w:tcW w:w="647"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2.030</w:t>
            </w:r>
          </w:p>
        </w:tc>
        <w:tc>
          <w:tcPr>
            <w:tcW w:w="633"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2.042</w:t>
            </w:r>
          </w:p>
        </w:tc>
        <w:tc>
          <w:tcPr>
            <w:tcW w:w="717"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260</w:t>
            </w:r>
          </w:p>
        </w:tc>
        <w:tc>
          <w:tcPr>
            <w:tcW w:w="540"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316</w:t>
            </w:r>
          </w:p>
        </w:tc>
        <w:tc>
          <w:tcPr>
            <w:tcW w:w="804"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w:t>
            </w:r>
          </w:p>
        </w:tc>
        <w:tc>
          <w:tcPr>
            <w:tcW w:w="113"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p>
        </w:tc>
        <w:tc>
          <w:tcPr>
            <w:tcW w:w="650" w:type="dxa"/>
            <w:tcBorders>
              <w:left w:val="nil"/>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148</w:t>
            </w:r>
          </w:p>
        </w:tc>
        <w:tc>
          <w:tcPr>
            <w:tcW w:w="651"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148</w:t>
            </w:r>
          </w:p>
        </w:tc>
        <w:tc>
          <w:tcPr>
            <w:tcW w:w="116"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p>
        </w:tc>
        <w:tc>
          <w:tcPr>
            <w:tcW w:w="759" w:type="dxa"/>
            <w:tcBorders>
              <w:left w:val="nil"/>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143</w:t>
            </w:r>
          </w:p>
        </w:tc>
        <w:tc>
          <w:tcPr>
            <w:tcW w:w="759"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66</w:t>
            </w:r>
          </w:p>
        </w:tc>
        <w:tc>
          <w:tcPr>
            <w:tcW w:w="113"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p>
        </w:tc>
        <w:tc>
          <w:tcPr>
            <w:tcW w:w="767" w:type="dxa"/>
            <w:tcBorders>
              <w:left w:val="nil"/>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12</w:t>
            </w:r>
          </w:p>
        </w:tc>
        <w:tc>
          <w:tcPr>
            <w:tcW w:w="767"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76</w:t>
            </w:r>
          </w:p>
        </w:tc>
      </w:tr>
      <w:tr w:rsidR="008D7760" w:rsidRPr="00870AE8" w:rsidTr="00B8514B">
        <w:tc>
          <w:tcPr>
            <w:tcW w:w="1547" w:type="dxa"/>
            <w:shd w:val="clear" w:color="auto" w:fill="auto"/>
            <w:vAlign w:val="bottom"/>
          </w:tcPr>
          <w:p w:rsidR="00A716D4" w:rsidRPr="00870AE8" w:rsidRDefault="00A716D4" w:rsidP="002C5C08">
            <w:pPr>
              <w:spacing w:before="20" w:after="20" w:line="220" w:lineRule="exact"/>
              <w:rPr>
                <w:sz w:val="18"/>
                <w:szCs w:val="18"/>
                <w:lang w:val="en-GB"/>
              </w:rPr>
            </w:pPr>
            <w:r w:rsidRPr="00870AE8">
              <w:rPr>
                <w:sz w:val="18"/>
                <w:szCs w:val="18"/>
                <w:lang w:val="en-GB"/>
              </w:rPr>
              <w:t>Statutory rape</w:t>
            </w:r>
          </w:p>
        </w:tc>
        <w:tc>
          <w:tcPr>
            <w:tcW w:w="647"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104</w:t>
            </w:r>
          </w:p>
        </w:tc>
        <w:tc>
          <w:tcPr>
            <w:tcW w:w="633"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104</w:t>
            </w:r>
          </w:p>
        </w:tc>
        <w:tc>
          <w:tcPr>
            <w:tcW w:w="717"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17</w:t>
            </w:r>
          </w:p>
        </w:tc>
        <w:tc>
          <w:tcPr>
            <w:tcW w:w="540"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19</w:t>
            </w:r>
          </w:p>
        </w:tc>
        <w:tc>
          <w:tcPr>
            <w:tcW w:w="804"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0</w:t>
            </w:r>
          </w:p>
        </w:tc>
        <w:tc>
          <w:tcPr>
            <w:tcW w:w="113"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p>
        </w:tc>
        <w:tc>
          <w:tcPr>
            <w:tcW w:w="650" w:type="dxa"/>
            <w:tcBorders>
              <w:left w:val="nil"/>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12</w:t>
            </w:r>
          </w:p>
        </w:tc>
        <w:tc>
          <w:tcPr>
            <w:tcW w:w="651"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12</w:t>
            </w:r>
          </w:p>
        </w:tc>
        <w:tc>
          <w:tcPr>
            <w:tcW w:w="116"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p>
        </w:tc>
        <w:tc>
          <w:tcPr>
            <w:tcW w:w="759" w:type="dxa"/>
            <w:tcBorders>
              <w:left w:val="nil"/>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12</w:t>
            </w:r>
          </w:p>
        </w:tc>
        <w:tc>
          <w:tcPr>
            <w:tcW w:w="759"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11</w:t>
            </w:r>
          </w:p>
        </w:tc>
        <w:tc>
          <w:tcPr>
            <w:tcW w:w="113"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p>
        </w:tc>
        <w:tc>
          <w:tcPr>
            <w:tcW w:w="767" w:type="dxa"/>
            <w:tcBorders>
              <w:left w:val="nil"/>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2</w:t>
            </w:r>
          </w:p>
        </w:tc>
        <w:tc>
          <w:tcPr>
            <w:tcW w:w="767" w:type="dxa"/>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0</w:t>
            </w:r>
          </w:p>
        </w:tc>
      </w:tr>
      <w:tr w:rsidR="008D7760" w:rsidRPr="00870AE8" w:rsidTr="00B8514B">
        <w:tc>
          <w:tcPr>
            <w:tcW w:w="1547" w:type="dxa"/>
            <w:tcBorders>
              <w:bottom w:val="single" w:sz="4" w:space="0" w:color="auto"/>
            </w:tcBorders>
            <w:shd w:val="clear" w:color="auto" w:fill="auto"/>
            <w:vAlign w:val="bottom"/>
          </w:tcPr>
          <w:p w:rsidR="00A716D4" w:rsidRPr="00870AE8" w:rsidRDefault="00A716D4" w:rsidP="002C5C08">
            <w:pPr>
              <w:spacing w:before="20" w:after="20" w:line="220" w:lineRule="exact"/>
              <w:rPr>
                <w:sz w:val="18"/>
                <w:szCs w:val="18"/>
                <w:lang w:val="en-GB"/>
              </w:rPr>
            </w:pPr>
            <w:r w:rsidRPr="00870AE8">
              <w:rPr>
                <w:sz w:val="18"/>
                <w:szCs w:val="18"/>
                <w:lang w:val="en-GB"/>
              </w:rPr>
              <w:t>Procuring and corruption of minors</w:t>
            </w:r>
          </w:p>
        </w:tc>
        <w:tc>
          <w:tcPr>
            <w:tcW w:w="647" w:type="dxa"/>
            <w:tcBorders>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20</w:t>
            </w:r>
          </w:p>
        </w:tc>
        <w:tc>
          <w:tcPr>
            <w:tcW w:w="633" w:type="dxa"/>
            <w:tcBorders>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31</w:t>
            </w:r>
          </w:p>
        </w:tc>
        <w:tc>
          <w:tcPr>
            <w:tcW w:w="717" w:type="dxa"/>
            <w:tcBorders>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4</w:t>
            </w:r>
          </w:p>
        </w:tc>
        <w:tc>
          <w:tcPr>
            <w:tcW w:w="540" w:type="dxa"/>
            <w:tcBorders>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6</w:t>
            </w:r>
          </w:p>
        </w:tc>
        <w:tc>
          <w:tcPr>
            <w:tcW w:w="804" w:type="dxa"/>
            <w:tcBorders>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0</w:t>
            </w:r>
          </w:p>
        </w:tc>
        <w:tc>
          <w:tcPr>
            <w:tcW w:w="113" w:type="dxa"/>
            <w:tcBorders>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p>
        </w:tc>
        <w:tc>
          <w:tcPr>
            <w:tcW w:w="650" w:type="dxa"/>
            <w:tcBorders>
              <w:left w:val="nil"/>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w:t>
            </w:r>
          </w:p>
        </w:tc>
        <w:tc>
          <w:tcPr>
            <w:tcW w:w="651" w:type="dxa"/>
            <w:tcBorders>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w:t>
            </w:r>
          </w:p>
        </w:tc>
        <w:tc>
          <w:tcPr>
            <w:tcW w:w="116" w:type="dxa"/>
            <w:tcBorders>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p>
        </w:tc>
        <w:tc>
          <w:tcPr>
            <w:tcW w:w="759" w:type="dxa"/>
            <w:tcBorders>
              <w:left w:val="nil"/>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w:t>
            </w:r>
          </w:p>
        </w:tc>
        <w:tc>
          <w:tcPr>
            <w:tcW w:w="759" w:type="dxa"/>
            <w:tcBorders>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0</w:t>
            </w:r>
          </w:p>
        </w:tc>
        <w:tc>
          <w:tcPr>
            <w:tcW w:w="113" w:type="dxa"/>
            <w:tcBorders>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p>
        </w:tc>
        <w:tc>
          <w:tcPr>
            <w:tcW w:w="767" w:type="dxa"/>
            <w:tcBorders>
              <w:left w:val="nil"/>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0</w:t>
            </w:r>
          </w:p>
        </w:tc>
        <w:tc>
          <w:tcPr>
            <w:tcW w:w="767" w:type="dxa"/>
            <w:tcBorders>
              <w:bottom w:val="single" w:sz="4" w:space="0" w:color="auto"/>
            </w:tcBorders>
            <w:shd w:val="clear" w:color="auto" w:fill="auto"/>
            <w:vAlign w:val="bottom"/>
          </w:tcPr>
          <w:p w:rsidR="00A716D4" w:rsidRPr="00870AE8" w:rsidRDefault="00A716D4" w:rsidP="002C5C08">
            <w:pPr>
              <w:pStyle w:val="SingleTxtG"/>
              <w:spacing w:before="20" w:after="20" w:line="220" w:lineRule="exact"/>
              <w:ind w:left="0" w:right="0"/>
              <w:jc w:val="right"/>
              <w:rPr>
                <w:sz w:val="18"/>
                <w:szCs w:val="18"/>
                <w:lang w:val="en-GB"/>
              </w:rPr>
            </w:pPr>
            <w:r w:rsidRPr="00870AE8">
              <w:rPr>
                <w:sz w:val="18"/>
                <w:szCs w:val="18"/>
                <w:lang w:val="en-GB"/>
              </w:rPr>
              <w:t>1</w:t>
            </w:r>
          </w:p>
        </w:tc>
      </w:tr>
      <w:tr w:rsidR="008D7760" w:rsidRPr="00870AE8" w:rsidTr="00B8514B">
        <w:tc>
          <w:tcPr>
            <w:tcW w:w="1547" w:type="dxa"/>
            <w:tcBorders>
              <w:top w:val="single" w:sz="4" w:space="0" w:color="auto"/>
              <w:bottom w:val="single" w:sz="12" w:space="0" w:color="auto"/>
            </w:tcBorders>
            <w:shd w:val="clear" w:color="auto" w:fill="auto"/>
            <w:vAlign w:val="bottom"/>
          </w:tcPr>
          <w:p w:rsidR="00B163C4" w:rsidRPr="00870AE8" w:rsidRDefault="00B163C4" w:rsidP="008D7760">
            <w:pPr>
              <w:tabs>
                <w:tab w:val="left" w:pos="266"/>
              </w:tabs>
              <w:spacing w:before="50" w:after="50" w:line="220" w:lineRule="exact"/>
              <w:rPr>
                <w:b/>
                <w:sz w:val="18"/>
                <w:szCs w:val="18"/>
                <w:lang w:val="en-GB"/>
              </w:rPr>
            </w:pPr>
            <w:r w:rsidRPr="00870AE8">
              <w:rPr>
                <w:b/>
                <w:sz w:val="18"/>
                <w:szCs w:val="18"/>
                <w:lang w:val="en-GB"/>
              </w:rPr>
              <w:tab/>
              <w:t>Total</w:t>
            </w:r>
          </w:p>
        </w:tc>
        <w:tc>
          <w:tcPr>
            <w:tcW w:w="647" w:type="dxa"/>
            <w:tcBorders>
              <w:top w:val="single" w:sz="4" w:space="0" w:color="auto"/>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r w:rsidRPr="00870AE8">
              <w:rPr>
                <w:b/>
                <w:sz w:val="18"/>
                <w:szCs w:val="18"/>
                <w:lang w:val="en-GB"/>
              </w:rPr>
              <w:t>2 626</w:t>
            </w:r>
          </w:p>
        </w:tc>
        <w:tc>
          <w:tcPr>
            <w:tcW w:w="633" w:type="dxa"/>
            <w:tcBorders>
              <w:top w:val="single" w:sz="4" w:space="0" w:color="auto"/>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r w:rsidRPr="00870AE8">
              <w:rPr>
                <w:b/>
                <w:sz w:val="18"/>
                <w:szCs w:val="18"/>
                <w:lang w:val="en-GB"/>
              </w:rPr>
              <w:t>2 703</w:t>
            </w:r>
          </w:p>
        </w:tc>
        <w:tc>
          <w:tcPr>
            <w:tcW w:w="717" w:type="dxa"/>
            <w:tcBorders>
              <w:top w:val="single" w:sz="4" w:space="0" w:color="auto"/>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r w:rsidRPr="00870AE8">
              <w:rPr>
                <w:b/>
                <w:sz w:val="18"/>
                <w:szCs w:val="18"/>
                <w:lang w:val="en-GB"/>
              </w:rPr>
              <w:t>349</w:t>
            </w:r>
          </w:p>
        </w:tc>
        <w:tc>
          <w:tcPr>
            <w:tcW w:w="540" w:type="dxa"/>
            <w:tcBorders>
              <w:top w:val="single" w:sz="4" w:space="0" w:color="auto"/>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r w:rsidRPr="00870AE8">
              <w:rPr>
                <w:b/>
                <w:sz w:val="18"/>
                <w:szCs w:val="18"/>
                <w:lang w:val="en-GB"/>
              </w:rPr>
              <w:t>414</w:t>
            </w:r>
          </w:p>
        </w:tc>
        <w:tc>
          <w:tcPr>
            <w:tcW w:w="804" w:type="dxa"/>
            <w:tcBorders>
              <w:top w:val="single" w:sz="4" w:space="0" w:color="auto"/>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r w:rsidRPr="00870AE8">
              <w:rPr>
                <w:b/>
                <w:sz w:val="18"/>
                <w:szCs w:val="18"/>
                <w:lang w:val="en-GB"/>
              </w:rPr>
              <w:t>1</w:t>
            </w:r>
          </w:p>
        </w:tc>
        <w:tc>
          <w:tcPr>
            <w:tcW w:w="113" w:type="dxa"/>
            <w:tcBorders>
              <w:top w:val="single" w:sz="4" w:space="0" w:color="auto"/>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p>
        </w:tc>
        <w:tc>
          <w:tcPr>
            <w:tcW w:w="650" w:type="dxa"/>
            <w:tcBorders>
              <w:top w:val="single" w:sz="4" w:space="0" w:color="auto"/>
              <w:left w:val="nil"/>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r w:rsidRPr="00870AE8">
              <w:rPr>
                <w:b/>
                <w:sz w:val="18"/>
                <w:szCs w:val="18"/>
                <w:lang w:val="en-GB"/>
              </w:rPr>
              <w:t>200</w:t>
            </w:r>
          </w:p>
        </w:tc>
        <w:tc>
          <w:tcPr>
            <w:tcW w:w="651" w:type="dxa"/>
            <w:tcBorders>
              <w:top w:val="single" w:sz="4" w:space="0" w:color="auto"/>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r w:rsidRPr="00870AE8">
              <w:rPr>
                <w:b/>
                <w:sz w:val="18"/>
                <w:szCs w:val="18"/>
                <w:lang w:val="en-GB"/>
              </w:rPr>
              <w:t>200</w:t>
            </w:r>
          </w:p>
        </w:tc>
        <w:tc>
          <w:tcPr>
            <w:tcW w:w="116" w:type="dxa"/>
            <w:tcBorders>
              <w:top w:val="single" w:sz="4" w:space="0" w:color="auto"/>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p>
        </w:tc>
        <w:tc>
          <w:tcPr>
            <w:tcW w:w="759" w:type="dxa"/>
            <w:tcBorders>
              <w:top w:val="single" w:sz="4" w:space="0" w:color="auto"/>
              <w:left w:val="nil"/>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r w:rsidRPr="00870AE8">
              <w:rPr>
                <w:b/>
                <w:sz w:val="18"/>
                <w:szCs w:val="18"/>
                <w:lang w:val="en-GB"/>
              </w:rPr>
              <w:t>181</w:t>
            </w:r>
          </w:p>
        </w:tc>
        <w:tc>
          <w:tcPr>
            <w:tcW w:w="759" w:type="dxa"/>
            <w:tcBorders>
              <w:top w:val="single" w:sz="4" w:space="0" w:color="auto"/>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r w:rsidRPr="00870AE8">
              <w:rPr>
                <w:b/>
                <w:sz w:val="18"/>
                <w:szCs w:val="18"/>
                <w:lang w:val="en-GB"/>
              </w:rPr>
              <w:t>89</w:t>
            </w:r>
          </w:p>
        </w:tc>
        <w:tc>
          <w:tcPr>
            <w:tcW w:w="113" w:type="dxa"/>
            <w:tcBorders>
              <w:top w:val="single" w:sz="4" w:space="0" w:color="auto"/>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p>
        </w:tc>
        <w:tc>
          <w:tcPr>
            <w:tcW w:w="767" w:type="dxa"/>
            <w:tcBorders>
              <w:top w:val="single" w:sz="4" w:space="0" w:color="auto"/>
              <w:left w:val="nil"/>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r w:rsidRPr="00870AE8">
              <w:rPr>
                <w:b/>
                <w:sz w:val="18"/>
                <w:szCs w:val="18"/>
                <w:lang w:val="en-GB"/>
              </w:rPr>
              <w:t>18</w:t>
            </w:r>
          </w:p>
        </w:tc>
        <w:tc>
          <w:tcPr>
            <w:tcW w:w="767" w:type="dxa"/>
            <w:tcBorders>
              <w:top w:val="single" w:sz="4" w:space="0" w:color="auto"/>
              <w:bottom w:val="single" w:sz="12" w:space="0" w:color="auto"/>
            </w:tcBorders>
            <w:shd w:val="clear" w:color="auto" w:fill="auto"/>
            <w:vAlign w:val="bottom"/>
          </w:tcPr>
          <w:p w:rsidR="00B163C4" w:rsidRPr="00870AE8" w:rsidRDefault="00B163C4" w:rsidP="008D7760">
            <w:pPr>
              <w:pStyle w:val="SingleTxtG"/>
              <w:spacing w:before="50" w:after="50" w:line="220" w:lineRule="exact"/>
              <w:ind w:left="0" w:right="0"/>
              <w:jc w:val="right"/>
              <w:rPr>
                <w:b/>
                <w:sz w:val="18"/>
                <w:szCs w:val="18"/>
                <w:lang w:val="en-GB"/>
              </w:rPr>
            </w:pPr>
            <w:r w:rsidRPr="00870AE8">
              <w:rPr>
                <w:b/>
                <w:sz w:val="18"/>
                <w:szCs w:val="18"/>
                <w:lang w:val="en-GB"/>
              </w:rPr>
              <w:t>90</w:t>
            </w:r>
          </w:p>
        </w:tc>
      </w:tr>
    </w:tbl>
    <w:p w:rsidR="00B163C4" w:rsidRPr="00870AE8" w:rsidRDefault="001C3BB7">
      <w:pPr>
        <w:pStyle w:val="SingleTxtG"/>
        <w:spacing w:before="120" w:after="240"/>
        <w:ind w:left="170"/>
        <w:rPr>
          <w:sz w:val="18"/>
          <w:szCs w:val="14"/>
          <w:lang w:val="en-GB"/>
        </w:rPr>
      </w:pPr>
      <w:r w:rsidRPr="00870AE8">
        <w:rPr>
          <w:i/>
          <w:sz w:val="18"/>
          <w:szCs w:val="14"/>
          <w:lang w:val="en-GB"/>
        </w:rPr>
        <w:t>Source</w:t>
      </w:r>
      <w:r w:rsidR="00B163C4" w:rsidRPr="00870AE8">
        <w:rPr>
          <w:i/>
          <w:sz w:val="18"/>
          <w:szCs w:val="14"/>
          <w:lang w:val="en-GB"/>
        </w:rPr>
        <w:t xml:space="preserve">: </w:t>
      </w:r>
      <w:r w:rsidR="00E97D2F" w:rsidRPr="00870AE8">
        <w:rPr>
          <w:sz w:val="18"/>
          <w:szCs w:val="14"/>
          <w:lang w:val="en-GB"/>
        </w:rPr>
        <w:t>Office of the Public Prosecutor</w:t>
      </w:r>
      <w:r w:rsidR="00B163C4" w:rsidRPr="00870AE8">
        <w:rPr>
          <w:sz w:val="18"/>
          <w:szCs w:val="14"/>
          <w:lang w:val="en-GB"/>
        </w:rPr>
        <w:t>.</w:t>
      </w:r>
    </w:p>
    <w:p w:rsidR="00B163C4" w:rsidRPr="00BC4A04" w:rsidRDefault="00D30158">
      <w:pPr>
        <w:pStyle w:val="Heading1"/>
        <w:keepLines/>
        <w:jc w:val="left"/>
        <w:rPr>
          <w:szCs w:val="20"/>
          <w:lang w:val="en-GB"/>
        </w:rPr>
      </w:pPr>
      <w:r>
        <w:rPr>
          <w:szCs w:val="20"/>
          <w:lang w:val="en-GB"/>
        </w:rPr>
        <w:t>Table</w:t>
      </w:r>
      <w:r w:rsidR="00B163C4" w:rsidRPr="00BC4A04">
        <w:rPr>
          <w:szCs w:val="20"/>
          <w:lang w:val="en-GB"/>
        </w:rPr>
        <w:t xml:space="preserve"> 9</w:t>
      </w:r>
    </w:p>
    <w:p w:rsidR="00B163C4" w:rsidRPr="00BC4A04" w:rsidRDefault="00A716D4" w:rsidP="00870AE8">
      <w:pPr>
        <w:pStyle w:val="SingleTxtG"/>
        <w:jc w:val="left"/>
        <w:rPr>
          <w:b/>
          <w:lang w:val="en-GB"/>
        </w:rPr>
      </w:pPr>
      <w:r>
        <w:rPr>
          <w:rStyle w:val="SingleTxtGCar"/>
          <w:b/>
          <w:lang w:val="en-GB"/>
        </w:rPr>
        <w:t>Statistics on sex offences</w:t>
      </w:r>
      <w:r w:rsidR="00B163C4" w:rsidRPr="00BC4A04">
        <w:rPr>
          <w:b/>
          <w:lang w:val="en-GB"/>
        </w:rPr>
        <w:t>, 2003</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89"/>
        <w:gridCol w:w="604"/>
        <w:gridCol w:w="577"/>
        <w:gridCol w:w="717"/>
        <w:gridCol w:w="595"/>
        <w:gridCol w:w="832"/>
        <w:gridCol w:w="126"/>
        <w:gridCol w:w="652"/>
        <w:gridCol w:w="652"/>
        <w:gridCol w:w="117"/>
        <w:gridCol w:w="771"/>
        <w:gridCol w:w="772"/>
        <w:gridCol w:w="114"/>
        <w:gridCol w:w="760"/>
        <w:gridCol w:w="761"/>
      </w:tblGrid>
      <w:tr w:rsidR="00B8514B" w:rsidRPr="00870AE8" w:rsidTr="00B8514B">
        <w:trPr>
          <w:tblHeader/>
        </w:trPr>
        <w:tc>
          <w:tcPr>
            <w:tcW w:w="1589" w:type="dxa"/>
            <w:vMerge w:val="restart"/>
            <w:tcBorders>
              <w:top w:val="single" w:sz="4" w:space="0" w:color="auto"/>
            </w:tcBorders>
            <w:shd w:val="clear" w:color="auto" w:fill="auto"/>
            <w:vAlign w:val="bottom"/>
          </w:tcPr>
          <w:p w:rsidR="0075300B" w:rsidRPr="00870AE8" w:rsidRDefault="0075300B" w:rsidP="007800B5">
            <w:pPr>
              <w:keepNext/>
              <w:keepLines/>
              <w:spacing w:before="60" w:after="60" w:line="200" w:lineRule="exact"/>
              <w:rPr>
                <w:i/>
                <w:sz w:val="16"/>
                <w:szCs w:val="14"/>
                <w:lang w:val="en-GB"/>
              </w:rPr>
            </w:pPr>
            <w:r w:rsidRPr="00870AE8">
              <w:rPr>
                <w:i/>
                <w:sz w:val="16"/>
                <w:szCs w:val="14"/>
                <w:lang w:val="en-GB"/>
              </w:rPr>
              <w:t>Name of offence</w:t>
            </w:r>
          </w:p>
        </w:tc>
        <w:tc>
          <w:tcPr>
            <w:tcW w:w="604" w:type="dxa"/>
            <w:vMerge w:val="restart"/>
            <w:tcBorders>
              <w:top w:val="single" w:sz="4" w:space="0" w:color="auto"/>
            </w:tcBorders>
            <w:shd w:val="clear" w:color="auto" w:fill="auto"/>
            <w:vAlign w:val="bottom"/>
          </w:tcPr>
          <w:p w:rsidR="0075300B" w:rsidRPr="00870AE8" w:rsidRDefault="0075300B" w:rsidP="007800B5">
            <w:pPr>
              <w:keepNext/>
              <w:keepLines/>
              <w:spacing w:before="60" w:after="60" w:line="200" w:lineRule="exact"/>
              <w:jc w:val="right"/>
              <w:rPr>
                <w:i/>
                <w:sz w:val="16"/>
                <w:szCs w:val="14"/>
                <w:lang w:val="en-GB"/>
              </w:rPr>
            </w:pPr>
            <w:r w:rsidRPr="00870AE8">
              <w:rPr>
                <w:i/>
                <w:sz w:val="16"/>
                <w:szCs w:val="14"/>
                <w:lang w:val="en-GB"/>
              </w:rPr>
              <w:t>Reported</w:t>
            </w:r>
          </w:p>
        </w:tc>
        <w:tc>
          <w:tcPr>
            <w:tcW w:w="577" w:type="dxa"/>
            <w:vMerge w:val="restart"/>
            <w:tcBorders>
              <w:top w:val="single" w:sz="4" w:space="0" w:color="auto"/>
            </w:tcBorders>
            <w:shd w:val="clear" w:color="auto" w:fill="auto"/>
            <w:vAlign w:val="bottom"/>
          </w:tcPr>
          <w:p w:rsidR="0075300B" w:rsidRPr="00870AE8" w:rsidRDefault="0075300B" w:rsidP="007800B5">
            <w:pPr>
              <w:keepNext/>
              <w:keepLines/>
              <w:spacing w:before="60" w:after="60" w:line="200" w:lineRule="exact"/>
              <w:jc w:val="right"/>
              <w:rPr>
                <w:i/>
                <w:sz w:val="16"/>
                <w:szCs w:val="14"/>
                <w:lang w:val="en-GB"/>
              </w:rPr>
            </w:pPr>
            <w:r w:rsidRPr="00870AE8">
              <w:rPr>
                <w:i/>
                <w:sz w:val="16"/>
                <w:szCs w:val="14"/>
                <w:lang w:val="en-GB"/>
              </w:rPr>
              <w:t>Prelim. inquiry</w:t>
            </w:r>
          </w:p>
        </w:tc>
        <w:tc>
          <w:tcPr>
            <w:tcW w:w="717" w:type="dxa"/>
            <w:vMerge w:val="restart"/>
            <w:tcBorders>
              <w:top w:val="single" w:sz="4" w:space="0" w:color="auto"/>
            </w:tcBorders>
            <w:shd w:val="clear" w:color="auto" w:fill="auto"/>
            <w:vAlign w:val="bottom"/>
          </w:tcPr>
          <w:p w:rsidR="0075300B" w:rsidRPr="00870AE8" w:rsidRDefault="0075300B" w:rsidP="007800B5">
            <w:pPr>
              <w:keepNext/>
              <w:keepLines/>
              <w:spacing w:before="60" w:after="60" w:line="200" w:lineRule="exact"/>
              <w:jc w:val="right"/>
              <w:rPr>
                <w:i/>
                <w:sz w:val="16"/>
                <w:szCs w:val="14"/>
                <w:lang w:val="en-GB"/>
              </w:rPr>
            </w:pPr>
            <w:r w:rsidRPr="00870AE8">
              <w:rPr>
                <w:i/>
                <w:sz w:val="16"/>
                <w:szCs w:val="14"/>
                <w:lang w:val="en-GB"/>
              </w:rPr>
              <w:t>Dismissal</w:t>
            </w:r>
          </w:p>
        </w:tc>
        <w:tc>
          <w:tcPr>
            <w:tcW w:w="595" w:type="dxa"/>
            <w:vMerge w:val="restart"/>
            <w:tcBorders>
              <w:top w:val="single" w:sz="4" w:space="0" w:color="auto"/>
            </w:tcBorders>
            <w:shd w:val="clear" w:color="auto" w:fill="auto"/>
            <w:vAlign w:val="bottom"/>
          </w:tcPr>
          <w:p w:rsidR="0075300B" w:rsidRPr="00870AE8" w:rsidRDefault="0075300B" w:rsidP="007800B5">
            <w:pPr>
              <w:keepNext/>
              <w:keepLines/>
              <w:spacing w:before="60" w:after="60" w:line="200" w:lineRule="exact"/>
              <w:jc w:val="right"/>
              <w:rPr>
                <w:i/>
                <w:sz w:val="16"/>
                <w:szCs w:val="14"/>
                <w:lang w:val="en-GB"/>
              </w:rPr>
            </w:pPr>
            <w:r w:rsidRPr="00870AE8">
              <w:rPr>
                <w:i/>
                <w:sz w:val="16"/>
                <w:szCs w:val="14"/>
                <w:lang w:val="en-GB"/>
              </w:rPr>
              <w:t>Crim. invest.</w:t>
            </w:r>
          </w:p>
        </w:tc>
        <w:tc>
          <w:tcPr>
            <w:tcW w:w="832" w:type="dxa"/>
            <w:vMerge w:val="restart"/>
            <w:tcBorders>
              <w:top w:val="single" w:sz="4" w:space="0" w:color="auto"/>
            </w:tcBorders>
            <w:shd w:val="clear" w:color="auto" w:fill="auto"/>
            <w:vAlign w:val="bottom"/>
          </w:tcPr>
          <w:p w:rsidR="0075300B" w:rsidRPr="00870AE8" w:rsidRDefault="0075300B" w:rsidP="007800B5">
            <w:pPr>
              <w:keepNext/>
              <w:keepLines/>
              <w:spacing w:before="60" w:after="60" w:line="200" w:lineRule="exact"/>
              <w:jc w:val="right"/>
              <w:rPr>
                <w:i/>
                <w:sz w:val="16"/>
                <w:szCs w:val="14"/>
                <w:lang w:val="en-GB"/>
              </w:rPr>
            </w:pPr>
            <w:r w:rsidRPr="00870AE8">
              <w:rPr>
                <w:i/>
                <w:sz w:val="16"/>
                <w:szCs w:val="14"/>
                <w:lang w:val="en-GB"/>
              </w:rPr>
              <w:t>Conversion</w:t>
            </w:r>
          </w:p>
        </w:tc>
        <w:tc>
          <w:tcPr>
            <w:tcW w:w="126" w:type="dxa"/>
            <w:tcBorders>
              <w:top w:val="single" w:sz="4" w:space="0" w:color="auto"/>
            </w:tcBorders>
            <w:shd w:val="clear" w:color="auto" w:fill="auto"/>
            <w:vAlign w:val="bottom"/>
          </w:tcPr>
          <w:p w:rsidR="0075300B" w:rsidRPr="00870AE8" w:rsidRDefault="0075300B" w:rsidP="007800B5">
            <w:pPr>
              <w:spacing w:before="60" w:after="60" w:line="200" w:lineRule="exact"/>
              <w:jc w:val="center"/>
              <w:rPr>
                <w:i/>
                <w:sz w:val="16"/>
                <w:szCs w:val="14"/>
                <w:lang w:val="en-GB"/>
              </w:rPr>
            </w:pPr>
          </w:p>
        </w:tc>
        <w:tc>
          <w:tcPr>
            <w:tcW w:w="1304" w:type="dxa"/>
            <w:gridSpan w:val="2"/>
            <w:tcBorders>
              <w:top w:val="single" w:sz="4" w:space="0" w:color="auto"/>
              <w:left w:val="nil"/>
              <w:bottom w:val="single" w:sz="4" w:space="0" w:color="auto"/>
            </w:tcBorders>
            <w:shd w:val="clear" w:color="auto" w:fill="auto"/>
            <w:vAlign w:val="bottom"/>
          </w:tcPr>
          <w:p w:rsidR="0075300B" w:rsidRPr="00870AE8" w:rsidRDefault="0075300B" w:rsidP="007800B5">
            <w:pPr>
              <w:keepNext/>
              <w:keepLines/>
              <w:spacing w:before="60" w:after="60" w:line="200" w:lineRule="exact"/>
              <w:jc w:val="center"/>
              <w:rPr>
                <w:i/>
                <w:sz w:val="16"/>
                <w:szCs w:val="14"/>
                <w:lang w:val="en-GB"/>
              </w:rPr>
            </w:pPr>
            <w:r w:rsidRPr="00870AE8">
              <w:rPr>
                <w:i/>
                <w:sz w:val="16"/>
                <w:szCs w:val="14"/>
                <w:lang w:val="en-GB"/>
              </w:rPr>
              <w:t>Public prosecutor</w:t>
            </w:r>
          </w:p>
        </w:tc>
        <w:tc>
          <w:tcPr>
            <w:tcW w:w="117" w:type="dxa"/>
            <w:tcBorders>
              <w:top w:val="single" w:sz="4" w:space="0" w:color="auto"/>
              <w:left w:val="nil"/>
            </w:tcBorders>
            <w:shd w:val="clear" w:color="auto" w:fill="auto"/>
            <w:vAlign w:val="bottom"/>
          </w:tcPr>
          <w:p w:rsidR="0075300B" w:rsidRPr="00870AE8" w:rsidRDefault="0075300B" w:rsidP="007800B5">
            <w:pPr>
              <w:keepNext/>
              <w:keepLines/>
              <w:spacing w:before="60" w:after="60" w:line="200" w:lineRule="exact"/>
              <w:jc w:val="center"/>
              <w:rPr>
                <w:i/>
                <w:sz w:val="16"/>
                <w:szCs w:val="14"/>
                <w:lang w:val="en-GB"/>
              </w:rPr>
            </w:pPr>
          </w:p>
        </w:tc>
        <w:tc>
          <w:tcPr>
            <w:tcW w:w="1543" w:type="dxa"/>
            <w:gridSpan w:val="2"/>
            <w:tcBorders>
              <w:top w:val="single" w:sz="4" w:space="0" w:color="auto"/>
              <w:left w:val="nil"/>
              <w:bottom w:val="single" w:sz="4" w:space="0" w:color="auto"/>
            </w:tcBorders>
            <w:shd w:val="clear" w:color="auto" w:fill="auto"/>
            <w:vAlign w:val="bottom"/>
          </w:tcPr>
          <w:p w:rsidR="0075300B" w:rsidRPr="00870AE8" w:rsidRDefault="0075300B" w:rsidP="007800B5">
            <w:pPr>
              <w:keepNext/>
              <w:keepLines/>
              <w:spacing w:before="60" w:after="60" w:line="200" w:lineRule="exact"/>
              <w:jc w:val="center"/>
              <w:rPr>
                <w:i/>
                <w:sz w:val="16"/>
                <w:szCs w:val="14"/>
                <w:lang w:val="en-GB"/>
              </w:rPr>
            </w:pPr>
            <w:r w:rsidRPr="00870AE8">
              <w:rPr>
                <w:i/>
                <w:sz w:val="16"/>
                <w:szCs w:val="14"/>
                <w:lang w:val="en-GB"/>
              </w:rPr>
              <w:t>Preliminary hearing</w:t>
            </w:r>
          </w:p>
        </w:tc>
        <w:tc>
          <w:tcPr>
            <w:tcW w:w="114" w:type="dxa"/>
            <w:tcBorders>
              <w:top w:val="single" w:sz="4" w:space="0" w:color="auto"/>
            </w:tcBorders>
            <w:shd w:val="clear" w:color="auto" w:fill="auto"/>
            <w:vAlign w:val="bottom"/>
          </w:tcPr>
          <w:p w:rsidR="0075300B" w:rsidRPr="00870AE8" w:rsidRDefault="0075300B" w:rsidP="007800B5">
            <w:pPr>
              <w:keepNext/>
              <w:keepLines/>
              <w:spacing w:before="60" w:after="60" w:line="200" w:lineRule="exact"/>
              <w:jc w:val="center"/>
              <w:rPr>
                <w:i/>
                <w:sz w:val="16"/>
                <w:szCs w:val="14"/>
                <w:lang w:val="en-GB"/>
              </w:rPr>
            </w:pPr>
          </w:p>
        </w:tc>
        <w:tc>
          <w:tcPr>
            <w:tcW w:w="1521" w:type="dxa"/>
            <w:gridSpan w:val="2"/>
            <w:tcBorders>
              <w:top w:val="single" w:sz="4" w:space="0" w:color="auto"/>
              <w:left w:val="nil"/>
              <w:bottom w:val="single" w:sz="4" w:space="0" w:color="auto"/>
            </w:tcBorders>
            <w:shd w:val="clear" w:color="auto" w:fill="auto"/>
            <w:vAlign w:val="bottom"/>
          </w:tcPr>
          <w:p w:rsidR="0075300B" w:rsidRPr="00870AE8" w:rsidRDefault="0075300B" w:rsidP="007800B5">
            <w:pPr>
              <w:keepNext/>
              <w:keepLines/>
              <w:spacing w:before="60" w:after="60" w:line="200" w:lineRule="exact"/>
              <w:jc w:val="center"/>
              <w:rPr>
                <w:i/>
                <w:sz w:val="16"/>
                <w:szCs w:val="14"/>
                <w:lang w:val="en-GB"/>
              </w:rPr>
            </w:pPr>
            <w:r w:rsidRPr="00870AE8">
              <w:rPr>
                <w:i/>
                <w:sz w:val="16"/>
                <w:szCs w:val="14"/>
                <w:lang w:val="en-GB"/>
              </w:rPr>
              <w:t>Criminal court hearing</w:t>
            </w:r>
          </w:p>
        </w:tc>
      </w:tr>
      <w:tr w:rsidR="00B8514B" w:rsidRPr="00870AE8" w:rsidTr="00B8514B">
        <w:trPr>
          <w:tblHeader/>
        </w:trPr>
        <w:tc>
          <w:tcPr>
            <w:tcW w:w="1589" w:type="dxa"/>
            <w:vMerge/>
            <w:tcBorders>
              <w:bottom w:val="single" w:sz="12" w:space="0" w:color="auto"/>
            </w:tcBorders>
            <w:shd w:val="clear" w:color="auto" w:fill="auto"/>
            <w:vAlign w:val="bottom"/>
          </w:tcPr>
          <w:p w:rsidR="0075300B" w:rsidRPr="00870AE8" w:rsidRDefault="0075300B" w:rsidP="007800B5">
            <w:pPr>
              <w:pStyle w:val="SingleTxtG"/>
              <w:spacing w:before="60" w:after="60" w:line="200" w:lineRule="exact"/>
              <w:ind w:left="0" w:right="0"/>
              <w:jc w:val="left"/>
              <w:rPr>
                <w:b/>
                <w:sz w:val="16"/>
                <w:szCs w:val="14"/>
                <w:lang w:val="en-GB"/>
              </w:rPr>
            </w:pPr>
          </w:p>
        </w:tc>
        <w:tc>
          <w:tcPr>
            <w:tcW w:w="604" w:type="dxa"/>
            <w:vMerge/>
            <w:tcBorders>
              <w:bottom w:val="single" w:sz="12" w:space="0" w:color="auto"/>
            </w:tcBorders>
            <w:shd w:val="clear" w:color="auto" w:fill="auto"/>
            <w:vAlign w:val="bottom"/>
          </w:tcPr>
          <w:p w:rsidR="0075300B" w:rsidRPr="00870AE8" w:rsidRDefault="0075300B" w:rsidP="007800B5">
            <w:pPr>
              <w:pStyle w:val="SingleTxtG"/>
              <w:spacing w:before="60" w:after="60" w:line="200" w:lineRule="exact"/>
              <w:ind w:left="0" w:right="0"/>
              <w:jc w:val="right"/>
              <w:rPr>
                <w:b/>
                <w:sz w:val="16"/>
                <w:szCs w:val="14"/>
                <w:lang w:val="en-GB"/>
              </w:rPr>
            </w:pPr>
          </w:p>
        </w:tc>
        <w:tc>
          <w:tcPr>
            <w:tcW w:w="577" w:type="dxa"/>
            <w:vMerge/>
            <w:tcBorders>
              <w:bottom w:val="single" w:sz="12" w:space="0" w:color="auto"/>
            </w:tcBorders>
            <w:shd w:val="clear" w:color="auto" w:fill="auto"/>
            <w:vAlign w:val="bottom"/>
          </w:tcPr>
          <w:p w:rsidR="0075300B" w:rsidRPr="00870AE8" w:rsidRDefault="0075300B" w:rsidP="007800B5">
            <w:pPr>
              <w:pStyle w:val="SingleTxtG"/>
              <w:spacing w:before="60" w:after="60" w:line="200" w:lineRule="exact"/>
              <w:ind w:left="0" w:right="0"/>
              <w:jc w:val="right"/>
              <w:rPr>
                <w:b/>
                <w:sz w:val="16"/>
                <w:szCs w:val="14"/>
                <w:lang w:val="en-GB"/>
              </w:rPr>
            </w:pPr>
          </w:p>
        </w:tc>
        <w:tc>
          <w:tcPr>
            <w:tcW w:w="717" w:type="dxa"/>
            <w:vMerge/>
            <w:tcBorders>
              <w:bottom w:val="single" w:sz="12" w:space="0" w:color="auto"/>
            </w:tcBorders>
            <w:shd w:val="clear" w:color="auto" w:fill="auto"/>
            <w:vAlign w:val="bottom"/>
          </w:tcPr>
          <w:p w:rsidR="0075300B" w:rsidRPr="00870AE8" w:rsidRDefault="0075300B" w:rsidP="007800B5">
            <w:pPr>
              <w:pStyle w:val="SingleTxtG"/>
              <w:spacing w:before="60" w:after="60" w:line="200" w:lineRule="exact"/>
              <w:ind w:left="0" w:right="0"/>
              <w:jc w:val="right"/>
              <w:rPr>
                <w:b/>
                <w:sz w:val="16"/>
                <w:szCs w:val="14"/>
                <w:lang w:val="en-GB"/>
              </w:rPr>
            </w:pPr>
          </w:p>
        </w:tc>
        <w:tc>
          <w:tcPr>
            <w:tcW w:w="595" w:type="dxa"/>
            <w:vMerge/>
            <w:tcBorders>
              <w:bottom w:val="single" w:sz="12" w:space="0" w:color="auto"/>
            </w:tcBorders>
            <w:shd w:val="clear" w:color="auto" w:fill="auto"/>
            <w:vAlign w:val="bottom"/>
          </w:tcPr>
          <w:p w:rsidR="0075300B" w:rsidRPr="00870AE8" w:rsidRDefault="0075300B" w:rsidP="007800B5">
            <w:pPr>
              <w:pStyle w:val="SingleTxtG"/>
              <w:spacing w:before="60" w:after="60" w:line="200" w:lineRule="exact"/>
              <w:ind w:left="0" w:right="0"/>
              <w:jc w:val="right"/>
              <w:rPr>
                <w:b/>
                <w:sz w:val="16"/>
                <w:szCs w:val="14"/>
                <w:lang w:val="en-GB"/>
              </w:rPr>
            </w:pPr>
          </w:p>
        </w:tc>
        <w:tc>
          <w:tcPr>
            <w:tcW w:w="832" w:type="dxa"/>
            <w:vMerge/>
            <w:tcBorders>
              <w:bottom w:val="single" w:sz="12" w:space="0" w:color="auto"/>
            </w:tcBorders>
            <w:shd w:val="clear" w:color="auto" w:fill="auto"/>
            <w:vAlign w:val="bottom"/>
          </w:tcPr>
          <w:p w:rsidR="0075300B" w:rsidRPr="00870AE8" w:rsidRDefault="0075300B" w:rsidP="007800B5">
            <w:pPr>
              <w:pStyle w:val="SingleTxtG"/>
              <w:spacing w:before="60" w:after="60" w:line="200" w:lineRule="exact"/>
              <w:ind w:left="0" w:right="0"/>
              <w:jc w:val="right"/>
              <w:rPr>
                <w:b/>
                <w:sz w:val="16"/>
                <w:szCs w:val="14"/>
                <w:lang w:val="en-GB"/>
              </w:rPr>
            </w:pPr>
          </w:p>
        </w:tc>
        <w:tc>
          <w:tcPr>
            <w:tcW w:w="126" w:type="dxa"/>
            <w:tcBorders>
              <w:bottom w:val="single" w:sz="12" w:space="0" w:color="auto"/>
            </w:tcBorders>
            <w:shd w:val="clear" w:color="auto" w:fill="auto"/>
            <w:vAlign w:val="bottom"/>
          </w:tcPr>
          <w:p w:rsidR="0075300B" w:rsidRPr="00870AE8" w:rsidRDefault="0075300B" w:rsidP="007800B5">
            <w:pPr>
              <w:spacing w:before="60" w:after="60" w:line="200" w:lineRule="exact"/>
              <w:jc w:val="right"/>
              <w:rPr>
                <w:i/>
                <w:sz w:val="16"/>
                <w:szCs w:val="14"/>
                <w:lang w:val="en-GB"/>
              </w:rPr>
            </w:pPr>
          </w:p>
        </w:tc>
        <w:tc>
          <w:tcPr>
            <w:tcW w:w="652" w:type="dxa"/>
            <w:tcBorders>
              <w:top w:val="single" w:sz="4" w:space="0" w:color="auto"/>
              <w:left w:val="nil"/>
              <w:bottom w:val="single" w:sz="12" w:space="0" w:color="auto"/>
            </w:tcBorders>
            <w:shd w:val="clear" w:color="auto" w:fill="auto"/>
            <w:vAlign w:val="bottom"/>
          </w:tcPr>
          <w:p w:rsidR="0075300B" w:rsidRPr="00870AE8" w:rsidRDefault="0075300B" w:rsidP="007800B5">
            <w:pPr>
              <w:spacing w:before="60" w:after="60" w:line="200" w:lineRule="exact"/>
              <w:jc w:val="right"/>
              <w:rPr>
                <w:i/>
                <w:sz w:val="16"/>
                <w:szCs w:val="14"/>
                <w:lang w:val="en-GB"/>
              </w:rPr>
            </w:pPr>
            <w:r w:rsidRPr="00870AE8">
              <w:rPr>
                <w:i/>
                <w:sz w:val="16"/>
                <w:szCs w:val="14"/>
                <w:lang w:val="en-GB"/>
              </w:rPr>
              <w:t>Drops charges</w:t>
            </w:r>
          </w:p>
        </w:tc>
        <w:tc>
          <w:tcPr>
            <w:tcW w:w="652" w:type="dxa"/>
            <w:tcBorders>
              <w:top w:val="single" w:sz="4" w:space="0" w:color="auto"/>
              <w:bottom w:val="single" w:sz="12" w:space="0" w:color="auto"/>
            </w:tcBorders>
            <w:shd w:val="clear" w:color="auto" w:fill="auto"/>
            <w:vAlign w:val="bottom"/>
          </w:tcPr>
          <w:p w:rsidR="0075300B" w:rsidRPr="00870AE8" w:rsidRDefault="0075300B" w:rsidP="007800B5">
            <w:pPr>
              <w:spacing w:before="60" w:after="60" w:line="200" w:lineRule="exact"/>
              <w:jc w:val="right"/>
              <w:rPr>
                <w:i/>
                <w:sz w:val="16"/>
                <w:szCs w:val="14"/>
                <w:lang w:val="en-GB"/>
              </w:rPr>
            </w:pPr>
            <w:r w:rsidRPr="00870AE8">
              <w:rPr>
                <w:i/>
                <w:sz w:val="16"/>
                <w:szCs w:val="14"/>
                <w:lang w:val="en-GB"/>
              </w:rPr>
              <w:t>Presses charges</w:t>
            </w:r>
          </w:p>
        </w:tc>
        <w:tc>
          <w:tcPr>
            <w:tcW w:w="117" w:type="dxa"/>
            <w:tcBorders>
              <w:bottom w:val="single" w:sz="12" w:space="0" w:color="auto"/>
            </w:tcBorders>
            <w:shd w:val="clear" w:color="auto" w:fill="auto"/>
            <w:vAlign w:val="bottom"/>
          </w:tcPr>
          <w:p w:rsidR="0075300B" w:rsidRPr="00870AE8" w:rsidRDefault="0075300B" w:rsidP="007800B5">
            <w:pPr>
              <w:spacing w:before="60" w:after="60" w:line="200" w:lineRule="exact"/>
              <w:jc w:val="right"/>
              <w:rPr>
                <w:i/>
                <w:sz w:val="16"/>
                <w:szCs w:val="14"/>
                <w:lang w:val="en-GB"/>
              </w:rPr>
            </w:pPr>
          </w:p>
        </w:tc>
        <w:tc>
          <w:tcPr>
            <w:tcW w:w="771" w:type="dxa"/>
            <w:tcBorders>
              <w:top w:val="single" w:sz="4" w:space="0" w:color="auto"/>
              <w:left w:val="nil"/>
              <w:bottom w:val="single" w:sz="12" w:space="0" w:color="auto"/>
            </w:tcBorders>
            <w:shd w:val="clear" w:color="auto" w:fill="auto"/>
            <w:vAlign w:val="bottom"/>
          </w:tcPr>
          <w:p w:rsidR="0075300B" w:rsidRPr="00870AE8" w:rsidRDefault="0075300B" w:rsidP="007800B5">
            <w:pPr>
              <w:keepNext/>
              <w:keepLines/>
              <w:spacing w:before="60" w:after="60" w:line="200" w:lineRule="exact"/>
              <w:jc w:val="right"/>
              <w:rPr>
                <w:i/>
                <w:sz w:val="16"/>
                <w:szCs w:val="14"/>
                <w:lang w:val="en-GB"/>
              </w:rPr>
            </w:pPr>
            <w:r w:rsidRPr="00870AE8">
              <w:rPr>
                <w:i/>
                <w:sz w:val="16"/>
                <w:szCs w:val="14"/>
                <w:lang w:val="en-GB"/>
              </w:rPr>
              <w:t>Trial proceeds</w:t>
            </w:r>
          </w:p>
        </w:tc>
        <w:tc>
          <w:tcPr>
            <w:tcW w:w="772" w:type="dxa"/>
            <w:tcBorders>
              <w:top w:val="single" w:sz="4" w:space="0" w:color="auto"/>
              <w:bottom w:val="single" w:sz="12" w:space="0" w:color="auto"/>
            </w:tcBorders>
            <w:shd w:val="clear" w:color="auto" w:fill="auto"/>
            <w:vAlign w:val="bottom"/>
          </w:tcPr>
          <w:p w:rsidR="0075300B" w:rsidRPr="00870AE8" w:rsidRDefault="0075300B" w:rsidP="007800B5">
            <w:pPr>
              <w:keepNext/>
              <w:keepLines/>
              <w:spacing w:before="60" w:after="60" w:line="200" w:lineRule="exact"/>
              <w:jc w:val="right"/>
              <w:rPr>
                <w:i/>
                <w:sz w:val="16"/>
                <w:szCs w:val="14"/>
                <w:lang w:val="en-GB"/>
              </w:rPr>
            </w:pPr>
            <w:r w:rsidRPr="00870AE8">
              <w:rPr>
                <w:i/>
                <w:sz w:val="16"/>
                <w:szCs w:val="14"/>
                <w:lang w:val="en-GB"/>
              </w:rPr>
              <w:t>Stay</w:t>
            </w:r>
          </w:p>
        </w:tc>
        <w:tc>
          <w:tcPr>
            <w:tcW w:w="114" w:type="dxa"/>
            <w:tcBorders>
              <w:bottom w:val="single" w:sz="12" w:space="0" w:color="auto"/>
            </w:tcBorders>
            <w:shd w:val="clear" w:color="auto" w:fill="auto"/>
            <w:vAlign w:val="bottom"/>
          </w:tcPr>
          <w:p w:rsidR="0075300B" w:rsidRPr="00870AE8" w:rsidRDefault="0075300B" w:rsidP="007800B5">
            <w:pPr>
              <w:pStyle w:val="SingleTxtG"/>
              <w:spacing w:before="60" w:after="60" w:line="200" w:lineRule="exact"/>
              <w:ind w:left="0" w:right="0"/>
              <w:jc w:val="left"/>
              <w:rPr>
                <w:b/>
                <w:sz w:val="16"/>
                <w:szCs w:val="14"/>
                <w:lang w:val="en-GB"/>
              </w:rPr>
            </w:pPr>
          </w:p>
        </w:tc>
        <w:tc>
          <w:tcPr>
            <w:tcW w:w="760" w:type="dxa"/>
            <w:tcBorders>
              <w:top w:val="single" w:sz="4" w:space="0" w:color="auto"/>
              <w:left w:val="nil"/>
              <w:bottom w:val="single" w:sz="12" w:space="0" w:color="auto"/>
            </w:tcBorders>
            <w:shd w:val="clear" w:color="auto" w:fill="auto"/>
            <w:vAlign w:val="bottom"/>
          </w:tcPr>
          <w:p w:rsidR="0075300B" w:rsidRPr="00870AE8" w:rsidRDefault="0075300B" w:rsidP="007800B5">
            <w:pPr>
              <w:keepNext/>
              <w:keepLines/>
              <w:spacing w:before="60" w:after="60" w:line="200" w:lineRule="exact"/>
              <w:jc w:val="right"/>
              <w:rPr>
                <w:i/>
                <w:sz w:val="16"/>
                <w:szCs w:val="14"/>
                <w:lang w:val="en-GB"/>
              </w:rPr>
            </w:pPr>
            <w:r w:rsidRPr="00870AE8">
              <w:rPr>
                <w:i/>
                <w:sz w:val="16"/>
                <w:szCs w:val="14"/>
                <w:lang w:val="en-GB"/>
              </w:rPr>
              <w:t>Acquittal</w:t>
            </w:r>
          </w:p>
        </w:tc>
        <w:tc>
          <w:tcPr>
            <w:tcW w:w="761" w:type="dxa"/>
            <w:tcBorders>
              <w:top w:val="single" w:sz="4" w:space="0" w:color="auto"/>
              <w:bottom w:val="single" w:sz="12" w:space="0" w:color="auto"/>
            </w:tcBorders>
            <w:shd w:val="clear" w:color="auto" w:fill="auto"/>
            <w:vAlign w:val="bottom"/>
          </w:tcPr>
          <w:p w:rsidR="0075300B" w:rsidRPr="00870AE8" w:rsidRDefault="0075300B" w:rsidP="007800B5">
            <w:pPr>
              <w:keepNext/>
              <w:keepLines/>
              <w:spacing w:before="60" w:after="60" w:line="200" w:lineRule="exact"/>
              <w:jc w:val="right"/>
              <w:rPr>
                <w:i/>
                <w:sz w:val="16"/>
                <w:szCs w:val="14"/>
                <w:lang w:val="en-GB"/>
              </w:rPr>
            </w:pPr>
            <w:r w:rsidRPr="00870AE8">
              <w:rPr>
                <w:i/>
                <w:sz w:val="16"/>
                <w:szCs w:val="14"/>
                <w:lang w:val="en-GB"/>
              </w:rPr>
              <w:t>Guilty verdict</w:t>
            </w:r>
          </w:p>
        </w:tc>
      </w:tr>
      <w:tr w:rsidR="00B8514B" w:rsidRPr="00870AE8" w:rsidTr="00B8514B">
        <w:tc>
          <w:tcPr>
            <w:tcW w:w="1589" w:type="dxa"/>
            <w:tcBorders>
              <w:top w:val="single" w:sz="12" w:space="0" w:color="auto"/>
            </w:tcBorders>
            <w:shd w:val="clear" w:color="auto" w:fill="auto"/>
            <w:vAlign w:val="bottom"/>
          </w:tcPr>
          <w:p w:rsidR="00A716D4" w:rsidRPr="00870AE8" w:rsidRDefault="00A716D4" w:rsidP="007800B5">
            <w:pPr>
              <w:keepNext/>
              <w:keepLines/>
              <w:spacing w:before="30" w:after="30" w:line="220" w:lineRule="exact"/>
              <w:rPr>
                <w:sz w:val="18"/>
                <w:szCs w:val="18"/>
                <w:lang w:val="en-GB"/>
              </w:rPr>
            </w:pPr>
            <w:r w:rsidRPr="00870AE8">
              <w:rPr>
                <w:sz w:val="18"/>
                <w:szCs w:val="18"/>
                <w:lang w:val="en-GB"/>
              </w:rPr>
              <w:t>Indecent assault</w:t>
            </w:r>
          </w:p>
        </w:tc>
        <w:tc>
          <w:tcPr>
            <w:tcW w:w="604" w:type="dxa"/>
            <w:tcBorders>
              <w:top w:val="single" w:sz="12"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514</w:t>
            </w:r>
          </w:p>
        </w:tc>
        <w:tc>
          <w:tcPr>
            <w:tcW w:w="577" w:type="dxa"/>
            <w:tcBorders>
              <w:top w:val="single" w:sz="12"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640</w:t>
            </w:r>
          </w:p>
        </w:tc>
        <w:tc>
          <w:tcPr>
            <w:tcW w:w="717" w:type="dxa"/>
            <w:tcBorders>
              <w:top w:val="single" w:sz="12"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70</w:t>
            </w:r>
          </w:p>
        </w:tc>
        <w:tc>
          <w:tcPr>
            <w:tcW w:w="595" w:type="dxa"/>
            <w:tcBorders>
              <w:top w:val="single" w:sz="12"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131</w:t>
            </w:r>
          </w:p>
        </w:tc>
        <w:tc>
          <w:tcPr>
            <w:tcW w:w="832" w:type="dxa"/>
            <w:tcBorders>
              <w:top w:val="single" w:sz="12"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0</w:t>
            </w:r>
          </w:p>
        </w:tc>
        <w:tc>
          <w:tcPr>
            <w:tcW w:w="126" w:type="dxa"/>
            <w:tcBorders>
              <w:top w:val="single" w:sz="12"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652" w:type="dxa"/>
            <w:tcBorders>
              <w:top w:val="single" w:sz="12" w:space="0" w:color="auto"/>
              <w:left w:val="nil"/>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42</w:t>
            </w:r>
          </w:p>
        </w:tc>
        <w:tc>
          <w:tcPr>
            <w:tcW w:w="652" w:type="dxa"/>
            <w:tcBorders>
              <w:top w:val="single" w:sz="12"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66</w:t>
            </w:r>
          </w:p>
        </w:tc>
        <w:tc>
          <w:tcPr>
            <w:tcW w:w="117" w:type="dxa"/>
            <w:tcBorders>
              <w:top w:val="single" w:sz="12"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771" w:type="dxa"/>
            <w:tcBorders>
              <w:top w:val="single" w:sz="12" w:space="0" w:color="auto"/>
              <w:left w:val="nil"/>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34</w:t>
            </w:r>
          </w:p>
        </w:tc>
        <w:tc>
          <w:tcPr>
            <w:tcW w:w="772" w:type="dxa"/>
            <w:tcBorders>
              <w:top w:val="single" w:sz="12"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23</w:t>
            </w:r>
          </w:p>
        </w:tc>
        <w:tc>
          <w:tcPr>
            <w:tcW w:w="114" w:type="dxa"/>
            <w:tcBorders>
              <w:top w:val="single" w:sz="12"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760" w:type="dxa"/>
            <w:tcBorders>
              <w:top w:val="single" w:sz="12" w:space="0" w:color="auto"/>
              <w:left w:val="nil"/>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6</w:t>
            </w:r>
          </w:p>
        </w:tc>
        <w:tc>
          <w:tcPr>
            <w:tcW w:w="761" w:type="dxa"/>
            <w:tcBorders>
              <w:top w:val="single" w:sz="12"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6</w:t>
            </w:r>
          </w:p>
        </w:tc>
      </w:tr>
      <w:tr w:rsidR="00B8514B" w:rsidRPr="00870AE8" w:rsidTr="00B8514B">
        <w:tc>
          <w:tcPr>
            <w:tcW w:w="1589" w:type="dxa"/>
            <w:shd w:val="clear" w:color="auto" w:fill="auto"/>
            <w:vAlign w:val="bottom"/>
          </w:tcPr>
          <w:p w:rsidR="00A716D4" w:rsidRPr="00870AE8" w:rsidRDefault="00A716D4" w:rsidP="007800B5">
            <w:pPr>
              <w:spacing w:before="30" w:after="30" w:line="220" w:lineRule="exact"/>
              <w:rPr>
                <w:sz w:val="18"/>
                <w:szCs w:val="18"/>
                <w:lang w:val="en-GB"/>
              </w:rPr>
            </w:pPr>
            <w:r w:rsidRPr="00870AE8">
              <w:rPr>
                <w:sz w:val="18"/>
                <w:szCs w:val="18"/>
                <w:lang w:val="en-GB"/>
              </w:rPr>
              <w:t>Rape</w:t>
            </w:r>
          </w:p>
        </w:tc>
        <w:tc>
          <w:tcPr>
            <w:tcW w:w="604"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2 570</w:t>
            </w:r>
          </w:p>
        </w:tc>
        <w:tc>
          <w:tcPr>
            <w:tcW w:w="577"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2 566</w:t>
            </w:r>
          </w:p>
        </w:tc>
        <w:tc>
          <w:tcPr>
            <w:tcW w:w="717"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216</w:t>
            </w:r>
          </w:p>
        </w:tc>
        <w:tc>
          <w:tcPr>
            <w:tcW w:w="595"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673</w:t>
            </w:r>
          </w:p>
        </w:tc>
        <w:tc>
          <w:tcPr>
            <w:tcW w:w="832"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0</w:t>
            </w:r>
          </w:p>
        </w:tc>
        <w:tc>
          <w:tcPr>
            <w:tcW w:w="126"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652" w:type="dxa"/>
            <w:tcBorders>
              <w:left w:val="nil"/>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154</w:t>
            </w:r>
          </w:p>
        </w:tc>
        <w:tc>
          <w:tcPr>
            <w:tcW w:w="652"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399</w:t>
            </w:r>
          </w:p>
        </w:tc>
        <w:tc>
          <w:tcPr>
            <w:tcW w:w="117"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771" w:type="dxa"/>
            <w:tcBorders>
              <w:left w:val="nil"/>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250</w:t>
            </w:r>
          </w:p>
        </w:tc>
        <w:tc>
          <w:tcPr>
            <w:tcW w:w="772"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78</w:t>
            </w:r>
          </w:p>
        </w:tc>
        <w:tc>
          <w:tcPr>
            <w:tcW w:w="114"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760" w:type="dxa"/>
            <w:tcBorders>
              <w:left w:val="nil"/>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29</w:t>
            </w:r>
          </w:p>
        </w:tc>
        <w:tc>
          <w:tcPr>
            <w:tcW w:w="761"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95</w:t>
            </w:r>
          </w:p>
        </w:tc>
      </w:tr>
      <w:tr w:rsidR="00B8514B" w:rsidRPr="00870AE8" w:rsidTr="00B8514B">
        <w:tc>
          <w:tcPr>
            <w:tcW w:w="1589" w:type="dxa"/>
            <w:shd w:val="clear" w:color="auto" w:fill="auto"/>
            <w:vAlign w:val="bottom"/>
          </w:tcPr>
          <w:p w:rsidR="00A716D4" w:rsidRPr="00870AE8" w:rsidRDefault="00A716D4" w:rsidP="007800B5">
            <w:pPr>
              <w:spacing w:before="30" w:after="30" w:line="220" w:lineRule="exact"/>
              <w:rPr>
                <w:sz w:val="18"/>
                <w:szCs w:val="18"/>
                <w:lang w:val="en-GB"/>
              </w:rPr>
            </w:pPr>
            <w:r w:rsidRPr="00870AE8">
              <w:rPr>
                <w:sz w:val="18"/>
                <w:szCs w:val="18"/>
                <w:lang w:val="en-GB"/>
              </w:rPr>
              <w:t>Statutory rape</w:t>
            </w:r>
          </w:p>
        </w:tc>
        <w:tc>
          <w:tcPr>
            <w:tcW w:w="604"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128</w:t>
            </w:r>
          </w:p>
        </w:tc>
        <w:tc>
          <w:tcPr>
            <w:tcW w:w="577"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116</w:t>
            </w:r>
          </w:p>
        </w:tc>
        <w:tc>
          <w:tcPr>
            <w:tcW w:w="717"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21</w:t>
            </w:r>
          </w:p>
        </w:tc>
        <w:tc>
          <w:tcPr>
            <w:tcW w:w="595"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29</w:t>
            </w:r>
          </w:p>
        </w:tc>
        <w:tc>
          <w:tcPr>
            <w:tcW w:w="832"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0</w:t>
            </w:r>
          </w:p>
        </w:tc>
        <w:tc>
          <w:tcPr>
            <w:tcW w:w="126"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652" w:type="dxa"/>
            <w:tcBorders>
              <w:left w:val="nil"/>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7</w:t>
            </w:r>
          </w:p>
        </w:tc>
        <w:tc>
          <w:tcPr>
            <w:tcW w:w="652"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32</w:t>
            </w:r>
          </w:p>
        </w:tc>
        <w:tc>
          <w:tcPr>
            <w:tcW w:w="117"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771" w:type="dxa"/>
            <w:tcBorders>
              <w:left w:val="nil"/>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13</w:t>
            </w:r>
          </w:p>
        </w:tc>
        <w:tc>
          <w:tcPr>
            <w:tcW w:w="772"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11</w:t>
            </w:r>
          </w:p>
        </w:tc>
        <w:tc>
          <w:tcPr>
            <w:tcW w:w="114"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760" w:type="dxa"/>
            <w:tcBorders>
              <w:left w:val="nil"/>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w:t>
            </w:r>
          </w:p>
        </w:tc>
        <w:tc>
          <w:tcPr>
            <w:tcW w:w="761"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2</w:t>
            </w:r>
          </w:p>
        </w:tc>
      </w:tr>
      <w:tr w:rsidR="00B8514B" w:rsidRPr="00870AE8" w:rsidTr="00B8514B">
        <w:tc>
          <w:tcPr>
            <w:tcW w:w="1589" w:type="dxa"/>
            <w:shd w:val="clear" w:color="auto" w:fill="auto"/>
            <w:vAlign w:val="bottom"/>
          </w:tcPr>
          <w:p w:rsidR="00A716D4" w:rsidRPr="00870AE8" w:rsidRDefault="00A716D4" w:rsidP="007800B5">
            <w:pPr>
              <w:spacing w:before="30" w:after="30" w:line="220" w:lineRule="exact"/>
              <w:rPr>
                <w:sz w:val="18"/>
                <w:szCs w:val="18"/>
                <w:lang w:val="en-GB"/>
              </w:rPr>
            </w:pPr>
            <w:r w:rsidRPr="00870AE8">
              <w:rPr>
                <w:sz w:val="18"/>
                <w:szCs w:val="18"/>
                <w:lang w:val="en-GB"/>
              </w:rPr>
              <w:t>Procuring and corruption of minors</w:t>
            </w:r>
          </w:p>
        </w:tc>
        <w:tc>
          <w:tcPr>
            <w:tcW w:w="604"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78</w:t>
            </w:r>
          </w:p>
        </w:tc>
        <w:tc>
          <w:tcPr>
            <w:tcW w:w="577"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99</w:t>
            </w:r>
          </w:p>
        </w:tc>
        <w:tc>
          <w:tcPr>
            <w:tcW w:w="717"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7</w:t>
            </w:r>
          </w:p>
        </w:tc>
        <w:tc>
          <w:tcPr>
            <w:tcW w:w="595"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9</w:t>
            </w:r>
          </w:p>
        </w:tc>
        <w:tc>
          <w:tcPr>
            <w:tcW w:w="832"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0</w:t>
            </w:r>
          </w:p>
        </w:tc>
        <w:tc>
          <w:tcPr>
            <w:tcW w:w="126"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652" w:type="dxa"/>
            <w:tcBorders>
              <w:left w:val="nil"/>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8</w:t>
            </w:r>
          </w:p>
        </w:tc>
        <w:tc>
          <w:tcPr>
            <w:tcW w:w="652"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5</w:t>
            </w:r>
          </w:p>
        </w:tc>
        <w:tc>
          <w:tcPr>
            <w:tcW w:w="117"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771" w:type="dxa"/>
            <w:tcBorders>
              <w:left w:val="nil"/>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w:t>
            </w:r>
          </w:p>
        </w:tc>
        <w:tc>
          <w:tcPr>
            <w:tcW w:w="772"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w:t>
            </w:r>
          </w:p>
        </w:tc>
        <w:tc>
          <w:tcPr>
            <w:tcW w:w="114"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760" w:type="dxa"/>
            <w:tcBorders>
              <w:left w:val="nil"/>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0</w:t>
            </w:r>
          </w:p>
        </w:tc>
        <w:tc>
          <w:tcPr>
            <w:tcW w:w="761" w:type="dxa"/>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3</w:t>
            </w:r>
          </w:p>
        </w:tc>
      </w:tr>
      <w:tr w:rsidR="00B8514B" w:rsidRPr="00870AE8" w:rsidTr="00B8514B">
        <w:tc>
          <w:tcPr>
            <w:tcW w:w="1589" w:type="dxa"/>
            <w:tcBorders>
              <w:bottom w:val="single" w:sz="4" w:space="0" w:color="auto"/>
            </w:tcBorders>
            <w:shd w:val="clear" w:color="auto" w:fill="auto"/>
            <w:vAlign w:val="bottom"/>
          </w:tcPr>
          <w:p w:rsidR="00A716D4" w:rsidRPr="00870AE8" w:rsidRDefault="00A716D4" w:rsidP="007800B5">
            <w:pPr>
              <w:spacing w:before="30" w:after="30" w:line="220" w:lineRule="exact"/>
              <w:rPr>
                <w:sz w:val="18"/>
                <w:szCs w:val="18"/>
                <w:lang w:val="en-GB"/>
              </w:rPr>
            </w:pPr>
            <w:r w:rsidRPr="00870AE8">
              <w:rPr>
                <w:sz w:val="18"/>
                <w:szCs w:val="18"/>
                <w:lang w:val="en-GB"/>
              </w:rPr>
              <w:t>Abduction</w:t>
            </w:r>
          </w:p>
        </w:tc>
        <w:tc>
          <w:tcPr>
            <w:tcW w:w="604" w:type="dxa"/>
            <w:tcBorders>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1 886</w:t>
            </w:r>
          </w:p>
        </w:tc>
        <w:tc>
          <w:tcPr>
            <w:tcW w:w="577" w:type="dxa"/>
            <w:tcBorders>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1 521</w:t>
            </w:r>
          </w:p>
        </w:tc>
        <w:tc>
          <w:tcPr>
            <w:tcW w:w="717" w:type="dxa"/>
            <w:tcBorders>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101</w:t>
            </w:r>
          </w:p>
        </w:tc>
        <w:tc>
          <w:tcPr>
            <w:tcW w:w="595" w:type="dxa"/>
            <w:tcBorders>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48</w:t>
            </w:r>
          </w:p>
        </w:tc>
        <w:tc>
          <w:tcPr>
            <w:tcW w:w="832" w:type="dxa"/>
            <w:tcBorders>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0</w:t>
            </w:r>
          </w:p>
        </w:tc>
        <w:tc>
          <w:tcPr>
            <w:tcW w:w="126" w:type="dxa"/>
            <w:tcBorders>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652" w:type="dxa"/>
            <w:tcBorders>
              <w:left w:val="nil"/>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14</w:t>
            </w:r>
          </w:p>
        </w:tc>
        <w:tc>
          <w:tcPr>
            <w:tcW w:w="652" w:type="dxa"/>
            <w:tcBorders>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13</w:t>
            </w:r>
          </w:p>
        </w:tc>
        <w:tc>
          <w:tcPr>
            <w:tcW w:w="117" w:type="dxa"/>
            <w:tcBorders>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771" w:type="dxa"/>
            <w:tcBorders>
              <w:left w:val="nil"/>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4</w:t>
            </w:r>
          </w:p>
        </w:tc>
        <w:tc>
          <w:tcPr>
            <w:tcW w:w="772" w:type="dxa"/>
            <w:tcBorders>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6</w:t>
            </w:r>
          </w:p>
        </w:tc>
        <w:tc>
          <w:tcPr>
            <w:tcW w:w="114" w:type="dxa"/>
            <w:tcBorders>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p>
        </w:tc>
        <w:tc>
          <w:tcPr>
            <w:tcW w:w="760" w:type="dxa"/>
            <w:tcBorders>
              <w:left w:val="nil"/>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0</w:t>
            </w:r>
          </w:p>
        </w:tc>
        <w:tc>
          <w:tcPr>
            <w:tcW w:w="761" w:type="dxa"/>
            <w:tcBorders>
              <w:bottom w:val="single" w:sz="4" w:space="0" w:color="auto"/>
            </w:tcBorders>
            <w:shd w:val="clear" w:color="auto" w:fill="auto"/>
            <w:vAlign w:val="bottom"/>
          </w:tcPr>
          <w:p w:rsidR="00A716D4" w:rsidRPr="00870AE8" w:rsidRDefault="00A716D4" w:rsidP="007800B5">
            <w:pPr>
              <w:pStyle w:val="SingleTxtG"/>
              <w:spacing w:before="30" w:after="30" w:line="220" w:lineRule="exact"/>
              <w:ind w:left="0" w:right="0"/>
              <w:jc w:val="right"/>
              <w:rPr>
                <w:sz w:val="18"/>
                <w:szCs w:val="18"/>
                <w:lang w:val="en-GB"/>
              </w:rPr>
            </w:pPr>
            <w:r w:rsidRPr="00870AE8">
              <w:rPr>
                <w:sz w:val="18"/>
                <w:szCs w:val="18"/>
                <w:lang w:val="en-GB"/>
              </w:rPr>
              <w:t>1</w:t>
            </w:r>
          </w:p>
        </w:tc>
      </w:tr>
      <w:tr w:rsidR="00B8514B" w:rsidRPr="00870AE8" w:rsidTr="00B8514B">
        <w:tc>
          <w:tcPr>
            <w:tcW w:w="1589" w:type="dxa"/>
            <w:tcBorders>
              <w:top w:val="single" w:sz="4" w:space="0" w:color="auto"/>
              <w:bottom w:val="single" w:sz="12" w:space="0" w:color="auto"/>
            </w:tcBorders>
            <w:shd w:val="clear" w:color="auto" w:fill="auto"/>
            <w:vAlign w:val="bottom"/>
          </w:tcPr>
          <w:p w:rsidR="00B163C4" w:rsidRPr="00870AE8" w:rsidRDefault="00B163C4" w:rsidP="007800B5">
            <w:pPr>
              <w:tabs>
                <w:tab w:val="left" w:pos="266"/>
              </w:tabs>
              <w:spacing w:before="60" w:after="60" w:line="220" w:lineRule="exact"/>
              <w:rPr>
                <w:b/>
                <w:sz w:val="18"/>
                <w:szCs w:val="18"/>
                <w:lang w:val="en-GB"/>
              </w:rPr>
            </w:pPr>
            <w:r w:rsidRPr="00870AE8">
              <w:rPr>
                <w:b/>
                <w:sz w:val="18"/>
                <w:szCs w:val="18"/>
                <w:lang w:val="en-GB"/>
              </w:rPr>
              <w:tab/>
              <w:t>Total</w:t>
            </w:r>
          </w:p>
        </w:tc>
        <w:tc>
          <w:tcPr>
            <w:tcW w:w="604" w:type="dxa"/>
            <w:tcBorders>
              <w:top w:val="single" w:sz="4" w:space="0" w:color="auto"/>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r w:rsidRPr="00870AE8">
              <w:rPr>
                <w:b/>
                <w:sz w:val="18"/>
                <w:szCs w:val="18"/>
                <w:lang w:val="en-GB"/>
              </w:rPr>
              <w:t>5 176</w:t>
            </w:r>
          </w:p>
        </w:tc>
        <w:tc>
          <w:tcPr>
            <w:tcW w:w="577" w:type="dxa"/>
            <w:tcBorders>
              <w:top w:val="single" w:sz="4" w:space="0" w:color="auto"/>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r w:rsidRPr="00870AE8">
              <w:rPr>
                <w:b/>
                <w:sz w:val="18"/>
                <w:szCs w:val="18"/>
                <w:lang w:val="en-GB"/>
              </w:rPr>
              <w:t>4 942</w:t>
            </w:r>
          </w:p>
        </w:tc>
        <w:tc>
          <w:tcPr>
            <w:tcW w:w="717" w:type="dxa"/>
            <w:tcBorders>
              <w:top w:val="single" w:sz="4" w:space="0" w:color="auto"/>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r w:rsidRPr="00870AE8">
              <w:rPr>
                <w:b/>
                <w:sz w:val="18"/>
                <w:szCs w:val="18"/>
                <w:lang w:val="en-GB"/>
              </w:rPr>
              <w:t>415</w:t>
            </w:r>
          </w:p>
        </w:tc>
        <w:tc>
          <w:tcPr>
            <w:tcW w:w="595" w:type="dxa"/>
            <w:tcBorders>
              <w:top w:val="single" w:sz="4" w:space="0" w:color="auto"/>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r w:rsidRPr="00870AE8">
              <w:rPr>
                <w:b/>
                <w:sz w:val="18"/>
                <w:szCs w:val="18"/>
                <w:lang w:val="en-GB"/>
              </w:rPr>
              <w:t>890</w:t>
            </w:r>
          </w:p>
        </w:tc>
        <w:tc>
          <w:tcPr>
            <w:tcW w:w="832" w:type="dxa"/>
            <w:tcBorders>
              <w:top w:val="single" w:sz="4" w:space="0" w:color="auto"/>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r w:rsidRPr="00870AE8">
              <w:rPr>
                <w:b/>
                <w:sz w:val="18"/>
                <w:szCs w:val="18"/>
                <w:lang w:val="en-GB"/>
              </w:rPr>
              <w:t>0</w:t>
            </w:r>
          </w:p>
        </w:tc>
        <w:tc>
          <w:tcPr>
            <w:tcW w:w="126" w:type="dxa"/>
            <w:tcBorders>
              <w:top w:val="single" w:sz="4" w:space="0" w:color="auto"/>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p>
        </w:tc>
        <w:tc>
          <w:tcPr>
            <w:tcW w:w="652" w:type="dxa"/>
            <w:tcBorders>
              <w:top w:val="single" w:sz="4" w:space="0" w:color="auto"/>
              <w:left w:val="nil"/>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r w:rsidRPr="00870AE8">
              <w:rPr>
                <w:b/>
                <w:sz w:val="18"/>
                <w:szCs w:val="18"/>
                <w:lang w:val="en-GB"/>
              </w:rPr>
              <w:t>225</w:t>
            </w:r>
          </w:p>
        </w:tc>
        <w:tc>
          <w:tcPr>
            <w:tcW w:w="652" w:type="dxa"/>
            <w:tcBorders>
              <w:top w:val="single" w:sz="4" w:space="0" w:color="auto"/>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r w:rsidRPr="00870AE8">
              <w:rPr>
                <w:b/>
                <w:sz w:val="18"/>
                <w:szCs w:val="18"/>
                <w:lang w:val="en-GB"/>
              </w:rPr>
              <w:t>515</w:t>
            </w:r>
          </w:p>
        </w:tc>
        <w:tc>
          <w:tcPr>
            <w:tcW w:w="117" w:type="dxa"/>
            <w:tcBorders>
              <w:top w:val="single" w:sz="4" w:space="0" w:color="auto"/>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p>
        </w:tc>
        <w:tc>
          <w:tcPr>
            <w:tcW w:w="771" w:type="dxa"/>
            <w:tcBorders>
              <w:top w:val="single" w:sz="4" w:space="0" w:color="auto"/>
              <w:left w:val="nil"/>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r w:rsidRPr="00870AE8">
              <w:rPr>
                <w:b/>
                <w:sz w:val="18"/>
                <w:szCs w:val="18"/>
                <w:lang w:val="en-GB"/>
              </w:rPr>
              <w:t>302</w:t>
            </w:r>
          </w:p>
        </w:tc>
        <w:tc>
          <w:tcPr>
            <w:tcW w:w="772" w:type="dxa"/>
            <w:tcBorders>
              <w:top w:val="single" w:sz="4" w:space="0" w:color="auto"/>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r w:rsidRPr="00870AE8">
              <w:rPr>
                <w:b/>
                <w:sz w:val="18"/>
                <w:szCs w:val="18"/>
                <w:lang w:val="en-GB"/>
              </w:rPr>
              <w:t>119</w:t>
            </w:r>
          </w:p>
        </w:tc>
        <w:tc>
          <w:tcPr>
            <w:tcW w:w="114" w:type="dxa"/>
            <w:tcBorders>
              <w:top w:val="single" w:sz="4" w:space="0" w:color="auto"/>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p>
        </w:tc>
        <w:tc>
          <w:tcPr>
            <w:tcW w:w="760" w:type="dxa"/>
            <w:tcBorders>
              <w:top w:val="single" w:sz="4" w:space="0" w:color="auto"/>
              <w:left w:val="nil"/>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r w:rsidRPr="00870AE8">
              <w:rPr>
                <w:b/>
                <w:sz w:val="18"/>
                <w:szCs w:val="18"/>
                <w:lang w:val="en-GB"/>
              </w:rPr>
              <w:t>36</w:t>
            </w:r>
          </w:p>
        </w:tc>
        <w:tc>
          <w:tcPr>
            <w:tcW w:w="761" w:type="dxa"/>
            <w:tcBorders>
              <w:top w:val="single" w:sz="4" w:space="0" w:color="auto"/>
              <w:bottom w:val="single" w:sz="12" w:space="0" w:color="auto"/>
            </w:tcBorders>
            <w:shd w:val="clear" w:color="auto" w:fill="auto"/>
            <w:vAlign w:val="bottom"/>
          </w:tcPr>
          <w:p w:rsidR="00B163C4" w:rsidRPr="00870AE8" w:rsidRDefault="00B163C4" w:rsidP="007800B5">
            <w:pPr>
              <w:pStyle w:val="SingleTxtG"/>
              <w:spacing w:before="60" w:after="60" w:line="220" w:lineRule="exact"/>
              <w:ind w:left="0" w:right="0"/>
              <w:jc w:val="right"/>
              <w:rPr>
                <w:b/>
                <w:sz w:val="18"/>
                <w:szCs w:val="18"/>
                <w:lang w:val="en-GB"/>
              </w:rPr>
            </w:pPr>
            <w:r w:rsidRPr="00870AE8">
              <w:rPr>
                <w:b/>
                <w:sz w:val="18"/>
                <w:szCs w:val="18"/>
                <w:lang w:val="en-GB"/>
              </w:rPr>
              <w:t>107</w:t>
            </w:r>
          </w:p>
        </w:tc>
      </w:tr>
    </w:tbl>
    <w:p w:rsidR="00B163C4" w:rsidRPr="00870AE8" w:rsidRDefault="001C3BB7" w:rsidP="00870AE8">
      <w:pPr>
        <w:pStyle w:val="SingleTxtG"/>
        <w:spacing w:before="120" w:after="240"/>
        <w:ind w:left="170"/>
        <w:rPr>
          <w:sz w:val="18"/>
          <w:szCs w:val="14"/>
          <w:lang w:val="en-GB"/>
        </w:rPr>
      </w:pPr>
      <w:r w:rsidRPr="00870AE8">
        <w:rPr>
          <w:i/>
          <w:sz w:val="18"/>
          <w:szCs w:val="14"/>
          <w:lang w:val="en-GB"/>
        </w:rPr>
        <w:t>Source</w:t>
      </w:r>
      <w:r w:rsidR="00B163C4" w:rsidRPr="00870AE8">
        <w:rPr>
          <w:i/>
          <w:sz w:val="18"/>
          <w:szCs w:val="14"/>
          <w:lang w:val="en-GB"/>
        </w:rPr>
        <w:t xml:space="preserve">: </w:t>
      </w:r>
      <w:r w:rsidR="00E97D2F" w:rsidRPr="00870AE8">
        <w:rPr>
          <w:sz w:val="18"/>
          <w:szCs w:val="14"/>
          <w:lang w:val="en-GB"/>
        </w:rPr>
        <w:t>Office of the Public Prosecutor</w:t>
      </w:r>
      <w:r w:rsidR="00B163C4" w:rsidRPr="00870AE8">
        <w:rPr>
          <w:sz w:val="18"/>
          <w:szCs w:val="14"/>
          <w:lang w:val="en-GB"/>
        </w:rPr>
        <w:t>.</w:t>
      </w:r>
    </w:p>
    <w:p w:rsidR="00B163C4" w:rsidRPr="00BC4A04" w:rsidRDefault="00B163C4">
      <w:pPr>
        <w:pStyle w:val="SingleTxtG"/>
        <w:rPr>
          <w:lang w:val="en-GB"/>
        </w:rPr>
      </w:pPr>
      <w:r w:rsidRPr="00BC4A04">
        <w:rPr>
          <w:lang w:val="en-GB"/>
        </w:rPr>
        <w:t>160.</w:t>
      </w:r>
      <w:r w:rsidRPr="00BC4A04">
        <w:rPr>
          <w:lang w:val="en-GB"/>
        </w:rPr>
        <w:tab/>
      </w:r>
      <w:r w:rsidR="001B2892">
        <w:rPr>
          <w:lang w:val="en-GB"/>
        </w:rPr>
        <w:t>This information shows that cases of violence, degrading treatment and sex crimes against women have been investigated and, where appropriate, punished</w:t>
      </w:r>
      <w:r w:rsidRPr="00BC4A04">
        <w:rPr>
          <w:lang w:val="en-GB"/>
        </w:rPr>
        <w:t>.</w:t>
      </w:r>
    </w:p>
    <w:p w:rsidR="00B163C4" w:rsidRPr="00260B6D" w:rsidRDefault="00B163C4">
      <w:pPr>
        <w:pStyle w:val="H23G"/>
        <w:rPr>
          <w:lang w:val="en-GB"/>
        </w:rPr>
      </w:pPr>
      <w:r w:rsidRPr="00260B6D">
        <w:rPr>
          <w:lang w:val="en-GB"/>
        </w:rPr>
        <w:tab/>
        <w:t>21.</w:t>
      </w:r>
      <w:r w:rsidRPr="00260B6D">
        <w:rPr>
          <w:lang w:val="en-GB"/>
        </w:rPr>
        <w:tab/>
      </w:r>
      <w:r w:rsidR="001F13AA" w:rsidRPr="00260B6D">
        <w:rPr>
          <w:lang w:val="en-GB"/>
        </w:rPr>
        <w:t>Please indicate what percentage of the staff assigned to units established by the Office of the Procurator-General to handle sex crimes and domestic violence are women</w:t>
      </w:r>
      <w:r w:rsidRPr="00260B6D">
        <w:rPr>
          <w:lang w:val="en-GB"/>
        </w:rPr>
        <w:t>.</w:t>
      </w:r>
    </w:p>
    <w:p w:rsidR="00B163C4" w:rsidRPr="00BC4A04" w:rsidRDefault="00B163C4">
      <w:pPr>
        <w:pStyle w:val="SingleTxtG"/>
        <w:rPr>
          <w:lang w:val="en-GB"/>
        </w:rPr>
      </w:pPr>
      <w:r w:rsidRPr="00BC4A04">
        <w:rPr>
          <w:lang w:val="en-GB"/>
        </w:rPr>
        <w:t>161.</w:t>
      </w:r>
      <w:r w:rsidRPr="00BC4A04">
        <w:rPr>
          <w:lang w:val="en-GB"/>
        </w:rPr>
        <w:tab/>
      </w:r>
      <w:r w:rsidR="001B2892">
        <w:rPr>
          <w:lang w:val="en-GB"/>
        </w:rPr>
        <w:t xml:space="preserve">Women form a majority of </w:t>
      </w:r>
      <w:r w:rsidR="008235BA">
        <w:rPr>
          <w:lang w:val="en-GB"/>
        </w:rPr>
        <w:t>staff at</w:t>
      </w:r>
      <w:r w:rsidR="001B2892">
        <w:rPr>
          <w:lang w:val="en-GB"/>
        </w:rPr>
        <w:t xml:space="preserve"> the units established by the</w:t>
      </w:r>
      <w:r w:rsidRPr="00BC4A04">
        <w:rPr>
          <w:lang w:val="en-GB"/>
        </w:rPr>
        <w:t xml:space="preserve"> </w:t>
      </w:r>
      <w:r w:rsidR="002B3435">
        <w:rPr>
          <w:lang w:val="en-GB"/>
        </w:rPr>
        <w:t>Office of the Public Prosecutor</w:t>
      </w:r>
      <w:r w:rsidRPr="00BC4A04">
        <w:rPr>
          <w:lang w:val="en-GB"/>
        </w:rPr>
        <w:t xml:space="preserve"> </w:t>
      </w:r>
      <w:r w:rsidR="001B2892">
        <w:rPr>
          <w:lang w:val="en-GB"/>
        </w:rPr>
        <w:t>to handle sex crimes and domestic violence</w:t>
      </w:r>
      <w:r w:rsidR="008235BA">
        <w:rPr>
          <w:lang w:val="en-GB"/>
        </w:rPr>
        <w:t>, accounting for no less than 78</w:t>
      </w:r>
      <w:r w:rsidR="001B49D7">
        <w:rPr>
          <w:lang w:val="en-GB"/>
        </w:rPr>
        <w:t xml:space="preserve"> per cent</w:t>
      </w:r>
      <w:r w:rsidR="008235BA">
        <w:rPr>
          <w:lang w:val="en-GB"/>
        </w:rPr>
        <w:t xml:space="preserve"> of the total as against 22</w:t>
      </w:r>
      <w:r w:rsidR="001B49D7">
        <w:rPr>
          <w:lang w:val="en-GB"/>
        </w:rPr>
        <w:t xml:space="preserve"> per cent</w:t>
      </w:r>
      <w:r w:rsidR="008235BA">
        <w:rPr>
          <w:lang w:val="en-GB"/>
        </w:rPr>
        <w:t xml:space="preserve"> </w:t>
      </w:r>
      <w:r w:rsidR="001A0AE9">
        <w:rPr>
          <w:lang w:val="en-GB"/>
        </w:rPr>
        <w:t>for</w:t>
      </w:r>
      <w:r w:rsidR="008235BA">
        <w:rPr>
          <w:lang w:val="en-GB"/>
        </w:rPr>
        <w:t xml:space="preserve"> men</w:t>
      </w:r>
      <w:r w:rsidRPr="00BC4A04">
        <w:rPr>
          <w:lang w:val="en-GB"/>
        </w:rPr>
        <w:t>.</w:t>
      </w:r>
    </w:p>
    <w:p w:rsidR="00B163C4" w:rsidRPr="00260B6D" w:rsidRDefault="00B163C4">
      <w:pPr>
        <w:pStyle w:val="H23G"/>
        <w:rPr>
          <w:lang w:val="en-GB"/>
        </w:rPr>
      </w:pPr>
      <w:r w:rsidRPr="00260B6D">
        <w:rPr>
          <w:lang w:val="en-GB"/>
        </w:rPr>
        <w:tab/>
        <w:t>22.</w:t>
      </w:r>
      <w:r w:rsidRPr="00260B6D">
        <w:rPr>
          <w:lang w:val="en-GB"/>
        </w:rPr>
        <w:tab/>
      </w:r>
      <w:r w:rsidR="001F13AA" w:rsidRPr="00260B6D">
        <w:rPr>
          <w:lang w:val="en-GB"/>
        </w:rPr>
        <w:t>Please provide information on the conditions to be met by non-governmental organizations and human rights defenders before they can be granted access to places of detention</w:t>
      </w:r>
      <w:r w:rsidRPr="00260B6D">
        <w:rPr>
          <w:lang w:val="en-GB"/>
        </w:rPr>
        <w:t>.</w:t>
      </w:r>
    </w:p>
    <w:p w:rsidR="00B163C4" w:rsidRPr="00BC4A04" w:rsidRDefault="00B163C4">
      <w:pPr>
        <w:pStyle w:val="SingleTxtG"/>
        <w:rPr>
          <w:lang w:val="en-GB"/>
        </w:rPr>
      </w:pPr>
      <w:r w:rsidRPr="00BC4A04">
        <w:rPr>
          <w:lang w:val="en-GB"/>
        </w:rPr>
        <w:t>162.</w:t>
      </w:r>
      <w:r w:rsidRPr="00BC4A04">
        <w:rPr>
          <w:lang w:val="en-GB"/>
        </w:rPr>
        <w:tab/>
      </w:r>
      <w:r w:rsidR="005C1465">
        <w:rPr>
          <w:lang w:val="en-GB"/>
        </w:rPr>
        <w:t xml:space="preserve">With a view to preventing </w:t>
      </w:r>
      <w:r w:rsidR="001A0AE9">
        <w:rPr>
          <w:lang w:val="en-GB"/>
        </w:rPr>
        <w:t>film</w:t>
      </w:r>
      <w:r w:rsidR="005C1465">
        <w:rPr>
          <w:lang w:val="en-GB"/>
        </w:rPr>
        <w:t xml:space="preserve"> or</w:t>
      </w:r>
      <w:r w:rsidR="001A0AE9">
        <w:rPr>
          <w:lang w:val="en-GB"/>
        </w:rPr>
        <w:t xml:space="preserve"> still</w:t>
      </w:r>
      <w:r w:rsidR="005C1465">
        <w:rPr>
          <w:lang w:val="en-GB"/>
        </w:rPr>
        <w:t xml:space="preserve"> cameras </w:t>
      </w:r>
      <w:r w:rsidR="001A0AE9">
        <w:rPr>
          <w:lang w:val="en-GB"/>
        </w:rPr>
        <w:t xml:space="preserve">being taken into </w:t>
      </w:r>
      <w:r w:rsidR="005C1465">
        <w:rPr>
          <w:lang w:val="en-GB"/>
        </w:rPr>
        <w:t>facilities and avoid situations in which information might be misused to satisfy personal interests, and considering that these facilities are part of the State security apparatus, t</w:t>
      </w:r>
      <w:r w:rsidR="008235BA">
        <w:rPr>
          <w:lang w:val="en-GB"/>
        </w:rPr>
        <w:t>he</w:t>
      </w:r>
      <w:r w:rsidRPr="00BC4A04">
        <w:rPr>
          <w:lang w:val="en-GB"/>
        </w:rPr>
        <w:t xml:space="preserve"> </w:t>
      </w:r>
      <w:r w:rsidR="009E2593">
        <w:rPr>
          <w:lang w:val="en-GB"/>
        </w:rPr>
        <w:t>National Social Rehabilitation Service</w:t>
      </w:r>
      <w:r w:rsidR="005C1465">
        <w:rPr>
          <w:lang w:val="en-GB"/>
        </w:rPr>
        <w:t xml:space="preserve"> has guidelines for authorizing access to social rehabilitation centres for NGO representatives and human rights defenders. These regulations have been applied since 1995 with </w:t>
      </w:r>
      <w:r w:rsidR="00B56A3B">
        <w:rPr>
          <w:lang w:val="en-GB"/>
        </w:rPr>
        <w:t>minor</w:t>
      </w:r>
      <w:r w:rsidR="005C1465">
        <w:rPr>
          <w:lang w:val="en-GB"/>
        </w:rPr>
        <w:t xml:space="preserve"> changes over time. One requirement is to submit an application to the National Director of Social Rehabilitation, containing</w:t>
      </w:r>
      <w:r w:rsidRPr="00BC4A04">
        <w:rPr>
          <w:lang w:val="en-GB"/>
        </w:rPr>
        <w:t>:</w:t>
      </w:r>
    </w:p>
    <w:p w:rsidR="00B163C4" w:rsidRPr="00BC4A04" w:rsidRDefault="00B163C4">
      <w:pPr>
        <w:pStyle w:val="SingleTxtG"/>
        <w:rPr>
          <w:iCs/>
          <w:lang w:val="en-GB"/>
        </w:rPr>
      </w:pPr>
      <w:r w:rsidRPr="00BC4A04">
        <w:rPr>
          <w:iCs/>
          <w:lang w:val="en-GB"/>
        </w:rPr>
        <w:tab/>
      </w:r>
      <w:r w:rsidR="00A4218C">
        <w:rPr>
          <w:iCs/>
          <w:lang w:val="en-GB"/>
        </w:rPr>
        <w:t>(a)</w:t>
      </w:r>
      <w:r w:rsidRPr="00BC4A04">
        <w:rPr>
          <w:iCs/>
          <w:lang w:val="en-GB"/>
        </w:rPr>
        <w:tab/>
      </w:r>
      <w:r w:rsidR="00D419A8">
        <w:rPr>
          <w:iCs/>
          <w:lang w:val="en-GB"/>
        </w:rPr>
        <w:t>Evidence of legal personality and copy of articles of association</w:t>
      </w:r>
      <w:r w:rsidR="00F65116">
        <w:rPr>
          <w:iCs/>
          <w:lang w:val="en-GB"/>
        </w:rPr>
        <w:t xml:space="preserve">, in the case of NGOs </w:t>
      </w:r>
      <w:r w:rsidR="001A0AE9">
        <w:rPr>
          <w:iCs/>
          <w:lang w:val="en-GB"/>
        </w:rPr>
        <w:t>wishing to become involved in prison work</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(b)</w:t>
      </w:r>
      <w:r w:rsidRPr="00BC4A04">
        <w:rPr>
          <w:iCs/>
          <w:lang w:val="en-GB"/>
        </w:rPr>
        <w:tab/>
      </w:r>
      <w:r w:rsidR="00F65116">
        <w:rPr>
          <w:iCs/>
          <w:lang w:val="en-GB"/>
        </w:rPr>
        <w:t>Copy of ministerial approval agreement</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(c)</w:t>
      </w:r>
      <w:r w:rsidRPr="00BC4A04">
        <w:rPr>
          <w:iCs/>
          <w:lang w:val="en-GB"/>
        </w:rPr>
        <w:tab/>
      </w:r>
      <w:r w:rsidR="00F65116">
        <w:rPr>
          <w:iCs/>
          <w:lang w:val="en-GB"/>
        </w:rPr>
        <w:t>Presentation of a working plan compatible with the</w:t>
      </w:r>
      <w:r w:rsidRPr="00BC4A04">
        <w:rPr>
          <w:iCs/>
          <w:lang w:val="en-GB"/>
        </w:rPr>
        <w:t xml:space="preserve"> </w:t>
      </w:r>
      <w:r w:rsidR="00DB0D36">
        <w:rPr>
          <w:iCs/>
          <w:lang w:val="en-GB"/>
        </w:rPr>
        <w:t>Sentencing Implementation and Social Rehabilitation Code</w:t>
      </w:r>
      <w:r w:rsidRPr="00BC4A04">
        <w:rPr>
          <w:iCs/>
          <w:lang w:val="en-GB"/>
        </w:rPr>
        <w:t xml:space="preserve">, </w:t>
      </w:r>
      <w:r w:rsidR="00F65116">
        <w:rPr>
          <w:iCs/>
          <w:lang w:val="en-GB"/>
        </w:rPr>
        <w:t>specifying the planned activities, services and timetable</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(d)</w:t>
      </w:r>
      <w:r w:rsidRPr="00BC4A04">
        <w:rPr>
          <w:iCs/>
          <w:lang w:val="en-GB"/>
        </w:rPr>
        <w:tab/>
      </w:r>
      <w:r w:rsidR="00F65116">
        <w:rPr>
          <w:iCs/>
          <w:lang w:val="en-GB"/>
        </w:rPr>
        <w:t xml:space="preserve">Details of </w:t>
      </w:r>
      <w:r w:rsidR="00EC4A80">
        <w:rPr>
          <w:iCs/>
          <w:lang w:val="en-GB"/>
        </w:rPr>
        <w:t xml:space="preserve">trained and suitable </w:t>
      </w:r>
      <w:r w:rsidR="00F65116">
        <w:rPr>
          <w:iCs/>
          <w:lang w:val="en-GB"/>
        </w:rPr>
        <w:t>person</w:t>
      </w:r>
      <w:r w:rsidR="00EC4A80">
        <w:rPr>
          <w:iCs/>
          <w:lang w:val="en-GB"/>
        </w:rPr>
        <w:t>nel</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(e)</w:t>
      </w:r>
      <w:r w:rsidRPr="00BC4A04">
        <w:rPr>
          <w:iCs/>
          <w:lang w:val="en-GB"/>
        </w:rPr>
        <w:tab/>
      </w:r>
      <w:r w:rsidR="00665805">
        <w:rPr>
          <w:iCs/>
          <w:lang w:val="en-GB"/>
        </w:rPr>
        <w:t>P</w:t>
      </w:r>
      <w:r w:rsidR="00F65116">
        <w:rPr>
          <w:iCs/>
          <w:lang w:val="en-GB"/>
        </w:rPr>
        <w:t>roject implementation</w:t>
      </w:r>
      <w:r w:rsidR="00665805" w:rsidRPr="00665805">
        <w:rPr>
          <w:iCs/>
          <w:lang w:val="en-GB"/>
        </w:rPr>
        <w:t xml:space="preserve"> </w:t>
      </w:r>
      <w:r w:rsidR="00665805">
        <w:rPr>
          <w:iCs/>
          <w:lang w:val="en-GB"/>
        </w:rPr>
        <w:t>financing</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(f)</w:t>
      </w:r>
      <w:r w:rsidRPr="00BC4A04">
        <w:rPr>
          <w:iCs/>
          <w:lang w:val="en-GB"/>
        </w:rPr>
        <w:tab/>
      </w:r>
      <w:r w:rsidR="00F65116">
        <w:rPr>
          <w:iCs/>
          <w:lang w:val="en-GB"/>
        </w:rPr>
        <w:t>List of people wishing to enter the</w:t>
      </w:r>
      <w:r w:rsidRPr="00BC4A04">
        <w:rPr>
          <w:iCs/>
          <w:lang w:val="en-GB"/>
        </w:rPr>
        <w:t xml:space="preserve"> </w:t>
      </w:r>
      <w:r w:rsidR="00EC4A80">
        <w:rPr>
          <w:iCs/>
          <w:lang w:val="en-GB"/>
        </w:rPr>
        <w:t>social rehabilitation centre</w:t>
      </w:r>
      <w:r w:rsidRPr="00BC4A04">
        <w:rPr>
          <w:iCs/>
          <w:lang w:val="en-GB"/>
        </w:rPr>
        <w:t xml:space="preserve">, </w:t>
      </w:r>
      <w:r w:rsidR="00F65116">
        <w:rPr>
          <w:iCs/>
          <w:lang w:val="en-GB"/>
        </w:rPr>
        <w:t>attaching a copy of each person’s identity card and two photographs apiece</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(g)</w:t>
      </w:r>
      <w:r w:rsidRPr="00BC4A04">
        <w:rPr>
          <w:iCs/>
          <w:lang w:val="en-GB"/>
        </w:rPr>
        <w:tab/>
      </w:r>
      <w:r w:rsidR="00F65116">
        <w:rPr>
          <w:iCs/>
          <w:lang w:val="en-GB"/>
        </w:rPr>
        <w:t>List of</w:t>
      </w:r>
      <w:r w:rsidRPr="00BC4A04">
        <w:rPr>
          <w:iCs/>
          <w:lang w:val="en-GB"/>
        </w:rPr>
        <w:t xml:space="preserve"> </w:t>
      </w:r>
      <w:r w:rsidR="000A5525">
        <w:rPr>
          <w:iCs/>
          <w:lang w:val="en-GB"/>
        </w:rPr>
        <w:t>social rehabilitation centres</w:t>
      </w:r>
      <w:r w:rsidRPr="00BC4A04">
        <w:rPr>
          <w:iCs/>
          <w:lang w:val="en-GB"/>
        </w:rPr>
        <w:t xml:space="preserve"> </w:t>
      </w:r>
      <w:r w:rsidR="00F65116">
        <w:rPr>
          <w:iCs/>
          <w:lang w:val="en-GB"/>
        </w:rPr>
        <w:t>they wish to enter</w:t>
      </w:r>
      <w:r w:rsidRPr="00BC4A04">
        <w:rPr>
          <w:iCs/>
          <w:lang w:val="en-GB"/>
        </w:rPr>
        <w:t>.</w:t>
      </w:r>
    </w:p>
    <w:p w:rsidR="00B163C4" w:rsidRPr="00BC4A04" w:rsidRDefault="00B163C4">
      <w:pPr>
        <w:pStyle w:val="SingleTxtG"/>
        <w:rPr>
          <w:lang w:val="en-GB"/>
        </w:rPr>
      </w:pPr>
      <w:r w:rsidRPr="00BC4A04">
        <w:rPr>
          <w:lang w:val="en-GB"/>
        </w:rPr>
        <w:t>163.</w:t>
      </w:r>
      <w:r w:rsidRPr="00BC4A04">
        <w:rPr>
          <w:lang w:val="en-GB"/>
        </w:rPr>
        <w:tab/>
      </w:r>
      <w:r w:rsidR="00C34C1E">
        <w:rPr>
          <w:lang w:val="en-GB"/>
        </w:rPr>
        <w:t>The</w:t>
      </w:r>
      <w:r w:rsidRPr="00BC4A04">
        <w:rPr>
          <w:lang w:val="en-GB"/>
        </w:rPr>
        <w:t xml:space="preserve"> </w:t>
      </w:r>
      <w:r w:rsidR="009E2593">
        <w:rPr>
          <w:lang w:val="en-GB"/>
        </w:rPr>
        <w:t>National Social Rehabilitation Service</w:t>
      </w:r>
      <w:r w:rsidRPr="00BC4A04">
        <w:rPr>
          <w:lang w:val="en-GB"/>
        </w:rPr>
        <w:t xml:space="preserve"> </w:t>
      </w:r>
      <w:r w:rsidR="00C34C1E">
        <w:rPr>
          <w:lang w:val="en-GB"/>
        </w:rPr>
        <w:t xml:space="preserve">reviews the application and, if </w:t>
      </w:r>
      <w:r w:rsidR="00EC4A80">
        <w:rPr>
          <w:lang w:val="en-GB"/>
        </w:rPr>
        <w:t>this is approved</w:t>
      </w:r>
      <w:r w:rsidR="00C34C1E">
        <w:rPr>
          <w:lang w:val="en-GB"/>
        </w:rPr>
        <w:t xml:space="preserve">, issues the </w:t>
      </w:r>
      <w:r w:rsidR="00EC4A80">
        <w:rPr>
          <w:lang w:val="en-GB"/>
        </w:rPr>
        <w:t>necessary</w:t>
      </w:r>
      <w:r w:rsidR="00C34C1E">
        <w:rPr>
          <w:lang w:val="en-GB"/>
        </w:rPr>
        <w:t xml:space="preserve"> access credentials and coordinates with the authorities of the social rehabilitation centres to ensure the safety of the staff from the applicant organization and the provision of all the facilities necessary for it to achieve its </w:t>
      </w:r>
      <w:r w:rsidR="00EC4A80">
        <w:rPr>
          <w:lang w:val="en-GB"/>
        </w:rPr>
        <w:t>purpose</w:t>
      </w:r>
      <w:r w:rsidR="00C34C1E">
        <w:rPr>
          <w:lang w:val="en-GB"/>
        </w:rPr>
        <w:t xml:space="preserve">. It is important to stress that the </w:t>
      </w:r>
      <w:smartTag w:uri="urn:schemas-microsoft-com:office:smarttags" w:element="place">
        <w:smartTag w:uri="urn:schemas-microsoft-com:office:smarttags" w:element="PlaceName">
          <w:r w:rsidR="00C34C1E">
            <w:rPr>
              <w:lang w:val="en-GB"/>
            </w:rPr>
            <w:t>Ecuadorian</w:t>
          </w:r>
        </w:smartTag>
        <w:r w:rsidR="00C34C1E">
          <w:rPr>
            <w:lang w:val="en-GB"/>
          </w:rPr>
          <w:t xml:space="preserve"> </w:t>
        </w:r>
        <w:smartTag w:uri="urn:schemas-microsoft-com:office:smarttags" w:element="PlaceType">
          <w:r w:rsidR="00C34C1E">
            <w:rPr>
              <w:lang w:val="en-GB"/>
            </w:rPr>
            <w:t>State</w:t>
          </w:r>
        </w:smartTag>
      </w:smartTag>
      <w:r w:rsidR="00C34C1E">
        <w:rPr>
          <w:lang w:val="en-GB"/>
        </w:rPr>
        <w:t xml:space="preserve"> provides NGOs with all the facilities </w:t>
      </w:r>
      <w:r w:rsidR="00B97C8B">
        <w:rPr>
          <w:lang w:val="en-GB"/>
        </w:rPr>
        <w:t>they need for their inspection and monitoring work at social rehabilitation centres</w:t>
      </w:r>
      <w:r w:rsidRPr="00BC4A04">
        <w:rPr>
          <w:lang w:val="en-GB"/>
        </w:rPr>
        <w:t>.</w:t>
      </w:r>
    </w:p>
    <w:p w:rsidR="00B163C4" w:rsidRPr="00BC4A04" w:rsidRDefault="00665805">
      <w:pPr>
        <w:pStyle w:val="H1G"/>
        <w:rPr>
          <w:lang w:val="en-GB"/>
        </w:rPr>
      </w:pPr>
      <w:r>
        <w:rPr>
          <w:lang w:val="en-GB"/>
        </w:rPr>
        <w:tab/>
      </w:r>
      <w:r w:rsidR="00B163C4" w:rsidRPr="00BC4A04">
        <w:rPr>
          <w:lang w:val="en-GB"/>
        </w:rPr>
        <w:t>G.</w:t>
      </w:r>
      <w:r w:rsidR="00B163C4" w:rsidRPr="00BC4A04">
        <w:rPr>
          <w:lang w:val="en-GB"/>
        </w:rPr>
        <w:tab/>
      </w:r>
      <w:r w:rsidR="00FB32BE">
        <w:rPr>
          <w:lang w:val="en-GB"/>
        </w:rPr>
        <w:t>Article</w:t>
      </w:r>
      <w:r w:rsidR="00B97C8B">
        <w:rPr>
          <w:lang w:val="en-GB"/>
        </w:rPr>
        <w:t>s 12 and</w:t>
      </w:r>
      <w:r w:rsidR="00B163C4" w:rsidRPr="00BC4A04">
        <w:rPr>
          <w:lang w:val="en-GB"/>
        </w:rPr>
        <w:t xml:space="preserve"> 13</w:t>
      </w:r>
    </w:p>
    <w:p w:rsidR="00B163C4" w:rsidRPr="00260B6D" w:rsidRDefault="00B163C4">
      <w:pPr>
        <w:pStyle w:val="H23G"/>
        <w:rPr>
          <w:lang w:val="en-GB"/>
        </w:rPr>
      </w:pPr>
      <w:r w:rsidRPr="00260B6D">
        <w:rPr>
          <w:lang w:val="en-GB"/>
        </w:rPr>
        <w:tab/>
        <w:t>23.</w:t>
      </w:r>
      <w:r w:rsidRPr="00260B6D">
        <w:rPr>
          <w:lang w:val="en-GB"/>
        </w:rPr>
        <w:tab/>
      </w:r>
      <w:r w:rsidR="001F13AA" w:rsidRPr="00260B6D">
        <w:rPr>
          <w:lang w:val="en-GB"/>
        </w:rPr>
        <w:t>Please indicate how allegations of excessive use of force by law enforcement officials during criminal investigations have been investigated, how many such officials have been brought to trial and how many convicted, including details of the rank of those found guilty and the enforcement of sentences</w:t>
      </w:r>
      <w:r w:rsidRPr="00260B6D">
        <w:rPr>
          <w:lang w:val="en-GB"/>
        </w:rPr>
        <w:t>.</w:t>
      </w:r>
    </w:p>
    <w:p w:rsidR="00B163C4" w:rsidRPr="00BC4A04" w:rsidRDefault="00B163C4">
      <w:pPr>
        <w:pStyle w:val="SingleTxtG"/>
        <w:rPr>
          <w:lang w:val="en-GB"/>
        </w:rPr>
      </w:pPr>
      <w:r w:rsidRPr="00BC4A04">
        <w:rPr>
          <w:lang w:val="en-GB"/>
        </w:rPr>
        <w:t>164.</w:t>
      </w:r>
      <w:r w:rsidRPr="00BC4A04">
        <w:rPr>
          <w:lang w:val="en-GB"/>
        </w:rPr>
        <w:tab/>
      </w:r>
      <w:r w:rsidR="00B97C8B">
        <w:rPr>
          <w:lang w:val="en-GB"/>
        </w:rPr>
        <w:t xml:space="preserve">The information </w:t>
      </w:r>
      <w:r w:rsidR="005A2435">
        <w:rPr>
          <w:lang w:val="en-GB"/>
        </w:rPr>
        <w:t xml:space="preserve">from 2003 to 2008 </w:t>
      </w:r>
      <w:r w:rsidR="00B97C8B">
        <w:rPr>
          <w:lang w:val="en-GB"/>
        </w:rPr>
        <w:t>available at</w:t>
      </w:r>
      <w:r w:rsidRPr="00BC4A04">
        <w:rPr>
          <w:lang w:val="en-GB"/>
        </w:rPr>
        <w:t xml:space="preserve"> </w:t>
      </w:r>
      <w:r w:rsidR="00B97C8B">
        <w:rPr>
          <w:lang w:val="en-GB"/>
        </w:rPr>
        <w:t xml:space="preserve">the </w:t>
      </w:r>
      <w:r w:rsidR="002B3435">
        <w:rPr>
          <w:lang w:val="en-GB"/>
        </w:rPr>
        <w:t>Office of the Public Prosecutor</w:t>
      </w:r>
      <w:r w:rsidRPr="00BC4A04">
        <w:rPr>
          <w:lang w:val="en-GB"/>
        </w:rPr>
        <w:t xml:space="preserve"> </w:t>
      </w:r>
      <w:r w:rsidR="00B97C8B">
        <w:rPr>
          <w:lang w:val="en-GB"/>
        </w:rPr>
        <w:t xml:space="preserve">indicates that only two trials for offences against individual </w:t>
      </w:r>
      <w:r w:rsidR="00665805">
        <w:rPr>
          <w:lang w:val="en-GB"/>
        </w:rPr>
        <w:t>freedom</w:t>
      </w:r>
      <w:r w:rsidR="00B97C8B">
        <w:rPr>
          <w:lang w:val="en-GB"/>
        </w:rPr>
        <w:t xml:space="preserve"> and torture have resulted in convictions, as detailed in the following table</w:t>
      </w:r>
      <w:r w:rsidRPr="00BC4A04">
        <w:rPr>
          <w:lang w:val="en-GB"/>
        </w:rPr>
        <w:t>:</w:t>
      </w:r>
    </w:p>
    <w:p w:rsidR="00B163C4" w:rsidRPr="00BC4A04" w:rsidRDefault="00D30158">
      <w:pPr>
        <w:pStyle w:val="Heading1"/>
        <w:ind w:left="1100"/>
        <w:jc w:val="left"/>
        <w:rPr>
          <w:lang w:val="en-GB"/>
        </w:rPr>
      </w:pPr>
      <w:r>
        <w:rPr>
          <w:lang w:val="en-GB"/>
        </w:rPr>
        <w:t>Table</w:t>
      </w:r>
      <w:r w:rsidR="00B163C4" w:rsidRPr="00BC4A04">
        <w:rPr>
          <w:lang w:val="en-GB"/>
        </w:rPr>
        <w:t xml:space="preserve"> 10</w:t>
      </w:r>
    </w:p>
    <w:p w:rsidR="00B163C4" w:rsidRPr="00BC4A04" w:rsidRDefault="00B97C8B" w:rsidP="00B8514B">
      <w:pPr>
        <w:pStyle w:val="SingleTxtG"/>
        <w:ind w:left="1100"/>
        <w:jc w:val="left"/>
        <w:rPr>
          <w:b/>
          <w:lang w:val="en-GB"/>
        </w:rPr>
      </w:pPr>
      <w:r>
        <w:rPr>
          <w:b/>
          <w:lang w:val="en-GB"/>
        </w:rPr>
        <w:t>Statistics on crimes against freedom and cr</w:t>
      </w:r>
      <w:r w:rsidR="006E6C59">
        <w:rPr>
          <w:b/>
          <w:lang w:val="en-GB"/>
        </w:rPr>
        <w:t>imes against individual freedom, and the crime of</w:t>
      </w:r>
      <w:r>
        <w:rPr>
          <w:b/>
          <w:lang w:val="en-GB"/>
        </w:rPr>
        <w:t xml:space="preserve"> torture</w:t>
      </w:r>
      <w:r w:rsidR="00B163C4" w:rsidRPr="00BC4A04">
        <w:rPr>
          <w:b/>
          <w:lang w:val="en-GB"/>
        </w:rPr>
        <w:t>, 2003-2008</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92"/>
        <w:gridCol w:w="810"/>
        <w:gridCol w:w="896"/>
        <w:gridCol w:w="1008"/>
        <w:gridCol w:w="910"/>
        <w:gridCol w:w="727"/>
        <w:gridCol w:w="742"/>
        <w:gridCol w:w="922"/>
        <w:gridCol w:w="864"/>
      </w:tblGrid>
      <w:tr w:rsidR="00752670" w:rsidRPr="00BC4A04" w:rsidTr="00752670">
        <w:tc>
          <w:tcPr>
            <w:tcW w:w="492" w:type="dxa"/>
            <w:tcBorders>
              <w:top w:val="single" w:sz="4" w:space="0" w:color="auto"/>
              <w:bottom w:val="single" w:sz="12" w:space="0" w:color="auto"/>
            </w:tcBorders>
            <w:shd w:val="clear" w:color="auto" w:fill="auto"/>
            <w:vAlign w:val="bottom"/>
          </w:tcPr>
          <w:p w:rsidR="00B163C4" w:rsidRPr="00BC4A04" w:rsidRDefault="00B97C8B" w:rsidP="00C90E59">
            <w:pPr>
              <w:pStyle w:val="SingleTxtG"/>
              <w:spacing w:before="80" w:after="80" w:line="200" w:lineRule="exact"/>
              <w:ind w:left="0" w:right="0"/>
              <w:jc w:val="left"/>
              <w:rPr>
                <w:i/>
                <w:sz w:val="16"/>
                <w:lang w:val="en-GB"/>
              </w:rPr>
            </w:pPr>
            <w:r>
              <w:rPr>
                <w:i/>
                <w:sz w:val="16"/>
                <w:lang w:val="en-GB"/>
              </w:rPr>
              <w:t>Year</w:t>
            </w:r>
          </w:p>
        </w:tc>
        <w:tc>
          <w:tcPr>
            <w:tcW w:w="810" w:type="dxa"/>
            <w:tcBorders>
              <w:top w:val="single" w:sz="4" w:space="0" w:color="auto"/>
              <w:bottom w:val="single" w:sz="12" w:space="0" w:color="auto"/>
            </w:tcBorders>
            <w:shd w:val="clear" w:color="auto" w:fill="auto"/>
            <w:vAlign w:val="bottom"/>
          </w:tcPr>
          <w:p w:rsidR="00B163C4" w:rsidRPr="00BC4A04" w:rsidRDefault="00B97C8B" w:rsidP="00C90E59">
            <w:pPr>
              <w:pStyle w:val="SingleTxtG"/>
              <w:spacing w:before="80" w:after="80" w:line="200" w:lineRule="exact"/>
              <w:ind w:left="0" w:right="0"/>
              <w:jc w:val="right"/>
              <w:rPr>
                <w:i/>
                <w:sz w:val="16"/>
                <w:lang w:val="en-GB"/>
              </w:rPr>
            </w:pPr>
            <w:r>
              <w:rPr>
                <w:i/>
                <w:sz w:val="16"/>
                <w:lang w:val="en-GB"/>
              </w:rPr>
              <w:t>Offences notified</w:t>
            </w:r>
          </w:p>
        </w:tc>
        <w:tc>
          <w:tcPr>
            <w:tcW w:w="896" w:type="dxa"/>
            <w:tcBorders>
              <w:top w:val="single" w:sz="4" w:space="0" w:color="auto"/>
              <w:bottom w:val="single" w:sz="12" w:space="0" w:color="auto"/>
            </w:tcBorders>
            <w:shd w:val="clear" w:color="auto" w:fill="auto"/>
            <w:vAlign w:val="bottom"/>
          </w:tcPr>
          <w:p w:rsidR="00B163C4" w:rsidRPr="00BC4A04" w:rsidRDefault="00B97C8B" w:rsidP="00C90E59">
            <w:pPr>
              <w:pStyle w:val="SingleTxtG"/>
              <w:spacing w:before="80" w:after="80" w:line="200" w:lineRule="exact"/>
              <w:ind w:left="0" w:right="0"/>
              <w:jc w:val="right"/>
              <w:rPr>
                <w:i/>
                <w:sz w:val="16"/>
                <w:lang w:val="en-GB"/>
              </w:rPr>
            </w:pPr>
            <w:r>
              <w:rPr>
                <w:i/>
                <w:sz w:val="16"/>
                <w:lang w:val="en-GB"/>
              </w:rPr>
              <w:t>Preliminary inquiry</w:t>
            </w:r>
          </w:p>
        </w:tc>
        <w:tc>
          <w:tcPr>
            <w:tcW w:w="1008" w:type="dxa"/>
            <w:tcBorders>
              <w:top w:val="single" w:sz="4" w:space="0" w:color="auto"/>
              <w:bottom w:val="single" w:sz="12" w:space="0" w:color="auto"/>
            </w:tcBorders>
            <w:shd w:val="clear" w:color="auto" w:fill="auto"/>
            <w:vAlign w:val="bottom"/>
          </w:tcPr>
          <w:p w:rsidR="00B163C4" w:rsidRPr="00BC4A04" w:rsidRDefault="00B97C8B" w:rsidP="00C90E59">
            <w:pPr>
              <w:pStyle w:val="SingleTxtG"/>
              <w:spacing w:before="80" w:after="80" w:line="200" w:lineRule="exact"/>
              <w:ind w:left="0" w:right="0"/>
              <w:jc w:val="right"/>
              <w:rPr>
                <w:i/>
                <w:sz w:val="16"/>
                <w:lang w:val="en-GB"/>
              </w:rPr>
            </w:pPr>
            <w:r>
              <w:rPr>
                <w:i/>
                <w:sz w:val="16"/>
                <w:lang w:val="en-GB"/>
              </w:rPr>
              <w:t>Criminal investigation</w:t>
            </w:r>
          </w:p>
        </w:tc>
        <w:tc>
          <w:tcPr>
            <w:tcW w:w="910" w:type="dxa"/>
            <w:tcBorders>
              <w:top w:val="single" w:sz="4" w:space="0" w:color="auto"/>
              <w:bottom w:val="single" w:sz="12" w:space="0" w:color="auto"/>
            </w:tcBorders>
            <w:shd w:val="clear" w:color="auto" w:fill="auto"/>
            <w:vAlign w:val="bottom"/>
          </w:tcPr>
          <w:p w:rsidR="00B163C4" w:rsidRPr="00BC4A04" w:rsidRDefault="00FB0576" w:rsidP="00C90E59">
            <w:pPr>
              <w:pStyle w:val="SingleTxtG"/>
              <w:spacing w:before="80" w:after="80" w:line="200" w:lineRule="exact"/>
              <w:ind w:left="0" w:right="0"/>
              <w:jc w:val="right"/>
              <w:rPr>
                <w:i/>
                <w:sz w:val="16"/>
                <w:lang w:val="en-GB"/>
              </w:rPr>
            </w:pPr>
            <w:r>
              <w:rPr>
                <w:i/>
                <w:sz w:val="16"/>
                <w:lang w:val="en-GB"/>
              </w:rPr>
              <w:t xml:space="preserve">No charges </w:t>
            </w:r>
            <w:r w:rsidR="006E6C59">
              <w:rPr>
                <w:i/>
                <w:sz w:val="16"/>
                <w:lang w:val="en-GB"/>
              </w:rPr>
              <w:t>brought</w:t>
            </w:r>
          </w:p>
        </w:tc>
        <w:tc>
          <w:tcPr>
            <w:tcW w:w="727" w:type="dxa"/>
            <w:tcBorders>
              <w:top w:val="single" w:sz="4" w:space="0" w:color="auto"/>
              <w:bottom w:val="single" w:sz="12" w:space="0" w:color="auto"/>
            </w:tcBorders>
            <w:shd w:val="clear" w:color="auto" w:fill="auto"/>
            <w:vAlign w:val="bottom"/>
          </w:tcPr>
          <w:p w:rsidR="00B163C4" w:rsidRPr="00BC4A04" w:rsidRDefault="00FB0576" w:rsidP="00C90E59">
            <w:pPr>
              <w:pStyle w:val="SingleTxtG"/>
              <w:spacing w:before="80" w:after="80" w:line="200" w:lineRule="exact"/>
              <w:ind w:left="0" w:right="0"/>
              <w:jc w:val="right"/>
              <w:rPr>
                <w:i/>
                <w:sz w:val="16"/>
                <w:lang w:val="en-GB"/>
              </w:rPr>
            </w:pPr>
            <w:r>
              <w:rPr>
                <w:i/>
                <w:sz w:val="16"/>
                <w:lang w:val="en-GB"/>
              </w:rPr>
              <w:t xml:space="preserve">Charges </w:t>
            </w:r>
            <w:r w:rsidR="006E6C59">
              <w:rPr>
                <w:i/>
                <w:sz w:val="16"/>
                <w:lang w:val="en-GB"/>
              </w:rPr>
              <w:t>brought</w:t>
            </w:r>
          </w:p>
        </w:tc>
        <w:tc>
          <w:tcPr>
            <w:tcW w:w="742" w:type="dxa"/>
            <w:tcBorders>
              <w:top w:val="single" w:sz="4" w:space="0" w:color="auto"/>
              <w:bottom w:val="single" w:sz="12" w:space="0" w:color="auto"/>
            </w:tcBorders>
            <w:shd w:val="clear" w:color="auto" w:fill="auto"/>
            <w:vAlign w:val="bottom"/>
          </w:tcPr>
          <w:p w:rsidR="00B163C4" w:rsidRPr="00BC4A04" w:rsidRDefault="00FB0576" w:rsidP="00C90E59">
            <w:pPr>
              <w:pStyle w:val="SingleTxtG"/>
              <w:spacing w:before="80" w:after="80" w:line="200" w:lineRule="exact"/>
              <w:ind w:left="0" w:right="0"/>
              <w:jc w:val="right"/>
              <w:rPr>
                <w:i/>
                <w:sz w:val="16"/>
                <w:lang w:val="en-GB"/>
              </w:rPr>
            </w:pPr>
            <w:r>
              <w:rPr>
                <w:i/>
                <w:sz w:val="16"/>
                <w:lang w:val="en-GB"/>
              </w:rPr>
              <w:t>Trial proceed</w:t>
            </w:r>
            <w:r w:rsidR="006E6C59">
              <w:rPr>
                <w:i/>
                <w:sz w:val="16"/>
                <w:lang w:val="en-GB"/>
              </w:rPr>
              <w:t>s</w:t>
            </w:r>
          </w:p>
        </w:tc>
        <w:tc>
          <w:tcPr>
            <w:tcW w:w="922" w:type="dxa"/>
            <w:tcBorders>
              <w:top w:val="single" w:sz="4" w:space="0" w:color="auto"/>
              <w:bottom w:val="single" w:sz="12" w:space="0" w:color="auto"/>
            </w:tcBorders>
            <w:shd w:val="clear" w:color="auto" w:fill="auto"/>
            <w:vAlign w:val="bottom"/>
          </w:tcPr>
          <w:p w:rsidR="00B163C4" w:rsidRPr="00BC4A04" w:rsidRDefault="006E6C59" w:rsidP="00C90E59">
            <w:pPr>
              <w:pStyle w:val="SingleTxtG"/>
              <w:spacing w:before="80" w:after="80" w:line="200" w:lineRule="exact"/>
              <w:ind w:left="0" w:right="0"/>
              <w:jc w:val="right"/>
              <w:rPr>
                <w:i/>
                <w:sz w:val="16"/>
                <w:lang w:val="en-GB"/>
              </w:rPr>
            </w:pPr>
            <w:r>
              <w:rPr>
                <w:i/>
                <w:sz w:val="16"/>
                <w:lang w:val="en-GB"/>
              </w:rPr>
              <w:t>Stay of proceedings</w:t>
            </w:r>
          </w:p>
        </w:tc>
        <w:tc>
          <w:tcPr>
            <w:tcW w:w="864" w:type="dxa"/>
            <w:tcBorders>
              <w:top w:val="single" w:sz="4" w:space="0" w:color="auto"/>
              <w:bottom w:val="single" w:sz="12" w:space="0" w:color="auto"/>
            </w:tcBorders>
            <w:shd w:val="clear" w:color="auto" w:fill="auto"/>
            <w:vAlign w:val="bottom"/>
          </w:tcPr>
          <w:p w:rsidR="00B163C4" w:rsidRPr="00BC4A04" w:rsidRDefault="00FB0576" w:rsidP="00C90E59">
            <w:pPr>
              <w:pStyle w:val="SingleTxtG"/>
              <w:spacing w:before="80" w:after="80" w:line="200" w:lineRule="exact"/>
              <w:ind w:left="0" w:right="0"/>
              <w:jc w:val="right"/>
              <w:rPr>
                <w:i/>
                <w:sz w:val="16"/>
                <w:lang w:val="en-GB"/>
              </w:rPr>
            </w:pPr>
            <w:r>
              <w:rPr>
                <w:i/>
                <w:sz w:val="16"/>
                <w:lang w:val="en-GB"/>
              </w:rPr>
              <w:t>Conviction</w:t>
            </w:r>
          </w:p>
        </w:tc>
      </w:tr>
      <w:tr w:rsidR="00752670" w:rsidRPr="00BC4A04" w:rsidTr="00752670">
        <w:tc>
          <w:tcPr>
            <w:tcW w:w="492"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left"/>
              <w:rPr>
                <w:sz w:val="18"/>
                <w:lang w:val="en-GB"/>
              </w:rPr>
            </w:pPr>
            <w:r w:rsidRPr="00BC4A04">
              <w:rPr>
                <w:sz w:val="18"/>
                <w:lang w:val="en-GB"/>
              </w:rPr>
              <w:t>2003</w:t>
            </w:r>
          </w:p>
        </w:tc>
        <w:tc>
          <w:tcPr>
            <w:tcW w:w="810"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896"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1008"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910"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27"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42"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922"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864"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r>
      <w:tr w:rsidR="00752670" w:rsidRPr="00BC4A04" w:rsidTr="00752670">
        <w:tc>
          <w:tcPr>
            <w:tcW w:w="492" w:type="dxa"/>
            <w:shd w:val="clear" w:color="auto" w:fill="auto"/>
            <w:vAlign w:val="bottom"/>
          </w:tcPr>
          <w:p w:rsidR="00B163C4" w:rsidRPr="00BC4A04" w:rsidRDefault="00B163C4" w:rsidP="00C90E59">
            <w:pPr>
              <w:pStyle w:val="SingleTxtG"/>
              <w:spacing w:before="40" w:after="40" w:line="220" w:lineRule="exact"/>
              <w:ind w:left="0" w:right="0"/>
              <w:jc w:val="left"/>
              <w:rPr>
                <w:sz w:val="18"/>
                <w:lang w:val="en-GB"/>
              </w:rPr>
            </w:pPr>
            <w:r w:rsidRPr="00BC4A04">
              <w:rPr>
                <w:sz w:val="18"/>
                <w:lang w:val="en-GB"/>
              </w:rPr>
              <w:t>2004</w:t>
            </w:r>
          </w:p>
        </w:tc>
        <w:tc>
          <w:tcPr>
            <w:tcW w:w="81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2</w:t>
            </w:r>
          </w:p>
        </w:tc>
        <w:tc>
          <w:tcPr>
            <w:tcW w:w="896"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2</w:t>
            </w:r>
          </w:p>
        </w:tc>
        <w:tc>
          <w:tcPr>
            <w:tcW w:w="1008"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91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27"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42"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922"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864"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r>
      <w:tr w:rsidR="00752670" w:rsidRPr="00BC4A04" w:rsidTr="00752670">
        <w:tc>
          <w:tcPr>
            <w:tcW w:w="492" w:type="dxa"/>
            <w:shd w:val="clear" w:color="auto" w:fill="auto"/>
            <w:vAlign w:val="bottom"/>
          </w:tcPr>
          <w:p w:rsidR="00B163C4" w:rsidRPr="00BC4A04" w:rsidRDefault="00B163C4" w:rsidP="00C90E59">
            <w:pPr>
              <w:pStyle w:val="SingleTxtG"/>
              <w:spacing w:before="40" w:after="40" w:line="220" w:lineRule="exact"/>
              <w:ind w:left="0" w:right="0"/>
              <w:jc w:val="left"/>
              <w:rPr>
                <w:sz w:val="18"/>
                <w:lang w:val="en-GB"/>
              </w:rPr>
            </w:pPr>
            <w:r w:rsidRPr="00BC4A04">
              <w:rPr>
                <w:sz w:val="18"/>
                <w:lang w:val="en-GB"/>
              </w:rPr>
              <w:t>2005</w:t>
            </w:r>
          </w:p>
        </w:tc>
        <w:tc>
          <w:tcPr>
            <w:tcW w:w="81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2</w:t>
            </w:r>
          </w:p>
        </w:tc>
        <w:tc>
          <w:tcPr>
            <w:tcW w:w="896"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1008"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91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27"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742"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922"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864"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r>
      <w:tr w:rsidR="00752670" w:rsidRPr="00BC4A04" w:rsidTr="00752670">
        <w:tc>
          <w:tcPr>
            <w:tcW w:w="492" w:type="dxa"/>
            <w:shd w:val="clear" w:color="auto" w:fill="auto"/>
            <w:vAlign w:val="bottom"/>
          </w:tcPr>
          <w:p w:rsidR="00B163C4" w:rsidRPr="00BC4A04" w:rsidRDefault="00B163C4" w:rsidP="00C90E59">
            <w:pPr>
              <w:pStyle w:val="SingleTxtG"/>
              <w:spacing w:before="40" w:after="40" w:line="220" w:lineRule="exact"/>
              <w:ind w:left="0" w:right="0"/>
              <w:jc w:val="left"/>
              <w:rPr>
                <w:sz w:val="18"/>
                <w:lang w:val="en-GB"/>
              </w:rPr>
            </w:pPr>
            <w:r w:rsidRPr="00BC4A04">
              <w:rPr>
                <w:sz w:val="18"/>
                <w:lang w:val="en-GB"/>
              </w:rPr>
              <w:t>2006</w:t>
            </w:r>
          </w:p>
        </w:tc>
        <w:tc>
          <w:tcPr>
            <w:tcW w:w="81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14</w:t>
            </w:r>
          </w:p>
        </w:tc>
        <w:tc>
          <w:tcPr>
            <w:tcW w:w="896"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9</w:t>
            </w:r>
          </w:p>
        </w:tc>
        <w:tc>
          <w:tcPr>
            <w:tcW w:w="1008"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91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727"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42"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922"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864"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r>
      <w:tr w:rsidR="00752670" w:rsidRPr="00BC4A04" w:rsidTr="00752670">
        <w:tc>
          <w:tcPr>
            <w:tcW w:w="492" w:type="dxa"/>
            <w:shd w:val="clear" w:color="auto" w:fill="auto"/>
            <w:vAlign w:val="bottom"/>
          </w:tcPr>
          <w:p w:rsidR="00B163C4" w:rsidRPr="00BC4A04" w:rsidRDefault="00B163C4" w:rsidP="00C90E59">
            <w:pPr>
              <w:pStyle w:val="SingleTxtG"/>
              <w:spacing w:before="40" w:after="40" w:line="220" w:lineRule="exact"/>
              <w:ind w:left="0" w:right="0"/>
              <w:jc w:val="left"/>
              <w:rPr>
                <w:sz w:val="18"/>
                <w:lang w:val="en-GB"/>
              </w:rPr>
            </w:pPr>
            <w:r w:rsidRPr="00BC4A04">
              <w:rPr>
                <w:sz w:val="18"/>
                <w:lang w:val="en-GB"/>
              </w:rPr>
              <w:t>2007</w:t>
            </w:r>
          </w:p>
        </w:tc>
        <w:tc>
          <w:tcPr>
            <w:tcW w:w="81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896"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1008"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91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27"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742"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922"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864"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r>
      <w:tr w:rsidR="00752670" w:rsidRPr="00BC4A04" w:rsidTr="00752670">
        <w:tc>
          <w:tcPr>
            <w:tcW w:w="492" w:type="dxa"/>
            <w:tcBorders>
              <w:bottom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left"/>
              <w:rPr>
                <w:sz w:val="18"/>
                <w:lang w:val="en-GB"/>
              </w:rPr>
            </w:pPr>
            <w:r w:rsidRPr="00BC4A04">
              <w:rPr>
                <w:sz w:val="18"/>
                <w:lang w:val="en-GB"/>
              </w:rPr>
              <w:t>2008</w:t>
            </w:r>
          </w:p>
        </w:tc>
        <w:tc>
          <w:tcPr>
            <w:tcW w:w="810" w:type="dxa"/>
            <w:tcBorders>
              <w:bottom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6</w:t>
            </w:r>
          </w:p>
        </w:tc>
        <w:tc>
          <w:tcPr>
            <w:tcW w:w="896" w:type="dxa"/>
            <w:tcBorders>
              <w:bottom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6</w:t>
            </w:r>
          </w:p>
        </w:tc>
        <w:tc>
          <w:tcPr>
            <w:tcW w:w="1008" w:type="dxa"/>
            <w:tcBorders>
              <w:bottom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910" w:type="dxa"/>
            <w:tcBorders>
              <w:bottom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27" w:type="dxa"/>
            <w:tcBorders>
              <w:bottom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42" w:type="dxa"/>
            <w:tcBorders>
              <w:bottom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922" w:type="dxa"/>
            <w:tcBorders>
              <w:bottom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864" w:type="dxa"/>
            <w:tcBorders>
              <w:bottom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r>
    </w:tbl>
    <w:p w:rsidR="00B163C4" w:rsidRPr="00BC4A04" w:rsidRDefault="00B163C4">
      <w:pPr>
        <w:pStyle w:val="SingleTxtG"/>
        <w:tabs>
          <w:tab w:val="left" w:pos="1246"/>
        </w:tabs>
        <w:spacing w:before="120" w:after="240"/>
        <w:rPr>
          <w:sz w:val="18"/>
          <w:szCs w:val="18"/>
          <w:lang w:val="en-GB"/>
        </w:rPr>
      </w:pPr>
      <w:r w:rsidRPr="00BC4A04">
        <w:rPr>
          <w:i/>
          <w:sz w:val="18"/>
          <w:szCs w:val="18"/>
          <w:lang w:val="en-GB"/>
        </w:rPr>
        <w:tab/>
      </w:r>
      <w:r w:rsidR="001C3BB7">
        <w:rPr>
          <w:i/>
          <w:sz w:val="18"/>
          <w:szCs w:val="18"/>
          <w:lang w:val="en-GB"/>
        </w:rPr>
        <w:t>Source</w:t>
      </w:r>
      <w:r w:rsidRPr="00BC4A04">
        <w:rPr>
          <w:i/>
          <w:sz w:val="18"/>
          <w:szCs w:val="18"/>
          <w:lang w:val="en-GB"/>
        </w:rPr>
        <w:t xml:space="preserve">: </w:t>
      </w:r>
      <w:r w:rsidR="00E97D2F">
        <w:rPr>
          <w:sz w:val="18"/>
          <w:szCs w:val="18"/>
          <w:lang w:val="en-GB"/>
        </w:rPr>
        <w:t>Office of the Public Prosecutor</w:t>
      </w:r>
      <w:r w:rsidRPr="00BC4A04">
        <w:rPr>
          <w:sz w:val="18"/>
          <w:szCs w:val="18"/>
          <w:lang w:val="en-GB"/>
        </w:rPr>
        <w:t>.</w:t>
      </w:r>
    </w:p>
    <w:p w:rsidR="00B163C4" w:rsidRPr="00BC4A04" w:rsidRDefault="00B163C4">
      <w:pPr>
        <w:pStyle w:val="SingleTxtG"/>
        <w:rPr>
          <w:lang w:val="en-GB"/>
        </w:rPr>
      </w:pPr>
      <w:r w:rsidRPr="00BC4A04">
        <w:rPr>
          <w:lang w:val="en-GB"/>
        </w:rPr>
        <w:t>165.</w:t>
      </w:r>
      <w:r w:rsidRPr="00BC4A04">
        <w:rPr>
          <w:lang w:val="en-GB"/>
        </w:rPr>
        <w:tab/>
      </w:r>
      <w:r w:rsidR="001C3BB7">
        <w:rPr>
          <w:lang w:val="en-GB"/>
        </w:rPr>
        <w:t xml:space="preserve">The first of the cases concerned the disappearance and </w:t>
      </w:r>
      <w:r w:rsidR="006E6C59">
        <w:rPr>
          <w:lang w:val="en-GB"/>
        </w:rPr>
        <w:t>d</w:t>
      </w:r>
      <w:r w:rsidR="001C3BB7">
        <w:rPr>
          <w:lang w:val="en-GB"/>
        </w:rPr>
        <w:t>eath of</w:t>
      </w:r>
      <w:r w:rsidRPr="00BC4A04">
        <w:rPr>
          <w:lang w:val="en-GB"/>
        </w:rPr>
        <w:t xml:space="preserve"> Elías López Pita</w:t>
      </w:r>
      <w:r w:rsidR="001C3BB7">
        <w:rPr>
          <w:lang w:val="en-GB"/>
        </w:rPr>
        <w:t xml:space="preserve"> at the hands of members of the police force. The perpetrators were sentenced in 2003 to 16 years’ </w:t>
      </w:r>
      <w:r w:rsidR="00E9167E">
        <w:rPr>
          <w:lang w:val="en-GB"/>
        </w:rPr>
        <w:t xml:space="preserve">extraordinary </w:t>
      </w:r>
      <w:r w:rsidR="001C3BB7">
        <w:rPr>
          <w:lang w:val="en-GB"/>
        </w:rPr>
        <w:t>imprisonment and their accomplices to eight years’</w:t>
      </w:r>
      <w:r w:rsidR="00E9167E">
        <w:rPr>
          <w:lang w:val="en-GB"/>
        </w:rPr>
        <w:t xml:space="preserve"> ordinary</w:t>
      </w:r>
      <w:r w:rsidR="001C3BB7">
        <w:rPr>
          <w:lang w:val="en-GB"/>
        </w:rPr>
        <w:t xml:space="preserve"> imprisonment, and they are currently serving their sentences. It is important to note that </w:t>
      </w:r>
      <w:r w:rsidR="00665805">
        <w:rPr>
          <w:lang w:val="en-GB"/>
        </w:rPr>
        <w:t xml:space="preserve">the extradition of </w:t>
      </w:r>
      <w:r w:rsidR="001C3BB7">
        <w:rPr>
          <w:lang w:val="en-GB"/>
        </w:rPr>
        <w:t>one of those convicted,</w:t>
      </w:r>
      <w:r w:rsidRPr="00BC4A04">
        <w:rPr>
          <w:lang w:val="en-GB"/>
        </w:rPr>
        <w:t xml:space="preserve"> Luis Abelardo Criollo Puma, </w:t>
      </w:r>
      <w:r w:rsidR="001C3BB7">
        <w:rPr>
          <w:lang w:val="en-GB"/>
        </w:rPr>
        <w:t xml:space="preserve">was </w:t>
      </w:r>
      <w:r w:rsidR="00665805">
        <w:rPr>
          <w:lang w:val="en-GB"/>
        </w:rPr>
        <w:t xml:space="preserve">sought from </w:t>
      </w:r>
      <w:r w:rsidR="001C3BB7">
        <w:rPr>
          <w:lang w:val="en-GB"/>
        </w:rPr>
        <w:t>the Italian authorities</w:t>
      </w:r>
      <w:r w:rsidR="00665805">
        <w:rPr>
          <w:lang w:val="en-GB"/>
        </w:rPr>
        <w:t>. He</w:t>
      </w:r>
      <w:r w:rsidR="00665805" w:rsidRPr="00665805">
        <w:rPr>
          <w:lang w:val="en-GB"/>
        </w:rPr>
        <w:t xml:space="preserve"> </w:t>
      </w:r>
      <w:r w:rsidR="00665805">
        <w:rPr>
          <w:lang w:val="en-GB"/>
        </w:rPr>
        <w:t xml:space="preserve">was extradited to </w:t>
      </w:r>
      <w:smartTag w:uri="urn:schemas-microsoft-com:office:smarttags" w:element="country-region">
        <w:smartTag w:uri="urn:schemas-microsoft-com:office:smarttags" w:element="place">
          <w:r w:rsidR="00665805">
            <w:rPr>
              <w:lang w:val="en-GB"/>
            </w:rPr>
            <w:t>Ecuador</w:t>
          </w:r>
        </w:smartTag>
      </w:smartTag>
      <w:r w:rsidR="001C3BB7">
        <w:rPr>
          <w:lang w:val="en-GB"/>
        </w:rPr>
        <w:t xml:space="preserve"> on </w:t>
      </w:r>
      <w:r w:rsidRPr="00BC4A04">
        <w:rPr>
          <w:lang w:val="en-GB"/>
        </w:rPr>
        <w:t xml:space="preserve">11 </w:t>
      </w:r>
      <w:r w:rsidR="008D188D">
        <w:rPr>
          <w:lang w:val="en-GB"/>
        </w:rPr>
        <w:t>February</w:t>
      </w:r>
      <w:r w:rsidRPr="00BC4A04">
        <w:rPr>
          <w:lang w:val="en-GB"/>
        </w:rPr>
        <w:t xml:space="preserve"> 2009</w:t>
      </w:r>
      <w:r w:rsidR="001C3BB7">
        <w:rPr>
          <w:lang w:val="en-GB"/>
        </w:rPr>
        <w:t>, and is currently serving his sentence</w:t>
      </w:r>
      <w:r w:rsidRPr="00BC4A04">
        <w:rPr>
          <w:lang w:val="en-GB"/>
        </w:rPr>
        <w:t>.</w:t>
      </w:r>
    </w:p>
    <w:p w:rsidR="00B163C4" w:rsidRPr="00BC4A04" w:rsidRDefault="00B163C4">
      <w:pPr>
        <w:pStyle w:val="SingleTxtG"/>
        <w:rPr>
          <w:lang w:val="en-GB"/>
        </w:rPr>
      </w:pPr>
      <w:r w:rsidRPr="00BC4A04">
        <w:rPr>
          <w:lang w:val="en-GB"/>
        </w:rPr>
        <w:t>166.</w:t>
      </w:r>
      <w:r w:rsidRPr="00BC4A04">
        <w:rPr>
          <w:lang w:val="en-GB"/>
        </w:rPr>
        <w:tab/>
      </w:r>
      <w:r w:rsidR="001C3BB7">
        <w:rPr>
          <w:lang w:val="en-GB"/>
        </w:rPr>
        <w:t>The second case described is that of</w:t>
      </w:r>
      <w:r w:rsidRPr="00BC4A04">
        <w:rPr>
          <w:lang w:val="en-GB"/>
        </w:rPr>
        <w:t xml:space="preserve"> Paúl Guanuña Sanguña, </w:t>
      </w:r>
      <w:r w:rsidR="001C3BB7">
        <w:rPr>
          <w:lang w:val="en-GB"/>
        </w:rPr>
        <w:t>an adolescent who was murdered by law enforcement officials. These were sentenced to 20 years’</w:t>
      </w:r>
      <w:r w:rsidR="00E9167E">
        <w:rPr>
          <w:lang w:val="en-GB"/>
        </w:rPr>
        <w:t xml:space="preserve"> special</w:t>
      </w:r>
      <w:r w:rsidR="001C3BB7">
        <w:rPr>
          <w:lang w:val="en-GB"/>
        </w:rPr>
        <w:t xml:space="preserve"> imprisonment by the Fourth Criminal Court of Pichincha in 2007</w:t>
      </w:r>
      <w:r w:rsidRPr="00BC4A04">
        <w:rPr>
          <w:lang w:val="en-GB"/>
        </w:rPr>
        <w:t>.</w:t>
      </w:r>
      <w:r w:rsidR="001C3BB7">
        <w:rPr>
          <w:lang w:val="en-GB"/>
        </w:rPr>
        <w:t xml:space="preserve"> The </w:t>
      </w:r>
      <w:r w:rsidR="006D75A3">
        <w:rPr>
          <w:lang w:val="en-GB"/>
        </w:rPr>
        <w:t>case is currently being appealed</w:t>
      </w:r>
      <w:r w:rsidR="001C3BB7">
        <w:rPr>
          <w:lang w:val="en-GB"/>
        </w:rPr>
        <w:t>.</w:t>
      </w:r>
    </w:p>
    <w:p w:rsidR="00B163C4" w:rsidRPr="00BC4A04" w:rsidRDefault="00B163C4">
      <w:pPr>
        <w:pStyle w:val="SingleTxtG"/>
        <w:rPr>
          <w:lang w:val="en-GB"/>
        </w:rPr>
      </w:pPr>
      <w:r w:rsidRPr="00BC4A04">
        <w:rPr>
          <w:lang w:val="en-GB"/>
        </w:rPr>
        <w:t>167.</w:t>
      </w:r>
      <w:r w:rsidRPr="00BC4A04">
        <w:rPr>
          <w:lang w:val="en-GB"/>
        </w:rPr>
        <w:tab/>
      </w:r>
      <w:r w:rsidR="006D75A3">
        <w:rPr>
          <w:lang w:val="en-GB"/>
        </w:rPr>
        <w:t xml:space="preserve">Regarding allegations of professional misconduct and police abuse presented to the police courts from 2003 to 2008, details of cases </w:t>
      </w:r>
      <w:r w:rsidR="00811BA5">
        <w:rPr>
          <w:lang w:val="en-GB"/>
        </w:rPr>
        <w:t xml:space="preserve">heard </w:t>
      </w:r>
      <w:r w:rsidR="006D75A3">
        <w:rPr>
          <w:lang w:val="en-GB"/>
        </w:rPr>
        <w:t xml:space="preserve">and </w:t>
      </w:r>
      <w:r w:rsidR="00811BA5">
        <w:rPr>
          <w:lang w:val="en-GB"/>
        </w:rPr>
        <w:t>rulings issued</w:t>
      </w:r>
      <w:r w:rsidR="006D75A3">
        <w:rPr>
          <w:lang w:val="en-GB"/>
        </w:rPr>
        <w:t xml:space="preserve"> are given below</w:t>
      </w:r>
      <w:r w:rsidRPr="00BC4A04">
        <w:rPr>
          <w:lang w:val="en-GB"/>
        </w:rPr>
        <w:t>.</w:t>
      </w:r>
    </w:p>
    <w:p w:rsidR="00B163C4" w:rsidRPr="00BC4A04" w:rsidRDefault="00D30158" w:rsidP="006D75A3">
      <w:pPr>
        <w:pStyle w:val="Heading1"/>
        <w:keepLines/>
        <w:tabs>
          <w:tab w:val="center" w:pos="4819"/>
        </w:tabs>
        <w:jc w:val="left"/>
        <w:rPr>
          <w:lang w:val="en-GB"/>
        </w:rPr>
      </w:pPr>
      <w:r>
        <w:rPr>
          <w:lang w:val="en-GB"/>
        </w:rPr>
        <w:t>Table</w:t>
      </w:r>
      <w:r w:rsidR="00B163C4" w:rsidRPr="00BC4A04">
        <w:rPr>
          <w:lang w:val="en-GB"/>
        </w:rPr>
        <w:t xml:space="preserve"> 11</w:t>
      </w:r>
    </w:p>
    <w:p w:rsidR="00B163C4" w:rsidRPr="00BC4A04" w:rsidRDefault="006D75A3" w:rsidP="00C90E59">
      <w:pPr>
        <w:pStyle w:val="SingleTxtG"/>
        <w:keepNext/>
        <w:keepLines/>
        <w:jc w:val="left"/>
        <w:rPr>
          <w:b/>
          <w:lang w:val="en-GB"/>
        </w:rPr>
      </w:pPr>
      <w:r>
        <w:rPr>
          <w:b/>
          <w:lang w:val="en-GB"/>
        </w:rPr>
        <w:t xml:space="preserve">Statistics on allegations </w:t>
      </w:r>
      <w:r w:rsidR="00C24BA4">
        <w:rPr>
          <w:b/>
          <w:lang w:val="en-GB"/>
        </w:rPr>
        <w:t>brought before</w:t>
      </w:r>
      <w:r>
        <w:rPr>
          <w:b/>
          <w:lang w:val="en-GB"/>
        </w:rPr>
        <w:t xml:space="preserve"> police courts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B163C4" w:rsidRPr="00BC4A04" w:rsidTr="00C90E59">
        <w:tc>
          <w:tcPr>
            <w:tcW w:w="2457" w:type="dxa"/>
            <w:tcBorders>
              <w:top w:val="single" w:sz="4" w:space="0" w:color="auto"/>
              <w:bottom w:val="single" w:sz="12" w:space="0" w:color="auto"/>
            </w:tcBorders>
            <w:shd w:val="clear" w:color="auto" w:fill="auto"/>
            <w:vAlign w:val="bottom"/>
          </w:tcPr>
          <w:p w:rsidR="00B163C4" w:rsidRPr="00BC4A04" w:rsidRDefault="006D75A3">
            <w:pPr>
              <w:pStyle w:val="SingleTxtG"/>
              <w:keepNext/>
              <w:keepLines/>
              <w:spacing w:before="80" w:after="80" w:line="200" w:lineRule="exact"/>
              <w:ind w:left="0" w:right="0"/>
              <w:jc w:val="left"/>
              <w:rPr>
                <w:i/>
                <w:sz w:val="16"/>
                <w:lang w:val="en-GB"/>
              </w:rPr>
            </w:pPr>
            <w:r>
              <w:rPr>
                <w:i/>
                <w:sz w:val="16"/>
                <w:lang w:val="en-GB"/>
              </w:rPr>
              <w:t>Year</w:t>
            </w:r>
          </w:p>
        </w:tc>
        <w:tc>
          <w:tcPr>
            <w:tcW w:w="2456" w:type="dxa"/>
            <w:tcBorders>
              <w:top w:val="single" w:sz="4" w:space="0" w:color="auto"/>
              <w:bottom w:val="single" w:sz="12" w:space="0" w:color="auto"/>
            </w:tcBorders>
            <w:shd w:val="clear" w:color="auto" w:fill="auto"/>
            <w:vAlign w:val="bottom"/>
          </w:tcPr>
          <w:p w:rsidR="00B163C4" w:rsidRPr="00BC4A04" w:rsidRDefault="006D75A3" w:rsidP="00C90E59">
            <w:pPr>
              <w:pStyle w:val="SingleTxtG"/>
              <w:keepNext/>
              <w:keepLines/>
              <w:spacing w:before="80" w:after="80" w:line="200" w:lineRule="exact"/>
              <w:ind w:left="0" w:right="0"/>
              <w:jc w:val="right"/>
              <w:rPr>
                <w:i/>
                <w:sz w:val="16"/>
                <w:lang w:val="en-GB"/>
              </w:rPr>
            </w:pPr>
            <w:r>
              <w:rPr>
                <w:i/>
                <w:sz w:val="16"/>
                <w:lang w:val="en-GB"/>
              </w:rPr>
              <w:t>National Court</w:t>
            </w:r>
            <w:r w:rsidR="0098521D">
              <w:rPr>
                <w:i/>
                <w:sz w:val="16"/>
                <w:lang w:val="en-GB"/>
              </w:rPr>
              <w:t xml:space="preserve"> </w:t>
            </w:r>
            <w:r w:rsidR="00B163C4" w:rsidRPr="00BC4A04">
              <w:rPr>
                <w:i/>
                <w:sz w:val="16"/>
                <w:lang w:val="en-GB"/>
              </w:rPr>
              <w:t>(1)</w:t>
            </w:r>
          </w:p>
        </w:tc>
        <w:tc>
          <w:tcPr>
            <w:tcW w:w="2457" w:type="dxa"/>
            <w:tcBorders>
              <w:top w:val="single" w:sz="4" w:space="0" w:color="auto"/>
              <w:bottom w:val="single" w:sz="12" w:space="0" w:color="auto"/>
            </w:tcBorders>
            <w:shd w:val="clear" w:color="auto" w:fill="auto"/>
            <w:vAlign w:val="bottom"/>
          </w:tcPr>
          <w:p w:rsidR="00B163C4" w:rsidRPr="00BC4A04" w:rsidRDefault="006D75A3" w:rsidP="00C90E59">
            <w:pPr>
              <w:pStyle w:val="SingleTxtG"/>
              <w:keepNext/>
              <w:keepLines/>
              <w:spacing w:before="80" w:after="80" w:line="200" w:lineRule="exact"/>
              <w:ind w:left="0" w:right="0"/>
              <w:jc w:val="right"/>
              <w:rPr>
                <w:i/>
                <w:sz w:val="16"/>
                <w:lang w:val="en-GB"/>
              </w:rPr>
            </w:pPr>
            <w:r>
              <w:rPr>
                <w:i/>
                <w:sz w:val="16"/>
                <w:lang w:val="en-GB"/>
              </w:rPr>
              <w:t xml:space="preserve">Resolutions </w:t>
            </w:r>
            <w:r w:rsidR="0098521D">
              <w:rPr>
                <w:i/>
                <w:sz w:val="16"/>
                <w:lang w:val="en-GB"/>
              </w:rPr>
              <w:t>archived</w:t>
            </w:r>
          </w:p>
        </w:tc>
      </w:tr>
      <w:tr w:rsidR="00B163C4" w:rsidRPr="00BC4A04" w:rsidTr="00C90E59">
        <w:tc>
          <w:tcPr>
            <w:tcW w:w="2457" w:type="dxa"/>
            <w:tcBorders>
              <w:top w:val="single" w:sz="12" w:space="0" w:color="auto"/>
            </w:tcBorders>
            <w:shd w:val="clear" w:color="auto" w:fill="auto"/>
            <w:vAlign w:val="bottom"/>
          </w:tcPr>
          <w:p w:rsidR="00B163C4" w:rsidRPr="00BC4A04" w:rsidRDefault="00B163C4">
            <w:pPr>
              <w:pStyle w:val="SingleTxtG"/>
              <w:keepNext/>
              <w:keepLines/>
              <w:spacing w:before="40" w:after="40" w:line="220" w:lineRule="exact"/>
              <w:ind w:left="0" w:right="0"/>
              <w:jc w:val="left"/>
              <w:rPr>
                <w:sz w:val="18"/>
                <w:lang w:val="en-GB"/>
              </w:rPr>
            </w:pPr>
            <w:r w:rsidRPr="00BC4A04">
              <w:rPr>
                <w:sz w:val="18"/>
                <w:lang w:val="en-GB"/>
              </w:rPr>
              <w:t>2003</w:t>
            </w:r>
          </w:p>
        </w:tc>
        <w:tc>
          <w:tcPr>
            <w:tcW w:w="2456"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0</w:t>
            </w:r>
          </w:p>
        </w:tc>
        <w:tc>
          <w:tcPr>
            <w:tcW w:w="2457"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0</w:t>
            </w:r>
          </w:p>
        </w:tc>
      </w:tr>
      <w:tr w:rsidR="00B163C4" w:rsidRPr="00BC4A04" w:rsidTr="00C90E59">
        <w:tc>
          <w:tcPr>
            <w:tcW w:w="2457" w:type="dxa"/>
            <w:shd w:val="clear" w:color="auto" w:fill="auto"/>
            <w:vAlign w:val="bottom"/>
          </w:tcPr>
          <w:p w:rsidR="00B163C4" w:rsidRPr="00BC4A04" w:rsidRDefault="00B163C4">
            <w:pPr>
              <w:pStyle w:val="SingleTxtG"/>
              <w:keepNext/>
              <w:keepLines/>
              <w:spacing w:before="40" w:after="40" w:line="220" w:lineRule="exact"/>
              <w:ind w:left="0" w:right="0"/>
              <w:jc w:val="left"/>
              <w:rPr>
                <w:sz w:val="18"/>
                <w:lang w:val="en-GB"/>
              </w:rPr>
            </w:pPr>
            <w:r w:rsidRPr="00BC4A04">
              <w:rPr>
                <w:sz w:val="18"/>
                <w:lang w:val="en-GB"/>
              </w:rPr>
              <w:t>2004</w:t>
            </w:r>
          </w:p>
        </w:tc>
        <w:tc>
          <w:tcPr>
            <w:tcW w:w="2456"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0</w:t>
            </w:r>
          </w:p>
        </w:tc>
        <w:tc>
          <w:tcPr>
            <w:tcW w:w="2457"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0</w:t>
            </w:r>
          </w:p>
        </w:tc>
      </w:tr>
      <w:tr w:rsidR="00B163C4" w:rsidRPr="00BC4A04" w:rsidTr="00C90E59">
        <w:tc>
          <w:tcPr>
            <w:tcW w:w="2457" w:type="dxa"/>
            <w:shd w:val="clear" w:color="auto" w:fill="auto"/>
            <w:vAlign w:val="bottom"/>
          </w:tcPr>
          <w:p w:rsidR="00B163C4" w:rsidRPr="00BC4A04" w:rsidRDefault="00B163C4">
            <w:pPr>
              <w:pStyle w:val="SingleTxtG"/>
              <w:keepNext/>
              <w:keepLines/>
              <w:spacing w:before="40" w:after="40" w:line="220" w:lineRule="exact"/>
              <w:ind w:left="0" w:right="0"/>
              <w:jc w:val="left"/>
              <w:rPr>
                <w:sz w:val="18"/>
                <w:lang w:val="en-GB"/>
              </w:rPr>
            </w:pPr>
            <w:r w:rsidRPr="00BC4A04">
              <w:rPr>
                <w:sz w:val="18"/>
                <w:lang w:val="en-GB"/>
              </w:rPr>
              <w:t>2005</w:t>
            </w:r>
          </w:p>
        </w:tc>
        <w:tc>
          <w:tcPr>
            <w:tcW w:w="2456"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6</w:t>
            </w:r>
          </w:p>
        </w:tc>
        <w:tc>
          <w:tcPr>
            <w:tcW w:w="2457"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6</w:t>
            </w:r>
          </w:p>
        </w:tc>
      </w:tr>
      <w:tr w:rsidR="00B163C4" w:rsidRPr="00BC4A04" w:rsidTr="00C90E59">
        <w:tc>
          <w:tcPr>
            <w:tcW w:w="2457" w:type="dxa"/>
            <w:shd w:val="clear" w:color="auto" w:fill="auto"/>
            <w:vAlign w:val="bottom"/>
          </w:tcPr>
          <w:p w:rsidR="00B163C4" w:rsidRPr="00BC4A04" w:rsidRDefault="00B163C4">
            <w:pPr>
              <w:pStyle w:val="SingleTxtG"/>
              <w:keepNext/>
              <w:keepLines/>
              <w:spacing w:before="40" w:after="40" w:line="220" w:lineRule="exact"/>
              <w:ind w:left="0" w:right="0"/>
              <w:jc w:val="left"/>
              <w:rPr>
                <w:sz w:val="18"/>
                <w:lang w:val="en-GB"/>
              </w:rPr>
            </w:pPr>
            <w:r w:rsidRPr="00BC4A04">
              <w:rPr>
                <w:sz w:val="18"/>
                <w:lang w:val="en-GB"/>
              </w:rPr>
              <w:t>2006</w:t>
            </w:r>
          </w:p>
        </w:tc>
        <w:tc>
          <w:tcPr>
            <w:tcW w:w="2456"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7</w:t>
            </w:r>
          </w:p>
        </w:tc>
        <w:tc>
          <w:tcPr>
            <w:tcW w:w="2457"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7</w:t>
            </w:r>
          </w:p>
        </w:tc>
      </w:tr>
      <w:tr w:rsidR="00B163C4" w:rsidRPr="00BC4A04" w:rsidTr="00C90E59">
        <w:tc>
          <w:tcPr>
            <w:tcW w:w="2457" w:type="dxa"/>
            <w:shd w:val="clear" w:color="auto" w:fill="auto"/>
            <w:vAlign w:val="bottom"/>
          </w:tcPr>
          <w:p w:rsidR="00B163C4" w:rsidRPr="00BC4A04" w:rsidRDefault="00B163C4">
            <w:pPr>
              <w:pStyle w:val="SingleTxtG"/>
              <w:keepNext/>
              <w:keepLines/>
              <w:spacing w:before="40" w:after="40" w:line="220" w:lineRule="exact"/>
              <w:ind w:left="0" w:right="0"/>
              <w:jc w:val="left"/>
              <w:rPr>
                <w:sz w:val="18"/>
                <w:lang w:val="en-GB"/>
              </w:rPr>
            </w:pPr>
            <w:r w:rsidRPr="00BC4A04">
              <w:rPr>
                <w:sz w:val="18"/>
                <w:lang w:val="en-GB"/>
              </w:rPr>
              <w:t>2007</w:t>
            </w:r>
          </w:p>
        </w:tc>
        <w:tc>
          <w:tcPr>
            <w:tcW w:w="2456"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w:t>
            </w:r>
          </w:p>
        </w:tc>
        <w:tc>
          <w:tcPr>
            <w:tcW w:w="2457"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w:t>
            </w:r>
          </w:p>
        </w:tc>
      </w:tr>
      <w:tr w:rsidR="00B163C4" w:rsidRPr="00BC4A04" w:rsidTr="00C90E59">
        <w:tc>
          <w:tcPr>
            <w:tcW w:w="2457" w:type="dxa"/>
            <w:tcBorders>
              <w:bottom w:val="single" w:sz="4" w:space="0" w:color="auto"/>
            </w:tcBorders>
            <w:shd w:val="clear" w:color="auto" w:fill="auto"/>
            <w:vAlign w:val="bottom"/>
          </w:tcPr>
          <w:p w:rsidR="00B163C4" w:rsidRPr="00BC4A04" w:rsidRDefault="00B163C4">
            <w:pPr>
              <w:pStyle w:val="SingleTxtG"/>
              <w:keepNext/>
              <w:keepLines/>
              <w:spacing w:before="40" w:after="40" w:line="220" w:lineRule="exact"/>
              <w:ind w:left="0" w:right="0"/>
              <w:jc w:val="left"/>
              <w:rPr>
                <w:sz w:val="18"/>
                <w:lang w:val="en-GB"/>
              </w:rPr>
            </w:pPr>
            <w:r w:rsidRPr="00BC4A04">
              <w:rPr>
                <w:sz w:val="18"/>
                <w:lang w:val="en-GB"/>
              </w:rPr>
              <w:t>2008</w:t>
            </w:r>
          </w:p>
        </w:tc>
        <w:tc>
          <w:tcPr>
            <w:tcW w:w="2456"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4</w:t>
            </w:r>
          </w:p>
        </w:tc>
        <w:tc>
          <w:tcPr>
            <w:tcW w:w="2457"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4</w:t>
            </w:r>
          </w:p>
        </w:tc>
      </w:tr>
      <w:tr w:rsidR="00B163C4" w:rsidRPr="00BC4A04" w:rsidTr="00C90E59">
        <w:tc>
          <w:tcPr>
            <w:tcW w:w="2457"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tabs>
                <w:tab w:val="left" w:pos="294"/>
              </w:tabs>
              <w:spacing w:before="80" w:after="80" w:line="220" w:lineRule="exact"/>
              <w:ind w:left="0" w:right="0"/>
              <w:jc w:val="left"/>
              <w:rPr>
                <w:b/>
                <w:sz w:val="18"/>
                <w:lang w:val="en-GB"/>
              </w:rPr>
            </w:pPr>
            <w:r w:rsidRPr="00BC4A04">
              <w:rPr>
                <w:sz w:val="18"/>
                <w:lang w:val="en-GB"/>
              </w:rPr>
              <w:tab/>
            </w:r>
            <w:r w:rsidRPr="00BC4A04">
              <w:rPr>
                <w:b/>
                <w:sz w:val="18"/>
                <w:lang w:val="en-GB"/>
              </w:rPr>
              <w:t>Total</w:t>
            </w:r>
          </w:p>
        </w:tc>
        <w:tc>
          <w:tcPr>
            <w:tcW w:w="2456" w:type="dxa"/>
            <w:tcBorders>
              <w:top w:val="single" w:sz="4" w:space="0" w:color="auto"/>
              <w:bottom w:val="single" w:sz="12" w:space="0" w:color="auto"/>
            </w:tcBorders>
            <w:shd w:val="clear" w:color="auto" w:fill="auto"/>
            <w:vAlign w:val="bottom"/>
          </w:tcPr>
          <w:p w:rsidR="00B163C4" w:rsidRPr="00BC4A04" w:rsidRDefault="00B163C4" w:rsidP="00C90E59">
            <w:pPr>
              <w:pStyle w:val="SingleTxtG"/>
              <w:keepNext/>
              <w:keepLines/>
              <w:spacing w:before="80" w:after="80" w:line="220" w:lineRule="exact"/>
              <w:ind w:left="0" w:right="0"/>
              <w:jc w:val="right"/>
              <w:rPr>
                <w:b/>
                <w:sz w:val="18"/>
                <w:lang w:val="en-GB"/>
              </w:rPr>
            </w:pPr>
            <w:r w:rsidRPr="00BC4A04">
              <w:rPr>
                <w:b/>
                <w:sz w:val="18"/>
                <w:lang w:val="en-GB"/>
              </w:rPr>
              <w:t>19</w:t>
            </w:r>
          </w:p>
        </w:tc>
        <w:tc>
          <w:tcPr>
            <w:tcW w:w="2457" w:type="dxa"/>
            <w:tcBorders>
              <w:top w:val="single" w:sz="4" w:space="0" w:color="auto"/>
              <w:bottom w:val="single" w:sz="12" w:space="0" w:color="auto"/>
            </w:tcBorders>
            <w:shd w:val="clear" w:color="auto" w:fill="auto"/>
            <w:vAlign w:val="bottom"/>
          </w:tcPr>
          <w:p w:rsidR="00B163C4" w:rsidRPr="00BC4A04" w:rsidRDefault="00B163C4" w:rsidP="00C90E59">
            <w:pPr>
              <w:pStyle w:val="SingleTxtG"/>
              <w:keepNext/>
              <w:keepLines/>
              <w:spacing w:before="80" w:after="80" w:line="220" w:lineRule="exact"/>
              <w:ind w:left="0" w:right="0"/>
              <w:jc w:val="right"/>
              <w:rPr>
                <w:b/>
                <w:sz w:val="18"/>
                <w:lang w:val="en-GB"/>
              </w:rPr>
            </w:pPr>
            <w:r w:rsidRPr="00BC4A04">
              <w:rPr>
                <w:b/>
                <w:sz w:val="18"/>
                <w:lang w:val="en-GB"/>
              </w:rPr>
              <w:t>19</w:t>
            </w:r>
          </w:p>
        </w:tc>
      </w:tr>
    </w:tbl>
    <w:p w:rsidR="00B163C4" w:rsidRPr="00BC4A04" w:rsidRDefault="00B163C4">
      <w:pPr>
        <w:pStyle w:val="SingleTxtG"/>
        <w:keepNext/>
        <w:keepLines/>
        <w:tabs>
          <w:tab w:val="left" w:pos="1304"/>
        </w:tabs>
        <w:spacing w:before="120" w:after="240"/>
        <w:rPr>
          <w:sz w:val="18"/>
          <w:szCs w:val="18"/>
          <w:lang w:val="en-GB"/>
        </w:rPr>
      </w:pPr>
      <w:r w:rsidRPr="00BC4A04">
        <w:rPr>
          <w:i/>
          <w:sz w:val="18"/>
          <w:szCs w:val="18"/>
          <w:lang w:val="en-GB"/>
        </w:rPr>
        <w:tab/>
      </w:r>
      <w:r w:rsidR="001C3BB7">
        <w:rPr>
          <w:i/>
          <w:sz w:val="18"/>
          <w:szCs w:val="18"/>
          <w:lang w:val="en-GB"/>
        </w:rPr>
        <w:t>Source</w:t>
      </w:r>
      <w:r w:rsidRPr="00BC4A04">
        <w:rPr>
          <w:i/>
          <w:sz w:val="18"/>
          <w:szCs w:val="18"/>
          <w:lang w:val="en-GB"/>
        </w:rPr>
        <w:t xml:space="preserve">: </w:t>
      </w:r>
      <w:r w:rsidR="00E97D2F">
        <w:rPr>
          <w:sz w:val="18"/>
          <w:szCs w:val="18"/>
          <w:lang w:val="en-GB"/>
        </w:rPr>
        <w:t>Office of the Public Prosecutor</w:t>
      </w:r>
      <w:r w:rsidRPr="00BC4A04">
        <w:rPr>
          <w:sz w:val="18"/>
          <w:szCs w:val="18"/>
          <w:lang w:val="en-GB"/>
        </w:rPr>
        <w:t>.</w:t>
      </w:r>
    </w:p>
    <w:p w:rsidR="00B163C4" w:rsidRPr="00BC4A04" w:rsidRDefault="00D30158">
      <w:pPr>
        <w:pStyle w:val="Heading1"/>
        <w:jc w:val="left"/>
        <w:rPr>
          <w:lang w:val="en-GB"/>
        </w:rPr>
      </w:pPr>
      <w:r>
        <w:rPr>
          <w:lang w:val="en-GB"/>
        </w:rPr>
        <w:t>Table</w:t>
      </w:r>
      <w:r w:rsidR="00B163C4" w:rsidRPr="00BC4A04">
        <w:rPr>
          <w:lang w:val="en-GB"/>
        </w:rPr>
        <w:t xml:space="preserve"> 12</w:t>
      </w:r>
    </w:p>
    <w:p w:rsidR="00B163C4" w:rsidRPr="00BC4A04" w:rsidRDefault="006D75A3" w:rsidP="00C90E59">
      <w:pPr>
        <w:pStyle w:val="SingleTxtG"/>
        <w:jc w:val="left"/>
        <w:rPr>
          <w:b/>
          <w:lang w:val="en-GB"/>
        </w:rPr>
      </w:pPr>
      <w:r>
        <w:rPr>
          <w:b/>
          <w:lang w:val="en-GB"/>
        </w:rPr>
        <w:t xml:space="preserve">Statistics on </w:t>
      </w:r>
      <w:r w:rsidR="0098521D">
        <w:rPr>
          <w:b/>
          <w:lang w:val="en-GB"/>
        </w:rPr>
        <w:t>allegations brought before the criminal tribunal</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7"/>
        <w:gridCol w:w="1461"/>
        <w:gridCol w:w="1461"/>
        <w:gridCol w:w="113"/>
        <w:gridCol w:w="1429"/>
        <w:gridCol w:w="1430"/>
      </w:tblGrid>
      <w:tr w:rsidR="00B163C4" w:rsidRPr="00BC4A04" w:rsidTr="00C90E59">
        <w:tc>
          <w:tcPr>
            <w:tcW w:w="1477" w:type="dxa"/>
            <w:vMerge w:val="restart"/>
            <w:tcBorders>
              <w:top w:val="single" w:sz="4" w:space="0" w:color="auto"/>
            </w:tcBorders>
            <w:shd w:val="clear" w:color="auto" w:fill="auto"/>
            <w:vAlign w:val="bottom"/>
          </w:tcPr>
          <w:p w:rsidR="00B163C4" w:rsidRPr="00BC4A04" w:rsidRDefault="006D75A3" w:rsidP="00C90E59">
            <w:pPr>
              <w:pStyle w:val="SingleTxtG"/>
              <w:spacing w:before="80" w:after="80" w:line="200" w:lineRule="exact"/>
              <w:ind w:left="0" w:right="0"/>
              <w:jc w:val="left"/>
              <w:rPr>
                <w:i/>
                <w:sz w:val="16"/>
                <w:lang w:val="en-GB"/>
              </w:rPr>
            </w:pPr>
            <w:r>
              <w:rPr>
                <w:i/>
                <w:sz w:val="16"/>
                <w:szCs w:val="16"/>
                <w:lang w:val="en-GB"/>
              </w:rPr>
              <w:t>Year</w:t>
            </w:r>
          </w:p>
        </w:tc>
        <w:tc>
          <w:tcPr>
            <w:tcW w:w="2922" w:type="dxa"/>
            <w:gridSpan w:val="2"/>
            <w:tcBorders>
              <w:top w:val="single" w:sz="4" w:space="0" w:color="auto"/>
              <w:bottom w:val="single" w:sz="4" w:space="0" w:color="auto"/>
            </w:tcBorders>
            <w:shd w:val="clear" w:color="auto" w:fill="auto"/>
            <w:vAlign w:val="bottom"/>
          </w:tcPr>
          <w:p w:rsidR="00B163C4" w:rsidRPr="00BC4A04" w:rsidRDefault="006D75A3" w:rsidP="00C90E59">
            <w:pPr>
              <w:pStyle w:val="SingleTxtG"/>
              <w:spacing w:before="80" w:after="80" w:line="200" w:lineRule="exact"/>
              <w:ind w:left="0" w:right="0"/>
              <w:jc w:val="center"/>
              <w:rPr>
                <w:i/>
                <w:sz w:val="16"/>
                <w:lang w:val="en-GB"/>
              </w:rPr>
            </w:pPr>
            <w:r>
              <w:rPr>
                <w:i/>
                <w:sz w:val="16"/>
                <w:lang w:val="en-GB"/>
              </w:rPr>
              <w:t xml:space="preserve">Criminal </w:t>
            </w:r>
            <w:r w:rsidR="0098521D">
              <w:rPr>
                <w:i/>
                <w:sz w:val="16"/>
                <w:lang w:val="en-GB"/>
              </w:rPr>
              <w:t>tribunal</w:t>
            </w:r>
          </w:p>
        </w:tc>
        <w:tc>
          <w:tcPr>
            <w:tcW w:w="113" w:type="dxa"/>
            <w:tcBorders>
              <w:top w:val="single" w:sz="4" w:space="0" w:color="auto"/>
            </w:tcBorders>
            <w:shd w:val="clear" w:color="auto" w:fill="auto"/>
            <w:vAlign w:val="bottom"/>
          </w:tcPr>
          <w:p w:rsidR="00B163C4" w:rsidRPr="00BC4A04" w:rsidRDefault="00B163C4" w:rsidP="00C90E59">
            <w:pPr>
              <w:pStyle w:val="SingleTxtG"/>
              <w:spacing w:before="80" w:after="80" w:line="200" w:lineRule="exact"/>
              <w:ind w:left="0" w:right="0"/>
              <w:jc w:val="center"/>
              <w:rPr>
                <w:i/>
                <w:sz w:val="16"/>
                <w:lang w:val="en-GB"/>
              </w:rPr>
            </w:pPr>
          </w:p>
        </w:tc>
        <w:tc>
          <w:tcPr>
            <w:tcW w:w="2859" w:type="dxa"/>
            <w:gridSpan w:val="2"/>
            <w:tcBorders>
              <w:top w:val="single" w:sz="4" w:space="0" w:color="auto"/>
              <w:bottom w:val="single" w:sz="4" w:space="0" w:color="auto"/>
            </w:tcBorders>
            <w:vAlign w:val="bottom"/>
          </w:tcPr>
          <w:p w:rsidR="00B163C4" w:rsidRPr="00BC4A04" w:rsidRDefault="006D75A3" w:rsidP="00C90E59">
            <w:pPr>
              <w:pStyle w:val="SingleTxtG"/>
              <w:spacing w:before="80" w:after="80" w:line="200" w:lineRule="exact"/>
              <w:ind w:left="0" w:right="0"/>
              <w:jc w:val="center"/>
              <w:rPr>
                <w:i/>
                <w:sz w:val="16"/>
                <w:lang w:val="en-GB"/>
              </w:rPr>
            </w:pPr>
            <w:r>
              <w:rPr>
                <w:i/>
                <w:sz w:val="16"/>
                <w:lang w:val="en-GB"/>
              </w:rPr>
              <w:t>Verdict</w:t>
            </w:r>
          </w:p>
        </w:tc>
      </w:tr>
      <w:tr w:rsidR="00B163C4" w:rsidRPr="00BC4A04" w:rsidTr="00C90E59">
        <w:tc>
          <w:tcPr>
            <w:tcW w:w="1477" w:type="dxa"/>
            <w:vMerge/>
            <w:tcBorders>
              <w:bottom w:val="single" w:sz="12" w:space="0" w:color="auto"/>
            </w:tcBorders>
            <w:shd w:val="clear" w:color="auto" w:fill="auto"/>
            <w:vAlign w:val="bottom"/>
          </w:tcPr>
          <w:p w:rsidR="00B163C4" w:rsidRPr="00BC4A04" w:rsidRDefault="00B163C4" w:rsidP="00C90E59">
            <w:pPr>
              <w:pStyle w:val="SingleTxtG"/>
              <w:spacing w:before="80" w:after="80" w:line="200" w:lineRule="exact"/>
              <w:ind w:left="0" w:right="0"/>
              <w:jc w:val="left"/>
              <w:rPr>
                <w:i/>
                <w:sz w:val="16"/>
                <w:szCs w:val="16"/>
                <w:lang w:val="en-GB"/>
              </w:rPr>
            </w:pPr>
          </w:p>
        </w:tc>
        <w:tc>
          <w:tcPr>
            <w:tcW w:w="1461" w:type="dxa"/>
            <w:tcBorders>
              <w:top w:val="single" w:sz="4" w:space="0" w:color="auto"/>
              <w:bottom w:val="single" w:sz="12" w:space="0" w:color="auto"/>
            </w:tcBorders>
            <w:shd w:val="clear" w:color="auto" w:fill="auto"/>
            <w:vAlign w:val="bottom"/>
          </w:tcPr>
          <w:p w:rsidR="00B163C4" w:rsidRPr="00BC4A04" w:rsidRDefault="006D75A3" w:rsidP="00C90E59">
            <w:pPr>
              <w:pStyle w:val="SingleTxtG"/>
              <w:spacing w:before="80" w:after="80" w:line="200" w:lineRule="exact"/>
              <w:ind w:left="0" w:right="0"/>
              <w:jc w:val="right"/>
              <w:rPr>
                <w:i/>
                <w:sz w:val="16"/>
                <w:szCs w:val="16"/>
                <w:lang w:val="en-GB"/>
              </w:rPr>
            </w:pPr>
            <w:r>
              <w:rPr>
                <w:i/>
                <w:sz w:val="16"/>
                <w:szCs w:val="16"/>
                <w:lang w:val="en-GB"/>
              </w:rPr>
              <w:t>First</w:t>
            </w:r>
          </w:p>
        </w:tc>
        <w:tc>
          <w:tcPr>
            <w:tcW w:w="1461" w:type="dxa"/>
            <w:tcBorders>
              <w:top w:val="single" w:sz="4" w:space="0" w:color="auto"/>
              <w:bottom w:val="single" w:sz="12" w:space="0" w:color="auto"/>
            </w:tcBorders>
            <w:shd w:val="clear" w:color="auto" w:fill="auto"/>
            <w:vAlign w:val="bottom"/>
          </w:tcPr>
          <w:p w:rsidR="00B163C4" w:rsidRPr="00BC4A04" w:rsidRDefault="006D75A3" w:rsidP="00C90E59">
            <w:pPr>
              <w:pStyle w:val="SingleTxtG"/>
              <w:spacing w:before="80" w:after="80" w:line="200" w:lineRule="exact"/>
              <w:ind w:left="0" w:right="0"/>
              <w:jc w:val="right"/>
              <w:rPr>
                <w:i/>
                <w:sz w:val="16"/>
                <w:szCs w:val="16"/>
                <w:lang w:val="en-GB"/>
              </w:rPr>
            </w:pPr>
            <w:r>
              <w:rPr>
                <w:i/>
                <w:sz w:val="16"/>
                <w:szCs w:val="16"/>
                <w:lang w:val="en-GB"/>
              </w:rPr>
              <w:t>Second</w:t>
            </w:r>
          </w:p>
        </w:tc>
        <w:tc>
          <w:tcPr>
            <w:tcW w:w="113" w:type="dxa"/>
            <w:tcBorders>
              <w:bottom w:val="single" w:sz="12" w:space="0" w:color="auto"/>
            </w:tcBorders>
            <w:vAlign w:val="bottom"/>
          </w:tcPr>
          <w:p w:rsidR="00B163C4" w:rsidRPr="00BC4A04" w:rsidRDefault="00B163C4" w:rsidP="00C90E59">
            <w:pPr>
              <w:pStyle w:val="SingleTxtG"/>
              <w:spacing w:before="80" w:after="80" w:line="200" w:lineRule="exact"/>
              <w:ind w:left="0" w:right="0"/>
              <w:jc w:val="right"/>
              <w:rPr>
                <w:i/>
                <w:sz w:val="16"/>
                <w:szCs w:val="16"/>
                <w:lang w:val="en-GB"/>
              </w:rPr>
            </w:pPr>
          </w:p>
        </w:tc>
        <w:tc>
          <w:tcPr>
            <w:tcW w:w="1429" w:type="dxa"/>
            <w:tcBorders>
              <w:top w:val="single" w:sz="4" w:space="0" w:color="auto"/>
              <w:bottom w:val="single" w:sz="12" w:space="0" w:color="auto"/>
            </w:tcBorders>
            <w:shd w:val="clear" w:color="auto" w:fill="auto"/>
            <w:vAlign w:val="bottom"/>
          </w:tcPr>
          <w:p w:rsidR="00B163C4" w:rsidRPr="00BC4A04" w:rsidRDefault="006D75A3" w:rsidP="00C90E59">
            <w:pPr>
              <w:pStyle w:val="SingleTxtG"/>
              <w:spacing w:before="80" w:after="80" w:line="200" w:lineRule="exact"/>
              <w:ind w:left="0" w:right="0"/>
              <w:jc w:val="right"/>
              <w:rPr>
                <w:i/>
                <w:sz w:val="16"/>
                <w:szCs w:val="16"/>
                <w:lang w:val="en-GB"/>
              </w:rPr>
            </w:pPr>
            <w:r>
              <w:rPr>
                <w:i/>
                <w:sz w:val="16"/>
                <w:szCs w:val="16"/>
                <w:lang w:val="en-GB"/>
              </w:rPr>
              <w:t>Guilty</w:t>
            </w:r>
          </w:p>
        </w:tc>
        <w:tc>
          <w:tcPr>
            <w:tcW w:w="1430" w:type="dxa"/>
            <w:tcBorders>
              <w:top w:val="single" w:sz="4" w:space="0" w:color="auto"/>
              <w:bottom w:val="single" w:sz="12" w:space="0" w:color="auto"/>
            </w:tcBorders>
            <w:shd w:val="clear" w:color="auto" w:fill="auto"/>
            <w:vAlign w:val="bottom"/>
          </w:tcPr>
          <w:p w:rsidR="00B163C4" w:rsidRPr="00BC4A04" w:rsidRDefault="006D75A3" w:rsidP="00C90E59">
            <w:pPr>
              <w:pStyle w:val="SingleTxtG"/>
              <w:spacing w:before="80" w:after="80" w:line="200" w:lineRule="exact"/>
              <w:ind w:left="0" w:right="0"/>
              <w:jc w:val="right"/>
              <w:rPr>
                <w:i/>
                <w:sz w:val="16"/>
                <w:szCs w:val="16"/>
                <w:lang w:val="en-GB"/>
              </w:rPr>
            </w:pPr>
            <w:r>
              <w:rPr>
                <w:i/>
                <w:sz w:val="16"/>
                <w:szCs w:val="16"/>
                <w:lang w:val="en-GB"/>
              </w:rPr>
              <w:t>Not guilty</w:t>
            </w:r>
          </w:p>
        </w:tc>
      </w:tr>
      <w:tr w:rsidR="00B163C4" w:rsidRPr="00BC4A04" w:rsidTr="00C90E59">
        <w:tc>
          <w:tcPr>
            <w:tcW w:w="1477" w:type="dxa"/>
            <w:tcBorders>
              <w:top w:val="single" w:sz="12" w:space="0" w:color="auto"/>
            </w:tcBorders>
            <w:shd w:val="clear" w:color="auto" w:fill="auto"/>
            <w:vAlign w:val="bottom"/>
          </w:tcPr>
          <w:p w:rsidR="00B163C4" w:rsidRPr="00BC4A04" w:rsidRDefault="00B163C4">
            <w:pPr>
              <w:pStyle w:val="SingleTxtG"/>
              <w:spacing w:before="40" w:after="40" w:line="220" w:lineRule="exact"/>
              <w:ind w:left="0" w:right="0"/>
              <w:jc w:val="left"/>
              <w:rPr>
                <w:sz w:val="18"/>
                <w:lang w:val="en-GB"/>
              </w:rPr>
            </w:pPr>
            <w:r w:rsidRPr="00BC4A04">
              <w:rPr>
                <w:sz w:val="18"/>
                <w:lang w:val="en-GB"/>
              </w:rPr>
              <w:t>2003</w:t>
            </w:r>
          </w:p>
        </w:tc>
        <w:tc>
          <w:tcPr>
            <w:tcW w:w="1461" w:type="dxa"/>
            <w:tcBorders>
              <w:top w:val="single" w:sz="12"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0</w:t>
            </w:r>
          </w:p>
        </w:tc>
        <w:tc>
          <w:tcPr>
            <w:tcW w:w="1461" w:type="dxa"/>
            <w:tcBorders>
              <w:top w:val="single" w:sz="12"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15</w:t>
            </w:r>
          </w:p>
        </w:tc>
        <w:tc>
          <w:tcPr>
            <w:tcW w:w="113" w:type="dxa"/>
            <w:tcBorders>
              <w:top w:val="single" w:sz="12" w:space="0" w:color="auto"/>
            </w:tcBorders>
            <w:vAlign w:val="bottom"/>
          </w:tcPr>
          <w:p w:rsidR="00B163C4" w:rsidRPr="00BC4A04" w:rsidRDefault="00B163C4">
            <w:pPr>
              <w:pStyle w:val="SingleTxtG"/>
              <w:spacing w:before="40" w:after="40" w:line="220" w:lineRule="exact"/>
              <w:ind w:left="0" w:right="0"/>
              <w:jc w:val="right"/>
              <w:rPr>
                <w:sz w:val="18"/>
                <w:lang w:val="en-GB"/>
              </w:rPr>
            </w:pPr>
          </w:p>
        </w:tc>
        <w:tc>
          <w:tcPr>
            <w:tcW w:w="1429" w:type="dxa"/>
            <w:tcBorders>
              <w:top w:val="single" w:sz="12"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709</w:t>
            </w:r>
          </w:p>
        </w:tc>
        <w:tc>
          <w:tcPr>
            <w:tcW w:w="1430" w:type="dxa"/>
            <w:tcBorders>
              <w:top w:val="single" w:sz="12"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6</w:t>
            </w:r>
          </w:p>
        </w:tc>
      </w:tr>
      <w:tr w:rsidR="00B163C4" w:rsidRPr="00BC4A04" w:rsidTr="00C90E59">
        <w:tc>
          <w:tcPr>
            <w:tcW w:w="1477" w:type="dxa"/>
            <w:shd w:val="clear" w:color="auto" w:fill="auto"/>
            <w:vAlign w:val="bottom"/>
          </w:tcPr>
          <w:p w:rsidR="00B163C4" w:rsidRPr="00BC4A04" w:rsidRDefault="00B163C4">
            <w:pPr>
              <w:pStyle w:val="SingleTxtG"/>
              <w:spacing w:before="40" w:after="40" w:line="220" w:lineRule="exact"/>
              <w:ind w:left="0" w:right="0"/>
              <w:jc w:val="left"/>
              <w:rPr>
                <w:sz w:val="18"/>
                <w:lang w:val="en-GB"/>
              </w:rPr>
            </w:pPr>
            <w:r w:rsidRPr="00BC4A04">
              <w:rPr>
                <w:sz w:val="18"/>
                <w:lang w:val="en-GB"/>
              </w:rPr>
              <w:t>2004</w:t>
            </w:r>
          </w:p>
        </w:tc>
        <w:tc>
          <w:tcPr>
            <w:tcW w:w="1461"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0</w:t>
            </w:r>
          </w:p>
        </w:tc>
        <w:tc>
          <w:tcPr>
            <w:tcW w:w="1461"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32</w:t>
            </w:r>
          </w:p>
        </w:tc>
        <w:tc>
          <w:tcPr>
            <w:tcW w:w="113" w:type="dxa"/>
            <w:vAlign w:val="bottom"/>
          </w:tcPr>
          <w:p w:rsidR="00B163C4" w:rsidRPr="00BC4A04" w:rsidRDefault="00B163C4">
            <w:pPr>
              <w:pStyle w:val="SingleTxtG"/>
              <w:spacing w:before="40" w:after="40" w:line="220" w:lineRule="exact"/>
              <w:ind w:left="0" w:right="0"/>
              <w:jc w:val="right"/>
              <w:rPr>
                <w:sz w:val="18"/>
                <w:lang w:val="en-GB"/>
              </w:rPr>
            </w:pPr>
          </w:p>
        </w:tc>
        <w:tc>
          <w:tcPr>
            <w:tcW w:w="1429"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15</w:t>
            </w:r>
          </w:p>
        </w:tc>
        <w:tc>
          <w:tcPr>
            <w:tcW w:w="1430"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17</w:t>
            </w:r>
          </w:p>
        </w:tc>
      </w:tr>
      <w:tr w:rsidR="00B163C4" w:rsidRPr="00BC4A04" w:rsidTr="00C90E59">
        <w:tc>
          <w:tcPr>
            <w:tcW w:w="1477" w:type="dxa"/>
            <w:shd w:val="clear" w:color="auto" w:fill="auto"/>
            <w:vAlign w:val="bottom"/>
          </w:tcPr>
          <w:p w:rsidR="00B163C4" w:rsidRPr="00BC4A04" w:rsidRDefault="00B163C4">
            <w:pPr>
              <w:pStyle w:val="SingleTxtG"/>
              <w:spacing w:before="40" w:after="40" w:line="220" w:lineRule="exact"/>
              <w:ind w:left="0" w:right="0"/>
              <w:jc w:val="left"/>
              <w:rPr>
                <w:sz w:val="18"/>
                <w:lang w:val="en-GB"/>
              </w:rPr>
            </w:pPr>
            <w:r w:rsidRPr="00BC4A04">
              <w:rPr>
                <w:sz w:val="18"/>
                <w:lang w:val="en-GB"/>
              </w:rPr>
              <w:t>2005</w:t>
            </w:r>
          </w:p>
        </w:tc>
        <w:tc>
          <w:tcPr>
            <w:tcW w:w="1461"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0</w:t>
            </w:r>
          </w:p>
        </w:tc>
        <w:tc>
          <w:tcPr>
            <w:tcW w:w="1461"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18</w:t>
            </w:r>
          </w:p>
        </w:tc>
        <w:tc>
          <w:tcPr>
            <w:tcW w:w="113" w:type="dxa"/>
            <w:vAlign w:val="bottom"/>
          </w:tcPr>
          <w:p w:rsidR="00B163C4" w:rsidRPr="00BC4A04" w:rsidRDefault="00B163C4">
            <w:pPr>
              <w:pStyle w:val="SingleTxtG"/>
              <w:spacing w:before="40" w:after="40" w:line="220" w:lineRule="exact"/>
              <w:ind w:left="0" w:right="0"/>
              <w:jc w:val="right"/>
              <w:rPr>
                <w:sz w:val="18"/>
                <w:lang w:val="en-GB"/>
              </w:rPr>
            </w:pPr>
          </w:p>
        </w:tc>
        <w:tc>
          <w:tcPr>
            <w:tcW w:w="1429"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11</w:t>
            </w:r>
          </w:p>
        </w:tc>
        <w:tc>
          <w:tcPr>
            <w:tcW w:w="1430"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7</w:t>
            </w:r>
          </w:p>
        </w:tc>
      </w:tr>
      <w:tr w:rsidR="00B163C4" w:rsidRPr="00BC4A04" w:rsidTr="00C90E59">
        <w:tc>
          <w:tcPr>
            <w:tcW w:w="1477" w:type="dxa"/>
            <w:shd w:val="clear" w:color="auto" w:fill="auto"/>
            <w:vAlign w:val="bottom"/>
          </w:tcPr>
          <w:p w:rsidR="00B163C4" w:rsidRPr="00BC4A04" w:rsidRDefault="00B163C4">
            <w:pPr>
              <w:pStyle w:val="SingleTxtG"/>
              <w:spacing w:before="40" w:after="40" w:line="220" w:lineRule="exact"/>
              <w:ind w:left="0" w:right="0"/>
              <w:jc w:val="left"/>
              <w:rPr>
                <w:sz w:val="18"/>
                <w:lang w:val="en-GB"/>
              </w:rPr>
            </w:pPr>
            <w:r w:rsidRPr="00BC4A04">
              <w:rPr>
                <w:sz w:val="18"/>
                <w:lang w:val="en-GB"/>
              </w:rPr>
              <w:t>2006</w:t>
            </w:r>
          </w:p>
        </w:tc>
        <w:tc>
          <w:tcPr>
            <w:tcW w:w="1461"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0</w:t>
            </w:r>
          </w:p>
        </w:tc>
        <w:tc>
          <w:tcPr>
            <w:tcW w:w="1461"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41</w:t>
            </w:r>
          </w:p>
        </w:tc>
        <w:tc>
          <w:tcPr>
            <w:tcW w:w="113" w:type="dxa"/>
            <w:vAlign w:val="bottom"/>
          </w:tcPr>
          <w:p w:rsidR="00B163C4" w:rsidRPr="00BC4A04" w:rsidRDefault="00B163C4">
            <w:pPr>
              <w:pStyle w:val="SingleTxtG"/>
              <w:spacing w:before="40" w:after="40" w:line="220" w:lineRule="exact"/>
              <w:ind w:left="0" w:right="0"/>
              <w:jc w:val="right"/>
              <w:rPr>
                <w:sz w:val="18"/>
                <w:lang w:val="en-GB"/>
              </w:rPr>
            </w:pPr>
          </w:p>
        </w:tc>
        <w:tc>
          <w:tcPr>
            <w:tcW w:w="1429"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21</w:t>
            </w:r>
          </w:p>
        </w:tc>
        <w:tc>
          <w:tcPr>
            <w:tcW w:w="1430"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20</w:t>
            </w:r>
          </w:p>
        </w:tc>
      </w:tr>
      <w:tr w:rsidR="00B163C4" w:rsidRPr="00BC4A04" w:rsidTr="00C90E59">
        <w:tc>
          <w:tcPr>
            <w:tcW w:w="1477" w:type="dxa"/>
            <w:shd w:val="clear" w:color="auto" w:fill="auto"/>
            <w:vAlign w:val="bottom"/>
          </w:tcPr>
          <w:p w:rsidR="00B163C4" w:rsidRPr="00BC4A04" w:rsidRDefault="00B163C4">
            <w:pPr>
              <w:pStyle w:val="SingleTxtG"/>
              <w:spacing w:before="40" w:after="40" w:line="220" w:lineRule="exact"/>
              <w:ind w:left="0" w:right="0"/>
              <w:jc w:val="left"/>
              <w:rPr>
                <w:sz w:val="18"/>
                <w:lang w:val="en-GB"/>
              </w:rPr>
            </w:pPr>
            <w:r w:rsidRPr="00BC4A04">
              <w:rPr>
                <w:sz w:val="18"/>
                <w:lang w:val="en-GB"/>
              </w:rPr>
              <w:t>2007</w:t>
            </w:r>
          </w:p>
        </w:tc>
        <w:tc>
          <w:tcPr>
            <w:tcW w:w="1461"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0</w:t>
            </w:r>
          </w:p>
        </w:tc>
        <w:tc>
          <w:tcPr>
            <w:tcW w:w="1461"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6</w:t>
            </w:r>
          </w:p>
        </w:tc>
        <w:tc>
          <w:tcPr>
            <w:tcW w:w="113" w:type="dxa"/>
            <w:vAlign w:val="bottom"/>
          </w:tcPr>
          <w:p w:rsidR="00B163C4" w:rsidRPr="00BC4A04" w:rsidRDefault="00B163C4">
            <w:pPr>
              <w:pStyle w:val="SingleTxtG"/>
              <w:spacing w:before="40" w:after="40" w:line="220" w:lineRule="exact"/>
              <w:ind w:left="0" w:right="0"/>
              <w:jc w:val="right"/>
              <w:rPr>
                <w:sz w:val="18"/>
                <w:lang w:val="en-GB"/>
              </w:rPr>
            </w:pPr>
          </w:p>
        </w:tc>
        <w:tc>
          <w:tcPr>
            <w:tcW w:w="1429"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3</w:t>
            </w:r>
          </w:p>
        </w:tc>
        <w:tc>
          <w:tcPr>
            <w:tcW w:w="1430"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3</w:t>
            </w:r>
          </w:p>
        </w:tc>
      </w:tr>
      <w:tr w:rsidR="00B163C4" w:rsidRPr="00BC4A04" w:rsidTr="00C90E59">
        <w:tc>
          <w:tcPr>
            <w:tcW w:w="1477" w:type="dxa"/>
            <w:tcBorders>
              <w:bottom w:val="single" w:sz="4" w:space="0" w:color="auto"/>
            </w:tcBorders>
            <w:shd w:val="clear" w:color="auto" w:fill="auto"/>
            <w:vAlign w:val="bottom"/>
          </w:tcPr>
          <w:p w:rsidR="00B163C4" w:rsidRPr="00BC4A04" w:rsidRDefault="00B163C4">
            <w:pPr>
              <w:pStyle w:val="SingleTxtG"/>
              <w:spacing w:before="40" w:after="40" w:line="220" w:lineRule="exact"/>
              <w:ind w:left="0" w:right="0"/>
              <w:jc w:val="left"/>
              <w:rPr>
                <w:sz w:val="18"/>
                <w:lang w:val="en-GB"/>
              </w:rPr>
            </w:pPr>
            <w:r w:rsidRPr="00BC4A04">
              <w:rPr>
                <w:sz w:val="18"/>
                <w:lang w:val="en-GB"/>
              </w:rPr>
              <w:t>2008</w:t>
            </w:r>
          </w:p>
        </w:tc>
        <w:tc>
          <w:tcPr>
            <w:tcW w:w="1461" w:type="dxa"/>
            <w:tcBorders>
              <w:bottom w:val="single" w:sz="4"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0</w:t>
            </w:r>
          </w:p>
        </w:tc>
        <w:tc>
          <w:tcPr>
            <w:tcW w:w="1461" w:type="dxa"/>
            <w:tcBorders>
              <w:bottom w:val="single" w:sz="4"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5</w:t>
            </w:r>
          </w:p>
        </w:tc>
        <w:tc>
          <w:tcPr>
            <w:tcW w:w="113" w:type="dxa"/>
            <w:tcBorders>
              <w:bottom w:val="single" w:sz="4" w:space="0" w:color="auto"/>
            </w:tcBorders>
            <w:vAlign w:val="bottom"/>
          </w:tcPr>
          <w:p w:rsidR="00B163C4" w:rsidRPr="00BC4A04" w:rsidRDefault="00B163C4">
            <w:pPr>
              <w:pStyle w:val="SingleTxtG"/>
              <w:spacing w:before="40" w:after="40" w:line="220" w:lineRule="exact"/>
              <w:ind w:left="0" w:right="0"/>
              <w:jc w:val="right"/>
              <w:rPr>
                <w:sz w:val="18"/>
                <w:lang w:val="en-GB"/>
              </w:rPr>
            </w:pPr>
          </w:p>
        </w:tc>
        <w:tc>
          <w:tcPr>
            <w:tcW w:w="1429" w:type="dxa"/>
            <w:tcBorders>
              <w:bottom w:val="single" w:sz="4"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2</w:t>
            </w:r>
          </w:p>
        </w:tc>
        <w:tc>
          <w:tcPr>
            <w:tcW w:w="1430" w:type="dxa"/>
            <w:tcBorders>
              <w:bottom w:val="single" w:sz="4"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3</w:t>
            </w:r>
          </w:p>
        </w:tc>
      </w:tr>
      <w:tr w:rsidR="00B163C4" w:rsidRPr="00BC4A04" w:rsidTr="00C90E59">
        <w:tc>
          <w:tcPr>
            <w:tcW w:w="1477" w:type="dxa"/>
            <w:tcBorders>
              <w:top w:val="single" w:sz="4" w:space="0" w:color="auto"/>
              <w:bottom w:val="single" w:sz="12" w:space="0" w:color="auto"/>
            </w:tcBorders>
            <w:shd w:val="clear" w:color="auto" w:fill="auto"/>
            <w:vAlign w:val="bottom"/>
          </w:tcPr>
          <w:p w:rsidR="00B163C4" w:rsidRPr="00BC4A04" w:rsidRDefault="00B163C4">
            <w:pPr>
              <w:pStyle w:val="SingleTxtG"/>
              <w:tabs>
                <w:tab w:val="left" w:pos="271"/>
              </w:tabs>
              <w:spacing w:before="80" w:after="80" w:line="220" w:lineRule="exact"/>
              <w:ind w:left="0" w:right="0"/>
              <w:jc w:val="left"/>
              <w:rPr>
                <w:b/>
                <w:sz w:val="18"/>
                <w:lang w:val="en-GB"/>
              </w:rPr>
            </w:pPr>
            <w:r w:rsidRPr="00BC4A04">
              <w:rPr>
                <w:b/>
                <w:sz w:val="18"/>
                <w:lang w:val="en-GB"/>
              </w:rPr>
              <w:tab/>
              <w:t>Total</w:t>
            </w:r>
          </w:p>
        </w:tc>
        <w:tc>
          <w:tcPr>
            <w:tcW w:w="1461"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0</w:t>
            </w:r>
          </w:p>
        </w:tc>
        <w:tc>
          <w:tcPr>
            <w:tcW w:w="1461"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117</w:t>
            </w:r>
          </w:p>
        </w:tc>
        <w:tc>
          <w:tcPr>
            <w:tcW w:w="113" w:type="dxa"/>
            <w:tcBorders>
              <w:top w:val="single" w:sz="4" w:space="0" w:color="auto"/>
              <w:bottom w:val="single" w:sz="12" w:space="0" w:color="auto"/>
            </w:tcBorders>
            <w:vAlign w:val="bottom"/>
          </w:tcPr>
          <w:p w:rsidR="00B163C4" w:rsidRPr="00BC4A04" w:rsidRDefault="00B163C4">
            <w:pPr>
              <w:pStyle w:val="SingleTxtG"/>
              <w:spacing w:before="80" w:after="80" w:line="220" w:lineRule="exact"/>
              <w:ind w:left="0" w:right="0"/>
              <w:jc w:val="right"/>
              <w:rPr>
                <w:b/>
                <w:sz w:val="18"/>
                <w:lang w:val="en-GB"/>
              </w:rPr>
            </w:pPr>
          </w:p>
        </w:tc>
        <w:tc>
          <w:tcPr>
            <w:tcW w:w="1429"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61</w:t>
            </w:r>
          </w:p>
        </w:tc>
        <w:tc>
          <w:tcPr>
            <w:tcW w:w="1430"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56</w:t>
            </w:r>
          </w:p>
        </w:tc>
      </w:tr>
    </w:tbl>
    <w:p w:rsidR="00B163C4" w:rsidRPr="00BC4A04" w:rsidRDefault="00D30158">
      <w:pPr>
        <w:pStyle w:val="Heading1"/>
        <w:spacing w:before="240"/>
        <w:rPr>
          <w:lang w:val="en-GB"/>
        </w:rPr>
      </w:pPr>
      <w:r>
        <w:rPr>
          <w:lang w:val="en-GB"/>
        </w:rPr>
        <w:t>Table</w:t>
      </w:r>
      <w:r w:rsidR="00B163C4" w:rsidRPr="00BC4A04">
        <w:rPr>
          <w:lang w:val="en-GB"/>
        </w:rPr>
        <w:t xml:space="preserve"> 13</w:t>
      </w:r>
    </w:p>
    <w:p w:rsidR="00B163C4" w:rsidRPr="00BC4A04" w:rsidRDefault="006D75A3" w:rsidP="00C90E59">
      <w:pPr>
        <w:pStyle w:val="SingleTxtG"/>
        <w:jc w:val="left"/>
        <w:rPr>
          <w:lang w:val="en-GB"/>
        </w:rPr>
      </w:pPr>
      <w:r>
        <w:rPr>
          <w:b/>
          <w:lang w:val="en-GB"/>
        </w:rPr>
        <w:t xml:space="preserve">Statistics on </w:t>
      </w:r>
      <w:r w:rsidR="0098521D">
        <w:rPr>
          <w:b/>
          <w:lang w:val="en-GB"/>
        </w:rPr>
        <w:t>allegations brought before the criminal tribunal</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06"/>
        <w:gridCol w:w="756"/>
        <w:gridCol w:w="756"/>
        <w:gridCol w:w="756"/>
        <w:gridCol w:w="757"/>
        <w:gridCol w:w="119"/>
        <w:gridCol w:w="884"/>
        <w:gridCol w:w="884"/>
        <w:gridCol w:w="117"/>
        <w:gridCol w:w="1336"/>
      </w:tblGrid>
      <w:tr w:rsidR="00B163C4" w:rsidRPr="00BC4A04" w:rsidTr="00C90E59">
        <w:tc>
          <w:tcPr>
            <w:tcW w:w="1006" w:type="dxa"/>
            <w:vMerge w:val="restart"/>
            <w:tcBorders>
              <w:top w:val="single" w:sz="4" w:space="0" w:color="auto"/>
            </w:tcBorders>
            <w:shd w:val="clear" w:color="auto" w:fill="auto"/>
            <w:vAlign w:val="bottom"/>
          </w:tcPr>
          <w:p w:rsidR="00B163C4" w:rsidRPr="00BC4A04" w:rsidRDefault="00707258" w:rsidP="00C90E59">
            <w:pPr>
              <w:pStyle w:val="SingleTxtG"/>
              <w:spacing w:before="80" w:after="80" w:line="200" w:lineRule="exact"/>
              <w:ind w:left="0" w:right="0"/>
              <w:jc w:val="left"/>
              <w:rPr>
                <w:i/>
                <w:sz w:val="16"/>
                <w:szCs w:val="16"/>
                <w:lang w:val="en-GB"/>
              </w:rPr>
            </w:pPr>
            <w:r>
              <w:rPr>
                <w:i/>
                <w:sz w:val="16"/>
                <w:szCs w:val="16"/>
                <w:lang w:val="en-GB"/>
              </w:rPr>
              <w:t>Year</w:t>
            </w:r>
          </w:p>
        </w:tc>
        <w:tc>
          <w:tcPr>
            <w:tcW w:w="3025" w:type="dxa"/>
            <w:gridSpan w:val="4"/>
            <w:tcBorders>
              <w:top w:val="single" w:sz="4" w:space="0" w:color="auto"/>
              <w:bottom w:val="single" w:sz="4" w:space="0" w:color="auto"/>
            </w:tcBorders>
            <w:shd w:val="clear" w:color="auto" w:fill="auto"/>
            <w:vAlign w:val="bottom"/>
          </w:tcPr>
          <w:p w:rsidR="00B163C4" w:rsidRPr="00BC4A04" w:rsidRDefault="00707258" w:rsidP="00C90E59">
            <w:pPr>
              <w:pStyle w:val="SingleTxtG"/>
              <w:spacing w:before="80" w:after="80" w:line="200" w:lineRule="exact"/>
              <w:ind w:left="0" w:right="0"/>
              <w:jc w:val="center"/>
              <w:rPr>
                <w:i/>
                <w:sz w:val="16"/>
                <w:szCs w:val="16"/>
                <w:lang w:val="en-GB"/>
              </w:rPr>
            </w:pPr>
            <w:r>
              <w:rPr>
                <w:i/>
                <w:sz w:val="16"/>
                <w:szCs w:val="16"/>
                <w:lang w:val="en-GB"/>
              </w:rPr>
              <w:t xml:space="preserve">Criminal </w:t>
            </w:r>
            <w:r w:rsidR="0098521D">
              <w:rPr>
                <w:i/>
                <w:sz w:val="16"/>
                <w:szCs w:val="16"/>
                <w:lang w:val="en-GB"/>
              </w:rPr>
              <w:t>tribunal</w:t>
            </w:r>
          </w:p>
        </w:tc>
        <w:tc>
          <w:tcPr>
            <w:tcW w:w="119" w:type="dxa"/>
            <w:tcBorders>
              <w:top w:val="single" w:sz="4" w:space="0" w:color="auto"/>
            </w:tcBorders>
            <w:shd w:val="clear" w:color="auto" w:fill="auto"/>
            <w:vAlign w:val="bottom"/>
          </w:tcPr>
          <w:p w:rsidR="00B163C4" w:rsidRPr="00BC4A04" w:rsidRDefault="00B163C4" w:rsidP="00C90E59">
            <w:pPr>
              <w:pStyle w:val="SingleTxtG"/>
              <w:spacing w:before="80" w:after="80" w:line="200" w:lineRule="exact"/>
              <w:ind w:left="0" w:right="0"/>
              <w:jc w:val="center"/>
              <w:rPr>
                <w:i/>
                <w:sz w:val="16"/>
                <w:szCs w:val="16"/>
                <w:lang w:val="en-GB"/>
              </w:rPr>
            </w:pPr>
          </w:p>
        </w:tc>
        <w:tc>
          <w:tcPr>
            <w:tcW w:w="1768" w:type="dxa"/>
            <w:gridSpan w:val="2"/>
            <w:tcBorders>
              <w:top w:val="single" w:sz="4" w:space="0" w:color="auto"/>
              <w:bottom w:val="single" w:sz="4" w:space="0" w:color="auto"/>
            </w:tcBorders>
            <w:shd w:val="clear" w:color="auto" w:fill="auto"/>
          </w:tcPr>
          <w:p w:rsidR="00B163C4" w:rsidRPr="00BC4A04" w:rsidRDefault="00707258" w:rsidP="00C90E59">
            <w:pPr>
              <w:pStyle w:val="SingleTxtG"/>
              <w:spacing w:before="80" w:after="80" w:line="200" w:lineRule="exact"/>
              <w:ind w:left="0" w:right="0"/>
              <w:jc w:val="center"/>
              <w:rPr>
                <w:i/>
                <w:sz w:val="16"/>
                <w:szCs w:val="16"/>
                <w:lang w:val="en-GB"/>
              </w:rPr>
            </w:pPr>
            <w:r>
              <w:rPr>
                <w:i/>
                <w:sz w:val="16"/>
                <w:szCs w:val="16"/>
                <w:lang w:val="en-GB"/>
              </w:rPr>
              <w:t>Verdict</w:t>
            </w:r>
          </w:p>
        </w:tc>
        <w:tc>
          <w:tcPr>
            <w:tcW w:w="117" w:type="dxa"/>
            <w:tcBorders>
              <w:top w:val="single" w:sz="4" w:space="0" w:color="auto"/>
            </w:tcBorders>
            <w:shd w:val="clear" w:color="auto" w:fill="auto"/>
          </w:tcPr>
          <w:p w:rsidR="00B163C4" w:rsidRPr="00BC4A04" w:rsidRDefault="00B163C4" w:rsidP="00C90E59">
            <w:pPr>
              <w:spacing w:before="80" w:after="80" w:line="200" w:lineRule="exact"/>
              <w:rPr>
                <w:i/>
                <w:sz w:val="16"/>
                <w:szCs w:val="16"/>
                <w:lang w:val="en-GB"/>
              </w:rPr>
            </w:pPr>
          </w:p>
        </w:tc>
        <w:tc>
          <w:tcPr>
            <w:tcW w:w="1336" w:type="dxa"/>
            <w:tcBorders>
              <w:top w:val="single" w:sz="4" w:space="0" w:color="auto"/>
              <w:left w:val="nil"/>
              <w:bottom w:val="single" w:sz="4" w:space="0" w:color="auto"/>
            </w:tcBorders>
            <w:shd w:val="clear" w:color="auto" w:fill="auto"/>
          </w:tcPr>
          <w:p w:rsidR="00B163C4" w:rsidRPr="00BC4A04" w:rsidRDefault="00B163C4" w:rsidP="00C90E59">
            <w:pPr>
              <w:spacing w:before="80" w:after="80" w:line="200" w:lineRule="exact"/>
              <w:rPr>
                <w:i/>
                <w:sz w:val="16"/>
                <w:szCs w:val="16"/>
                <w:lang w:val="en-GB"/>
              </w:rPr>
            </w:pPr>
          </w:p>
        </w:tc>
      </w:tr>
      <w:tr w:rsidR="00707258" w:rsidRPr="00BC4A04" w:rsidTr="00C90E59">
        <w:tc>
          <w:tcPr>
            <w:tcW w:w="1006" w:type="dxa"/>
            <w:vMerge/>
            <w:tcBorders>
              <w:bottom w:val="single" w:sz="12" w:space="0" w:color="auto"/>
            </w:tcBorders>
            <w:shd w:val="clear" w:color="auto" w:fill="auto"/>
            <w:vAlign w:val="bottom"/>
          </w:tcPr>
          <w:p w:rsidR="00707258" w:rsidRPr="00BC4A04" w:rsidRDefault="00707258" w:rsidP="00C90E59">
            <w:pPr>
              <w:pStyle w:val="SingleTxtG"/>
              <w:spacing w:before="80" w:after="80" w:line="200" w:lineRule="exact"/>
              <w:ind w:left="0" w:right="0"/>
              <w:jc w:val="left"/>
              <w:rPr>
                <w:i/>
                <w:sz w:val="16"/>
                <w:szCs w:val="16"/>
                <w:lang w:val="en-GB"/>
              </w:rPr>
            </w:pPr>
          </w:p>
        </w:tc>
        <w:tc>
          <w:tcPr>
            <w:tcW w:w="756" w:type="dxa"/>
            <w:tcBorders>
              <w:top w:val="single" w:sz="4" w:space="0" w:color="auto"/>
              <w:bottom w:val="single" w:sz="12" w:space="0" w:color="auto"/>
            </w:tcBorders>
            <w:shd w:val="clear" w:color="auto" w:fill="auto"/>
            <w:vAlign w:val="bottom"/>
          </w:tcPr>
          <w:p w:rsidR="00707258" w:rsidRPr="00BC4A04" w:rsidRDefault="00707258" w:rsidP="00C90E59">
            <w:pPr>
              <w:pStyle w:val="SingleTxtG"/>
              <w:spacing w:before="80" w:after="80" w:line="200" w:lineRule="exact"/>
              <w:ind w:left="0" w:right="0"/>
              <w:jc w:val="right"/>
              <w:rPr>
                <w:i/>
                <w:sz w:val="16"/>
                <w:szCs w:val="16"/>
                <w:lang w:val="en-GB"/>
              </w:rPr>
            </w:pPr>
            <w:r w:rsidRPr="00BC4A04">
              <w:rPr>
                <w:i/>
                <w:sz w:val="16"/>
                <w:szCs w:val="16"/>
                <w:lang w:val="en-GB"/>
              </w:rPr>
              <w:t>I</w:t>
            </w:r>
          </w:p>
        </w:tc>
        <w:tc>
          <w:tcPr>
            <w:tcW w:w="756" w:type="dxa"/>
            <w:tcBorders>
              <w:top w:val="single" w:sz="4" w:space="0" w:color="auto"/>
              <w:bottom w:val="single" w:sz="12" w:space="0" w:color="auto"/>
            </w:tcBorders>
            <w:shd w:val="clear" w:color="auto" w:fill="auto"/>
            <w:vAlign w:val="bottom"/>
          </w:tcPr>
          <w:p w:rsidR="00707258" w:rsidRPr="00BC4A04" w:rsidRDefault="00707258" w:rsidP="00C90E59">
            <w:pPr>
              <w:pStyle w:val="SingleTxtG"/>
              <w:spacing w:before="80" w:after="80" w:line="200" w:lineRule="exact"/>
              <w:ind w:left="0" w:right="0"/>
              <w:jc w:val="right"/>
              <w:rPr>
                <w:i/>
                <w:sz w:val="16"/>
                <w:szCs w:val="16"/>
                <w:lang w:val="en-GB"/>
              </w:rPr>
            </w:pPr>
            <w:r w:rsidRPr="00BC4A04">
              <w:rPr>
                <w:i/>
                <w:sz w:val="16"/>
                <w:szCs w:val="16"/>
                <w:lang w:val="en-GB"/>
              </w:rPr>
              <w:t>II</w:t>
            </w:r>
          </w:p>
        </w:tc>
        <w:tc>
          <w:tcPr>
            <w:tcW w:w="756" w:type="dxa"/>
            <w:tcBorders>
              <w:top w:val="single" w:sz="4" w:space="0" w:color="auto"/>
              <w:bottom w:val="single" w:sz="12" w:space="0" w:color="auto"/>
            </w:tcBorders>
            <w:vAlign w:val="bottom"/>
          </w:tcPr>
          <w:p w:rsidR="00707258" w:rsidRPr="00BC4A04" w:rsidRDefault="00707258" w:rsidP="00C90E59">
            <w:pPr>
              <w:pStyle w:val="SingleTxtG"/>
              <w:spacing w:before="80" w:after="80" w:line="200" w:lineRule="exact"/>
              <w:ind w:left="0" w:right="0"/>
              <w:jc w:val="right"/>
              <w:rPr>
                <w:i/>
                <w:sz w:val="16"/>
                <w:szCs w:val="16"/>
                <w:lang w:val="en-GB"/>
              </w:rPr>
            </w:pPr>
            <w:r w:rsidRPr="00BC4A04">
              <w:rPr>
                <w:i/>
                <w:sz w:val="16"/>
                <w:szCs w:val="16"/>
                <w:lang w:val="en-GB"/>
              </w:rPr>
              <w:t>III</w:t>
            </w:r>
          </w:p>
        </w:tc>
        <w:tc>
          <w:tcPr>
            <w:tcW w:w="757" w:type="dxa"/>
            <w:tcBorders>
              <w:top w:val="single" w:sz="4" w:space="0" w:color="auto"/>
              <w:bottom w:val="single" w:sz="12" w:space="0" w:color="auto"/>
            </w:tcBorders>
            <w:vAlign w:val="bottom"/>
          </w:tcPr>
          <w:p w:rsidR="00707258" w:rsidRPr="00BC4A04" w:rsidRDefault="00707258" w:rsidP="00C90E59">
            <w:pPr>
              <w:pStyle w:val="SingleTxtG"/>
              <w:spacing w:before="80" w:after="80" w:line="200" w:lineRule="exact"/>
              <w:ind w:left="0" w:right="0"/>
              <w:jc w:val="right"/>
              <w:rPr>
                <w:i/>
                <w:sz w:val="16"/>
                <w:szCs w:val="16"/>
                <w:lang w:val="en-GB"/>
              </w:rPr>
            </w:pPr>
            <w:r w:rsidRPr="00BC4A04">
              <w:rPr>
                <w:i/>
                <w:sz w:val="16"/>
                <w:szCs w:val="16"/>
                <w:lang w:val="en-GB"/>
              </w:rPr>
              <w:t>IV</w:t>
            </w:r>
          </w:p>
        </w:tc>
        <w:tc>
          <w:tcPr>
            <w:tcW w:w="119" w:type="dxa"/>
            <w:tcBorders>
              <w:bottom w:val="single" w:sz="12" w:space="0" w:color="auto"/>
            </w:tcBorders>
          </w:tcPr>
          <w:p w:rsidR="00707258" w:rsidRPr="00BC4A04" w:rsidRDefault="00707258" w:rsidP="00C90E59">
            <w:pPr>
              <w:pStyle w:val="SingleTxtG"/>
              <w:spacing w:before="80" w:after="80" w:line="200" w:lineRule="exact"/>
              <w:ind w:left="0" w:right="0"/>
              <w:jc w:val="right"/>
              <w:rPr>
                <w:i/>
                <w:sz w:val="16"/>
                <w:szCs w:val="16"/>
                <w:lang w:val="en-GB"/>
              </w:rPr>
            </w:pPr>
          </w:p>
        </w:tc>
        <w:tc>
          <w:tcPr>
            <w:tcW w:w="884" w:type="dxa"/>
            <w:tcBorders>
              <w:top w:val="single" w:sz="4" w:space="0" w:color="auto"/>
              <w:bottom w:val="single" w:sz="12" w:space="0" w:color="auto"/>
            </w:tcBorders>
            <w:shd w:val="clear" w:color="auto" w:fill="auto"/>
            <w:vAlign w:val="bottom"/>
          </w:tcPr>
          <w:p w:rsidR="00707258" w:rsidRPr="00BC4A04" w:rsidRDefault="00707258" w:rsidP="00C90E59">
            <w:pPr>
              <w:pStyle w:val="SingleTxtG"/>
              <w:spacing w:before="80" w:after="80" w:line="200" w:lineRule="exact"/>
              <w:ind w:left="0" w:right="0"/>
              <w:jc w:val="right"/>
              <w:rPr>
                <w:i/>
                <w:sz w:val="16"/>
                <w:szCs w:val="16"/>
                <w:lang w:val="en-GB"/>
              </w:rPr>
            </w:pPr>
            <w:r>
              <w:rPr>
                <w:i/>
                <w:sz w:val="16"/>
                <w:szCs w:val="16"/>
                <w:lang w:val="en-GB"/>
              </w:rPr>
              <w:t>Guilty</w:t>
            </w:r>
          </w:p>
        </w:tc>
        <w:tc>
          <w:tcPr>
            <w:tcW w:w="884" w:type="dxa"/>
            <w:tcBorders>
              <w:top w:val="single" w:sz="4" w:space="0" w:color="auto"/>
              <w:bottom w:val="single" w:sz="12" w:space="0" w:color="auto"/>
            </w:tcBorders>
            <w:shd w:val="clear" w:color="auto" w:fill="auto"/>
            <w:vAlign w:val="bottom"/>
          </w:tcPr>
          <w:p w:rsidR="00707258" w:rsidRPr="00BC4A04" w:rsidRDefault="00707258" w:rsidP="00C90E59">
            <w:pPr>
              <w:pStyle w:val="SingleTxtG"/>
              <w:spacing w:before="80" w:after="80" w:line="200" w:lineRule="exact"/>
              <w:ind w:left="0" w:right="0"/>
              <w:jc w:val="right"/>
              <w:rPr>
                <w:i/>
                <w:sz w:val="16"/>
                <w:szCs w:val="16"/>
                <w:lang w:val="en-GB"/>
              </w:rPr>
            </w:pPr>
            <w:r>
              <w:rPr>
                <w:i/>
                <w:sz w:val="16"/>
                <w:szCs w:val="16"/>
                <w:lang w:val="en-GB"/>
              </w:rPr>
              <w:t>Not guilty</w:t>
            </w:r>
          </w:p>
        </w:tc>
        <w:tc>
          <w:tcPr>
            <w:tcW w:w="117" w:type="dxa"/>
            <w:tcBorders>
              <w:left w:val="nil"/>
              <w:bottom w:val="single" w:sz="12" w:space="0" w:color="auto"/>
            </w:tcBorders>
            <w:shd w:val="clear" w:color="auto" w:fill="auto"/>
            <w:vAlign w:val="bottom"/>
          </w:tcPr>
          <w:p w:rsidR="00707258" w:rsidRPr="00BC4A04" w:rsidRDefault="00707258" w:rsidP="00C90E59">
            <w:pPr>
              <w:pStyle w:val="SingleTxtG"/>
              <w:spacing w:before="80" w:after="80" w:line="200" w:lineRule="exact"/>
              <w:ind w:left="0" w:right="0"/>
              <w:jc w:val="right"/>
              <w:rPr>
                <w:b/>
                <w:i/>
                <w:sz w:val="16"/>
                <w:szCs w:val="16"/>
                <w:lang w:val="en-GB"/>
              </w:rPr>
            </w:pPr>
          </w:p>
        </w:tc>
        <w:tc>
          <w:tcPr>
            <w:tcW w:w="1336" w:type="dxa"/>
            <w:tcBorders>
              <w:bottom w:val="single" w:sz="12" w:space="0" w:color="auto"/>
            </w:tcBorders>
            <w:vAlign w:val="bottom"/>
          </w:tcPr>
          <w:p w:rsidR="00707258" w:rsidRPr="00BC4A04" w:rsidRDefault="00707258" w:rsidP="00C90E59">
            <w:pPr>
              <w:pStyle w:val="SingleTxtG"/>
              <w:spacing w:before="80" w:after="80" w:line="200" w:lineRule="exact"/>
              <w:ind w:left="0" w:right="0"/>
              <w:jc w:val="right"/>
              <w:rPr>
                <w:i/>
                <w:sz w:val="16"/>
                <w:szCs w:val="16"/>
                <w:lang w:val="en-GB"/>
              </w:rPr>
            </w:pPr>
            <w:r w:rsidRPr="00BC4A04">
              <w:rPr>
                <w:i/>
                <w:sz w:val="16"/>
                <w:szCs w:val="16"/>
                <w:lang w:val="en-GB"/>
              </w:rPr>
              <w:t>Total</w:t>
            </w:r>
          </w:p>
        </w:tc>
      </w:tr>
      <w:tr w:rsidR="00B163C4" w:rsidRPr="00BC4A04" w:rsidTr="00C90E59">
        <w:tc>
          <w:tcPr>
            <w:tcW w:w="1006"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left"/>
              <w:rPr>
                <w:sz w:val="18"/>
                <w:szCs w:val="18"/>
                <w:lang w:val="en-GB"/>
              </w:rPr>
            </w:pPr>
            <w:r w:rsidRPr="00BC4A04">
              <w:rPr>
                <w:sz w:val="18"/>
                <w:szCs w:val="18"/>
                <w:lang w:val="en-GB"/>
              </w:rPr>
              <w:t>2003</w:t>
            </w:r>
          </w:p>
        </w:tc>
        <w:tc>
          <w:tcPr>
            <w:tcW w:w="756"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2</w:t>
            </w:r>
          </w:p>
        </w:tc>
        <w:tc>
          <w:tcPr>
            <w:tcW w:w="756"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3</w:t>
            </w:r>
          </w:p>
        </w:tc>
        <w:tc>
          <w:tcPr>
            <w:tcW w:w="756" w:type="dxa"/>
            <w:tcBorders>
              <w:top w:val="single" w:sz="12" w:space="0" w:color="auto"/>
            </w:tcBorders>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7</w:t>
            </w:r>
          </w:p>
        </w:tc>
        <w:tc>
          <w:tcPr>
            <w:tcW w:w="757" w:type="dxa"/>
            <w:tcBorders>
              <w:top w:val="single" w:sz="12" w:space="0" w:color="auto"/>
            </w:tcBorders>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3</w:t>
            </w:r>
          </w:p>
        </w:tc>
        <w:tc>
          <w:tcPr>
            <w:tcW w:w="119" w:type="dxa"/>
            <w:tcBorders>
              <w:top w:val="single" w:sz="12" w:space="0" w:color="auto"/>
            </w:tcBorders>
          </w:tcPr>
          <w:p w:rsidR="00B163C4" w:rsidRPr="00BC4A04" w:rsidRDefault="00B163C4" w:rsidP="00C90E59">
            <w:pPr>
              <w:pStyle w:val="SingleTxtG"/>
              <w:spacing w:before="40" w:after="40" w:line="220" w:lineRule="exact"/>
              <w:ind w:left="0" w:right="0"/>
              <w:jc w:val="right"/>
              <w:rPr>
                <w:sz w:val="18"/>
                <w:szCs w:val="18"/>
                <w:lang w:val="en-GB"/>
              </w:rPr>
            </w:pPr>
          </w:p>
        </w:tc>
        <w:tc>
          <w:tcPr>
            <w:tcW w:w="884"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7</w:t>
            </w:r>
          </w:p>
        </w:tc>
        <w:tc>
          <w:tcPr>
            <w:tcW w:w="884"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8</w:t>
            </w:r>
          </w:p>
        </w:tc>
        <w:tc>
          <w:tcPr>
            <w:tcW w:w="117"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b/>
                <w:sz w:val="18"/>
                <w:szCs w:val="18"/>
                <w:lang w:val="en-GB"/>
              </w:rPr>
            </w:pPr>
          </w:p>
        </w:tc>
        <w:tc>
          <w:tcPr>
            <w:tcW w:w="1336" w:type="dxa"/>
            <w:tcBorders>
              <w:top w:val="single" w:sz="12" w:space="0" w:color="auto"/>
            </w:tcBorders>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15</w:t>
            </w:r>
          </w:p>
        </w:tc>
      </w:tr>
      <w:tr w:rsidR="00B163C4" w:rsidRPr="00BC4A04" w:rsidTr="00C90E59">
        <w:tc>
          <w:tcPr>
            <w:tcW w:w="1006" w:type="dxa"/>
            <w:shd w:val="clear" w:color="auto" w:fill="auto"/>
            <w:vAlign w:val="bottom"/>
          </w:tcPr>
          <w:p w:rsidR="00B163C4" w:rsidRPr="00BC4A04" w:rsidRDefault="00B163C4" w:rsidP="00C90E59">
            <w:pPr>
              <w:pStyle w:val="SingleTxtG"/>
              <w:spacing w:before="40" w:after="40" w:line="220" w:lineRule="exact"/>
              <w:ind w:left="0" w:right="0"/>
              <w:jc w:val="left"/>
              <w:rPr>
                <w:sz w:val="18"/>
                <w:szCs w:val="18"/>
                <w:lang w:val="en-GB"/>
              </w:rPr>
            </w:pPr>
            <w:r w:rsidRPr="00BC4A04">
              <w:rPr>
                <w:sz w:val="18"/>
                <w:szCs w:val="18"/>
                <w:lang w:val="en-GB"/>
              </w:rPr>
              <w:t>2004</w:t>
            </w:r>
          </w:p>
        </w:tc>
        <w:tc>
          <w:tcPr>
            <w:tcW w:w="756"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4</w:t>
            </w:r>
          </w:p>
        </w:tc>
        <w:tc>
          <w:tcPr>
            <w:tcW w:w="756"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8</w:t>
            </w:r>
          </w:p>
        </w:tc>
        <w:tc>
          <w:tcPr>
            <w:tcW w:w="756" w:type="dxa"/>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4</w:t>
            </w:r>
          </w:p>
        </w:tc>
        <w:tc>
          <w:tcPr>
            <w:tcW w:w="757" w:type="dxa"/>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4</w:t>
            </w:r>
          </w:p>
        </w:tc>
        <w:tc>
          <w:tcPr>
            <w:tcW w:w="119" w:type="dxa"/>
          </w:tcPr>
          <w:p w:rsidR="00B163C4" w:rsidRPr="00BC4A04" w:rsidRDefault="00B163C4" w:rsidP="00C90E59">
            <w:pPr>
              <w:pStyle w:val="SingleTxtG"/>
              <w:spacing w:before="40" w:after="40" w:line="220" w:lineRule="exact"/>
              <w:ind w:left="0" w:right="0"/>
              <w:jc w:val="right"/>
              <w:rPr>
                <w:sz w:val="18"/>
                <w:szCs w:val="18"/>
                <w:lang w:val="en-GB"/>
              </w:rPr>
            </w:pPr>
          </w:p>
        </w:tc>
        <w:tc>
          <w:tcPr>
            <w:tcW w:w="884"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8</w:t>
            </w:r>
          </w:p>
        </w:tc>
        <w:tc>
          <w:tcPr>
            <w:tcW w:w="884"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12</w:t>
            </w:r>
          </w:p>
        </w:tc>
        <w:tc>
          <w:tcPr>
            <w:tcW w:w="117" w:type="dxa"/>
            <w:shd w:val="clear" w:color="auto" w:fill="auto"/>
            <w:vAlign w:val="bottom"/>
          </w:tcPr>
          <w:p w:rsidR="00B163C4" w:rsidRPr="00BC4A04" w:rsidRDefault="00B163C4" w:rsidP="00C90E59">
            <w:pPr>
              <w:pStyle w:val="SingleTxtG"/>
              <w:spacing w:before="40" w:after="40" w:line="220" w:lineRule="exact"/>
              <w:ind w:left="0" w:right="0"/>
              <w:jc w:val="right"/>
              <w:rPr>
                <w:b/>
                <w:sz w:val="18"/>
                <w:szCs w:val="18"/>
                <w:lang w:val="en-GB"/>
              </w:rPr>
            </w:pPr>
          </w:p>
        </w:tc>
        <w:tc>
          <w:tcPr>
            <w:tcW w:w="1336" w:type="dxa"/>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20</w:t>
            </w:r>
          </w:p>
        </w:tc>
      </w:tr>
      <w:tr w:rsidR="00B163C4" w:rsidRPr="00BC4A04" w:rsidTr="00C90E59">
        <w:tc>
          <w:tcPr>
            <w:tcW w:w="1006" w:type="dxa"/>
            <w:shd w:val="clear" w:color="auto" w:fill="auto"/>
            <w:vAlign w:val="bottom"/>
          </w:tcPr>
          <w:p w:rsidR="00B163C4" w:rsidRPr="00BC4A04" w:rsidRDefault="00B163C4" w:rsidP="00C90E59">
            <w:pPr>
              <w:pStyle w:val="SingleTxtG"/>
              <w:spacing w:before="40" w:after="40" w:line="220" w:lineRule="exact"/>
              <w:ind w:left="0" w:right="0"/>
              <w:jc w:val="left"/>
              <w:rPr>
                <w:sz w:val="18"/>
                <w:szCs w:val="18"/>
                <w:lang w:val="en-GB"/>
              </w:rPr>
            </w:pPr>
            <w:r w:rsidRPr="00BC4A04">
              <w:rPr>
                <w:sz w:val="18"/>
                <w:szCs w:val="18"/>
                <w:lang w:val="en-GB"/>
              </w:rPr>
              <w:t>2005</w:t>
            </w:r>
          </w:p>
        </w:tc>
        <w:tc>
          <w:tcPr>
            <w:tcW w:w="756"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1</w:t>
            </w:r>
          </w:p>
        </w:tc>
        <w:tc>
          <w:tcPr>
            <w:tcW w:w="756"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2</w:t>
            </w:r>
          </w:p>
        </w:tc>
        <w:tc>
          <w:tcPr>
            <w:tcW w:w="756" w:type="dxa"/>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2</w:t>
            </w:r>
          </w:p>
        </w:tc>
        <w:tc>
          <w:tcPr>
            <w:tcW w:w="757" w:type="dxa"/>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1</w:t>
            </w:r>
          </w:p>
        </w:tc>
        <w:tc>
          <w:tcPr>
            <w:tcW w:w="119" w:type="dxa"/>
          </w:tcPr>
          <w:p w:rsidR="00B163C4" w:rsidRPr="00BC4A04" w:rsidRDefault="00B163C4" w:rsidP="00C90E59">
            <w:pPr>
              <w:pStyle w:val="SingleTxtG"/>
              <w:spacing w:before="40" w:after="40" w:line="220" w:lineRule="exact"/>
              <w:ind w:left="0" w:right="0"/>
              <w:jc w:val="right"/>
              <w:rPr>
                <w:sz w:val="18"/>
                <w:szCs w:val="18"/>
                <w:lang w:val="en-GB"/>
              </w:rPr>
            </w:pPr>
          </w:p>
        </w:tc>
        <w:tc>
          <w:tcPr>
            <w:tcW w:w="884"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3</w:t>
            </w:r>
          </w:p>
        </w:tc>
        <w:tc>
          <w:tcPr>
            <w:tcW w:w="884"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3</w:t>
            </w:r>
          </w:p>
        </w:tc>
        <w:tc>
          <w:tcPr>
            <w:tcW w:w="117" w:type="dxa"/>
            <w:shd w:val="clear" w:color="auto" w:fill="auto"/>
            <w:vAlign w:val="bottom"/>
          </w:tcPr>
          <w:p w:rsidR="00B163C4" w:rsidRPr="00BC4A04" w:rsidRDefault="00B163C4" w:rsidP="00C90E59">
            <w:pPr>
              <w:pStyle w:val="SingleTxtG"/>
              <w:spacing w:before="40" w:after="40" w:line="220" w:lineRule="exact"/>
              <w:ind w:left="0" w:right="0"/>
              <w:jc w:val="right"/>
              <w:rPr>
                <w:b/>
                <w:sz w:val="18"/>
                <w:szCs w:val="18"/>
                <w:lang w:val="en-GB"/>
              </w:rPr>
            </w:pPr>
          </w:p>
        </w:tc>
        <w:tc>
          <w:tcPr>
            <w:tcW w:w="1336" w:type="dxa"/>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6</w:t>
            </w:r>
          </w:p>
        </w:tc>
      </w:tr>
      <w:tr w:rsidR="00B163C4" w:rsidRPr="00BC4A04" w:rsidTr="00C90E59">
        <w:tc>
          <w:tcPr>
            <w:tcW w:w="1006" w:type="dxa"/>
            <w:shd w:val="clear" w:color="auto" w:fill="auto"/>
            <w:vAlign w:val="bottom"/>
          </w:tcPr>
          <w:p w:rsidR="00B163C4" w:rsidRPr="00BC4A04" w:rsidRDefault="00B163C4" w:rsidP="00C90E59">
            <w:pPr>
              <w:pStyle w:val="SingleTxtG"/>
              <w:spacing w:before="40" w:after="40" w:line="220" w:lineRule="exact"/>
              <w:ind w:left="0" w:right="0"/>
              <w:jc w:val="left"/>
              <w:rPr>
                <w:sz w:val="18"/>
                <w:szCs w:val="18"/>
                <w:lang w:val="en-GB"/>
              </w:rPr>
            </w:pPr>
            <w:r w:rsidRPr="00BC4A04">
              <w:rPr>
                <w:sz w:val="18"/>
                <w:szCs w:val="18"/>
                <w:lang w:val="en-GB"/>
              </w:rPr>
              <w:t>2006</w:t>
            </w:r>
          </w:p>
        </w:tc>
        <w:tc>
          <w:tcPr>
            <w:tcW w:w="756"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1</w:t>
            </w:r>
          </w:p>
        </w:tc>
        <w:tc>
          <w:tcPr>
            <w:tcW w:w="756"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3</w:t>
            </w:r>
          </w:p>
        </w:tc>
        <w:tc>
          <w:tcPr>
            <w:tcW w:w="756" w:type="dxa"/>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10</w:t>
            </w:r>
          </w:p>
        </w:tc>
        <w:tc>
          <w:tcPr>
            <w:tcW w:w="757" w:type="dxa"/>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8</w:t>
            </w:r>
          </w:p>
        </w:tc>
        <w:tc>
          <w:tcPr>
            <w:tcW w:w="119" w:type="dxa"/>
          </w:tcPr>
          <w:p w:rsidR="00B163C4" w:rsidRPr="00BC4A04" w:rsidRDefault="00B163C4" w:rsidP="00C90E59">
            <w:pPr>
              <w:pStyle w:val="SingleTxtG"/>
              <w:spacing w:before="40" w:after="40" w:line="220" w:lineRule="exact"/>
              <w:ind w:left="0" w:right="0"/>
              <w:jc w:val="right"/>
              <w:rPr>
                <w:sz w:val="18"/>
                <w:szCs w:val="18"/>
                <w:lang w:val="en-GB"/>
              </w:rPr>
            </w:pPr>
          </w:p>
        </w:tc>
        <w:tc>
          <w:tcPr>
            <w:tcW w:w="884"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10</w:t>
            </w:r>
          </w:p>
        </w:tc>
        <w:tc>
          <w:tcPr>
            <w:tcW w:w="884"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12</w:t>
            </w:r>
          </w:p>
        </w:tc>
        <w:tc>
          <w:tcPr>
            <w:tcW w:w="117" w:type="dxa"/>
            <w:shd w:val="clear" w:color="auto" w:fill="auto"/>
            <w:vAlign w:val="bottom"/>
          </w:tcPr>
          <w:p w:rsidR="00B163C4" w:rsidRPr="00BC4A04" w:rsidRDefault="00B163C4" w:rsidP="00C90E59">
            <w:pPr>
              <w:pStyle w:val="SingleTxtG"/>
              <w:spacing w:before="40" w:after="40" w:line="220" w:lineRule="exact"/>
              <w:ind w:left="0" w:right="0"/>
              <w:jc w:val="right"/>
              <w:rPr>
                <w:b/>
                <w:sz w:val="18"/>
                <w:szCs w:val="18"/>
                <w:lang w:val="en-GB"/>
              </w:rPr>
            </w:pPr>
          </w:p>
        </w:tc>
        <w:tc>
          <w:tcPr>
            <w:tcW w:w="1336" w:type="dxa"/>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22</w:t>
            </w:r>
          </w:p>
        </w:tc>
      </w:tr>
      <w:tr w:rsidR="00B163C4" w:rsidRPr="00BC4A04" w:rsidTr="00C90E59">
        <w:tc>
          <w:tcPr>
            <w:tcW w:w="1006" w:type="dxa"/>
            <w:shd w:val="clear" w:color="auto" w:fill="auto"/>
            <w:vAlign w:val="bottom"/>
          </w:tcPr>
          <w:p w:rsidR="00B163C4" w:rsidRPr="00BC4A04" w:rsidRDefault="00B163C4" w:rsidP="00C90E59">
            <w:pPr>
              <w:pStyle w:val="SingleTxtG"/>
              <w:spacing w:before="40" w:after="40" w:line="220" w:lineRule="exact"/>
              <w:ind w:left="0" w:right="0"/>
              <w:jc w:val="left"/>
              <w:rPr>
                <w:sz w:val="18"/>
                <w:szCs w:val="18"/>
                <w:lang w:val="en-GB"/>
              </w:rPr>
            </w:pPr>
            <w:r w:rsidRPr="00BC4A04">
              <w:rPr>
                <w:sz w:val="18"/>
                <w:szCs w:val="18"/>
                <w:lang w:val="en-GB"/>
              </w:rPr>
              <w:t>2007</w:t>
            </w:r>
          </w:p>
        </w:tc>
        <w:tc>
          <w:tcPr>
            <w:tcW w:w="756"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2</w:t>
            </w:r>
          </w:p>
        </w:tc>
        <w:tc>
          <w:tcPr>
            <w:tcW w:w="756"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2</w:t>
            </w:r>
          </w:p>
        </w:tc>
        <w:tc>
          <w:tcPr>
            <w:tcW w:w="756" w:type="dxa"/>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2</w:t>
            </w:r>
          </w:p>
        </w:tc>
        <w:tc>
          <w:tcPr>
            <w:tcW w:w="757" w:type="dxa"/>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1</w:t>
            </w:r>
          </w:p>
        </w:tc>
        <w:tc>
          <w:tcPr>
            <w:tcW w:w="119" w:type="dxa"/>
          </w:tcPr>
          <w:p w:rsidR="00B163C4" w:rsidRPr="00BC4A04" w:rsidRDefault="00B163C4" w:rsidP="00C90E59">
            <w:pPr>
              <w:pStyle w:val="SingleTxtG"/>
              <w:spacing w:before="40" w:after="40" w:line="220" w:lineRule="exact"/>
              <w:ind w:left="0" w:right="0"/>
              <w:jc w:val="right"/>
              <w:rPr>
                <w:sz w:val="18"/>
                <w:szCs w:val="18"/>
                <w:lang w:val="en-GB"/>
              </w:rPr>
            </w:pPr>
          </w:p>
        </w:tc>
        <w:tc>
          <w:tcPr>
            <w:tcW w:w="884"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3</w:t>
            </w:r>
          </w:p>
        </w:tc>
        <w:tc>
          <w:tcPr>
            <w:tcW w:w="884" w:type="dxa"/>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4</w:t>
            </w:r>
          </w:p>
        </w:tc>
        <w:tc>
          <w:tcPr>
            <w:tcW w:w="117" w:type="dxa"/>
            <w:shd w:val="clear" w:color="auto" w:fill="auto"/>
            <w:vAlign w:val="bottom"/>
          </w:tcPr>
          <w:p w:rsidR="00B163C4" w:rsidRPr="00BC4A04" w:rsidRDefault="00B163C4" w:rsidP="00C90E59">
            <w:pPr>
              <w:pStyle w:val="SingleTxtG"/>
              <w:spacing w:before="40" w:after="40" w:line="220" w:lineRule="exact"/>
              <w:ind w:left="0" w:right="0"/>
              <w:jc w:val="right"/>
              <w:rPr>
                <w:b/>
                <w:sz w:val="18"/>
                <w:szCs w:val="18"/>
                <w:lang w:val="en-GB"/>
              </w:rPr>
            </w:pPr>
          </w:p>
        </w:tc>
        <w:tc>
          <w:tcPr>
            <w:tcW w:w="1336" w:type="dxa"/>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7</w:t>
            </w:r>
          </w:p>
        </w:tc>
      </w:tr>
      <w:tr w:rsidR="00B163C4" w:rsidRPr="00BC4A04" w:rsidTr="00C90E59">
        <w:tc>
          <w:tcPr>
            <w:tcW w:w="1006" w:type="dxa"/>
            <w:tcBorders>
              <w:bottom w:val="single" w:sz="4" w:space="0" w:color="auto"/>
            </w:tcBorders>
            <w:shd w:val="clear" w:color="auto" w:fill="auto"/>
            <w:vAlign w:val="bottom"/>
          </w:tcPr>
          <w:p w:rsidR="00B163C4" w:rsidRPr="00BC4A04" w:rsidRDefault="00B163C4" w:rsidP="00C90E59">
            <w:pPr>
              <w:pStyle w:val="SingleTxtG"/>
              <w:spacing w:before="40" w:after="40" w:line="220" w:lineRule="exact"/>
              <w:ind w:left="0" w:right="0"/>
              <w:jc w:val="left"/>
              <w:rPr>
                <w:sz w:val="18"/>
                <w:szCs w:val="18"/>
                <w:lang w:val="en-GB"/>
              </w:rPr>
            </w:pPr>
            <w:r w:rsidRPr="00BC4A04">
              <w:rPr>
                <w:sz w:val="18"/>
                <w:szCs w:val="18"/>
                <w:lang w:val="en-GB"/>
              </w:rPr>
              <w:t>2008</w:t>
            </w:r>
          </w:p>
        </w:tc>
        <w:tc>
          <w:tcPr>
            <w:tcW w:w="756" w:type="dxa"/>
            <w:tcBorders>
              <w:bottom w:val="single" w:sz="4"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2</w:t>
            </w:r>
          </w:p>
        </w:tc>
        <w:tc>
          <w:tcPr>
            <w:tcW w:w="756" w:type="dxa"/>
            <w:tcBorders>
              <w:bottom w:val="single" w:sz="4"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2</w:t>
            </w:r>
          </w:p>
        </w:tc>
        <w:tc>
          <w:tcPr>
            <w:tcW w:w="756" w:type="dxa"/>
            <w:tcBorders>
              <w:bottom w:val="single" w:sz="4" w:space="0" w:color="auto"/>
            </w:tcBorders>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2</w:t>
            </w:r>
          </w:p>
        </w:tc>
        <w:tc>
          <w:tcPr>
            <w:tcW w:w="757" w:type="dxa"/>
            <w:tcBorders>
              <w:bottom w:val="single" w:sz="4" w:space="0" w:color="auto"/>
            </w:tcBorders>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1</w:t>
            </w:r>
          </w:p>
        </w:tc>
        <w:tc>
          <w:tcPr>
            <w:tcW w:w="119" w:type="dxa"/>
            <w:tcBorders>
              <w:bottom w:val="single" w:sz="4" w:space="0" w:color="auto"/>
            </w:tcBorders>
          </w:tcPr>
          <w:p w:rsidR="00B163C4" w:rsidRPr="00BC4A04" w:rsidRDefault="00B163C4" w:rsidP="00C90E59">
            <w:pPr>
              <w:pStyle w:val="SingleTxtG"/>
              <w:spacing w:before="40" w:after="40" w:line="220" w:lineRule="exact"/>
              <w:ind w:left="0" w:right="0"/>
              <w:jc w:val="right"/>
              <w:rPr>
                <w:sz w:val="18"/>
                <w:szCs w:val="18"/>
                <w:lang w:val="en-GB"/>
              </w:rPr>
            </w:pPr>
          </w:p>
        </w:tc>
        <w:tc>
          <w:tcPr>
            <w:tcW w:w="884" w:type="dxa"/>
            <w:tcBorders>
              <w:bottom w:val="single" w:sz="4"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4</w:t>
            </w:r>
          </w:p>
        </w:tc>
        <w:tc>
          <w:tcPr>
            <w:tcW w:w="884" w:type="dxa"/>
            <w:tcBorders>
              <w:bottom w:val="single" w:sz="4"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3</w:t>
            </w:r>
          </w:p>
        </w:tc>
        <w:tc>
          <w:tcPr>
            <w:tcW w:w="117" w:type="dxa"/>
            <w:tcBorders>
              <w:bottom w:val="single" w:sz="4"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b/>
                <w:sz w:val="18"/>
                <w:szCs w:val="18"/>
                <w:lang w:val="en-GB"/>
              </w:rPr>
            </w:pPr>
          </w:p>
        </w:tc>
        <w:tc>
          <w:tcPr>
            <w:tcW w:w="1336" w:type="dxa"/>
            <w:tcBorders>
              <w:bottom w:val="single" w:sz="4" w:space="0" w:color="auto"/>
            </w:tcBorders>
            <w:vAlign w:val="bottom"/>
          </w:tcPr>
          <w:p w:rsidR="00B163C4" w:rsidRPr="00BC4A04" w:rsidRDefault="00B163C4" w:rsidP="00C90E59">
            <w:pPr>
              <w:pStyle w:val="SingleTxtG"/>
              <w:spacing w:before="40" w:after="40" w:line="220" w:lineRule="exact"/>
              <w:ind w:left="0" w:right="0"/>
              <w:jc w:val="right"/>
              <w:rPr>
                <w:sz w:val="18"/>
                <w:szCs w:val="18"/>
                <w:lang w:val="en-GB"/>
              </w:rPr>
            </w:pPr>
            <w:r w:rsidRPr="00BC4A04">
              <w:rPr>
                <w:sz w:val="18"/>
                <w:szCs w:val="18"/>
                <w:lang w:val="en-GB"/>
              </w:rPr>
              <w:t>7</w:t>
            </w:r>
          </w:p>
        </w:tc>
      </w:tr>
      <w:tr w:rsidR="00B163C4" w:rsidRPr="00BC4A04" w:rsidTr="00C90E59">
        <w:tc>
          <w:tcPr>
            <w:tcW w:w="1006" w:type="dxa"/>
            <w:tcBorders>
              <w:top w:val="single" w:sz="4" w:space="0" w:color="auto"/>
              <w:bottom w:val="single" w:sz="12" w:space="0" w:color="auto"/>
            </w:tcBorders>
            <w:shd w:val="clear" w:color="auto" w:fill="auto"/>
            <w:vAlign w:val="bottom"/>
          </w:tcPr>
          <w:p w:rsidR="00B163C4" w:rsidRPr="00BC4A04" w:rsidRDefault="00B163C4" w:rsidP="00C90E59">
            <w:pPr>
              <w:pStyle w:val="SingleTxtG"/>
              <w:tabs>
                <w:tab w:val="left" w:pos="271"/>
              </w:tabs>
              <w:spacing w:before="80" w:after="80" w:line="220" w:lineRule="exact"/>
              <w:ind w:left="0" w:right="0"/>
              <w:jc w:val="left"/>
              <w:rPr>
                <w:b/>
                <w:sz w:val="18"/>
                <w:szCs w:val="18"/>
                <w:lang w:val="en-GB"/>
              </w:rPr>
            </w:pPr>
            <w:r w:rsidRPr="00BC4A04">
              <w:rPr>
                <w:b/>
                <w:sz w:val="18"/>
                <w:szCs w:val="18"/>
                <w:lang w:val="en-GB"/>
              </w:rPr>
              <w:tab/>
              <w:t>Total</w:t>
            </w:r>
          </w:p>
        </w:tc>
        <w:tc>
          <w:tcPr>
            <w:tcW w:w="756" w:type="dxa"/>
            <w:tcBorders>
              <w:top w:val="single" w:sz="4" w:space="0" w:color="auto"/>
              <w:bottom w:val="single" w:sz="12" w:space="0" w:color="auto"/>
            </w:tcBorders>
            <w:shd w:val="clear" w:color="auto" w:fill="auto"/>
            <w:vAlign w:val="bottom"/>
          </w:tcPr>
          <w:p w:rsidR="00B163C4" w:rsidRPr="00BC4A04" w:rsidRDefault="00B163C4" w:rsidP="00C90E59">
            <w:pPr>
              <w:pStyle w:val="SingleTxtG"/>
              <w:spacing w:before="80" w:after="80" w:line="220" w:lineRule="exact"/>
              <w:ind w:left="0" w:right="0"/>
              <w:jc w:val="right"/>
              <w:rPr>
                <w:b/>
                <w:sz w:val="18"/>
                <w:szCs w:val="18"/>
                <w:lang w:val="en-GB"/>
              </w:rPr>
            </w:pPr>
            <w:r w:rsidRPr="00BC4A04">
              <w:rPr>
                <w:b/>
                <w:sz w:val="18"/>
                <w:szCs w:val="18"/>
                <w:lang w:val="en-GB"/>
              </w:rPr>
              <w:t>12</w:t>
            </w:r>
          </w:p>
        </w:tc>
        <w:tc>
          <w:tcPr>
            <w:tcW w:w="756" w:type="dxa"/>
            <w:tcBorders>
              <w:top w:val="single" w:sz="4" w:space="0" w:color="auto"/>
              <w:bottom w:val="single" w:sz="12" w:space="0" w:color="auto"/>
            </w:tcBorders>
            <w:shd w:val="clear" w:color="auto" w:fill="auto"/>
            <w:vAlign w:val="bottom"/>
          </w:tcPr>
          <w:p w:rsidR="00B163C4" w:rsidRPr="00BC4A04" w:rsidRDefault="00B163C4" w:rsidP="00C90E59">
            <w:pPr>
              <w:pStyle w:val="SingleTxtG"/>
              <w:spacing w:before="80" w:after="80" w:line="220" w:lineRule="exact"/>
              <w:ind w:left="0" w:right="0"/>
              <w:jc w:val="right"/>
              <w:rPr>
                <w:b/>
                <w:sz w:val="18"/>
                <w:szCs w:val="18"/>
                <w:lang w:val="en-GB"/>
              </w:rPr>
            </w:pPr>
            <w:r w:rsidRPr="00BC4A04">
              <w:rPr>
                <w:b/>
                <w:sz w:val="18"/>
                <w:szCs w:val="18"/>
                <w:lang w:val="en-GB"/>
              </w:rPr>
              <w:t>20</w:t>
            </w:r>
          </w:p>
        </w:tc>
        <w:tc>
          <w:tcPr>
            <w:tcW w:w="756" w:type="dxa"/>
            <w:tcBorders>
              <w:top w:val="single" w:sz="4" w:space="0" w:color="auto"/>
              <w:bottom w:val="single" w:sz="12" w:space="0" w:color="auto"/>
            </w:tcBorders>
            <w:vAlign w:val="bottom"/>
          </w:tcPr>
          <w:p w:rsidR="00B163C4" w:rsidRPr="00BC4A04" w:rsidRDefault="00B163C4" w:rsidP="00C90E59">
            <w:pPr>
              <w:pStyle w:val="SingleTxtG"/>
              <w:spacing w:before="80" w:after="80" w:line="220" w:lineRule="exact"/>
              <w:ind w:left="0" w:right="0"/>
              <w:jc w:val="right"/>
              <w:rPr>
                <w:b/>
                <w:sz w:val="18"/>
                <w:szCs w:val="18"/>
                <w:lang w:val="en-GB"/>
              </w:rPr>
            </w:pPr>
            <w:r w:rsidRPr="00BC4A04">
              <w:rPr>
                <w:b/>
                <w:sz w:val="18"/>
                <w:szCs w:val="18"/>
                <w:lang w:val="en-GB"/>
              </w:rPr>
              <w:t>27</w:t>
            </w:r>
          </w:p>
        </w:tc>
        <w:tc>
          <w:tcPr>
            <w:tcW w:w="757" w:type="dxa"/>
            <w:tcBorders>
              <w:top w:val="single" w:sz="4" w:space="0" w:color="auto"/>
              <w:bottom w:val="single" w:sz="12" w:space="0" w:color="auto"/>
            </w:tcBorders>
            <w:vAlign w:val="bottom"/>
          </w:tcPr>
          <w:p w:rsidR="00B163C4" w:rsidRPr="00BC4A04" w:rsidRDefault="00B163C4" w:rsidP="00C90E59">
            <w:pPr>
              <w:pStyle w:val="SingleTxtG"/>
              <w:spacing w:before="80" w:after="80" w:line="220" w:lineRule="exact"/>
              <w:ind w:left="0" w:right="0"/>
              <w:jc w:val="right"/>
              <w:rPr>
                <w:b/>
                <w:sz w:val="18"/>
                <w:szCs w:val="18"/>
                <w:lang w:val="en-GB"/>
              </w:rPr>
            </w:pPr>
            <w:r w:rsidRPr="00BC4A04">
              <w:rPr>
                <w:b/>
                <w:sz w:val="18"/>
                <w:szCs w:val="18"/>
                <w:lang w:val="en-GB"/>
              </w:rPr>
              <w:t>28</w:t>
            </w:r>
          </w:p>
        </w:tc>
        <w:tc>
          <w:tcPr>
            <w:tcW w:w="119" w:type="dxa"/>
            <w:tcBorders>
              <w:top w:val="single" w:sz="4" w:space="0" w:color="auto"/>
              <w:bottom w:val="single" w:sz="12" w:space="0" w:color="auto"/>
            </w:tcBorders>
          </w:tcPr>
          <w:p w:rsidR="00B163C4" w:rsidRPr="00BC4A04" w:rsidRDefault="00B163C4" w:rsidP="00C90E59">
            <w:pPr>
              <w:pStyle w:val="SingleTxtG"/>
              <w:spacing w:before="80" w:after="80" w:line="220" w:lineRule="exact"/>
              <w:ind w:left="0" w:right="0"/>
              <w:jc w:val="right"/>
              <w:rPr>
                <w:b/>
                <w:sz w:val="18"/>
                <w:szCs w:val="18"/>
                <w:lang w:val="en-GB"/>
              </w:rPr>
            </w:pPr>
          </w:p>
        </w:tc>
        <w:tc>
          <w:tcPr>
            <w:tcW w:w="884" w:type="dxa"/>
            <w:tcBorders>
              <w:top w:val="single" w:sz="4" w:space="0" w:color="auto"/>
              <w:bottom w:val="single" w:sz="12" w:space="0" w:color="auto"/>
            </w:tcBorders>
            <w:shd w:val="clear" w:color="auto" w:fill="auto"/>
            <w:vAlign w:val="bottom"/>
          </w:tcPr>
          <w:p w:rsidR="00B163C4" w:rsidRPr="00BC4A04" w:rsidRDefault="00B163C4" w:rsidP="00C90E59">
            <w:pPr>
              <w:pStyle w:val="SingleTxtG"/>
              <w:spacing w:before="80" w:after="80" w:line="220" w:lineRule="exact"/>
              <w:ind w:left="0" w:right="0"/>
              <w:jc w:val="right"/>
              <w:rPr>
                <w:b/>
                <w:sz w:val="18"/>
                <w:szCs w:val="18"/>
                <w:lang w:val="en-GB"/>
              </w:rPr>
            </w:pPr>
            <w:r w:rsidRPr="00BC4A04">
              <w:rPr>
                <w:b/>
                <w:sz w:val="18"/>
                <w:szCs w:val="18"/>
                <w:lang w:val="en-GB"/>
              </w:rPr>
              <w:t>35</w:t>
            </w:r>
          </w:p>
        </w:tc>
        <w:tc>
          <w:tcPr>
            <w:tcW w:w="884" w:type="dxa"/>
            <w:tcBorders>
              <w:top w:val="single" w:sz="4" w:space="0" w:color="auto"/>
              <w:bottom w:val="single" w:sz="12" w:space="0" w:color="auto"/>
            </w:tcBorders>
            <w:shd w:val="clear" w:color="auto" w:fill="auto"/>
            <w:vAlign w:val="bottom"/>
          </w:tcPr>
          <w:p w:rsidR="00B163C4" w:rsidRPr="00BC4A04" w:rsidRDefault="00B163C4" w:rsidP="00C90E59">
            <w:pPr>
              <w:pStyle w:val="SingleTxtG"/>
              <w:spacing w:before="80" w:after="80" w:line="220" w:lineRule="exact"/>
              <w:ind w:left="0" w:right="0"/>
              <w:jc w:val="right"/>
              <w:rPr>
                <w:b/>
                <w:sz w:val="18"/>
                <w:szCs w:val="18"/>
                <w:lang w:val="en-GB"/>
              </w:rPr>
            </w:pPr>
            <w:r w:rsidRPr="00BC4A04">
              <w:rPr>
                <w:b/>
                <w:sz w:val="18"/>
                <w:szCs w:val="18"/>
                <w:lang w:val="en-GB"/>
              </w:rPr>
              <w:t>42</w:t>
            </w:r>
          </w:p>
        </w:tc>
        <w:tc>
          <w:tcPr>
            <w:tcW w:w="117" w:type="dxa"/>
            <w:tcBorders>
              <w:top w:val="single" w:sz="4" w:space="0" w:color="auto"/>
              <w:bottom w:val="single" w:sz="12" w:space="0" w:color="auto"/>
            </w:tcBorders>
            <w:shd w:val="clear" w:color="auto" w:fill="auto"/>
            <w:vAlign w:val="bottom"/>
          </w:tcPr>
          <w:p w:rsidR="00B163C4" w:rsidRPr="00BC4A04" w:rsidRDefault="00B163C4" w:rsidP="00C90E59">
            <w:pPr>
              <w:pStyle w:val="SingleTxtG"/>
              <w:spacing w:before="80" w:after="80" w:line="220" w:lineRule="exact"/>
              <w:ind w:left="0" w:right="0"/>
              <w:jc w:val="right"/>
              <w:rPr>
                <w:b/>
                <w:sz w:val="18"/>
                <w:szCs w:val="18"/>
                <w:lang w:val="en-GB"/>
              </w:rPr>
            </w:pPr>
          </w:p>
        </w:tc>
        <w:tc>
          <w:tcPr>
            <w:tcW w:w="1336" w:type="dxa"/>
            <w:tcBorders>
              <w:top w:val="single" w:sz="4" w:space="0" w:color="auto"/>
              <w:bottom w:val="single" w:sz="12" w:space="0" w:color="auto"/>
            </w:tcBorders>
            <w:vAlign w:val="bottom"/>
          </w:tcPr>
          <w:p w:rsidR="00B163C4" w:rsidRPr="00BC4A04" w:rsidRDefault="00B163C4" w:rsidP="00C90E59">
            <w:pPr>
              <w:pStyle w:val="SingleTxtG"/>
              <w:spacing w:before="80" w:after="80" w:line="220" w:lineRule="exact"/>
              <w:ind w:left="0" w:right="0"/>
              <w:jc w:val="right"/>
              <w:rPr>
                <w:b/>
                <w:sz w:val="18"/>
                <w:szCs w:val="18"/>
                <w:lang w:val="en-GB"/>
              </w:rPr>
            </w:pPr>
            <w:r w:rsidRPr="00BC4A04">
              <w:rPr>
                <w:b/>
                <w:sz w:val="18"/>
                <w:szCs w:val="18"/>
                <w:lang w:val="en-GB"/>
              </w:rPr>
              <w:t>77</w:t>
            </w:r>
          </w:p>
        </w:tc>
      </w:tr>
    </w:tbl>
    <w:p w:rsidR="00B163C4" w:rsidRPr="00BC4A04" w:rsidRDefault="00D30158" w:rsidP="00C90E59">
      <w:pPr>
        <w:pStyle w:val="Heading1"/>
        <w:spacing w:before="240"/>
        <w:rPr>
          <w:lang w:val="en-GB"/>
        </w:rPr>
      </w:pPr>
      <w:r>
        <w:rPr>
          <w:lang w:val="en-GB"/>
        </w:rPr>
        <w:t>Table</w:t>
      </w:r>
      <w:r w:rsidR="00B163C4" w:rsidRPr="00BC4A04">
        <w:rPr>
          <w:lang w:val="en-GB"/>
        </w:rPr>
        <w:t xml:space="preserve"> 14</w:t>
      </w:r>
    </w:p>
    <w:p w:rsidR="00B163C4" w:rsidRPr="00BC4A04" w:rsidRDefault="00707258">
      <w:pPr>
        <w:pStyle w:val="SingleTxtG"/>
        <w:keepNext/>
        <w:keepLines/>
        <w:jc w:val="left"/>
        <w:rPr>
          <w:b/>
          <w:lang w:val="en-GB"/>
        </w:rPr>
      </w:pPr>
      <w:r>
        <w:rPr>
          <w:b/>
          <w:lang w:val="en-GB"/>
        </w:rPr>
        <w:t xml:space="preserve">Statistics on allegations </w:t>
      </w:r>
      <w:r w:rsidR="00C24BA4">
        <w:rPr>
          <w:b/>
          <w:lang w:val="en-GB"/>
        </w:rPr>
        <w:t xml:space="preserve">brought before </w:t>
      </w:r>
      <w:r>
        <w:rPr>
          <w:b/>
          <w:lang w:val="en-GB"/>
        </w:rPr>
        <w:t>circuit courts</w:t>
      </w:r>
    </w:p>
    <w:tbl>
      <w:tblPr>
        <w:tblStyle w:val="TableGrid"/>
        <w:tblW w:w="737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99"/>
        <w:gridCol w:w="362"/>
        <w:gridCol w:w="363"/>
        <w:gridCol w:w="362"/>
        <w:gridCol w:w="363"/>
        <w:gridCol w:w="362"/>
        <w:gridCol w:w="363"/>
        <w:gridCol w:w="362"/>
        <w:gridCol w:w="363"/>
        <w:gridCol w:w="115"/>
        <w:gridCol w:w="586"/>
        <w:gridCol w:w="1268"/>
        <w:gridCol w:w="1211"/>
        <w:gridCol w:w="144"/>
        <w:gridCol w:w="550"/>
      </w:tblGrid>
      <w:tr w:rsidR="00B163C4" w:rsidRPr="00BC4A04" w:rsidTr="00C90E59">
        <w:tc>
          <w:tcPr>
            <w:tcW w:w="599" w:type="dxa"/>
            <w:vMerge w:val="restart"/>
            <w:tcBorders>
              <w:top w:val="single" w:sz="4" w:space="0" w:color="auto"/>
            </w:tcBorders>
            <w:shd w:val="clear" w:color="auto" w:fill="auto"/>
            <w:vAlign w:val="bottom"/>
          </w:tcPr>
          <w:p w:rsidR="00B163C4" w:rsidRPr="00BC4A04" w:rsidRDefault="00707258" w:rsidP="00C90E59">
            <w:pPr>
              <w:pStyle w:val="SingleTxtG"/>
              <w:keepNext/>
              <w:keepLines/>
              <w:spacing w:before="80" w:after="80" w:line="200" w:lineRule="exact"/>
              <w:ind w:left="0" w:right="0"/>
              <w:jc w:val="left"/>
              <w:rPr>
                <w:i/>
                <w:sz w:val="16"/>
                <w:lang w:val="en-GB"/>
              </w:rPr>
            </w:pPr>
            <w:r>
              <w:rPr>
                <w:i/>
                <w:sz w:val="16"/>
                <w:szCs w:val="16"/>
                <w:lang w:val="en-GB"/>
              </w:rPr>
              <w:t>Year</w:t>
            </w:r>
          </w:p>
        </w:tc>
        <w:tc>
          <w:tcPr>
            <w:tcW w:w="2900" w:type="dxa"/>
            <w:gridSpan w:val="8"/>
            <w:tcBorders>
              <w:top w:val="single" w:sz="4" w:space="0" w:color="auto"/>
              <w:bottom w:val="single" w:sz="4" w:space="0" w:color="auto"/>
            </w:tcBorders>
            <w:shd w:val="clear" w:color="auto" w:fill="auto"/>
            <w:vAlign w:val="bottom"/>
          </w:tcPr>
          <w:p w:rsidR="00B163C4" w:rsidRPr="00BC4A04" w:rsidRDefault="00707258" w:rsidP="00C90E59">
            <w:pPr>
              <w:pStyle w:val="SingleTxtG"/>
              <w:keepNext/>
              <w:keepLines/>
              <w:spacing w:before="80" w:after="80" w:line="200" w:lineRule="exact"/>
              <w:ind w:left="0" w:right="0"/>
              <w:jc w:val="center"/>
              <w:rPr>
                <w:i/>
                <w:sz w:val="16"/>
                <w:lang w:val="en-GB"/>
              </w:rPr>
            </w:pPr>
            <w:r>
              <w:rPr>
                <w:i/>
                <w:sz w:val="16"/>
                <w:lang w:val="en-GB"/>
              </w:rPr>
              <w:t>Circuit court</w:t>
            </w:r>
          </w:p>
        </w:tc>
        <w:tc>
          <w:tcPr>
            <w:tcW w:w="115" w:type="dxa"/>
            <w:tcBorders>
              <w:top w:val="single" w:sz="4"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center"/>
              <w:rPr>
                <w:i/>
                <w:sz w:val="16"/>
                <w:lang w:val="en-GB"/>
              </w:rPr>
            </w:pPr>
          </w:p>
        </w:tc>
        <w:tc>
          <w:tcPr>
            <w:tcW w:w="3065" w:type="dxa"/>
            <w:gridSpan w:val="3"/>
            <w:tcBorders>
              <w:top w:val="single" w:sz="4" w:space="0" w:color="auto"/>
              <w:left w:val="nil"/>
              <w:bottom w:val="single" w:sz="4" w:space="0" w:color="auto"/>
            </w:tcBorders>
            <w:shd w:val="clear" w:color="auto" w:fill="auto"/>
            <w:vAlign w:val="bottom"/>
          </w:tcPr>
          <w:p w:rsidR="00B163C4" w:rsidRPr="00BC4A04" w:rsidRDefault="00707258" w:rsidP="00C90E59">
            <w:pPr>
              <w:pStyle w:val="SingleTxtG"/>
              <w:keepNext/>
              <w:keepLines/>
              <w:spacing w:before="80" w:after="80" w:line="200" w:lineRule="exact"/>
              <w:ind w:left="0" w:right="0"/>
              <w:jc w:val="center"/>
              <w:rPr>
                <w:i/>
                <w:sz w:val="16"/>
                <w:lang w:val="en-GB"/>
              </w:rPr>
            </w:pPr>
            <w:r>
              <w:rPr>
                <w:i/>
                <w:sz w:val="16"/>
                <w:lang w:val="en-GB"/>
              </w:rPr>
              <w:t>Verdict</w:t>
            </w:r>
          </w:p>
        </w:tc>
        <w:tc>
          <w:tcPr>
            <w:tcW w:w="144" w:type="dxa"/>
            <w:tcBorders>
              <w:top w:val="single" w:sz="4"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center"/>
              <w:rPr>
                <w:i/>
                <w:sz w:val="16"/>
                <w:lang w:val="en-GB"/>
              </w:rPr>
            </w:pPr>
          </w:p>
        </w:tc>
        <w:tc>
          <w:tcPr>
            <w:tcW w:w="550" w:type="dxa"/>
            <w:tcBorders>
              <w:top w:val="single" w:sz="4" w:space="0" w:color="auto"/>
              <w:bottom w:val="single" w:sz="4"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center"/>
              <w:rPr>
                <w:i/>
                <w:sz w:val="16"/>
                <w:lang w:val="en-GB"/>
              </w:rPr>
            </w:pPr>
          </w:p>
        </w:tc>
      </w:tr>
      <w:tr w:rsidR="00C90E59" w:rsidRPr="00BC4A04" w:rsidTr="00C90E59">
        <w:tc>
          <w:tcPr>
            <w:tcW w:w="599" w:type="dxa"/>
            <w:vMerge/>
            <w:tcBorders>
              <w:bottom w:val="single" w:sz="12"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left"/>
              <w:rPr>
                <w:i/>
                <w:sz w:val="16"/>
                <w:szCs w:val="16"/>
                <w:lang w:val="en-GB"/>
              </w:rPr>
            </w:pPr>
          </w:p>
        </w:tc>
        <w:tc>
          <w:tcPr>
            <w:tcW w:w="362" w:type="dxa"/>
            <w:tcBorders>
              <w:top w:val="single" w:sz="4" w:space="0" w:color="auto"/>
              <w:bottom w:val="single" w:sz="12"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right"/>
              <w:rPr>
                <w:i/>
                <w:sz w:val="16"/>
                <w:szCs w:val="16"/>
                <w:lang w:val="en-GB"/>
              </w:rPr>
            </w:pPr>
            <w:r w:rsidRPr="00BC4A04">
              <w:rPr>
                <w:i/>
                <w:sz w:val="16"/>
                <w:szCs w:val="16"/>
                <w:lang w:val="en-GB"/>
              </w:rPr>
              <w:t>I</w:t>
            </w:r>
          </w:p>
        </w:tc>
        <w:tc>
          <w:tcPr>
            <w:tcW w:w="363" w:type="dxa"/>
            <w:tcBorders>
              <w:top w:val="single" w:sz="4" w:space="0" w:color="auto"/>
              <w:bottom w:val="single" w:sz="12"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right"/>
              <w:rPr>
                <w:i/>
                <w:sz w:val="16"/>
                <w:szCs w:val="16"/>
                <w:lang w:val="en-GB"/>
              </w:rPr>
            </w:pPr>
            <w:r w:rsidRPr="00BC4A04">
              <w:rPr>
                <w:i/>
                <w:sz w:val="16"/>
                <w:szCs w:val="16"/>
                <w:lang w:val="en-GB"/>
              </w:rPr>
              <w:t>II</w:t>
            </w:r>
          </w:p>
        </w:tc>
        <w:tc>
          <w:tcPr>
            <w:tcW w:w="362" w:type="dxa"/>
            <w:tcBorders>
              <w:top w:val="single" w:sz="4" w:space="0" w:color="auto"/>
              <w:bottom w:val="single" w:sz="12"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right"/>
              <w:rPr>
                <w:i/>
                <w:sz w:val="16"/>
                <w:szCs w:val="16"/>
                <w:lang w:val="en-GB"/>
              </w:rPr>
            </w:pPr>
            <w:r w:rsidRPr="00BC4A04">
              <w:rPr>
                <w:i/>
                <w:sz w:val="16"/>
                <w:szCs w:val="16"/>
                <w:lang w:val="en-GB"/>
              </w:rPr>
              <w:t>III</w:t>
            </w:r>
          </w:p>
        </w:tc>
        <w:tc>
          <w:tcPr>
            <w:tcW w:w="363" w:type="dxa"/>
            <w:tcBorders>
              <w:top w:val="single" w:sz="4" w:space="0" w:color="auto"/>
              <w:bottom w:val="single" w:sz="12"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right"/>
              <w:rPr>
                <w:i/>
                <w:sz w:val="16"/>
                <w:szCs w:val="16"/>
                <w:lang w:val="en-GB"/>
              </w:rPr>
            </w:pPr>
            <w:r w:rsidRPr="00BC4A04">
              <w:rPr>
                <w:i/>
                <w:sz w:val="16"/>
                <w:szCs w:val="16"/>
                <w:lang w:val="en-GB"/>
              </w:rPr>
              <w:t>IV</w:t>
            </w:r>
          </w:p>
        </w:tc>
        <w:tc>
          <w:tcPr>
            <w:tcW w:w="362" w:type="dxa"/>
            <w:tcBorders>
              <w:top w:val="single" w:sz="4" w:space="0" w:color="auto"/>
              <w:bottom w:val="single" w:sz="12"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right"/>
              <w:rPr>
                <w:i/>
                <w:sz w:val="16"/>
                <w:szCs w:val="16"/>
                <w:lang w:val="en-GB"/>
              </w:rPr>
            </w:pPr>
            <w:r w:rsidRPr="00BC4A04">
              <w:rPr>
                <w:i/>
                <w:sz w:val="16"/>
                <w:szCs w:val="16"/>
                <w:lang w:val="en-GB"/>
              </w:rPr>
              <w:t>V</w:t>
            </w:r>
          </w:p>
        </w:tc>
        <w:tc>
          <w:tcPr>
            <w:tcW w:w="363" w:type="dxa"/>
            <w:tcBorders>
              <w:top w:val="single" w:sz="4" w:space="0" w:color="auto"/>
              <w:bottom w:val="single" w:sz="12"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right"/>
              <w:rPr>
                <w:i/>
                <w:sz w:val="16"/>
                <w:szCs w:val="16"/>
                <w:lang w:val="en-GB"/>
              </w:rPr>
            </w:pPr>
            <w:r w:rsidRPr="00BC4A04">
              <w:rPr>
                <w:i/>
                <w:sz w:val="16"/>
                <w:szCs w:val="16"/>
                <w:lang w:val="en-GB"/>
              </w:rPr>
              <w:t>VI</w:t>
            </w:r>
          </w:p>
        </w:tc>
        <w:tc>
          <w:tcPr>
            <w:tcW w:w="362" w:type="dxa"/>
            <w:tcBorders>
              <w:top w:val="single" w:sz="4" w:space="0" w:color="auto"/>
              <w:bottom w:val="single" w:sz="12"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right"/>
              <w:rPr>
                <w:i/>
                <w:sz w:val="16"/>
                <w:szCs w:val="16"/>
                <w:lang w:val="en-GB"/>
              </w:rPr>
            </w:pPr>
            <w:r w:rsidRPr="00BC4A04">
              <w:rPr>
                <w:i/>
                <w:sz w:val="16"/>
                <w:szCs w:val="16"/>
                <w:lang w:val="en-GB"/>
              </w:rPr>
              <w:t>VII</w:t>
            </w:r>
          </w:p>
        </w:tc>
        <w:tc>
          <w:tcPr>
            <w:tcW w:w="363" w:type="dxa"/>
            <w:tcBorders>
              <w:top w:val="single" w:sz="4" w:space="0" w:color="auto"/>
              <w:bottom w:val="single" w:sz="12"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right"/>
              <w:rPr>
                <w:i/>
                <w:sz w:val="16"/>
                <w:szCs w:val="16"/>
                <w:lang w:val="en-GB"/>
              </w:rPr>
            </w:pPr>
            <w:r w:rsidRPr="00BC4A04">
              <w:rPr>
                <w:i/>
                <w:sz w:val="16"/>
                <w:szCs w:val="16"/>
                <w:lang w:val="en-GB"/>
              </w:rPr>
              <w:t>VIII</w:t>
            </w:r>
          </w:p>
        </w:tc>
        <w:tc>
          <w:tcPr>
            <w:tcW w:w="115" w:type="dxa"/>
            <w:tcBorders>
              <w:bottom w:val="single" w:sz="12"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right"/>
              <w:rPr>
                <w:i/>
                <w:sz w:val="16"/>
                <w:szCs w:val="16"/>
                <w:lang w:val="en-GB"/>
              </w:rPr>
            </w:pPr>
          </w:p>
        </w:tc>
        <w:tc>
          <w:tcPr>
            <w:tcW w:w="586" w:type="dxa"/>
            <w:tcBorders>
              <w:top w:val="single" w:sz="4" w:space="0" w:color="auto"/>
              <w:left w:val="nil"/>
              <w:bottom w:val="single" w:sz="12" w:space="0" w:color="auto"/>
            </w:tcBorders>
            <w:shd w:val="clear" w:color="auto" w:fill="auto"/>
            <w:vAlign w:val="bottom"/>
          </w:tcPr>
          <w:p w:rsidR="00B163C4" w:rsidRPr="00BC4A04" w:rsidRDefault="00707258" w:rsidP="00C90E59">
            <w:pPr>
              <w:pStyle w:val="SingleTxtG"/>
              <w:keepNext/>
              <w:keepLines/>
              <w:spacing w:before="80" w:after="80" w:line="200" w:lineRule="exact"/>
              <w:ind w:left="0" w:right="0"/>
              <w:jc w:val="right"/>
              <w:rPr>
                <w:i/>
                <w:sz w:val="16"/>
                <w:szCs w:val="16"/>
                <w:lang w:val="en-GB"/>
              </w:rPr>
            </w:pPr>
            <w:r>
              <w:rPr>
                <w:i/>
                <w:sz w:val="16"/>
                <w:szCs w:val="16"/>
                <w:lang w:val="en-GB"/>
              </w:rPr>
              <w:t>Guilty</w:t>
            </w:r>
          </w:p>
        </w:tc>
        <w:tc>
          <w:tcPr>
            <w:tcW w:w="1268" w:type="dxa"/>
            <w:tcBorders>
              <w:top w:val="single" w:sz="4" w:space="0" w:color="auto"/>
              <w:bottom w:val="single" w:sz="12" w:space="0" w:color="auto"/>
            </w:tcBorders>
            <w:shd w:val="clear" w:color="auto" w:fill="auto"/>
            <w:vAlign w:val="bottom"/>
          </w:tcPr>
          <w:p w:rsidR="00B163C4" w:rsidRPr="00F367B1" w:rsidRDefault="00F367B1" w:rsidP="00C90E59">
            <w:pPr>
              <w:pStyle w:val="SingleTxtG"/>
              <w:keepNext/>
              <w:keepLines/>
              <w:spacing w:before="80" w:after="80" w:line="200" w:lineRule="exact"/>
              <w:ind w:left="0" w:right="0"/>
              <w:jc w:val="right"/>
              <w:rPr>
                <w:i/>
                <w:sz w:val="16"/>
                <w:szCs w:val="16"/>
                <w:highlight w:val="yellow"/>
                <w:lang w:val="en-GB"/>
              </w:rPr>
            </w:pPr>
            <w:r w:rsidRPr="00CD5652">
              <w:rPr>
                <w:i/>
                <w:sz w:val="16"/>
                <w:szCs w:val="16"/>
                <w:lang w:val="en-GB"/>
              </w:rPr>
              <w:t>Not guilty</w:t>
            </w:r>
            <w:r w:rsidR="00CD5652">
              <w:rPr>
                <w:i/>
                <w:sz w:val="16"/>
                <w:szCs w:val="16"/>
                <w:lang w:val="en-GB"/>
              </w:rPr>
              <w:t>,</w:t>
            </w:r>
            <w:r w:rsidRPr="00CD5652">
              <w:rPr>
                <w:i/>
                <w:sz w:val="16"/>
                <w:szCs w:val="16"/>
                <w:lang w:val="en-GB"/>
              </w:rPr>
              <w:t xml:space="preserve"> criminal </w:t>
            </w:r>
            <w:r w:rsidR="00C8709E">
              <w:rPr>
                <w:i/>
                <w:sz w:val="16"/>
                <w:szCs w:val="16"/>
                <w:lang w:val="en-GB"/>
              </w:rPr>
              <w:t>tribunal</w:t>
            </w:r>
          </w:p>
        </w:tc>
        <w:tc>
          <w:tcPr>
            <w:tcW w:w="1211" w:type="dxa"/>
            <w:tcBorders>
              <w:top w:val="single" w:sz="4" w:space="0" w:color="auto"/>
              <w:bottom w:val="single" w:sz="12" w:space="0" w:color="auto"/>
            </w:tcBorders>
            <w:shd w:val="clear" w:color="auto" w:fill="auto"/>
            <w:vAlign w:val="bottom"/>
          </w:tcPr>
          <w:p w:rsidR="00B163C4" w:rsidRPr="00F367B1" w:rsidRDefault="00707258" w:rsidP="00C90E59">
            <w:pPr>
              <w:pStyle w:val="SingleTxtG"/>
              <w:keepNext/>
              <w:keepLines/>
              <w:spacing w:before="80" w:after="80" w:line="200" w:lineRule="exact"/>
              <w:ind w:left="0" w:right="0"/>
              <w:jc w:val="right"/>
              <w:rPr>
                <w:i/>
                <w:sz w:val="16"/>
                <w:szCs w:val="16"/>
                <w:highlight w:val="yellow"/>
                <w:lang w:val="en-GB"/>
              </w:rPr>
            </w:pPr>
            <w:r w:rsidRPr="00CD5652">
              <w:rPr>
                <w:i/>
                <w:sz w:val="16"/>
                <w:szCs w:val="16"/>
                <w:lang w:val="en-GB"/>
              </w:rPr>
              <w:t>Not guilty</w:t>
            </w:r>
            <w:r w:rsidR="00CD5652">
              <w:rPr>
                <w:i/>
                <w:sz w:val="16"/>
                <w:szCs w:val="16"/>
                <w:lang w:val="en-GB"/>
              </w:rPr>
              <w:t>,</w:t>
            </w:r>
            <w:r w:rsidRPr="00CD5652">
              <w:rPr>
                <w:i/>
                <w:sz w:val="16"/>
                <w:szCs w:val="16"/>
                <w:lang w:val="en-GB"/>
              </w:rPr>
              <w:t xml:space="preserve"> </w:t>
            </w:r>
            <w:r w:rsidR="00C90E59">
              <w:rPr>
                <w:i/>
                <w:sz w:val="16"/>
                <w:szCs w:val="16"/>
                <w:lang w:val="en-GB"/>
              </w:rPr>
              <w:br/>
            </w:r>
            <w:r w:rsidR="00CD5652">
              <w:rPr>
                <w:i/>
                <w:sz w:val="16"/>
                <w:szCs w:val="16"/>
                <w:lang w:val="en-GB"/>
              </w:rPr>
              <w:t>sent</w:t>
            </w:r>
            <w:r w:rsidRPr="00CD5652">
              <w:rPr>
                <w:i/>
                <w:sz w:val="16"/>
                <w:szCs w:val="16"/>
                <w:lang w:val="en-GB"/>
              </w:rPr>
              <w:t xml:space="preserve"> </w:t>
            </w:r>
            <w:r w:rsidR="00F367B1" w:rsidRPr="00CD5652">
              <w:rPr>
                <w:i/>
                <w:sz w:val="16"/>
                <w:szCs w:val="16"/>
                <w:lang w:val="en-GB"/>
              </w:rPr>
              <w:t xml:space="preserve">for </w:t>
            </w:r>
            <w:r w:rsidR="00CD5652">
              <w:rPr>
                <w:i/>
                <w:sz w:val="16"/>
                <w:szCs w:val="16"/>
                <w:lang w:val="en-GB"/>
              </w:rPr>
              <w:t>review</w:t>
            </w:r>
          </w:p>
        </w:tc>
        <w:tc>
          <w:tcPr>
            <w:tcW w:w="144" w:type="dxa"/>
            <w:tcBorders>
              <w:bottom w:val="single" w:sz="12"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right"/>
              <w:rPr>
                <w:i/>
                <w:sz w:val="16"/>
                <w:szCs w:val="16"/>
                <w:lang w:val="en-GB"/>
              </w:rPr>
            </w:pPr>
          </w:p>
        </w:tc>
        <w:tc>
          <w:tcPr>
            <w:tcW w:w="550" w:type="dxa"/>
            <w:tcBorders>
              <w:top w:val="single" w:sz="4" w:space="0" w:color="auto"/>
              <w:bottom w:val="single" w:sz="12" w:space="0" w:color="auto"/>
            </w:tcBorders>
            <w:shd w:val="clear" w:color="auto" w:fill="auto"/>
            <w:vAlign w:val="bottom"/>
          </w:tcPr>
          <w:p w:rsidR="00B163C4" w:rsidRPr="00BC4A04" w:rsidRDefault="00B163C4" w:rsidP="00C90E59">
            <w:pPr>
              <w:pStyle w:val="SingleTxtG"/>
              <w:keepNext/>
              <w:keepLines/>
              <w:spacing w:before="80" w:after="80" w:line="200" w:lineRule="exact"/>
              <w:ind w:left="0" w:right="0"/>
              <w:jc w:val="right"/>
              <w:rPr>
                <w:i/>
                <w:sz w:val="16"/>
                <w:szCs w:val="16"/>
                <w:lang w:val="en-GB"/>
              </w:rPr>
            </w:pPr>
            <w:r w:rsidRPr="00BC4A04">
              <w:rPr>
                <w:i/>
                <w:sz w:val="16"/>
                <w:szCs w:val="16"/>
                <w:lang w:val="en-GB"/>
              </w:rPr>
              <w:t>Total</w:t>
            </w:r>
          </w:p>
        </w:tc>
      </w:tr>
      <w:tr w:rsidR="00C90E59" w:rsidRPr="00BC4A04" w:rsidTr="00C90E59">
        <w:tc>
          <w:tcPr>
            <w:tcW w:w="599"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left"/>
              <w:rPr>
                <w:sz w:val="18"/>
                <w:lang w:val="en-GB"/>
              </w:rPr>
            </w:pPr>
            <w:r w:rsidRPr="00BC4A04">
              <w:rPr>
                <w:sz w:val="18"/>
                <w:lang w:val="en-GB"/>
              </w:rPr>
              <w:t>2003</w:t>
            </w:r>
          </w:p>
        </w:tc>
        <w:tc>
          <w:tcPr>
            <w:tcW w:w="362"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12</w:t>
            </w:r>
          </w:p>
        </w:tc>
        <w:tc>
          <w:tcPr>
            <w:tcW w:w="363"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11</w:t>
            </w:r>
          </w:p>
        </w:tc>
        <w:tc>
          <w:tcPr>
            <w:tcW w:w="362"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13</w:t>
            </w:r>
          </w:p>
        </w:tc>
        <w:tc>
          <w:tcPr>
            <w:tcW w:w="363"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40</w:t>
            </w:r>
          </w:p>
        </w:tc>
        <w:tc>
          <w:tcPr>
            <w:tcW w:w="362"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39</w:t>
            </w:r>
          </w:p>
        </w:tc>
        <w:tc>
          <w:tcPr>
            <w:tcW w:w="363"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w:t>
            </w:r>
          </w:p>
        </w:tc>
        <w:tc>
          <w:tcPr>
            <w:tcW w:w="362"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w:t>
            </w:r>
          </w:p>
        </w:tc>
        <w:tc>
          <w:tcPr>
            <w:tcW w:w="363"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32</w:t>
            </w:r>
          </w:p>
        </w:tc>
        <w:tc>
          <w:tcPr>
            <w:tcW w:w="115"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p>
        </w:tc>
        <w:tc>
          <w:tcPr>
            <w:tcW w:w="586" w:type="dxa"/>
            <w:tcBorders>
              <w:top w:val="single" w:sz="12" w:space="0" w:color="auto"/>
              <w:left w:val="nil"/>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45</w:t>
            </w:r>
          </w:p>
        </w:tc>
        <w:tc>
          <w:tcPr>
            <w:tcW w:w="1268"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43</w:t>
            </w:r>
          </w:p>
        </w:tc>
        <w:tc>
          <w:tcPr>
            <w:tcW w:w="1211"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62</w:t>
            </w:r>
          </w:p>
        </w:tc>
        <w:tc>
          <w:tcPr>
            <w:tcW w:w="144"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p>
        </w:tc>
        <w:tc>
          <w:tcPr>
            <w:tcW w:w="550" w:type="dxa"/>
            <w:tcBorders>
              <w:top w:val="single" w:sz="12"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150</w:t>
            </w:r>
          </w:p>
        </w:tc>
      </w:tr>
      <w:tr w:rsidR="00C90E59" w:rsidRPr="00BC4A04" w:rsidTr="00C90E59">
        <w:tc>
          <w:tcPr>
            <w:tcW w:w="599" w:type="dxa"/>
            <w:shd w:val="clear" w:color="auto" w:fill="auto"/>
            <w:vAlign w:val="bottom"/>
          </w:tcPr>
          <w:p w:rsidR="00B163C4" w:rsidRPr="00BC4A04" w:rsidRDefault="00B163C4" w:rsidP="00C90E59">
            <w:pPr>
              <w:pStyle w:val="SingleTxtG"/>
              <w:keepNext/>
              <w:keepLines/>
              <w:spacing w:before="40" w:after="40" w:line="220" w:lineRule="exact"/>
              <w:ind w:left="0" w:right="0"/>
              <w:jc w:val="left"/>
              <w:rPr>
                <w:sz w:val="18"/>
                <w:lang w:val="en-GB"/>
              </w:rPr>
            </w:pPr>
            <w:r w:rsidRPr="00BC4A04">
              <w:rPr>
                <w:sz w:val="18"/>
                <w:lang w:val="en-GB"/>
              </w:rPr>
              <w:t>2004</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0</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8</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22</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26</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17</w:t>
            </w:r>
          </w:p>
        </w:tc>
        <w:tc>
          <w:tcPr>
            <w:tcW w:w="115"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p>
        </w:tc>
        <w:tc>
          <w:tcPr>
            <w:tcW w:w="586" w:type="dxa"/>
            <w:tcBorders>
              <w:left w:val="nil"/>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34</w:t>
            </w:r>
          </w:p>
        </w:tc>
        <w:tc>
          <w:tcPr>
            <w:tcW w:w="1268"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26</w:t>
            </w:r>
          </w:p>
        </w:tc>
        <w:tc>
          <w:tcPr>
            <w:tcW w:w="1211"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20</w:t>
            </w:r>
          </w:p>
        </w:tc>
        <w:tc>
          <w:tcPr>
            <w:tcW w:w="144"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p>
        </w:tc>
        <w:tc>
          <w:tcPr>
            <w:tcW w:w="550"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80</w:t>
            </w:r>
          </w:p>
        </w:tc>
      </w:tr>
      <w:tr w:rsidR="00C90E59" w:rsidRPr="00BC4A04" w:rsidTr="00C90E59">
        <w:tc>
          <w:tcPr>
            <w:tcW w:w="599" w:type="dxa"/>
            <w:shd w:val="clear" w:color="auto" w:fill="auto"/>
            <w:vAlign w:val="bottom"/>
          </w:tcPr>
          <w:p w:rsidR="00B163C4" w:rsidRPr="00BC4A04" w:rsidRDefault="00B163C4" w:rsidP="00C90E59">
            <w:pPr>
              <w:pStyle w:val="SingleTxtG"/>
              <w:keepNext/>
              <w:keepLines/>
              <w:spacing w:before="40" w:after="40" w:line="220" w:lineRule="exact"/>
              <w:ind w:left="0" w:right="0"/>
              <w:jc w:val="left"/>
              <w:rPr>
                <w:sz w:val="18"/>
                <w:lang w:val="en-GB"/>
              </w:rPr>
            </w:pPr>
            <w:r w:rsidRPr="00BC4A04">
              <w:rPr>
                <w:sz w:val="18"/>
                <w:lang w:val="en-GB"/>
              </w:rPr>
              <w:t>2005</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0</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9</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17</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29</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4</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5</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23</w:t>
            </w:r>
          </w:p>
        </w:tc>
        <w:tc>
          <w:tcPr>
            <w:tcW w:w="115"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p>
        </w:tc>
        <w:tc>
          <w:tcPr>
            <w:tcW w:w="586" w:type="dxa"/>
            <w:tcBorders>
              <w:left w:val="nil"/>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35</w:t>
            </w:r>
          </w:p>
        </w:tc>
        <w:tc>
          <w:tcPr>
            <w:tcW w:w="1268"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31</w:t>
            </w:r>
          </w:p>
        </w:tc>
        <w:tc>
          <w:tcPr>
            <w:tcW w:w="1211"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22</w:t>
            </w:r>
          </w:p>
        </w:tc>
        <w:tc>
          <w:tcPr>
            <w:tcW w:w="144"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p>
        </w:tc>
        <w:tc>
          <w:tcPr>
            <w:tcW w:w="550"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88</w:t>
            </w:r>
          </w:p>
        </w:tc>
      </w:tr>
      <w:tr w:rsidR="00C90E59" w:rsidRPr="00BC4A04" w:rsidTr="00C90E59">
        <w:tc>
          <w:tcPr>
            <w:tcW w:w="599" w:type="dxa"/>
            <w:shd w:val="clear" w:color="auto" w:fill="auto"/>
            <w:vAlign w:val="bottom"/>
          </w:tcPr>
          <w:p w:rsidR="00B163C4" w:rsidRPr="00BC4A04" w:rsidRDefault="00B163C4" w:rsidP="00C90E59">
            <w:pPr>
              <w:pStyle w:val="SingleTxtG"/>
              <w:keepNext/>
              <w:keepLines/>
              <w:spacing w:before="40" w:after="40" w:line="220" w:lineRule="exact"/>
              <w:ind w:left="0" w:right="0"/>
              <w:jc w:val="left"/>
              <w:rPr>
                <w:sz w:val="18"/>
                <w:lang w:val="en-GB"/>
              </w:rPr>
            </w:pPr>
            <w:r w:rsidRPr="00BC4A04">
              <w:rPr>
                <w:sz w:val="18"/>
                <w:lang w:val="en-GB"/>
              </w:rPr>
              <w:t>2006</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0</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0</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9</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23</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34</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6</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4</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12</w:t>
            </w:r>
          </w:p>
        </w:tc>
        <w:tc>
          <w:tcPr>
            <w:tcW w:w="115"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p>
        </w:tc>
        <w:tc>
          <w:tcPr>
            <w:tcW w:w="586" w:type="dxa"/>
            <w:tcBorders>
              <w:left w:val="nil"/>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24</w:t>
            </w:r>
          </w:p>
        </w:tc>
        <w:tc>
          <w:tcPr>
            <w:tcW w:w="1268"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28</w:t>
            </w:r>
          </w:p>
        </w:tc>
        <w:tc>
          <w:tcPr>
            <w:tcW w:w="1211"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26</w:t>
            </w:r>
          </w:p>
        </w:tc>
        <w:tc>
          <w:tcPr>
            <w:tcW w:w="144"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p>
        </w:tc>
        <w:tc>
          <w:tcPr>
            <w:tcW w:w="550"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88</w:t>
            </w:r>
          </w:p>
        </w:tc>
      </w:tr>
      <w:tr w:rsidR="00C90E59" w:rsidRPr="00BC4A04" w:rsidTr="00C90E59">
        <w:tc>
          <w:tcPr>
            <w:tcW w:w="599" w:type="dxa"/>
            <w:shd w:val="clear" w:color="auto" w:fill="auto"/>
            <w:vAlign w:val="bottom"/>
          </w:tcPr>
          <w:p w:rsidR="00B163C4" w:rsidRPr="00BC4A04" w:rsidRDefault="00B163C4" w:rsidP="00C90E59">
            <w:pPr>
              <w:pStyle w:val="SingleTxtG"/>
              <w:keepNext/>
              <w:keepLines/>
              <w:spacing w:before="40" w:after="40" w:line="220" w:lineRule="exact"/>
              <w:ind w:left="0" w:right="0"/>
              <w:jc w:val="left"/>
              <w:rPr>
                <w:sz w:val="18"/>
                <w:lang w:val="en-GB"/>
              </w:rPr>
            </w:pPr>
            <w:r w:rsidRPr="00BC4A04">
              <w:rPr>
                <w:sz w:val="18"/>
                <w:lang w:val="en-GB"/>
              </w:rPr>
              <w:t>2007</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0</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0</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10</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26</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32</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7</w:t>
            </w:r>
          </w:p>
        </w:tc>
        <w:tc>
          <w:tcPr>
            <w:tcW w:w="362"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w:t>
            </w:r>
          </w:p>
        </w:tc>
        <w:tc>
          <w:tcPr>
            <w:tcW w:w="363"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11</w:t>
            </w:r>
          </w:p>
        </w:tc>
        <w:tc>
          <w:tcPr>
            <w:tcW w:w="115"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p>
        </w:tc>
        <w:tc>
          <w:tcPr>
            <w:tcW w:w="586" w:type="dxa"/>
            <w:tcBorders>
              <w:left w:val="nil"/>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29</w:t>
            </w:r>
          </w:p>
        </w:tc>
        <w:tc>
          <w:tcPr>
            <w:tcW w:w="1268"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27</w:t>
            </w:r>
          </w:p>
        </w:tc>
        <w:tc>
          <w:tcPr>
            <w:tcW w:w="1211"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33</w:t>
            </w:r>
          </w:p>
        </w:tc>
        <w:tc>
          <w:tcPr>
            <w:tcW w:w="144"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p>
        </w:tc>
        <w:tc>
          <w:tcPr>
            <w:tcW w:w="550" w:type="dxa"/>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89</w:t>
            </w:r>
          </w:p>
        </w:tc>
      </w:tr>
      <w:tr w:rsidR="00C90E59" w:rsidRPr="00BC4A04" w:rsidTr="00C90E59">
        <w:tc>
          <w:tcPr>
            <w:tcW w:w="599"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left"/>
              <w:rPr>
                <w:sz w:val="18"/>
                <w:lang w:val="en-GB"/>
              </w:rPr>
            </w:pPr>
            <w:r w:rsidRPr="00BC4A04">
              <w:rPr>
                <w:sz w:val="18"/>
                <w:lang w:val="en-GB"/>
              </w:rPr>
              <w:t>2008</w:t>
            </w:r>
          </w:p>
        </w:tc>
        <w:tc>
          <w:tcPr>
            <w:tcW w:w="362"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w:t>
            </w:r>
          </w:p>
        </w:tc>
        <w:tc>
          <w:tcPr>
            <w:tcW w:w="363"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0</w:t>
            </w:r>
          </w:p>
        </w:tc>
        <w:tc>
          <w:tcPr>
            <w:tcW w:w="362"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w:t>
            </w:r>
          </w:p>
        </w:tc>
        <w:tc>
          <w:tcPr>
            <w:tcW w:w="363"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32</w:t>
            </w:r>
          </w:p>
        </w:tc>
        <w:tc>
          <w:tcPr>
            <w:tcW w:w="362"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11</w:t>
            </w:r>
          </w:p>
        </w:tc>
        <w:tc>
          <w:tcPr>
            <w:tcW w:w="363"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6</w:t>
            </w:r>
          </w:p>
        </w:tc>
        <w:tc>
          <w:tcPr>
            <w:tcW w:w="362"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8</w:t>
            </w:r>
          </w:p>
        </w:tc>
        <w:tc>
          <w:tcPr>
            <w:tcW w:w="363"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3</w:t>
            </w:r>
          </w:p>
        </w:tc>
        <w:tc>
          <w:tcPr>
            <w:tcW w:w="115"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p>
        </w:tc>
        <w:tc>
          <w:tcPr>
            <w:tcW w:w="586" w:type="dxa"/>
            <w:tcBorders>
              <w:left w:val="nil"/>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25</w:t>
            </w:r>
          </w:p>
        </w:tc>
        <w:tc>
          <w:tcPr>
            <w:tcW w:w="1268"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19</w:t>
            </w:r>
          </w:p>
        </w:tc>
        <w:tc>
          <w:tcPr>
            <w:tcW w:w="1211"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21</w:t>
            </w:r>
          </w:p>
        </w:tc>
        <w:tc>
          <w:tcPr>
            <w:tcW w:w="144"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p>
        </w:tc>
        <w:tc>
          <w:tcPr>
            <w:tcW w:w="550" w:type="dxa"/>
            <w:tcBorders>
              <w:bottom w:val="single" w:sz="4" w:space="0" w:color="auto"/>
            </w:tcBorders>
            <w:shd w:val="clear" w:color="auto" w:fill="auto"/>
            <w:vAlign w:val="bottom"/>
          </w:tcPr>
          <w:p w:rsidR="00B163C4" w:rsidRPr="00BC4A04" w:rsidRDefault="00B163C4" w:rsidP="00C90E59">
            <w:pPr>
              <w:pStyle w:val="SingleTxtG"/>
              <w:keepNext/>
              <w:keepLines/>
              <w:spacing w:before="40" w:after="40" w:line="220" w:lineRule="exact"/>
              <w:ind w:left="0" w:right="0"/>
              <w:jc w:val="right"/>
              <w:rPr>
                <w:sz w:val="18"/>
                <w:lang w:val="en-GB"/>
              </w:rPr>
            </w:pPr>
            <w:r w:rsidRPr="00BC4A04">
              <w:rPr>
                <w:sz w:val="18"/>
                <w:lang w:val="en-GB"/>
              </w:rPr>
              <w:t>69</w:t>
            </w:r>
          </w:p>
        </w:tc>
      </w:tr>
      <w:tr w:rsidR="00C90E59" w:rsidRPr="00BC4A04" w:rsidTr="00C90E59">
        <w:tc>
          <w:tcPr>
            <w:tcW w:w="599"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tabs>
                <w:tab w:val="left" w:pos="168"/>
              </w:tabs>
              <w:spacing w:before="80" w:after="80" w:line="220" w:lineRule="exact"/>
              <w:ind w:left="0" w:right="0"/>
              <w:jc w:val="left"/>
              <w:rPr>
                <w:b/>
                <w:sz w:val="18"/>
                <w:lang w:val="en-GB"/>
              </w:rPr>
            </w:pPr>
            <w:r w:rsidRPr="00BC4A04">
              <w:rPr>
                <w:b/>
                <w:sz w:val="18"/>
                <w:lang w:val="en-GB"/>
              </w:rPr>
              <w:tab/>
              <w:t>Total</w:t>
            </w:r>
          </w:p>
        </w:tc>
        <w:tc>
          <w:tcPr>
            <w:tcW w:w="362"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13</w:t>
            </w:r>
          </w:p>
        </w:tc>
        <w:tc>
          <w:tcPr>
            <w:tcW w:w="363"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15</w:t>
            </w:r>
          </w:p>
        </w:tc>
        <w:tc>
          <w:tcPr>
            <w:tcW w:w="362"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52</w:t>
            </w:r>
          </w:p>
        </w:tc>
        <w:tc>
          <w:tcPr>
            <w:tcW w:w="363"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160</w:t>
            </w:r>
          </w:p>
        </w:tc>
        <w:tc>
          <w:tcPr>
            <w:tcW w:w="362"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171</w:t>
            </w:r>
          </w:p>
        </w:tc>
        <w:tc>
          <w:tcPr>
            <w:tcW w:w="363"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28</w:t>
            </w:r>
          </w:p>
        </w:tc>
        <w:tc>
          <w:tcPr>
            <w:tcW w:w="362"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23</w:t>
            </w:r>
          </w:p>
        </w:tc>
        <w:tc>
          <w:tcPr>
            <w:tcW w:w="363"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98</w:t>
            </w:r>
          </w:p>
        </w:tc>
        <w:tc>
          <w:tcPr>
            <w:tcW w:w="115"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p>
        </w:tc>
        <w:tc>
          <w:tcPr>
            <w:tcW w:w="586" w:type="dxa"/>
            <w:tcBorders>
              <w:top w:val="single" w:sz="4" w:space="0" w:color="auto"/>
              <w:left w:val="nil"/>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192</w:t>
            </w:r>
          </w:p>
        </w:tc>
        <w:tc>
          <w:tcPr>
            <w:tcW w:w="1268"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174</w:t>
            </w:r>
          </w:p>
        </w:tc>
        <w:tc>
          <w:tcPr>
            <w:tcW w:w="1211"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194</w:t>
            </w:r>
          </w:p>
        </w:tc>
        <w:tc>
          <w:tcPr>
            <w:tcW w:w="144"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p>
        </w:tc>
        <w:tc>
          <w:tcPr>
            <w:tcW w:w="550" w:type="dxa"/>
            <w:tcBorders>
              <w:top w:val="single" w:sz="4" w:space="0" w:color="auto"/>
              <w:bottom w:val="single" w:sz="12" w:space="0" w:color="auto"/>
            </w:tcBorders>
            <w:shd w:val="clear" w:color="auto" w:fill="auto"/>
            <w:vAlign w:val="bottom"/>
          </w:tcPr>
          <w:p w:rsidR="00B163C4" w:rsidRPr="00BC4A04" w:rsidRDefault="00B163C4">
            <w:pPr>
              <w:pStyle w:val="SingleTxtG"/>
              <w:keepNext/>
              <w:keepLines/>
              <w:spacing w:before="80" w:after="80" w:line="220" w:lineRule="exact"/>
              <w:ind w:left="0" w:right="0"/>
              <w:jc w:val="right"/>
              <w:rPr>
                <w:b/>
                <w:sz w:val="18"/>
                <w:lang w:val="en-GB"/>
              </w:rPr>
            </w:pPr>
            <w:r w:rsidRPr="00BC4A04">
              <w:rPr>
                <w:b/>
                <w:sz w:val="18"/>
                <w:lang w:val="en-GB"/>
              </w:rPr>
              <w:t>560</w:t>
            </w:r>
          </w:p>
        </w:tc>
      </w:tr>
    </w:tbl>
    <w:p w:rsidR="00B163C4" w:rsidRPr="00BC4A04" w:rsidRDefault="00B163C4">
      <w:pPr>
        <w:pStyle w:val="SingleTxtG"/>
        <w:spacing w:before="240"/>
        <w:rPr>
          <w:lang w:val="en-GB"/>
        </w:rPr>
      </w:pPr>
      <w:r w:rsidRPr="00BC4A04">
        <w:rPr>
          <w:lang w:val="en-GB"/>
        </w:rPr>
        <w:t>168.</w:t>
      </w:r>
      <w:r w:rsidRPr="00BC4A04">
        <w:rPr>
          <w:lang w:val="en-GB"/>
        </w:rPr>
        <w:tab/>
      </w:r>
      <w:r w:rsidR="00F367B1">
        <w:rPr>
          <w:lang w:val="en-GB"/>
        </w:rPr>
        <w:t xml:space="preserve">As can be seen, cases of torture in </w:t>
      </w:r>
      <w:smartTag w:uri="urn:schemas-microsoft-com:office:smarttags" w:element="place">
        <w:smartTag w:uri="urn:schemas-microsoft-com:office:smarttags" w:element="country-region">
          <w:r w:rsidR="00F367B1">
            <w:rPr>
              <w:lang w:val="en-GB"/>
            </w:rPr>
            <w:t>Ecuador</w:t>
          </w:r>
        </w:smartTag>
      </w:smartTag>
      <w:r w:rsidR="00F367B1">
        <w:rPr>
          <w:lang w:val="en-GB"/>
        </w:rPr>
        <w:t xml:space="preserve"> have been investigated and punished by the ordinary courts and also by the police courts. </w:t>
      </w:r>
      <w:r w:rsidR="00FE4C6E">
        <w:rPr>
          <w:lang w:val="en-GB"/>
        </w:rPr>
        <w:t>Since</w:t>
      </w:r>
      <w:r w:rsidR="00F367B1">
        <w:rPr>
          <w:lang w:val="en-GB"/>
        </w:rPr>
        <w:t xml:space="preserve"> the entry into force of the new Constitution, published in</w:t>
      </w:r>
      <w:r w:rsidRPr="00BC4A04">
        <w:rPr>
          <w:lang w:val="en-GB"/>
        </w:rPr>
        <w:t xml:space="preserve"> </w:t>
      </w:r>
      <w:r w:rsidR="00735776">
        <w:rPr>
          <w:i/>
          <w:lang w:val="en-GB"/>
        </w:rPr>
        <w:t>Registro Oficial</w:t>
      </w:r>
      <w:r w:rsidRPr="00BC4A04">
        <w:rPr>
          <w:lang w:val="en-GB"/>
        </w:rPr>
        <w:t xml:space="preserve"> </w:t>
      </w:r>
      <w:r w:rsidR="00822393">
        <w:rPr>
          <w:lang w:val="en-GB"/>
        </w:rPr>
        <w:t>No.</w:t>
      </w:r>
      <w:r w:rsidR="00F367B1">
        <w:rPr>
          <w:lang w:val="en-GB"/>
        </w:rPr>
        <w:t xml:space="preserve"> 449 of</w:t>
      </w:r>
      <w:r w:rsidRPr="00BC4A04">
        <w:rPr>
          <w:lang w:val="en-GB"/>
        </w:rPr>
        <w:t xml:space="preserve"> 20 </w:t>
      </w:r>
      <w:r w:rsidR="008D188D">
        <w:rPr>
          <w:lang w:val="en-GB"/>
        </w:rPr>
        <w:t>October</w:t>
      </w:r>
      <w:r w:rsidRPr="00BC4A04">
        <w:rPr>
          <w:lang w:val="en-GB"/>
        </w:rPr>
        <w:t xml:space="preserve"> 2008, </w:t>
      </w:r>
      <w:r w:rsidR="00F367B1">
        <w:rPr>
          <w:lang w:val="en-GB"/>
        </w:rPr>
        <w:t xml:space="preserve">the police and military courts </w:t>
      </w:r>
      <w:r w:rsidR="00FE4C6E">
        <w:rPr>
          <w:lang w:val="en-GB"/>
        </w:rPr>
        <w:t xml:space="preserve">have disappeared from the equation </w:t>
      </w:r>
      <w:r w:rsidR="00F367B1">
        <w:rPr>
          <w:lang w:val="en-GB"/>
        </w:rPr>
        <w:t>and all cases will be heard by ordinary judges, as can be seen in the answer to question 24 of this report</w:t>
      </w:r>
      <w:r w:rsidRPr="00BC4A04">
        <w:rPr>
          <w:lang w:val="en-GB"/>
        </w:rPr>
        <w:t>.</w:t>
      </w:r>
    </w:p>
    <w:p w:rsidR="00B163C4" w:rsidRPr="00BC4A04" w:rsidRDefault="00B163C4">
      <w:pPr>
        <w:pStyle w:val="SingleTxtG"/>
        <w:rPr>
          <w:lang w:val="en-GB"/>
        </w:rPr>
      </w:pPr>
      <w:r w:rsidRPr="00BC4A04">
        <w:rPr>
          <w:lang w:val="en-GB"/>
        </w:rPr>
        <w:t>169.</w:t>
      </w:r>
      <w:r w:rsidRPr="00BC4A04">
        <w:rPr>
          <w:lang w:val="en-GB"/>
        </w:rPr>
        <w:tab/>
      </w:r>
      <w:r w:rsidR="00F367B1">
        <w:rPr>
          <w:lang w:val="en-GB"/>
        </w:rPr>
        <w:t>The number of allegations of ill-treatment and torture has increased since 2007</w:t>
      </w:r>
      <w:r w:rsidR="00CD5652">
        <w:rPr>
          <w:lang w:val="en-GB"/>
        </w:rPr>
        <w:t xml:space="preserve"> because the current Government was</w:t>
      </w:r>
      <w:r w:rsidR="00F367B1">
        <w:rPr>
          <w:lang w:val="en-GB"/>
        </w:rPr>
        <w:t xml:space="preserve"> concerned </w:t>
      </w:r>
      <w:r w:rsidR="00CD5652">
        <w:rPr>
          <w:lang w:val="en-GB"/>
        </w:rPr>
        <w:t>about underreporting of violations and</w:t>
      </w:r>
      <w:r w:rsidR="00F367B1">
        <w:rPr>
          <w:lang w:val="en-GB"/>
        </w:rPr>
        <w:t xml:space="preserve"> provided the population with trustworthy mechanisms for presenting allegations</w:t>
      </w:r>
      <w:r w:rsidR="00CD5652">
        <w:rPr>
          <w:lang w:val="en-GB"/>
        </w:rPr>
        <w:t>.</w:t>
      </w:r>
    </w:p>
    <w:p w:rsidR="00B163C4" w:rsidRPr="00BC4A04" w:rsidRDefault="00B163C4">
      <w:pPr>
        <w:pStyle w:val="SingleTxtG"/>
        <w:rPr>
          <w:lang w:val="en-GB"/>
        </w:rPr>
      </w:pPr>
      <w:r w:rsidRPr="00BC4A04">
        <w:rPr>
          <w:lang w:val="en-GB"/>
        </w:rPr>
        <w:t>170.</w:t>
      </w:r>
      <w:r w:rsidRPr="00BC4A04">
        <w:rPr>
          <w:lang w:val="en-GB"/>
        </w:rPr>
        <w:tab/>
      </w:r>
      <w:r w:rsidR="00F367B1">
        <w:rPr>
          <w:lang w:val="en-GB"/>
        </w:rPr>
        <w:t xml:space="preserve">In </w:t>
      </w:r>
      <w:r w:rsidR="005B334C">
        <w:rPr>
          <w:lang w:val="en-GB"/>
        </w:rPr>
        <w:t>consideration</w:t>
      </w:r>
      <w:r w:rsidR="00F367B1">
        <w:rPr>
          <w:lang w:val="en-GB"/>
        </w:rPr>
        <w:t xml:space="preserve"> of all this, </w:t>
      </w:r>
      <w:r w:rsidR="005B334C">
        <w:rPr>
          <w:lang w:val="en-GB"/>
        </w:rPr>
        <w:t xml:space="preserve">the Committee should know that </w:t>
      </w:r>
      <w:r w:rsidR="00F367B1">
        <w:rPr>
          <w:lang w:val="en-GB"/>
        </w:rPr>
        <w:t>the</w:t>
      </w:r>
      <w:r w:rsidRPr="00BC4A04">
        <w:rPr>
          <w:lang w:val="en-GB"/>
        </w:rPr>
        <w:t xml:space="preserve"> </w:t>
      </w:r>
      <w:r w:rsidR="00F367B1">
        <w:rPr>
          <w:lang w:val="en-GB"/>
        </w:rPr>
        <w:t>Truth Commission</w:t>
      </w:r>
      <w:r w:rsidR="00F367B1" w:rsidRPr="00BC4A04">
        <w:rPr>
          <w:lang w:val="en-GB"/>
        </w:rPr>
        <w:t xml:space="preserve"> </w:t>
      </w:r>
      <w:r w:rsidR="00F367B1">
        <w:rPr>
          <w:lang w:val="en-GB"/>
        </w:rPr>
        <w:t xml:space="preserve">was set up by </w:t>
      </w:r>
      <w:r w:rsidR="00DE563D">
        <w:rPr>
          <w:lang w:val="en-GB"/>
        </w:rPr>
        <w:t>Executive Decree</w:t>
      </w:r>
      <w:r w:rsidRPr="00BC4A04">
        <w:rPr>
          <w:lang w:val="en-GB"/>
        </w:rPr>
        <w:t xml:space="preserve"> </w:t>
      </w:r>
      <w:r w:rsidR="00822393">
        <w:rPr>
          <w:lang w:val="en-GB"/>
        </w:rPr>
        <w:t>No.</w:t>
      </w:r>
      <w:r w:rsidR="00F367B1">
        <w:rPr>
          <w:lang w:val="en-GB"/>
        </w:rPr>
        <w:t xml:space="preserve"> 305 of</w:t>
      </w:r>
      <w:r w:rsidRPr="00BC4A04">
        <w:rPr>
          <w:lang w:val="en-GB"/>
        </w:rPr>
        <w:t xml:space="preserve"> 3 </w:t>
      </w:r>
      <w:r w:rsidR="008D188D">
        <w:rPr>
          <w:lang w:val="en-GB"/>
        </w:rPr>
        <w:t>May</w:t>
      </w:r>
      <w:r w:rsidRPr="00BC4A04">
        <w:rPr>
          <w:lang w:val="en-GB"/>
        </w:rPr>
        <w:t xml:space="preserve"> 2007</w:t>
      </w:r>
      <w:r w:rsidRPr="00BC4A04">
        <w:rPr>
          <w:rStyle w:val="FootnoteReference"/>
          <w:lang w:val="en-GB"/>
        </w:rPr>
        <w:footnoteReference w:id="17"/>
      </w:r>
      <w:r w:rsidRPr="00BC4A04">
        <w:rPr>
          <w:lang w:val="en-GB"/>
        </w:rPr>
        <w:t xml:space="preserve"> </w:t>
      </w:r>
      <w:r w:rsidR="005B334C">
        <w:rPr>
          <w:lang w:val="en-GB"/>
        </w:rPr>
        <w:t>to investigate and</w:t>
      </w:r>
      <w:r w:rsidR="00F367B1">
        <w:rPr>
          <w:lang w:val="en-GB"/>
        </w:rPr>
        <w:t xml:space="preserve"> elucidate </w:t>
      </w:r>
      <w:r w:rsidR="003E371C">
        <w:rPr>
          <w:lang w:val="en-GB"/>
        </w:rPr>
        <w:t>acts of violence and human rights</w:t>
      </w:r>
      <w:r w:rsidR="003E371C" w:rsidRPr="003E371C">
        <w:rPr>
          <w:lang w:val="en-GB"/>
        </w:rPr>
        <w:t xml:space="preserve"> </w:t>
      </w:r>
      <w:r w:rsidR="003E371C">
        <w:rPr>
          <w:lang w:val="en-GB"/>
        </w:rPr>
        <w:t>violations alleged to have been committed by agents of the State between 1984 and 1988 and in other periods</w:t>
      </w:r>
      <w:r w:rsidR="005B334C">
        <w:rPr>
          <w:lang w:val="en-GB"/>
        </w:rPr>
        <w:t>,</w:t>
      </w:r>
      <w:r w:rsidR="005B334C" w:rsidRPr="005B334C">
        <w:rPr>
          <w:lang w:val="en-GB"/>
        </w:rPr>
        <w:t xml:space="preserve"> </w:t>
      </w:r>
      <w:r w:rsidR="005B334C">
        <w:rPr>
          <w:lang w:val="en-GB"/>
        </w:rPr>
        <w:t>and to bring their perpetrators to justice</w:t>
      </w:r>
      <w:r w:rsidRPr="00BC4A04">
        <w:rPr>
          <w:lang w:val="en-GB"/>
        </w:rPr>
        <w:t>.</w:t>
      </w:r>
      <w:r w:rsidR="003E371C">
        <w:rPr>
          <w:lang w:val="en-GB"/>
        </w:rPr>
        <w:t xml:space="preserve"> </w:t>
      </w:r>
      <w:r w:rsidR="005B334C">
        <w:rPr>
          <w:lang w:val="en-GB"/>
        </w:rPr>
        <w:t>T</w:t>
      </w:r>
      <w:r w:rsidR="003E371C">
        <w:rPr>
          <w:lang w:val="en-GB"/>
        </w:rPr>
        <w:t xml:space="preserve">he Commission is expected to report </w:t>
      </w:r>
      <w:r w:rsidR="005B334C">
        <w:rPr>
          <w:lang w:val="en-GB"/>
        </w:rPr>
        <w:t xml:space="preserve">in mid-2009 </w:t>
      </w:r>
      <w:r w:rsidR="003E371C">
        <w:rPr>
          <w:lang w:val="en-GB"/>
        </w:rPr>
        <w:t>on its investigation of human rights violations, including cases of torture.</w:t>
      </w:r>
    </w:p>
    <w:p w:rsidR="00B163C4" w:rsidRPr="00260B6D" w:rsidRDefault="00B163C4">
      <w:pPr>
        <w:pStyle w:val="H23G"/>
        <w:rPr>
          <w:lang w:val="en-GB"/>
        </w:rPr>
      </w:pPr>
      <w:r w:rsidRPr="00260B6D">
        <w:rPr>
          <w:lang w:val="en-GB"/>
        </w:rPr>
        <w:tab/>
        <w:t>24.</w:t>
      </w:r>
      <w:r w:rsidRPr="00260B6D">
        <w:rPr>
          <w:lang w:val="en-GB"/>
        </w:rPr>
        <w:tab/>
      </w:r>
      <w:r w:rsidR="00FD7CB2" w:rsidRPr="00260B6D">
        <w:rPr>
          <w:lang w:val="en-GB"/>
        </w:rPr>
        <w:t xml:space="preserve">With reference to the Committee’s observation that the existence and activities of the military and police courts are not in keeping with the international treaties to which Ecuador is a party, due to their sometimes overly extensive reach, please indicate what steps, including in relation to the allocation of human, material and economic resources, the State party is taking to strengthen the ordinary courts </w:t>
      </w:r>
      <w:r w:rsidRPr="00260B6D">
        <w:rPr>
          <w:lang w:val="en-GB"/>
        </w:rPr>
        <w:t xml:space="preserve">[CAT/C/ECU/CO/3, </w:t>
      </w:r>
      <w:r w:rsidR="00EB27C6" w:rsidRPr="00260B6D">
        <w:rPr>
          <w:lang w:val="en-GB"/>
        </w:rPr>
        <w:t>para.</w:t>
      </w:r>
      <w:r w:rsidRPr="00260B6D">
        <w:rPr>
          <w:lang w:val="en-GB"/>
        </w:rPr>
        <w:t xml:space="preserve"> 25] </w:t>
      </w:r>
      <w:r w:rsidR="00FD7CB2" w:rsidRPr="00260B6D">
        <w:rPr>
          <w:lang w:val="en-GB"/>
        </w:rPr>
        <w:t>in order to enable them to fully exercise their powers. Please also provide information about the specific duties assigned to such courts and the manner in which these have been interpreted. Please specify whether the jurisdiction of the military and police courts is restricted to acts committed by military and police personnel in the performance of their duties</w:t>
      </w:r>
      <w:r w:rsidRPr="00260B6D">
        <w:rPr>
          <w:lang w:val="en-GB"/>
        </w:rPr>
        <w:t>.</w:t>
      </w:r>
    </w:p>
    <w:p w:rsidR="00B163C4" w:rsidRPr="00BC4A04" w:rsidRDefault="00B163C4">
      <w:pPr>
        <w:pStyle w:val="SingleTxtG"/>
        <w:rPr>
          <w:lang w:val="en-GB"/>
        </w:rPr>
      </w:pPr>
      <w:r w:rsidRPr="00BC4A04">
        <w:rPr>
          <w:lang w:val="en-GB"/>
        </w:rPr>
        <w:t>171.</w:t>
      </w:r>
      <w:r w:rsidRPr="00BC4A04">
        <w:rPr>
          <w:lang w:val="en-GB"/>
        </w:rPr>
        <w:tab/>
      </w:r>
      <w:r w:rsidR="00FE4C6E">
        <w:rPr>
          <w:lang w:val="en-GB"/>
        </w:rPr>
        <w:t>To give some</w:t>
      </w:r>
      <w:r w:rsidR="002033F2">
        <w:rPr>
          <w:lang w:val="en-GB"/>
        </w:rPr>
        <w:t xml:space="preserve"> background </w:t>
      </w:r>
      <w:r w:rsidR="00FE4C6E">
        <w:rPr>
          <w:lang w:val="en-GB"/>
        </w:rPr>
        <w:t xml:space="preserve">on </w:t>
      </w:r>
      <w:r w:rsidR="009B49AD">
        <w:rPr>
          <w:lang w:val="en-GB"/>
        </w:rPr>
        <w:t xml:space="preserve">the </w:t>
      </w:r>
      <w:r w:rsidR="002033F2">
        <w:rPr>
          <w:lang w:val="en-GB"/>
        </w:rPr>
        <w:t xml:space="preserve">reforms and </w:t>
      </w:r>
      <w:r w:rsidR="009B49AD">
        <w:rPr>
          <w:lang w:val="en-GB"/>
        </w:rPr>
        <w:t>changes</w:t>
      </w:r>
      <w:r w:rsidR="002033F2">
        <w:rPr>
          <w:lang w:val="en-GB"/>
        </w:rPr>
        <w:t xml:space="preserve"> affecting military judges and tribunals, the </w:t>
      </w:r>
      <w:smartTag w:uri="urn:schemas-microsoft-com:office:smarttags" w:element="place">
        <w:smartTag w:uri="urn:schemas-microsoft-com:office:smarttags" w:element="PlaceName">
          <w:r w:rsidR="002033F2">
            <w:rPr>
              <w:lang w:val="en-GB"/>
            </w:rPr>
            <w:t>Ecuadorian</w:t>
          </w:r>
        </w:smartTag>
        <w:r w:rsidR="002033F2">
          <w:rPr>
            <w:lang w:val="en-GB"/>
          </w:rPr>
          <w:t xml:space="preserve"> </w:t>
        </w:r>
        <w:smartTag w:uri="urn:schemas-microsoft-com:office:smarttags" w:element="PlaceType">
          <w:r w:rsidR="002033F2">
            <w:rPr>
              <w:lang w:val="en-GB"/>
            </w:rPr>
            <w:t>State</w:t>
          </w:r>
        </w:smartTag>
      </w:smartTag>
      <w:r w:rsidR="002033F2">
        <w:rPr>
          <w:lang w:val="en-GB"/>
        </w:rPr>
        <w:t xml:space="preserve"> is amending its domestic legislation to reflect international treaties and conventions ratified by </w:t>
      </w:r>
      <w:r w:rsidR="00FE4C6E">
        <w:rPr>
          <w:lang w:val="en-GB"/>
        </w:rPr>
        <w:t>it</w:t>
      </w:r>
      <w:r w:rsidR="002033F2">
        <w:rPr>
          <w:lang w:val="en-GB"/>
        </w:rPr>
        <w:t xml:space="preserve">. </w:t>
      </w:r>
      <w:r w:rsidR="00FE4C6E">
        <w:rPr>
          <w:lang w:val="en-GB"/>
        </w:rPr>
        <w:t>In point of fact</w:t>
      </w:r>
      <w:r w:rsidR="002033F2">
        <w:rPr>
          <w:lang w:val="en-GB"/>
        </w:rPr>
        <w:t>, resolution No. 0042-2007-TC</w:t>
      </w:r>
      <w:r w:rsidR="002033F2" w:rsidRPr="00BC4A04">
        <w:rPr>
          <w:lang w:val="en-GB"/>
        </w:rPr>
        <w:t xml:space="preserve"> </w:t>
      </w:r>
      <w:r w:rsidR="002033F2">
        <w:rPr>
          <w:lang w:val="en-GB"/>
        </w:rPr>
        <w:t xml:space="preserve">of </w:t>
      </w:r>
      <w:r w:rsidR="002033F2" w:rsidRPr="00BC4A04">
        <w:rPr>
          <w:lang w:val="en-GB"/>
        </w:rPr>
        <w:t xml:space="preserve">10 </w:t>
      </w:r>
      <w:r w:rsidR="002033F2">
        <w:rPr>
          <w:lang w:val="en-GB"/>
        </w:rPr>
        <w:t>June</w:t>
      </w:r>
      <w:r w:rsidR="002033F2" w:rsidRPr="00BC4A04">
        <w:rPr>
          <w:lang w:val="en-GB"/>
        </w:rPr>
        <w:t xml:space="preserve"> 2008</w:t>
      </w:r>
      <w:r w:rsidR="002033F2" w:rsidRPr="00BC4A04">
        <w:rPr>
          <w:rStyle w:val="FootnoteReference"/>
          <w:lang w:val="en-GB"/>
        </w:rPr>
        <w:footnoteReference w:id="18"/>
      </w:r>
      <w:r w:rsidR="002033F2">
        <w:rPr>
          <w:lang w:val="en-GB"/>
        </w:rPr>
        <w:t xml:space="preserve"> issued by the former</w:t>
      </w:r>
      <w:r w:rsidRPr="00BC4A04">
        <w:rPr>
          <w:lang w:val="en-GB"/>
        </w:rPr>
        <w:t xml:space="preserve"> </w:t>
      </w:r>
      <w:r w:rsidR="002033F2">
        <w:rPr>
          <w:lang w:val="en-GB"/>
        </w:rPr>
        <w:t>Constitut</w:t>
      </w:r>
      <w:r w:rsidRPr="00BC4A04">
        <w:rPr>
          <w:lang w:val="en-GB"/>
        </w:rPr>
        <w:t>ional</w:t>
      </w:r>
      <w:r w:rsidR="002033F2" w:rsidRPr="002033F2">
        <w:rPr>
          <w:lang w:val="en-GB"/>
        </w:rPr>
        <w:t xml:space="preserve"> </w:t>
      </w:r>
      <w:r w:rsidR="002033F2" w:rsidRPr="00BC4A04">
        <w:rPr>
          <w:lang w:val="en-GB"/>
        </w:rPr>
        <w:t>Tribunal</w:t>
      </w:r>
      <w:r w:rsidRPr="00BC4A04">
        <w:rPr>
          <w:lang w:val="en-GB"/>
        </w:rPr>
        <w:t xml:space="preserve">, </w:t>
      </w:r>
      <w:r w:rsidR="002033F2">
        <w:rPr>
          <w:lang w:val="en-GB"/>
        </w:rPr>
        <w:t>now the</w:t>
      </w:r>
      <w:r w:rsidRPr="00BC4A04">
        <w:rPr>
          <w:lang w:val="en-GB"/>
        </w:rPr>
        <w:t xml:space="preserve"> </w:t>
      </w:r>
      <w:smartTag w:uri="urn:schemas-microsoft-com:office:smarttags" w:element="Street">
        <w:smartTag w:uri="urn:schemas-microsoft-com:office:smarttags" w:element="address">
          <w:r w:rsidR="009E2593">
            <w:rPr>
              <w:lang w:val="en-GB"/>
            </w:rPr>
            <w:t>Constitutional Court</w:t>
          </w:r>
        </w:smartTag>
      </w:smartTag>
      <w:r w:rsidRPr="00BC4A04">
        <w:rPr>
          <w:lang w:val="en-GB"/>
        </w:rPr>
        <w:t>,</w:t>
      </w:r>
      <w:r w:rsidR="002033F2" w:rsidRPr="00BC4A04">
        <w:rPr>
          <w:lang w:val="en-GB"/>
        </w:rPr>
        <w:t xml:space="preserve"> </w:t>
      </w:r>
      <w:r w:rsidR="002033F2">
        <w:rPr>
          <w:lang w:val="en-GB"/>
        </w:rPr>
        <w:t xml:space="preserve">declared </w:t>
      </w:r>
      <w:r w:rsidR="00FB32BE">
        <w:rPr>
          <w:lang w:val="en-GB"/>
        </w:rPr>
        <w:t>article</w:t>
      </w:r>
      <w:r w:rsidRPr="00BC4A04">
        <w:rPr>
          <w:lang w:val="en-GB"/>
        </w:rPr>
        <w:t xml:space="preserve">s 145 </w:t>
      </w:r>
      <w:r w:rsidR="002033F2">
        <w:rPr>
          <w:lang w:val="en-GB"/>
        </w:rPr>
        <w:t xml:space="preserve">and </w:t>
      </w:r>
      <w:r w:rsidRPr="00BC4A04">
        <w:rPr>
          <w:lang w:val="en-GB"/>
        </w:rPr>
        <w:t xml:space="preserve">147 </w:t>
      </w:r>
      <w:r w:rsidR="00984B9A">
        <w:rPr>
          <w:lang w:val="en-GB"/>
        </w:rPr>
        <w:t>of the</w:t>
      </w:r>
      <w:r w:rsidRPr="00BC4A04">
        <w:rPr>
          <w:lang w:val="en-GB"/>
        </w:rPr>
        <w:t xml:space="preserve"> </w:t>
      </w:r>
      <w:r w:rsidR="00CC4A02">
        <w:rPr>
          <w:lang w:val="en-GB"/>
        </w:rPr>
        <w:t>National Security Act</w:t>
      </w:r>
      <w:r w:rsidR="009B49AD" w:rsidRPr="009B49AD">
        <w:rPr>
          <w:lang w:val="en-GB"/>
        </w:rPr>
        <w:t xml:space="preserve"> </w:t>
      </w:r>
      <w:r w:rsidR="009B49AD">
        <w:rPr>
          <w:lang w:val="en-GB"/>
        </w:rPr>
        <w:t>unconstitutional</w:t>
      </w:r>
      <w:r w:rsidRPr="00BC4A04">
        <w:rPr>
          <w:lang w:val="en-GB"/>
        </w:rPr>
        <w:t xml:space="preserve">. </w:t>
      </w:r>
      <w:r w:rsidR="002033F2">
        <w:rPr>
          <w:lang w:val="en-GB"/>
        </w:rPr>
        <w:t>These provisions stipulated that</w:t>
      </w:r>
      <w:r w:rsidR="009B49AD">
        <w:rPr>
          <w:lang w:val="en-GB"/>
        </w:rPr>
        <w:t xml:space="preserve"> for the duration of the state of emergency adopted by the President of Ecuador, it would be permissible</w:t>
      </w:r>
      <w:r w:rsidR="002033F2">
        <w:rPr>
          <w:lang w:val="en-GB"/>
        </w:rPr>
        <w:t>,</w:t>
      </w:r>
      <w:r w:rsidR="009B49AD">
        <w:rPr>
          <w:lang w:val="en-GB"/>
        </w:rPr>
        <w:t xml:space="preserve"> by application of the</w:t>
      </w:r>
      <w:r w:rsidR="002033F2">
        <w:rPr>
          <w:lang w:val="en-GB"/>
        </w:rPr>
        <w:t xml:space="preserve"> </w:t>
      </w:r>
      <w:r w:rsidR="00CC4A02">
        <w:rPr>
          <w:lang w:val="en-GB"/>
        </w:rPr>
        <w:t>National Security Act</w:t>
      </w:r>
      <w:r w:rsidRPr="00BC4A04">
        <w:rPr>
          <w:lang w:val="en-GB"/>
        </w:rPr>
        <w:t xml:space="preserve">, </w:t>
      </w:r>
      <w:r w:rsidR="009B49AD">
        <w:rPr>
          <w:lang w:val="en-GB"/>
        </w:rPr>
        <w:t xml:space="preserve">for military tribunals to </w:t>
      </w:r>
      <w:r w:rsidR="00FE4C6E">
        <w:rPr>
          <w:lang w:val="en-GB"/>
        </w:rPr>
        <w:t>judge</w:t>
      </w:r>
      <w:r w:rsidR="009B49AD">
        <w:rPr>
          <w:lang w:val="en-GB"/>
        </w:rPr>
        <w:t xml:space="preserve"> and </w:t>
      </w:r>
      <w:r w:rsidR="00FE4C6E">
        <w:rPr>
          <w:lang w:val="en-GB"/>
        </w:rPr>
        <w:t>pass</w:t>
      </w:r>
      <w:r w:rsidR="009B49AD">
        <w:rPr>
          <w:lang w:val="en-GB"/>
        </w:rPr>
        <w:t xml:space="preserve"> sentence on civilians, </w:t>
      </w:r>
      <w:r w:rsidR="00BD68D4">
        <w:rPr>
          <w:lang w:val="en-GB"/>
        </w:rPr>
        <w:t xml:space="preserve">thereby disregarding </w:t>
      </w:r>
      <w:r w:rsidR="009B49AD">
        <w:rPr>
          <w:lang w:val="en-GB"/>
        </w:rPr>
        <w:t xml:space="preserve">the basic guarantees of due process and restricting their right to be </w:t>
      </w:r>
      <w:r w:rsidR="00BD68D4">
        <w:rPr>
          <w:lang w:val="en-GB"/>
        </w:rPr>
        <w:t>heard</w:t>
      </w:r>
      <w:r w:rsidR="009B49AD">
        <w:rPr>
          <w:lang w:val="en-GB"/>
        </w:rPr>
        <w:t xml:space="preserve"> by their natural judge</w:t>
      </w:r>
      <w:r w:rsidRPr="00BC4A04">
        <w:rPr>
          <w:lang w:val="en-GB"/>
        </w:rPr>
        <w:t xml:space="preserve">. </w:t>
      </w:r>
      <w:r w:rsidR="00233673">
        <w:rPr>
          <w:lang w:val="en-GB"/>
        </w:rPr>
        <w:t xml:space="preserve">On this basis, the then Constitutional Tribunal, in the light of the </w:t>
      </w:r>
      <w:r w:rsidR="00233673" w:rsidRPr="00BC4A04">
        <w:rPr>
          <w:lang w:val="en-GB"/>
        </w:rPr>
        <w:t xml:space="preserve">1996, 1997, 1998, 1999 </w:t>
      </w:r>
      <w:r w:rsidR="00233673">
        <w:rPr>
          <w:lang w:val="en-GB"/>
        </w:rPr>
        <w:t xml:space="preserve">and </w:t>
      </w:r>
      <w:r w:rsidR="00233673" w:rsidRPr="00BC4A04">
        <w:rPr>
          <w:lang w:val="en-GB"/>
        </w:rPr>
        <w:t>2005</w:t>
      </w:r>
      <w:r w:rsidR="00233673">
        <w:rPr>
          <w:lang w:val="en-GB"/>
        </w:rPr>
        <w:t xml:space="preserve"> annual reports of the </w:t>
      </w:r>
      <w:r w:rsidR="00523579">
        <w:rPr>
          <w:lang w:val="en-GB"/>
        </w:rPr>
        <w:t>Inter-American Commission on Human Rights</w:t>
      </w:r>
      <w:r w:rsidR="00233673">
        <w:rPr>
          <w:lang w:val="en-GB"/>
        </w:rPr>
        <w:t xml:space="preserve">, </w:t>
      </w:r>
      <w:r w:rsidR="00BD68D4">
        <w:rPr>
          <w:lang w:val="en-GB"/>
        </w:rPr>
        <w:t>in which</w:t>
      </w:r>
      <w:r w:rsidRPr="00BC4A04">
        <w:rPr>
          <w:lang w:val="en-GB"/>
        </w:rPr>
        <w:t xml:space="preserve"> </w:t>
      </w:r>
      <w:r w:rsidR="00200B46">
        <w:rPr>
          <w:lang w:val="en-GB"/>
        </w:rPr>
        <w:t>the Committee</w:t>
      </w:r>
      <w:r w:rsidRPr="00BC4A04">
        <w:rPr>
          <w:lang w:val="en-GB"/>
        </w:rPr>
        <w:t xml:space="preserve"> </w:t>
      </w:r>
      <w:r w:rsidR="00233673">
        <w:rPr>
          <w:lang w:val="en-GB"/>
        </w:rPr>
        <w:t>explicitly urge</w:t>
      </w:r>
      <w:r w:rsidR="00BD68D4">
        <w:rPr>
          <w:lang w:val="en-GB"/>
        </w:rPr>
        <w:t>d</w:t>
      </w:r>
      <w:r w:rsidR="00233673">
        <w:rPr>
          <w:lang w:val="en-GB"/>
        </w:rPr>
        <w:t xml:space="preserve"> the </w:t>
      </w:r>
      <w:r w:rsidR="00200B46">
        <w:rPr>
          <w:lang w:val="en-GB"/>
        </w:rPr>
        <w:t>Ecuadorian State</w:t>
      </w:r>
      <w:r w:rsidRPr="00BC4A04">
        <w:rPr>
          <w:lang w:val="en-GB"/>
        </w:rPr>
        <w:t xml:space="preserve"> </w:t>
      </w:r>
      <w:r w:rsidR="00233673">
        <w:rPr>
          <w:lang w:val="en-GB"/>
        </w:rPr>
        <w:t xml:space="preserve">to use the normal courts rather than military or police courts in cases </w:t>
      </w:r>
      <w:r w:rsidR="006C465E">
        <w:rPr>
          <w:lang w:val="en-GB"/>
        </w:rPr>
        <w:t>of</w:t>
      </w:r>
      <w:r w:rsidR="00233673">
        <w:rPr>
          <w:lang w:val="en-GB"/>
        </w:rPr>
        <w:t xml:space="preserve"> human rights violations, adjusted its positive </w:t>
      </w:r>
      <w:r w:rsidR="006C465E">
        <w:rPr>
          <w:lang w:val="en-GB"/>
        </w:rPr>
        <w:t>provisions</w:t>
      </w:r>
      <w:r w:rsidR="00233673">
        <w:rPr>
          <w:lang w:val="en-GB"/>
        </w:rPr>
        <w:t xml:space="preserve"> to </w:t>
      </w:r>
      <w:r w:rsidR="006C465E">
        <w:rPr>
          <w:lang w:val="en-GB"/>
        </w:rPr>
        <w:t xml:space="preserve">reflect </w:t>
      </w:r>
      <w:r w:rsidR="00233673">
        <w:rPr>
          <w:lang w:val="en-GB"/>
        </w:rPr>
        <w:t>the new international standards of constitutional guarantees</w:t>
      </w:r>
      <w:r w:rsidRPr="00BC4A04">
        <w:rPr>
          <w:lang w:val="en-GB"/>
        </w:rPr>
        <w:t>.</w:t>
      </w:r>
    </w:p>
    <w:p w:rsidR="00B163C4" w:rsidRPr="00BC4A04" w:rsidRDefault="00B163C4">
      <w:pPr>
        <w:pStyle w:val="SingleTxtG"/>
        <w:rPr>
          <w:lang w:val="en-GB"/>
        </w:rPr>
      </w:pPr>
      <w:r w:rsidRPr="00BC4A04">
        <w:rPr>
          <w:lang w:val="en-GB"/>
        </w:rPr>
        <w:t>172.</w:t>
      </w:r>
      <w:r w:rsidRPr="00BC4A04">
        <w:rPr>
          <w:lang w:val="en-GB"/>
        </w:rPr>
        <w:tab/>
      </w:r>
      <w:r w:rsidR="001D03CD">
        <w:rPr>
          <w:lang w:val="en-GB"/>
        </w:rPr>
        <w:t xml:space="preserve">In consideration of the Committee’s observation regarding the incompatibility of police and military courts with international treaties, it is important to note that the current Constitution has </w:t>
      </w:r>
      <w:r w:rsidR="00BD68D4">
        <w:rPr>
          <w:lang w:val="en-GB"/>
        </w:rPr>
        <w:t>abolished</w:t>
      </w:r>
      <w:r w:rsidR="001D03CD">
        <w:rPr>
          <w:lang w:val="en-GB"/>
        </w:rPr>
        <w:t xml:space="preserve"> them (see provisions of article 160, last paragraph), with all the powers </w:t>
      </w:r>
      <w:r w:rsidR="00260B6D">
        <w:rPr>
          <w:lang w:val="en-GB"/>
        </w:rPr>
        <w:t>formerly</w:t>
      </w:r>
      <w:r w:rsidR="001D03CD">
        <w:rPr>
          <w:lang w:val="en-GB"/>
        </w:rPr>
        <w:t xml:space="preserve"> possessed by these courts passing to the judiciary, </w:t>
      </w:r>
      <w:r w:rsidR="00BD68D4">
        <w:rPr>
          <w:lang w:val="en-GB"/>
        </w:rPr>
        <w:t xml:space="preserve">which has been </w:t>
      </w:r>
      <w:r w:rsidR="001D03CD">
        <w:rPr>
          <w:lang w:val="en-GB"/>
        </w:rPr>
        <w:t>wholly regulated by the new</w:t>
      </w:r>
      <w:r w:rsidRPr="00BC4A04">
        <w:rPr>
          <w:lang w:val="en-GB"/>
        </w:rPr>
        <w:t xml:space="preserve"> </w:t>
      </w:r>
      <w:r w:rsidR="007140A4">
        <w:rPr>
          <w:lang w:val="en-GB"/>
        </w:rPr>
        <w:t>Organic Code of the Judiciary</w:t>
      </w:r>
      <w:r w:rsidR="00BD68D4">
        <w:rPr>
          <w:lang w:val="en-GB"/>
        </w:rPr>
        <w:t xml:space="preserve"> since this came </w:t>
      </w:r>
      <w:r w:rsidR="001D03CD">
        <w:rPr>
          <w:lang w:val="en-GB"/>
        </w:rPr>
        <w:t>into force</w:t>
      </w:r>
      <w:r w:rsidRPr="00BC4A04">
        <w:rPr>
          <w:lang w:val="en-GB"/>
        </w:rPr>
        <w:t>.</w:t>
      </w:r>
    </w:p>
    <w:p w:rsidR="00B163C4" w:rsidRPr="00BC4A04" w:rsidRDefault="00556BD0">
      <w:pPr>
        <w:pStyle w:val="SingleTxtG"/>
        <w:rPr>
          <w:iCs/>
          <w:lang w:val="en-GB"/>
        </w:rPr>
      </w:pPr>
      <w:r>
        <w:rPr>
          <w:i/>
          <w:iCs/>
          <w:lang w:val="en-GB"/>
        </w:rPr>
        <w:t>“</w:t>
      </w:r>
      <w:r w:rsidR="00FB32BE">
        <w:rPr>
          <w:i/>
          <w:iCs/>
          <w:lang w:val="en-GB"/>
        </w:rPr>
        <w:t>Article</w:t>
      </w:r>
      <w:r w:rsidR="00B163C4" w:rsidRPr="00BC4A04">
        <w:rPr>
          <w:i/>
          <w:iCs/>
          <w:lang w:val="en-GB"/>
        </w:rPr>
        <w:t xml:space="preserve"> 160</w:t>
      </w:r>
      <w:r w:rsidR="00B163C4" w:rsidRPr="00BC4A04">
        <w:rPr>
          <w:iCs/>
          <w:lang w:val="en-GB"/>
        </w:rPr>
        <w:t xml:space="preserve">. </w:t>
      </w:r>
      <w:r w:rsidR="001D03CD">
        <w:rPr>
          <w:iCs/>
          <w:lang w:val="en-GB"/>
        </w:rPr>
        <w:t>Members of the Armed Forces and</w:t>
      </w:r>
      <w:r w:rsidR="00B163C4" w:rsidRPr="00BC4A04">
        <w:rPr>
          <w:iCs/>
          <w:lang w:val="en-GB"/>
        </w:rPr>
        <w:t xml:space="preserve"> </w:t>
      </w:r>
      <w:r w:rsidR="00AE3489">
        <w:rPr>
          <w:iCs/>
          <w:lang w:val="en-GB"/>
        </w:rPr>
        <w:t>National Police</w:t>
      </w:r>
      <w:r w:rsidR="00B163C4" w:rsidRPr="00BC4A04">
        <w:rPr>
          <w:iCs/>
          <w:lang w:val="en-GB"/>
        </w:rPr>
        <w:t xml:space="preserve"> </w:t>
      </w:r>
      <w:r w:rsidR="001D03CD">
        <w:rPr>
          <w:iCs/>
          <w:lang w:val="en-GB"/>
        </w:rPr>
        <w:t>will be tried by the organs of the judiciary; in the case of offences committed in the course of their specific mission</w:t>
      </w:r>
      <w:r w:rsidR="008466C6">
        <w:rPr>
          <w:iCs/>
          <w:lang w:val="en-GB"/>
        </w:rPr>
        <w:t>s</w:t>
      </w:r>
      <w:r w:rsidR="001D03CD">
        <w:rPr>
          <w:iCs/>
          <w:lang w:val="en-GB"/>
        </w:rPr>
        <w:t>, they will be tried by courts</w:t>
      </w:r>
      <w:r w:rsidR="008466C6">
        <w:rPr>
          <w:iCs/>
          <w:lang w:val="en-GB"/>
        </w:rPr>
        <w:t xml:space="preserve"> </w:t>
      </w:r>
      <w:r w:rsidR="002B225C">
        <w:rPr>
          <w:iCs/>
          <w:lang w:val="en-GB"/>
        </w:rPr>
        <w:t xml:space="preserve">specializing in </w:t>
      </w:r>
      <w:r w:rsidR="00260B6D">
        <w:rPr>
          <w:iCs/>
          <w:lang w:val="en-GB"/>
        </w:rPr>
        <w:t>military</w:t>
      </w:r>
      <w:r w:rsidR="002B225C">
        <w:rPr>
          <w:iCs/>
          <w:lang w:val="en-GB"/>
        </w:rPr>
        <w:t xml:space="preserve"> and police matters </w:t>
      </w:r>
      <w:r w:rsidR="008466C6">
        <w:rPr>
          <w:iCs/>
          <w:lang w:val="en-GB"/>
        </w:rPr>
        <w:t>that</w:t>
      </w:r>
      <w:r w:rsidR="002B225C">
        <w:rPr>
          <w:iCs/>
          <w:lang w:val="en-GB"/>
        </w:rPr>
        <w:t xml:space="preserve"> likewise form </w:t>
      </w:r>
      <w:r w:rsidR="001D03CD">
        <w:rPr>
          <w:iCs/>
          <w:lang w:val="en-GB"/>
        </w:rPr>
        <w:t>part of the judiciary</w:t>
      </w:r>
      <w:r w:rsidR="00B163C4" w:rsidRPr="00BC4A04">
        <w:rPr>
          <w:iCs/>
          <w:lang w:val="en-GB"/>
        </w:rPr>
        <w:t>.</w:t>
      </w:r>
      <w:r w:rsidR="002B225C">
        <w:rPr>
          <w:iCs/>
          <w:lang w:val="en-GB"/>
        </w:rPr>
        <w:t xml:space="preserve"> Disciplinary offences will be judged by the competent authorities as provided by law.</w:t>
      </w:r>
      <w:r>
        <w:rPr>
          <w:iCs/>
          <w:lang w:val="en-GB"/>
        </w:rPr>
        <w:t>”</w:t>
      </w:r>
    </w:p>
    <w:p w:rsidR="00B163C4" w:rsidRPr="00BC4A04" w:rsidRDefault="00B163C4">
      <w:pPr>
        <w:pStyle w:val="SingleTxtG"/>
        <w:rPr>
          <w:lang w:val="en-GB"/>
        </w:rPr>
      </w:pPr>
      <w:r w:rsidRPr="00BC4A04">
        <w:rPr>
          <w:lang w:val="en-GB"/>
        </w:rPr>
        <w:t>173.</w:t>
      </w:r>
      <w:r w:rsidRPr="00BC4A04">
        <w:rPr>
          <w:lang w:val="en-GB"/>
        </w:rPr>
        <w:tab/>
      </w:r>
      <w:r w:rsidR="00B9336D">
        <w:rPr>
          <w:lang w:val="en-GB"/>
        </w:rPr>
        <w:t>Article 188 of the Constitution also establishes that members of the security forces, whether police or military, will be tried by the ordinary courts</w:t>
      </w:r>
      <w:r w:rsidRPr="00BC4A04">
        <w:rPr>
          <w:lang w:val="en-GB"/>
        </w:rPr>
        <w:t>:</w:t>
      </w:r>
    </w:p>
    <w:p w:rsidR="00B163C4" w:rsidRPr="00BC4A04" w:rsidRDefault="00556BD0">
      <w:pPr>
        <w:pStyle w:val="SingleTxtG"/>
        <w:rPr>
          <w:iCs/>
          <w:lang w:val="en-GB"/>
        </w:rPr>
      </w:pPr>
      <w:r>
        <w:rPr>
          <w:iCs/>
          <w:lang w:val="en-GB"/>
        </w:rPr>
        <w:t>“</w:t>
      </w:r>
      <w:r w:rsidR="00FB32BE">
        <w:rPr>
          <w:i/>
          <w:iCs/>
          <w:lang w:val="en-GB"/>
        </w:rPr>
        <w:t>Article</w:t>
      </w:r>
      <w:r w:rsidR="00B163C4" w:rsidRPr="00BC4A04">
        <w:rPr>
          <w:i/>
          <w:iCs/>
          <w:lang w:val="en-GB"/>
        </w:rPr>
        <w:t xml:space="preserve"> </w:t>
      </w:r>
      <w:smartTag w:uri="urn:schemas-microsoft-com:office:smarttags" w:element="metricconverter">
        <w:smartTagPr>
          <w:attr w:name="ProductID" w:val="188. In"/>
        </w:smartTagPr>
        <w:r w:rsidR="00B163C4" w:rsidRPr="00BC4A04">
          <w:rPr>
            <w:i/>
            <w:iCs/>
            <w:lang w:val="en-GB"/>
          </w:rPr>
          <w:t>188</w:t>
        </w:r>
        <w:r w:rsidR="00B163C4" w:rsidRPr="00BC4A04">
          <w:rPr>
            <w:iCs/>
            <w:lang w:val="en-GB"/>
          </w:rPr>
          <w:t xml:space="preserve">. </w:t>
        </w:r>
        <w:r w:rsidR="00B9336D">
          <w:rPr>
            <w:iCs/>
            <w:lang w:val="en-GB"/>
          </w:rPr>
          <w:t>In</w:t>
        </w:r>
      </w:smartTag>
      <w:r w:rsidR="00B9336D">
        <w:rPr>
          <w:iCs/>
          <w:lang w:val="en-GB"/>
        </w:rPr>
        <w:t xml:space="preserve"> application of the principle of unity of jurisdiction, members of the Armed Forces and</w:t>
      </w:r>
      <w:r w:rsidR="00984B9A">
        <w:rPr>
          <w:iCs/>
          <w:lang w:val="en-GB"/>
        </w:rPr>
        <w:t xml:space="preserve"> </w:t>
      </w:r>
      <w:r w:rsidR="00AE3489">
        <w:rPr>
          <w:iCs/>
          <w:lang w:val="en-GB"/>
        </w:rPr>
        <w:t>National Police</w:t>
      </w:r>
      <w:r w:rsidR="00B163C4" w:rsidRPr="00BC4A04">
        <w:rPr>
          <w:iCs/>
          <w:lang w:val="en-GB"/>
        </w:rPr>
        <w:t xml:space="preserve"> </w:t>
      </w:r>
      <w:r w:rsidR="00B9336D">
        <w:rPr>
          <w:iCs/>
          <w:lang w:val="en-GB"/>
        </w:rPr>
        <w:t xml:space="preserve">will be tried by the ordinary courts. Transgressions of a disciplinary or </w:t>
      </w:r>
      <w:r w:rsidR="00260B6D">
        <w:rPr>
          <w:iCs/>
          <w:lang w:val="en-GB"/>
        </w:rPr>
        <w:t>administrative</w:t>
      </w:r>
      <w:r w:rsidR="00B9336D">
        <w:rPr>
          <w:iCs/>
          <w:lang w:val="en-GB"/>
        </w:rPr>
        <w:t xml:space="preserve"> nature will be subject to their own rules of procedure</w:t>
      </w:r>
      <w:r w:rsidR="00B163C4" w:rsidRPr="00BC4A04">
        <w:rPr>
          <w:iCs/>
          <w:lang w:val="en-GB"/>
        </w:rPr>
        <w:t>.</w:t>
      </w:r>
    </w:p>
    <w:p w:rsidR="00B163C4" w:rsidRPr="00BC4A04" w:rsidRDefault="00B163C4">
      <w:pPr>
        <w:pStyle w:val="SingleTxtG"/>
        <w:rPr>
          <w:iCs/>
          <w:lang w:val="en-GB"/>
        </w:rPr>
      </w:pPr>
      <w:r w:rsidRPr="00BC4A04">
        <w:rPr>
          <w:iCs/>
          <w:lang w:val="en-GB"/>
        </w:rPr>
        <w:tab/>
      </w:r>
      <w:r w:rsidR="002B225C">
        <w:rPr>
          <w:iCs/>
          <w:lang w:val="en-GB"/>
        </w:rPr>
        <w:t xml:space="preserve">Cases of special jurisdictional competence </w:t>
      </w:r>
      <w:r w:rsidR="00150FD1">
        <w:rPr>
          <w:iCs/>
          <w:lang w:val="en-GB"/>
        </w:rPr>
        <w:t>[</w:t>
      </w:r>
      <w:r w:rsidR="002B225C" w:rsidRPr="00F55BDB">
        <w:rPr>
          <w:i/>
          <w:lang w:val="en-GB"/>
        </w:rPr>
        <w:t>fuero</w:t>
      </w:r>
      <w:r w:rsidR="00150FD1">
        <w:rPr>
          <w:iCs/>
          <w:lang w:val="en-GB"/>
        </w:rPr>
        <w:t>]</w:t>
      </w:r>
      <w:r w:rsidR="002B225C">
        <w:rPr>
          <w:iCs/>
          <w:lang w:val="en-GB"/>
        </w:rPr>
        <w:t xml:space="preserve"> will be regulated by law i</w:t>
      </w:r>
      <w:r w:rsidR="009E7D8F">
        <w:rPr>
          <w:iCs/>
          <w:lang w:val="en-GB"/>
        </w:rPr>
        <w:t xml:space="preserve">n </w:t>
      </w:r>
      <w:r w:rsidR="00E86632">
        <w:rPr>
          <w:iCs/>
          <w:lang w:val="en-GB"/>
        </w:rPr>
        <w:t>accordance with</w:t>
      </w:r>
      <w:r w:rsidR="009E7D8F">
        <w:rPr>
          <w:iCs/>
          <w:lang w:val="en-GB"/>
        </w:rPr>
        <w:t xml:space="preserve"> administrative responsib</w:t>
      </w:r>
      <w:r w:rsidR="00E86632">
        <w:rPr>
          <w:iCs/>
          <w:lang w:val="en-GB"/>
        </w:rPr>
        <w:t>ility</w:t>
      </w:r>
      <w:r w:rsidR="002B225C">
        <w:rPr>
          <w:iCs/>
          <w:lang w:val="en-GB"/>
        </w:rPr>
        <w:t xml:space="preserve"> and </w:t>
      </w:r>
      <w:r w:rsidR="00E86632">
        <w:rPr>
          <w:iCs/>
          <w:lang w:val="en-GB"/>
        </w:rPr>
        <w:t>rank</w:t>
      </w:r>
      <w:r w:rsidRPr="00BC4A04">
        <w:rPr>
          <w:iCs/>
          <w:lang w:val="en-GB"/>
        </w:rPr>
        <w:t>.</w:t>
      </w:r>
      <w:r w:rsidR="00556BD0">
        <w:rPr>
          <w:iCs/>
          <w:lang w:val="en-GB"/>
        </w:rPr>
        <w:t>”</w:t>
      </w:r>
    </w:p>
    <w:p w:rsidR="00B163C4" w:rsidRPr="00BC4A04" w:rsidRDefault="00B163C4">
      <w:pPr>
        <w:pStyle w:val="SingleTxtG"/>
        <w:rPr>
          <w:lang w:val="en-GB"/>
        </w:rPr>
      </w:pPr>
      <w:r w:rsidRPr="00BC4A04">
        <w:rPr>
          <w:lang w:val="en-GB"/>
        </w:rPr>
        <w:t>174.</w:t>
      </w:r>
      <w:r w:rsidRPr="00BC4A04">
        <w:rPr>
          <w:lang w:val="en-GB"/>
        </w:rPr>
        <w:tab/>
      </w:r>
      <w:r w:rsidR="009E7D8F">
        <w:rPr>
          <w:lang w:val="en-GB"/>
        </w:rPr>
        <w:t xml:space="preserve">The issue has also been dealt with by </w:t>
      </w:r>
      <w:r w:rsidR="00E86632">
        <w:rPr>
          <w:lang w:val="en-GB"/>
        </w:rPr>
        <w:t>Constitutional Court</w:t>
      </w:r>
      <w:r w:rsidR="00E86632" w:rsidRPr="00BC4A04">
        <w:rPr>
          <w:lang w:val="en-GB"/>
        </w:rPr>
        <w:t xml:space="preserve"> </w:t>
      </w:r>
      <w:r w:rsidR="009E7D8F">
        <w:rPr>
          <w:lang w:val="en-GB"/>
        </w:rPr>
        <w:t>interpretative judgement</w:t>
      </w:r>
      <w:r w:rsidRPr="00BC4A04">
        <w:rPr>
          <w:lang w:val="en-GB"/>
        </w:rPr>
        <w:t xml:space="preserve"> </w:t>
      </w:r>
      <w:r w:rsidR="00822393">
        <w:rPr>
          <w:lang w:val="en-GB"/>
        </w:rPr>
        <w:t>No.</w:t>
      </w:r>
      <w:r w:rsidRPr="00BC4A04">
        <w:rPr>
          <w:lang w:val="en-GB"/>
        </w:rPr>
        <w:t xml:space="preserve"> 001-08-SI-CC</w:t>
      </w:r>
      <w:r w:rsidRPr="00BC4A04">
        <w:rPr>
          <w:rStyle w:val="FootnoteReference"/>
          <w:lang w:val="en-GB"/>
        </w:rPr>
        <w:footnoteReference w:id="19"/>
      </w:r>
      <w:r w:rsidRPr="00BC4A04">
        <w:rPr>
          <w:lang w:val="en-GB"/>
        </w:rPr>
        <w:t xml:space="preserve"> </w:t>
      </w:r>
      <w:r w:rsidR="009E7D8F">
        <w:rPr>
          <w:lang w:val="en-GB"/>
        </w:rPr>
        <w:t xml:space="preserve">for the </w:t>
      </w:r>
      <w:r w:rsidRPr="00BC4A04">
        <w:rPr>
          <w:lang w:val="en-GB"/>
        </w:rPr>
        <w:t>2008</w:t>
      </w:r>
      <w:r w:rsidR="009E7D8F">
        <w:rPr>
          <w:lang w:val="en-GB"/>
        </w:rPr>
        <w:t xml:space="preserve"> transitional period and by</w:t>
      </w:r>
      <w:r w:rsidRPr="00BC4A04">
        <w:rPr>
          <w:lang w:val="en-GB"/>
        </w:rPr>
        <w:t xml:space="preserve"> </w:t>
      </w:r>
      <w:r w:rsidR="00984B9A">
        <w:rPr>
          <w:lang w:val="en-GB"/>
        </w:rPr>
        <w:t>the</w:t>
      </w:r>
      <w:r w:rsidRPr="00BC4A04">
        <w:rPr>
          <w:lang w:val="en-GB"/>
        </w:rPr>
        <w:t xml:space="preserve"> </w:t>
      </w:r>
      <w:r w:rsidR="009E2593">
        <w:rPr>
          <w:lang w:val="en-GB"/>
        </w:rPr>
        <w:t>National Court of Justice</w:t>
      </w:r>
      <w:r w:rsidRPr="00BC4A04">
        <w:rPr>
          <w:lang w:val="en-GB"/>
        </w:rPr>
        <w:t xml:space="preserve"> </w:t>
      </w:r>
      <w:r w:rsidR="009E7D8F">
        <w:rPr>
          <w:lang w:val="en-GB"/>
        </w:rPr>
        <w:t>resolution of the present year,</w:t>
      </w:r>
      <w:r w:rsidRPr="00BC4A04">
        <w:rPr>
          <w:rStyle w:val="FootnoteReference"/>
          <w:lang w:val="en-GB"/>
        </w:rPr>
        <w:footnoteReference w:id="20"/>
      </w:r>
      <w:r w:rsidRPr="00BC4A04">
        <w:rPr>
          <w:lang w:val="en-GB"/>
        </w:rPr>
        <w:t xml:space="preserve"> </w:t>
      </w:r>
      <w:r w:rsidR="009E7D8F">
        <w:rPr>
          <w:lang w:val="en-GB"/>
        </w:rPr>
        <w:t xml:space="preserve">both of which establish that the military and police tribunals </w:t>
      </w:r>
      <w:r w:rsidR="00E86632">
        <w:rPr>
          <w:lang w:val="en-GB"/>
        </w:rPr>
        <w:t>are to</w:t>
      </w:r>
      <w:r w:rsidR="009E7D8F">
        <w:rPr>
          <w:lang w:val="en-GB"/>
        </w:rPr>
        <w:t xml:space="preserve"> cease to operate and cases formerly dealt with there</w:t>
      </w:r>
      <w:r w:rsidR="00E86632">
        <w:rPr>
          <w:lang w:val="en-GB"/>
        </w:rPr>
        <w:t xml:space="preserve"> are to be</w:t>
      </w:r>
      <w:r w:rsidR="009E7D8F">
        <w:rPr>
          <w:lang w:val="en-GB"/>
        </w:rPr>
        <w:t xml:space="preserve"> transferred to the</w:t>
      </w:r>
      <w:r w:rsidRPr="00BC4A04">
        <w:rPr>
          <w:lang w:val="en-GB"/>
        </w:rPr>
        <w:t xml:space="preserve"> </w:t>
      </w:r>
      <w:r w:rsidR="009E2593">
        <w:rPr>
          <w:lang w:val="en-GB"/>
        </w:rPr>
        <w:t>National Court of Justice</w:t>
      </w:r>
      <w:r w:rsidRPr="00BC4A04">
        <w:rPr>
          <w:lang w:val="en-GB"/>
        </w:rPr>
        <w:t xml:space="preserve">, </w:t>
      </w:r>
      <w:r w:rsidR="009E7D8F">
        <w:rPr>
          <w:iCs/>
          <w:lang w:val="en-GB"/>
        </w:rPr>
        <w:t xml:space="preserve">provincial courts, criminal courts and </w:t>
      </w:r>
      <w:r w:rsidR="002040B6">
        <w:rPr>
          <w:iCs/>
          <w:lang w:val="en-GB"/>
        </w:rPr>
        <w:t xml:space="preserve">other </w:t>
      </w:r>
      <w:r w:rsidR="00F85A73">
        <w:rPr>
          <w:iCs/>
          <w:lang w:val="en-GB"/>
        </w:rPr>
        <w:t>types of court as appropriate given the subject-matter</w:t>
      </w:r>
      <w:r w:rsidR="002040B6">
        <w:rPr>
          <w:iCs/>
          <w:lang w:val="en-GB"/>
        </w:rPr>
        <w:t xml:space="preserve"> of </w:t>
      </w:r>
      <w:r w:rsidR="00F85A73">
        <w:rPr>
          <w:iCs/>
          <w:lang w:val="en-GB"/>
        </w:rPr>
        <w:t xml:space="preserve">the </w:t>
      </w:r>
      <w:r w:rsidR="002040B6">
        <w:rPr>
          <w:iCs/>
          <w:lang w:val="en-GB"/>
        </w:rPr>
        <w:t xml:space="preserve">case, so that the necessary procedures can be </w:t>
      </w:r>
      <w:r w:rsidR="006C465E">
        <w:rPr>
          <w:iCs/>
          <w:lang w:val="en-GB"/>
        </w:rPr>
        <w:t>followed</w:t>
      </w:r>
      <w:r w:rsidRPr="00BC4A04">
        <w:rPr>
          <w:lang w:val="en-GB"/>
        </w:rPr>
        <w:t>.</w:t>
      </w:r>
    </w:p>
    <w:p w:rsidR="00B163C4" w:rsidRPr="00BC4A04" w:rsidRDefault="00B163C4">
      <w:pPr>
        <w:pStyle w:val="SingleTxtG"/>
        <w:rPr>
          <w:lang w:val="en-GB"/>
        </w:rPr>
      </w:pPr>
      <w:r w:rsidRPr="00BC4A04">
        <w:rPr>
          <w:lang w:val="en-GB"/>
        </w:rPr>
        <w:t>175.</w:t>
      </w:r>
      <w:r w:rsidRPr="00BC4A04">
        <w:rPr>
          <w:lang w:val="en-GB"/>
        </w:rPr>
        <w:tab/>
      </w:r>
      <w:r w:rsidR="002040B6">
        <w:rPr>
          <w:lang w:val="en-GB"/>
        </w:rPr>
        <w:t>Meanwhile, the</w:t>
      </w:r>
      <w:r w:rsidRPr="00BC4A04">
        <w:rPr>
          <w:lang w:val="en-GB"/>
        </w:rPr>
        <w:t xml:space="preserve"> </w:t>
      </w:r>
      <w:r w:rsidR="007140A4">
        <w:rPr>
          <w:lang w:val="en-GB"/>
        </w:rPr>
        <w:t>Organic Code of the Judiciary</w:t>
      </w:r>
      <w:r w:rsidRPr="00BC4A04">
        <w:rPr>
          <w:lang w:val="en-GB"/>
        </w:rPr>
        <w:t xml:space="preserve">, </w:t>
      </w:r>
      <w:r w:rsidR="002040B6">
        <w:rPr>
          <w:lang w:val="en-GB"/>
        </w:rPr>
        <w:t>which is no</w:t>
      </w:r>
      <w:r w:rsidR="007C50B7">
        <w:rPr>
          <w:lang w:val="en-GB"/>
        </w:rPr>
        <w:t>w</w:t>
      </w:r>
      <w:r w:rsidR="002040B6">
        <w:rPr>
          <w:lang w:val="en-GB"/>
        </w:rPr>
        <w:t xml:space="preserve"> in force</w:t>
      </w:r>
      <w:r w:rsidRPr="00BC4A04">
        <w:rPr>
          <w:lang w:val="en-GB"/>
        </w:rPr>
        <w:t xml:space="preserve">, </w:t>
      </w:r>
      <w:r w:rsidR="002040B6">
        <w:rPr>
          <w:lang w:val="en-GB"/>
        </w:rPr>
        <w:t xml:space="preserve">lays down clear rules stipulating the areas of </w:t>
      </w:r>
      <w:r w:rsidR="009E1A84">
        <w:rPr>
          <w:lang w:val="en-GB"/>
        </w:rPr>
        <w:t>jurisdiction</w:t>
      </w:r>
      <w:r w:rsidR="002040B6">
        <w:rPr>
          <w:lang w:val="en-GB"/>
        </w:rPr>
        <w:t xml:space="preserve"> of the </w:t>
      </w:r>
      <w:r w:rsidR="007C50B7">
        <w:rPr>
          <w:lang w:val="en-GB"/>
        </w:rPr>
        <w:t xml:space="preserve">court for </w:t>
      </w:r>
      <w:r w:rsidR="002040B6">
        <w:rPr>
          <w:lang w:val="en-GB"/>
        </w:rPr>
        <w:t>military</w:t>
      </w:r>
      <w:r w:rsidR="007C50B7">
        <w:rPr>
          <w:lang w:val="en-GB"/>
        </w:rPr>
        <w:t xml:space="preserve"> and police</w:t>
      </w:r>
      <w:r w:rsidR="002040B6">
        <w:rPr>
          <w:lang w:val="en-GB"/>
        </w:rPr>
        <w:t xml:space="preserve"> </w:t>
      </w:r>
      <w:r w:rsidR="007C50B7">
        <w:rPr>
          <w:lang w:val="en-GB"/>
        </w:rPr>
        <w:t xml:space="preserve">criminal offences and </w:t>
      </w:r>
      <w:r w:rsidR="00F85A73">
        <w:rPr>
          <w:lang w:val="en-GB"/>
        </w:rPr>
        <w:t>contraventions</w:t>
      </w:r>
      <w:r w:rsidR="007C50B7">
        <w:rPr>
          <w:lang w:val="en-GB"/>
        </w:rPr>
        <w:t>, as follows</w:t>
      </w:r>
      <w:r w:rsidRPr="00BC4A04">
        <w:rPr>
          <w:lang w:val="en-GB"/>
        </w:rPr>
        <w:t>:</w:t>
      </w:r>
    </w:p>
    <w:p w:rsidR="00B163C4" w:rsidRPr="00BC4A04" w:rsidRDefault="00556BD0">
      <w:pPr>
        <w:pStyle w:val="SingleTxtG"/>
        <w:jc w:val="left"/>
        <w:rPr>
          <w:b/>
          <w:iCs/>
          <w:lang w:val="en-GB"/>
        </w:rPr>
      </w:pPr>
      <w:r>
        <w:rPr>
          <w:iCs/>
          <w:lang w:val="en-GB"/>
        </w:rPr>
        <w:t>“</w:t>
      </w:r>
      <w:r w:rsidR="00FB32BE">
        <w:rPr>
          <w:i/>
          <w:iCs/>
          <w:lang w:val="en-GB"/>
        </w:rPr>
        <w:t>Article</w:t>
      </w:r>
      <w:r w:rsidR="00B163C4" w:rsidRPr="00BC4A04">
        <w:rPr>
          <w:i/>
          <w:iCs/>
          <w:lang w:val="en-GB"/>
        </w:rPr>
        <w:t xml:space="preserve"> 188</w:t>
      </w:r>
      <w:r w:rsidR="00B163C4" w:rsidRPr="00BC4A04">
        <w:rPr>
          <w:b/>
          <w:i/>
          <w:iCs/>
          <w:lang w:val="en-GB"/>
        </w:rPr>
        <w:br/>
      </w:r>
      <w:r w:rsidR="009E1A84">
        <w:rPr>
          <w:i/>
          <w:iCs/>
          <w:lang w:val="en-GB"/>
        </w:rPr>
        <w:t>Jurisdiction</w:t>
      </w:r>
      <w:r w:rsidR="007C50B7">
        <w:rPr>
          <w:i/>
          <w:iCs/>
          <w:lang w:val="en-GB"/>
        </w:rPr>
        <w:t xml:space="preserve"> of the court for military and police criminal offences and traffic </w:t>
      </w:r>
      <w:r w:rsidR="00804499">
        <w:rPr>
          <w:i/>
          <w:iCs/>
          <w:lang w:val="en-GB"/>
        </w:rPr>
        <w:t>contraventions</w:t>
      </w:r>
    </w:p>
    <w:p w:rsidR="00B163C4" w:rsidRPr="00BC4A04" w:rsidRDefault="00B163C4">
      <w:pPr>
        <w:pStyle w:val="SingleTxtG"/>
        <w:rPr>
          <w:iCs/>
          <w:lang w:val="en-GB"/>
        </w:rPr>
      </w:pPr>
      <w:r w:rsidRPr="00BC4A04">
        <w:rPr>
          <w:iCs/>
          <w:lang w:val="en-GB"/>
        </w:rPr>
        <w:tab/>
      </w:r>
      <w:r w:rsidR="006C465E">
        <w:rPr>
          <w:iCs/>
          <w:lang w:val="en-GB"/>
        </w:rPr>
        <w:t>The special</w:t>
      </w:r>
      <w:r w:rsidR="007C50B7">
        <w:rPr>
          <w:iCs/>
          <w:lang w:val="en-GB"/>
        </w:rPr>
        <w:t xml:space="preserve"> court </w:t>
      </w:r>
      <w:r w:rsidR="007C50B7" w:rsidRPr="007C50B7">
        <w:rPr>
          <w:lang w:val="en-GB"/>
        </w:rPr>
        <w:t xml:space="preserve">for military and police criminal offences and traffic </w:t>
      </w:r>
      <w:r w:rsidR="00804499">
        <w:rPr>
          <w:lang w:val="en-GB"/>
        </w:rPr>
        <w:t>contraventions</w:t>
      </w:r>
      <w:r w:rsidR="007C50B7">
        <w:rPr>
          <w:lang w:val="en-GB"/>
        </w:rPr>
        <w:t xml:space="preserve"> will hear</w:t>
      </w:r>
      <w:r w:rsidRPr="00BC4A04">
        <w:rPr>
          <w:iCs/>
          <w:lang w:val="en-GB"/>
        </w:rPr>
        <w:t>:</w:t>
      </w:r>
    </w:p>
    <w:p w:rsidR="00B163C4" w:rsidRPr="00BC4A04" w:rsidRDefault="00B163C4">
      <w:pPr>
        <w:pStyle w:val="SingleTxtG"/>
        <w:spacing w:after="100"/>
        <w:rPr>
          <w:iCs/>
          <w:lang w:val="en-GB"/>
        </w:rPr>
      </w:pPr>
      <w:r w:rsidRPr="00BC4A04">
        <w:rPr>
          <w:iCs/>
          <w:lang w:val="en-GB"/>
        </w:rPr>
        <w:tab/>
        <w:t>1.</w:t>
      </w:r>
      <w:r w:rsidRPr="00BC4A04">
        <w:rPr>
          <w:iCs/>
          <w:lang w:val="en-GB"/>
        </w:rPr>
        <w:tab/>
      </w:r>
      <w:r w:rsidR="006130BC">
        <w:rPr>
          <w:iCs/>
          <w:lang w:val="en-GB"/>
        </w:rPr>
        <w:t xml:space="preserve">Appeals </w:t>
      </w:r>
      <w:r w:rsidR="00150FD1">
        <w:rPr>
          <w:iCs/>
          <w:lang w:val="en-GB"/>
        </w:rPr>
        <w:t>on points of fact and law</w:t>
      </w:r>
      <w:r w:rsidR="006130BC">
        <w:rPr>
          <w:iCs/>
          <w:lang w:val="en-GB"/>
        </w:rPr>
        <w:t xml:space="preserve"> in criminal proceedings for offences committed by members of the Armed Forces in the performance of their specific duties</w:t>
      </w:r>
      <w:r w:rsidRPr="00BC4A04">
        <w:rPr>
          <w:iCs/>
          <w:lang w:val="en-GB"/>
        </w:rPr>
        <w:t>;</w:t>
      </w:r>
    </w:p>
    <w:p w:rsidR="00B163C4" w:rsidRPr="00BC4A04" w:rsidRDefault="00B163C4">
      <w:pPr>
        <w:pStyle w:val="SingleTxtG"/>
        <w:spacing w:after="100"/>
        <w:rPr>
          <w:iCs/>
          <w:lang w:val="en-GB"/>
        </w:rPr>
      </w:pPr>
      <w:r w:rsidRPr="00BC4A04">
        <w:rPr>
          <w:iCs/>
          <w:lang w:val="en-GB"/>
        </w:rPr>
        <w:tab/>
        <w:t>2.</w:t>
      </w:r>
      <w:r w:rsidRPr="00BC4A04">
        <w:rPr>
          <w:iCs/>
          <w:lang w:val="en-GB"/>
        </w:rPr>
        <w:tab/>
      </w:r>
      <w:r w:rsidR="00150FD1">
        <w:rPr>
          <w:iCs/>
          <w:lang w:val="en-GB"/>
        </w:rPr>
        <w:t xml:space="preserve">Appeals on points of fact and law </w:t>
      </w:r>
      <w:r w:rsidR="006130BC">
        <w:rPr>
          <w:iCs/>
          <w:lang w:val="en-GB"/>
        </w:rPr>
        <w:t xml:space="preserve">in criminal proceedings for offences committed by members of the </w:t>
      </w:r>
      <w:r w:rsidR="00AE3489">
        <w:rPr>
          <w:iCs/>
          <w:lang w:val="en-GB"/>
        </w:rPr>
        <w:t>National Police</w:t>
      </w:r>
      <w:r w:rsidRPr="00BC4A04">
        <w:rPr>
          <w:iCs/>
          <w:lang w:val="en-GB"/>
        </w:rPr>
        <w:t xml:space="preserve"> </w:t>
      </w:r>
      <w:r w:rsidR="006130BC">
        <w:rPr>
          <w:iCs/>
          <w:lang w:val="en-GB"/>
        </w:rPr>
        <w:t>in the performance of their specific duties</w:t>
      </w:r>
      <w:r w:rsidRPr="00BC4A04">
        <w:rPr>
          <w:iCs/>
          <w:lang w:val="en-GB"/>
        </w:rPr>
        <w:t>;</w:t>
      </w:r>
    </w:p>
    <w:p w:rsidR="00B163C4" w:rsidRPr="00BC4A04" w:rsidRDefault="00B163C4">
      <w:pPr>
        <w:pStyle w:val="SingleTxtG"/>
        <w:spacing w:after="100"/>
        <w:rPr>
          <w:iCs/>
          <w:lang w:val="en-GB"/>
        </w:rPr>
      </w:pPr>
      <w:r w:rsidRPr="00BC4A04">
        <w:rPr>
          <w:iCs/>
          <w:lang w:val="en-GB"/>
        </w:rPr>
        <w:tab/>
        <w:t>3.</w:t>
      </w:r>
      <w:r w:rsidRPr="00BC4A04">
        <w:rPr>
          <w:iCs/>
          <w:lang w:val="en-GB"/>
        </w:rPr>
        <w:tab/>
      </w:r>
      <w:r w:rsidR="006130BC">
        <w:rPr>
          <w:iCs/>
          <w:lang w:val="en-GB"/>
        </w:rPr>
        <w:t>All other matter</w:t>
      </w:r>
      <w:r w:rsidR="00150FD1">
        <w:rPr>
          <w:iCs/>
          <w:lang w:val="en-GB"/>
        </w:rPr>
        <w:t>s</w:t>
      </w:r>
      <w:r w:rsidR="006130BC">
        <w:rPr>
          <w:iCs/>
          <w:lang w:val="en-GB"/>
        </w:rPr>
        <w:t xml:space="preserve"> </w:t>
      </w:r>
      <w:r w:rsidR="00150FD1">
        <w:rPr>
          <w:iCs/>
          <w:lang w:val="en-GB"/>
        </w:rPr>
        <w:t xml:space="preserve">as provided </w:t>
      </w:r>
      <w:r w:rsidR="006130BC">
        <w:rPr>
          <w:iCs/>
          <w:lang w:val="en-GB"/>
        </w:rPr>
        <w:t>by law</w:t>
      </w:r>
      <w:r w:rsidRPr="00BC4A04">
        <w:rPr>
          <w:iCs/>
          <w:lang w:val="en-GB"/>
        </w:rPr>
        <w:t>.</w:t>
      </w:r>
      <w:r w:rsidR="00556BD0">
        <w:rPr>
          <w:iCs/>
          <w:lang w:val="en-GB"/>
        </w:rPr>
        <w:t>”</w:t>
      </w:r>
    </w:p>
    <w:p w:rsidR="00B163C4" w:rsidRPr="009F19F2" w:rsidRDefault="00556BD0">
      <w:pPr>
        <w:pStyle w:val="SingleTxtG"/>
        <w:spacing w:after="100"/>
        <w:jc w:val="left"/>
        <w:rPr>
          <w:i/>
          <w:iCs/>
          <w:lang w:val="en-GB"/>
        </w:rPr>
      </w:pPr>
      <w:r>
        <w:rPr>
          <w:iCs/>
          <w:lang w:val="en-GB"/>
        </w:rPr>
        <w:t>“</w:t>
      </w:r>
      <w:r w:rsidR="00FB32BE">
        <w:rPr>
          <w:i/>
          <w:iCs/>
          <w:lang w:val="en-GB"/>
        </w:rPr>
        <w:t>Article</w:t>
      </w:r>
      <w:r w:rsidR="00B163C4" w:rsidRPr="00BC4A04">
        <w:rPr>
          <w:i/>
          <w:iCs/>
          <w:lang w:val="en-GB"/>
        </w:rPr>
        <w:t xml:space="preserve"> 231</w:t>
      </w:r>
      <w:r w:rsidR="00B163C4" w:rsidRPr="00BC4A04">
        <w:rPr>
          <w:b/>
          <w:i/>
          <w:iCs/>
          <w:lang w:val="en-GB"/>
        </w:rPr>
        <w:br/>
      </w:r>
      <w:r w:rsidR="009E1A84">
        <w:rPr>
          <w:i/>
          <w:iCs/>
          <w:lang w:val="en-GB"/>
        </w:rPr>
        <w:t>Jurisdiction</w:t>
      </w:r>
      <w:r w:rsidR="0036228C">
        <w:rPr>
          <w:i/>
          <w:iCs/>
          <w:lang w:val="en-GB"/>
        </w:rPr>
        <w:t xml:space="preserve"> of </w:t>
      </w:r>
      <w:r w:rsidR="00B65F77">
        <w:rPr>
          <w:i/>
          <w:iCs/>
          <w:lang w:val="en-GB"/>
        </w:rPr>
        <w:t xml:space="preserve">contraventions </w:t>
      </w:r>
      <w:r w:rsidR="009F19F2">
        <w:rPr>
          <w:i/>
          <w:iCs/>
          <w:lang w:val="en-GB"/>
        </w:rPr>
        <w:t xml:space="preserve">magistrates </w:t>
      </w:r>
      <w:r w:rsidR="00150FD1">
        <w:rPr>
          <w:i/>
          <w:iCs/>
          <w:lang w:val="en-GB"/>
        </w:rPr>
        <w:t>[</w:t>
      </w:r>
      <w:r w:rsidR="009F19F2" w:rsidRPr="00F55BDB">
        <w:rPr>
          <w:lang w:val="en-GB"/>
        </w:rPr>
        <w:t>juezas y jueces de contravenciones</w:t>
      </w:r>
      <w:r w:rsidR="00150FD1">
        <w:rPr>
          <w:i/>
          <w:iCs/>
          <w:lang w:val="en-GB"/>
        </w:rPr>
        <w:t>]</w:t>
      </w:r>
    </w:p>
    <w:p w:rsidR="00B163C4" w:rsidRPr="00BC4A04" w:rsidRDefault="00B163C4">
      <w:pPr>
        <w:pStyle w:val="SingleTxtG"/>
        <w:spacing w:after="100"/>
        <w:jc w:val="left"/>
        <w:rPr>
          <w:iCs/>
          <w:lang w:val="en-GB"/>
        </w:rPr>
      </w:pPr>
      <w:r w:rsidRPr="00BC4A04">
        <w:rPr>
          <w:iCs/>
          <w:lang w:val="en-GB"/>
        </w:rPr>
        <w:tab/>
      </w:r>
      <w:r w:rsidR="009F19F2">
        <w:rPr>
          <w:iCs/>
          <w:lang w:val="en-GB"/>
        </w:rPr>
        <w:t xml:space="preserve">Each district will have the number of </w:t>
      </w:r>
      <w:r w:rsidR="00B65F77">
        <w:rPr>
          <w:iCs/>
          <w:lang w:val="en-GB"/>
        </w:rPr>
        <w:t xml:space="preserve">contraventions </w:t>
      </w:r>
      <w:r w:rsidR="009F19F2">
        <w:rPr>
          <w:iCs/>
          <w:lang w:val="en-GB"/>
        </w:rPr>
        <w:t>magistrates determined by the</w:t>
      </w:r>
      <w:r w:rsidRPr="00BC4A04">
        <w:rPr>
          <w:iCs/>
          <w:lang w:val="en-GB"/>
        </w:rPr>
        <w:t xml:space="preserve"> </w:t>
      </w:r>
      <w:r w:rsidR="00DE6258">
        <w:rPr>
          <w:iCs/>
          <w:lang w:val="en-GB"/>
        </w:rPr>
        <w:t>Judiciary Council</w:t>
      </w:r>
      <w:r w:rsidRPr="00BC4A04">
        <w:rPr>
          <w:iCs/>
          <w:lang w:val="en-GB"/>
        </w:rPr>
        <w:t xml:space="preserve">, </w:t>
      </w:r>
      <w:r w:rsidR="009F19F2">
        <w:rPr>
          <w:iCs/>
          <w:lang w:val="en-GB"/>
        </w:rPr>
        <w:t xml:space="preserve">which will also determine </w:t>
      </w:r>
      <w:r w:rsidR="00150FD1">
        <w:rPr>
          <w:iCs/>
          <w:lang w:val="en-GB"/>
        </w:rPr>
        <w:t>where they will be based</w:t>
      </w:r>
      <w:r w:rsidR="009F19F2">
        <w:rPr>
          <w:iCs/>
          <w:lang w:val="en-GB"/>
        </w:rPr>
        <w:t xml:space="preserve"> and the geographical extent of their jurisdiction; if no such determination is made, jurisdiction will be deemed to be cantonal. Their powers will be as follows</w:t>
      </w:r>
      <w:r w:rsidRPr="00BC4A04">
        <w:rPr>
          <w:iCs/>
          <w:lang w:val="en-GB"/>
        </w:rPr>
        <w:t>:</w:t>
      </w:r>
    </w:p>
    <w:p w:rsidR="00B163C4" w:rsidRPr="00BC4A04" w:rsidRDefault="00B163C4">
      <w:pPr>
        <w:pStyle w:val="SingleTxtG"/>
        <w:spacing w:after="100"/>
        <w:rPr>
          <w:iCs/>
          <w:lang w:val="en-GB"/>
        </w:rPr>
      </w:pPr>
      <w:r w:rsidRPr="00BC4A04">
        <w:rPr>
          <w:iCs/>
          <w:lang w:val="en-GB"/>
        </w:rPr>
        <w:tab/>
        <w:t>5.</w:t>
      </w:r>
      <w:r w:rsidRPr="00BC4A04">
        <w:rPr>
          <w:iCs/>
          <w:lang w:val="en-GB"/>
        </w:rPr>
        <w:tab/>
      </w:r>
      <w:r w:rsidR="009F19F2">
        <w:rPr>
          <w:iCs/>
          <w:lang w:val="en-GB"/>
        </w:rPr>
        <w:t>The</w:t>
      </w:r>
      <w:r w:rsidRPr="00BC4A04">
        <w:rPr>
          <w:iCs/>
          <w:lang w:val="en-GB"/>
        </w:rPr>
        <w:t xml:space="preserve"> </w:t>
      </w:r>
      <w:r w:rsidR="00DE6258">
        <w:rPr>
          <w:iCs/>
          <w:lang w:val="en-GB"/>
        </w:rPr>
        <w:t>Judiciary Council</w:t>
      </w:r>
      <w:r w:rsidRPr="00BC4A04">
        <w:rPr>
          <w:iCs/>
          <w:lang w:val="en-GB"/>
        </w:rPr>
        <w:t xml:space="preserve"> </w:t>
      </w:r>
      <w:r w:rsidR="009F19F2">
        <w:rPr>
          <w:iCs/>
          <w:lang w:val="en-GB"/>
        </w:rPr>
        <w:t>will determine which of these magistrates are competent to judge military, police</w:t>
      </w:r>
      <w:r w:rsidR="00B65F77">
        <w:rPr>
          <w:iCs/>
          <w:lang w:val="en-GB"/>
        </w:rPr>
        <w:t xml:space="preserve"> and</w:t>
      </w:r>
      <w:r w:rsidR="009F19F2">
        <w:rPr>
          <w:iCs/>
          <w:lang w:val="en-GB"/>
        </w:rPr>
        <w:t xml:space="preserve"> traffic </w:t>
      </w:r>
      <w:r w:rsidR="00B65F77">
        <w:rPr>
          <w:iCs/>
          <w:lang w:val="en-GB"/>
        </w:rPr>
        <w:t xml:space="preserve">contraventions, cases of </w:t>
      </w:r>
      <w:r w:rsidR="009F19F2">
        <w:rPr>
          <w:iCs/>
          <w:lang w:val="en-GB"/>
        </w:rPr>
        <w:t>domestic violence in accordance with the provisions of the law on violence against women and the family, or contraventions of any other kind, and will determine their territorial jurisdiction in accordance with the needs of the service</w:t>
      </w:r>
      <w:r w:rsidRPr="00BC4A04">
        <w:rPr>
          <w:iCs/>
          <w:lang w:val="en-GB"/>
        </w:rPr>
        <w:t>.</w:t>
      </w:r>
      <w:r w:rsidR="00556BD0">
        <w:rPr>
          <w:iCs/>
          <w:lang w:val="en-GB"/>
        </w:rPr>
        <w:t>”</w:t>
      </w:r>
    </w:p>
    <w:p w:rsidR="00B163C4" w:rsidRPr="00BC4A04" w:rsidRDefault="00B163C4">
      <w:pPr>
        <w:pStyle w:val="SingleTxtG"/>
        <w:spacing w:after="100"/>
        <w:rPr>
          <w:lang w:val="en-GB"/>
        </w:rPr>
      </w:pPr>
      <w:r w:rsidRPr="00BC4A04">
        <w:rPr>
          <w:lang w:val="en-GB"/>
        </w:rPr>
        <w:t>176.</w:t>
      </w:r>
      <w:r w:rsidRPr="00BC4A04">
        <w:rPr>
          <w:lang w:val="en-GB"/>
        </w:rPr>
        <w:tab/>
      </w:r>
      <w:r w:rsidR="009F19F2">
        <w:rPr>
          <w:lang w:val="en-GB"/>
        </w:rPr>
        <w:t>The human, material and fina</w:t>
      </w:r>
      <w:r w:rsidR="006C1943">
        <w:rPr>
          <w:lang w:val="en-GB"/>
        </w:rPr>
        <w:t>n</w:t>
      </w:r>
      <w:r w:rsidR="009F19F2">
        <w:rPr>
          <w:lang w:val="en-GB"/>
        </w:rPr>
        <w:t>cial resources required to set up these courts will be allocated once the process of creating the military and police criminal court has begun, which will be in the next few months</w:t>
      </w:r>
      <w:r w:rsidRPr="00BC4A04">
        <w:rPr>
          <w:lang w:val="en-GB"/>
        </w:rPr>
        <w:t>.</w:t>
      </w:r>
    </w:p>
    <w:p w:rsidR="00B163C4" w:rsidRPr="00BC4A04" w:rsidRDefault="00B163C4">
      <w:pPr>
        <w:pStyle w:val="SingleTxtG"/>
        <w:spacing w:after="100"/>
        <w:rPr>
          <w:iCs/>
          <w:lang w:val="en-GB"/>
        </w:rPr>
      </w:pPr>
      <w:r w:rsidRPr="00BC4A04">
        <w:rPr>
          <w:iCs/>
          <w:lang w:val="en-GB"/>
        </w:rPr>
        <w:t>177.</w:t>
      </w:r>
      <w:r w:rsidRPr="00BC4A04">
        <w:rPr>
          <w:iCs/>
          <w:lang w:val="en-GB"/>
        </w:rPr>
        <w:tab/>
      </w:r>
      <w:r w:rsidR="000D6D2C">
        <w:rPr>
          <w:iCs/>
          <w:lang w:val="en-GB"/>
        </w:rPr>
        <w:t xml:space="preserve">From what has been said, it can clearly be inferred that the military and police </w:t>
      </w:r>
      <w:r w:rsidR="009D3ADD">
        <w:rPr>
          <w:iCs/>
          <w:lang w:val="en-GB"/>
        </w:rPr>
        <w:t>jurisdictions</w:t>
      </w:r>
      <w:r w:rsidR="000D6D2C">
        <w:rPr>
          <w:iCs/>
          <w:lang w:val="en-GB"/>
        </w:rPr>
        <w:t xml:space="preserve"> </w:t>
      </w:r>
      <w:r w:rsidR="006C1943">
        <w:rPr>
          <w:iCs/>
          <w:lang w:val="en-GB"/>
        </w:rPr>
        <w:t>will</w:t>
      </w:r>
      <w:r w:rsidR="000D6D2C">
        <w:rPr>
          <w:iCs/>
          <w:lang w:val="en-GB"/>
        </w:rPr>
        <w:t xml:space="preserve"> </w:t>
      </w:r>
      <w:r w:rsidR="009D3ADD">
        <w:rPr>
          <w:iCs/>
          <w:lang w:val="en-GB"/>
        </w:rPr>
        <w:t>no longer be part of the equation</w:t>
      </w:r>
      <w:r w:rsidR="000D6D2C">
        <w:rPr>
          <w:iCs/>
          <w:lang w:val="en-GB"/>
        </w:rPr>
        <w:t xml:space="preserve">. In future, </w:t>
      </w:r>
      <w:r w:rsidR="006C1943">
        <w:rPr>
          <w:iCs/>
          <w:lang w:val="en-GB"/>
        </w:rPr>
        <w:t xml:space="preserve">crimes and contraventions by security forces personnel </w:t>
      </w:r>
      <w:r w:rsidR="000D6D2C">
        <w:rPr>
          <w:iCs/>
          <w:lang w:val="en-GB"/>
        </w:rPr>
        <w:t xml:space="preserve">will be </w:t>
      </w:r>
      <w:r w:rsidR="006C1943">
        <w:rPr>
          <w:iCs/>
          <w:lang w:val="en-GB"/>
        </w:rPr>
        <w:t xml:space="preserve">judged by members of the </w:t>
      </w:r>
      <w:r w:rsidR="000D6D2C">
        <w:rPr>
          <w:iCs/>
          <w:lang w:val="en-GB"/>
        </w:rPr>
        <w:t>judiciary</w:t>
      </w:r>
      <w:r w:rsidRPr="00BC4A04">
        <w:rPr>
          <w:iCs/>
          <w:lang w:val="en-GB"/>
        </w:rPr>
        <w:t>.</w:t>
      </w:r>
    </w:p>
    <w:p w:rsidR="00B163C4" w:rsidRPr="00260B6D" w:rsidRDefault="00B163C4">
      <w:pPr>
        <w:pStyle w:val="H23G"/>
        <w:spacing w:after="100"/>
        <w:rPr>
          <w:lang w:val="en-GB"/>
        </w:rPr>
      </w:pPr>
      <w:r w:rsidRPr="00260B6D">
        <w:rPr>
          <w:lang w:val="en-GB"/>
        </w:rPr>
        <w:tab/>
        <w:t>25.</w:t>
      </w:r>
      <w:r w:rsidRPr="00260B6D">
        <w:rPr>
          <w:lang w:val="en-GB"/>
        </w:rPr>
        <w:tab/>
      </w:r>
      <w:r w:rsidR="00FD7CB2" w:rsidRPr="00260B6D">
        <w:rPr>
          <w:lang w:val="en-GB"/>
        </w:rPr>
        <w:t>Please provide information on the current status of the 2007 National Defence Act regarding the reform of military judges and courts</w:t>
      </w:r>
      <w:r w:rsidRPr="00260B6D">
        <w:rPr>
          <w:lang w:val="en-GB"/>
        </w:rPr>
        <w:t>.</w:t>
      </w:r>
    </w:p>
    <w:p w:rsidR="00B163C4" w:rsidRPr="00BC4A04" w:rsidRDefault="00B163C4">
      <w:pPr>
        <w:pStyle w:val="SingleTxtG"/>
        <w:spacing w:after="100"/>
        <w:rPr>
          <w:lang w:val="en-GB"/>
        </w:rPr>
      </w:pPr>
      <w:r w:rsidRPr="00BC4A04">
        <w:rPr>
          <w:lang w:val="en-GB"/>
        </w:rPr>
        <w:t>178.</w:t>
      </w:r>
      <w:r w:rsidRPr="00BC4A04">
        <w:rPr>
          <w:lang w:val="en-GB"/>
        </w:rPr>
        <w:tab/>
      </w:r>
      <w:r w:rsidR="00B6072E">
        <w:rPr>
          <w:lang w:val="en-GB"/>
        </w:rPr>
        <w:t>Th</w:t>
      </w:r>
      <w:r w:rsidR="006C1943">
        <w:rPr>
          <w:lang w:val="en-GB"/>
        </w:rPr>
        <w:t>e Organic National Defence Act wa</w:t>
      </w:r>
      <w:r w:rsidR="00B6072E">
        <w:rPr>
          <w:lang w:val="en-GB"/>
        </w:rPr>
        <w:t>s published in</w:t>
      </w:r>
      <w:r w:rsidRPr="00BC4A04">
        <w:rPr>
          <w:lang w:val="en-GB"/>
        </w:rPr>
        <w:t xml:space="preserve"> </w:t>
      </w:r>
      <w:r w:rsidR="00735776">
        <w:rPr>
          <w:i/>
          <w:lang w:val="en-GB"/>
        </w:rPr>
        <w:t>Registro Oficial</w:t>
      </w:r>
      <w:r w:rsidRPr="00BC4A04">
        <w:rPr>
          <w:lang w:val="en-GB"/>
        </w:rPr>
        <w:t xml:space="preserve"> </w:t>
      </w:r>
      <w:r w:rsidR="00822393">
        <w:rPr>
          <w:lang w:val="en-GB"/>
        </w:rPr>
        <w:t>No.</w:t>
      </w:r>
      <w:r w:rsidR="00B6072E">
        <w:rPr>
          <w:lang w:val="en-GB"/>
        </w:rPr>
        <w:t xml:space="preserve"> 4</w:t>
      </w:r>
      <w:r w:rsidRPr="00BC4A04">
        <w:rPr>
          <w:lang w:val="en-GB"/>
        </w:rPr>
        <w:t xml:space="preserve"> </w:t>
      </w:r>
      <w:r w:rsidR="00B6072E">
        <w:rPr>
          <w:lang w:val="en-GB"/>
        </w:rPr>
        <w:t xml:space="preserve">of </w:t>
      </w:r>
      <w:r w:rsidRPr="00BC4A04">
        <w:rPr>
          <w:lang w:val="en-GB"/>
        </w:rPr>
        <w:t xml:space="preserve">19 </w:t>
      </w:r>
      <w:r w:rsidR="008D188D">
        <w:rPr>
          <w:lang w:val="en-GB"/>
        </w:rPr>
        <w:t>January</w:t>
      </w:r>
      <w:r w:rsidRPr="00BC4A04">
        <w:rPr>
          <w:lang w:val="en-GB"/>
        </w:rPr>
        <w:t xml:space="preserve"> 2007, </w:t>
      </w:r>
      <w:r w:rsidR="00B6072E">
        <w:rPr>
          <w:lang w:val="en-GB"/>
        </w:rPr>
        <w:t>and is now in force</w:t>
      </w:r>
      <w:r w:rsidRPr="00BC4A04">
        <w:rPr>
          <w:lang w:val="en-GB"/>
        </w:rPr>
        <w:t xml:space="preserve">. </w:t>
      </w:r>
      <w:r w:rsidR="00A05338">
        <w:rPr>
          <w:lang w:val="en-GB"/>
        </w:rPr>
        <w:t>A</w:t>
      </w:r>
      <w:r w:rsidR="00FB32BE">
        <w:rPr>
          <w:lang w:val="en-GB"/>
        </w:rPr>
        <w:t>rticle</w:t>
      </w:r>
      <w:r w:rsidRPr="00BC4A04">
        <w:rPr>
          <w:lang w:val="en-GB"/>
        </w:rPr>
        <w:t xml:space="preserve"> 54 </w:t>
      </w:r>
      <w:r w:rsidR="00984B9A">
        <w:rPr>
          <w:lang w:val="en-GB"/>
        </w:rPr>
        <w:t>of the</w:t>
      </w:r>
      <w:r w:rsidRPr="00BC4A04">
        <w:rPr>
          <w:lang w:val="en-GB"/>
        </w:rPr>
        <w:t xml:space="preserve"> </w:t>
      </w:r>
      <w:r w:rsidR="00A05338">
        <w:rPr>
          <w:lang w:val="en-GB"/>
        </w:rPr>
        <w:t>Act states</w:t>
      </w:r>
      <w:r w:rsidRPr="00BC4A04">
        <w:rPr>
          <w:lang w:val="en-GB"/>
        </w:rPr>
        <w:t xml:space="preserve">: </w:t>
      </w:r>
      <w:r w:rsidR="00556BD0">
        <w:rPr>
          <w:lang w:val="en-GB"/>
        </w:rPr>
        <w:t>“</w:t>
      </w:r>
      <w:r w:rsidR="00A05338">
        <w:rPr>
          <w:lang w:val="en-GB"/>
        </w:rPr>
        <w:t>The administration of military criminal justice will be subject to unity of jurisdiction, by virtue of which it will be subject to the provisions of the Constitution and the organic laws of the judiciary and the public prosecution service</w:t>
      </w:r>
      <w:r w:rsidRPr="00BC4A04">
        <w:rPr>
          <w:lang w:val="en-GB"/>
        </w:rPr>
        <w:t>…</w:t>
      </w:r>
      <w:r w:rsidR="00556BD0">
        <w:rPr>
          <w:lang w:val="en-GB"/>
        </w:rPr>
        <w:t>”</w:t>
      </w:r>
    </w:p>
    <w:p w:rsidR="00B163C4" w:rsidRPr="00BC4A04" w:rsidRDefault="00B163C4">
      <w:pPr>
        <w:pStyle w:val="SingleTxtG"/>
        <w:spacing w:after="100"/>
        <w:rPr>
          <w:lang w:val="en-GB"/>
        </w:rPr>
      </w:pPr>
      <w:r w:rsidRPr="00BC4A04">
        <w:rPr>
          <w:lang w:val="en-GB"/>
        </w:rPr>
        <w:t>179.</w:t>
      </w:r>
      <w:r w:rsidRPr="00BC4A04">
        <w:rPr>
          <w:lang w:val="en-GB"/>
        </w:rPr>
        <w:tab/>
      </w:r>
      <w:r w:rsidR="00A05338">
        <w:rPr>
          <w:lang w:val="en-GB"/>
        </w:rPr>
        <w:t xml:space="preserve">Accordingly, point 18 of </w:t>
      </w:r>
      <w:smartTag w:uri="urn:schemas-microsoft-com:office:smarttags" w:element="Street">
        <w:smartTag w:uri="urn:schemas-microsoft-com:office:smarttags" w:element="address">
          <w:r w:rsidR="00A05338">
            <w:rPr>
              <w:lang w:val="en-GB"/>
            </w:rPr>
            <w:t>Constitutional Court</w:t>
          </w:r>
        </w:smartTag>
      </w:smartTag>
      <w:r w:rsidR="00A05338" w:rsidRPr="00BC4A04">
        <w:rPr>
          <w:lang w:val="en-GB"/>
        </w:rPr>
        <w:t xml:space="preserve"> </w:t>
      </w:r>
      <w:r w:rsidR="00A05338">
        <w:rPr>
          <w:lang w:val="en-GB"/>
        </w:rPr>
        <w:t>interpretative ruling</w:t>
      </w:r>
      <w:r w:rsidRPr="00BC4A04">
        <w:rPr>
          <w:lang w:val="en-GB"/>
        </w:rPr>
        <w:t xml:space="preserve"> </w:t>
      </w:r>
      <w:r w:rsidR="00A05338">
        <w:rPr>
          <w:lang w:val="en-GB"/>
        </w:rPr>
        <w:t>No.</w:t>
      </w:r>
      <w:r w:rsidR="004F77BA">
        <w:rPr>
          <w:lang w:val="en-GB"/>
        </w:rPr>
        <w:t xml:space="preserve"> </w:t>
      </w:r>
      <w:r w:rsidR="00A05338" w:rsidRPr="00BC4A04">
        <w:rPr>
          <w:lang w:val="en-GB"/>
        </w:rPr>
        <w:t>001</w:t>
      </w:r>
      <w:r w:rsidR="004F77BA">
        <w:rPr>
          <w:lang w:val="en-GB"/>
        </w:rPr>
        <w:t>-</w:t>
      </w:r>
      <w:r w:rsidR="00A05338" w:rsidRPr="00BC4A04">
        <w:rPr>
          <w:lang w:val="en-GB"/>
        </w:rPr>
        <w:t>08-SICC</w:t>
      </w:r>
      <w:r w:rsidR="00A05338">
        <w:rPr>
          <w:lang w:val="en-GB"/>
        </w:rPr>
        <w:t xml:space="preserve"> of</w:t>
      </w:r>
      <w:r w:rsidRPr="00BC4A04">
        <w:rPr>
          <w:lang w:val="en-GB"/>
        </w:rPr>
        <w:t xml:space="preserve"> 28 </w:t>
      </w:r>
      <w:r w:rsidR="008D188D">
        <w:rPr>
          <w:lang w:val="en-GB"/>
        </w:rPr>
        <w:t>November</w:t>
      </w:r>
      <w:r w:rsidR="00A05338">
        <w:rPr>
          <w:lang w:val="en-GB"/>
        </w:rPr>
        <w:t xml:space="preserve"> 2008</w:t>
      </w:r>
      <w:r w:rsidRPr="00BC4A04">
        <w:rPr>
          <w:lang w:val="en-GB"/>
        </w:rPr>
        <w:t xml:space="preserve"> </w:t>
      </w:r>
      <w:r w:rsidR="00A05338">
        <w:rPr>
          <w:lang w:val="en-GB"/>
        </w:rPr>
        <w:t>states</w:t>
      </w:r>
      <w:r w:rsidRPr="00BC4A04">
        <w:rPr>
          <w:lang w:val="en-GB"/>
        </w:rPr>
        <w:t xml:space="preserve">: </w:t>
      </w:r>
      <w:r w:rsidR="00556BD0">
        <w:rPr>
          <w:lang w:val="en-GB"/>
        </w:rPr>
        <w:t>“</w:t>
      </w:r>
      <w:r w:rsidRPr="00BC4A04">
        <w:rPr>
          <w:lang w:val="en-GB"/>
        </w:rPr>
        <w:t xml:space="preserve">… </w:t>
      </w:r>
      <w:r w:rsidR="00A05338">
        <w:rPr>
          <w:lang w:val="en-GB"/>
        </w:rPr>
        <w:t xml:space="preserve">To guarantee the principle of unity of jurisdiction, and in accordance with the derogation provided for by the Constitution, this Court confirms that the former military and police courts ceased to exist </w:t>
      </w:r>
      <w:r w:rsidR="00F3738C">
        <w:rPr>
          <w:lang w:val="en-GB"/>
        </w:rPr>
        <w:t>when</w:t>
      </w:r>
      <w:r w:rsidR="00A05338">
        <w:rPr>
          <w:lang w:val="en-GB"/>
        </w:rPr>
        <w:t xml:space="preserve"> the 2008 Constitution came into force. </w:t>
      </w:r>
      <w:r w:rsidR="00F3738C">
        <w:rPr>
          <w:lang w:val="en-GB"/>
        </w:rPr>
        <w:t>Other bodies administering</w:t>
      </w:r>
      <w:r w:rsidR="00A05338">
        <w:rPr>
          <w:lang w:val="en-GB"/>
        </w:rPr>
        <w:t xml:space="preserve"> military and police justice remain in being and will </w:t>
      </w:r>
      <w:r w:rsidR="00F3738C">
        <w:rPr>
          <w:lang w:val="en-GB"/>
        </w:rPr>
        <w:t>continue to exercise their functions until the law</w:t>
      </w:r>
      <w:r w:rsidR="00A05338">
        <w:rPr>
          <w:lang w:val="en-GB"/>
        </w:rPr>
        <w:t xml:space="preserve"> make</w:t>
      </w:r>
      <w:r w:rsidR="00F3738C">
        <w:rPr>
          <w:lang w:val="en-GB"/>
        </w:rPr>
        <w:t>s</w:t>
      </w:r>
      <w:r w:rsidR="00A05338">
        <w:rPr>
          <w:lang w:val="en-GB"/>
        </w:rPr>
        <w:t xml:space="preserve"> relevant provision</w:t>
      </w:r>
      <w:r w:rsidRPr="00BC4A04">
        <w:rPr>
          <w:lang w:val="en-GB"/>
        </w:rPr>
        <w:t>…</w:t>
      </w:r>
      <w:r w:rsidR="00556BD0">
        <w:rPr>
          <w:lang w:val="en-GB"/>
        </w:rPr>
        <w:t>”</w:t>
      </w:r>
    </w:p>
    <w:p w:rsidR="00B163C4" w:rsidRPr="00BC4A04" w:rsidRDefault="00B163C4">
      <w:pPr>
        <w:pStyle w:val="SingleTxtG"/>
        <w:rPr>
          <w:lang w:val="en-GB"/>
        </w:rPr>
      </w:pPr>
      <w:r w:rsidRPr="00BC4A04">
        <w:rPr>
          <w:lang w:val="en-GB"/>
        </w:rPr>
        <w:t>180.</w:t>
      </w:r>
      <w:r w:rsidRPr="00BC4A04">
        <w:rPr>
          <w:lang w:val="en-GB"/>
        </w:rPr>
        <w:tab/>
      </w:r>
      <w:r w:rsidR="002C52FD">
        <w:rPr>
          <w:lang w:val="en-GB"/>
        </w:rPr>
        <w:t>Although article 54 of the</w:t>
      </w:r>
      <w:r w:rsidRPr="00BC4A04">
        <w:rPr>
          <w:lang w:val="en-GB"/>
        </w:rPr>
        <w:t xml:space="preserve"> </w:t>
      </w:r>
      <w:r w:rsidR="002C52FD">
        <w:rPr>
          <w:lang w:val="en-GB"/>
        </w:rPr>
        <w:t>Organic National Defence Act</w:t>
      </w:r>
      <w:r w:rsidRPr="00BC4A04">
        <w:rPr>
          <w:lang w:val="en-GB"/>
        </w:rPr>
        <w:t xml:space="preserve"> </w:t>
      </w:r>
      <w:r w:rsidR="004334AE">
        <w:rPr>
          <w:lang w:val="en-GB"/>
        </w:rPr>
        <w:t xml:space="preserve">provides that unity of jurisdiction </w:t>
      </w:r>
      <w:r w:rsidR="00F3738C">
        <w:rPr>
          <w:lang w:val="en-GB"/>
        </w:rPr>
        <w:t xml:space="preserve">will only become effective once provision is made for </w:t>
      </w:r>
      <w:r w:rsidR="004334AE">
        <w:rPr>
          <w:lang w:val="en-GB"/>
        </w:rPr>
        <w:t>this procedure in the organic laws of the judiciary and the public prosecution service</w:t>
      </w:r>
      <w:r w:rsidRPr="00BC4A04">
        <w:rPr>
          <w:lang w:val="en-GB"/>
        </w:rPr>
        <w:t xml:space="preserve">, </w:t>
      </w:r>
      <w:r w:rsidR="004334AE">
        <w:rPr>
          <w:lang w:val="en-GB"/>
        </w:rPr>
        <w:t xml:space="preserve">the </w:t>
      </w:r>
      <w:r w:rsidR="009E2593">
        <w:rPr>
          <w:lang w:val="en-GB"/>
        </w:rPr>
        <w:t>Constitutional Court</w:t>
      </w:r>
      <w:r w:rsidRPr="00BC4A04">
        <w:rPr>
          <w:lang w:val="en-GB"/>
        </w:rPr>
        <w:t xml:space="preserve"> </w:t>
      </w:r>
      <w:r w:rsidR="004334AE">
        <w:rPr>
          <w:lang w:val="en-GB"/>
        </w:rPr>
        <w:t xml:space="preserve">has expressly enjoined immediate compliance with the constitutional provision by stripping the Military Court of Justice of its functions, </w:t>
      </w:r>
      <w:r w:rsidR="0018012E">
        <w:rPr>
          <w:lang w:val="en-GB"/>
        </w:rPr>
        <w:t xml:space="preserve">providing only </w:t>
      </w:r>
      <w:r w:rsidR="004334AE">
        <w:rPr>
          <w:lang w:val="en-GB"/>
        </w:rPr>
        <w:t xml:space="preserve">that the military courts are to continue operating until </w:t>
      </w:r>
      <w:r w:rsidR="00F3738C">
        <w:rPr>
          <w:lang w:val="en-GB"/>
        </w:rPr>
        <w:t>the laws referred</w:t>
      </w:r>
      <w:r w:rsidR="0018012E">
        <w:rPr>
          <w:lang w:val="en-GB"/>
        </w:rPr>
        <w:t xml:space="preserve"> to</w:t>
      </w:r>
      <w:r w:rsidR="00F3738C">
        <w:rPr>
          <w:lang w:val="en-GB"/>
        </w:rPr>
        <w:t xml:space="preserve"> undergo the </w:t>
      </w:r>
      <w:r w:rsidR="004334AE">
        <w:rPr>
          <w:lang w:val="en-GB"/>
        </w:rPr>
        <w:t>necessary reforms</w:t>
      </w:r>
      <w:r w:rsidR="0018012E">
        <w:rPr>
          <w:lang w:val="en-GB"/>
        </w:rPr>
        <w:t>, to ensure that military justice is not paralysed</w:t>
      </w:r>
      <w:r w:rsidRPr="00BC4A04">
        <w:rPr>
          <w:lang w:val="en-GB"/>
        </w:rPr>
        <w:t>.</w:t>
      </w:r>
    </w:p>
    <w:p w:rsidR="00B163C4" w:rsidRPr="00260B6D" w:rsidRDefault="00B163C4">
      <w:pPr>
        <w:pStyle w:val="H23G"/>
        <w:spacing w:after="100"/>
        <w:rPr>
          <w:lang w:val="en-GB"/>
        </w:rPr>
      </w:pPr>
      <w:r w:rsidRPr="00260B6D">
        <w:rPr>
          <w:lang w:val="en-GB"/>
        </w:rPr>
        <w:tab/>
        <w:t>26.</w:t>
      </w:r>
      <w:r w:rsidRPr="00260B6D">
        <w:rPr>
          <w:lang w:val="en-GB"/>
        </w:rPr>
        <w:tab/>
      </w:r>
      <w:r w:rsidR="00FD7CB2" w:rsidRPr="00260B6D">
        <w:rPr>
          <w:lang w:val="en-GB"/>
        </w:rPr>
        <w:t>Please provide information on complaints received after 2003 of torture or ill-treatment and on any steps taken by the State party to adequately investigate persons suspected of committing acts of torture or ill-treatment against minorities and women. Please also provide information on the treatment of human rights defenders and cases of sexual abuse. Please indicate the number of prosecutions, convictions and sentences handed down</w:t>
      </w:r>
      <w:r w:rsidRPr="00260B6D">
        <w:rPr>
          <w:lang w:val="en-GB"/>
        </w:rPr>
        <w:t>.</w:t>
      </w:r>
    </w:p>
    <w:p w:rsidR="00B163C4" w:rsidRPr="00BC4A04" w:rsidRDefault="00B163C4">
      <w:pPr>
        <w:pStyle w:val="SingleTxtG"/>
        <w:spacing w:after="100"/>
        <w:rPr>
          <w:lang w:val="en-GB"/>
        </w:rPr>
      </w:pPr>
      <w:r w:rsidRPr="00BC4A04">
        <w:rPr>
          <w:lang w:val="en-GB"/>
        </w:rPr>
        <w:t>181.</w:t>
      </w:r>
      <w:r w:rsidRPr="00BC4A04">
        <w:rPr>
          <w:lang w:val="en-GB"/>
        </w:rPr>
        <w:tab/>
      </w:r>
      <w:r w:rsidR="00824B7D">
        <w:rPr>
          <w:lang w:val="en-GB"/>
        </w:rPr>
        <w:t>The Inspectorate General</w:t>
      </w:r>
      <w:r w:rsidRPr="00BC4A04">
        <w:rPr>
          <w:lang w:val="en-GB"/>
        </w:rPr>
        <w:t xml:space="preserve"> </w:t>
      </w:r>
      <w:r w:rsidR="00984B9A">
        <w:rPr>
          <w:lang w:val="en-GB"/>
        </w:rPr>
        <w:t>of the</w:t>
      </w:r>
      <w:r w:rsidRPr="00BC4A04">
        <w:rPr>
          <w:lang w:val="en-GB"/>
        </w:rPr>
        <w:t xml:space="preserve"> </w:t>
      </w:r>
      <w:r w:rsidR="00AE3489">
        <w:rPr>
          <w:lang w:val="en-GB"/>
        </w:rPr>
        <w:t>National Police</w:t>
      </w:r>
      <w:r w:rsidRPr="00BC4A04">
        <w:rPr>
          <w:lang w:val="en-GB"/>
        </w:rPr>
        <w:t xml:space="preserve"> </w:t>
      </w:r>
      <w:r w:rsidR="0027578D">
        <w:rPr>
          <w:lang w:val="en-GB"/>
        </w:rPr>
        <w:t xml:space="preserve">has information only from May 2005, since when it has received 299 complaints of alleged ill-treatment, torture or </w:t>
      </w:r>
      <w:r w:rsidR="0018012E">
        <w:rPr>
          <w:lang w:val="en-GB"/>
        </w:rPr>
        <w:t xml:space="preserve">physical </w:t>
      </w:r>
      <w:r w:rsidR="0027578D">
        <w:rPr>
          <w:lang w:val="en-GB"/>
        </w:rPr>
        <w:t xml:space="preserve">assault. Following investigation by </w:t>
      </w:r>
      <w:r w:rsidR="0018012E">
        <w:rPr>
          <w:lang w:val="en-GB"/>
        </w:rPr>
        <w:t xml:space="preserve">internal affairs </w:t>
      </w:r>
      <w:r w:rsidR="0027578D">
        <w:rPr>
          <w:lang w:val="en-GB"/>
        </w:rPr>
        <w:t xml:space="preserve">offices </w:t>
      </w:r>
      <w:r w:rsidR="0018012E">
        <w:rPr>
          <w:lang w:val="en-GB"/>
        </w:rPr>
        <w:t>at the</w:t>
      </w:r>
      <w:r w:rsidR="0018012E" w:rsidRPr="0018012E">
        <w:rPr>
          <w:lang w:val="en-GB"/>
        </w:rPr>
        <w:t xml:space="preserve"> </w:t>
      </w:r>
      <w:r w:rsidR="0018012E">
        <w:rPr>
          <w:lang w:val="en-GB"/>
        </w:rPr>
        <w:t>national level</w:t>
      </w:r>
      <w:r w:rsidR="0027578D">
        <w:rPr>
          <w:lang w:val="en-GB"/>
        </w:rPr>
        <w:t>, these were brought before the different judicial and regulatory authorities as shown in the following statistical table</w:t>
      </w:r>
      <w:r w:rsidRPr="00BC4A04">
        <w:rPr>
          <w:lang w:val="en-GB"/>
        </w:rPr>
        <w:t>.</w:t>
      </w:r>
    </w:p>
    <w:p w:rsidR="00200766" w:rsidRDefault="00D30158" w:rsidP="00200766">
      <w:pPr>
        <w:pStyle w:val="Heading1"/>
        <w:rPr>
          <w:lang w:val="en-GB"/>
        </w:rPr>
      </w:pPr>
      <w:r>
        <w:rPr>
          <w:lang w:val="en-GB"/>
        </w:rPr>
        <w:t>Table</w:t>
      </w:r>
      <w:r w:rsidR="00B163C4" w:rsidRPr="00BC4A04">
        <w:rPr>
          <w:lang w:val="en-GB"/>
        </w:rPr>
        <w:t xml:space="preserve"> 15</w:t>
      </w:r>
    </w:p>
    <w:p w:rsidR="00B163C4" w:rsidRPr="00BC4A04" w:rsidRDefault="00E22A88">
      <w:pPr>
        <w:pStyle w:val="SingleTxtG"/>
        <w:jc w:val="left"/>
        <w:rPr>
          <w:b/>
          <w:lang w:val="en-GB"/>
        </w:rPr>
      </w:pPr>
      <w:r w:rsidRPr="00E22A88">
        <w:rPr>
          <w:b/>
          <w:bCs/>
          <w:lang w:val="en-GB"/>
        </w:rPr>
        <w:t xml:space="preserve">Statistics on </w:t>
      </w:r>
      <w:r w:rsidR="00C24BA4">
        <w:rPr>
          <w:b/>
          <w:bCs/>
          <w:lang w:val="en-GB"/>
        </w:rPr>
        <w:t>allegations</w:t>
      </w:r>
      <w:r w:rsidRPr="00E22A88">
        <w:rPr>
          <w:b/>
          <w:bCs/>
          <w:lang w:val="en-GB"/>
        </w:rPr>
        <w:t xml:space="preserve"> brought before offices of internal affairs at the national level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700"/>
        <w:gridCol w:w="700"/>
        <w:gridCol w:w="700"/>
        <w:gridCol w:w="800"/>
        <w:gridCol w:w="904"/>
      </w:tblGrid>
      <w:tr w:rsidR="00B163C4" w:rsidRPr="00BC4A04">
        <w:tc>
          <w:tcPr>
            <w:tcW w:w="3566" w:type="dxa"/>
            <w:tcBorders>
              <w:top w:val="single" w:sz="4" w:space="0" w:color="auto"/>
              <w:bottom w:val="single" w:sz="12" w:space="0" w:color="auto"/>
            </w:tcBorders>
            <w:shd w:val="clear" w:color="auto" w:fill="auto"/>
            <w:vAlign w:val="bottom"/>
          </w:tcPr>
          <w:p w:rsidR="00B163C4" w:rsidRPr="00BC4A04" w:rsidRDefault="00E22A88">
            <w:pPr>
              <w:pStyle w:val="SingleTxtG"/>
              <w:spacing w:before="80" w:after="80" w:line="200" w:lineRule="exact"/>
              <w:ind w:left="0" w:right="0"/>
              <w:jc w:val="left"/>
              <w:rPr>
                <w:i/>
                <w:sz w:val="16"/>
                <w:lang w:val="en-GB"/>
              </w:rPr>
            </w:pPr>
            <w:r>
              <w:rPr>
                <w:i/>
                <w:sz w:val="16"/>
                <w:lang w:val="en-GB"/>
              </w:rPr>
              <w:t>Type of c</w:t>
            </w:r>
            <w:r w:rsidR="0027578D">
              <w:rPr>
                <w:i/>
                <w:sz w:val="16"/>
                <w:lang w:val="en-GB"/>
              </w:rPr>
              <w:t>omplaint</w:t>
            </w:r>
          </w:p>
        </w:tc>
        <w:tc>
          <w:tcPr>
            <w:tcW w:w="700"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00" w:lineRule="exact"/>
              <w:ind w:left="0" w:right="0"/>
              <w:jc w:val="right"/>
              <w:rPr>
                <w:i/>
                <w:sz w:val="16"/>
                <w:vertAlign w:val="superscript"/>
                <w:lang w:val="en-GB"/>
              </w:rPr>
            </w:pPr>
            <w:r w:rsidRPr="00BC4A04">
              <w:rPr>
                <w:i/>
                <w:sz w:val="16"/>
                <w:lang w:val="en-GB"/>
              </w:rPr>
              <w:t>2005</w:t>
            </w:r>
            <w:r w:rsidRPr="00BC4A04">
              <w:rPr>
                <w:i/>
                <w:sz w:val="16"/>
                <w:vertAlign w:val="superscript"/>
                <w:lang w:val="en-GB"/>
              </w:rPr>
              <w:t>*</w:t>
            </w:r>
          </w:p>
        </w:tc>
        <w:tc>
          <w:tcPr>
            <w:tcW w:w="700" w:type="dxa"/>
            <w:tcBorders>
              <w:top w:val="single" w:sz="4" w:space="0" w:color="auto"/>
              <w:bottom w:val="single" w:sz="12" w:space="0" w:color="auto"/>
            </w:tcBorders>
            <w:shd w:val="clear" w:color="auto" w:fill="auto"/>
            <w:vAlign w:val="bottom"/>
          </w:tcPr>
          <w:p w:rsidR="00B163C4" w:rsidRPr="00BC4A04" w:rsidRDefault="0027578D">
            <w:pPr>
              <w:pStyle w:val="SingleTxtG"/>
              <w:spacing w:before="80" w:after="80" w:line="200" w:lineRule="exact"/>
              <w:ind w:left="0" w:right="0"/>
              <w:jc w:val="right"/>
              <w:rPr>
                <w:i/>
                <w:sz w:val="16"/>
                <w:lang w:val="en-GB"/>
              </w:rPr>
            </w:pPr>
            <w:r>
              <w:rPr>
                <w:i/>
                <w:sz w:val="16"/>
                <w:lang w:val="en-GB"/>
              </w:rPr>
              <w:t>20</w:t>
            </w:r>
            <w:r w:rsidR="00B163C4" w:rsidRPr="00BC4A04">
              <w:rPr>
                <w:i/>
                <w:sz w:val="16"/>
                <w:lang w:val="en-GB"/>
              </w:rPr>
              <w:t>06</w:t>
            </w:r>
          </w:p>
        </w:tc>
        <w:tc>
          <w:tcPr>
            <w:tcW w:w="700"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00" w:lineRule="exact"/>
              <w:ind w:left="0" w:right="0"/>
              <w:jc w:val="right"/>
              <w:rPr>
                <w:i/>
                <w:sz w:val="16"/>
                <w:lang w:val="en-GB"/>
              </w:rPr>
            </w:pPr>
            <w:r w:rsidRPr="00BC4A04">
              <w:rPr>
                <w:i/>
                <w:sz w:val="16"/>
                <w:lang w:val="en-GB"/>
              </w:rPr>
              <w:t>2007</w:t>
            </w:r>
          </w:p>
        </w:tc>
        <w:tc>
          <w:tcPr>
            <w:tcW w:w="800"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00" w:lineRule="exact"/>
              <w:ind w:left="0" w:right="0"/>
              <w:jc w:val="right"/>
              <w:rPr>
                <w:i/>
                <w:sz w:val="16"/>
                <w:lang w:val="en-GB"/>
              </w:rPr>
            </w:pPr>
            <w:r w:rsidRPr="00BC4A04">
              <w:rPr>
                <w:i/>
                <w:sz w:val="16"/>
                <w:lang w:val="en-GB"/>
              </w:rPr>
              <w:t>2008</w:t>
            </w:r>
          </w:p>
        </w:tc>
        <w:tc>
          <w:tcPr>
            <w:tcW w:w="904"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00" w:lineRule="exact"/>
              <w:ind w:left="0" w:right="0"/>
              <w:jc w:val="right"/>
              <w:rPr>
                <w:i/>
                <w:sz w:val="16"/>
                <w:lang w:val="en-GB"/>
              </w:rPr>
            </w:pPr>
            <w:r w:rsidRPr="00BC4A04">
              <w:rPr>
                <w:i/>
                <w:sz w:val="16"/>
                <w:lang w:val="en-GB"/>
              </w:rPr>
              <w:t>Total</w:t>
            </w:r>
          </w:p>
        </w:tc>
      </w:tr>
      <w:tr w:rsidR="00B163C4" w:rsidRPr="00BC4A04">
        <w:tc>
          <w:tcPr>
            <w:tcW w:w="3566" w:type="dxa"/>
            <w:tcBorders>
              <w:top w:val="single" w:sz="12" w:space="0" w:color="auto"/>
            </w:tcBorders>
            <w:shd w:val="clear" w:color="auto" w:fill="auto"/>
            <w:vAlign w:val="bottom"/>
          </w:tcPr>
          <w:p w:rsidR="00B163C4" w:rsidRPr="00BC4A04" w:rsidRDefault="0027578D">
            <w:pPr>
              <w:pStyle w:val="SingleTxtG"/>
              <w:spacing w:before="40" w:after="40" w:line="220" w:lineRule="exact"/>
              <w:ind w:left="0" w:right="0"/>
              <w:jc w:val="left"/>
              <w:rPr>
                <w:sz w:val="18"/>
                <w:lang w:val="en-GB"/>
              </w:rPr>
            </w:pPr>
            <w:r>
              <w:rPr>
                <w:sz w:val="18"/>
                <w:lang w:val="en-GB"/>
              </w:rPr>
              <w:t>Human rights</w:t>
            </w:r>
          </w:p>
        </w:tc>
        <w:tc>
          <w:tcPr>
            <w:tcW w:w="700" w:type="dxa"/>
            <w:tcBorders>
              <w:top w:val="single" w:sz="12"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4</w:t>
            </w:r>
          </w:p>
        </w:tc>
        <w:tc>
          <w:tcPr>
            <w:tcW w:w="700" w:type="dxa"/>
            <w:tcBorders>
              <w:top w:val="single" w:sz="12"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8</w:t>
            </w:r>
          </w:p>
        </w:tc>
        <w:tc>
          <w:tcPr>
            <w:tcW w:w="700" w:type="dxa"/>
            <w:tcBorders>
              <w:top w:val="single" w:sz="12"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10</w:t>
            </w:r>
          </w:p>
        </w:tc>
        <w:tc>
          <w:tcPr>
            <w:tcW w:w="800" w:type="dxa"/>
            <w:tcBorders>
              <w:top w:val="single" w:sz="12"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10</w:t>
            </w:r>
          </w:p>
        </w:tc>
        <w:tc>
          <w:tcPr>
            <w:tcW w:w="904" w:type="dxa"/>
            <w:tcBorders>
              <w:top w:val="single" w:sz="12"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32</w:t>
            </w:r>
          </w:p>
        </w:tc>
      </w:tr>
      <w:tr w:rsidR="00B163C4" w:rsidRPr="00BC4A04">
        <w:tc>
          <w:tcPr>
            <w:tcW w:w="3566" w:type="dxa"/>
            <w:shd w:val="clear" w:color="auto" w:fill="auto"/>
            <w:vAlign w:val="bottom"/>
          </w:tcPr>
          <w:p w:rsidR="00B163C4" w:rsidRPr="00BC4A04" w:rsidRDefault="0027578D">
            <w:pPr>
              <w:pStyle w:val="SingleTxtG"/>
              <w:spacing w:before="40" w:after="40" w:line="220" w:lineRule="exact"/>
              <w:ind w:left="0" w:right="0"/>
              <w:jc w:val="left"/>
              <w:rPr>
                <w:sz w:val="18"/>
                <w:lang w:val="en-GB"/>
              </w:rPr>
            </w:pPr>
            <w:r>
              <w:rPr>
                <w:sz w:val="18"/>
                <w:lang w:val="en-GB"/>
              </w:rPr>
              <w:t>Torture</w:t>
            </w:r>
          </w:p>
        </w:tc>
        <w:tc>
          <w:tcPr>
            <w:tcW w:w="700"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w:t>
            </w:r>
          </w:p>
        </w:tc>
        <w:tc>
          <w:tcPr>
            <w:tcW w:w="700"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w:t>
            </w:r>
          </w:p>
        </w:tc>
        <w:tc>
          <w:tcPr>
            <w:tcW w:w="700"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w:t>
            </w:r>
          </w:p>
        </w:tc>
        <w:tc>
          <w:tcPr>
            <w:tcW w:w="800"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w:t>
            </w:r>
          </w:p>
        </w:tc>
        <w:tc>
          <w:tcPr>
            <w:tcW w:w="904"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2</w:t>
            </w:r>
          </w:p>
        </w:tc>
      </w:tr>
      <w:tr w:rsidR="00B163C4" w:rsidRPr="00BC4A04">
        <w:tc>
          <w:tcPr>
            <w:tcW w:w="3566" w:type="dxa"/>
            <w:shd w:val="clear" w:color="auto" w:fill="auto"/>
            <w:vAlign w:val="bottom"/>
          </w:tcPr>
          <w:p w:rsidR="00B163C4" w:rsidRPr="00BC4A04" w:rsidRDefault="0027578D">
            <w:pPr>
              <w:pStyle w:val="SingleTxtG"/>
              <w:spacing w:before="40" w:after="40" w:line="220" w:lineRule="exact"/>
              <w:ind w:left="0" w:right="0"/>
              <w:jc w:val="left"/>
              <w:rPr>
                <w:sz w:val="18"/>
                <w:lang w:val="en-GB"/>
              </w:rPr>
            </w:pPr>
            <w:r>
              <w:rPr>
                <w:sz w:val="18"/>
                <w:lang w:val="en-GB"/>
              </w:rPr>
              <w:t>Ill-treatment</w:t>
            </w:r>
          </w:p>
        </w:tc>
        <w:tc>
          <w:tcPr>
            <w:tcW w:w="700"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2</w:t>
            </w:r>
          </w:p>
        </w:tc>
        <w:tc>
          <w:tcPr>
            <w:tcW w:w="700"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w:t>
            </w:r>
          </w:p>
        </w:tc>
        <w:tc>
          <w:tcPr>
            <w:tcW w:w="700"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10</w:t>
            </w:r>
          </w:p>
        </w:tc>
        <w:tc>
          <w:tcPr>
            <w:tcW w:w="800"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2</w:t>
            </w:r>
          </w:p>
        </w:tc>
        <w:tc>
          <w:tcPr>
            <w:tcW w:w="904" w:type="dxa"/>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14</w:t>
            </w:r>
          </w:p>
        </w:tc>
      </w:tr>
      <w:tr w:rsidR="00B163C4" w:rsidRPr="00BC4A04">
        <w:tc>
          <w:tcPr>
            <w:tcW w:w="3566" w:type="dxa"/>
            <w:tcBorders>
              <w:bottom w:val="single" w:sz="4" w:space="0" w:color="auto"/>
            </w:tcBorders>
            <w:shd w:val="clear" w:color="auto" w:fill="auto"/>
            <w:vAlign w:val="bottom"/>
          </w:tcPr>
          <w:p w:rsidR="00B163C4" w:rsidRPr="00BC4A04" w:rsidRDefault="00E22A88">
            <w:pPr>
              <w:pStyle w:val="SingleTxtG"/>
              <w:spacing w:before="40" w:after="40" w:line="220" w:lineRule="exact"/>
              <w:ind w:left="0" w:right="0"/>
              <w:jc w:val="left"/>
              <w:rPr>
                <w:sz w:val="18"/>
                <w:lang w:val="en-GB"/>
              </w:rPr>
            </w:pPr>
            <w:r>
              <w:rPr>
                <w:sz w:val="18"/>
                <w:lang w:val="en-GB"/>
              </w:rPr>
              <w:t>Physical a</w:t>
            </w:r>
            <w:r w:rsidR="0027578D">
              <w:rPr>
                <w:sz w:val="18"/>
                <w:lang w:val="en-GB"/>
              </w:rPr>
              <w:t>ssault</w:t>
            </w:r>
          </w:p>
        </w:tc>
        <w:tc>
          <w:tcPr>
            <w:tcW w:w="700" w:type="dxa"/>
            <w:tcBorders>
              <w:bottom w:val="single" w:sz="4"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11</w:t>
            </w:r>
          </w:p>
        </w:tc>
        <w:tc>
          <w:tcPr>
            <w:tcW w:w="700" w:type="dxa"/>
            <w:tcBorders>
              <w:bottom w:val="single" w:sz="4"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44</w:t>
            </w:r>
          </w:p>
        </w:tc>
        <w:tc>
          <w:tcPr>
            <w:tcW w:w="700" w:type="dxa"/>
            <w:tcBorders>
              <w:bottom w:val="single" w:sz="4"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64</w:t>
            </w:r>
          </w:p>
        </w:tc>
        <w:tc>
          <w:tcPr>
            <w:tcW w:w="800" w:type="dxa"/>
            <w:tcBorders>
              <w:bottom w:val="single" w:sz="4"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132</w:t>
            </w:r>
          </w:p>
        </w:tc>
        <w:tc>
          <w:tcPr>
            <w:tcW w:w="904" w:type="dxa"/>
            <w:tcBorders>
              <w:bottom w:val="single" w:sz="4" w:space="0" w:color="auto"/>
            </w:tcBorders>
            <w:shd w:val="clear" w:color="auto" w:fill="auto"/>
            <w:vAlign w:val="bottom"/>
          </w:tcPr>
          <w:p w:rsidR="00B163C4" w:rsidRPr="00BC4A04" w:rsidRDefault="00B163C4">
            <w:pPr>
              <w:pStyle w:val="SingleTxtG"/>
              <w:spacing w:before="40" w:after="40" w:line="220" w:lineRule="exact"/>
              <w:ind w:left="0" w:right="0"/>
              <w:jc w:val="right"/>
              <w:rPr>
                <w:sz w:val="18"/>
                <w:lang w:val="en-GB"/>
              </w:rPr>
            </w:pPr>
            <w:r w:rsidRPr="00BC4A04">
              <w:rPr>
                <w:sz w:val="18"/>
                <w:lang w:val="en-GB"/>
              </w:rPr>
              <w:t>251</w:t>
            </w:r>
          </w:p>
        </w:tc>
      </w:tr>
      <w:tr w:rsidR="00B163C4" w:rsidRPr="00BC4A04">
        <w:tc>
          <w:tcPr>
            <w:tcW w:w="3566" w:type="dxa"/>
            <w:tcBorders>
              <w:top w:val="single" w:sz="4" w:space="0" w:color="auto"/>
              <w:bottom w:val="single" w:sz="4" w:space="0" w:color="auto"/>
            </w:tcBorders>
            <w:shd w:val="clear" w:color="auto" w:fill="auto"/>
            <w:vAlign w:val="bottom"/>
          </w:tcPr>
          <w:p w:rsidR="00B163C4" w:rsidRPr="00BC4A04" w:rsidRDefault="00E22A88">
            <w:pPr>
              <w:pStyle w:val="SingleTxtG"/>
              <w:tabs>
                <w:tab w:val="left" w:pos="283"/>
              </w:tabs>
              <w:spacing w:before="80" w:after="80" w:line="220" w:lineRule="exact"/>
              <w:ind w:left="0" w:right="0"/>
              <w:jc w:val="left"/>
              <w:rPr>
                <w:b/>
                <w:sz w:val="18"/>
                <w:lang w:val="en-GB"/>
              </w:rPr>
            </w:pPr>
            <w:r>
              <w:rPr>
                <w:b/>
                <w:sz w:val="18"/>
                <w:lang w:val="en-GB"/>
              </w:rPr>
              <w:tab/>
              <w:t>Total</w:t>
            </w:r>
          </w:p>
        </w:tc>
        <w:tc>
          <w:tcPr>
            <w:tcW w:w="700" w:type="dxa"/>
            <w:tcBorders>
              <w:top w:val="single" w:sz="4" w:space="0" w:color="auto"/>
              <w:bottom w:val="single" w:sz="4"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18</w:t>
            </w:r>
          </w:p>
        </w:tc>
        <w:tc>
          <w:tcPr>
            <w:tcW w:w="700" w:type="dxa"/>
            <w:tcBorders>
              <w:top w:val="single" w:sz="4" w:space="0" w:color="auto"/>
              <w:bottom w:val="single" w:sz="4"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52</w:t>
            </w:r>
          </w:p>
        </w:tc>
        <w:tc>
          <w:tcPr>
            <w:tcW w:w="700" w:type="dxa"/>
            <w:tcBorders>
              <w:top w:val="single" w:sz="4" w:space="0" w:color="auto"/>
              <w:bottom w:val="single" w:sz="4"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84</w:t>
            </w:r>
          </w:p>
        </w:tc>
        <w:tc>
          <w:tcPr>
            <w:tcW w:w="800" w:type="dxa"/>
            <w:tcBorders>
              <w:top w:val="single" w:sz="4" w:space="0" w:color="auto"/>
              <w:bottom w:val="single" w:sz="4"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145</w:t>
            </w:r>
          </w:p>
        </w:tc>
        <w:tc>
          <w:tcPr>
            <w:tcW w:w="904" w:type="dxa"/>
            <w:tcBorders>
              <w:top w:val="single" w:sz="4" w:space="0" w:color="auto"/>
              <w:bottom w:val="single" w:sz="4"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299</w:t>
            </w:r>
          </w:p>
        </w:tc>
      </w:tr>
      <w:tr w:rsidR="00B163C4" w:rsidRPr="00BC4A04">
        <w:tc>
          <w:tcPr>
            <w:tcW w:w="3566" w:type="dxa"/>
            <w:tcBorders>
              <w:top w:val="single" w:sz="4" w:space="0" w:color="auto"/>
              <w:bottom w:val="single" w:sz="12" w:space="0" w:color="auto"/>
            </w:tcBorders>
            <w:shd w:val="clear" w:color="auto" w:fill="auto"/>
            <w:vAlign w:val="bottom"/>
          </w:tcPr>
          <w:p w:rsidR="00B163C4" w:rsidRPr="00BC4A04" w:rsidRDefault="00E22A88" w:rsidP="00C90E59">
            <w:pPr>
              <w:pStyle w:val="SingleTxtG"/>
              <w:spacing w:before="80" w:after="80" w:line="200" w:lineRule="exact"/>
              <w:ind w:left="0" w:right="0"/>
              <w:jc w:val="left"/>
              <w:rPr>
                <w:i/>
                <w:sz w:val="16"/>
                <w:szCs w:val="16"/>
                <w:lang w:val="en-GB"/>
              </w:rPr>
            </w:pPr>
            <w:r>
              <w:rPr>
                <w:i/>
                <w:sz w:val="16"/>
                <w:szCs w:val="16"/>
                <w:lang w:val="en-GB"/>
              </w:rPr>
              <w:t>Action</w:t>
            </w:r>
            <w:r w:rsidR="0027578D">
              <w:rPr>
                <w:i/>
                <w:sz w:val="16"/>
                <w:szCs w:val="16"/>
                <w:lang w:val="en-GB"/>
              </w:rPr>
              <w:t xml:space="preserve"> taken</w:t>
            </w:r>
          </w:p>
        </w:tc>
        <w:tc>
          <w:tcPr>
            <w:tcW w:w="700" w:type="dxa"/>
            <w:tcBorders>
              <w:top w:val="single" w:sz="4" w:space="0" w:color="auto"/>
              <w:bottom w:val="single" w:sz="12" w:space="0" w:color="auto"/>
            </w:tcBorders>
            <w:shd w:val="clear" w:color="auto" w:fill="auto"/>
            <w:vAlign w:val="bottom"/>
          </w:tcPr>
          <w:p w:rsidR="00B163C4" w:rsidRPr="00BC4A04" w:rsidRDefault="00B163C4" w:rsidP="00C90E59">
            <w:pPr>
              <w:pStyle w:val="SingleTxtG"/>
              <w:spacing w:before="80" w:after="80" w:line="200" w:lineRule="exact"/>
              <w:ind w:left="0" w:right="0"/>
              <w:jc w:val="right"/>
              <w:rPr>
                <w:i/>
                <w:sz w:val="16"/>
                <w:szCs w:val="16"/>
                <w:lang w:val="en-GB"/>
              </w:rPr>
            </w:pPr>
            <w:r w:rsidRPr="00BC4A04">
              <w:rPr>
                <w:i/>
                <w:sz w:val="16"/>
                <w:szCs w:val="16"/>
                <w:lang w:val="en-GB"/>
              </w:rPr>
              <w:t>2005</w:t>
            </w:r>
          </w:p>
        </w:tc>
        <w:tc>
          <w:tcPr>
            <w:tcW w:w="700" w:type="dxa"/>
            <w:tcBorders>
              <w:top w:val="single" w:sz="4" w:space="0" w:color="auto"/>
              <w:bottom w:val="single" w:sz="12" w:space="0" w:color="auto"/>
            </w:tcBorders>
            <w:shd w:val="clear" w:color="auto" w:fill="auto"/>
            <w:vAlign w:val="bottom"/>
          </w:tcPr>
          <w:p w:rsidR="00B163C4" w:rsidRPr="00BC4A04" w:rsidRDefault="00B163C4" w:rsidP="00C90E59">
            <w:pPr>
              <w:pStyle w:val="SingleTxtG"/>
              <w:spacing w:before="80" w:after="80" w:line="200" w:lineRule="exact"/>
              <w:ind w:left="0" w:right="0"/>
              <w:jc w:val="right"/>
              <w:rPr>
                <w:i/>
                <w:sz w:val="16"/>
                <w:szCs w:val="16"/>
                <w:lang w:val="en-GB"/>
              </w:rPr>
            </w:pPr>
            <w:r w:rsidRPr="00BC4A04">
              <w:rPr>
                <w:i/>
                <w:sz w:val="16"/>
                <w:szCs w:val="16"/>
                <w:lang w:val="en-GB"/>
              </w:rPr>
              <w:t>2006</w:t>
            </w:r>
          </w:p>
        </w:tc>
        <w:tc>
          <w:tcPr>
            <w:tcW w:w="700" w:type="dxa"/>
            <w:tcBorders>
              <w:top w:val="single" w:sz="4" w:space="0" w:color="auto"/>
              <w:bottom w:val="single" w:sz="12" w:space="0" w:color="auto"/>
            </w:tcBorders>
            <w:shd w:val="clear" w:color="auto" w:fill="auto"/>
            <w:vAlign w:val="bottom"/>
          </w:tcPr>
          <w:p w:rsidR="00B163C4" w:rsidRPr="00BC4A04" w:rsidRDefault="00B163C4" w:rsidP="00C90E59">
            <w:pPr>
              <w:pStyle w:val="SingleTxtG"/>
              <w:spacing w:before="80" w:after="80" w:line="200" w:lineRule="exact"/>
              <w:ind w:left="0" w:right="0"/>
              <w:jc w:val="right"/>
              <w:rPr>
                <w:i/>
                <w:sz w:val="16"/>
                <w:szCs w:val="16"/>
                <w:lang w:val="en-GB"/>
              </w:rPr>
            </w:pPr>
            <w:r w:rsidRPr="00BC4A04">
              <w:rPr>
                <w:i/>
                <w:sz w:val="16"/>
                <w:szCs w:val="16"/>
                <w:lang w:val="en-GB"/>
              </w:rPr>
              <w:t>2007</w:t>
            </w:r>
          </w:p>
        </w:tc>
        <w:tc>
          <w:tcPr>
            <w:tcW w:w="800" w:type="dxa"/>
            <w:tcBorders>
              <w:top w:val="single" w:sz="4" w:space="0" w:color="auto"/>
              <w:bottom w:val="single" w:sz="12" w:space="0" w:color="auto"/>
            </w:tcBorders>
            <w:shd w:val="clear" w:color="auto" w:fill="auto"/>
            <w:vAlign w:val="bottom"/>
          </w:tcPr>
          <w:p w:rsidR="00B163C4" w:rsidRPr="00BC4A04" w:rsidRDefault="00B163C4" w:rsidP="00C90E59">
            <w:pPr>
              <w:pStyle w:val="SingleTxtG"/>
              <w:spacing w:before="80" w:after="80" w:line="200" w:lineRule="exact"/>
              <w:ind w:left="0" w:right="0"/>
              <w:jc w:val="right"/>
              <w:rPr>
                <w:i/>
                <w:sz w:val="16"/>
                <w:szCs w:val="16"/>
                <w:lang w:val="en-GB"/>
              </w:rPr>
            </w:pPr>
            <w:r w:rsidRPr="00BC4A04">
              <w:rPr>
                <w:i/>
                <w:sz w:val="16"/>
                <w:szCs w:val="16"/>
                <w:lang w:val="en-GB"/>
              </w:rPr>
              <w:t>2008</w:t>
            </w:r>
          </w:p>
        </w:tc>
        <w:tc>
          <w:tcPr>
            <w:tcW w:w="904" w:type="dxa"/>
            <w:tcBorders>
              <w:top w:val="single" w:sz="4" w:space="0" w:color="auto"/>
              <w:bottom w:val="single" w:sz="12" w:space="0" w:color="auto"/>
            </w:tcBorders>
            <w:shd w:val="clear" w:color="auto" w:fill="auto"/>
            <w:vAlign w:val="bottom"/>
          </w:tcPr>
          <w:p w:rsidR="00B163C4" w:rsidRPr="00BC4A04" w:rsidRDefault="00B163C4" w:rsidP="00C90E59">
            <w:pPr>
              <w:pStyle w:val="SingleTxtG"/>
              <w:spacing w:before="80" w:after="80" w:line="200" w:lineRule="exact"/>
              <w:ind w:left="0" w:right="0"/>
              <w:jc w:val="right"/>
              <w:rPr>
                <w:i/>
                <w:sz w:val="16"/>
                <w:szCs w:val="16"/>
                <w:lang w:val="en-GB"/>
              </w:rPr>
            </w:pPr>
            <w:r w:rsidRPr="00BC4A04">
              <w:rPr>
                <w:i/>
                <w:sz w:val="16"/>
                <w:szCs w:val="16"/>
                <w:lang w:val="en-GB"/>
              </w:rPr>
              <w:t>Total</w:t>
            </w:r>
          </w:p>
        </w:tc>
      </w:tr>
      <w:tr w:rsidR="00B163C4" w:rsidRPr="00BC4A04">
        <w:tc>
          <w:tcPr>
            <w:tcW w:w="3566" w:type="dxa"/>
            <w:tcBorders>
              <w:top w:val="single" w:sz="12" w:space="0" w:color="auto"/>
            </w:tcBorders>
            <w:shd w:val="clear" w:color="auto" w:fill="auto"/>
            <w:vAlign w:val="bottom"/>
          </w:tcPr>
          <w:p w:rsidR="00B163C4" w:rsidRPr="00BC4A04" w:rsidRDefault="00ED0071" w:rsidP="00C90E59">
            <w:pPr>
              <w:pStyle w:val="SingleTxtG"/>
              <w:spacing w:before="40" w:after="40" w:line="220" w:lineRule="exact"/>
              <w:ind w:left="0" w:right="0"/>
              <w:jc w:val="left"/>
              <w:rPr>
                <w:sz w:val="18"/>
                <w:lang w:val="en-GB"/>
              </w:rPr>
            </w:pPr>
            <w:r>
              <w:rPr>
                <w:sz w:val="18"/>
                <w:lang w:val="en-GB"/>
              </w:rPr>
              <w:t>Complaint d</w:t>
            </w:r>
            <w:r w:rsidR="0027578D">
              <w:rPr>
                <w:sz w:val="18"/>
                <w:lang w:val="en-GB"/>
              </w:rPr>
              <w:t>ismissed</w:t>
            </w:r>
          </w:p>
        </w:tc>
        <w:tc>
          <w:tcPr>
            <w:tcW w:w="700"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11</w:t>
            </w:r>
          </w:p>
        </w:tc>
        <w:tc>
          <w:tcPr>
            <w:tcW w:w="700"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33</w:t>
            </w:r>
          </w:p>
        </w:tc>
        <w:tc>
          <w:tcPr>
            <w:tcW w:w="700"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52</w:t>
            </w:r>
          </w:p>
        </w:tc>
        <w:tc>
          <w:tcPr>
            <w:tcW w:w="800"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80</w:t>
            </w:r>
          </w:p>
        </w:tc>
        <w:tc>
          <w:tcPr>
            <w:tcW w:w="904" w:type="dxa"/>
            <w:tcBorders>
              <w:top w:val="single" w:sz="12"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176</w:t>
            </w:r>
          </w:p>
        </w:tc>
      </w:tr>
      <w:tr w:rsidR="00B163C4" w:rsidRPr="00BC4A04">
        <w:tc>
          <w:tcPr>
            <w:tcW w:w="3566" w:type="dxa"/>
            <w:shd w:val="clear" w:color="auto" w:fill="auto"/>
            <w:vAlign w:val="bottom"/>
          </w:tcPr>
          <w:p w:rsidR="00B163C4" w:rsidRPr="00BC4A04" w:rsidRDefault="00E22A88" w:rsidP="00C90E59">
            <w:pPr>
              <w:pStyle w:val="SingleTxtG"/>
              <w:spacing w:before="40" w:after="40" w:line="220" w:lineRule="exact"/>
              <w:ind w:left="0" w:right="0"/>
              <w:jc w:val="left"/>
              <w:rPr>
                <w:sz w:val="18"/>
                <w:lang w:val="en-GB"/>
              </w:rPr>
            </w:pPr>
            <w:r>
              <w:rPr>
                <w:sz w:val="18"/>
                <w:lang w:val="en-GB"/>
              </w:rPr>
              <w:t>Considered</w:t>
            </w:r>
            <w:r w:rsidR="00ED0071">
              <w:rPr>
                <w:sz w:val="18"/>
                <w:lang w:val="en-GB"/>
              </w:rPr>
              <w:t xml:space="preserve"> by General Command</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0</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2</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8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3</w:t>
            </w:r>
          </w:p>
        </w:tc>
        <w:tc>
          <w:tcPr>
            <w:tcW w:w="904"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6</w:t>
            </w:r>
          </w:p>
        </w:tc>
      </w:tr>
      <w:tr w:rsidR="00B163C4" w:rsidRPr="00BC4A04">
        <w:tc>
          <w:tcPr>
            <w:tcW w:w="3566" w:type="dxa"/>
            <w:shd w:val="clear" w:color="auto" w:fill="auto"/>
            <w:vAlign w:val="bottom"/>
          </w:tcPr>
          <w:p w:rsidR="00B163C4" w:rsidRPr="00BC4A04" w:rsidRDefault="0027578D" w:rsidP="00C90E59">
            <w:pPr>
              <w:pStyle w:val="SingleTxtG"/>
              <w:spacing w:before="40" w:after="40" w:line="220" w:lineRule="exact"/>
              <w:ind w:left="0" w:right="0"/>
              <w:jc w:val="left"/>
              <w:rPr>
                <w:sz w:val="18"/>
                <w:lang w:val="en-GB"/>
              </w:rPr>
            </w:pPr>
            <w:r>
              <w:rPr>
                <w:sz w:val="18"/>
                <w:lang w:val="en-GB"/>
              </w:rPr>
              <w:t>Disciplinary sanctions</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3</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13</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16</w:t>
            </w:r>
          </w:p>
        </w:tc>
        <w:tc>
          <w:tcPr>
            <w:tcW w:w="8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18</w:t>
            </w:r>
          </w:p>
        </w:tc>
        <w:tc>
          <w:tcPr>
            <w:tcW w:w="904"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50</w:t>
            </w:r>
          </w:p>
        </w:tc>
      </w:tr>
      <w:tr w:rsidR="00B163C4" w:rsidRPr="00BC4A04">
        <w:tc>
          <w:tcPr>
            <w:tcW w:w="3566" w:type="dxa"/>
            <w:shd w:val="clear" w:color="auto" w:fill="auto"/>
            <w:vAlign w:val="bottom"/>
          </w:tcPr>
          <w:p w:rsidR="00B163C4" w:rsidRPr="00BC4A04" w:rsidRDefault="0027578D" w:rsidP="00C90E59">
            <w:pPr>
              <w:pStyle w:val="SingleTxtG"/>
              <w:spacing w:before="40" w:after="40" w:line="220" w:lineRule="exact"/>
              <w:ind w:left="0" w:right="0"/>
              <w:jc w:val="left"/>
              <w:rPr>
                <w:sz w:val="18"/>
                <w:lang w:val="en-GB"/>
              </w:rPr>
            </w:pPr>
            <w:r>
              <w:rPr>
                <w:sz w:val="18"/>
                <w:lang w:val="en-GB"/>
              </w:rPr>
              <w:t xml:space="preserve">Dealt with by police </w:t>
            </w:r>
            <w:r w:rsidR="009D3ADD">
              <w:rPr>
                <w:sz w:val="18"/>
                <w:lang w:val="en-GB"/>
              </w:rPr>
              <w:t>magistrates</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2</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4</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13</w:t>
            </w:r>
          </w:p>
        </w:tc>
        <w:tc>
          <w:tcPr>
            <w:tcW w:w="8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35</w:t>
            </w:r>
          </w:p>
        </w:tc>
        <w:tc>
          <w:tcPr>
            <w:tcW w:w="904"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54</w:t>
            </w:r>
          </w:p>
        </w:tc>
      </w:tr>
      <w:tr w:rsidR="00B163C4" w:rsidRPr="00BC4A04">
        <w:tc>
          <w:tcPr>
            <w:tcW w:w="3566" w:type="dxa"/>
            <w:shd w:val="clear" w:color="auto" w:fill="auto"/>
            <w:vAlign w:val="bottom"/>
          </w:tcPr>
          <w:p w:rsidR="00B163C4" w:rsidRPr="00BC4A04" w:rsidRDefault="0027578D" w:rsidP="00C90E59">
            <w:pPr>
              <w:pStyle w:val="SingleTxtG"/>
              <w:spacing w:before="40" w:after="40" w:line="220" w:lineRule="exact"/>
              <w:ind w:left="0" w:right="0"/>
              <w:jc w:val="left"/>
              <w:rPr>
                <w:sz w:val="18"/>
                <w:lang w:val="en-GB"/>
              </w:rPr>
            </w:pPr>
            <w:r>
              <w:rPr>
                <w:sz w:val="18"/>
                <w:lang w:val="en-GB"/>
              </w:rPr>
              <w:t xml:space="preserve">Dealt with by ordinary </w:t>
            </w:r>
            <w:r w:rsidR="009D3ADD">
              <w:rPr>
                <w:sz w:val="18"/>
                <w:lang w:val="en-GB"/>
              </w:rPr>
              <w:t>magistrates</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2</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8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3</w:t>
            </w:r>
          </w:p>
        </w:tc>
        <w:tc>
          <w:tcPr>
            <w:tcW w:w="904"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5</w:t>
            </w:r>
          </w:p>
        </w:tc>
      </w:tr>
      <w:tr w:rsidR="00B163C4" w:rsidRPr="00BC4A04">
        <w:tc>
          <w:tcPr>
            <w:tcW w:w="3566" w:type="dxa"/>
            <w:shd w:val="clear" w:color="auto" w:fill="auto"/>
            <w:vAlign w:val="bottom"/>
          </w:tcPr>
          <w:p w:rsidR="00B163C4" w:rsidRPr="00BC4A04" w:rsidRDefault="0027578D" w:rsidP="00C90E59">
            <w:pPr>
              <w:pStyle w:val="SingleTxtG"/>
              <w:spacing w:before="40" w:after="40" w:line="220" w:lineRule="exact"/>
              <w:ind w:left="0" w:right="0"/>
              <w:jc w:val="left"/>
              <w:rPr>
                <w:sz w:val="18"/>
                <w:lang w:val="en-GB"/>
              </w:rPr>
            </w:pPr>
            <w:r>
              <w:rPr>
                <w:sz w:val="18"/>
                <w:lang w:val="en-GB"/>
              </w:rPr>
              <w:t xml:space="preserve">Professional </w:t>
            </w:r>
            <w:r w:rsidRPr="00E22A88">
              <w:rPr>
                <w:sz w:val="18"/>
                <w:lang w:val="en-GB"/>
              </w:rPr>
              <w:t>misconduct</w:t>
            </w:r>
            <w:r>
              <w:rPr>
                <w:sz w:val="18"/>
                <w:lang w:val="en-GB"/>
              </w:rPr>
              <w:t xml:space="preserve"> procedure</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8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904"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r>
      <w:tr w:rsidR="00B163C4" w:rsidRPr="00BC4A04">
        <w:tc>
          <w:tcPr>
            <w:tcW w:w="3566" w:type="dxa"/>
            <w:shd w:val="clear" w:color="auto" w:fill="auto"/>
            <w:vAlign w:val="bottom"/>
          </w:tcPr>
          <w:p w:rsidR="00B163C4" w:rsidRPr="00BC4A04" w:rsidRDefault="0027578D" w:rsidP="00C90E59">
            <w:pPr>
              <w:pStyle w:val="SingleTxtG"/>
              <w:spacing w:before="40" w:after="40" w:line="220" w:lineRule="exact"/>
              <w:ind w:left="0" w:right="0"/>
              <w:jc w:val="left"/>
              <w:rPr>
                <w:sz w:val="18"/>
                <w:lang w:val="en-GB"/>
              </w:rPr>
            </w:pPr>
            <w:r>
              <w:rPr>
                <w:sz w:val="18"/>
                <w:lang w:val="en-GB"/>
              </w:rPr>
              <w:t>Disciplinary tribunals</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800"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1</w:t>
            </w:r>
          </w:p>
        </w:tc>
        <w:tc>
          <w:tcPr>
            <w:tcW w:w="904" w:type="dxa"/>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2</w:t>
            </w:r>
          </w:p>
        </w:tc>
      </w:tr>
      <w:tr w:rsidR="00B163C4" w:rsidRPr="00BC4A04">
        <w:tc>
          <w:tcPr>
            <w:tcW w:w="3566" w:type="dxa"/>
            <w:tcBorders>
              <w:bottom w:val="single" w:sz="4" w:space="0" w:color="auto"/>
            </w:tcBorders>
            <w:shd w:val="clear" w:color="auto" w:fill="auto"/>
            <w:vAlign w:val="bottom"/>
          </w:tcPr>
          <w:p w:rsidR="00B163C4" w:rsidRPr="00BC4A04" w:rsidRDefault="0027578D" w:rsidP="00C90E59">
            <w:pPr>
              <w:pStyle w:val="SingleTxtG"/>
              <w:spacing w:before="40" w:after="40" w:line="220" w:lineRule="exact"/>
              <w:ind w:left="0" w:right="0"/>
              <w:jc w:val="left"/>
              <w:rPr>
                <w:sz w:val="18"/>
                <w:lang w:val="en-GB"/>
              </w:rPr>
            </w:pPr>
            <w:r>
              <w:rPr>
                <w:sz w:val="18"/>
                <w:lang w:val="en-GB"/>
              </w:rPr>
              <w:t>Pending</w:t>
            </w:r>
          </w:p>
        </w:tc>
        <w:tc>
          <w:tcPr>
            <w:tcW w:w="700" w:type="dxa"/>
            <w:tcBorders>
              <w:bottom w:val="single" w:sz="4"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00" w:type="dxa"/>
            <w:tcBorders>
              <w:bottom w:val="single" w:sz="4"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w:t>
            </w:r>
          </w:p>
        </w:tc>
        <w:tc>
          <w:tcPr>
            <w:tcW w:w="700" w:type="dxa"/>
            <w:tcBorders>
              <w:bottom w:val="single" w:sz="4"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p>
        </w:tc>
        <w:tc>
          <w:tcPr>
            <w:tcW w:w="800" w:type="dxa"/>
            <w:tcBorders>
              <w:bottom w:val="single" w:sz="4"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5</w:t>
            </w:r>
          </w:p>
        </w:tc>
        <w:tc>
          <w:tcPr>
            <w:tcW w:w="904" w:type="dxa"/>
            <w:tcBorders>
              <w:bottom w:val="single" w:sz="4" w:space="0" w:color="auto"/>
            </w:tcBorders>
            <w:shd w:val="clear" w:color="auto" w:fill="auto"/>
            <w:vAlign w:val="bottom"/>
          </w:tcPr>
          <w:p w:rsidR="00B163C4" w:rsidRPr="00BC4A04" w:rsidRDefault="00B163C4" w:rsidP="00C90E59">
            <w:pPr>
              <w:pStyle w:val="SingleTxtG"/>
              <w:spacing w:before="40" w:after="40" w:line="220" w:lineRule="exact"/>
              <w:ind w:left="0" w:right="0"/>
              <w:jc w:val="right"/>
              <w:rPr>
                <w:sz w:val="18"/>
                <w:lang w:val="en-GB"/>
              </w:rPr>
            </w:pPr>
            <w:r w:rsidRPr="00BC4A04">
              <w:rPr>
                <w:sz w:val="18"/>
                <w:lang w:val="en-GB"/>
              </w:rPr>
              <w:t>5</w:t>
            </w:r>
          </w:p>
        </w:tc>
      </w:tr>
      <w:tr w:rsidR="00B163C4" w:rsidRPr="00BC4A04">
        <w:tc>
          <w:tcPr>
            <w:tcW w:w="3566" w:type="dxa"/>
            <w:tcBorders>
              <w:top w:val="single" w:sz="4" w:space="0" w:color="auto"/>
              <w:bottom w:val="single" w:sz="12" w:space="0" w:color="auto"/>
            </w:tcBorders>
            <w:shd w:val="clear" w:color="auto" w:fill="auto"/>
            <w:vAlign w:val="bottom"/>
          </w:tcPr>
          <w:p w:rsidR="00B163C4" w:rsidRPr="00BC4A04" w:rsidRDefault="00ED0071">
            <w:pPr>
              <w:pStyle w:val="SingleTxtG"/>
              <w:tabs>
                <w:tab w:val="left" w:pos="283"/>
              </w:tabs>
              <w:spacing w:before="80" w:after="80" w:line="220" w:lineRule="exact"/>
              <w:ind w:left="0" w:right="0"/>
              <w:jc w:val="left"/>
              <w:rPr>
                <w:b/>
                <w:sz w:val="18"/>
                <w:lang w:val="en-GB"/>
              </w:rPr>
            </w:pPr>
            <w:r>
              <w:rPr>
                <w:b/>
                <w:sz w:val="18"/>
                <w:lang w:val="en-GB"/>
              </w:rPr>
              <w:tab/>
              <w:t>Totals</w:t>
            </w:r>
          </w:p>
        </w:tc>
        <w:tc>
          <w:tcPr>
            <w:tcW w:w="700"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18</w:t>
            </w:r>
          </w:p>
        </w:tc>
        <w:tc>
          <w:tcPr>
            <w:tcW w:w="700"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52</w:t>
            </w:r>
          </w:p>
        </w:tc>
        <w:tc>
          <w:tcPr>
            <w:tcW w:w="700"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84</w:t>
            </w:r>
          </w:p>
        </w:tc>
        <w:tc>
          <w:tcPr>
            <w:tcW w:w="800"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145</w:t>
            </w:r>
          </w:p>
        </w:tc>
        <w:tc>
          <w:tcPr>
            <w:tcW w:w="904" w:type="dxa"/>
            <w:tcBorders>
              <w:top w:val="single" w:sz="4" w:space="0" w:color="auto"/>
              <w:bottom w:val="single" w:sz="12" w:space="0" w:color="auto"/>
            </w:tcBorders>
            <w:shd w:val="clear" w:color="auto" w:fill="auto"/>
            <w:vAlign w:val="bottom"/>
          </w:tcPr>
          <w:p w:rsidR="00B163C4" w:rsidRPr="00BC4A04" w:rsidRDefault="00B163C4">
            <w:pPr>
              <w:pStyle w:val="SingleTxtG"/>
              <w:spacing w:before="80" w:after="80" w:line="220" w:lineRule="exact"/>
              <w:ind w:left="0" w:right="0"/>
              <w:jc w:val="right"/>
              <w:rPr>
                <w:b/>
                <w:sz w:val="18"/>
                <w:lang w:val="en-GB"/>
              </w:rPr>
            </w:pPr>
            <w:r w:rsidRPr="00BC4A04">
              <w:rPr>
                <w:b/>
                <w:sz w:val="18"/>
                <w:lang w:val="en-GB"/>
              </w:rPr>
              <w:t>299</w:t>
            </w:r>
          </w:p>
        </w:tc>
      </w:tr>
    </w:tbl>
    <w:p w:rsidR="00B163C4" w:rsidRPr="00BC4A04" w:rsidRDefault="00B163C4" w:rsidP="00200766">
      <w:pPr>
        <w:pStyle w:val="SingleTxtG"/>
        <w:tabs>
          <w:tab w:val="left" w:pos="1304"/>
        </w:tabs>
        <w:spacing w:before="120" w:after="240"/>
        <w:rPr>
          <w:i/>
          <w:sz w:val="18"/>
          <w:szCs w:val="18"/>
          <w:lang w:val="en-GB"/>
        </w:rPr>
      </w:pPr>
      <w:r w:rsidRPr="00BC4A04">
        <w:rPr>
          <w:sz w:val="18"/>
          <w:szCs w:val="18"/>
          <w:lang w:val="en-GB"/>
        </w:rPr>
        <w:tab/>
      </w:r>
      <w:r w:rsidRPr="00200766">
        <w:rPr>
          <w:i/>
          <w:szCs w:val="18"/>
          <w:lang w:val="en-GB"/>
        </w:rPr>
        <w:t>*</w:t>
      </w:r>
      <w:r w:rsidRPr="00200766">
        <w:rPr>
          <w:sz w:val="18"/>
          <w:szCs w:val="18"/>
          <w:lang w:val="en-GB"/>
        </w:rPr>
        <w:t xml:space="preserve"> </w:t>
      </w:r>
      <w:r w:rsidR="00200766">
        <w:rPr>
          <w:sz w:val="18"/>
          <w:szCs w:val="18"/>
          <w:lang w:val="en-GB"/>
        </w:rPr>
        <w:t xml:space="preserve"> </w:t>
      </w:r>
      <w:r w:rsidR="0027578D">
        <w:rPr>
          <w:sz w:val="18"/>
          <w:szCs w:val="18"/>
          <w:lang w:val="en-GB"/>
        </w:rPr>
        <w:t>Information is available from May</w:t>
      </w:r>
      <w:r w:rsidRPr="00BC4A04">
        <w:rPr>
          <w:sz w:val="18"/>
          <w:szCs w:val="18"/>
          <w:lang w:val="en-GB"/>
        </w:rPr>
        <w:t xml:space="preserve"> 2005.</w:t>
      </w:r>
    </w:p>
    <w:p w:rsidR="00B163C4" w:rsidRPr="00BC4A04" w:rsidRDefault="00B163C4">
      <w:pPr>
        <w:pStyle w:val="SingleTxtG"/>
        <w:spacing w:before="240"/>
        <w:rPr>
          <w:lang w:val="en-GB"/>
        </w:rPr>
      </w:pPr>
      <w:r w:rsidRPr="00BC4A04">
        <w:rPr>
          <w:lang w:val="en-GB"/>
        </w:rPr>
        <w:t>182.</w:t>
      </w:r>
      <w:r w:rsidRPr="00BC4A04">
        <w:rPr>
          <w:lang w:val="en-GB"/>
        </w:rPr>
        <w:tab/>
      </w:r>
      <w:r w:rsidR="0048276D">
        <w:rPr>
          <w:lang w:val="en-GB"/>
        </w:rPr>
        <w:t xml:space="preserve">To resolve the Committee’s concern about allegations of torture and ill-treatment of minorities, the </w:t>
      </w:r>
      <w:r w:rsidR="00153868">
        <w:rPr>
          <w:lang w:val="en-GB"/>
        </w:rPr>
        <w:t xml:space="preserve">Council for the Development of the Nationalities and Peoples of Ecuador </w:t>
      </w:r>
      <w:r w:rsidR="0048276D">
        <w:rPr>
          <w:lang w:val="en-GB"/>
        </w:rPr>
        <w:t xml:space="preserve">(CODENPE) </w:t>
      </w:r>
      <w:r w:rsidR="00285A65">
        <w:rPr>
          <w:lang w:val="en-GB"/>
        </w:rPr>
        <w:t>reports</w:t>
      </w:r>
      <w:r w:rsidR="0048276D">
        <w:rPr>
          <w:lang w:val="en-GB"/>
        </w:rPr>
        <w:t xml:space="preserve"> that </w:t>
      </w:r>
      <w:r w:rsidR="00E332F3">
        <w:rPr>
          <w:lang w:val="en-GB"/>
        </w:rPr>
        <w:t xml:space="preserve">from 2001 to the present, </w:t>
      </w:r>
      <w:r w:rsidR="0048276D">
        <w:rPr>
          <w:lang w:val="en-GB"/>
        </w:rPr>
        <w:t xml:space="preserve">the </w:t>
      </w:r>
      <w:r w:rsidR="00C6007C">
        <w:rPr>
          <w:lang w:val="en-GB"/>
        </w:rPr>
        <w:t xml:space="preserve">National </w:t>
      </w:r>
      <w:r w:rsidR="00285A65">
        <w:rPr>
          <w:lang w:val="en-GB"/>
        </w:rPr>
        <w:t>Bureau</w:t>
      </w:r>
      <w:r w:rsidR="00C6007C">
        <w:rPr>
          <w:lang w:val="en-GB"/>
        </w:rPr>
        <w:t xml:space="preserve"> for the Defence of Indigenous Peoples</w:t>
      </w:r>
      <w:r w:rsidR="00285A65">
        <w:rPr>
          <w:lang w:val="en-GB"/>
        </w:rPr>
        <w:t>’ Rights</w:t>
      </w:r>
      <w:r w:rsidR="00E332F3">
        <w:rPr>
          <w:lang w:val="en-GB"/>
        </w:rPr>
        <w:t xml:space="preserve">, now the National Commission for the Human Rights of Indigenous Peoples, has </w:t>
      </w:r>
      <w:r w:rsidR="00285A65">
        <w:rPr>
          <w:lang w:val="en-GB"/>
        </w:rPr>
        <w:t>considered</w:t>
      </w:r>
      <w:r w:rsidR="00E332F3">
        <w:rPr>
          <w:lang w:val="en-GB"/>
        </w:rPr>
        <w:t xml:space="preserve"> and processed only three cases of ill-treatment. </w:t>
      </w:r>
      <w:r w:rsidR="00285A65">
        <w:rPr>
          <w:lang w:val="en-GB"/>
        </w:rPr>
        <w:t>One concerned</w:t>
      </w:r>
      <w:r w:rsidR="00E332F3">
        <w:rPr>
          <w:lang w:val="en-GB"/>
        </w:rPr>
        <w:t xml:space="preserve"> indigenous migrants working in large cities and experiencing ill-treatment at the hands of metropolitan police security personnel,</w:t>
      </w:r>
      <w:r w:rsidR="00285A65">
        <w:rPr>
          <w:lang w:val="en-GB"/>
        </w:rPr>
        <w:t xml:space="preserve"> another concerned</w:t>
      </w:r>
      <w:r w:rsidR="00E332F3">
        <w:rPr>
          <w:lang w:val="en-GB"/>
        </w:rPr>
        <w:t xml:space="preserve"> </w:t>
      </w:r>
      <w:r w:rsidR="004143B8">
        <w:rPr>
          <w:lang w:val="en-GB"/>
        </w:rPr>
        <w:t xml:space="preserve">people being </w:t>
      </w:r>
      <w:r w:rsidR="00285A65">
        <w:rPr>
          <w:lang w:val="en-GB"/>
        </w:rPr>
        <w:t>assaulted</w:t>
      </w:r>
      <w:r w:rsidR="004143B8">
        <w:rPr>
          <w:lang w:val="en-GB"/>
        </w:rPr>
        <w:t xml:space="preserve"> because of alleged </w:t>
      </w:r>
      <w:r w:rsidR="009D3ADD">
        <w:rPr>
          <w:lang w:val="en-GB"/>
        </w:rPr>
        <w:t>disrespect for</w:t>
      </w:r>
      <w:r w:rsidR="00285A65">
        <w:rPr>
          <w:lang w:val="en-GB"/>
        </w:rPr>
        <w:t xml:space="preserve"> authority</w:t>
      </w:r>
      <w:r w:rsidR="004143B8">
        <w:rPr>
          <w:lang w:val="en-GB"/>
        </w:rPr>
        <w:t xml:space="preserve">, and </w:t>
      </w:r>
      <w:r w:rsidR="00285A65">
        <w:rPr>
          <w:lang w:val="en-GB"/>
        </w:rPr>
        <w:t>the third concerned</w:t>
      </w:r>
      <w:r w:rsidR="004143B8">
        <w:rPr>
          <w:lang w:val="en-GB"/>
        </w:rPr>
        <w:t xml:space="preserve"> ill-treatment of demonstrators from indigenous communities in popular protests.</w:t>
      </w:r>
      <w:r w:rsidRPr="00BC4A04">
        <w:rPr>
          <w:rStyle w:val="FootnoteReference"/>
          <w:lang w:val="en-GB"/>
        </w:rPr>
        <w:footnoteReference w:id="21"/>
      </w:r>
    </w:p>
    <w:p w:rsidR="00B163C4" w:rsidRPr="00BC4A04" w:rsidRDefault="00B163C4">
      <w:pPr>
        <w:pStyle w:val="SingleTxtG"/>
        <w:rPr>
          <w:lang w:val="en-GB"/>
        </w:rPr>
      </w:pPr>
      <w:r w:rsidRPr="00BC4A04">
        <w:rPr>
          <w:lang w:val="en-GB"/>
        </w:rPr>
        <w:t>183.</w:t>
      </w:r>
      <w:r w:rsidRPr="00BC4A04">
        <w:rPr>
          <w:lang w:val="en-GB"/>
        </w:rPr>
        <w:tab/>
      </w:r>
      <w:r w:rsidR="00D17B6C">
        <w:rPr>
          <w:lang w:val="en-GB"/>
        </w:rPr>
        <w:t>Regarding</w:t>
      </w:r>
      <w:r w:rsidR="00B3341B">
        <w:rPr>
          <w:lang w:val="en-GB"/>
        </w:rPr>
        <w:t xml:space="preserve"> the treatment of human rights defenders, on 5 August 2008 the Rapporteur on the situation of human rights defenders made an urgent appeal to the </w:t>
      </w:r>
      <w:smartTag w:uri="urn:schemas-microsoft-com:office:smarttags" w:element="place">
        <w:smartTag w:uri="urn:schemas-microsoft-com:office:smarttags" w:element="PlaceName">
          <w:r w:rsidR="00B3341B">
            <w:rPr>
              <w:lang w:val="en-GB"/>
            </w:rPr>
            <w:t>Ecuadorian</w:t>
          </w:r>
        </w:smartTag>
        <w:r w:rsidR="00B3341B">
          <w:rPr>
            <w:lang w:val="en-GB"/>
          </w:rPr>
          <w:t xml:space="preserve"> </w:t>
        </w:r>
        <w:smartTag w:uri="urn:schemas-microsoft-com:office:smarttags" w:element="PlaceType">
          <w:r w:rsidR="00B3341B">
            <w:rPr>
              <w:lang w:val="en-GB"/>
            </w:rPr>
            <w:t>State</w:t>
          </w:r>
        </w:smartTag>
      </w:smartTag>
      <w:r w:rsidR="00B3341B">
        <w:rPr>
          <w:lang w:val="en-GB"/>
        </w:rPr>
        <w:t xml:space="preserve"> on behalf of </w:t>
      </w:r>
      <w:r w:rsidR="00D17B6C">
        <w:rPr>
          <w:lang w:val="en-GB"/>
        </w:rPr>
        <w:t>an</w:t>
      </w:r>
      <w:r w:rsidR="00B3341B">
        <w:rPr>
          <w:lang w:val="en-GB"/>
        </w:rPr>
        <w:t xml:space="preserve"> activist</w:t>
      </w:r>
      <w:r w:rsidR="00D17B6C">
        <w:rPr>
          <w:lang w:val="en-GB"/>
        </w:rPr>
        <w:t>,</w:t>
      </w:r>
      <w:r w:rsidR="00B3341B">
        <w:rPr>
          <w:lang w:val="en-GB"/>
        </w:rPr>
        <w:t xml:space="preserve"> Esther Landetta, asking it to “</w:t>
      </w:r>
      <w:r w:rsidR="005C4D6A">
        <w:rPr>
          <w:lang w:val="en-GB"/>
        </w:rPr>
        <w:t xml:space="preserve">adopt all necessary measures to protect the rights and freedoms of the person </w:t>
      </w:r>
      <w:r w:rsidR="00D17B6C">
        <w:rPr>
          <w:lang w:val="en-GB"/>
        </w:rPr>
        <w:t>named</w:t>
      </w:r>
      <w:r w:rsidR="00556BD0">
        <w:rPr>
          <w:lang w:val="en-GB"/>
        </w:rPr>
        <w:t>”</w:t>
      </w:r>
      <w:r w:rsidRPr="00BC4A04">
        <w:rPr>
          <w:lang w:val="en-GB"/>
        </w:rPr>
        <w:t>.</w:t>
      </w:r>
    </w:p>
    <w:p w:rsidR="00B163C4" w:rsidRPr="00BC4A04" w:rsidRDefault="00B163C4">
      <w:pPr>
        <w:pStyle w:val="SingleTxtG"/>
        <w:rPr>
          <w:lang w:val="en-GB"/>
        </w:rPr>
      </w:pPr>
      <w:r w:rsidRPr="00BC4A04">
        <w:rPr>
          <w:lang w:val="en-GB"/>
        </w:rPr>
        <w:t>184.</w:t>
      </w:r>
      <w:r w:rsidRPr="00BC4A04">
        <w:rPr>
          <w:lang w:val="en-GB"/>
        </w:rPr>
        <w:tab/>
      </w:r>
      <w:r w:rsidR="005C4D6A">
        <w:rPr>
          <w:lang w:val="en-GB"/>
        </w:rPr>
        <w:t xml:space="preserve">In consideration of this appeal, the Subsecretariat for Human Rights and Public Defence Coordination of the </w:t>
      </w:r>
      <w:r w:rsidR="00D67614">
        <w:rPr>
          <w:lang w:val="en-GB"/>
        </w:rPr>
        <w:t>Ministry of Justice and Human Rights</w:t>
      </w:r>
      <w:r w:rsidR="005C4D6A">
        <w:rPr>
          <w:lang w:val="en-GB"/>
        </w:rPr>
        <w:t xml:space="preserve"> contacted </w:t>
      </w:r>
      <w:r w:rsidRPr="00BC4A04">
        <w:rPr>
          <w:lang w:val="en-GB"/>
        </w:rPr>
        <w:t xml:space="preserve">Esther Landetta </w:t>
      </w:r>
      <w:r w:rsidR="005C4D6A">
        <w:rPr>
          <w:lang w:val="en-GB"/>
        </w:rPr>
        <w:t xml:space="preserve">to </w:t>
      </w:r>
      <w:r w:rsidR="00D17B6C">
        <w:rPr>
          <w:lang w:val="en-GB"/>
        </w:rPr>
        <w:t>discuss her case</w:t>
      </w:r>
      <w:r w:rsidR="005C4D6A">
        <w:rPr>
          <w:lang w:val="en-GB"/>
        </w:rPr>
        <w:t xml:space="preserve"> and agree on certain comprehensive protection measures. The first meeting was held on 26 September 2008 and was followed by others at which an anthropological and juridical evaluation of the case was carried out and a number of commitments were entered into with the beneficiary in the light of her needs and requests, including the following</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675B81">
        <w:rPr>
          <w:lang w:val="en-GB"/>
        </w:rPr>
        <w:t>Provision of</w:t>
      </w:r>
      <w:r w:rsidR="005C4D6A">
        <w:rPr>
          <w:lang w:val="en-GB"/>
        </w:rPr>
        <w:t xml:space="preserve"> a </w:t>
      </w:r>
      <w:r w:rsidR="00675B81">
        <w:rPr>
          <w:lang w:val="en-GB"/>
        </w:rPr>
        <w:t xml:space="preserve">card identifying her as the beneficiary of </w:t>
      </w:r>
      <w:r w:rsidR="00C97425">
        <w:rPr>
          <w:lang w:val="en-GB"/>
        </w:rPr>
        <w:t>a precautionary measures</w:t>
      </w:r>
      <w:r w:rsidR="00675B81">
        <w:rPr>
          <w:lang w:val="en-GB"/>
        </w:rPr>
        <w:t xml:space="preserve"> and entitling her to </w:t>
      </w:r>
      <w:r w:rsidR="00D17B6C">
        <w:rPr>
          <w:lang w:val="en-GB"/>
        </w:rPr>
        <w:t>24-hour</w:t>
      </w:r>
      <w:r w:rsidR="00675B81">
        <w:rPr>
          <w:lang w:val="en-GB"/>
        </w:rPr>
        <w:t xml:space="preserve"> polic</w:t>
      </w:r>
      <w:r w:rsidR="00D17B6C">
        <w:rPr>
          <w:lang w:val="en-GB"/>
        </w:rPr>
        <w:t>e protection whenever she considers</w:t>
      </w:r>
      <w:r w:rsidR="00675B81">
        <w:rPr>
          <w:lang w:val="en-GB"/>
        </w:rPr>
        <w:t xml:space="preserve"> </w:t>
      </w:r>
      <w:r w:rsidR="00D17B6C">
        <w:rPr>
          <w:lang w:val="en-GB"/>
        </w:rPr>
        <w:t xml:space="preserve">this </w:t>
      </w:r>
      <w:r w:rsidR="00675B81">
        <w:rPr>
          <w:lang w:val="en-GB"/>
        </w:rPr>
        <w:t xml:space="preserve">necessary. This card has not been delivered to the beneficiary because the system of protection to which it </w:t>
      </w:r>
      <w:r w:rsidR="005C2253">
        <w:rPr>
          <w:lang w:val="en-GB"/>
        </w:rPr>
        <w:t>provides entitlement</w:t>
      </w:r>
      <w:r w:rsidR="00675B81">
        <w:rPr>
          <w:lang w:val="en-GB"/>
        </w:rPr>
        <w:t xml:space="preserve"> is still in the process of implementation</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675B81">
        <w:rPr>
          <w:lang w:val="en-GB"/>
        </w:rPr>
        <w:t>Provision of police protection if</w:t>
      </w:r>
      <w:r w:rsidR="005C2253">
        <w:rPr>
          <w:lang w:val="en-GB"/>
        </w:rPr>
        <w:t xml:space="preserve"> required by </w:t>
      </w:r>
      <w:r w:rsidR="00675B81">
        <w:rPr>
          <w:lang w:val="en-GB"/>
        </w:rPr>
        <w:t xml:space="preserve">the beneficiary when </w:t>
      </w:r>
      <w:r w:rsidR="005C2253">
        <w:rPr>
          <w:lang w:val="en-GB"/>
        </w:rPr>
        <w:t xml:space="preserve">wishing </w:t>
      </w:r>
      <w:r w:rsidR="00675B81">
        <w:rPr>
          <w:lang w:val="en-GB"/>
        </w:rPr>
        <w:t xml:space="preserve">to travel. This protection must be </w:t>
      </w:r>
      <w:r w:rsidR="005C2253">
        <w:rPr>
          <w:lang w:val="en-GB"/>
        </w:rPr>
        <w:t>requested with</w:t>
      </w:r>
      <w:r w:rsidR="00675B81">
        <w:rPr>
          <w:lang w:val="en-GB"/>
        </w:rPr>
        <w:t xml:space="preserve"> at least 72 hours</w:t>
      </w:r>
      <w:r w:rsidR="005C2253">
        <w:rPr>
          <w:lang w:val="en-GB"/>
        </w:rPr>
        <w:t>’ notice</w:t>
      </w:r>
      <w:r w:rsidR="00675B81">
        <w:rPr>
          <w:lang w:val="en-GB"/>
        </w:rPr>
        <w:t xml:space="preserve"> from the</w:t>
      </w:r>
      <w:r w:rsidRPr="00BC4A04">
        <w:rPr>
          <w:lang w:val="en-GB"/>
        </w:rPr>
        <w:t xml:space="preserve"> </w:t>
      </w:r>
      <w:r w:rsidR="00D67614">
        <w:rPr>
          <w:lang w:val="en-GB"/>
        </w:rPr>
        <w:t>Ministry of Justice and Human Rights</w:t>
      </w:r>
      <w:r w:rsidRPr="00BC4A04">
        <w:rPr>
          <w:lang w:val="en-GB"/>
        </w:rPr>
        <w:t xml:space="preserve"> </w:t>
      </w:r>
      <w:r w:rsidR="00675B81">
        <w:rPr>
          <w:lang w:val="en-GB"/>
        </w:rPr>
        <w:t xml:space="preserve">so that it can coordinate with the </w:t>
      </w:r>
      <w:r w:rsidR="002458D9">
        <w:rPr>
          <w:lang w:val="en-GB"/>
        </w:rPr>
        <w:t>Victim and Witness Protection Programme</w:t>
      </w:r>
      <w:r w:rsidRPr="00BC4A04">
        <w:rPr>
          <w:lang w:val="en-GB"/>
        </w:rPr>
        <w:t xml:space="preserve"> </w:t>
      </w:r>
      <w:r w:rsidR="00675B81">
        <w:rPr>
          <w:lang w:val="en-GB"/>
        </w:rPr>
        <w:t xml:space="preserve">and </w:t>
      </w:r>
      <w:r w:rsidR="00AE3489">
        <w:rPr>
          <w:lang w:val="en-GB"/>
        </w:rPr>
        <w:t>National Police</w:t>
      </w:r>
      <w:r w:rsidRPr="00BC4A04">
        <w:rPr>
          <w:lang w:val="en-GB"/>
        </w:rPr>
        <w:t xml:space="preserve">. </w:t>
      </w:r>
      <w:r w:rsidR="00675B81">
        <w:rPr>
          <w:lang w:val="en-GB"/>
        </w:rPr>
        <w:t>The beneficiary has already made use of this protection on a number of occasions when travelling to carry out judicial procedures and activism</w:t>
      </w:r>
      <w:r w:rsidR="005C2253">
        <w:rPr>
          <w:lang w:val="en-GB"/>
        </w:rPr>
        <w:t xml:space="preserve"> work</w:t>
      </w:r>
      <w:r w:rsidR="00675B81">
        <w:rPr>
          <w:lang w:val="en-GB"/>
        </w:rPr>
        <w:t xml:space="preserve"> in her community. Police personnel have been detailed to accompany and protect Ms. Landetta for </w:t>
      </w:r>
      <w:r w:rsidR="005C2253">
        <w:rPr>
          <w:lang w:val="en-GB"/>
        </w:rPr>
        <w:t>the duration of</w:t>
      </w:r>
      <w:r w:rsidR="00675B81">
        <w:rPr>
          <w:lang w:val="en-GB"/>
        </w:rPr>
        <w:t xml:space="preserve"> these, taking whatever protective measures are required in each case</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B65CF8">
        <w:rPr>
          <w:lang w:val="en-GB"/>
        </w:rPr>
        <w:t>She is to</w:t>
      </w:r>
      <w:r w:rsidR="0033690D">
        <w:rPr>
          <w:lang w:val="en-GB"/>
        </w:rPr>
        <w:t xml:space="preserve"> be maintained in the city of </w:t>
      </w:r>
      <w:smartTag w:uri="urn:schemas-microsoft-com:office:smarttags" w:element="City">
        <w:smartTag w:uri="urn:schemas-microsoft-com:office:smarttags" w:element="place">
          <w:r w:rsidR="0033690D">
            <w:rPr>
              <w:lang w:val="en-GB"/>
            </w:rPr>
            <w:t>Quito</w:t>
          </w:r>
        </w:smartTag>
      </w:smartTag>
      <w:r w:rsidR="0033690D">
        <w:rPr>
          <w:lang w:val="en-GB"/>
        </w:rPr>
        <w:t xml:space="preserve"> while </w:t>
      </w:r>
      <w:r w:rsidR="00B65CF8">
        <w:rPr>
          <w:lang w:val="en-GB"/>
        </w:rPr>
        <w:t>her and her family’s</w:t>
      </w:r>
      <w:r w:rsidR="00B65CF8" w:rsidRPr="00B65CF8">
        <w:rPr>
          <w:lang w:val="en-GB"/>
        </w:rPr>
        <w:t xml:space="preserve"> </w:t>
      </w:r>
      <w:r w:rsidR="00B65CF8">
        <w:rPr>
          <w:lang w:val="en-GB"/>
        </w:rPr>
        <w:t>(and particularl</w:t>
      </w:r>
      <w:r w:rsidR="00C97425">
        <w:rPr>
          <w:lang w:val="en-GB"/>
        </w:rPr>
        <w:t>y her son and daughter’s) rights</w:t>
      </w:r>
      <w:r w:rsidR="00B65CF8">
        <w:rPr>
          <w:lang w:val="en-GB"/>
        </w:rPr>
        <w:t xml:space="preserve"> to life and</w:t>
      </w:r>
      <w:r w:rsidR="00C97425">
        <w:rPr>
          <w:lang w:val="en-GB"/>
        </w:rPr>
        <w:t xml:space="preserve"> to</w:t>
      </w:r>
      <w:r w:rsidR="00B65CF8">
        <w:rPr>
          <w:lang w:val="en-GB"/>
        </w:rPr>
        <w:t xml:space="preserve"> </w:t>
      </w:r>
      <w:r w:rsidR="00C97425">
        <w:rPr>
          <w:lang w:val="en-GB"/>
        </w:rPr>
        <w:t>integrity of the person</w:t>
      </w:r>
      <w:r w:rsidR="00B65CF8">
        <w:rPr>
          <w:lang w:val="en-GB"/>
        </w:rPr>
        <w:t xml:space="preserve"> are in imminent danger of being violated</w:t>
      </w:r>
      <w:r w:rsidRPr="00BC4A04">
        <w:rPr>
          <w:lang w:val="en-GB"/>
        </w:rPr>
        <w:t>.</w:t>
      </w:r>
      <w:r w:rsidR="0033690D">
        <w:rPr>
          <w:lang w:val="en-GB"/>
        </w:rPr>
        <w:t xml:space="preserve"> Ms. Landetta has now been living in </w:t>
      </w:r>
      <w:smartTag w:uri="urn:schemas-microsoft-com:office:smarttags" w:element="City">
        <w:smartTag w:uri="urn:schemas-microsoft-com:office:smarttags" w:element="place">
          <w:r w:rsidR="0033690D">
            <w:rPr>
              <w:lang w:val="en-GB"/>
            </w:rPr>
            <w:t>Quito</w:t>
          </w:r>
        </w:smartTag>
      </w:smartTag>
      <w:r w:rsidR="0033690D">
        <w:rPr>
          <w:lang w:val="en-GB"/>
        </w:rPr>
        <w:t xml:space="preserve"> for six months to protect her life and </w:t>
      </w:r>
      <w:r w:rsidR="00B65CF8">
        <w:rPr>
          <w:lang w:val="en-GB"/>
        </w:rPr>
        <w:t>the</w:t>
      </w:r>
      <w:r w:rsidR="0033690D">
        <w:rPr>
          <w:lang w:val="en-GB"/>
        </w:rPr>
        <w:t xml:space="preserve"> safety and integrity</w:t>
      </w:r>
      <w:r w:rsidR="00B65CF8">
        <w:rPr>
          <w:lang w:val="en-GB"/>
        </w:rPr>
        <w:t xml:space="preserve"> of her person</w:t>
      </w:r>
      <w:r w:rsidR="0033690D">
        <w:rPr>
          <w:lang w:val="en-GB"/>
        </w:rPr>
        <w:t>, with the requisite guarantees of protection for her rights to life and integrity</w:t>
      </w:r>
      <w:r w:rsidR="00B65CF8">
        <w:rPr>
          <w:lang w:val="en-GB"/>
        </w:rPr>
        <w:t xml:space="preserve"> of her person</w:t>
      </w:r>
      <w:r w:rsidR="0033690D">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B65CF8">
        <w:rPr>
          <w:lang w:val="en-GB"/>
        </w:rPr>
        <w:t>P</w:t>
      </w:r>
      <w:r w:rsidR="0033690D">
        <w:rPr>
          <w:lang w:val="en-GB"/>
        </w:rPr>
        <w:t xml:space="preserve">olice protection </w:t>
      </w:r>
      <w:r w:rsidR="00B65CF8">
        <w:rPr>
          <w:lang w:val="en-GB"/>
        </w:rPr>
        <w:t xml:space="preserve">is to </w:t>
      </w:r>
      <w:r w:rsidR="0033690D">
        <w:rPr>
          <w:lang w:val="en-GB"/>
        </w:rPr>
        <w:t xml:space="preserve">be maintained in Tenguel parish for her son, daughter and </w:t>
      </w:r>
      <w:r w:rsidR="00B65CF8">
        <w:rPr>
          <w:lang w:val="en-GB"/>
        </w:rPr>
        <w:t>relatives</w:t>
      </w:r>
      <w:r w:rsidR="0033690D">
        <w:rPr>
          <w:lang w:val="en-GB"/>
        </w:rPr>
        <w:t>, with patrols and escorts for her children when they go to their place of education. This protection is active and is being constantly m</w:t>
      </w:r>
      <w:r w:rsidR="001F0ED0">
        <w:rPr>
          <w:lang w:val="en-GB"/>
        </w:rPr>
        <w:t>onitored and evaluated by the S</w:t>
      </w:r>
      <w:r w:rsidR="0033690D">
        <w:rPr>
          <w:lang w:val="en-GB"/>
        </w:rPr>
        <w:t>ubsecretariat.</w:t>
      </w:r>
    </w:p>
    <w:p w:rsidR="00B163C4" w:rsidRPr="00BC4A04" w:rsidRDefault="00B163C4">
      <w:pPr>
        <w:pStyle w:val="SingleTxtG"/>
        <w:rPr>
          <w:lang w:val="en-GB"/>
        </w:rPr>
      </w:pPr>
      <w:r w:rsidRPr="00BC4A04">
        <w:rPr>
          <w:lang w:val="en-GB"/>
        </w:rPr>
        <w:tab/>
      </w:r>
      <w:r w:rsidR="00A4218C">
        <w:rPr>
          <w:lang w:val="en-GB"/>
        </w:rPr>
        <w:t>(e)</w:t>
      </w:r>
      <w:r w:rsidRPr="00BC4A04">
        <w:rPr>
          <w:lang w:val="en-GB"/>
        </w:rPr>
        <w:tab/>
      </w:r>
      <w:r w:rsidR="0033690D">
        <w:rPr>
          <w:lang w:val="en-GB"/>
        </w:rPr>
        <w:t xml:space="preserve">Coordination with a number of institutions so that she can find employment while she is in Quito, since when she left her home because of </w:t>
      </w:r>
      <w:r w:rsidR="001F0ED0">
        <w:rPr>
          <w:lang w:val="en-GB"/>
        </w:rPr>
        <w:t xml:space="preserve">the </w:t>
      </w:r>
      <w:r w:rsidR="0033690D">
        <w:rPr>
          <w:lang w:val="en-GB"/>
        </w:rPr>
        <w:t xml:space="preserve">constant threats </w:t>
      </w:r>
      <w:r w:rsidR="00C97425">
        <w:rPr>
          <w:lang w:val="en-GB"/>
        </w:rPr>
        <w:t xml:space="preserve">against her </w:t>
      </w:r>
      <w:r w:rsidR="0033690D">
        <w:rPr>
          <w:lang w:val="en-GB"/>
        </w:rPr>
        <w:t xml:space="preserve">she also had to relinquish her livelihood based on agriculture. </w:t>
      </w:r>
      <w:r w:rsidR="001B004D">
        <w:rPr>
          <w:lang w:val="en-GB"/>
        </w:rPr>
        <w:t>Contact has been made and steps have been taken with the</w:t>
      </w:r>
      <w:r w:rsidRPr="00BC4A04">
        <w:rPr>
          <w:lang w:val="en-GB"/>
        </w:rPr>
        <w:t xml:space="preserve"> </w:t>
      </w:r>
      <w:r w:rsidR="002458D9">
        <w:rPr>
          <w:lang w:val="en-GB"/>
        </w:rPr>
        <w:t>Victim and Witness Protection Programme</w:t>
      </w:r>
      <w:r w:rsidRPr="00BC4A04">
        <w:rPr>
          <w:lang w:val="en-GB"/>
        </w:rPr>
        <w:t xml:space="preserve"> </w:t>
      </w:r>
      <w:r w:rsidR="001B004D">
        <w:rPr>
          <w:lang w:val="en-GB"/>
        </w:rPr>
        <w:t xml:space="preserve">so that the comprehensive protection it provides to the beneficiary can be transferred to </w:t>
      </w:r>
      <w:smartTag w:uri="urn:schemas-microsoft-com:office:smarttags" w:element="City">
        <w:smartTag w:uri="urn:schemas-microsoft-com:office:smarttags" w:element="place">
          <w:r w:rsidR="001B004D">
            <w:rPr>
              <w:lang w:val="en-GB"/>
            </w:rPr>
            <w:t>Quito</w:t>
          </w:r>
        </w:smartTag>
      </w:smartTag>
      <w:r w:rsidR="001B004D">
        <w:rPr>
          <w:lang w:val="en-GB"/>
        </w:rPr>
        <w:t xml:space="preserve"> and a start can be made on procuring some </w:t>
      </w:r>
      <w:r w:rsidR="001F0ED0">
        <w:rPr>
          <w:lang w:val="en-GB"/>
        </w:rPr>
        <w:t>kind of work</w:t>
      </w:r>
      <w:r w:rsidR="001B004D">
        <w:rPr>
          <w:lang w:val="en-GB"/>
        </w:rPr>
        <w:t xml:space="preserve"> for Ms. </w:t>
      </w:r>
      <w:r w:rsidRPr="00BC4A04">
        <w:rPr>
          <w:lang w:val="en-GB"/>
        </w:rPr>
        <w:t>Landetta</w:t>
      </w:r>
      <w:r w:rsidR="001F0ED0">
        <w:rPr>
          <w:lang w:val="en-GB"/>
        </w:rPr>
        <w:t xml:space="preserve"> to subsist on</w:t>
      </w:r>
      <w:r w:rsidRPr="00BC4A04">
        <w:rPr>
          <w:lang w:val="en-GB"/>
        </w:rPr>
        <w:t>.</w:t>
      </w:r>
    </w:p>
    <w:p w:rsidR="00B163C4" w:rsidRPr="00BC4A04" w:rsidRDefault="00B163C4">
      <w:pPr>
        <w:pStyle w:val="SingleTxtG"/>
        <w:rPr>
          <w:lang w:val="en-GB"/>
        </w:rPr>
      </w:pPr>
      <w:r w:rsidRPr="00BC4A04">
        <w:rPr>
          <w:lang w:val="en-GB"/>
        </w:rPr>
        <w:tab/>
      </w:r>
      <w:r w:rsidR="00A4218C">
        <w:rPr>
          <w:lang w:val="en-GB"/>
        </w:rPr>
        <w:t>(f)</w:t>
      </w:r>
      <w:r w:rsidRPr="00BC4A04">
        <w:rPr>
          <w:lang w:val="en-GB"/>
        </w:rPr>
        <w:tab/>
      </w:r>
      <w:r w:rsidR="00193BEA">
        <w:rPr>
          <w:lang w:val="en-GB"/>
        </w:rPr>
        <w:t xml:space="preserve">Coordination with a number of institutions to find a way for her to complete her secondary schooling </w:t>
      </w:r>
      <w:r w:rsidR="001F0ED0">
        <w:rPr>
          <w:lang w:val="en-GB"/>
        </w:rPr>
        <w:t>through</w:t>
      </w:r>
      <w:r w:rsidR="00193BEA">
        <w:rPr>
          <w:lang w:val="en-GB"/>
        </w:rPr>
        <w:t xml:space="preserve"> distance learning. This possibility is being explored so that Ms. Landetta can receive a study grant</w:t>
      </w:r>
      <w:r w:rsidRPr="00BC4A04">
        <w:rPr>
          <w:lang w:val="en-GB"/>
        </w:rPr>
        <w:t>.</w:t>
      </w:r>
    </w:p>
    <w:p w:rsidR="00B163C4" w:rsidRPr="00BC4A04" w:rsidRDefault="00B163C4">
      <w:pPr>
        <w:pStyle w:val="SingleTxtG"/>
        <w:rPr>
          <w:lang w:val="en-GB"/>
        </w:rPr>
      </w:pPr>
      <w:r w:rsidRPr="00BC4A04">
        <w:rPr>
          <w:lang w:val="en-GB"/>
        </w:rPr>
        <w:tab/>
      </w:r>
      <w:r w:rsidR="00A4218C">
        <w:rPr>
          <w:lang w:val="en-GB"/>
        </w:rPr>
        <w:t>(g)</w:t>
      </w:r>
      <w:r w:rsidRPr="00BC4A04">
        <w:rPr>
          <w:lang w:val="en-GB"/>
        </w:rPr>
        <w:tab/>
      </w:r>
      <w:r w:rsidR="00193BEA">
        <w:rPr>
          <w:lang w:val="en-GB"/>
        </w:rPr>
        <w:t>Coordination with the</w:t>
      </w:r>
      <w:r w:rsidRPr="00BC4A04">
        <w:rPr>
          <w:lang w:val="en-GB"/>
        </w:rPr>
        <w:t xml:space="preserve"> </w:t>
      </w:r>
      <w:r w:rsidR="00193BEA">
        <w:rPr>
          <w:lang w:val="en-GB"/>
        </w:rPr>
        <w:t>Ecuadorian Social Security Institute</w:t>
      </w:r>
      <w:r w:rsidRPr="00BC4A04">
        <w:rPr>
          <w:lang w:val="en-GB"/>
        </w:rPr>
        <w:t xml:space="preserve"> </w:t>
      </w:r>
      <w:r w:rsidR="003C060B">
        <w:rPr>
          <w:lang w:val="en-GB"/>
        </w:rPr>
        <w:t xml:space="preserve">to see if the financial assistance provided </w:t>
      </w:r>
      <w:r w:rsidR="001F0ED0">
        <w:rPr>
          <w:lang w:val="en-GB"/>
        </w:rPr>
        <w:t xml:space="preserve">to her </w:t>
      </w:r>
      <w:r w:rsidR="003C060B">
        <w:rPr>
          <w:lang w:val="en-GB"/>
        </w:rPr>
        <w:t xml:space="preserve">by the campesino social insurance programme can be maintained, </w:t>
      </w:r>
      <w:r w:rsidR="001F0ED0">
        <w:rPr>
          <w:lang w:val="en-GB"/>
        </w:rPr>
        <w:t>since</w:t>
      </w:r>
      <w:r w:rsidR="003C060B">
        <w:rPr>
          <w:lang w:val="en-GB"/>
        </w:rPr>
        <w:t xml:space="preserve"> by remaining in </w:t>
      </w:r>
      <w:smartTag w:uri="urn:schemas-microsoft-com:office:smarttags" w:element="City">
        <w:smartTag w:uri="urn:schemas-microsoft-com:office:smarttags" w:element="place">
          <w:r w:rsidR="003C060B">
            <w:rPr>
              <w:lang w:val="en-GB"/>
            </w:rPr>
            <w:t>Quito</w:t>
          </w:r>
        </w:smartTag>
      </w:smartTag>
      <w:r w:rsidR="003C060B">
        <w:rPr>
          <w:lang w:val="en-GB"/>
        </w:rPr>
        <w:t xml:space="preserve"> she is at risk of losing that social benefit. </w:t>
      </w:r>
      <w:r w:rsidR="00DD6CC6">
        <w:rPr>
          <w:lang w:val="en-GB"/>
        </w:rPr>
        <w:t xml:space="preserve">A meeting has already been held with a representative of the </w:t>
      </w:r>
      <w:r w:rsidR="00C97425">
        <w:rPr>
          <w:lang w:val="en-GB"/>
        </w:rPr>
        <w:t xml:space="preserve">Director of </w:t>
      </w:r>
      <w:r w:rsidR="00B50363">
        <w:rPr>
          <w:lang w:val="en-GB"/>
        </w:rPr>
        <w:t xml:space="preserve">Campesino Social Insurance </w:t>
      </w:r>
      <w:r w:rsidR="00DD6CC6">
        <w:rPr>
          <w:lang w:val="en-GB"/>
        </w:rPr>
        <w:t>and there is now a commitment to maintain the assistance</w:t>
      </w:r>
      <w:r w:rsidR="00C97425">
        <w:rPr>
          <w:lang w:val="en-GB"/>
        </w:rPr>
        <w:t>,</w:t>
      </w:r>
      <w:r w:rsidR="00DD6CC6">
        <w:rPr>
          <w:lang w:val="en-GB"/>
        </w:rPr>
        <w:t xml:space="preserve"> given that the beneficiary is </w:t>
      </w:r>
      <w:r w:rsidR="00B50363">
        <w:rPr>
          <w:lang w:val="en-GB"/>
        </w:rPr>
        <w:t>under the protection of</w:t>
      </w:r>
      <w:r w:rsidR="00DD6CC6">
        <w:rPr>
          <w:lang w:val="en-GB"/>
        </w:rPr>
        <w:t xml:space="preserve"> measures prescribed by the Special Rapporteur on the situation of human rights defenders</w:t>
      </w:r>
      <w:r w:rsidRPr="00BC4A04">
        <w:rPr>
          <w:lang w:val="en-GB"/>
        </w:rPr>
        <w:t>.</w:t>
      </w:r>
    </w:p>
    <w:p w:rsidR="00B163C4" w:rsidRPr="00BC4A04" w:rsidRDefault="00B163C4">
      <w:pPr>
        <w:pStyle w:val="SingleTxtG"/>
        <w:rPr>
          <w:lang w:val="en-GB"/>
        </w:rPr>
      </w:pPr>
      <w:r w:rsidRPr="00BC4A04">
        <w:rPr>
          <w:lang w:val="en-GB"/>
        </w:rPr>
        <w:tab/>
      </w:r>
      <w:r w:rsidR="00A4218C">
        <w:rPr>
          <w:lang w:val="en-GB"/>
        </w:rPr>
        <w:t>(h)</w:t>
      </w:r>
      <w:r w:rsidRPr="00BC4A04">
        <w:rPr>
          <w:lang w:val="en-GB"/>
        </w:rPr>
        <w:tab/>
      </w:r>
      <w:r w:rsidR="00DD6CC6">
        <w:rPr>
          <w:lang w:val="en-GB"/>
        </w:rPr>
        <w:t>On 13 January this year, Ms. Esther Landetta was the subject of a risk analysis carried out by the National Police with a view to coordinating with this ministry and optimizing protection measures more effectively</w:t>
      </w:r>
      <w:r w:rsidRPr="00BC4A04">
        <w:rPr>
          <w:lang w:val="en-GB"/>
        </w:rPr>
        <w:t>.</w:t>
      </w:r>
    </w:p>
    <w:p w:rsidR="00B163C4" w:rsidRPr="00BC4A04" w:rsidRDefault="00B163C4">
      <w:pPr>
        <w:pStyle w:val="SingleTxtG"/>
        <w:rPr>
          <w:lang w:val="en-GB"/>
        </w:rPr>
      </w:pPr>
      <w:r w:rsidRPr="00BC4A04">
        <w:rPr>
          <w:lang w:val="en-GB"/>
        </w:rPr>
        <w:t>185.</w:t>
      </w:r>
      <w:r w:rsidRPr="00BC4A04">
        <w:rPr>
          <w:lang w:val="en-GB"/>
        </w:rPr>
        <w:tab/>
      </w:r>
      <w:r w:rsidR="00DD6CC6">
        <w:rPr>
          <w:lang w:val="en-GB"/>
        </w:rPr>
        <w:t>Constant, regular contact is maintained with Ms. Esther Landetta, either by telephone or in person, so that the progress and effectiveness of these measures can be discussed with her</w:t>
      </w:r>
      <w:r w:rsidRPr="00BC4A04">
        <w:rPr>
          <w:lang w:val="en-GB"/>
        </w:rPr>
        <w:t>.</w:t>
      </w:r>
    </w:p>
    <w:p w:rsidR="00B163C4" w:rsidRPr="00BC4A04" w:rsidRDefault="00B163C4">
      <w:pPr>
        <w:pStyle w:val="SingleTxtG"/>
        <w:rPr>
          <w:lang w:val="en-GB"/>
        </w:rPr>
      </w:pPr>
      <w:r w:rsidRPr="00BC4A04">
        <w:rPr>
          <w:lang w:val="en-GB"/>
        </w:rPr>
        <w:t>186.</w:t>
      </w:r>
      <w:r w:rsidRPr="00BC4A04">
        <w:rPr>
          <w:lang w:val="en-GB"/>
        </w:rPr>
        <w:tab/>
      </w:r>
      <w:r w:rsidR="00DD6CC6">
        <w:rPr>
          <w:lang w:val="en-GB"/>
        </w:rPr>
        <w:t xml:space="preserve">Other </w:t>
      </w:r>
      <w:r w:rsidR="00B50363">
        <w:rPr>
          <w:lang w:val="en-GB"/>
        </w:rPr>
        <w:t>requests</w:t>
      </w:r>
      <w:r w:rsidR="00DD6CC6">
        <w:rPr>
          <w:lang w:val="en-GB"/>
        </w:rPr>
        <w:t xml:space="preserve"> have been submitted for consideration by the</w:t>
      </w:r>
      <w:r w:rsidRPr="00BC4A04">
        <w:rPr>
          <w:lang w:val="en-GB"/>
        </w:rPr>
        <w:t xml:space="preserve"> </w:t>
      </w:r>
      <w:r w:rsidR="00E97D2F">
        <w:rPr>
          <w:lang w:val="en-GB"/>
        </w:rPr>
        <w:t>Office of the Public Prosecutor</w:t>
      </w:r>
      <w:r w:rsidRPr="00BC4A04">
        <w:rPr>
          <w:lang w:val="en-GB"/>
        </w:rPr>
        <w:t xml:space="preserve"> </w:t>
      </w:r>
      <w:r w:rsidR="00DD6CC6">
        <w:rPr>
          <w:lang w:val="en-GB"/>
        </w:rPr>
        <w:t xml:space="preserve">and dealt with </w:t>
      </w:r>
      <w:r w:rsidR="00B50363">
        <w:rPr>
          <w:lang w:val="en-GB"/>
        </w:rPr>
        <w:t xml:space="preserve">by </w:t>
      </w:r>
      <w:r w:rsidR="00DD6CC6">
        <w:rPr>
          <w:lang w:val="en-GB"/>
        </w:rPr>
        <w:t>it promptly, which is evidence of the respect for activists and human rights defenders shown by the</w:t>
      </w:r>
      <w:r w:rsidR="00F705D2">
        <w:rPr>
          <w:lang w:val="en-GB"/>
        </w:rPr>
        <w:t xml:space="preserv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w:t>
      </w:r>
    </w:p>
    <w:p w:rsidR="00B163C4" w:rsidRPr="00260B6D" w:rsidRDefault="00B163C4">
      <w:pPr>
        <w:pStyle w:val="H23G"/>
        <w:rPr>
          <w:lang w:val="en-GB"/>
        </w:rPr>
      </w:pPr>
      <w:r w:rsidRPr="00260B6D">
        <w:rPr>
          <w:lang w:val="en-GB"/>
        </w:rPr>
        <w:tab/>
        <w:t>27.</w:t>
      </w:r>
      <w:r w:rsidRPr="00260B6D">
        <w:rPr>
          <w:lang w:val="en-GB"/>
        </w:rPr>
        <w:tab/>
      </w:r>
      <w:r w:rsidR="00FD7CB2" w:rsidRPr="00260B6D">
        <w:rPr>
          <w:lang w:val="en-GB"/>
        </w:rPr>
        <w:t>What specific measures has the State party taken to address the slowness and delays in the processing of court cases, which was noted in paragraph 18 of the Committee’s previous concluding observations</w:t>
      </w:r>
      <w:r w:rsidRPr="00260B6D">
        <w:rPr>
          <w:lang w:val="en-GB"/>
        </w:rPr>
        <w:t>.</w:t>
      </w:r>
    </w:p>
    <w:p w:rsidR="00B163C4" w:rsidRPr="00BC4A04" w:rsidRDefault="00B163C4">
      <w:pPr>
        <w:pStyle w:val="SingleTxtG"/>
        <w:rPr>
          <w:lang w:val="en-GB"/>
        </w:rPr>
      </w:pPr>
      <w:r w:rsidRPr="00BC4A04">
        <w:rPr>
          <w:lang w:val="en-GB"/>
        </w:rPr>
        <w:t>187.</w:t>
      </w:r>
      <w:r w:rsidRPr="00BC4A04">
        <w:rPr>
          <w:lang w:val="en-GB"/>
        </w:rPr>
        <w:tab/>
      </w:r>
      <w:r w:rsidR="00F705D2">
        <w:rPr>
          <w:lang w:val="en-GB"/>
        </w:rPr>
        <w:t>The Ecuadorian State</w:t>
      </w:r>
      <w:r w:rsidRPr="00BC4A04">
        <w:rPr>
          <w:lang w:val="en-GB"/>
        </w:rPr>
        <w:t xml:space="preserve"> </w:t>
      </w:r>
      <w:r w:rsidR="00286364">
        <w:rPr>
          <w:lang w:val="en-GB"/>
        </w:rPr>
        <w:t xml:space="preserve">has taken steps to deal with the lack of </w:t>
      </w:r>
      <w:r w:rsidR="00C97425">
        <w:rPr>
          <w:lang w:val="en-GB"/>
        </w:rPr>
        <w:t>expedition</w:t>
      </w:r>
      <w:r w:rsidR="00286364">
        <w:rPr>
          <w:lang w:val="en-GB"/>
        </w:rPr>
        <w:t xml:space="preserve"> in </w:t>
      </w:r>
      <w:r w:rsidR="001A7FF7">
        <w:rPr>
          <w:lang w:val="en-GB"/>
        </w:rPr>
        <w:t xml:space="preserve">the </w:t>
      </w:r>
      <w:r w:rsidR="00286364">
        <w:rPr>
          <w:lang w:val="en-GB"/>
        </w:rPr>
        <w:t xml:space="preserve">processing </w:t>
      </w:r>
      <w:r w:rsidR="001A7FF7">
        <w:rPr>
          <w:lang w:val="en-GB"/>
        </w:rPr>
        <w:t xml:space="preserve">of </w:t>
      </w:r>
      <w:r w:rsidR="00286364">
        <w:rPr>
          <w:lang w:val="en-GB"/>
        </w:rPr>
        <w:t xml:space="preserve">court cases. The criminal procedures system </w:t>
      </w:r>
      <w:r w:rsidR="001A7FF7">
        <w:rPr>
          <w:lang w:val="en-GB"/>
        </w:rPr>
        <w:t>in operation</w:t>
      </w:r>
      <w:r w:rsidR="00286364">
        <w:rPr>
          <w:lang w:val="en-GB"/>
        </w:rPr>
        <w:t xml:space="preserve"> since 2000 has </w:t>
      </w:r>
      <w:r w:rsidR="001A7FF7">
        <w:rPr>
          <w:lang w:val="en-GB"/>
        </w:rPr>
        <w:t>explicit</w:t>
      </w:r>
      <w:r w:rsidR="00286364">
        <w:rPr>
          <w:lang w:val="en-GB"/>
        </w:rPr>
        <w:t xml:space="preserve"> deadlines, set out as follows in</w:t>
      </w:r>
      <w:r w:rsidRPr="00BC4A04">
        <w:rPr>
          <w:lang w:val="en-GB"/>
        </w:rPr>
        <w:t xml:space="preserve"> </w:t>
      </w:r>
      <w:r w:rsidR="00FB32BE">
        <w:rPr>
          <w:lang w:val="en-GB"/>
        </w:rPr>
        <w:t>article</w:t>
      </w:r>
      <w:r w:rsidRPr="00BC4A04">
        <w:rPr>
          <w:lang w:val="en-GB"/>
        </w:rPr>
        <w:t xml:space="preserve"> 206 </w:t>
      </w:r>
      <w:r w:rsidR="00286364">
        <w:rPr>
          <w:lang w:val="en-GB"/>
        </w:rPr>
        <w:t xml:space="preserve">of the </w:t>
      </w:r>
      <w:r w:rsidR="003B2A44">
        <w:rPr>
          <w:lang w:val="en-GB"/>
        </w:rPr>
        <w:t>Code of Criminal Procedure</w:t>
      </w:r>
      <w:r w:rsidRPr="00BC4A04">
        <w:rPr>
          <w:lang w:val="en-GB"/>
        </w:rPr>
        <w:t>:</w:t>
      </w:r>
    </w:p>
    <w:p w:rsidR="00B163C4" w:rsidRPr="00BC4A04" w:rsidRDefault="00B163C4">
      <w:pPr>
        <w:pStyle w:val="SingleTxtG"/>
        <w:rPr>
          <w:lang w:val="en-GB"/>
        </w:rPr>
      </w:pPr>
      <w:r w:rsidRPr="00BC4A04">
        <w:rPr>
          <w:i/>
          <w:lang w:val="en-GB"/>
        </w:rPr>
        <w:tab/>
      </w:r>
      <w:r w:rsidR="00A4218C">
        <w:rPr>
          <w:lang w:val="en-GB"/>
        </w:rPr>
        <w:t>(a)</w:t>
      </w:r>
      <w:r w:rsidRPr="00BC4A04">
        <w:rPr>
          <w:lang w:val="en-GB"/>
        </w:rPr>
        <w:tab/>
      </w:r>
      <w:r w:rsidR="00286364">
        <w:rPr>
          <w:i/>
          <w:lang w:val="en-GB"/>
        </w:rPr>
        <w:t>Criminal investigation</w:t>
      </w:r>
      <w:r w:rsidR="001A7FF7">
        <w:rPr>
          <w:i/>
          <w:lang w:val="en-GB"/>
        </w:rPr>
        <w:t xml:space="preserve"> </w:t>
      </w:r>
      <w:r w:rsidR="001A7FF7">
        <w:rPr>
          <w:iCs/>
          <w:lang w:val="en-GB"/>
        </w:rPr>
        <w:t>[</w:t>
      </w:r>
      <w:r w:rsidR="001A7FF7" w:rsidRPr="00F55BDB">
        <w:rPr>
          <w:iCs/>
          <w:lang w:val="en-GB"/>
        </w:rPr>
        <w:t>instrucción fiscal</w:t>
      </w:r>
      <w:r w:rsidR="001A7FF7">
        <w:rPr>
          <w:iCs/>
          <w:lang w:val="en-GB"/>
        </w:rPr>
        <w:t>]</w:t>
      </w:r>
      <w:r w:rsidR="00E92536">
        <w:rPr>
          <w:lang w:val="en-GB"/>
        </w:rPr>
        <w:t>:</w:t>
      </w:r>
      <w:r w:rsidRPr="00BC4A04">
        <w:rPr>
          <w:lang w:val="en-GB"/>
        </w:rPr>
        <w:t xml:space="preserve"> </w:t>
      </w:r>
      <w:r w:rsidR="00E92536">
        <w:rPr>
          <w:lang w:val="en-GB"/>
        </w:rPr>
        <w:t xml:space="preserve">under </w:t>
      </w:r>
      <w:r w:rsidR="00FB32BE">
        <w:rPr>
          <w:lang w:val="en-GB"/>
        </w:rPr>
        <w:t>article</w:t>
      </w:r>
      <w:r w:rsidRPr="00BC4A04">
        <w:rPr>
          <w:lang w:val="en-GB"/>
        </w:rPr>
        <w:t xml:space="preserve"> 223 </w:t>
      </w:r>
      <w:r w:rsidR="00E92536">
        <w:rPr>
          <w:lang w:val="en-GB"/>
        </w:rPr>
        <w:t xml:space="preserve">of the </w:t>
      </w:r>
      <w:r w:rsidR="003B2A44">
        <w:rPr>
          <w:lang w:val="en-GB"/>
        </w:rPr>
        <w:t>Code of Criminal Procedure</w:t>
      </w:r>
      <w:r w:rsidR="00E92536">
        <w:rPr>
          <w:lang w:val="en-GB"/>
        </w:rPr>
        <w:t>, this is to be completed within a maximum of 90 days</w:t>
      </w:r>
      <w:r w:rsidR="001A7FF7">
        <w:rPr>
          <w:lang w:val="en-GB"/>
        </w:rPr>
        <w:t xml:space="preserve">, with no extensions, </w:t>
      </w:r>
      <w:r w:rsidR="00E92536">
        <w:rPr>
          <w:lang w:val="en-GB"/>
        </w:rPr>
        <w:t xml:space="preserve">from the date notification is given to the accused or, where appropriate, the public defender or the </w:t>
      </w:r>
      <w:r w:rsidR="001A7FF7">
        <w:rPr>
          <w:lang w:val="en-GB"/>
        </w:rPr>
        <w:t>official</w:t>
      </w:r>
      <w:r w:rsidR="00E92536">
        <w:rPr>
          <w:lang w:val="en-GB"/>
        </w:rPr>
        <w:t xml:space="preserve"> defender appointed by the judge.</w:t>
      </w:r>
      <w:r w:rsidRPr="00BC4A04">
        <w:rPr>
          <w:lang w:val="en-GB"/>
        </w:rPr>
        <w:t xml:space="preserve"> </w:t>
      </w:r>
      <w:r w:rsidR="00AB28C9">
        <w:rPr>
          <w:lang w:val="en-GB"/>
        </w:rPr>
        <w:t xml:space="preserve">If the public prosecutor does not declare the investigation </w:t>
      </w:r>
      <w:r w:rsidR="00C97425">
        <w:rPr>
          <w:lang w:val="en-GB"/>
        </w:rPr>
        <w:t>complete</w:t>
      </w:r>
      <w:r w:rsidR="00AB28C9">
        <w:rPr>
          <w:lang w:val="en-GB"/>
        </w:rPr>
        <w:t xml:space="preserve"> at the end of this period, the judge must declare it </w:t>
      </w:r>
      <w:r w:rsidR="00C97425">
        <w:rPr>
          <w:lang w:val="en-GB"/>
        </w:rPr>
        <w:t>complete</w:t>
      </w:r>
      <w:r w:rsidR="00AB28C9">
        <w:rPr>
          <w:lang w:val="en-GB"/>
        </w:rPr>
        <w:t xml:space="preserve">. </w:t>
      </w:r>
      <w:r w:rsidR="00C97425">
        <w:rPr>
          <w:lang w:val="en-GB"/>
        </w:rPr>
        <w:t>Steps taken</w:t>
      </w:r>
      <w:r w:rsidR="00AB28C9">
        <w:rPr>
          <w:lang w:val="en-GB"/>
        </w:rPr>
        <w:t xml:space="preserve"> after the</w:t>
      </w:r>
      <w:r w:rsidR="001A7FF7">
        <w:rPr>
          <w:lang w:val="en-GB"/>
        </w:rPr>
        <w:t xml:space="preserve"> deadline will </w:t>
      </w:r>
      <w:r w:rsidR="00C97425">
        <w:rPr>
          <w:lang w:val="en-GB"/>
        </w:rPr>
        <w:t>be invalid</w:t>
      </w:r>
      <w:r w:rsidR="001A7FF7">
        <w:rPr>
          <w:lang w:val="en-GB"/>
        </w:rPr>
        <w:t>,</w:t>
      </w:r>
      <w:r w:rsidR="00AB28C9">
        <w:rPr>
          <w:lang w:val="en-GB"/>
        </w:rPr>
        <w:t xml:space="preserve"> and the final paragraph of </w:t>
      </w:r>
      <w:r w:rsidR="00FB32BE">
        <w:rPr>
          <w:lang w:val="en-GB"/>
        </w:rPr>
        <w:t>article</w:t>
      </w:r>
      <w:r w:rsidRPr="00BC4A04">
        <w:rPr>
          <w:lang w:val="en-GB"/>
        </w:rPr>
        <w:t xml:space="preserve"> 224 </w:t>
      </w:r>
      <w:r w:rsidR="00AB28C9">
        <w:rPr>
          <w:lang w:val="en-GB"/>
        </w:rPr>
        <w:t xml:space="preserve">of the </w:t>
      </w:r>
      <w:r w:rsidR="003B2A44">
        <w:rPr>
          <w:lang w:val="en-GB"/>
        </w:rPr>
        <w:t>Code of Criminal Procedure</w:t>
      </w:r>
      <w:r w:rsidRPr="00BC4A04">
        <w:rPr>
          <w:lang w:val="en-GB"/>
        </w:rPr>
        <w:t xml:space="preserve"> </w:t>
      </w:r>
      <w:r w:rsidR="00AB28C9">
        <w:rPr>
          <w:lang w:val="en-GB"/>
        </w:rPr>
        <w:t>provides</w:t>
      </w:r>
      <w:r w:rsidRPr="00BC4A04">
        <w:rPr>
          <w:lang w:val="en-GB"/>
        </w:rPr>
        <w:t>:</w:t>
      </w:r>
    </w:p>
    <w:p w:rsidR="00B163C4" w:rsidRPr="00BC4A04" w:rsidRDefault="00556BD0">
      <w:pPr>
        <w:pStyle w:val="SingleTxtG"/>
        <w:rPr>
          <w:lang w:val="en-GB"/>
        </w:rPr>
      </w:pPr>
      <w:r>
        <w:rPr>
          <w:bCs/>
          <w:lang w:val="en-GB"/>
        </w:rPr>
        <w:t>“</w:t>
      </w:r>
      <w:r w:rsidR="00FB32BE">
        <w:rPr>
          <w:bCs/>
          <w:i/>
          <w:lang w:val="en-GB"/>
        </w:rPr>
        <w:t>Article</w:t>
      </w:r>
      <w:r w:rsidR="00B163C4" w:rsidRPr="00BC4A04">
        <w:rPr>
          <w:bCs/>
          <w:i/>
          <w:lang w:val="en-GB"/>
        </w:rPr>
        <w:t xml:space="preserve"> 224. </w:t>
      </w:r>
      <w:r w:rsidR="00AB28C9">
        <w:rPr>
          <w:lang w:val="en-GB"/>
        </w:rPr>
        <w:t xml:space="preserve">If this is not done, the judge will notify the </w:t>
      </w:r>
      <w:r w:rsidR="009457EB">
        <w:rPr>
          <w:lang w:val="en-GB"/>
        </w:rPr>
        <w:t>Attorney General</w:t>
      </w:r>
      <w:r w:rsidR="00AB28C9">
        <w:rPr>
          <w:lang w:val="en-GB"/>
        </w:rPr>
        <w:t xml:space="preserve">, who will fine the </w:t>
      </w:r>
      <w:r w:rsidR="007D01A0">
        <w:rPr>
          <w:lang w:val="en-GB"/>
        </w:rPr>
        <w:t>junior</w:t>
      </w:r>
      <w:r w:rsidR="001A7FF7">
        <w:rPr>
          <w:lang w:val="en-GB"/>
        </w:rPr>
        <w:t xml:space="preserve"> </w:t>
      </w:r>
      <w:r w:rsidR="009457EB">
        <w:rPr>
          <w:lang w:val="en-GB"/>
        </w:rPr>
        <w:t xml:space="preserve">prosecutor the equivalent of five months’ minimum living wage and grant a new deadline of three days for the obligation to be complied with. If </w:t>
      </w:r>
      <w:r w:rsidR="007D01A0">
        <w:rPr>
          <w:lang w:val="en-GB"/>
        </w:rPr>
        <w:t>it is still not complied with</w:t>
      </w:r>
      <w:r w:rsidR="009457EB">
        <w:rPr>
          <w:lang w:val="en-GB"/>
        </w:rPr>
        <w:t xml:space="preserve"> when the new deadline expires, the prosecutor will be dismissed </w:t>
      </w:r>
      <w:r w:rsidR="007D01A0">
        <w:rPr>
          <w:lang w:val="en-GB"/>
        </w:rPr>
        <w:t xml:space="preserve">from his or her post </w:t>
      </w:r>
      <w:r w:rsidR="009457EB">
        <w:rPr>
          <w:lang w:val="en-GB"/>
        </w:rPr>
        <w:t>and the case transferred to another prosecutor, who must report within the period, not exceeding 30 days, allowed for the purpose by the senior prosecutor</w:t>
      </w:r>
      <w:r w:rsidR="00B163C4" w:rsidRPr="00BC4A04">
        <w:rPr>
          <w:lang w:val="en-GB"/>
        </w:rPr>
        <w:t>.</w:t>
      </w:r>
      <w:r>
        <w:rPr>
          <w:lang w:val="en-GB"/>
        </w:rPr>
        <w:t>”</w:t>
      </w:r>
    </w:p>
    <w:p w:rsidR="00B163C4" w:rsidRPr="00BC4A04" w:rsidRDefault="00190F09">
      <w:pPr>
        <w:pStyle w:val="SingleTxtG"/>
        <w:rPr>
          <w:lang w:val="en-GB"/>
        </w:rPr>
      </w:pPr>
      <w:r>
        <w:rPr>
          <w:lang w:val="en-GB"/>
        </w:rPr>
        <w:t xml:space="preserve">This </w:t>
      </w:r>
      <w:r w:rsidR="00180326">
        <w:rPr>
          <w:lang w:val="en-GB"/>
        </w:rPr>
        <w:t>refers</w:t>
      </w:r>
      <w:r>
        <w:rPr>
          <w:lang w:val="en-GB"/>
        </w:rPr>
        <w:t xml:space="preserve"> to the fact that there is a penalty for unjustified delay exceeding the time limit laid down by law</w:t>
      </w:r>
      <w:r w:rsidR="00B163C4" w:rsidRPr="00BC4A04">
        <w:rPr>
          <w:lang w:val="en-GB"/>
        </w:rPr>
        <w:t>.</w:t>
      </w:r>
    </w:p>
    <w:p w:rsidR="00B163C4" w:rsidRPr="00BC4A04" w:rsidRDefault="00B163C4">
      <w:pPr>
        <w:pStyle w:val="SingleTxtG"/>
        <w:rPr>
          <w:lang w:val="en-GB"/>
        </w:rPr>
      </w:pPr>
      <w:r w:rsidRPr="00BC4A04">
        <w:rPr>
          <w:b/>
          <w:bCs/>
          <w:lang w:val="en-GB"/>
        </w:rPr>
        <w:tab/>
      </w:r>
      <w:r w:rsidR="00A4218C">
        <w:rPr>
          <w:iCs/>
          <w:lang w:val="en-GB"/>
        </w:rPr>
        <w:t>(b)</w:t>
      </w:r>
      <w:r w:rsidRPr="00BC4A04">
        <w:rPr>
          <w:lang w:val="en-GB"/>
        </w:rPr>
        <w:tab/>
      </w:r>
      <w:r w:rsidR="00190F09">
        <w:rPr>
          <w:i/>
          <w:lang w:val="en-GB"/>
        </w:rPr>
        <w:t>The intermediate stage</w:t>
      </w:r>
      <w:r w:rsidR="00190F09">
        <w:rPr>
          <w:lang w:val="en-GB"/>
        </w:rPr>
        <w:t>:</w:t>
      </w:r>
      <w:r w:rsidRPr="00BC4A04">
        <w:rPr>
          <w:lang w:val="en-GB"/>
        </w:rPr>
        <w:t xml:space="preserve"> </w:t>
      </w:r>
      <w:r w:rsidR="00FB32BE">
        <w:rPr>
          <w:lang w:val="en-GB"/>
        </w:rPr>
        <w:t>article</w:t>
      </w:r>
      <w:r w:rsidRPr="00BC4A04">
        <w:rPr>
          <w:lang w:val="en-GB"/>
        </w:rPr>
        <w:t xml:space="preserve"> 228 </w:t>
      </w:r>
      <w:r w:rsidR="00190F09">
        <w:rPr>
          <w:lang w:val="en-GB"/>
        </w:rPr>
        <w:t xml:space="preserve">of the </w:t>
      </w:r>
      <w:r w:rsidR="003B2A44">
        <w:rPr>
          <w:lang w:val="en-GB"/>
        </w:rPr>
        <w:t>Code of Criminal Procedure</w:t>
      </w:r>
      <w:r w:rsidR="00190F09">
        <w:rPr>
          <w:lang w:val="en-GB"/>
        </w:rPr>
        <w:t xml:space="preserve"> establishes that the</w:t>
      </w:r>
      <w:r w:rsidR="00FB5F28">
        <w:rPr>
          <w:lang w:val="en-GB"/>
        </w:rPr>
        <w:t xml:space="preserve"> summons</w:t>
      </w:r>
      <w:r w:rsidR="00190F09">
        <w:rPr>
          <w:lang w:val="en-GB"/>
        </w:rPr>
        <w:t xml:space="preserve"> to attend a preliminary hearing </w:t>
      </w:r>
      <w:r w:rsidR="00FB5F28">
        <w:rPr>
          <w:lang w:val="en-GB"/>
        </w:rPr>
        <w:t xml:space="preserve">will be issued to the parties </w:t>
      </w:r>
      <w:r w:rsidR="00190F09">
        <w:rPr>
          <w:lang w:val="en-GB"/>
        </w:rPr>
        <w:t xml:space="preserve">within 10 days following notification </w:t>
      </w:r>
      <w:r w:rsidR="00FB5F28">
        <w:rPr>
          <w:lang w:val="en-GB"/>
        </w:rPr>
        <w:t>by</w:t>
      </w:r>
      <w:r w:rsidR="00190F09">
        <w:rPr>
          <w:lang w:val="en-GB"/>
        </w:rPr>
        <w:t xml:space="preserve"> the prosecutor’s report</w:t>
      </w:r>
      <w:r w:rsidR="00FB5F28">
        <w:rPr>
          <w:lang w:val="en-GB"/>
        </w:rPr>
        <w:t xml:space="preserve"> [</w:t>
      </w:r>
      <w:r w:rsidR="00FB5F28" w:rsidRPr="00F55BDB">
        <w:rPr>
          <w:i/>
          <w:iCs/>
          <w:lang w:val="en-GB"/>
        </w:rPr>
        <w:t>dictamen fiscal</w:t>
      </w:r>
      <w:r w:rsidR="00FB5F28">
        <w:rPr>
          <w:lang w:val="en-GB"/>
        </w:rPr>
        <w:t>]</w:t>
      </w:r>
      <w:r w:rsidRPr="00BC4A04">
        <w:rPr>
          <w:lang w:val="en-GB"/>
        </w:rPr>
        <w:t>.</w:t>
      </w:r>
      <w:r w:rsidR="00190F09">
        <w:rPr>
          <w:lang w:val="en-GB"/>
        </w:rPr>
        <w:t xml:space="preserve"> T</w:t>
      </w:r>
      <w:r w:rsidR="00FB5F28">
        <w:rPr>
          <w:lang w:val="en-GB"/>
        </w:rPr>
        <w:t>he judge will summon the parties to the preliminary</w:t>
      </w:r>
      <w:r w:rsidR="00190F09">
        <w:rPr>
          <w:lang w:val="en-GB"/>
        </w:rPr>
        <w:t xml:space="preserve"> hearing</w:t>
      </w:r>
      <w:r w:rsidR="00FB5F28">
        <w:rPr>
          <w:lang w:val="en-GB"/>
        </w:rPr>
        <w:t>, which</w:t>
      </w:r>
      <w:r w:rsidR="00190F09">
        <w:rPr>
          <w:lang w:val="en-GB"/>
        </w:rPr>
        <w:t xml:space="preserve"> is to take place no less than 10 days and no more than 20 after the date </w:t>
      </w:r>
      <w:r w:rsidR="00B51FCB">
        <w:rPr>
          <w:lang w:val="en-GB"/>
        </w:rPr>
        <w:t>of the summons. At this stage</w:t>
      </w:r>
      <w:r w:rsidR="00381B98">
        <w:rPr>
          <w:lang w:val="en-GB"/>
        </w:rPr>
        <w:t xml:space="preserve"> the</w:t>
      </w:r>
      <w:r w:rsidR="00FB5F28">
        <w:rPr>
          <w:lang w:val="en-GB"/>
        </w:rPr>
        <w:t xml:space="preserve"> proceedings</w:t>
      </w:r>
      <w:r w:rsidR="00381B98">
        <w:rPr>
          <w:lang w:val="en-GB"/>
        </w:rPr>
        <w:t xml:space="preserve"> may end </w:t>
      </w:r>
      <w:r w:rsidR="00FB5F28">
        <w:rPr>
          <w:lang w:val="en-GB"/>
        </w:rPr>
        <w:t>with</w:t>
      </w:r>
      <w:r w:rsidR="00DA737D">
        <w:rPr>
          <w:lang w:val="en-GB"/>
        </w:rPr>
        <w:t xml:space="preserve"> </w:t>
      </w:r>
      <w:r w:rsidR="00FB5F28">
        <w:rPr>
          <w:lang w:val="en-GB"/>
        </w:rPr>
        <w:t xml:space="preserve">a stay </w:t>
      </w:r>
      <w:r w:rsidR="00DA737D">
        <w:rPr>
          <w:lang w:val="en-GB"/>
        </w:rPr>
        <w:t xml:space="preserve">or </w:t>
      </w:r>
      <w:r w:rsidR="00FB5F28">
        <w:rPr>
          <w:lang w:val="en-GB"/>
        </w:rPr>
        <w:t xml:space="preserve">with </w:t>
      </w:r>
      <w:r w:rsidR="00381B98">
        <w:rPr>
          <w:lang w:val="en-GB"/>
        </w:rPr>
        <w:t xml:space="preserve">sanctions, either of a procedural nature such as </w:t>
      </w:r>
      <w:r w:rsidR="00077EB0">
        <w:rPr>
          <w:lang w:val="en-GB"/>
        </w:rPr>
        <w:t xml:space="preserve">a </w:t>
      </w:r>
      <w:r w:rsidR="00B51FCB">
        <w:rPr>
          <w:lang w:val="en-GB"/>
        </w:rPr>
        <w:t>declaration of invalidity,</w:t>
      </w:r>
      <w:r w:rsidR="00DA737D">
        <w:rPr>
          <w:lang w:val="en-GB"/>
        </w:rPr>
        <w:t xml:space="preserve"> or </w:t>
      </w:r>
      <w:r w:rsidR="00DC0700">
        <w:rPr>
          <w:lang w:val="en-GB"/>
        </w:rPr>
        <w:t xml:space="preserve">in the form of actions </w:t>
      </w:r>
      <w:r w:rsidR="00DA737D">
        <w:rPr>
          <w:lang w:val="en-GB"/>
        </w:rPr>
        <w:t xml:space="preserve">such as an order to </w:t>
      </w:r>
      <w:r w:rsidR="00FB5F28">
        <w:rPr>
          <w:lang w:val="en-GB"/>
        </w:rPr>
        <w:t>open</w:t>
      </w:r>
      <w:r w:rsidR="00DA737D">
        <w:rPr>
          <w:lang w:val="en-GB"/>
        </w:rPr>
        <w:t xml:space="preserve"> a new prosecution over </w:t>
      </w:r>
      <w:r w:rsidR="00DC0700">
        <w:rPr>
          <w:lang w:val="en-GB"/>
        </w:rPr>
        <w:t>acts</w:t>
      </w:r>
      <w:r w:rsidR="00DA737D">
        <w:rPr>
          <w:lang w:val="en-GB"/>
        </w:rPr>
        <w:t xml:space="preserve"> that contravene the Constitution or laws.</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DA737D">
        <w:rPr>
          <w:i/>
          <w:lang w:val="en-GB"/>
        </w:rPr>
        <w:t>The trial</w:t>
      </w:r>
      <w:r w:rsidR="00DA737D">
        <w:rPr>
          <w:lang w:val="en-GB"/>
        </w:rPr>
        <w:t>:</w:t>
      </w:r>
      <w:r w:rsidRPr="00BC4A04">
        <w:rPr>
          <w:lang w:val="en-GB"/>
        </w:rPr>
        <w:t xml:space="preserve"> </w:t>
      </w:r>
      <w:r w:rsidR="00290A08">
        <w:rPr>
          <w:lang w:val="en-GB"/>
        </w:rPr>
        <w:t xml:space="preserve">this </w:t>
      </w:r>
      <w:r w:rsidR="00DC0700">
        <w:rPr>
          <w:lang w:val="en-GB"/>
        </w:rPr>
        <w:t xml:space="preserve">essentially </w:t>
      </w:r>
      <w:r w:rsidR="00290A08">
        <w:rPr>
          <w:lang w:val="en-GB"/>
        </w:rPr>
        <w:t xml:space="preserve">takes the form of a public hearing (except in cases of sex offences) which must </w:t>
      </w:r>
      <w:r w:rsidR="00DC0700">
        <w:rPr>
          <w:lang w:val="en-GB"/>
        </w:rPr>
        <w:t>be held</w:t>
      </w:r>
      <w:r w:rsidR="00290A08">
        <w:rPr>
          <w:lang w:val="en-GB"/>
        </w:rPr>
        <w:t xml:space="preserve"> within 30 days from the time the summons is executed</w:t>
      </w:r>
      <w:r w:rsidRPr="00BC4A04">
        <w:rPr>
          <w:lang w:val="en-GB"/>
        </w:rPr>
        <w:t>.</w:t>
      </w:r>
    </w:p>
    <w:p w:rsidR="00B163C4" w:rsidRPr="00BC4A04" w:rsidRDefault="00B163C4">
      <w:pPr>
        <w:pStyle w:val="SingleTxtG"/>
        <w:rPr>
          <w:lang w:val="en-GB"/>
        </w:rPr>
      </w:pPr>
      <w:r w:rsidRPr="00BC4A04">
        <w:rPr>
          <w:b/>
          <w:bCs/>
          <w:lang w:val="en-GB"/>
        </w:rPr>
        <w:tab/>
      </w:r>
      <w:r w:rsidR="00A4218C">
        <w:rPr>
          <w:bCs/>
          <w:lang w:val="en-GB"/>
        </w:rPr>
        <w:t>(d)</w:t>
      </w:r>
      <w:r w:rsidRPr="00BC4A04">
        <w:rPr>
          <w:b/>
          <w:bCs/>
          <w:lang w:val="en-GB"/>
        </w:rPr>
        <w:tab/>
      </w:r>
      <w:r w:rsidR="00290A08">
        <w:rPr>
          <w:i/>
          <w:lang w:val="en-GB"/>
        </w:rPr>
        <w:t xml:space="preserve">The </w:t>
      </w:r>
      <w:r w:rsidR="00EF4A57">
        <w:rPr>
          <w:i/>
          <w:lang w:val="en-GB"/>
        </w:rPr>
        <w:t>appeals</w:t>
      </w:r>
      <w:r w:rsidR="00290A08">
        <w:rPr>
          <w:i/>
          <w:lang w:val="en-GB"/>
        </w:rPr>
        <w:t xml:space="preserve"> stage</w:t>
      </w:r>
      <w:r w:rsidR="00290A08">
        <w:rPr>
          <w:lang w:val="en-GB"/>
        </w:rPr>
        <w:t>:</w:t>
      </w:r>
      <w:r w:rsidRPr="00BC4A04">
        <w:rPr>
          <w:lang w:val="en-GB"/>
        </w:rPr>
        <w:t xml:space="preserve"> </w:t>
      </w:r>
      <w:r w:rsidR="00290A08">
        <w:rPr>
          <w:lang w:val="en-GB"/>
        </w:rPr>
        <w:t xml:space="preserve">this is the period during which the parties to the case can appeal to the </w:t>
      </w:r>
      <w:smartTag w:uri="urn:schemas-microsoft-com:office:smarttags" w:element="Street">
        <w:smartTag w:uri="urn:schemas-microsoft-com:office:smarttags" w:element="address">
          <w:r w:rsidR="00290A08">
            <w:rPr>
              <w:lang w:val="en-GB"/>
            </w:rPr>
            <w:t>Higher Court</w:t>
          </w:r>
        </w:smartTag>
      </w:smartTag>
      <w:r w:rsidR="00290A08">
        <w:rPr>
          <w:lang w:val="en-GB"/>
        </w:rPr>
        <w:t xml:space="preserve"> to have the judgement of the lower court reviewed or overturned, again within clearly </w:t>
      </w:r>
      <w:r w:rsidR="00EF4A57">
        <w:rPr>
          <w:lang w:val="en-GB"/>
        </w:rPr>
        <w:t>established</w:t>
      </w:r>
      <w:r w:rsidR="00290A08">
        <w:rPr>
          <w:lang w:val="en-GB"/>
        </w:rPr>
        <w:t xml:space="preserve"> time limits</w:t>
      </w:r>
      <w:r w:rsidRPr="00BC4A04">
        <w:rPr>
          <w:lang w:val="en-GB"/>
        </w:rPr>
        <w:t>.</w:t>
      </w:r>
    </w:p>
    <w:p w:rsidR="00B163C4" w:rsidRPr="00BC4A04" w:rsidRDefault="00B163C4">
      <w:pPr>
        <w:pStyle w:val="SingleTxtG"/>
        <w:rPr>
          <w:lang w:val="en-GB"/>
        </w:rPr>
      </w:pPr>
      <w:r w:rsidRPr="00BC4A04">
        <w:rPr>
          <w:lang w:val="en-GB"/>
        </w:rPr>
        <w:t>188.</w:t>
      </w:r>
      <w:r w:rsidRPr="00BC4A04">
        <w:rPr>
          <w:lang w:val="en-GB"/>
        </w:rPr>
        <w:tab/>
      </w:r>
      <w:r w:rsidR="00290A08">
        <w:rPr>
          <w:lang w:val="en-GB"/>
        </w:rPr>
        <w:t>It is also important to note that the</w:t>
      </w:r>
      <w:r w:rsidRPr="00BC4A04">
        <w:rPr>
          <w:lang w:val="en-GB"/>
        </w:rPr>
        <w:t xml:space="preserve"> </w:t>
      </w:r>
      <w:r w:rsidR="00582D46">
        <w:rPr>
          <w:lang w:val="en-GB"/>
        </w:rPr>
        <w:t>Legislation and Oversight Committee</w:t>
      </w:r>
      <w:r w:rsidRPr="00BC4A04">
        <w:rPr>
          <w:lang w:val="en-GB"/>
        </w:rPr>
        <w:t xml:space="preserve"> </w:t>
      </w:r>
      <w:r w:rsidR="00984B9A">
        <w:rPr>
          <w:lang w:val="en-GB"/>
        </w:rPr>
        <w:t>of the</w:t>
      </w:r>
      <w:r w:rsidRPr="00BC4A04">
        <w:rPr>
          <w:lang w:val="en-GB"/>
        </w:rPr>
        <w:t xml:space="preserve"> </w:t>
      </w:r>
      <w:r w:rsidR="00FB32BE">
        <w:rPr>
          <w:lang w:val="en-GB"/>
        </w:rPr>
        <w:t>National Assembly</w:t>
      </w:r>
      <w:r w:rsidR="00290A08">
        <w:rPr>
          <w:lang w:val="en-GB"/>
        </w:rPr>
        <w:t xml:space="preserve"> approved the bill to reform the </w:t>
      </w:r>
      <w:r w:rsidR="003B2A44">
        <w:rPr>
          <w:lang w:val="en-GB"/>
        </w:rPr>
        <w:t>Code of Criminal Procedure</w:t>
      </w:r>
      <w:r w:rsidRPr="00BC4A04">
        <w:rPr>
          <w:lang w:val="en-GB"/>
        </w:rPr>
        <w:t xml:space="preserve"> </w:t>
      </w:r>
      <w:r w:rsidR="00290A08">
        <w:rPr>
          <w:lang w:val="en-GB"/>
        </w:rPr>
        <w:t xml:space="preserve">and other </w:t>
      </w:r>
      <w:r w:rsidR="00147F52">
        <w:rPr>
          <w:lang w:val="en-GB"/>
        </w:rPr>
        <w:t>statutes</w:t>
      </w:r>
      <w:r w:rsidRPr="00BC4A04">
        <w:rPr>
          <w:lang w:val="en-GB"/>
        </w:rPr>
        <w:t xml:space="preserve">, </w:t>
      </w:r>
      <w:r w:rsidR="00EF4A57">
        <w:rPr>
          <w:lang w:val="en-GB"/>
        </w:rPr>
        <w:t xml:space="preserve">which reaffirms the oral </w:t>
      </w:r>
      <w:r w:rsidR="001E7D66">
        <w:rPr>
          <w:lang w:val="en-GB"/>
        </w:rPr>
        <w:t>adversarial</w:t>
      </w:r>
      <w:r w:rsidR="00EF4A57">
        <w:rPr>
          <w:lang w:val="en-GB"/>
        </w:rPr>
        <w:t xml:space="preserve"> system, i.e., it introduces oral procedures at every stage of </w:t>
      </w:r>
      <w:r w:rsidR="00147F52">
        <w:rPr>
          <w:lang w:val="en-GB"/>
        </w:rPr>
        <w:t>a</w:t>
      </w:r>
      <w:r w:rsidR="00EF4A57">
        <w:rPr>
          <w:lang w:val="en-GB"/>
        </w:rPr>
        <w:t xml:space="preserve"> trial so that the principles of </w:t>
      </w:r>
      <w:r w:rsidR="00EF4A57" w:rsidRPr="00147F52">
        <w:rPr>
          <w:lang w:val="en-GB"/>
        </w:rPr>
        <w:t xml:space="preserve">concentration, </w:t>
      </w:r>
      <w:r w:rsidR="00147F52">
        <w:rPr>
          <w:lang w:val="en-GB"/>
        </w:rPr>
        <w:t>challenge</w:t>
      </w:r>
      <w:r w:rsidR="00EF4A57" w:rsidRPr="00147F52">
        <w:rPr>
          <w:lang w:val="en-GB"/>
        </w:rPr>
        <w:t xml:space="preserve">, </w:t>
      </w:r>
      <w:r w:rsidR="00147F52">
        <w:rPr>
          <w:lang w:val="en-GB"/>
        </w:rPr>
        <w:t>legal applicability</w:t>
      </w:r>
      <w:r w:rsidR="001E7D66">
        <w:rPr>
          <w:lang w:val="en-GB"/>
        </w:rPr>
        <w:t xml:space="preserve">, simplification, uniformity, effectiveness, directness, dispatch and procedural economy are </w:t>
      </w:r>
      <w:r w:rsidR="00147F52">
        <w:rPr>
          <w:lang w:val="en-GB"/>
        </w:rPr>
        <w:t>satisfied</w:t>
      </w:r>
      <w:r w:rsidR="001E7D66">
        <w:rPr>
          <w:lang w:val="en-GB"/>
        </w:rPr>
        <w:t xml:space="preserve"> and due process can be guaranteed</w:t>
      </w:r>
      <w:r w:rsidRPr="00BC4A04">
        <w:rPr>
          <w:lang w:val="en-GB"/>
        </w:rPr>
        <w:t>.</w:t>
      </w:r>
    </w:p>
    <w:p w:rsidR="00B163C4" w:rsidRPr="00BC4A04" w:rsidRDefault="00B163C4">
      <w:pPr>
        <w:pStyle w:val="SingleTxtG"/>
        <w:rPr>
          <w:lang w:val="en-GB"/>
        </w:rPr>
      </w:pPr>
      <w:r w:rsidRPr="00BC4A04">
        <w:rPr>
          <w:lang w:val="en-GB"/>
        </w:rPr>
        <w:t>189.</w:t>
      </w:r>
      <w:r w:rsidRPr="00BC4A04">
        <w:rPr>
          <w:lang w:val="en-GB"/>
        </w:rPr>
        <w:tab/>
      </w:r>
      <w:r w:rsidR="001E7D66">
        <w:rPr>
          <w:lang w:val="en-GB"/>
        </w:rPr>
        <w:t>Another important point is that article 127 of the</w:t>
      </w:r>
      <w:r w:rsidRPr="00BC4A04">
        <w:rPr>
          <w:lang w:val="en-GB"/>
        </w:rPr>
        <w:t xml:space="preserve"> </w:t>
      </w:r>
      <w:r w:rsidR="007140A4">
        <w:rPr>
          <w:lang w:val="en-GB"/>
        </w:rPr>
        <w:t>Organic Code of the Judiciary</w:t>
      </w:r>
      <w:r w:rsidRPr="00BC4A04">
        <w:rPr>
          <w:lang w:val="en-GB"/>
        </w:rPr>
        <w:t xml:space="preserve"> </w:t>
      </w:r>
      <w:r w:rsidR="001E7D66">
        <w:rPr>
          <w:lang w:val="en-GB"/>
        </w:rPr>
        <w:t xml:space="preserve">referred to earlier establishes the </w:t>
      </w:r>
      <w:r w:rsidR="00147F52">
        <w:rPr>
          <w:lang w:val="en-GB"/>
        </w:rPr>
        <w:t>liability</w:t>
      </w:r>
      <w:r w:rsidR="001E7D66">
        <w:rPr>
          <w:lang w:val="en-GB"/>
        </w:rPr>
        <w:t xml:space="preserve"> of court secretaries and other officials </w:t>
      </w:r>
      <w:r w:rsidR="00147F52">
        <w:rPr>
          <w:lang w:val="en-GB"/>
        </w:rPr>
        <w:t>who unjustifiably or negligently delay the execution of</w:t>
      </w:r>
      <w:r w:rsidR="002549D6">
        <w:rPr>
          <w:lang w:val="en-GB"/>
        </w:rPr>
        <w:t xml:space="preserve"> cases in their charge </w:t>
      </w:r>
      <w:r w:rsidR="00147F52">
        <w:rPr>
          <w:lang w:val="en-GB"/>
        </w:rPr>
        <w:t xml:space="preserve">or </w:t>
      </w:r>
      <w:r w:rsidR="00D8136B">
        <w:rPr>
          <w:lang w:val="en-GB"/>
        </w:rPr>
        <w:t>the provision of</w:t>
      </w:r>
      <w:r w:rsidR="002549D6">
        <w:rPr>
          <w:lang w:val="en-GB"/>
        </w:rPr>
        <w:t xml:space="preserve"> material </w:t>
      </w:r>
      <w:r w:rsidR="00D8136B">
        <w:rPr>
          <w:lang w:val="en-GB"/>
        </w:rPr>
        <w:t>they are required to produce</w:t>
      </w:r>
      <w:r w:rsidR="001471E2">
        <w:rPr>
          <w:lang w:val="en-GB"/>
        </w:rPr>
        <w:t>. In the event of such delay, compliance will be compelled by a personal injunction and their conduct will be treated as a disciplinary offence liable to a financial penalty or warning.</w:t>
      </w:r>
    </w:p>
    <w:p w:rsidR="00B163C4" w:rsidRPr="00BC4A04" w:rsidRDefault="00B163C4">
      <w:pPr>
        <w:pStyle w:val="SingleTxtG"/>
        <w:rPr>
          <w:lang w:val="en-GB"/>
        </w:rPr>
      </w:pPr>
      <w:r w:rsidRPr="00BC4A04">
        <w:rPr>
          <w:lang w:val="en-GB"/>
        </w:rPr>
        <w:t>190.</w:t>
      </w:r>
      <w:r w:rsidRPr="00BC4A04">
        <w:rPr>
          <w:lang w:val="en-GB"/>
        </w:rPr>
        <w:tab/>
      </w:r>
      <w:r w:rsidR="00904164">
        <w:rPr>
          <w:lang w:val="en-GB"/>
        </w:rPr>
        <w:t xml:space="preserve">All statutory provision has been made </w:t>
      </w:r>
      <w:r w:rsidR="001471E2">
        <w:rPr>
          <w:lang w:val="en-GB"/>
        </w:rPr>
        <w:t>to ensure that court procedures are expeditious, from the establishment of deadlines for the start and end of a procedural stage to the imposition of financial or disciplinary sanctions in the event of non-compliance</w:t>
      </w:r>
      <w:r w:rsidRPr="00BC4A04">
        <w:rPr>
          <w:lang w:val="en-GB"/>
        </w:rPr>
        <w:t>.</w:t>
      </w:r>
    </w:p>
    <w:p w:rsidR="00B163C4" w:rsidRPr="00BC4A04" w:rsidRDefault="00B163C4">
      <w:pPr>
        <w:pStyle w:val="SingleTxtG"/>
        <w:rPr>
          <w:lang w:val="en-GB"/>
        </w:rPr>
      </w:pPr>
      <w:r w:rsidRPr="00BC4A04">
        <w:rPr>
          <w:lang w:val="en-GB"/>
        </w:rPr>
        <w:t>191.</w:t>
      </w:r>
      <w:r w:rsidRPr="00BC4A04">
        <w:rPr>
          <w:lang w:val="en-GB"/>
        </w:rPr>
        <w:tab/>
      </w:r>
      <w:r w:rsidR="001471E2">
        <w:rPr>
          <w:lang w:val="en-GB"/>
        </w:rPr>
        <w:t xml:space="preserve">To ensure that </w:t>
      </w:r>
      <w:r w:rsidR="000A5ADF">
        <w:rPr>
          <w:lang w:val="en-GB"/>
        </w:rPr>
        <w:t xml:space="preserve">the </w:t>
      </w:r>
      <w:r w:rsidR="00904164">
        <w:rPr>
          <w:lang w:val="en-GB"/>
        </w:rPr>
        <w:t>statutory</w:t>
      </w:r>
      <w:r w:rsidR="001471E2">
        <w:rPr>
          <w:lang w:val="en-GB"/>
        </w:rPr>
        <w:t xml:space="preserve"> provisions to expedite procedures described in the previous paragraphs are complied with,</w:t>
      </w:r>
      <w:r w:rsidRPr="00BC4A04">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001471E2">
        <w:rPr>
          <w:lang w:val="en-GB"/>
        </w:rPr>
        <w:t>, as represented by</w:t>
      </w:r>
      <w:r w:rsidRPr="00BC4A04">
        <w:rPr>
          <w:lang w:val="en-GB"/>
        </w:rPr>
        <w:t xml:space="preserve"> </w:t>
      </w:r>
      <w:r w:rsidR="00984B9A">
        <w:rPr>
          <w:lang w:val="en-GB"/>
        </w:rPr>
        <w:t>the</w:t>
      </w:r>
      <w:r w:rsidRPr="00BC4A04">
        <w:rPr>
          <w:lang w:val="en-GB"/>
        </w:rPr>
        <w:t xml:space="preserve"> </w:t>
      </w:r>
      <w:r w:rsidR="001471E2">
        <w:rPr>
          <w:lang w:val="en-GB"/>
        </w:rPr>
        <w:t xml:space="preserve">Subsecretariat </w:t>
      </w:r>
      <w:r w:rsidR="000A5ADF">
        <w:rPr>
          <w:lang w:val="en-GB"/>
        </w:rPr>
        <w:t xml:space="preserve">for Interinstitutional Coordination of the </w:t>
      </w:r>
      <w:r w:rsidR="00D67614">
        <w:rPr>
          <w:lang w:val="en-GB"/>
        </w:rPr>
        <w:t>Ministry of Justice and Human Rights</w:t>
      </w:r>
      <w:r w:rsidRPr="00BC4A04">
        <w:rPr>
          <w:lang w:val="en-GB"/>
        </w:rPr>
        <w:t xml:space="preserve">, </w:t>
      </w:r>
      <w:r w:rsidR="00904164">
        <w:rPr>
          <w:lang w:val="en-GB"/>
        </w:rPr>
        <w:t xml:space="preserve">acted on two fronts </w:t>
      </w:r>
      <w:r w:rsidR="000A5ADF">
        <w:rPr>
          <w:lang w:val="en-GB"/>
        </w:rPr>
        <w:t xml:space="preserve">with respect to this concern of </w:t>
      </w:r>
      <w:r w:rsidR="00BA2A30">
        <w:rPr>
          <w:lang w:val="en-GB"/>
        </w:rPr>
        <w:t>the</w:t>
      </w:r>
      <w:r w:rsidR="00200B46">
        <w:rPr>
          <w:lang w:val="en-GB"/>
        </w:rPr>
        <w:t xml:space="preserve"> Committee</w:t>
      </w:r>
      <w:r w:rsidR="000A5ADF">
        <w:rPr>
          <w:lang w:val="en-GB"/>
        </w:rPr>
        <w:t>’s</w:t>
      </w:r>
      <w:r w:rsidRPr="00BC4A04">
        <w:rPr>
          <w:lang w:val="en-GB"/>
        </w:rPr>
        <w:t>:</w:t>
      </w:r>
    </w:p>
    <w:p w:rsidR="00B163C4" w:rsidRPr="00BC4A04" w:rsidRDefault="00B163C4">
      <w:pPr>
        <w:pStyle w:val="SingleTxtG"/>
        <w:rPr>
          <w:bCs/>
          <w:lang w:val="en-GB"/>
        </w:rPr>
      </w:pPr>
      <w:r w:rsidRPr="00BC4A04">
        <w:rPr>
          <w:bCs/>
          <w:lang w:val="en-GB"/>
        </w:rPr>
        <w:tab/>
      </w:r>
      <w:r w:rsidR="00A4218C">
        <w:rPr>
          <w:bCs/>
          <w:lang w:val="en-GB"/>
        </w:rPr>
        <w:t>(a)</w:t>
      </w:r>
      <w:r w:rsidRPr="00BC4A04">
        <w:rPr>
          <w:bCs/>
          <w:lang w:val="en-GB"/>
        </w:rPr>
        <w:tab/>
      </w:r>
      <w:r w:rsidR="000A5ADF">
        <w:rPr>
          <w:bCs/>
          <w:lang w:val="en-GB"/>
        </w:rPr>
        <w:t>New judges</w:t>
      </w:r>
      <w:r w:rsidR="00904164">
        <w:rPr>
          <w:bCs/>
          <w:lang w:val="en-GB"/>
        </w:rPr>
        <w:t>hips were created</w:t>
      </w:r>
      <w:r w:rsidR="000A5ADF">
        <w:rPr>
          <w:bCs/>
          <w:lang w:val="en-GB"/>
        </w:rPr>
        <w:t xml:space="preserve"> through the Unit for </w:t>
      </w:r>
      <w:r w:rsidR="00904164">
        <w:rPr>
          <w:bCs/>
          <w:lang w:val="en-GB"/>
        </w:rPr>
        <w:t xml:space="preserve">the Coordination of </w:t>
      </w:r>
      <w:r w:rsidR="000A5ADF">
        <w:rPr>
          <w:bCs/>
          <w:lang w:val="en-GB"/>
        </w:rPr>
        <w:t xml:space="preserve">Reform </w:t>
      </w:r>
      <w:r w:rsidR="00904164">
        <w:rPr>
          <w:bCs/>
          <w:lang w:val="en-GB"/>
        </w:rPr>
        <w:t xml:space="preserve">to </w:t>
      </w:r>
      <w:r w:rsidR="000A5ADF">
        <w:rPr>
          <w:bCs/>
          <w:lang w:val="en-GB"/>
        </w:rPr>
        <w:t>the Administration of Justice in Ecuador</w:t>
      </w:r>
      <w:r w:rsidR="0053601E">
        <w:rPr>
          <w:bCs/>
          <w:lang w:val="en-GB"/>
        </w:rPr>
        <w:t xml:space="preserve"> (</w:t>
      </w:r>
      <w:r w:rsidRPr="00BC4A04">
        <w:rPr>
          <w:bCs/>
          <w:lang w:val="en-GB"/>
        </w:rPr>
        <w:t>PROJUSTICIA</w:t>
      </w:r>
      <w:r w:rsidR="0053601E">
        <w:rPr>
          <w:bCs/>
          <w:lang w:val="en-GB"/>
        </w:rPr>
        <w:t>)</w:t>
      </w:r>
      <w:r w:rsidRPr="00BC4A04">
        <w:rPr>
          <w:bCs/>
          <w:lang w:val="en-GB"/>
        </w:rPr>
        <w:t>:</w:t>
      </w:r>
    </w:p>
    <w:p w:rsidR="00B163C4" w:rsidRPr="00BC4A04" w:rsidRDefault="00A4218C">
      <w:pPr>
        <w:pStyle w:val="SingleTxtG"/>
        <w:ind w:left="1701"/>
        <w:rPr>
          <w:lang w:val="en-GB"/>
        </w:rPr>
      </w:pPr>
      <w:r>
        <w:rPr>
          <w:lang w:val="en-GB"/>
        </w:rPr>
        <w:t>(i)</w:t>
      </w:r>
      <w:r w:rsidR="00B163C4" w:rsidRPr="00BC4A04">
        <w:rPr>
          <w:lang w:val="en-GB"/>
        </w:rPr>
        <w:tab/>
      </w:r>
      <w:r w:rsidR="00220C73">
        <w:rPr>
          <w:lang w:val="en-GB"/>
        </w:rPr>
        <w:t xml:space="preserve">Plans were made to create 40 children’s and adolescents’ courts, of which 13 are </w:t>
      </w:r>
      <w:r w:rsidR="0064083F">
        <w:rPr>
          <w:lang w:val="en-GB"/>
        </w:rPr>
        <w:t>in operation</w:t>
      </w:r>
      <w:r w:rsidR="00B163C4" w:rsidRPr="00BC4A04">
        <w:rPr>
          <w:lang w:val="en-GB"/>
        </w:rPr>
        <w:t xml:space="preserve">. </w:t>
      </w:r>
    </w:p>
    <w:p w:rsidR="00B163C4" w:rsidRPr="00BC4A04" w:rsidRDefault="00A4218C">
      <w:pPr>
        <w:pStyle w:val="SingleTxtG"/>
        <w:ind w:left="1701"/>
        <w:rPr>
          <w:lang w:val="en-GB"/>
        </w:rPr>
      </w:pPr>
      <w:r>
        <w:rPr>
          <w:lang w:val="en-GB"/>
        </w:rPr>
        <w:t>(ii)</w:t>
      </w:r>
      <w:r w:rsidR="00B163C4" w:rsidRPr="00BC4A04">
        <w:rPr>
          <w:lang w:val="en-GB"/>
        </w:rPr>
        <w:tab/>
      </w:r>
      <w:r w:rsidR="00220C73">
        <w:rPr>
          <w:lang w:val="en-GB"/>
        </w:rPr>
        <w:t>Plans were made to create and improve 18 mediation centres, of which 17 are ready</w:t>
      </w:r>
      <w:r w:rsidR="00B163C4" w:rsidRPr="00BC4A04">
        <w:rPr>
          <w:lang w:val="en-GB"/>
        </w:rPr>
        <w:t>.</w:t>
      </w:r>
    </w:p>
    <w:p w:rsidR="00B163C4" w:rsidRPr="00BC4A04" w:rsidRDefault="00A4218C">
      <w:pPr>
        <w:pStyle w:val="SingleTxtG"/>
        <w:ind w:left="1701"/>
        <w:rPr>
          <w:lang w:val="en-GB"/>
        </w:rPr>
      </w:pPr>
      <w:r>
        <w:rPr>
          <w:lang w:val="en-GB"/>
        </w:rPr>
        <w:t>(iii)</w:t>
      </w:r>
      <w:r w:rsidR="00B163C4" w:rsidRPr="00BC4A04">
        <w:rPr>
          <w:lang w:val="en-GB"/>
        </w:rPr>
        <w:tab/>
      </w:r>
      <w:r w:rsidR="00220C73">
        <w:rPr>
          <w:lang w:val="en-GB"/>
        </w:rPr>
        <w:t>Five court</w:t>
      </w:r>
      <w:r w:rsidR="00736EE1">
        <w:rPr>
          <w:lang w:val="en-GB"/>
        </w:rPr>
        <w:t>room</w:t>
      </w:r>
      <w:r w:rsidR="00220C73">
        <w:rPr>
          <w:lang w:val="en-GB"/>
        </w:rPr>
        <w:t xml:space="preserve">s were planned </w:t>
      </w:r>
      <w:r w:rsidR="00736EE1">
        <w:rPr>
          <w:lang w:val="en-GB"/>
        </w:rPr>
        <w:t>in</w:t>
      </w:r>
      <w:r w:rsidR="00220C73">
        <w:rPr>
          <w:lang w:val="en-GB"/>
        </w:rPr>
        <w:t xml:space="preserve"> the </w:t>
      </w:r>
      <w:smartTag w:uri="urn:schemas-microsoft-com:office:smarttags" w:element="City">
        <w:smartTag w:uri="urn:schemas-microsoft-com:office:smarttags" w:element="place">
          <w:r w:rsidR="00736EE1" w:rsidRPr="00BC4A04">
            <w:rPr>
              <w:lang w:val="en-GB"/>
            </w:rPr>
            <w:t>Guayaquil</w:t>
          </w:r>
        </w:smartTag>
      </w:smartTag>
      <w:r w:rsidR="00736EE1">
        <w:rPr>
          <w:lang w:val="en-GB"/>
        </w:rPr>
        <w:t xml:space="preserve"> </w:t>
      </w:r>
      <w:r w:rsidR="00220C73">
        <w:rPr>
          <w:lang w:val="en-GB"/>
        </w:rPr>
        <w:t xml:space="preserve">circuit </w:t>
      </w:r>
      <w:r w:rsidR="007116C7">
        <w:rPr>
          <w:lang w:val="en-GB"/>
        </w:rPr>
        <w:t xml:space="preserve">tax </w:t>
      </w:r>
      <w:r w:rsidR="00220C73">
        <w:rPr>
          <w:lang w:val="en-GB"/>
        </w:rPr>
        <w:t>tribunals</w:t>
      </w:r>
      <w:r w:rsidR="007116C7">
        <w:rPr>
          <w:lang w:val="en-GB"/>
        </w:rPr>
        <w:t>, all of which are now ready</w:t>
      </w:r>
      <w:r w:rsidR="00B163C4" w:rsidRPr="00BC4A04">
        <w:rPr>
          <w:lang w:val="en-GB"/>
        </w:rPr>
        <w:t>.</w:t>
      </w:r>
    </w:p>
    <w:p w:rsidR="00B163C4" w:rsidRPr="00BC4A04" w:rsidRDefault="00B163C4">
      <w:pPr>
        <w:pStyle w:val="SingleTxtG"/>
        <w:rPr>
          <w:bCs/>
          <w:lang w:val="en-GB"/>
        </w:rPr>
      </w:pPr>
      <w:r w:rsidRPr="00BC4A04">
        <w:rPr>
          <w:bCs/>
          <w:lang w:val="en-GB"/>
        </w:rPr>
        <w:tab/>
      </w:r>
      <w:r w:rsidR="00A4218C">
        <w:rPr>
          <w:bCs/>
          <w:lang w:val="en-GB"/>
        </w:rPr>
        <w:t>(b)</w:t>
      </w:r>
      <w:r w:rsidRPr="00BC4A04">
        <w:rPr>
          <w:bCs/>
          <w:lang w:val="en-GB"/>
        </w:rPr>
        <w:tab/>
      </w:r>
      <w:r w:rsidR="00C10D70">
        <w:rPr>
          <w:bCs/>
          <w:lang w:val="en-GB"/>
        </w:rPr>
        <w:t>P</w:t>
      </w:r>
      <w:r w:rsidR="00736EE1">
        <w:rPr>
          <w:bCs/>
          <w:lang w:val="en-GB"/>
        </w:rPr>
        <w:t>ublic p</w:t>
      </w:r>
      <w:r w:rsidR="00C10D70">
        <w:rPr>
          <w:bCs/>
          <w:lang w:val="en-GB"/>
        </w:rPr>
        <w:t xml:space="preserve">olicy action has been taken by the </w:t>
      </w:r>
      <w:r w:rsidR="00C10D70">
        <w:rPr>
          <w:lang w:val="en-GB"/>
        </w:rPr>
        <w:t>Subsecretariat for Interinstitutional Coordination</w:t>
      </w:r>
      <w:r w:rsidRPr="00BC4A04">
        <w:rPr>
          <w:bCs/>
          <w:lang w:val="en-GB"/>
        </w:rPr>
        <w:t>:</w:t>
      </w:r>
    </w:p>
    <w:p w:rsidR="00B163C4" w:rsidRPr="00BC4A04" w:rsidRDefault="00A4218C">
      <w:pPr>
        <w:pStyle w:val="SingleTxtG"/>
        <w:ind w:left="1701"/>
        <w:rPr>
          <w:lang w:val="en-GB"/>
        </w:rPr>
      </w:pPr>
      <w:r>
        <w:rPr>
          <w:lang w:val="en-GB"/>
        </w:rPr>
        <w:t>(i)</w:t>
      </w:r>
      <w:r w:rsidR="00B163C4" w:rsidRPr="00BC4A04">
        <w:rPr>
          <w:lang w:val="en-GB"/>
        </w:rPr>
        <w:tab/>
      </w:r>
      <w:r w:rsidR="00C10D70">
        <w:rPr>
          <w:lang w:val="en-GB"/>
        </w:rPr>
        <w:t>T</w:t>
      </w:r>
      <w:r w:rsidR="00984B9A">
        <w:rPr>
          <w:lang w:val="en-GB"/>
        </w:rPr>
        <w:t>he</w:t>
      </w:r>
      <w:r w:rsidR="00B163C4" w:rsidRPr="00BC4A04">
        <w:rPr>
          <w:lang w:val="en-GB"/>
        </w:rPr>
        <w:t xml:space="preserve"> </w:t>
      </w:r>
      <w:r w:rsidR="00FA5530">
        <w:rPr>
          <w:lang w:val="en-GB"/>
        </w:rPr>
        <w:t>Interinstitutional Coordination Commission for Implementation of the Criminal Procedural System</w:t>
      </w:r>
      <w:r w:rsidR="0064083F">
        <w:rPr>
          <w:lang w:val="en-GB"/>
        </w:rPr>
        <w:t xml:space="preserve"> has</w:t>
      </w:r>
      <w:r w:rsidR="00B163C4" w:rsidRPr="00BC4A04">
        <w:rPr>
          <w:lang w:val="en-GB"/>
        </w:rPr>
        <w:t xml:space="preserve"> </w:t>
      </w:r>
      <w:r w:rsidR="00C10D70">
        <w:rPr>
          <w:lang w:val="en-GB"/>
        </w:rPr>
        <w:t>delivered the reform</w:t>
      </w:r>
      <w:r w:rsidR="00736EE1">
        <w:rPr>
          <w:lang w:val="en-GB"/>
        </w:rPr>
        <w:t>ed text</w:t>
      </w:r>
      <w:r w:rsidR="00C10D70">
        <w:rPr>
          <w:lang w:val="en-GB"/>
        </w:rPr>
        <w:t xml:space="preserve"> of the </w:t>
      </w:r>
      <w:r w:rsidR="003B2A44">
        <w:rPr>
          <w:lang w:val="en-GB"/>
        </w:rPr>
        <w:t>Code of Criminal Procedure</w:t>
      </w:r>
      <w:r w:rsidR="00B163C4" w:rsidRPr="00BC4A04">
        <w:rPr>
          <w:lang w:val="en-GB"/>
        </w:rPr>
        <w:t xml:space="preserve"> </w:t>
      </w:r>
      <w:r w:rsidR="00C10D70">
        <w:rPr>
          <w:lang w:val="en-GB"/>
        </w:rPr>
        <w:t xml:space="preserve">and developed an information campaign to </w:t>
      </w:r>
      <w:r w:rsidR="00736EE1">
        <w:rPr>
          <w:lang w:val="en-GB"/>
        </w:rPr>
        <w:t>apprise</w:t>
      </w:r>
      <w:r w:rsidR="00C10D70">
        <w:rPr>
          <w:lang w:val="en-GB"/>
        </w:rPr>
        <w:t xml:space="preserve"> citizens </w:t>
      </w:r>
      <w:r w:rsidR="00736EE1">
        <w:rPr>
          <w:lang w:val="en-GB"/>
        </w:rPr>
        <w:t xml:space="preserve">of </w:t>
      </w:r>
      <w:r w:rsidR="00C10D70">
        <w:rPr>
          <w:lang w:val="en-GB"/>
        </w:rPr>
        <w:t xml:space="preserve">the workings of the </w:t>
      </w:r>
      <w:r w:rsidR="00736EE1">
        <w:rPr>
          <w:lang w:val="en-GB"/>
        </w:rPr>
        <w:t xml:space="preserve">criminal procedural system, while testing for </w:t>
      </w:r>
      <w:r w:rsidR="00C10D70">
        <w:rPr>
          <w:lang w:val="en-GB"/>
        </w:rPr>
        <w:t xml:space="preserve">connectivity </w:t>
      </w:r>
      <w:r w:rsidR="00736EE1">
        <w:rPr>
          <w:lang w:val="en-GB"/>
        </w:rPr>
        <w:t xml:space="preserve">among </w:t>
      </w:r>
      <w:r w:rsidR="00C10D70">
        <w:rPr>
          <w:lang w:val="en-GB"/>
        </w:rPr>
        <w:t xml:space="preserve">actors in the criminal procedural system is </w:t>
      </w:r>
      <w:r w:rsidR="00736EE1">
        <w:rPr>
          <w:lang w:val="en-GB"/>
        </w:rPr>
        <w:t xml:space="preserve">now </w:t>
      </w:r>
      <w:r w:rsidR="00C10D70">
        <w:rPr>
          <w:lang w:val="en-GB"/>
        </w:rPr>
        <w:t>in progress</w:t>
      </w:r>
      <w:r w:rsidR="00B163C4" w:rsidRPr="00BC4A04">
        <w:rPr>
          <w:lang w:val="en-GB"/>
        </w:rPr>
        <w:t>.</w:t>
      </w:r>
    </w:p>
    <w:p w:rsidR="00B163C4" w:rsidRPr="00BC4A04" w:rsidRDefault="00A4218C">
      <w:pPr>
        <w:pStyle w:val="SingleTxtG"/>
        <w:ind w:left="1701"/>
        <w:rPr>
          <w:lang w:val="en-GB"/>
        </w:rPr>
      </w:pPr>
      <w:r>
        <w:rPr>
          <w:lang w:val="en-GB"/>
        </w:rPr>
        <w:t>(ii)</w:t>
      </w:r>
      <w:r w:rsidR="00B163C4" w:rsidRPr="00BC4A04">
        <w:rPr>
          <w:lang w:val="en-GB"/>
        </w:rPr>
        <w:tab/>
      </w:r>
      <w:r w:rsidR="007B6E9B">
        <w:rPr>
          <w:lang w:val="en-GB"/>
        </w:rPr>
        <w:t xml:space="preserve">A study on implementation of the system of multiple jurisdiction judges </w:t>
      </w:r>
      <w:r w:rsidR="0064083F">
        <w:rPr>
          <w:lang w:val="en-GB"/>
        </w:rPr>
        <w:t>has been</w:t>
      </w:r>
      <w:r w:rsidR="007B6E9B">
        <w:rPr>
          <w:lang w:val="en-GB"/>
        </w:rPr>
        <w:t xml:space="preserve"> produced a</w:t>
      </w:r>
      <w:r w:rsidR="00AE1572">
        <w:rPr>
          <w:lang w:val="en-GB"/>
        </w:rPr>
        <w:t>s part of</w:t>
      </w:r>
      <w:r w:rsidR="00C10D70">
        <w:rPr>
          <w:lang w:val="en-GB"/>
        </w:rPr>
        <w:t xml:space="preserve"> the </w:t>
      </w:r>
      <w:r w:rsidR="007B6E9B" w:rsidRPr="007B6E9B">
        <w:rPr>
          <w:lang w:val="en-GB"/>
        </w:rPr>
        <w:t>Justice Services and Access</w:t>
      </w:r>
      <w:r w:rsidR="007B6E9B">
        <w:rPr>
          <w:lang w:val="en-GB"/>
        </w:rPr>
        <w:t xml:space="preserve"> Improvement </w:t>
      </w:r>
      <w:r w:rsidR="00C10D70">
        <w:rPr>
          <w:lang w:val="en-GB"/>
        </w:rPr>
        <w:t>Programme</w:t>
      </w:r>
      <w:r w:rsidR="007B6E9B">
        <w:rPr>
          <w:lang w:val="en-GB"/>
        </w:rPr>
        <w:t>. In addition,</w:t>
      </w:r>
      <w:r w:rsidR="00AE1572">
        <w:rPr>
          <w:lang w:val="en-GB"/>
        </w:rPr>
        <w:t xml:space="preserve"> a social audit of the judicial system </w:t>
      </w:r>
      <w:r w:rsidR="0064083F">
        <w:rPr>
          <w:lang w:val="en-GB"/>
        </w:rPr>
        <w:t>has been</w:t>
      </w:r>
      <w:r w:rsidR="00AE1572">
        <w:rPr>
          <w:lang w:val="en-GB"/>
        </w:rPr>
        <w:t xml:space="preserve"> carried out (its website is currently being </w:t>
      </w:r>
      <w:r w:rsidR="007B6E9B">
        <w:rPr>
          <w:lang w:val="en-GB"/>
        </w:rPr>
        <w:t>set up</w:t>
      </w:r>
      <w:r w:rsidR="00AE1572">
        <w:rPr>
          <w:lang w:val="en-GB"/>
        </w:rPr>
        <w:t xml:space="preserve">) and civic observatories </w:t>
      </w:r>
      <w:r w:rsidR="007B6E9B">
        <w:rPr>
          <w:lang w:val="en-GB"/>
        </w:rPr>
        <w:t>are now up and running</w:t>
      </w:r>
      <w:r w:rsidR="00AE1572">
        <w:rPr>
          <w:lang w:val="en-GB"/>
        </w:rPr>
        <w:t>, with 268 people receiving training in four cities</w:t>
      </w:r>
      <w:r w:rsidR="00B163C4" w:rsidRPr="00BC4A04">
        <w:rPr>
          <w:lang w:val="en-GB"/>
        </w:rPr>
        <w:t>.</w:t>
      </w:r>
    </w:p>
    <w:p w:rsidR="00B163C4" w:rsidRPr="00BC4A04" w:rsidRDefault="00B163C4">
      <w:pPr>
        <w:pStyle w:val="SingleTxtG"/>
        <w:rPr>
          <w:lang w:val="en-GB"/>
        </w:rPr>
      </w:pPr>
      <w:r w:rsidRPr="00BC4A04">
        <w:rPr>
          <w:lang w:val="en-GB"/>
        </w:rPr>
        <w:t>192.</w:t>
      </w:r>
      <w:r w:rsidRPr="00BC4A04">
        <w:rPr>
          <w:lang w:val="en-GB"/>
        </w:rPr>
        <w:tab/>
      </w:r>
      <w:r w:rsidR="00AE1572">
        <w:rPr>
          <w:lang w:val="en-GB"/>
        </w:rPr>
        <w:t>By carrying out these actions,</w:t>
      </w:r>
      <w:r w:rsidRPr="00BC4A04">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00AE1572">
        <w:rPr>
          <w:lang w:val="en-GB"/>
        </w:rPr>
        <w:t xml:space="preserve"> aims to make court cases really expeditious and resolve the concern expressed by the Committee in paragraph 18 of its earlier concluding observations</w:t>
      </w:r>
      <w:r w:rsidRPr="00BC4A04">
        <w:rPr>
          <w:lang w:val="en-GB"/>
        </w:rPr>
        <w:t>.</w:t>
      </w:r>
    </w:p>
    <w:p w:rsidR="00B163C4" w:rsidRPr="00BC4A04" w:rsidRDefault="00B163C4">
      <w:pPr>
        <w:pStyle w:val="H1G"/>
        <w:rPr>
          <w:lang w:val="en-GB"/>
        </w:rPr>
      </w:pPr>
      <w:r w:rsidRPr="00BC4A04">
        <w:rPr>
          <w:lang w:val="en-GB"/>
        </w:rPr>
        <w:tab/>
        <w:t>H.</w:t>
      </w:r>
      <w:r w:rsidRPr="00BC4A04">
        <w:rPr>
          <w:lang w:val="en-GB"/>
        </w:rPr>
        <w:tab/>
      </w:r>
      <w:r w:rsidR="00FB32BE">
        <w:rPr>
          <w:lang w:val="en-GB"/>
        </w:rPr>
        <w:t>Article</w:t>
      </w:r>
      <w:r w:rsidRPr="00BC4A04">
        <w:rPr>
          <w:lang w:val="en-GB"/>
        </w:rPr>
        <w:t xml:space="preserve"> 14</w:t>
      </w:r>
    </w:p>
    <w:p w:rsidR="00B163C4" w:rsidRPr="00260B6D" w:rsidRDefault="00B163C4">
      <w:pPr>
        <w:pStyle w:val="H23G"/>
        <w:rPr>
          <w:lang w:val="en-GB"/>
        </w:rPr>
      </w:pPr>
      <w:r w:rsidRPr="00260B6D">
        <w:rPr>
          <w:lang w:val="en-GB"/>
        </w:rPr>
        <w:tab/>
        <w:t>28.</w:t>
      </w:r>
      <w:r w:rsidRPr="00260B6D">
        <w:rPr>
          <w:lang w:val="en-GB"/>
        </w:rPr>
        <w:tab/>
      </w:r>
      <w:r w:rsidR="00FD7CB2" w:rsidRPr="00260B6D">
        <w:rPr>
          <w:lang w:val="en-GB"/>
        </w:rPr>
        <w:t xml:space="preserve">Please inform the Committee of measures taken to provide compensation and/or reparation and rehabilitation for victims of acts of torture </w:t>
      </w:r>
      <w:r w:rsidRPr="00260B6D">
        <w:rPr>
          <w:lang w:val="en-GB"/>
        </w:rPr>
        <w:t xml:space="preserve">[CAT/C/ECU/CO/3, </w:t>
      </w:r>
      <w:r w:rsidR="00EB27C6" w:rsidRPr="00260B6D">
        <w:rPr>
          <w:lang w:val="en-GB"/>
        </w:rPr>
        <w:t>para.</w:t>
      </w:r>
      <w:r w:rsidRPr="00260B6D">
        <w:rPr>
          <w:lang w:val="en-GB"/>
        </w:rPr>
        <w:t xml:space="preserve"> 26], </w:t>
      </w:r>
      <w:r w:rsidR="00FD7CB2" w:rsidRPr="00260B6D">
        <w:rPr>
          <w:lang w:val="en-GB"/>
        </w:rPr>
        <w:t>including the establishment of a regulatory framework to govern compensation for acts of torture. What types of programmes to provide comprehensive care and support for victims of torture have been devised and implemented</w:t>
      </w:r>
      <w:r w:rsidRPr="00260B6D">
        <w:rPr>
          <w:lang w:val="en-GB"/>
        </w:rPr>
        <w:t>?</w:t>
      </w:r>
    </w:p>
    <w:p w:rsidR="00B163C4" w:rsidRPr="00BC4A04" w:rsidRDefault="00B163C4">
      <w:pPr>
        <w:pStyle w:val="SingleTxtG"/>
        <w:rPr>
          <w:lang w:val="en-GB"/>
        </w:rPr>
      </w:pPr>
      <w:r w:rsidRPr="00BC4A04">
        <w:rPr>
          <w:lang w:val="en-GB"/>
        </w:rPr>
        <w:t>193.</w:t>
      </w:r>
      <w:r w:rsidRPr="00BC4A04">
        <w:rPr>
          <w:lang w:val="en-GB"/>
        </w:rPr>
        <w:tab/>
      </w:r>
      <w:r w:rsidR="00687362">
        <w:rPr>
          <w:lang w:val="en-GB"/>
        </w:rPr>
        <w:t>The</w:t>
      </w:r>
      <w:r w:rsidRPr="00BC4A04">
        <w:rPr>
          <w:lang w:val="en-GB"/>
        </w:rPr>
        <w:t xml:space="preserve"> </w:t>
      </w:r>
      <w:r w:rsidR="00F45119">
        <w:rPr>
          <w:lang w:val="en-GB"/>
        </w:rPr>
        <w:t>National Constituent Assembly</w:t>
      </w:r>
      <w:r w:rsidRPr="00BC4A04">
        <w:rPr>
          <w:lang w:val="en-GB"/>
        </w:rPr>
        <w:t xml:space="preserve"> </w:t>
      </w:r>
      <w:r w:rsidR="00687362">
        <w:rPr>
          <w:lang w:val="en-GB"/>
        </w:rPr>
        <w:t xml:space="preserve">introduced a novel provision into the current </w:t>
      </w:r>
      <w:r w:rsidR="00064926">
        <w:rPr>
          <w:lang w:val="en-GB"/>
        </w:rPr>
        <w:t xml:space="preserve">Constitution </w:t>
      </w:r>
      <w:r w:rsidR="00687362">
        <w:rPr>
          <w:lang w:val="en-GB"/>
        </w:rPr>
        <w:t xml:space="preserve">to allow appropriate and effective measures to be taken for the benefit of torture victims. Article 78 establishes </w:t>
      </w:r>
      <w:r w:rsidR="00702343">
        <w:rPr>
          <w:lang w:val="en-GB"/>
        </w:rPr>
        <w:t>the importance of providing</w:t>
      </w:r>
      <w:r w:rsidR="00687362">
        <w:rPr>
          <w:lang w:val="en-GB"/>
        </w:rPr>
        <w:t xml:space="preserve"> </w:t>
      </w:r>
      <w:r w:rsidR="00702343">
        <w:rPr>
          <w:lang w:val="en-GB"/>
        </w:rPr>
        <w:t xml:space="preserve">comprehensive redress </w:t>
      </w:r>
      <w:r w:rsidR="00687362">
        <w:rPr>
          <w:lang w:val="en-GB"/>
        </w:rPr>
        <w:t xml:space="preserve">for </w:t>
      </w:r>
      <w:r w:rsidR="00702343">
        <w:rPr>
          <w:lang w:val="en-GB"/>
        </w:rPr>
        <w:t xml:space="preserve">such </w:t>
      </w:r>
      <w:r w:rsidR="00687362">
        <w:rPr>
          <w:lang w:val="en-GB"/>
        </w:rPr>
        <w:t xml:space="preserve">people on a number of fronts, which </w:t>
      </w:r>
      <w:r w:rsidR="00702343">
        <w:rPr>
          <w:lang w:val="en-GB"/>
        </w:rPr>
        <w:t>is</w:t>
      </w:r>
      <w:r w:rsidR="00687362">
        <w:rPr>
          <w:lang w:val="en-GB"/>
        </w:rPr>
        <w:t xml:space="preserve"> a great </w:t>
      </w:r>
      <w:r w:rsidR="00702343">
        <w:rPr>
          <w:lang w:val="en-GB"/>
        </w:rPr>
        <w:t>step forward</w:t>
      </w:r>
      <w:r w:rsidR="00687362">
        <w:rPr>
          <w:lang w:val="en-GB"/>
        </w:rPr>
        <w:t xml:space="preserve"> in </w:t>
      </w:r>
      <w:r w:rsidR="00702343">
        <w:rPr>
          <w:lang w:val="en-GB"/>
        </w:rPr>
        <w:t xml:space="preserve">Ecuadorian </w:t>
      </w:r>
      <w:r w:rsidR="00687362">
        <w:rPr>
          <w:lang w:val="en-GB"/>
        </w:rPr>
        <w:t>legislation</w:t>
      </w:r>
      <w:r w:rsidRPr="00BC4A04">
        <w:rPr>
          <w:lang w:val="en-GB"/>
        </w:rPr>
        <w:t>:</w:t>
      </w:r>
    </w:p>
    <w:p w:rsidR="00B163C4" w:rsidRPr="00BC4A04" w:rsidRDefault="00556BD0">
      <w:pPr>
        <w:pStyle w:val="SingleTxtG"/>
        <w:rPr>
          <w:iCs/>
          <w:lang w:val="en-GB"/>
        </w:rPr>
      </w:pPr>
      <w:r>
        <w:rPr>
          <w:bCs/>
          <w:iCs/>
          <w:lang w:val="en-GB"/>
        </w:rPr>
        <w:t>“</w:t>
      </w:r>
      <w:r w:rsidR="00FB32BE">
        <w:rPr>
          <w:bCs/>
          <w:i/>
          <w:iCs/>
          <w:lang w:val="en-GB"/>
        </w:rPr>
        <w:t>Article</w:t>
      </w:r>
      <w:r w:rsidR="00B163C4" w:rsidRPr="00BC4A04">
        <w:rPr>
          <w:bCs/>
          <w:i/>
          <w:iCs/>
          <w:lang w:val="en-GB"/>
        </w:rPr>
        <w:t xml:space="preserve"> 78.</w:t>
      </w:r>
      <w:r w:rsidR="00B163C4" w:rsidRPr="00BC4A04">
        <w:rPr>
          <w:bCs/>
          <w:iCs/>
          <w:lang w:val="en-GB"/>
        </w:rPr>
        <w:t xml:space="preserve"> </w:t>
      </w:r>
      <w:r w:rsidR="00687362">
        <w:rPr>
          <w:iCs/>
          <w:lang w:val="en-GB"/>
        </w:rPr>
        <w:t xml:space="preserve">Victims of </w:t>
      </w:r>
      <w:r w:rsidR="006E4D3B">
        <w:rPr>
          <w:iCs/>
          <w:lang w:val="en-GB"/>
        </w:rPr>
        <w:t>crime</w:t>
      </w:r>
      <w:r w:rsidR="00D84CB1">
        <w:rPr>
          <w:iCs/>
          <w:lang w:val="en-GB"/>
        </w:rPr>
        <w:t xml:space="preserve"> will enjoy special protection, including measures to </w:t>
      </w:r>
      <w:r w:rsidR="006E4D3B">
        <w:rPr>
          <w:iCs/>
          <w:lang w:val="en-GB"/>
        </w:rPr>
        <w:t>ensure that they do not fall victim to further crimes</w:t>
      </w:r>
      <w:r w:rsidR="00D84CB1">
        <w:rPr>
          <w:iCs/>
          <w:lang w:val="en-GB"/>
        </w:rPr>
        <w:t xml:space="preserve">, especially in the process of </w:t>
      </w:r>
      <w:r w:rsidR="0064083F">
        <w:rPr>
          <w:iCs/>
          <w:lang w:val="en-GB"/>
        </w:rPr>
        <w:t>gathering</w:t>
      </w:r>
      <w:r w:rsidR="00D84CB1">
        <w:rPr>
          <w:iCs/>
          <w:lang w:val="en-GB"/>
        </w:rPr>
        <w:t xml:space="preserve"> and assessing evidence, and </w:t>
      </w:r>
      <w:r w:rsidR="006E4D3B">
        <w:rPr>
          <w:iCs/>
          <w:lang w:val="en-GB"/>
        </w:rPr>
        <w:t xml:space="preserve">they </w:t>
      </w:r>
      <w:r w:rsidR="00D84CB1">
        <w:rPr>
          <w:iCs/>
          <w:lang w:val="en-GB"/>
        </w:rPr>
        <w:t xml:space="preserve">will be protected from threats and any other form of intimidation. Mechanisms </w:t>
      </w:r>
      <w:r w:rsidR="006E4D3B">
        <w:rPr>
          <w:iCs/>
          <w:lang w:val="en-GB"/>
        </w:rPr>
        <w:t xml:space="preserve">will be introduced to provide </w:t>
      </w:r>
      <w:r w:rsidR="00123226">
        <w:rPr>
          <w:iCs/>
          <w:lang w:val="en-GB"/>
        </w:rPr>
        <w:t>comprehensive redress</w:t>
      </w:r>
      <w:r w:rsidR="0064083F">
        <w:rPr>
          <w:iCs/>
          <w:lang w:val="en-GB"/>
        </w:rPr>
        <w:t>,</w:t>
      </w:r>
      <w:r w:rsidR="00D84CB1">
        <w:rPr>
          <w:iCs/>
          <w:lang w:val="en-GB"/>
        </w:rPr>
        <w:t xml:space="preserve"> including</w:t>
      </w:r>
      <w:r w:rsidR="0064083F">
        <w:rPr>
          <w:iCs/>
          <w:lang w:val="en-GB"/>
        </w:rPr>
        <w:t xml:space="preserve"> immediate measures to obtain accurate </w:t>
      </w:r>
      <w:r w:rsidR="006E4D3B">
        <w:rPr>
          <w:iCs/>
          <w:lang w:val="en-GB"/>
        </w:rPr>
        <w:t xml:space="preserve">knowledge of </w:t>
      </w:r>
      <w:r w:rsidR="00D84CB1">
        <w:rPr>
          <w:iCs/>
          <w:lang w:val="en-GB"/>
        </w:rPr>
        <w:t xml:space="preserve">the events and </w:t>
      </w:r>
      <w:r w:rsidR="0064083F">
        <w:rPr>
          <w:iCs/>
          <w:lang w:val="en-GB"/>
        </w:rPr>
        <w:t xml:space="preserve">provide </w:t>
      </w:r>
      <w:r w:rsidR="00D84CB1">
        <w:rPr>
          <w:iCs/>
          <w:lang w:val="en-GB"/>
        </w:rPr>
        <w:t>restitution, compensation, rehabilitation, assurances of non-repetition and satisfaction of the right violated</w:t>
      </w:r>
      <w:r w:rsidR="00B163C4" w:rsidRPr="00BC4A04">
        <w:rPr>
          <w:iCs/>
          <w:lang w:val="en-GB"/>
        </w:rPr>
        <w:t>.</w:t>
      </w:r>
      <w:r>
        <w:rPr>
          <w:iCs/>
          <w:lang w:val="en-GB"/>
        </w:rPr>
        <w:t>”</w:t>
      </w:r>
    </w:p>
    <w:p w:rsidR="00B163C4" w:rsidRPr="00BC4A04" w:rsidRDefault="00B163C4">
      <w:pPr>
        <w:pStyle w:val="SingleTxtG"/>
        <w:rPr>
          <w:lang w:val="en-GB"/>
        </w:rPr>
      </w:pPr>
      <w:r w:rsidRPr="00BC4A04">
        <w:rPr>
          <w:lang w:val="en-GB"/>
        </w:rPr>
        <w:t>194.</w:t>
      </w:r>
      <w:r w:rsidRPr="00BC4A04">
        <w:rPr>
          <w:lang w:val="en-GB"/>
        </w:rPr>
        <w:tab/>
      </w:r>
      <w:r w:rsidR="00343796">
        <w:rPr>
          <w:lang w:val="en-GB"/>
        </w:rPr>
        <w:t xml:space="preserve">In view of the above, </w:t>
      </w:r>
      <w:r w:rsidR="006E4D3B">
        <w:rPr>
          <w:lang w:val="en-GB"/>
        </w:rPr>
        <w:t>mention should be made of the newly created</w:t>
      </w:r>
      <w:r w:rsidR="00343796">
        <w:rPr>
          <w:lang w:val="en-GB"/>
        </w:rPr>
        <w:t xml:space="preserve"> “system of protection and assistance for victims, witnesses and participants in </w:t>
      </w:r>
      <w:r w:rsidR="006E4D3B">
        <w:rPr>
          <w:lang w:val="en-GB"/>
        </w:rPr>
        <w:t>criminal proceedings</w:t>
      </w:r>
      <w:r w:rsidR="0064083F">
        <w:rPr>
          <w:lang w:val="en-GB"/>
        </w:rPr>
        <w:t>”</w:t>
      </w:r>
      <w:r w:rsidR="00343796">
        <w:rPr>
          <w:lang w:val="en-GB"/>
        </w:rPr>
        <w:t xml:space="preserve"> approved </w:t>
      </w:r>
      <w:r w:rsidR="00BF4222">
        <w:rPr>
          <w:lang w:val="en-GB"/>
        </w:rPr>
        <w:t xml:space="preserve">by the Constituent Assembly </w:t>
      </w:r>
      <w:r w:rsidR="00343796">
        <w:rPr>
          <w:lang w:val="en-GB"/>
        </w:rPr>
        <w:t>in May 2008 on the model of the Declaration of Basic Principles of Justice for Victims of Crime and Abuse of Power</w:t>
      </w:r>
      <w:r w:rsidR="00BF4222">
        <w:rPr>
          <w:lang w:val="en-GB"/>
        </w:rPr>
        <w:t>, an international instrument</w:t>
      </w:r>
      <w:r w:rsidR="00343796">
        <w:rPr>
          <w:lang w:val="en-GB"/>
        </w:rPr>
        <w:t xml:space="preserve"> adopted by the General Assembly of the United Nations in November 1985. This system is run by the</w:t>
      </w:r>
      <w:r w:rsidRPr="00BC4A04">
        <w:rPr>
          <w:lang w:val="en-GB"/>
        </w:rPr>
        <w:t xml:space="preserve"> </w:t>
      </w:r>
      <w:r w:rsidR="002B3435">
        <w:rPr>
          <w:lang w:val="en-GB"/>
        </w:rPr>
        <w:t>Office of the Public Prosecutor</w:t>
      </w:r>
      <w:r w:rsidRPr="00BC4A04">
        <w:rPr>
          <w:lang w:val="en-GB"/>
        </w:rPr>
        <w:t>.</w:t>
      </w:r>
    </w:p>
    <w:p w:rsidR="00B163C4" w:rsidRPr="00BC4A04" w:rsidRDefault="00B163C4">
      <w:pPr>
        <w:pStyle w:val="SingleTxtG"/>
        <w:rPr>
          <w:lang w:val="en-GB"/>
        </w:rPr>
      </w:pPr>
      <w:r w:rsidRPr="00BC4A04">
        <w:rPr>
          <w:lang w:val="en-GB"/>
        </w:rPr>
        <w:t>195.</w:t>
      </w:r>
      <w:r w:rsidRPr="00BC4A04">
        <w:rPr>
          <w:lang w:val="en-GB"/>
        </w:rPr>
        <w:tab/>
      </w:r>
      <w:r w:rsidR="00343796">
        <w:rPr>
          <w:lang w:val="en-GB"/>
        </w:rPr>
        <w:t xml:space="preserve">This system of protection and assistance for victims, witnesses and participants in </w:t>
      </w:r>
      <w:r w:rsidR="00BF4222">
        <w:rPr>
          <w:lang w:val="en-GB"/>
        </w:rPr>
        <w:t>criminal proceedings</w:t>
      </w:r>
      <w:r w:rsidR="00343796">
        <w:rPr>
          <w:lang w:val="en-GB"/>
        </w:rPr>
        <w:t xml:space="preserve"> is governed by the principles of accessibility, responsibility, complementarity, </w:t>
      </w:r>
      <w:r w:rsidR="00BF4222">
        <w:rPr>
          <w:lang w:val="en-GB"/>
        </w:rPr>
        <w:t>timeliness</w:t>
      </w:r>
      <w:r w:rsidR="00343796">
        <w:rPr>
          <w:lang w:val="en-GB"/>
        </w:rPr>
        <w:t>, effectiveness and efficiency, with the State guaranteeing that it will be appropriately, adequately and consistently financed. The system has two aspects</w:t>
      </w:r>
      <w:r w:rsidRPr="00BC4A04">
        <w:rPr>
          <w:lang w:val="en-GB"/>
        </w:rPr>
        <w:t>:</w:t>
      </w:r>
    </w:p>
    <w:p w:rsidR="00B163C4" w:rsidRPr="00BC4A04" w:rsidRDefault="00B163C4">
      <w:pPr>
        <w:pStyle w:val="SingleTxtG"/>
        <w:rPr>
          <w:bCs/>
          <w:lang w:val="en-GB"/>
        </w:rPr>
      </w:pPr>
      <w:r w:rsidRPr="00BC4A04">
        <w:rPr>
          <w:bCs/>
          <w:lang w:val="en-GB"/>
        </w:rPr>
        <w:tab/>
      </w:r>
      <w:r w:rsidR="00A4218C">
        <w:rPr>
          <w:bCs/>
          <w:lang w:val="en-GB"/>
        </w:rPr>
        <w:t>(a)</w:t>
      </w:r>
      <w:r w:rsidRPr="00BC4A04">
        <w:rPr>
          <w:bCs/>
          <w:lang w:val="en-GB"/>
        </w:rPr>
        <w:tab/>
      </w:r>
      <w:r w:rsidR="00EF7717">
        <w:rPr>
          <w:bCs/>
          <w:lang w:val="en-GB"/>
        </w:rPr>
        <w:t>A protection aspect</w:t>
      </w:r>
      <w:r w:rsidR="00BF4222">
        <w:rPr>
          <w:bCs/>
          <w:lang w:val="en-GB"/>
        </w:rPr>
        <w:t>, the purpose of which is</w:t>
      </w:r>
      <w:r w:rsidR="00EF7717">
        <w:rPr>
          <w:bCs/>
          <w:lang w:val="en-GB"/>
        </w:rPr>
        <w:t xml:space="preserve"> to provide</w:t>
      </w:r>
      <w:r w:rsidRPr="00BC4A04">
        <w:rPr>
          <w:bCs/>
          <w:lang w:val="en-GB"/>
        </w:rPr>
        <w:t>:</w:t>
      </w:r>
    </w:p>
    <w:p w:rsidR="00B163C4" w:rsidRPr="00BC4A04" w:rsidRDefault="00A4218C">
      <w:pPr>
        <w:pStyle w:val="SingleTxtG"/>
        <w:ind w:left="1701"/>
        <w:rPr>
          <w:lang w:val="en-GB"/>
        </w:rPr>
      </w:pPr>
      <w:r>
        <w:rPr>
          <w:lang w:val="en-GB"/>
        </w:rPr>
        <w:t>(i)</w:t>
      </w:r>
      <w:r w:rsidR="00B163C4" w:rsidRPr="00BC4A04">
        <w:rPr>
          <w:lang w:val="en-GB"/>
        </w:rPr>
        <w:tab/>
      </w:r>
      <w:r w:rsidR="00EF7717">
        <w:rPr>
          <w:lang w:val="en-GB"/>
        </w:rPr>
        <w:t>Immediate attention</w:t>
      </w:r>
      <w:r w:rsidR="00B163C4" w:rsidRPr="00BC4A04">
        <w:rPr>
          <w:lang w:val="en-GB"/>
        </w:rPr>
        <w:t>;</w:t>
      </w:r>
    </w:p>
    <w:p w:rsidR="00B163C4" w:rsidRPr="00BC4A04" w:rsidRDefault="00A4218C">
      <w:pPr>
        <w:pStyle w:val="SingleTxtG"/>
        <w:ind w:left="1701"/>
        <w:rPr>
          <w:lang w:val="en-GB"/>
        </w:rPr>
      </w:pPr>
      <w:r>
        <w:rPr>
          <w:lang w:val="en-GB"/>
        </w:rPr>
        <w:t>(ii)</w:t>
      </w:r>
      <w:r w:rsidR="00B163C4" w:rsidRPr="00BC4A04">
        <w:rPr>
          <w:lang w:val="en-GB"/>
        </w:rPr>
        <w:tab/>
      </w:r>
      <w:r w:rsidR="0064083F">
        <w:rPr>
          <w:lang w:val="en-GB"/>
        </w:rPr>
        <w:t>Community police p</w:t>
      </w:r>
      <w:r w:rsidR="00EF7717">
        <w:rPr>
          <w:lang w:val="en-GB"/>
        </w:rPr>
        <w:t>rotection</w:t>
      </w:r>
      <w:r w:rsidR="00B163C4" w:rsidRPr="00BC4A04">
        <w:rPr>
          <w:lang w:val="en-GB"/>
        </w:rPr>
        <w:t>;</w:t>
      </w:r>
    </w:p>
    <w:p w:rsidR="00B163C4" w:rsidRPr="00BC4A04" w:rsidRDefault="00A4218C">
      <w:pPr>
        <w:pStyle w:val="SingleTxtG"/>
        <w:ind w:left="1701"/>
        <w:rPr>
          <w:lang w:val="en-GB"/>
        </w:rPr>
      </w:pPr>
      <w:r>
        <w:rPr>
          <w:lang w:val="en-GB"/>
        </w:rPr>
        <w:t>(iii)</w:t>
      </w:r>
      <w:r w:rsidR="00B163C4" w:rsidRPr="00BC4A04">
        <w:rPr>
          <w:lang w:val="en-GB"/>
        </w:rPr>
        <w:tab/>
      </w:r>
      <w:r w:rsidR="00EF7717">
        <w:rPr>
          <w:lang w:val="en-GB"/>
        </w:rPr>
        <w:t>Permanent police protection</w:t>
      </w:r>
      <w:r w:rsidR="00B163C4" w:rsidRPr="00BC4A04">
        <w:rPr>
          <w:lang w:val="en-GB"/>
        </w:rPr>
        <w:t>;</w:t>
      </w:r>
    </w:p>
    <w:p w:rsidR="00B163C4" w:rsidRPr="00BC4A04" w:rsidRDefault="00A4218C">
      <w:pPr>
        <w:pStyle w:val="SingleTxtG"/>
        <w:ind w:left="1701"/>
        <w:rPr>
          <w:lang w:val="en-GB"/>
        </w:rPr>
      </w:pPr>
      <w:r>
        <w:rPr>
          <w:lang w:val="en-GB"/>
        </w:rPr>
        <w:t>(iv)</w:t>
      </w:r>
      <w:r w:rsidR="00B163C4" w:rsidRPr="00BC4A04">
        <w:rPr>
          <w:lang w:val="en-GB"/>
        </w:rPr>
        <w:tab/>
      </w:r>
      <w:r w:rsidR="00EF7717">
        <w:rPr>
          <w:lang w:val="en-GB"/>
        </w:rPr>
        <w:t xml:space="preserve">Police </w:t>
      </w:r>
      <w:r w:rsidR="00F70679">
        <w:rPr>
          <w:lang w:val="en-GB"/>
        </w:rPr>
        <w:t>escort</w:t>
      </w:r>
      <w:r w:rsidR="00EF7717">
        <w:rPr>
          <w:lang w:val="en-GB"/>
        </w:rPr>
        <w:t xml:space="preserve"> operations</w:t>
      </w:r>
      <w:r w:rsidR="00B163C4" w:rsidRPr="00BC4A04">
        <w:rPr>
          <w:lang w:val="en-GB"/>
        </w:rPr>
        <w:t>;</w:t>
      </w:r>
    </w:p>
    <w:p w:rsidR="00B163C4" w:rsidRPr="00BC4A04" w:rsidRDefault="00A4218C">
      <w:pPr>
        <w:pStyle w:val="SingleTxtG"/>
        <w:ind w:left="1701"/>
        <w:rPr>
          <w:lang w:val="en-GB"/>
        </w:rPr>
      </w:pPr>
      <w:r>
        <w:rPr>
          <w:lang w:val="en-GB"/>
        </w:rPr>
        <w:t>(v)</w:t>
      </w:r>
      <w:r w:rsidR="00B163C4" w:rsidRPr="00BC4A04">
        <w:rPr>
          <w:lang w:val="en-GB"/>
        </w:rPr>
        <w:tab/>
      </w:r>
      <w:r w:rsidR="00EF7717">
        <w:rPr>
          <w:lang w:val="en-GB"/>
        </w:rPr>
        <w:t>Change of domicile</w:t>
      </w:r>
      <w:r w:rsidR="00B163C4" w:rsidRPr="00BC4A04">
        <w:rPr>
          <w:lang w:val="en-GB"/>
        </w:rPr>
        <w:t>;</w:t>
      </w:r>
    </w:p>
    <w:p w:rsidR="00B163C4" w:rsidRPr="00BC4A04" w:rsidRDefault="00A4218C">
      <w:pPr>
        <w:pStyle w:val="SingleTxtG"/>
        <w:ind w:left="1701"/>
        <w:rPr>
          <w:lang w:val="en-GB"/>
        </w:rPr>
      </w:pPr>
      <w:r>
        <w:rPr>
          <w:lang w:val="en-GB"/>
        </w:rPr>
        <w:t>(vi)</w:t>
      </w:r>
      <w:r w:rsidR="00B163C4" w:rsidRPr="00BC4A04">
        <w:rPr>
          <w:lang w:val="en-GB"/>
        </w:rPr>
        <w:tab/>
      </w:r>
      <w:r w:rsidR="00F70679">
        <w:rPr>
          <w:lang w:val="en-GB"/>
        </w:rPr>
        <w:t>Assistance in</w:t>
      </w:r>
      <w:r w:rsidR="00EF7717">
        <w:rPr>
          <w:lang w:val="en-GB"/>
        </w:rPr>
        <w:t xml:space="preserve"> leaving the country</w:t>
      </w:r>
      <w:r w:rsidR="00B163C4" w:rsidRPr="00BC4A04">
        <w:rPr>
          <w:lang w:val="en-GB"/>
        </w:rPr>
        <w:t>;</w:t>
      </w:r>
    </w:p>
    <w:p w:rsidR="00B163C4" w:rsidRPr="00BC4A04" w:rsidRDefault="00A4218C">
      <w:pPr>
        <w:pStyle w:val="SingleTxtG"/>
        <w:ind w:left="1701"/>
        <w:rPr>
          <w:lang w:val="en-GB"/>
        </w:rPr>
      </w:pPr>
      <w:r>
        <w:rPr>
          <w:lang w:val="en-GB"/>
        </w:rPr>
        <w:t>(vii)</w:t>
      </w:r>
      <w:r w:rsidR="00B163C4" w:rsidRPr="00BC4A04">
        <w:rPr>
          <w:lang w:val="en-GB"/>
        </w:rPr>
        <w:tab/>
      </w:r>
      <w:r w:rsidR="00EF7717">
        <w:rPr>
          <w:lang w:val="en-GB"/>
        </w:rPr>
        <w:t>Security measures at</w:t>
      </w:r>
      <w:r w:rsidR="00B163C4" w:rsidRPr="00BC4A04">
        <w:rPr>
          <w:lang w:val="en-GB"/>
        </w:rPr>
        <w:t xml:space="preserve"> </w:t>
      </w:r>
      <w:r w:rsidR="00EF7717">
        <w:rPr>
          <w:lang w:val="en-GB"/>
        </w:rPr>
        <w:t>s</w:t>
      </w:r>
      <w:r w:rsidR="000A5525">
        <w:rPr>
          <w:lang w:val="en-GB"/>
        </w:rPr>
        <w:t>ocial rehabilitation centres</w:t>
      </w:r>
      <w:r w:rsidR="00DB7229">
        <w:rPr>
          <w:lang w:val="en-GB"/>
        </w:rPr>
        <w:t>;</w:t>
      </w:r>
    </w:p>
    <w:p w:rsidR="00B163C4" w:rsidRPr="00BC4A04" w:rsidRDefault="00B163C4">
      <w:pPr>
        <w:pStyle w:val="SingleTxtG"/>
        <w:rPr>
          <w:bCs/>
          <w:lang w:val="en-GB"/>
        </w:rPr>
      </w:pPr>
      <w:r w:rsidRPr="00BC4A04">
        <w:rPr>
          <w:bCs/>
          <w:lang w:val="en-GB"/>
        </w:rPr>
        <w:tab/>
      </w:r>
      <w:r w:rsidR="00A4218C">
        <w:rPr>
          <w:bCs/>
          <w:lang w:val="en-GB"/>
        </w:rPr>
        <w:t>(b)</w:t>
      </w:r>
      <w:r w:rsidRPr="00BC4A04">
        <w:rPr>
          <w:bCs/>
          <w:lang w:val="en-GB"/>
        </w:rPr>
        <w:tab/>
      </w:r>
      <w:r w:rsidR="00EF7717">
        <w:rPr>
          <w:bCs/>
          <w:lang w:val="en-GB"/>
        </w:rPr>
        <w:t>An assistance aspect comprising</w:t>
      </w:r>
      <w:r w:rsidRPr="00BC4A04">
        <w:rPr>
          <w:bCs/>
          <w:lang w:val="en-GB"/>
        </w:rPr>
        <w:t>:</w:t>
      </w:r>
    </w:p>
    <w:p w:rsidR="00B163C4" w:rsidRPr="00BC4A04" w:rsidRDefault="00A4218C">
      <w:pPr>
        <w:pStyle w:val="SingleTxtG"/>
        <w:ind w:left="1701"/>
        <w:rPr>
          <w:lang w:val="en-GB"/>
        </w:rPr>
      </w:pPr>
      <w:r>
        <w:rPr>
          <w:lang w:val="en-GB"/>
        </w:rPr>
        <w:t>(i)</w:t>
      </w:r>
      <w:r w:rsidR="00B163C4" w:rsidRPr="00BC4A04">
        <w:rPr>
          <w:lang w:val="en-GB"/>
        </w:rPr>
        <w:tab/>
      </w:r>
      <w:r w:rsidR="00EF7717">
        <w:rPr>
          <w:lang w:val="en-GB"/>
        </w:rPr>
        <w:t>Medical care</w:t>
      </w:r>
      <w:r w:rsidR="00B163C4" w:rsidRPr="00BC4A04">
        <w:rPr>
          <w:lang w:val="en-GB"/>
        </w:rPr>
        <w:t>;</w:t>
      </w:r>
    </w:p>
    <w:p w:rsidR="00B163C4" w:rsidRPr="00BC4A04" w:rsidRDefault="00A4218C">
      <w:pPr>
        <w:pStyle w:val="SingleTxtG"/>
        <w:ind w:left="1701"/>
        <w:rPr>
          <w:lang w:val="en-GB"/>
        </w:rPr>
      </w:pPr>
      <w:r>
        <w:rPr>
          <w:lang w:val="en-GB"/>
        </w:rPr>
        <w:t>(ii)</w:t>
      </w:r>
      <w:r w:rsidR="00B163C4" w:rsidRPr="00BC4A04">
        <w:rPr>
          <w:lang w:val="en-GB"/>
        </w:rPr>
        <w:tab/>
      </w:r>
      <w:r w:rsidR="00EF7717">
        <w:rPr>
          <w:lang w:val="en-GB"/>
        </w:rPr>
        <w:t xml:space="preserve">Psychological </w:t>
      </w:r>
      <w:r w:rsidR="0064083F">
        <w:rPr>
          <w:lang w:val="en-GB"/>
        </w:rPr>
        <w:t>counselling</w:t>
      </w:r>
      <w:r w:rsidR="00B163C4" w:rsidRPr="00BC4A04">
        <w:rPr>
          <w:lang w:val="en-GB"/>
        </w:rPr>
        <w:t>;</w:t>
      </w:r>
    </w:p>
    <w:p w:rsidR="00B163C4" w:rsidRPr="00BC4A04" w:rsidRDefault="00A4218C">
      <w:pPr>
        <w:pStyle w:val="SingleTxtG"/>
        <w:ind w:left="1701"/>
        <w:rPr>
          <w:lang w:val="en-GB"/>
        </w:rPr>
      </w:pPr>
      <w:r>
        <w:rPr>
          <w:lang w:val="en-GB"/>
        </w:rPr>
        <w:t>(iii)</w:t>
      </w:r>
      <w:r w:rsidR="00B163C4" w:rsidRPr="00BC4A04">
        <w:rPr>
          <w:lang w:val="en-GB"/>
        </w:rPr>
        <w:tab/>
      </w:r>
      <w:r w:rsidR="00EF7717">
        <w:rPr>
          <w:lang w:val="en-GB"/>
        </w:rPr>
        <w:t>Social assistance</w:t>
      </w:r>
      <w:r w:rsidR="00B163C4" w:rsidRPr="00BC4A04">
        <w:rPr>
          <w:lang w:val="en-GB"/>
        </w:rPr>
        <w:t>;</w:t>
      </w:r>
    </w:p>
    <w:p w:rsidR="00B163C4" w:rsidRPr="00BC4A04" w:rsidRDefault="00A4218C">
      <w:pPr>
        <w:pStyle w:val="SingleTxtG"/>
        <w:ind w:left="1701"/>
        <w:rPr>
          <w:lang w:val="en-GB"/>
        </w:rPr>
      </w:pPr>
      <w:r>
        <w:rPr>
          <w:lang w:val="en-GB"/>
        </w:rPr>
        <w:t>(iv)</w:t>
      </w:r>
      <w:r w:rsidR="00B163C4" w:rsidRPr="00BC4A04">
        <w:rPr>
          <w:lang w:val="en-GB"/>
        </w:rPr>
        <w:tab/>
      </w:r>
      <w:r w:rsidR="00F70679">
        <w:rPr>
          <w:lang w:val="en-GB"/>
        </w:rPr>
        <w:t>Assistance in</w:t>
      </w:r>
      <w:r w:rsidR="00EF7717">
        <w:rPr>
          <w:lang w:val="en-GB"/>
        </w:rPr>
        <w:t xml:space="preserve"> finding employment</w:t>
      </w:r>
      <w:r w:rsidR="00B163C4" w:rsidRPr="00BC4A04">
        <w:rPr>
          <w:lang w:val="en-GB"/>
        </w:rPr>
        <w:t>;</w:t>
      </w:r>
    </w:p>
    <w:p w:rsidR="00B163C4" w:rsidRPr="00BC4A04" w:rsidRDefault="00A4218C">
      <w:pPr>
        <w:pStyle w:val="SingleTxtG"/>
        <w:ind w:left="1701"/>
        <w:rPr>
          <w:lang w:val="en-GB"/>
        </w:rPr>
      </w:pPr>
      <w:r>
        <w:rPr>
          <w:lang w:val="en-GB"/>
        </w:rPr>
        <w:t>(v)</w:t>
      </w:r>
      <w:r w:rsidR="00B163C4" w:rsidRPr="00BC4A04">
        <w:rPr>
          <w:lang w:val="en-GB"/>
        </w:rPr>
        <w:tab/>
      </w:r>
      <w:r w:rsidR="00F70679">
        <w:rPr>
          <w:lang w:val="en-GB"/>
        </w:rPr>
        <w:t>Assistance</w:t>
      </w:r>
      <w:r w:rsidR="00EF7717">
        <w:rPr>
          <w:lang w:val="en-GB"/>
        </w:rPr>
        <w:t xml:space="preserve"> to continue studying</w:t>
      </w:r>
      <w:r w:rsidR="00B163C4" w:rsidRPr="00BC4A04">
        <w:rPr>
          <w:lang w:val="en-GB"/>
        </w:rPr>
        <w:t>.</w:t>
      </w:r>
    </w:p>
    <w:p w:rsidR="00B163C4" w:rsidRPr="00BC4A04" w:rsidRDefault="00B163C4">
      <w:pPr>
        <w:pStyle w:val="SingleTxtG"/>
        <w:rPr>
          <w:lang w:val="en-GB"/>
        </w:rPr>
      </w:pPr>
      <w:r w:rsidRPr="00BC4A04">
        <w:rPr>
          <w:lang w:val="en-GB"/>
        </w:rPr>
        <w:t>196.</w:t>
      </w:r>
      <w:r w:rsidRPr="00BC4A04">
        <w:rPr>
          <w:lang w:val="en-GB"/>
        </w:rPr>
        <w:tab/>
      </w:r>
      <w:r w:rsidR="00F70679">
        <w:rPr>
          <w:lang w:val="en-GB"/>
        </w:rPr>
        <w:t>By means</w:t>
      </w:r>
      <w:r w:rsidR="00463BA1">
        <w:rPr>
          <w:lang w:val="en-GB"/>
        </w:rPr>
        <w:t xml:space="preserve"> of these two aspects, the</w:t>
      </w:r>
      <w:r w:rsidRPr="00BC4A04">
        <w:rPr>
          <w:lang w:val="en-GB"/>
        </w:rPr>
        <w:t xml:space="preserve"> </w:t>
      </w:r>
      <w:r w:rsidR="002B3435">
        <w:rPr>
          <w:lang w:val="en-GB"/>
        </w:rPr>
        <w:t>Office of the Public Prosecutor</w:t>
      </w:r>
      <w:r w:rsidRPr="00BC4A04">
        <w:rPr>
          <w:lang w:val="en-GB"/>
        </w:rPr>
        <w:t xml:space="preserve"> </w:t>
      </w:r>
      <w:r w:rsidR="00463BA1">
        <w:rPr>
          <w:lang w:val="en-GB"/>
        </w:rPr>
        <w:t xml:space="preserve">is to establish a mechanism for providing torture victims with </w:t>
      </w:r>
      <w:r w:rsidR="00F762D0">
        <w:rPr>
          <w:lang w:val="en-GB"/>
        </w:rPr>
        <w:t>comprehensive redress</w:t>
      </w:r>
      <w:r w:rsidRPr="00BC4A04">
        <w:rPr>
          <w:lang w:val="en-GB"/>
        </w:rPr>
        <w:t>.</w:t>
      </w:r>
    </w:p>
    <w:p w:rsidR="00B163C4" w:rsidRPr="00BC4A04" w:rsidRDefault="00B163C4">
      <w:pPr>
        <w:pStyle w:val="SingleTxtG"/>
        <w:rPr>
          <w:lang w:val="en-GB"/>
        </w:rPr>
      </w:pPr>
      <w:r w:rsidRPr="00BC4A04">
        <w:rPr>
          <w:lang w:val="en-GB"/>
        </w:rPr>
        <w:t>197.</w:t>
      </w:r>
      <w:r w:rsidRPr="00BC4A04">
        <w:rPr>
          <w:lang w:val="en-GB"/>
        </w:rPr>
        <w:tab/>
      </w:r>
      <w:r w:rsidR="00463BA1">
        <w:rPr>
          <w:lang w:val="en-GB"/>
        </w:rPr>
        <w:t>In addition, as noted earlier, the</w:t>
      </w:r>
      <w:r w:rsidRPr="00BC4A04">
        <w:rPr>
          <w:lang w:val="en-GB"/>
        </w:rPr>
        <w:t xml:space="preserve"> </w:t>
      </w:r>
      <w:r w:rsidR="005B334C">
        <w:rPr>
          <w:lang w:val="en-GB"/>
        </w:rPr>
        <w:t>Truth Commission</w:t>
      </w:r>
      <w:r w:rsidR="005B334C" w:rsidRPr="00BC4A04">
        <w:rPr>
          <w:lang w:val="en-GB"/>
        </w:rPr>
        <w:t xml:space="preserve"> </w:t>
      </w:r>
      <w:r w:rsidR="005B334C">
        <w:rPr>
          <w:lang w:val="en-GB"/>
        </w:rPr>
        <w:t>was set up on the initiative of the President of Ecuador</w:t>
      </w:r>
      <w:r w:rsidR="005B334C" w:rsidRPr="00BC4A04">
        <w:rPr>
          <w:lang w:val="en-GB"/>
        </w:rPr>
        <w:t xml:space="preserve"> </w:t>
      </w:r>
      <w:r w:rsidR="005B334C">
        <w:rPr>
          <w:lang w:val="en-GB"/>
        </w:rPr>
        <w:t>to investigate and elucidate acts of violence and human rights</w:t>
      </w:r>
      <w:r w:rsidR="005B334C" w:rsidRPr="003E371C">
        <w:rPr>
          <w:lang w:val="en-GB"/>
        </w:rPr>
        <w:t xml:space="preserve"> </w:t>
      </w:r>
      <w:r w:rsidR="005B334C">
        <w:rPr>
          <w:lang w:val="en-GB"/>
        </w:rPr>
        <w:t>violations and bring their perpetrators to justice</w:t>
      </w:r>
      <w:r w:rsidRPr="00BC4A04">
        <w:rPr>
          <w:lang w:val="en-GB"/>
        </w:rPr>
        <w:t xml:space="preserve">. </w:t>
      </w:r>
      <w:r w:rsidR="00004B16">
        <w:rPr>
          <w:lang w:val="en-GB"/>
        </w:rPr>
        <w:t>The Commission has carried out its work in accordance with the principles of the United Nations Istanbul Protocol for dealing with cases of torture.</w:t>
      </w:r>
    </w:p>
    <w:p w:rsidR="00B163C4" w:rsidRPr="00BC4A04" w:rsidRDefault="00004B16">
      <w:pPr>
        <w:pStyle w:val="SingleTxtG"/>
        <w:rPr>
          <w:lang w:val="en-GB"/>
        </w:rPr>
      </w:pPr>
      <w:r>
        <w:rPr>
          <w:lang w:val="en-GB"/>
        </w:rPr>
        <w:t>198.</w:t>
      </w:r>
      <w:r>
        <w:rPr>
          <w:lang w:val="en-GB"/>
        </w:rPr>
        <w:tab/>
        <w:t>I</w:t>
      </w:r>
      <w:r w:rsidR="00B163C4" w:rsidRPr="00BC4A04">
        <w:rPr>
          <w:lang w:val="en-GB"/>
        </w:rPr>
        <w:t>n 2009</w:t>
      </w:r>
      <w:r w:rsidR="00FA32C3">
        <w:rPr>
          <w:lang w:val="en-GB"/>
        </w:rPr>
        <w:t>,</w:t>
      </w:r>
      <w:r>
        <w:rPr>
          <w:lang w:val="en-GB"/>
        </w:rPr>
        <w:t xml:space="preserve"> the Commission completed its second </w:t>
      </w:r>
      <w:r w:rsidR="00FB0A5E">
        <w:rPr>
          <w:lang w:val="en-GB"/>
        </w:rPr>
        <w:t xml:space="preserve">gruelling </w:t>
      </w:r>
      <w:r>
        <w:rPr>
          <w:lang w:val="en-GB"/>
        </w:rPr>
        <w:t xml:space="preserve">year of </w:t>
      </w:r>
      <w:r w:rsidR="00FB0A5E">
        <w:rPr>
          <w:lang w:val="en-GB"/>
        </w:rPr>
        <w:t>operations</w:t>
      </w:r>
      <w:r>
        <w:rPr>
          <w:lang w:val="en-GB"/>
        </w:rPr>
        <w:t xml:space="preserve">, interacting directly with victims in a process that includes taking testimony from victims, relatives and witnesses, with specialist interdisciplinary teams </w:t>
      </w:r>
      <w:r w:rsidR="00FB0A5E">
        <w:rPr>
          <w:lang w:val="en-GB"/>
        </w:rPr>
        <w:t>comprising</w:t>
      </w:r>
      <w:r>
        <w:rPr>
          <w:lang w:val="en-GB"/>
        </w:rPr>
        <w:t xml:space="preserve"> psychologists, lawyers and social communicators </w:t>
      </w:r>
      <w:r w:rsidR="00FB0A5E">
        <w:rPr>
          <w:lang w:val="en-GB"/>
        </w:rPr>
        <w:t>who act</w:t>
      </w:r>
      <w:r>
        <w:rPr>
          <w:lang w:val="en-GB"/>
        </w:rPr>
        <w:t xml:space="preserve"> in strict accordance with the ethical codes</w:t>
      </w:r>
      <w:r w:rsidR="00FB0A5E">
        <w:rPr>
          <w:lang w:val="en-GB"/>
        </w:rPr>
        <w:t xml:space="preserve"> of their professions</w:t>
      </w:r>
      <w:r>
        <w:rPr>
          <w:lang w:val="en-GB"/>
        </w:rPr>
        <w:t xml:space="preserve">, as provided by paragraphs 48, 50 and 51 of the Istanbul Protocol. The work also involves obtaining case files from the country’s </w:t>
      </w:r>
      <w:r w:rsidR="002F5F25">
        <w:rPr>
          <w:lang w:val="en-GB"/>
        </w:rPr>
        <w:t xml:space="preserve">courts and compiling all the necessary information from the press and National Police and Armed Forces files, thereby fulfilling the requirements of chapter III, section D of the Istanbul Protocol. The idea is to use this information to </w:t>
      </w:r>
      <w:r w:rsidR="00FB0A5E">
        <w:rPr>
          <w:lang w:val="en-GB"/>
        </w:rPr>
        <w:t>develop</w:t>
      </w:r>
      <w:r w:rsidR="002F5F25">
        <w:rPr>
          <w:lang w:val="en-GB"/>
        </w:rPr>
        <w:t xml:space="preserve"> recommendations for </w:t>
      </w:r>
      <w:r w:rsidR="00123226">
        <w:rPr>
          <w:lang w:val="en-GB"/>
        </w:rPr>
        <w:t>comprehensive redress</w:t>
      </w:r>
      <w:r w:rsidR="002F5F25">
        <w:rPr>
          <w:lang w:val="en-GB"/>
        </w:rPr>
        <w:t xml:space="preserve"> of victims and </w:t>
      </w:r>
      <w:r w:rsidR="00FB0A5E">
        <w:rPr>
          <w:lang w:val="en-GB"/>
        </w:rPr>
        <w:t xml:space="preserve">their </w:t>
      </w:r>
      <w:r w:rsidR="002F5F25">
        <w:rPr>
          <w:lang w:val="en-GB"/>
        </w:rPr>
        <w:t>families</w:t>
      </w:r>
      <w:r w:rsidR="00B163C4" w:rsidRPr="00BC4A04">
        <w:rPr>
          <w:lang w:val="en-GB"/>
        </w:rPr>
        <w:t>.</w:t>
      </w:r>
    </w:p>
    <w:p w:rsidR="00B163C4" w:rsidRPr="00BC4A04" w:rsidRDefault="00B163C4">
      <w:pPr>
        <w:pStyle w:val="SingleTxtG"/>
        <w:rPr>
          <w:lang w:val="en-GB"/>
        </w:rPr>
      </w:pPr>
      <w:r w:rsidRPr="00BC4A04">
        <w:rPr>
          <w:lang w:val="en-GB"/>
        </w:rPr>
        <w:t>199.</w:t>
      </w:r>
      <w:r w:rsidRPr="00BC4A04">
        <w:rPr>
          <w:lang w:val="en-GB"/>
        </w:rPr>
        <w:tab/>
      </w:r>
      <w:r w:rsidR="00FB0A5E">
        <w:rPr>
          <w:lang w:val="en-GB"/>
        </w:rPr>
        <w:t>A</w:t>
      </w:r>
      <w:r w:rsidR="00412D5B">
        <w:rPr>
          <w:lang w:val="en-GB"/>
        </w:rPr>
        <w:t xml:space="preserve">lleged victims are </w:t>
      </w:r>
      <w:r w:rsidR="00C44982">
        <w:rPr>
          <w:lang w:val="en-GB"/>
        </w:rPr>
        <w:t xml:space="preserve">familiarized with </w:t>
      </w:r>
      <w:r w:rsidR="00412D5B">
        <w:rPr>
          <w:lang w:val="en-GB"/>
        </w:rPr>
        <w:t>the work of the Truth Commission</w:t>
      </w:r>
      <w:r w:rsidR="00FB0A5E" w:rsidRPr="00FB0A5E">
        <w:rPr>
          <w:lang w:val="en-GB"/>
        </w:rPr>
        <w:t xml:space="preserve"> </w:t>
      </w:r>
      <w:r w:rsidR="00FB0A5E">
        <w:rPr>
          <w:lang w:val="en-GB"/>
        </w:rPr>
        <w:t>before interviews are conducted</w:t>
      </w:r>
      <w:r w:rsidRPr="00BC4A04">
        <w:rPr>
          <w:lang w:val="en-GB"/>
        </w:rPr>
        <w:t>.</w:t>
      </w:r>
      <w:r w:rsidR="00412D5B">
        <w:rPr>
          <w:lang w:val="en-GB"/>
        </w:rPr>
        <w:t xml:space="preserve"> Their sensitivities are respected and they are informed about the </w:t>
      </w:r>
      <w:r w:rsidR="00C44982">
        <w:rPr>
          <w:lang w:val="en-GB"/>
        </w:rPr>
        <w:t xml:space="preserve">potential </w:t>
      </w:r>
      <w:r w:rsidR="00412D5B">
        <w:rPr>
          <w:lang w:val="en-GB"/>
        </w:rPr>
        <w:t xml:space="preserve">consequences </w:t>
      </w:r>
      <w:r w:rsidR="00C44982">
        <w:rPr>
          <w:lang w:val="en-GB"/>
        </w:rPr>
        <w:t xml:space="preserve">of participating </w:t>
      </w:r>
      <w:r w:rsidR="00412D5B">
        <w:rPr>
          <w:lang w:val="en-GB"/>
        </w:rPr>
        <w:t>in the investigation and</w:t>
      </w:r>
      <w:r w:rsidR="00C44982">
        <w:rPr>
          <w:lang w:val="en-GB"/>
        </w:rPr>
        <w:t xml:space="preserve"> about</w:t>
      </w:r>
      <w:r w:rsidR="00412D5B">
        <w:rPr>
          <w:lang w:val="en-GB"/>
        </w:rPr>
        <w:t xml:space="preserve"> any new </w:t>
      </w:r>
      <w:r w:rsidR="00C44982">
        <w:rPr>
          <w:lang w:val="en-GB"/>
        </w:rPr>
        <w:t>feature of the case that could affect</w:t>
      </w:r>
      <w:r w:rsidR="00412D5B">
        <w:rPr>
          <w:lang w:val="en-GB"/>
        </w:rPr>
        <w:t xml:space="preserve"> them. They are told about the nature of the procedure, w</w:t>
      </w:r>
      <w:r w:rsidR="00C44982">
        <w:rPr>
          <w:lang w:val="en-GB"/>
        </w:rPr>
        <w:t>hy their testimony is important and</w:t>
      </w:r>
      <w:r w:rsidR="00412D5B">
        <w:rPr>
          <w:lang w:val="en-GB"/>
        </w:rPr>
        <w:t xml:space="preserve"> how the information provided will be used. All this is then summarized in an informed consent document which the victims, witnesses or relatives sign in token of their full or partial consent, thereby following the prescriptions of chapter III of the </w:t>
      </w:r>
      <w:r w:rsidR="00C44982">
        <w:rPr>
          <w:lang w:val="en-GB"/>
        </w:rPr>
        <w:t xml:space="preserve">Istanbul </w:t>
      </w:r>
      <w:r w:rsidR="00412D5B">
        <w:rPr>
          <w:lang w:val="en-GB"/>
        </w:rPr>
        <w:t xml:space="preserve">Protocol, after which interviews </w:t>
      </w:r>
      <w:r w:rsidR="003560D6">
        <w:rPr>
          <w:lang w:val="en-GB"/>
        </w:rPr>
        <w:t xml:space="preserve">proceed </w:t>
      </w:r>
      <w:r w:rsidR="00C44982">
        <w:rPr>
          <w:lang w:val="en-GB"/>
        </w:rPr>
        <w:t>as</w:t>
      </w:r>
      <w:r w:rsidR="003560D6">
        <w:rPr>
          <w:lang w:val="en-GB"/>
        </w:rPr>
        <w:t xml:space="preserve"> laid down </w:t>
      </w:r>
      <w:r w:rsidR="00FA32C3">
        <w:rPr>
          <w:lang w:val="en-GB"/>
        </w:rPr>
        <w:t>in</w:t>
      </w:r>
      <w:r w:rsidR="003560D6">
        <w:rPr>
          <w:lang w:val="en-GB"/>
        </w:rPr>
        <w:t xml:space="preserve"> chapter IV of the Protocol.</w:t>
      </w:r>
    </w:p>
    <w:p w:rsidR="00B163C4" w:rsidRPr="00BC4A04" w:rsidRDefault="00B163C4">
      <w:pPr>
        <w:pStyle w:val="SingleTxtG"/>
        <w:rPr>
          <w:lang w:val="en-GB"/>
        </w:rPr>
      </w:pPr>
      <w:r w:rsidRPr="00BC4A04">
        <w:rPr>
          <w:lang w:val="en-GB"/>
        </w:rPr>
        <w:t>200.</w:t>
      </w:r>
      <w:r w:rsidRPr="00BC4A04">
        <w:rPr>
          <w:lang w:val="en-GB"/>
        </w:rPr>
        <w:tab/>
      </w:r>
      <w:r w:rsidR="003560D6">
        <w:rPr>
          <w:lang w:val="en-GB"/>
        </w:rPr>
        <w:t>Among its many actions to investigate human rights violations and reparation measures</w:t>
      </w:r>
      <w:r w:rsidR="003560D6" w:rsidRPr="003560D6">
        <w:rPr>
          <w:lang w:val="en-GB"/>
        </w:rPr>
        <w:t xml:space="preserve"> </w:t>
      </w:r>
      <w:r w:rsidR="003560D6">
        <w:rPr>
          <w:lang w:val="en-GB"/>
        </w:rPr>
        <w:t xml:space="preserve">this year, the Truth Commission has held </w:t>
      </w:r>
      <w:r w:rsidR="005C2339">
        <w:rPr>
          <w:lang w:val="en-GB"/>
        </w:rPr>
        <w:t>roving</w:t>
      </w:r>
      <w:r w:rsidR="003560D6">
        <w:rPr>
          <w:lang w:val="en-GB"/>
        </w:rPr>
        <w:t xml:space="preserve"> workshops around the country dealing with the question of redress, called “Opinion and proposals regarding redress for victims and </w:t>
      </w:r>
      <w:r w:rsidR="005C2339">
        <w:rPr>
          <w:lang w:val="en-GB"/>
        </w:rPr>
        <w:t>discussion of</w:t>
      </w:r>
      <w:r w:rsidR="003560D6">
        <w:rPr>
          <w:lang w:val="en-GB"/>
        </w:rPr>
        <w:t xml:space="preserve"> the psychosocial impact of different human rights violations”, with </w:t>
      </w:r>
      <w:r w:rsidR="005C2339">
        <w:rPr>
          <w:lang w:val="en-GB"/>
        </w:rPr>
        <w:t>over</w:t>
      </w:r>
      <w:r w:rsidR="003560D6">
        <w:rPr>
          <w:lang w:val="en-GB"/>
        </w:rPr>
        <w:t xml:space="preserve"> 150 </w:t>
      </w:r>
      <w:r w:rsidR="005C2339">
        <w:rPr>
          <w:lang w:val="en-GB"/>
        </w:rPr>
        <w:t>people giving their testimony</w:t>
      </w:r>
      <w:r w:rsidR="003560D6">
        <w:rPr>
          <w:lang w:val="en-GB"/>
        </w:rPr>
        <w:t xml:space="preserve">. The conclusions and </w:t>
      </w:r>
      <w:r w:rsidR="005C2339">
        <w:rPr>
          <w:lang w:val="en-GB"/>
        </w:rPr>
        <w:t xml:space="preserve">the </w:t>
      </w:r>
      <w:r w:rsidR="003560D6">
        <w:rPr>
          <w:lang w:val="en-GB"/>
        </w:rPr>
        <w:t xml:space="preserve">arguments </w:t>
      </w:r>
      <w:r w:rsidR="005C2339">
        <w:rPr>
          <w:lang w:val="en-GB"/>
        </w:rPr>
        <w:t xml:space="preserve">of those testifying </w:t>
      </w:r>
      <w:r w:rsidR="003560D6">
        <w:rPr>
          <w:lang w:val="en-GB"/>
        </w:rPr>
        <w:t>will be taken into account in the final report to be presented by the Truth Commission in mid-2009</w:t>
      </w:r>
      <w:r w:rsidRPr="00BC4A04">
        <w:rPr>
          <w:lang w:val="en-GB"/>
        </w:rPr>
        <w:t>.</w:t>
      </w:r>
    </w:p>
    <w:p w:rsidR="00B163C4" w:rsidRPr="00BC4A04" w:rsidRDefault="00B163C4">
      <w:pPr>
        <w:pStyle w:val="SingleTxtG"/>
        <w:rPr>
          <w:lang w:val="en-GB"/>
        </w:rPr>
      </w:pPr>
      <w:r w:rsidRPr="00BC4A04">
        <w:rPr>
          <w:lang w:val="en-GB"/>
        </w:rPr>
        <w:t>201.</w:t>
      </w:r>
      <w:r w:rsidRPr="00BC4A04">
        <w:rPr>
          <w:lang w:val="en-GB"/>
        </w:rPr>
        <w:tab/>
      </w:r>
      <w:r w:rsidR="00584494">
        <w:rPr>
          <w:lang w:val="en-GB"/>
        </w:rPr>
        <w:t>Another important aspect of</w:t>
      </w:r>
      <w:r w:rsidR="003560D6">
        <w:rPr>
          <w:lang w:val="en-GB"/>
        </w:rPr>
        <w:t xml:space="preserve"> the work </w:t>
      </w:r>
      <w:r w:rsidR="00584494">
        <w:rPr>
          <w:lang w:val="en-GB"/>
        </w:rPr>
        <w:t xml:space="preserve">being </w:t>
      </w:r>
      <w:r w:rsidR="003560D6">
        <w:rPr>
          <w:lang w:val="en-GB"/>
        </w:rPr>
        <w:t>done by the</w:t>
      </w:r>
      <w:r w:rsidR="00F705D2">
        <w:rPr>
          <w:lang w:val="en-GB"/>
        </w:rPr>
        <w:t xml:space="preserve"> Ecuadorian State</w:t>
      </w:r>
      <w:r w:rsidRPr="00BC4A04">
        <w:rPr>
          <w:lang w:val="en-GB"/>
        </w:rPr>
        <w:t xml:space="preserve"> </w:t>
      </w:r>
      <w:r w:rsidR="003560D6">
        <w:rPr>
          <w:lang w:val="en-GB"/>
        </w:rPr>
        <w:t>to provide redress for torture victims i</w:t>
      </w:r>
      <w:r w:rsidR="00584494">
        <w:rPr>
          <w:lang w:val="en-GB"/>
        </w:rPr>
        <w:t>s</w:t>
      </w:r>
      <w:r w:rsidR="003560D6">
        <w:rPr>
          <w:lang w:val="en-GB"/>
        </w:rPr>
        <w:t xml:space="preserve"> the reparation mechanism established by the </w:t>
      </w:r>
      <w:r w:rsidR="00D67614">
        <w:rPr>
          <w:lang w:val="en-GB"/>
        </w:rPr>
        <w:t>Ministry of Justice and Human Rights</w:t>
      </w:r>
      <w:r w:rsidR="003560D6">
        <w:rPr>
          <w:lang w:val="en-GB"/>
        </w:rPr>
        <w:t xml:space="preserve">, which is being implemented in compliance with the international obligations </w:t>
      </w:r>
      <w:r w:rsidR="00584494">
        <w:rPr>
          <w:lang w:val="en-GB"/>
        </w:rPr>
        <w:t>arising from</w:t>
      </w:r>
      <w:r w:rsidR="003560D6">
        <w:rPr>
          <w:lang w:val="en-GB"/>
        </w:rPr>
        <w:t xml:space="preserve"> the </w:t>
      </w:r>
      <w:r w:rsidR="003E77BB">
        <w:rPr>
          <w:lang w:val="en-GB"/>
        </w:rPr>
        <w:t>Inter-American Human Rights System</w:t>
      </w:r>
      <w:r w:rsidRPr="00BC4A04">
        <w:rPr>
          <w:lang w:val="en-GB"/>
        </w:rPr>
        <w:t xml:space="preserve"> </w:t>
      </w:r>
      <w:r w:rsidR="003560D6">
        <w:rPr>
          <w:lang w:val="en-GB"/>
        </w:rPr>
        <w:t>and the universal system of human rights. Information on this was given in</w:t>
      </w:r>
      <w:r w:rsidR="00584494">
        <w:rPr>
          <w:lang w:val="en-GB"/>
        </w:rPr>
        <w:t xml:space="preserve"> the</w:t>
      </w:r>
      <w:r w:rsidR="003560D6">
        <w:rPr>
          <w:lang w:val="en-GB"/>
        </w:rPr>
        <w:t xml:space="preserve"> response to question 4 </w:t>
      </w:r>
      <w:r w:rsidR="00584494">
        <w:rPr>
          <w:lang w:val="en-GB"/>
        </w:rPr>
        <w:t>of</w:t>
      </w:r>
      <w:r w:rsidR="003560D6">
        <w:rPr>
          <w:lang w:val="en-GB"/>
        </w:rPr>
        <w:t xml:space="preserve"> this report</w:t>
      </w:r>
      <w:r w:rsidRPr="00BC4A04">
        <w:rPr>
          <w:lang w:val="en-GB"/>
        </w:rPr>
        <w:t>.</w:t>
      </w:r>
    </w:p>
    <w:p w:rsidR="00B163C4" w:rsidRPr="00BC4A04" w:rsidRDefault="00B163C4">
      <w:pPr>
        <w:pStyle w:val="SingleTxtG"/>
        <w:rPr>
          <w:lang w:val="en-GB"/>
        </w:rPr>
      </w:pPr>
      <w:r w:rsidRPr="00BC4A04">
        <w:rPr>
          <w:lang w:val="en-GB"/>
        </w:rPr>
        <w:t>202.</w:t>
      </w:r>
      <w:r w:rsidRPr="00BC4A04">
        <w:rPr>
          <w:lang w:val="en-GB"/>
        </w:rPr>
        <w:tab/>
      </w:r>
      <w:r w:rsidR="003023BE">
        <w:rPr>
          <w:lang w:val="en-GB"/>
        </w:rPr>
        <w:t xml:space="preserve">As part of this mechanism, which encompasses the implementation of measures to </w:t>
      </w:r>
      <w:r w:rsidR="00584494">
        <w:rPr>
          <w:lang w:val="en-GB"/>
        </w:rPr>
        <w:t xml:space="preserve">give satisfaction </w:t>
      </w:r>
      <w:r w:rsidR="003023BE">
        <w:rPr>
          <w:lang w:val="en-GB"/>
        </w:rPr>
        <w:t xml:space="preserve">to victims, </w:t>
      </w:r>
      <w:r w:rsidR="00584494">
        <w:rPr>
          <w:lang w:val="en-GB"/>
        </w:rPr>
        <w:t xml:space="preserve">there was </w:t>
      </w:r>
      <w:r w:rsidR="003023BE">
        <w:rPr>
          <w:lang w:val="en-GB"/>
        </w:rPr>
        <w:t xml:space="preserve">a national round of public apologies </w:t>
      </w:r>
      <w:r w:rsidR="00584494">
        <w:rPr>
          <w:lang w:val="en-GB"/>
        </w:rPr>
        <w:t>for human rights violations on 10 December 2008, marking the sixtieth anniversary of the Universal Declaration of Human Rights</w:t>
      </w:r>
      <w:r w:rsidR="007A5844">
        <w:rPr>
          <w:lang w:val="en-GB"/>
        </w:rPr>
        <w:t xml:space="preserve">. The </w:t>
      </w:r>
      <w:smartTag w:uri="urn:schemas-microsoft-com:office:smarttags" w:element="PlaceName">
        <w:r w:rsidR="007A5844">
          <w:rPr>
            <w:lang w:val="en-GB"/>
          </w:rPr>
          <w:t>Ecuadorian</w:t>
        </w:r>
      </w:smartTag>
      <w:r w:rsidR="007A5844">
        <w:rPr>
          <w:lang w:val="en-GB"/>
        </w:rPr>
        <w:t xml:space="preserve"> </w:t>
      </w:r>
      <w:smartTag w:uri="urn:schemas-microsoft-com:office:smarttags" w:element="PlaceType">
        <w:r w:rsidR="007A5844">
          <w:rPr>
            <w:lang w:val="en-GB"/>
          </w:rPr>
          <w:t>State</w:t>
        </w:r>
      </w:smartTag>
      <w:r w:rsidR="007A5844">
        <w:rPr>
          <w:lang w:val="en-GB"/>
        </w:rPr>
        <w:t xml:space="preserve"> thus</w:t>
      </w:r>
      <w:r w:rsidR="003023BE">
        <w:rPr>
          <w:lang w:val="en-GB"/>
        </w:rPr>
        <w:t xml:space="preserve"> </w:t>
      </w:r>
      <w:r w:rsidR="007A5844">
        <w:rPr>
          <w:lang w:val="en-GB"/>
        </w:rPr>
        <w:t xml:space="preserve">fulfilled </w:t>
      </w:r>
      <w:r w:rsidR="003023BE">
        <w:rPr>
          <w:lang w:val="en-GB"/>
        </w:rPr>
        <w:t>an outstanding international obligation vis-à-vis the</w:t>
      </w:r>
      <w:r w:rsidRPr="00BC4A04">
        <w:rPr>
          <w:lang w:val="en-GB"/>
        </w:rPr>
        <w:t xml:space="preserve"> </w:t>
      </w:r>
      <w:r w:rsidR="003E77BB">
        <w:rPr>
          <w:lang w:val="en-GB"/>
        </w:rPr>
        <w:t>Inter-American Human Rights System</w:t>
      </w:r>
      <w:r w:rsidRPr="00BC4A04">
        <w:rPr>
          <w:lang w:val="en-GB"/>
        </w:rPr>
        <w:t xml:space="preserve">, </w:t>
      </w:r>
      <w:r w:rsidR="003023BE">
        <w:rPr>
          <w:lang w:val="en-GB"/>
        </w:rPr>
        <w:t>namely</w:t>
      </w:r>
      <w:r w:rsidR="001F4CD2">
        <w:rPr>
          <w:lang w:val="en-GB"/>
        </w:rPr>
        <w:t xml:space="preserve"> that of making</w:t>
      </w:r>
      <w:r w:rsidR="003023BE">
        <w:rPr>
          <w:lang w:val="en-GB"/>
        </w:rPr>
        <w:t xml:space="preserve"> </w:t>
      </w:r>
      <w:r w:rsidR="00556BD0">
        <w:rPr>
          <w:lang w:val="en-GB"/>
        </w:rPr>
        <w:t>“</w:t>
      </w:r>
      <w:r w:rsidR="001F4CD2">
        <w:rPr>
          <w:lang w:val="en-GB"/>
        </w:rPr>
        <w:t xml:space="preserve">public apologies to men and women whose human rights were violated by the actions or omissions of 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003023BE">
        <w:rPr>
          <w:lang w:val="en-GB"/>
        </w:rPr>
        <w:t>”.</w:t>
      </w:r>
      <w:r w:rsidRPr="00BC4A04">
        <w:rPr>
          <w:rStyle w:val="FootnoteReference"/>
          <w:lang w:val="en-GB"/>
        </w:rPr>
        <w:footnoteReference w:id="22"/>
      </w:r>
    </w:p>
    <w:p w:rsidR="00B163C4" w:rsidRPr="00BC4A04" w:rsidRDefault="00B163C4">
      <w:pPr>
        <w:pStyle w:val="SingleTxtG"/>
        <w:rPr>
          <w:lang w:val="en-GB"/>
        </w:rPr>
      </w:pPr>
      <w:r w:rsidRPr="00BC4A04">
        <w:rPr>
          <w:lang w:val="en-GB"/>
        </w:rPr>
        <w:t>203.</w:t>
      </w:r>
      <w:r w:rsidRPr="00BC4A04">
        <w:rPr>
          <w:lang w:val="en-GB"/>
        </w:rPr>
        <w:tab/>
      </w:r>
      <w:r w:rsidR="001F4CD2">
        <w:rPr>
          <w:lang w:val="en-GB"/>
        </w:rPr>
        <w:t>The apologies were made to</w:t>
      </w:r>
      <w:r w:rsidR="00A901B5">
        <w:rPr>
          <w:lang w:val="en-GB"/>
        </w:rPr>
        <w:t xml:space="preserve"> the following</w:t>
      </w:r>
      <w:r w:rsidR="001F4CD2">
        <w:rPr>
          <w:lang w:val="en-GB"/>
        </w:rPr>
        <w:t xml:space="preserve"> victims of human rights violations:</w:t>
      </w:r>
      <w:r w:rsidRPr="00BC4A04">
        <w:rPr>
          <w:lang w:val="en-GB"/>
        </w:rPr>
        <w:t xml:space="preserve"> </w:t>
      </w:r>
      <w:r w:rsidRPr="00F55BDB">
        <w:rPr>
          <w:lang w:val="en-GB"/>
        </w:rPr>
        <w:t>Consuelo Benavides Cevallos</w:t>
      </w:r>
      <w:r w:rsidRPr="00BC4A04">
        <w:rPr>
          <w:lang w:val="en-GB"/>
        </w:rPr>
        <w:t xml:space="preserve">, </w:t>
      </w:r>
      <w:r w:rsidR="00822952">
        <w:rPr>
          <w:lang w:val="en-GB"/>
        </w:rPr>
        <w:t>whose disappearance and murder were the work of</w:t>
      </w:r>
      <w:r w:rsidR="001F4CD2">
        <w:rPr>
          <w:lang w:val="en-GB"/>
        </w:rPr>
        <w:t xml:space="preserve"> members</w:t>
      </w:r>
      <w:r w:rsidRPr="00BC4A04">
        <w:rPr>
          <w:lang w:val="en-GB"/>
        </w:rPr>
        <w:t xml:space="preserve"> </w:t>
      </w:r>
      <w:r w:rsidR="00984B9A">
        <w:rPr>
          <w:lang w:val="en-GB"/>
        </w:rPr>
        <w:t>of the</w:t>
      </w:r>
      <w:r w:rsidRPr="00BC4A04">
        <w:rPr>
          <w:lang w:val="en-GB"/>
        </w:rPr>
        <w:t xml:space="preserve"> </w:t>
      </w:r>
      <w:r w:rsidR="001F4CD2">
        <w:rPr>
          <w:lang w:val="en-GB"/>
        </w:rPr>
        <w:t>Ecuadorian Navy</w:t>
      </w:r>
      <w:r w:rsidRPr="00BC4A04">
        <w:rPr>
          <w:lang w:val="en-GB"/>
        </w:rPr>
        <w:t xml:space="preserve">; </w:t>
      </w:r>
      <w:r w:rsidRPr="00F55BDB">
        <w:rPr>
          <w:lang w:val="en-GB"/>
        </w:rPr>
        <w:t>Laura Susana Albán Cornejo</w:t>
      </w:r>
      <w:r w:rsidRPr="00BC4A04">
        <w:rPr>
          <w:lang w:val="en-GB"/>
        </w:rPr>
        <w:t xml:space="preserve">, </w:t>
      </w:r>
      <w:r w:rsidR="001F4CD2">
        <w:rPr>
          <w:lang w:val="en-GB"/>
        </w:rPr>
        <w:t>a victim of medical malpractice</w:t>
      </w:r>
      <w:r w:rsidRPr="00BC4A04">
        <w:rPr>
          <w:lang w:val="en-GB"/>
        </w:rPr>
        <w:t xml:space="preserve">, </w:t>
      </w:r>
      <w:r w:rsidR="001F4CD2">
        <w:rPr>
          <w:lang w:val="en-GB"/>
        </w:rPr>
        <w:t xml:space="preserve">whose death was left unpunished by the </w:t>
      </w:r>
      <w:r w:rsidR="00200B46">
        <w:rPr>
          <w:lang w:val="en-GB"/>
        </w:rPr>
        <w:t>Ecuadorian</w:t>
      </w:r>
      <w:r w:rsidRPr="00BC4A04">
        <w:rPr>
          <w:lang w:val="en-GB"/>
        </w:rPr>
        <w:t xml:space="preserve"> </w:t>
      </w:r>
      <w:r w:rsidR="001F4CD2">
        <w:rPr>
          <w:lang w:val="en-GB"/>
        </w:rPr>
        <w:t>courts</w:t>
      </w:r>
      <w:r w:rsidRPr="00BC4A04">
        <w:rPr>
          <w:lang w:val="en-GB"/>
        </w:rPr>
        <w:t xml:space="preserve">; </w:t>
      </w:r>
      <w:r w:rsidRPr="00F55BDB">
        <w:rPr>
          <w:lang w:val="en-GB"/>
        </w:rPr>
        <w:t>Wilmer Zambrano Vélez, Segundo Olmedo Caicedo Cobeña</w:t>
      </w:r>
      <w:r w:rsidRPr="00BC4A04">
        <w:rPr>
          <w:lang w:val="en-GB"/>
        </w:rPr>
        <w:t xml:space="preserve"> </w:t>
      </w:r>
      <w:r w:rsidR="001F4CD2">
        <w:rPr>
          <w:lang w:val="en-GB"/>
        </w:rPr>
        <w:t>and</w:t>
      </w:r>
      <w:r w:rsidRPr="00BC4A04">
        <w:rPr>
          <w:lang w:val="en-GB"/>
        </w:rPr>
        <w:t xml:space="preserve"> </w:t>
      </w:r>
      <w:r w:rsidRPr="00F55BDB">
        <w:rPr>
          <w:lang w:val="en-GB"/>
        </w:rPr>
        <w:t>José Miguel Caicedo</w:t>
      </w:r>
      <w:r w:rsidRPr="00BC4A04">
        <w:rPr>
          <w:lang w:val="en-GB"/>
        </w:rPr>
        <w:t xml:space="preserve">, </w:t>
      </w:r>
      <w:r w:rsidR="001F4CD2">
        <w:rPr>
          <w:lang w:val="en-GB"/>
        </w:rPr>
        <w:t>who were victims of extrajudicial executions by the Armed Forces</w:t>
      </w:r>
      <w:r w:rsidRPr="00BC4A04">
        <w:rPr>
          <w:lang w:val="en-GB"/>
        </w:rPr>
        <w:t xml:space="preserve">; </w:t>
      </w:r>
      <w:r w:rsidRPr="00F55BDB">
        <w:rPr>
          <w:lang w:val="en-GB"/>
        </w:rPr>
        <w:t>Daniel Tibi</w:t>
      </w:r>
      <w:r w:rsidRPr="00BC4A04">
        <w:rPr>
          <w:lang w:val="en-GB"/>
        </w:rPr>
        <w:t xml:space="preserve">, </w:t>
      </w:r>
      <w:r w:rsidR="001F4CD2">
        <w:rPr>
          <w:lang w:val="en-GB"/>
        </w:rPr>
        <w:t>who was incarcerated and tried for a crime he did not commit;</w:t>
      </w:r>
      <w:r w:rsidRPr="00BC4A04">
        <w:rPr>
          <w:lang w:val="en-GB"/>
        </w:rPr>
        <w:t xml:space="preserve"> </w:t>
      </w:r>
      <w:r w:rsidRPr="00F55BDB">
        <w:rPr>
          <w:lang w:val="en-GB"/>
        </w:rPr>
        <w:t>Rafael Iván Suárez Rosero</w:t>
      </w:r>
      <w:r w:rsidRPr="00BC4A04">
        <w:rPr>
          <w:lang w:val="en-GB"/>
        </w:rPr>
        <w:t xml:space="preserve">, </w:t>
      </w:r>
      <w:r w:rsidR="001F4CD2">
        <w:rPr>
          <w:lang w:val="en-GB"/>
        </w:rPr>
        <w:t>who was incarcerated in subhuman conditions</w:t>
      </w:r>
      <w:r w:rsidRPr="00BC4A04">
        <w:rPr>
          <w:lang w:val="en-GB"/>
        </w:rPr>
        <w:t xml:space="preserve">, </w:t>
      </w:r>
      <w:r w:rsidR="001F4CD2">
        <w:rPr>
          <w:lang w:val="en-GB"/>
        </w:rPr>
        <w:t xml:space="preserve">held </w:t>
      </w:r>
      <w:r w:rsidRPr="00BC4A04">
        <w:rPr>
          <w:lang w:val="en-GB"/>
        </w:rPr>
        <w:t>incom</w:t>
      </w:r>
      <w:r w:rsidR="001F4CD2">
        <w:rPr>
          <w:lang w:val="en-GB"/>
        </w:rPr>
        <w:t>m</w:t>
      </w:r>
      <w:r w:rsidRPr="00BC4A04">
        <w:rPr>
          <w:lang w:val="en-GB"/>
        </w:rPr>
        <w:t xml:space="preserve">unicado </w:t>
      </w:r>
      <w:r w:rsidR="001F4CD2">
        <w:rPr>
          <w:lang w:val="en-GB"/>
        </w:rPr>
        <w:t>and tried without guarantees of due process</w:t>
      </w:r>
      <w:r w:rsidRPr="00BC4A04">
        <w:rPr>
          <w:lang w:val="en-GB"/>
        </w:rPr>
        <w:t xml:space="preserve">; </w:t>
      </w:r>
      <w:r w:rsidRPr="00F55BDB">
        <w:rPr>
          <w:lang w:val="en-GB"/>
        </w:rPr>
        <w:t xml:space="preserve">Juan Carlos Chaparro </w:t>
      </w:r>
      <w:r w:rsidR="001F4CD2">
        <w:rPr>
          <w:lang w:val="en-GB"/>
        </w:rPr>
        <w:t xml:space="preserve">and </w:t>
      </w:r>
      <w:r w:rsidRPr="00BC4A04">
        <w:rPr>
          <w:lang w:val="en-GB"/>
        </w:rPr>
        <w:t xml:space="preserve">Freddy </w:t>
      </w:r>
      <w:r w:rsidR="00822952" w:rsidRPr="00F55BDB">
        <w:rPr>
          <w:lang w:val="en-GB"/>
        </w:rPr>
        <w:t>Lapo Í</w:t>
      </w:r>
      <w:r w:rsidRPr="00F55BDB">
        <w:rPr>
          <w:lang w:val="en-GB"/>
        </w:rPr>
        <w:t>ñiguez</w:t>
      </w:r>
      <w:r w:rsidRPr="00BC4A04">
        <w:rPr>
          <w:lang w:val="en-GB"/>
        </w:rPr>
        <w:t xml:space="preserve">, </w:t>
      </w:r>
      <w:r w:rsidR="001F4CD2">
        <w:rPr>
          <w:lang w:val="en-GB"/>
        </w:rPr>
        <w:t>businessmen who were arrested, held incommunicado and linked to crimes that were never proven</w:t>
      </w:r>
      <w:r w:rsidRPr="00BC4A04">
        <w:rPr>
          <w:lang w:val="en-GB"/>
        </w:rPr>
        <w:t xml:space="preserve">; </w:t>
      </w:r>
      <w:r w:rsidR="001F4CD2">
        <w:rPr>
          <w:lang w:val="en-GB"/>
        </w:rPr>
        <w:t xml:space="preserve">and </w:t>
      </w:r>
      <w:r w:rsidRPr="00F55BDB">
        <w:rPr>
          <w:lang w:val="en-GB"/>
        </w:rPr>
        <w:t>Rigoberto Acosta Calderón</w:t>
      </w:r>
      <w:r w:rsidR="001F4CD2">
        <w:rPr>
          <w:lang w:val="en-GB"/>
        </w:rPr>
        <w:t>,</w:t>
      </w:r>
      <w:r w:rsidRPr="00BC4A04">
        <w:rPr>
          <w:lang w:val="en-GB"/>
        </w:rPr>
        <w:t xml:space="preserve"> </w:t>
      </w:r>
      <w:r w:rsidR="001F4CD2">
        <w:rPr>
          <w:lang w:val="en-GB"/>
        </w:rPr>
        <w:t>whose right to due process was violated by the institutions of the Ecuadorian justice system</w:t>
      </w:r>
      <w:r w:rsidRPr="00BC4A04">
        <w:rPr>
          <w:lang w:val="en-GB"/>
        </w:rPr>
        <w:t>.</w:t>
      </w:r>
    </w:p>
    <w:p w:rsidR="00B163C4" w:rsidRPr="00BC4A04" w:rsidRDefault="00B163C4">
      <w:pPr>
        <w:pStyle w:val="SingleTxtG"/>
        <w:rPr>
          <w:lang w:val="en-GB"/>
        </w:rPr>
      </w:pPr>
      <w:r w:rsidRPr="00BC4A04">
        <w:rPr>
          <w:lang w:val="en-GB"/>
        </w:rPr>
        <w:t>204.</w:t>
      </w:r>
      <w:r w:rsidRPr="00BC4A04">
        <w:rPr>
          <w:lang w:val="en-GB"/>
        </w:rPr>
        <w:tab/>
      </w:r>
      <w:r w:rsidR="00A901B5">
        <w:rPr>
          <w:lang w:val="en-GB"/>
        </w:rPr>
        <w:t>Public apologies were also made posthumously to</w:t>
      </w:r>
      <w:r w:rsidRPr="00BC4A04">
        <w:rPr>
          <w:lang w:val="en-GB"/>
        </w:rPr>
        <w:t xml:space="preserve"> </w:t>
      </w:r>
      <w:r w:rsidRPr="00F55BDB">
        <w:rPr>
          <w:lang w:val="en-GB"/>
        </w:rPr>
        <w:t xml:space="preserve">Luz Elena Arismendi, Pedro Restrepo </w:t>
      </w:r>
      <w:r w:rsidR="00A901B5">
        <w:rPr>
          <w:lang w:val="en-GB"/>
        </w:rPr>
        <w:t xml:space="preserve">and </w:t>
      </w:r>
      <w:r w:rsidRPr="00F55BDB">
        <w:rPr>
          <w:lang w:val="en-GB"/>
        </w:rPr>
        <w:t>María Fernanda Restrepo Arismendi</w:t>
      </w:r>
      <w:r w:rsidRPr="00BC4A04">
        <w:rPr>
          <w:lang w:val="en-GB"/>
        </w:rPr>
        <w:t xml:space="preserve"> </w:t>
      </w:r>
      <w:r w:rsidR="00A901B5">
        <w:rPr>
          <w:lang w:val="en-GB"/>
        </w:rPr>
        <w:t xml:space="preserve">for the torture, disappearance and death of </w:t>
      </w:r>
      <w:r w:rsidRPr="00F55BDB">
        <w:rPr>
          <w:lang w:val="en-GB"/>
        </w:rPr>
        <w:t xml:space="preserve">Carlos Santiago </w:t>
      </w:r>
      <w:r w:rsidR="00A901B5">
        <w:rPr>
          <w:lang w:val="en-GB"/>
        </w:rPr>
        <w:t xml:space="preserve">and </w:t>
      </w:r>
      <w:r w:rsidRPr="00F55BDB">
        <w:rPr>
          <w:lang w:val="en-GB"/>
        </w:rPr>
        <w:t>Pedro Andrés Restrepo Arismendi</w:t>
      </w:r>
      <w:r w:rsidRPr="00BC4A04">
        <w:rPr>
          <w:lang w:val="en-GB"/>
        </w:rPr>
        <w:t xml:space="preserve">, </w:t>
      </w:r>
      <w:r w:rsidR="00A901B5">
        <w:rPr>
          <w:lang w:val="en-GB"/>
        </w:rPr>
        <w:t>crime</w:t>
      </w:r>
      <w:r w:rsidR="00851367">
        <w:rPr>
          <w:lang w:val="en-GB"/>
        </w:rPr>
        <w:t>s</w:t>
      </w:r>
      <w:r w:rsidR="00A901B5">
        <w:rPr>
          <w:lang w:val="en-GB"/>
        </w:rPr>
        <w:t xml:space="preserve"> for which the State was shown to be responsible, even though there was no international obligation </w:t>
      </w:r>
      <w:r w:rsidR="00851367">
        <w:rPr>
          <w:lang w:val="en-GB"/>
        </w:rPr>
        <w:t>requiring</w:t>
      </w:r>
      <w:r w:rsidR="00A901B5">
        <w:rPr>
          <w:lang w:val="en-GB"/>
        </w:rPr>
        <w:t xml:space="preserve"> this</w:t>
      </w:r>
      <w:r w:rsidRPr="00BC4A04">
        <w:rPr>
          <w:lang w:val="en-GB"/>
        </w:rPr>
        <w:t>.</w:t>
      </w:r>
    </w:p>
    <w:p w:rsidR="00B163C4" w:rsidRPr="00BC4A04" w:rsidRDefault="00B163C4" w:rsidP="00200766">
      <w:pPr>
        <w:pStyle w:val="SingleTxtG"/>
        <w:keepLines/>
        <w:rPr>
          <w:lang w:val="en-GB"/>
        </w:rPr>
      </w:pPr>
      <w:r w:rsidRPr="00BC4A04">
        <w:rPr>
          <w:lang w:val="en-GB"/>
        </w:rPr>
        <w:t>205.</w:t>
      </w:r>
      <w:r w:rsidRPr="00BC4A04">
        <w:rPr>
          <w:lang w:val="en-GB"/>
        </w:rPr>
        <w:tab/>
      </w:r>
      <w:r w:rsidR="00F705D2">
        <w:rPr>
          <w:lang w:val="en-GB"/>
        </w:rPr>
        <w:t>The Ecuadorian State</w:t>
      </w:r>
      <w:r w:rsidRPr="00BC4A04">
        <w:rPr>
          <w:lang w:val="en-GB"/>
        </w:rPr>
        <w:t xml:space="preserve"> </w:t>
      </w:r>
      <w:r w:rsidR="00A901B5">
        <w:rPr>
          <w:lang w:val="en-GB"/>
        </w:rPr>
        <w:t xml:space="preserve">recognizes that no amount of public apologies and indemnities will ever </w:t>
      </w:r>
      <w:r w:rsidR="00851367">
        <w:rPr>
          <w:lang w:val="en-GB"/>
        </w:rPr>
        <w:t>suffice</w:t>
      </w:r>
      <w:r w:rsidR="00A901B5">
        <w:rPr>
          <w:lang w:val="en-GB"/>
        </w:rPr>
        <w:t xml:space="preserve"> to </w:t>
      </w:r>
      <w:r w:rsidR="00851367">
        <w:rPr>
          <w:lang w:val="en-GB"/>
        </w:rPr>
        <w:t>remedy</w:t>
      </w:r>
      <w:r w:rsidR="00A901B5">
        <w:rPr>
          <w:lang w:val="en-GB"/>
        </w:rPr>
        <w:t xml:space="preserve"> the harm caused to victims and their families. Nonetheless, they do represent major </w:t>
      </w:r>
      <w:r w:rsidR="00FA32C3">
        <w:rPr>
          <w:lang w:val="en-GB"/>
        </w:rPr>
        <w:t xml:space="preserve">progress in </w:t>
      </w:r>
      <w:r w:rsidR="00A901B5">
        <w:rPr>
          <w:lang w:val="en-GB"/>
        </w:rPr>
        <w:t>respecting and guaranteeing the fundamental rights of human beings.</w:t>
      </w:r>
    </w:p>
    <w:p w:rsidR="00B163C4" w:rsidRPr="00BC4A04" w:rsidRDefault="00B163C4">
      <w:pPr>
        <w:pStyle w:val="SingleTxtG"/>
        <w:rPr>
          <w:bCs/>
          <w:lang w:val="en-GB"/>
        </w:rPr>
      </w:pPr>
      <w:r w:rsidRPr="00BC4A04">
        <w:rPr>
          <w:bCs/>
          <w:lang w:val="en-GB"/>
        </w:rPr>
        <w:t>206.</w:t>
      </w:r>
      <w:r w:rsidRPr="00BC4A04">
        <w:rPr>
          <w:bCs/>
          <w:lang w:val="en-GB"/>
        </w:rPr>
        <w:tab/>
      </w:r>
      <w:r w:rsidR="00B22524">
        <w:rPr>
          <w:bCs/>
          <w:lang w:val="en-GB"/>
        </w:rPr>
        <w:t>Beginning in 2006</w:t>
      </w:r>
      <w:r w:rsidRPr="00BC4A04">
        <w:rPr>
          <w:bCs/>
          <w:lang w:val="en-GB"/>
        </w:rPr>
        <w:t xml:space="preserve">, </w:t>
      </w:r>
      <w:r w:rsidR="00984B9A">
        <w:rPr>
          <w:bCs/>
          <w:lang w:val="en-GB"/>
        </w:rPr>
        <w:t>the</w:t>
      </w:r>
      <w:r w:rsidRPr="00BC4A04">
        <w:rPr>
          <w:bCs/>
          <w:lang w:val="en-GB"/>
        </w:rPr>
        <w:t xml:space="preserve"> </w:t>
      </w:r>
      <w:r w:rsidR="00B22524">
        <w:rPr>
          <w:bCs/>
          <w:lang w:val="en-GB"/>
        </w:rPr>
        <w:t xml:space="preserve">Ecuadorian </w:t>
      </w:r>
      <w:r w:rsidR="00F46147">
        <w:rPr>
          <w:bCs/>
          <w:lang w:val="en-GB"/>
        </w:rPr>
        <w:t>Permanent Commission for the Evaluation, Follow-up and Adjustment of Human Rights Operating Plans</w:t>
      </w:r>
      <w:r w:rsidRPr="00BC4A04">
        <w:rPr>
          <w:bCs/>
          <w:lang w:val="en-GB"/>
        </w:rPr>
        <w:t xml:space="preserve"> </w:t>
      </w:r>
      <w:r w:rsidR="00B22524">
        <w:rPr>
          <w:bCs/>
          <w:lang w:val="en-GB"/>
        </w:rPr>
        <w:t>designed and developed the Istanbul Protocol</w:t>
      </w:r>
      <w:r w:rsidR="00B22524" w:rsidRPr="002D6645">
        <w:rPr>
          <w:rStyle w:val="FootnoteReference"/>
        </w:rPr>
        <w:footnoteReference w:id="23"/>
      </w:r>
      <w:r w:rsidR="00B22524">
        <w:rPr>
          <w:bCs/>
          <w:lang w:val="en-GB"/>
        </w:rPr>
        <w:t xml:space="preserve"> Implementation Project as part of the work of the Subcommission for the Human Rights of People in Prison</w:t>
      </w:r>
      <w:r w:rsidRPr="00BC4A04">
        <w:rPr>
          <w:bCs/>
          <w:lang w:val="en-GB"/>
        </w:rPr>
        <w:t xml:space="preserve"> </w:t>
      </w:r>
      <w:r w:rsidR="00B22524">
        <w:rPr>
          <w:bCs/>
          <w:lang w:val="en-GB"/>
        </w:rPr>
        <w:t>and in collaboration with international NGOs such as Denmark’s</w:t>
      </w:r>
      <w:r w:rsidRPr="00BC4A04">
        <w:rPr>
          <w:bCs/>
          <w:lang w:val="en-GB"/>
        </w:rPr>
        <w:t xml:space="preserve"> </w:t>
      </w:r>
      <w:r w:rsidR="00B22524">
        <w:rPr>
          <w:bCs/>
          <w:lang w:val="en-GB"/>
        </w:rPr>
        <w:t>International Rehabilitation Council for Torture Victims</w:t>
      </w:r>
      <w:r w:rsidR="00B22524" w:rsidRPr="00BC4A04">
        <w:rPr>
          <w:bCs/>
          <w:lang w:val="en-GB"/>
        </w:rPr>
        <w:t xml:space="preserve"> (</w:t>
      </w:r>
      <w:r w:rsidRPr="00BC4A04">
        <w:rPr>
          <w:bCs/>
          <w:lang w:val="en-GB"/>
        </w:rPr>
        <w:t xml:space="preserve">IRCT) </w:t>
      </w:r>
      <w:r w:rsidR="00B22524">
        <w:rPr>
          <w:bCs/>
          <w:lang w:val="en-GB"/>
        </w:rPr>
        <w:t>and PRIVA Foundation of Ecuador</w:t>
      </w:r>
      <w:r w:rsidRPr="00BC4A04">
        <w:rPr>
          <w:bCs/>
          <w:lang w:val="en-GB"/>
        </w:rPr>
        <w:t xml:space="preserve">, </w:t>
      </w:r>
      <w:r w:rsidR="00B22524">
        <w:rPr>
          <w:bCs/>
          <w:lang w:val="en-GB"/>
        </w:rPr>
        <w:t xml:space="preserve">and this was put into effect from </w:t>
      </w:r>
      <w:r w:rsidR="008D188D">
        <w:rPr>
          <w:bCs/>
          <w:lang w:val="en-GB"/>
        </w:rPr>
        <w:t>February</w:t>
      </w:r>
      <w:r w:rsidRPr="00BC4A04">
        <w:rPr>
          <w:bCs/>
          <w:lang w:val="en-GB"/>
        </w:rPr>
        <w:t xml:space="preserve"> 2007 </w:t>
      </w:r>
      <w:r w:rsidR="00B22524">
        <w:rPr>
          <w:bCs/>
          <w:lang w:val="en-GB"/>
        </w:rPr>
        <w:t xml:space="preserve">until late </w:t>
      </w:r>
      <w:r w:rsidR="00851367">
        <w:rPr>
          <w:bCs/>
          <w:lang w:val="en-GB"/>
        </w:rPr>
        <w:t>2008.</w:t>
      </w:r>
    </w:p>
    <w:p w:rsidR="00B163C4" w:rsidRPr="00BC4A04" w:rsidRDefault="00B163C4">
      <w:pPr>
        <w:pStyle w:val="SingleTxtG"/>
        <w:rPr>
          <w:bCs/>
          <w:lang w:val="en-GB"/>
        </w:rPr>
      </w:pPr>
      <w:r w:rsidRPr="00BC4A04">
        <w:rPr>
          <w:bCs/>
          <w:lang w:val="en-GB"/>
        </w:rPr>
        <w:t>207.</w:t>
      </w:r>
      <w:r w:rsidRPr="00BC4A04">
        <w:rPr>
          <w:bCs/>
          <w:lang w:val="en-GB"/>
        </w:rPr>
        <w:tab/>
      </w:r>
      <w:smartTag w:uri="urn:schemas-microsoft-com:office:smarttags" w:element="country-region">
        <w:smartTag w:uri="urn:schemas-microsoft-com:office:smarttags" w:element="place">
          <w:r w:rsidR="00173324">
            <w:rPr>
              <w:bCs/>
              <w:lang w:val="en-GB"/>
            </w:rPr>
            <w:t>Ecuador</w:t>
          </w:r>
        </w:smartTag>
      </w:smartTag>
      <w:r w:rsidR="00173324">
        <w:rPr>
          <w:bCs/>
          <w:lang w:val="en-GB"/>
        </w:rPr>
        <w:t xml:space="preserve"> was chosen as one of</w:t>
      </w:r>
      <w:r w:rsidR="00AA4B69">
        <w:rPr>
          <w:bCs/>
          <w:lang w:val="en-GB"/>
        </w:rPr>
        <w:t xml:space="preserve"> the</w:t>
      </w:r>
      <w:r w:rsidR="00173324">
        <w:rPr>
          <w:bCs/>
          <w:lang w:val="en-GB"/>
        </w:rPr>
        <w:t xml:space="preserve"> 10 </w:t>
      </w:r>
      <w:r w:rsidR="008E1C6A">
        <w:rPr>
          <w:bCs/>
          <w:lang w:val="en-GB"/>
        </w:rPr>
        <w:t>target countries for the implementation of this project, which involved 54 lawyers, doctors, psychologists and psychiatrists from different cities around the coun</w:t>
      </w:r>
      <w:r w:rsidR="00AA4B69">
        <w:rPr>
          <w:bCs/>
          <w:lang w:val="en-GB"/>
        </w:rPr>
        <w:t>try receiving training at</w:t>
      </w:r>
      <w:r w:rsidR="008E1C6A">
        <w:rPr>
          <w:bCs/>
          <w:lang w:val="en-GB"/>
        </w:rPr>
        <w:t xml:space="preserve"> two face-to-face seminars and one distance seminar</w:t>
      </w:r>
      <w:r w:rsidR="00AA4B69">
        <w:rPr>
          <w:bCs/>
          <w:lang w:val="en-GB"/>
        </w:rPr>
        <w:t xml:space="preserve"> held especially for them</w:t>
      </w:r>
      <w:r w:rsidRPr="00BC4A04">
        <w:rPr>
          <w:bCs/>
          <w:lang w:val="en-GB"/>
        </w:rPr>
        <w:t>.</w:t>
      </w:r>
      <w:r w:rsidR="008E1C6A">
        <w:rPr>
          <w:bCs/>
          <w:lang w:val="en-GB"/>
        </w:rPr>
        <w:t xml:space="preserve"> This training was designed to familiarize independent professionals in </w:t>
      </w:r>
      <w:smartTag w:uri="urn:schemas-microsoft-com:office:smarttags" w:element="country-region">
        <w:smartTag w:uri="urn:schemas-microsoft-com:office:smarttags" w:element="place">
          <w:r w:rsidR="008E1C6A">
            <w:rPr>
              <w:bCs/>
              <w:lang w:val="en-GB"/>
            </w:rPr>
            <w:t>Ecuador</w:t>
          </w:r>
        </w:smartTag>
      </w:smartTag>
      <w:r w:rsidR="008E1C6A">
        <w:rPr>
          <w:bCs/>
          <w:lang w:val="en-GB"/>
        </w:rPr>
        <w:t xml:space="preserve"> with the Istanbul Protocol.</w:t>
      </w:r>
    </w:p>
    <w:p w:rsidR="00B163C4" w:rsidRPr="00BC4A04" w:rsidRDefault="00B163C4">
      <w:pPr>
        <w:pStyle w:val="SingleTxtG"/>
        <w:rPr>
          <w:bCs/>
          <w:lang w:val="en-GB"/>
        </w:rPr>
      </w:pPr>
      <w:r w:rsidRPr="00BC4A04">
        <w:rPr>
          <w:bCs/>
          <w:lang w:val="en-GB"/>
        </w:rPr>
        <w:t>208.</w:t>
      </w:r>
      <w:r w:rsidRPr="00BC4A04">
        <w:rPr>
          <w:bCs/>
          <w:lang w:val="en-GB"/>
        </w:rPr>
        <w:tab/>
      </w:r>
      <w:r w:rsidR="008E1C6A">
        <w:rPr>
          <w:bCs/>
          <w:lang w:val="en-GB"/>
        </w:rPr>
        <w:t xml:space="preserve">In </w:t>
      </w:r>
      <w:smartTag w:uri="urn:schemas-microsoft-com:office:smarttags" w:element="metricconverter">
        <w:smartTagPr>
          <w:attr w:name="ProductID" w:val="2007, a"/>
        </w:smartTagPr>
        <w:r w:rsidR="008E1C6A">
          <w:rPr>
            <w:bCs/>
            <w:lang w:val="en-GB"/>
          </w:rPr>
          <w:t>2007, a</w:t>
        </w:r>
      </w:smartTag>
      <w:r w:rsidR="008E1C6A">
        <w:rPr>
          <w:bCs/>
          <w:lang w:val="en-GB"/>
        </w:rPr>
        <w:t xml:space="preserve"> television and press campaign </w:t>
      </w:r>
      <w:r w:rsidR="004F3FF4">
        <w:rPr>
          <w:bCs/>
          <w:lang w:val="en-GB"/>
        </w:rPr>
        <w:t>for</w:t>
      </w:r>
      <w:r w:rsidR="008E1C6A">
        <w:rPr>
          <w:bCs/>
          <w:lang w:val="en-GB"/>
        </w:rPr>
        <w:t xml:space="preserve"> the </w:t>
      </w:r>
      <w:r w:rsidR="004F3FF4">
        <w:rPr>
          <w:bCs/>
          <w:lang w:val="en-GB"/>
        </w:rPr>
        <w:t>International Day in</w:t>
      </w:r>
      <w:r w:rsidR="008E1C6A">
        <w:rPr>
          <w:bCs/>
          <w:lang w:val="en-GB"/>
        </w:rPr>
        <w:t xml:space="preserve"> </w:t>
      </w:r>
      <w:r w:rsidR="004F3FF4">
        <w:rPr>
          <w:bCs/>
          <w:lang w:val="en-GB"/>
        </w:rPr>
        <w:t>Support of</w:t>
      </w:r>
      <w:r w:rsidR="008E1C6A">
        <w:rPr>
          <w:bCs/>
          <w:lang w:val="en-GB"/>
        </w:rPr>
        <w:t xml:space="preserve"> </w:t>
      </w:r>
      <w:r w:rsidR="004F3FF4">
        <w:rPr>
          <w:bCs/>
          <w:lang w:val="en-GB"/>
        </w:rPr>
        <w:t xml:space="preserve">Torture Victims </w:t>
      </w:r>
      <w:r w:rsidR="008E1C6A">
        <w:rPr>
          <w:bCs/>
          <w:lang w:val="en-GB"/>
        </w:rPr>
        <w:t xml:space="preserve">was also designed with </w:t>
      </w:r>
      <w:r w:rsidR="00342161">
        <w:rPr>
          <w:bCs/>
          <w:lang w:val="en-GB"/>
        </w:rPr>
        <w:t>assistance</w:t>
      </w:r>
      <w:r w:rsidR="008E1C6A">
        <w:rPr>
          <w:bCs/>
          <w:lang w:val="en-GB"/>
        </w:rPr>
        <w:t xml:space="preserve"> from</w:t>
      </w:r>
      <w:r w:rsidR="00984B9A">
        <w:rPr>
          <w:bCs/>
          <w:lang w:val="en-GB"/>
        </w:rPr>
        <w:t xml:space="preserve"> the</w:t>
      </w:r>
      <w:r w:rsidRPr="00BC4A04">
        <w:rPr>
          <w:bCs/>
          <w:lang w:val="en-GB"/>
        </w:rPr>
        <w:t xml:space="preserve"> </w:t>
      </w:r>
      <w:r w:rsidR="00F46147">
        <w:rPr>
          <w:bCs/>
          <w:lang w:val="en-GB"/>
        </w:rPr>
        <w:t>Permanent Commission for the Evaluation, Follow-up and Adjustment of Human Rights Operating Plans</w:t>
      </w:r>
      <w:r w:rsidRPr="00BC4A04">
        <w:rPr>
          <w:bCs/>
          <w:lang w:val="en-GB"/>
        </w:rPr>
        <w:t xml:space="preserve"> </w:t>
      </w:r>
      <w:r w:rsidR="008E1C6A">
        <w:rPr>
          <w:bCs/>
          <w:lang w:val="en-GB"/>
        </w:rPr>
        <w:t>and the</w:t>
      </w:r>
      <w:r w:rsidRPr="00BC4A04">
        <w:rPr>
          <w:bCs/>
          <w:lang w:val="en-GB"/>
        </w:rPr>
        <w:t xml:space="preserve"> </w:t>
      </w:r>
      <w:r w:rsidR="001B49D7" w:rsidRPr="001B49D7">
        <w:rPr>
          <w:lang w:val="en-GB"/>
        </w:rPr>
        <w:t>Ministry of Foreign Affairs</w:t>
      </w:r>
      <w:r w:rsidR="00D67614">
        <w:rPr>
          <w:bCs/>
          <w:lang w:val="en-GB"/>
        </w:rPr>
        <w:t>, Trade and Integration</w:t>
      </w:r>
      <w:r w:rsidR="004F3FF4">
        <w:rPr>
          <w:bCs/>
          <w:lang w:val="en-GB"/>
        </w:rPr>
        <w:t xml:space="preserve">. This was rolled out on </w:t>
      </w:r>
      <w:r w:rsidRPr="00BC4A04">
        <w:rPr>
          <w:bCs/>
          <w:lang w:val="en-GB"/>
        </w:rPr>
        <w:t xml:space="preserve">26 </w:t>
      </w:r>
      <w:r w:rsidR="008D188D">
        <w:rPr>
          <w:bCs/>
          <w:lang w:val="en-GB"/>
        </w:rPr>
        <w:t>June</w:t>
      </w:r>
      <w:r w:rsidRPr="00BC4A04">
        <w:rPr>
          <w:bCs/>
          <w:lang w:val="en-GB"/>
        </w:rPr>
        <w:t xml:space="preserve"> </w:t>
      </w:r>
      <w:r w:rsidR="004F3FF4">
        <w:rPr>
          <w:bCs/>
          <w:lang w:val="en-GB"/>
        </w:rPr>
        <w:t>this year with the airing of the campaign’s advertising spot</w:t>
      </w:r>
      <w:r w:rsidRPr="00BC4A04">
        <w:rPr>
          <w:bCs/>
          <w:lang w:val="en-GB"/>
        </w:rPr>
        <w:t>.</w:t>
      </w:r>
    </w:p>
    <w:p w:rsidR="00B163C4" w:rsidRPr="00342161" w:rsidRDefault="00B163C4">
      <w:pPr>
        <w:pStyle w:val="SingleTxtG"/>
        <w:rPr>
          <w:bCs/>
          <w:iCs/>
          <w:lang w:val="en-GB"/>
        </w:rPr>
      </w:pPr>
      <w:r w:rsidRPr="00BC4A04">
        <w:rPr>
          <w:bCs/>
          <w:lang w:val="en-GB"/>
        </w:rPr>
        <w:t>209.</w:t>
      </w:r>
      <w:r w:rsidRPr="00BC4A04">
        <w:rPr>
          <w:bCs/>
          <w:lang w:val="en-GB"/>
        </w:rPr>
        <w:tab/>
      </w:r>
      <w:r w:rsidR="00E75135">
        <w:rPr>
          <w:bCs/>
          <w:lang w:val="en-GB"/>
        </w:rPr>
        <w:t>Among other initiatives to help torture victims and eradicate this crime, in 2008 two publications dealing with the eradication of torture were brought out with the backing of</w:t>
      </w:r>
      <w:r w:rsidR="00984B9A">
        <w:rPr>
          <w:bCs/>
          <w:lang w:val="en-GB"/>
        </w:rPr>
        <w:t xml:space="preserve"> the</w:t>
      </w:r>
      <w:r w:rsidRPr="00BC4A04">
        <w:rPr>
          <w:bCs/>
          <w:lang w:val="en-GB"/>
        </w:rPr>
        <w:t xml:space="preserve"> </w:t>
      </w:r>
      <w:r w:rsidR="00F46147">
        <w:rPr>
          <w:bCs/>
          <w:lang w:val="en-GB"/>
        </w:rPr>
        <w:t>Permanent Commission for the Evaluation, Follow-up and Adjustment of Human Rights Operating Plans</w:t>
      </w:r>
      <w:r w:rsidRPr="00BC4A04">
        <w:rPr>
          <w:bCs/>
          <w:lang w:val="en-GB"/>
        </w:rPr>
        <w:t xml:space="preserve"> </w:t>
      </w:r>
      <w:r w:rsidR="00E75135">
        <w:rPr>
          <w:bCs/>
          <w:lang w:val="en-GB"/>
        </w:rPr>
        <w:t>and the International Sciences Postgraduate Institute</w:t>
      </w:r>
      <w:r w:rsidRPr="00BC4A04">
        <w:rPr>
          <w:bCs/>
          <w:lang w:val="en-GB"/>
        </w:rPr>
        <w:t xml:space="preserve"> </w:t>
      </w:r>
      <w:r w:rsidR="00984B9A">
        <w:rPr>
          <w:bCs/>
          <w:lang w:val="en-GB"/>
        </w:rPr>
        <w:t>of the</w:t>
      </w:r>
      <w:r w:rsidRPr="00BC4A04">
        <w:rPr>
          <w:bCs/>
          <w:lang w:val="en-GB"/>
        </w:rPr>
        <w:t xml:space="preserve"> </w:t>
      </w:r>
      <w:r w:rsidR="00E75135" w:rsidRPr="00BC4A04">
        <w:rPr>
          <w:bCs/>
          <w:lang w:val="en-GB"/>
        </w:rPr>
        <w:t xml:space="preserve">Central </w:t>
      </w:r>
      <w:r w:rsidR="00E75135">
        <w:rPr>
          <w:bCs/>
          <w:lang w:val="en-GB"/>
        </w:rPr>
        <w:t>University</w:t>
      </w:r>
      <w:r w:rsidRPr="00BC4A04">
        <w:rPr>
          <w:bCs/>
          <w:lang w:val="en-GB"/>
        </w:rPr>
        <w:t xml:space="preserve"> </w:t>
      </w:r>
      <w:r w:rsidR="00E75135">
        <w:rPr>
          <w:bCs/>
          <w:lang w:val="en-GB"/>
        </w:rPr>
        <w:t>of</w:t>
      </w:r>
      <w:r w:rsidRPr="00BC4A04">
        <w:rPr>
          <w:bCs/>
          <w:lang w:val="en-GB"/>
        </w:rPr>
        <w:t xml:space="preserve"> Ecuador</w:t>
      </w:r>
      <w:r w:rsidR="00E75135">
        <w:rPr>
          <w:bCs/>
          <w:lang w:val="en-GB"/>
        </w:rPr>
        <w:t xml:space="preserve">. These were the </w:t>
      </w:r>
      <w:r w:rsidRPr="00F55BDB">
        <w:rPr>
          <w:bCs/>
          <w:i/>
          <w:iCs/>
          <w:lang w:val="en-GB"/>
        </w:rPr>
        <w:t xml:space="preserve">Manual </w:t>
      </w:r>
      <w:smartTag w:uri="urn:schemas-microsoft-com:office:smarttags" w:element="State">
        <w:r w:rsidRPr="00F55BDB">
          <w:rPr>
            <w:bCs/>
            <w:i/>
            <w:iCs/>
            <w:lang w:val="en-GB"/>
          </w:rPr>
          <w:t>del</w:t>
        </w:r>
      </w:smartTag>
      <w:r w:rsidRPr="00F55BDB">
        <w:rPr>
          <w:bCs/>
          <w:i/>
          <w:iCs/>
          <w:lang w:val="en-GB"/>
        </w:rPr>
        <w:t xml:space="preserve"> Protocolo de Estambul adaptado a </w:t>
      </w:r>
      <w:smartTag w:uri="urn:schemas-microsoft-com:office:smarttags" w:element="country-region">
        <w:r w:rsidRPr="00F55BDB">
          <w:rPr>
            <w:bCs/>
            <w:i/>
            <w:iCs/>
            <w:lang w:val="en-GB"/>
          </w:rPr>
          <w:t>Ecuador</w:t>
        </w:r>
      </w:smartTag>
      <w:r w:rsidR="00BB6100">
        <w:rPr>
          <w:bCs/>
          <w:lang w:val="en-GB"/>
        </w:rPr>
        <w:t xml:space="preserve"> [M</w:t>
      </w:r>
      <w:r w:rsidR="00E75135">
        <w:rPr>
          <w:bCs/>
          <w:lang w:val="en-GB"/>
        </w:rPr>
        <w:t xml:space="preserve">anual of the </w:t>
      </w:r>
      <w:smartTag w:uri="urn:schemas-microsoft-com:office:smarttags" w:element="City">
        <w:r w:rsidR="00E75135">
          <w:rPr>
            <w:bCs/>
            <w:lang w:val="en-GB"/>
          </w:rPr>
          <w:t>Istan</w:t>
        </w:r>
        <w:r w:rsidR="00BB6100">
          <w:rPr>
            <w:bCs/>
            <w:lang w:val="en-GB"/>
          </w:rPr>
          <w:t>bul</w:t>
        </w:r>
      </w:smartTag>
      <w:r w:rsidR="00BB6100">
        <w:rPr>
          <w:bCs/>
          <w:lang w:val="en-GB"/>
        </w:rPr>
        <w:t xml:space="preserve"> Protocol adapted to </w:t>
      </w:r>
      <w:smartTag w:uri="urn:schemas-microsoft-com:office:smarttags" w:element="place">
        <w:smartTag w:uri="urn:schemas-microsoft-com:office:smarttags" w:element="country-region">
          <w:r w:rsidR="00BB6100">
            <w:rPr>
              <w:bCs/>
              <w:lang w:val="en-GB"/>
            </w:rPr>
            <w:t>Ecuador</w:t>
          </w:r>
        </w:smartTag>
      </w:smartTag>
      <w:r w:rsidR="00BB6100">
        <w:rPr>
          <w:bCs/>
          <w:lang w:val="en-GB"/>
        </w:rPr>
        <w:t>]</w:t>
      </w:r>
      <w:r w:rsidR="00E75135">
        <w:rPr>
          <w:bCs/>
          <w:lang w:val="en-GB"/>
        </w:rPr>
        <w:t xml:space="preserve"> and</w:t>
      </w:r>
      <w:r w:rsidR="00E75135" w:rsidRPr="00E75135">
        <w:rPr>
          <w:bCs/>
          <w:i/>
          <w:lang w:val="en-GB"/>
        </w:rPr>
        <w:t xml:space="preserve"> </w:t>
      </w:r>
      <w:r w:rsidR="00E75135">
        <w:rPr>
          <w:bCs/>
          <w:i/>
          <w:lang w:val="en-GB"/>
        </w:rPr>
        <w:t>A Manual for Prevention</w:t>
      </w:r>
      <w:r w:rsidR="00E75135">
        <w:rPr>
          <w:bCs/>
          <w:lang w:val="en-GB"/>
        </w:rPr>
        <w:t xml:space="preserve">, </w:t>
      </w:r>
      <w:r w:rsidR="00BB6100">
        <w:rPr>
          <w:bCs/>
          <w:lang w:val="en-GB"/>
        </w:rPr>
        <w:t>published by</w:t>
      </w:r>
      <w:r w:rsidR="00E75135">
        <w:rPr>
          <w:bCs/>
          <w:lang w:val="en-GB"/>
        </w:rPr>
        <w:t xml:space="preserve"> the Inter-American Institute of Human Rights </w:t>
      </w:r>
      <w:r w:rsidR="00BB6100">
        <w:rPr>
          <w:bCs/>
          <w:lang w:val="en-GB"/>
        </w:rPr>
        <w:t xml:space="preserve">and dealing with </w:t>
      </w:r>
      <w:r w:rsidR="00E75135">
        <w:rPr>
          <w:bCs/>
          <w:lang w:val="en-GB"/>
        </w:rPr>
        <w:t xml:space="preserve">the </w:t>
      </w:r>
      <w:r w:rsidR="00D1234C">
        <w:rPr>
          <w:bCs/>
          <w:lang w:val="en-GB"/>
        </w:rPr>
        <w:t>Optional Protocol to the Convention</w:t>
      </w:r>
      <w:r w:rsidRPr="00BC4A04">
        <w:rPr>
          <w:bCs/>
          <w:lang w:val="en-GB"/>
        </w:rPr>
        <w:t xml:space="preserve"> </w:t>
      </w:r>
      <w:r w:rsidR="00E75135">
        <w:rPr>
          <w:bCs/>
          <w:lang w:val="en-GB"/>
        </w:rPr>
        <w:t>against Torture</w:t>
      </w:r>
      <w:r w:rsidRPr="00BC4A04">
        <w:rPr>
          <w:bCs/>
          <w:i/>
          <w:lang w:val="en-GB"/>
        </w:rPr>
        <w:t>.</w:t>
      </w:r>
    </w:p>
    <w:p w:rsidR="00B163C4" w:rsidRPr="00BC4A04" w:rsidRDefault="00B163C4">
      <w:pPr>
        <w:pStyle w:val="SingleTxtG"/>
        <w:rPr>
          <w:lang w:val="en-GB"/>
        </w:rPr>
      </w:pPr>
      <w:r w:rsidRPr="00BC4A04">
        <w:rPr>
          <w:lang w:val="en-GB"/>
        </w:rPr>
        <w:t>210.</w:t>
      </w:r>
      <w:r w:rsidRPr="00BC4A04">
        <w:rPr>
          <w:lang w:val="en-GB"/>
        </w:rPr>
        <w:tab/>
      </w:r>
      <w:r w:rsidR="00FE1735">
        <w:rPr>
          <w:lang w:val="en-GB"/>
        </w:rPr>
        <w:t>With these activities,</w:t>
      </w:r>
      <w:r w:rsidRPr="00BC4A04">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FE1735">
        <w:rPr>
          <w:lang w:val="en-GB"/>
        </w:rPr>
        <w:t xml:space="preserve">has given firm </w:t>
      </w:r>
      <w:r w:rsidR="00BB6100">
        <w:rPr>
          <w:lang w:val="en-GB"/>
        </w:rPr>
        <w:t xml:space="preserve">evidence </w:t>
      </w:r>
      <w:r w:rsidR="00FE1735">
        <w:rPr>
          <w:lang w:val="en-GB"/>
        </w:rPr>
        <w:t xml:space="preserve">of its commitment to implementing actions for the eradication of all kinds of torture and cruel, inhuman or degrading treatment and to ensuring full redress for victims not only of this crime, but of all types of ill-treatment that </w:t>
      </w:r>
      <w:r w:rsidR="00BB6100">
        <w:rPr>
          <w:lang w:val="en-GB"/>
        </w:rPr>
        <w:t>represent an affront to</w:t>
      </w:r>
      <w:r w:rsidR="00FE1735">
        <w:rPr>
          <w:lang w:val="en-GB"/>
        </w:rPr>
        <w:t xml:space="preserve"> human dignity</w:t>
      </w:r>
      <w:r w:rsidRPr="00BC4A04">
        <w:rPr>
          <w:lang w:val="en-GB"/>
        </w:rPr>
        <w:t>.</w:t>
      </w:r>
      <w:r w:rsidR="00FE1735">
        <w:rPr>
          <w:lang w:val="en-GB"/>
        </w:rPr>
        <w:t xml:space="preserve"> It is also committed to ensuring that such crimes are not repeated.</w:t>
      </w:r>
    </w:p>
    <w:p w:rsidR="00B163C4" w:rsidRPr="00260B6D" w:rsidRDefault="00B163C4">
      <w:pPr>
        <w:pStyle w:val="H23G"/>
        <w:rPr>
          <w:lang w:val="en-GB"/>
        </w:rPr>
      </w:pPr>
      <w:r w:rsidRPr="00260B6D">
        <w:rPr>
          <w:lang w:val="en-GB"/>
        </w:rPr>
        <w:tab/>
        <w:t>29.</w:t>
      </w:r>
      <w:r w:rsidRPr="00260B6D">
        <w:rPr>
          <w:lang w:val="en-GB"/>
        </w:rPr>
        <w:tab/>
      </w:r>
      <w:r w:rsidR="001A5D14" w:rsidRPr="00260B6D">
        <w:rPr>
          <w:lang w:val="en-GB"/>
        </w:rPr>
        <w:t>With regard to cases of amicable settlements for the crime of torture and ill-treatment, please provide information on the measures taken to ensure that alleged perpetrators are held accountable for such acts and the form these have taken, with details of the nature of the cases and the action taken against the alleged perpetrators</w:t>
      </w:r>
      <w:r w:rsidRPr="00260B6D">
        <w:rPr>
          <w:lang w:val="en-GB"/>
        </w:rPr>
        <w:t>.</w:t>
      </w:r>
    </w:p>
    <w:p w:rsidR="00B163C4" w:rsidRPr="00BC4A04" w:rsidRDefault="00B163C4">
      <w:pPr>
        <w:pStyle w:val="SingleTxtG"/>
        <w:rPr>
          <w:lang w:val="en-GB"/>
        </w:rPr>
      </w:pPr>
      <w:r w:rsidRPr="00BC4A04">
        <w:rPr>
          <w:lang w:val="en-GB"/>
        </w:rPr>
        <w:t>211.</w:t>
      </w:r>
      <w:r w:rsidRPr="00BC4A04">
        <w:rPr>
          <w:lang w:val="en-GB"/>
        </w:rPr>
        <w:tab/>
      </w:r>
      <w:r w:rsidR="006D5A28">
        <w:rPr>
          <w:lang w:val="en-GB"/>
        </w:rPr>
        <w:t>As things stand,</w:t>
      </w:r>
      <w:r w:rsidRPr="00BC4A04">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493F8E">
        <w:rPr>
          <w:lang w:val="en-GB"/>
        </w:rPr>
        <w:t>has reached “</w:t>
      </w:r>
      <w:r w:rsidR="007277D8">
        <w:rPr>
          <w:lang w:val="en-GB"/>
        </w:rPr>
        <w:t>friendly settlement</w:t>
      </w:r>
      <w:r w:rsidR="00493F8E">
        <w:rPr>
          <w:lang w:val="en-GB"/>
        </w:rPr>
        <w:t>s</w:t>
      </w:r>
      <w:r w:rsidR="00556BD0">
        <w:rPr>
          <w:lang w:val="en-GB"/>
        </w:rPr>
        <w:t>”</w:t>
      </w:r>
      <w:r w:rsidRPr="00BC4A04">
        <w:rPr>
          <w:lang w:val="en-GB"/>
        </w:rPr>
        <w:t xml:space="preserve"> </w:t>
      </w:r>
      <w:r w:rsidR="007277D8">
        <w:rPr>
          <w:lang w:val="en-GB"/>
        </w:rPr>
        <w:t>before</w:t>
      </w:r>
      <w:r w:rsidR="00493F8E">
        <w:rPr>
          <w:lang w:val="en-GB"/>
        </w:rPr>
        <w:t xml:space="preserve"> the </w:t>
      </w:r>
      <w:r w:rsidR="003E77BB">
        <w:rPr>
          <w:lang w:val="en-GB"/>
        </w:rPr>
        <w:t>Inter-American Human Rights System</w:t>
      </w:r>
      <w:r w:rsidR="00493F8E">
        <w:rPr>
          <w:lang w:val="en-GB"/>
        </w:rPr>
        <w:t xml:space="preserve"> on 17 cases</w:t>
      </w:r>
      <w:r w:rsidR="007277D8">
        <w:rPr>
          <w:lang w:val="en-GB"/>
        </w:rPr>
        <w:t xml:space="preserve"> of torture and ill-treatment</w:t>
      </w:r>
      <w:r w:rsidRPr="00BC4A04">
        <w:rPr>
          <w:lang w:val="en-GB"/>
        </w:rPr>
        <w:t xml:space="preserve">. </w:t>
      </w:r>
      <w:r w:rsidR="00493F8E">
        <w:rPr>
          <w:lang w:val="en-GB"/>
        </w:rPr>
        <w:t>These are detailed below</w:t>
      </w:r>
      <w:r w:rsidRPr="00BC4A04">
        <w:rPr>
          <w:lang w:val="en-GB"/>
        </w:rPr>
        <w:t>.</w:t>
      </w:r>
    </w:p>
    <w:p w:rsidR="00B163C4" w:rsidRPr="00BC4A04" w:rsidRDefault="00D30158">
      <w:pPr>
        <w:pStyle w:val="Heading1"/>
        <w:rPr>
          <w:lang w:val="en-GB"/>
        </w:rPr>
      </w:pPr>
      <w:r>
        <w:rPr>
          <w:lang w:val="en-GB"/>
        </w:rPr>
        <w:t>Table</w:t>
      </w:r>
      <w:r w:rsidR="00B163C4" w:rsidRPr="00BC4A04">
        <w:rPr>
          <w:lang w:val="en-GB"/>
        </w:rPr>
        <w:t xml:space="preserve"> 16</w:t>
      </w:r>
    </w:p>
    <w:p w:rsidR="00B163C4" w:rsidRPr="00BC4A04" w:rsidRDefault="00493F8E" w:rsidP="00200766">
      <w:pPr>
        <w:pStyle w:val="SingleTxtG"/>
        <w:keepNext/>
        <w:jc w:val="left"/>
        <w:rPr>
          <w:b/>
          <w:lang w:val="en-GB"/>
        </w:rPr>
      </w:pPr>
      <w:r>
        <w:rPr>
          <w:b/>
          <w:lang w:val="en-GB"/>
        </w:rPr>
        <w:t xml:space="preserve">Current status of </w:t>
      </w:r>
      <w:r w:rsidR="007277D8">
        <w:rPr>
          <w:b/>
          <w:lang w:val="en-GB"/>
        </w:rPr>
        <w:t>friendly settlements</w:t>
      </w:r>
      <w:r w:rsidR="00B163C4" w:rsidRPr="00BC4A04">
        <w:rPr>
          <w:b/>
          <w:lang w:val="en-GB"/>
        </w:rPr>
        <w:t xml:space="preserve"> </w:t>
      </w:r>
      <w:r>
        <w:rPr>
          <w:b/>
          <w:lang w:val="en-GB"/>
        </w:rPr>
        <w:t>for crimes of torture and ill-treatment</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116"/>
        <w:gridCol w:w="1400"/>
        <w:gridCol w:w="1693"/>
        <w:gridCol w:w="1232"/>
        <w:gridCol w:w="1198"/>
      </w:tblGrid>
      <w:tr w:rsidR="00B163C4" w:rsidRPr="00BC4A04" w:rsidTr="00200766">
        <w:trPr>
          <w:tblHeader/>
        </w:trPr>
        <w:tc>
          <w:tcPr>
            <w:tcW w:w="4116" w:type="dxa"/>
            <w:tcBorders>
              <w:top w:val="single" w:sz="4" w:space="0" w:color="auto"/>
              <w:bottom w:val="single" w:sz="12" w:space="0" w:color="auto"/>
            </w:tcBorders>
            <w:shd w:val="clear" w:color="auto" w:fill="auto"/>
            <w:vAlign w:val="bottom"/>
          </w:tcPr>
          <w:p w:rsidR="00B163C4" w:rsidRPr="00BC4A04" w:rsidRDefault="00493F8E" w:rsidP="00200766">
            <w:pPr>
              <w:spacing w:before="80" w:after="80" w:line="200" w:lineRule="exact"/>
              <w:ind w:right="113"/>
              <w:rPr>
                <w:i/>
                <w:sz w:val="16"/>
                <w:lang w:val="en-GB"/>
              </w:rPr>
            </w:pPr>
            <w:r>
              <w:rPr>
                <w:i/>
                <w:sz w:val="16"/>
                <w:lang w:val="en-GB"/>
              </w:rPr>
              <w:t>Case</w:t>
            </w:r>
          </w:p>
        </w:tc>
        <w:tc>
          <w:tcPr>
            <w:tcW w:w="1400" w:type="dxa"/>
            <w:tcBorders>
              <w:top w:val="single" w:sz="4" w:space="0" w:color="auto"/>
              <w:bottom w:val="single" w:sz="12" w:space="0" w:color="auto"/>
            </w:tcBorders>
            <w:shd w:val="clear" w:color="auto" w:fill="auto"/>
            <w:vAlign w:val="bottom"/>
          </w:tcPr>
          <w:p w:rsidR="00B163C4" w:rsidRPr="00BC4A04" w:rsidRDefault="00493F8E" w:rsidP="00200766">
            <w:pPr>
              <w:spacing w:before="80" w:after="80" w:line="200" w:lineRule="exact"/>
              <w:ind w:right="113"/>
              <w:rPr>
                <w:i/>
                <w:sz w:val="16"/>
                <w:lang w:val="en-GB"/>
              </w:rPr>
            </w:pPr>
            <w:r>
              <w:rPr>
                <w:i/>
                <w:sz w:val="16"/>
                <w:lang w:val="en-GB"/>
              </w:rPr>
              <w:t>Torture to obtain information or a confession</w:t>
            </w:r>
          </w:p>
        </w:tc>
        <w:tc>
          <w:tcPr>
            <w:tcW w:w="1693" w:type="dxa"/>
            <w:tcBorders>
              <w:top w:val="single" w:sz="4" w:space="0" w:color="auto"/>
              <w:bottom w:val="single" w:sz="12" w:space="0" w:color="auto"/>
            </w:tcBorders>
            <w:shd w:val="clear" w:color="auto" w:fill="auto"/>
            <w:vAlign w:val="bottom"/>
          </w:tcPr>
          <w:p w:rsidR="00B163C4" w:rsidRPr="00BC4A04" w:rsidRDefault="00493F8E" w:rsidP="00200766">
            <w:pPr>
              <w:spacing w:before="80" w:after="80" w:line="200" w:lineRule="exact"/>
              <w:ind w:right="113"/>
              <w:rPr>
                <w:i/>
                <w:sz w:val="16"/>
                <w:lang w:val="en-GB"/>
              </w:rPr>
            </w:pPr>
            <w:r>
              <w:rPr>
                <w:i/>
                <w:sz w:val="16"/>
                <w:lang w:val="en-GB"/>
              </w:rPr>
              <w:t xml:space="preserve">Torture as punishment for an act the person has </w:t>
            </w:r>
            <w:r w:rsidR="007277D8">
              <w:rPr>
                <w:i/>
                <w:sz w:val="16"/>
                <w:lang w:val="en-GB"/>
              </w:rPr>
              <w:t xml:space="preserve">or is suspected of having </w:t>
            </w:r>
            <w:r>
              <w:rPr>
                <w:i/>
                <w:sz w:val="16"/>
                <w:lang w:val="en-GB"/>
              </w:rPr>
              <w:t>committed</w:t>
            </w:r>
          </w:p>
        </w:tc>
        <w:tc>
          <w:tcPr>
            <w:tcW w:w="1232" w:type="dxa"/>
            <w:tcBorders>
              <w:top w:val="single" w:sz="4" w:space="0" w:color="auto"/>
              <w:bottom w:val="single" w:sz="12" w:space="0" w:color="auto"/>
            </w:tcBorders>
            <w:shd w:val="clear" w:color="auto" w:fill="auto"/>
            <w:vAlign w:val="bottom"/>
          </w:tcPr>
          <w:p w:rsidR="00B163C4" w:rsidRPr="00BC4A04" w:rsidRDefault="00493F8E" w:rsidP="00200766">
            <w:pPr>
              <w:spacing w:before="80" w:after="80" w:line="200" w:lineRule="exact"/>
              <w:ind w:right="113"/>
              <w:rPr>
                <w:i/>
                <w:sz w:val="16"/>
                <w:lang w:val="en-GB"/>
              </w:rPr>
            </w:pPr>
            <w:r>
              <w:rPr>
                <w:i/>
                <w:sz w:val="16"/>
                <w:lang w:val="en-GB"/>
              </w:rPr>
              <w:t>Torture for the purpose of intimidation or coercion</w:t>
            </w:r>
          </w:p>
        </w:tc>
        <w:tc>
          <w:tcPr>
            <w:tcW w:w="1198" w:type="dxa"/>
            <w:tcBorders>
              <w:top w:val="single" w:sz="4" w:space="0" w:color="auto"/>
              <w:bottom w:val="single" w:sz="12" w:space="0" w:color="auto"/>
            </w:tcBorders>
            <w:shd w:val="clear" w:color="auto" w:fill="auto"/>
            <w:vAlign w:val="bottom"/>
          </w:tcPr>
          <w:p w:rsidR="00B163C4" w:rsidRPr="00BC4A04" w:rsidRDefault="00493F8E" w:rsidP="00200766">
            <w:pPr>
              <w:spacing w:before="80" w:after="80" w:line="200" w:lineRule="exact"/>
              <w:ind w:right="113"/>
              <w:rPr>
                <w:i/>
                <w:sz w:val="16"/>
                <w:lang w:val="en-GB"/>
              </w:rPr>
            </w:pPr>
            <w:r>
              <w:rPr>
                <w:i/>
                <w:sz w:val="16"/>
                <w:lang w:val="en-GB"/>
              </w:rPr>
              <w:t xml:space="preserve">Prosecutions against </w:t>
            </w:r>
            <w:r w:rsidR="007277D8">
              <w:rPr>
                <w:i/>
                <w:sz w:val="16"/>
                <w:lang w:val="en-GB"/>
              </w:rPr>
              <w:t>those carrying out the</w:t>
            </w:r>
            <w:r>
              <w:rPr>
                <w:i/>
                <w:sz w:val="16"/>
                <w:lang w:val="en-GB"/>
              </w:rPr>
              <w:t xml:space="preserve"> torture</w:t>
            </w:r>
          </w:p>
        </w:tc>
      </w:tr>
      <w:tr w:rsidR="00B163C4" w:rsidRPr="00200766" w:rsidTr="00200766">
        <w:tc>
          <w:tcPr>
            <w:tcW w:w="4116" w:type="dxa"/>
            <w:tcBorders>
              <w:top w:val="single" w:sz="12" w:space="0" w:color="auto"/>
            </w:tcBorders>
            <w:shd w:val="clear" w:color="auto" w:fill="auto"/>
          </w:tcPr>
          <w:p w:rsidR="00B163C4" w:rsidRPr="00493F8E" w:rsidRDefault="00B163C4" w:rsidP="00200766">
            <w:pPr>
              <w:spacing w:before="40" w:after="120"/>
              <w:ind w:right="113"/>
            </w:pPr>
            <w:r w:rsidRPr="00493F8E">
              <w:t xml:space="preserve">Juan Clímaco Cuéllar, Carlos Cuéllar, Alejandro Aguinda, Leonel Guinda, Demetrio Pianda, Henry Machoa, Carmen Bolaños, Josué Bastidas, José Chicangana, Froilán Cuéllar </w:t>
            </w:r>
            <w:r w:rsidR="00200766">
              <w:br/>
            </w:r>
            <w:r w:rsidR="00493F8E" w:rsidRPr="00F55BDB">
              <w:t>and</w:t>
            </w:r>
            <w:r w:rsidR="00493F8E" w:rsidRPr="00493F8E">
              <w:t xml:space="preserve"> </w:t>
            </w:r>
            <w:r w:rsidRPr="00493F8E">
              <w:t>Harold Paz</w:t>
            </w:r>
          </w:p>
        </w:tc>
        <w:tc>
          <w:tcPr>
            <w:tcW w:w="1400" w:type="dxa"/>
            <w:tcBorders>
              <w:top w:val="single" w:sz="12" w:space="0" w:color="auto"/>
            </w:tcBorders>
            <w:shd w:val="clear" w:color="auto" w:fill="auto"/>
          </w:tcPr>
          <w:p w:rsidR="00B163C4" w:rsidRPr="00200766" w:rsidRDefault="00B163C4" w:rsidP="00200766">
            <w:pPr>
              <w:spacing w:before="40" w:after="120"/>
              <w:ind w:right="113"/>
            </w:pPr>
            <w:r w:rsidRPr="00200766">
              <w:t>X</w:t>
            </w:r>
          </w:p>
        </w:tc>
        <w:tc>
          <w:tcPr>
            <w:tcW w:w="1693" w:type="dxa"/>
            <w:tcBorders>
              <w:top w:val="single" w:sz="12" w:space="0" w:color="auto"/>
            </w:tcBorders>
            <w:shd w:val="clear" w:color="auto" w:fill="auto"/>
          </w:tcPr>
          <w:p w:rsidR="00B163C4" w:rsidRPr="00200766" w:rsidRDefault="00B163C4" w:rsidP="00200766">
            <w:pPr>
              <w:spacing w:before="40" w:after="120"/>
              <w:ind w:right="113"/>
            </w:pPr>
            <w:r w:rsidRPr="00200766">
              <w:t>-</w:t>
            </w:r>
          </w:p>
        </w:tc>
        <w:tc>
          <w:tcPr>
            <w:tcW w:w="1232" w:type="dxa"/>
            <w:tcBorders>
              <w:top w:val="single" w:sz="12" w:space="0" w:color="auto"/>
            </w:tcBorders>
            <w:shd w:val="clear" w:color="auto" w:fill="auto"/>
          </w:tcPr>
          <w:p w:rsidR="00B163C4" w:rsidRPr="00200766" w:rsidRDefault="00B163C4" w:rsidP="00200766">
            <w:pPr>
              <w:spacing w:before="40" w:after="120"/>
              <w:ind w:right="113"/>
            </w:pPr>
            <w:r w:rsidRPr="00200766">
              <w:t>-</w:t>
            </w:r>
          </w:p>
        </w:tc>
        <w:tc>
          <w:tcPr>
            <w:tcW w:w="1198" w:type="dxa"/>
            <w:tcBorders>
              <w:top w:val="single" w:sz="12" w:space="0" w:color="auto"/>
            </w:tcBorders>
            <w:shd w:val="clear" w:color="auto" w:fill="auto"/>
          </w:tcPr>
          <w:p w:rsidR="00B163C4" w:rsidRPr="00200766" w:rsidRDefault="00B163C4" w:rsidP="00200766">
            <w:pPr>
              <w:tabs>
                <w:tab w:val="left" w:pos="1291"/>
              </w:tabs>
              <w:spacing w:before="40" w:after="120"/>
              <w:ind w:right="113"/>
            </w:pPr>
            <w:r w:rsidRPr="00200766">
              <w:t>X</w:t>
            </w:r>
          </w:p>
        </w:tc>
      </w:tr>
      <w:tr w:rsidR="00B163C4" w:rsidRPr="00200766" w:rsidTr="00200766">
        <w:tc>
          <w:tcPr>
            <w:tcW w:w="4116" w:type="dxa"/>
            <w:shd w:val="clear" w:color="auto" w:fill="auto"/>
          </w:tcPr>
          <w:p w:rsidR="00B163C4" w:rsidRPr="00493F8E" w:rsidRDefault="00B163C4" w:rsidP="00200766">
            <w:pPr>
              <w:spacing w:before="40" w:after="120"/>
              <w:ind w:right="113"/>
            </w:pPr>
            <w:r w:rsidRPr="00493F8E">
              <w:t>Rodrigo Elicio Muñoz Arcos, Luis Artemio M</w:t>
            </w:r>
            <w:r w:rsidR="00493F8E">
              <w:t>uñoz Arcos, José Morales Rivera</w:t>
            </w:r>
            <w:r w:rsidR="00493F8E" w:rsidRPr="00F55BDB">
              <w:t xml:space="preserve"> </w:t>
            </w:r>
            <w:r w:rsidR="00200766">
              <w:br/>
            </w:r>
            <w:r w:rsidR="00493F8E" w:rsidRPr="00F55BDB">
              <w:t>and</w:t>
            </w:r>
            <w:r w:rsidRPr="00493F8E">
              <w:t xml:space="preserve"> Segundo Morales Bolaños</w:t>
            </w:r>
          </w:p>
        </w:tc>
        <w:tc>
          <w:tcPr>
            <w:tcW w:w="1400" w:type="dxa"/>
            <w:shd w:val="clear" w:color="auto" w:fill="auto"/>
          </w:tcPr>
          <w:p w:rsidR="00B163C4" w:rsidRPr="00200766" w:rsidRDefault="00B163C4" w:rsidP="00200766">
            <w:pPr>
              <w:spacing w:before="40" w:after="120"/>
              <w:ind w:right="113"/>
            </w:pPr>
            <w:r w:rsidRPr="00200766">
              <w:t>X</w:t>
            </w:r>
          </w:p>
        </w:tc>
        <w:tc>
          <w:tcPr>
            <w:tcW w:w="1693" w:type="dxa"/>
            <w:shd w:val="clear" w:color="auto" w:fill="auto"/>
          </w:tcPr>
          <w:p w:rsidR="00B163C4" w:rsidRPr="00200766" w:rsidRDefault="00B163C4" w:rsidP="00200766">
            <w:pPr>
              <w:spacing w:before="40" w:after="120"/>
              <w:ind w:right="113"/>
            </w:pPr>
            <w:r w:rsidRPr="00200766">
              <w:t>-</w:t>
            </w:r>
          </w:p>
        </w:tc>
        <w:tc>
          <w:tcPr>
            <w:tcW w:w="1232" w:type="dxa"/>
            <w:shd w:val="clear" w:color="auto" w:fill="auto"/>
          </w:tcPr>
          <w:p w:rsidR="00B163C4" w:rsidRPr="00200766" w:rsidRDefault="00B163C4" w:rsidP="00200766">
            <w:pPr>
              <w:spacing w:before="40" w:after="120"/>
              <w:ind w:right="113"/>
            </w:pPr>
            <w:r w:rsidRPr="00200766">
              <w:t>-</w:t>
            </w:r>
          </w:p>
        </w:tc>
        <w:tc>
          <w:tcPr>
            <w:tcW w:w="1198" w:type="dxa"/>
            <w:shd w:val="clear" w:color="auto" w:fill="auto"/>
          </w:tcPr>
          <w:p w:rsidR="00B163C4" w:rsidRPr="00200766" w:rsidRDefault="00B163C4" w:rsidP="00200766">
            <w:pPr>
              <w:tabs>
                <w:tab w:val="left" w:pos="1291"/>
              </w:tabs>
              <w:spacing w:before="40" w:after="120"/>
              <w:ind w:right="113"/>
            </w:pPr>
            <w:r w:rsidRPr="00200766">
              <w:t>-</w:t>
            </w: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Washington Ayora Rodríguez</w:t>
            </w:r>
          </w:p>
        </w:tc>
        <w:tc>
          <w:tcPr>
            <w:tcW w:w="1400"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198" w:type="dxa"/>
            <w:shd w:val="clear" w:color="auto" w:fill="auto"/>
          </w:tcPr>
          <w:p w:rsidR="00B163C4" w:rsidRPr="00BC4A04" w:rsidRDefault="00B163C4" w:rsidP="00200766">
            <w:pPr>
              <w:tabs>
                <w:tab w:val="left" w:pos="1291"/>
              </w:tabs>
              <w:spacing w:before="40" w:after="120"/>
              <w:ind w:right="113"/>
              <w:rPr>
                <w:lang w:val="en-GB"/>
              </w:rPr>
            </w:pPr>
            <w:r w:rsidRPr="00BC4A04">
              <w:rPr>
                <w:lang w:val="en-GB"/>
              </w:rPr>
              <w:t>-</w:t>
            </w: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Marco Vinicio Almeida Calispa</w:t>
            </w:r>
          </w:p>
        </w:tc>
        <w:tc>
          <w:tcPr>
            <w:tcW w:w="1400"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198" w:type="dxa"/>
            <w:shd w:val="clear" w:color="auto" w:fill="auto"/>
          </w:tcPr>
          <w:p w:rsidR="00B163C4" w:rsidRPr="00BC4A04" w:rsidRDefault="00B163C4" w:rsidP="00200766">
            <w:pPr>
              <w:tabs>
                <w:tab w:val="left" w:pos="1291"/>
              </w:tabs>
              <w:spacing w:before="40" w:after="120"/>
              <w:ind w:right="113"/>
              <w:rPr>
                <w:lang w:val="en-GB"/>
              </w:rPr>
            </w:pPr>
            <w:r w:rsidRPr="00BC4A04">
              <w:rPr>
                <w:lang w:val="en-GB"/>
              </w:rPr>
              <w:t>X</w:t>
            </w: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Ángel Reiniero Vega Jim</w:t>
            </w:r>
          </w:p>
        </w:tc>
        <w:tc>
          <w:tcPr>
            <w:tcW w:w="1400" w:type="dxa"/>
            <w:shd w:val="clear" w:color="auto" w:fill="auto"/>
          </w:tcPr>
          <w:p w:rsidR="00B163C4" w:rsidRPr="00BC4A04" w:rsidRDefault="00B163C4" w:rsidP="00200766">
            <w:pPr>
              <w:spacing w:before="40" w:after="120"/>
              <w:ind w:right="113"/>
              <w:rPr>
                <w:lang w:val="en-GB"/>
              </w:rPr>
            </w:pP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198" w:type="dxa"/>
            <w:shd w:val="clear" w:color="auto" w:fill="auto"/>
          </w:tcPr>
          <w:p w:rsidR="00B163C4" w:rsidRPr="00BC4A04" w:rsidRDefault="00B163C4" w:rsidP="00200766">
            <w:pPr>
              <w:tabs>
                <w:tab w:val="left" w:pos="1291"/>
              </w:tabs>
              <w:spacing w:before="40" w:after="120"/>
              <w:ind w:right="113"/>
              <w:rPr>
                <w:lang w:val="en-GB"/>
              </w:rPr>
            </w:pP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Wilberto Samuel Manzano</w:t>
            </w:r>
          </w:p>
        </w:tc>
        <w:tc>
          <w:tcPr>
            <w:tcW w:w="1400"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198" w:type="dxa"/>
            <w:shd w:val="clear" w:color="auto" w:fill="auto"/>
          </w:tcPr>
          <w:p w:rsidR="00B163C4" w:rsidRPr="00BC4A04" w:rsidRDefault="00B163C4" w:rsidP="00200766">
            <w:pPr>
              <w:tabs>
                <w:tab w:val="left" w:pos="1291"/>
              </w:tabs>
              <w:spacing w:before="40" w:after="120"/>
              <w:ind w:right="113"/>
              <w:rPr>
                <w:lang w:val="en-GB"/>
              </w:rPr>
            </w:pPr>
            <w:r w:rsidRPr="00BC4A04">
              <w:rPr>
                <w:lang w:val="en-GB"/>
              </w:rPr>
              <w:t>X</w:t>
            </w: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Vidal Segura Hurtado</w:t>
            </w:r>
          </w:p>
        </w:tc>
        <w:tc>
          <w:tcPr>
            <w:tcW w:w="1400"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198" w:type="dxa"/>
            <w:shd w:val="clear" w:color="auto" w:fill="auto"/>
          </w:tcPr>
          <w:p w:rsidR="00B163C4" w:rsidRPr="00BC4A04" w:rsidRDefault="00B163C4" w:rsidP="00200766">
            <w:pPr>
              <w:tabs>
                <w:tab w:val="left" w:pos="1291"/>
              </w:tabs>
              <w:spacing w:before="40" w:after="120"/>
              <w:ind w:right="113"/>
              <w:rPr>
                <w:lang w:val="en-GB"/>
              </w:rPr>
            </w:pPr>
            <w:r w:rsidRPr="00BC4A04">
              <w:rPr>
                <w:lang w:val="en-GB"/>
              </w:rPr>
              <w:t>X</w:t>
            </w: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Byron Roberto Cañaveral</w:t>
            </w:r>
          </w:p>
        </w:tc>
        <w:tc>
          <w:tcPr>
            <w:tcW w:w="1400"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198" w:type="dxa"/>
            <w:shd w:val="clear" w:color="auto" w:fill="auto"/>
          </w:tcPr>
          <w:p w:rsidR="00B163C4" w:rsidRPr="00BC4A04" w:rsidRDefault="00B163C4" w:rsidP="00200766">
            <w:pPr>
              <w:tabs>
                <w:tab w:val="left" w:pos="1291"/>
              </w:tabs>
              <w:spacing w:before="40" w:after="120"/>
              <w:ind w:right="113"/>
              <w:rPr>
                <w:lang w:val="en-GB"/>
              </w:rPr>
            </w:pP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Carlos Juela Molina</w:t>
            </w:r>
          </w:p>
        </w:tc>
        <w:tc>
          <w:tcPr>
            <w:tcW w:w="1400"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198" w:type="dxa"/>
            <w:shd w:val="clear" w:color="auto" w:fill="auto"/>
          </w:tcPr>
          <w:p w:rsidR="00B163C4" w:rsidRPr="00BC4A04" w:rsidRDefault="00B163C4" w:rsidP="00200766">
            <w:pPr>
              <w:tabs>
                <w:tab w:val="left" w:pos="1291"/>
              </w:tabs>
              <w:spacing w:before="40" w:after="120"/>
              <w:ind w:right="113"/>
              <w:rPr>
                <w:lang w:val="en-GB"/>
              </w:rPr>
            </w:pPr>
            <w:r w:rsidRPr="00BC4A04">
              <w:rPr>
                <w:lang w:val="en-GB"/>
              </w:rPr>
              <w:t>X</w:t>
            </w: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 xml:space="preserve">Joffre José Valencia Mero </w:t>
            </w:r>
            <w:r w:rsidR="00DD54B5">
              <w:rPr>
                <w:lang w:val="en-GB"/>
              </w:rPr>
              <w:t xml:space="preserve">and </w:t>
            </w:r>
            <w:r w:rsidR="007277D8">
              <w:rPr>
                <w:lang w:val="en-GB"/>
              </w:rPr>
              <w:t>his daughters</w:t>
            </w:r>
            <w:r w:rsidRPr="00493F8E">
              <w:t xml:space="preserve"> Ivonne Rocío Valencia Sánchez </w:t>
            </w:r>
            <w:r w:rsidR="00493F8E" w:rsidRPr="00493F8E">
              <w:rPr>
                <w:lang w:val="en-GB"/>
              </w:rPr>
              <w:t>and</w:t>
            </w:r>
            <w:r w:rsidR="00493F8E" w:rsidRPr="00493F8E">
              <w:t xml:space="preserve"> </w:t>
            </w:r>
            <w:r w:rsidRPr="00493F8E">
              <w:t>Priscila Zobeida Valencia Sánchez</w:t>
            </w:r>
          </w:p>
        </w:tc>
        <w:tc>
          <w:tcPr>
            <w:tcW w:w="1400"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198" w:type="dxa"/>
            <w:shd w:val="clear" w:color="auto" w:fill="auto"/>
          </w:tcPr>
          <w:p w:rsidR="00B163C4" w:rsidRPr="00BC4A04" w:rsidRDefault="00B163C4" w:rsidP="00200766">
            <w:pPr>
              <w:tabs>
                <w:tab w:val="left" w:pos="1291"/>
              </w:tabs>
              <w:spacing w:before="40" w:after="120"/>
              <w:ind w:right="113"/>
              <w:rPr>
                <w:lang w:val="en-GB"/>
              </w:rPr>
            </w:pPr>
            <w:r w:rsidRPr="00BC4A04">
              <w:rPr>
                <w:lang w:val="en-GB"/>
              </w:rPr>
              <w:t>-</w:t>
            </w: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Dayra María Levoyer Jiménez</w:t>
            </w:r>
          </w:p>
        </w:tc>
        <w:tc>
          <w:tcPr>
            <w:tcW w:w="1400"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198" w:type="dxa"/>
            <w:shd w:val="clear" w:color="auto" w:fill="auto"/>
          </w:tcPr>
          <w:p w:rsidR="00B163C4" w:rsidRPr="00BC4A04" w:rsidRDefault="00B163C4" w:rsidP="00200766">
            <w:pPr>
              <w:tabs>
                <w:tab w:val="left" w:pos="1291"/>
              </w:tabs>
              <w:spacing w:before="40" w:after="120"/>
              <w:ind w:right="113"/>
              <w:rPr>
                <w:lang w:val="en-GB"/>
              </w:rPr>
            </w:pPr>
            <w:r w:rsidRPr="00BC4A04">
              <w:rPr>
                <w:lang w:val="en-GB"/>
              </w:rPr>
              <w:t>-</w:t>
            </w: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Manuel Inocencio Lalvay Guamán</w:t>
            </w:r>
          </w:p>
        </w:tc>
        <w:tc>
          <w:tcPr>
            <w:tcW w:w="1400"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198" w:type="dxa"/>
            <w:shd w:val="clear" w:color="auto" w:fill="auto"/>
          </w:tcPr>
          <w:p w:rsidR="00B163C4" w:rsidRPr="00BC4A04" w:rsidRDefault="00B163C4" w:rsidP="00200766">
            <w:pPr>
              <w:tabs>
                <w:tab w:val="left" w:pos="1291"/>
              </w:tabs>
              <w:spacing w:before="40" w:after="120"/>
              <w:ind w:right="113"/>
              <w:rPr>
                <w:lang w:val="en-GB"/>
              </w:rPr>
            </w:pPr>
            <w:r w:rsidRPr="00BC4A04">
              <w:rPr>
                <w:lang w:val="en-GB"/>
              </w:rPr>
              <w:t>X</w:t>
            </w: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Marcia Irene Clavijo</w:t>
            </w:r>
          </w:p>
        </w:tc>
        <w:tc>
          <w:tcPr>
            <w:tcW w:w="1400"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198" w:type="dxa"/>
            <w:shd w:val="clear" w:color="auto" w:fill="auto"/>
          </w:tcPr>
          <w:p w:rsidR="00B163C4" w:rsidRPr="00BC4A04" w:rsidRDefault="00B163C4" w:rsidP="00200766">
            <w:pPr>
              <w:tabs>
                <w:tab w:val="left" w:pos="1291"/>
              </w:tabs>
              <w:spacing w:before="40" w:after="120"/>
              <w:ind w:right="113"/>
              <w:rPr>
                <w:lang w:val="en-GB"/>
              </w:rPr>
            </w:pPr>
            <w:r w:rsidRPr="00BC4A04">
              <w:rPr>
                <w:lang w:val="en-GB"/>
              </w:rPr>
              <w:t>-</w:t>
            </w: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 xml:space="preserve">Kelvin Vicente Torres Cueva </w:t>
            </w:r>
          </w:p>
        </w:tc>
        <w:tc>
          <w:tcPr>
            <w:tcW w:w="1400" w:type="dxa"/>
            <w:shd w:val="clear" w:color="auto" w:fill="auto"/>
          </w:tcPr>
          <w:p w:rsidR="00B163C4" w:rsidRPr="00BC4A04" w:rsidRDefault="00B163C4" w:rsidP="00200766">
            <w:pPr>
              <w:spacing w:before="40" w:after="120"/>
              <w:ind w:right="113"/>
              <w:rPr>
                <w:lang w:val="en-GB"/>
              </w:rPr>
            </w:pP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198" w:type="dxa"/>
            <w:shd w:val="clear" w:color="auto" w:fill="auto"/>
          </w:tcPr>
          <w:p w:rsidR="00B163C4" w:rsidRPr="00BC4A04" w:rsidRDefault="00B163C4" w:rsidP="00200766">
            <w:pPr>
              <w:tabs>
                <w:tab w:val="left" w:pos="1291"/>
              </w:tabs>
              <w:spacing w:before="40" w:after="120"/>
              <w:ind w:right="113"/>
              <w:rPr>
                <w:lang w:val="en-GB"/>
              </w:rPr>
            </w:pPr>
            <w:r w:rsidRPr="00BC4A04">
              <w:rPr>
                <w:lang w:val="en-GB"/>
              </w:rPr>
              <w:t>-</w:t>
            </w: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 xml:space="preserve">Fausto Mendoza Giler </w:t>
            </w:r>
            <w:r w:rsidR="00493F8E" w:rsidRPr="00F55BDB">
              <w:t>and</w:t>
            </w:r>
            <w:r w:rsidR="00493F8E" w:rsidRPr="00493F8E">
              <w:t xml:space="preserve"> </w:t>
            </w:r>
            <w:r w:rsidRPr="00493F8E">
              <w:t>Diógenes Mendoza Bravo</w:t>
            </w:r>
          </w:p>
        </w:tc>
        <w:tc>
          <w:tcPr>
            <w:tcW w:w="1400"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198" w:type="dxa"/>
            <w:shd w:val="clear" w:color="auto" w:fill="auto"/>
          </w:tcPr>
          <w:p w:rsidR="00B163C4" w:rsidRPr="00BC4A04" w:rsidRDefault="00B163C4" w:rsidP="00200766">
            <w:pPr>
              <w:tabs>
                <w:tab w:val="left" w:pos="1291"/>
              </w:tabs>
              <w:spacing w:before="40" w:after="120"/>
              <w:ind w:right="113"/>
              <w:rPr>
                <w:lang w:val="en-GB"/>
              </w:rPr>
            </w:pPr>
            <w:r w:rsidRPr="00BC4A04">
              <w:rPr>
                <w:lang w:val="en-GB"/>
              </w:rPr>
              <w:t>-</w:t>
            </w:r>
          </w:p>
        </w:tc>
      </w:tr>
      <w:tr w:rsidR="00B163C4" w:rsidRPr="00BC4A04" w:rsidTr="00200766">
        <w:tc>
          <w:tcPr>
            <w:tcW w:w="4116" w:type="dxa"/>
            <w:shd w:val="clear" w:color="auto" w:fill="auto"/>
          </w:tcPr>
          <w:p w:rsidR="00B163C4" w:rsidRPr="00493F8E" w:rsidRDefault="00B163C4" w:rsidP="00200766">
            <w:pPr>
              <w:spacing w:before="40" w:after="120"/>
              <w:ind w:right="113"/>
            </w:pPr>
            <w:r w:rsidRPr="00493F8E">
              <w:t>Joaquín Hernández Alv</w:t>
            </w:r>
            <w:r w:rsidR="00493F8E">
              <w:t xml:space="preserve">arado, Marlon Iván Loor Argote </w:t>
            </w:r>
            <w:r w:rsidR="00493F8E" w:rsidRPr="00F55BDB">
              <w:t>and</w:t>
            </w:r>
            <w:r w:rsidRPr="00493F8E">
              <w:t xml:space="preserve"> Hugo Jhoe Lara Pinos</w:t>
            </w:r>
          </w:p>
        </w:tc>
        <w:tc>
          <w:tcPr>
            <w:tcW w:w="1400"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693" w:type="dxa"/>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shd w:val="clear" w:color="auto" w:fill="auto"/>
          </w:tcPr>
          <w:p w:rsidR="00B163C4" w:rsidRPr="00BC4A04" w:rsidRDefault="00B163C4" w:rsidP="00200766">
            <w:pPr>
              <w:spacing w:before="40" w:after="120"/>
              <w:ind w:right="113"/>
              <w:rPr>
                <w:lang w:val="en-GB"/>
              </w:rPr>
            </w:pPr>
            <w:r w:rsidRPr="00BC4A04">
              <w:rPr>
                <w:lang w:val="en-GB"/>
              </w:rPr>
              <w:t>X</w:t>
            </w:r>
          </w:p>
        </w:tc>
        <w:tc>
          <w:tcPr>
            <w:tcW w:w="1198" w:type="dxa"/>
            <w:shd w:val="clear" w:color="auto" w:fill="auto"/>
          </w:tcPr>
          <w:p w:rsidR="00B163C4" w:rsidRPr="00BC4A04" w:rsidRDefault="00B163C4" w:rsidP="00200766">
            <w:pPr>
              <w:tabs>
                <w:tab w:val="left" w:pos="1291"/>
              </w:tabs>
              <w:spacing w:before="40" w:after="120"/>
              <w:ind w:right="113"/>
              <w:rPr>
                <w:lang w:val="en-GB"/>
              </w:rPr>
            </w:pPr>
            <w:r w:rsidRPr="00BC4A04">
              <w:rPr>
                <w:lang w:val="en-GB"/>
              </w:rPr>
              <w:t>-</w:t>
            </w:r>
          </w:p>
        </w:tc>
      </w:tr>
      <w:tr w:rsidR="00B163C4" w:rsidRPr="00BC4A04" w:rsidTr="00200766">
        <w:tc>
          <w:tcPr>
            <w:tcW w:w="4116" w:type="dxa"/>
            <w:tcBorders>
              <w:bottom w:val="single" w:sz="12" w:space="0" w:color="auto"/>
            </w:tcBorders>
            <w:shd w:val="clear" w:color="auto" w:fill="auto"/>
          </w:tcPr>
          <w:p w:rsidR="00B163C4" w:rsidRPr="00493F8E" w:rsidRDefault="00B163C4" w:rsidP="00200766">
            <w:pPr>
              <w:spacing w:before="40" w:after="120"/>
              <w:ind w:right="113"/>
            </w:pPr>
            <w:r w:rsidRPr="00493F8E">
              <w:t>Angelo Javier Ruales Paredes</w:t>
            </w:r>
          </w:p>
        </w:tc>
        <w:tc>
          <w:tcPr>
            <w:tcW w:w="1400" w:type="dxa"/>
            <w:tcBorders>
              <w:bottom w:val="single" w:sz="12" w:space="0" w:color="auto"/>
            </w:tcBorders>
            <w:shd w:val="clear" w:color="auto" w:fill="auto"/>
          </w:tcPr>
          <w:p w:rsidR="00B163C4" w:rsidRPr="00BC4A04" w:rsidRDefault="00B163C4" w:rsidP="00200766">
            <w:pPr>
              <w:spacing w:before="40" w:after="120"/>
              <w:ind w:right="113"/>
              <w:rPr>
                <w:lang w:val="en-GB"/>
              </w:rPr>
            </w:pPr>
            <w:r w:rsidRPr="00BC4A04">
              <w:rPr>
                <w:lang w:val="en-GB"/>
              </w:rPr>
              <w:t>X</w:t>
            </w:r>
          </w:p>
        </w:tc>
        <w:tc>
          <w:tcPr>
            <w:tcW w:w="1693" w:type="dxa"/>
            <w:tcBorders>
              <w:bottom w:val="single" w:sz="12" w:space="0" w:color="auto"/>
            </w:tcBorders>
            <w:shd w:val="clear" w:color="auto" w:fill="auto"/>
          </w:tcPr>
          <w:p w:rsidR="00B163C4" w:rsidRPr="00BC4A04" w:rsidRDefault="00B163C4" w:rsidP="00200766">
            <w:pPr>
              <w:spacing w:before="40" w:after="120"/>
              <w:ind w:right="113"/>
              <w:rPr>
                <w:lang w:val="en-GB"/>
              </w:rPr>
            </w:pPr>
            <w:r w:rsidRPr="00BC4A04">
              <w:rPr>
                <w:lang w:val="en-GB"/>
              </w:rPr>
              <w:t>-</w:t>
            </w:r>
          </w:p>
        </w:tc>
        <w:tc>
          <w:tcPr>
            <w:tcW w:w="1232" w:type="dxa"/>
            <w:tcBorders>
              <w:bottom w:val="single" w:sz="12" w:space="0" w:color="auto"/>
            </w:tcBorders>
            <w:shd w:val="clear" w:color="auto" w:fill="auto"/>
          </w:tcPr>
          <w:p w:rsidR="00B163C4" w:rsidRPr="00BC4A04" w:rsidRDefault="00B163C4" w:rsidP="00200766">
            <w:pPr>
              <w:spacing w:before="40" w:after="120"/>
              <w:ind w:right="113"/>
              <w:rPr>
                <w:lang w:val="en-GB"/>
              </w:rPr>
            </w:pPr>
            <w:r w:rsidRPr="00BC4A04">
              <w:rPr>
                <w:lang w:val="en-GB"/>
              </w:rPr>
              <w:t>-</w:t>
            </w:r>
          </w:p>
        </w:tc>
        <w:tc>
          <w:tcPr>
            <w:tcW w:w="1198" w:type="dxa"/>
            <w:tcBorders>
              <w:bottom w:val="single" w:sz="12" w:space="0" w:color="auto"/>
            </w:tcBorders>
            <w:shd w:val="clear" w:color="auto" w:fill="auto"/>
          </w:tcPr>
          <w:p w:rsidR="00B163C4" w:rsidRPr="00BC4A04" w:rsidRDefault="00B163C4" w:rsidP="00200766">
            <w:pPr>
              <w:tabs>
                <w:tab w:val="left" w:pos="1291"/>
              </w:tabs>
              <w:spacing w:before="40" w:after="120"/>
              <w:ind w:right="113"/>
              <w:rPr>
                <w:lang w:val="en-GB"/>
              </w:rPr>
            </w:pPr>
            <w:r w:rsidRPr="00BC4A04">
              <w:rPr>
                <w:lang w:val="en-GB"/>
              </w:rPr>
              <w:t>X</w:t>
            </w:r>
          </w:p>
        </w:tc>
      </w:tr>
    </w:tbl>
    <w:p w:rsidR="00B163C4" w:rsidRPr="00BC4A04" w:rsidRDefault="00B163C4">
      <w:pPr>
        <w:pStyle w:val="SingleTxtG"/>
        <w:spacing w:before="240"/>
        <w:rPr>
          <w:lang w:val="en-GB"/>
        </w:rPr>
      </w:pPr>
      <w:r w:rsidRPr="00BC4A04">
        <w:rPr>
          <w:lang w:val="en-GB"/>
        </w:rPr>
        <w:t>212.</w:t>
      </w:r>
      <w:r w:rsidRPr="00BC4A04">
        <w:rPr>
          <w:lang w:val="en-GB"/>
        </w:rPr>
        <w:tab/>
      </w:r>
      <w:r w:rsidR="00493F8E">
        <w:rPr>
          <w:lang w:val="en-GB"/>
        </w:rPr>
        <w:t xml:space="preserve">Of these 17 cases of </w:t>
      </w:r>
      <w:r w:rsidR="007277D8">
        <w:rPr>
          <w:lang w:val="en-GB"/>
        </w:rPr>
        <w:t>friendly settlement</w:t>
      </w:r>
      <w:r w:rsidR="00493F8E">
        <w:rPr>
          <w:lang w:val="en-GB"/>
        </w:rPr>
        <w:t xml:space="preserve">s for crimes of torture and ill-treatment, legal proceedings have </w:t>
      </w:r>
      <w:r w:rsidR="00BB0ACE">
        <w:rPr>
          <w:lang w:val="en-GB"/>
        </w:rPr>
        <w:t>been started</w:t>
      </w:r>
      <w:r w:rsidR="00493F8E">
        <w:rPr>
          <w:lang w:val="en-GB"/>
        </w:rPr>
        <w:t xml:space="preserve"> in jus</w:t>
      </w:r>
      <w:r w:rsidR="00BB0ACE">
        <w:rPr>
          <w:lang w:val="en-GB"/>
        </w:rPr>
        <w:t>t 7 and no effective comprehensive redress has been agreed on for the victims</w:t>
      </w:r>
      <w:r w:rsidRPr="00BC4A04">
        <w:rPr>
          <w:lang w:val="en-GB"/>
        </w:rPr>
        <w:t>.</w:t>
      </w:r>
    </w:p>
    <w:p w:rsidR="00B163C4" w:rsidRPr="00BC4A04" w:rsidRDefault="00B163C4">
      <w:pPr>
        <w:pStyle w:val="SingleTxtG"/>
        <w:rPr>
          <w:lang w:val="en-GB"/>
        </w:rPr>
      </w:pPr>
      <w:r w:rsidRPr="00BC4A04">
        <w:rPr>
          <w:lang w:val="en-GB"/>
        </w:rPr>
        <w:t>213.</w:t>
      </w:r>
      <w:r w:rsidRPr="00BC4A04">
        <w:rPr>
          <w:lang w:val="en-GB"/>
        </w:rPr>
        <w:tab/>
      </w:r>
      <w:r w:rsidR="008D23F4">
        <w:rPr>
          <w:lang w:val="en-GB"/>
        </w:rPr>
        <w:t>Article</w:t>
      </w:r>
      <w:r w:rsidR="008D23F4" w:rsidRPr="00BC4A04">
        <w:rPr>
          <w:lang w:val="en-GB"/>
        </w:rPr>
        <w:t xml:space="preserve"> 1</w:t>
      </w:r>
      <w:r w:rsidR="008D23F4">
        <w:rPr>
          <w:lang w:val="en-GB"/>
        </w:rPr>
        <w:t xml:space="preserve"> of Executive Decree</w:t>
      </w:r>
      <w:r w:rsidR="008D23F4" w:rsidRPr="00BC4A04">
        <w:rPr>
          <w:lang w:val="en-GB"/>
        </w:rPr>
        <w:t xml:space="preserve"> </w:t>
      </w:r>
      <w:r w:rsidR="008D23F4">
        <w:rPr>
          <w:lang w:val="en-GB"/>
        </w:rPr>
        <w:t>No.</w:t>
      </w:r>
      <w:r w:rsidR="008D23F4" w:rsidRPr="00BC4A04">
        <w:rPr>
          <w:lang w:val="en-GB"/>
        </w:rPr>
        <w:t xml:space="preserve"> 1317</w:t>
      </w:r>
      <w:r w:rsidR="008D23F4">
        <w:rPr>
          <w:lang w:val="en-GB"/>
        </w:rPr>
        <w:t>, issued on</w:t>
      </w:r>
      <w:r w:rsidRPr="00BC4A04">
        <w:rPr>
          <w:lang w:val="en-GB"/>
        </w:rPr>
        <w:t xml:space="preserve"> 9 </w:t>
      </w:r>
      <w:r w:rsidR="008D188D">
        <w:rPr>
          <w:lang w:val="en-GB"/>
        </w:rPr>
        <w:t>September</w:t>
      </w:r>
      <w:r w:rsidRPr="00BC4A04">
        <w:rPr>
          <w:lang w:val="en-GB"/>
        </w:rPr>
        <w:t xml:space="preserve"> 2008, </w:t>
      </w:r>
      <w:r w:rsidR="008D23F4">
        <w:rPr>
          <w:lang w:val="en-GB"/>
        </w:rPr>
        <w:t xml:space="preserve">confers upon the </w:t>
      </w:r>
      <w:r w:rsidR="00D67614">
        <w:rPr>
          <w:lang w:val="en-GB"/>
        </w:rPr>
        <w:t>Ministry of Justice and Human Rights</w:t>
      </w:r>
      <w:r w:rsidRPr="00BC4A04">
        <w:rPr>
          <w:lang w:val="en-GB"/>
        </w:rPr>
        <w:t xml:space="preserve"> </w:t>
      </w:r>
      <w:r w:rsidR="008D23F4">
        <w:rPr>
          <w:lang w:val="en-GB"/>
        </w:rPr>
        <w:t>the responsibility for</w:t>
      </w:r>
      <w:r w:rsidRPr="00BC4A04">
        <w:rPr>
          <w:lang w:val="en-GB"/>
        </w:rPr>
        <w:t xml:space="preserve"> </w:t>
      </w:r>
      <w:r w:rsidR="00556BD0">
        <w:rPr>
          <w:lang w:val="en-GB"/>
        </w:rPr>
        <w:t>“</w:t>
      </w:r>
      <w:r w:rsidR="008D23F4">
        <w:rPr>
          <w:lang w:val="en-GB"/>
        </w:rPr>
        <w:t xml:space="preserve">coordinating the implementation of sentences, </w:t>
      </w:r>
      <w:r w:rsidR="00BB0ACE">
        <w:rPr>
          <w:lang w:val="en-GB"/>
        </w:rPr>
        <w:t>precautionary measures</w:t>
      </w:r>
      <w:r w:rsidR="008D23F4">
        <w:rPr>
          <w:lang w:val="en-GB"/>
        </w:rPr>
        <w:t xml:space="preserve">, provisional measures, </w:t>
      </w:r>
      <w:r w:rsidR="007277D8">
        <w:rPr>
          <w:lang w:val="en-GB"/>
        </w:rPr>
        <w:t>friendly settlement</w:t>
      </w:r>
      <w:r w:rsidR="008D23F4">
        <w:rPr>
          <w:lang w:val="en-GB"/>
        </w:rPr>
        <w:t xml:space="preserve">s, recommendations and resolutions originating in the </w:t>
      </w:r>
      <w:r w:rsidR="003E77BB">
        <w:rPr>
          <w:lang w:val="en-GB"/>
        </w:rPr>
        <w:t>Inter-American Human Rights System</w:t>
      </w:r>
      <w:r w:rsidRPr="00BC4A04">
        <w:rPr>
          <w:lang w:val="en-GB"/>
        </w:rPr>
        <w:t xml:space="preserve"> </w:t>
      </w:r>
      <w:r w:rsidR="008D23F4">
        <w:rPr>
          <w:lang w:val="en-GB"/>
        </w:rPr>
        <w:t>and the universal system of human rights</w:t>
      </w:r>
      <w:r w:rsidRPr="00BC4A04">
        <w:rPr>
          <w:lang w:val="en-GB"/>
        </w:rPr>
        <w:t xml:space="preserve">, </w:t>
      </w:r>
      <w:r w:rsidR="008D23F4">
        <w:rPr>
          <w:lang w:val="en-GB"/>
        </w:rPr>
        <w:t xml:space="preserve">and any other obligations arising from international </w:t>
      </w:r>
      <w:r w:rsidR="00342161">
        <w:rPr>
          <w:lang w:val="en-GB"/>
        </w:rPr>
        <w:t>commitments</w:t>
      </w:r>
      <w:r w:rsidR="008D23F4">
        <w:rPr>
          <w:lang w:val="en-GB"/>
        </w:rPr>
        <w:t xml:space="preserve"> in this area</w:t>
      </w:r>
      <w:r w:rsidR="00556BD0">
        <w:rPr>
          <w:lang w:val="en-GB"/>
        </w:rPr>
        <w:t>”</w:t>
      </w:r>
      <w:r w:rsidRPr="00BC4A04">
        <w:rPr>
          <w:lang w:val="en-GB"/>
        </w:rPr>
        <w:t xml:space="preserve">, </w:t>
      </w:r>
      <w:r w:rsidR="008D23F4">
        <w:rPr>
          <w:lang w:val="en-GB"/>
        </w:rPr>
        <w:t xml:space="preserve">while article </w:t>
      </w:r>
      <w:r w:rsidRPr="00BC4A04">
        <w:rPr>
          <w:lang w:val="en-GB"/>
        </w:rPr>
        <w:t xml:space="preserve">2 </w:t>
      </w:r>
      <w:r w:rsidR="008D23F4">
        <w:rPr>
          <w:lang w:val="en-GB"/>
        </w:rPr>
        <w:t>(</w:t>
      </w:r>
      <w:r w:rsidRPr="00BC4A04">
        <w:rPr>
          <w:lang w:val="en-GB"/>
        </w:rPr>
        <w:t xml:space="preserve">3) </w:t>
      </w:r>
      <w:r w:rsidR="008D23F4">
        <w:rPr>
          <w:lang w:val="en-GB"/>
        </w:rPr>
        <w:t xml:space="preserve">establishes that the Ministry must </w:t>
      </w:r>
      <w:r w:rsidR="00556BD0">
        <w:rPr>
          <w:lang w:val="en-GB"/>
        </w:rPr>
        <w:t>“</w:t>
      </w:r>
      <w:r w:rsidR="008D23F4">
        <w:rPr>
          <w:lang w:val="en-GB"/>
        </w:rPr>
        <w:t xml:space="preserve">act in coordination with the </w:t>
      </w:r>
      <w:r w:rsidR="00BB0ACE">
        <w:rPr>
          <w:lang w:val="en-GB"/>
        </w:rPr>
        <w:t>competent</w:t>
      </w:r>
      <w:r w:rsidR="008D23F4">
        <w:rPr>
          <w:lang w:val="en-GB"/>
        </w:rPr>
        <w:t xml:space="preserve"> State agency to implement measures </w:t>
      </w:r>
      <w:r w:rsidR="00BB0ACE">
        <w:rPr>
          <w:lang w:val="en-GB"/>
        </w:rPr>
        <w:t xml:space="preserve">as required </w:t>
      </w:r>
      <w:r w:rsidR="008D23F4">
        <w:rPr>
          <w:lang w:val="en-GB"/>
        </w:rPr>
        <w:t>to comply fully with these obligations</w:t>
      </w:r>
      <w:r w:rsidR="00556BD0">
        <w:rPr>
          <w:lang w:val="en-GB"/>
        </w:rPr>
        <w:t>”</w:t>
      </w:r>
      <w:r w:rsidRPr="00BC4A04">
        <w:rPr>
          <w:lang w:val="en-GB"/>
        </w:rPr>
        <w:t>.</w:t>
      </w:r>
    </w:p>
    <w:p w:rsidR="00B163C4" w:rsidRPr="00BC4A04" w:rsidRDefault="00B163C4">
      <w:pPr>
        <w:pStyle w:val="SingleTxtG"/>
        <w:rPr>
          <w:lang w:val="en-GB"/>
        </w:rPr>
      </w:pPr>
      <w:r w:rsidRPr="00BC4A04">
        <w:rPr>
          <w:lang w:val="en-GB"/>
        </w:rPr>
        <w:t>214.</w:t>
      </w:r>
      <w:r w:rsidRPr="00BC4A04">
        <w:rPr>
          <w:lang w:val="en-GB"/>
        </w:rPr>
        <w:tab/>
      </w:r>
      <w:r w:rsidR="008D23F4">
        <w:rPr>
          <w:lang w:val="en-GB"/>
        </w:rPr>
        <w:t>On the basis of this decree, the</w:t>
      </w:r>
      <w:r w:rsidR="008D23F4" w:rsidRPr="008D23F4">
        <w:rPr>
          <w:lang w:val="en-GB"/>
        </w:rPr>
        <w:t xml:space="preserve"> </w:t>
      </w:r>
      <w:r w:rsidR="008D23F4">
        <w:rPr>
          <w:lang w:val="en-GB"/>
        </w:rPr>
        <w:t>Subsecretariat for Human Rights and Public Defence Coordination of the</w:t>
      </w:r>
      <w:r w:rsidRPr="00BC4A04">
        <w:rPr>
          <w:lang w:val="en-GB"/>
        </w:rPr>
        <w:t xml:space="preserve"> </w:t>
      </w:r>
      <w:r w:rsidR="00D67614">
        <w:rPr>
          <w:lang w:val="en-GB"/>
        </w:rPr>
        <w:t>Ministry of Justice and Human Rights</w:t>
      </w:r>
      <w:r w:rsidR="008D23F4">
        <w:rPr>
          <w:lang w:val="en-GB"/>
        </w:rPr>
        <w:t xml:space="preserve"> took responsibility for implementing all the international obligations of 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8D23F4">
        <w:rPr>
          <w:lang w:val="en-GB"/>
        </w:rPr>
        <w:t xml:space="preserve">including </w:t>
      </w:r>
      <w:r w:rsidR="007277D8">
        <w:rPr>
          <w:lang w:val="en-GB"/>
        </w:rPr>
        <w:t>friendly settlement</w:t>
      </w:r>
      <w:r w:rsidR="008D23F4">
        <w:rPr>
          <w:lang w:val="en-GB"/>
        </w:rPr>
        <w:t xml:space="preserve">s. </w:t>
      </w:r>
      <w:r w:rsidR="00BB0ACE">
        <w:rPr>
          <w:lang w:val="en-GB"/>
        </w:rPr>
        <w:t>M</w:t>
      </w:r>
      <w:r w:rsidR="008D23F4">
        <w:rPr>
          <w:lang w:val="en-GB"/>
        </w:rPr>
        <w:t xml:space="preserve">any of these are </w:t>
      </w:r>
      <w:r w:rsidR="000C4643">
        <w:rPr>
          <w:lang w:val="en-GB"/>
        </w:rPr>
        <w:t xml:space="preserve">now at the stage </w:t>
      </w:r>
      <w:r w:rsidR="00BB0ACE">
        <w:rPr>
          <w:lang w:val="en-GB"/>
        </w:rPr>
        <w:t xml:space="preserve">where </w:t>
      </w:r>
      <w:r w:rsidR="000C4643">
        <w:rPr>
          <w:lang w:val="en-GB"/>
        </w:rPr>
        <w:t>certain of their determinations</w:t>
      </w:r>
      <w:r w:rsidR="00BB0ACE">
        <w:rPr>
          <w:lang w:val="en-GB"/>
        </w:rPr>
        <w:t xml:space="preserve"> are being implemented</w:t>
      </w:r>
      <w:r w:rsidR="000C4643">
        <w:rPr>
          <w:lang w:val="en-GB"/>
        </w:rPr>
        <w:t>, following the methodology already set out in the answer to question 4 of this report. The obligation to “</w:t>
      </w:r>
      <w:r w:rsidR="00E1724F">
        <w:rPr>
          <w:lang w:val="en-GB"/>
        </w:rPr>
        <w:t xml:space="preserve">investigate and punish those responsible” has yet to be </w:t>
      </w:r>
      <w:r w:rsidR="005E4569">
        <w:rPr>
          <w:lang w:val="en-GB"/>
        </w:rPr>
        <w:t>discharged</w:t>
      </w:r>
      <w:r w:rsidR="00E1724F">
        <w:rPr>
          <w:lang w:val="en-GB"/>
        </w:rPr>
        <w:t>.</w:t>
      </w:r>
    </w:p>
    <w:p w:rsidR="00B163C4" w:rsidRPr="00BC4A04" w:rsidRDefault="00B163C4">
      <w:pPr>
        <w:pStyle w:val="SingleTxtG"/>
        <w:rPr>
          <w:lang w:val="en-GB"/>
        </w:rPr>
      </w:pPr>
      <w:r w:rsidRPr="00BC4A04">
        <w:rPr>
          <w:lang w:val="en-GB"/>
        </w:rPr>
        <w:t>215.</w:t>
      </w:r>
      <w:r w:rsidRPr="00BC4A04">
        <w:rPr>
          <w:lang w:val="en-GB"/>
        </w:rPr>
        <w:tab/>
      </w:r>
      <w:r w:rsidR="00E1724F">
        <w:rPr>
          <w:lang w:val="en-GB"/>
        </w:rPr>
        <w:t xml:space="preserve">This effort to investigate and punish the perpetrators will be undertaken </w:t>
      </w:r>
      <w:r w:rsidR="005E4569">
        <w:rPr>
          <w:lang w:val="en-GB"/>
        </w:rPr>
        <w:t>in the light of</w:t>
      </w:r>
      <w:r w:rsidR="00E1724F">
        <w:rPr>
          <w:lang w:val="en-GB"/>
        </w:rPr>
        <w:t xml:space="preserve"> experiences </w:t>
      </w:r>
      <w:r w:rsidR="005E4569">
        <w:rPr>
          <w:lang w:val="en-GB"/>
        </w:rPr>
        <w:t xml:space="preserve">in </w:t>
      </w:r>
      <w:smartTag w:uri="urn:schemas-microsoft-com:office:smarttags" w:element="country-region">
        <w:r w:rsidRPr="00BC4A04">
          <w:rPr>
            <w:lang w:val="en-GB"/>
          </w:rPr>
          <w:t>Argentina</w:t>
        </w:r>
      </w:smartTag>
      <w:r w:rsidRPr="00BC4A04">
        <w:rPr>
          <w:lang w:val="en-GB"/>
        </w:rPr>
        <w:t xml:space="preserve"> (Massera</w:t>
      </w:r>
      <w:r w:rsidR="00E1724F">
        <w:rPr>
          <w:lang w:val="en-GB"/>
        </w:rPr>
        <w:t xml:space="preserve"> case</w:t>
      </w:r>
      <w:r w:rsidRPr="00BC4A04">
        <w:rPr>
          <w:lang w:val="en-GB"/>
        </w:rPr>
        <w:t xml:space="preserve">), </w:t>
      </w:r>
      <w:smartTag w:uri="urn:schemas-microsoft-com:office:smarttags" w:element="country-region">
        <w:r w:rsidR="00E1724F">
          <w:rPr>
            <w:lang w:val="en-GB"/>
          </w:rPr>
          <w:t>Peru</w:t>
        </w:r>
      </w:smartTag>
      <w:r w:rsidRPr="00BC4A04">
        <w:rPr>
          <w:lang w:val="en-GB"/>
        </w:rPr>
        <w:t xml:space="preserve"> (</w:t>
      </w:r>
      <w:r w:rsidR="00E1724F">
        <w:rPr>
          <w:lang w:val="en-GB"/>
        </w:rPr>
        <w:t>cases</w:t>
      </w:r>
      <w:r w:rsidR="00E1724F" w:rsidRPr="00BC4A04">
        <w:rPr>
          <w:lang w:val="en-GB"/>
        </w:rPr>
        <w:t xml:space="preserve"> </w:t>
      </w:r>
      <w:r w:rsidR="00E1724F">
        <w:rPr>
          <w:lang w:val="en-GB"/>
        </w:rPr>
        <w:t xml:space="preserve">of </w:t>
      </w:r>
      <w:r w:rsidRPr="00F55BDB">
        <w:rPr>
          <w:lang w:val="en-GB"/>
        </w:rPr>
        <w:t xml:space="preserve">Barrios Altos, </w:t>
      </w:r>
      <w:smartTag w:uri="urn:schemas-microsoft-com:office:smarttags" w:element="PersonName">
        <w:smartTagPr>
          <w:attr w:name="ProductID" w:val="La Cantuta"/>
        </w:smartTagPr>
        <w:r w:rsidRPr="00F55BDB">
          <w:rPr>
            <w:lang w:val="en-GB"/>
          </w:rPr>
          <w:t>La Cantuta</w:t>
        </w:r>
      </w:smartTag>
      <w:r w:rsidRPr="00BC4A04">
        <w:rPr>
          <w:lang w:val="en-GB"/>
        </w:rPr>
        <w:t xml:space="preserve"> </w:t>
      </w:r>
      <w:r w:rsidR="00E1724F">
        <w:rPr>
          <w:lang w:val="en-GB"/>
        </w:rPr>
        <w:t>and the Army Intelligence Service basements) and</w:t>
      </w:r>
      <w:r w:rsidRPr="00BC4A04">
        <w:rPr>
          <w:lang w:val="en-GB"/>
        </w:rPr>
        <w:t xml:space="preserve"> </w:t>
      </w:r>
      <w:smartTag w:uri="urn:schemas-microsoft-com:office:smarttags" w:element="country-region">
        <w:smartTag w:uri="urn:schemas-microsoft-com:office:smarttags" w:element="place">
          <w:r w:rsidRPr="00BC4A04">
            <w:rPr>
              <w:lang w:val="en-GB"/>
            </w:rPr>
            <w:t>Chile</w:t>
          </w:r>
        </w:smartTag>
      </w:smartTag>
      <w:r w:rsidRPr="00BC4A04">
        <w:rPr>
          <w:lang w:val="en-GB"/>
        </w:rPr>
        <w:t xml:space="preserve"> (Pinochet</w:t>
      </w:r>
      <w:r w:rsidR="00E1724F">
        <w:rPr>
          <w:lang w:val="en-GB"/>
        </w:rPr>
        <w:t xml:space="preserve"> case</w:t>
      </w:r>
      <w:r w:rsidRPr="00BC4A04">
        <w:rPr>
          <w:lang w:val="en-GB"/>
        </w:rPr>
        <w:t xml:space="preserve">). </w:t>
      </w:r>
      <w:r w:rsidR="008506E9">
        <w:rPr>
          <w:lang w:val="en-GB"/>
        </w:rPr>
        <w:t xml:space="preserve">A strategy is being prepared for reopening torture cases in </w:t>
      </w:r>
      <w:smartTag w:uri="urn:schemas-microsoft-com:office:smarttags" w:element="country-region">
        <w:smartTag w:uri="urn:schemas-microsoft-com:office:smarttags" w:element="place">
          <w:r w:rsidR="008506E9">
            <w:rPr>
              <w:lang w:val="en-GB"/>
            </w:rPr>
            <w:t>Ecuador</w:t>
          </w:r>
        </w:smartTag>
      </w:smartTag>
      <w:r w:rsidR="008506E9">
        <w:rPr>
          <w:lang w:val="en-GB"/>
        </w:rPr>
        <w:t xml:space="preserve"> where </w:t>
      </w:r>
      <w:r w:rsidR="005E4569">
        <w:rPr>
          <w:lang w:val="en-GB"/>
        </w:rPr>
        <w:t>the</w:t>
      </w:r>
      <w:r w:rsidR="008506E9">
        <w:rPr>
          <w:lang w:val="en-GB"/>
        </w:rPr>
        <w:t xml:space="preserve"> alleged </w:t>
      </w:r>
      <w:r w:rsidR="005E4569">
        <w:rPr>
          <w:lang w:val="en-GB"/>
        </w:rPr>
        <w:t xml:space="preserve">perpetrators </w:t>
      </w:r>
      <w:r w:rsidR="008506E9">
        <w:rPr>
          <w:lang w:val="en-GB"/>
        </w:rPr>
        <w:t xml:space="preserve">have gone unpunished, on the basis that human rights violations are not subject to </w:t>
      </w:r>
      <w:r w:rsidR="003E05EA">
        <w:rPr>
          <w:lang w:val="en-GB"/>
        </w:rPr>
        <w:t>prescription</w:t>
      </w:r>
      <w:r w:rsidR="008506E9">
        <w:rPr>
          <w:lang w:val="en-GB"/>
        </w:rPr>
        <w:t>.</w:t>
      </w:r>
    </w:p>
    <w:p w:rsidR="00B163C4" w:rsidRPr="00260B6D" w:rsidRDefault="00B163C4">
      <w:pPr>
        <w:pStyle w:val="H23G"/>
        <w:rPr>
          <w:lang w:val="en-GB"/>
        </w:rPr>
      </w:pPr>
      <w:r w:rsidRPr="00260B6D">
        <w:rPr>
          <w:lang w:val="en-GB"/>
        </w:rPr>
        <w:tab/>
        <w:t>30.</w:t>
      </w:r>
      <w:r w:rsidRPr="00260B6D">
        <w:rPr>
          <w:lang w:val="en-GB"/>
        </w:rPr>
        <w:tab/>
      </w:r>
      <w:r w:rsidR="001A5D14" w:rsidRPr="00260B6D">
        <w:rPr>
          <w:lang w:val="en-GB"/>
        </w:rPr>
        <w:t>Please provide information on compliance with the reports and decisions of the Inter</w:t>
      </w:r>
      <w:r w:rsidR="001A5D14" w:rsidRPr="00260B6D">
        <w:rPr>
          <w:lang w:val="en-GB"/>
        </w:rPr>
        <w:noBreakHyphen/>
        <w:t>American Court of Human Rights and the Inter-American Commission on Human Rights</w:t>
      </w:r>
      <w:r w:rsidRPr="00260B6D">
        <w:rPr>
          <w:lang w:val="en-GB"/>
        </w:rPr>
        <w:t>.</w:t>
      </w:r>
    </w:p>
    <w:p w:rsidR="00B163C4" w:rsidRPr="00BC4A04" w:rsidRDefault="00B163C4">
      <w:pPr>
        <w:pStyle w:val="SingleTxtG"/>
        <w:rPr>
          <w:lang w:val="en-GB"/>
        </w:rPr>
      </w:pPr>
      <w:r w:rsidRPr="00BC4A04">
        <w:rPr>
          <w:lang w:val="en-GB"/>
        </w:rPr>
        <w:t>216.</w:t>
      </w:r>
      <w:r w:rsidRPr="00BC4A04">
        <w:rPr>
          <w:lang w:val="en-GB"/>
        </w:rPr>
        <w:tab/>
      </w:r>
      <w:r w:rsidR="008506E9">
        <w:rPr>
          <w:lang w:val="en-GB"/>
        </w:rPr>
        <w:t>As already noted in the answer to question 4 of this report and mentioned previously, the</w:t>
      </w:r>
      <w:r w:rsidRPr="00BC4A04">
        <w:rPr>
          <w:lang w:val="en-GB"/>
        </w:rPr>
        <w:t xml:space="preserve"> </w:t>
      </w:r>
      <w:r w:rsidR="00EF7C24">
        <w:rPr>
          <w:lang w:val="en-GB"/>
        </w:rPr>
        <w:t>Subsecretariat for Human Rights and Public Defence Coordination</w:t>
      </w:r>
      <w:r w:rsidRPr="00BC4A04">
        <w:rPr>
          <w:lang w:val="en-GB"/>
        </w:rPr>
        <w:t xml:space="preserve"> </w:t>
      </w:r>
      <w:r w:rsidR="008506E9">
        <w:rPr>
          <w:lang w:val="en-GB"/>
        </w:rPr>
        <w:t xml:space="preserve">of the </w:t>
      </w:r>
      <w:r w:rsidR="00D67614">
        <w:rPr>
          <w:lang w:val="en-GB"/>
        </w:rPr>
        <w:t>Ministry of Justice and Human Rights</w:t>
      </w:r>
      <w:r w:rsidRPr="00BC4A04">
        <w:rPr>
          <w:lang w:val="en-GB"/>
        </w:rPr>
        <w:t xml:space="preserve"> </w:t>
      </w:r>
      <w:r w:rsidR="008506E9">
        <w:rPr>
          <w:lang w:val="en-GB"/>
        </w:rPr>
        <w:t xml:space="preserve">has begun to implement the mechanism for implementing international obligations </w:t>
      </w:r>
      <w:r w:rsidR="00DB7229">
        <w:rPr>
          <w:lang w:val="en-GB"/>
        </w:rPr>
        <w:t>emanating</w:t>
      </w:r>
      <w:r w:rsidR="008506E9">
        <w:rPr>
          <w:lang w:val="en-GB"/>
        </w:rPr>
        <w:t xml:space="preserve"> from the </w:t>
      </w:r>
      <w:r w:rsidR="003E77BB">
        <w:rPr>
          <w:lang w:val="en-GB"/>
        </w:rPr>
        <w:t>Inter-American Human Rights System</w:t>
      </w:r>
      <w:r w:rsidRPr="00BC4A04">
        <w:rPr>
          <w:lang w:val="en-GB"/>
        </w:rPr>
        <w:t xml:space="preserve">, </w:t>
      </w:r>
      <w:r w:rsidR="008506E9">
        <w:rPr>
          <w:lang w:val="en-GB"/>
        </w:rPr>
        <w:t>namely</w:t>
      </w:r>
      <w:r w:rsidRPr="00BC4A04">
        <w:rPr>
          <w:lang w:val="en-GB"/>
        </w:rPr>
        <w:t>:</w:t>
      </w:r>
    </w:p>
    <w:p w:rsidR="00B163C4" w:rsidRPr="00BC4A04" w:rsidRDefault="00B163C4">
      <w:pPr>
        <w:pStyle w:val="SingleTxtG"/>
        <w:rPr>
          <w:lang w:val="en-GB"/>
        </w:rPr>
      </w:pPr>
      <w:r w:rsidRPr="00BC4A04">
        <w:rPr>
          <w:bCs/>
          <w:lang w:val="en-GB"/>
        </w:rPr>
        <w:tab/>
      </w:r>
      <w:r w:rsidR="00A4218C">
        <w:rPr>
          <w:bCs/>
          <w:lang w:val="en-GB"/>
        </w:rPr>
        <w:t>(a)</w:t>
      </w:r>
      <w:r w:rsidRPr="00BC4A04">
        <w:rPr>
          <w:bCs/>
          <w:iCs/>
          <w:lang w:val="en-GB"/>
        </w:rPr>
        <w:tab/>
      </w:r>
      <w:r w:rsidR="006247BE">
        <w:rPr>
          <w:bCs/>
          <w:iCs/>
          <w:lang w:val="en-GB"/>
        </w:rPr>
        <w:t>Judgements. During the fourth quarter of 2008 it took cognizance</w:t>
      </w:r>
      <w:r w:rsidRPr="00BC4A04">
        <w:rPr>
          <w:lang w:val="en-GB"/>
        </w:rPr>
        <w:t xml:space="preserve"> </w:t>
      </w:r>
      <w:r w:rsidR="006247BE">
        <w:rPr>
          <w:lang w:val="en-GB"/>
        </w:rPr>
        <w:t xml:space="preserve">of 8 judgements handed down by the </w:t>
      </w:r>
      <w:r w:rsidR="00581656">
        <w:rPr>
          <w:lang w:val="en-GB"/>
        </w:rPr>
        <w:t>Inter-American Court of Human Rights</w:t>
      </w:r>
      <w:r w:rsidRPr="00BC4A04">
        <w:rPr>
          <w:lang w:val="en-GB"/>
        </w:rPr>
        <w:t xml:space="preserve">, </w:t>
      </w:r>
      <w:r w:rsidR="005E4569">
        <w:rPr>
          <w:lang w:val="en-GB"/>
        </w:rPr>
        <w:t>with the</w:t>
      </w:r>
      <w:r w:rsidR="006247BE">
        <w:rPr>
          <w:lang w:val="en-GB"/>
        </w:rPr>
        <w:t xml:space="preserve"> result that the mechanism for implementing international obligations was applied in 7 of them</w:t>
      </w:r>
      <w:r w:rsidRPr="00BC4A04">
        <w:rPr>
          <w:lang w:val="en-GB"/>
        </w:rPr>
        <w:t>:</w:t>
      </w:r>
    </w:p>
    <w:p w:rsidR="00B163C4" w:rsidRPr="006247BE" w:rsidRDefault="00A4218C">
      <w:pPr>
        <w:pStyle w:val="SingleTxtG"/>
        <w:ind w:left="1701"/>
      </w:pPr>
      <w:r w:rsidRPr="006247BE">
        <w:t>(i)</w:t>
      </w:r>
      <w:r w:rsidR="00B163C4" w:rsidRPr="006247BE">
        <w:tab/>
        <w:t>Consuelo Benavides;</w:t>
      </w:r>
    </w:p>
    <w:p w:rsidR="00B163C4" w:rsidRPr="006247BE" w:rsidRDefault="00A4218C">
      <w:pPr>
        <w:pStyle w:val="SingleTxtG"/>
        <w:ind w:left="1701"/>
      </w:pPr>
      <w:r w:rsidRPr="006247BE">
        <w:t>(ii)</w:t>
      </w:r>
      <w:r w:rsidR="00B163C4" w:rsidRPr="006247BE">
        <w:tab/>
        <w:t>Juan Carlos Chapar</w:t>
      </w:r>
      <w:r w:rsidR="005E4569">
        <w:t>ro Álvarez – Fredy Hernán Lapo Í</w:t>
      </w:r>
      <w:r w:rsidR="00B163C4" w:rsidRPr="006247BE">
        <w:t>ñiguez;</w:t>
      </w:r>
    </w:p>
    <w:p w:rsidR="00B163C4" w:rsidRPr="006247BE" w:rsidRDefault="00A4218C">
      <w:pPr>
        <w:pStyle w:val="SingleTxtG"/>
        <w:ind w:left="1701"/>
      </w:pPr>
      <w:r w:rsidRPr="006247BE">
        <w:t>(iii)</w:t>
      </w:r>
      <w:r w:rsidR="00B163C4" w:rsidRPr="006247BE">
        <w:tab/>
        <w:t>Iván Suárez Rosero;</w:t>
      </w:r>
    </w:p>
    <w:p w:rsidR="00B163C4" w:rsidRPr="006247BE" w:rsidRDefault="00A4218C">
      <w:pPr>
        <w:pStyle w:val="SingleTxtG"/>
        <w:ind w:left="1701"/>
      </w:pPr>
      <w:r w:rsidRPr="006247BE">
        <w:t>(iv)</w:t>
      </w:r>
      <w:r w:rsidR="00B163C4" w:rsidRPr="006247BE">
        <w:tab/>
        <w:t>Daniel Tibi;</w:t>
      </w:r>
    </w:p>
    <w:p w:rsidR="00B163C4" w:rsidRPr="006247BE" w:rsidRDefault="00A4218C">
      <w:pPr>
        <w:pStyle w:val="SingleTxtG"/>
        <w:ind w:left="1701"/>
      </w:pPr>
      <w:r w:rsidRPr="006247BE">
        <w:t>(v)</w:t>
      </w:r>
      <w:r w:rsidR="00B163C4" w:rsidRPr="006247BE">
        <w:tab/>
        <w:t xml:space="preserve">Wilmer Zambrano Vélez, José Miguel Caicedo Cobeña </w:t>
      </w:r>
      <w:r w:rsidR="006247BE" w:rsidRPr="00F55BDB">
        <w:t>and</w:t>
      </w:r>
      <w:r w:rsidR="00B163C4" w:rsidRPr="006247BE">
        <w:t xml:space="preserve"> Segundo Olmedo Caicedo Cobeña; </w:t>
      </w:r>
    </w:p>
    <w:p w:rsidR="00B163C4" w:rsidRPr="006247BE" w:rsidRDefault="00A4218C">
      <w:pPr>
        <w:pStyle w:val="SingleTxtG"/>
        <w:ind w:left="1701"/>
      </w:pPr>
      <w:r w:rsidRPr="006247BE">
        <w:t>(vi)</w:t>
      </w:r>
      <w:r w:rsidR="00B163C4" w:rsidRPr="006247BE">
        <w:tab/>
        <w:t>Laura Susana Albán Cornejo;</w:t>
      </w:r>
    </w:p>
    <w:p w:rsidR="00B163C4" w:rsidRPr="00F55BDB" w:rsidRDefault="00A4218C">
      <w:pPr>
        <w:pStyle w:val="SingleTxtG"/>
        <w:ind w:left="1701"/>
        <w:rPr>
          <w:lang w:val="en-GB"/>
        </w:rPr>
      </w:pPr>
      <w:r w:rsidRPr="00F55BDB">
        <w:rPr>
          <w:lang w:val="en-GB"/>
        </w:rPr>
        <w:t>(vii)</w:t>
      </w:r>
      <w:r w:rsidR="00B163C4" w:rsidRPr="00F55BDB">
        <w:rPr>
          <w:lang w:val="en-GB"/>
        </w:rPr>
        <w:tab/>
        <w:t>María Salvador Chiriboga;</w:t>
      </w:r>
    </w:p>
    <w:p w:rsidR="00B163C4" w:rsidRPr="00BC4A04" w:rsidRDefault="00B163C4">
      <w:pPr>
        <w:pStyle w:val="SingleTxtG"/>
        <w:rPr>
          <w:lang w:val="en-GB"/>
        </w:rPr>
      </w:pPr>
      <w:r w:rsidRPr="00BC4A04">
        <w:rPr>
          <w:bCs/>
          <w:lang w:val="en-GB"/>
        </w:rPr>
        <w:tab/>
      </w:r>
      <w:r w:rsidR="00A4218C">
        <w:rPr>
          <w:bCs/>
          <w:iCs/>
          <w:lang w:val="en-GB"/>
        </w:rPr>
        <w:t>(b)</w:t>
      </w:r>
      <w:r w:rsidRPr="00BC4A04">
        <w:rPr>
          <w:bCs/>
          <w:lang w:val="en-GB"/>
        </w:rPr>
        <w:tab/>
      </w:r>
      <w:r w:rsidR="006247BE">
        <w:rPr>
          <w:bCs/>
          <w:lang w:val="en-GB"/>
        </w:rPr>
        <w:t>Recommendations. During 2008 and the first quarter of 2009, it took cognizance of two recommendations handed down by the</w:t>
      </w:r>
      <w:r w:rsidRPr="00BC4A04">
        <w:rPr>
          <w:lang w:val="en-GB"/>
        </w:rPr>
        <w:t xml:space="preserve"> </w:t>
      </w:r>
      <w:r w:rsidR="003E77BB">
        <w:rPr>
          <w:lang w:val="en-GB"/>
        </w:rPr>
        <w:t>Inter-American Human Rights System</w:t>
      </w:r>
      <w:r w:rsidRPr="00BC4A04">
        <w:rPr>
          <w:lang w:val="en-GB"/>
        </w:rPr>
        <w:t xml:space="preserve">, </w:t>
      </w:r>
      <w:r w:rsidR="006247BE">
        <w:rPr>
          <w:lang w:val="en-GB"/>
        </w:rPr>
        <w:t>and the mechanism for implementing international obligations was applied in both</w:t>
      </w:r>
      <w:r w:rsidRPr="00BC4A04">
        <w:rPr>
          <w:lang w:val="en-GB"/>
        </w:rPr>
        <w:t>:</w:t>
      </w:r>
    </w:p>
    <w:p w:rsidR="00B163C4" w:rsidRPr="006247BE" w:rsidRDefault="00A4218C">
      <w:pPr>
        <w:pStyle w:val="SingleTxtG"/>
        <w:ind w:left="1701"/>
      </w:pPr>
      <w:r w:rsidRPr="006247BE">
        <w:t>(i)</w:t>
      </w:r>
      <w:r w:rsidR="00B163C4" w:rsidRPr="006247BE">
        <w:tab/>
        <w:t>Dayra María Levoyer;</w:t>
      </w:r>
    </w:p>
    <w:p w:rsidR="00B163C4" w:rsidRPr="006247BE" w:rsidRDefault="00A4218C">
      <w:pPr>
        <w:pStyle w:val="SingleTxtG"/>
        <w:ind w:left="1701"/>
      </w:pPr>
      <w:r w:rsidRPr="006247BE">
        <w:t>(ii)</w:t>
      </w:r>
      <w:r w:rsidR="00B163C4" w:rsidRPr="006247BE">
        <w:tab/>
        <w:t>Nelson Iván Serrano Sáenz.</w:t>
      </w:r>
    </w:p>
    <w:p w:rsidR="00B163C4" w:rsidRPr="00BC4A04" w:rsidRDefault="00B163C4">
      <w:pPr>
        <w:pStyle w:val="SingleTxtG"/>
        <w:rPr>
          <w:lang w:val="en-GB"/>
        </w:rPr>
      </w:pPr>
      <w:r w:rsidRPr="00BC4A04">
        <w:rPr>
          <w:lang w:val="en-GB"/>
        </w:rPr>
        <w:t>217.</w:t>
      </w:r>
      <w:r w:rsidRPr="00BC4A04">
        <w:rPr>
          <w:lang w:val="en-GB"/>
        </w:rPr>
        <w:tab/>
      </w:r>
      <w:r w:rsidR="003E77BB">
        <w:rPr>
          <w:lang w:val="en-GB"/>
        </w:rPr>
        <w:t xml:space="preserve">The current status of compliance with judgements, recommendations and </w:t>
      </w:r>
      <w:r w:rsidR="007277D8">
        <w:rPr>
          <w:lang w:val="en-GB"/>
        </w:rPr>
        <w:t>friendly settlement</w:t>
      </w:r>
      <w:r w:rsidR="003E77BB">
        <w:rPr>
          <w:lang w:val="en-GB"/>
        </w:rPr>
        <w:t>s which</w:t>
      </w:r>
      <w:r w:rsidRPr="00BC4A04">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3E77BB">
        <w:rPr>
          <w:lang w:val="en-GB"/>
        </w:rPr>
        <w:t xml:space="preserve">is obliged to execute can be clearly </w:t>
      </w:r>
      <w:r w:rsidR="00BF423F">
        <w:rPr>
          <w:lang w:val="en-GB"/>
        </w:rPr>
        <w:t>observed in the following table setting out</w:t>
      </w:r>
      <w:r w:rsidR="003E77BB">
        <w:rPr>
          <w:lang w:val="en-GB"/>
        </w:rPr>
        <w:t xml:space="preserve"> the different stages of the reparation process.</w:t>
      </w:r>
    </w:p>
    <w:p w:rsidR="00B163C4" w:rsidRPr="00BC4A04" w:rsidRDefault="00D30158">
      <w:pPr>
        <w:pStyle w:val="Heading1"/>
        <w:rPr>
          <w:lang w:val="en-GB"/>
        </w:rPr>
      </w:pPr>
      <w:r>
        <w:rPr>
          <w:lang w:val="en-GB"/>
        </w:rPr>
        <w:t>Table</w:t>
      </w:r>
      <w:r w:rsidR="00B163C4" w:rsidRPr="00BC4A04">
        <w:rPr>
          <w:lang w:val="en-GB"/>
        </w:rPr>
        <w:t xml:space="preserve"> 17</w:t>
      </w:r>
    </w:p>
    <w:p w:rsidR="00B163C4" w:rsidRPr="00BC4A04" w:rsidRDefault="003E77BB">
      <w:pPr>
        <w:pStyle w:val="SingleTxtG"/>
        <w:jc w:val="left"/>
        <w:rPr>
          <w:b/>
          <w:lang w:val="en-GB"/>
        </w:rPr>
      </w:pPr>
      <w:r>
        <w:rPr>
          <w:b/>
          <w:lang w:val="en-GB"/>
        </w:rPr>
        <w:t>C</w:t>
      </w:r>
      <w:r w:rsidRPr="003E77BB">
        <w:rPr>
          <w:b/>
          <w:lang w:val="en-GB"/>
        </w:rPr>
        <w:t xml:space="preserve">urrent status of compliance with judgements, recommendations and </w:t>
      </w:r>
      <w:r w:rsidR="007277D8">
        <w:rPr>
          <w:b/>
          <w:lang w:val="en-GB"/>
        </w:rPr>
        <w:t>friendly settlement</w:t>
      </w:r>
      <w:r w:rsidRPr="003E77BB">
        <w:rPr>
          <w:b/>
          <w:lang w:val="en-GB"/>
        </w:rPr>
        <w:t>s</w:t>
      </w:r>
    </w:p>
    <w:tbl>
      <w:tblPr>
        <w:tblStyle w:val="TableGrid"/>
        <w:tblW w:w="9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43"/>
        <w:gridCol w:w="533"/>
        <w:gridCol w:w="931"/>
        <w:gridCol w:w="115"/>
        <w:gridCol w:w="1026"/>
        <w:gridCol w:w="1031"/>
        <w:gridCol w:w="1281"/>
        <w:gridCol w:w="113"/>
        <w:gridCol w:w="932"/>
        <w:gridCol w:w="113"/>
        <w:gridCol w:w="518"/>
        <w:gridCol w:w="732"/>
        <w:gridCol w:w="988"/>
      </w:tblGrid>
      <w:tr w:rsidR="00DB7229" w:rsidRPr="00BC4A04">
        <w:tc>
          <w:tcPr>
            <w:tcW w:w="1343" w:type="dxa"/>
            <w:tcBorders>
              <w:top w:val="single" w:sz="4" w:space="0" w:color="auto"/>
            </w:tcBorders>
            <w:shd w:val="clear" w:color="auto" w:fill="auto"/>
            <w:vAlign w:val="bottom"/>
          </w:tcPr>
          <w:p w:rsidR="00DB7229" w:rsidRPr="00BC4A04" w:rsidRDefault="00DB7229" w:rsidP="00200766">
            <w:pPr>
              <w:pStyle w:val="SingleTxtG"/>
              <w:spacing w:before="80" w:after="80" w:line="200" w:lineRule="exact"/>
              <w:ind w:left="0" w:right="0"/>
              <w:jc w:val="left"/>
              <w:rPr>
                <w:b/>
                <w:i/>
                <w:sz w:val="16"/>
                <w:lang w:val="en-GB"/>
              </w:rPr>
            </w:pPr>
          </w:p>
        </w:tc>
        <w:tc>
          <w:tcPr>
            <w:tcW w:w="1464" w:type="dxa"/>
            <w:gridSpan w:val="2"/>
            <w:tcBorders>
              <w:top w:val="single" w:sz="4" w:space="0" w:color="auto"/>
              <w:left w:val="nil"/>
              <w:bottom w:val="single" w:sz="4" w:space="0" w:color="auto"/>
            </w:tcBorders>
            <w:shd w:val="clear" w:color="auto" w:fill="auto"/>
            <w:vAlign w:val="bottom"/>
          </w:tcPr>
          <w:p w:rsidR="00DB7229" w:rsidRPr="00BC4A04" w:rsidRDefault="00DB7229" w:rsidP="00200766">
            <w:pPr>
              <w:keepNext/>
              <w:keepLines/>
              <w:spacing w:before="80" w:after="80" w:line="200" w:lineRule="exact"/>
              <w:jc w:val="center"/>
              <w:rPr>
                <w:i/>
                <w:sz w:val="16"/>
                <w:lang w:val="en-GB"/>
              </w:rPr>
            </w:pPr>
            <w:r>
              <w:rPr>
                <w:bCs/>
                <w:i/>
                <w:sz w:val="16"/>
                <w:lang w:val="en-GB"/>
              </w:rPr>
              <w:t>International obligations</w:t>
            </w:r>
          </w:p>
        </w:tc>
        <w:tc>
          <w:tcPr>
            <w:tcW w:w="115" w:type="dxa"/>
            <w:tcBorders>
              <w:top w:val="single" w:sz="4" w:space="0" w:color="auto"/>
            </w:tcBorders>
            <w:shd w:val="clear" w:color="auto" w:fill="auto"/>
            <w:vAlign w:val="bottom"/>
          </w:tcPr>
          <w:p w:rsidR="00DB7229" w:rsidRPr="00BC4A04" w:rsidRDefault="00DB7229" w:rsidP="00200766">
            <w:pPr>
              <w:pStyle w:val="SingleTxtG"/>
              <w:keepNext/>
              <w:keepLines/>
              <w:spacing w:before="80" w:after="80" w:line="200" w:lineRule="exact"/>
              <w:ind w:left="0" w:right="0"/>
              <w:jc w:val="right"/>
              <w:rPr>
                <w:b/>
                <w:i/>
                <w:sz w:val="16"/>
                <w:lang w:val="en-GB"/>
              </w:rPr>
            </w:pPr>
          </w:p>
        </w:tc>
        <w:tc>
          <w:tcPr>
            <w:tcW w:w="3338" w:type="dxa"/>
            <w:gridSpan w:val="3"/>
            <w:tcBorders>
              <w:top w:val="single" w:sz="4" w:space="0" w:color="auto"/>
              <w:left w:val="nil"/>
              <w:bottom w:val="single" w:sz="4" w:space="0" w:color="auto"/>
            </w:tcBorders>
            <w:shd w:val="clear" w:color="auto" w:fill="auto"/>
            <w:vAlign w:val="bottom"/>
          </w:tcPr>
          <w:p w:rsidR="00DB7229" w:rsidRPr="00BC4A04" w:rsidRDefault="00DB7229" w:rsidP="00200766">
            <w:pPr>
              <w:keepNext/>
              <w:keepLines/>
              <w:spacing w:before="80" w:after="80" w:line="200" w:lineRule="exact"/>
              <w:jc w:val="center"/>
              <w:rPr>
                <w:i/>
                <w:sz w:val="18"/>
                <w:szCs w:val="16"/>
                <w:lang w:val="en-GB"/>
              </w:rPr>
            </w:pPr>
            <w:r>
              <w:rPr>
                <w:bCs/>
                <w:i/>
                <w:sz w:val="16"/>
                <w:lang w:val="en-GB"/>
              </w:rPr>
              <w:t>Settlement stage</w:t>
            </w:r>
          </w:p>
        </w:tc>
        <w:tc>
          <w:tcPr>
            <w:tcW w:w="113" w:type="dxa"/>
            <w:tcBorders>
              <w:top w:val="single" w:sz="4" w:space="0" w:color="auto"/>
            </w:tcBorders>
            <w:shd w:val="clear" w:color="auto" w:fill="auto"/>
            <w:vAlign w:val="bottom"/>
          </w:tcPr>
          <w:p w:rsidR="00DB7229" w:rsidRPr="00BC4A04" w:rsidRDefault="00DB7229" w:rsidP="00200766">
            <w:pPr>
              <w:pStyle w:val="SingleTxtG"/>
              <w:keepNext/>
              <w:keepLines/>
              <w:spacing w:before="80" w:after="80" w:line="200" w:lineRule="exact"/>
              <w:ind w:left="0" w:right="0"/>
              <w:jc w:val="right"/>
              <w:rPr>
                <w:b/>
                <w:i/>
                <w:sz w:val="16"/>
                <w:lang w:val="en-GB"/>
              </w:rPr>
            </w:pPr>
          </w:p>
        </w:tc>
        <w:tc>
          <w:tcPr>
            <w:tcW w:w="3283" w:type="dxa"/>
            <w:gridSpan w:val="5"/>
            <w:tcBorders>
              <w:top w:val="single" w:sz="4" w:space="0" w:color="auto"/>
              <w:bottom w:val="single" w:sz="4" w:space="0" w:color="auto"/>
            </w:tcBorders>
            <w:shd w:val="clear" w:color="auto" w:fill="auto"/>
            <w:vAlign w:val="bottom"/>
          </w:tcPr>
          <w:p w:rsidR="00DB7229" w:rsidRPr="00BC4A04" w:rsidRDefault="00DB7229" w:rsidP="00200766">
            <w:pPr>
              <w:keepNext/>
              <w:keepLines/>
              <w:spacing w:before="80" w:after="80" w:line="200" w:lineRule="exact"/>
              <w:jc w:val="center"/>
              <w:rPr>
                <w:i/>
                <w:sz w:val="16"/>
                <w:lang w:val="en-GB"/>
              </w:rPr>
            </w:pPr>
            <w:r>
              <w:rPr>
                <w:i/>
                <w:sz w:val="16"/>
                <w:lang w:val="en-GB"/>
              </w:rPr>
              <w:t>Implementation stage</w:t>
            </w:r>
          </w:p>
        </w:tc>
      </w:tr>
      <w:tr w:rsidR="00DB7229" w:rsidRPr="00BC4A04" w:rsidTr="00200766">
        <w:trPr>
          <w:trHeight w:val="197"/>
        </w:trPr>
        <w:tc>
          <w:tcPr>
            <w:tcW w:w="1343" w:type="dxa"/>
            <w:vMerge w:val="restart"/>
            <w:shd w:val="clear" w:color="auto" w:fill="auto"/>
            <w:vAlign w:val="bottom"/>
          </w:tcPr>
          <w:p w:rsidR="00DB7229" w:rsidRPr="00BC4A04" w:rsidRDefault="00DB7229" w:rsidP="00200766">
            <w:pPr>
              <w:pStyle w:val="SingleTxtG"/>
              <w:spacing w:before="80" w:after="80" w:line="200" w:lineRule="exact"/>
              <w:ind w:left="0" w:right="0"/>
              <w:jc w:val="left"/>
              <w:rPr>
                <w:sz w:val="18"/>
                <w:lang w:val="en-GB"/>
              </w:rPr>
            </w:pPr>
          </w:p>
        </w:tc>
        <w:tc>
          <w:tcPr>
            <w:tcW w:w="533" w:type="dxa"/>
            <w:vMerge w:val="restart"/>
            <w:tcBorders>
              <w:top w:val="single" w:sz="4" w:space="0" w:color="auto"/>
            </w:tcBorders>
            <w:shd w:val="clear" w:color="auto" w:fill="auto"/>
            <w:vAlign w:val="bottom"/>
          </w:tcPr>
          <w:p w:rsidR="00DB7229" w:rsidRPr="00BC4A04" w:rsidRDefault="00DB7229" w:rsidP="00200766">
            <w:pPr>
              <w:pStyle w:val="SingleTxtG"/>
              <w:keepNext/>
              <w:keepLines/>
              <w:spacing w:before="80" w:after="80" w:line="200" w:lineRule="exact"/>
              <w:ind w:left="0" w:right="0"/>
              <w:jc w:val="right"/>
              <w:rPr>
                <w:i/>
                <w:sz w:val="16"/>
                <w:szCs w:val="16"/>
                <w:lang w:val="en-GB"/>
              </w:rPr>
            </w:pPr>
            <w:r>
              <w:rPr>
                <w:i/>
                <w:sz w:val="16"/>
                <w:szCs w:val="16"/>
                <w:lang w:val="en-GB"/>
              </w:rPr>
              <w:t>Total</w:t>
            </w:r>
          </w:p>
        </w:tc>
        <w:tc>
          <w:tcPr>
            <w:tcW w:w="931" w:type="dxa"/>
            <w:vMerge w:val="restart"/>
            <w:tcBorders>
              <w:top w:val="single" w:sz="4" w:space="0" w:color="auto"/>
            </w:tcBorders>
            <w:shd w:val="clear" w:color="auto" w:fill="auto"/>
            <w:vAlign w:val="bottom"/>
          </w:tcPr>
          <w:p w:rsidR="00DB7229" w:rsidRPr="00BC4A04" w:rsidRDefault="00DB7229" w:rsidP="00200766">
            <w:pPr>
              <w:pStyle w:val="SingleTxtG"/>
              <w:keepNext/>
              <w:keepLines/>
              <w:spacing w:before="80" w:after="80" w:line="200" w:lineRule="exact"/>
              <w:ind w:left="0" w:right="0"/>
              <w:jc w:val="right"/>
              <w:rPr>
                <w:i/>
                <w:sz w:val="16"/>
                <w:szCs w:val="16"/>
                <w:lang w:val="en-GB"/>
              </w:rPr>
            </w:pPr>
            <w:r>
              <w:rPr>
                <w:i/>
                <w:sz w:val="16"/>
                <w:szCs w:val="16"/>
                <w:lang w:val="en-GB"/>
              </w:rPr>
              <w:t>Discharged</w:t>
            </w:r>
          </w:p>
        </w:tc>
        <w:tc>
          <w:tcPr>
            <w:tcW w:w="115" w:type="dxa"/>
            <w:vMerge w:val="restart"/>
            <w:tcBorders>
              <w:bottom w:val="single" w:sz="12" w:space="0" w:color="auto"/>
            </w:tcBorders>
            <w:shd w:val="clear" w:color="auto" w:fill="auto"/>
            <w:vAlign w:val="bottom"/>
          </w:tcPr>
          <w:p w:rsidR="00DB7229" w:rsidRPr="00BC4A04" w:rsidRDefault="00DB7229" w:rsidP="00200766">
            <w:pPr>
              <w:pStyle w:val="SingleTxtG"/>
              <w:keepNext/>
              <w:keepLines/>
              <w:spacing w:before="80" w:after="80" w:line="200" w:lineRule="exact"/>
              <w:ind w:left="0" w:right="0"/>
              <w:jc w:val="right"/>
              <w:rPr>
                <w:sz w:val="18"/>
                <w:lang w:val="en-GB"/>
              </w:rPr>
            </w:pPr>
          </w:p>
        </w:tc>
        <w:tc>
          <w:tcPr>
            <w:tcW w:w="1026" w:type="dxa"/>
            <w:vMerge w:val="restart"/>
            <w:tcBorders>
              <w:top w:val="single" w:sz="4" w:space="0" w:color="auto"/>
            </w:tcBorders>
            <w:shd w:val="clear" w:color="auto" w:fill="auto"/>
            <w:vAlign w:val="bottom"/>
          </w:tcPr>
          <w:p w:rsidR="00DB7229" w:rsidRPr="00BC4A04" w:rsidRDefault="00DB7229" w:rsidP="00200766">
            <w:pPr>
              <w:pStyle w:val="SingleTxtG"/>
              <w:keepNext/>
              <w:keepLines/>
              <w:spacing w:before="80" w:after="80" w:line="200" w:lineRule="exact"/>
              <w:ind w:left="0" w:right="0"/>
              <w:jc w:val="right"/>
              <w:rPr>
                <w:i/>
                <w:sz w:val="16"/>
                <w:szCs w:val="16"/>
                <w:lang w:val="en-GB"/>
              </w:rPr>
            </w:pPr>
            <w:r>
              <w:rPr>
                <w:i/>
                <w:sz w:val="16"/>
                <w:szCs w:val="16"/>
                <w:lang w:val="en-GB"/>
              </w:rPr>
              <w:t>Preparation of legal diagnosis</w:t>
            </w:r>
          </w:p>
        </w:tc>
        <w:tc>
          <w:tcPr>
            <w:tcW w:w="1031" w:type="dxa"/>
            <w:vMerge w:val="restart"/>
            <w:tcBorders>
              <w:top w:val="single" w:sz="4" w:space="0" w:color="auto"/>
            </w:tcBorders>
            <w:shd w:val="clear" w:color="auto" w:fill="auto"/>
            <w:vAlign w:val="bottom"/>
          </w:tcPr>
          <w:p w:rsidR="00DB7229" w:rsidRPr="00BC4A04" w:rsidRDefault="00DB7229" w:rsidP="00200766">
            <w:pPr>
              <w:pStyle w:val="SingleTxtG"/>
              <w:keepNext/>
              <w:keepLines/>
              <w:spacing w:before="80" w:after="80" w:line="200" w:lineRule="exact"/>
              <w:ind w:left="0" w:right="0"/>
              <w:jc w:val="right"/>
              <w:rPr>
                <w:i/>
                <w:sz w:val="16"/>
                <w:szCs w:val="16"/>
                <w:lang w:val="en-GB"/>
              </w:rPr>
            </w:pPr>
            <w:r>
              <w:rPr>
                <w:i/>
                <w:sz w:val="16"/>
                <w:szCs w:val="16"/>
                <w:lang w:val="en-GB"/>
              </w:rPr>
              <w:t>Contact with beneficiaries/ victims</w:t>
            </w:r>
          </w:p>
        </w:tc>
        <w:tc>
          <w:tcPr>
            <w:tcW w:w="1281" w:type="dxa"/>
            <w:vMerge w:val="restart"/>
            <w:tcBorders>
              <w:top w:val="single" w:sz="4" w:space="0" w:color="auto"/>
            </w:tcBorders>
            <w:shd w:val="clear" w:color="auto" w:fill="auto"/>
            <w:vAlign w:val="bottom"/>
          </w:tcPr>
          <w:p w:rsidR="00DB7229" w:rsidRPr="00BC4A04" w:rsidRDefault="00DB7229" w:rsidP="00200766">
            <w:pPr>
              <w:pStyle w:val="SingleTxtG"/>
              <w:keepNext/>
              <w:keepLines/>
              <w:spacing w:before="80" w:after="80" w:line="200" w:lineRule="exact"/>
              <w:ind w:left="0" w:right="0"/>
              <w:jc w:val="right"/>
              <w:rPr>
                <w:i/>
                <w:sz w:val="16"/>
                <w:szCs w:val="16"/>
                <w:lang w:val="en-GB"/>
              </w:rPr>
            </w:pPr>
            <w:r>
              <w:rPr>
                <w:i/>
                <w:sz w:val="16"/>
                <w:szCs w:val="16"/>
                <w:lang w:val="en-GB"/>
              </w:rPr>
              <w:t>Signing of formal commitments to implement obligations</w:t>
            </w:r>
          </w:p>
        </w:tc>
        <w:tc>
          <w:tcPr>
            <w:tcW w:w="113" w:type="dxa"/>
            <w:vMerge w:val="restart"/>
            <w:tcBorders>
              <w:bottom w:val="single" w:sz="12" w:space="0" w:color="auto"/>
            </w:tcBorders>
            <w:shd w:val="clear" w:color="auto" w:fill="auto"/>
            <w:vAlign w:val="bottom"/>
          </w:tcPr>
          <w:p w:rsidR="00DB7229" w:rsidRPr="00BC4A04" w:rsidRDefault="00DB7229" w:rsidP="00200766">
            <w:pPr>
              <w:pStyle w:val="SingleTxtG"/>
              <w:keepNext/>
              <w:keepLines/>
              <w:spacing w:before="80" w:after="80" w:line="200" w:lineRule="exact"/>
              <w:ind w:left="0" w:right="0"/>
              <w:jc w:val="right"/>
              <w:rPr>
                <w:sz w:val="18"/>
                <w:lang w:val="en-GB"/>
              </w:rPr>
            </w:pPr>
          </w:p>
        </w:tc>
        <w:tc>
          <w:tcPr>
            <w:tcW w:w="932" w:type="dxa"/>
            <w:vMerge w:val="restart"/>
            <w:tcBorders>
              <w:top w:val="single" w:sz="4" w:space="0" w:color="auto"/>
            </w:tcBorders>
            <w:shd w:val="clear" w:color="auto" w:fill="auto"/>
            <w:vAlign w:val="bottom"/>
          </w:tcPr>
          <w:p w:rsidR="00DB7229" w:rsidRPr="00BC4A04" w:rsidRDefault="00DB7229" w:rsidP="00200766">
            <w:pPr>
              <w:pStyle w:val="SingleTxtG"/>
              <w:keepNext/>
              <w:keepLines/>
              <w:spacing w:before="80" w:after="80" w:line="200" w:lineRule="exact"/>
              <w:ind w:left="0" w:right="0"/>
              <w:jc w:val="right"/>
              <w:rPr>
                <w:i/>
                <w:sz w:val="16"/>
                <w:szCs w:val="16"/>
                <w:lang w:val="en-GB"/>
              </w:rPr>
            </w:pPr>
            <w:r>
              <w:rPr>
                <w:i/>
                <w:sz w:val="16"/>
                <w:szCs w:val="16"/>
                <w:lang w:val="en-GB"/>
              </w:rPr>
              <w:t>Coordination with other State institutions</w:t>
            </w:r>
          </w:p>
        </w:tc>
        <w:tc>
          <w:tcPr>
            <w:tcW w:w="113" w:type="dxa"/>
            <w:vMerge w:val="restart"/>
            <w:tcBorders>
              <w:top w:val="single" w:sz="4" w:space="0" w:color="auto"/>
              <w:bottom w:val="single" w:sz="12" w:space="0" w:color="auto"/>
            </w:tcBorders>
            <w:shd w:val="clear" w:color="auto" w:fill="auto"/>
            <w:vAlign w:val="bottom"/>
          </w:tcPr>
          <w:p w:rsidR="00DB7229" w:rsidRPr="00BC4A04" w:rsidRDefault="00DB7229" w:rsidP="00200766">
            <w:pPr>
              <w:pStyle w:val="SingleTxtG"/>
              <w:spacing w:before="80" w:after="80" w:line="200" w:lineRule="exact"/>
              <w:ind w:left="0" w:right="0"/>
              <w:jc w:val="right"/>
              <w:rPr>
                <w:sz w:val="18"/>
                <w:lang w:val="en-GB"/>
              </w:rPr>
            </w:pPr>
          </w:p>
        </w:tc>
        <w:tc>
          <w:tcPr>
            <w:tcW w:w="2238" w:type="dxa"/>
            <w:gridSpan w:val="3"/>
            <w:tcBorders>
              <w:top w:val="single" w:sz="4" w:space="0" w:color="auto"/>
            </w:tcBorders>
            <w:shd w:val="clear" w:color="auto" w:fill="auto"/>
            <w:vAlign w:val="bottom"/>
          </w:tcPr>
          <w:p w:rsidR="00DB7229" w:rsidRPr="00BC4A04" w:rsidRDefault="00DB7229" w:rsidP="00200766">
            <w:pPr>
              <w:pStyle w:val="SingleTxtG"/>
              <w:spacing w:before="80" w:after="80" w:line="200" w:lineRule="exact"/>
              <w:ind w:left="0" w:right="0"/>
              <w:jc w:val="center"/>
              <w:rPr>
                <w:sz w:val="18"/>
                <w:lang w:val="en-GB"/>
              </w:rPr>
            </w:pPr>
            <w:r>
              <w:rPr>
                <w:i/>
                <w:sz w:val="16"/>
                <w:szCs w:val="16"/>
                <w:lang w:val="en-GB"/>
              </w:rPr>
              <w:t>Reparations begin</w:t>
            </w:r>
          </w:p>
        </w:tc>
      </w:tr>
      <w:tr w:rsidR="00B163C4" w:rsidRPr="00BC4A04" w:rsidTr="00200766">
        <w:trPr>
          <w:trHeight w:val="423"/>
        </w:trPr>
        <w:tc>
          <w:tcPr>
            <w:tcW w:w="1343" w:type="dxa"/>
            <w:vMerge/>
            <w:tcBorders>
              <w:bottom w:val="single" w:sz="12" w:space="0" w:color="auto"/>
            </w:tcBorders>
            <w:shd w:val="clear" w:color="auto" w:fill="auto"/>
            <w:vAlign w:val="bottom"/>
          </w:tcPr>
          <w:p w:rsidR="00B163C4" w:rsidRPr="00BC4A04" w:rsidRDefault="00B163C4" w:rsidP="00200766">
            <w:pPr>
              <w:pStyle w:val="SingleTxtG"/>
              <w:spacing w:before="80" w:after="80" w:line="200" w:lineRule="exact"/>
              <w:ind w:left="0" w:right="0"/>
              <w:jc w:val="left"/>
              <w:rPr>
                <w:sz w:val="18"/>
                <w:lang w:val="en-GB"/>
              </w:rPr>
            </w:pPr>
          </w:p>
        </w:tc>
        <w:tc>
          <w:tcPr>
            <w:tcW w:w="533" w:type="dxa"/>
            <w:vMerge/>
            <w:tcBorders>
              <w:bottom w:val="single" w:sz="12" w:space="0" w:color="auto"/>
            </w:tcBorders>
            <w:shd w:val="clear" w:color="auto" w:fill="auto"/>
            <w:vAlign w:val="bottom"/>
          </w:tcPr>
          <w:p w:rsidR="00B163C4" w:rsidRPr="00BC4A04" w:rsidRDefault="00B163C4" w:rsidP="00200766">
            <w:pPr>
              <w:pStyle w:val="SingleTxtG"/>
              <w:spacing w:before="80" w:after="80" w:line="200" w:lineRule="exact"/>
              <w:ind w:left="0" w:right="0"/>
              <w:jc w:val="right"/>
              <w:rPr>
                <w:i/>
                <w:sz w:val="16"/>
                <w:szCs w:val="16"/>
                <w:lang w:val="en-GB"/>
              </w:rPr>
            </w:pPr>
          </w:p>
        </w:tc>
        <w:tc>
          <w:tcPr>
            <w:tcW w:w="931" w:type="dxa"/>
            <w:vMerge/>
            <w:tcBorders>
              <w:bottom w:val="single" w:sz="12" w:space="0" w:color="auto"/>
            </w:tcBorders>
            <w:shd w:val="clear" w:color="auto" w:fill="auto"/>
            <w:vAlign w:val="bottom"/>
          </w:tcPr>
          <w:p w:rsidR="00B163C4" w:rsidRPr="00BC4A04" w:rsidRDefault="00B163C4" w:rsidP="00200766">
            <w:pPr>
              <w:pStyle w:val="SingleTxtG"/>
              <w:spacing w:before="80" w:after="80" w:line="200" w:lineRule="exact"/>
              <w:ind w:left="0" w:right="0"/>
              <w:jc w:val="right"/>
              <w:rPr>
                <w:i/>
                <w:sz w:val="16"/>
                <w:szCs w:val="16"/>
                <w:lang w:val="en-GB"/>
              </w:rPr>
            </w:pPr>
          </w:p>
        </w:tc>
        <w:tc>
          <w:tcPr>
            <w:tcW w:w="115" w:type="dxa"/>
            <w:vMerge/>
            <w:tcBorders>
              <w:bottom w:val="single" w:sz="12" w:space="0" w:color="auto"/>
            </w:tcBorders>
            <w:shd w:val="clear" w:color="auto" w:fill="auto"/>
            <w:vAlign w:val="bottom"/>
          </w:tcPr>
          <w:p w:rsidR="00B163C4" w:rsidRPr="00BC4A04" w:rsidRDefault="00B163C4" w:rsidP="00200766">
            <w:pPr>
              <w:pStyle w:val="SingleTxtG"/>
              <w:spacing w:before="80" w:after="80" w:line="200" w:lineRule="exact"/>
              <w:ind w:left="0" w:right="0"/>
              <w:jc w:val="right"/>
              <w:rPr>
                <w:sz w:val="18"/>
                <w:lang w:val="en-GB"/>
              </w:rPr>
            </w:pPr>
          </w:p>
        </w:tc>
        <w:tc>
          <w:tcPr>
            <w:tcW w:w="1026" w:type="dxa"/>
            <w:vMerge/>
            <w:tcBorders>
              <w:bottom w:val="single" w:sz="12" w:space="0" w:color="auto"/>
            </w:tcBorders>
            <w:shd w:val="clear" w:color="auto" w:fill="auto"/>
            <w:vAlign w:val="bottom"/>
          </w:tcPr>
          <w:p w:rsidR="00B163C4" w:rsidRPr="00BC4A04" w:rsidRDefault="00B163C4" w:rsidP="00200766">
            <w:pPr>
              <w:pStyle w:val="SingleTxtG"/>
              <w:spacing w:before="80" w:after="80" w:line="200" w:lineRule="exact"/>
              <w:ind w:left="0" w:right="0"/>
              <w:jc w:val="right"/>
              <w:rPr>
                <w:bCs/>
                <w:i/>
                <w:sz w:val="16"/>
                <w:szCs w:val="16"/>
                <w:lang w:val="en-GB"/>
              </w:rPr>
            </w:pPr>
          </w:p>
        </w:tc>
        <w:tc>
          <w:tcPr>
            <w:tcW w:w="1031" w:type="dxa"/>
            <w:vMerge/>
            <w:tcBorders>
              <w:bottom w:val="single" w:sz="12" w:space="0" w:color="auto"/>
            </w:tcBorders>
            <w:shd w:val="clear" w:color="auto" w:fill="auto"/>
            <w:vAlign w:val="bottom"/>
          </w:tcPr>
          <w:p w:rsidR="00B163C4" w:rsidRPr="00BC4A04" w:rsidRDefault="00B163C4" w:rsidP="00200766">
            <w:pPr>
              <w:pStyle w:val="SingleTxtG"/>
              <w:spacing w:before="80" w:after="80" w:line="200" w:lineRule="exact"/>
              <w:ind w:left="0" w:right="0"/>
              <w:jc w:val="right"/>
              <w:rPr>
                <w:i/>
                <w:sz w:val="16"/>
                <w:szCs w:val="16"/>
                <w:lang w:val="en-GB"/>
              </w:rPr>
            </w:pPr>
          </w:p>
        </w:tc>
        <w:tc>
          <w:tcPr>
            <w:tcW w:w="1281" w:type="dxa"/>
            <w:vMerge/>
            <w:tcBorders>
              <w:bottom w:val="single" w:sz="12" w:space="0" w:color="auto"/>
            </w:tcBorders>
            <w:shd w:val="clear" w:color="auto" w:fill="auto"/>
            <w:vAlign w:val="bottom"/>
          </w:tcPr>
          <w:p w:rsidR="00B163C4" w:rsidRPr="00BC4A04" w:rsidRDefault="00B163C4" w:rsidP="00200766">
            <w:pPr>
              <w:pStyle w:val="SingleTxtG"/>
              <w:spacing w:before="80" w:after="80" w:line="200" w:lineRule="exact"/>
              <w:ind w:left="0" w:right="0"/>
              <w:jc w:val="right"/>
              <w:rPr>
                <w:i/>
                <w:sz w:val="16"/>
                <w:szCs w:val="16"/>
                <w:lang w:val="en-GB"/>
              </w:rPr>
            </w:pPr>
          </w:p>
        </w:tc>
        <w:tc>
          <w:tcPr>
            <w:tcW w:w="113" w:type="dxa"/>
            <w:vMerge/>
            <w:tcBorders>
              <w:bottom w:val="single" w:sz="12" w:space="0" w:color="auto"/>
            </w:tcBorders>
            <w:shd w:val="clear" w:color="auto" w:fill="auto"/>
            <w:vAlign w:val="bottom"/>
          </w:tcPr>
          <w:p w:rsidR="00B163C4" w:rsidRPr="00BC4A04" w:rsidRDefault="00B163C4" w:rsidP="00200766">
            <w:pPr>
              <w:pStyle w:val="SingleTxtG"/>
              <w:spacing w:before="80" w:after="80" w:line="200" w:lineRule="exact"/>
              <w:ind w:left="0" w:right="0"/>
              <w:jc w:val="right"/>
              <w:rPr>
                <w:sz w:val="18"/>
                <w:lang w:val="en-GB"/>
              </w:rPr>
            </w:pPr>
          </w:p>
        </w:tc>
        <w:tc>
          <w:tcPr>
            <w:tcW w:w="932" w:type="dxa"/>
            <w:vMerge/>
            <w:tcBorders>
              <w:bottom w:val="single" w:sz="12" w:space="0" w:color="auto"/>
            </w:tcBorders>
            <w:shd w:val="clear" w:color="auto" w:fill="auto"/>
            <w:vAlign w:val="bottom"/>
          </w:tcPr>
          <w:p w:rsidR="00B163C4" w:rsidRPr="00BC4A04" w:rsidRDefault="00B163C4" w:rsidP="00200766">
            <w:pPr>
              <w:pStyle w:val="SingleTxtG"/>
              <w:spacing w:before="80" w:after="80" w:line="200" w:lineRule="exact"/>
              <w:ind w:left="0" w:right="0"/>
              <w:jc w:val="right"/>
              <w:rPr>
                <w:sz w:val="18"/>
                <w:lang w:val="en-GB"/>
              </w:rPr>
            </w:pPr>
          </w:p>
        </w:tc>
        <w:tc>
          <w:tcPr>
            <w:tcW w:w="113" w:type="dxa"/>
            <w:vMerge/>
            <w:tcBorders>
              <w:bottom w:val="single" w:sz="12" w:space="0" w:color="auto"/>
            </w:tcBorders>
            <w:shd w:val="clear" w:color="auto" w:fill="auto"/>
            <w:vAlign w:val="bottom"/>
          </w:tcPr>
          <w:p w:rsidR="00B163C4" w:rsidRPr="00BC4A04" w:rsidRDefault="00B163C4" w:rsidP="00200766">
            <w:pPr>
              <w:pStyle w:val="SingleTxtG"/>
              <w:spacing w:before="80" w:after="80" w:line="200" w:lineRule="exact"/>
              <w:ind w:left="0" w:right="0"/>
              <w:jc w:val="right"/>
              <w:rPr>
                <w:sz w:val="18"/>
                <w:lang w:val="en-GB"/>
              </w:rPr>
            </w:pPr>
          </w:p>
        </w:tc>
        <w:tc>
          <w:tcPr>
            <w:tcW w:w="518" w:type="dxa"/>
            <w:tcBorders>
              <w:top w:val="single" w:sz="4" w:space="0" w:color="auto"/>
              <w:bottom w:val="single" w:sz="12" w:space="0" w:color="auto"/>
            </w:tcBorders>
            <w:shd w:val="clear" w:color="auto" w:fill="auto"/>
            <w:vAlign w:val="bottom"/>
          </w:tcPr>
          <w:p w:rsidR="00B163C4" w:rsidRPr="00BC4A04" w:rsidRDefault="009D039D" w:rsidP="00200766">
            <w:pPr>
              <w:pStyle w:val="SingleTxtG"/>
              <w:spacing w:before="80" w:after="80" w:line="200" w:lineRule="exact"/>
              <w:ind w:left="0" w:right="0"/>
              <w:jc w:val="right"/>
              <w:rPr>
                <w:i/>
                <w:sz w:val="16"/>
                <w:szCs w:val="16"/>
                <w:lang w:val="en-GB"/>
              </w:rPr>
            </w:pPr>
            <w:r>
              <w:rPr>
                <w:i/>
                <w:sz w:val="16"/>
                <w:szCs w:val="16"/>
                <w:lang w:val="en-GB"/>
              </w:rPr>
              <w:t>Other</w:t>
            </w:r>
            <w:r w:rsidR="00B163C4" w:rsidRPr="00200766">
              <w:rPr>
                <w:rStyle w:val="FootnoteReference"/>
                <w:szCs w:val="16"/>
                <w:lang w:val="en-GB"/>
              </w:rPr>
              <w:footnoteReference w:id="24"/>
            </w:r>
          </w:p>
        </w:tc>
        <w:tc>
          <w:tcPr>
            <w:tcW w:w="732" w:type="dxa"/>
            <w:tcBorders>
              <w:top w:val="single" w:sz="4" w:space="0" w:color="auto"/>
              <w:bottom w:val="single" w:sz="12" w:space="0" w:color="auto"/>
            </w:tcBorders>
            <w:shd w:val="clear" w:color="auto" w:fill="auto"/>
            <w:vAlign w:val="bottom"/>
          </w:tcPr>
          <w:p w:rsidR="00B163C4" w:rsidRPr="00BC4A04" w:rsidRDefault="009D039D" w:rsidP="00200766">
            <w:pPr>
              <w:pStyle w:val="SingleTxtG"/>
              <w:spacing w:before="80" w:after="80" w:line="200" w:lineRule="exact"/>
              <w:ind w:left="0" w:right="0"/>
              <w:jc w:val="right"/>
              <w:rPr>
                <w:i/>
                <w:sz w:val="16"/>
                <w:szCs w:val="16"/>
                <w:lang w:val="en-GB"/>
              </w:rPr>
            </w:pPr>
            <w:r>
              <w:rPr>
                <w:i/>
                <w:sz w:val="16"/>
                <w:szCs w:val="16"/>
                <w:lang w:val="en-GB"/>
              </w:rPr>
              <w:t>Public apologies</w:t>
            </w:r>
          </w:p>
        </w:tc>
        <w:tc>
          <w:tcPr>
            <w:tcW w:w="988" w:type="dxa"/>
            <w:tcBorders>
              <w:top w:val="single" w:sz="4" w:space="0" w:color="auto"/>
              <w:bottom w:val="single" w:sz="12" w:space="0" w:color="auto"/>
            </w:tcBorders>
            <w:shd w:val="clear" w:color="auto" w:fill="auto"/>
            <w:vAlign w:val="bottom"/>
          </w:tcPr>
          <w:p w:rsidR="00B163C4" w:rsidRPr="00BC4A04" w:rsidRDefault="009D039D" w:rsidP="00200766">
            <w:pPr>
              <w:pStyle w:val="SingleTxtG"/>
              <w:spacing w:before="80" w:after="80" w:line="200" w:lineRule="exact"/>
              <w:ind w:left="0" w:right="0"/>
              <w:jc w:val="right"/>
              <w:rPr>
                <w:i/>
                <w:spacing w:val="-2"/>
                <w:sz w:val="16"/>
                <w:szCs w:val="16"/>
                <w:lang w:val="en-GB"/>
              </w:rPr>
            </w:pPr>
            <w:r>
              <w:rPr>
                <w:i/>
                <w:spacing w:val="-2"/>
                <w:sz w:val="16"/>
                <w:szCs w:val="16"/>
                <w:lang w:val="en-GB"/>
              </w:rPr>
              <w:t>Provision of entitlement documents</w:t>
            </w:r>
          </w:p>
        </w:tc>
      </w:tr>
      <w:tr w:rsidR="00B163C4" w:rsidRPr="00BC4A04" w:rsidTr="00200766">
        <w:tc>
          <w:tcPr>
            <w:tcW w:w="1343" w:type="dxa"/>
            <w:tcBorders>
              <w:top w:val="single" w:sz="12" w:space="0" w:color="auto"/>
            </w:tcBorders>
            <w:shd w:val="clear" w:color="auto" w:fill="auto"/>
            <w:vAlign w:val="bottom"/>
          </w:tcPr>
          <w:p w:rsidR="00B163C4" w:rsidRPr="00BC4A04" w:rsidRDefault="009D039D" w:rsidP="00200766">
            <w:pPr>
              <w:pStyle w:val="SingleTxtG"/>
              <w:spacing w:before="40" w:after="40" w:line="220" w:lineRule="exact"/>
              <w:ind w:left="0" w:right="0"/>
              <w:jc w:val="left"/>
              <w:rPr>
                <w:sz w:val="18"/>
                <w:lang w:val="en-GB"/>
              </w:rPr>
            </w:pPr>
            <w:r>
              <w:rPr>
                <w:sz w:val="18"/>
                <w:lang w:val="en-GB"/>
              </w:rPr>
              <w:t>Judgements</w:t>
            </w:r>
          </w:p>
        </w:tc>
        <w:tc>
          <w:tcPr>
            <w:tcW w:w="533" w:type="dxa"/>
            <w:tcBorders>
              <w:top w:val="single" w:sz="12"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8</w:t>
            </w:r>
          </w:p>
        </w:tc>
        <w:tc>
          <w:tcPr>
            <w:tcW w:w="931" w:type="dxa"/>
            <w:tcBorders>
              <w:top w:val="single" w:sz="12"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7</w:t>
            </w:r>
          </w:p>
        </w:tc>
        <w:tc>
          <w:tcPr>
            <w:tcW w:w="115" w:type="dxa"/>
            <w:tcBorders>
              <w:top w:val="single" w:sz="12"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p>
        </w:tc>
        <w:tc>
          <w:tcPr>
            <w:tcW w:w="1026" w:type="dxa"/>
            <w:tcBorders>
              <w:top w:val="single" w:sz="12"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6</w:t>
            </w:r>
          </w:p>
        </w:tc>
        <w:tc>
          <w:tcPr>
            <w:tcW w:w="1031" w:type="dxa"/>
            <w:tcBorders>
              <w:top w:val="single" w:sz="12"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7</w:t>
            </w:r>
          </w:p>
        </w:tc>
        <w:tc>
          <w:tcPr>
            <w:tcW w:w="1281" w:type="dxa"/>
            <w:tcBorders>
              <w:top w:val="single" w:sz="12"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7</w:t>
            </w:r>
          </w:p>
        </w:tc>
        <w:tc>
          <w:tcPr>
            <w:tcW w:w="113" w:type="dxa"/>
            <w:tcBorders>
              <w:top w:val="single" w:sz="12"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p>
        </w:tc>
        <w:tc>
          <w:tcPr>
            <w:tcW w:w="932" w:type="dxa"/>
            <w:tcBorders>
              <w:top w:val="single" w:sz="12"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7</w:t>
            </w:r>
          </w:p>
        </w:tc>
        <w:tc>
          <w:tcPr>
            <w:tcW w:w="113" w:type="dxa"/>
            <w:tcBorders>
              <w:top w:val="single" w:sz="12"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p>
        </w:tc>
        <w:tc>
          <w:tcPr>
            <w:tcW w:w="518" w:type="dxa"/>
            <w:tcBorders>
              <w:top w:val="single" w:sz="12"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7</w:t>
            </w:r>
          </w:p>
        </w:tc>
        <w:tc>
          <w:tcPr>
            <w:tcW w:w="732" w:type="dxa"/>
            <w:tcBorders>
              <w:top w:val="single" w:sz="12"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7</w:t>
            </w:r>
          </w:p>
        </w:tc>
        <w:tc>
          <w:tcPr>
            <w:tcW w:w="988" w:type="dxa"/>
            <w:tcBorders>
              <w:top w:val="single" w:sz="12"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w:t>
            </w:r>
          </w:p>
        </w:tc>
      </w:tr>
      <w:tr w:rsidR="00B163C4" w:rsidRPr="00BC4A04" w:rsidTr="00200766">
        <w:tc>
          <w:tcPr>
            <w:tcW w:w="1343" w:type="dxa"/>
            <w:shd w:val="clear" w:color="auto" w:fill="auto"/>
            <w:vAlign w:val="bottom"/>
          </w:tcPr>
          <w:p w:rsidR="00B163C4" w:rsidRPr="00BC4A04" w:rsidRDefault="009D039D" w:rsidP="00200766">
            <w:pPr>
              <w:pStyle w:val="SingleTxtG"/>
              <w:spacing w:before="40" w:after="40" w:line="220" w:lineRule="exact"/>
              <w:ind w:left="0" w:right="0"/>
              <w:jc w:val="left"/>
              <w:rPr>
                <w:sz w:val="18"/>
                <w:lang w:val="en-GB"/>
              </w:rPr>
            </w:pPr>
            <w:r>
              <w:rPr>
                <w:sz w:val="18"/>
                <w:lang w:val="en-GB"/>
              </w:rPr>
              <w:t>Recommendations</w:t>
            </w:r>
          </w:p>
        </w:tc>
        <w:tc>
          <w:tcPr>
            <w:tcW w:w="533" w:type="dxa"/>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2</w:t>
            </w:r>
          </w:p>
        </w:tc>
        <w:tc>
          <w:tcPr>
            <w:tcW w:w="931" w:type="dxa"/>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2</w:t>
            </w:r>
          </w:p>
        </w:tc>
        <w:tc>
          <w:tcPr>
            <w:tcW w:w="115" w:type="dxa"/>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p>
        </w:tc>
        <w:tc>
          <w:tcPr>
            <w:tcW w:w="1026" w:type="dxa"/>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1</w:t>
            </w:r>
          </w:p>
        </w:tc>
        <w:tc>
          <w:tcPr>
            <w:tcW w:w="1031" w:type="dxa"/>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2</w:t>
            </w:r>
          </w:p>
        </w:tc>
        <w:tc>
          <w:tcPr>
            <w:tcW w:w="1281" w:type="dxa"/>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w:t>
            </w:r>
          </w:p>
        </w:tc>
        <w:tc>
          <w:tcPr>
            <w:tcW w:w="113" w:type="dxa"/>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p>
        </w:tc>
        <w:tc>
          <w:tcPr>
            <w:tcW w:w="932" w:type="dxa"/>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2</w:t>
            </w:r>
          </w:p>
        </w:tc>
        <w:tc>
          <w:tcPr>
            <w:tcW w:w="113" w:type="dxa"/>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p>
        </w:tc>
        <w:tc>
          <w:tcPr>
            <w:tcW w:w="518" w:type="dxa"/>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2</w:t>
            </w:r>
          </w:p>
        </w:tc>
        <w:tc>
          <w:tcPr>
            <w:tcW w:w="732" w:type="dxa"/>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w:t>
            </w:r>
          </w:p>
        </w:tc>
        <w:tc>
          <w:tcPr>
            <w:tcW w:w="988" w:type="dxa"/>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w:t>
            </w:r>
          </w:p>
        </w:tc>
      </w:tr>
      <w:tr w:rsidR="00B163C4" w:rsidRPr="00BC4A04" w:rsidTr="00200766">
        <w:tc>
          <w:tcPr>
            <w:tcW w:w="1343" w:type="dxa"/>
            <w:tcBorders>
              <w:bottom w:val="single" w:sz="4" w:space="0" w:color="auto"/>
            </w:tcBorders>
            <w:shd w:val="clear" w:color="auto" w:fill="auto"/>
            <w:vAlign w:val="bottom"/>
          </w:tcPr>
          <w:p w:rsidR="00B163C4" w:rsidRPr="00BC4A04" w:rsidRDefault="007277D8" w:rsidP="00200766">
            <w:pPr>
              <w:pStyle w:val="SingleTxtG"/>
              <w:spacing w:before="40" w:after="40" w:line="220" w:lineRule="exact"/>
              <w:ind w:left="0" w:right="0"/>
              <w:jc w:val="left"/>
              <w:rPr>
                <w:sz w:val="18"/>
                <w:lang w:val="en-GB"/>
              </w:rPr>
            </w:pPr>
            <w:r>
              <w:rPr>
                <w:sz w:val="18"/>
                <w:lang w:val="en-GB"/>
              </w:rPr>
              <w:t>Friendly settlement</w:t>
            </w:r>
            <w:r w:rsidR="009D039D">
              <w:rPr>
                <w:sz w:val="18"/>
                <w:lang w:val="en-GB"/>
              </w:rPr>
              <w:t>s</w:t>
            </w:r>
          </w:p>
        </w:tc>
        <w:tc>
          <w:tcPr>
            <w:tcW w:w="533" w:type="dxa"/>
            <w:tcBorders>
              <w:bottom w:val="single" w:sz="4"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28</w:t>
            </w:r>
          </w:p>
        </w:tc>
        <w:tc>
          <w:tcPr>
            <w:tcW w:w="931" w:type="dxa"/>
            <w:tcBorders>
              <w:bottom w:val="single" w:sz="4"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5</w:t>
            </w:r>
          </w:p>
        </w:tc>
        <w:tc>
          <w:tcPr>
            <w:tcW w:w="115" w:type="dxa"/>
            <w:tcBorders>
              <w:bottom w:val="single" w:sz="4"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p>
        </w:tc>
        <w:tc>
          <w:tcPr>
            <w:tcW w:w="1026" w:type="dxa"/>
            <w:tcBorders>
              <w:bottom w:val="single" w:sz="4"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2</w:t>
            </w:r>
          </w:p>
        </w:tc>
        <w:tc>
          <w:tcPr>
            <w:tcW w:w="1031" w:type="dxa"/>
            <w:tcBorders>
              <w:bottom w:val="single" w:sz="4"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4</w:t>
            </w:r>
          </w:p>
        </w:tc>
        <w:tc>
          <w:tcPr>
            <w:tcW w:w="1281" w:type="dxa"/>
            <w:tcBorders>
              <w:bottom w:val="single" w:sz="4"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1</w:t>
            </w:r>
          </w:p>
        </w:tc>
        <w:tc>
          <w:tcPr>
            <w:tcW w:w="113" w:type="dxa"/>
            <w:tcBorders>
              <w:bottom w:val="single" w:sz="4"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p>
        </w:tc>
        <w:tc>
          <w:tcPr>
            <w:tcW w:w="932" w:type="dxa"/>
            <w:tcBorders>
              <w:bottom w:val="single" w:sz="4"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4</w:t>
            </w:r>
          </w:p>
        </w:tc>
        <w:tc>
          <w:tcPr>
            <w:tcW w:w="113" w:type="dxa"/>
            <w:tcBorders>
              <w:bottom w:val="single" w:sz="4"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p>
        </w:tc>
        <w:tc>
          <w:tcPr>
            <w:tcW w:w="518" w:type="dxa"/>
            <w:tcBorders>
              <w:bottom w:val="single" w:sz="4"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3</w:t>
            </w:r>
          </w:p>
        </w:tc>
        <w:tc>
          <w:tcPr>
            <w:tcW w:w="732" w:type="dxa"/>
            <w:tcBorders>
              <w:bottom w:val="single" w:sz="4"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w:t>
            </w:r>
          </w:p>
        </w:tc>
        <w:tc>
          <w:tcPr>
            <w:tcW w:w="988" w:type="dxa"/>
            <w:tcBorders>
              <w:bottom w:val="single" w:sz="4" w:space="0" w:color="auto"/>
            </w:tcBorders>
            <w:shd w:val="clear" w:color="auto" w:fill="auto"/>
            <w:vAlign w:val="bottom"/>
          </w:tcPr>
          <w:p w:rsidR="00B163C4" w:rsidRPr="00BC4A04" w:rsidRDefault="00B163C4" w:rsidP="00200766">
            <w:pPr>
              <w:pStyle w:val="SingleTxtG"/>
              <w:spacing w:before="40" w:after="40" w:line="220" w:lineRule="exact"/>
              <w:ind w:left="0" w:right="0"/>
              <w:jc w:val="right"/>
              <w:rPr>
                <w:sz w:val="18"/>
                <w:lang w:val="en-GB"/>
              </w:rPr>
            </w:pPr>
            <w:r w:rsidRPr="00BC4A04">
              <w:rPr>
                <w:sz w:val="18"/>
                <w:lang w:val="en-GB"/>
              </w:rPr>
              <w:t>--</w:t>
            </w:r>
          </w:p>
        </w:tc>
      </w:tr>
      <w:tr w:rsidR="00B163C4" w:rsidRPr="00BC4A04" w:rsidTr="00200766">
        <w:tc>
          <w:tcPr>
            <w:tcW w:w="1343" w:type="dxa"/>
            <w:tcBorders>
              <w:top w:val="single" w:sz="4" w:space="0" w:color="auto"/>
              <w:bottom w:val="single" w:sz="12" w:space="0" w:color="auto"/>
            </w:tcBorders>
            <w:shd w:val="clear" w:color="auto" w:fill="auto"/>
            <w:vAlign w:val="bottom"/>
          </w:tcPr>
          <w:p w:rsidR="00B163C4" w:rsidRPr="00BC4A04" w:rsidRDefault="00B163C4" w:rsidP="00200766">
            <w:pPr>
              <w:pStyle w:val="SingleTxtG"/>
              <w:tabs>
                <w:tab w:val="left" w:pos="284"/>
              </w:tabs>
              <w:spacing w:before="80" w:after="80" w:line="220" w:lineRule="exact"/>
              <w:ind w:left="0" w:right="0"/>
              <w:jc w:val="left"/>
              <w:rPr>
                <w:b/>
                <w:sz w:val="18"/>
                <w:lang w:val="en-GB"/>
              </w:rPr>
            </w:pPr>
            <w:r w:rsidRPr="00BC4A04">
              <w:rPr>
                <w:b/>
                <w:sz w:val="18"/>
                <w:lang w:val="en-GB"/>
              </w:rPr>
              <w:tab/>
              <w:t>Total</w:t>
            </w:r>
          </w:p>
        </w:tc>
        <w:tc>
          <w:tcPr>
            <w:tcW w:w="533" w:type="dxa"/>
            <w:tcBorders>
              <w:top w:val="single" w:sz="4" w:space="0" w:color="auto"/>
              <w:bottom w:val="single" w:sz="12" w:space="0" w:color="auto"/>
            </w:tcBorders>
            <w:shd w:val="clear" w:color="auto" w:fill="auto"/>
            <w:vAlign w:val="bottom"/>
          </w:tcPr>
          <w:p w:rsidR="00B163C4" w:rsidRPr="00BC4A04" w:rsidRDefault="00B163C4" w:rsidP="00200766">
            <w:pPr>
              <w:pStyle w:val="SingleTxtG"/>
              <w:spacing w:before="80" w:after="80" w:line="220" w:lineRule="exact"/>
              <w:ind w:left="0" w:right="0"/>
              <w:jc w:val="right"/>
              <w:rPr>
                <w:b/>
                <w:sz w:val="18"/>
                <w:lang w:val="en-GB"/>
              </w:rPr>
            </w:pPr>
            <w:r w:rsidRPr="00BC4A04">
              <w:rPr>
                <w:b/>
                <w:sz w:val="18"/>
                <w:lang w:val="en-GB"/>
              </w:rPr>
              <w:t>38</w:t>
            </w:r>
          </w:p>
        </w:tc>
        <w:tc>
          <w:tcPr>
            <w:tcW w:w="931" w:type="dxa"/>
            <w:tcBorders>
              <w:top w:val="single" w:sz="4" w:space="0" w:color="auto"/>
              <w:bottom w:val="single" w:sz="12" w:space="0" w:color="auto"/>
            </w:tcBorders>
            <w:shd w:val="clear" w:color="auto" w:fill="auto"/>
            <w:vAlign w:val="bottom"/>
          </w:tcPr>
          <w:p w:rsidR="00B163C4" w:rsidRPr="00BC4A04" w:rsidRDefault="00B163C4" w:rsidP="00200766">
            <w:pPr>
              <w:pStyle w:val="SingleTxtG"/>
              <w:spacing w:before="80" w:after="80" w:line="220" w:lineRule="exact"/>
              <w:ind w:left="0" w:right="0"/>
              <w:jc w:val="right"/>
              <w:rPr>
                <w:b/>
                <w:sz w:val="18"/>
                <w:lang w:val="en-GB"/>
              </w:rPr>
            </w:pPr>
            <w:r w:rsidRPr="00BC4A04">
              <w:rPr>
                <w:b/>
                <w:sz w:val="18"/>
                <w:lang w:val="en-GB"/>
              </w:rPr>
              <w:t>14</w:t>
            </w:r>
          </w:p>
        </w:tc>
        <w:tc>
          <w:tcPr>
            <w:tcW w:w="115" w:type="dxa"/>
            <w:tcBorders>
              <w:top w:val="single" w:sz="4" w:space="0" w:color="auto"/>
              <w:bottom w:val="single" w:sz="12" w:space="0" w:color="auto"/>
            </w:tcBorders>
            <w:shd w:val="clear" w:color="auto" w:fill="auto"/>
            <w:vAlign w:val="bottom"/>
          </w:tcPr>
          <w:p w:rsidR="00B163C4" w:rsidRPr="00BC4A04" w:rsidRDefault="00B163C4" w:rsidP="00200766">
            <w:pPr>
              <w:pStyle w:val="SingleTxtG"/>
              <w:spacing w:before="80" w:after="80" w:line="220" w:lineRule="exact"/>
              <w:ind w:left="0" w:right="0"/>
              <w:jc w:val="right"/>
              <w:rPr>
                <w:b/>
                <w:sz w:val="18"/>
                <w:lang w:val="en-GB"/>
              </w:rPr>
            </w:pPr>
          </w:p>
        </w:tc>
        <w:tc>
          <w:tcPr>
            <w:tcW w:w="1026" w:type="dxa"/>
            <w:tcBorders>
              <w:top w:val="single" w:sz="4" w:space="0" w:color="auto"/>
              <w:bottom w:val="single" w:sz="12" w:space="0" w:color="auto"/>
            </w:tcBorders>
            <w:shd w:val="clear" w:color="auto" w:fill="auto"/>
            <w:vAlign w:val="bottom"/>
          </w:tcPr>
          <w:p w:rsidR="00B163C4" w:rsidRPr="00BC4A04" w:rsidRDefault="00B163C4" w:rsidP="00200766">
            <w:pPr>
              <w:pStyle w:val="SingleTxtG"/>
              <w:spacing w:before="80" w:after="80" w:line="220" w:lineRule="exact"/>
              <w:ind w:left="0" w:right="0"/>
              <w:jc w:val="right"/>
              <w:rPr>
                <w:b/>
                <w:sz w:val="18"/>
                <w:lang w:val="en-GB"/>
              </w:rPr>
            </w:pPr>
            <w:r w:rsidRPr="00BC4A04">
              <w:rPr>
                <w:b/>
                <w:sz w:val="18"/>
                <w:lang w:val="en-GB"/>
              </w:rPr>
              <w:t>9</w:t>
            </w:r>
          </w:p>
        </w:tc>
        <w:tc>
          <w:tcPr>
            <w:tcW w:w="1031" w:type="dxa"/>
            <w:tcBorders>
              <w:top w:val="single" w:sz="4" w:space="0" w:color="auto"/>
              <w:bottom w:val="single" w:sz="12" w:space="0" w:color="auto"/>
            </w:tcBorders>
            <w:shd w:val="clear" w:color="auto" w:fill="auto"/>
            <w:vAlign w:val="bottom"/>
          </w:tcPr>
          <w:p w:rsidR="00B163C4" w:rsidRPr="00BC4A04" w:rsidRDefault="00B163C4" w:rsidP="00200766">
            <w:pPr>
              <w:pStyle w:val="SingleTxtG"/>
              <w:spacing w:before="80" w:after="80" w:line="220" w:lineRule="exact"/>
              <w:ind w:left="0" w:right="0"/>
              <w:jc w:val="right"/>
              <w:rPr>
                <w:b/>
                <w:sz w:val="18"/>
                <w:lang w:val="en-GB"/>
              </w:rPr>
            </w:pPr>
            <w:r w:rsidRPr="00BC4A04">
              <w:rPr>
                <w:b/>
                <w:sz w:val="18"/>
                <w:lang w:val="en-GB"/>
              </w:rPr>
              <w:t>13</w:t>
            </w:r>
          </w:p>
        </w:tc>
        <w:tc>
          <w:tcPr>
            <w:tcW w:w="1281" w:type="dxa"/>
            <w:tcBorders>
              <w:top w:val="single" w:sz="4" w:space="0" w:color="auto"/>
              <w:bottom w:val="single" w:sz="12" w:space="0" w:color="auto"/>
            </w:tcBorders>
            <w:shd w:val="clear" w:color="auto" w:fill="auto"/>
            <w:vAlign w:val="bottom"/>
          </w:tcPr>
          <w:p w:rsidR="00B163C4" w:rsidRPr="00BC4A04" w:rsidRDefault="00B163C4" w:rsidP="00200766">
            <w:pPr>
              <w:pStyle w:val="SingleTxtG"/>
              <w:spacing w:before="80" w:after="80" w:line="220" w:lineRule="exact"/>
              <w:ind w:left="0" w:right="0"/>
              <w:jc w:val="right"/>
              <w:rPr>
                <w:b/>
                <w:sz w:val="18"/>
                <w:lang w:val="en-GB"/>
              </w:rPr>
            </w:pPr>
            <w:r w:rsidRPr="00BC4A04">
              <w:rPr>
                <w:b/>
                <w:sz w:val="18"/>
                <w:lang w:val="en-GB"/>
              </w:rPr>
              <w:t>8</w:t>
            </w:r>
          </w:p>
        </w:tc>
        <w:tc>
          <w:tcPr>
            <w:tcW w:w="113" w:type="dxa"/>
            <w:tcBorders>
              <w:top w:val="single" w:sz="4" w:space="0" w:color="auto"/>
              <w:bottom w:val="single" w:sz="12" w:space="0" w:color="auto"/>
            </w:tcBorders>
            <w:shd w:val="clear" w:color="auto" w:fill="auto"/>
            <w:vAlign w:val="bottom"/>
          </w:tcPr>
          <w:p w:rsidR="00B163C4" w:rsidRPr="00BC4A04" w:rsidRDefault="00B163C4" w:rsidP="00200766">
            <w:pPr>
              <w:pStyle w:val="SingleTxtG"/>
              <w:spacing w:before="80" w:after="80" w:line="220" w:lineRule="exact"/>
              <w:ind w:left="0" w:right="0"/>
              <w:jc w:val="right"/>
              <w:rPr>
                <w:b/>
                <w:sz w:val="18"/>
                <w:lang w:val="en-GB"/>
              </w:rPr>
            </w:pPr>
          </w:p>
        </w:tc>
        <w:tc>
          <w:tcPr>
            <w:tcW w:w="932" w:type="dxa"/>
            <w:tcBorders>
              <w:top w:val="single" w:sz="4" w:space="0" w:color="auto"/>
              <w:bottom w:val="single" w:sz="12" w:space="0" w:color="auto"/>
            </w:tcBorders>
            <w:shd w:val="clear" w:color="auto" w:fill="auto"/>
            <w:vAlign w:val="bottom"/>
          </w:tcPr>
          <w:p w:rsidR="00B163C4" w:rsidRPr="00BC4A04" w:rsidRDefault="00B163C4" w:rsidP="00200766">
            <w:pPr>
              <w:pStyle w:val="SingleTxtG"/>
              <w:spacing w:before="80" w:after="80" w:line="220" w:lineRule="exact"/>
              <w:ind w:left="0" w:right="0"/>
              <w:jc w:val="right"/>
              <w:rPr>
                <w:b/>
                <w:sz w:val="18"/>
                <w:lang w:val="en-GB"/>
              </w:rPr>
            </w:pPr>
            <w:r w:rsidRPr="00BC4A04">
              <w:rPr>
                <w:b/>
                <w:sz w:val="18"/>
                <w:lang w:val="en-GB"/>
              </w:rPr>
              <w:t>13</w:t>
            </w:r>
          </w:p>
        </w:tc>
        <w:tc>
          <w:tcPr>
            <w:tcW w:w="113" w:type="dxa"/>
            <w:tcBorders>
              <w:top w:val="single" w:sz="4" w:space="0" w:color="auto"/>
              <w:bottom w:val="single" w:sz="12" w:space="0" w:color="auto"/>
            </w:tcBorders>
            <w:shd w:val="clear" w:color="auto" w:fill="auto"/>
            <w:vAlign w:val="bottom"/>
          </w:tcPr>
          <w:p w:rsidR="00B163C4" w:rsidRPr="00BC4A04" w:rsidRDefault="00B163C4" w:rsidP="00200766">
            <w:pPr>
              <w:pStyle w:val="SingleTxtG"/>
              <w:spacing w:before="80" w:after="80" w:line="220" w:lineRule="exact"/>
              <w:ind w:left="0" w:right="0"/>
              <w:jc w:val="right"/>
              <w:rPr>
                <w:b/>
                <w:sz w:val="18"/>
                <w:lang w:val="en-GB"/>
              </w:rPr>
            </w:pPr>
          </w:p>
        </w:tc>
        <w:tc>
          <w:tcPr>
            <w:tcW w:w="518" w:type="dxa"/>
            <w:tcBorders>
              <w:top w:val="single" w:sz="4" w:space="0" w:color="auto"/>
              <w:bottom w:val="single" w:sz="12" w:space="0" w:color="auto"/>
            </w:tcBorders>
            <w:shd w:val="clear" w:color="auto" w:fill="auto"/>
            <w:vAlign w:val="bottom"/>
          </w:tcPr>
          <w:p w:rsidR="00B163C4" w:rsidRPr="00BC4A04" w:rsidRDefault="00B163C4" w:rsidP="00200766">
            <w:pPr>
              <w:pStyle w:val="SingleTxtG"/>
              <w:spacing w:before="80" w:after="80" w:line="220" w:lineRule="exact"/>
              <w:ind w:left="0" w:right="0"/>
              <w:jc w:val="right"/>
              <w:rPr>
                <w:b/>
                <w:sz w:val="18"/>
                <w:lang w:val="en-GB"/>
              </w:rPr>
            </w:pPr>
            <w:r w:rsidRPr="00BC4A04">
              <w:rPr>
                <w:b/>
                <w:sz w:val="18"/>
                <w:lang w:val="en-GB"/>
              </w:rPr>
              <w:t>12</w:t>
            </w:r>
          </w:p>
        </w:tc>
        <w:tc>
          <w:tcPr>
            <w:tcW w:w="732" w:type="dxa"/>
            <w:tcBorders>
              <w:top w:val="single" w:sz="4" w:space="0" w:color="auto"/>
              <w:bottom w:val="single" w:sz="12" w:space="0" w:color="auto"/>
            </w:tcBorders>
            <w:shd w:val="clear" w:color="auto" w:fill="auto"/>
            <w:vAlign w:val="bottom"/>
          </w:tcPr>
          <w:p w:rsidR="00B163C4" w:rsidRPr="00BC4A04" w:rsidRDefault="00B163C4" w:rsidP="00200766">
            <w:pPr>
              <w:pStyle w:val="SingleTxtG"/>
              <w:spacing w:before="80" w:after="80" w:line="220" w:lineRule="exact"/>
              <w:ind w:left="0" w:right="0"/>
              <w:jc w:val="right"/>
              <w:rPr>
                <w:b/>
                <w:sz w:val="18"/>
                <w:lang w:val="en-GB"/>
              </w:rPr>
            </w:pPr>
            <w:r w:rsidRPr="00BC4A04">
              <w:rPr>
                <w:b/>
                <w:sz w:val="18"/>
                <w:lang w:val="en-GB"/>
              </w:rPr>
              <w:t>7</w:t>
            </w:r>
          </w:p>
        </w:tc>
        <w:tc>
          <w:tcPr>
            <w:tcW w:w="988" w:type="dxa"/>
            <w:tcBorders>
              <w:top w:val="single" w:sz="4" w:space="0" w:color="auto"/>
              <w:bottom w:val="single" w:sz="12" w:space="0" w:color="auto"/>
            </w:tcBorders>
            <w:shd w:val="clear" w:color="auto" w:fill="auto"/>
            <w:vAlign w:val="bottom"/>
          </w:tcPr>
          <w:p w:rsidR="00B163C4" w:rsidRPr="00BC4A04" w:rsidRDefault="00B163C4" w:rsidP="00200766">
            <w:pPr>
              <w:pStyle w:val="SingleTxtG"/>
              <w:spacing w:before="80" w:after="80" w:line="220" w:lineRule="exact"/>
              <w:ind w:left="0" w:right="0"/>
              <w:jc w:val="right"/>
              <w:rPr>
                <w:b/>
                <w:sz w:val="18"/>
                <w:lang w:val="en-GB"/>
              </w:rPr>
            </w:pPr>
            <w:r w:rsidRPr="00BC4A04">
              <w:rPr>
                <w:b/>
                <w:sz w:val="18"/>
                <w:lang w:val="en-GB"/>
              </w:rPr>
              <w:t>0</w:t>
            </w:r>
          </w:p>
        </w:tc>
      </w:tr>
    </w:tbl>
    <w:p w:rsidR="00B163C4" w:rsidRPr="00BC4A04" w:rsidRDefault="00B163C4">
      <w:pPr>
        <w:pStyle w:val="SingleTxtG"/>
        <w:spacing w:before="240"/>
        <w:rPr>
          <w:lang w:val="en-GB"/>
        </w:rPr>
      </w:pPr>
      <w:r w:rsidRPr="00BC4A04">
        <w:rPr>
          <w:lang w:val="en-GB"/>
        </w:rPr>
        <w:t>218.</w:t>
      </w:r>
      <w:r w:rsidRPr="00BC4A04">
        <w:rPr>
          <w:lang w:val="en-GB"/>
        </w:rPr>
        <w:tab/>
      </w:r>
      <w:r w:rsidR="00463C14">
        <w:rPr>
          <w:lang w:val="en-GB"/>
        </w:rPr>
        <w:t>Pending o</w:t>
      </w:r>
      <w:r w:rsidR="00AA4FAA">
        <w:rPr>
          <w:lang w:val="en-GB"/>
        </w:rPr>
        <w:t xml:space="preserve">bligations </w:t>
      </w:r>
      <w:r w:rsidR="00463C14">
        <w:rPr>
          <w:lang w:val="en-GB"/>
        </w:rPr>
        <w:t xml:space="preserve">originating in </w:t>
      </w:r>
      <w:r w:rsidR="00AA4FAA">
        <w:rPr>
          <w:lang w:val="en-GB"/>
        </w:rPr>
        <w:t>the</w:t>
      </w:r>
      <w:r w:rsidRPr="00BC4A04">
        <w:rPr>
          <w:lang w:val="en-GB"/>
        </w:rPr>
        <w:t xml:space="preserve"> </w:t>
      </w:r>
      <w:r w:rsidR="003E77BB">
        <w:rPr>
          <w:lang w:val="en-GB"/>
        </w:rPr>
        <w:t>Inter-American Human Rights System</w:t>
      </w:r>
      <w:r w:rsidRPr="00BC4A04">
        <w:rPr>
          <w:lang w:val="en-GB"/>
        </w:rPr>
        <w:t xml:space="preserve"> </w:t>
      </w:r>
      <w:r w:rsidR="00AA4FAA">
        <w:rPr>
          <w:lang w:val="en-GB"/>
        </w:rPr>
        <w:t>will be implemented gradually until full redress has been</w:t>
      </w:r>
      <w:r w:rsidR="009B35AE">
        <w:rPr>
          <w:lang w:val="en-GB"/>
        </w:rPr>
        <w:t xml:space="preserve"> achieved in all cases, whereupon</w:t>
      </w:r>
      <w:r w:rsidR="00AA4FAA">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9B35AE">
        <w:rPr>
          <w:lang w:val="en-GB"/>
        </w:rPr>
        <w:t>will have complied fully with these international mandates</w:t>
      </w:r>
      <w:r w:rsidRPr="00BC4A04">
        <w:rPr>
          <w:lang w:val="en-GB"/>
        </w:rPr>
        <w:t>.</w:t>
      </w:r>
    </w:p>
    <w:p w:rsidR="00B163C4" w:rsidRPr="00BC4A04" w:rsidRDefault="00B163C4">
      <w:pPr>
        <w:pStyle w:val="H1G"/>
        <w:rPr>
          <w:lang w:val="en-GB"/>
        </w:rPr>
      </w:pPr>
      <w:r w:rsidRPr="00BC4A04">
        <w:rPr>
          <w:lang w:val="en-GB"/>
        </w:rPr>
        <w:tab/>
        <w:t>I.</w:t>
      </w:r>
      <w:r w:rsidRPr="00BC4A04">
        <w:rPr>
          <w:lang w:val="en-GB"/>
        </w:rPr>
        <w:tab/>
      </w:r>
      <w:r w:rsidR="00FB32BE">
        <w:rPr>
          <w:lang w:val="en-GB"/>
        </w:rPr>
        <w:t>Article</w:t>
      </w:r>
      <w:r w:rsidRPr="00BC4A04">
        <w:rPr>
          <w:lang w:val="en-GB"/>
        </w:rPr>
        <w:t xml:space="preserve"> 16</w:t>
      </w:r>
    </w:p>
    <w:p w:rsidR="00B163C4" w:rsidRPr="00260B6D" w:rsidRDefault="00B163C4">
      <w:pPr>
        <w:pStyle w:val="H23G"/>
        <w:rPr>
          <w:lang w:val="en-GB"/>
        </w:rPr>
      </w:pPr>
      <w:r w:rsidRPr="00260B6D">
        <w:rPr>
          <w:lang w:val="en-GB"/>
        </w:rPr>
        <w:tab/>
        <w:t>31.</w:t>
      </w:r>
      <w:r w:rsidRPr="00260B6D">
        <w:rPr>
          <w:lang w:val="en-GB"/>
        </w:rPr>
        <w:tab/>
      </w:r>
      <w:r w:rsidR="00D1234C" w:rsidRPr="00260B6D">
        <w:rPr>
          <w:lang w:val="en-GB"/>
        </w:rPr>
        <w:t>Further to the State party’s reference in its comments to the practical difficulties encountered in prosecuting persons accused of torture and ill-treatment</w:t>
      </w:r>
      <w:r w:rsidRPr="00260B6D">
        <w:rPr>
          <w:lang w:val="en-GB"/>
        </w:rPr>
        <w:t xml:space="preserve">, </w:t>
      </w:r>
      <w:r w:rsidR="00D1234C" w:rsidRPr="00260B6D">
        <w:rPr>
          <w:lang w:val="en-GB"/>
        </w:rPr>
        <w:t>please indicate how the State party aims to overcome such difficulties, particularly with regard to the alleged ill</w:t>
      </w:r>
      <w:r w:rsidR="004F77BA">
        <w:rPr>
          <w:lang w:val="en-GB"/>
        </w:rPr>
        <w:t>-</w:t>
      </w:r>
      <w:r w:rsidR="00D1234C" w:rsidRPr="00260B6D">
        <w:rPr>
          <w:lang w:val="en-GB"/>
        </w:rPr>
        <w:t xml:space="preserve">treatment of members of indigenous communities, so as to implement the Committee’s recommendation </w:t>
      </w:r>
      <w:r w:rsidRPr="00260B6D">
        <w:rPr>
          <w:lang w:val="en-GB"/>
        </w:rPr>
        <w:t xml:space="preserve">[CAT/C/ECU/CO/3, </w:t>
      </w:r>
      <w:r w:rsidR="00EB27C6" w:rsidRPr="00260B6D">
        <w:rPr>
          <w:lang w:val="en-GB"/>
        </w:rPr>
        <w:t>para.</w:t>
      </w:r>
      <w:r w:rsidRPr="00260B6D">
        <w:rPr>
          <w:lang w:val="en-GB"/>
        </w:rPr>
        <w:t xml:space="preserve"> 17].</w:t>
      </w:r>
    </w:p>
    <w:p w:rsidR="00B163C4" w:rsidRPr="00BC4A04" w:rsidRDefault="00B163C4">
      <w:pPr>
        <w:pStyle w:val="SingleTxtG"/>
        <w:rPr>
          <w:lang w:val="en-GB"/>
        </w:rPr>
      </w:pPr>
      <w:r w:rsidRPr="00BC4A04">
        <w:rPr>
          <w:lang w:val="en-GB"/>
        </w:rPr>
        <w:t>219.</w:t>
      </w:r>
      <w:r w:rsidRPr="00BC4A04">
        <w:rPr>
          <w:lang w:val="en-GB"/>
        </w:rPr>
        <w:tab/>
      </w:r>
      <w:r w:rsidR="00887E98">
        <w:rPr>
          <w:lang w:val="en-GB"/>
        </w:rPr>
        <w:t>In response to</w:t>
      </w:r>
      <w:r w:rsidRPr="00BC4A04">
        <w:rPr>
          <w:lang w:val="en-GB"/>
        </w:rPr>
        <w:t xml:space="preserve"> </w:t>
      </w:r>
      <w:r w:rsidR="00BA2A30">
        <w:rPr>
          <w:lang w:val="en-GB"/>
        </w:rPr>
        <w:t>the</w:t>
      </w:r>
      <w:r w:rsidR="00200B46">
        <w:rPr>
          <w:lang w:val="en-GB"/>
        </w:rPr>
        <w:t xml:space="preserve"> Committee</w:t>
      </w:r>
      <w:r w:rsidR="00887E98">
        <w:rPr>
          <w:lang w:val="en-GB"/>
        </w:rPr>
        <w:t>’s recommendation in</w:t>
      </w:r>
      <w:r w:rsidRPr="00BC4A04">
        <w:rPr>
          <w:lang w:val="en-GB"/>
        </w:rPr>
        <w:t xml:space="preserve"> </w:t>
      </w:r>
      <w:r w:rsidR="00887E98">
        <w:rPr>
          <w:lang w:val="en-GB"/>
        </w:rPr>
        <w:t xml:space="preserve">paragraph </w:t>
      </w:r>
      <w:r w:rsidRPr="00BC4A04">
        <w:rPr>
          <w:lang w:val="en-GB"/>
        </w:rPr>
        <w:t xml:space="preserve">17 </w:t>
      </w:r>
      <w:r w:rsidR="00887E98">
        <w:rPr>
          <w:lang w:val="en-GB"/>
        </w:rPr>
        <w:t>of its consideration of the</w:t>
      </w:r>
      <w:r w:rsidRPr="00BC4A04">
        <w:rPr>
          <w:lang w:val="en-GB"/>
        </w:rPr>
        <w:t xml:space="preserve"> </w:t>
      </w:r>
      <w:r w:rsidR="00200B46">
        <w:rPr>
          <w:lang w:val="en-GB"/>
        </w:rPr>
        <w:t>third periodic report</w:t>
      </w:r>
      <w:r w:rsidRPr="00BC4A04">
        <w:rPr>
          <w:lang w:val="en-GB"/>
        </w:rPr>
        <w:t xml:space="preserve"> </w:t>
      </w:r>
      <w:r w:rsidR="00887E98">
        <w:rPr>
          <w:lang w:val="en-GB"/>
        </w:rPr>
        <w:t xml:space="preserve">of </w:t>
      </w:r>
      <w:smartTag w:uri="urn:schemas-microsoft-com:office:smarttags" w:element="country-region">
        <w:r w:rsidRPr="00BC4A04">
          <w:rPr>
            <w:lang w:val="en-GB"/>
          </w:rPr>
          <w:t>Ecuador</w:t>
        </w:r>
      </w:smartTag>
      <w:r w:rsidRPr="00BC4A04">
        <w:rPr>
          <w:lang w:val="en-GB"/>
        </w:rPr>
        <w:t xml:space="preserve">, </w:t>
      </w:r>
      <w:r w:rsidR="00887E98">
        <w:rPr>
          <w:lang w:val="en-GB"/>
        </w:rPr>
        <w:t xml:space="preserve">the </w:t>
      </w:r>
      <w:smartTag w:uri="urn:schemas-microsoft-com:office:smarttags" w:element="place">
        <w:smartTag w:uri="urn:schemas-microsoft-com:office:smarttags" w:element="PlaceName">
          <w:r w:rsidR="00887E98">
            <w:rPr>
              <w:lang w:val="en-GB"/>
            </w:rPr>
            <w:t>Ecuadorian</w:t>
          </w:r>
        </w:smartTag>
        <w:r w:rsidR="00887E98">
          <w:rPr>
            <w:lang w:val="en-GB"/>
          </w:rPr>
          <w:t xml:space="preserve"> </w:t>
        </w:r>
        <w:smartTag w:uri="urn:schemas-microsoft-com:office:smarttags" w:element="PlaceType">
          <w:r w:rsidR="00887E98">
            <w:rPr>
              <w:lang w:val="en-GB"/>
            </w:rPr>
            <w:t>State</w:t>
          </w:r>
        </w:smartTag>
      </w:smartTag>
      <w:r w:rsidR="00887E98" w:rsidRPr="00BC4A04">
        <w:rPr>
          <w:lang w:val="en-GB"/>
        </w:rPr>
        <w:t xml:space="preserve"> </w:t>
      </w:r>
      <w:r w:rsidR="00887E98">
        <w:rPr>
          <w:lang w:val="en-GB"/>
        </w:rPr>
        <w:t xml:space="preserve">has done its best to investigate allegations of torture. The </w:t>
      </w:r>
      <w:r w:rsidR="00FB32BE">
        <w:rPr>
          <w:lang w:val="en-GB"/>
        </w:rPr>
        <w:t>Truth Commission</w:t>
      </w:r>
      <w:r w:rsidRPr="00BC4A04">
        <w:rPr>
          <w:lang w:val="en-GB"/>
        </w:rPr>
        <w:t xml:space="preserve">, </w:t>
      </w:r>
      <w:r w:rsidR="00887E98">
        <w:rPr>
          <w:lang w:val="en-GB"/>
        </w:rPr>
        <w:t xml:space="preserve">of which mention has already been made, was </w:t>
      </w:r>
      <w:r w:rsidR="00463C14">
        <w:rPr>
          <w:lang w:val="en-GB"/>
        </w:rPr>
        <w:t>set up</w:t>
      </w:r>
      <w:r w:rsidR="00887E98">
        <w:rPr>
          <w:lang w:val="en-GB"/>
        </w:rPr>
        <w:t xml:space="preserve"> with a view to overcoming these obstacles, and accordingly the main objectives of the Commission are</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887E98">
        <w:rPr>
          <w:lang w:val="en-GB"/>
        </w:rPr>
        <w:t>To conduct thorough</w:t>
      </w:r>
      <w:r w:rsidR="00463C14">
        <w:rPr>
          <w:lang w:val="en-GB"/>
        </w:rPr>
        <w:t>,</w:t>
      </w:r>
      <w:r w:rsidR="00887E98">
        <w:rPr>
          <w:lang w:val="en-GB"/>
        </w:rPr>
        <w:t xml:space="preserve"> independent investigations of human rights violations between 1984 and 1988 and other special cases, and of the causes and circumstances that made them possible;</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887E98">
        <w:rPr>
          <w:lang w:val="en-GB"/>
        </w:rPr>
        <w:t>To apply for declassification of State archive</w:t>
      </w:r>
      <w:r w:rsidR="00153868">
        <w:rPr>
          <w:lang w:val="en-GB"/>
        </w:rPr>
        <w:t xml:space="preserve">s </w:t>
      </w:r>
      <w:r w:rsidR="00463C14">
        <w:rPr>
          <w:lang w:val="en-GB"/>
        </w:rPr>
        <w:t>now treated</w:t>
      </w:r>
      <w:r w:rsidR="00153868">
        <w:rPr>
          <w:lang w:val="en-GB"/>
        </w:rPr>
        <w:t xml:space="preserve"> as confidential or as national security</w:t>
      </w:r>
      <w:r w:rsidR="00463C14">
        <w:rPr>
          <w:lang w:val="en-GB"/>
        </w:rPr>
        <w:t>-sensitive</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153868">
        <w:rPr>
          <w:lang w:val="en-GB"/>
        </w:rPr>
        <w:t>To secure recognition for the victims of such violations and design reparation policies</w:t>
      </w:r>
      <w:r w:rsidRPr="00BC4A04">
        <w:rPr>
          <w:lang w:val="en-GB"/>
        </w:rPr>
        <w:t xml:space="preserve">; </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153868">
        <w:rPr>
          <w:lang w:val="en-GB"/>
        </w:rPr>
        <w:t xml:space="preserve">To recommend </w:t>
      </w:r>
      <w:r w:rsidR="005C4DC3">
        <w:rPr>
          <w:lang w:val="en-GB"/>
        </w:rPr>
        <w:t>the necessary</w:t>
      </w:r>
      <w:r w:rsidR="00153868">
        <w:rPr>
          <w:lang w:val="en-GB"/>
        </w:rPr>
        <w:t xml:space="preserve"> legal and institutional reforms and effective mechanisms for preventing and punishing human rights violations</w:t>
      </w:r>
      <w:r w:rsidRPr="00BC4A04">
        <w:rPr>
          <w:lang w:val="en-GB"/>
        </w:rPr>
        <w:t>;</w:t>
      </w:r>
    </w:p>
    <w:p w:rsidR="00B163C4" w:rsidRPr="00BC4A04" w:rsidRDefault="00B163C4">
      <w:pPr>
        <w:pStyle w:val="SingleTxtG"/>
        <w:rPr>
          <w:lang w:val="en-GB"/>
        </w:rPr>
      </w:pPr>
      <w:r w:rsidRPr="00BC4A04">
        <w:rPr>
          <w:lang w:val="en-GB"/>
        </w:rPr>
        <w:tab/>
      </w:r>
      <w:r w:rsidR="00A4218C">
        <w:rPr>
          <w:lang w:val="en-GB"/>
        </w:rPr>
        <w:t>(e)</w:t>
      </w:r>
      <w:r w:rsidRPr="00BC4A04">
        <w:rPr>
          <w:lang w:val="en-GB"/>
        </w:rPr>
        <w:tab/>
      </w:r>
      <w:r w:rsidR="00153868">
        <w:rPr>
          <w:lang w:val="en-GB"/>
        </w:rPr>
        <w:t>To determine where civil, criminal and administrative liability is likely to lie, then refer the matter to the appropriate authorities</w:t>
      </w:r>
      <w:r w:rsidRPr="00BC4A04">
        <w:rPr>
          <w:lang w:val="en-GB"/>
        </w:rPr>
        <w:t>.</w:t>
      </w:r>
    </w:p>
    <w:p w:rsidR="00B163C4" w:rsidRPr="00BC4A04" w:rsidRDefault="00B163C4">
      <w:pPr>
        <w:pStyle w:val="SingleTxtG"/>
        <w:rPr>
          <w:lang w:val="en-GB"/>
        </w:rPr>
      </w:pPr>
      <w:r w:rsidRPr="00BC4A04">
        <w:rPr>
          <w:lang w:val="en-GB"/>
        </w:rPr>
        <w:t>220.</w:t>
      </w:r>
      <w:r w:rsidRPr="00BC4A04">
        <w:rPr>
          <w:lang w:val="en-GB"/>
        </w:rPr>
        <w:tab/>
      </w:r>
      <w:r w:rsidR="00153868">
        <w:rPr>
          <w:lang w:val="en-GB"/>
        </w:rPr>
        <w:t xml:space="preserve">The </w:t>
      </w:r>
      <w:r w:rsidR="00FB32BE">
        <w:rPr>
          <w:lang w:val="en-GB"/>
        </w:rPr>
        <w:t>Truth Commission</w:t>
      </w:r>
      <w:r w:rsidRPr="00BC4A04">
        <w:rPr>
          <w:lang w:val="en-GB"/>
        </w:rPr>
        <w:t xml:space="preserve"> </w:t>
      </w:r>
      <w:r w:rsidR="00153868">
        <w:rPr>
          <w:lang w:val="en-GB"/>
        </w:rPr>
        <w:t xml:space="preserve">has a national remit for its investigative work, and accordingly has </w:t>
      </w:r>
      <w:r w:rsidR="005C4DC3">
        <w:rPr>
          <w:lang w:val="en-GB"/>
        </w:rPr>
        <w:t>covered</w:t>
      </w:r>
      <w:r w:rsidR="00153868">
        <w:rPr>
          <w:lang w:val="en-GB"/>
        </w:rPr>
        <w:t xml:space="preserve"> every region of the country, particularly the area of the northern border and the Amazon region. It will makes its report public in mid-2009.</w:t>
      </w:r>
      <w:r w:rsidRPr="002D6645">
        <w:rPr>
          <w:rStyle w:val="FootnoteReference"/>
        </w:rPr>
        <w:footnoteReference w:id="25"/>
      </w:r>
    </w:p>
    <w:p w:rsidR="00B163C4" w:rsidRPr="00BC4A04" w:rsidRDefault="00B163C4">
      <w:pPr>
        <w:pStyle w:val="SingleTxtG"/>
        <w:rPr>
          <w:lang w:val="en-GB"/>
        </w:rPr>
      </w:pPr>
      <w:r w:rsidRPr="00BC4A04">
        <w:rPr>
          <w:lang w:val="en-GB"/>
        </w:rPr>
        <w:t>221.</w:t>
      </w:r>
      <w:r w:rsidRPr="00BC4A04">
        <w:rPr>
          <w:lang w:val="en-GB"/>
        </w:rPr>
        <w:tab/>
      </w:r>
      <w:r w:rsidR="00153868">
        <w:rPr>
          <w:lang w:val="en-GB"/>
        </w:rPr>
        <w:t>The</w:t>
      </w:r>
      <w:r w:rsidRPr="00BC4A04">
        <w:rPr>
          <w:lang w:val="en-GB"/>
        </w:rPr>
        <w:t xml:space="preserve"> </w:t>
      </w:r>
      <w:r w:rsidR="00153868">
        <w:rPr>
          <w:lang w:val="en-GB"/>
        </w:rPr>
        <w:t>Council for the Development of the Nationalities and Peoples of Ecuador</w:t>
      </w:r>
      <w:r w:rsidR="00153868" w:rsidRPr="00BC4A04">
        <w:rPr>
          <w:lang w:val="en-GB"/>
        </w:rPr>
        <w:t xml:space="preserve"> </w:t>
      </w:r>
      <w:r w:rsidR="00153868">
        <w:rPr>
          <w:lang w:val="en-GB"/>
        </w:rPr>
        <w:t>(CODENPE)</w:t>
      </w:r>
      <w:r w:rsidRPr="00BC4A04">
        <w:rPr>
          <w:lang w:val="en-GB"/>
        </w:rPr>
        <w:t xml:space="preserve"> </w:t>
      </w:r>
      <w:r w:rsidR="00153868">
        <w:rPr>
          <w:lang w:val="en-GB"/>
        </w:rPr>
        <w:t xml:space="preserve">has taken the initiative of </w:t>
      </w:r>
      <w:r w:rsidR="005C4DC3">
        <w:rPr>
          <w:lang w:val="en-GB"/>
        </w:rPr>
        <w:t>setting up</w:t>
      </w:r>
      <w:r w:rsidR="00153868">
        <w:rPr>
          <w:lang w:val="en-GB"/>
        </w:rPr>
        <w:t xml:space="preserve"> 12 indigenous public prosecution services in the 12 provinces where the indigenous population is most concentrated</w:t>
      </w:r>
      <w:r w:rsidRPr="00BC4A04">
        <w:rPr>
          <w:lang w:val="en-GB"/>
        </w:rPr>
        <w:t>.</w:t>
      </w:r>
      <w:r w:rsidR="00153868">
        <w:rPr>
          <w:lang w:val="en-GB"/>
        </w:rPr>
        <w:t xml:space="preserve"> The purpose of creating these is to speed up the investigation of cases involving indigenous people and ensuring that they are analysed in the light of the cultural </w:t>
      </w:r>
      <w:r w:rsidR="00864F63">
        <w:rPr>
          <w:lang w:val="en-GB"/>
        </w:rPr>
        <w:t>affiliation of the people or nationality to which the</w:t>
      </w:r>
      <w:r w:rsidR="005C4DC3">
        <w:rPr>
          <w:lang w:val="en-GB"/>
        </w:rPr>
        <w:t>se</w:t>
      </w:r>
      <w:r w:rsidR="00864F63">
        <w:rPr>
          <w:lang w:val="en-GB"/>
        </w:rPr>
        <w:t xml:space="preserve"> belong, i.e., in a way that respects the </w:t>
      </w:r>
      <w:r w:rsidR="005C4DC3">
        <w:rPr>
          <w:lang w:val="en-GB"/>
        </w:rPr>
        <w:t>outlook</w:t>
      </w:r>
      <w:r w:rsidR="00864F63">
        <w:rPr>
          <w:lang w:val="en-GB"/>
        </w:rPr>
        <w:t xml:space="preserve"> of each culture. Because these services were set up only recently, however (less than a year ago </w:t>
      </w:r>
      <w:r w:rsidR="005C4DC3">
        <w:rPr>
          <w:lang w:val="en-GB"/>
        </w:rPr>
        <w:t>as of</w:t>
      </w:r>
      <w:r w:rsidR="00864F63">
        <w:rPr>
          <w:lang w:val="en-GB"/>
        </w:rPr>
        <w:t xml:space="preserve"> the date of submission of this report), it is too soon to arrive at a quantitative and qualitative estimate of the results of their work.</w:t>
      </w:r>
    </w:p>
    <w:p w:rsidR="00B163C4" w:rsidRPr="00BC4A04" w:rsidRDefault="00B163C4">
      <w:pPr>
        <w:pStyle w:val="SingleTxtG"/>
        <w:rPr>
          <w:lang w:val="en-GB"/>
        </w:rPr>
      </w:pPr>
      <w:r w:rsidRPr="00BC4A04">
        <w:rPr>
          <w:lang w:val="en-GB"/>
        </w:rPr>
        <w:t>222.</w:t>
      </w:r>
      <w:r w:rsidRPr="00BC4A04">
        <w:rPr>
          <w:lang w:val="en-GB"/>
        </w:rPr>
        <w:tab/>
      </w:r>
      <w:r w:rsidR="00B95F44">
        <w:rPr>
          <w:lang w:val="en-GB"/>
        </w:rPr>
        <w:t xml:space="preserve">The purpose of these measures is to give a </w:t>
      </w:r>
      <w:r w:rsidR="005C4DC3">
        <w:rPr>
          <w:lang w:val="en-GB"/>
        </w:rPr>
        <w:t>fresh</w:t>
      </w:r>
      <w:r w:rsidR="00B95F44">
        <w:rPr>
          <w:lang w:val="en-GB"/>
        </w:rPr>
        <w:t xml:space="preserve"> impetus to the investigation and processing of those responsible for </w:t>
      </w:r>
      <w:r w:rsidR="005C4DC3">
        <w:rPr>
          <w:lang w:val="en-GB"/>
        </w:rPr>
        <w:t>ill-treating and torturing</w:t>
      </w:r>
      <w:r w:rsidR="00B95F44">
        <w:rPr>
          <w:lang w:val="en-GB"/>
        </w:rPr>
        <w:t xml:space="preserve"> members of indigenous communities</w:t>
      </w:r>
      <w:r w:rsidR="005C4DC3">
        <w:rPr>
          <w:lang w:val="en-GB"/>
        </w:rPr>
        <w:t>, following an approach</w:t>
      </w:r>
      <w:r w:rsidR="00B95F44">
        <w:rPr>
          <w:lang w:val="en-GB"/>
        </w:rPr>
        <w:t xml:space="preserve"> that </w:t>
      </w:r>
      <w:r w:rsidR="005C4DC3">
        <w:rPr>
          <w:lang w:val="en-GB"/>
        </w:rPr>
        <w:t xml:space="preserve">takes account of </w:t>
      </w:r>
      <w:r w:rsidR="00B95F44">
        <w:rPr>
          <w:lang w:val="en-GB"/>
        </w:rPr>
        <w:t xml:space="preserve">legal pluralism and respects </w:t>
      </w:r>
      <w:r w:rsidR="003B4610">
        <w:rPr>
          <w:lang w:val="en-GB"/>
        </w:rPr>
        <w:t>indigenous</w:t>
      </w:r>
      <w:r w:rsidR="00B95F44">
        <w:rPr>
          <w:lang w:val="en-GB"/>
        </w:rPr>
        <w:t xml:space="preserve"> cultural </w:t>
      </w:r>
      <w:r w:rsidR="003B4610">
        <w:rPr>
          <w:lang w:val="en-GB"/>
        </w:rPr>
        <w:t>outlooks</w:t>
      </w:r>
      <w:r w:rsidR="00B95F44">
        <w:rPr>
          <w:lang w:val="en-GB"/>
        </w:rPr>
        <w:t xml:space="preserve"> and conceptions of justice, always provided they do not contravene the provisions of the Constitution and</w:t>
      </w:r>
      <w:r w:rsidRPr="00BC4A04">
        <w:rPr>
          <w:lang w:val="en-GB"/>
        </w:rPr>
        <w:t xml:space="preserve"> </w:t>
      </w:r>
      <w:r w:rsidR="00822393">
        <w:rPr>
          <w:lang w:val="en-GB"/>
        </w:rPr>
        <w:t>international human rights instruments</w:t>
      </w:r>
      <w:r w:rsidRPr="00BC4A04">
        <w:rPr>
          <w:lang w:val="en-GB"/>
        </w:rPr>
        <w:t>.</w:t>
      </w:r>
    </w:p>
    <w:p w:rsidR="00B163C4" w:rsidRPr="00260B6D" w:rsidRDefault="00B163C4">
      <w:pPr>
        <w:pStyle w:val="H23G"/>
        <w:rPr>
          <w:lang w:val="en-GB"/>
        </w:rPr>
      </w:pPr>
      <w:r w:rsidRPr="00260B6D">
        <w:rPr>
          <w:lang w:val="en-GB"/>
        </w:rPr>
        <w:tab/>
        <w:t>32.</w:t>
      </w:r>
      <w:r w:rsidRPr="00260B6D">
        <w:rPr>
          <w:lang w:val="en-GB"/>
        </w:rPr>
        <w:tab/>
      </w:r>
      <w:r w:rsidR="00D1234C" w:rsidRPr="00260B6D">
        <w:rPr>
          <w:lang w:val="en-GB"/>
        </w:rPr>
        <w:t>Please indicate how the precautionary measures adopted by the Inter-American Commission on Human Rights and the Inter-American Court of Human Rights relating to the Sarayaku are being implemented, and describe the status of investigations into reports of ill</w:t>
      </w:r>
      <w:r w:rsidR="004F77BA">
        <w:rPr>
          <w:lang w:val="en-GB"/>
        </w:rPr>
        <w:t>-</w:t>
      </w:r>
      <w:r w:rsidR="00D1234C" w:rsidRPr="00260B6D">
        <w:rPr>
          <w:lang w:val="en-GB"/>
        </w:rPr>
        <w:t>treatment of members of that community</w:t>
      </w:r>
      <w:r w:rsidRPr="00260B6D">
        <w:rPr>
          <w:lang w:val="en-GB"/>
        </w:rPr>
        <w:t>.</w:t>
      </w:r>
    </w:p>
    <w:p w:rsidR="00B163C4" w:rsidRPr="00BC4A04" w:rsidRDefault="00B163C4">
      <w:pPr>
        <w:pStyle w:val="SingleTxtG"/>
        <w:rPr>
          <w:lang w:val="en-GB"/>
        </w:rPr>
      </w:pPr>
      <w:r w:rsidRPr="00BC4A04">
        <w:rPr>
          <w:lang w:val="en-GB"/>
        </w:rPr>
        <w:t>223.</w:t>
      </w:r>
      <w:r w:rsidRPr="00BC4A04">
        <w:rPr>
          <w:lang w:val="en-GB"/>
        </w:rPr>
        <w:tab/>
      </w:r>
      <w:r w:rsidR="00622019">
        <w:rPr>
          <w:lang w:val="en-GB"/>
        </w:rPr>
        <w:t>As established in earlier paragraphs,</w:t>
      </w:r>
      <w:r w:rsidRPr="00BC4A04">
        <w:rPr>
          <w:lang w:val="en-GB"/>
        </w:rPr>
        <w:t xml:space="preserve"> </w:t>
      </w:r>
      <w:r w:rsidR="00243DBD">
        <w:rPr>
          <w:lang w:val="en-GB"/>
        </w:rPr>
        <w:t>article 1 of Executive Decree</w:t>
      </w:r>
      <w:r w:rsidR="00243DBD" w:rsidRPr="00BC4A04">
        <w:rPr>
          <w:lang w:val="en-GB"/>
        </w:rPr>
        <w:t xml:space="preserve"> </w:t>
      </w:r>
      <w:r w:rsidR="00243DBD">
        <w:rPr>
          <w:lang w:val="en-GB"/>
        </w:rPr>
        <w:t>No.</w:t>
      </w:r>
      <w:r w:rsidR="00243DBD" w:rsidRPr="00BC4A04">
        <w:rPr>
          <w:lang w:val="en-GB"/>
        </w:rPr>
        <w:t xml:space="preserve"> 1317</w:t>
      </w:r>
      <w:r w:rsidR="00243DBD">
        <w:rPr>
          <w:lang w:val="en-GB"/>
        </w:rPr>
        <w:t xml:space="preserve">, issued on </w:t>
      </w:r>
      <w:r w:rsidR="00243DBD" w:rsidRPr="00BC4A04">
        <w:rPr>
          <w:lang w:val="en-GB"/>
        </w:rPr>
        <w:t xml:space="preserve">9 </w:t>
      </w:r>
      <w:r w:rsidR="00243DBD">
        <w:rPr>
          <w:lang w:val="en-GB"/>
        </w:rPr>
        <w:t>September</w:t>
      </w:r>
      <w:r w:rsidR="00243DBD" w:rsidRPr="00BC4A04">
        <w:rPr>
          <w:lang w:val="en-GB"/>
        </w:rPr>
        <w:t xml:space="preserve"> 2008</w:t>
      </w:r>
      <w:r w:rsidR="00243DBD">
        <w:rPr>
          <w:lang w:val="en-GB"/>
        </w:rPr>
        <w:t>, makes the Ministry of Justice and Human Rights</w:t>
      </w:r>
      <w:r w:rsidR="00243DBD" w:rsidRPr="00BC4A04">
        <w:rPr>
          <w:lang w:val="en-GB"/>
        </w:rPr>
        <w:t xml:space="preserve"> </w:t>
      </w:r>
      <w:r w:rsidR="00243DBD">
        <w:rPr>
          <w:lang w:val="en-GB"/>
        </w:rPr>
        <w:t xml:space="preserve">responsible for “coordinating the execution of sentences, precautionary measures, provisional measures, </w:t>
      </w:r>
      <w:r w:rsidR="005E3B2E">
        <w:rPr>
          <w:lang w:val="en-GB"/>
        </w:rPr>
        <w:t>friendly settlement</w:t>
      </w:r>
      <w:r w:rsidR="00243DBD">
        <w:rPr>
          <w:lang w:val="en-GB"/>
        </w:rPr>
        <w:t>s, recommendations and resolutions originating in the Inter-American Human Rights System and in the universal system of human rights, together with any other obligations arising out of international commitments in this area”, while article 2 (3) establishes that the Ministry is to “reach agreement with the competent State authority on the implementation of any measures necessary for full compliance with these obligations</w:t>
      </w:r>
      <w:r w:rsidR="00556BD0">
        <w:rPr>
          <w:lang w:val="en-GB"/>
        </w:rPr>
        <w:t>”</w:t>
      </w:r>
      <w:r w:rsidRPr="00BC4A04">
        <w:rPr>
          <w:lang w:val="en-GB"/>
        </w:rPr>
        <w:t>.</w:t>
      </w:r>
    </w:p>
    <w:p w:rsidR="00B163C4" w:rsidRPr="00BC4A04" w:rsidRDefault="00B163C4">
      <w:pPr>
        <w:pStyle w:val="SingleTxtG"/>
        <w:rPr>
          <w:lang w:val="en-GB"/>
        </w:rPr>
      </w:pPr>
      <w:r w:rsidRPr="00BC4A04">
        <w:rPr>
          <w:lang w:val="en-GB"/>
        </w:rPr>
        <w:t>224.</w:t>
      </w:r>
      <w:r w:rsidRPr="00BC4A04">
        <w:rPr>
          <w:lang w:val="en-GB"/>
        </w:rPr>
        <w:tab/>
      </w:r>
      <w:r w:rsidR="00243DBD">
        <w:rPr>
          <w:lang w:val="en-GB"/>
        </w:rPr>
        <w:t>Against this background, a first meeting</w:t>
      </w:r>
      <w:r w:rsidRPr="00BC4A04">
        <w:rPr>
          <w:lang w:val="en-GB"/>
        </w:rPr>
        <w:t xml:space="preserve"> </w:t>
      </w:r>
      <w:r w:rsidR="00243DBD">
        <w:rPr>
          <w:lang w:val="en-GB"/>
        </w:rPr>
        <w:t xml:space="preserve">was held on 4 November 2008 between the authorities of the </w:t>
      </w:r>
      <w:r w:rsidR="003B4610">
        <w:rPr>
          <w:lang w:val="en-GB"/>
        </w:rPr>
        <w:t xml:space="preserve">Sarayaku </w:t>
      </w:r>
      <w:r w:rsidR="00243DBD">
        <w:rPr>
          <w:lang w:val="en-GB"/>
        </w:rPr>
        <w:t xml:space="preserve">indigenous people and staff from the </w:t>
      </w:r>
      <w:r w:rsidR="00D67614">
        <w:rPr>
          <w:lang w:val="en-GB"/>
        </w:rPr>
        <w:t>Ministry of Justice and Human Rights</w:t>
      </w:r>
      <w:r w:rsidRPr="00BC4A04">
        <w:rPr>
          <w:lang w:val="en-GB"/>
        </w:rPr>
        <w:t xml:space="preserve"> </w:t>
      </w:r>
      <w:r w:rsidR="00243DBD">
        <w:rPr>
          <w:lang w:val="en-GB"/>
        </w:rPr>
        <w:t>and</w:t>
      </w:r>
      <w:r w:rsidRPr="00BC4A04">
        <w:rPr>
          <w:lang w:val="en-GB"/>
        </w:rPr>
        <w:t xml:space="preserve"> </w:t>
      </w:r>
      <w:r w:rsidR="00EC6B7A">
        <w:rPr>
          <w:lang w:val="en-GB"/>
        </w:rPr>
        <w:t xml:space="preserve">the </w:t>
      </w:r>
      <w:r w:rsidR="00243DBD">
        <w:rPr>
          <w:lang w:val="en-GB"/>
        </w:rPr>
        <w:t xml:space="preserve">Ministry of Mines and Petroleum to assess progress and compliance with the </w:t>
      </w:r>
      <w:r w:rsidR="00847D79">
        <w:rPr>
          <w:lang w:val="en-GB"/>
        </w:rPr>
        <w:t>provisional measures</w:t>
      </w:r>
      <w:r w:rsidRPr="00BC4A04">
        <w:rPr>
          <w:lang w:val="en-GB"/>
        </w:rPr>
        <w:t xml:space="preserve"> </w:t>
      </w:r>
      <w:r w:rsidR="00243DBD">
        <w:rPr>
          <w:lang w:val="en-GB"/>
        </w:rPr>
        <w:t>ordered by the Inter-American Court</w:t>
      </w:r>
      <w:r w:rsidRPr="00BC4A04">
        <w:rPr>
          <w:lang w:val="en-GB"/>
        </w:rPr>
        <w:t xml:space="preserve"> </w:t>
      </w:r>
      <w:r w:rsidR="00243DBD">
        <w:rPr>
          <w:lang w:val="en-GB"/>
        </w:rPr>
        <w:t>on</w:t>
      </w:r>
      <w:r w:rsidRPr="00BC4A04">
        <w:rPr>
          <w:lang w:val="en-GB"/>
        </w:rPr>
        <w:t xml:space="preserve"> 17 </w:t>
      </w:r>
      <w:r w:rsidR="008D188D">
        <w:rPr>
          <w:lang w:val="en-GB"/>
        </w:rPr>
        <w:t>June</w:t>
      </w:r>
      <w:r w:rsidRPr="00BC4A04">
        <w:rPr>
          <w:lang w:val="en-GB"/>
        </w:rPr>
        <w:t xml:space="preserve"> 2005, </w:t>
      </w:r>
      <w:r w:rsidR="00AE6523">
        <w:rPr>
          <w:lang w:val="en-GB"/>
        </w:rPr>
        <w:t>specifically</w:t>
      </w:r>
      <w:r w:rsidRPr="00BC4A04">
        <w:rPr>
          <w:lang w:val="en-GB"/>
        </w:rPr>
        <w:t xml:space="preserve">: </w:t>
      </w:r>
      <w:r w:rsidR="00AE6523">
        <w:rPr>
          <w:lang w:val="en-GB"/>
        </w:rPr>
        <w:t>to guarantee the right to life and integrity</w:t>
      </w:r>
      <w:r w:rsidR="003B4610">
        <w:rPr>
          <w:lang w:val="en-GB"/>
        </w:rPr>
        <w:t xml:space="preserve"> of the person</w:t>
      </w:r>
      <w:r w:rsidR="00AE6523">
        <w:rPr>
          <w:lang w:val="en-GB"/>
        </w:rPr>
        <w:t xml:space="preserve">, to remove explosive material, to guarantee freedom of movement (especially on the Bobonaza river), to carry out maintenance on the airstrip, to investigate and punish those responsible and, following on from these measures, to </w:t>
      </w:r>
      <w:r w:rsidR="003B4610">
        <w:rPr>
          <w:lang w:val="en-GB"/>
        </w:rPr>
        <w:t>produce a strategy for their continuing</w:t>
      </w:r>
      <w:r w:rsidR="00AE6523">
        <w:rPr>
          <w:lang w:val="en-GB"/>
        </w:rPr>
        <w:t xml:space="preserve"> implementation. The </w:t>
      </w:r>
      <w:r w:rsidR="00EC6B7A">
        <w:rPr>
          <w:lang w:val="en-GB"/>
        </w:rPr>
        <w:t>outcome</w:t>
      </w:r>
      <w:r w:rsidR="00AE6523">
        <w:rPr>
          <w:lang w:val="en-GB"/>
        </w:rPr>
        <w:t xml:space="preserve"> </w:t>
      </w:r>
      <w:r w:rsidR="003B4610">
        <w:rPr>
          <w:lang w:val="en-GB"/>
        </w:rPr>
        <w:t>has been</w:t>
      </w:r>
      <w:r w:rsidR="00AE6523">
        <w:rPr>
          <w:lang w:val="en-GB"/>
        </w:rPr>
        <w:t xml:space="preserve"> positive, </w:t>
      </w:r>
      <w:r w:rsidR="003B4610">
        <w:rPr>
          <w:lang w:val="en-GB"/>
        </w:rPr>
        <w:t xml:space="preserve">with </w:t>
      </w:r>
      <w:r w:rsidR="00AE6523">
        <w:rPr>
          <w:lang w:val="en-GB"/>
        </w:rPr>
        <w:t xml:space="preserve">a variety of actions </w:t>
      </w:r>
      <w:r w:rsidR="003B4610">
        <w:rPr>
          <w:lang w:val="en-GB"/>
        </w:rPr>
        <w:t xml:space="preserve">being undertaken </w:t>
      </w:r>
      <w:r w:rsidR="00AE6523">
        <w:rPr>
          <w:lang w:val="en-GB"/>
        </w:rPr>
        <w:t>as detailed below.</w:t>
      </w:r>
    </w:p>
    <w:p w:rsidR="00B163C4" w:rsidRPr="00BC4A04" w:rsidRDefault="00B163C4">
      <w:pPr>
        <w:pStyle w:val="H23G"/>
        <w:rPr>
          <w:lang w:val="en-GB"/>
        </w:rPr>
      </w:pPr>
      <w:r w:rsidRPr="00BC4A04">
        <w:rPr>
          <w:lang w:val="en-GB"/>
        </w:rPr>
        <w:tab/>
        <w:t>A.</w:t>
      </w:r>
      <w:r w:rsidRPr="00BC4A04">
        <w:rPr>
          <w:lang w:val="en-GB"/>
        </w:rPr>
        <w:tab/>
      </w:r>
      <w:r w:rsidR="00AE6523">
        <w:rPr>
          <w:lang w:val="en-GB"/>
        </w:rPr>
        <w:t>Removal of explosive material from the territory inhabited by the</w:t>
      </w:r>
      <w:r w:rsidR="00657E17" w:rsidRPr="00657E17">
        <w:rPr>
          <w:lang w:val="en-GB"/>
        </w:rPr>
        <w:t xml:space="preserve"> </w:t>
      </w:r>
      <w:r w:rsidR="00657E17">
        <w:rPr>
          <w:lang w:val="en-GB"/>
        </w:rPr>
        <w:t>Sarayaku indigenous people</w:t>
      </w:r>
    </w:p>
    <w:p w:rsidR="00B163C4" w:rsidRPr="00BC4A04" w:rsidRDefault="00B163C4">
      <w:pPr>
        <w:pStyle w:val="SingleTxtG"/>
        <w:rPr>
          <w:lang w:val="en-GB"/>
        </w:rPr>
      </w:pPr>
      <w:r w:rsidRPr="00BC4A04">
        <w:rPr>
          <w:lang w:val="en-GB"/>
        </w:rPr>
        <w:t>225.</w:t>
      </w:r>
      <w:r w:rsidRPr="00BC4A04">
        <w:rPr>
          <w:lang w:val="en-GB"/>
        </w:rPr>
        <w:tab/>
      </w:r>
      <w:r w:rsidR="00AE6523">
        <w:rPr>
          <w:lang w:val="en-GB"/>
        </w:rPr>
        <w:t>On</w:t>
      </w:r>
      <w:r w:rsidRPr="00BC4A04">
        <w:rPr>
          <w:lang w:val="en-GB"/>
        </w:rPr>
        <w:t xml:space="preserve"> 16 </w:t>
      </w:r>
      <w:r w:rsidR="008D188D">
        <w:rPr>
          <w:lang w:val="en-GB"/>
        </w:rPr>
        <w:t>December</w:t>
      </w:r>
      <w:r w:rsidRPr="00BC4A04">
        <w:rPr>
          <w:lang w:val="en-GB"/>
        </w:rPr>
        <w:t xml:space="preserve"> 2008, </w:t>
      </w:r>
      <w:r w:rsidR="00AE6523">
        <w:rPr>
          <w:lang w:val="en-GB"/>
        </w:rPr>
        <w:t>following the last meeting held by the</w:t>
      </w:r>
      <w:r w:rsidRPr="00BC4A04">
        <w:rPr>
          <w:lang w:val="en-GB"/>
        </w:rPr>
        <w:t xml:space="preserve"> </w:t>
      </w:r>
      <w:r w:rsidR="00AE6523">
        <w:rPr>
          <w:lang w:val="en-GB"/>
        </w:rPr>
        <w:t>Ministry of Energy and Mines</w:t>
      </w:r>
      <w:r w:rsidRPr="00BC4A04">
        <w:rPr>
          <w:lang w:val="en-GB"/>
        </w:rPr>
        <w:t xml:space="preserve">, </w:t>
      </w:r>
      <w:r w:rsidR="00EC6B7A">
        <w:rPr>
          <w:lang w:val="en-GB"/>
        </w:rPr>
        <w:t>staff from the</w:t>
      </w:r>
      <w:r w:rsidR="00EC6B7A" w:rsidRPr="00BC4A04">
        <w:rPr>
          <w:lang w:val="en-GB"/>
        </w:rPr>
        <w:t xml:space="preserve"> </w:t>
      </w:r>
      <w:r w:rsidR="00EC6B7A">
        <w:rPr>
          <w:lang w:val="en-GB"/>
        </w:rPr>
        <w:t>Ministry of Justice and Human Rights</w:t>
      </w:r>
      <w:r w:rsidR="00EC6B7A" w:rsidRPr="00BC4A04">
        <w:rPr>
          <w:lang w:val="en-GB"/>
        </w:rPr>
        <w:t xml:space="preserve"> </w:t>
      </w:r>
      <w:r w:rsidR="00EC6B7A">
        <w:rPr>
          <w:lang w:val="en-GB"/>
        </w:rPr>
        <w:t>and the Head of Operations of the</w:t>
      </w:r>
      <w:r w:rsidR="00EC6B7A" w:rsidRPr="00BC4A04">
        <w:rPr>
          <w:lang w:val="en-GB"/>
        </w:rPr>
        <w:t xml:space="preserve"> </w:t>
      </w:r>
      <w:r w:rsidR="00EC6B7A">
        <w:rPr>
          <w:lang w:val="en-GB"/>
        </w:rPr>
        <w:t>National Police</w:t>
      </w:r>
      <w:r w:rsidR="00EC6B7A" w:rsidRPr="00BC4A04">
        <w:rPr>
          <w:lang w:val="en-GB"/>
        </w:rPr>
        <w:t xml:space="preserve"> </w:t>
      </w:r>
      <w:r w:rsidR="00EC6B7A">
        <w:rPr>
          <w:lang w:val="en-GB"/>
        </w:rPr>
        <w:t xml:space="preserve">Explosives Unit responsible for removing the pentolite met members of the Sarayaku community </w:t>
      </w:r>
      <w:r w:rsidR="00DF77B3">
        <w:rPr>
          <w:lang w:val="en-GB"/>
        </w:rPr>
        <w:t xml:space="preserve">in the city of Puyo to decide on </w:t>
      </w:r>
      <w:r w:rsidR="00657E17">
        <w:rPr>
          <w:lang w:val="en-GB"/>
        </w:rPr>
        <w:t>actions</w:t>
      </w:r>
      <w:r w:rsidR="00DF77B3">
        <w:rPr>
          <w:lang w:val="en-GB"/>
        </w:rPr>
        <w:t xml:space="preserve"> and timetables for implementing this measure</w:t>
      </w:r>
      <w:r w:rsidRPr="00BC4A04">
        <w:rPr>
          <w:lang w:val="en-GB"/>
        </w:rPr>
        <w:t>.</w:t>
      </w:r>
    </w:p>
    <w:p w:rsidR="00B163C4" w:rsidRPr="00BC4A04" w:rsidRDefault="00B163C4">
      <w:pPr>
        <w:pStyle w:val="SingleTxtG"/>
        <w:rPr>
          <w:lang w:val="en-GB"/>
        </w:rPr>
      </w:pPr>
      <w:r w:rsidRPr="00BC4A04">
        <w:rPr>
          <w:lang w:val="en-GB"/>
        </w:rPr>
        <w:t>226.</w:t>
      </w:r>
      <w:r w:rsidRPr="00BC4A04">
        <w:rPr>
          <w:lang w:val="en-GB"/>
        </w:rPr>
        <w:tab/>
      </w:r>
      <w:r w:rsidR="00DF77B3">
        <w:rPr>
          <w:lang w:val="en-GB"/>
        </w:rPr>
        <w:t xml:space="preserve">The methodology to be followed for extracting </w:t>
      </w:r>
      <w:r w:rsidR="00294559">
        <w:rPr>
          <w:lang w:val="en-GB"/>
        </w:rPr>
        <w:t>above-ground</w:t>
      </w:r>
      <w:r w:rsidR="00657E17">
        <w:rPr>
          <w:lang w:val="en-GB"/>
        </w:rPr>
        <w:t xml:space="preserve"> </w:t>
      </w:r>
      <w:r w:rsidR="00466DE5">
        <w:rPr>
          <w:lang w:val="en-GB"/>
        </w:rPr>
        <w:t xml:space="preserve">pentolite </w:t>
      </w:r>
      <w:r w:rsidR="00DF77B3">
        <w:rPr>
          <w:lang w:val="en-GB"/>
        </w:rPr>
        <w:t>would consist of three phases</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2E1A59">
        <w:rPr>
          <w:lang w:val="en-GB"/>
        </w:rPr>
        <w:t>Removal</w:t>
      </w:r>
      <w:r w:rsidR="00DF77B3">
        <w:rPr>
          <w:lang w:val="en-GB"/>
        </w:rPr>
        <w:t xml:space="preserve"> of pentolite charges </w:t>
      </w:r>
      <w:r w:rsidR="0027729C">
        <w:rPr>
          <w:lang w:val="en-GB"/>
        </w:rPr>
        <w:t xml:space="preserve">located </w:t>
      </w:r>
      <w:r w:rsidR="00DF77B3">
        <w:rPr>
          <w:lang w:val="en-GB"/>
        </w:rPr>
        <w:t xml:space="preserve">by </w:t>
      </w:r>
      <w:r w:rsidR="0027729C">
        <w:rPr>
          <w:lang w:val="en-GB"/>
        </w:rPr>
        <w:t xml:space="preserve">a </w:t>
      </w:r>
      <w:r w:rsidR="00DF77B3">
        <w:rPr>
          <w:lang w:val="en-GB"/>
        </w:rPr>
        <w:t xml:space="preserve">visual and manual </w:t>
      </w:r>
      <w:r w:rsidR="0027729C">
        <w:rPr>
          <w:lang w:val="en-GB"/>
        </w:rPr>
        <w:t>grid search</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2E1A59">
        <w:rPr>
          <w:lang w:val="en-GB"/>
        </w:rPr>
        <w:t>Removal</w:t>
      </w:r>
      <w:r w:rsidR="0027729C">
        <w:rPr>
          <w:lang w:val="en-GB"/>
        </w:rPr>
        <w:t xml:space="preserve"> using electronic explosives detection equipment</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2E1A59">
        <w:rPr>
          <w:lang w:val="en-GB"/>
        </w:rPr>
        <w:t>Removal</w:t>
      </w:r>
      <w:r w:rsidR="0027729C">
        <w:rPr>
          <w:lang w:val="en-GB"/>
        </w:rPr>
        <w:t xml:space="preserve"> of remaining charges using an explosives detection dog</w:t>
      </w:r>
      <w:r w:rsidRPr="00BC4A04">
        <w:rPr>
          <w:lang w:val="en-GB"/>
        </w:rPr>
        <w:t>.</w:t>
      </w:r>
    </w:p>
    <w:p w:rsidR="00B163C4" w:rsidRPr="00BC4A04" w:rsidRDefault="00B163C4">
      <w:pPr>
        <w:pStyle w:val="SingleTxtG"/>
        <w:rPr>
          <w:lang w:val="en-GB"/>
        </w:rPr>
      </w:pPr>
      <w:r w:rsidRPr="00BC4A04">
        <w:rPr>
          <w:lang w:val="en-GB"/>
        </w:rPr>
        <w:t>227.</w:t>
      </w:r>
      <w:r w:rsidRPr="00BC4A04">
        <w:rPr>
          <w:lang w:val="en-GB"/>
        </w:rPr>
        <w:tab/>
      </w:r>
      <w:r w:rsidR="0027729C">
        <w:rPr>
          <w:lang w:val="en-GB"/>
        </w:rPr>
        <w:t xml:space="preserve">Each of the phases would last two weeks (14 days) with a break of one week (seven days) between the end of </w:t>
      </w:r>
      <w:r w:rsidR="002E1A59">
        <w:rPr>
          <w:lang w:val="en-GB"/>
        </w:rPr>
        <w:t>each</w:t>
      </w:r>
      <w:r w:rsidR="0027729C">
        <w:rPr>
          <w:lang w:val="en-GB"/>
        </w:rPr>
        <w:t xml:space="preserve"> phase and the beginning of the next, during which police personnel could rest and prepare reports</w:t>
      </w:r>
      <w:r w:rsidRPr="00BC4A04">
        <w:rPr>
          <w:lang w:val="en-GB"/>
        </w:rPr>
        <w:t>.</w:t>
      </w:r>
    </w:p>
    <w:p w:rsidR="00B163C4" w:rsidRPr="00BC4A04" w:rsidRDefault="00B163C4">
      <w:pPr>
        <w:pStyle w:val="SingleTxtG"/>
        <w:rPr>
          <w:lang w:val="en-GB"/>
        </w:rPr>
      </w:pPr>
      <w:r w:rsidRPr="00BC4A04">
        <w:rPr>
          <w:lang w:val="en-GB"/>
        </w:rPr>
        <w:t>228.</w:t>
      </w:r>
      <w:r w:rsidRPr="00BC4A04">
        <w:rPr>
          <w:lang w:val="en-GB"/>
        </w:rPr>
        <w:tab/>
      </w:r>
      <w:r w:rsidR="00D2779E">
        <w:rPr>
          <w:lang w:val="en-GB"/>
        </w:rPr>
        <w:t xml:space="preserve">A number of </w:t>
      </w:r>
      <w:r w:rsidR="002E1A59">
        <w:rPr>
          <w:lang w:val="en-GB"/>
        </w:rPr>
        <w:t xml:space="preserve">other </w:t>
      </w:r>
      <w:r w:rsidR="00D2779E">
        <w:rPr>
          <w:lang w:val="en-GB"/>
        </w:rPr>
        <w:t xml:space="preserve">agreements were reached at that meeting, one of them being that the Sarayaku community would carry out </w:t>
      </w:r>
      <w:r w:rsidR="002E1A59">
        <w:rPr>
          <w:lang w:val="en-GB"/>
        </w:rPr>
        <w:t xml:space="preserve">participatory monitoring </w:t>
      </w:r>
      <w:r w:rsidR="00D2779E">
        <w:rPr>
          <w:lang w:val="en-GB"/>
        </w:rPr>
        <w:t xml:space="preserve">of the pentolite </w:t>
      </w:r>
      <w:r w:rsidR="002E1A59">
        <w:rPr>
          <w:lang w:val="en-GB"/>
        </w:rPr>
        <w:t>removal</w:t>
      </w:r>
      <w:r w:rsidR="00D2779E">
        <w:rPr>
          <w:lang w:val="en-GB"/>
        </w:rPr>
        <w:t xml:space="preserve"> process, with all </w:t>
      </w:r>
      <w:r w:rsidR="002E1A59">
        <w:rPr>
          <w:lang w:val="en-GB"/>
        </w:rPr>
        <w:t>necessary</w:t>
      </w:r>
      <w:r w:rsidR="00D2779E">
        <w:rPr>
          <w:lang w:val="en-GB"/>
        </w:rPr>
        <w:t xml:space="preserve"> safeguards. As </w:t>
      </w:r>
      <w:r w:rsidR="002E1A59">
        <w:rPr>
          <w:lang w:val="en-GB"/>
        </w:rPr>
        <w:t>the time the present</w:t>
      </w:r>
      <w:r w:rsidR="00D2779E">
        <w:rPr>
          <w:lang w:val="en-GB"/>
        </w:rPr>
        <w:t xml:space="preserve"> report</w:t>
      </w:r>
      <w:r w:rsidR="002E1A59">
        <w:rPr>
          <w:lang w:val="en-GB"/>
        </w:rPr>
        <w:t xml:space="preserve"> was submitted</w:t>
      </w:r>
      <w:r w:rsidR="00D2779E">
        <w:rPr>
          <w:lang w:val="en-GB"/>
        </w:rPr>
        <w:t xml:space="preserve">, however, </w:t>
      </w:r>
      <w:r w:rsidR="002E1A59">
        <w:rPr>
          <w:lang w:val="en-GB"/>
        </w:rPr>
        <w:t>removal</w:t>
      </w:r>
      <w:r w:rsidR="00D2779E">
        <w:rPr>
          <w:lang w:val="en-GB"/>
        </w:rPr>
        <w:t xml:space="preserve"> of </w:t>
      </w:r>
      <w:r w:rsidR="00294559">
        <w:rPr>
          <w:lang w:val="en-GB"/>
        </w:rPr>
        <w:t>above-ground</w:t>
      </w:r>
      <w:r w:rsidR="002E1A59">
        <w:rPr>
          <w:lang w:val="en-GB"/>
        </w:rPr>
        <w:t xml:space="preserve"> </w:t>
      </w:r>
      <w:r w:rsidR="00466DE5">
        <w:rPr>
          <w:lang w:val="en-GB"/>
        </w:rPr>
        <w:t xml:space="preserve">pentolite </w:t>
      </w:r>
      <w:r w:rsidR="002E1A59">
        <w:rPr>
          <w:lang w:val="en-GB"/>
        </w:rPr>
        <w:t>had</w:t>
      </w:r>
      <w:r w:rsidR="00D2779E">
        <w:rPr>
          <w:lang w:val="en-GB"/>
        </w:rPr>
        <w:t xml:space="preserve"> yet to begin, even though the equipment required for this has been available since March 2009, as funding</w:t>
      </w:r>
      <w:r w:rsidRPr="00BC4A04">
        <w:rPr>
          <w:lang w:val="en-GB"/>
        </w:rPr>
        <w:t xml:space="preserve"> </w:t>
      </w:r>
      <w:r w:rsidR="00D2779E">
        <w:rPr>
          <w:lang w:val="en-GB"/>
        </w:rPr>
        <w:t xml:space="preserve">for the logistics </w:t>
      </w:r>
      <w:r w:rsidR="003D2F34">
        <w:rPr>
          <w:lang w:val="en-GB"/>
        </w:rPr>
        <w:t>needed</w:t>
      </w:r>
      <w:r w:rsidR="00D2779E">
        <w:rPr>
          <w:lang w:val="en-GB"/>
        </w:rPr>
        <w:t xml:space="preserve"> to begin the operation </w:t>
      </w:r>
      <w:r w:rsidRPr="00BC4A04">
        <w:rPr>
          <w:lang w:val="en-GB"/>
        </w:rPr>
        <w:t>(</w:t>
      </w:r>
      <w:r w:rsidR="00D2779E">
        <w:rPr>
          <w:lang w:val="en-GB"/>
        </w:rPr>
        <w:t>US$ 45,886.</w:t>
      </w:r>
      <w:r w:rsidRPr="00BC4A04">
        <w:rPr>
          <w:lang w:val="en-GB"/>
        </w:rPr>
        <w:t>40</w:t>
      </w:r>
      <w:r w:rsidR="00D2779E">
        <w:rPr>
          <w:lang w:val="en-GB"/>
        </w:rPr>
        <w:t>)</w:t>
      </w:r>
      <w:r w:rsidRPr="00BC4A04">
        <w:rPr>
          <w:lang w:val="en-GB"/>
        </w:rPr>
        <w:t xml:space="preserve"> </w:t>
      </w:r>
      <w:r w:rsidR="002E1A59">
        <w:rPr>
          <w:lang w:val="en-GB"/>
        </w:rPr>
        <w:t>had not yet been allocated</w:t>
      </w:r>
      <w:r w:rsidR="00D2779E">
        <w:rPr>
          <w:lang w:val="en-GB"/>
        </w:rPr>
        <w:t>.</w:t>
      </w:r>
    </w:p>
    <w:p w:rsidR="00B163C4" w:rsidRPr="00BC4A04" w:rsidRDefault="00B163C4">
      <w:pPr>
        <w:pStyle w:val="SingleTxtG"/>
        <w:rPr>
          <w:lang w:val="en-GB"/>
        </w:rPr>
      </w:pPr>
      <w:r w:rsidRPr="00BC4A04">
        <w:rPr>
          <w:lang w:val="en-GB"/>
        </w:rPr>
        <w:t>229.</w:t>
      </w:r>
      <w:r w:rsidRPr="00BC4A04">
        <w:rPr>
          <w:lang w:val="en-GB"/>
        </w:rPr>
        <w:tab/>
      </w:r>
      <w:r w:rsidR="00806E03">
        <w:rPr>
          <w:lang w:val="en-GB"/>
        </w:rPr>
        <w:t>Subsequently, on</w:t>
      </w:r>
      <w:r w:rsidRPr="00BC4A04">
        <w:rPr>
          <w:lang w:val="en-GB"/>
        </w:rPr>
        <w:t xml:space="preserve"> 9 </w:t>
      </w:r>
      <w:r w:rsidR="008D188D">
        <w:rPr>
          <w:lang w:val="en-GB"/>
        </w:rPr>
        <w:t>April</w:t>
      </w:r>
      <w:r w:rsidRPr="00BC4A04">
        <w:rPr>
          <w:lang w:val="en-GB"/>
        </w:rPr>
        <w:t xml:space="preserve"> </w:t>
      </w:r>
      <w:smartTag w:uri="urn:schemas-microsoft-com:office:smarttags" w:element="metricconverter">
        <w:smartTagPr>
          <w:attr w:name="ProductID" w:val="2009, a"/>
        </w:smartTagPr>
        <w:r w:rsidRPr="00BC4A04">
          <w:rPr>
            <w:lang w:val="en-GB"/>
          </w:rPr>
          <w:t>2009</w:t>
        </w:r>
        <w:r w:rsidR="00806E03">
          <w:rPr>
            <w:lang w:val="en-GB"/>
          </w:rPr>
          <w:t>,</w:t>
        </w:r>
        <w:r w:rsidRPr="00BC4A04">
          <w:rPr>
            <w:lang w:val="en-GB"/>
          </w:rPr>
          <w:t xml:space="preserve"> </w:t>
        </w:r>
        <w:r w:rsidR="00806E03">
          <w:rPr>
            <w:lang w:val="en-GB"/>
          </w:rPr>
          <w:t>a</w:t>
        </w:r>
      </w:smartTag>
      <w:r w:rsidR="00806E03">
        <w:rPr>
          <w:lang w:val="en-GB"/>
        </w:rPr>
        <w:t xml:space="preserve"> new working meeting was held in </w:t>
      </w:r>
      <w:r w:rsidRPr="00BC4A04">
        <w:rPr>
          <w:lang w:val="en-GB"/>
        </w:rPr>
        <w:t xml:space="preserve">Puyo </w:t>
      </w:r>
      <w:r w:rsidR="00806E03">
        <w:rPr>
          <w:lang w:val="en-GB"/>
        </w:rPr>
        <w:t>with the leaders of the Sarayaku community, representatives of the</w:t>
      </w:r>
      <w:r w:rsidRPr="00BC4A04">
        <w:rPr>
          <w:lang w:val="en-GB"/>
        </w:rPr>
        <w:t xml:space="preserve"> </w:t>
      </w:r>
      <w:r w:rsidR="00806E03">
        <w:rPr>
          <w:lang w:val="en-GB"/>
        </w:rPr>
        <w:t>Ministry of Mines</w:t>
      </w:r>
      <w:r w:rsidRPr="00BC4A04">
        <w:rPr>
          <w:lang w:val="en-GB"/>
        </w:rPr>
        <w:t xml:space="preserve"> </w:t>
      </w:r>
      <w:r w:rsidR="00806E03">
        <w:rPr>
          <w:lang w:val="en-GB"/>
        </w:rPr>
        <w:t xml:space="preserve">and the </w:t>
      </w:r>
      <w:r w:rsidR="00D67614">
        <w:rPr>
          <w:lang w:val="en-GB"/>
        </w:rPr>
        <w:t>Ministry of Justice and Human Rights</w:t>
      </w:r>
      <w:r w:rsidR="00806E03">
        <w:rPr>
          <w:lang w:val="en-GB"/>
        </w:rPr>
        <w:t xml:space="preserve"> and staff from the </w:t>
      </w:r>
      <w:r w:rsidR="00AE3489">
        <w:rPr>
          <w:lang w:val="en-GB"/>
        </w:rPr>
        <w:t>National Police</w:t>
      </w:r>
      <w:r w:rsidR="00806E03">
        <w:rPr>
          <w:lang w:val="en-GB"/>
        </w:rPr>
        <w:t xml:space="preserve"> Intervention and Rescue Group (GIR) responsible for </w:t>
      </w:r>
      <w:r w:rsidR="006854C1">
        <w:rPr>
          <w:lang w:val="en-GB"/>
        </w:rPr>
        <w:t>removing</w:t>
      </w:r>
      <w:r w:rsidR="00806E03">
        <w:rPr>
          <w:lang w:val="en-GB"/>
        </w:rPr>
        <w:t xml:space="preserve"> the pentolite.</w:t>
      </w:r>
      <w:r w:rsidRPr="00BC4A04">
        <w:rPr>
          <w:lang w:val="en-GB"/>
        </w:rPr>
        <w:t xml:space="preserve"> </w:t>
      </w:r>
      <w:r w:rsidR="00806E03">
        <w:rPr>
          <w:lang w:val="en-GB"/>
        </w:rPr>
        <w:t>A new timetable for the operation was announced and confirmed by the commander of the</w:t>
      </w:r>
      <w:r w:rsidRPr="00BC4A04">
        <w:rPr>
          <w:lang w:val="en-GB"/>
        </w:rPr>
        <w:t xml:space="preserve"> </w:t>
      </w:r>
      <w:r w:rsidR="00806E03">
        <w:rPr>
          <w:lang w:val="en-GB"/>
        </w:rPr>
        <w:t>Intervention and Rescue Group</w:t>
      </w:r>
      <w:r w:rsidRPr="00BC4A04">
        <w:rPr>
          <w:lang w:val="en-GB"/>
        </w:rPr>
        <w:t xml:space="preserve">, </w:t>
      </w:r>
      <w:r w:rsidR="00806E03">
        <w:rPr>
          <w:lang w:val="en-GB"/>
        </w:rPr>
        <w:t xml:space="preserve">who </w:t>
      </w:r>
      <w:r w:rsidR="009D0934">
        <w:rPr>
          <w:lang w:val="en-GB"/>
        </w:rPr>
        <w:t xml:space="preserve">took personal responsibility for </w:t>
      </w:r>
      <w:r w:rsidR="006854C1">
        <w:rPr>
          <w:lang w:val="en-GB"/>
        </w:rPr>
        <w:t>the operation</w:t>
      </w:r>
      <w:r w:rsidR="009D0934">
        <w:rPr>
          <w:lang w:val="en-GB"/>
        </w:rPr>
        <w:t xml:space="preserve"> and attended the meeting, where 4 May 2009 was set as a </w:t>
      </w:r>
      <w:r w:rsidR="006854C1">
        <w:rPr>
          <w:lang w:val="en-GB"/>
        </w:rPr>
        <w:t>firm</w:t>
      </w:r>
      <w:r w:rsidR="009D0934">
        <w:rPr>
          <w:lang w:val="en-GB"/>
        </w:rPr>
        <w:t xml:space="preserve"> date for the arrival of police personal with their equipment. It was estimated that the operation would last until 28 June</w:t>
      </w:r>
      <w:r w:rsidRPr="00BC4A04">
        <w:rPr>
          <w:lang w:val="en-GB"/>
        </w:rPr>
        <w:t>.</w:t>
      </w:r>
    </w:p>
    <w:p w:rsidR="00B163C4" w:rsidRPr="00BC4A04" w:rsidRDefault="00B163C4">
      <w:pPr>
        <w:pStyle w:val="SingleTxtG"/>
        <w:rPr>
          <w:lang w:val="en-GB"/>
        </w:rPr>
      </w:pPr>
      <w:r w:rsidRPr="00BC4A04">
        <w:rPr>
          <w:lang w:val="en-GB"/>
        </w:rPr>
        <w:t>230.</w:t>
      </w:r>
      <w:r w:rsidRPr="00BC4A04">
        <w:rPr>
          <w:lang w:val="en-GB"/>
        </w:rPr>
        <w:tab/>
      </w:r>
      <w:r w:rsidR="00046FBE">
        <w:rPr>
          <w:lang w:val="en-GB"/>
        </w:rPr>
        <w:t xml:space="preserve">As already noted, although not all the machinery required for </w:t>
      </w:r>
      <w:r w:rsidR="006854C1">
        <w:rPr>
          <w:lang w:val="en-GB"/>
        </w:rPr>
        <w:t xml:space="preserve">personnel to being operating </w:t>
      </w:r>
      <w:r w:rsidR="00046FBE">
        <w:rPr>
          <w:lang w:val="en-GB"/>
        </w:rPr>
        <w:t>at Sarayaku is available yet, the</w:t>
      </w:r>
      <w:r w:rsidRPr="00BC4A04">
        <w:rPr>
          <w:lang w:val="en-GB"/>
        </w:rPr>
        <w:t xml:space="preserve"> </w:t>
      </w:r>
      <w:r w:rsidR="00046FBE">
        <w:rPr>
          <w:lang w:val="en-GB"/>
        </w:rPr>
        <w:t xml:space="preserve">Ecuadorian </w:t>
      </w:r>
      <w:r w:rsidR="00AE3489">
        <w:rPr>
          <w:lang w:val="en-GB"/>
        </w:rPr>
        <w:t>National Police</w:t>
      </w:r>
      <w:r w:rsidRPr="00BC4A04">
        <w:rPr>
          <w:lang w:val="en-GB"/>
        </w:rPr>
        <w:t xml:space="preserve"> </w:t>
      </w:r>
      <w:r w:rsidR="00046FBE">
        <w:rPr>
          <w:lang w:val="en-GB"/>
        </w:rPr>
        <w:t xml:space="preserve">have given very high priority to </w:t>
      </w:r>
      <w:r w:rsidR="006854C1">
        <w:rPr>
          <w:lang w:val="en-GB"/>
        </w:rPr>
        <w:t>these measures.</w:t>
      </w:r>
      <w:r w:rsidR="00046FBE">
        <w:rPr>
          <w:lang w:val="en-GB"/>
        </w:rPr>
        <w:t xml:space="preserve"> </w:t>
      </w:r>
      <w:r w:rsidR="006854C1">
        <w:rPr>
          <w:lang w:val="en-GB"/>
        </w:rPr>
        <w:t>Accordingly</w:t>
      </w:r>
      <w:r w:rsidR="00046FBE">
        <w:rPr>
          <w:lang w:val="en-GB"/>
        </w:rPr>
        <w:t xml:space="preserve">, </w:t>
      </w:r>
      <w:r w:rsidR="006854C1">
        <w:rPr>
          <w:lang w:val="en-GB"/>
        </w:rPr>
        <w:t xml:space="preserve">faced with </w:t>
      </w:r>
      <w:r w:rsidR="00046FBE">
        <w:rPr>
          <w:lang w:val="en-GB"/>
        </w:rPr>
        <w:t xml:space="preserve">the prospect </w:t>
      </w:r>
      <w:r w:rsidR="006854C1">
        <w:rPr>
          <w:lang w:val="en-GB"/>
        </w:rPr>
        <w:t>that</w:t>
      </w:r>
      <w:r w:rsidR="00046FBE">
        <w:rPr>
          <w:lang w:val="en-GB"/>
        </w:rPr>
        <w:t xml:space="preserve"> this equipment </w:t>
      </w:r>
      <w:r w:rsidR="006854C1">
        <w:rPr>
          <w:lang w:val="en-GB"/>
        </w:rPr>
        <w:t xml:space="preserve">might not reach </w:t>
      </w:r>
      <w:r w:rsidR="00046FBE">
        <w:rPr>
          <w:lang w:val="en-GB"/>
        </w:rPr>
        <w:t xml:space="preserve">the country </w:t>
      </w:r>
      <w:r w:rsidR="006854C1">
        <w:rPr>
          <w:lang w:val="en-GB"/>
        </w:rPr>
        <w:t xml:space="preserve">by </w:t>
      </w:r>
      <w:r w:rsidR="00046FBE">
        <w:rPr>
          <w:lang w:val="en-GB"/>
        </w:rPr>
        <w:t xml:space="preserve">the date </w:t>
      </w:r>
      <w:r w:rsidR="006854C1">
        <w:rPr>
          <w:lang w:val="en-GB"/>
        </w:rPr>
        <w:t xml:space="preserve">planned </w:t>
      </w:r>
      <w:r w:rsidR="00046FBE">
        <w:rPr>
          <w:lang w:val="en-GB"/>
        </w:rPr>
        <w:t>for the start of operations, the commander of the polic</w:t>
      </w:r>
      <w:r w:rsidR="006854C1">
        <w:rPr>
          <w:lang w:val="en-GB"/>
        </w:rPr>
        <w:t>e</w:t>
      </w:r>
      <w:r w:rsidR="00046FBE">
        <w:rPr>
          <w:lang w:val="en-GB"/>
        </w:rPr>
        <w:t xml:space="preserve"> </w:t>
      </w:r>
      <w:r w:rsidR="006854C1">
        <w:rPr>
          <w:lang w:val="en-GB"/>
        </w:rPr>
        <w:t>detachment</w:t>
      </w:r>
      <w:r w:rsidR="00046FBE">
        <w:rPr>
          <w:lang w:val="en-GB"/>
        </w:rPr>
        <w:t xml:space="preserve"> instructed his personnel to </w:t>
      </w:r>
      <w:r w:rsidR="006854C1">
        <w:rPr>
          <w:lang w:val="en-GB"/>
        </w:rPr>
        <w:t>go in</w:t>
      </w:r>
      <w:r w:rsidR="00046FBE">
        <w:rPr>
          <w:lang w:val="en-GB"/>
        </w:rPr>
        <w:t xml:space="preserve"> with the equipment </w:t>
      </w:r>
      <w:r w:rsidR="006E5DEB">
        <w:rPr>
          <w:lang w:val="en-GB"/>
        </w:rPr>
        <w:t>that is kept</w:t>
      </w:r>
      <w:r w:rsidR="00046FBE">
        <w:rPr>
          <w:lang w:val="en-GB"/>
        </w:rPr>
        <w:t xml:space="preserve"> available for urgent anti-explosives operations that might </w:t>
      </w:r>
      <w:r w:rsidR="006E5DEB">
        <w:rPr>
          <w:lang w:val="en-GB"/>
        </w:rPr>
        <w:t>be required</w:t>
      </w:r>
      <w:r w:rsidR="00046FBE">
        <w:rPr>
          <w:lang w:val="en-GB"/>
        </w:rPr>
        <w:t xml:space="preserve"> in </w:t>
      </w:r>
      <w:smartTag w:uri="urn:schemas-microsoft-com:office:smarttags" w:element="City">
        <w:smartTag w:uri="urn:schemas-microsoft-com:office:smarttags" w:element="place">
          <w:r w:rsidR="00046FBE">
            <w:rPr>
              <w:lang w:val="en-GB"/>
            </w:rPr>
            <w:t>Quito</w:t>
          </w:r>
        </w:smartTag>
      </w:smartTag>
      <w:r w:rsidRPr="00BC4A04">
        <w:rPr>
          <w:lang w:val="en-GB"/>
        </w:rPr>
        <w:t>.</w:t>
      </w:r>
    </w:p>
    <w:p w:rsidR="00B163C4" w:rsidRPr="00BC4A04" w:rsidRDefault="00B163C4">
      <w:pPr>
        <w:pStyle w:val="SingleTxtG"/>
        <w:rPr>
          <w:lang w:val="en-GB"/>
        </w:rPr>
      </w:pPr>
      <w:r w:rsidRPr="00BC4A04">
        <w:rPr>
          <w:lang w:val="en-GB"/>
        </w:rPr>
        <w:t>231.</w:t>
      </w:r>
      <w:r w:rsidRPr="00BC4A04">
        <w:rPr>
          <w:lang w:val="en-GB"/>
        </w:rPr>
        <w:tab/>
      </w:r>
      <w:r w:rsidR="00046FBE">
        <w:rPr>
          <w:lang w:val="en-GB"/>
        </w:rPr>
        <w:t xml:space="preserve">It is important to mention that the community will be </w:t>
      </w:r>
      <w:r w:rsidR="00294559">
        <w:rPr>
          <w:lang w:val="en-GB"/>
        </w:rPr>
        <w:t>dealing with</w:t>
      </w:r>
      <w:r w:rsidR="00046FBE">
        <w:rPr>
          <w:lang w:val="en-GB"/>
        </w:rPr>
        <w:t xml:space="preserve"> certain logistical aspects before and during the </w:t>
      </w:r>
      <w:r w:rsidR="002E1A59">
        <w:rPr>
          <w:lang w:val="en-GB"/>
        </w:rPr>
        <w:t>removal</w:t>
      </w:r>
      <w:r w:rsidR="00046FBE">
        <w:rPr>
          <w:lang w:val="en-GB"/>
        </w:rPr>
        <w:t xml:space="preserve"> operations, such as clearing away weeds from the heliport, opening up </w:t>
      </w:r>
      <w:r w:rsidR="00466DE5">
        <w:rPr>
          <w:lang w:val="en-GB"/>
        </w:rPr>
        <w:t xml:space="preserve">pathways for </w:t>
      </w:r>
      <w:r w:rsidR="00260B6D">
        <w:rPr>
          <w:lang w:val="en-GB"/>
        </w:rPr>
        <w:t>personnel</w:t>
      </w:r>
      <w:r w:rsidR="00466DE5">
        <w:rPr>
          <w:lang w:val="en-GB"/>
        </w:rPr>
        <w:t xml:space="preserve"> to reach the </w:t>
      </w:r>
      <w:r w:rsidR="00294559">
        <w:rPr>
          <w:lang w:val="en-GB"/>
        </w:rPr>
        <w:t>area</w:t>
      </w:r>
      <w:r w:rsidR="00466DE5">
        <w:rPr>
          <w:lang w:val="en-GB"/>
        </w:rPr>
        <w:t xml:space="preserve"> where the pentolite is located, guarding and securing the </w:t>
      </w:r>
      <w:r w:rsidR="00294559">
        <w:rPr>
          <w:lang w:val="en-GB"/>
        </w:rPr>
        <w:t>encampment</w:t>
      </w:r>
      <w:r w:rsidR="00466DE5">
        <w:rPr>
          <w:lang w:val="en-GB"/>
        </w:rPr>
        <w:t xml:space="preserve">, preparing food for police </w:t>
      </w:r>
      <w:r w:rsidR="00260B6D">
        <w:rPr>
          <w:lang w:val="en-GB"/>
        </w:rPr>
        <w:t>personnel</w:t>
      </w:r>
      <w:r w:rsidR="00466DE5">
        <w:rPr>
          <w:lang w:val="en-GB"/>
        </w:rPr>
        <w:t>, obtaining tools and digging out the bunker, purchasing fuel and lubricants for the canoe engines and providing river transportation, among other activities; the cost of these operations (US$ 29,113.</w:t>
      </w:r>
      <w:r w:rsidR="00466DE5" w:rsidRPr="00BC4A04">
        <w:rPr>
          <w:lang w:val="en-GB"/>
        </w:rPr>
        <w:t>60</w:t>
      </w:r>
      <w:r w:rsidR="00466DE5">
        <w:rPr>
          <w:lang w:val="en-GB"/>
        </w:rPr>
        <w:t xml:space="preserve">) </w:t>
      </w:r>
      <w:r w:rsidR="003D2F34">
        <w:rPr>
          <w:lang w:val="en-GB"/>
        </w:rPr>
        <w:t>has been</w:t>
      </w:r>
      <w:r w:rsidR="00466DE5">
        <w:rPr>
          <w:lang w:val="en-GB"/>
        </w:rPr>
        <w:t xml:space="preserve"> paid in full by the GIR</w:t>
      </w:r>
      <w:r w:rsidRPr="00BC4A04">
        <w:rPr>
          <w:lang w:val="en-GB"/>
        </w:rPr>
        <w:t>.</w:t>
      </w:r>
    </w:p>
    <w:p w:rsidR="00B163C4" w:rsidRPr="00BC4A04" w:rsidRDefault="00B163C4">
      <w:pPr>
        <w:pStyle w:val="SingleTxtG"/>
        <w:rPr>
          <w:lang w:val="en-GB"/>
        </w:rPr>
      </w:pPr>
      <w:r w:rsidRPr="00BC4A04">
        <w:rPr>
          <w:lang w:val="en-GB"/>
        </w:rPr>
        <w:t>232.</w:t>
      </w:r>
      <w:r w:rsidRPr="00BC4A04">
        <w:rPr>
          <w:lang w:val="en-GB"/>
        </w:rPr>
        <w:tab/>
      </w:r>
      <w:r w:rsidR="00294559">
        <w:rPr>
          <w:lang w:val="en-GB"/>
        </w:rPr>
        <w:t>The r</w:t>
      </w:r>
      <w:r w:rsidR="002E1A59">
        <w:rPr>
          <w:lang w:val="en-GB"/>
        </w:rPr>
        <w:t>emoval</w:t>
      </w:r>
      <w:r w:rsidR="00466DE5">
        <w:rPr>
          <w:lang w:val="en-GB"/>
        </w:rPr>
        <w:t xml:space="preserve"> of pentolite </w:t>
      </w:r>
      <w:r w:rsidR="00294559">
        <w:rPr>
          <w:lang w:val="en-GB"/>
        </w:rPr>
        <w:t>located</w:t>
      </w:r>
      <w:r w:rsidR="00466DE5">
        <w:rPr>
          <w:lang w:val="en-GB"/>
        </w:rPr>
        <w:t xml:space="preserve"> underground will be planned and organized later following completion of the first stage, which consists in </w:t>
      </w:r>
      <w:r w:rsidR="00294559">
        <w:rPr>
          <w:lang w:val="en-GB"/>
        </w:rPr>
        <w:t>clearing Sarayaku territory of</w:t>
      </w:r>
      <w:r w:rsidR="00466DE5">
        <w:rPr>
          <w:lang w:val="en-GB"/>
        </w:rPr>
        <w:t xml:space="preserve"> </w:t>
      </w:r>
      <w:r w:rsidR="00294559">
        <w:rPr>
          <w:lang w:val="en-GB"/>
        </w:rPr>
        <w:t>the above-ground pentolite charges</w:t>
      </w:r>
      <w:r w:rsidR="00466DE5">
        <w:rPr>
          <w:lang w:val="en-GB"/>
        </w:rPr>
        <w:t>.</w:t>
      </w:r>
    </w:p>
    <w:p w:rsidR="00B163C4" w:rsidRPr="00BC4A04" w:rsidRDefault="00B163C4">
      <w:pPr>
        <w:pStyle w:val="H23G"/>
        <w:rPr>
          <w:lang w:val="en-GB"/>
        </w:rPr>
      </w:pPr>
      <w:r w:rsidRPr="00BC4A04">
        <w:rPr>
          <w:lang w:val="en-GB"/>
        </w:rPr>
        <w:tab/>
        <w:t>B.</w:t>
      </w:r>
      <w:r w:rsidRPr="00BC4A04">
        <w:rPr>
          <w:lang w:val="en-GB"/>
        </w:rPr>
        <w:tab/>
      </w:r>
      <w:r w:rsidR="004B198D">
        <w:rPr>
          <w:lang w:val="en-GB"/>
        </w:rPr>
        <w:t>Measures to guarantee</w:t>
      </w:r>
      <w:r w:rsidR="00076086">
        <w:rPr>
          <w:lang w:val="en-GB"/>
        </w:rPr>
        <w:t xml:space="preserve"> the lives and physical integrity of beneficiaries </w:t>
      </w:r>
      <w:r w:rsidR="004B198D">
        <w:rPr>
          <w:lang w:val="en-GB"/>
        </w:rPr>
        <w:t xml:space="preserve">and secure them against </w:t>
      </w:r>
      <w:r w:rsidR="00076086">
        <w:rPr>
          <w:lang w:val="en-GB"/>
        </w:rPr>
        <w:t>coercion or threats of any kind</w:t>
      </w:r>
    </w:p>
    <w:p w:rsidR="00B163C4" w:rsidRPr="00BC4A04" w:rsidRDefault="00B163C4">
      <w:pPr>
        <w:pStyle w:val="SingleTxtG"/>
        <w:rPr>
          <w:lang w:val="en-GB"/>
        </w:rPr>
      </w:pPr>
      <w:r w:rsidRPr="00BC4A04">
        <w:rPr>
          <w:lang w:val="en-GB"/>
        </w:rPr>
        <w:t>233.</w:t>
      </w:r>
      <w:r w:rsidRPr="00BC4A04">
        <w:rPr>
          <w:lang w:val="en-GB"/>
        </w:rPr>
        <w:tab/>
      </w:r>
      <w:r w:rsidR="00076086">
        <w:rPr>
          <w:lang w:val="en-GB"/>
        </w:rPr>
        <w:t xml:space="preserve">Discussions with the leaders of the Sarayaku community led to agreement on the identity of </w:t>
      </w:r>
      <w:r w:rsidR="00A55949">
        <w:rPr>
          <w:lang w:val="en-GB"/>
        </w:rPr>
        <w:t xml:space="preserve">potentially highly vulnerable </w:t>
      </w:r>
      <w:r w:rsidR="00076086">
        <w:rPr>
          <w:lang w:val="en-GB"/>
        </w:rPr>
        <w:t>individuals so that they could benefit from the protection implemented by the</w:t>
      </w:r>
      <w:r w:rsidRPr="00BC4A04">
        <w:rPr>
          <w:lang w:val="en-GB"/>
        </w:rPr>
        <w:t xml:space="preserve"> </w:t>
      </w:r>
      <w:r w:rsidR="00D67614">
        <w:rPr>
          <w:lang w:val="en-GB"/>
        </w:rPr>
        <w:t>Ministry of Justice and Human Rights</w:t>
      </w:r>
      <w:r w:rsidRPr="00BC4A04">
        <w:rPr>
          <w:lang w:val="en-GB"/>
        </w:rPr>
        <w:t xml:space="preserve"> </w:t>
      </w:r>
      <w:r w:rsidR="00076086">
        <w:rPr>
          <w:lang w:val="en-GB"/>
        </w:rPr>
        <w:t xml:space="preserve">in cooperation with the </w:t>
      </w:r>
      <w:r w:rsidR="0053756D">
        <w:rPr>
          <w:lang w:val="en-GB"/>
        </w:rPr>
        <w:t>Ministry of the Interior</w:t>
      </w:r>
      <w:r w:rsidRPr="00BC4A04">
        <w:rPr>
          <w:lang w:val="en-GB"/>
        </w:rPr>
        <w:t xml:space="preserve">, </w:t>
      </w:r>
      <w:r w:rsidR="0053756D">
        <w:rPr>
          <w:lang w:val="en-GB"/>
        </w:rPr>
        <w:t>Police and Worship</w:t>
      </w:r>
      <w:r w:rsidRPr="00BC4A04">
        <w:rPr>
          <w:lang w:val="en-GB"/>
        </w:rPr>
        <w:t xml:space="preserve"> </w:t>
      </w:r>
      <w:r w:rsidR="00076086">
        <w:rPr>
          <w:lang w:val="en-GB"/>
        </w:rPr>
        <w:t xml:space="preserve">and the </w:t>
      </w:r>
      <w:r w:rsidR="00AE3489">
        <w:rPr>
          <w:lang w:val="en-GB"/>
        </w:rPr>
        <w:t>National Police</w:t>
      </w:r>
      <w:r w:rsidRPr="00BC4A04">
        <w:rPr>
          <w:lang w:val="en-GB"/>
        </w:rPr>
        <w:t xml:space="preserve">. </w:t>
      </w:r>
      <w:r w:rsidR="00076086">
        <w:rPr>
          <w:lang w:val="en-GB"/>
        </w:rPr>
        <w:t xml:space="preserve">This system of protection </w:t>
      </w:r>
      <w:r w:rsidR="00A55949">
        <w:rPr>
          <w:lang w:val="en-GB"/>
        </w:rPr>
        <w:t>entails</w:t>
      </w:r>
      <w:r w:rsidR="00076086">
        <w:rPr>
          <w:lang w:val="en-GB"/>
        </w:rPr>
        <w:t xml:space="preserve"> the individuals concerned being issued with a card identifying them as beneficiaries of a precautionary measure</w:t>
      </w:r>
      <w:r w:rsidR="00346574">
        <w:rPr>
          <w:lang w:val="en-GB"/>
        </w:rPr>
        <w:t>. This entitles them to</w:t>
      </w:r>
      <w:r w:rsidR="00A55949">
        <w:rPr>
          <w:lang w:val="en-GB"/>
        </w:rPr>
        <w:t xml:space="preserve"> obtain</w:t>
      </w:r>
      <w:r w:rsidR="00346574">
        <w:rPr>
          <w:lang w:val="en-GB"/>
        </w:rPr>
        <w:t xml:space="preserve"> immediate </w:t>
      </w:r>
      <w:r w:rsidR="00A55949">
        <w:rPr>
          <w:lang w:val="en-GB"/>
        </w:rPr>
        <w:t xml:space="preserve">24-hour </w:t>
      </w:r>
      <w:r w:rsidR="00346574">
        <w:rPr>
          <w:lang w:val="en-GB"/>
        </w:rPr>
        <w:t>police protection</w:t>
      </w:r>
      <w:r w:rsidR="003D2F34">
        <w:rPr>
          <w:lang w:val="en-GB"/>
        </w:rPr>
        <w:t xml:space="preserve"> by dialling 101</w:t>
      </w:r>
      <w:r w:rsidR="00346574">
        <w:rPr>
          <w:lang w:val="en-GB"/>
        </w:rPr>
        <w:t xml:space="preserve"> whenever they consider it necessary</w:t>
      </w:r>
      <w:r w:rsidRPr="00BC4A04">
        <w:rPr>
          <w:lang w:val="en-GB"/>
        </w:rPr>
        <w:t>.</w:t>
      </w:r>
    </w:p>
    <w:p w:rsidR="00B163C4" w:rsidRPr="00BC4A04" w:rsidRDefault="00B163C4">
      <w:pPr>
        <w:pStyle w:val="SingleTxtG"/>
        <w:rPr>
          <w:lang w:val="en-GB"/>
        </w:rPr>
      </w:pPr>
      <w:r w:rsidRPr="00BC4A04">
        <w:rPr>
          <w:lang w:val="en-GB"/>
        </w:rPr>
        <w:t>234.</w:t>
      </w:r>
      <w:r w:rsidRPr="00BC4A04">
        <w:rPr>
          <w:lang w:val="en-GB"/>
        </w:rPr>
        <w:tab/>
      </w:r>
      <w:r w:rsidR="00346574">
        <w:rPr>
          <w:lang w:val="en-GB"/>
        </w:rPr>
        <w:t>To implement this system, the community was required to complete some forms containing basic information</w:t>
      </w:r>
      <w:r w:rsidR="00A55949">
        <w:rPr>
          <w:lang w:val="en-GB"/>
        </w:rPr>
        <w:t xml:space="preserve"> that fully identified</w:t>
      </w:r>
      <w:r w:rsidR="00346574">
        <w:rPr>
          <w:lang w:val="en-GB"/>
        </w:rPr>
        <w:t xml:space="preserve"> the beneficiaries. This information was completed and submitted to the</w:t>
      </w:r>
      <w:r w:rsidRPr="00BC4A04">
        <w:rPr>
          <w:lang w:val="en-GB"/>
        </w:rPr>
        <w:t xml:space="preserve"> </w:t>
      </w:r>
      <w:r w:rsidR="00D67614">
        <w:rPr>
          <w:lang w:val="en-GB"/>
        </w:rPr>
        <w:t>Ministry of Justice and Human Rights</w:t>
      </w:r>
      <w:r w:rsidR="00346574">
        <w:rPr>
          <w:lang w:val="en-GB"/>
        </w:rPr>
        <w:t>.</w:t>
      </w:r>
    </w:p>
    <w:p w:rsidR="00B163C4" w:rsidRPr="00BC4A04" w:rsidRDefault="00B163C4">
      <w:pPr>
        <w:pStyle w:val="SingleTxtG"/>
        <w:rPr>
          <w:lang w:val="en-GB"/>
        </w:rPr>
      </w:pPr>
      <w:r w:rsidRPr="00BC4A04">
        <w:rPr>
          <w:lang w:val="en-GB"/>
        </w:rPr>
        <w:t>235.</w:t>
      </w:r>
      <w:r w:rsidRPr="00BC4A04">
        <w:rPr>
          <w:lang w:val="en-GB"/>
        </w:rPr>
        <w:tab/>
      </w:r>
      <w:r w:rsidR="00346574">
        <w:rPr>
          <w:lang w:val="en-GB"/>
        </w:rPr>
        <w:t xml:space="preserve">The beneficiary cards are currently being </w:t>
      </w:r>
      <w:r w:rsidR="00A55949">
        <w:rPr>
          <w:lang w:val="en-GB"/>
        </w:rPr>
        <w:t>prepared</w:t>
      </w:r>
      <w:r w:rsidRPr="00BC4A04">
        <w:rPr>
          <w:lang w:val="en-GB"/>
        </w:rPr>
        <w:t>.</w:t>
      </w:r>
      <w:r w:rsidR="00346574">
        <w:rPr>
          <w:lang w:val="en-GB"/>
        </w:rPr>
        <w:t xml:space="preserve"> At the same time, work is </w:t>
      </w:r>
      <w:r w:rsidR="00A55949">
        <w:rPr>
          <w:lang w:val="en-GB"/>
        </w:rPr>
        <w:t>under way</w:t>
      </w:r>
      <w:r w:rsidR="00346574">
        <w:rPr>
          <w:lang w:val="en-GB"/>
        </w:rPr>
        <w:t xml:space="preserve"> with the National Police to prepare a directive that will </w:t>
      </w:r>
      <w:r w:rsidR="00A55949">
        <w:rPr>
          <w:lang w:val="en-GB"/>
        </w:rPr>
        <w:t>familiarize the</w:t>
      </w:r>
      <w:r w:rsidR="00346574">
        <w:rPr>
          <w:lang w:val="en-GB"/>
        </w:rPr>
        <w:t xml:space="preserve"> institution’s members </w:t>
      </w:r>
      <w:r w:rsidR="00A55949">
        <w:rPr>
          <w:lang w:val="en-GB"/>
        </w:rPr>
        <w:t>with</w:t>
      </w:r>
      <w:r w:rsidR="00346574">
        <w:rPr>
          <w:lang w:val="en-GB"/>
        </w:rPr>
        <w:t xml:space="preserve"> </w:t>
      </w:r>
      <w:r w:rsidR="00DA077C">
        <w:rPr>
          <w:lang w:val="en-GB"/>
        </w:rPr>
        <w:t xml:space="preserve">the use </w:t>
      </w:r>
      <w:r w:rsidR="00346574">
        <w:rPr>
          <w:lang w:val="en-GB"/>
        </w:rPr>
        <w:t xml:space="preserve">these cards </w:t>
      </w:r>
      <w:r w:rsidR="00DA077C">
        <w:rPr>
          <w:lang w:val="en-GB"/>
        </w:rPr>
        <w:t xml:space="preserve">are to be put to and </w:t>
      </w:r>
      <w:r w:rsidR="001E62DB">
        <w:rPr>
          <w:lang w:val="en-GB"/>
        </w:rPr>
        <w:t xml:space="preserve">the </w:t>
      </w:r>
      <w:r w:rsidR="00DA077C">
        <w:rPr>
          <w:lang w:val="en-GB"/>
        </w:rPr>
        <w:t xml:space="preserve">priority attention </w:t>
      </w:r>
      <w:r w:rsidR="00346574">
        <w:rPr>
          <w:lang w:val="en-GB"/>
        </w:rPr>
        <w:t xml:space="preserve">their bearers </w:t>
      </w:r>
      <w:r w:rsidR="00DA077C">
        <w:rPr>
          <w:lang w:val="en-GB"/>
        </w:rPr>
        <w:t xml:space="preserve">are </w:t>
      </w:r>
      <w:r w:rsidR="001E62DB">
        <w:rPr>
          <w:lang w:val="en-GB"/>
        </w:rPr>
        <w:t>to receive</w:t>
      </w:r>
      <w:r w:rsidR="00346574">
        <w:rPr>
          <w:lang w:val="en-GB"/>
        </w:rPr>
        <w:t xml:space="preserve">. </w:t>
      </w:r>
      <w:r w:rsidR="008562B5">
        <w:rPr>
          <w:lang w:val="en-GB"/>
        </w:rPr>
        <w:t xml:space="preserve">Guidelines for use of the cards are also being prepared for their future bearers. As soon as the cards, the directive and the guidelines are ready, the plan is to deliver </w:t>
      </w:r>
      <w:r w:rsidR="001E62DB">
        <w:rPr>
          <w:lang w:val="en-GB"/>
        </w:rPr>
        <w:t>them</w:t>
      </w:r>
      <w:r w:rsidR="008562B5">
        <w:rPr>
          <w:lang w:val="en-GB"/>
        </w:rPr>
        <w:t xml:space="preserve"> to community leaders as agreed at the meeting of 4 November 2008. When the cards are delivered, beneficiaries will be </w:t>
      </w:r>
      <w:r w:rsidR="001E62DB">
        <w:rPr>
          <w:lang w:val="en-GB"/>
        </w:rPr>
        <w:t xml:space="preserve">familiarized with </w:t>
      </w:r>
      <w:r w:rsidR="008562B5">
        <w:rPr>
          <w:lang w:val="en-GB"/>
        </w:rPr>
        <w:t xml:space="preserve">the protection </w:t>
      </w:r>
      <w:r w:rsidR="001E62DB">
        <w:rPr>
          <w:lang w:val="en-GB"/>
        </w:rPr>
        <w:t>available</w:t>
      </w:r>
      <w:r w:rsidR="008562B5">
        <w:rPr>
          <w:lang w:val="en-GB"/>
        </w:rPr>
        <w:t xml:space="preserve"> and the mechanism for activating it.</w:t>
      </w:r>
    </w:p>
    <w:p w:rsidR="00B163C4" w:rsidRPr="00BC4A04" w:rsidRDefault="00B163C4">
      <w:pPr>
        <w:pStyle w:val="SingleTxtG"/>
        <w:rPr>
          <w:lang w:val="en-GB"/>
        </w:rPr>
      </w:pPr>
      <w:r w:rsidRPr="00BC4A04">
        <w:rPr>
          <w:lang w:val="en-GB"/>
        </w:rPr>
        <w:t>236.</w:t>
      </w:r>
      <w:r w:rsidRPr="00BC4A04">
        <w:rPr>
          <w:lang w:val="en-GB"/>
        </w:rPr>
        <w:tab/>
      </w:r>
      <w:r w:rsidR="008562B5">
        <w:rPr>
          <w:lang w:val="en-GB"/>
        </w:rPr>
        <w:t>Because the Sarayaku community office is moving, the police are implementing all necessary measures to protect these installations; in addition, a permanent watch is being kept on the offices of the Papango Tours travel agency, which is where the first Sarayaku community office was based.</w:t>
      </w:r>
      <w:r w:rsidRPr="002D6645">
        <w:rPr>
          <w:rStyle w:val="FootnoteReference"/>
        </w:rPr>
        <w:footnoteReference w:id="26"/>
      </w:r>
    </w:p>
    <w:p w:rsidR="00B163C4" w:rsidRPr="00BC4A04" w:rsidRDefault="00B163C4">
      <w:pPr>
        <w:pStyle w:val="H23G"/>
        <w:rPr>
          <w:lang w:val="en-GB"/>
        </w:rPr>
      </w:pPr>
      <w:r w:rsidRPr="00BC4A04">
        <w:rPr>
          <w:lang w:val="en-GB"/>
        </w:rPr>
        <w:tab/>
        <w:t>C.</w:t>
      </w:r>
      <w:r w:rsidRPr="00BC4A04">
        <w:rPr>
          <w:lang w:val="en-GB"/>
        </w:rPr>
        <w:tab/>
      </w:r>
      <w:r w:rsidR="0028423B">
        <w:rPr>
          <w:lang w:val="en-GB"/>
        </w:rPr>
        <w:t>Free</w:t>
      </w:r>
      <w:r w:rsidR="003D2F34">
        <w:rPr>
          <w:lang w:val="en-GB"/>
        </w:rPr>
        <w:t>dom of</w:t>
      </w:r>
      <w:r w:rsidR="0028423B">
        <w:rPr>
          <w:lang w:val="en-GB"/>
        </w:rPr>
        <w:t xml:space="preserve"> movement </w:t>
      </w:r>
      <w:r w:rsidR="003A0B84">
        <w:rPr>
          <w:lang w:val="en-GB"/>
        </w:rPr>
        <w:t>for</w:t>
      </w:r>
      <w:r w:rsidR="0028423B">
        <w:rPr>
          <w:lang w:val="en-GB"/>
        </w:rPr>
        <w:t xml:space="preserve"> members of the Sarayaku indigenous people, especially on the</w:t>
      </w:r>
      <w:r w:rsidRPr="00BC4A04">
        <w:rPr>
          <w:lang w:val="en-GB"/>
        </w:rPr>
        <w:t xml:space="preserve"> Bobonaza</w:t>
      </w:r>
      <w:r w:rsidR="0028423B">
        <w:rPr>
          <w:lang w:val="en-GB"/>
        </w:rPr>
        <w:t xml:space="preserve"> river</w:t>
      </w:r>
    </w:p>
    <w:p w:rsidR="00B163C4" w:rsidRPr="00BC4A04" w:rsidRDefault="00B163C4">
      <w:pPr>
        <w:pStyle w:val="SingleTxtG"/>
        <w:rPr>
          <w:lang w:val="en-GB"/>
        </w:rPr>
      </w:pPr>
      <w:r w:rsidRPr="00BC4A04">
        <w:rPr>
          <w:lang w:val="en-GB"/>
        </w:rPr>
        <w:t>237.</w:t>
      </w:r>
      <w:r w:rsidRPr="00BC4A04">
        <w:rPr>
          <w:lang w:val="en-GB"/>
        </w:rPr>
        <w:tab/>
      </w:r>
      <w:r w:rsidR="0028423B">
        <w:rPr>
          <w:lang w:val="en-GB"/>
        </w:rPr>
        <w:t>The</w:t>
      </w:r>
      <w:r w:rsidRPr="00BC4A04">
        <w:rPr>
          <w:lang w:val="en-GB"/>
        </w:rPr>
        <w:t xml:space="preserve"> </w:t>
      </w:r>
      <w:r w:rsidR="00EF7C24">
        <w:rPr>
          <w:lang w:val="en-GB"/>
        </w:rPr>
        <w:t>Subsecretariat for Human Rights and Public Defence Coordination</w:t>
      </w:r>
      <w:r w:rsidRPr="00BC4A04">
        <w:rPr>
          <w:lang w:val="en-GB"/>
        </w:rPr>
        <w:t xml:space="preserve"> </w:t>
      </w:r>
      <w:r w:rsidR="0028423B">
        <w:rPr>
          <w:lang w:val="en-GB"/>
        </w:rPr>
        <w:t>of the</w:t>
      </w:r>
      <w:r w:rsidRPr="00BC4A04">
        <w:rPr>
          <w:lang w:val="en-GB"/>
        </w:rPr>
        <w:t xml:space="preserve"> </w:t>
      </w:r>
      <w:r w:rsidR="00D67614">
        <w:rPr>
          <w:lang w:val="en-GB"/>
        </w:rPr>
        <w:t>Ministry of Justice and Human Rights</w:t>
      </w:r>
      <w:r w:rsidRPr="00BC4A04">
        <w:rPr>
          <w:lang w:val="en-GB"/>
        </w:rPr>
        <w:t xml:space="preserve">, </w:t>
      </w:r>
      <w:r w:rsidR="0028423B">
        <w:rPr>
          <w:lang w:val="en-GB"/>
        </w:rPr>
        <w:t>in coordination with the Sarayaku community</w:t>
      </w:r>
      <w:r w:rsidRPr="00BC4A04">
        <w:rPr>
          <w:lang w:val="en-GB"/>
        </w:rPr>
        <w:t xml:space="preserve">, </w:t>
      </w:r>
      <w:r w:rsidR="0028423B">
        <w:rPr>
          <w:lang w:val="en-GB"/>
        </w:rPr>
        <w:t>organized a field trip to the community on</w:t>
      </w:r>
      <w:r w:rsidRPr="00BC4A04">
        <w:rPr>
          <w:lang w:val="en-GB"/>
        </w:rPr>
        <w:t xml:space="preserve"> 16, 17 </w:t>
      </w:r>
      <w:r w:rsidR="0028423B">
        <w:rPr>
          <w:lang w:val="en-GB"/>
        </w:rPr>
        <w:t xml:space="preserve">and </w:t>
      </w:r>
      <w:r w:rsidRPr="00BC4A04">
        <w:rPr>
          <w:lang w:val="en-GB"/>
        </w:rPr>
        <w:t xml:space="preserve">18 </w:t>
      </w:r>
      <w:r w:rsidR="008D188D">
        <w:rPr>
          <w:lang w:val="en-GB"/>
        </w:rPr>
        <w:t>February</w:t>
      </w:r>
      <w:r w:rsidRPr="00BC4A04">
        <w:rPr>
          <w:lang w:val="en-GB"/>
        </w:rPr>
        <w:t xml:space="preserve"> 2009. </w:t>
      </w:r>
      <w:r w:rsidR="0028423B">
        <w:rPr>
          <w:lang w:val="en-GB"/>
        </w:rPr>
        <w:t xml:space="preserve">The community was reached </w:t>
      </w:r>
      <w:r w:rsidR="003A0B84">
        <w:rPr>
          <w:lang w:val="en-GB"/>
        </w:rPr>
        <w:t>via</w:t>
      </w:r>
      <w:r w:rsidR="0028423B">
        <w:rPr>
          <w:lang w:val="en-GB"/>
        </w:rPr>
        <w:t xml:space="preserve"> the Bobonaza river, confirming that there was no obstacle or </w:t>
      </w:r>
      <w:r w:rsidR="003A0B84">
        <w:rPr>
          <w:lang w:val="en-GB"/>
        </w:rPr>
        <w:t>impediment</w:t>
      </w:r>
      <w:r w:rsidR="0028423B">
        <w:rPr>
          <w:lang w:val="en-GB"/>
        </w:rPr>
        <w:t xml:space="preserve"> to movement along this watercourse</w:t>
      </w:r>
      <w:r w:rsidRPr="00BC4A04">
        <w:rPr>
          <w:lang w:val="en-GB"/>
        </w:rPr>
        <w:t>.</w:t>
      </w:r>
    </w:p>
    <w:p w:rsidR="00B163C4" w:rsidRPr="00BC4A04" w:rsidRDefault="00B163C4">
      <w:pPr>
        <w:pStyle w:val="SingleTxtG"/>
        <w:rPr>
          <w:lang w:val="en-GB"/>
        </w:rPr>
      </w:pPr>
      <w:r w:rsidRPr="00BC4A04">
        <w:rPr>
          <w:lang w:val="en-GB"/>
        </w:rPr>
        <w:t>238.</w:t>
      </w:r>
      <w:r w:rsidRPr="00BC4A04">
        <w:rPr>
          <w:lang w:val="en-GB"/>
        </w:rPr>
        <w:tab/>
      </w:r>
      <w:r w:rsidR="0028423B">
        <w:rPr>
          <w:lang w:val="en-GB"/>
        </w:rPr>
        <w:t>Although movement is unimpeded, the</w:t>
      </w:r>
      <w:r w:rsidRPr="00BC4A04">
        <w:rPr>
          <w:lang w:val="en-GB"/>
        </w:rPr>
        <w:t xml:space="preserve"> </w:t>
      </w:r>
      <w:r w:rsidR="00D67614">
        <w:rPr>
          <w:lang w:val="en-GB"/>
        </w:rPr>
        <w:t>Ministry of Justice and Human Rights</w:t>
      </w:r>
      <w:r w:rsidRPr="00BC4A04">
        <w:rPr>
          <w:lang w:val="en-GB"/>
        </w:rPr>
        <w:t xml:space="preserve"> </w:t>
      </w:r>
      <w:r w:rsidR="0028423B">
        <w:rPr>
          <w:lang w:val="en-GB"/>
        </w:rPr>
        <w:t xml:space="preserve">has responded to a request by Sarayaku community leaders with a plan to set up a police observation post at the river </w:t>
      </w:r>
      <w:smartTag w:uri="urn:schemas-microsoft-com:office:smarttags" w:element="place">
        <w:smartTag w:uri="urn:schemas-microsoft-com:office:smarttags" w:element="PlaceType">
          <w:r w:rsidR="0028423B">
            <w:rPr>
              <w:lang w:val="en-GB"/>
            </w:rPr>
            <w:t>port</w:t>
          </w:r>
        </w:smartTag>
        <w:r w:rsidR="0028423B">
          <w:rPr>
            <w:lang w:val="en-GB"/>
          </w:rPr>
          <w:t xml:space="preserve"> of </w:t>
        </w:r>
        <w:smartTag w:uri="urn:schemas-microsoft-com:office:smarttags" w:element="PlaceName">
          <w:r w:rsidR="0028423B">
            <w:rPr>
              <w:lang w:val="en-GB"/>
            </w:rPr>
            <w:t>Latasas</w:t>
          </w:r>
        </w:smartTag>
      </w:smartTag>
      <w:r w:rsidR="0028423B">
        <w:rPr>
          <w:lang w:val="en-GB"/>
        </w:rPr>
        <w:t xml:space="preserve"> in order to guarantee freedom of movement along the river basin. This measure is being coordinated with the </w:t>
      </w:r>
      <w:r w:rsidR="00AE3489">
        <w:rPr>
          <w:lang w:val="en-GB"/>
        </w:rPr>
        <w:t>National Police</w:t>
      </w:r>
      <w:r w:rsidRPr="00BC4A04">
        <w:rPr>
          <w:lang w:val="en-GB"/>
        </w:rPr>
        <w:t>.</w:t>
      </w:r>
    </w:p>
    <w:p w:rsidR="00B163C4" w:rsidRPr="00BC4A04" w:rsidRDefault="00B163C4">
      <w:pPr>
        <w:pStyle w:val="H23G"/>
        <w:rPr>
          <w:lang w:val="en-GB"/>
        </w:rPr>
      </w:pPr>
      <w:r w:rsidRPr="00BC4A04">
        <w:rPr>
          <w:lang w:val="en-GB"/>
        </w:rPr>
        <w:tab/>
        <w:t>D.</w:t>
      </w:r>
      <w:r w:rsidRPr="00BC4A04">
        <w:rPr>
          <w:lang w:val="en-GB"/>
        </w:rPr>
        <w:tab/>
      </w:r>
      <w:r w:rsidR="008B4BCE">
        <w:rPr>
          <w:lang w:val="en-GB"/>
        </w:rPr>
        <w:t xml:space="preserve">Maintenance of the airstrip in the territory inhabited by the Sarayaku indigenous people to ensure that </w:t>
      </w:r>
      <w:r w:rsidR="003A0B84">
        <w:rPr>
          <w:lang w:val="en-GB"/>
        </w:rPr>
        <w:t>air travel is not interrupted</w:t>
      </w:r>
    </w:p>
    <w:p w:rsidR="00B163C4" w:rsidRPr="00260B6D" w:rsidRDefault="008B4BCE">
      <w:pPr>
        <w:pStyle w:val="SingleTxtG"/>
        <w:rPr>
          <w:lang w:val="en-GB"/>
        </w:rPr>
      </w:pPr>
      <w:r w:rsidRPr="00260B6D">
        <w:rPr>
          <w:lang w:val="en-GB"/>
        </w:rPr>
        <w:t>239.</w:t>
      </w:r>
      <w:r w:rsidRPr="00260B6D">
        <w:rPr>
          <w:lang w:val="en-GB"/>
        </w:rPr>
        <w:tab/>
        <w:t>I</w:t>
      </w:r>
      <w:r w:rsidR="00B163C4" w:rsidRPr="00260B6D">
        <w:rPr>
          <w:lang w:val="en-GB"/>
        </w:rPr>
        <w:t xml:space="preserve">n </w:t>
      </w:r>
      <w:r w:rsidR="008D188D" w:rsidRPr="00260B6D">
        <w:rPr>
          <w:lang w:val="en-GB"/>
        </w:rPr>
        <w:t>March</w:t>
      </w:r>
      <w:r w:rsidR="00B163C4" w:rsidRPr="00260B6D">
        <w:rPr>
          <w:lang w:val="en-GB"/>
        </w:rPr>
        <w:t xml:space="preserve"> 2009, </w:t>
      </w:r>
      <w:r w:rsidRPr="00260B6D">
        <w:rPr>
          <w:lang w:val="en-GB"/>
        </w:rPr>
        <w:t xml:space="preserve">the authorities of the Institute for </w:t>
      </w:r>
      <w:r w:rsidR="0094256D" w:rsidRPr="00260B6D">
        <w:rPr>
          <w:lang w:val="en-GB"/>
        </w:rPr>
        <w:t>the Ecological Development of the Ecuadorian Amazon Region (</w:t>
      </w:r>
      <w:r w:rsidR="00B163C4" w:rsidRPr="00260B6D">
        <w:rPr>
          <w:lang w:val="en-GB"/>
        </w:rPr>
        <w:t xml:space="preserve">ECORAE) </w:t>
      </w:r>
      <w:r w:rsidR="0094256D" w:rsidRPr="00260B6D">
        <w:rPr>
          <w:lang w:val="en-GB"/>
        </w:rPr>
        <w:t>reported to the</w:t>
      </w:r>
      <w:r w:rsidR="00B163C4" w:rsidRPr="00260B6D">
        <w:rPr>
          <w:lang w:val="en-GB"/>
        </w:rPr>
        <w:t xml:space="preserve"> </w:t>
      </w:r>
      <w:r w:rsidR="00D67614" w:rsidRPr="00260B6D">
        <w:rPr>
          <w:lang w:val="en-GB"/>
        </w:rPr>
        <w:t>Ministry of Justice and Human Rights</w:t>
      </w:r>
      <w:r w:rsidR="0094256D" w:rsidRPr="00260B6D">
        <w:rPr>
          <w:lang w:val="en-GB"/>
        </w:rPr>
        <w:t xml:space="preserve"> on progress in maintaining the airstrip. They were able to report substantial achievements, facilitating the subsequent provisional </w:t>
      </w:r>
      <w:r w:rsidR="00F11141" w:rsidRPr="00260B6D">
        <w:rPr>
          <w:lang w:val="en-GB"/>
        </w:rPr>
        <w:t>handover</w:t>
      </w:r>
      <w:r w:rsidR="0094256D" w:rsidRPr="00260B6D">
        <w:rPr>
          <w:lang w:val="en-GB"/>
        </w:rPr>
        <w:t xml:space="preserve"> of the airstrip, which was received on a free and voluntary basis by the Sarayaku community. Still awaited is a report promised by </w:t>
      </w:r>
      <w:r w:rsidR="00B163C4" w:rsidRPr="00260B6D">
        <w:rPr>
          <w:lang w:val="en-GB"/>
        </w:rPr>
        <w:t xml:space="preserve">ECORAE </w:t>
      </w:r>
      <w:r w:rsidR="0094256D" w:rsidRPr="00260B6D">
        <w:rPr>
          <w:lang w:val="en-GB"/>
        </w:rPr>
        <w:t>for the Civil Aviation Authority (</w:t>
      </w:r>
      <w:r w:rsidR="00B163C4" w:rsidRPr="00260B6D">
        <w:rPr>
          <w:lang w:val="en-GB"/>
        </w:rPr>
        <w:t xml:space="preserve">DAC), </w:t>
      </w:r>
      <w:r w:rsidR="0094256D" w:rsidRPr="00260B6D">
        <w:rPr>
          <w:lang w:val="en-GB"/>
        </w:rPr>
        <w:t xml:space="preserve">so that this can inspect the strip and assess whether the technical standards required for </w:t>
      </w:r>
      <w:r w:rsidR="00F11141" w:rsidRPr="00260B6D">
        <w:rPr>
          <w:lang w:val="en-GB"/>
        </w:rPr>
        <w:t>it to</w:t>
      </w:r>
      <w:r w:rsidR="0094256D" w:rsidRPr="00260B6D">
        <w:rPr>
          <w:lang w:val="en-GB"/>
        </w:rPr>
        <w:t xml:space="preserve"> start </w:t>
      </w:r>
      <w:r w:rsidR="00F11141" w:rsidRPr="00260B6D">
        <w:rPr>
          <w:lang w:val="en-GB"/>
        </w:rPr>
        <w:t xml:space="preserve">operating </w:t>
      </w:r>
      <w:r w:rsidR="0094256D" w:rsidRPr="00260B6D">
        <w:rPr>
          <w:lang w:val="en-GB"/>
        </w:rPr>
        <w:t>ha</w:t>
      </w:r>
      <w:r w:rsidR="00F11141" w:rsidRPr="00260B6D">
        <w:rPr>
          <w:lang w:val="en-GB"/>
        </w:rPr>
        <w:t>v</w:t>
      </w:r>
      <w:r w:rsidR="0094256D" w:rsidRPr="00260B6D">
        <w:rPr>
          <w:lang w:val="en-GB"/>
        </w:rPr>
        <w:t xml:space="preserve">e been met, whereupon </w:t>
      </w:r>
      <w:r w:rsidR="00F11141" w:rsidRPr="00260B6D">
        <w:rPr>
          <w:lang w:val="en-GB"/>
        </w:rPr>
        <w:t xml:space="preserve">the </w:t>
      </w:r>
      <w:r w:rsidR="0094256D" w:rsidRPr="00260B6D">
        <w:rPr>
          <w:lang w:val="en-GB"/>
        </w:rPr>
        <w:t xml:space="preserve">final </w:t>
      </w:r>
      <w:r w:rsidR="00F11141" w:rsidRPr="00260B6D">
        <w:rPr>
          <w:lang w:val="en-GB"/>
        </w:rPr>
        <w:t xml:space="preserve">handover </w:t>
      </w:r>
      <w:r w:rsidR="0094256D" w:rsidRPr="00260B6D">
        <w:rPr>
          <w:lang w:val="en-GB"/>
        </w:rPr>
        <w:t>can take place</w:t>
      </w:r>
      <w:r w:rsidR="00B163C4" w:rsidRPr="00260B6D">
        <w:rPr>
          <w:lang w:val="en-GB"/>
        </w:rPr>
        <w:t>.</w:t>
      </w:r>
    </w:p>
    <w:p w:rsidR="00B163C4" w:rsidRPr="00BC4A04" w:rsidRDefault="00B163C4">
      <w:pPr>
        <w:pStyle w:val="H23G"/>
        <w:rPr>
          <w:lang w:val="en-GB"/>
        </w:rPr>
      </w:pPr>
      <w:r w:rsidRPr="00BC4A04">
        <w:rPr>
          <w:lang w:val="en-GB"/>
        </w:rPr>
        <w:tab/>
        <w:t>E.</w:t>
      </w:r>
      <w:r w:rsidRPr="00BC4A04">
        <w:rPr>
          <w:lang w:val="en-GB"/>
        </w:rPr>
        <w:tab/>
      </w:r>
      <w:r w:rsidR="00E77D45">
        <w:rPr>
          <w:lang w:val="en-GB"/>
        </w:rPr>
        <w:t xml:space="preserve">Investigation of the events </w:t>
      </w:r>
      <w:r w:rsidR="00F11141">
        <w:rPr>
          <w:lang w:val="en-GB"/>
        </w:rPr>
        <w:t>leading</w:t>
      </w:r>
      <w:r w:rsidR="00E77D45">
        <w:rPr>
          <w:lang w:val="en-GB"/>
        </w:rPr>
        <w:t xml:space="preserve"> to adoption and </w:t>
      </w:r>
      <w:r w:rsidR="00D07181">
        <w:rPr>
          <w:lang w:val="en-GB"/>
        </w:rPr>
        <w:t>maintenance</w:t>
      </w:r>
      <w:r w:rsidR="00E77D45">
        <w:rPr>
          <w:lang w:val="en-GB"/>
        </w:rPr>
        <w:t xml:space="preserve"> of the</w:t>
      </w:r>
      <w:r w:rsidRPr="00BC4A04">
        <w:rPr>
          <w:lang w:val="en-GB"/>
        </w:rPr>
        <w:t xml:space="preserve"> </w:t>
      </w:r>
      <w:r w:rsidR="00847D79">
        <w:rPr>
          <w:lang w:val="en-GB"/>
        </w:rPr>
        <w:t>provisional measures</w:t>
      </w:r>
      <w:r w:rsidR="00E77D45">
        <w:rPr>
          <w:lang w:val="en-GB"/>
        </w:rPr>
        <w:t xml:space="preserve"> and of the threats and intimidation </w:t>
      </w:r>
      <w:r w:rsidR="00F11141">
        <w:rPr>
          <w:lang w:val="en-GB"/>
        </w:rPr>
        <w:t xml:space="preserve">to which </w:t>
      </w:r>
      <w:r w:rsidR="00E77D45">
        <w:rPr>
          <w:lang w:val="en-GB"/>
        </w:rPr>
        <w:t>some members of the Sarayaku indigenous people</w:t>
      </w:r>
      <w:r w:rsidR="00F11141">
        <w:rPr>
          <w:lang w:val="en-GB"/>
        </w:rPr>
        <w:t xml:space="preserve"> were subject</w:t>
      </w:r>
      <w:r w:rsidR="00E77D45">
        <w:rPr>
          <w:lang w:val="en-GB"/>
        </w:rPr>
        <w:t xml:space="preserve">, in particular Mr. </w:t>
      </w:r>
      <w:r w:rsidRPr="00BC4A04">
        <w:rPr>
          <w:lang w:val="en-GB"/>
        </w:rPr>
        <w:t xml:space="preserve">Marlon Santi, </w:t>
      </w:r>
      <w:r w:rsidR="00E77D45">
        <w:rPr>
          <w:lang w:val="en-GB"/>
        </w:rPr>
        <w:t xml:space="preserve">with a view to identifying those responsible and subjecting them to the appropriate penalties in accordance with the parameters </w:t>
      </w:r>
      <w:r w:rsidR="00F11141">
        <w:rPr>
          <w:lang w:val="en-GB"/>
        </w:rPr>
        <w:t>laid down by</w:t>
      </w:r>
      <w:r w:rsidR="00E77D45">
        <w:rPr>
          <w:lang w:val="en-GB"/>
        </w:rPr>
        <w:t xml:space="preserve"> the</w:t>
      </w:r>
      <w:r w:rsidRPr="00BC4A04">
        <w:rPr>
          <w:lang w:val="en-GB"/>
        </w:rPr>
        <w:t xml:space="preserve"> </w:t>
      </w:r>
      <w:r w:rsidR="00E77D45">
        <w:rPr>
          <w:lang w:val="en-GB"/>
        </w:rPr>
        <w:t>American Convention on Human Rights</w:t>
      </w:r>
    </w:p>
    <w:p w:rsidR="00B163C4" w:rsidRPr="00BC4A04" w:rsidRDefault="00B163C4">
      <w:pPr>
        <w:pStyle w:val="SingleTxtG"/>
        <w:rPr>
          <w:lang w:val="en-GB"/>
        </w:rPr>
      </w:pPr>
      <w:r w:rsidRPr="00BC4A04">
        <w:rPr>
          <w:lang w:val="en-GB"/>
        </w:rPr>
        <w:t>240.</w:t>
      </w:r>
      <w:r w:rsidRPr="00BC4A04">
        <w:rPr>
          <w:lang w:val="en-GB"/>
        </w:rPr>
        <w:tab/>
      </w:r>
      <w:r w:rsidR="00E77D45">
        <w:rPr>
          <w:lang w:val="en-GB"/>
        </w:rPr>
        <w:t>With regard to this measure, the</w:t>
      </w:r>
      <w:r w:rsidRPr="00BC4A04">
        <w:rPr>
          <w:lang w:val="en-GB"/>
        </w:rPr>
        <w:t xml:space="preserve"> </w:t>
      </w:r>
      <w:r w:rsidR="00D67614">
        <w:rPr>
          <w:lang w:val="en-GB"/>
        </w:rPr>
        <w:t>Ministry of Justice and Human Rights</w:t>
      </w:r>
      <w:r w:rsidRPr="00BC4A04">
        <w:rPr>
          <w:lang w:val="en-GB"/>
        </w:rPr>
        <w:t xml:space="preserve"> </w:t>
      </w:r>
      <w:r w:rsidR="00F11141">
        <w:rPr>
          <w:lang w:val="en-GB"/>
        </w:rPr>
        <w:t>reported that</w:t>
      </w:r>
      <w:r w:rsidR="00E77D45">
        <w:rPr>
          <w:lang w:val="en-GB"/>
        </w:rPr>
        <w:t xml:space="preserve"> on </w:t>
      </w:r>
      <w:r w:rsidRPr="00BC4A04">
        <w:rPr>
          <w:lang w:val="en-GB"/>
        </w:rPr>
        <w:t xml:space="preserve">8 </w:t>
      </w:r>
      <w:r w:rsidR="008D188D">
        <w:rPr>
          <w:lang w:val="en-GB"/>
        </w:rPr>
        <w:t>January</w:t>
      </w:r>
      <w:r w:rsidR="00F11141">
        <w:rPr>
          <w:lang w:val="en-GB"/>
        </w:rPr>
        <w:t xml:space="preserve"> 2009</w:t>
      </w:r>
      <w:r w:rsidRPr="00BC4A04">
        <w:rPr>
          <w:lang w:val="en-GB"/>
        </w:rPr>
        <w:t xml:space="preserve"> </w:t>
      </w:r>
      <w:r w:rsidR="00E77D45">
        <w:rPr>
          <w:lang w:val="en-GB"/>
        </w:rPr>
        <w:t xml:space="preserve">it had received copies of the allegations submitted to the </w:t>
      </w:r>
      <w:r w:rsidR="009D2C24">
        <w:rPr>
          <w:lang w:val="en-GB"/>
        </w:rPr>
        <w:t xml:space="preserve">Pastaza Circuit Attorney’s Office by the leaders of the Sarayaku community </w:t>
      </w:r>
      <w:r w:rsidR="00D3086C">
        <w:rPr>
          <w:lang w:val="en-GB"/>
        </w:rPr>
        <w:t>concerning</w:t>
      </w:r>
      <w:r w:rsidR="009D2C24">
        <w:rPr>
          <w:lang w:val="en-GB"/>
        </w:rPr>
        <w:t xml:space="preserve"> threats and physical assaults </w:t>
      </w:r>
      <w:r w:rsidR="00F11141">
        <w:rPr>
          <w:lang w:val="en-GB"/>
        </w:rPr>
        <w:t>against them</w:t>
      </w:r>
      <w:r w:rsidRPr="00BC4A04">
        <w:rPr>
          <w:lang w:val="en-GB"/>
        </w:rPr>
        <w:t>.</w:t>
      </w:r>
    </w:p>
    <w:p w:rsidR="00B163C4" w:rsidRPr="00BC4A04" w:rsidRDefault="00B163C4">
      <w:pPr>
        <w:pStyle w:val="SingleTxtG"/>
        <w:rPr>
          <w:lang w:val="en-GB"/>
        </w:rPr>
      </w:pPr>
      <w:r w:rsidRPr="00BC4A04">
        <w:rPr>
          <w:lang w:val="en-GB"/>
        </w:rPr>
        <w:t>241.</w:t>
      </w:r>
      <w:r w:rsidRPr="00BC4A04">
        <w:rPr>
          <w:lang w:val="en-GB"/>
        </w:rPr>
        <w:tab/>
      </w:r>
      <w:r w:rsidR="00D3086C">
        <w:rPr>
          <w:lang w:val="en-GB"/>
        </w:rPr>
        <w:t>In</w:t>
      </w:r>
      <w:r w:rsidRPr="00BC4A04">
        <w:rPr>
          <w:lang w:val="en-GB"/>
        </w:rPr>
        <w:t xml:space="preserve"> </w:t>
      </w:r>
      <w:r w:rsidR="008D188D">
        <w:rPr>
          <w:lang w:val="en-GB"/>
        </w:rPr>
        <w:t>January</w:t>
      </w:r>
      <w:r w:rsidRPr="00BC4A04">
        <w:rPr>
          <w:lang w:val="en-GB"/>
        </w:rPr>
        <w:t xml:space="preserve"> 2009</w:t>
      </w:r>
      <w:r w:rsidR="00D3086C">
        <w:rPr>
          <w:lang w:val="en-GB"/>
        </w:rPr>
        <w:t>,</w:t>
      </w:r>
      <w:r w:rsidRPr="00BC4A04">
        <w:rPr>
          <w:lang w:val="en-GB"/>
        </w:rPr>
        <w:t xml:space="preserve"> </w:t>
      </w:r>
      <w:r w:rsidR="00D3086C">
        <w:rPr>
          <w:lang w:val="en-GB"/>
        </w:rPr>
        <w:t xml:space="preserve">the </w:t>
      </w:r>
      <w:r w:rsidR="00D67614">
        <w:rPr>
          <w:lang w:val="en-GB"/>
        </w:rPr>
        <w:t>Ministry of Justice and Human Rights</w:t>
      </w:r>
      <w:r w:rsidRPr="00BC4A04">
        <w:rPr>
          <w:lang w:val="en-GB"/>
        </w:rPr>
        <w:t xml:space="preserve"> </w:t>
      </w:r>
      <w:r w:rsidR="00D3086C">
        <w:rPr>
          <w:lang w:val="en-GB"/>
        </w:rPr>
        <w:t xml:space="preserve">asked the </w:t>
      </w:r>
      <w:r w:rsidR="002B3435">
        <w:rPr>
          <w:lang w:val="en-GB"/>
        </w:rPr>
        <w:t>Office of the Public Prosecutor</w:t>
      </w:r>
      <w:r w:rsidR="00D3086C">
        <w:rPr>
          <w:lang w:val="en-GB"/>
        </w:rPr>
        <w:t xml:space="preserve"> to prepare a report on the status of the allegations presented to the Pastaza Circuit Attorney’s Office by Mr. Marlon Santi</w:t>
      </w:r>
      <w:r w:rsidR="00C12809">
        <w:rPr>
          <w:lang w:val="en-GB"/>
        </w:rPr>
        <w:t>.</w:t>
      </w:r>
      <w:r w:rsidRPr="002D6645">
        <w:rPr>
          <w:rStyle w:val="FootnoteReference"/>
        </w:rPr>
        <w:footnoteReference w:id="27"/>
      </w:r>
      <w:r w:rsidRPr="00BC4A04">
        <w:rPr>
          <w:lang w:val="en-GB"/>
        </w:rPr>
        <w:t xml:space="preserve"> </w:t>
      </w:r>
      <w:r w:rsidR="00D3086C">
        <w:rPr>
          <w:lang w:val="en-GB"/>
        </w:rPr>
        <w:t>In February</w:t>
      </w:r>
      <w:r w:rsidR="00D3086C" w:rsidRPr="00BC4A04">
        <w:rPr>
          <w:lang w:val="en-GB"/>
        </w:rPr>
        <w:t xml:space="preserve"> 2009</w:t>
      </w:r>
      <w:r w:rsidR="00C12809">
        <w:rPr>
          <w:lang w:val="en-GB"/>
        </w:rPr>
        <w:t>,</w:t>
      </w:r>
      <w:r w:rsidR="00D3086C">
        <w:rPr>
          <w:lang w:val="en-GB"/>
        </w:rPr>
        <w:t xml:space="preserve"> the </w:t>
      </w:r>
      <w:r w:rsidR="002B3435">
        <w:rPr>
          <w:lang w:val="en-GB"/>
        </w:rPr>
        <w:t>Office of the Public Prosecutor</w:t>
      </w:r>
      <w:r w:rsidRPr="00BC4A04">
        <w:rPr>
          <w:lang w:val="en-GB"/>
        </w:rPr>
        <w:t xml:space="preserve"> </w:t>
      </w:r>
      <w:r w:rsidR="00D3086C">
        <w:rPr>
          <w:lang w:val="en-GB"/>
        </w:rPr>
        <w:t xml:space="preserve">informed the Ministry of Justice that </w:t>
      </w:r>
      <w:r w:rsidR="00C12809">
        <w:rPr>
          <w:lang w:val="en-GB"/>
        </w:rPr>
        <w:t xml:space="preserve">there were </w:t>
      </w:r>
      <w:r w:rsidR="00D3086C">
        <w:rPr>
          <w:lang w:val="en-GB"/>
        </w:rPr>
        <w:t xml:space="preserve">only two allegations </w:t>
      </w:r>
      <w:r w:rsidR="00C12809">
        <w:rPr>
          <w:lang w:val="en-GB"/>
        </w:rPr>
        <w:t>on record</w:t>
      </w:r>
      <w:r w:rsidR="00D3086C">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685B7B">
        <w:rPr>
          <w:lang w:val="en-GB"/>
        </w:rPr>
        <w:t>Preliminary investigation</w:t>
      </w:r>
      <w:r w:rsidRPr="00BC4A04">
        <w:rPr>
          <w:lang w:val="en-GB"/>
        </w:rPr>
        <w:t xml:space="preserve"> </w:t>
      </w:r>
      <w:r w:rsidR="00822393">
        <w:rPr>
          <w:lang w:val="en-GB"/>
        </w:rPr>
        <w:t>No.</w:t>
      </w:r>
      <w:r w:rsidRPr="00BC4A04">
        <w:rPr>
          <w:lang w:val="en-GB"/>
        </w:rPr>
        <w:t xml:space="preserve"> 845-2003</w:t>
      </w:r>
      <w:r w:rsidR="00685B7B">
        <w:rPr>
          <w:lang w:val="en-GB"/>
        </w:rPr>
        <w:t>,</w:t>
      </w:r>
      <w:r w:rsidRPr="00BC4A04">
        <w:rPr>
          <w:lang w:val="en-GB"/>
        </w:rPr>
        <w:t xml:space="preserve"> </w:t>
      </w:r>
      <w:r w:rsidR="00685B7B">
        <w:rPr>
          <w:lang w:val="en-GB"/>
        </w:rPr>
        <w:t xml:space="preserve">dealing with a confrontation between people from the Canelos community and the Sarayaku community on 4 December </w:t>
      </w:r>
      <w:smartTag w:uri="urn:schemas-microsoft-com:office:smarttags" w:element="metricconverter">
        <w:smartTagPr>
          <w:attr w:name="ProductID" w:val="2003 in"/>
        </w:smartTagPr>
        <w:r w:rsidR="00685B7B">
          <w:rPr>
            <w:lang w:val="en-GB"/>
          </w:rPr>
          <w:t>2003 in</w:t>
        </w:r>
      </w:smartTag>
      <w:r w:rsidR="00685B7B">
        <w:rPr>
          <w:lang w:val="en-GB"/>
        </w:rPr>
        <w:t xml:space="preserve"> the area known as “Cuya”, when members of the Canelos community allegedly blocked the path of members of the Sarayaku community who were </w:t>
      </w:r>
      <w:r w:rsidR="00C12809">
        <w:rPr>
          <w:lang w:val="en-GB"/>
        </w:rPr>
        <w:t xml:space="preserve">on their way </w:t>
      </w:r>
      <w:r w:rsidR="00685B7B">
        <w:rPr>
          <w:lang w:val="en-GB"/>
        </w:rPr>
        <w:t xml:space="preserve">to Puyo for a march. The investigation was </w:t>
      </w:r>
      <w:r w:rsidR="00D07181">
        <w:rPr>
          <w:lang w:val="en-GB"/>
        </w:rPr>
        <w:t>discontinued</w:t>
      </w:r>
      <w:r w:rsidR="00685B7B">
        <w:rPr>
          <w:lang w:val="en-GB"/>
        </w:rPr>
        <w:t xml:space="preserve"> because the accused persons could not be identified</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685B7B">
        <w:rPr>
          <w:lang w:val="en-GB"/>
        </w:rPr>
        <w:t>Preliminary investigation</w:t>
      </w:r>
      <w:r w:rsidRPr="00BC4A04">
        <w:rPr>
          <w:lang w:val="en-GB"/>
        </w:rPr>
        <w:t xml:space="preserve"> </w:t>
      </w:r>
      <w:r w:rsidR="00822393">
        <w:rPr>
          <w:lang w:val="en-GB"/>
        </w:rPr>
        <w:t>No.</w:t>
      </w:r>
      <w:r w:rsidRPr="00BC4A04">
        <w:rPr>
          <w:lang w:val="en-GB"/>
        </w:rPr>
        <w:t xml:space="preserve"> 224-2004 </w:t>
      </w:r>
      <w:r w:rsidR="00685B7B">
        <w:rPr>
          <w:lang w:val="en-GB"/>
        </w:rPr>
        <w:t xml:space="preserve">presented by </w:t>
      </w:r>
      <w:r w:rsidRPr="00BC4A04">
        <w:rPr>
          <w:lang w:val="en-GB"/>
        </w:rPr>
        <w:t xml:space="preserve">Sabine Bouchat </w:t>
      </w:r>
      <w:r w:rsidR="00C12809">
        <w:rPr>
          <w:lang w:val="en-GB"/>
        </w:rPr>
        <w:t>because of</w:t>
      </w:r>
      <w:r w:rsidR="00685B7B">
        <w:rPr>
          <w:lang w:val="en-GB"/>
        </w:rPr>
        <w:t xml:space="preserve"> alleged threats, which was </w:t>
      </w:r>
      <w:r w:rsidR="00D07181">
        <w:rPr>
          <w:lang w:val="en-GB"/>
        </w:rPr>
        <w:t>discontinued</w:t>
      </w:r>
      <w:r w:rsidR="00685B7B">
        <w:rPr>
          <w:lang w:val="en-GB"/>
        </w:rPr>
        <w:t xml:space="preserve"> because </w:t>
      </w:r>
      <w:r w:rsidR="00C12809">
        <w:rPr>
          <w:lang w:val="en-GB"/>
        </w:rPr>
        <w:t xml:space="preserve">of </w:t>
      </w:r>
      <w:r w:rsidR="00685B7B">
        <w:rPr>
          <w:lang w:val="en-GB"/>
        </w:rPr>
        <w:t>a legal obstacle to continuing the investigations, namely the fact that the threats had been made by electronic mail and the accused person could not be identified</w:t>
      </w:r>
      <w:r w:rsidRPr="00BC4A04">
        <w:rPr>
          <w:lang w:val="en-GB"/>
        </w:rPr>
        <w:t>.</w:t>
      </w:r>
    </w:p>
    <w:p w:rsidR="00B163C4" w:rsidRPr="00BC4A04" w:rsidRDefault="00B163C4">
      <w:pPr>
        <w:pStyle w:val="H23G"/>
        <w:rPr>
          <w:lang w:val="en-GB"/>
        </w:rPr>
      </w:pPr>
      <w:r w:rsidRPr="00BC4A04">
        <w:rPr>
          <w:lang w:val="en-GB"/>
        </w:rPr>
        <w:tab/>
        <w:t>F.</w:t>
      </w:r>
      <w:r w:rsidRPr="00BC4A04">
        <w:rPr>
          <w:lang w:val="en-GB"/>
        </w:rPr>
        <w:tab/>
      </w:r>
      <w:r w:rsidR="00C12809">
        <w:rPr>
          <w:lang w:val="en-GB"/>
        </w:rPr>
        <w:t>Participation of</w:t>
      </w:r>
      <w:r w:rsidR="00685B7B">
        <w:rPr>
          <w:lang w:val="en-GB"/>
        </w:rPr>
        <w:t xml:space="preserve"> beneficiaries of provisional measures or the</w:t>
      </w:r>
      <w:r w:rsidR="007101AF">
        <w:rPr>
          <w:lang w:val="en-GB"/>
        </w:rPr>
        <w:t>i</w:t>
      </w:r>
      <w:r w:rsidR="00685B7B">
        <w:rPr>
          <w:lang w:val="en-GB"/>
        </w:rPr>
        <w:t xml:space="preserve">r representatives </w:t>
      </w:r>
      <w:r w:rsidR="007101AF">
        <w:rPr>
          <w:lang w:val="en-GB"/>
        </w:rPr>
        <w:t xml:space="preserve">in </w:t>
      </w:r>
      <w:r w:rsidR="00C12809">
        <w:rPr>
          <w:lang w:val="en-GB"/>
        </w:rPr>
        <w:t>determining</w:t>
      </w:r>
      <w:r w:rsidR="00685B7B">
        <w:rPr>
          <w:lang w:val="en-GB"/>
        </w:rPr>
        <w:t xml:space="preserve"> which </w:t>
      </w:r>
      <w:r w:rsidR="00C12809">
        <w:rPr>
          <w:lang w:val="en-GB"/>
        </w:rPr>
        <w:t xml:space="preserve">measures </w:t>
      </w:r>
      <w:r w:rsidR="00685B7B">
        <w:rPr>
          <w:lang w:val="en-GB"/>
        </w:rPr>
        <w:t xml:space="preserve">are </w:t>
      </w:r>
      <w:r w:rsidR="00BB5862">
        <w:rPr>
          <w:lang w:val="en-GB"/>
        </w:rPr>
        <w:t xml:space="preserve">most likely to ensure </w:t>
      </w:r>
      <w:r w:rsidR="00685B7B">
        <w:rPr>
          <w:lang w:val="en-GB"/>
        </w:rPr>
        <w:t>the protection and security of members of the Sarayaku indigenous people</w:t>
      </w:r>
      <w:r w:rsidRPr="00BC4A04">
        <w:rPr>
          <w:lang w:val="en-GB"/>
        </w:rPr>
        <w:t xml:space="preserve"> </w:t>
      </w:r>
      <w:r w:rsidR="007101AF">
        <w:rPr>
          <w:lang w:val="en-GB"/>
        </w:rPr>
        <w:t xml:space="preserve">and, more generally, </w:t>
      </w:r>
      <w:r w:rsidR="00BB5862">
        <w:rPr>
          <w:lang w:val="en-GB"/>
        </w:rPr>
        <w:t>arrangements to keep</w:t>
      </w:r>
      <w:r w:rsidR="007101AF">
        <w:rPr>
          <w:lang w:val="en-GB"/>
        </w:rPr>
        <w:t xml:space="preserve"> them informed of </w:t>
      </w:r>
      <w:r w:rsidR="00BB5862">
        <w:rPr>
          <w:lang w:val="en-GB"/>
        </w:rPr>
        <w:t xml:space="preserve">the State’s </w:t>
      </w:r>
      <w:r w:rsidR="007101AF">
        <w:rPr>
          <w:lang w:val="en-GB"/>
        </w:rPr>
        <w:t xml:space="preserve">progress in adopting measures prescribed by the </w:t>
      </w:r>
      <w:r w:rsidR="00581656">
        <w:rPr>
          <w:lang w:val="en-GB"/>
        </w:rPr>
        <w:t>Inter-American Court of Human Rights</w:t>
      </w:r>
    </w:p>
    <w:p w:rsidR="00B163C4" w:rsidRPr="00BC4A04" w:rsidRDefault="00B163C4">
      <w:pPr>
        <w:pStyle w:val="SingleTxtG"/>
        <w:rPr>
          <w:lang w:val="en-GB"/>
        </w:rPr>
      </w:pPr>
      <w:r w:rsidRPr="00BC4A04">
        <w:rPr>
          <w:lang w:val="en-GB"/>
        </w:rPr>
        <w:t>242.</w:t>
      </w:r>
      <w:r w:rsidRPr="00BC4A04">
        <w:rPr>
          <w:lang w:val="en-GB"/>
        </w:rPr>
        <w:tab/>
      </w:r>
      <w:r w:rsidR="007101AF">
        <w:rPr>
          <w:lang w:val="en-GB"/>
        </w:rPr>
        <w:t xml:space="preserve">The mechanism </w:t>
      </w:r>
      <w:r w:rsidR="00BB5862">
        <w:rPr>
          <w:lang w:val="en-GB"/>
        </w:rPr>
        <w:t>implemented by the Ministry of Justice and Human Rights to coordinate</w:t>
      </w:r>
      <w:r w:rsidR="007101AF">
        <w:rPr>
          <w:lang w:val="en-GB"/>
        </w:rPr>
        <w:t xml:space="preserve"> compliance with </w:t>
      </w:r>
      <w:r w:rsidR="00BB5862">
        <w:rPr>
          <w:lang w:val="en-GB"/>
        </w:rPr>
        <w:t xml:space="preserve">the </w:t>
      </w:r>
      <w:r w:rsidR="007101AF">
        <w:rPr>
          <w:lang w:val="en-GB"/>
        </w:rPr>
        <w:t xml:space="preserve">different obligations </w:t>
      </w:r>
      <w:r w:rsidR="00BB5862">
        <w:rPr>
          <w:lang w:val="en-GB"/>
        </w:rPr>
        <w:t>originating in</w:t>
      </w:r>
      <w:r w:rsidR="007101AF">
        <w:rPr>
          <w:lang w:val="en-GB"/>
        </w:rPr>
        <w:t xml:space="preserve"> the</w:t>
      </w:r>
      <w:r w:rsidRPr="00BC4A04">
        <w:rPr>
          <w:lang w:val="en-GB"/>
        </w:rPr>
        <w:t xml:space="preserve"> </w:t>
      </w:r>
      <w:r w:rsidR="003E77BB">
        <w:rPr>
          <w:lang w:val="en-GB"/>
        </w:rPr>
        <w:t>Inter-American Human Rights System</w:t>
      </w:r>
      <w:r w:rsidRPr="00BC4A04">
        <w:rPr>
          <w:lang w:val="en-GB"/>
        </w:rPr>
        <w:t xml:space="preserve"> </w:t>
      </w:r>
      <w:r w:rsidR="007101AF">
        <w:rPr>
          <w:lang w:val="en-GB"/>
        </w:rPr>
        <w:t>takes account of the need for involvement by ben</w:t>
      </w:r>
      <w:r w:rsidR="00BB5862">
        <w:rPr>
          <w:lang w:val="en-GB"/>
        </w:rPr>
        <w:t>eficiaries of the measures concerned</w:t>
      </w:r>
      <w:r w:rsidR="007101AF">
        <w:rPr>
          <w:lang w:val="en-GB"/>
        </w:rPr>
        <w:t xml:space="preserve"> and their representatives</w:t>
      </w:r>
      <w:r w:rsidRPr="00BC4A04">
        <w:rPr>
          <w:lang w:val="en-GB"/>
        </w:rPr>
        <w:t>.</w:t>
      </w:r>
      <w:r w:rsidR="007101AF">
        <w:rPr>
          <w:lang w:val="en-GB"/>
        </w:rPr>
        <w:t xml:space="preserve"> It has been holding meetings with beneficiaries and their representatives since November 2008.</w:t>
      </w:r>
    </w:p>
    <w:p w:rsidR="00B163C4" w:rsidRPr="00BC4A04" w:rsidRDefault="00B163C4">
      <w:pPr>
        <w:pStyle w:val="SingleTxtG"/>
        <w:rPr>
          <w:lang w:val="en-GB"/>
        </w:rPr>
      </w:pPr>
      <w:r w:rsidRPr="00BC4A04">
        <w:rPr>
          <w:lang w:val="en-GB"/>
        </w:rPr>
        <w:t>243.</w:t>
      </w:r>
      <w:r w:rsidRPr="00BC4A04">
        <w:rPr>
          <w:lang w:val="en-GB"/>
        </w:rPr>
        <w:tab/>
      </w:r>
      <w:r w:rsidR="00BB5862">
        <w:rPr>
          <w:lang w:val="en-GB"/>
        </w:rPr>
        <w:t>At t</w:t>
      </w:r>
      <w:r w:rsidR="007101AF">
        <w:rPr>
          <w:lang w:val="en-GB"/>
        </w:rPr>
        <w:t>he first meeting with beneficiaries and their representatives</w:t>
      </w:r>
      <w:r w:rsidR="00BB5862">
        <w:rPr>
          <w:lang w:val="en-GB"/>
        </w:rPr>
        <w:t>,</w:t>
      </w:r>
      <w:r w:rsidR="007101AF">
        <w:rPr>
          <w:lang w:val="en-GB"/>
        </w:rPr>
        <w:t xml:space="preserve"> held on 4 November 2008</w:t>
      </w:r>
      <w:r w:rsidR="00BB5862">
        <w:rPr>
          <w:lang w:val="en-GB"/>
        </w:rPr>
        <w:t>,</w:t>
      </w:r>
      <w:r w:rsidR="007101AF">
        <w:rPr>
          <w:lang w:val="en-GB"/>
        </w:rPr>
        <w:t xml:space="preserve"> </w:t>
      </w:r>
      <w:r w:rsidR="00BB5862">
        <w:rPr>
          <w:lang w:val="en-GB"/>
        </w:rPr>
        <w:t>the actions needed to comply with the provisional measures were decided</w:t>
      </w:r>
      <w:r w:rsidR="00D07181">
        <w:rPr>
          <w:lang w:val="en-GB"/>
        </w:rPr>
        <w:t xml:space="preserve"> on</w:t>
      </w:r>
      <w:r w:rsidR="007101AF">
        <w:rPr>
          <w:lang w:val="en-GB"/>
        </w:rPr>
        <w:t xml:space="preserve"> by common accord with the Sarayaku leaders. A number of meetings were held in Puyo in December 2008 and April 2009.</w:t>
      </w:r>
    </w:p>
    <w:p w:rsidR="00B163C4" w:rsidRPr="00BC4A04" w:rsidRDefault="00B163C4">
      <w:pPr>
        <w:pStyle w:val="SingleTxtG"/>
        <w:rPr>
          <w:lang w:val="en-GB"/>
        </w:rPr>
      </w:pPr>
      <w:r w:rsidRPr="00BC4A04">
        <w:rPr>
          <w:lang w:val="en-GB"/>
        </w:rPr>
        <w:t>244.</w:t>
      </w:r>
      <w:r w:rsidRPr="00BC4A04">
        <w:rPr>
          <w:lang w:val="en-GB"/>
        </w:rPr>
        <w:tab/>
      </w:r>
      <w:r w:rsidR="007101AF">
        <w:rPr>
          <w:lang w:val="en-GB"/>
        </w:rPr>
        <w:t>In addition, authorities from the</w:t>
      </w:r>
      <w:r w:rsidRPr="00BC4A04">
        <w:rPr>
          <w:lang w:val="en-GB"/>
        </w:rPr>
        <w:t xml:space="preserve"> </w:t>
      </w:r>
      <w:r w:rsidR="00D67614">
        <w:rPr>
          <w:lang w:val="en-GB"/>
        </w:rPr>
        <w:t>Ministry of Justice and Human Rights</w:t>
      </w:r>
      <w:r w:rsidRPr="00BC4A04">
        <w:rPr>
          <w:lang w:val="en-GB"/>
        </w:rPr>
        <w:t xml:space="preserve"> </w:t>
      </w:r>
      <w:r w:rsidR="007101AF">
        <w:rPr>
          <w:lang w:val="en-GB"/>
        </w:rPr>
        <w:t>have been in constant contact with beneficiaries and their representative</w:t>
      </w:r>
      <w:r w:rsidR="00A266F6">
        <w:rPr>
          <w:lang w:val="en-GB"/>
        </w:rPr>
        <w:t>s</w:t>
      </w:r>
      <w:r w:rsidR="007101AF">
        <w:rPr>
          <w:lang w:val="en-GB"/>
        </w:rPr>
        <w:t xml:space="preserve"> by telephone, electronic mail and indeed visits by Sarayaku leaders to the offices of the Ministry with a view to </w:t>
      </w:r>
      <w:r w:rsidR="00D07181">
        <w:rPr>
          <w:lang w:val="en-GB"/>
        </w:rPr>
        <w:t xml:space="preserve">making </w:t>
      </w:r>
      <w:r w:rsidR="007101AF">
        <w:rPr>
          <w:lang w:val="en-GB"/>
        </w:rPr>
        <w:t>coordinated progress on compliance with the different measures notified</w:t>
      </w:r>
      <w:r w:rsidRPr="00BC4A04">
        <w:rPr>
          <w:lang w:val="en-GB"/>
        </w:rPr>
        <w:t>.</w:t>
      </w:r>
    </w:p>
    <w:p w:rsidR="00B163C4" w:rsidRPr="00BC4A04" w:rsidRDefault="00B163C4">
      <w:pPr>
        <w:pStyle w:val="SingleTxtG"/>
        <w:rPr>
          <w:lang w:val="en-GB"/>
        </w:rPr>
      </w:pPr>
      <w:r w:rsidRPr="00BC4A04">
        <w:rPr>
          <w:lang w:val="en-GB"/>
        </w:rPr>
        <w:t>245.</w:t>
      </w:r>
      <w:r w:rsidRPr="00BC4A04">
        <w:rPr>
          <w:lang w:val="en-GB"/>
        </w:rPr>
        <w:tab/>
      </w:r>
      <w:r w:rsidR="007101AF">
        <w:rPr>
          <w:lang w:val="en-GB"/>
        </w:rPr>
        <w:t>As mentioned above</w:t>
      </w:r>
      <w:r w:rsidRPr="00BC4A04">
        <w:rPr>
          <w:lang w:val="en-GB"/>
        </w:rPr>
        <w:t xml:space="preserve">, </w:t>
      </w:r>
      <w:r w:rsidR="007101AF">
        <w:rPr>
          <w:lang w:val="en-GB"/>
        </w:rPr>
        <w:t xml:space="preserve">the </w:t>
      </w:r>
      <w:r w:rsidR="00D67614">
        <w:rPr>
          <w:lang w:val="en-GB"/>
        </w:rPr>
        <w:t>Ministry of Justice and Human Rights</w:t>
      </w:r>
      <w:r w:rsidRPr="00BC4A04">
        <w:rPr>
          <w:lang w:val="en-GB"/>
        </w:rPr>
        <w:t xml:space="preserve"> </w:t>
      </w:r>
      <w:r w:rsidR="007101AF">
        <w:rPr>
          <w:lang w:val="en-GB"/>
        </w:rPr>
        <w:t xml:space="preserve">made a field trip to the Sarayaku community in February 2009, which provided an opportunity to </w:t>
      </w:r>
      <w:r w:rsidR="00A266F6">
        <w:rPr>
          <w:lang w:val="en-GB"/>
        </w:rPr>
        <w:t>obtain</w:t>
      </w:r>
      <w:r w:rsidR="007101AF">
        <w:rPr>
          <w:lang w:val="en-GB"/>
        </w:rPr>
        <w:t xml:space="preserve"> general information about the history, organization, democratic system and plans of that community, the state of the a</w:t>
      </w:r>
      <w:r w:rsidR="00D06654">
        <w:rPr>
          <w:lang w:val="en-GB"/>
        </w:rPr>
        <w:t>irstrip and the conditions at the</w:t>
      </w:r>
      <w:r w:rsidRPr="00BC4A04">
        <w:rPr>
          <w:lang w:val="en-GB"/>
        </w:rPr>
        <w:t xml:space="preserve"> Jatún Molino </w:t>
      </w:r>
      <w:r w:rsidR="00D06654">
        <w:rPr>
          <w:lang w:val="en-GB"/>
        </w:rPr>
        <w:t xml:space="preserve">military encampment </w:t>
      </w:r>
      <w:r w:rsidR="00A266F6">
        <w:rPr>
          <w:lang w:val="en-GB"/>
        </w:rPr>
        <w:t>set up</w:t>
      </w:r>
      <w:r w:rsidR="00D06654">
        <w:rPr>
          <w:lang w:val="en-GB"/>
        </w:rPr>
        <w:t xml:space="preserve"> seven years ago to </w:t>
      </w:r>
      <w:r w:rsidR="00A266F6">
        <w:rPr>
          <w:lang w:val="en-GB"/>
        </w:rPr>
        <w:t>avert</w:t>
      </w:r>
      <w:r w:rsidR="00D06654">
        <w:rPr>
          <w:lang w:val="en-GB"/>
        </w:rPr>
        <w:t xml:space="preserve"> confrontations between members of the </w:t>
      </w:r>
      <w:r w:rsidR="00D06654" w:rsidRPr="00BC4A04">
        <w:rPr>
          <w:lang w:val="en-GB"/>
        </w:rPr>
        <w:t xml:space="preserve">Jatún Molino </w:t>
      </w:r>
      <w:r w:rsidR="00D06654">
        <w:rPr>
          <w:lang w:val="en-GB"/>
        </w:rPr>
        <w:t>and Sarayak</w:t>
      </w:r>
      <w:r w:rsidRPr="00BC4A04">
        <w:rPr>
          <w:lang w:val="en-GB"/>
        </w:rPr>
        <w:t>u</w:t>
      </w:r>
      <w:r w:rsidR="00D06654">
        <w:rPr>
          <w:lang w:val="en-GB"/>
        </w:rPr>
        <w:t xml:space="preserve"> communities</w:t>
      </w:r>
      <w:r w:rsidR="00D07181">
        <w:rPr>
          <w:lang w:val="en-GB"/>
        </w:rPr>
        <w:t>.</w:t>
      </w:r>
    </w:p>
    <w:p w:rsidR="00B163C4" w:rsidRPr="00260B6D" w:rsidRDefault="00D06654">
      <w:pPr>
        <w:pStyle w:val="H23G"/>
        <w:rPr>
          <w:lang w:val="en-GB"/>
        </w:rPr>
      </w:pPr>
      <w:r w:rsidRPr="00260B6D">
        <w:rPr>
          <w:lang w:val="en-GB"/>
        </w:rPr>
        <w:tab/>
        <w:t>33.</w:t>
      </w:r>
      <w:r w:rsidRPr="00260B6D">
        <w:rPr>
          <w:lang w:val="en-GB"/>
        </w:rPr>
        <w:tab/>
      </w:r>
      <w:r w:rsidR="00D1234C" w:rsidRPr="00260B6D">
        <w:rPr>
          <w:lang w:val="en-GB"/>
        </w:rPr>
        <w:t>How does the State party ensure that customary indigenous law is consistent with the State party’s international human rights obligations, particularly with regard to practices that could amount to ill-treatment</w:t>
      </w:r>
      <w:r w:rsidR="00B163C4" w:rsidRPr="00260B6D">
        <w:rPr>
          <w:lang w:val="en-GB"/>
        </w:rPr>
        <w:t>?</w:t>
      </w:r>
    </w:p>
    <w:p w:rsidR="00B163C4" w:rsidRPr="00BC4A04" w:rsidRDefault="00B163C4">
      <w:pPr>
        <w:pStyle w:val="SingleTxtG"/>
        <w:rPr>
          <w:lang w:val="en-GB"/>
        </w:rPr>
      </w:pPr>
      <w:r w:rsidRPr="00BC4A04">
        <w:rPr>
          <w:lang w:val="en-GB"/>
        </w:rPr>
        <w:t>246.</w:t>
      </w:r>
      <w:r w:rsidRPr="00BC4A04">
        <w:rPr>
          <w:lang w:val="en-GB"/>
        </w:rPr>
        <w:tab/>
      </w:r>
      <w:r w:rsidR="00D06654">
        <w:rPr>
          <w:lang w:val="en-GB"/>
        </w:rPr>
        <w:t>Article 171 of the current</w:t>
      </w:r>
      <w:r w:rsidRPr="00BC4A04">
        <w:rPr>
          <w:lang w:val="en-GB"/>
        </w:rPr>
        <w:t xml:space="preserve"> </w:t>
      </w:r>
      <w:r w:rsidR="00064926">
        <w:rPr>
          <w:lang w:val="en-GB"/>
        </w:rPr>
        <w:t>Constitution of Ecuador</w:t>
      </w:r>
      <w:r w:rsidR="00D06654">
        <w:rPr>
          <w:lang w:val="en-GB"/>
        </w:rPr>
        <w:t xml:space="preserve"> clearly sets forth the obligation of judges to respect customary indigenous law, always provided </w:t>
      </w:r>
      <w:r w:rsidR="00A266F6">
        <w:rPr>
          <w:lang w:val="en-GB"/>
        </w:rPr>
        <w:t>this</w:t>
      </w:r>
      <w:r w:rsidR="00D06654">
        <w:rPr>
          <w:lang w:val="en-GB"/>
        </w:rPr>
        <w:t xml:space="preserve"> does not run counter to constitutional provisions and, most importantly, human rights recognized in international instruments</w:t>
      </w:r>
      <w:r w:rsidRPr="00BC4A04">
        <w:rPr>
          <w:lang w:val="en-GB"/>
        </w:rPr>
        <w:t>:</w:t>
      </w:r>
    </w:p>
    <w:p w:rsidR="00B163C4" w:rsidRPr="00BC4A04" w:rsidRDefault="00556BD0">
      <w:pPr>
        <w:pStyle w:val="SingleTxtG"/>
        <w:rPr>
          <w:bCs/>
          <w:iCs/>
          <w:lang w:val="en-GB"/>
        </w:rPr>
      </w:pPr>
      <w:r>
        <w:rPr>
          <w:bCs/>
          <w:iCs/>
          <w:lang w:val="en-GB"/>
        </w:rPr>
        <w:t>“</w:t>
      </w:r>
      <w:r w:rsidR="00FB32BE">
        <w:rPr>
          <w:bCs/>
          <w:i/>
          <w:iCs/>
          <w:lang w:val="en-GB"/>
        </w:rPr>
        <w:t>Article</w:t>
      </w:r>
      <w:r w:rsidR="00B163C4" w:rsidRPr="00BC4A04">
        <w:rPr>
          <w:bCs/>
          <w:i/>
          <w:iCs/>
          <w:lang w:val="en-GB"/>
        </w:rPr>
        <w:t xml:space="preserve"> 171.</w:t>
      </w:r>
      <w:r w:rsidR="00B163C4" w:rsidRPr="00BC4A04">
        <w:rPr>
          <w:bCs/>
          <w:iCs/>
          <w:lang w:val="en-GB"/>
        </w:rPr>
        <w:t xml:space="preserve"> </w:t>
      </w:r>
      <w:r w:rsidR="00D06654">
        <w:rPr>
          <w:iCs/>
          <w:lang w:val="en-GB"/>
        </w:rPr>
        <w:t xml:space="preserve">The authorities of indigenous communities, peoples and nationalities will exercise jurisdictional functions on the basis of their ancestral traditions and </w:t>
      </w:r>
      <w:r w:rsidR="005A51A5">
        <w:rPr>
          <w:iCs/>
          <w:lang w:val="en-GB"/>
        </w:rPr>
        <w:t>internal</w:t>
      </w:r>
      <w:r w:rsidR="00D06654">
        <w:rPr>
          <w:iCs/>
          <w:lang w:val="en-GB"/>
        </w:rPr>
        <w:t xml:space="preserve"> law, within their own territory, </w:t>
      </w:r>
      <w:r w:rsidR="005A51A5">
        <w:rPr>
          <w:iCs/>
          <w:lang w:val="en-GB"/>
        </w:rPr>
        <w:t>guaranteeing</w:t>
      </w:r>
      <w:r w:rsidR="003B6014">
        <w:rPr>
          <w:iCs/>
          <w:lang w:val="en-GB"/>
        </w:rPr>
        <w:t xml:space="preserve"> </w:t>
      </w:r>
      <w:r w:rsidR="005A51A5">
        <w:rPr>
          <w:iCs/>
          <w:lang w:val="en-GB"/>
        </w:rPr>
        <w:t>women the right to</w:t>
      </w:r>
      <w:r w:rsidR="00207B83">
        <w:rPr>
          <w:iCs/>
          <w:lang w:val="en-GB"/>
        </w:rPr>
        <w:t xml:space="preserve"> </w:t>
      </w:r>
      <w:r w:rsidR="005A51A5">
        <w:rPr>
          <w:iCs/>
          <w:lang w:val="en-GB"/>
        </w:rPr>
        <w:t>participate</w:t>
      </w:r>
      <w:r w:rsidR="003B6014">
        <w:rPr>
          <w:iCs/>
          <w:lang w:val="en-GB"/>
        </w:rPr>
        <w:t xml:space="preserve"> </w:t>
      </w:r>
      <w:r w:rsidR="005A51A5">
        <w:rPr>
          <w:iCs/>
          <w:lang w:val="en-GB"/>
        </w:rPr>
        <w:t>in procedures and rulings</w:t>
      </w:r>
      <w:r w:rsidR="00207B83">
        <w:rPr>
          <w:iCs/>
          <w:lang w:val="en-GB"/>
        </w:rPr>
        <w:t>. The authorities will apply their own rules and procedures for the resolution of internal conflicts, provided they do not run counter to the Constitution and to human rights recognized in international instruments.</w:t>
      </w:r>
    </w:p>
    <w:p w:rsidR="00B163C4" w:rsidRPr="00BC4A04" w:rsidRDefault="00B163C4">
      <w:pPr>
        <w:pStyle w:val="SingleTxtG"/>
        <w:rPr>
          <w:iCs/>
          <w:lang w:val="en-GB"/>
        </w:rPr>
      </w:pPr>
      <w:r w:rsidRPr="00BC4A04">
        <w:rPr>
          <w:iCs/>
          <w:lang w:val="en-GB"/>
        </w:rPr>
        <w:tab/>
      </w:r>
      <w:r w:rsidR="00207B83">
        <w:rPr>
          <w:iCs/>
          <w:lang w:val="en-GB"/>
        </w:rPr>
        <w:t>The State will guarantee that the rulings of indigenous courts are respected by public institutions and authorities. Such rulings will be subject to review for constitutionality. Mechanisms for coordination and cooperation between indigenous courts and the ordinary courts will be established by law</w:t>
      </w:r>
      <w:r w:rsidRPr="00BC4A04">
        <w:rPr>
          <w:iCs/>
          <w:lang w:val="en-GB"/>
        </w:rPr>
        <w:t>.</w:t>
      </w:r>
      <w:r w:rsidR="00556BD0">
        <w:rPr>
          <w:iCs/>
          <w:lang w:val="en-GB"/>
        </w:rPr>
        <w:t>”</w:t>
      </w:r>
    </w:p>
    <w:p w:rsidR="00B163C4" w:rsidRPr="00BC4A04" w:rsidRDefault="00B163C4">
      <w:pPr>
        <w:pStyle w:val="SingleTxtG"/>
        <w:rPr>
          <w:lang w:val="en-GB"/>
        </w:rPr>
      </w:pPr>
      <w:r w:rsidRPr="00BC4A04">
        <w:rPr>
          <w:lang w:val="en-GB"/>
        </w:rPr>
        <w:t>247.</w:t>
      </w:r>
      <w:r w:rsidRPr="00BC4A04">
        <w:rPr>
          <w:lang w:val="en-GB"/>
        </w:rPr>
        <w:tab/>
      </w:r>
      <w:r w:rsidR="00207B83">
        <w:rPr>
          <w:lang w:val="en-GB"/>
        </w:rPr>
        <w:t xml:space="preserve">To </w:t>
      </w:r>
      <w:r w:rsidR="00A266F6">
        <w:rPr>
          <w:lang w:val="en-GB"/>
        </w:rPr>
        <w:t>give statutory substance to</w:t>
      </w:r>
      <w:r w:rsidR="00207B83">
        <w:rPr>
          <w:lang w:val="en-GB"/>
        </w:rPr>
        <w:t xml:space="preserve"> this constitutional provision, the </w:t>
      </w:r>
      <w:r w:rsidR="00DC54AB">
        <w:rPr>
          <w:lang w:val="en-GB"/>
        </w:rPr>
        <w:t>Subsecretariat for Legislative Development</w:t>
      </w:r>
      <w:r w:rsidR="00207B83">
        <w:rPr>
          <w:lang w:val="en-GB"/>
        </w:rPr>
        <w:t xml:space="preserve"> of the </w:t>
      </w:r>
      <w:r w:rsidR="00D67614">
        <w:rPr>
          <w:lang w:val="en-GB"/>
        </w:rPr>
        <w:t>Ministry of Justice and Human Rights</w:t>
      </w:r>
      <w:r w:rsidR="00207B83">
        <w:rPr>
          <w:lang w:val="en-GB"/>
        </w:rPr>
        <w:t xml:space="preserve"> initiated and participated in the drafting of the</w:t>
      </w:r>
      <w:r w:rsidRPr="00BC4A04">
        <w:rPr>
          <w:lang w:val="en-GB"/>
        </w:rPr>
        <w:t xml:space="preserve"> </w:t>
      </w:r>
      <w:r w:rsidR="007140A4">
        <w:rPr>
          <w:lang w:val="en-GB"/>
        </w:rPr>
        <w:t>Organic Code of the Judiciary</w:t>
      </w:r>
      <w:r w:rsidRPr="00BC4A04">
        <w:rPr>
          <w:lang w:val="en-GB"/>
        </w:rPr>
        <w:t xml:space="preserve">, </w:t>
      </w:r>
      <w:r w:rsidR="00207B83">
        <w:rPr>
          <w:lang w:val="en-GB"/>
        </w:rPr>
        <w:t xml:space="preserve">which included a </w:t>
      </w:r>
      <w:r w:rsidR="00AC275F">
        <w:rPr>
          <w:lang w:val="en-GB"/>
        </w:rPr>
        <w:t>heading</w:t>
      </w:r>
      <w:r w:rsidR="00207B83">
        <w:rPr>
          <w:lang w:val="en-GB"/>
        </w:rPr>
        <w:t xml:space="preserve"> dealing with the relationship </w:t>
      </w:r>
      <w:r w:rsidR="001361B2">
        <w:rPr>
          <w:lang w:val="en-GB"/>
        </w:rPr>
        <w:t>between indigenous jurisdiction and ordinary jurisdiction</w:t>
      </w:r>
      <w:r w:rsidR="00207B83">
        <w:rPr>
          <w:lang w:val="en-GB"/>
        </w:rPr>
        <w:t>, in the same terms as the previous Constitution</w:t>
      </w:r>
      <w:r w:rsidRPr="00BC4A04">
        <w:rPr>
          <w:lang w:val="en-GB"/>
        </w:rPr>
        <w:t>:</w:t>
      </w:r>
    </w:p>
    <w:p w:rsidR="00B163C4" w:rsidRPr="00BC4A04" w:rsidRDefault="00556BD0">
      <w:pPr>
        <w:pStyle w:val="SingleTxtG"/>
        <w:jc w:val="left"/>
        <w:rPr>
          <w:i/>
          <w:lang w:val="en-GB"/>
        </w:rPr>
      </w:pPr>
      <w:r>
        <w:rPr>
          <w:lang w:val="en-GB"/>
        </w:rPr>
        <w:t>“</w:t>
      </w:r>
      <w:r w:rsidR="00FB32BE">
        <w:rPr>
          <w:i/>
          <w:lang w:val="en-GB"/>
        </w:rPr>
        <w:t>Article</w:t>
      </w:r>
      <w:r w:rsidR="00B163C4" w:rsidRPr="00BC4A04">
        <w:rPr>
          <w:i/>
          <w:lang w:val="en-GB"/>
        </w:rPr>
        <w:t xml:space="preserve"> 7</w:t>
      </w:r>
      <w:r w:rsidR="00B163C4" w:rsidRPr="00BC4A04">
        <w:rPr>
          <w:i/>
          <w:lang w:val="en-GB"/>
        </w:rPr>
        <w:br/>
      </w:r>
      <w:r w:rsidR="00207B83">
        <w:rPr>
          <w:i/>
          <w:lang w:val="en-GB"/>
        </w:rPr>
        <w:t>Principles of legality, jurisdiction and competence</w:t>
      </w:r>
    </w:p>
    <w:p w:rsidR="00B163C4" w:rsidRDefault="00207B83" w:rsidP="00207B83">
      <w:pPr>
        <w:pStyle w:val="SingleTxtG"/>
        <w:ind w:firstLine="566"/>
        <w:rPr>
          <w:lang w:val="en-GB"/>
        </w:rPr>
      </w:pPr>
      <w:r>
        <w:rPr>
          <w:lang w:val="en-GB"/>
        </w:rPr>
        <w:t>Jurisdiction and competence are determined by the Constitution and the law. Jurisdiction may be exercised only by judges appointed in accordance with the</w:t>
      </w:r>
      <w:r w:rsidR="00002656">
        <w:rPr>
          <w:lang w:val="en-GB"/>
        </w:rPr>
        <w:t>ir</w:t>
      </w:r>
      <w:r>
        <w:rPr>
          <w:lang w:val="en-GB"/>
        </w:rPr>
        <w:t xml:space="preserve"> precepts, with public prosecutors and defenders </w:t>
      </w:r>
      <w:r w:rsidR="00AD3CA2">
        <w:rPr>
          <w:lang w:val="en-GB"/>
        </w:rPr>
        <w:t>intervening</w:t>
      </w:r>
      <w:r w:rsidR="00002656">
        <w:rPr>
          <w:lang w:val="en-GB"/>
        </w:rPr>
        <w:t xml:space="preserve"> directly within their sphere of competence.</w:t>
      </w:r>
    </w:p>
    <w:p w:rsidR="00002656" w:rsidRDefault="00002656" w:rsidP="00207B83">
      <w:pPr>
        <w:pStyle w:val="SingleTxtG"/>
        <w:ind w:firstLine="566"/>
        <w:rPr>
          <w:lang w:val="en-GB"/>
        </w:rPr>
      </w:pPr>
      <w:r>
        <w:rPr>
          <w:lang w:val="en-GB"/>
        </w:rPr>
        <w:t>The authorities of indigenous communities, peoples and nationalities will exercise the jurisdictional functions recognized by the Constitution and law.</w:t>
      </w:r>
    </w:p>
    <w:p w:rsidR="00002656" w:rsidRDefault="00002656" w:rsidP="00207B83">
      <w:pPr>
        <w:pStyle w:val="SingleTxtG"/>
        <w:ind w:firstLine="566"/>
        <w:rPr>
          <w:lang w:val="en-GB"/>
        </w:rPr>
      </w:pPr>
      <w:r>
        <w:rPr>
          <w:lang w:val="en-GB"/>
        </w:rPr>
        <w:t xml:space="preserve">Justices of the peace will </w:t>
      </w:r>
      <w:r w:rsidR="006F7602">
        <w:rPr>
          <w:lang w:val="en-GB"/>
        </w:rPr>
        <w:t xml:space="preserve">decide in equity </w:t>
      </w:r>
      <w:r>
        <w:rPr>
          <w:lang w:val="en-GB"/>
        </w:rPr>
        <w:t xml:space="preserve">and </w:t>
      </w:r>
      <w:r w:rsidR="00AD3CA2">
        <w:rPr>
          <w:lang w:val="en-GB"/>
        </w:rPr>
        <w:t xml:space="preserve">will </w:t>
      </w:r>
      <w:r>
        <w:rPr>
          <w:lang w:val="en-GB"/>
        </w:rPr>
        <w:t xml:space="preserve">have exclusive and </w:t>
      </w:r>
      <w:r w:rsidR="001361B2">
        <w:rPr>
          <w:lang w:val="en-GB"/>
        </w:rPr>
        <w:t>obligatory</w:t>
      </w:r>
      <w:r>
        <w:rPr>
          <w:lang w:val="en-GB"/>
        </w:rPr>
        <w:t xml:space="preserve"> competence to rule on those individual, community and local conflicts and misdemeanours that are subject to their jurisdiction under the law.</w:t>
      </w:r>
    </w:p>
    <w:p w:rsidR="00002656" w:rsidRDefault="00002656" w:rsidP="00207B83">
      <w:pPr>
        <w:pStyle w:val="SingleTxtG"/>
        <w:ind w:firstLine="566"/>
        <w:rPr>
          <w:lang w:val="en-GB"/>
        </w:rPr>
      </w:pPr>
      <w:r>
        <w:rPr>
          <w:lang w:val="en-GB"/>
        </w:rPr>
        <w:t>Arbitrators will exercise jurisdictional functions in accordance with the Constitution and the law.</w:t>
      </w:r>
    </w:p>
    <w:p w:rsidR="00002656" w:rsidRPr="00BC4A04" w:rsidRDefault="00002656" w:rsidP="00207B83">
      <w:pPr>
        <w:pStyle w:val="SingleTxtG"/>
        <w:ind w:firstLine="566"/>
        <w:rPr>
          <w:lang w:val="en-GB"/>
        </w:rPr>
      </w:pPr>
      <w:r>
        <w:rPr>
          <w:lang w:val="en-GB"/>
        </w:rPr>
        <w:t xml:space="preserve">Jurisdiction will </w:t>
      </w:r>
      <w:r w:rsidR="005A51A5">
        <w:rPr>
          <w:lang w:val="en-GB"/>
        </w:rPr>
        <w:t xml:space="preserve">not </w:t>
      </w:r>
      <w:r>
        <w:rPr>
          <w:lang w:val="en-GB"/>
        </w:rPr>
        <w:t>be exerc</w:t>
      </w:r>
      <w:r w:rsidR="005A51A5">
        <w:rPr>
          <w:lang w:val="en-GB"/>
        </w:rPr>
        <w:t>is</w:t>
      </w:r>
      <w:r>
        <w:rPr>
          <w:lang w:val="en-GB"/>
        </w:rPr>
        <w:t xml:space="preserve">ed by </w:t>
      </w:r>
      <w:r w:rsidR="005A51A5">
        <w:rPr>
          <w:lang w:val="en-GB"/>
        </w:rPr>
        <w:t>ad hoc</w:t>
      </w:r>
      <w:r>
        <w:rPr>
          <w:lang w:val="en-GB"/>
        </w:rPr>
        <w:t xml:space="preserve"> judges or </w:t>
      </w:r>
      <w:r w:rsidR="005A51A5">
        <w:rPr>
          <w:lang w:val="en-GB"/>
        </w:rPr>
        <w:t xml:space="preserve">tribunals </w:t>
      </w:r>
      <w:r>
        <w:rPr>
          <w:lang w:val="en-GB"/>
        </w:rPr>
        <w:t>or by special commissions created for the purpose.”</w:t>
      </w:r>
    </w:p>
    <w:p w:rsidR="00B163C4" w:rsidRPr="00BC4A04" w:rsidRDefault="00B163C4" w:rsidP="001361B2">
      <w:pPr>
        <w:pStyle w:val="SingleTxtG"/>
        <w:ind w:left="1700"/>
        <w:rPr>
          <w:b/>
          <w:lang w:val="en-GB"/>
        </w:rPr>
      </w:pPr>
      <w:r w:rsidRPr="00BC4A04">
        <w:rPr>
          <w:b/>
          <w:lang w:val="en-GB"/>
        </w:rPr>
        <w:tab/>
      </w:r>
      <w:r w:rsidR="00AC275F">
        <w:rPr>
          <w:b/>
          <w:lang w:val="en-GB"/>
        </w:rPr>
        <w:t>Heading</w:t>
      </w:r>
      <w:r w:rsidRPr="00BC4A04">
        <w:rPr>
          <w:b/>
          <w:lang w:val="en-GB"/>
        </w:rPr>
        <w:t xml:space="preserve"> VIII. </w:t>
      </w:r>
      <w:r w:rsidR="005A51A5">
        <w:rPr>
          <w:b/>
          <w:lang w:val="en-GB"/>
        </w:rPr>
        <w:t xml:space="preserve">Relationship </w:t>
      </w:r>
      <w:r w:rsidR="001361B2">
        <w:rPr>
          <w:b/>
          <w:lang w:val="en-GB"/>
        </w:rPr>
        <w:t>between indigenous jurisdiction and ordinary jurisdiction</w:t>
      </w:r>
    </w:p>
    <w:p w:rsidR="00B163C4" w:rsidRPr="00BC4A04" w:rsidRDefault="00556BD0">
      <w:pPr>
        <w:pStyle w:val="SingleTxtG"/>
        <w:jc w:val="left"/>
        <w:rPr>
          <w:bCs/>
          <w:i/>
          <w:lang w:val="en-GB"/>
        </w:rPr>
      </w:pPr>
      <w:r>
        <w:rPr>
          <w:bCs/>
          <w:lang w:val="en-GB"/>
        </w:rPr>
        <w:t>“</w:t>
      </w:r>
      <w:r w:rsidR="00FB32BE">
        <w:rPr>
          <w:bCs/>
          <w:i/>
          <w:lang w:val="en-GB"/>
        </w:rPr>
        <w:t>Article</w:t>
      </w:r>
      <w:r w:rsidR="00B163C4" w:rsidRPr="00BC4A04">
        <w:rPr>
          <w:bCs/>
          <w:i/>
          <w:lang w:val="en-GB"/>
        </w:rPr>
        <w:t xml:space="preserve"> 343</w:t>
      </w:r>
      <w:r w:rsidR="00B163C4" w:rsidRPr="00BC4A04">
        <w:rPr>
          <w:bCs/>
          <w:i/>
          <w:lang w:val="en-GB"/>
        </w:rPr>
        <w:br/>
      </w:r>
      <w:r w:rsidR="005A51A5">
        <w:rPr>
          <w:bCs/>
          <w:i/>
          <w:lang w:val="en-GB"/>
        </w:rPr>
        <w:t>Scope of indigenous jurisdiction</w:t>
      </w:r>
    </w:p>
    <w:p w:rsidR="00B163C4" w:rsidRPr="00BC4A04" w:rsidRDefault="00B05372" w:rsidP="005A51A5">
      <w:pPr>
        <w:pStyle w:val="SingleTxtG"/>
        <w:ind w:firstLine="566"/>
        <w:rPr>
          <w:bCs/>
          <w:lang w:val="en-GB"/>
        </w:rPr>
      </w:pPr>
      <w:r>
        <w:rPr>
          <w:iCs/>
          <w:lang w:val="en-GB"/>
        </w:rPr>
        <w:t>The authorities of indigenous communities, peoples and nationalities will exercise jurisdictional functions on the basis of their ancestral traditions and internal or customary law, within their own territory, guaranteeing women the right to participate in procedures and rulings. The authorities will apply their own rules and procedures for the resolution of internal conflicts, provided they do not run counter to the Constitution and to human rights recognized in international instruments. Violations of women’s rights may not be justified or left unpunished by reference to the provisions of internal or customary law.</w:t>
      </w:r>
    </w:p>
    <w:p w:rsidR="00B163C4" w:rsidRPr="00BC4A04" w:rsidRDefault="00FB32BE" w:rsidP="00B05372">
      <w:pPr>
        <w:pStyle w:val="SingleTxtG"/>
        <w:tabs>
          <w:tab w:val="center" w:pos="4819"/>
        </w:tabs>
        <w:jc w:val="left"/>
        <w:rPr>
          <w:bCs/>
          <w:i/>
          <w:lang w:val="en-GB"/>
        </w:rPr>
      </w:pPr>
      <w:r>
        <w:rPr>
          <w:bCs/>
          <w:i/>
          <w:lang w:val="en-GB"/>
        </w:rPr>
        <w:t>Article</w:t>
      </w:r>
      <w:r w:rsidR="00B163C4" w:rsidRPr="00BC4A04">
        <w:rPr>
          <w:bCs/>
          <w:i/>
          <w:lang w:val="en-GB"/>
        </w:rPr>
        <w:t xml:space="preserve"> 344</w:t>
      </w:r>
      <w:r w:rsidR="00B05372">
        <w:rPr>
          <w:bCs/>
          <w:i/>
          <w:lang w:val="en-GB"/>
        </w:rPr>
        <w:tab/>
      </w:r>
      <w:r w:rsidR="00B163C4" w:rsidRPr="00BC4A04">
        <w:rPr>
          <w:bCs/>
          <w:i/>
          <w:lang w:val="en-GB"/>
        </w:rPr>
        <w:br/>
      </w:r>
      <w:r w:rsidR="00B05372">
        <w:rPr>
          <w:bCs/>
          <w:i/>
          <w:lang w:val="en-GB"/>
        </w:rPr>
        <w:t>Principles of intercultural justice</w:t>
      </w:r>
    </w:p>
    <w:p w:rsidR="00B163C4" w:rsidRPr="00BC4A04" w:rsidRDefault="00B05372" w:rsidP="00B05372">
      <w:pPr>
        <w:pStyle w:val="SingleTxtG"/>
        <w:ind w:firstLine="566"/>
        <w:rPr>
          <w:lang w:val="en-GB"/>
        </w:rPr>
      </w:pPr>
      <w:r>
        <w:rPr>
          <w:lang w:val="en-GB"/>
        </w:rPr>
        <w:t xml:space="preserve">Judges, public prosecutors, defenders and other legal officials, police officers and all other public servants </w:t>
      </w:r>
      <w:r w:rsidR="00D0131C">
        <w:rPr>
          <w:lang w:val="en-GB"/>
        </w:rPr>
        <w:t xml:space="preserve">involved in proceedings </w:t>
      </w:r>
      <w:r>
        <w:rPr>
          <w:lang w:val="en-GB"/>
        </w:rPr>
        <w:t>will observ</w:t>
      </w:r>
      <w:r w:rsidR="00AD1F46">
        <w:rPr>
          <w:lang w:val="en-GB"/>
        </w:rPr>
        <w:t>e the following principles in their actions and decisions:</w:t>
      </w:r>
    </w:p>
    <w:p w:rsidR="00B163C4" w:rsidRPr="00BC4A04" w:rsidRDefault="00B163C4">
      <w:pPr>
        <w:pStyle w:val="SingleTxtG"/>
        <w:rPr>
          <w:lang w:val="en-GB"/>
        </w:rPr>
      </w:pPr>
      <w:r w:rsidRPr="00BC4A04">
        <w:rPr>
          <w:bCs/>
          <w:lang w:val="en-GB"/>
        </w:rPr>
        <w:tab/>
      </w:r>
      <w:r w:rsidR="00A4218C">
        <w:rPr>
          <w:bCs/>
          <w:lang w:val="en-GB"/>
        </w:rPr>
        <w:t>(a)</w:t>
      </w:r>
      <w:r w:rsidRPr="00BC4A04">
        <w:rPr>
          <w:bCs/>
          <w:lang w:val="en-GB"/>
        </w:rPr>
        <w:tab/>
      </w:r>
      <w:r w:rsidR="00AD1F46">
        <w:rPr>
          <w:bCs/>
          <w:lang w:val="en-GB"/>
        </w:rPr>
        <w:t xml:space="preserve">Diversity. Account must be taken of the </w:t>
      </w:r>
      <w:r w:rsidR="00D0131C">
        <w:rPr>
          <w:bCs/>
          <w:lang w:val="en-GB"/>
        </w:rPr>
        <w:t>traditional</w:t>
      </w:r>
      <w:r w:rsidR="00AD1F46">
        <w:rPr>
          <w:bCs/>
          <w:lang w:val="en-GB"/>
        </w:rPr>
        <w:t xml:space="preserve"> </w:t>
      </w:r>
      <w:r w:rsidR="00D0131C">
        <w:rPr>
          <w:bCs/>
          <w:lang w:val="en-GB"/>
        </w:rPr>
        <w:t>laws, customs</w:t>
      </w:r>
      <w:r w:rsidR="00AD1F46">
        <w:rPr>
          <w:bCs/>
          <w:lang w:val="en-GB"/>
        </w:rPr>
        <w:t xml:space="preserve"> </w:t>
      </w:r>
      <w:r w:rsidR="00D0131C">
        <w:rPr>
          <w:bCs/>
          <w:lang w:val="en-GB"/>
        </w:rPr>
        <w:t xml:space="preserve">and </w:t>
      </w:r>
      <w:r w:rsidR="00AD1F46">
        <w:rPr>
          <w:bCs/>
          <w:lang w:val="en-GB"/>
        </w:rPr>
        <w:t>practices of indigenous individuals and peoples, to ensure optimal recognition and full realization of cultural diversity</w:t>
      </w:r>
      <w:r w:rsidRPr="00BC4A04">
        <w:rPr>
          <w:lang w:val="en-GB"/>
        </w:rPr>
        <w:t>;</w:t>
      </w:r>
    </w:p>
    <w:p w:rsidR="00B163C4" w:rsidRPr="00BC4A04" w:rsidRDefault="00B163C4">
      <w:pPr>
        <w:pStyle w:val="SingleTxtG"/>
        <w:rPr>
          <w:lang w:val="en-GB"/>
        </w:rPr>
      </w:pPr>
      <w:r w:rsidRPr="00BC4A04">
        <w:rPr>
          <w:bCs/>
          <w:lang w:val="en-GB"/>
        </w:rPr>
        <w:tab/>
      </w:r>
      <w:r w:rsidR="00A4218C">
        <w:rPr>
          <w:bCs/>
          <w:lang w:val="en-GB"/>
        </w:rPr>
        <w:t>(b)</w:t>
      </w:r>
      <w:r w:rsidRPr="00BC4A04">
        <w:rPr>
          <w:bCs/>
          <w:lang w:val="en-GB"/>
        </w:rPr>
        <w:tab/>
      </w:r>
      <w:r w:rsidR="00AD1F46">
        <w:rPr>
          <w:bCs/>
          <w:lang w:val="en-GB"/>
        </w:rPr>
        <w:t>Equa</w:t>
      </w:r>
      <w:r w:rsidR="00D0131C">
        <w:rPr>
          <w:bCs/>
          <w:lang w:val="en-GB"/>
        </w:rPr>
        <w:t xml:space="preserve">lity. The authorities will </w:t>
      </w:r>
      <w:r w:rsidR="00AD1F46">
        <w:rPr>
          <w:bCs/>
          <w:lang w:val="en-GB"/>
        </w:rPr>
        <w:t xml:space="preserve">take </w:t>
      </w:r>
      <w:r w:rsidR="00D0131C">
        <w:rPr>
          <w:bCs/>
          <w:lang w:val="en-GB"/>
        </w:rPr>
        <w:t xml:space="preserve">whatever </w:t>
      </w:r>
      <w:r w:rsidR="00AD1F46">
        <w:rPr>
          <w:bCs/>
          <w:lang w:val="en-GB"/>
        </w:rPr>
        <w:t xml:space="preserve">measures </w:t>
      </w:r>
      <w:r w:rsidR="00D0131C">
        <w:rPr>
          <w:bCs/>
          <w:lang w:val="en-GB"/>
        </w:rPr>
        <w:t xml:space="preserve">are required </w:t>
      </w:r>
      <w:r w:rsidR="00AD1F46">
        <w:rPr>
          <w:bCs/>
          <w:lang w:val="en-GB"/>
        </w:rPr>
        <w:t xml:space="preserve">to ensure that the rules, procedures and legal consequences of rulings in proceedings involving indigenous individuals and groups are understood. Consequently, </w:t>
      </w:r>
      <w:r w:rsidR="00D0131C">
        <w:rPr>
          <w:bCs/>
          <w:lang w:val="en-GB"/>
        </w:rPr>
        <w:t xml:space="preserve">among other measures, </w:t>
      </w:r>
      <w:r w:rsidR="00AD1F46">
        <w:rPr>
          <w:bCs/>
          <w:lang w:val="en-GB"/>
        </w:rPr>
        <w:t xml:space="preserve">they will arrange for translators, anthropologists and </w:t>
      </w:r>
      <w:r w:rsidR="00D0131C">
        <w:rPr>
          <w:bCs/>
          <w:lang w:val="en-GB"/>
        </w:rPr>
        <w:t xml:space="preserve">indigenous law </w:t>
      </w:r>
      <w:r w:rsidR="00AD1F46">
        <w:rPr>
          <w:bCs/>
          <w:lang w:val="en-GB"/>
        </w:rPr>
        <w:t>specialists to participate in proceedings</w:t>
      </w:r>
      <w:r w:rsidRPr="00BC4A04">
        <w:rPr>
          <w:lang w:val="en-GB"/>
        </w:rPr>
        <w:t>;</w:t>
      </w:r>
    </w:p>
    <w:p w:rsidR="00B163C4" w:rsidRPr="00BC4A04" w:rsidRDefault="00B163C4">
      <w:pPr>
        <w:pStyle w:val="SingleTxtG"/>
        <w:rPr>
          <w:bCs/>
          <w:lang w:val="en-GB"/>
        </w:rPr>
      </w:pPr>
      <w:r w:rsidRPr="00BC4A04">
        <w:rPr>
          <w:bCs/>
          <w:lang w:val="en-GB"/>
        </w:rPr>
        <w:tab/>
      </w:r>
      <w:r w:rsidR="00A4218C">
        <w:rPr>
          <w:bCs/>
          <w:lang w:val="en-GB"/>
        </w:rPr>
        <w:t>(c)</w:t>
      </w:r>
      <w:r w:rsidRPr="00BC4A04">
        <w:rPr>
          <w:bCs/>
          <w:lang w:val="en-GB"/>
        </w:rPr>
        <w:tab/>
      </w:r>
      <w:r w:rsidR="00AD1F46" w:rsidRPr="00AD1F46">
        <w:rPr>
          <w:bCs/>
          <w:iCs/>
          <w:lang w:val="en-GB"/>
        </w:rPr>
        <w:t>Double jeopardy</w:t>
      </w:r>
      <w:r w:rsidRPr="00BC4A04">
        <w:rPr>
          <w:bCs/>
          <w:lang w:val="en-GB"/>
        </w:rPr>
        <w:t xml:space="preserve">. </w:t>
      </w:r>
      <w:r w:rsidR="00AD1F46">
        <w:rPr>
          <w:lang w:val="en-GB"/>
        </w:rPr>
        <w:t xml:space="preserve">Measures taken by indigenous legal authorities may not be judged or reviewed by judges of the judiciary or by any administrative authority whatever at any stage of </w:t>
      </w:r>
      <w:r w:rsidR="00771366">
        <w:rPr>
          <w:lang w:val="en-GB"/>
        </w:rPr>
        <w:t xml:space="preserve">proceedings </w:t>
      </w:r>
      <w:r w:rsidR="00D0131C">
        <w:rPr>
          <w:lang w:val="en-GB"/>
        </w:rPr>
        <w:t>of which they take cognizance</w:t>
      </w:r>
      <w:r w:rsidR="00771366">
        <w:rPr>
          <w:lang w:val="en-GB"/>
        </w:rPr>
        <w:t>, with the exception of reviews for constitutionality</w:t>
      </w:r>
      <w:r w:rsidRPr="00BC4A04">
        <w:rPr>
          <w:bCs/>
          <w:lang w:val="en-GB"/>
        </w:rPr>
        <w:t>;</w:t>
      </w:r>
    </w:p>
    <w:p w:rsidR="00B163C4" w:rsidRPr="00BC4A04" w:rsidRDefault="00B163C4">
      <w:pPr>
        <w:pStyle w:val="SingleTxtG"/>
        <w:rPr>
          <w:lang w:val="en-GB"/>
        </w:rPr>
      </w:pPr>
      <w:r w:rsidRPr="00BC4A04">
        <w:rPr>
          <w:bCs/>
          <w:lang w:val="en-GB"/>
        </w:rPr>
        <w:tab/>
      </w:r>
      <w:r w:rsidR="00A4218C">
        <w:rPr>
          <w:bCs/>
          <w:lang w:val="en-GB"/>
        </w:rPr>
        <w:t>(d)</w:t>
      </w:r>
      <w:r w:rsidRPr="00BC4A04">
        <w:rPr>
          <w:bCs/>
          <w:lang w:val="en-GB"/>
        </w:rPr>
        <w:tab/>
      </w:r>
      <w:r w:rsidR="00192070">
        <w:rPr>
          <w:bCs/>
          <w:lang w:val="en-GB"/>
        </w:rPr>
        <w:t xml:space="preserve">Presumption in favour of indigenous jurisdiction. If there is doubt </w:t>
      </w:r>
      <w:r w:rsidR="00E95DC8">
        <w:rPr>
          <w:bCs/>
          <w:lang w:val="en-GB"/>
        </w:rPr>
        <w:t xml:space="preserve">as to </w:t>
      </w:r>
      <w:r w:rsidR="00192070">
        <w:rPr>
          <w:bCs/>
          <w:lang w:val="en-GB"/>
        </w:rPr>
        <w:t xml:space="preserve">whether the ordinary courts </w:t>
      </w:r>
      <w:r w:rsidR="00E95DC8">
        <w:rPr>
          <w:bCs/>
          <w:lang w:val="en-GB"/>
        </w:rPr>
        <w:t>or</w:t>
      </w:r>
      <w:r w:rsidR="00192070">
        <w:rPr>
          <w:bCs/>
          <w:lang w:val="en-GB"/>
        </w:rPr>
        <w:t xml:space="preserve"> indigenous courts are </w:t>
      </w:r>
      <w:r w:rsidR="00E95DC8">
        <w:rPr>
          <w:bCs/>
          <w:lang w:val="en-GB"/>
        </w:rPr>
        <w:t>competent</w:t>
      </w:r>
      <w:r w:rsidR="00192070">
        <w:rPr>
          <w:bCs/>
          <w:lang w:val="en-GB"/>
        </w:rPr>
        <w:t xml:space="preserve">, preference will be given to the latter, with a view to ensuring the greatest </w:t>
      </w:r>
      <w:r w:rsidR="00E95DC8">
        <w:rPr>
          <w:bCs/>
          <w:lang w:val="en-GB"/>
        </w:rPr>
        <w:t xml:space="preserve">possible </w:t>
      </w:r>
      <w:r w:rsidR="00192070">
        <w:rPr>
          <w:bCs/>
          <w:lang w:val="en-GB"/>
        </w:rPr>
        <w:t>independence</w:t>
      </w:r>
      <w:r w:rsidR="00E95DC8">
        <w:rPr>
          <w:bCs/>
          <w:lang w:val="en-GB"/>
        </w:rPr>
        <w:t xml:space="preserve"> for them</w:t>
      </w:r>
      <w:r w:rsidR="00192070">
        <w:rPr>
          <w:bCs/>
          <w:lang w:val="en-GB"/>
        </w:rPr>
        <w:t xml:space="preserve"> and the least interference; and</w:t>
      </w:r>
      <w:r w:rsidRPr="00BC4A04">
        <w:rPr>
          <w:lang w:val="en-GB"/>
        </w:rPr>
        <w:t>,</w:t>
      </w:r>
    </w:p>
    <w:p w:rsidR="00B163C4" w:rsidRPr="00BC4A04" w:rsidRDefault="00B163C4">
      <w:pPr>
        <w:pStyle w:val="SingleTxtG"/>
        <w:rPr>
          <w:bCs/>
          <w:lang w:val="en-GB"/>
        </w:rPr>
      </w:pPr>
      <w:r w:rsidRPr="00BC4A04">
        <w:rPr>
          <w:bCs/>
          <w:lang w:val="en-GB"/>
        </w:rPr>
        <w:tab/>
      </w:r>
      <w:r w:rsidR="00A4218C">
        <w:rPr>
          <w:bCs/>
          <w:lang w:val="en-GB"/>
        </w:rPr>
        <w:t>(e)</w:t>
      </w:r>
      <w:r w:rsidRPr="00BC4A04">
        <w:rPr>
          <w:bCs/>
          <w:lang w:val="en-GB"/>
        </w:rPr>
        <w:tab/>
      </w:r>
      <w:r w:rsidR="00192070">
        <w:rPr>
          <w:bCs/>
          <w:lang w:val="en-GB"/>
        </w:rPr>
        <w:t xml:space="preserve">Intercultural interpretation. </w:t>
      </w:r>
      <w:r w:rsidR="00937F91">
        <w:rPr>
          <w:bCs/>
          <w:lang w:val="en-GB"/>
        </w:rPr>
        <w:t>When indigenous i</w:t>
      </w:r>
      <w:r w:rsidR="00E95DC8">
        <w:rPr>
          <w:bCs/>
          <w:lang w:val="en-GB"/>
        </w:rPr>
        <w:t>ndividuals or groups are summon</w:t>
      </w:r>
      <w:r w:rsidR="00937F91">
        <w:rPr>
          <w:bCs/>
          <w:lang w:val="en-GB"/>
        </w:rPr>
        <w:t xml:space="preserve">ed, court proceedings and rulings will follow an intercultural interpretation of the rights at issue in the dispute. </w:t>
      </w:r>
      <w:r w:rsidR="00E95DC8">
        <w:rPr>
          <w:bCs/>
          <w:lang w:val="en-GB"/>
        </w:rPr>
        <w:t>Accordingly</w:t>
      </w:r>
      <w:r w:rsidR="00937F91">
        <w:rPr>
          <w:bCs/>
          <w:lang w:val="en-GB"/>
        </w:rPr>
        <w:t>,</w:t>
      </w:r>
      <w:r w:rsidR="00E95DC8">
        <w:rPr>
          <w:bCs/>
          <w:lang w:val="en-GB"/>
        </w:rPr>
        <w:t xml:space="preserve"> every effort</w:t>
      </w:r>
      <w:r w:rsidR="00937F91">
        <w:rPr>
          <w:bCs/>
          <w:lang w:val="en-GB"/>
        </w:rPr>
        <w:t xml:space="preserve"> will be made to take account of cultural elements relating to indigenous peoples’, nationalities’, communes’ and communities’ own customs, traditional practices, norms and legal proceedings so that the rights laid down in the Constitution and internation</w:t>
      </w:r>
      <w:r w:rsidR="00E95DC8">
        <w:rPr>
          <w:bCs/>
          <w:lang w:val="en-GB"/>
        </w:rPr>
        <w:t>a</w:t>
      </w:r>
      <w:r w:rsidR="00937F91">
        <w:rPr>
          <w:bCs/>
          <w:lang w:val="en-GB"/>
        </w:rPr>
        <w:t>l instruments can be applied</w:t>
      </w:r>
      <w:r w:rsidRPr="00BC4A04">
        <w:rPr>
          <w:bCs/>
          <w:lang w:val="en-GB"/>
        </w:rPr>
        <w:t>.</w:t>
      </w:r>
      <w:r w:rsidR="00556BD0">
        <w:rPr>
          <w:bCs/>
          <w:lang w:val="en-GB"/>
        </w:rPr>
        <w:t>”</w:t>
      </w:r>
    </w:p>
    <w:p w:rsidR="00B163C4" w:rsidRPr="00BC4A04" w:rsidRDefault="00B163C4">
      <w:pPr>
        <w:pStyle w:val="SingleTxtG"/>
        <w:rPr>
          <w:lang w:val="en-GB"/>
        </w:rPr>
      </w:pPr>
      <w:r w:rsidRPr="00BC4A04">
        <w:rPr>
          <w:lang w:val="en-GB"/>
        </w:rPr>
        <w:t>248.</w:t>
      </w:r>
      <w:r w:rsidRPr="00BC4A04">
        <w:rPr>
          <w:lang w:val="en-GB"/>
        </w:rPr>
        <w:tab/>
      </w:r>
      <w:r w:rsidR="00937F91">
        <w:rPr>
          <w:lang w:val="en-GB"/>
        </w:rPr>
        <w:t xml:space="preserve">The </w:t>
      </w:r>
      <w:r w:rsidR="00260B6D">
        <w:rPr>
          <w:lang w:val="en-GB"/>
        </w:rPr>
        <w:t>Subsecretariat</w:t>
      </w:r>
      <w:r w:rsidR="00937F91">
        <w:rPr>
          <w:lang w:val="en-GB"/>
        </w:rPr>
        <w:t xml:space="preserve"> also plans to </w:t>
      </w:r>
      <w:r w:rsidR="00E95DC8">
        <w:rPr>
          <w:lang w:val="en-GB"/>
        </w:rPr>
        <w:t>prepare</w:t>
      </w:r>
      <w:r w:rsidR="00937F91">
        <w:rPr>
          <w:lang w:val="en-GB"/>
        </w:rPr>
        <w:t xml:space="preserve"> a diagnosis of indigenous law and an indigenous bill in the course of 2009. This will be sent to the National Assembly for approval. Thus, all efforts are being made to meet this concern of the Committee’s.</w:t>
      </w:r>
    </w:p>
    <w:p w:rsidR="00B163C4" w:rsidRPr="00BC4A04" w:rsidRDefault="00B163C4">
      <w:pPr>
        <w:pStyle w:val="H1G"/>
        <w:rPr>
          <w:lang w:val="en-GB"/>
        </w:rPr>
      </w:pPr>
      <w:r w:rsidRPr="00BC4A04">
        <w:rPr>
          <w:lang w:val="en-GB"/>
        </w:rPr>
        <w:tab/>
        <w:t>J.</w:t>
      </w:r>
      <w:r w:rsidRPr="00BC4A04">
        <w:rPr>
          <w:lang w:val="en-GB"/>
        </w:rPr>
        <w:tab/>
      </w:r>
      <w:r w:rsidR="00FB32BE">
        <w:rPr>
          <w:lang w:val="en-GB"/>
        </w:rPr>
        <w:t>Other issues</w:t>
      </w:r>
    </w:p>
    <w:p w:rsidR="00B163C4" w:rsidRPr="00260B6D" w:rsidRDefault="00B163C4">
      <w:pPr>
        <w:pStyle w:val="H23G"/>
        <w:rPr>
          <w:lang w:val="en-GB"/>
        </w:rPr>
      </w:pPr>
      <w:r w:rsidRPr="00260B6D">
        <w:rPr>
          <w:lang w:val="en-GB"/>
        </w:rPr>
        <w:tab/>
        <w:t>34.</w:t>
      </w:r>
      <w:r w:rsidRPr="00260B6D">
        <w:rPr>
          <w:lang w:val="en-GB"/>
        </w:rPr>
        <w:tab/>
      </w:r>
      <w:r w:rsidR="00D1234C" w:rsidRPr="00260B6D">
        <w:rPr>
          <w:lang w:val="en-GB"/>
        </w:rPr>
        <w:t>Please inform the Committee about steps taken or plans made to ratify the Optional Protocol to the Convention</w:t>
      </w:r>
      <w:r w:rsidRPr="00260B6D">
        <w:rPr>
          <w:lang w:val="en-GB"/>
        </w:rPr>
        <w:t>.</w:t>
      </w:r>
    </w:p>
    <w:p w:rsidR="00B163C4" w:rsidRPr="00BC4A04" w:rsidRDefault="00B163C4">
      <w:pPr>
        <w:pStyle w:val="SingleTxtG"/>
        <w:rPr>
          <w:lang w:val="en-GB"/>
        </w:rPr>
      </w:pPr>
      <w:r w:rsidRPr="00BC4A04">
        <w:rPr>
          <w:lang w:val="en-GB"/>
        </w:rPr>
        <w:t>249.</w:t>
      </w:r>
      <w:r w:rsidRPr="00BC4A04">
        <w:rPr>
          <w:lang w:val="en-GB"/>
        </w:rPr>
        <w:tab/>
      </w:r>
      <w:r w:rsidR="00815C81">
        <w:rPr>
          <w:lang w:val="en-GB"/>
        </w:rPr>
        <w:t xml:space="preserve">Among the commitments it voluntarily accepted when joining the Human Rights Council as one of the 47 founding Member States, the Ecuadorian State </w:t>
      </w:r>
      <w:r w:rsidR="008114D5">
        <w:rPr>
          <w:lang w:val="en-GB"/>
        </w:rPr>
        <w:t>sought</w:t>
      </w:r>
      <w:r w:rsidR="00815C81">
        <w:rPr>
          <w:lang w:val="en-GB"/>
        </w:rPr>
        <w:t xml:space="preserve"> the adoption of </w:t>
      </w:r>
      <w:r w:rsidR="008114D5">
        <w:rPr>
          <w:lang w:val="en-GB"/>
        </w:rPr>
        <w:t xml:space="preserve">pending </w:t>
      </w:r>
      <w:r w:rsidR="00815C81">
        <w:rPr>
          <w:lang w:val="en-GB"/>
        </w:rPr>
        <w:t>international instruments on the human rights agenda, including the</w:t>
      </w:r>
      <w:r w:rsidRPr="00BC4A04">
        <w:rPr>
          <w:lang w:val="en-GB"/>
        </w:rPr>
        <w:t xml:space="preserve"> </w:t>
      </w:r>
      <w:r w:rsidR="00D1234C">
        <w:rPr>
          <w:lang w:val="en-GB"/>
        </w:rPr>
        <w:t xml:space="preserve">Optional Protocol to the </w:t>
      </w:r>
      <w:r w:rsidR="00815C81">
        <w:rPr>
          <w:lang w:val="en-GB"/>
        </w:rPr>
        <w:t>Convention against Torture</w:t>
      </w:r>
      <w:r w:rsidRPr="00BC4A04">
        <w:rPr>
          <w:lang w:val="en-GB"/>
        </w:rPr>
        <w:t xml:space="preserve">, </w:t>
      </w:r>
      <w:r w:rsidR="005952BD">
        <w:rPr>
          <w:lang w:val="en-GB"/>
        </w:rPr>
        <w:t>co-sponsor</w:t>
      </w:r>
      <w:r w:rsidR="00815C81">
        <w:rPr>
          <w:lang w:val="en-GB"/>
        </w:rPr>
        <w:t>ing its adoption by the Council in 2006</w:t>
      </w:r>
      <w:r w:rsidRPr="00BC4A04">
        <w:rPr>
          <w:lang w:val="en-GB"/>
        </w:rPr>
        <w:t>.</w:t>
      </w:r>
    </w:p>
    <w:p w:rsidR="00B163C4" w:rsidRPr="00BC4A04" w:rsidRDefault="00B163C4">
      <w:pPr>
        <w:pStyle w:val="SingleTxtG"/>
        <w:rPr>
          <w:lang w:val="en-GB"/>
        </w:rPr>
      </w:pPr>
      <w:r w:rsidRPr="00BC4A04">
        <w:rPr>
          <w:lang w:val="en-GB"/>
        </w:rPr>
        <w:t>250.</w:t>
      </w:r>
      <w:r w:rsidRPr="00BC4A04">
        <w:rPr>
          <w:lang w:val="en-GB"/>
        </w:rPr>
        <w:tab/>
      </w:r>
      <w:r w:rsidR="00547BE0">
        <w:rPr>
          <w:lang w:val="en-GB"/>
        </w:rPr>
        <w:t>Once the Protocol had come into force internationally, the</w:t>
      </w:r>
      <w:r w:rsidRPr="00BC4A04">
        <w:rPr>
          <w:lang w:val="en-GB"/>
        </w:rPr>
        <w:t xml:space="preserve"> </w:t>
      </w:r>
      <w:r w:rsidR="00547BE0">
        <w:rPr>
          <w:lang w:val="en-GB"/>
        </w:rPr>
        <w:t xml:space="preserve">Human Rights and Social and Environmental Affairs </w:t>
      </w:r>
      <w:r w:rsidR="008114D5">
        <w:rPr>
          <w:lang w:val="en-GB"/>
        </w:rPr>
        <w:t xml:space="preserve">Department </w:t>
      </w:r>
      <w:r w:rsidR="00547BE0">
        <w:rPr>
          <w:lang w:val="en-GB"/>
        </w:rPr>
        <w:t xml:space="preserve">of the </w:t>
      </w:r>
      <w:r w:rsidR="001B49D7" w:rsidRPr="001B49D7">
        <w:rPr>
          <w:lang w:val="en-GB"/>
        </w:rPr>
        <w:t>Ministry of Foreign Affairs</w:t>
      </w:r>
      <w:r w:rsidR="00D67614">
        <w:rPr>
          <w:lang w:val="en-GB"/>
        </w:rPr>
        <w:t>, Trade and Integration</w:t>
      </w:r>
      <w:r w:rsidR="00547BE0">
        <w:rPr>
          <w:lang w:val="en-GB"/>
        </w:rPr>
        <w:t xml:space="preserve"> initiated the legal and constitutional measures required </w:t>
      </w:r>
      <w:r w:rsidR="008114D5">
        <w:rPr>
          <w:lang w:val="en-GB"/>
        </w:rPr>
        <w:t>for</w:t>
      </w:r>
      <w:r w:rsidR="00547BE0">
        <w:rPr>
          <w:lang w:val="en-GB"/>
        </w:rPr>
        <w:t xml:space="preserve"> international human rights instruments</w:t>
      </w:r>
      <w:r w:rsidR="008114D5">
        <w:rPr>
          <w:lang w:val="en-GB"/>
        </w:rPr>
        <w:t xml:space="preserve"> to be signed and ratified</w:t>
      </w:r>
      <w:r w:rsidR="00547BE0">
        <w:rPr>
          <w:lang w:val="en-GB"/>
        </w:rPr>
        <w:t xml:space="preserve">. Thus, in the fourth quarter of 2006 it began </w:t>
      </w:r>
      <w:r w:rsidR="00E97D2F">
        <w:rPr>
          <w:lang w:val="en-GB"/>
        </w:rPr>
        <w:t>to hold consultations with the M</w:t>
      </w:r>
      <w:r w:rsidR="00547BE0">
        <w:rPr>
          <w:lang w:val="en-GB"/>
        </w:rPr>
        <w:t xml:space="preserve">inistries of </w:t>
      </w:r>
      <w:r w:rsidR="00E97D2F">
        <w:rPr>
          <w:lang w:val="en-GB"/>
        </w:rPr>
        <w:t xml:space="preserve">the Interior and Police, the Office of the Public Prosecutor and the Supreme Court regarding the advisability of </w:t>
      </w:r>
      <w:smartTag w:uri="urn:schemas-microsoft-com:office:smarttags" w:element="country-region">
        <w:smartTag w:uri="urn:schemas-microsoft-com:office:smarttags" w:element="place">
          <w:r w:rsidR="00E97D2F">
            <w:rPr>
              <w:lang w:val="en-GB"/>
            </w:rPr>
            <w:t>Ecuador</w:t>
          </w:r>
        </w:smartTag>
      </w:smartTag>
      <w:r w:rsidR="00E97D2F">
        <w:rPr>
          <w:lang w:val="en-GB"/>
        </w:rPr>
        <w:t xml:space="preserve"> </w:t>
      </w:r>
      <w:r w:rsidR="008114D5">
        <w:rPr>
          <w:lang w:val="en-GB"/>
        </w:rPr>
        <w:t>joining</w:t>
      </w:r>
      <w:r w:rsidR="00E97D2F">
        <w:rPr>
          <w:lang w:val="en-GB"/>
        </w:rPr>
        <w:t xml:space="preserve"> the Protocol</w:t>
      </w:r>
      <w:r w:rsidRPr="00BC4A04">
        <w:rPr>
          <w:lang w:val="en-GB"/>
        </w:rPr>
        <w:t>.</w:t>
      </w:r>
    </w:p>
    <w:p w:rsidR="00B163C4" w:rsidRPr="00BC4A04" w:rsidRDefault="00B163C4">
      <w:pPr>
        <w:pStyle w:val="SingleTxtG"/>
        <w:rPr>
          <w:lang w:val="en-GB"/>
        </w:rPr>
      </w:pPr>
      <w:r w:rsidRPr="00BC4A04">
        <w:rPr>
          <w:lang w:val="en-GB"/>
        </w:rPr>
        <w:t>251.</w:t>
      </w:r>
      <w:r w:rsidRPr="00BC4A04">
        <w:rPr>
          <w:lang w:val="en-GB"/>
        </w:rPr>
        <w:tab/>
      </w:r>
      <w:r w:rsidR="00E97D2F">
        <w:rPr>
          <w:lang w:val="en-GB"/>
        </w:rPr>
        <w:t xml:space="preserve">Confirming the favourable judgement of the </w:t>
      </w:r>
      <w:r w:rsidR="00D95885">
        <w:rPr>
          <w:lang w:val="en-GB"/>
        </w:rPr>
        <w:t>technical legal advisory service</w:t>
      </w:r>
      <w:r w:rsidR="008114D5" w:rsidRPr="008114D5">
        <w:rPr>
          <w:lang w:val="en-GB"/>
        </w:rPr>
        <w:t xml:space="preserve"> </w:t>
      </w:r>
      <w:r w:rsidR="008114D5">
        <w:rPr>
          <w:lang w:val="en-GB"/>
        </w:rPr>
        <w:t>of the foreign ministry</w:t>
      </w:r>
      <w:r w:rsidR="00D95885">
        <w:rPr>
          <w:lang w:val="en-GB"/>
        </w:rPr>
        <w:t xml:space="preserve">, the above-mentioned institutions signalled their agreement and the way was clear for the Treaties </w:t>
      </w:r>
      <w:r w:rsidR="00B94D5B">
        <w:rPr>
          <w:lang w:val="en-GB"/>
        </w:rPr>
        <w:t xml:space="preserve">Department to </w:t>
      </w:r>
      <w:r w:rsidR="001B1BD2">
        <w:rPr>
          <w:lang w:val="en-GB"/>
        </w:rPr>
        <w:t>plan</w:t>
      </w:r>
      <w:r w:rsidR="00B94D5B">
        <w:rPr>
          <w:lang w:val="en-GB"/>
        </w:rPr>
        <w:t xml:space="preserve"> for signing and </w:t>
      </w:r>
      <w:r w:rsidR="00D95885">
        <w:rPr>
          <w:lang w:val="en-GB"/>
        </w:rPr>
        <w:t xml:space="preserve">ratification. In May 2007, the latter gave the Representative of Ecuador at the United Nations in </w:t>
      </w:r>
      <w:smartTag w:uri="urn:schemas-microsoft-com:office:smarttags" w:element="State">
        <w:smartTag w:uri="urn:schemas-microsoft-com:office:smarttags" w:element="place">
          <w:r w:rsidR="00D95885">
            <w:rPr>
              <w:lang w:val="en-GB"/>
            </w:rPr>
            <w:t>New York</w:t>
          </w:r>
        </w:smartTag>
      </w:smartTag>
      <w:r w:rsidR="00D95885">
        <w:rPr>
          <w:lang w:val="en-GB"/>
        </w:rPr>
        <w:t xml:space="preserve"> full authority to sign </w:t>
      </w:r>
      <w:r w:rsidR="008B4973">
        <w:rPr>
          <w:lang w:val="en-GB"/>
        </w:rPr>
        <w:t>the Protocol at the General Secretariat, and this was done on 31 March 2007</w:t>
      </w:r>
      <w:r w:rsidRPr="00BC4A04">
        <w:rPr>
          <w:lang w:val="en-GB"/>
        </w:rPr>
        <w:t>.</w:t>
      </w:r>
    </w:p>
    <w:p w:rsidR="00B163C4" w:rsidRPr="00BC4A04" w:rsidRDefault="00B163C4">
      <w:pPr>
        <w:pStyle w:val="SingleTxtG"/>
        <w:rPr>
          <w:lang w:val="en-GB"/>
        </w:rPr>
      </w:pPr>
      <w:r w:rsidRPr="00BC4A04">
        <w:rPr>
          <w:lang w:val="en-GB"/>
        </w:rPr>
        <w:t>252.</w:t>
      </w:r>
      <w:r w:rsidRPr="00BC4A04">
        <w:rPr>
          <w:lang w:val="en-GB"/>
        </w:rPr>
        <w:tab/>
      </w:r>
      <w:r w:rsidR="008B4973">
        <w:rPr>
          <w:lang w:val="en-GB"/>
        </w:rPr>
        <w:t>In July 2007, the National Congress was called upon to approve or reject the</w:t>
      </w:r>
      <w:r w:rsidRPr="00BC4A04">
        <w:rPr>
          <w:lang w:val="en-GB"/>
        </w:rPr>
        <w:t xml:space="preserve"> </w:t>
      </w:r>
      <w:r w:rsidR="00D1234C">
        <w:rPr>
          <w:lang w:val="en-GB"/>
        </w:rPr>
        <w:t xml:space="preserve">Optional Protocol to the </w:t>
      </w:r>
      <w:r w:rsidR="00815C81">
        <w:rPr>
          <w:lang w:val="en-GB"/>
        </w:rPr>
        <w:t>Convention against Torture</w:t>
      </w:r>
      <w:r w:rsidRPr="00BC4A04">
        <w:rPr>
          <w:lang w:val="en-GB"/>
        </w:rPr>
        <w:t xml:space="preserve">, </w:t>
      </w:r>
      <w:r w:rsidR="00B22366">
        <w:rPr>
          <w:lang w:val="en-GB"/>
        </w:rPr>
        <w:t>in accordance with</w:t>
      </w:r>
      <w:r w:rsidR="008B4973">
        <w:rPr>
          <w:lang w:val="en-GB"/>
        </w:rPr>
        <w:t xml:space="preserve"> the previous Constitution of 1998; after this, the</w:t>
      </w:r>
      <w:r w:rsidRPr="00BC4A04">
        <w:rPr>
          <w:lang w:val="en-GB"/>
        </w:rPr>
        <w:t xml:space="preserve"> </w:t>
      </w:r>
      <w:r w:rsidR="00D5413B">
        <w:rPr>
          <w:lang w:val="en-GB"/>
        </w:rPr>
        <w:t>Office of the President of the Republic</w:t>
      </w:r>
      <w:r w:rsidRPr="00BC4A04">
        <w:rPr>
          <w:lang w:val="en-GB"/>
        </w:rPr>
        <w:t xml:space="preserve"> </w:t>
      </w:r>
      <w:r w:rsidR="008B4973">
        <w:rPr>
          <w:lang w:val="en-GB"/>
        </w:rPr>
        <w:t xml:space="preserve">was asked to submit this instrument for consideration by the former Constitutional </w:t>
      </w:r>
      <w:r w:rsidRPr="00BC4A04">
        <w:rPr>
          <w:lang w:val="en-GB"/>
        </w:rPr>
        <w:t>Tribunal (</w:t>
      </w:r>
      <w:r w:rsidR="008B4973">
        <w:rPr>
          <w:lang w:val="en-GB"/>
        </w:rPr>
        <w:t xml:space="preserve">now the </w:t>
      </w:r>
      <w:r w:rsidR="009E2593">
        <w:rPr>
          <w:lang w:val="en-GB"/>
        </w:rPr>
        <w:t>Constitutional Court</w:t>
      </w:r>
      <w:r w:rsidRPr="00BC4A04">
        <w:rPr>
          <w:lang w:val="en-GB"/>
        </w:rPr>
        <w:t xml:space="preserve">), </w:t>
      </w:r>
      <w:r w:rsidR="008B4973">
        <w:rPr>
          <w:lang w:val="en-GB"/>
        </w:rPr>
        <w:t xml:space="preserve">which ultimately ruled </w:t>
      </w:r>
      <w:r w:rsidR="00B22366">
        <w:rPr>
          <w:lang w:val="en-GB"/>
        </w:rPr>
        <w:t>it</w:t>
      </w:r>
      <w:r w:rsidR="008B4973">
        <w:rPr>
          <w:lang w:val="en-GB"/>
        </w:rPr>
        <w:t xml:space="preserve"> constitutional </w:t>
      </w:r>
      <w:r w:rsidR="00B22366">
        <w:rPr>
          <w:lang w:val="en-GB"/>
        </w:rPr>
        <w:t>with</w:t>
      </w:r>
      <w:r w:rsidR="008B4973">
        <w:rPr>
          <w:lang w:val="en-GB"/>
        </w:rPr>
        <w:t xml:space="preserve"> </w:t>
      </w:r>
      <w:r w:rsidR="00083B63">
        <w:rPr>
          <w:lang w:val="en-GB"/>
        </w:rPr>
        <w:t xml:space="preserve">Opinion </w:t>
      </w:r>
      <w:r w:rsidR="00822393">
        <w:rPr>
          <w:lang w:val="en-GB"/>
        </w:rPr>
        <w:t>No.</w:t>
      </w:r>
      <w:r w:rsidRPr="00BC4A04">
        <w:rPr>
          <w:lang w:val="en-GB"/>
        </w:rPr>
        <w:t xml:space="preserve"> 0004-2007-CI </w:t>
      </w:r>
      <w:r w:rsidR="00083B63">
        <w:rPr>
          <w:lang w:val="en-GB"/>
        </w:rPr>
        <w:t xml:space="preserve">of </w:t>
      </w:r>
      <w:r w:rsidRPr="00BC4A04">
        <w:rPr>
          <w:lang w:val="en-GB"/>
        </w:rPr>
        <w:t xml:space="preserve">12 </w:t>
      </w:r>
      <w:r w:rsidR="008D188D">
        <w:rPr>
          <w:lang w:val="en-GB"/>
        </w:rPr>
        <w:t>December</w:t>
      </w:r>
      <w:r w:rsidRPr="00BC4A04">
        <w:rPr>
          <w:lang w:val="en-GB"/>
        </w:rPr>
        <w:t xml:space="preserve"> </w:t>
      </w:r>
      <w:r w:rsidR="00083B63">
        <w:rPr>
          <w:lang w:val="en-GB"/>
        </w:rPr>
        <w:t xml:space="preserve">that year </w:t>
      </w:r>
      <w:r w:rsidRPr="00BC4A04">
        <w:rPr>
          <w:lang w:val="en-GB"/>
        </w:rPr>
        <w:t>(</w:t>
      </w:r>
      <w:r w:rsidR="00735776">
        <w:rPr>
          <w:i/>
          <w:lang w:val="en-GB"/>
        </w:rPr>
        <w:t>Registro Oficial</w:t>
      </w:r>
      <w:r w:rsidRPr="00BC4A04">
        <w:rPr>
          <w:lang w:val="en-GB"/>
        </w:rPr>
        <w:t xml:space="preserve"> </w:t>
      </w:r>
      <w:r w:rsidR="00822393">
        <w:rPr>
          <w:lang w:val="en-GB"/>
        </w:rPr>
        <w:t>No.</w:t>
      </w:r>
      <w:r w:rsidRPr="00BC4A04">
        <w:rPr>
          <w:lang w:val="en-GB"/>
        </w:rPr>
        <w:t xml:space="preserve"> 233 </w:t>
      </w:r>
      <w:r w:rsidR="00083B63">
        <w:rPr>
          <w:lang w:val="en-GB"/>
        </w:rPr>
        <w:t xml:space="preserve">of </w:t>
      </w:r>
      <w:r w:rsidRPr="00BC4A04">
        <w:rPr>
          <w:lang w:val="en-GB"/>
        </w:rPr>
        <w:t xml:space="preserve">17 </w:t>
      </w:r>
      <w:r w:rsidR="008D188D">
        <w:rPr>
          <w:lang w:val="en-GB"/>
        </w:rPr>
        <w:t>December</w:t>
      </w:r>
      <w:r w:rsidRPr="00BC4A04">
        <w:rPr>
          <w:lang w:val="en-GB"/>
        </w:rPr>
        <w:t xml:space="preserve"> 2007).</w:t>
      </w:r>
    </w:p>
    <w:p w:rsidR="00B163C4" w:rsidRPr="00BC4A04" w:rsidRDefault="00B163C4">
      <w:pPr>
        <w:pStyle w:val="SingleTxtG"/>
        <w:rPr>
          <w:lang w:val="en-GB"/>
        </w:rPr>
      </w:pPr>
      <w:r w:rsidRPr="00BC4A04">
        <w:rPr>
          <w:lang w:val="en-GB"/>
        </w:rPr>
        <w:t>253.</w:t>
      </w:r>
      <w:r w:rsidRPr="00BC4A04">
        <w:rPr>
          <w:lang w:val="en-GB"/>
        </w:rPr>
        <w:tab/>
      </w:r>
      <w:r w:rsidR="00083B63">
        <w:rPr>
          <w:lang w:val="en-GB"/>
        </w:rPr>
        <w:t>In June 2008, when the National Congress was in recess, the</w:t>
      </w:r>
      <w:r w:rsidRPr="00BC4A04">
        <w:rPr>
          <w:lang w:val="en-GB"/>
        </w:rPr>
        <w:t xml:space="preserve"> </w:t>
      </w:r>
      <w:r w:rsidR="001B49D7" w:rsidRPr="001B49D7">
        <w:rPr>
          <w:lang w:val="en-GB"/>
        </w:rPr>
        <w:t>Ministry of Foreign Affairs</w:t>
      </w:r>
      <w:r w:rsidR="00083B63">
        <w:rPr>
          <w:lang w:val="en-GB"/>
        </w:rPr>
        <w:t>, which was handling the matter,</w:t>
      </w:r>
      <w:r w:rsidRPr="00BC4A04">
        <w:rPr>
          <w:lang w:val="en-GB"/>
        </w:rPr>
        <w:t xml:space="preserve"> </w:t>
      </w:r>
      <w:r w:rsidR="00083B63">
        <w:rPr>
          <w:lang w:val="en-GB"/>
        </w:rPr>
        <w:t xml:space="preserve">sent the </w:t>
      </w:r>
      <w:r w:rsidR="00F45119">
        <w:rPr>
          <w:lang w:val="en-GB"/>
        </w:rPr>
        <w:t>National Constituent Assembly</w:t>
      </w:r>
      <w:r w:rsidRPr="00BC4A04">
        <w:rPr>
          <w:lang w:val="en-GB"/>
        </w:rPr>
        <w:t xml:space="preserve"> </w:t>
      </w:r>
      <w:r w:rsidR="00083B63">
        <w:rPr>
          <w:lang w:val="en-GB"/>
        </w:rPr>
        <w:t>the texts of a number of international instruments</w:t>
      </w:r>
      <w:r w:rsidR="00FB78A1" w:rsidRPr="00FB78A1">
        <w:rPr>
          <w:lang w:val="en-GB"/>
        </w:rPr>
        <w:t xml:space="preserve"> </w:t>
      </w:r>
      <w:r w:rsidR="00FB78A1">
        <w:rPr>
          <w:lang w:val="en-GB"/>
        </w:rPr>
        <w:t>for consideration and approval</w:t>
      </w:r>
      <w:r w:rsidR="00083B63">
        <w:rPr>
          <w:lang w:val="en-GB"/>
        </w:rPr>
        <w:t xml:space="preserve">, among them the </w:t>
      </w:r>
      <w:r w:rsidR="00D1234C">
        <w:rPr>
          <w:lang w:val="en-GB"/>
        </w:rPr>
        <w:t xml:space="preserve">Optional Protocol to the </w:t>
      </w:r>
      <w:r w:rsidR="00815C81">
        <w:rPr>
          <w:lang w:val="en-GB"/>
        </w:rPr>
        <w:t>Convention against Torture</w:t>
      </w:r>
      <w:r w:rsidR="00083B63">
        <w:rPr>
          <w:lang w:val="en-GB"/>
        </w:rPr>
        <w:t>. In the time available to it, the Constituent Assembly had to give priority to other matters and was thus unable to deal with this request</w:t>
      </w:r>
      <w:r w:rsidRPr="00BC4A04">
        <w:rPr>
          <w:lang w:val="en-GB"/>
        </w:rPr>
        <w:t>.</w:t>
      </w:r>
    </w:p>
    <w:p w:rsidR="00B163C4" w:rsidRPr="00BC4A04" w:rsidRDefault="00B163C4">
      <w:pPr>
        <w:pStyle w:val="SingleTxtG"/>
        <w:rPr>
          <w:lang w:val="en-GB"/>
        </w:rPr>
      </w:pPr>
      <w:r w:rsidRPr="00BC4A04">
        <w:rPr>
          <w:lang w:val="en-GB"/>
        </w:rPr>
        <w:t>254.</w:t>
      </w:r>
      <w:r w:rsidRPr="00BC4A04">
        <w:rPr>
          <w:lang w:val="en-GB"/>
        </w:rPr>
        <w:tab/>
      </w:r>
      <w:r w:rsidR="00083B63">
        <w:rPr>
          <w:lang w:val="en-GB"/>
        </w:rPr>
        <w:t>Once the current</w:t>
      </w:r>
      <w:r w:rsidRPr="00BC4A04">
        <w:rPr>
          <w:lang w:val="en-GB"/>
        </w:rPr>
        <w:t xml:space="preserve"> </w:t>
      </w:r>
      <w:r w:rsidR="007A2F41">
        <w:rPr>
          <w:lang w:val="en-GB"/>
        </w:rPr>
        <w:t>Constitution</w:t>
      </w:r>
      <w:r w:rsidR="00083B63">
        <w:rPr>
          <w:lang w:val="en-GB"/>
        </w:rPr>
        <w:t xml:space="preserve"> had come into force</w:t>
      </w:r>
      <w:r w:rsidRPr="00BC4A04">
        <w:rPr>
          <w:lang w:val="en-GB"/>
        </w:rPr>
        <w:t xml:space="preserve">, </w:t>
      </w:r>
      <w:r w:rsidR="00083B63">
        <w:rPr>
          <w:lang w:val="en-GB"/>
        </w:rPr>
        <w:t xml:space="preserve">the Legal </w:t>
      </w:r>
      <w:r w:rsidR="00FB78A1">
        <w:rPr>
          <w:lang w:val="en-GB"/>
        </w:rPr>
        <w:t xml:space="preserve">Advisory Department </w:t>
      </w:r>
      <w:r w:rsidR="00083B63">
        <w:rPr>
          <w:lang w:val="en-GB"/>
        </w:rPr>
        <w:t xml:space="preserve">of the </w:t>
      </w:r>
      <w:r w:rsidR="001B49D7" w:rsidRPr="001B49D7">
        <w:rPr>
          <w:lang w:val="en-GB"/>
        </w:rPr>
        <w:t>Ministry of Foreign Affairs</w:t>
      </w:r>
      <w:r w:rsidR="00D67614">
        <w:rPr>
          <w:lang w:val="en-GB"/>
        </w:rPr>
        <w:t>, Trade and Integration</w:t>
      </w:r>
      <w:r w:rsidRPr="00BC4A04">
        <w:rPr>
          <w:lang w:val="en-GB"/>
        </w:rPr>
        <w:t xml:space="preserve">, </w:t>
      </w:r>
      <w:r w:rsidR="003E2B3F">
        <w:rPr>
          <w:lang w:val="en-GB"/>
        </w:rPr>
        <w:t>at the behest of the</w:t>
      </w:r>
      <w:r w:rsidRPr="00BC4A04">
        <w:rPr>
          <w:lang w:val="en-GB"/>
        </w:rPr>
        <w:t xml:space="preserve"> </w:t>
      </w:r>
      <w:r w:rsidR="003E2B3F">
        <w:rPr>
          <w:lang w:val="en-GB"/>
        </w:rPr>
        <w:t>Treaties</w:t>
      </w:r>
      <w:r w:rsidR="00FB78A1">
        <w:rPr>
          <w:lang w:val="en-GB"/>
        </w:rPr>
        <w:t xml:space="preserve"> Department</w:t>
      </w:r>
      <w:r w:rsidRPr="00BC4A04">
        <w:rPr>
          <w:lang w:val="en-GB"/>
        </w:rPr>
        <w:t xml:space="preserve">, </w:t>
      </w:r>
      <w:r w:rsidR="003E2B3F">
        <w:rPr>
          <w:lang w:val="en-GB"/>
        </w:rPr>
        <w:t>issued a legal opinion establishing the need to adapt the ratification process to articles 418 and 419 (4) of the new</w:t>
      </w:r>
      <w:r w:rsidR="003E2B3F" w:rsidRPr="00BC4A04">
        <w:rPr>
          <w:lang w:val="en-GB"/>
        </w:rPr>
        <w:t xml:space="preserve"> </w:t>
      </w:r>
      <w:r w:rsidR="003E2B3F">
        <w:rPr>
          <w:lang w:val="en-GB"/>
        </w:rPr>
        <w:t xml:space="preserve">Constitution, and for this reason the process was once again referred to the </w:t>
      </w:r>
      <w:r w:rsidR="00D5413B">
        <w:rPr>
          <w:lang w:val="en-GB"/>
        </w:rPr>
        <w:t>Office of the President of the Republic</w:t>
      </w:r>
      <w:r w:rsidR="003E2B3F">
        <w:rPr>
          <w:lang w:val="en-GB"/>
        </w:rPr>
        <w:t xml:space="preserve"> for subsequent ratification</w:t>
      </w:r>
      <w:r w:rsidRPr="00BC4A04">
        <w:rPr>
          <w:lang w:val="en-GB"/>
        </w:rPr>
        <w:t>.</w:t>
      </w:r>
    </w:p>
    <w:p w:rsidR="00B163C4" w:rsidRPr="00BC4A04" w:rsidRDefault="00556BD0">
      <w:pPr>
        <w:pStyle w:val="SingleTxtG"/>
        <w:rPr>
          <w:iCs/>
          <w:lang w:val="en-GB"/>
        </w:rPr>
      </w:pPr>
      <w:r>
        <w:rPr>
          <w:iCs/>
          <w:lang w:val="en-GB"/>
        </w:rPr>
        <w:t>“</w:t>
      </w:r>
      <w:r w:rsidR="00FB32BE">
        <w:rPr>
          <w:bCs/>
          <w:i/>
          <w:iCs/>
          <w:lang w:val="en-GB"/>
        </w:rPr>
        <w:t>Article</w:t>
      </w:r>
      <w:r w:rsidR="00B163C4" w:rsidRPr="00BC4A04">
        <w:rPr>
          <w:bCs/>
          <w:i/>
          <w:iCs/>
          <w:lang w:val="en-GB"/>
        </w:rPr>
        <w:t xml:space="preserve"> 418.</w:t>
      </w:r>
      <w:r w:rsidR="00B163C4" w:rsidRPr="00BC4A04">
        <w:rPr>
          <w:bCs/>
          <w:iCs/>
          <w:lang w:val="en-GB"/>
        </w:rPr>
        <w:t xml:space="preserve"> </w:t>
      </w:r>
      <w:r w:rsidR="00FB78A1">
        <w:rPr>
          <w:iCs/>
          <w:lang w:val="en-GB"/>
        </w:rPr>
        <w:t xml:space="preserve">International </w:t>
      </w:r>
      <w:r w:rsidR="003E2B3F">
        <w:rPr>
          <w:iCs/>
          <w:lang w:val="en-GB"/>
        </w:rPr>
        <w:t xml:space="preserve">treaties and </w:t>
      </w:r>
      <w:r w:rsidR="00FB78A1">
        <w:rPr>
          <w:iCs/>
          <w:lang w:val="en-GB"/>
        </w:rPr>
        <w:t>other instruments</w:t>
      </w:r>
      <w:r w:rsidR="00B163C4" w:rsidRPr="00BC4A04">
        <w:rPr>
          <w:iCs/>
          <w:lang w:val="en-GB"/>
        </w:rPr>
        <w:t xml:space="preserve"> </w:t>
      </w:r>
      <w:r w:rsidR="00FB78A1">
        <w:rPr>
          <w:iCs/>
          <w:lang w:val="en-GB"/>
        </w:rPr>
        <w:t xml:space="preserve">must be signed by </w:t>
      </w:r>
      <w:r w:rsidR="003E2B3F">
        <w:rPr>
          <w:iCs/>
          <w:lang w:val="en-GB"/>
        </w:rPr>
        <w:t>the President</w:t>
      </w:r>
      <w:r w:rsidR="00FB78A1">
        <w:rPr>
          <w:iCs/>
          <w:lang w:val="en-GB"/>
        </w:rPr>
        <w:t xml:space="preserve"> of the Republic</w:t>
      </w:r>
      <w:r w:rsidR="003E2B3F">
        <w:rPr>
          <w:iCs/>
          <w:lang w:val="en-GB"/>
        </w:rPr>
        <w:t xml:space="preserve">. The President will immediately inform the </w:t>
      </w:r>
      <w:r w:rsidR="00FB32BE">
        <w:rPr>
          <w:iCs/>
          <w:lang w:val="en-GB"/>
        </w:rPr>
        <w:t>National Assembly</w:t>
      </w:r>
      <w:r w:rsidR="00B163C4" w:rsidRPr="00BC4A04">
        <w:rPr>
          <w:iCs/>
          <w:lang w:val="en-GB"/>
        </w:rPr>
        <w:t xml:space="preserve"> </w:t>
      </w:r>
      <w:r w:rsidR="003E2B3F">
        <w:rPr>
          <w:iCs/>
          <w:lang w:val="en-GB"/>
        </w:rPr>
        <w:t xml:space="preserve">of all treaties he or she signs, giving precise information about their character and contents. A treaty cannot be ratified, for subsequent </w:t>
      </w:r>
      <w:r w:rsidR="00D24781">
        <w:rPr>
          <w:iCs/>
          <w:lang w:val="en-GB"/>
        </w:rPr>
        <w:t>exchange</w:t>
      </w:r>
      <w:r w:rsidR="007C43C2">
        <w:rPr>
          <w:iCs/>
          <w:lang w:val="en-GB"/>
        </w:rPr>
        <w:t xml:space="preserve"> </w:t>
      </w:r>
      <w:r w:rsidR="002D4DD5">
        <w:rPr>
          <w:iCs/>
          <w:lang w:val="en-GB"/>
        </w:rPr>
        <w:t>or deposition, until 10 days after the Assembly is notified of it</w:t>
      </w:r>
      <w:r w:rsidR="00B163C4" w:rsidRPr="00BC4A04">
        <w:rPr>
          <w:iCs/>
          <w:lang w:val="en-GB"/>
        </w:rPr>
        <w:t>.</w:t>
      </w:r>
    </w:p>
    <w:p w:rsidR="00B163C4" w:rsidRPr="00BC4A04" w:rsidRDefault="00FB32BE">
      <w:pPr>
        <w:pStyle w:val="SingleTxtG"/>
        <w:rPr>
          <w:iCs/>
          <w:lang w:val="en-GB"/>
        </w:rPr>
      </w:pPr>
      <w:r>
        <w:rPr>
          <w:bCs/>
          <w:i/>
          <w:iCs/>
          <w:lang w:val="en-GB"/>
        </w:rPr>
        <w:t>Article</w:t>
      </w:r>
      <w:r w:rsidR="00B163C4" w:rsidRPr="00BC4A04">
        <w:rPr>
          <w:bCs/>
          <w:i/>
          <w:iCs/>
          <w:lang w:val="en-GB"/>
        </w:rPr>
        <w:t xml:space="preserve"> 419.</w:t>
      </w:r>
      <w:r w:rsidR="00B163C4" w:rsidRPr="00BC4A04">
        <w:rPr>
          <w:iCs/>
          <w:lang w:val="en-GB"/>
        </w:rPr>
        <w:t xml:space="preserve"> </w:t>
      </w:r>
      <w:r w:rsidR="002D4DD5">
        <w:rPr>
          <w:iCs/>
          <w:lang w:val="en-GB"/>
        </w:rPr>
        <w:t>Ratification or denunciation of international treaties will require the prior approval</w:t>
      </w:r>
      <w:r w:rsidR="00B163C4" w:rsidRPr="00BC4A04">
        <w:rPr>
          <w:iCs/>
          <w:lang w:val="en-GB"/>
        </w:rPr>
        <w:t xml:space="preserve"> </w:t>
      </w:r>
      <w:r w:rsidR="00984B9A">
        <w:rPr>
          <w:iCs/>
          <w:lang w:val="en-GB"/>
        </w:rPr>
        <w:t>of the</w:t>
      </w:r>
      <w:r w:rsidR="00B163C4" w:rsidRPr="00BC4A04">
        <w:rPr>
          <w:iCs/>
          <w:lang w:val="en-GB"/>
        </w:rPr>
        <w:t xml:space="preserve"> </w:t>
      </w:r>
      <w:r>
        <w:rPr>
          <w:lang w:val="en-GB"/>
        </w:rPr>
        <w:t>National Assembly</w:t>
      </w:r>
      <w:r w:rsidR="00B163C4" w:rsidRPr="00BC4A04">
        <w:rPr>
          <w:iCs/>
          <w:lang w:val="en-GB"/>
        </w:rPr>
        <w:t xml:space="preserve"> </w:t>
      </w:r>
      <w:r w:rsidR="002D4DD5">
        <w:rPr>
          <w:iCs/>
          <w:lang w:val="en-GB"/>
        </w:rPr>
        <w:t>in cases that</w:t>
      </w:r>
      <w:r w:rsidR="00B163C4" w:rsidRPr="00BC4A04">
        <w:rPr>
          <w:iCs/>
          <w:lang w:val="en-GB"/>
        </w:rPr>
        <w:t>:</w:t>
      </w:r>
    </w:p>
    <w:p w:rsidR="00B163C4" w:rsidRPr="00BC4A04" w:rsidRDefault="00B163C4">
      <w:pPr>
        <w:pStyle w:val="SingleTxtG"/>
        <w:rPr>
          <w:iCs/>
          <w:lang w:val="en-GB"/>
        </w:rPr>
      </w:pPr>
      <w:r w:rsidRPr="00BC4A04">
        <w:rPr>
          <w:iCs/>
          <w:lang w:val="en-GB"/>
        </w:rPr>
        <w:tab/>
        <w:t xml:space="preserve">[...] </w:t>
      </w:r>
    </w:p>
    <w:p w:rsidR="00B163C4" w:rsidRPr="00BC4A04" w:rsidRDefault="00B163C4">
      <w:pPr>
        <w:pStyle w:val="SingleTxtG"/>
        <w:rPr>
          <w:iCs/>
          <w:lang w:val="en-GB"/>
        </w:rPr>
      </w:pPr>
      <w:r w:rsidRPr="00BC4A04">
        <w:rPr>
          <w:iCs/>
          <w:lang w:val="en-GB"/>
        </w:rPr>
        <w:tab/>
        <w:t>4.</w:t>
      </w:r>
      <w:r w:rsidRPr="00BC4A04">
        <w:rPr>
          <w:iCs/>
          <w:lang w:val="en-GB"/>
        </w:rPr>
        <w:tab/>
      </w:r>
      <w:r w:rsidR="002D4DD5">
        <w:rPr>
          <w:iCs/>
          <w:lang w:val="en-GB"/>
        </w:rPr>
        <w:t>Relate to the rights</w:t>
      </w:r>
      <w:r w:rsidRPr="00BC4A04">
        <w:rPr>
          <w:iCs/>
          <w:lang w:val="en-GB"/>
        </w:rPr>
        <w:t xml:space="preserve"> </w:t>
      </w:r>
      <w:r w:rsidR="002D4DD5">
        <w:rPr>
          <w:iCs/>
          <w:lang w:val="en-GB"/>
        </w:rPr>
        <w:t xml:space="preserve">and guarantees </w:t>
      </w:r>
      <w:r w:rsidR="00D24781">
        <w:rPr>
          <w:iCs/>
          <w:lang w:val="en-GB"/>
        </w:rPr>
        <w:t>laid down</w:t>
      </w:r>
      <w:r w:rsidR="002D4DD5">
        <w:rPr>
          <w:iCs/>
          <w:lang w:val="en-GB"/>
        </w:rPr>
        <w:t xml:space="preserve"> in the </w:t>
      </w:r>
      <w:r w:rsidR="007A2F41">
        <w:rPr>
          <w:iCs/>
          <w:lang w:val="en-GB"/>
        </w:rPr>
        <w:t>Constitution</w:t>
      </w:r>
      <w:r w:rsidRPr="00BC4A04">
        <w:rPr>
          <w:iCs/>
          <w:lang w:val="en-GB"/>
        </w:rPr>
        <w:t xml:space="preserve"> [...]</w:t>
      </w:r>
      <w:r w:rsidR="00556BD0">
        <w:rPr>
          <w:iCs/>
          <w:lang w:val="en-GB"/>
        </w:rPr>
        <w:t>”</w:t>
      </w:r>
    </w:p>
    <w:p w:rsidR="00B163C4" w:rsidRPr="00BC4A04" w:rsidRDefault="00B163C4">
      <w:pPr>
        <w:pStyle w:val="SingleTxtG"/>
        <w:rPr>
          <w:lang w:val="en-GB"/>
        </w:rPr>
      </w:pPr>
      <w:r w:rsidRPr="00BC4A04">
        <w:rPr>
          <w:lang w:val="en-GB"/>
        </w:rPr>
        <w:t>255.</w:t>
      </w:r>
      <w:r w:rsidRPr="00BC4A04">
        <w:rPr>
          <w:lang w:val="en-GB"/>
        </w:rPr>
        <w:tab/>
      </w:r>
      <w:r w:rsidR="002D4DD5">
        <w:rPr>
          <w:lang w:val="en-GB"/>
        </w:rPr>
        <w:t>It should be mentioned that</w:t>
      </w:r>
      <w:r w:rsidR="002D4DD5" w:rsidRPr="002D4DD5">
        <w:rPr>
          <w:lang w:val="en-GB"/>
        </w:rPr>
        <w:t xml:space="preserve"> </w:t>
      </w:r>
      <w:r w:rsidR="002D4DD5">
        <w:rPr>
          <w:lang w:val="en-GB"/>
        </w:rPr>
        <w:t xml:space="preserve">in mid-2008, with a view to </w:t>
      </w:r>
      <w:r w:rsidR="00D24781">
        <w:rPr>
          <w:lang w:val="en-GB"/>
        </w:rPr>
        <w:t>maintaining broad</w:t>
      </w:r>
      <w:r w:rsidR="002D4DD5">
        <w:rPr>
          <w:lang w:val="en-GB"/>
        </w:rPr>
        <w:t xml:space="preserve"> social </w:t>
      </w:r>
      <w:r w:rsidR="00D24781">
        <w:rPr>
          <w:lang w:val="en-GB"/>
        </w:rPr>
        <w:t>engagement</w:t>
      </w:r>
      <w:r w:rsidR="002D4DD5">
        <w:rPr>
          <w:lang w:val="en-GB"/>
        </w:rPr>
        <w:t xml:space="preserve"> with this new instrument for human rights and the eradication of torture and at the request of the Foundation for Rehabilitation of Victims of Violence</w:t>
      </w:r>
      <w:r w:rsidR="002D4DD5" w:rsidRPr="00BC4A04">
        <w:rPr>
          <w:lang w:val="en-GB"/>
        </w:rPr>
        <w:t xml:space="preserve"> (PRIVA)</w:t>
      </w:r>
      <w:r w:rsidR="002D4DD5">
        <w:rPr>
          <w:lang w:val="en-GB"/>
        </w:rPr>
        <w:t xml:space="preserve">, a number of Ecuadorian institutions such as the </w:t>
      </w:r>
      <w:r w:rsidR="009E2593">
        <w:rPr>
          <w:lang w:val="en-GB"/>
        </w:rPr>
        <w:t>Ombudsman’s Service</w:t>
      </w:r>
      <w:r w:rsidRPr="00BC4A04">
        <w:rPr>
          <w:lang w:val="en-GB"/>
        </w:rPr>
        <w:t xml:space="preserve">, </w:t>
      </w:r>
      <w:r w:rsidR="002D4DD5">
        <w:rPr>
          <w:lang w:val="en-GB"/>
        </w:rPr>
        <w:t xml:space="preserve">the </w:t>
      </w:r>
      <w:r w:rsidR="0053756D">
        <w:rPr>
          <w:lang w:val="en-GB"/>
        </w:rPr>
        <w:t>Ministry of the Interior</w:t>
      </w:r>
      <w:r w:rsidRPr="00BC4A04">
        <w:rPr>
          <w:lang w:val="en-GB"/>
        </w:rPr>
        <w:t xml:space="preserve"> </w:t>
      </w:r>
      <w:r w:rsidR="002D4DD5">
        <w:rPr>
          <w:lang w:val="en-GB"/>
        </w:rPr>
        <w:t>and Police</w:t>
      </w:r>
      <w:r w:rsidRPr="00BC4A04">
        <w:rPr>
          <w:lang w:val="en-GB"/>
        </w:rPr>
        <w:t xml:space="preserve">, </w:t>
      </w:r>
      <w:r w:rsidR="002D4DD5">
        <w:rPr>
          <w:lang w:val="en-GB"/>
        </w:rPr>
        <w:t xml:space="preserve">the </w:t>
      </w:r>
      <w:r w:rsidR="00D67614">
        <w:rPr>
          <w:lang w:val="en-GB"/>
        </w:rPr>
        <w:t>Ministry of Justice and Human Rights</w:t>
      </w:r>
      <w:r w:rsidRPr="00BC4A04">
        <w:rPr>
          <w:lang w:val="en-GB"/>
        </w:rPr>
        <w:t xml:space="preserve"> </w:t>
      </w:r>
      <w:r w:rsidR="002D4DD5">
        <w:rPr>
          <w:lang w:val="en-GB"/>
        </w:rPr>
        <w:t xml:space="preserve">and the </w:t>
      </w:r>
      <w:r w:rsidR="001B49D7" w:rsidRPr="001B49D7">
        <w:rPr>
          <w:lang w:val="en-GB"/>
        </w:rPr>
        <w:t>Ministry of Foreign Affairs</w:t>
      </w:r>
      <w:r w:rsidR="002D4DD5">
        <w:rPr>
          <w:lang w:val="en-GB"/>
        </w:rPr>
        <w:t xml:space="preserve"> </w:t>
      </w:r>
      <w:r w:rsidR="005952BD">
        <w:rPr>
          <w:lang w:val="en-GB"/>
        </w:rPr>
        <w:t>co-sponsor</w:t>
      </w:r>
      <w:r w:rsidR="002D4DD5">
        <w:rPr>
          <w:lang w:val="en-GB"/>
        </w:rPr>
        <w:t xml:space="preserve">ed the Campaign for Ratification of the </w:t>
      </w:r>
      <w:r w:rsidR="00D1234C">
        <w:rPr>
          <w:lang w:val="en-GB"/>
        </w:rPr>
        <w:t xml:space="preserve">Optional Protocol to the </w:t>
      </w:r>
      <w:r w:rsidR="00815C81">
        <w:rPr>
          <w:lang w:val="en-GB"/>
        </w:rPr>
        <w:t>Convention against Torture</w:t>
      </w:r>
      <w:r w:rsidRPr="00BC4A04">
        <w:rPr>
          <w:lang w:val="en-GB"/>
        </w:rPr>
        <w:t>.</w:t>
      </w:r>
    </w:p>
    <w:p w:rsidR="00B163C4" w:rsidRPr="00260B6D" w:rsidRDefault="00B163C4">
      <w:pPr>
        <w:pStyle w:val="SingleTxtG"/>
        <w:rPr>
          <w:lang w:val="en-GB"/>
        </w:rPr>
      </w:pPr>
      <w:r w:rsidRPr="00260B6D">
        <w:rPr>
          <w:lang w:val="en-GB"/>
        </w:rPr>
        <w:t>256.</w:t>
      </w:r>
      <w:r w:rsidRPr="00260B6D">
        <w:rPr>
          <w:lang w:val="en-GB"/>
        </w:rPr>
        <w:tab/>
      </w:r>
      <w:r w:rsidR="00750EE7" w:rsidRPr="00260B6D">
        <w:rPr>
          <w:lang w:val="en-GB"/>
        </w:rPr>
        <w:t xml:space="preserve">A process of consultation and training is </w:t>
      </w:r>
      <w:r w:rsidR="007F2204" w:rsidRPr="00260B6D">
        <w:rPr>
          <w:lang w:val="en-GB"/>
        </w:rPr>
        <w:t>planned for the</w:t>
      </w:r>
      <w:r w:rsidR="00750EE7" w:rsidRPr="00260B6D">
        <w:rPr>
          <w:lang w:val="en-GB"/>
        </w:rPr>
        <w:t xml:space="preserve"> future with a view to creating the</w:t>
      </w:r>
      <w:r w:rsidRPr="00260B6D">
        <w:rPr>
          <w:lang w:val="en-GB"/>
        </w:rPr>
        <w:t xml:space="preserve"> </w:t>
      </w:r>
      <w:r w:rsidR="00750EE7" w:rsidRPr="00260B6D">
        <w:rPr>
          <w:lang w:val="en-GB"/>
        </w:rPr>
        <w:t>National Preventive Mechanism provided for in the</w:t>
      </w:r>
      <w:r w:rsidRPr="00260B6D">
        <w:rPr>
          <w:lang w:val="en-GB"/>
        </w:rPr>
        <w:t xml:space="preserve"> </w:t>
      </w:r>
      <w:r w:rsidR="00D1234C" w:rsidRPr="00260B6D">
        <w:rPr>
          <w:lang w:val="en-GB"/>
        </w:rPr>
        <w:t>Optional Protocol to the Convention</w:t>
      </w:r>
      <w:r w:rsidRPr="00260B6D">
        <w:rPr>
          <w:lang w:val="en-GB"/>
        </w:rPr>
        <w:t xml:space="preserve">, </w:t>
      </w:r>
      <w:r w:rsidR="00750EE7" w:rsidRPr="00260B6D">
        <w:rPr>
          <w:lang w:val="en-GB"/>
        </w:rPr>
        <w:t xml:space="preserve">which must be done </w:t>
      </w:r>
      <w:r w:rsidR="007F2204" w:rsidRPr="00260B6D">
        <w:rPr>
          <w:lang w:val="en-GB"/>
        </w:rPr>
        <w:t>within a</w:t>
      </w:r>
      <w:r w:rsidR="00750EE7" w:rsidRPr="00260B6D">
        <w:rPr>
          <w:lang w:val="en-GB"/>
        </w:rPr>
        <w:t xml:space="preserve"> year </w:t>
      </w:r>
      <w:r w:rsidR="007F2204" w:rsidRPr="00260B6D">
        <w:rPr>
          <w:lang w:val="en-GB"/>
        </w:rPr>
        <w:t xml:space="preserve">following </w:t>
      </w:r>
      <w:r w:rsidR="00750EE7" w:rsidRPr="00260B6D">
        <w:rPr>
          <w:lang w:val="en-GB"/>
        </w:rPr>
        <w:t>ratification of the Protocol</w:t>
      </w:r>
      <w:r w:rsidRPr="00260B6D">
        <w:rPr>
          <w:lang w:val="en-GB"/>
        </w:rPr>
        <w:t>.</w:t>
      </w:r>
    </w:p>
    <w:p w:rsidR="00B163C4" w:rsidRPr="00BC4A04" w:rsidRDefault="00260B6D">
      <w:pPr>
        <w:pStyle w:val="SingleTxtG"/>
        <w:rPr>
          <w:lang w:val="en-GB"/>
        </w:rPr>
      </w:pPr>
      <w:r w:rsidRPr="00BC4A04">
        <w:rPr>
          <w:lang w:val="en-GB"/>
        </w:rPr>
        <w:t>257.</w:t>
      </w:r>
      <w:r w:rsidRPr="00BC4A04">
        <w:rPr>
          <w:lang w:val="en-GB"/>
        </w:rPr>
        <w:tab/>
      </w:r>
      <w:r>
        <w:rPr>
          <w:lang w:val="en-GB"/>
        </w:rPr>
        <w:t>As part of this process of publicization and promotion with a view to ratifying the</w:t>
      </w:r>
      <w:r w:rsidRPr="00BC4A04">
        <w:rPr>
          <w:lang w:val="en-GB"/>
        </w:rPr>
        <w:t xml:space="preserve"> </w:t>
      </w:r>
      <w:r>
        <w:rPr>
          <w:lang w:val="en-GB"/>
        </w:rPr>
        <w:t>Optional Protocol to the Convention against Torture</w:t>
      </w:r>
      <w:r w:rsidRPr="00BC4A04">
        <w:rPr>
          <w:lang w:val="en-GB"/>
        </w:rPr>
        <w:t xml:space="preserve">, </w:t>
      </w:r>
      <w:r>
        <w:rPr>
          <w:lang w:val="en-GB"/>
        </w:rPr>
        <w:t>some training seminars were organized in 2008 by the</w:t>
      </w:r>
      <w:r w:rsidRPr="00BC4A04">
        <w:rPr>
          <w:lang w:val="en-GB"/>
        </w:rPr>
        <w:t xml:space="preserve"> </w:t>
      </w:r>
      <w:r>
        <w:rPr>
          <w:lang w:val="en-GB"/>
        </w:rPr>
        <w:t xml:space="preserve">Permanent Commission for the Evaluation, Follow-up and Adjustment of Human Rights Operating Plans with co-sponsorship from a number of Ecuadorian institutions and </w:t>
      </w:r>
      <w:r w:rsidRPr="00BC4A04">
        <w:rPr>
          <w:lang w:val="en-GB"/>
        </w:rPr>
        <w:t>PRIVA</w:t>
      </w:r>
      <w:r>
        <w:rPr>
          <w:lang w:val="en-GB"/>
        </w:rPr>
        <w:t xml:space="preserve"> Foundation</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6A27AE">
        <w:rPr>
          <w:lang w:val="en-GB"/>
        </w:rPr>
        <w:t>Seminar</w:t>
      </w:r>
      <w:r w:rsidRPr="00BC4A04">
        <w:rPr>
          <w:lang w:val="en-GB"/>
        </w:rPr>
        <w:t xml:space="preserve"> </w:t>
      </w:r>
      <w:r w:rsidR="006A27AE">
        <w:rPr>
          <w:lang w:val="en-GB"/>
        </w:rPr>
        <w:t>at the Faculty of Jurisprudence</w:t>
      </w:r>
      <w:r w:rsidRPr="00BC4A04">
        <w:rPr>
          <w:lang w:val="en-GB"/>
        </w:rPr>
        <w:t xml:space="preserve"> </w:t>
      </w:r>
      <w:r w:rsidR="00984B9A">
        <w:rPr>
          <w:lang w:val="en-GB"/>
        </w:rPr>
        <w:t>of the</w:t>
      </w:r>
      <w:r w:rsidRPr="00BC4A04">
        <w:rPr>
          <w:lang w:val="en-GB"/>
        </w:rPr>
        <w:t xml:space="preserve"> </w:t>
      </w:r>
      <w:smartTag w:uri="urn:schemas-microsoft-com:office:smarttags" w:element="place">
        <w:smartTag w:uri="urn:schemas-microsoft-com:office:smarttags" w:element="PlaceType">
          <w:r w:rsidR="006A27AE">
            <w:rPr>
              <w:lang w:val="en-GB"/>
            </w:rPr>
            <w:t>University</w:t>
          </w:r>
        </w:smartTag>
        <w:r w:rsidR="006A27AE">
          <w:rPr>
            <w:lang w:val="en-GB"/>
          </w:rPr>
          <w:t xml:space="preserve"> of </w:t>
        </w:r>
        <w:smartTag w:uri="urn:schemas-microsoft-com:office:smarttags" w:element="PlaceName">
          <w:r w:rsidRPr="00BC4A04">
            <w:rPr>
              <w:lang w:val="en-GB"/>
            </w:rPr>
            <w:t>Cuenca</w:t>
          </w:r>
        </w:smartTag>
      </w:smartTag>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6A27AE">
        <w:rPr>
          <w:lang w:val="en-GB"/>
        </w:rPr>
        <w:t>Seminar</w:t>
      </w:r>
      <w:r w:rsidR="006A27AE" w:rsidRPr="00BC4A04">
        <w:rPr>
          <w:lang w:val="en-GB"/>
        </w:rPr>
        <w:t xml:space="preserve"> </w:t>
      </w:r>
      <w:r w:rsidR="006A27AE">
        <w:rPr>
          <w:lang w:val="en-GB"/>
        </w:rPr>
        <w:t xml:space="preserve">at the Guayas Bar Association, </w:t>
      </w:r>
      <w:smartTag w:uri="urn:schemas-microsoft-com:office:smarttags" w:element="place">
        <w:smartTag w:uri="urn:schemas-microsoft-com:office:smarttags" w:element="City">
          <w:r w:rsidRPr="00BC4A04">
            <w:rPr>
              <w:lang w:val="en-GB"/>
            </w:rPr>
            <w:t>Guayaquil</w:t>
          </w:r>
        </w:smartTag>
      </w:smartTag>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6A27AE">
        <w:rPr>
          <w:lang w:val="en-GB"/>
        </w:rPr>
        <w:t>Seminar</w:t>
      </w:r>
      <w:r w:rsidR="006A27AE" w:rsidRPr="00BC4A04">
        <w:rPr>
          <w:lang w:val="en-GB"/>
        </w:rPr>
        <w:t xml:space="preserve"> </w:t>
      </w:r>
      <w:r w:rsidR="006A27AE">
        <w:rPr>
          <w:lang w:val="en-GB"/>
        </w:rPr>
        <w:t xml:space="preserve">at the Diplomatic </w:t>
      </w:r>
      <w:smartTag w:uri="urn:schemas-microsoft-com:office:smarttags" w:element="PlaceType">
        <w:r w:rsidR="006A27AE">
          <w:rPr>
            <w:lang w:val="en-GB"/>
          </w:rPr>
          <w:t>Academy</w:t>
        </w:r>
      </w:smartTag>
      <w:r w:rsidR="006A27AE">
        <w:rPr>
          <w:lang w:val="en-GB"/>
        </w:rPr>
        <w:t xml:space="preserve"> of </w:t>
      </w:r>
      <w:smartTag w:uri="urn:schemas-microsoft-com:office:smarttags" w:element="PlaceName">
        <w:r w:rsidR="006A27AE">
          <w:rPr>
            <w:lang w:val="en-GB"/>
          </w:rPr>
          <w:t>Ecuador</w:t>
        </w:r>
      </w:smartTag>
      <w:r w:rsidR="006A27AE">
        <w:rPr>
          <w:lang w:val="en-GB"/>
        </w:rPr>
        <w:t xml:space="preserve">, </w:t>
      </w:r>
      <w:smartTag w:uri="urn:schemas-microsoft-com:office:smarttags" w:element="City">
        <w:smartTag w:uri="urn:schemas-microsoft-com:office:smarttags" w:element="place">
          <w:r w:rsidRPr="00BC4A04">
            <w:rPr>
              <w:lang w:val="en-GB"/>
            </w:rPr>
            <w:t>Quito</w:t>
          </w:r>
        </w:smartTag>
      </w:smartTag>
      <w:r w:rsidRPr="00BC4A04">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6A27AE">
        <w:rPr>
          <w:lang w:val="en-GB"/>
        </w:rPr>
        <w:t>Special programme to collect signatures and deliver them to the representative of the President of Ecuador</w:t>
      </w:r>
      <w:r w:rsidRPr="00BC4A04">
        <w:rPr>
          <w:lang w:val="en-GB"/>
        </w:rPr>
        <w:t>.</w:t>
      </w:r>
    </w:p>
    <w:p w:rsidR="00B163C4" w:rsidRPr="00BC4A04" w:rsidRDefault="00B163C4">
      <w:pPr>
        <w:pStyle w:val="SingleTxtG"/>
        <w:rPr>
          <w:lang w:val="en-GB"/>
        </w:rPr>
      </w:pPr>
      <w:r w:rsidRPr="00BC4A04">
        <w:rPr>
          <w:bCs/>
          <w:lang w:val="en-GB"/>
        </w:rPr>
        <w:t>258.</w:t>
      </w:r>
      <w:r w:rsidRPr="00BC4A04">
        <w:rPr>
          <w:bCs/>
          <w:lang w:val="en-GB"/>
        </w:rPr>
        <w:tab/>
      </w:r>
      <w:r w:rsidR="006D6D33">
        <w:rPr>
          <w:bCs/>
          <w:lang w:val="en-GB"/>
        </w:rPr>
        <w:t>I</w:t>
      </w:r>
      <w:r w:rsidR="006A27AE">
        <w:rPr>
          <w:bCs/>
          <w:lang w:val="en-GB"/>
        </w:rPr>
        <w:t xml:space="preserve">n all, 3,000 people </w:t>
      </w:r>
      <w:r w:rsidR="001B1BD2">
        <w:rPr>
          <w:bCs/>
          <w:lang w:val="en-GB"/>
        </w:rPr>
        <w:t xml:space="preserve">from </w:t>
      </w:r>
      <w:r w:rsidR="006D6D33">
        <w:rPr>
          <w:bCs/>
          <w:lang w:val="en-GB"/>
        </w:rPr>
        <w:t>all over</w:t>
      </w:r>
      <w:r w:rsidR="006A27AE">
        <w:rPr>
          <w:bCs/>
          <w:lang w:val="en-GB"/>
        </w:rPr>
        <w:t xml:space="preserve"> the country </w:t>
      </w:r>
      <w:r w:rsidR="001B1BD2">
        <w:rPr>
          <w:bCs/>
          <w:lang w:val="en-GB"/>
        </w:rPr>
        <w:t xml:space="preserve">in </w:t>
      </w:r>
      <w:r w:rsidR="006A27AE">
        <w:rPr>
          <w:bCs/>
          <w:lang w:val="en-GB"/>
        </w:rPr>
        <w:t>academia, the professions and professional organizations and State and non-governmental agencies were involved in these training seminars</w:t>
      </w:r>
      <w:r w:rsidR="00410A2F">
        <w:rPr>
          <w:bCs/>
          <w:lang w:val="en-GB"/>
        </w:rPr>
        <w:t xml:space="preserve">, </w:t>
      </w:r>
      <w:r w:rsidR="006D6D33">
        <w:rPr>
          <w:bCs/>
          <w:lang w:val="en-GB"/>
        </w:rPr>
        <w:t>demonstrating</w:t>
      </w:r>
      <w:r w:rsidR="00410A2F">
        <w:rPr>
          <w:bCs/>
          <w:lang w:val="en-GB"/>
        </w:rPr>
        <w:t xml:space="preserve"> the determination and efforts of the Ecuadorian State to ratify the</w:t>
      </w:r>
      <w:r w:rsidRPr="00BC4A04">
        <w:rPr>
          <w:lang w:val="en-GB"/>
        </w:rPr>
        <w:t xml:space="preserve"> </w:t>
      </w:r>
      <w:r w:rsidR="00D1234C">
        <w:rPr>
          <w:lang w:val="en-GB"/>
        </w:rPr>
        <w:t>Optional Protocol to the Convention</w:t>
      </w:r>
      <w:r w:rsidRPr="00BC4A04">
        <w:rPr>
          <w:lang w:val="en-GB"/>
        </w:rPr>
        <w:t>.</w:t>
      </w:r>
    </w:p>
    <w:p w:rsidR="00B163C4" w:rsidRPr="00260B6D" w:rsidRDefault="00B163C4">
      <w:pPr>
        <w:pStyle w:val="H23G"/>
        <w:rPr>
          <w:lang w:val="en-GB"/>
        </w:rPr>
      </w:pPr>
      <w:r w:rsidRPr="00260B6D">
        <w:rPr>
          <w:lang w:val="en-GB"/>
        </w:rPr>
        <w:tab/>
        <w:t>35.</w:t>
      </w:r>
      <w:r w:rsidRPr="00260B6D">
        <w:rPr>
          <w:lang w:val="en-GB"/>
        </w:rPr>
        <w:tab/>
      </w:r>
      <w:r w:rsidR="00D1234C" w:rsidRPr="00260B6D">
        <w:rPr>
          <w:lang w:val="en-GB"/>
        </w:rPr>
        <w:t>Please indicate any concrete measures that have been taken with a view to the broad dissemination of the Convention and the Committee’s concluding observations in all appropriate languages in the State party. What actions or programmes have been carried out in cooperation with non-governmental organizations</w:t>
      </w:r>
      <w:r w:rsidRPr="00260B6D">
        <w:rPr>
          <w:lang w:val="en-GB"/>
        </w:rPr>
        <w:t>?</w:t>
      </w:r>
    </w:p>
    <w:p w:rsidR="00B163C4" w:rsidRPr="00BC4A04" w:rsidRDefault="00B163C4">
      <w:pPr>
        <w:pStyle w:val="SingleTxtG"/>
        <w:rPr>
          <w:bCs/>
          <w:lang w:val="en-GB"/>
        </w:rPr>
      </w:pPr>
      <w:r w:rsidRPr="00BC4A04">
        <w:rPr>
          <w:bCs/>
          <w:lang w:val="en-GB"/>
        </w:rPr>
        <w:t>259.</w:t>
      </w:r>
      <w:r w:rsidRPr="00BC4A04">
        <w:rPr>
          <w:bCs/>
          <w:lang w:val="en-GB"/>
        </w:rPr>
        <w:tab/>
      </w:r>
      <w:r w:rsidR="00DA58E7">
        <w:rPr>
          <w:bCs/>
          <w:lang w:val="en-GB"/>
        </w:rPr>
        <w:t>Following the creation</w:t>
      </w:r>
      <w:r w:rsidRPr="00BC4A04">
        <w:rPr>
          <w:bCs/>
          <w:lang w:val="en-GB"/>
        </w:rPr>
        <w:t xml:space="preserve"> </w:t>
      </w:r>
      <w:r w:rsidR="00984B9A">
        <w:rPr>
          <w:bCs/>
          <w:lang w:val="en-GB"/>
        </w:rPr>
        <w:t>of the</w:t>
      </w:r>
      <w:r w:rsidRPr="00BC4A04">
        <w:rPr>
          <w:bCs/>
          <w:lang w:val="en-GB"/>
        </w:rPr>
        <w:t xml:space="preserve"> </w:t>
      </w:r>
      <w:r w:rsidR="006E6B9E">
        <w:rPr>
          <w:bCs/>
          <w:lang w:val="en-GB"/>
        </w:rPr>
        <w:t>Commission for Public Coordination of Human Rights</w:t>
      </w:r>
      <w:r w:rsidRPr="00BC4A04">
        <w:rPr>
          <w:bCs/>
          <w:lang w:val="en-GB"/>
        </w:rPr>
        <w:t xml:space="preserve"> </w:t>
      </w:r>
      <w:r w:rsidR="00DA58E7">
        <w:rPr>
          <w:bCs/>
          <w:lang w:val="en-GB"/>
        </w:rPr>
        <w:t>in December 2002</w:t>
      </w:r>
      <w:r w:rsidRPr="00BC4A04">
        <w:rPr>
          <w:bCs/>
          <w:lang w:val="en-GB"/>
        </w:rPr>
        <w:t xml:space="preserve">, </w:t>
      </w:r>
      <w:r w:rsidR="00DA58E7">
        <w:rPr>
          <w:bCs/>
          <w:lang w:val="en-GB"/>
        </w:rPr>
        <w:t xml:space="preserve">the </w:t>
      </w:r>
      <w:r w:rsidR="001B49D7" w:rsidRPr="001B49D7">
        <w:rPr>
          <w:lang w:val="en-GB"/>
        </w:rPr>
        <w:t>Ministry of Foreign Affairs</w:t>
      </w:r>
      <w:r w:rsidR="00D67614">
        <w:rPr>
          <w:bCs/>
          <w:lang w:val="en-GB"/>
        </w:rPr>
        <w:t>, Trade and Integration</w:t>
      </w:r>
      <w:r w:rsidRPr="00BC4A04">
        <w:rPr>
          <w:bCs/>
          <w:lang w:val="en-GB"/>
        </w:rPr>
        <w:t xml:space="preserve">, </w:t>
      </w:r>
      <w:r w:rsidR="00DA58E7">
        <w:rPr>
          <w:bCs/>
          <w:lang w:val="en-GB"/>
        </w:rPr>
        <w:t xml:space="preserve">in its capacity as chair of that body, created a page on its website with the Commission’s name. This has been used to </w:t>
      </w:r>
      <w:r w:rsidR="006D6D33">
        <w:rPr>
          <w:bCs/>
          <w:lang w:val="en-GB"/>
        </w:rPr>
        <w:t>publish</w:t>
      </w:r>
      <w:r w:rsidR="00DA58E7">
        <w:rPr>
          <w:bCs/>
          <w:lang w:val="en-GB"/>
        </w:rPr>
        <w:t xml:space="preserve"> all the United Nations and inter-American human rights instruments to which </w:t>
      </w:r>
      <w:smartTag w:uri="urn:schemas-microsoft-com:office:smarttags" w:element="country-region">
        <w:r w:rsidR="00DA58E7">
          <w:rPr>
            <w:bCs/>
            <w:lang w:val="en-GB"/>
          </w:rPr>
          <w:t>Ecuador</w:t>
        </w:r>
      </w:smartTag>
      <w:r w:rsidR="00DA58E7">
        <w:rPr>
          <w:bCs/>
          <w:lang w:val="en-GB"/>
        </w:rPr>
        <w:t xml:space="preserve"> is a party, and all the periodic reports submitted by </w:t>
      </w:r>
      <w:smartTag w:uri="urn:schemas-microsoft-com:office:smarttags" w:element="country-region">
        <w:smartTag w:uri="urn:schemas-microsoft-com:office:smarttags" w:element="place">
          <w:r w:rsidR="00DA58E7">
            <w:rPr>
              <w:bCs/>
              <w:lang w:val="en-GB"/>
            </w:rPr>
            <w:t>Ecuador</w:t>
          </w:r>
        </w:smartTag>
      </w:smartTag>
      <w:r w:rsidR="00DA58E7">
        <w:rPr>
          <w:bCs/>
          <w:lang w:val="en-GB"/>
        </w:rPr>
        <w:t xml:space="preserve"> to the various treaty committees and bodies. There is also a window showing </w:t>
      </w:r>
      <w:r w:rsidR="004855C8">
        <w:rPr>
          <w:bCs/>
          <w:lang w:val="en-GB"/>
        </w:rPr>
        <w:t xml:space="preserve">each committee’s reviews of the periodic reports submitted by </w:t>
      </w:r>
      <w:smartTag w:uri="urn:schemas-microsoft-com:office:smarttags" w:element="country-region">
        <w:smartTag w:uri="urn:schemas-microsoft-com:office:smarttags" w:element="place">
          <w:r w:rsidR="004855C8">
            <w:rPr>
              <w:bCs/>
              <w:lang w:val="en-GB"/>
            </w:rPr>
            <w:t>Ecuador</w:t>
          </w:r>
        </w:smartTag>
      </w:smartTag>
      <w:r w:rsidR="004855C8">
        <w:rPr>
          <w:bCs/>
          <w:lang w:val="en-GB"/>
        </w:rPr>
        <w:t xml:space="preserve">, with their </w:t>
      </w:r>
      <w:r w:rsidR="006D6D33">
        <w:rPr>
          <w:bCs/>
          <w:lang w:val="en-GB"/>
        </w:rPr>
        <w:t>concluding observations</w:t>
      </w:r>
      <w:r w:rsidRPr="00BC4A04">
        <w:rPr>
          <w:bCs/>
          <w:lang w:val="en-GB"/>
        </w:rPr>
        <w:t>.</w:t>
      </w:r>
    </w:p>
    <w:p w:rsidR="00B163C4" w:rsidRPr="00BC4A04" w:rsidRDefault="00B163C4">
      <w:pPr>
        <w:pStyle w:val="SingleTxtG"/>
        <w:rPr>
          <w:bCs/>
          <w:lang w:val="en-GB"/>
        </w:rPr>
      </w:pPr>
      <w:r w:rsidRPr="00BC4A04">
        <w:rPr>
          <w:bCs/>
          <w:lang w:val="en-GB"/>
        </w:rPr>
        <w:t>260.</w:t>
      </w:r>
      <w:r w:rsidRPr="00BC4A04">
        <w:rPr>
          <w:bCs/>
          <w:lang w:val="en-GB"/>
        </w:rPr>
        <w:tab/>
      </w:r>
      <w:r w:rsidR="004855C8">
        <w:rPr>
          <w:bCs/>
          <w:lang w:val="en-GB"/>
        </w:rPr>
        <w:t>Furthermore, to comply with the recommendation of the</w:t>
      </w:r>
      <w:r w:rsidRPr="00BC4A04">
        <w:rPr>
          <w:bCs/>
          <w:lang w:val="en-GB"/>
        </w:rPr>
        <w:t xml:space="preserve"> </w:t>
      </w:r>
      <w:r w:rsidR="00BC4A04">
        <w:rPr>
          <w:bCs/>
          <w:lang w:val="en-GB"/>
        </w:rPr>
        <w:t>Committee against Torture</w:t>
      </w:r>
      <w:r w:rsidRPr="00BC4A04">
        <w:rPr>
          <w:bCs/>
          <w:lang w:val="en-GB"/>
        </w:rPr>
        <w:t xml:space="preserve"> </w:t>
      </w:r>
      <w:r w:rsidR="004855C8">
        <w:rPr>
          <w:bCs/>
          <w:lang w:val="en-GB"/>
        </w:rPr>
        <w:t xml:space="preserve">in its consideration of the </w:t>
      </w:r>
      <w:r w:rsidR="00200B46">
        <w:rPr>
          <w:bCs/>
          <w:lang w:val="en-GB"/>
        </w:rPr>
        <w:t>third periodic report</w:t>
      </w:r>
      <w:r w:rsidRPr="00BC4A04">
        <w:rPr>
          <w:bCs/>
          <w:lang w:val="en-GB"/>
        </w:rPr>
        <w:t xml:space="preserve"> </w:t>
      </w:r>
      <w:r w:rsidR="004855C8">
        <w:rPr>
          <w:bCs/>
          <w:lang w:val="en-GB"/>
        </w:rPr>
        <w:t xml:space="preserve">of </w:t>
      </w:r>
      <w:r w:rsidRPr="00BC4A04">
        <w:rPr>
          <w:bCs/>
          <w:lang w:val="en-GB"/>
        </w:rPr>
        <w:t xml:space="preserve">Ecuador, </w:t>
      </w:r>
      <w:r w:rsidR="004855C8">
        <w:rPr>
          <w:bCs/>
          <w:lang w:val="en-GB"/>
        </w:rPr>
        <w:t xml:space="preserve">in 2006 and 2007 the </w:t>
      </w:r>
      <w:r w:rsidR="001B49D7" w:rsidRPr="001B49D7">
        <w:rPr>
          <w:lang w:val="en-GB"/>
        </w:rPr>
        <w:t>Ministry of Foreign Affairs</w:t>
      </w:r>
      <w:r w:rsidR="004855C8">
        <w:rPr>
          <w:bCs/>
          <w:lang w:val="en-GB"/>
        </w:rPr>
        <w:t xml:space="preserve"> </w:t>
      </w:r>
      <w:r w:rsidR="000B3806">
        <w:rPr>
          <w:bCs/>
          <w:lang w:val="en-GB"/>
        </w:rPr>
        <w:t>shared these recommendations with the institutions involved with the issue of torture</w:t>
      </w:r>
      <w:r w:rsidRPr="00BC4A04">
        <w:rPr>
          <w:bCs/>
          <w:lang w:val="en-GB"/>
        </w:rPr>
        <w:t xml:space="preserve">, </w:t>
      </w:r>
      <w:r w:rsidR="000B3806">
        <w:rPr>
          <w:bCs/>
          <w:lang w:val="en-GB"/>
        </w:rPr>
        <w:t xml:space="preserve">namely the </w:t>
      </w:r>
      <w:r w:rsidR="0053756D">
        <w:rPr>
          <w:bCs/>
          <w:lang w:val="en-GB"/>
        </w:rPr>
        <w:t>Ministry of the Interior</w:t>
      </w:r>
      <w:r w:rsidRPr="00BC4A04">
        <w:rPr>
          <w:bCs/>
          <w:lang w:val="en-GB"/>
        </w:rPr>
        <w:t xml:space="preserve"> </w:t>
      </w:r>
      <w:r w:rsidR="000B3806">
        <w:rPr>
          <w:bCs/>
          <w:lang w:val="en-GB"/>
        </w:rPr>
        <w:t>and Police, the</w:t>
      </w:r>
      <w:r w:rsidRPr="00BC4A04">
        <w:rPr>
          <w:bCs/>
          <w:lang w:val="en-GB"/>
        </w:rPr>
        <w:t xml:space="preserve"> </w:t>
      </w:r>
      <w:r w:rsidR="002B3435">
        <w:rPr>
          <w:bCs/>
          <w:lang w:val="en-GB"/>
        </w:rPr>
        <w:t>Office of the Public Prosecutor</w:t>
      </w:r>
      <w:r w:rsidR="000B3806">
        <w:rPr>
          <w:bCs/>
          <w:lang w:val="en-GB"/>
        </w:rPr>
        <w:t>,</w:t>
      </w:r>
      <w:r w:rsidRPr="00BC4A04">
        <w:rPr>
          <w:bCs/>
          <w:lang w:val="en-GB"/>
        </w:rPr>
        <w:t xml:space="preserve"> </w:t>
      </w:r>
      <w:r w:rsidR="000B3806">
        <w:rPr>
          <w:bCs/>
          <w:lang w:val="en-GB"/>
        </w:rPr>
        <w:t xml:space="preserve">the </w:t>
      </w:r>
      <w:r w:rsidR="009E2593">
        <w:rPr>
          <w:bCs/>
          <w:lang w:val="en-GB"/>
        </w:rPr>
        <w:t>National Social Rehabilitation Service</w:t>
      </w:r>
      <w:r w:rsidR="000B3806">
        <w:rPr>
          <w:bCs/>
          <w:lang w:val="en-GB"/>
        </w:rPr>
        <w:t>,</w:t>
      </w:r>
      <w:r w:rsidRPr="00BC4A04">
        <w:rPr>
          <w:bCs/>
          <w:lang w:val="en-GB"/>
        </w:rPr>
        <w:t xml:space="preserve"> </w:t>
      </w:r>
      <w:r w:rsidR="000B3806">
        <w:rPr>
          <w:bCs/>
          <w:lang w:val="en-GB"/>
        </w:rPr>
        <w:t>the</w:t>
      </w:r>
      <w:r w:rsidRPr="00BC4A04">
        <w:rPr>
          <w:bCs/>
          <w:lang w:val="en-GB"/>
        </w:rPr>
        <w:t xml:space="preserve"> </w:t>
      </w:r>
      <w:r w:rsidR="000B3806">
        <w:rPr>
          <w:bCs/>
          <w:lang w:val="en-GB"/>
        </w:rPr>
        <w:t>Judicial Police and</w:t>
      </w:r>
      <w:r w:rsidRPr="00BC4A04">
        <w:rPr>
          <w:bCs/>
          <w:lang w:val="en-GB"/>
        </w:rPr>
        <w:t xml:space="preserve"> </w:t>
      </w:r>
      <w:r w:rsidR="000B3806">
        <w:rPr>
          <w:bCs/>
          <w:lang w:val="en-GB"/>
        </w:rPr>
        <w:t xml:space="preserve">the former </w:t>
      </w:r>
      <w:r w:rsidR="00A73107">
        <w:rPr>
          <w:bCs/>
          <w:lang w:val="en-GB"/>
        </w:rPr>
        <w:t>Supreme Court of Justice</w:t>
      </w:r>
      <w:r w:rsidRPr="00BC4A04">
        <w:rPr>
          <w:bCs/>
          <w:lang w:val="en-GB"/>
        </w:rPr>
        <w:t xml:space="preserve">, </w:t>
      </w:r>
      <w:r w:rsidR="000B3806">
        <w:rPr>
          <w:bCs/>
          <w:lang w:val="en-GB"/>
        </w:rPr>
        <w:t xml:space="preserve">among others. They were also asked to report on progress in complying with the recommendations </w:t>
      </w:r>
      <w:r w:rsidR="007D6814">
        <w:rPr>
          <w:bCs/>
          <w:lang w:val="en-GB"/>
        </w:rPr>
        <w:t>made</w:t>
      </w:r>
      <w:r w:rsidR="000B3806">
        <w:rPr>
          <w:bCs/>
          <w:lang w:val="en-GB"/>
        </w:rPr>
        <w:t xml:space="preserve"> specifically to </w:t>
      </w:r>
      <w:smartTag w:uri="urn:schemas-microsoft-com:office:smarttags" w:element="place">
        <w:smartTag w:uri="urn:schemas-microsoft-com:office:smarttags" w:element="country-region">
          <w:r w:rsidR="000B3806">
            <w:rPr>
              <w:bCs/>
              <w:lang w:val="en-GB"/>
            </w:rPr>
            <w:t>Ecuador</w:t>
          </w:r>
        </w:smartTag>
      </w:smartTag>
      <w:r w:rsidR="000B3806">
        <w:rPr>
          <w:bCs/>
          <w:lang w:val="en-GB"/>
        </w:rPr>
        <w:t>, and this was laid before the Committee in</w:t>
      </w:r>
      <w:r w:rsidRPr="00BC4A04">
        <w:rPr>
          <w:bCs/>
          <w:lang w:val="en-GB"/>
        </w:rPr>
        <w:t xml:space="preserve"> 2007</w:t>
      </w:r>
      <w:r w:rsidR="000B3806">
        <w:rPr>
          <w:bCs/>
          <w:lang w:val="en-GB"/>
        </w:rPr>
        <w:t>.</w:t>
      </w:r>
      <w:r w:rsidRPr="002D6645">
        <w:rPr>
          <w:rStyle w:val="FootnoteReference"/>
        </w:rPr>
        <w:footnoteReference w:id="28"/>
      </w:r>
    </w:p>
    <w:p w:rsidR="00B163C4" w:rsidRPr="00BC4A04" w:rsidRDefault="00B163C4">
      <w:pPr>
        <w:pStyle w:val="SingleTxtG"/>
        <w:rPr>
          <w:lang w:val="en-GB"/>
        </w:rPr>
      </w:pPr>
      <w:r w:rsidRPr="00BC4A04">
        <w:rPr>
          <w:lang w:val="en-GB"/>
        </w:rPr>
        <w:t>261.</w:t>
      </w:r>
      <w:r w:rsidRPr="00BC4A04">
        <w:rPr>
          <w:lang w:val="en-GB"/>
        </w:rPr>
        <w:tab/>
      </w:r>
      <w:r w:rsidR="000B3806">
        <w:rPr>
          <w:lang w:val="en-GB"/>
        </w:rPr>
        <w:t xml:space="preserve">Lastly, as part of the Istanbul Protocol implementation project referred to above, 500 </w:t>
      </w:r>
      <w:r w:rsidR="008D7CF5">
        <w:rPr>
          <w:lang w:val="en-GB"/>
        </w:rPr>
        <w:t>copies</w:t>
      </w:r>
      <w:r w:rsidR="000B3806">
        <w:rPr>
          <w:lang w:val="en-GB"/>
        </w:rPr>
        <w:t xml:space="preserve"> of the Istanbul Protocol </w:t>
      </w:r>
      <w:r w:rsidR="007D6814">
        <w:rPr>
          <w:lang w:val="en-GB"/>
        </w:rPr>
        <w:t>m</w:t>
      </w:r>
      <w:r w:rsidR="000B3806">
        <w:rPr>
          <w:lang w:val="en-GB"/>
        </w:rPr>
        <w:t xml:space="preserve">anual </w:t>
      </w:r>
      <w:r w:rsidR="008D7CF5">
        <w:rPr>
          <w:lang w:val="en-GB"/>
        </w:rPr>
        <w:t xml:space="preserve">as adapted for </w:t>
      </w:r>
      <w:smartTag w:uri="urn:schemas-microsoft-com:office:smarttags" w:element="country-region">
        <w:smartTag w:uri="urn:schemas-microsoft-com:office:smarttags" w:element="place">
          <w:r w:rsidR="008D7CF5">
            <w:rPr>
              <w:lang w:val="en-GB"/>
            </w:rPr>
            <w:t>Ecuador</w:t>
          </w:r>
        </w:smartTag>
      </w:smartTag>
      <w:r w:rsidR="008D7CF5">
        <w:rPr>
          <w:lang w:val="en-GB"/>
        </w:rPr>
        <w:t xml:space="preserve"> </w:t>
      </w:r>
      <w:r w:rsidR="000B3806">
        <w:rPr>
          <w:lang w:val="en-GB"/>
        </w:rPr>
        <w:t>were published with the support of</w:t>
      </w:r>
      <w:r w:rsidR="00984B9A">
        <w:rPr>
          <w:lang w:val="en-GB"/>
        </w:rPr>
        <w:t xml:space="preserve"> the</w:t>
      </w:r>
      <w:r w:rsidRPr="00BC4A04">
        <w:rPr>
          <w:lang w:val="en-GB"/>
        </w:rPr>
        <w:t xml:space="preserve"> </w:t>
      </w:r>
      <w:r w:rsidR="00837121">
        <w:rPr>
          <w:lang w:val="en-GB"/>
        </w:rPr>
        <w:t>Permanent Commission for the Evaluation, Follow-up and Adjustment of Human Rights Operating Plans</w:t>
      </w:r>
      <w:r w:rsidRPr="00BC4A04">
        <w:rPr>
          <w:lang w:val="en-GB"/>
        </w:rPr>
        <w:t>.</w:t>
      </w:r>
    </w:p>
    <w:p w:rsidR="00B163C4" w:rsidRPr="00260B6D" w:rsidRDefault="00B163C4">
      <w:pPr>
        <w:pStyle w:val="H23G"/>
        <w:rPr>
          <w:lang w:val="en-GB"/>
        </w:rPr>
      </w:pPr>
      <w:r w:rsidRPr="00260B6D">
        <w:rPr>
          <w:lang w:val="en-GB"/>
        </w:rPr>
        <w:tab/>
        <w:t>36.</w:t>
      </w:r>
      <w:r w:rsidRPr="00260B6D">
        <w:rPr>
          <w:lang w:val="en-GB"/>
        </w:rPr>
        <w:tab/>
      </w:r>
      <w:r w:rsidR="00D1234C" w:rsidRPr="00260B6D">
        <w:rPr>
          <w:lang w:val="en-GB"/>
        </w:rPr>
        <w:t>Please indicate whether the State party envisages signing and ratifying the Rome Statute of the International Criminal Court and please inform the Committee of steps taken to implement the bill on crimes against humanity, which includes the crime of torture</w:t>
      </w:r>
      <w:r w:rsidRPr="00260B6D">
        <w:rPr>
          <w:lang w:val="en-GB"/>
        </w:rPr>
        <w:t>.</w:t>
      </w:r>
    </w:p>
    <w:p w:rsidR="00B163C4" w:rsidRPr="00BC4A04" w:rsidRDefault="00B163C4">
      <w:pPr>
        <w:pStyle w:val="SingleTxtG"/>
        <w:rPr>
          <w:bCs/>
          <w:lang w:val="en-GB"/>
        </w:rPr>
      </w:pPr>
      <w:r w:rsidRPr="00BC4A04">
        <w:rPr>
          <w:bCs/>
          <w:lang w:val="en-GB"/>
        </w:rPr>
        <w:t>262.</w:t>
      </w:r>
      <w:r w:rsidRPr="00BC4A04">
        <w:rPr>
          <w:bCs/>
          <w:lang w:val="en-GB"/>
        </w:rPr>
        <w:tab/>
      </w:r>
      <w:smartTag w:uri="urn:schemas-microsoft-com:office:smarttags" w:element="country-region">
        <w:smartTag w:uri="urn:schemas-microsoft-com:office:smarttags" w:element="place">
          <w:r w:rsidR="008D7CF5">
            <w:rPr>
              <w:bCs/>
              <w:lang w:val="en-GB"/>
            </w:rPr>
            <w:t>Ecuador</w:t>
          </w:r>
        </w:smartTag>
      </w:smartTag>
      <w:r w:rsidR="008D7CF5">
        <w:rPr>
          <w:bCs/>
          <w:lang w:val="en-GB"/>
        </w:rPr>
        <w:t xml:space="preserve"> signed the</w:t>
      </w:r>
      <w:r w:rsidRPr="00BC4A04">
        <w:rPr>
          <w:bCs/>
          <w:lang w:val="en-GB"/>
        </w:rPr>
        <w:t xml:space="preserve"> </w:t>
      </w:r>
      <w:r w:rsidR="00AC19E5">
        <w:rPr>
          <w:bCs/>
          <w:lang w:val="en-GB"/>
        </w:rPr>
        <w:t>Rome Statute of the International Criminal Court</w:t>
      </w:r>
      <w:r w:rsidR="008D7CF5">
        <w:rPr>
          <w:bCs/>
          <w:lang w:val="en-GB"/>
        </w:rPr>
        <w:t xml:space="preserve"> i</w:t>
      </w:r>
      <w:r w:rsidRPr="00BC4A04">
        <w:rPr>
          <w:bCs/>
          <w:lang w:val="en-GB"/>
        </w:rPr>
        <w:t xml:space="preserve">n 1998 </w:t>
      </w:r>
      <w:r w:rsidR="008D7CF5">
        <w:rPr>
          <w:bCs/>
          <w:lang w:val="en-GB"/>
        </w:rPr>
        <w:t xml:space="preserve">and ratified it in </w:t>
      </w:r>
      <w:r w:rsidRPr="00BC4A04">
        <w:rPr>
          <w:bCs/>
          <w:lang w:val="en-GB"/>
        </w:rPr>
        <w:t>2002.</w:t>
      </w:r>
    </w:p>
    <w:p w:rsidR="00B163C4" w:rsidRPr="00BC4A04" w:rsidRDefault="00B163C4">
      <w:pPr>
        <w:pStyle w:val="SingleTxtG"/>
        <w:rPr>
          <w:lang w:val="en-GB"/>
        </w:rPr>
      </w:pPr>
      <w:r w:rsidRPr="00BC4A04">
        <w:rPr>
          <w:bCs/>
          <w:lang w:val="en-GB"/>
        </w:rPr>
        <w:t>263.</w:t>
      </w:r>
      <w:r w:rsidRPr="00BC4A04">
        <w:rPr>
          <w:bCs/>
          <w:lang w:val="en-GB"/>
        </w:rPr>
        <w:tab/>
      </w:r>
      <w:r w:rsidR="008D7CF5">
        <w:rPr>
          <w:bCs/>
          <w:lang w:val="en-GB"/>
        </w:rPr>
        <w:t xml:space="preserve">In August </w:t>
      </w:r>
      <w:r w:rsidRPr="00BC4A04">
        <w:rPr>
          <w:bCs/>
          <w:lang w:val="en-GB"/>
        </w:rPr>
        <w:t>2006</w:t>
      </w:r>
      <w:r w:rsidR="008D7CF5">
        <w:rPr>
          <w:bCs/>
          <w:lang w:val="en-GB"/>
        </w:rPr>
        <w:t>, the</w:t>
      </w:r>
      <w:r w:rsidRPr="00BC4A04">
        <w:rPr>
          <w:bCs/>
          <w:lang w:val="en-GB"/>
        </w:rPr>
        <w:t xml:space="preserve"> </w:t>
      </w:r>
      <w:r w:rsidR="008D7CF5">
        <w:rPr>
          <w:bCs/>
          <w:lang w:val="en-GB"/>
        </w:rPr>
        <w:t>National Commission for the Application of International Humanitarian Law</w:t>
      </w:r>
      <w:r w:rsidRPr="00BC4A04">
        <w:rPr>
          <w:bCs/>
          <w:lang w:val="en-GB"/>
        </w:rPr>
        <w:t xml:space="preserve"> </w:t>
      </w:r>
      <w:r w:rsidR="008D7CF5">
        <w:rPr>
          <w:bCs/>
          <w:lang w:val="en-GB"/>
        </w:rPr>
        <w:t xml:space="preserve">was </w:t>
      </w:r>
      <w:r w:rsidR="007D6814">
        <w:rPr>
          <w:bCs/>
          <w:lang w:val="en-GB"/>
        </w:rPr>
        <w:t>set up</w:t>
      </w:r>
      <w:r w:rsidR="008D7CF5">
        <w:rPr>
          <w:bCs/>
          <w:lang w:val="en-GB"/>
        </w:rPr>
        <w:t xml:space="preserve"> in </w:t>
      </w:r>
      <w:r w:rsidRPr="00BC4A04">
        <w:rPr>
          <w:bCs/>
          <w:lang w:val="en-GB"/>
        </w:rPr>
        <w:t>Ecuado</w:t>
      </w:r>
      <w:r w:rsidR="008D7CF5">
        <w:rPr>
          <w:bCs/>
          <w:lang w:val="en-GB"/>
        </w:rPr>
        <w:t>r by</w:t>
      </w:r>
      <w:r w:rsidRPr="00BC4A04">
        <w:rPr>
          <w:bCs/>
          <w:lang w:val="en-GB"/>
        </w:rPr>
        <w:t xml:space="preserve"> </w:t>
      </w:r>
      <w:r w:rsidR="00DE563D">
        <w:rPr>
          <w:bCs/>
          <w:lang w:val="en-GB"/>
        </w:rPr>
        <w:t>Executive Decree</w:t>
      </w:r>
      <w:r w:rsidRPr="00BC4A04">
        <w:rPr>
          <w:bCs/>
          <w:lang w:val="en-GB"/>
        </w:rPr>
        <w:t xml:space="preserve"> </w:t>
      </w:r>
      <w:r w:rsidR="00822393">
        <w:rPr>
          <w:bCs/>
          <w:lang w:val="en-GB"/>
        </w:rPr>
        <w:t>No.</w:t>
      </w:r>
      <w:r w:rsidRPr="00BC4A04">
        <w:rPr>
          <w:bCs/>
          <w:lang w:val="en-GB"/>
        </w:rPr>
        <w:t xml:space="preserve"> </w:t>
      </w:r>
      <w:r w:rsidRPr="00BC4A04">
        <w:rPr>
          <w:lang w:val="en-GB"/>
        </w:rPr>
        <w:t xml:space="preserve">1741, </w:t>
      </w:r>
      <w:r w:rsidR="008D188D">
        <w:rPr>
          <w:lang w:val="en-GB"/>
        </w:rPr>
        <w:t xml:space="preserve">published in </w:t>
      </w:r>
      <w:r w:rsidR="00735776">
        <w:rPr>
          <w:i/>
          <w:lang w:val="en-GB"/>
        </w:rPr>
        <w:t>Registro Oficial</w:t>
      </w:r>
      <w:r w:rsidRPr="00BC4A04">
        <w:rPr>
          <w:lang w:val="en-GB"/>
        </w:rPr>
        <w:t xml:space="preserve"> </w:t>
      </w:r>
      <w:r w:rsidR="00822393">
        <w:rPr>
          <w:lang w:val="en-GB"/>
        </w:rPr>
        <w:t>No.</w:t>
      </w:r>
      <w:r w:rsidRPr="00BC4A04">
        <w:rPr>
          <w:lang w:val="en-GB"/>
        </w:rPr>
        <w:t xml:space="preserve"> 344</w:t>
      </w:r>
      <w:r w:rsidR="008D7CF5">
        <w:rPr>
          <w:lang w:val="en-GB"/>
        </w:rPr>
        <w:t xml:space="preserve"> of </w:t>
      </w:r>
      <w:r w:rsidRPr="00BC4A04">
        <w:rPr>
          <w:lang w:val="en-GB"/>
        </w:rPr>
        <w:t xml:space="preserve">29 </w:t>
      </w:r>
      <w:r w:rsidR="008D188D">
        <w:rPr>
          <w:lang w:val="en-GB"/>
        </w:rPr>
        <w:t>August</w:t>
      </w:r>
      <w:r w:rsidRPr="00BC4A04">
        <w:rPr>
          <w:lang w:val="en-GB"/>
        </w:rPr>
        <w:t xml:space="preserve"> 2006, </w:t>
      </w:r>
      <w:r w:rsidR="008D7CF5">
        <w:rPr>
          <w:lang w:val="en-GB"/>
        </w:rPr>
        <w:t xml:space="preserve">as a standing body </w:t>
      </w:r>
      <w:r w:rsidR="007D6814">
        <w:rPr>
          <w:lang w:val="en-GB"/>
        </w:rPr>
        <w:t>whose membership comprises</w:t>
      </w:r>
      <w:r w:rsidR="008D7CF5">
        <w:rPr>
          <w:lang w:val="en-GB"/>
        </w:rPr>
        <w:t xml:space="preserve"> a number of State institutions</w:t>
      </w:r>
      <w:r w:rsidRPr="00BC4A04">
        <w:rPr>
          <w:lang w:val="en-GB"/>
        </w:rPr>
        <w:t xml:space="preserve">. </w:t>
      </w:r>
    </w:p>
    <w:p w:rsidR="00B163C4" w:rsidRPr="00BC4A04" w:rsidRDefault="00B163C4">
      <w:pPr>
        <w:pStyle w:val="SingleTxtG"/>
        <w:rPr>
          <w:lang w:val="en-GB"/>
        </w:rPr>
      </w:pPr>
      <w:r w:rsidRPr="00BC4A04">
        <w:rPr>
          <w:lang w:val="en-GB"/>
        </w:rPr>
        <w:t>264.</w:t>
      </w:r>
      <w:r w:rsidRPr="00BC4A04">
        <w:rPr>
          <w:lang w:val="en-GB"/>
        </w:rPr>
        <w:tab/>
      </w:r>
      <w:r w:rsidR="008D7CF5">
        <w:rPr>
          <w:lang w:val="en-GB"/>
        </w:rPr>
        <w:t>The</w:t>
      </w:r>
      <w:r w:rsidRPr="00BC4A04">
        <w:rPr>
          <w:lang w:val="en-GB"/>
        </w:rPr>
        <w:t xml:space="preserve"> </w:t>
      </w:r>
      <w:r w:rsidR="008D7CF5">
        <w:rPr>
          <w:lang w:val="en-GB"/>
        </w:rPr>
        <w:t>International Law Commission is implementing the National Action Plan</w:t>
      </w:r>
      <w:r w:rsidR="003F607F">
        <w:rPr>
          <w:lang w:val="en-GB"/>
        </w:rPr>
        <w:t>, which involves it</w:t>
      </w:r>
      <w:r w:rsidR="008D7CF5">
        <w:rPr>
          <w:lang w:val="en-GB"/>
        </w:rPr>
        <w:t xml:space="preserve"> overseeing and contributing to the effective application of the</w:t>
      </w:r>
      <w:r w:rsidRPr="00BC4A04">
        <w:rPr>
          <w:lang w:val="en-GB"/>
        </w:rPr>
        <w:t xml:space="preserve"> </w:t>
      </w:r>
      <w:r w:rsidR="008D7CF5">
        <w:rPr>
          <w:lang w:val="en-GB"/>
        </w:rPr>
        <w:t>obligations</w:t>
      </w:r>
      <w:r w:rsidRPr="00BC4A04">
        <w:rPr>
          <w:lang w:val="en-GB"/>
        </w:rPr>
        <w:t xml:space="preserve"> </w:t>
      </w:r>
      <w:r w:rsidR="008D7CF5">
        <w:rPr>
          <w:lang w:val="en-GB"/>
        </w:rPr>
        <w:t xml:space="preserve">of 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008D7CF5">
        <w:rPr>
          <w:lang w:val="en-GB"/>
        </w:rPr>
        <w:t xml:space="preserve"> </w:t>
      </w:r>
      <w:r w:rsidR="00BA40C0">
        <w:rPr>
          <w:lang w:val="en-GB"/>
        </w:rPr>
        <w:t>in relation to international humanitarian law</w:t>
      </w:r>
      <w:r w:rsidR="008D7CF5">
        <w:rPr>
          <w:lang w:val="en-GB"/>
        </w:rPr>
        <w:t>.</w:t>
      </w:r>
    </w:p>
    <w:p w:rsidR="00B163C4" w:rsidRPr="00BC4A04" w:rsidRDefault="00B163C4">
      <w:pPr>
        <w:pStyle w:val="SingleTxtG"/>
        <w:rPr>
          <w:bCs/>
          <w:lang w:val="en-GB"/>
        </w:rPr>
      </w:pPr>
      <w:r w:rsidRPr="00BC4A04">
        <w:rPr>
          <w:bCs/>
          <w:lang w:val="en-GB"/>
        </w:rPr>
        <w:t>265.</w:t>
      </w:r>
      <w:r w:rsidRPr="00BC4A04">
        <w:rPr>
          <w:bCs/>
          <w:lang w:val="en-GB"/>
        </w:rPr>
        <w:tab/>
      </w:r>
      <w:r w:rsidR="00BA40C0">
        <w:rPr>
          <w:bCs/>
          <w:lang w:val="en-GB"/>
        </w:rPr>
        <w:t>The membership of this Commission</w:t>
      </w:r>
      <w:r w:rsidRPr="00BC4A04">
        <w:rPr>
          <w:bCs/>
          <w:lang w:val="en-GB"/>
        </w:rPr>
        <w:t xml:space="preserve">, </w:t>
      </w:r>
      <w:r w:rsidR="00BA40C0">
        <w:rPr>
          <w:bCs/>
          <w:lang w:val="en-GB"/>
        </w:rPr>
        <w:t xml:space="preserve">as provided by the </w:t>
      </w:r>
      <w:r w:rsidR="00DE563D">
        <w:rPr>
          <w:bCs/>
          <w:lang w:val="en-GB"/>
        </w:rPr>
        <w:t>Executive Decree</w:t>
      </w:r>
      <w:r w:rsidRPr="00BC4A04">
        <w:rPr>
          <w:bCs/>
          <w:lang w:val="en-GB"/>
        </w:rPr>
        <w:t xml:space="preserve"> </w:t>
      </w:r>
      <w:r w:rsidR="00BA40C0">
        <w:rPr>
          <w:bCs/>
          <w:lang w:val="en-GB"/>
        </w:rPr>
        <w:t>referred to</w:t>
      </w:r>
      <w:r w:rsidRPr="00BC4A04">
        <w:rPr>
          <w:bCs/>
          <w:lang w:val="en-GB"/>
        </w:rPr>
        <w:t xml:space="preserve">, </w:t>
      </w:r>
      <w:r w:rsidR="00BA40C0">
        <w:rPr>
          <w:bCs/>
          <w:lang w:val="en-GB"/>
        </w:rPr>
        <w:t>consists of the Ministry of the Interior and Police, the Ministry of Economic and Social Inclusion</w:t>
      </w:r>
      <w:r w:rsidRPr="00BC4A04">
        <w:rPr>
          <w:bCs/>
          <w:lang w:val="en-GB"/>
        </w:rPr>
        <w:t xml:space="preserve">, </w:t>
      </w:r>
      <w:r w:rsidR="00BA40C0">
        <w:rPr>
          <w:bCs/>
          <w:lang w:val="en-GB"/>
        </w:rPr>
        <w:t xml:space="preserve">the current </w:t>
      </w:r>
      <w:r w:rsidR="009E2593">
        <w:rPr>
          <w:bCs/>
          <w:lang w:val="en-GB"/>
        </w:rPr>
        <w:t>National Court of Justice</w:t>
      </w:r>
      <w:r w:rsidRPr="00BC4A04">
        <w:rPr>
          <w:bCs/>
          <w:lang w:val="en-GB"/>
        </w:rPr>
        <w:t xml:space="preserve"> (</w:t>
      </w:r>
      <w:r w:rsidR="00BA40C0">
        <w:rPr>
          <w:bCs/>
          <w:lang w:val="en-GB"/>
        </w:rPr>
        <w:t xml:space="preserve">former </w:t>
      </w:r>
      <w:r w:rsidR="00A73107">
        <w:rPr>
          <w:bCs/>
          <w:lang w:val="en-GB"/>
        </w:rPr>
        <w:t>Supreme Court of Justice</w:t>
      </w:r>
      <w:r w:rsidRPr="00BC4A04">
        <w:rPr>
          <w:bCs/>
          <w:lang w:val="en-GB"/>
        </w:rPr>
        <w:t xml:space="preserve">), </w:t>
      </w:r>
      <w:r w:rsidR="00BA40C0">
        <w:rPr>
          <w:bCs/>
          <w:lang w:val="en-GB"/>
        </w:rPr>
        <w:t xml:space="preserve">the </w:t>
      </w:r>
      <w:r w:rsidR="002B3435">
        <w:rPr>
          <w:bCs/>
          <w:lang w:val="en-GB"/>
        </w:rPr>
        <w:t>Office of the Public Prosecutor</w:t>
      </w:r>
      <w:r w:rsidRPr="00BC4A04">
        <w:rPr>
          <w:bCs/>
          <w:lang w:val="en-GB"/>
        </w:rPr>
        <w:t xml:space="preserve">, </w:t>
      </w:r>
      <w:r w:rsidR="00BA40C0">
        <w:rPr>
          <w:bCs/>
          <w:lang w:val="en-GB"/>
        </w:rPr>
        <w:t xml:space="preserve">the </w:t>
      </w:r>
      <w:r w:rsidR="00FB32BE">
        <w:rPr>
          <w:bCs/>
          <w:lang w:val="en-GB"/>
        </w:rPr>
        <w:t>National Assembly</w:t>
      </w:r>
      <w:r w:rsidRPr="00BC4A04">
        <w:rPr>
          <w:bCs/>
          <w:lang w:val="en-GB"/>
        </w:rPr>
        <w:t xml:space="preserve"> (</w:t>
      </w:r>
      <w:r w:rsidR="00BA40C0">
        <w:rPr>
          <w:bCs/>
          <w:lang w:val="en-GB"/>
        </w:rPr>
        <w:t>former Legislation and Codification Commission</w:t>
      </w:r>
      <w:r w:rsidRPr="00BC4A04">
        <w:rPr>
          <w:bCs/>
          <w:lang w:val="en-GB"/>
        </w:rPr>
        <w:t xml:space="preserve"> </w:t>
      </w:r>
      <w:r w:rsidR="00BA40C0">
        <w:rPr>
          <w:bCs/>
          <w:lang w:val="en-GB"/>
        </w:rPr>
        <w:t>of the National Congress and former Human Rights Commission of the National Congress</w:t>
      </w:r>
      <w:r w:rsidRPr="00BC4A04">
        <w:rPr>
          <w:bCs/>
          <w:lang w:val="en-GB"/>
        </w:rPr>
        <w:t xml:space="preserve">), </w:t>
      </w:r>
      <w:r w:rsidR="00BA40C0">
        <w:rPr>
          <w:bCs/>
          <w:lang w:val="en-GB"/>
        </w:rPr>
        <w:t xml:space="preserve">the </w:t>
      </w:r>
      <w:r w:rsidR="00200B46">
        <w:rPr>
          <w:bCs/>
          <w:lang w:val="en-GB"/>
        </w:rPr>
        <w:t>Ecuadorian</w:t>
      </w:r>
      <w:r w:rsidR="00BA40C0">
        <w:rPr>
          <w:bCs/>
          <w:lang w:val="en-GB"/>
        </w:rPr>
        <w:t xml:space="preserve"> Red Cross</w:t>
      </w:r>
      <w:r w:rsidRPr="00BC4A04">
        <w:rPr>
          <w:bCs/>
          <w:lang w:val="en-GB"/>
        </w:rPr>
        <w:t xml:space="preserve">, </w:t>
      </w:r>
      <w:r w:rsidR="00BA40C0">
        <w:rPr>
          <w:bCs/>
          <w:lang w:val="en-GB"/>
        </w:rPr>
        <w:t>which acts as the secretariat of the Commission</w:t>
      </w:r>
      <w:r w:rsidRPr="00BC4A04">
        <w:rPr>
          <w:bCs/>
          <w:lang w:val="en-GB"/>
        </w:rPr>
        <w:t xml:space="preserve">, </w:t>
      </w:r>
      <w:r w:rsidR="00BA40C0">
        <w:rPr>
          <w:bCs/>
          <w:lang w:val="en-GB"/>
        </w:rPr>
        <w:t xml:space="preserve">the </w:t>
      </w:r>
      <w:r w:rsidR="00D67614">
        <w:rPr>
          <w:bCs/>
          <w:lang w:val="en-GB"/>
        </w:rPr>
        <w:t xml:space="preserve">Ministry of </w:t>
      </w:r>
      <w:r w:rsidR="00BA40C0">
        <w:rPr>
          <w:bCs/>
          <w:lang w:val="en-GB"/>
        </w:rPr>
        <w:t xml:space="preserve">National </w:t>
      </w:r>
      <w:r w:rsidR="00D67614">
        <w:rPr>
          <w:bCs/>
          <w:lang w:val="en-GB"/>
        </w:rPr>
        <w:t>Defence</w:t>
      </w:r>
      <w:r w:rsidR="00BA40C0">
        <w:rPr>
          <w:bCs/>
          <w:lang w:val="en-GB"/>
        </w:rPr>
        <w:t>, which acts as deputy chair</w:t>
      </w:r>
      <w:r w:rsidRPr="00BC4A04">
        <w:rPr>
          <w:bCs/>
          <w:lang w:val="en-GB"/>
        </w:rPr>
        <w:t xml:space="preserve">, </w:t>
      </w:r>
      <w:r w:rsidR="00BA40C0">
        <w:rPr>
          <w:bCs/>
          <w:lang w:val="en-GB"/>
        </w:rPr>
        <w:t xml:space="preserve">the </w:t>
      </w:r>
      <w:r w:rsidR="001B49D7" w:rsidRPr="001B49D7">
        <w:rPr>
          <w:lang w:val="en-GB"/>
        </w:rPr>
        <w:t>Ministry of Foreign Affairs</w:t>
      </w:r>
      <w:r w:rsidR="00D67614">
        <w:rPr>
          <w:bCs/>
          <w:lang w:val="en-GB"/>
        </w:rPr>
        <w:t>, Trade and Integration</w:t>
      </w:r>
      <w:r w:rsidR="00BA40C0">
        <w:rPr>
          <w:bCs/>
          <w:lang w:val="en-GB"/>
        </w:rPr>
        <w:t>, which holds th</w:t>
      </w:r>
      <w:r w:rsidR="000311F0">
        <w:rPr>
          <w:bCs/>
          <w:lang w:val="en-GB"/>
        </w:rPr>
        <w:t>e chair</w:t>
      </w:r>
      <w:r w:rsidR="00BA40C0">
        <w:rPr>
          <w:bCs/>
          <w:lang w:val="en-GB"/>
        </w:rPr>
        <w:t xml:space="preserve"> and</w:t>
      </w:r>
      <w:r w:rsidR="000311F0">
        <w:rPr>
          <w:bCs/>
          <w:lang w:val="en-GB"/>
        </w:rPr>
        <w:t>, since 2007,</w:t>
      </w:r>
      <w:r w:rsidR="00BA40C0">
        <w:rPr>
          <w:bCs/>
          <w:lang w:val="en-GB"/>
        </w:rPr>
        <w:t xml:space="preserve"> the</w:t>
      </w:r>
      <w:r w:rsidRPr="00BC4A04">
        <w:rPr>
          <w:bCs/>
          <w:lang w:val="en-GB"/>
        </w:rPr>
        <w:t xml:space="preserve"> </w:t>
      </w:r>
      <w:r w:rsidR="00BA40C0">
        <w:rPr>
          <w:bCs/>
          <w:lang w:val="en-GB"/>
        </w:rPr>
        <w:t>Ministry of Justice and Human Rights</w:t>
      </w:r>
      <w:r w:rsidR="000311F0">
        <w:rPr>
          <w:bCs/>
          <w:lang w:val="en-GB"/>
        </w:rPr>
        <w:t>.</w:t>
      </w:r>
    </w:p>
    <w:p w:rsidR="00B163C4" w:rsidRPr="00BC4A04" w:rsidRDefault="00B163C4">
      <w:pPr>
        <w:pStyle w:val="SingleTxtG"/>
        <w:rPr>
          <w:lang w:val="en-GB"/>
        </w:rPr>
      </w:pPr>
      <w:r w:rsidRPr="00BC4A04">
        <w:rPr>
          <w:lang w:val="en-GB"/>
        </w:rPr>
        <w:t>266.</w:t>
      </w:r>
      <w:r w:rsidRPr="00BC4A04">
        <w:rPr>
          <w:lang w:val="en-GB"/>
        </w:rPr>
        <w:tab/>
      </w:r>
      <w:r w:rsidR="00BA40C0">
        <w:rPr>
          <w:lang w:val="en-GB"/>
        </w:rPr>
        <w:t>Regarding the steps taken by the State to implement the bill on crimes against humanity</w:t>
      </w:r>
      <w:r w:rsidR="00B24221">
        <w:rPr>
          <w:lang w:val="en-GB"/>
        </w:rPr>
        <w:t>, the</w:t>
      </w:r>
      <w:r w:rsidR="00984B9A">
        <w:rPr>
          <w:lang w:val="en-GB"/>
        </w:rPr>
        <w:t xml:space="preserve"> </w:t>
      </w:r>
      <w:r w:rsidR="00B24221">
        <w:rPr>
          <w:lang w:val="en-GB"/>
        </w:rPr>
        <w:t>Subcommission for the Preparation and Follow-up of Draft Legislation</w:t>
      </w:r>
      <w:r w:rsidR="00B24221" w:rsidRPr="00BC4A04">
        <w:rPr>
          <w:lang w:val="en-GB"/>
        </w:rPr>
        <w:t xml:space="preserve"> </w:t>
      </w:r>
      <w:r w:rsidR="00B24221">
        <w:rPr>
          <w:lang w:val="en-GB"/>
        </w:rPr>
        <w:t xml:space="preserve">considered the following lines of action, among others, </w:t>
      </w:r>
      <w:r w:rsidR="000311F0">
        <w:rPr>
          <w:lang w:val="en-GB"/>
        </w:rPr>
        <w:t xml:space="preserve">for implementation </w:t>
      </w:r>
      <w:r w:rsidR="00B24221">
        <w:rPr>
          <w:lang w:val="en-GB"/>
        </w:rPr>
        <w:t xml:space="preserve">as part of the Action Plan approved at the fourth ordinary meeting of </w:t>
      </w:r>
      <w:r w:rsidR="00984B9A">
        <w:rPr>
          <w:lang w:val="en-GB"/>
        </w:rPr>
        <w:t>the</w:t>
      </w:r>
      <w:r w:rsidRPr="00BC4A04">
        <w:rPr>
          <w:lang w:val="en-GB"/>
        </w:rPr>
        <w:t xml:space="preserve"> </w:t>
      </w:r>
      <w:r w:rsidR="00BA40C0">
        <w:rPr>
          <w:bCs/>
          <w:lang w:val="en-GB"/>
        </w:rPr>
        <w:t>National Commission for International Humanitarian Law</w:t>
      </w:r>
      <w:r w:rsidR="00BA40C0" w:rsidRPr="00BC4A04">
        <w:rPr>
          <w:lang w:val="en-GB"/>
        </w:rPr>
        <w:t xml:space="preserve"> </w:t>
      </w:r>
      <w:r w:rsidR="00B24221">
        <w:rPr>
          <w:lang w:val="en-GB"/>
        </w:rPr>
        <w:t>in</w:t>
      </w:r>
      <w:r w:rsidRPr="00BC4A04">
        <w:rPr>
          <w:lang w:val="en-GB"/>
        </w:rPr>
        <w:t xml:space="preserve"> 2007:</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0311F0">
        <w:rPr>
          <w:lang w:val="en-GB"/>
        </w:rPr>
        <w:t>Statutory provision for</w:t>
      </w:r>
      <w:r w:rsidR="00B24221">
        <w:rPr>
          <w:lang w:val="en-GB"/>
        </w:rPr>
        <w:t xml:space="preserve"> war crimes in the</w:t>
      </w:r>
      <w:r w:rsidRPr="00BC4A04">
        <w:rPr>
          <w:lang w:val="en-GB"/>
        </w:rPr>
        <w:t xml:space="preserve"> </w:t>
      </w:r>
      <w:r w:rsidR="00200B46">
        <w:rPr>
          <w:lang w:val="en-GB"/>
        </w:rPr>
        <w:t>Ecuadorian</w:t>
      </w:r>
      <w:r w:rsidR="00B24221">
        <w:rPr>
          <w:lang w:val="en-GB"/>
        </w:rPr>
        <w:t xml:space="preserve"> system of criminal law</w:t>
      </w:r>
      <w:r w:rsidRPr="00BC4A04">
        <w:rPr>
          <w:lang w:val="en-GB"/>
        </w:rPr>
        <w:t xml:space="preserve">. </w:t>
      </w:r>
      <w:r w:rsidR="00B24221">
        <w:rPr>
          <w:lang w:val="en-GB"/>
        </w:rPr>
        <w:t xml:space="preserve">To this end, the Commission </w:t>
      </w:r>
      <w:r w:rsidR="000311F0">
        <w:rPr>
          <w:lang w:val="en-GB"/>
        </w:rPr>
        <w:t>sought</w:t>
      </w:r>
      <w:r w:rsidR="00B24221">
        <w:rPr>
          <w:lang w:val="en-GB"/>
        </w:rPr>
        <w:t xml:space="preserve"> implementation of the 1998 </w:t>
      </w:r>
      <w:r w:rsidR="008F157D">
        <w:rPr>
          <w:lang w:val="en-GB"/>
        </w:rPr>
        <w:t>Rome Statute</w:t>
      </w:r>
      <w:r w:rsidR="00B24221">
        <w:rPr>
          <w:lang w:val="en-GB"/>
        </w:rPr>
        <w:t xml:space="preserve"> of the International Criminal Court</w:t>
      </w:r>
      <w:r w:rsidRPr="00BC4A04">
        <w:rPr>
          <w:lang w:val="en-GB"/>
        </w:rPr>
        <w:t xml:space="preserve"> </w:t>
      </w:r>
      <w:r w:rsidR="006E3BF1">
        <w:rPr>
          <w:lang w:val="en-GB"/>
        </w:rPr>
        <w:t xml:space="preserve">in the framework of </w:t>
      </w:r>
      <w:r w:rsidR="00200B46">
        <w:rPr>
          <w:lang w:val="en-GB"/>
        </w:rPr>
        <w:t>Ecuadorian</w:t>
      </w:r>
      <w:r w:rsidRPr="00BC4A04">
        <w:rPr>
          <w:lang w:val="en-GB"/>
        </w:rPr>
        <w:t xml:space="preserve"> </w:t>
      </w:r>
      <w:r w:rsidR="006E3BF1">
        <w:rPr>
          <w:lang w:val="en-GB"/>
        </w:rPr>
        <w:t xml:space="preserve">law and ensured that </w:t>
      </w:r>
      <w:r w:rsidR="000311F0">
        <w:rPr>
          <w:lang w:val="en-GB"/>
        </w:rPr>
        <w:t xml:space="preserve">proper statutory provision was made for </w:t>
      </w:r>
      <w:r w:rsidR="006E3BF1">
        <w:rPr>
          <w:lang w:val="en-GB"/>
        </w:rPr>
        <w:t>war crimes</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6E3BF1">
        <w:rPr>
          <w:lang w:val="en-GB"/>
        </w:rPr>
        <w:t>Integration of</w:t>
      </w:r>
      <w:r w:rsidR="000311F0">
        <w:rPr>
          <w:lang w:val="en-GB"/>
        </w:rPr>
        <w:t xml:space="preserve"> the</w:t>
      </w:r>
      <w:r w:rsidR="006E3BF1">
        <w:rPr>
          <w:lang w:val="en-GB"/>
        </w:rPr>
        <w:t xml:space="preserve"> judicial guarantees provided for by international humanitarian law into Ecuadorian judicial procedures</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6E3BF1">
        <w:rPr>
          <w:lang w:val="en-GB"/>
        </w:rPr>
        <w:t>Integration of provisions relating to people, property and emblems protected by international humanitarian law</w:t>
      </w:r>
      <w:r w:rsidRPr="00BC4A04">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6E3BF1">
        <w:rPr>
          <w:lang w:val="en-GB"/>
        </w:rPr>
        <w:t xml:space="preserve">Integration of provisions relating to </w:t>
      </w:r>
      <w:r w:rsidR="000311F0">
        <w:rPr>
          <w:lang w:val="en-GB"/>
        </w:rPr>
        <w:t>limitation</w:t>
      </w:r>
      <w:r w:rsidR="00E404CF">
        <w:rPr>
          <w:lang w:val="en-GB"/>
        </w:rPr>
        <w:t xml:space="preserve"> </w:t>
      </w:r>
      <w:r w:rsidR="000311F0">
        <w:rPr>
          <w:lang w:val="en-GB"/>
        </w:rPr>
        <w:t xml:space="preserve">of </w:t>
      </w:r>
      <w:r w:rsidR="00E404CF">
        <w:rPr>
          <w:lang w:val="en-GB"/>
        </w:rPr>
        <w:t xml:space="preserve">the use of arms </w:t>
      </w:r>
      <w:r w:rsidR="000311F0">
        <w:rPr>
          <w:lang w:val="en-GB"/>
        </w:rPr>
        <w:t>forbidden under</w:t>
      </w:r>
      <w:r w:rsidR="006E3BF1">
        <w:rPr>
          <w:lang w:val="en-GB"/>
        </w:rPr>
        <w:t xml:space="preserve"> international humanitarian law</w:t>
      </w:r>
      <w:r w:rsidRPr="00BC4A04">
        <w:rPr>
          <w:lang w:val="en-GB"/>
        </w:rPr>
        <w:t>.</w:t>
      </w:r>
    </w:p>
    <w:p w:rsidR="00B163C4" w:rsidRPr="00BC4A04" w:rsidRDefault="00B163C4">
      <w:pPr>
        <w:pStyle w:val="SingleTxtG"/>
        <w:rPr>
          <w:lang w:val="en-GB"/>
        </w:rPr>
      </w:pPr>
      <w:r w:rsidRPr="00BC4A04">
        <w:rPr>
          <w:lang w:val="en-GB"/>
        </w:rPr>
        <w:t>267.</w:t>
      </w:r>
      <w:r w:rsidRPr="00BC4A04">
        <w:rPr>
          <w:lang w:val="en-GB"/>
        </w:rPr>
        <w:tab/>
      </w:r>
      <w:r w:rsidR="00E404CF">
        <w:rPr>
          <w:lang w:val="en-GB"/>
        </w:rPr>
        <w:t>Likewise, the first objective set for the activities of the</w:t>
      </w:r>
      <w:r w:rsidRPr="00BC4A04">
        <w:rPr>
          <w:lang w:val="en-GB"/>
        </w:rPr>
        <w:t xml:space="preserve"> </w:t>
      </w:r>
      <w:r w:rsidR="00B24221">
        <w:rPr>
          <w:lang w:val="en-GB"/>
        </w:rPr>
        <w:t>Subcommission for the Preparation and Follow-up of Draft Legislation</w:t>
      </w:r>
      <w:r w:rsidRPr="00BC4A04">
        <w:rPr>
          <w:lang w:val="en-GB"/>
        </w:rPr>
        <w:t xml:space="preserve"> (</w:t>
      </w:r>
      <w:r w:rsidR="00436DAE">
        <w:rPr>
          <w:lang w:val="en-GB"/>
        </w:rPr>
        <w:t>SCESPN</w:t>
      </w:r>
      <w:r w:rsidRPr="00BC4A04">
        <w:rPr>
          <w:lang w:val="en-GB"/>
        </w:rPr>
        <w:t xml:space="preserve">) </w:t>
      </w:r>
      <w:r w:rsidR="00E404CF">
        <w:rPr>
          <w:lang w:val="en-GB"/>
        </w:rPr>
        <w:t xml:space="preserve">in </w:t>
      </w:r>
      <w:r w:rsidRPr="00BC4A04">
        <w:rPr>
          <w:lang w:val="en-GB"/>
        </w:rPr>
        <w:t>2007</w:t>
      </w:r>
      <w:r w:rsidR="00E404CF">
        <w:rPr>
          <w:lang w:val="en-GB"/>
        </w:rPr>
        <w:t>, and as part of the</w:t>
      </w:r>
      <w:r w:rsidRPr="00BC4A04">
        <w:rPr>
          <w:lang w:val="en-GB"/>
        </w:rPr>
        <w:t xml:space="preserve"> 2007-2008</w:t>
      </w:r>
      <w:r w:rsidR="00E404CF">
        <w:rPr>
          <w:lang w:val="en-GB"/>
        </w:rPr>
        <w:t xml:space="preserve"> Operating Plan</w:t>
      </w:r>
      <w:r w:rsidRPr="00BC4A04">
        <w:rPr>
          <w:lang w:val="en-GB"/>
        </w:rPr>
        <w:t xml:space="preserve">, </w:t>
      </w:r>
      <w:r w:rsidR="00E404CF">
        <w:rPr>
          <w:lang w:val="en-GB"/>
        </w:rPr>
        <w:t xml:space="preserve">was to work towards implementation of the 1998 </w:t>
      </w:r>
      <w:r w:rsidR="008F157D">
        <w:rPr>
          <w:lang w:val="en-GB"/>
        </w:rPr>
        <w:t>Rome Statute</w:t>
      </w:r>
      <w:r w:rsidR="008E3B6B">
        <w:rPr>
          <w:lang w:val="en-GB"/>
        </w:rPr>
        <w:t>,</w:t>
      </w:r>
      <w:r w:rsidRPr="00BC4A04">
        <w:rPr>
          <w:lang w:val="en-GB"/>
        </w:rPr>
        <w:t xml:space="preserve"> </w:t>
      </w:r>
      <w:r w:rsidR="00E404CF">
        <w:rPr>
          <w:lang w:val="en-GB"/>
        </w:rPr>
        <w:t xml:space="preserve">particularly </w:t>
      </w:r>
      <w:r w:rsidR="008E3B6B">
        <w:rPr>
          <w:lang w:val="en-GB"/>
        </w:rPr>
        <w:t xml:space="preserve">for </w:t>
      </w:r>
      <w:r w:rsidR="00E404CF">
        <w:rPr>
          <w:lang w:val="en-GB"/>
        </w:rPr>
        <w:t>war crimes, in the light of the Geneva Conventions and additional protocols</w:t>
      </w:r>
      <w:r w:rsidRPr="00BC4A04">
        <w:rPr>
          <w:lang w:val="en-GB"/>
        </w:rPr>
        <w:t>.</w:t>
      </w:r>
    </w:p>
    <w:p w:rsidR="00B163C4" w:rsidRPr="00BC4A04" w:rsidRDefault="00B163C4">
      <w:pPr>
        <w:pStyle w:val="SingleTxtG"/>
        <w:rPr>
          <w:lang w:val="en-GB"/>
        </w:rPr>
      </w:pPr>
      <w:r w:rsidRPr="00BC4A04">
        <w:rPr>
          <w:lang w:val="en-GB"/>
        </w:rPr>
        <w:t>268.</w:t>
      </w:r>
      <w:r w:rsidRPr="00BC4A04">
        <w:rPr>
          <w:lang w:val="en-GB"/>
        </w:rPr>
        <w:tab/>
      </w:r>
      <w:r w:rsidR="00E404CF">
        <w:rPr>
          <w:lang w:val="en-GB"/>
        </w:rPr>
        <w:t>To achieve this objective, the following measures were taken in</w:t>
      </w:r>
      <w:r w:rsidRPr="00BC4A04">
        <w:rPr>
          <w:lang w:val="en-GB"/>
        </w:rPr>
        <w:t xml:space="preserve"> 2007:</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E404CF">
        <w:rPr>
          <w:lang w:val="en-GB"/>
        </w:rPr>
        <w:t xml:space="preserve">The </w:t>
      </w:r>
      <w:r w:rsidR="008E3B6B">
        <w:rPr>
          <w:lang w:val="en-GB"/>
        </w:rPr>
        <w:t xml:space="preserve">crimes against humanity </w:t>
      </w:r>
      <w:r w:rsidR="00E404CF">
        <w:rPr>
          <w:lang w:val="en-GB"/>
        </w:rPr>
        <w:t xml:space="preserve">bill </w:t>
      </w:r>
      <w:r w:rsidR="008E3B6B">
        <w:rPr>
          <w:lang w:val="en-GB"/>
        </w:rPr>
        <w:t>drafted</w:t>
      </w:r>
      <w:r w:rsidR="00E404CF">
        <w:rPr>
          <w:lang w:val="en-GB"/>
        </w:rPr>
        <w:t xml:space="preserve"> by the</w:t>
      </w:r>
      <w:r w:rsidRPr="00BC4A04">
        <w:rPr>
          <w:lang w:val="en-GB"/>
        </w:rPr>
        <w:t xml:space="preserve"> </w:t>
      </w:r>
      <w:r w:rsidR="00E404CF">
        <w:rPr>
          <w:lang w:val="en-GB"/>
        </w:rPr>
        <w:t xml:space="preserve">Regional </w:t>
      </w:r>
      <w:r w:rsidR="008E3B6B">
        <w:rPr>
          <w:lang w:val="en-GB"/>
        </w:rPr>
        <w:t xml:space="preserve">Human Rights </w:t>
      </w:r>
      <w:r w:rsidR="00E404CF">
        <w:rPr>
          <w:lang w:val="en-GB"/>
        </w:rPr>
        <w:t xml:space="preserve">Advisory </w:t>
      </w:r>
      <w:r w:rsidR="008E3B6B">
        <w:rPr>
          <w:lang w:val="en-GB"/>
        </w:rPr>
        <w:t>Foundation</w:t>
      </w:r>
      <w:r w:rsidR="00E404CF">
        <w:rPr>
          <w:lang w:val="en-GB"/>
        </w:rPr>
        <w:t xml:space="preserve"> </w:t>
      </w:r>
      <w:r w:rsidR="00F7650D">
        <w:rPr>
          <w:lang w:val="en-GB"/>
        </w:rPr>
        <w:t>(INREDH) and the Women’s Commission</w:t>
      </w:r>
      <w:r w:rsidRPr="00BC4A04">
        <w:rPr>
          <w:lang w:val="en-GB"/>
        </w:rPr>
        <w:t xml:space="preserve"> </w:t>
      </w:r>
      <w:r w:rsidR="00F7650D">
        <w:rPr>
          <w:lang w:val="en-GB"/>
        </w:rPr>
        <w:t>of the National Congress</w:t>
      </w:r>
      <w:r w:rsidR="008E3B6B">
        <w:rPr>
          <w:lang w:val="en-GB"/>
        </w:rPr>
        <w:t xml:space="preserve"> was analysed</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0448A4">
        <w:rPr>
          <w:lang w:val="en-GB"/>
        </w:rPr>
        <w:t>A compilation was made of bills, draft bills and laws from countries in the region so that their contents could be drawn upon to enhance the crimes against humanity</w:t>
      </w:r>
      <w:r w:rsidR="00436DAE" w:rsidRPr="00436DAE">
        <w:rPr>
          <w:lang w:val="en-GB"/>
        </w:rPr>
        <w:t xml:space="preserve"> </w:t>
      </w:r>
      <w:r w:rsidR="00436DAE">
        <w:rPr>
          <w:lang w:val="en-GB"/>
        </w:rPr>
        <w:t>bill</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0448A4">
        <w:rPr>
          <w:lang w:val="en-GB"/>
        </w:rPr>
        <w:t>A table comparing the bill with legal instruments from other countries in the region was prepared</w:t>
      </w:r>
      <w:r w:rsidRPr="00BC4A04">
        <w:rPr>
          <w:lang w:val="en-GB"/>
        </w:rPr>
        <w:t>.</w:t>
      </w:r>
    </w:p>
    <w:p w:rsidR="00B163C4" w:rsidRPr="00BC4A04" w:rsidRDefault="00B163C4" w:rsidP="00200766">
      <w:pPr>
        <w:pStyle w:val="SingleTxtG"/>
        <w:rPr>
          <w:lang w:val="en-GB"/>
        </w:rPr>
      </w:pPr>
      <w:r w:rsidRPr="00BC4A04">
        <w:rPr>
          <w:lang w:val="en-GB"/>
        </w:rPr>
        <w:t>269.</w:t>
      </w:r>
      <w:r w:rsidRPr="00BC4A04">
        <w:rPr>
          <w:lang w:val="en-GB"/>
        </w:rPr>
        <w:tab/>
      </w:r>
      <w:r w:rsidR="000448A4">
        <w:rPr>
          <w:lang w:val="en-GB"/>
        </w:rPr>
        <w:t>The following actions were carried out in 2008</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0448A4">
        <w:rPr>
          <w:lang w:val="en-GB"/>
        </w:rPr>
        <w:t xml:space="preserve">The first SCESPN annual meeting approved the </w:t>
      </w:r>
      <w:r w:rsidR="00556BD0">
        <w:rPr>
          <w:lang w:val="en-GB"/>
        </w:rPr>
        <w:t>“</w:t>
      </w:r>
      <w:r w:rsidR="000448A4">
        <w:rPr>
          <w:lang w:val="en-GB"/>
        </w:rPr>
        <w:t xml:space="preserve">Timetable for analysis of the </w:t>
      </w:r>
      <w:r w:rsidR="00436DAE">
        <w:rPr>
          <w:lang w:val="en-GB"/>
        </w:rPr>
        <w:t xml:space="preserve">crimes against humanity </w:t>
      </w:r>
      <w:r w:rsidR="000448A4">
        <w:rPr>
          <w:lang w:val="en-GB"/>
        </w:rPr>
        <w:t>bill</w:t>
      </w:r>
      <w:r w:rsidR="00556BD0">
        <w:rPr>
          <w:lang w:val="en-GB"/>
        </w:rPr>
        <w:t>”</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t xml:space="preserve">SCESPN </w:t>
      </w:r>
      <w:r w:rsidR="000448A4">
        <w:rPr>
          <w:lang w:val="en-GB"/>
        </w:rPr>
        <w:t>held four meetings</w:t>
      </w:r>
      <w:r w:rsidRPr="002D6645">
        <w:rPr>
          <w:rStyle w:val="FootnoteReference"/>
        </w:rPr>
        <w:footnoteReference w:id="29"/>
      </w:r>
      <w:r w:rsidRPr="00BC4A04">
        <w:rPr>
          <w:lang w:val="en-GB"/>
        </w:rPr>
        <w:t xml:space="preserve"> </w:t>
      </w:r>
      <w:r w:rsidR="000448A4">
        <w:rPr>
          <w:lang w:val="en-GB"/>
        </w:rPr>
        <w:t xml:space="preserve">to analyse the </w:t>
      </w:r>
      <w:r w:rsidR="00436DAE">
        <w:rPr>
          <w:lang w:val="en-GB"/>
        </w:rPr>
        <w:t xml:space="preserve">crimes against humanity </w:t>
      </w:r>
      <w:r w:rsidR="000448A4">
        <w:rPr>
          <w:lang w:val="en-GB"/>
        </w:rPr>
        <w:t xml:space="preserve">bill, attended by the </w:t>
      </w:r>
      <w:r w:rsidR="00D67614">
        <w:rPr>
          <w:lang w:val="en-GB"/>
        </w:rPr>
        <w:t>Ministry of Justice and Human Rights</w:t>
      </w:r>
      <w:r w:rsidRPr="00BC4A04">
        <w:rPr>
          <w:lang w:val="en-GB"/>
        </w:rPr>
        <w:t xml:space="preserve">, </w:t>
      </w:r>
      <w:r w:rsidR="000448A4">
        <w:rPr>
          <w:lang w:val="en-GB"/>
        </w:rPr>
        <w:t>academics</w:t>
      </w:r>
      <w:r w:rsidRPr="00BC4A04">
        <w:rPr>
          <w:lang w:val="en-GB"/>
        </w:rPr>
        <w:t xml:space="preserve">, </w:t>
      </w:r>
      <w:r w:rsidR="000448A4">
        <w:rPr>
          <w:lang w:val="en-GB"/>
        </w:rPr>
        <w:t xml:space="preserve">the Ecuadorian </w:t>
      </w:r>
      <w:r w:rsidR="00FB32BE">
        <w:rPr>
          <w:lang w:val="en-GB"/>
        </w:rPr>
        <w:t>Truth Commission</w:t>
      </w:r>
      <w:r w:rsidRPr="00BC4A04">
        <w:rPr>
          <w:lang w:val="en-GB"/>
        </w:rPr>
        <w:t xml:space="preserve"> </w:t>
      </w:r>
      <w:r w:rsidR="000448A4">
        <w:rPr>
          <w:lang w:val="en-GB"/>
        </w:rPr>
        <w:t>and women’s NGOs</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436DAE">
        <w:rPr>
          <w:lang w:val="en-GB"/>
        </w:rPr>
        <w:t>By</w:t>
      </w:r>
      <w:r w:rsidR="003D3735">
        <w:rPr>
          <w:lang w:val="en-GB"/>
        </w:rPr>
        <w:t xml:space="preserve"> December 2008, the observations made on the crimes against humanity bill </w:t>
      </w:r>
      <w:r w:rsidR="00436DAE">
        <w:rPr>
          <w:lang w:val="en-GB"/>
        </w:rPr>
        <w:t xml:space="preserve">had been </w:t>
      </w:r>
      <w:r w:rsidR="003D3735">
        <w:rPr>
          <w:lang w:val="en-GB"/>
        </w:rPr>
        <w:t xml:space="preserve">systematized with a team of Ecuadorian experts and </w:t>
      </w:r>
      <w:r w:rsidR="00260B6D">
        <w:rPr>
          <w:lang w:val="en-GB"/>
        </w:rPr>
        <w:t>technical</w:t>
      </w:r>
      <w:r w:rsidR="003D3735">
        <w:rPr>
          <w:lang w:val="en-GB"/>
        </w:rPr>
        <w:t xml:space="preserve"> advice from the International Committee of the Red Cross</w:t>
      </w:r>
      <w:r w:rsidRPr="00BC4A04">
        <w:rPr>
          <w:lang w:val="en-GB"/>
        </w:rPr>
        <w:t>.</w:t>
      </w:r>
    </w:p>
    <w:p w:rsidR="00B163C4" w:rsidRPr="00BC4A04" w:rsidRDefault="00B163C4">
      <w:pPr>
        <w:pStyle w:val="H1G"/>
        <w:rPr>
          <w:lang w:val="en-GB"/>
        </w:rPr>
      </w:pPr>
      <w:r w:rsidRPr="00BC4A04">
        <w:rPr>
          <w:lang w:val="en-GB"/>
        </w:rPr>
        <w:tab/>
        <w:t>K.</w:t>
      </w:r>
      <w:r w:rsidRPr="00BC4A04">
        <w:rPr>
          <w:lang w:val="en-GB"/>
        </w:rPr>
        <w:tab/>
      </w:r>
      <w:r w:rsidR="00FB32BE">
        <w:rPr>
          <w:lang w:val="en-GB"/>
        </w:rPr>
        <w:t xml:space="preserve">General information on the human rights situation </w:t>
      </w:r>
      <w:r w:rsidR="00C24BA4">
        <w:rPr>
          <w:lang w:val="en-GB"/>
        </w:rPr>
        <w:t>at the national level</w:t>
      </w:r>
      <w:r w:rsidR="00707936">
        <w:rPr>
          <w:lang w:val="en-GB"/>
        </w:rPr>
        <w:t>,</w:t>
      </w:r>
      <w:r w:rsidRPr="00BC4A04">
        <w:rPr>
          <w:lang w:val="en-GB"/>
        </w:rPr>
        <w:t xml:space="preserve"> </w:t>
      </w:r>
      <w:r w:rsidR="00FB32BE">
        <w:rPr>
          <w:lang w:val="en-GB"/>
        </w:rPr>
        <w:t>including new measures relating to application of the Convention</w:t>
      </w:r>
    </w:p>
    <w:p w:rsidR="00B163C4" w:rsidRPr="00260B6D" w:rsidRDefault="00B163C4">
      <w:pPr>
        <w:pStyle w:val="H23G"/>
        <w:rPr>
          <w:lang w:val="en-GB"/>
        </w:rPr>
      </w:pPr>
      <w:r w:rsidRPr="00260B6D">
        <w:rPr>
          <w:lang w:val="en-GB"/>
        </w:rPr>
        <w:tab/>
        <w:t>37.</w:t>
      </w:r>
      <w:r w:rsidRPr="00260B6D">
        <w:rPr>
          <w:lang w:val="en-GB"/>
        </w:rPr>
        <w:tab/>
      </w:r>
      <w:r w:rsidR="00D1234C" w:rsidRPr="00260B6D">
        <w:rPr>
          <w:lang w:val="en-GB"/>
        </w:rPr>
        <w:t>Please provide information on the most recent significant developments since submission of the previous periodic report that have affected the legal and institutional framework for the promotion and protection of human rights. Please also provide any relevant information on follow-up that was submitted to the Committee, including any relevant judicial decisions</w:t>
      </w:r>
      <w:r w:rsidRPr="00260B6D">
        <w:rPr>
          <w:lang w:val="en-GB"/>
        </w:rPr>
        <w:t>.</w:t>
      </w:r>
    </w:p>
    <w:p w:rsidR="00B163C4" w:rsidRPr="00BC4A04" w:rsidRDefault="00B163C4">
      <w:pPr>
        <w:pStyle w:val="SingleTxtG"/>
        <w:rPr>
          <w:lang w:val="en-GB"/>
        </w:rPr>
      </w:pPr>
      <w:r w:rsidRPr="00BC4A04">
        <w:rPr>
          <w:lang w:val="en-GB"/>
        </w:rPr>
        <w:t>270.</w:t>
      </w:r>
      <w:r w:rsidRPr="00BC4A04">
        <w:rPr>
          <w:lang w:val="en-GB"/>
        </w:rPr>
        <w:tab/>
      </w:r>
      <w:r w:rsidR="00F705D2">
        <w:rPr>
          <w:lang w:val="en-GB"/>
        </w:rPr>
        <w:t>The Ecuadorian State</w:t>
      </w:r>
      <w:r w:rsidRPr="00BC4A04">
        <w:rPr>
          <w:lang w:val="en-GB"/>
        </w:rPr>
        <w:t xml:space="preserve"> </w:t>
      </w:r>
      <w:r w:rsidR="002E3332">
        <w:rPr>
          <w:lang w:val="en-GB"/>
        </w:rPr>
        <w:t>is pleased to be able to inform the Committee of a number of major constitutional, legal and institutional advances achieved since the last report, among the most important of which are the adoption of a new Constitution by a Constituent Assembly, which has established a new classification of rights for the country’s inhabitants into a variety of categories depending on what is being protected, namely rights pertaining to a decent life, those of individuals and groups</w:t>
      </w:r>
      <w:r w:rsidR="00663797">
        <w:rPr>
          <w:lang w:val="en-GB"/>
        </w:rPr>
        <w:t xml:space="preserve"> with priority needs</w:t>
      </w:r>
      <w:r w:rsidR="002E3332">
        <w:rPr>
          <w:lang w:val="en-GB"/>
        </w:rPr>
        <w:t>, those of communities, peoples and nationalities, those of participation, those of freedom and those of protection, plus a chapter on guarantees.</w:t>
      </w:r>
    </w:p>
    <w:p w:rsidR="00B163C4" w:rsidRPr="00BC4A04" w:rsidRDefault="00B163C4">
      <w:pPr>
        <w:pStyle w:val="SingleTxtG"/>
        <w:rPr>
          <w:lang w:val="en-GB"/>
        </w:rPr>
      </w:pPr>
      <w:r w:rsidRPr="00BC4A04">
        <w:rPr>
          <w:bCs/>
          <w:lang w:val="en-GB"/>
        </w:rPr>
        <w:t>271.</w:t>
      </w:r>
      <w:r w:rsidRPr="00BC4A04">
        <w:rPr>
          <w:bCs/>
          <w:lang w:val="en-GB"/>
        </w:rPr>
        <w:tab/>
      </w:r>
      <w:r w:rsidR="002E3332">
        <w:rPr>
          <w:bCs/>
          <w:lang w:val="en-GB"/>
        </w:rPr>
        <w:t xml:space="preserve">Rights pertaining to a decent life. This is a category comprising the basic rights </w:t>
      </w:r>
      <w:r w:rsidR="00663797">
        <w:rPr>
          <w:bCs/>
          <w:lang w:val="en-GB"/>
        </w:rPr>
        <w:t>essential</w:t>
      </w:r>
      <w:r w:rsidR="002E3332">
        <w:rPr>
          <w:bCs/>
          <w:lang w:val="en-GB"/>
        </w:rPr>
        <w:t xml:space="preserve"> to a decent life, such </w:t>
      </w:r>
      <w:r w:rsidR="00663797">
        <w:rPr>
          <w:bCs/>
          <w:lang w:val="en-GB"/>
        </w:rPr>
        <w:t>as the rights to water and food, a healthy environment,</w:t>
      </w:r>
      <w:r w:rsidR="002E3332">
        <w:rPr>
          <w:bCs/>
          <w:lang w:val="en-GB"/>
        </w:rPr>
        <w:t xml:space="preserve"> communica</w:t>
      </w:r>
      <w:r w:rsidR="00663797">
        <w:rPr>
          <w:bCs/>
          <w:lang w:val="en-GB"/>
        </w:rPr>
        <w:t>tion and information, culture and science, education, habitat and housing, health, and</w:t>
      </w:r>
      <w:r w:rsidR="002E3332">
        <w:rPr>
          <w:bCs/>
          <w:lang w:val="en-GB"/>
        </w:rPr>
        <w:t xml:space="preserve"> work and social security</w:t>
      </w:r>
      <w:r w:rsidRPr="00BC4A04">
        <w:rPr>
          <w:lang w:val="en-GB"/>
        </w:rPr>
        <w:t>.</w:t>
      </w:r>
    </w:p>
    <w:p w:rsidR="00B163C4" w:rsidRPr="00BC4A04" w:rsidRDefault="00B163C4">
      <w:pPr>
        <w:pStyle w:val="SingleTxtG"/>
        <w:rPr>
          <w:lang w:val="en-GB"/>
        </w:rPr>
      </w:pPr>
      <w:r w:rsidRPr="00BC4A04">
        <w:rPr>
          <w:bCs/>
          <w:lang w:val="en-GB"/>
        </w:rPr>
        <w:t>272.</w:t>
      </w:r>
      <w:r w:rsidRPr="00BC4A04">
        <w:rPr>
          <w:bCs/>
          <w:lang w:val="en-GB"/>
        </w:rPr>
        <w:tab/>
      </w:r>
      <w:r w:rsidR="00470ED6">
        <w:rPr>
          <w:bCs/>
          <w:lang w:val="en-GB"/>
        </w:rPr>
        <w:t xml:space="preserve">Rights of </w:t>
      </w:r>
      <w:r w:rsidR="009E3B9E">
        <w:rPr>
          <w:bCs/>
          <w:lang w:val="en-GB"/>
        </w:rPr>
        <w:t>people</w:t>
      </w:r>
      <w:r w:rsidR="00470ED6">
        <w:rPr>
          <w:bCs/>
          <w:lang w:val="en-GB"/>
        </w:rPr>
        <w:t xml:space="preserve"> and groups with priority needs</w:t>
      </w:r>
      <w:r w:rsidRPr="00BC4A04">
        <w:rPr>
          <w:bCs/>
          <w:lang w:val="en-GB"/>
        </w:rPr>
        <w:t xml:space="preserve">. </w:t>
      </w:r>
      <w:r w:rsidR="00CA3FB4">
        <w:rPr>
          <w:lang w:val="en-GB"/>
        </w:rPr>
        <w:t xml:space="preserve">This is a category created to protect people who </w:t>
      </w:r>
      <w:r w:rsidR="009E3B9E">
        <w:rPr>
          <w:lang w:val="en-GB"/>
        </w:rPr>
        <w:t>merit</w:t>
      </w:r>
      <w:r w:rsidR="00CA3FB4">
        <w:rPr>
          <w:lang w:val="en-GB"/>
        </w:rPr>
        <w:t xml:space="preserve"> special and immediate attention from the State, namely</w:t>
      </w:r>
      <w:r w:rsidRPr="00BC4A04">
        <w:rPr>
          <w:lang w:val="en-GB"/>
        </w:rPr>
        <w:t xml:space="preserve"> </w:t>
      </w:r>
      <w:r w:rsidR="00470ED6">
        <w:rPr>
          <w:lang w:val="en-GB"/>
        </w:rPr>
        <w:t>older adults</w:t>
      </w:r>
      <w:r w:rsidR="00663797">
        <w:rPr>
          <w:lang w:val="en-GB"/>
        </w:rPr>
        <w:t>,</w:t>
      </w:r>
      <w:r w:rsidRPr="00BC4A04">
        <w:rPr>
          <w:lang w:val="en-GB"/>
        </w:rPr>
        <w:t xml:space="preserve"> </w:t>
      </w:r>
      <w:r w:rsidR="00E471C3">
        <w:rPr>
          <w:lang w:val="en-GB"/>
        </w:rPr>
        <w:t xml:space="preserve">youths and </w:t>
      </w:r>
      <w:r w:rsidR="00663797">
        <w:rPr>
          <w:lang w:val="en-GB"/>
        </w:rPr>
        <w:t>people in a mobility situation,</w:t>
      </w:r>
      <w:r w:rsidRPr="00BC4A04">
        <w:rPr>
          <w:lang w:val="en-GB"/>
        </w:rPr>
        <w:t xml:space="preserve"> </w:t>
      </w:r>
      <w:r w:rsidR="00470ED6">
        <w:rPr>
          <w:lang w:val="en-GB"/>
        </w:rPr>
        <w:t>pregnant women</w:t>
      </w:r>
      <w:r w:rsidR="00663797">
        <w:rPr>
          <w:lang w:val="en-GB"/>
        </w:rPr>
        <w:t>,</w:t>
      </w:r>
      <w:r w:rsidRPr="00BC4A04">
        <w:rPr>
          <w:lang w:val="en-GB"/>
        </w:rPr>
        <w:t xml:space="preserve"> </w:t>
      </w:r>
      <w:r w:rsidR="00470ED6">
        <w:rPr>
          <w:lang w:val="en-GB"/>
        </w:rPr>
        <w:t>children and adolescents</w:t>
      </w:r>
      <w:r w:rsidR="00663797">
        <w:rPr>
          <w:lang w:val="en-GB"/>
        </w:rPr>
        <w:t>,</w:t>
      </w:r>
      <w:r w:rsidRPr="00BC4A04">
        <w:rPr>
          <w:lang w:val="en-GB"/>
        </w:rPr>
        <w:t xml:space="preserve"> </w:t>
      </w:r>
      <w:r w:rsidR="00470ED6">
        <w:rPr>
          <w:lang w:val="en-GB"/>
        </w:rPr>
        <w:t>people with disabilities</w:t>
      </w:r>
      <w:r w:rsidR="00663797">
        <w:rPr>
          <w:lang w:val="en-GB"/>
        </w:rPr>
        <w:t>,</w:t>
      </w:r>
      <w:r w:rsidRPr="00BC4A04">
        <w:rPr>
          <w:lang w:val="en-GB"/>
        </w:rPr>
        <w:t xml:space="preserve"> </w:t>
      </w:r>
      <w:r w:rsidR="00470ED6">
        <w:rPr>
          <w:lang w:val="en-GB"/>
        </w:rPr>
        <w:t>people with catastrophic diseases</w:t>
      </w:r>
      <w:r w:rsidR="00663797">
        <w:rPr>
          <w:lang w:val="en-GB"/>
        </w:rPr>
        <w:t>,</w:t>
      </w:r>
      <w:r w:rsidRPr="00BC4A04">
        <w:rPr>
          <w:lang w:val="en-GB"/>
        </w:rPr>
        <w:t xml:space="preserve"> </w:t>
      </w:r>
      <w:r w:rsidR="00470ED6">
        <w:rPr>
          <w:lang w:val="en-GB"/>
        </w:rPr>
        <w:t>people deprived of liberty</w:t>
      </w:r>
      <w:r w:rsidR="00663797">
        <w:rPr>
          <w:lang w:val="en-GB"/>
        </w:rPr>
        <w:t>,</w:t>
      </w:r>
      <w:r w:rsidR="00E471C3">
        <w:rPr>
          <w:lang w:val="en-GB"/>
        </w:rPr>
        <w:t xml:space="preserve"> and</w:t>
      </w:r>
      <w:r w:rsidRPr="00BC4A04">
        <w:rPr>
          <w:lang w:val="en-GB"/>
        </w:rPr>
        <w:t xml:space="preserve"> </w:t>
      </w:r>
      <w:r w:rsidR="00470ED6">
        <w:rPr>
          <w:lang w:val="en-GB"/>
        </w:rPr>
        <w:t>users and consumers</w:t>
      </w:r>
      <w:r w:rsidRPr="00BC4A04">
        <w:rPr>
          <w:lang w:val="en-GB"/>
        </w:rPr>
        <w:t>.</w:t>
      </w:r>
    </w:p>
    <w:p w:rsidR="00B163C4" w:rsidRPr="00BC4A04" w:rsidRDefault="00B163C4">
      <w:pPr>
        <w:pStyle w:val="SingleTxtG"/>
        <w:rPr>
          <w:lang w:val="en-GB"/>
        </w:rPr>
      </w:pPr>
      <w:r w:rsidRPr="00BC4A04">
        <w:rPr>
          <w:lang w:val="en-GB"/>
        </w:rPr>
        <w:t>273.</w:t>
      </w:r>
      <w:r w:rsidRPr="00BC4A04">
        <w:rPr>
          <w:lang w:val="en-GB"/>
        </w:rPr>
        <w:tab/>
      </w:r>
      <w:r w:rsidR="00E471C3">
        <w:rPr>
          <w:lang w:val="en-GB"/>
        </w:rPr>
        <w:t xml:space="preserve">In this context, it is necessary to </w:t>
      </w:r>
      <w:r w:rsidR="00F45AC0">
        <w:rPr>
          <w:lang w:val="en-GB"/>
        </w:rPr>
        <w:t>touch on</w:t>
      </w:r>
      <w:r w:rsidR="00E471C3">
        <w:rPr>
          <w:lang w:val="en-GB"/>
        </w:rPr>
        <w:t xml:space="preserve"> </w:t>
      </w:r>
      <w:r w:rsidR="00F45AC0">
        <w:rPr>
          <w:lang w:val="en-GB"/>
        </w:rPr>
        <w:t>attitudes to</w:t>
      </w:r>
      <w:r w:rsidR="00E471C3">
        <w:rPr>
          <w:lang w:val="en-GB"/>
        </w:rPr>
        <w:t xml:space="preserve"> human </w:t>
      </w:r>
      <w:r w:rsidR="00F45AC0">
        <w:rPr>
          <w:lang w:val="en-GB"/>
        </w:rPr>
        <w:t>mobility. The Constitution now treats it more</w:t>
      </w:r>
      <w:r w:rsidR="00E471C3">
        <w:rPr>
          <w:lang w:val="en-GB"/>
        </w:rPr>
        <w:t xml:space="preserve"> comprehensive</w:t>
      </w:r>
      <w:r w:rsidR="00F45AC0">
        <w:rPr>
          <w:lang w:val="en-GB"/>
        </w:rPr>
        <w:t>ly and</w:t>
      </w:r>
      <w:r w:rsidR="00E471C3">
        <w:rPr>
          <w:lang w:val="en-GB"/>
        </w:rPr>
        <w:t xml:space="preserve"> </w:t>
      </w:r>
      <w:r w:rsidR="00F45AC0">
        <w:rPr>
          <w:lang w:val="en-GB"/>
        </w:rPr>
        <w:t xml:space="preserve">takes a </w:t>
      </w:r>
      <w:r w:rsidR="00E471C3">
        <w:rPr>
          <w:lang w:val="en-GB"/>
        </w:rPr>
        <w:t xml:space="preserve">forward-looking </w:t>
      </w:r>
      <w:r w:rsidR="00F45AC0">
        <w:rPr>
          <w:lang w:val="en-GB"/>
        </w:rPr>
        <w:t xml:space="preserve">view </w:t>
      </w:r>
      <w:r w:rsidR="00E471C3">
        <w:rPr>
          <w:lang w:val="en-GB"/>
        </w:rPr>
        <w:t>both regionally, with article 423 of the Constitution articulating the need to “</w:t>
      </w:r>
      <w:r w:rsidR="00964D46">
        <w:rPr>
          <w:lang w:val="en-GB"/>
        </w:rPr>
        <w:t>w</w:t>
      </w:r>
      <w:r w:rsidR="00E471C3">
        <w:rPr>
          <w:lang w:val="en-GB"/>
        </w:rPr>
        <w:t xml:space="preserve">ork </w:t>
      </w:r>
      <w:r w:rsidR="00F45AC0">
        <w:rPr>
          <w:lang w:val="en-GB"/>
        </w:rPr>
        <w:t>towards</w:t>
      </w:r>
      <w:r w:rsidR="00E471C3">
        <w:rPr>
          <w:lang w:val="en-GB"/>
        </w:rPr>
        <w:t xml:space="preserve"> the creation of Latin American and Caribbean citizenship; the free movement of people in the region; the implementation of policies guaranteeing the human rights of border populations and refugees; and common protection for the people of Latin America and the Caribbean”, and </w:t>
      </w:r>
      <w:r w:rsidR="00964D46">
        <w:rPr>
          <w:lang w:val="en-GB"/>
        </w:rPr>
        <w:t>globally, since article 416 (6)</w:t>
      </w:r>
      <w:r w:rsidR="00E471C3">
        <w:rPr>
          <w:lang w:val="en-GB"/>
        </w:rPr>
        <w:t xml:space="preserve"> “</w:t>
      </w:r>
      <w:r w:rsidR="00964D46">
        <w:rPr>
          <w:lang w:val="en-GB"/>
        </w:rPr>
        <w:t xml:space="preserve">propounds the principle of universal citizenship, freedom of movement for all the inhabitants of the planet and the progressive abolition of </w:t>
      </w:r>
      <w:r w:rsidR="009E3B9E">
        <w:rPr>
          <w:lang w:val="en-GB"/>
        </w:rPr>
        <w:t xml:space="preserve">foreigner </w:t>
      </w:r>
      <w:r w:rsidR="00964D46">
        <w:rPr>
          <w:lang w:val="en-GB"/>
        </w:rPr>
        <w:t xml:space="preserve">status as a </w:t>
      </w:r>
      <w:r w:rsidR="00F45AC0">
        <w:rPr>
          <w:lang w:val="en-GB"/>
        </w:rPr>
        <w:t>way of transforming</w:t>
      </w:r>
      <w:r w:rsidR="00964D46">
        <w:rPr>
          <w:lang w:val="en-GB"/>
        </w:rPr>
        <w:t xml:space="preserve"> unequal relations between countries, particularly between North and South”</w:t>
      </w:r>
      <w:r w:rsidRPr="00BC4A04">
        <w:rPr>
          <w:lang w:val="en-GB"/>
        </w:rPr>
        <w:t>.</w:t>
      </w:r>
      <w:r w:rsidR="00964D46">
        <w:rPr>
          <w:lang w:val="en-GB"/>
        </w:rPr>
        <w:t xml:space="preserve"> Another provision is that “no human being </w:t>
      </w:r>
      <w:r w:rsidR="00F45AC0">
        <w:rPr>
          <w:lang w:val="en-GB"/>
        </w:rPr>
        <w:t>shall</w:t>
      </w:r>
      <w:r w:rsidR="00964D46">
        <w:rPr>
          <w:lang w:val="en-GB"/>
        </w:rPr>
        <w:t xml:space="preserve"> be identified as or considered to be illegal because of his or her migration status</w:t>
      </w:r>
      <w:r w:rsidR="00FA5417">
        <w:rPr>
          <w:lang w:val="en-GB"/>
        </w:rPr>
        <w:t>”</w:t>
      </w:r>
      <w:r w:rsidR="00964D46">
        <w:rPr>
          <w:lang w:val="en-GB"/>
        </w:rPr>
        <w:t xml:space="preserve"> (art. 40), </w:t>
      </w:r>
      <w:r w:rsidR="00F45AC0">
        <w:rPr>
          <w:lang w:val="en-GB"/>
        </w:rPr>
        <w:t>thereby</w:t>
      </w:r>
      <w:r w:rsidR="00C6203D">
        <w:rPr>
          <w:lang w:val="en-GB"/>
        </w:rPr>
        <w:t xml:space="preserve"> expressing</w:t>
      </w:r>
      <w:r w:rsidR="00964D46">
        <w:rPr>
          <w:lang w:val="en-GB"/>
        </w:rPr>
        <w:t xml:space="preserve"> support for the human development of </w:t>
      </w:r>
      <w:r w:rsidR="00F45AC0">
        <w:rPr>
          <w:lang w:val="en-GB"/>
        </w:rPr>
        <w:t>people in a mobility situation</w:t>
      </w:r>
      <w:r w:rsidR="00964D46">
        <w:rPr>
          <w:lang w:val="en-GB"/>
        </w:rPr>
        <w:t>.</w:t>
      </w:r>
    </w:p>
    <w:p w:rsidR="00B163C4" w:rsidRPr="00BC4A04" w:rsidRDefault="00B163C4">
      <w:pPr>
        <w:pStyle w:val="SingleTxtG"/>
        <w:rPr>
          <w:lang w:val="en-GB"/>
        </w:rPr>
      </w:pPr>
      <w:r w:rsidRPr="00BC4A04">
        <w:rPr>
          <w:bCs/>
          <w:lang w:val="en-GB"/>
        </w:rPr>
        <w:t>274.</w:t>
      </w:r>
      <w:r w:rsidRPr="00BC4A04">
        <w:rPr>
          <w:bCs/>
          <w:lang w:val="en-GB"/>
        </w:rPr>
        <w:tab/>
      </w:r>
      <w:r w:rsidR="00FC51E1">
        <w:rPr>
          <w:bCs/>
          <w:lang w:val="en-GB"/>
        </w:rPr>
        <w:t xml:space="preserve">Rights of communities, peoples and nationalities. </w:t>
      </w:r>
      <w:r w:rsidR="00260B6D">
        <w:rPr>
          <w:bCs/>
          <w:lang w:val="en-GB"/>
        </w:rPr>
        <w:t>This is a category established to protect indigenous communities, peoples and nationalities, the Afro-Ecuadorian people, the Montubio people and the communes forming part of the one indivisible Ecuadorian State, for whose benefit a number of rights have been established to ensure respect for the maintenance and development of their identity, protection against racism and discrimination, and ownership of their community lands, among other things.</w:t>
      </w:r>
      <w:r w:rsidR="00260B6D" w:rsidRPr="002D6645">
        <w:rPr>
          <w:rStyle w:val="FootnoteReference"/>
        </w:rPr>
        <w:footnoteReference w:id="30"/>
      </w:r>
    </w:p>
    <w:p w:rsidR="00B163C4" w:rsidRPr="00BC4A04" w:rsidRDefault="00B163C4">
      <w:pPr>
        <w:pStyle w:val="SingleTxtG"/>
        <w:rPr>
          <w:lang w:val="en-GB"/>
        </w:rPr>
      </w:pPr>
      <w:r w:rsidRPr="00BC4A04">
        <w:rPr>
          <w:bCs/>
          <w:lang w:val="en-GB"/>
        </w:rPr>
        <w:t>275.</w:t>
      </w:r>
      <w:r w:rsidRPr="00BC4A04">
        <w:rPr>
          <w:bCs/>
          <w:lang w:val="en-GB"/>
        </w:rPr>
        <w:tab/>
      </w:r>
      <w:r w:rsidR="00FC51E1">
        <w:rPr>
          <w:bCs/>
          <w:lang w:val="en-GB"/>
        </w:rPr>
        <w:t>Rights of</w:t>
      </w:r>
      <w:r w:rsidRPr="00BC4A04">
        <w:rPr>
          <w:bCs/>
          <w:lang w:val="en-GB"/>
        </w:rPr>
        <w:t xml:space="preserve"> </w:t>
      </w:r>
      <w:r w:rsidR="00FC51E1">
        <w:rPr>
          <w:bCs/>
          <w:lang w:val="en-GB"/>
        </w:rPr>
        <w:t>participation</w:t>
      </w:r>
      <w:r w:rsidRPr="00BC4A04">
        <w:rPr>
          <w:bCs/>
          <w:lang w:val="en-GB"/>
        </w:rPr>
        <w:t xml:space="preserve">. </w:t>
      </w:r>
      <w:r w:rsidR="00FC51E1">
        <w:rPr>
          <w:bCs/>
          <w:lang w:val="en-GB"/>
        </w:rPr>
        <w:t>This category has been implemented to protect</w:t>
      </w:r>
      <w:r w:rsidR="00C17E2A">
        <w:rPr>
          <w:bCs/>
          <w:lang w:val="en-GB"/>
        </w:rPr>
        <w:t xml:space="preserve"> the actions of</w:t>
      </w:r>
      <w:r w:rsidR="00FC51E1">
        <w:rPr>
          <w:bCs/>
          <w:lang w:val="en-GB"/>
        </w:rPr>
        <w:t xml:space="preserve"> citizen</w:t>
      </w:r>
      <w:r w:rsidR="00C17E2A">
        <w:rPr>
          <w:bCs/>
          <w:lang w:val="en-GB"/>
        </w:rPr>
        <w:t>s when they involve themselves</w:t>
      </w:r>
      <w:r w:rsidR="00FC51E1">
        <w:rPr>
          <w:bCs/>
          <w:lang w:val="en-GB"/>
        </w:rPr>
        <w:t xml:space="preserve"> in the running and political </w:t>
      </w:r>
      <w:r w:rsidR="00C17E2A">
        <w:rPr>
          <w:bCs/>
          <w:lang w:val="en-GB"/>
        </w:rPr>
        <w:t>activities</w:t>
      </w:r>
      <w:r w:rsidR="00FC51E1">
        <w:rPr>
          <w:bCs/>
          <w:lang w:val="en-GB"/>
        </w:rPr>
        <w:t xml:space="preserve"> of the State, and includes </w:t>
      </w:r>
      <w:r w:rsidR="00590763">
        <w:rPr>
          <w:bCs/>
          <w:lang w:val="en-GB"/>
        </w:rPr>
        <w:t>the</w:t>
      </w:r>
      <w:r w:rsidR="00C862F3">
        <w:rPr>
          <w:bCs/>
          <w:lang w:val="en-GB"/>
        </w:rPr>
        <w:t xml:space="preserve"> </w:t>
      </w:r>
      <w:r w:rsidR="00590763">
        <w:rPr>
          <w:bCs/>
          <w:lang w:val="en-GB"/>
        </w:rPr>
        <w:t>right</w:t>
      </w:r>
      <w:r w:rsidR="00FC51E1">
        <w:rPr>
          <w:bCs/>
          <w:lang w:val="en-GB"/>
        </w:rPr>
        <w:t xml:space="preserve"> </w:t>
      </w:r>
      <w:r w:rsidR="00590763">
        <w:rPr>
          <w:bCs/>
          <w:lang w:val="en-GB"/>
        </w:rPr>
        <w:t>to elect and seek election</w:t>
      </w:r>
      <w:r w:rsidR="00FC51E1">
        <w:rPr>
          <w:bCs/>
          <w:lang w:val="en-GB"/>
        </w:rPr>
        <w:t>, participation in matters of public interest, the right to be consulted</w:t>
      </w:r>
      <w:r w:rsidR="00C862F3">
        <w:rPr>
          <w:bCs/>
          <w:lang w:val="en-GB"/>
        </w:rPr>
        <w:t>,</w:t>
      </w:r>
      <w:r w:rsidR="00FC51E1">
        <w:rPr>
          <w:bCs/>
          <w:lang w:val="en-GB"/>
        </w:rPr>
        <w:t xml:space="preserve"> and oversight of the actions of the public authorities, among other things.</w:t>
      </w:r>
      <w:r w:rsidRPr="002D6645">
        <w:rPr>
          <w:rStyle w:val="FootnoteReference"/>
        </w:rPr>
        <w:footnoteReference w:id="31"/>
      </w:r>
    </w:p>
    <w:p w:rsidR="00B163C4" w:rsidRPr="00BC4A04" w:rsidRDefault="00B163C4">
      <w:pPr>
        <w:pStyle w:val="SingleTxtG"/>
        <w:rPr>
          <w:lang w:val="en-GB"/>
        </w:rPr>
      </w:pPr>
      <w:r w:rsidRPr="00BC4A04">
        <w:rPr>
          <w:bCs/>
          <w:lang w:val="en-GB"/>
        </w:rPr>
        <w:t>276.</w:t>
      </w:r>
      <w:r w:rsidRPr="00BC4A04">
        <w:rPr>
          <w:bCs/>
          <w:lang w:val="en-GB"/>
        </w:rPr>
        <w:tab/>
      </w:r>
      <w:r w:rsidR="0061347C">
        <w:rPr>
          <w:bCs/>
          <w:lang w:val="en-GB"/>
        </w:rPr>
        <w:t xml:space="preserve">Rights of </w:t>
      </w:r>
      <w:r w:rsidR="00C862F3">
        <w:rPr>
          <w:bCs/>
          <w:lang w:val="en-GB"/>
        </w:rPr>
        <w:t>freedom</w:t>
      </w:r>
      <w:r w:rsidR="0061347C">
        <w:rPr>
          <w:bCs/>
          <w:lang w:val="en-GB"/>
        </w:rPr>
        <w:t xml:space="preserve">. This is a category established in the Constitution to protect the </w:t>
      </w:r>
      <w:r w:rsidR="00C862F3">
        <w:rPr>
          <w:bCs/>
          <w:lang w:val="en-GB"/>
        </w:rPr>
        <w:t>power</w:t>
      </w:r>
      <w:r w:rsidR="0061347C">
        <w:rPr>
          <w:bCs/>
          <w:lang w:val="en-GB"/>
        </w:rPr>
        <w:t xml:space="preserve"> of decision-making and free choice by the inhabitants of the </w:t>
      </w:r>
      <w:smartTag w:uri="urn:schemas-microsoft-com:office:smarttags" w:element="place">
        <w:smartTag w:uri="urn:schemas-microsoft-com:office:smarttags" w:element="PlaceName">
          <w:r w:rsidR="0061347C">
            <w:rPr>
              <w:bCs/>
              <w:lang w:val="en-GB"/>
            </w:rPr>
            <w:t>Ecuadorian</w:t>
          </w:r>
        </w:smartTag>
        <w:r w:rsidR="0061347C">
          <w:rPr>
            <w:bCs/>
            <w:lang w:val="en-GB"/>
          </w:rPr>
          <w:t xml:space="preserve"> </w:t>
        </w:r>
        <w:smartTag w:uri="urn:schemas-microsoft-com:office:smarttags" w:element="PlaceType">
          <w:r w:rsidR="0061347C">
            <w:rPr>
              <w:bCs/>
              <w:lang w:val="en-GB"/>
            </w:rPr>
            <w:t>State</w:t>
          </w:r>
        </w:smartTag>
      </w:smartTag>
      <w:r w:rsidR="0061347C">
        <w:rPr>
          <w:bCs/>
          <w:lang w:val="en-GB"/>
        </w:rPr>
        <w:t xml:space="preserve"> in all spheres. It </w:t>
      </w:r>
      <w:r w:rsidR="00C862F3">
        <w:rPr>
          <w:bCs/>
          <w:lang w:val="en-GB"/>
        </w:rPr>
        <w:t>comprises</w:t>
      </w:r>
      <w:r w:rsidR="0061347C">
        <w:rPr>
          <w:bCs/>
          <w:lang w:val="en-GB"/>
        </w:rPr>
        <w:t xml:space="preserve"> rights relating to life and integrity</w:t>
      </w:r>
      <w:r w:rsidR="00C862F3">
        <w:rPr>
          <w:bCs/>
          <w:lang w:val="en-GB"/>
        </w:rPr>
        <w:t xml:space="preserve"> of the person</w:t>
      </w:r>
      <w:r w:rsidR="0061347C">
        <w:rPr>
          <w:bCs/>
          <w:lang w:val="en-GB"/>
        </w:rPr>
        <w:t xml:space="preserve">, set out in full in </w:t>
      </w:r>
      <w:r w:rsidR="0061347C">
        <w:rPr>
          <w:lang w:val="en-GB"/>
        </w:rPr>
        <w:t>article</w:t>
      </w:r>
      <w:r w:rsidR="0061347C" w:rsidRPr="00BC4A04">
        <w:rPr>
          <w:lang w:val="en-GB"/>
        </w:rPr>
        <w:t xml:space="preserve"> 66</w:t>
      </w:r>
      <w:r w:rsidR="0061347C">
        <w:rPr>
          <w:lang w:val="en-GB"/>
        </w:rPr>
        <w:t xml:space="preserve"> of </w:t>
      </w:r>
      <w:r w:rsidR="0061347C">
        <w:rPr>
          <w:bCs/>
          <w:lang w:val="en-GB"/>
        </w:rPr>
        <w:t>the sixth chapter</w:t>
      </w:r>
      <w:r w:rsidR="0061347C">
        <w:rPr>
          <w:lang w:val="en-GB"/>
        </w:rPr>
        <w:t>.</w:t>
      </w:r>
      <w:r w:rsidRPr="002D6645">
        <w:rPr>
          <w:rStyle w:val="FootnoteReference"/>
        </w:rPr>
        <w:footnoteReference w:id="32"/>
      </w:r>
      <w:r w:rsidRPr="00BC4A04">
        <w:rPr>
          <w:lang w:val="en-GB"/>
        </w:rPr>
        <w:t xml:space="preserve"> </w:t>
      </w:r>
      <w:r w:rsidR="0061347C">
        <w:rPr>
          <w:lang w:val="en-GB"/>
        </w:rPr>
        <w:t xml:space="preserve">It is important to highlight the </w:t>
      </w:r>
      <w:r w:rsidR="00260B6D">
        <w:rPr>
          <w:lang w:val="en-GB"/>
        </w:rPr>
        <w:t>constitutional</w:t>
      </w:r>
      <w:r w:rsidR="0061347C">
        <w:rPr>
          <w:lang w:val="en-GB"/>
        </w:rPr>
        <w:t xml:space="preserve"> provision forbidd</w:t>
      </w:r>
      <w:r w:rsidR="00590763">
        <w:rPr>
          <w:lang w:val="en-GB"/>
        </w:rPr>
        <w:t>i</w:t>
      </w:r>
      <w:r w:rsidR="0061347C">
        <w:rPr>
          <w:lang w:val="en-GB"/>
        </w:rPr>
        <w:t>ng torture and any other cruel, inhuman or degrading treatment</w:t>
      </w:r>
      <w:r w:rsidRPr="00BC4A04">
        <w:rPr>
          <w:lang w:val="en-GB"/>
        </w:rPr>
        <w:t>:</w:t>
      </w:r>
    </w:p>
    <w:p w:rsidR="00B163C4" w:rsidRPr="00BC4A04" w:rsidRDefault="00556BD0">
      <w:pPr>
        <w:pStyle w:val="SingleTxtG"/>
        <w:rPr>
          <w:iCs/>
          <w:lang w:val="en-GB"/>
        </w:rPr>
      </w:pPr>
      <w:r>
        <w:rPr>
          <w:iCs/>
          <w:lang w:val="en-GB"/>
        </w:rPr>
        <w:t>“</w:t>
      </w:r>
      <w:r w:rsidR="00FB32BE">
        <w:rPr>
          <w:i/>
          <w:iCs/>
          <w:lang w:val="en-GB"/>
        </w:rPr>
        <w:t>Article</w:t>
      </w:r>
      <w:r w:rsidR="00B163C4" w:rsidRPr="00BC4A04">
        <w:rPr>
          <w:i/>
          <w:iCs/>
          <w:lang w:val="en-GB"/>
        </w:rPr>
        <w:t xml:space="preserve"> 66</w:t>
      </w:r>
      <w:r w:rsidR="00B163C4" w:rsidRPr="00BC4A04">
        <w:rPr>
          <w:iCs/>
          <w:lang w:val="en-GB"/>
        </w:rPr>
        <w:t xml:space="preserve">. </w:t>
      </w:r>
      <w:r w:rsidR="0061347C">
        <w:rPr>
          <w:iCs/>
          <w:lang w:val="en-GB"/>
        </w:rPr>
        <w:t>The following rights are recognized and guaranteed</w:t>
      </w:r>
      <w:r w:rsidR="00B163C4" w:rsidRPr="00BC4A04">
        <w:rPr>
          <w:iCs/>
          <w:lang w:val="en-GB"/>
        </w:rPr>
        <w:t>:</w:t>
      </w:r>
    </w:p>
    <w:p w:rsidR="00B163C4" w:rsidRPr="00BC4A04" w:rsidRDefault="00B163C4">
      <w:pPr>
        <w:pStyle w:val="SingleTxtG"/>
        <w:rPr>
          <w:iCs/>
          <w:lang w:val="en-GB"/>
        </w:rPr>
      </w:pPr>
      <w:r w:rsidRPr="00BC4A04">
        <w:rPr>
          <w:iCs/>
          <w:lang w:val="en-GB"/>
        </w:rPr>
        <w:tab/>
        <w:t>3.</w:t>
      </w:r>
      <w:r w:rsidRPr="00BC4A04">
        <w:rPr>
          <w:iCs/>
          <w:lang w:val="en-GB"/>
        </w:rPr>
        <w:tab/>
      </w:r>
      <w:r w:rsidR="0061347C">
        <w:rPr>
          <w:iCs/>
          <w:lang w:val="en-GB"/>
        </w:rPr>
        <w:t>The right to integrity of the person, including</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(a)</w:t>
      </w:r>
      <w:r w:rsidRPr="00BC4A04">
        <w:rPr>
          <w:iCs/>
          <w:lang w:val="en-GB"/>
        </w:rPr>
        <w:tab/>
      </w:r>
      <w:r w:rsidR="0061347C">
        <w:rPr>
          <w:iCs/>
          <w:lang w:val="en-GB"/>
        </w:rPr>
        <w:t>Physical, mental, moral and sexual integrity</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(b)</w:t>
      </w:r>
      <w:r w:rsidRPr="00BC4A04">
        <w:rPr>
          <w:iCs/>
          <w:lang w:val="en-GB"/>
        </w:rPr>
        <w:tab/>
      </w:r>
      <w:r w:rsidR="0061347C">
        <w:rPr>
          <w:iCs/>
          <w:lang w:val="en-GB"/>
        </w:rPr>
        <w:t xml:space="preserve">Freedom from violence </w:t>
      </w:r>
      <w:r w:rsidR="00C862F3">
        <w:rPr>
          <w:iCs/>
          <w:lang w:val="en-GB"/>
        </w:rPr>
        <w:t xml:space="preserve">both </w:t>
      </w:r>
      <w:r w:rsidR="0061347C">
        <w:rPr>
          <w:iCs/>
          <w:lang w:val="en-GB"/>
        </w:rPr>
        <w:t xml:space="preserve">in public and </w:t>
      </w:r>
      <w:r w:rsidR="00C862F3">
        <w:rPr>
          <w:iCs/>
          <w:lang w:val="en-GB"/>
        </w:rPr>
        <w:t xml:space="preserve">in </w:t>
      </w:r>
      <w:r w:rsidR="0061347C">
        <w:rPr>
          <w:iCs/>
          <w:lang w:val="en-GB"/>
        </w:rPr>
        <w:t>private</w:t>
      </w:r>
      <w:r w:rsidRPr="00BC4A04">
        <w:rPr>
          <w:iCs/>
          <w:lang w:val="en-GB"/>
        </w:rPr>
        <w:t>.</w:t>
      </w:r>
      <w:r w:rsidR="0061347C">
        <w:rPr>
          <w:iCs/>
          <w:lang w:val="en-GB"/>
        </w:rPr>
        <w:t xml:space="preserve"> The State will take the necessary measures to prevent, eliminate and punish all forms of violence, and </w:t>
      </w:r>
      <w:r w:rsidR="00C862F3">
        <w:rPr>
          <w:iCs/>
          <w:lang w:val="en-GB"/>
        </w:rPr>
        <w:t>especially</w:t>
      </w:r>
      <w:r w:rsidR="0061347C">
        <w:rPr>
          <w:iCs/>
          <w:lang w:val="en-GB"/>
        </w:rPr>
        <w:t xml:space="preserve"> violence against women, child</w:t>
      </w:r>
      <w:r w:rsidR="00C862F3">
        <w:rPr>
          <w:iCs/>
          <w:lang w:val="en-GB"/>
        </w:rPr>
        <w:t>ren and adolescents, older adul</w:t>
      </w:r>
      <w:r w:rsidR="0061347C">
        <w:rPr>
          <w:iCs/>
          <w:lang w:val="en-GB"/>
        </w:rPr>
        <w:t xml:space="preserve">ts, people with disabilities and anyone in a disadvantaged or vulnerable situation; identical measures will be taken against </w:t>
      </w:r>
      <w:r w:rsidR="00C862F3">
        <w:rPr>
          <w:iCs/>
          <w:lang w:val="en-GB"/>
        </w:rPr>
        <w:t xml:space="preserve">sexual </w:t>
      </w:r>
      <w:r w:rsidR="0061347C">
        <w:rPr>
          <w:iCs/>
          <w:lang w:val="en-GB"/>
        </w:rPr>
        <w:t>violence, slavery and exploitation.</w:t>
      </w:r>
    </w:p>
    <w:p w:rsidR="00B163C4" w:rsidRPr="00BC4A04" w:rsidRDefault="00B163C4">
      <w:pPr>
        <w:pStyle w:val="SingleTxtG"/>
        <w:rPr>
          <w:iCs/>
          <w:lang w:val="en-GB"/>
        </w:rPr>
      </w:pPr>
      <w:r w:rsidRPr="00BC4A04">
        <w:rPr>
          <w:iCs/>
          <w:lang w:val="en-GB"/>
        </w:rPr>
        <w:tab/>
      </w:r>
      <w:r w:rsidR="00A4218C">
        <w:rPr>
          <w:iCs/>
          <w:lang w:val="en-GB"/>
        </w:rPr>
        <w:t>(c)</w:t>
      </w:r>
      <w:r w:rsidRPr="00BC4A04">
        <w:rPr>
          <w:iCs/>
          <w:lang w:val="en-GB"/>
        </w:rPr>
        <w:tab/>
      </w:r>
      <w:r w:rsidR="00CF359A">
        <w:rPr>
          <w:iCs/>
          <w:lang w:val="en-GB"/>
        </w:rPr>
        <w:t>The prohibition of torture</w:t>
      </w:r>
      <w:r w:rsidRPr="00BC4A04">
        <w:rPr>
          <w:iCs/>
          <w:lang w:val="en-GB"/>
        </w:rPr>
        <w:t xml:space="preserve">, </w:t>
      </w:r>
      <w:r w:rsidR="00CF359A">
        <w:rPr>
          <w:iCs/>
          <w:lang w:val="en-GB"/>
        </w:rPr>
        <w:t>enforced disappearance</w:t>
      </w:r>
      <w:r w:rsidRPr="00BC4A04">
        <w:rPr>
          <w:iCs/>
          <w:lang w:val="en-GB"/>
        </w:rPr>
        <w:t xml:space="preserve"> </w:t>
      </w:r>
      <w:r w:rsidR="006607EF">
        <w:rPr>
          <w:iCs/>
          <w:lang w:val="en-GB"/>
        </w:rPr>
        <w:t>and cruel, inhuman or de</w:t>
      </w:r>
      <w:r w:rsidR="00C862F3">
        <w:rPr>
          <w:iCs/>
          <w:lang w:val="en-GB"/>
        </w:rPr>
        <w:t>grading treatment or punishment</w:t>
      </w:r>
      <w:r w:rsidRPr="00BC4A04">
        <w:rPr>
          <w:iCs/>
          <w:lang w:val="en-GB"/>
        </w:rPr>
        <w:t>.</w:t>
      </w:r>
    </w:p>
    <w:p w:rsidR="00B163C4" w:rsidRPr="00BC4A04" w:rsidRDefault="00B163C4">
      <w:pPr>
        <w:pStyle w:val="SingleTxtG"/>
        <w:rPr>
          <w:iCs/>
          <w:lang w:val="en-GB"/>
        </w:rPr>
      </w:pPr>
      <w:r w:rsidRPr="00BC4A04">
        <w:rPr>
          <w:iCs/>
          <w:lang w:val="en-GB"/>
        </w:rPr>
        <w:tab/>
      </w:r>
      <w:r w:rsidR="00A4218C">
        <w:rPr>
          <w:iCs/>
          <w:lang w:val="en-GB"/>
        </w:rPr>
        <w:t>(d)</w:t>
      </w:r>
      <w:r w:rsidRPr="00BC4A04">
        <w:rPr>
          <w:iCs/>
          <w:lang w:val="en-GB"/>
        </w:rPr>
        <w:tab/>
      </w:r>
      <w:r w:rsidR="006607EF">
        <w:rPr>
          <w:iCs/>
          <w:lang w:val="en-GB"/>
        </w:rPr>
        <w:t>Prohibition of the use of genetic material and scientific experimentation when these are inimical to human rights</w:t>
      </w:r>
      <w:r w:rsidRPr="00BC4A04">
        <w:rPr>
          <w:iCs/>
          <w:lang w:val="en-GB"/>
        </w:rPr>
        <w:t>.</w:t>
      </w:r>
      <w:r w:rsidR="00556BD0">
        <w:rPr>
          <w:iCs/>
          <w:lang w:val="en-GB"/>
        </w:rPr>
        <w:t>”</w:t>
      </w:r>
    </w:p>
    <w:p w:rsidR="00B163C4" w:rsidRPr="00BC4A04" w:rsidRDefault="00B163C4">
      <w:pPr>
        <w:pStyle w:val="SingleTxtG"/>
        <w:rPr>
          <w:lang w:val="en-GB"/>
        </w:rPr>
      </w:pPr>
      <w:r w:rsidRPr="00BC4A04">
        <w:rPr>
          <w:bCs/>
          <w:lang w:val="en-GB"/>
        </w:rPr>
        <w:t>277.</w:t>
      </w:r>
      <w:r w:rsidRPr="00BC4A04">
        <w:rPr>
          <w:bCs/>
          <w:lang w:val="en-GB"/>
        </w:rPr>
        <w:tab/>
      </w:r>
      <w:r w:rsidR="006607EF">
        <w:rPr>
          <w:bCs/>
          <w:lang w:val="en-GB"/>
        </w:rPr>
        <w:t xml:space="preserve">Rights of protection. This is a category encompassing the need </w:t>
      </w:r>
      <w:r w:rsidR="00751F6C">
        <w:rPr>
          <w:bCs/>
          <w:lang w:val="en-GB"/>
        </w:rPr>
        <w:t>of the</w:t>
      </w:r>
      <w:r w:rsidR="006607EF">
        <w:rPr>
          <w:bCs/>
          <w:lang w:val="en-GB"/>
        </w:rPr>
        <w:t xml:space="preserve"> inhabitants of the</w:t>
      </w:r>
      <w:r w:rsidR="00F705D2">
        <w:rPr>
          <w:lang w:val="en-GB"/>
        </w:rPr>
        <w:t xml:space="preserv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6607EF">
        <w:rPr>
          <w:lang w:val="en-GB"/>
        </w:rPr>
        <w:t xml:space="preserve">to </w:t>
      </w:r>
      <w:r w:rsidR="00751F6C">
        <w:rPr>
          <w:lang w:val="en-GB"/>
        </w:rPr>
        <w:t>have</w:t>
      </w:r>
      <w:r w:rsidR="006607EF">
        <w:rPr>
          <w:lang w:val="en-GB"/>
        </w:rPr>
        <w:t xml:space="preserve"> cost-free access to justice and to effective, impartial and expeditious safeguards for their rights and interests, subject to the principles of immediacy and rapidity; in no event are they to be left undefended.</w:t>
      </w:r>
      <w:r w:rsidRPr="002D6645">
        <w:rPr>
          <w:rStyle w:val="FootnoteReference"/>
        </w:rPr>
        <w:footnoteReference w:id="33"/>
      </w:r>
    </w:p>
    <w:p w:rsidR="00B163C4" w:rsidRPr="00BC4A04" w:rsidRDefault="00B163C4">
      <w:pPr>
        <w:pStyle w:val="SingleTxtG"/>
        <w:rPr>
          <w:lang w:val="en-GB"/>
        </w:rPr>
      </w:pPr>
      <w:r w:rsidRPr="00BC4A04">
        <w:rPr>
          <w:lang w:val="en-GB"/>
        </w:rPr>
        <w:t>278.</w:t>
      </w:r>
      <w:r w:rsidRPr="00BC4A04">
        <w:rPr>
          <w:lang w:val="en-GB"/>
        </w:rPr>
        <w:tab/>
      </w:r>
      <w:r w:rsidR="006607EF">
        <w:rPr>
          <w:lang w:val="en-GB"/>
        </w:rPr>
        <w:t>Guarantees. These are appropriate and effective mechanisms for enforcing rights. The new Constitution has incorporated some recommendations made by international human rights agencies</w:t>
      </w:r>
      <w:r w:rsidRPr="00BC4A04">
        <w:rPr>
          <w:lang w:val="en-GB"/>
        </w:rPr>
        <w:t xml:space="preserve"> </w:t>
      </w:r>
      <w:r w:rsidR="006607EF">
        <w:rPr>
          <w:lang w:val="en-GB"/>
        </w:rPr>
        <w:t xml:space="preserve">to the </w:t>
      </w:r>
      <w:smartTag w:uri="urn:schemas-microsoft-com:office:smarttags" w:element="place">
        <w:smartTag w:uri="urn:schemas-microsoft-com:office:smarttags" w:element="PlaceName">
          <w:r w:rsidR="00200B46">
            <w:rPr>
              <w:lang w:val="en-GB"/>
            </w:rPr>
            <w:t>Ecuadorian</w:t>
          </w:r>
        </w:smartTag>
        <w:r w:rsidR="00200B46">
          <w:rPr>
            <w:lang w:val="en-GB"/>
          </w:rPr>
          <w:t xml:space="preserve"> </w:t>
        </w:r>
        <w:smartTag w:uri="urn:schemas-microsoft-com:office:smarttags" w:element="PlaceType">
          <w:r w:rsidR="00200B46">
            <w:rPr>
              <w:lang w:val="en-GB"/>
            </w:rPr>
            <w:t>State</w:t>
          </w:r>
        </w:smartTag>
      </w:smartTag>
      <w:r w:rsidR="006607EF">
        <w:rPr>
          <w:lang w:val="en-GB"/>
        </w:rPr>
        <w:t>.</w:t>
      </w:r>
      <w:r w:rsidRPr="002D6645">
        <w:rPr>
          <w:rStyle w:val="FootnoteReference"/>
        </w:rPr>
        <w:footnoteReference w:id="34"/>
      </w:r>
      <w:r w:rsidRPr="00BC4A04">
        <w:rPr>
          <w:lang w:val="en-GB"/>
        </w:rPr>
        <w:t xml:space="preserve"> </w:t>
      </w:r>
      <w:r w:rsidR="006607EF">
        <w:rPr>
          <w:lang w:val="en-GB"/>
        </w:rPr>
        <w:t>Thus</w:t>
      </w:r>
      <w:r w:rsidRPr="00BC4A04">
        <w:rPr>
          <w:lang w:val="en-GB"/>
        </w:rPr>
        <w:t>:</w:t>
      </w:r>
    </w:p>
    <w:p w:rsidR="00B163C4" w:rsidRPr="00BC4A04" w:rsidRDefault="00B163C4">
      <w:pPr>
        <w:pStyle w:val="SingleTxtG"/>
        <w:rPr>
          <w:lang w:val="en-GB"/>
        </w:rPr>
      </w:pPr>
      <w:r w:rsidRPr="00BC4A04">
        <w:rPr>
          <w:bCs/>
          <w:lang w:val="en-GB"/>
        </w:rPr>
        <w:tab/>
      </w:r>
      <w:r w:rsidR="00A4218C">
        <w:rPr>
          <w:bCs/>
          <w:lang w:val="en-GB"/>
        </w:rPr>
        <w:t>(a)</w:t>
      </w:r>
      <w:r w:rsidRPr="00BC4A04">
        <w:rPr>
          <w:bCs/>
          <w:lang w:val="en-GB"/>
        </w:rPr>
        <w:tab/>
      </w:r>
      <w:r w:rsidR="00751F6C">
        <w:rPr>
          <w:bCs/>
          <w:lang w:val="en-GB"/>
        </w:rPr>
        <w:t>Constitutional</w:t>
      </w:r>
      <w:r w:rsidR="006607EF">
        <w:rPr>
          <w:bCs/>
          <w:lang w:val="en-GB"/>
        </w:rPr>
        <w:t xml:space="preserve"> guarantees</w:t>
      </w:r>
      <w:r w:rsidR="00FE2591">
        <w:rPr>
          <w:bCs/>
          <w:lang w:val="en-GB"/>
        </w:rPr>
        <w:t xml:space="preserve"> [</w:t>
      </w:r>
      <w:r w:rsidR="00FE2591" w:rsidRPr="00F55BDB">
        <w:rPr>
          <w:bCs/>
          <w:i/>
          <w:iCs/>
          <w:lang w:val="en-GB"/>
        </w:rPr>
        <w:t>garantías normativas</w:t>
      </w:r>
      <w:r w:rsidR="00FE2591">
        <w:rPr>
          <w:bCs/>
          <w:lang w:val="en-GB"/>
        </w:rPr>
        <w:t>]</w:t>
      </w:r>
      <w:r w:rsidR="006607EF">
        <w:rPr>
          <w:bCs/>
          <w:lang w:val="en-GB"/>
        </w:rPr>
        <w:t xml:space="preserve"> limit the </w:t>
      </w:r>
      <w:r w:rsidR="00FE2591">
        <w:rPr>
          <w:bCs/>
          <w:lang w:val="en-GB"/>
        </w:rPr>
        <w:t>legislative</w:t>
      </w:r>
      <w:r w:rsidR="00751F6C">
        <w:rPr>
          <w:bCs/>
          <w:lang w:val="en-GB"/>
        </w:rPr>
        <w:t xml:space="preserve"> </w:t>
      </w:r>
      <w:r w:rsidR="006607EF">
        <w:rPr>
          <w:bCs/>
          <w:lang w:val="en-GB"/>
        </w:rPr>
        <w:t xml:space="preserve">power of the State. </w:t>
      </w:r>
      <w:r w:rsidR="004F6A06">
        <w:rPr>
          <w:bCs/>
          <w:lang w:val="en-GB"/>
        </w:rPr>
        <w:t>It is established that no reform of the Constitution, statutes and other legal provisions and no act of the public authorities may contravene the rights recognized by the Constitution</w:t>
      </w:r>
      <w:r w:rsidRPr="00BC4A04">
        <w:rPr>
          <w:lang w:val="en-GB"/>
        </w:rPr>
        <w:t>.</w:t>
      </w:r>
    </w:p>
    <w:p w:rsidR="00B163C4" w:rsidRPr="00BC4A04" w:rsidRDefault="00B163C4">
      <w:pPr>
        <w:pStyle w:val="SingleTxtG"/>
        <w:rPr>
          <w:lang w:val="en-GB"/>
        </w:rPr>
      </w:pPr>
      <w:r w:rsidRPr="00BC4A04">
        <w:rPr>
          <w:bCs/>
          <w:lang w:val="en-GB"/>
        </w:rPr>
        <w:tab/>
      </w:r>
      <w:r w:rsidR="00A4218C">
        <w:rPr>
          <w:bCs/>
          <w:lang w:val="en-GB"/>
        </w:rPr>
        <w:t>(b)</w:t>
      </w:r>
      <w:r w:rsidRPr="00BC4A04">
        <w:rPr>
          <w:bCs/>
          <w:lang w:val="en-GB"/>
        </w:rPr>
        <w:tab/>
      </w:r>
      <w:r w:rsidR="004F6A06">
        <w:rPr>
          <w:bCs/>
          <w:lang w:val="en-GB"/>
        </w:rPr>
        <w:t xml:space="preserve">Public policies and public services. </w:t>
      </w:r>
      <w:r w:rsidR="00590763">
        <w:rPr>
          <w:bCs/>
          <w:lang w:val="en-GB"/>
        </w:rPr>
        <w:t>Mandated by</w:t>
      </w:r>
      <w:r w:rsidR="00984B9A">
        <w:rPr>
          <w:lang w:val="en-GB"/>
        </w:rPr>
        <w:t xml:space="preserve"> the</w:t>
      </w:r>
      <w:r w:rsidRPr="00BC4A04">
        <w:rPr>
          <w:lang w:val="en-GB"/>
        </w:rPr>
        <w:t xml:space="preserve"> </w:t>
      </w:r>
      <w:r w:rsidR="007A2F41">
        <w:rPr>
          <w:lang w:val="en-GB"/>
        </w:rPr>
        <w:t>Constitution</w:t>
      </w:r>
      <w:r w:rsidRPr="00BC4A04">
        <w:rPr>
          <w:lang w:val="en-GB"/>
        </w:rPr>
        <w:t xml:space="preserve"> </w:t>
      </w:r>
      <w:r w:rsidR="00984B9A">
        <w:rPr>
          <w:lang w:val="en-GB"/>
        </w:rPr>
        <w:t>of the</w:t>
      </w:r>
      <w:r w:rsidRPr="00BC4A04">
        <w:rPr>
          <w:lang w:val="en-GB"/>
        </w:rPr>
        <w:t xml:space="preserve"> </w:t>
      </w:r>
      <w:smartTag w:uri="urn:schemas-microsoft-com:office:smarttags" w:element="place">
        <w:smartTag w:uri="urn:schemas-microsoft-com:office:smarttags" w:element="PlaceType">
          <w:r w:rsidR="007A2F41">
            <w:rPr>
              <w:lang w:val="en-GB"/>
            </w:rPr>
            <w:t>Republic</w:t>
          </w:r>
        </w:smartTag>
        <w:r w:rsidR="007A2F41">
          <w:rPr>
            <w:lang w:val="en-GB"/>
          </w:rPr>
          <w:t xml:space="preserve"> of</w:t>
        </w:r>
        <w:r w:rsidRPr="00BC4A04">
          <w:rPr>
            <w:lang w:val="en-GB"/>
          </w:rPr>
          <w:t xml:space="preserve"> </w:t>
        </w:r>
        <w:smartTag w:uri="urn:schemas-microsoft-com:office:smarttags" w:element="PlaceName">
          <w:r w:rsidRPr="00BC4A04">
            <w:rPr>
              <w:lang w:val="en-GB"/>
            </w:rPr>
            <w:t>Ecuador</w:t>
          </w:r>
        </w:smartTag>
      </w:smartTag>
      <w:r w:rsidRPr="00BC4A04">
        <w:rPr>
          <w:lang w:val="en-GB"/>
        </w:rPr>
        <w:t xml:space="preserve">, </w:t>
      </w:r>
      <w:r w:rsidR="004F6A06">
        <w:rPr>
          <w:lang w:val="en-GB"/>
        </w:rPr>
        <w:t>the</w:t>
      </w:r>
      <w:r w:rsidR="00590763">
        <w:rPr>
          <w:lang w:val="en-GB"/>
        </w:rPr>
        <w:t>se will have the</w:t>
      </w:r>
      <w:r w:rsidR="004F6A06">
        <w:rPr>
          <w:lang w:val="en-GB"/>
        </w:rPr>
        <w:t xml:space="preserve"> </w:t>
      </w:r>
      <w:r w:rsidR="00FE2591">
        <w:rPr>
          <w:lang w:val="en-GB"/>
        </w:rPr>
        <w:t>purpose</w:t>
      </w:r>
      <w:r w:rsidR="004F6A06">
        <w:rPr>
          <w:lang w:val="en-GB"/>
        </w:rPr>
        <w:t xml:space="preserve"> of </w:t>
      </w:r>
      <w:r w:rsidR="00590763">
        <w:rPr>
          <w:lang w:val="en-GB"/>
        </w:rPr>
        <w:t xml:space="preserve">helping </w:t>
      </w:r>
      <w:r w:rsidR="004F6A06">
        <w:rPr>
          <w:lang w:val="en-GB"/>
        </w:rPr>
        <w:t xml:space="preserve">people lead a decent life and </w:t>
      </w:r>
      <w:r w:rsidR="00590763">
        <w:rPr>
          <w:lang w:val="en-GB"/>
        </w:rPr>
        <w:t>giving</w:t>
      </w:r>
      <w:r w:rsidR="00FE2591">
        <w:rPr>
          <w:lang w:val="en-GB"/>
        </w:rPr>
        <w:t xml:space="preserve"> effect to</w:t>
      </w:r>
      <w:r w:rsidR="004F6A06">
        <w:rPr>
          <w:lang w:val="en-GB"/>
        </w:rPr>
        <w:t xml:space="preserve"> </w:t>
      </w:r>
      <w:r w:rsidR="00FE2591">
        <w:rPr>
          <w:lang w:val="en-GB"/>
        </w:rPr>
        <w:t xml:space="preserve">all </w:t>
      </w:r>
      <w:r w:rsidR="004F6A06">
        <w:rPr>
          <w:lang w:val="en-GB"/>
        </w:rPr>
        <w:t>their rights, and they will be designed on a basis of solidarity</w:t>
      </w:r>
      <w:r w:rsidRPr="00BC4A04">
        <w:rPr>
          <w:lang w:val="en-GB"/>
        </w:rPr>
        <w:t>.</w:t>
      </w:r>
    </w:p>
    <w:p w:rsidR="00B163C4" w:rsidRPr="00BC4A04" w:rsidRDefault="00B163C4">
      <w:pPr>
        <w:pStyle w:val="SingleTxtG"/>
        <w:rPr>
          <w:lang w:val="en-GB"/>
        </w:rPr>
      </w:pPr>
      <w:r w:rsidRPr="00BC4A04">
        <w:rPr>
          <w:bCs/>
          <w:lang w:val="en-GB"/>
        </w:rPr>
        <w:tab/>
      </w:r>
      <w:r w:rsidR="00A4218C">
        <w:rPr>
          <w:bCs/>
          <w:lang w:val="en-GB"/>
        </w:rPr>
        <w:t>(c)</w:t>
      </w:r>
      <w:r w:rsidRPr="00BC4A04">
        <w:rPr>
          <w:bCs/>
          <w:lang w:val="en-GB"/>
        </w:rPr>
        <w:tab/>
      </w:r>
      <w:r w:rsidR="00AC275F">
        <w:rPr>
          <w:bCs/>
          <w:lang w:val="en-GB"/>
        </w:rPr>
        <w:t>J</w:t>
      </w:r>
      <w:r w:rsidR="00060057">
        <w:rPr>
          <w:bCs/>
          <w:lang w:val="en-GB"/>
        </w:rPr>
        <w:t>urisdic</w:t>
      </w:r>
      <w:r w:rsidR="00AC275F">
        <w:rPr>
          <w:bCs/>
          <w:lang w:val="en-GB"/>
        </w:rPr>
        <w:t xml:space="preserve">tional guarantees, which will be governed by principles </w:t>
      </w:r>
      <w:r w:rsidR="00785D34">
        <w:rPr>
          <w:bCs/>
          <w:lang w:val="en-GB"/>
        </w:rPr>
        <w:t>affirming</w:t>
      </w:r>
      <w:r w:rsidR="00AC275F">
        <w:rPr>
          <w:bCs/>
          <w:lang w:val="en-GB"/>
        </w:rPr>
        <w:t xml:space="preserve"> the power of any individual, group of individuals, community, people or nationality to </w:t>
      </w:r>
      <w:r w:rsidR="00FE2591">
        <w:rPr>
          <w:bCs/>
          <w:lang w:val="en-GB"/>
        </w:rPr>
        <w:t>initiate</w:t>
      </w:r>
      <w:r w:rsidR="00AC275F">
        <w:rPr>
          <w:bCs/>
          <w:lang w:val="en-GB"/>
        </w:rPr>
        <w:t xml:space="preserve"> the </w:t>
      </w:r>
      <w:r w:rsidR="00FE2591">
        <w:rPr>
          <w:bCs/>
          <w:lang w:val="en-GB"/>
        </w:rPr>
        <w:t>actions</w:t>
      </w:r>
      <w:r w:rsidR="00AC275F">
        <w:rPr>
          <w:bCs/>
          <w:lang w:val="en-GB"/>
        </w:rPr>
        <w:t xml:space="preserve"> provided for in the Constitution and the </w:t>
      </w:r>
      <w:r w:rsidR="009E1A84">
        <w:rPr>
          <w:bCs/>
          <w:lang w:val="en-GB"/>
        </w:rPr>
        <w:t>jurisdiction</w:t>
      </w:r>
      <w:r w:rsidR="00AC275F">
        <w:rPr>
          <w:bCs/>
          <w:lang w:val="en-GB"/>
        </w:rPr>
        <w:t xml:space="preserve"> of </w:t>
      </w:r>
      <w:r w:rsidR="00785D34">
        <w:rPr>
          <w:bCs/>
          <w:lang w:val="en-GB"/>
        </w:rPr>
        <w:t xml:space="preserve">the </w:t>
      </w:r>
      <w:r w:rsidR="00AC275F">
        <w:rPr>
          <w:bCs/>
          <w:lang w:val="en-GB"/>
        </w:rPr>
        <w:t xml:space="preserve">judges </w:t>
      </w:r>
      <w:r w:rsidR="00785D34">
        <w:rPr>
          <w:bCs/>
          <w:lang w:val="en-GB"/>
        </w:rPr>
        <w:t xml:space="preserve">of </w:t>
      </w:r>
      <w:r w:rsidR="00AC275F">
        <w:rPr>
          <w:bCs/>
          <w:lang w:val="en-GB"/>
        </w:rPr>
        <w:t xml:space="preserve">the place where the act or omission originates or </w:t>
      </w:r>
      <w:r w:rsidR="00785D34">
        <w:rPr>
          <w:bCs/>
          <w:lang w:val="en-GB"/>
        </w:rPr>
        <w:t>where</w:t>
      </w:r>
      <w:r w:rsidR="00AC275F">
        <w:rPr>
          <w:bCs/>
          <w:lang w:val="en-GB"/>
        </w:rPr>
        <w:t xml:space="preserve"> its effects</w:t>
      </w:r>
      <w:r w:rsidR="00785D34">
        <w:rPr>
          <w:bCs/>
          <w:lang w:val="en-GB"/>
        </w:rPr>
        <w:t xml:space="preserve"> are experienced</w:t>
      </w:r>
      <w:r w:rsidR="00AC275F">
        <w:rPr>
          <w:bCs/>
          <w:lang w:val="en-GB"/>
        </w:rPr>
        <w:t>.</w:t>
      </w:r>
      <w:r w:rsidRPr="002D6645">
        <w:rPr>
          <w:rStyle w:val="FootnoteReference"/>
        </w:rPr>
        <w:footnoteReference w:id="35"/>
      </w:r>
    </w:p>
    <w:p w:rsidR="00B163C4" w:rsidRPr="00BC4A04" w:rsidRDefault="00B163C4">
      <w:pPr>
        <w:pStyle w:val="SingleTxtG"/>
        <w:rPr>
          <w:bCs/>
          <w:lang w:val="en-GB"/>
        </w:rPr>
      </w:pPr>
      <w:r w:rsidRPr="00BC4A04">
        <w:rPr>
          <w:lang w:val="en-GB"/>
        </w:rPr>
        <w:t>279.</w:t>
      </w:r>
      <w:r w:rsidRPr="00BC4A04">
        <w:rPr>
          <w:lang w:val="en-GB"/>
        </w:rPr>
        <w:tab/>
      </w:r>
      <w:r w:rsidR="004B3667">
        <w:rPr>
          <w:lang w:val="en-GB"/>
        </w:rPr>
        <w:t>The 2008</w:t>
      </w:r>
      <w:r w:rsidRPr="00BC4A04">
        <w:rPr>
          <w:lang w:val="en-GB"/>
        </w:rPr>
        <w:t xml:space="preserve"> </w:t>
      </w:r>
      <w:r w:rsidR="007A2F41">
        <w:rPr>
          <w:lang w:val="en-GB"/>
        </w:rPr>
        <w:t>Constitution</w:t>
      </w:r>
      <w:r w:rsidRPr="00BC4A04">
        <w:rPr>
          <w:lang w:val="en-GB"/>
        </w:rPr>
        <w:t xml:space="preserve"> </w:t>
      </w:r>
      <w:r w:rsidR="004B3667">
        <w:rPr>
          <w:lang w:val="en-GB"/>
        </w:rPr>
        <w:t xml:space="preserve">has also </w:t>
      </w:r>
      <w:r w:rsidR="00785D34">
        <w:rPr>
          <w:lang w:val="en-GB"/>
        </w:rPr>
        <w:t>provided for</w:t>
      </w:r>
      <w:r w:rsidR="004B3667">
        <w:rPr>
          <w:lang w:val="en-GB"/>
        </w:rPr>
        <w:t xml:space="preserve"> new </w:t>
      </w:r>
      <w:r w:rsidR="00785D34">
        <w:rPr>
          <w:lang w:val="en-GB"/>
        </w:rPr>
        <w:t>legal</w:t>
      </w:r>
      <w:r w:rsidR="004B3667">
        <w:rPr>
          <w:lang w:val="en-GB"/>
        </w:rPr>
        <w:t xml:space="preserve"> actions such as</w:t>
      </w:r>
      <w:r w:rsidR="00AF2DDC">
        <w:rPr>
          <w:lang w:val="en-GB"/>
        </w:rPr>
        <w:t xml:space="preserve"> action for</w:t>
      </w:r>
      <w:r w:rsidR="004B3667">
        <w:rPr>
          <w:lang w:val="en-GB"/>
        </w:rPr>
        <w:t xml:space="preserve"> </w:t>
      </w:r>
      <w:r w:rsidR="00C23887">
        <w:rPr>
          <w:lang w:val="en-GB"/>
        </w:rPr>
        <w:t>i</w:t>
      </w:r>
      <w:r w:rsidR="00AF2DDC">
        <w:rPr>
          <w:lang w:val="en-GB"/>
        </w:rPr>
        <w:t>njunction</w:t>
      </w:r>
      <w:r w:rsidR="004B3667">
        <w:rPr>
          <w:lang w:val="en-GB"/>
        </w:rPr>
        <w:t xml:space="preserve">, habeas corpus, access to public information, habeas data, non-compliance and extraordinary </w:t>
      </w:r>
      <w:r w:rsidR="00AF2DDC">
        <w:rPr>
          <w:lang w:val="en-GB"/>
        </w:rPr>
        <w:t>action for injunction</w:t>
      </w:r>
      <w:r w:rsidRPr="00BC4A04">
        <w:rPr>
          <w:bCs/>
          <w:lang w:val="en-GB"/>
        </w:rPr>
        <w:t>:</w:t>
      </w:r>
    </w:p>
    <w:p w:rsidR="00B163C4" w:rsidRPr="00BC4A04" w:rsidRDefault="00B163C4">
      <w:pPr>
        <w:pStyle w:val="SingleTxtG"/>
        <w:rPr>
          <w:lang w:val="en-GB"/>
        </w:rPr>
      </w:pPr>
      <w:r w:rsidRPr="00BC4A04">
        <w:rPr>
          <w:bCs/>
          <w:lang w:val="en-GB"/>
        </w:rPr>
        <w:tab/>
      </w:r>
      <w:r w:rsidR="00A4218C">
        <w:rPr>
          <w:bCs/>
          <w:lang w:val="en-GB"/>
        </w:rPr>
        <w:t>(a)</w:t>
      </w:r>
      <w:r w:rsidRPr="00BC4A04">
        <w:rPr>
          <w:bCs/>
          <w:lang w:val="en-GB"/>
        </w:rPr>
        <w:tab/>
      </w:r>
      <w:r w:rsidR="00060057">
        <w:rPr>
          <w:lang w:val="en-GB"/>
        </w:rPr>
        <w:t xml:space="preserve">The purpose of </w:t>
      </w:r>
      <w:r w:rsidR="00361FE0">
        <w:rPr>
          <w:lang w:val="en-GB"/>
        </w:rPr>
        <w:t>action for injunction</w:t>
      </w:r>
      <w:r w:rsidR="00060057">
        <w:rPr>
          <w:lang w:val="en-GB"/>
        </w:rPr>
        <w:t xml:space="preserve"> </w:t>
      </w:r>
      <w:r w:rsidR="00361FE0">
        <w:rPr>
          <w:lang w:val="en-GB"/>
        </w:rPr>
        <w:t>[</w:t>
      </w:r>
      <w:r w:rsidR="00060057" w:rsidRPr="00F55BDB">
        <w:rPr>
          <w:i/>
          <w:iCs/>
          <w:lang w:val="en-GB"/>
        </w:rPr>
        <w:t>acción de protección</w:t>
      </w:r>
      <w:r w:rsidR="00361FE0">
        <w:rPr>
          <w:lang w:val="en-GB"/>
        </w:rPr>
        <w:t xml:space="preserve">] </w:t>
      </w:r>
      <w:r w:rsidR="00060057">
        <w:rPr>
          <w:lang w:val="en-GB"/>
        </w:rPr>
        <w:t xml:space="preserve">is to provide a direct and effective safeguard for rights recognized in the Constitution, and it may be lodged when constitutional rights have been breached by the actions or omissions of any non-judicial public authority; against public policies when they entail deprival of the use or enjoyment of constitutional rights; and when the violation is committed by a private individual, if the violation of the right causes severe prejudice, if he or she is providing State-regulated services or acting on a </w:t>
      </w:r>
      <w:r w:rsidR="00D23ACC">
        <w:rPr>
          <w:lang w:val="en-GB"/>
        </w:rPr>
        <w:t>representation</w:t>
      </w:r>
      <w:r w:rsidR="00060057">
        <w:rPr>
          <w:lang w:val="en-GB"/>
        </w:rPr>
        <w:t xml:space="preserve"> or </w:t>
      </w:r>
      <w:r w:rsidR="00060057" w:rsidRPr="00007DDF">
        <w:rPr>
          <w:lang w:val="en-GB"/>
        </w:rPr>
        <w:t>concession</w:t>
      </w:r>
      <w:r w:rsidR="00060057">
        <w:rPr>
          <w:lang w:val="en-GB"/>
        </w:rPr>
        <w:t xml:space="preserve"> basis, or if the person affected is in a state of subordination, defencelessness or discrimination</w:t>
      </w:r>
      <w:r w:rsidRPr="00BC4A04">
        <w:rPr>
          <w:lang w:val="en-GB"/>
        </w:rPr>
        <w:t>.</w:t>
      </w:r>
    </w:p>
    <w:p w:rsidR="00B163C4" w:rsidRPr="00BC4A04" w:rsidRDefault="00B163C4">
      <w:pPr>
        <w:pStyle w:val="SingleTxtG"/>
        <w:rPr>
          <w:lang w:val="en-GB"/>
        </w:rPr>
      </w:pPr>
      <w:r w:rsidRPr="00BC4A04">
        <w:rPr>
          <w:bCs/>
          <w:lang w:val="en-GB"/>
        </w:rPr>
        <w:tab/>
      </w:r>
      <w:r w:rsidR="00A4218C">
        <w:rPr>
          <w:bCs/>
          <w:lang w:val="en-GB"/>
        </w:rPr>
        <w:t>(b)</w:t>
      </w:r>
      <w:r w:rsidRPr="00BC4A04">
        <w:rPr>
          <w:bCs/>
          <w:lang w:val="en-GB"/>
        </w:rPr>
        <w:tab/>
      </w:r>
      <w:r w:rsidR="00C23887">
        <w:rPr>
          <w:lang w:val="en-GB"/>
        </w:rPr>
        <w:t>Action for habeas corpus has the object of restoring the liberty of anyone who has been illegally, arbitrarily or illegitimately deprived of it by order of a public authority or any person, and of protecting the life and physical integrity of</w:t>
      </w:r>
      <w:r w:rsidR="00C23887" w:rsidRPr="00BC4A04">
        <w:rPr>
          <w:lang w:val="en-GB"/>
        </w:rPr>
        <w:t xml:space="preserve"> </w:t>
      </w:r>
      <w:r w:rsidR="00C23887">
        <w:rPr>
          <w:lang w:val="en-GB"/>
        </w:rPr>
        <w:t>those deprived of liberty</w:t>
      </w:r>
      <w:r w:rsidRPr="00BC4A04">
        <w:rPr>
          <w:lang w:val="en-GB"/>
        </w:rPr>
        <w:t>.</w:t>
      </w:r>
    </w:p>
    <w:p w:rsidR="00B163C4" w:rsidRPr="00BC4A04" w:rsidRDefault="00B163C4">
      <w:pPr>
        <w:pStyle w:val="SingleTxtG"/>
        <w:rPr>
          <w:lang w:val="en-GB"/>
        </w:rPr>
      </w:pPr>
      <w:r w:rsidRPr="00BC4A04">
        <w:rPr>
          <w:bCs/>
          <w:lang w:val="en-GB"/>
        </w:rPr>
        <w:tab/>
      </w:r>
      <w:r w:rsidR="00A4218C">
        <w:rPr>
          <w:bCs/>
          <w:lang w:val="en-GB"/>
        </w:rPr>
        <w:t>(c)</w:t>
      </w:r>
      <w:r w:rsidRPr="00BC4A04">
        <w:rPr>
          <w:bCs/>
          <w:lang w:val="en-GB"/>
        </w:rPr>
        <w:tab/>
      </w:r>
      <w:r w:rsidR="00EA0952">
        <w:rPr>
          <w:lang w:val="en-GB"/>
        </w:rPr>
        <w:t>The purpose of actions for access to public information will be to guarantee access to this when it has been explicitly or tacitly withheld, or when the information provided is unreliable or incomplete. Such actions may be initiated even when the grounds given for the refusal are the secret, confidential or otherwise classified nature of the information. The confidential nature of the information must have been declared prior to the action by a competent authority and in accordance with the law</w:t>
      </w:r>
      <w:r w:rsidRPr="00BC4A04">
        <w:rPr>
          <w:lang w:val="en-GB"/>
        </w:rPr>
        <w:t>.</w:t>
      </w:r>
    </w:p>
    <w:p w:rsidR="00B163C4" w:rsidRPr="00BC4A04" w:rsidRDefault="00B163C4">
      <w:pPr>
        <w:pStyle w:val="SingleTxtG"/>
        <w:rPr>
          <w:lang w:val="en-GB"/>
        </w:rPr>
      </w:pPr>
      <w:r w:rsidRPr="00BC4A04">
        <w:rPr>
          <w:bCs/>
          <w:lang w:val="en-GB"/>
        </w:rPr>
        <w:tab/>
      </w:r>
      <w:r w:rsidR="00A4218C">
        <w:rPr>
          <w:bCs/>
          <w:lang w:val="en-GB"/>
        </w:rPr>
        <w:t>(d)</w:t>
      </w:r>
      <w:r w:rsidRPr="00BC4A04">
        <w:rPr>
          <w:bCs/>
          <w:lang w:val="en-GB"/>
        </w:rPr>
        <w:tab/>
      </w:r>
      <w:r w:rsidR="00AC49BD">
        <w:rPr>
          <w:lang w:val="en-GB"/>
        </w:rPr>
        <w:t xml:space="preserve">The purpose of actions for habeas data is to enable people to ascertain the existence of and obtain access to documents, genetic data, personal data banks or files and reports held on them or their property by public or private organizations on any physical or electronic storage medium. They will also be entitled to ascertain the purpose of these and </w:t>
      </w:r>
      <w:r w:rsidR="00AD23D0">
        <w:rPr>
          <w:lang w:val="en-GB"/>
        </w:rPr>
        <w:t>the uses to which they are put</w:t>
      </w:r>
      <w:r w:rsidR="00AC49BD">
        <w:rPr>
          <w:lang w:val="en-GB"/>
        </w:rPr>
        <w:t>, the origin and destination of personal information and the time for which such data banks or files are to be maintained</w:t>
      </w:r>
      <w:r w:rsidRPr="00BC4A04">
        <w:rPr>
          <w:lang w:val="en-GB"/>
        </w:rPr>
        <w:t>.</w:t>
      </w:r>
    </w:p>
    <w:p w:rsidR="00B163C4" w:rsidRPr="00BC4A04" w:rsidRDefault="00B163C4">
      <w:pPr>
        <w:pStyle w:val="SingleTxtG"/>
        <w:rPr>
          <w:lang w:val="en-GB"/>
        </w:rPr>
      </w:pPr>
      <w:r w:rsidRPr="00BC4A04">
        <w:rPr>
          <w:bCs/>
          <w:lang w:val="en-GB"/>
        </w:rPr>
        <w:tab/>
      </w:r>
      <w:r w:rsidR="00A4218C">
        <w:rPr>
          <w:bCs/>
          <w:lang w:val="en-GB"/>
        </w:rPr>
        <w:t>(e)</w:t>
      </w:r>
      <w:r w:rsidRPr="00BC4A04">
        <w:rPr>
          <w:bCs/>
          <w:lang w:val="en-GB"/>
        </w:rPr>
        <w:tab/>
      </w:r>
      <w:r w:rsidR="00361FE0">
        <w:rPr>
          <w:lang w:val="en-GB"/>
        </w:rPr>
        <w:t>Action</w:t>
      </w:r>
      <w:r w:rsidR="00591066">
        <w:rPr>
          <w:lang w:val="en-GB"/>
        </w:rPr>
        <w:t xml:space="preserve"> for non-compliance</w:t>
      </w:r>
      <w:r w:rsidR="00150FD1">
        <w:rPr>
          <w:lang w:val="en-GB"/>
        </w:rPr>
        <w:t xml:space="preserve"> [</w:t>
      </w:r>
      <w:r w:rsidR="00591066" w:rsidRPr="00F55BDB">
        <w:rPr>
          <w:i/>
          <w:iCs/>
          <w:lang w:val="en-GB"/>
        </w:rPr>
        <w:t>incumplimiento</w:t>
      </w:r>
      <w:r w:rsidR="00150FD1">
        <w:rPr>
          <w:lang w:val="en-GB"/>
        </w:rPr>
        <w:t>]</w:t>
      </w:r>
      <w:r w:rsidR="00591066">
        <w:rPr>
          <w:lang w:val="en-GB"/>
        </w:rPr>
        <w:t xml:space="preserve"> will have the purpose of enforcing application of the statutes making up the system</w:t>
      </w:r>
      <w:r w:rsidR="00591066" w:rsidRPr="00BC4A04">
        <w:rPr>
          <w:lang w:val="en-GB"/>
        </w:rPr>
        <w:t xml:space="preserve"> </w:t>
      </w:r>
      <w:r w:rsidR="00591066">
        <w:rPr>
          <w:lang w:val="en-GB"/>
        </w:rPr>
        <w:t xml:space="preserve">of laws and implementation of rulings or reports by international human rights organizations when the statute or decision whose implementation is sought contains a clear, explicit and enforceable obligation to act or refrain from </w:t>
      </w:r>
      <w:r w:rsidR="00361FE0">
        <w:rPr>
          <w:lang w:val="en-GB"/>
        </w:rPr>
        <w:t>acting</w:t>
      </w:r>
      <w:r w:rsidR="00591066">
        <w:rPr>
          <w:lang w:val="en-GB"/>
        </w:rPr>
        <w:t xml:space="preserve">. The petition will be lodged with the </w:t>
      </w:r>
      <w:smartTag w:uri="urn:schemas-microsoft-com:office:smarttags" w:element="Street">
        <w:smartTag w:uri="urn:schemas-microsoft-com:office:smarttags" w:element="address">
          <w:r w:rsidR="00591066">
            <w:rPr>
              <w:lang w:val="en-GB"/>
            </w:rPr>
            <w:t>Constitutional Court</w:t>
          </w:r>
        </w:smartTag>
      </w:smartTag>
      <w:r w:rsidRPr="00BC4A04">
        <w:rPr>
          <w:lang w:val="en-GB"/>
        </w:rPr>
        <w:t>.</w:t>
      </w:r>
    </w:p>
    <w:p w:rsidR="00B163C4" w:rsidRPr="00BC4A04" w:rsidRDefault="00B163C4">
      <w:pPr>
        <w:pStyle w:val="SingleTxtG"/>
        <w:rPr>
          <w:lang w:val="en-GB"/>
        </w:rPr>
      </w:pPr>
      <w:r w:rsidRPr="00BC4A04">
        <w:rPr>
          <w:bCs/>
          <w:lang w:val="en-GB"/>
        </w:rPr>
        <w:tab/>
      </w:r>
      <w:r w:rsidR="00A4218C">
        <w:rPr>
          <w:bCs/>
          <w:lang w:val="en-GB"/>
        </w:rPr>
        <w:t>(f)</w:t>
      </w:r>
      <w:r w:rsidRPr="00BC4A04">
        <w:rPr>
          <w:bCs/>
          <w:lang w:val="en-GB"/>
        </w:rPr>
        <w:tab/>
      </w:r>
      <w:r w:rsidR="00361FE0">
        <w:rPr>
          <w:lang w:val="en-GB"/>
        </w:rPr>
        <w:t>Extraordinary action for injunction</w:t>
      </w:r>
      <w:r w:rsidR="00361FE0" w:rsidRPr="00BC4A04">
        <w:rPr>
          <w:lang w:val="en-GB"/>
        </w:rPr>
        <w:t xml:space="preserve"> </w:t>
      </w:r>
      <w:r w:rsidR="00361FE0">
        <w:rPr>
          <w:lang w:val="en-GB"/>
        </w:rPr>
        <w:t>[</w:t>
      </w:r>
      <w:r w:rsidR="00361FE0" w:rsidRPr="00F55BDB">
        <w:rPr>
          <w:i/>
          <w:iCs/>
          <w:lang w:val="en-GB"/>
        </w:rPr>
        <w:t>acción extraordinaria de protección</w:t>
      </w:r>
      <w:r w:rsidR="00361FE0" w:rsidRPr="00F55BDB">
        <w:rPr>
          <w:lang w:val="en-GB"/>
        </w:rPr>
        <w:t>]</w:t>
      </w:r>
      <w:r w:rsidR="00361FE0" w:rsidRPr="00BC4A04">
        <w:rPr>
          <w:lang w:val="en-GB"/>
        </w:rPr>
        <w:t xml:space="preserve"> </w:t>
      </w:r>
      <w:r w:rsidR="00361FE0">
        <w:rPr>
          <w:lang w:val="en-GB"/>
        </w:rPr>
        <w:t>may be taken against final rulings or edicts that by action or omission violate rights recognized in the Constitution</w:t>
      </w:r>
      <w:r w:rsidR="00361FE0" w:rsidRPr="00BC4A04">
        <w:rPr>
          <w:lang w:val="en-GB"/>
        </w:rPr>
        <w:t xml:space="preserve">, </w:t>
      </w:r>
      <w:r w:rsidR="00361FE0">
        <w:rPr>
          <w:lang w:val="en-GB"/>
        </w:rPr>
        <w:t xml:space="preserve">and will be brought before the </w:t>
      </w:r>
      <w:smartTag w:uri="urn:schemas-microsoft-com:office:smarttags" w:element="Street">
        <w:smartTag w:uri="urn:schemas-microsoft-com:office:smarttags" w:element="address">
          <w:r w:rsidR="00361FE0">
            <w:rPr>
              <w:lang w:val="en-GB"/>
            </w:rPr>
            <w:t>Constitutional Court</w:t>
          </w:r>
        </w:smartTag>
      </w:smartTag>
      <w:r w:rsidR="00361FE0" w:rsidRPr="00BC4A04">
        <w:rPr>
          <w:lang w:val="en-GB"/>
        </w:rPr>
        <w:t xml:space="preserve">. </w:t>
      </w:r>
      <w:r w:rsidR="00361FE0">
        <w:rPr>
          <w:lang w:val="en-GB"/>
        </w:rPr>
        <w:t>They may be brought when all ordinary and extraordinary remedies have been exhausted within the statutory period, unless failure to seek these remedies was not attributable to negligence on the part of the person whose constitutional rights have been violated</w:t>
      </w:r>
      <w:r w:rsidRPr="00BC4A04">
        <w:rPr>
          <w:lang w:val="en-GB"/>
        </w:rPr>
        <w:t>.</w:t>
      </w:r>
    </w:p>
    <w:p w:rsidR="00B163C4" w:rsidRPr="00BC4A04" w:rsidRDefault="00B163C4">
      <w:pPr>
        <w:pStyle w:val="SingleTxtG"/>
        <w:rPr>
          <w:lang w:val="en-GB"/>
        </w:rPr>
      </w:pPr>
      <w:r w:rsidRPr="00BC4A04">
        <w:rPr>
          <w:lang w:val="en-GB"/>
        </w:rPr>
        <w:t>280.</w:t>
      </w:r>
      <w:r w:rsidRPr="00BC4A04">
        <w:rPr>
          <w:lang w:val="en-GB"/>
        </w:rPr>
        <w:tab/>
      </w:r>
      <w:r w:rsidR="00EB61A5">
        <w:rPr>
          <w:lang w:val="en-GB"/>
        </w:rPr>
        <w:t>The</w:t>
      </w:r>
      <w:r w:rsidRPr="00BC4A04">
        <w:rPr>
          <w:lang w:val="en-GB"/>
        </w:rPr>
        <w:t xml:space="preserve"> </w:t>
      </w:r>
      <w:r w:rsidR="007A2F41">
        <w:rPr>
          <w:lang w:val="en-GB"/>
        </w:rPr>
        <w:t>Constitution</w:t>
      </w:r>
      <w:r w:rsidRPr="00BC4A04">
        <w:rPr>
          <w:lang w:val="en-GB"/>
        </w:rPr>
        <w:t xml:space="preserve"> </w:t>
      </w:r>
      <w:r w:rsidR="00984B9A">
        <w:rPr>
          <w:lang w:val="en-GB"/>
        </w:rPr>
        <w:t>of the</w:t>
      </w:r>
      <w:r w:rsidRPr="00BC4A04">
        <w:rPr>
          <w:lang w:val="en-GB"/>
        </w:rPr>
        <w:t xml:space="preserve"> </w:t>
      </w:r>
      <w:smartTag w:uri="urn:schemas-microsoft-com:office:smarttags" w:element="place">
        <w:smartTag w:uri="urn:schemas-microsoft-com:office:smarttags" w:element="PlaceType">
          <w:r w:rsidR="007A2F41">
            <w:rPr>
              <w:lang w:val="en-GB"/>
            </w:rPr>
            <w:t>Republic</w:t>
          </w:r>
        </w:smartTag>
        <w:r w:rsidR="007A2F41">
          <w:rPr>
            <w:lang w:val="en-GB"/>
          </w:rPr>
          <w:t xml:space="preserve"> of</w:t>
        </w:r>
        <w:r w:rsidRPr="00BC4A04">
          <w:rPr>
            <w:lang w:val="en-GB"/>
          </w:rPr>
          <w:t xml:space="preserve"> </w:t>
        </w:r>
        <w:smartTag w:uri="urn:schemas-microsoft-com:office:smarttags" w:element="PlaceName">
          <w:r w:rsidRPr="00BC4A04">
            <w:rPr>
              <w:lang w:val="en-GB"/>
            </w:rPr>
            <w:t>Ecuador</w:t>
          </w:r>
        </w:smartTag>
      </w:smartTag>
      <w:r w:rsidRPr="00BC4A04">
        <w:rPr>
          <w:lang w:val="en-GB"/>
        </w:rPr>
        <w:t xml:space="preserve"> </w:t>
      </w:r>
      <w:r w:rsidR="00EB61A5">
        <w:rPr>
          <w:lang w:val="en-GB"/>
        </w:rPr>
        <w:t xml:space="preserve">also enshrines the existence of institutions with responsibility for safeguarding and ensuring compliance with rights and for overseeing and </w:t>
      </w:r>
      <w:r w:rsidR="00785D34">
        <w:rPr>
          <w:lang w:val="en-GB"/>
        </w:rPr>
        <w:t>taking cognizance of the</w:t>
      </w:r>
      <w:r w:rsidR="00EB61A5">
        <w:rPr>
          <w:lang w:val="en-GB"/>
        </w:rPr>
        <w:t xml:space="preserve"> proper use of constitutional guarantees. These include the </w:t>
      </w:r>
      <w:r w:rsidR="009E2593">
        <w:rPr>
          <w:lang w:val="en-GB"/>
        </w:rPr>
        <w:t>Ombudsman’s Service</w:t>
      </w:r>
      <w:r w:rsidRPr="00BC4A04">
        <w:rPr>
          <w:lang w:val="en-GB"/>
        </w:rPr>
        <w:t xml:space="preserve">, </w:t>
      </w:r>
      <w:r w:rsidR="00EB61A5">
        <w:rPr>
          <w:lang w:val="en-GB"/>
        </w:rPr>
        <w:t>the Public Defence Service</w:t>
      </w:r>
      <w:r w:rsidRPr="00BC4A04">
        <w:rPr>
          <w:lang w:val="en-GB"/>
        </w:rPr>
        <w:t xml:space="preserve">, </w:t>
      </w:r>
      <w:r w:rsidR="00EB61A5">
        <w:rPr>
          <w:lang w:val="en-GB"/>
        </w:rPr>
        <w:t xml:space="preserve">the </w:t>
      </w:r>
      <w:smartTag w:uri="urn:schemas-microsoft-com:office:smarttags" w:element="Street">
        <w:smartTag w:uri="urn:schemas-microsoft-com:office:smarttags" w:element="address">
          <w:r w:rsidR="009E2593">
            <w:rPr>
              <w:lang w:val="en-GB"/>
            </w:rPr>
            <w:t>Constitutional Court</w:t>
          </w:r>
        </w:smartTag>
      </w:smartTag>
      <w:r w:rsidRPr="00BC4A04">
        <w:rPr>
          <w:lang w:val="en-GB"/>
        </w:rPr>
        <w:t xml:space="preserve"> </w:t>
      </w:r>
      <w:r w:rsidR="00EB61A5">
        <w:rPr>
          <w:lang w:val="en-GB"/>
        </w:rPr>
        <w:t xml:space="preserve">and the Equality </w:t>
      </w:r>
      <w:r w:rsidR="00785D34">
        <w:rPr>
          <w:lang w:val="en-GB"/>
        </w:rPr>
        <w:t>C</w:t>
      </w:r>
      <w:r w:rsidR="00EB61A5">
        <w:rPr>
          <w:lang w:val="en-GB"/>
        </w:rPr>
        <w:t>ouncils</w:t>
      </w:r>
      <w:r w:rsidRPr="00BC4A04">
        <w:rPr>
          <w:lang w:val="en-GB"/>
        </w:rPr>
        <w:t>.</w:t>
      </w:r>
    </w:p>
    <w:p w:rsidR="00B163C4" w:rsidRPr="00BC4A04" w:rsidRDefault="00B163C4">
      <w:pPr>
        <w:pStyle w:val="SingleTxtG"/>
        <w:rPr>
          <w:lang w:val="en-GB"/>
        </w:rPr>
      </w:pPr>
      <w:r w:rsidRPr="00BC4A04">
        <w:rPr>
          <w:lang w:val="en-GB"/>
        </w:rPr>
        <w:t>281.</w:t>
      </w:r>
      <w:r w:rsidRPr="00BC4A04">
        <w:rPr>
          <w:lang w:val="en-GB"/>
        </w:rPr>
        <w:tab/>
      </w:r>
      <w:r w:rsidR="00EB61A5">
        <w:rPr>
          <w:iCs/>
          <w:lang w:val="en-GB"/>
        </w:rPr>
        <w:t>The Ombudsman’s Service</w:t>
      </w:r>
      <w:r w:rsidR="00EB61A5" w:rsidRPr="00BC4A04">
        <w:rPr>
          <w:iCs/>
          <w:lang w:val="en-GB"/>
        </w:rPr>
        <w:t xml:space="preserve"> </w:t>
      </w:r>
      <w:r w:rsidR="00C06DF3">
        <w:rPr>
          <w:iCs/>
          <w:lang w:val="en-GB"/>
        </w:rPr>
        <w:t xml:space="preserve">is required </w:t>
      </w:r>
      <w:r w:rsidR="00EB61A5">
        <w:rPr>
          <w:iCs/>
          <w:lang w:val="en-GB"/>
        </w:rPr>
        <w:t xml:space="preserve">to protect and safeguard the rights of the inhabitants of </w:t>
      </w:r>
      <w:smartTag w:uri="urn:schemas-microsoft-com:office:smarttags" w:element="country-region">
        <w:smartTag w:uri="urn:schemas-microsoft-com:office:smarttags" w:element="place">
          <w:r w:rsidR="00EB61A5">
            <w:rPr>
              <w:iCs/>
              <w:lang w:val="en-GB"/>
            </w:rPr>
            <w:t>Ecuador</w:t>
          </w:r>
        </w:smartTag>
      </w:smartTag>
      <w:r w:rsidR="00EB61A5">
        <w:rPr>
          <w:iCs/>
          <w:lang w:val="en-GB"/>
        </w:rPr>
        <w:t xml:space="preserve"> and to defend the rights of Ecuadorians abroad. Its responsibilities will include</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C06DF3">
        <w:rPr>
          <w:lang w:val="en-GB"/>
        </w:rPr>
        <w:t>Sponsoring</w:t>
      </w:r>
      <w:r w:rsidR="00647413">
        <w:rPr>
          <w:lang w:val="en-GB"/>
        </w:rPr>
        <w:t>, either ex officio or at the petition of the party concerned,</w:t>
      </w:r>
      <w:r w:rsidR="00C06DF3">
        <w:rPr>
          <w:lang w:val="en-GB"/>
        </w:rPr>
        <w:t xml:space="preserve"> actions for injunction, habeas corpus, access to </w:t>
      </w:r>
      <w:r w:rsidR="00647413">
        <w:rPr>
          <w:lang w:val="en-GB"/>
        </w:rPr>
        <w:t>public information, habeas data and</w:t>
      </w:r>
      <w:r w:rsidR="00C06DF3">
        <w:rPr>
          <w:lang w:val="en-GB"/>
        </w:rPr>
        <w:t xml:space="preserve"> non-complianc</w:t>
      </w:r>
      <w:r w:rsidR="00647413">
        <w:rPr>
          <w:lang w:val="en-GB"/>
        </w:rPr>
        <w:t xml:space="preserve">e, civic action and complaints </w:t>
      </w:r>
      <w:r w:rsidR="00785D34">
        <w:rPr>
          <w:lang w:val="en-GB"/>
        </w:rPr>
        <w:t>about the</w:t>
      </w:r>
      <w:r w:rsidR="00647413">
        <w:rPr>
          <w:lang w:val="en-GB"/>
        </w:rPr>
        <w:t xml:space="preserve"> poor quality or improper provision of public or private services</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647413">
        <w:rPr>
          <w:lang w:val="en-GB"/>
        </w:rPr>
        <w:t xml:space="preserve">Initiating rights protection measures, which will be of immediate and compulsory application, and seeking legal remedies and sanctions </w:t>
      </w:r>
      <w:r w:rsidR="00785D34">
        <w:rPr>
          <w:lang w:val="en-GB"/>
        </w:rPr>
        <w:t xml:space="preserve">from the appropriate authority </w:t>
      </w:r>
      <w:r w:rsidR="00647413">
        <w:rPr>
          <w:lang w:val="en-GB"/>
        </w:rPr>
        <w:t>in cases of non-compliance</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647413">
        <w:rPr>
          <w:lang w:val="en-GB"/>
        </w:rPr>
        <w:t>Investigating and pronouncing upon actions or omissions by natural or legal persons providing public services, within its sphere of competence</w:t>
      </w:r>
      <w:r w:rsidRPr="00BC4A04">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C06DF3">
        <w:rPr>
          <w:iCs/>
          <w:lang w:val="en-GB"/>
        </w:rPr>
        <w:t>Overseeing and encouraging respect for due process and preventing or immediately halting any form of torture or cruel, inhuman or degrading treatment</w:t>
      </w:r>
      <w:r w:rsidRPr="00BC4A04">
        <w:rPr>
          <w:lang w:val="en-GB"/>
        </w:rPr>
        <w:t>.</w:t>
      </w:r>
    </w:p>
    <w:p w:rsidR="00B163C4" w:rsidRPr="00BC4A04" w:rsidRDefault="00B163C4" w:rsidP="001A405C">
      <w:pPr>
        <w:pStyle w:val="SingleTxtG"/>
        <w:rPr>
          <w:lang w:val="en-GB"/>
        </w:rPr>
      </w:pPr>
      <w:r w:rsidRPr="00BC4A04">
        <w:rPr>
          <w:bCs/>
          <w:lang w:val="en-GB"/>
        </w:rPr>
        <w:t>282.</w:t>
      </w:r>
      <w:r w:rsidRPr="00BC4A04">
        <w:rPr>
          <w:bCs/>
          <w:lang w:val="en-GB"/>
        </w:rPr>
        <w:tab/>
      </w:r>
      <w:r w:rsidR="001A405C">
        <w:rPr>
          <w:lang w:val="en-GB"/>
        </w:rPr>
        <w:t>The Public Defence Service is an independent organ of the judiciary whose purpose is to ensure full and equal access to justice for persons whose vulnerability or economic, social or cultural situation prevents them from retaining defence counsel to protect their rights. It</w:t>
      </w:r>
      <w:r w:rsidR="001A405C" w:rsidRPr="00BC4A04">
        <w:rPr>
          <w:lang w:val="en-GB"/>
        </w:rPr>
        <w:t xml:space="preserve"> </w:t>
      </w:r>
      <w:r w:rsidR="001A405C">
        <w:rPr>
          <w:lang w:val="en-GB"/>
        </w:rPr>
        <w:t>will provide professional, appropriate, efficient and effective legal services free of charge, counselling people on their rights and upholding these on all matters and wherever required</w:t>
      </w:r>
      <w:r w:rsidRPr="00BC4A04">
        <w:rPr>
          <w:lang w:val="en-GB"/>
        </w:rPr>
        <w:t>.</w:t>
      </w:r>
    </w:p>
    <w:p w:rsidR="00B163C4" w:rsidRPr="00BC4A04" w:rsidRDefault="00B163C4">
      <w:pPr>
        <w:pStyle w:val="SingleTxtG"/>
        <w:rPr>
          <w:lang w:val="en-GB"/>
        </w:rPr>
      </w:pPr>
      <w:r w:rsidRPr="00BC4A04">
        <w:rPr>
          <w:bCs/>
          <w:lang w:val="en-GB"/>
        </w:rPr>
        <w:t>283.</w:t>
      </w:r>
      <w:r w:rsidRPr="00BC4A04">
        <w:rPr>
          <w:bCs/>
          <w:lang w:val="en-GB"/>
        </w:rPr>
        <w:tab/>
      </w:r>
      <w:r w:rsidR="001A405C">
        <w:rPr>
          <w:bCs/>
          <w:lang w:val="en-GB"/>
        </w:rPr>
        <w:t xml:space="preserve">The </w:t>
      </w:r>
      <w:r w:rsidR="009E2593">
        <w:rPr>
          <w:bCs/>
          <w:lang w:val="en-GB"/>
        </w:rPr>
        <w:t>Constitutional Court</w:t>
      </w:r>
      <w:r w:rsidR="001A405C">
        <w:rPr>
          <w:bCs/>
          <w:lang w:val="en-GB"/>
        </w:rPr>
        <w:t xml:space="preserve"> is the highest authority for constitutional oversight and interpretation and for the administration of justice on constitutional matters. Its functions are</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1A405C">
        <w:rPr>
          <w:lang w:val="en-GB"/>
        </w:rPr>
        <w:t xml:space="preserve">To act as the highest authority for interpretation of the Constitution and international human rights treaties ratified by the </w:t>
      </w:r>
      <w:smartTag w:uri="urn:schemas-microsoft-com:office:smarttags" w:element="place">
        <w:smartTag w:uri="urn:schemas-microsoft-com:office:smarttags" w:element="PlaceName">
          <w:r w:rsidR="001A405C">
            <w:rPr>
              <w:lang w:val="en-GB"/>
            </w:rPr>
            <w:t>Ecuadorian</w:t>
          </w:r>
        </w:smartTag>
        <w:r w:rsidR="001A405C">
          <w:rPr>
            <w:lang w:val="en-GB"/>
          </w:rPr>
          <w:t xml:space="preserve"> </w:t>
        </w:r>
        <w:smartTag w:uri="urn:schemas-microsoft-com:office:smarttags" w:element="PlaceType">
          <w:r w:rsidR="001A405C">
            <w:rPr>
              <w:lang w:val="en-GB"/>
            </w:rPr>
            <w:t>State</w:t>
          </w:r>
        </w:smartTag>
      </w:smartTag>
      <w:r w:rsidR="001A405C">
        <w:rPr>
          <w:lang w:val="en-GB"/>
        </w:rPr>
        <w:t xml:space="preserve">, producing </w:t>
      </w:r>
      <w:r w:rsidR="00B46A83">
        <w:rPr>
          <w:lang w:val="en-GB"/>
        </w:rPr>
        <w:t>rulings</w:t>
      </w:r>
      <w:r w:rsidR="001A405C">
        <w:rPr>
          <w:lang w:val="en-GB"/>
        </w:rPr>
        <w:t xml:space="preserve"> and </w:t>
      </w:r>
      <w:r w:rsidR="00B46A83">
        <w:rPr>
          <w:lang w:val="en-GB"/>
        </w:rPr>
        <w:t xml:space="preserve">judgements </w:t>
      </w:r>
      <w:r w:rsidR="001A405C">
        <w:rPr>
          <w:lang w:val="en-GB"/>
        </w:rPr>
        <w:t>for this purpose. Its decisions will be binding</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580951">
        <w:rPr>
          <w:lang w:val="en-GB"/>
        </w:rPr>
        <w:t>To take cognizance of and rule</w:t>
      </w:r>
      <w:r w:rsidR="001A405C">
        <w:rPr>
          <w:lang w:val="en-GB"/>
        </w:rPr>
        <w:t xml:space="preserve"> on public actions for unconst</w:t>
      </w:r>
      <w:r w:rsidR="001D0362">
        <w:rPr>
          <w:lang w:val="en-GB"/>
        </w:rPr>
        <w:t>itutionality</w:t>
      </w:r>
      <w:r w:rsidR="001A405C">
        <w:rPr>
          <w:lang w:val="en-GB"/>
        </w:rPr>
        <w:t xml:space="preserve"> in </w:t>
      </w:r>
      <w:r w:rsidR="00FE7309">
        <w:rPr>
          <w:lang w:val="en-GB"/>
        </w:rPr>
        <w:t xml:space="preserve">form </w:t>
      </w:r>
      <w:r w:rsidR="001B08E9">
        <w:rPr>
          <w:lang w:val="en-GB"/>
        </w:rPr>
        <w:t>or</w:t>
      </w:r>
      <w:r w:rsidR="00FE7309">
        <w:rPr>
          <w:lang w:val="en-GB"/>
        </w:rPr>
        <w:t xml:space="preserve"> </w:t>
      </w:r>
      <w:r w:rsidR="001A405C">
        <w:rPr>
          <w:lang w:val="en-GB"/>
        </w:rPr>
        <w:t>substance against</w:t>
      </w:r>
      <w:r w:rsidR="00580951">
        <w:rPr>
          <w:lang w:val="en-GB"/>
        </w:rPr>
        <w:t xml:space="preserve"> </w:t>
      </w:r>
      <w:r w:rsidR="001B08E9">
        <w:rPr>
          <w:lang w:val="en-GB"/>
        </w:rPr>
        <w:t xml:space="preserve">legislative acts of a general character </w:t>
      </w:r>
      <w:r w:rsidR="00F75BAD">
        <w:rPr>
          <w:lang w:val="en-GB"/>
        </w:rPr>
        <w:t>emanating from</w:t>
      </w:r>
      <w:r w:rsidR="00580951">
        <w:rPr>
          <w:lang w:val="en-GB"/>
        </w:rPr>
        <w:t xml:space="preserve"> State organs and authorities. A finding of unconstitutionality will render </w:t>
      </w:r>
      <w:r w:rsidR="001D0362">
        <w:rPr>
          <w:lang w:val="en-GB"/>
        </w:rPr>
        <w:t xml:space="preserve">null and void </w:t>
      </w:r>
      <w:r w:rsidR="00580951">
        <w:rPr>
          <w:lang w:val="en-GB"/>
        </w:rPr>
        <w:t xml:space="preserve">the </w:t>
      </w:r>
      <w:r w:rsidR="001B08E9">
        <w:rPr>
          <w:lang w:val="en-GB"/>
        </w:rPr>
        <w:t xml:space="preserve">legislative act </w:t>
      </w:r>
      <w:r w:rsidR="00580951">
        <w:rPr>
          <w:lang w:val="en-GB"/>
        </w:rPr>
        <w:t>challenged</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580951">
        <w:rPr>
          <w:lang w:val="en-GB"/>
        </w:rPr>
        <w:t xml:space="preserve">To declare related </w:t>
      </w:r>
      <w:r w:rsidR="001B08E9">
        <w:rPr>
          <w:lang w:val="en-GB"/>
        </w:rPr>
        <w:t>statutes</w:t>
      </w:r>
      <w:r w:rsidR="001D0362">
        <w:rPr>
          <w:lang w:val="en-GB"/>
        </w:rPr>
        <w:t xml:space="preserve"> unconstitutional ex officio when it </w:t>
      </w:r>
      <w:r w:rsidR="001B08E9">
        <w:rPr>
          <w:lang w:val="en-GB"/>
        </w:rPr>
        <w:t>concludes</w:t>
      </w:r>
      <w:r w:rsidR="001D0362">
        <w:rPr>
          <w:lang w:val="en-GB"/>
        </w:rPr>
        <w:t xml:space="preserve"> in the cases submitted to it that one or more of them are contrary to the Constitution</w:t>
      </w:r>
      <w:r w:rsidRPr="00BC4A04">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1D0362">
        <w:rPr>
          <w:lang w:val="en-GB"/>
        </w:rPr>
        <w:t xml:space="preserve">To take cognizance of and rule on actions for unconstitutionality against administrative acts of general effect </w:t>
      </w:r>
      <w:r w:rsidR="00F75BAD">
        <w:rPr>
          <w:lang w:val="en-GB"/>
        </w:rPr>
        <w:t xml:space="preserve">emanating from </w:t>
      </w:r>
      <w:r w:rsidR="00FE7309">
        <w:rPr>
          <w:lang w:val="en-GB"/>
        </w:rPr>
        <w:t>any public authority</w:t>
      </w:r>
      <w:r w:rsidR="001B08E9">
        <w:rPr>
          <w:lang w:val="en-GB"/>
        </w:rPr>
        <w:t>, at the request of the interested party</w:t>
      </w:r>
      <w:r w:rsidRPr="00BC4A04">
        <w:rPr>
          <w:lang w:val="en-GB"/>
        </w:rPr>
        <w:t xml:space="preserve">. </w:t>
      </w:r>
      <w:r w:rsidR="001D0362">
        <w:rPr>
          <w:lang w:val="en-GB"/>
        </w:rPr>
        <w:t xml:space="preserve">A finding of unconstitutionality will </w:t>
      </w:r>
      <w:r w:rsidR="00FE7309">
        <w:rPr>
          <w:lang w:val="en-GB"/>
        </w:rPr>
        <w:t>invalidate</w:t>
      </w:r>
      <w:r w:rsidR="001D0362">
        <w:rPr>
          <w:lang w:val="en-GB"/>
        </w:rPr>
        <w:t xml:space="preserve"> the administrative act</w:t>
      </w:r>
      <w:r w:rsidRPr="00BC4A04">
        <w:rPr>
          <w:lang w:val="en-GB"/>
        </w:rPr>
        <w:t>.</w:t>
      </w:r>
    </w:p>
    <w:p w:rsidR="00B163C4" w:rsidRPr="00BC4A04" w:rsidRDefault="00B163C4">
      <w:pPr>
        <w:pStyle w:val="SingleTxtG"/>
        <w:rPr>
          <w:lang w:val="en-GB"/>
        </w:rPr>
      </w:pPr>
      <w:r w:rsidRPr="00BC4A04">
        <w:rPr>
          <w:lang w:val="en-GB"/>
        </w:rPr>
        <w:tab/>
      </w:r>
      <w:r w:rsidR="00A4218C">
        <w:rPr>
          <w:lang w:val="en-GB"/>
        </w:rPr>
        <w:t>(e)</w:t>
      </w:r>
      <w:r w:rsidRPr="00BC4A04">
        <w:rPr>
          <w:lang w:val="en-GB"/>
        </w:rPr>
        <w:tab/>
      </w:r>
      <w:r w:rsidR="00F75BAD">
        <w:rPr>
          <w:lang w:val="en-GB"/>
        </w:rPr>
        <w:t>At the request of the interested party, t</w:t>
      </w:r>
      <w:r w:rsidR="005F7F49">
        <w:rPr>
          <w:lang w:val="en-GB"/>
        </w:rPr>
        <w:t xml:space="preserve">o take cognizance of and rule on actions for non-compliance that are presented with a view to </w:t>
      </w:r>
      <w:r w:rsidR="00F75BAD">
        <w:rPr>
          <w:lang w:val="en-GB"/>
        </w:rPr>
        <w:t>securing</w:t>
      </w:r>
      <w:r w:rsidR="005F7F49">
        <w:rPr>
          <w:lang w:val="en-GB"/>
        </w:rPr>
        <w:t xml:space="preserve"> application of administrative acts or ordinances of a general character, irrespective of their nature or </w:t>
      </w:r>
      <w:r w:rsidR="009C3980">
        <w:rPr>
          <w:lang w:val="en-GB"/>
        </w:rPr>
        <w:t xml:space="preserve">legal </w:t>
      </w:r>
      <w:r w:rsidR="00F75BAD">
        <w:rPr>
          <w:lang w:val="en-GB"/>
        </w:rPr>
        <w:t>status</w:t>
      </w:r>
      <w:r w:rsidR="005F7F49">
        <w:rPr>
          <w:lang w:val="en-GB"/>
        </w:rPr>
        <w:t xml:space="preserve">, and compliance with rulings or reports from international human rights protection bodies that cannot be executed </w:t>
      </w:r>
      <w:r w:rsidR="00F75BAD">
        <w:rPr>
          <w:lang w:val="en-GB"/>
        </w:rPr>
        <w:t>through the ordinary legal channels</w:t>
      </w:r>
      <w:r w:rsidRPr="00BC4A04">
        <w:rPr>
          <w:lang w:val="en-GB"/>
        </w:rPr>
        <w:t>.</w:t>
      </w:r>
    </w:p>
    <w:p w:rsidR="00B163C4" w:rsidRPr="00BC4A04" w:rsidRDefault="00B163C4">
      <w:pPr>
        <w:pStyle w:val="SingleTxtG"/>
        <w:rPr>
          <w:lang w:val="en-GB"/>
        </w:rPr>
      </w:pPr>
      <w:r w:rsidRPr="00BC4A04">
        <w:rPr>
          <w:lang w:val="en-GB"/>
        </w:rPr>
        <w:tab/>
      </w:r>
      <w:r w:rsidR="00A4218C">
        <w:rPr>
          <w:lang w:val="en-GB"/>
        </w:rPr>
        <w:t>(f)</w:t>
      </w:r>
      <w:r w:rsidRPr="00BC4A04">
        <w:rPr>
          <w:lang w:val="en-GB"/>
        </w:rPr>
        <w:tab/>
      </w:r>
      <w:r w:rsidR="009C3980">
        <w:rPr>
          <w:lang w:val="en-GB"/>
        </w:rPr>
        <w:t>To issue rulings constituting binding jurisprudence on actions for injunction, compliance, habeas corpus, habeas data, access to public information and all other constitutional processes, and on cases selected by the Court for review</w:t>
      </w:r>
      <w:r w:rsidRPr="00BC4A04">
        <w:rPr>
          <w:lang w:val="en-GB"/>
        </w:rPr>
        <w:t>.</w:t>
      </w:r>
    </w:p>
    <w:p w:rsidR="00B163C4" w:rsidRPr="00BC4A04" w:rsidRDefault="00B163C4">
      <w:pPr>
        <w:pStyle w:val="SingleTxtG"/>
        <w:rPr>
          <w:lang w:val="en-GB"/>
        </w:rPr>
      </w:pPr>
      <w:r w:rsidRPr="00BC4A04">
        <w:rPr>
          <w:lang w:val="en-GB"/>
        </w:rPr>
        <w:tab/>
      </w:r>
      <w:r w:rsidR="00A4218C">
        <w:rPr>
          <w:lang w:val="en-GB"/>
        </w:rPr>
        <w:t>(g)</w:t>
      </w:r>
      <w:r w:rsidRPr="00BC4A04">
        <w:rPr>
          <w:lang w:val="en-GB"/>
        </w:rPr>
        <w:tab/>
      </w:r>
      <w:r w:rsidR="00B46A83">
        <w:rPr>
          <w:lang w:val="en-GB"/>
        </w:rPr>
        <w:t>To carry out an immediate ex officio review of the constitutionality of declarations of states of emergency when these entail suspension of constitutional rights</w:t>
      </w:r>
      <w:r w:rsidRPr="00BC4A04">
        <w:rPr>
          <w:lang w:val="en-GB"/>
        </w:rPr>
        <w:t>.</w:t>
      </w:r>
    </w:p>
    <w:p w:rsidR="00B163C4" w:rsidRPr="00BC4A04" w:rsidRDefault="00B163C4">
      <w:pPr>
        <w:pStyle w:val="SingleTxtG"/>
        <w:rPr>
          <w:lang w:val="en-GB"/>
        </w:rPr>
      </w:pPr>
      <w:r w:rsidRPr="00BC4A04">
        <w:rPr>
          <w:lang w:val="en-GB"/>
        </w:rPr>
        <w:tab/>
      </w:r>
      <w:r w:rsidR="00A4218C">
        <w:rPr>
          <w:lang w:val="en-GB"/>
        </w:rPr>
        <w:t>(h)</w:t>
      </w:r>
      <w:r w:rsidRPr="00BC4A04">
        <w:rPr>
          <w:lang w:val="en-GB"/>
        </w:rPr>
        <w:tab/>
      </w:r>
      <w:r w:rsidR="00B46A83">
        <w:rPr>
          <w:lang w:val="en-GB"/>
        </w:rPr>
        <w:t>To take cognizance of and punish cases of non-compliance with constitutional judgements and rulings</w:t>
      </w:r>
      <w:r w:rsidRPr="00BC4A04">
        <w:rPr>
          <w:lang w:val="en-GB"/>
        </w:rPr>
        <w:t>.</w:t>
      </w:r>
    </w:p>
    <w:p w:rsidR="00B163C4" w:rsidRPr="00BC4A04" w:rsidRDefault="00B163C4">
      <w:pPr>
        <w:pStyle w:val="SingleTxtG"/>
        <w:rPr>
          <w:lang w:val="en-GB"/>
        </w:rPr>
      </w:pPr>
      <w:r w:rsidRPr="00BC4A04">
        <w:rPr>
          <w:lang w:val="en-GB"/>
        </w:rPr>
        <w:tab/>
      </w:r>
      <w:r w:rsidR="00A4218C">
        <w:rPr>
          <w:lang w:val="en-GB"/>
        </w:rPr>
        <w:t>(i)</w:t>
      </w:r>
      <w:r w:rsidRPr="00BC4A04">
        <w:rPr>
          <w:lang w:val="en-GB"/>
        </w:rPr>
        <w:tab/>
      </w:r>
      <w:r w:rsidR="00B46A83">
        <w:rPr>
          <w:lang w:val="en-GB"/>
        </w:rPr>
        <w:t xml:space="preserve">To declare that State institutions or public authorities are acting unconstitutionally when, by omission, they are in complete or partial breach of mandates contained in constitutional provisions, within the </w:t>
      </w:r>
      <w:r w:rsidR="00F75BAD">
        <w:rPr>
          <w:lang w:val="en-GB"/>
        </w:rPr>
        <w:t>time</w:t>
      </w:r>
      <w:r w:rsidR="00B46A83">
        <w:rPr>
          <w:lang w:val="en-GB"/>
        </w:rPr>
        <w:t xml:space="preserve"> laid down in the Constitution or </w:t>
      </w:r>
      <w:r w:rsidR="00F75BAD">
        <w:rPr>
          <w:lang w:val="en-GB"/>
        </w:rPr>
        <w:t xml:space="preserve">the time </w:t>
      </w:r>
      <w:r w:rsidR="00B46A83">
        <w:rPr>
          <w:lang w:val="en-GB"/>
        </w:rPr>
        <w:t xml:space="preserve">considered reasonable by the </w:t>
      </w:r>
      <w:smartTag w:uri="urn:schemas-microsoft-com:office:smarttags" w:element="Street">
        <w:smartTag w:uri="urn:schemas-microsoft-com:office:smarttags" w:element="address">
          <w:r w:rsidR="00B46A83">
            <w:rPr>
              <w:lang w:val="en-GB"/>
            </w:rPr>
            <w:t>Constitutional Court</w:t>
          </w:r>
        </w:smartTag>
      </w:smartTag>
      <w:r w:rsidRPr="00BC4A04">
        <w:rPr>
          <w:lang w:val="en-GB"/>
        </w:rPr>
        <w:t>.</w:t>
      </w:r>
      <w:r w:rsidR="006B7F8F">
        <w:rPr>
          <w:lang w:val="en-GB"/>
        </w:rPr>
        <w:t xml:space="preserve"> If the time limit passes and the omission is not corrected, the Court will</w:t>
      </w:r>
      <w:r w:rsidR="00EE3A04">
        <w:rPr>
          <w:lang w:val="en-GB"/>
        </w:rPr>
        <w:t xml:space="preserve"> provisionally</w:t>
      </w:r>
      <w:r w:rsidR="006B7F8F">
        <w:rPr>
          <w:lang w:val="en-GB"/>
        </w:rPr>
        <w:t xml:space="preserve"> issue the </w:t>
      </w:r>
      <w:r w:rsidR="00EE3A04">
        <w:rPr>
          <w:lang w:val="en-GB"/>
        </w:rPr>
        <w:t>regulation</w:t>
      </w:r>
      <w:r w:rsidR="006B7F8F">
        <w:rPr>
          <w:lang w:val="en-GB"/>
        </w:rPr>
        <w:t xml:space="preserve"> or execute the act</w:t>
      </w:r>
      <w:r w:rsidR="00EE3A04">
        <w:rPr>
          <w:lang w:val="en-GB"/>
        </w:rPr>
        <w:t xml:space="preserve"> concerned</w:t>
      </w:r>
      <w:r w:rsidR="006B7F8F">
        <w:rPr>
          <w:lang w:val="en-GB"/>
        </w:rPr>
        <w:t>, in accordance with the law</w:t>
      </w:r>
      <w:r w:rsidR="00EE3A04">
        <w:rPr>
          <w:lang w:val="en-GB"/>
        </w:rPr>
        <w:t>.</w:t>
      </w:r>
    </w:p>
    <w:p w:rsidR="00B163C4" w:rsidRPr="00BC4A04" w:rsidRDefault="00B163C4">
      <w:pPr>
        <w:pStyle w:val="SingleTxtG"/>
        <w:rPr>
          <w:lang w:val="en-GB"/>
        </w:rPr>
      </w:pPr>
      <w:r w:rsidRPr="00BC4A04">
        <w:rPr>
          <w:bCs/>
          <w:lang w:val="en-GB"/>
        </w:rPr>
        <w:t>284.</w:t>
      </w:r>
      <w:r w:rsidRPr="00BC4A04">
        <w:rPr>
          <w:bCs/>
          <w:lang w:val="en-GB"/>
        </w:rPr>
        <w:tab/>
      </w:r>
      <w:r w:rsidR="006639F9">
        <w:rPr>
          <w:bCs/>
          <w:lang w:val="en-GB"/>
        </w:rPr>
        <w:t>National Equality Councils. As provided by the Constitution, these will be the bodies responsible for ensuring that the rights enshrined in the Constitution and international human rights instruments are fully active and operative</w:t>
      </w:r>
      <w:r w:rsidRPr="00BC4A04">
        <w:rPr>
          <w:lang w:val="en-GB"/>
        </w:rPr>
        <w:t>.</w:t>
      </w:r>
      <w:r w:rsidR="006639F9">
        <w:rPr>
          <w:lang w:val="en-GB"/>
        </w:rPr>
        <w:t xml:space="preserve"> The Councils will </w:t>
      </w:r>
      <w:r w:rsidR="00EE3A04">
        <w:rPr>
          <w:lang w:val="en-GB"/>
        </w:rPr>
        <w:t>exercise</w:t>
      </w:r>
      <w:r w:rsidR="006639F9">
        <w:rPr>
          <w:lang w:val="en-GB"/>
        </w:rPr>
        <w:t xml:space="preserve"> </w:t>
      </w:r>
      <w:r w:rsidR="00EE3A04">
        <w:rPr>
          <w:lang w:val="en-GB"/>
        </w:rPr>
        <w:t>functions</w:t>
      </w:r>
      <w:r w:rsidR="006639F9">
        <w:rPr>
          <w:lang w:val="en-GB"/>
        </w:rPr>
        <w:t xml:space="preserve"> in the formulation, mainstreaming, observance, follow-up and evaluation of public policies relating to gender, ethnic, generational, intercultural, disability and human </w:t>
      </w:r>
      <w:r w:rsidR="00EE3A04">
        <w:rPr>
          <w:lang w:val="en-GB"/>
        </w:rPr>
        <w:t>mobility</w:t>
      </w:r>
      <w:r w:rsidR="006639F9">
        <w:rPr>
          <w:lang w:val="en-GB"/>
        </w:rPr>
        <w:t xml:space="preserve"> issues, in accordance with the law. To achieve their ends, they will coordinate with </w:t>
      </w:r>
      <w:r w:rsidR="00EE3A04">
        <w:rPr>
          <w:lang w:val="en-GB"/>
        </w:rPr>
        <w:t xml:space="preserve">the </w:t>
      </w:r>
      <w:r w:rsidR="006639F9">
        <w:rPr>
          <w:lang w:val="en-GB"/>
        </w:rPr>
        <w:t xml:space="preserve">governing and executive bodies and with </w:t>
      </w:r>
      <w:r w:rsidR="00EE3A04">
        <w:rPr>
          <w:lang w:val="en-GB"/>
        </w:rPr>
        <w:t xml:space="preserve">the </w:t>
      </w:r>
      <w:r w:rsidR="006639F9">
        <w:rPr>
          <w:lang w:val="en-GB"/>
        </w:rPr>
        <w:t>organizations specializing in the protection of rights at every level of government.</w:t>
      </w:r>
    </w:p>
    <w:p w:rsidR="00B163C4" w:rsidRPr="00BC4A04" w:rsidRDefault="00B163C4">
      <w:pPr>
        <w:pStyle w:val="SingleTxtG"/>
        <w:rPr>
          <w:lang w:val="en-GB"/>
        </w:rPr>
      </w:pPr>
      <w:r w:rsidRPr="00BC4A04">
        <w:rPr>
          <w:lang w:val="en-GB"/>
        </w:rPr>
        <w:t>285.</w:t>
      </w:r>
      <w:r w:rsidRPr="00BC4A04">
        <w:rPr>
          <w:lang w:val="en-GB"/>
        </w:rPr>
        <w:tab/>
      </w:r>
      <w:r w:rsidR="006639F9">
        <w:rPr>
          <w:lang w:val="en-GB"/>
        </w:rPr>
        <w:t xml:space="preserve">It is also important for the Committee to be made aware that the current Government has initiated some institutional changes not </w:t>
      </w:r>
      <w:r w:rsidR="00EE3A04">
        <w:rPr>
          <w:lang w:val="en-GB"/>
        </w:rPr>
        <w:t>prescribed by</w:t>
      </w:r>
      <w:r w:rsidR="006639F9">
        <w:rPr>
          <w:lang w:val="en-GB"/>
        </w:rPr>
        <w:t xml:space="preserve"> the Constitution </w:t>
      </w:r>
      <w:r w:rsidR="00EE3A04">
        <w:rPr>
          <w:lang w:val="en-GB"/>
        </w:rPr>
        <w:t>with a view to promoting and protecting</w:t>
      </w:r>
      <w:r w:rsidR="006639F9">
        <w:rPr>
          <w:lang w:val="en-GB"/>
        </w:rPr>
        <w:t xml:space="preserve"> human rights, as well as taking steps to create or redesign a number of institutions </w:t>
      </w:r>
      <w:r w:rsidR="00EE3A04">
        <w:rPr>
          <w:lang w:val="en-GB"/>
        </w:rPr>
        <w:t>the better to guarantee</w:t>
      </w:r>
      <w:r w:rsidR="006639F9">
        <w:rPr>
          <w:lang w:val="en-GB"/>
        </w:rPr>
        <w:t xml:space="preserve"> human rights.</w:t>
      </w:r>
    </w:p>
    <w:p w:rsidR="00B163C4" w:rsidRPr="00BC4A04" w:rsidRDefault="00B163C4">
      <w:pPr>
        <w:pStyle w:val="SingleTxtG"/>
        <w:rPr>
          <w:lang w:val="en-GB"/>
        </w:rPr>
      </w:pPr>
      <w:r w:rsidRPr="00BC4A04">
        <w:rPr>
          <w:lang w:val="en-GB"/>
        </w:rPr>
        <w:t>286.</w:t>
      </w:r>
      <w:r w:rsidRPr="00BC4A04">
        <w:rPr>
          <w:lang w:val="en-GB"/>
        </w:rPr>
        <w:tab/>
      </w:r>
      <w:r w:rsidR="00CE54D2">
        <w:rPr>
          <w:lang w:val="en-GB"/>
        </w:rPr>
        <w:t>One of these changes is the creation of a planning authority called the</w:t>
      </w:r>
      <w:r w:rsidRPr="00BC4A04">
        <w:rPr>
          <w:lang w:val="en-GB"/>
        </w:rPr>
        <w:t xml:space="preserve"> </w:t>
      </w:r>
      <w:r w:rsidR="00CE54D2">
        <w:rPr>
          <w:lang w:val="en-GB"/>
        </w:rPr>
        <w:t>State National Planning Secretariat</w:t>
      </w:r>
      <w:r w:rsidRPr="00BC4A04">
        <w:rPr>
          <w:lang w:val="en-GB"/>
        </w:rPr>
        <w:t xml:space="preserve"> (SENPLADES), </w:t>
      </w:r>
      <w:r w:rsidR="00CE54D2">
        <w:rPr>
          <w:lang w:val="en-GB"/>
        </w:rPr>
        <w:t xml:space="preserve">which is responsible for using the National Development Plan to monitor the design and implementation of public policy in all the country’s public authorities. SENPLADES is conducting </w:t>
      </w:r>
      <w:r w:rsidR="00A52117">
        <w:rPr>
          <w:lang w:val="en-GB"/>
        </w:rPr>
        <w:t>an in-depth</w:t>
      </w:r>
      <w:r w:rsidR="00CE54D2">
        <w:rPr>
          <w:lang w:val="en-GB"/>
        </w:rPr>
        <w:t xml:space="preserve"> review of projects submitted by the </w:t>
      </w:r>
      <w:r w:rsidR="00A52117">
        <w:rPr>
          <w:lang w:val="en-GB"/>
        </w:rPr>
        <w:t>different</w:t>
      </w:r>
      <w:r w:rsidR="00CE54D2">
        <w:rPr>
          <w:lang w:val="en-GB"/>
        </w:rPr>
        <w:t xml:space="preserve"> State institutions in order to determine whether the public </w:t>
      </w:r>
      <w:r w:rsidR="00A52117">
        <w:rPr>
          <w:lang w:val="en-GB"/>
        </w:rPr>
        <w:t>resources</w:t>
      </w:r>
      <w:r w:rsidR="00CE54D2">
        <w:rPr>
          <w:lang w:val="en-GB"/>
        </w:rPr>
        <w:t xml:space="preserve"> </w:t>
      </w:r>
      <w:r w:rsidR="00A52117">
        <w:rPr>
          <w:lang w:val="en-GB"/>
        </w:rPr>
        <w:t xml:space="preserve">these projects require </w:t>
      </w:r>
      <w:r w:rsidR="00CE54D2">
        <w:rPr>
          <w:lang w:val="en-GB"/>
        </w:rPr>
        <w:t xml:space="preserve">would be well </w:t>
      </w:r>
      <w:r w:rsidR="00A52117">
        <w:rPr>
          <w:lang w:val="en-GB"/>
        </w:rPr>
        <w:t>spent</w:t>
      </w:r>
      <w:r w:rsidRPr="00BC4A04">
        <w:rPr>
          <w:lang w:val="en-GB"/>
        </w:rPr>
        <w:t>.</w:t>
      </w:r>
    </w:p>
    <w:p w:rsidR="00B163C4" w:rsidRPr="00BC4A04" w:rsidRDefault="00B163C4">
      <w:pPr>
        <w:pStyle w:val="SingleTxtG"/>
        <w:rPr>
          <w:lang w:val="en-GB"/>
        </w:rPr>
      </w:pPr>
      <w:r w:rsidRPr="00BC4A04">
        <w:rPr>
          <w:lang w:val="en-GB"/>
        </w:rPr>
        <w:t>287.</w:t>
      </w:r>
      <w:r w:rsidRPr="00BC4A04">
        <w:rPr>
          <w:lang w:val="en-GB"/>
        </w:rPr>
        <w:tab/>
      </w:r>
      <w:r w:rsidR="00CE54D2">
        <w:rPr>
          <w:lang w:val="en-GB"/>
        </w:rPr>
        <w:t>Another ins</w:t>
      </w:r>
      <w:r w:rsidR="00A52117">
        <w:rPr>
          <w:lang w:val="en-GB"/>
        </w:rPr>
        <w:t>t</w:t>
      </w:r>
      <w:r w:rsidR="00CE54D2">
        <w:rPr>
          <w:lang w:val="en-GB"/>
        </w:rPr>
        <w:t xml:space="preserve">itutional change has been the creation of coordinating ministries, which lead the coordination of </w:t>
      </w:r>
      <w:r w:rsidR="000B3E77">
        <w:rPr>
          <w:lang w:val="en-GB"/>
        </w:rPr>
        <w:t xml:space="preserve">ministries of </w:t>
      </w:r>
      <w:r w:rsidR="00CE54D2">
        <w:rPr>
          <w:lang w:val="en-GB"/>
        </w:rPr>
        <w:t>State by subject area. They are</w:t>
      </w:r>
      <w:r w:rsidRPr="00BC4A04">
        <w:rPr>
          <w:lang w:val="en-GB"/>
        </w:rPr>
        <w:t xml:space="preserve"> </w:t>
      </w:r>
      <w:r w:rsidR="00CE54D2">
        <w:rPr>
          <w:lang w:val="en-GB"/>
        </w:rPr>
        <w:t>the Ministry for the Coordination of Social Development</w:t>
      </w:r>
      <w:r w:rsidRPr="00BC4A04">
        <w:rPr>
          <w:lang w:val="en-GB"/>
        </w:rPr>
        <w:t xml:space="preserve">, </w:t>
      </w:r>
      <w:r w:rsidR="00CE54D2">
        <w:rPr>
          <w:lang w:val="en-GB"/>
        </w:rPr>
        <w:t>the</w:t>
      </w:r>
      <w:r w:rsidRPr="00BC4A04">
        <w:rPr>
          <w:lang w:val="en-GB"/>
        </w:rPr>
        <w:t xml:space="preserve"> </w:t>
      </w:r>
      <w:r w:rsidR="00CE54D2">
        <w:rPr>
          <w:lang w:val="en-GB"/>
        </w:rPr>
        <w:t>Ministry for the Coordination of Economic Policy</w:t>
      </w:r>
      <w:r w:rsidRPr="00BC4A04">
        <w:rPr>
          <w:lang w:val="en-GB"/>
        </w:rPr>
        <w:t xml:space="preserve">, </w:t>
      </w:r>
      <w:r w:rsidR="00CE54D2">
        <w:rPr>
          <w:lang w:val="en-GB"/>
        </w:rPr>
        <w:t>the</w:t>
      </w:r>
      <w:r w:rsidRPr="00BC4A04">
        <w:rPr>
          <w:lang w:val="en-GB"/>
        </w:rPr>
        <w:t xml:space="preserve"> </w:t>
      </w:r>
      <w:r w:rsidR="00CE54D2">
        <w:rPr>
          <w:lang w:val="en-GB"/>
        </w:rPr>
        <w:t>Ministry for the Coordination of Production</w:t>
      </w:r>
      <w:r w:rsidRPr="00BC4A04">
        <w:rPr>
          <w:lang w:val="en-GB"/>
        </w:rPr>
        <w:t xml:space="preserve"> </w:t>
      </w:r>
      <w:r w:rsidR="00CE54D2">
        <w:rPr>
          <w:lang w:val="en-GB"/>
        </w:rPr>
        <w:t>and the</w:t>
      </w:r>
      <w:r w:rsidRPr="00BC4A04">
        <w:rPr>
          <w:lang w:val="en-GB"/>
        </w:rPr>
        <w:t xml:space="preserve"> </w:t>
      </w:r>
      <w:r w:rsidR="005E576D">
        <w:rPr>
          <w:lang w:val="en-GB"/>
        </w:rPr>
        <w:t>Ministry for the Coordination of Internal and External Security</w:t>
      </w:r>
      <w:r w:rsidRPr="00BC4A04">
        <w:rPr>
          <w:lang w:val="en-GB"/>
        </w:rPr>
        <w:t>.</w:t>
      </w:r>
    </w:p>
    <w:p w:rsidR="00B163C4" w:rsidRPr="00BC4A04" w:rsidRDefault="00B163C4">
      <w:pPr>
        <w:pStyle w:val="SingleTxtG"/>
        <w:rPr>
          <w:lang w:val="en-GB"/>
        </w:rPr>
      </w:pPr>
      <w:r w:rsidRPr="00BC4A04">
        <w:rPr>
          <w:lang w:val="en-GB"/>
        </w:rPr>
        <w:t>288.</w:t>
      </w:r>
      <w:r w:rsidRPr="00BC4A04">
        <w:rPr>
          <w:lang w:val="en-GB"/>
        </w:rPr>
        <w:tab/>
      </w:r>
      <w:r w:rsidR="00CE54D2">
        <w:rPr>
          <w:lang w:val="en-GB"/>
        </w:rPr>
        <w:t>A third institutional change has been the transformation of the</w:t>
      </w:r>
      <w:r w:rsidRPr="00BC4A04">
        <w:rPr>
          <w:lang w:val="en-GB"/>
        </w:rPr>
        <w:t xml:space="preserve"> </w:t>
      </w:r>
      <w:r w:rsidR="00CE54D2">
        <w:rPr>
          <w:lang w:val="en-GB"/>
        </w:rPr>
        <w:t>Ministry for Social Welfare</w:t>
      </w:r>
      <w:r w:rsidRPr="00BC4A04">
        <w:rPr>
          <w:lang w:val="en-GB"/>
        </w:rPr>
        <w:t xml:space="preserve"> </w:t>
      </w:r>
      <w:r w:rsidR="00CE54D2">
        <w:rPr>
          <w:lang w:val="en-GB"/>
        </w:rPr>
        <w:t xml:space="preserve">into the </w:t>
      </w:r>
      <w:r w:rsidR="00D67614">
        <w:rPr>
          <w:lang w:val="en-GB"/>
        </w:rPr>
        <w:t>Ministry of Economic and Social Inclusion</w:t>
      </w:r>
      <w:r w:rsidRPr="00BC4A04">
        <w:rPr>
          <w:lang w:val="en-GB"/>
        </w:rPr>
        <w:t xml:space="preserve">, </w:t>
      </w:r>
      <w:r w:rsidR="00CE54D2">
        <w:rPr>
          <w:lang w:val="en-GB"/>
        </w:rPr>
        <w:t xml:space="preserve">which is acting on a number of fronts to generate and implement public policies designed to improve the living conditions of the </w:t>
      </w:r>
      <w:r w:rsidR="00200B46">
        <w:rPr>
          <w:lang w:val="en-GB"/>
        </w:rPr>
        <w:t>Ecuadorian</w:t>
      </w:r>
      <w:r w:rsidR="00CE54D2">
        <w:rPr>
          <w:lang w:val="en-GB"/>
        </w:rPr>
        <w:t xml:space="preserve"> population</w:t>
      </w:r>
      <w:r w:rsidRPr="00BC4A04">
        <w:rPr>
          <w:lang w:val="en-GB"/>
        </w:rPr>
        <w:t xml:space="preserve">. </w:t>
      </w:r>
    </w:p>
    <w:p w:rsidR="00B163C4" w:rsidRPr="00BC4A04" w:rsidRDefault="00B163C4">
      <w:pPr>
        <w:pStyle w:val="SingleTxtG"/>
        <w:rPr>
          <w:lang w:val="en-GB"/>
        </w:rPr>
      </w:pPr>
      <w:r w:rsidRPr="00BC4A04">
        <w:rPr>
          <w:lang w:val="en-GB"/>
        </w:rPr>
        <w:t>289.</w:t>
      </w:r>
      <w:r w:rsidRPr="00BC4A04">
        <w:rPr>
          <w:lang w:val="en-GB"/>
        </w:rPr>
        <w:tab/>
      </w:r>
      <w:r w:rsidR="00CE54D2">
        <w:rPr>
          <w:lang w:val="en-GB"/>
        </w:rPr>
        <w:t xml:space="preserve">Another important institutional change implemented by </w:t>
      </w:r>
      <w:r w:rsidR="005E3B2E">
        <w:rPr>
          <w:lang w:val="en-GB"/>
        </w:rPr>
        <w:t>the current national Government</w:t>
      </w:r>
      <w:r w:rsidR="00CE54D2">
        <w:rPr>
          <w:lang w:val="en-GB"/>
        </w:rPr>
        <w:t xml:space="preserve"> and already </w:t>
      </w:r>
      <w:r w:rsidR="005E3B2E">
        <w:rPr>
          <w:lang w:val="en-GB"/>
        </w:rPr>
        <w:t>analysed in this report</w:t>
      </w:r>
      <w:r w:rsidR="00CE54D2">
        <w:rPr>
          <w:lang w:val="en-GB"/>
        </w:rPr>
        <w:t xml:space="preserve"> </w:t>
      </w:r>
      <w:r w:rsidR="00105853">
        <w:rPr>
          <w:lang w:val="en-GB"/>
        </w:rPr>
        <w:t>has been the creation of the</w:t>
      </w:r>
      <w:r w:rsidRPr="00BC4A04">
        <w:rPr>
          <w:lang w:val="en-GB"/>
        </w:rPr>
        <w:t xml:space="preserve"> </w:t>
      </w:r>
      <w:r w:rsidR="00D67614">
        <w:rPr>
          <w:lang w:val="en-GB"/>
        </w:rPr>
        <w:t>Ministry of Justice and Human Rights</w:t>
      </w:r>
      <w:r w:rsidR="000B3E77">
        <w:rPr>
          <w:lang w:val="en-GB"/>
        </w:rPr>
        <w:t xml:space="preserve"> as a ministry of State</w:t>
      </w:r>
      <w:r w:rsidRPr="00BC4A04">
        <w:rPr>
          <w:lang w:val="en-GB"/>
        </w:rPr>
        <w:t xml:space="preserve"> </w:t>
      </w:r>
      <w:r w:rsidR="00105853">
        <w:rPr>
          <w:lang w:val="en-GB"/>
        </w:rPr>
        <w:t xml:space="preserve">to oversee, establish, monitor and </w:t>
      </w:r>
      <w:r w:rsidR="000B3E77">
        <w:rPr>
          <w:lang w:val="en-GB"/>
        </w:rPr>
        <w:t xml:space="preserve">promote </w:t>
      </w:r>
      <w:r w:rsidR="00105853">
        <w:rPr>
          <w:lang w:val="en-GB"/>
        </w:rPr>
        <w:t xml:space="preserve">real observance of human rights and </w:t>
      </w:r>
      <w:r w:rsidR="000B3E77">
        <w:rPr>
          <w:lang w:val="en-GB"/>
        </w:rPr>
        <w:t>the implementation</w:t>
      </w:r>
      <w:r w:rsidR="00105853">
        <w:rPr>
          <w:lang w:val="en-GB"/>
        </w:rPr>
        <w:t xml:space="preserve"> of justice. It was created by</w:t>
      </w:r>
      <w:r w:rsidRPr="00BC4A04">
        <w:rPr>
          <w:lang w:val="en-GB"/>
        </w:rPr>
        <w:t xml:space="preserve"> </w:t>
      </w:r>
      <w:r w:rsidR="00DE563D">
        <w:rPr>
          <w:lang w:val="en-GB"/>
        </w:rPr>
        <w:t>Executive Decree</w:t>
      </w:r>
      <w:r w:rsidRPr="00BC4A04">
        <w:rPr>
          <w:lang w:val="en-GB"/>
        </w:rPr>
        <w:t xml:space="preserve"> </w:t>
      </w:r>
      <w:r w:rsidR="00822393">
        <w:rPr>
          <w:lang w:val="en-GB"/>
        </w:rPr>
        <w:t>No.</w:t>
      </w:r>
      <w:r w:rsidRPr="00BC4A04">
        <w:rPr>
          <w:lang w:val="en-GB"/>
        </w:rPr>
        <w:t xml:space="preserve"> 748 </w:t>
      </w:r>
      <w:r w:rsidR="00105853">
        <w:rPr>
          <w:lang w:val="en-GB"/>
        </w:rPr>
        <w:t xml:space="preserve">of </w:t>
      </w:r>
      <w:r w:rsidRPr="00BC4A04">
        <w:rPr>
          <w:lang w:val="en-GB"/>
        </w:rPr>
        <w:t xml:space="preserve">14 </w:t>
      </w:r>
      <w:r w:rsidR="008D188D">
        <w:rPr>
          <w:lang w:val="en-GB"/>
        </w:rPr>
        <w:t>November</w:t>
      </w:r>
      <w:r w:rsidRPr="00BC4A04">
        <w:rPr>
          <w:lang w:val="en-GB"/>
        </w:rPr>
        <w:t xml:space="preserve"> 2007</w:t>
      </w:r>
      <w:r w:rsidR="00105853">
        <w:rPr>
          <w:lang w:val="en-GB"/>
        </w:rPr>
        <w:t>,</w:t>
      </w:r>
      <w:r w:rsidRPr="00BC4A04">
        <w:rPr>
          <w:lang w:val="en-GB"/>
        </w:rPr>
        <w:t xml:space="preserve"> </w:t>
      </w:r>
      <w:r w:rsidR="008D188D">
        <w:rPr>
          <w:lang w:val="en-GB"/>
        </w:rPr>
        <w:t xml:space="preserve">published in </w:t>
      </w:r>
      <w:r w:rsidR="00735776">
        <w:rPr>
          <w:i/>
          <w:lang w:val="en-GB"/>
        </w:rPr>
        <w:t>Registro Oficial</w:t>
      </w:r>
      <w:r w:rsidRPr="00BC4A04">
        <w:rPr>
          <w:lang w:val="en-GB"/>
        </w:rPr>
        <w:t xml:space="preserve"> </w:t>
      </w:r>
      <w:r w:rsidR="00822393">
        <w:rPr>
          <w:lang w:val="en-GB"/>
        </w:rPr>
        <w:t>No.</w:t>
      </w:r>
      <w:r w:rsidRPr="00BC4A04">
        <w:rPr>
          <w:lang w:val="en-GB"/>
        </w:rPr>
        <w:t xml:space="preserve"> 220 </w:t>
      </w:r>
      <w:r w:rsidR="00105853">
        <w:rPr>
          <w:lang w:val="en-GB"/>
        </w:rPr>
        <w:t xml:space="preserve">of </w:t>
      </w:r>
      <w:r w:rsidRPr="00BC4A04">
        <w:rPr>
          <w:lang w:val="en-GB"/>
        </w:rPr>
        <w:t xml:space="preserve">27 </w:t>
      </w:r>
      <w:r w:rsidR="00105853">
        <w:rPr>
          <w:lang w:val="en-GB"/>
        </w:rPr>
        <w:t xml:space="preserve">November </w:t>
      </w:r>
      <w:r w:rsidRPr="00BC4A04">
        <w:rPr>
          <w:lang w:val="en-GB"/>
        </w:rPr>
        <w:t>2007</w:t>
      </w:r>
      <w:r w:rsidR="00105853">
        <w:rPr>
          <w:lang w:val="en-GB"/>
        </w:rPr>
        <w:t>.</w:t>
      </w:r>
      <w:r w:rsidRPr="002D6645">
        <w:rPr>
          <w:rStyle w:val="FootnoteReference"/>
        </w:rPr>
        <w:footnoteReference w:id="36"/>
      </w:r>
    </w:p>
    <w:p w:rsidR="00B163C4" w:rsidRPr="00BC4A04" w:rsidRDefault="00B163C4">
      <w:pPr>
        <w:pStyle w:val="SingleTxtG"/>
        <w:rPr>
          <w:lang w:val="en-GB"/>
        </w:rPr>
      </w:pPr>
      <w:r w:rsidRPr="00BC4A04">
        <w:rPr>
          <w:lang w:val="en-GB"/>
        </w:rPr>
        <w:t>290.</w:t>
      </w:r>
      <w:r w:rsidRPr="00BC4A04">
        <w:rPr>
          <w:lang w:val="en-GB"/>
        </w:rPr>
        <w:tab/>
      </w:r>
      <w:r w:rsidR="00105853">
        <w:rPr>
          <w:lang w:val="en-GB"/>
        </w:rPr>
        <w:t>The third article of the Executive Decree lays down the main objectives to be attained by the</w:t>
      </w:r>
      <w:r w:rsidRPr="00BC4A04">
        <w:rPr>
          <w:lang w:val="en-GB"/>
        </w:rPr>
        <w:t xml:space="preserve"> </w:t>
      </w:r>
      <w:r w:rsidR="00D67614">
        <w:rPr>
          <w:lang w:val="en-GB"/>
        </w:rPr>
        <w:t>Ministry of Justice and Human Rights</w:t>
      </w:r>
      <w:r w:rsidRPr="00BC4A04">
        <w:rPr>
          <w:lang w:val="en-GB"/>
        </w:rPr>
        <w:t xml:space="preserve">, </w:t>
      </w:r>
      <w:r w:rsidR="00105853">
        <w:rPr>
          <w:lang w:val="en-GB"/>
        </w:rPr>
        <w:t>namely</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105853">
        <w:rPr>
          <w:lang w:val="en-GB"/>
        </w:rPr>
        <w:t xml:space="preserve">To support </w:t>
      </w:r>
      <w:r w:rsidR="00B02ED9">
        <w:rPr>
          <w:lang w:val="en-GB"/>
        </w:rPr>
        <w:t>efforts to improve</w:t>
      </w:r>
      <w:r w:rsidR="00105853">
        <w:rPr>
          <w:lang w:val="en-GB"/>
        </w:rPr>
        <w:t xml:space="preserve"> the services provided by institutions in the justice system by initiating policies to expand the coverage of these services</w:t>
      </w:r>
      <w:r w:rsidR="00B02ED9">
        <w:rPr>
          <w:lang w:val="en-GB"/>
        </w:rPr>
        <w:t>, following the</w:t>
      </w:r>
      <w:r w:rsidR="00105853">
        <w:rPr>
          <w:lang w:val="en-GB"/>
        </w:rPr>
        <w:t xml:space="preserve"> quality standards laid down by</w:t>
      </w:r>
      <w:r w:rsidRPr="00BC4A04">
        <w:rPr>
          <w:lang w:val="en-GB"/>
        </w:rPr>
        <w:t xml:space="preserve"> </w:t>
      </w:r>
      <w:r w:rsidR="00FB32BE">
        <w:rPr>
          <w:lang w:val="en-GB"/>
        </w:rPr>
        <w:t>article</w:t>
      </w:r>
      <w:r w:rsidRPr="00BC4A04">
        <w:rPr>
          <w:lang w:val="en-GB"/>
        </w:rPr>
        <w:t xml:space="preserve"> 192 </w:t>
      </w:r>
      <w:r w:rsidR="00984B9A">
        <w:rPr>
          <w:lang w:val="en-GB"/>
        </w:rPr>
        <w:t>of the</w:t>
      </w:r>
      <w:r w:rsidRPr="00BC4A04">
        <w:rPr>
          <w:lang w:val="en-GB"/>
        </w:rPr>
        <w:t xml:space="preserve"> </w:t>
      </w:r>
      <w:r w:rsidR="00064926">
        <w:rPr>
          <w:lang w:val="en-GB"/>
        </w:rPr>
        <w:t>Constitution</w:t>
      </w:r>
      <w:r w:rsidR="00105853">
        <w:rPr>
          <w:lang w:val="en-GB"/>
        </w:rPr>
        <w:t xml:space="preserve">. This is to be achieved </w:t>
      </w:r>
      <w:r w:rsidR="00B02ED9">
        <w:rPr>
          <w:lang w:val="en-GB"/>
        </w:rPr>
        <w:t>by</w:t>
      </w:r>
      <w:r w:rsidR="00105853">
        <w:rPr>
          <w:lang w:val="en-GB"/>
        </w:rPr>
        <w:t xml:space="preserve"> coordinated </w:t>
      </w:r>
      <w:r w:rsidR="00B02ED9">
        <w:rPr>
          <w:lang w:val="en-GB"/>
        </w:rPr>
        <w:t>application</w:t>
      </w:r>
      <w:r w:rsidR="00105853">
        <w:rPr>
          <w:lang w:val="en-GB"/>
        </w:rPr>
        <w:t xml:space="preserve"> of management </w:t>
      </w:r>
      <w:r w:rsidR="00B02ED9">
        <w:rPr>
          <w:lang w:val="en-GB"/>
        </w:rPr>
        <w:t xml:space="preserve">efficiency </w:t>
      </w:r>
      <w:r w:rsidR="00105853">
        <w:rPr>
          <w:lang w:val="en-GB"/>
        </w:rPr>
        <w:t>programmes</w:t>
      </w:r>
      <w:r w:rsidR="00B02ED9">
        <w:rPr>
          <w:lang w:val="en-GB"/>
        </w:rPr>
        <w:t>,</w:t>
      </w:r>
      <w:r w:rsidR="00105853">
        <w:rPr>
          <w:lang w:val="en-GB"/>
        </w:rPr>
        <w:t xml:space="preserve"> </w:t>
      </w:r>
      <w:r w:rsidR="00B02ED9">
        <w:rPr>
          <w:lang w:val="en-GB"/>
        </w:rPr>
        <w:t xml:space="preserve">so that </w:t>
      </w:r>
      <w:r w:rsidR="002248C8">
        <w:rPr>
          <w:lang w:val="en-GB"/>
        </w:rPr>
        <w:t>economic, financial</w:t>
      </w:r>
      <w:r w:rsidR="00B02ED9">
        <w:rPr>
          <w:lang w:val="en-GB"/>
        </w:rPr>
        <w:t>,</w:t>
      </w:r>
      <w:r w:rsidR="002248C8">
        <w:rPr>
          <w:lang w:val="en-GB"/>
        </w:rPr>
        <w:t xml:space="preserve"> material and technological resources </w:t>
      </w:r>
      <w:r w:rsidR="00B02ED9">
        <w:rPr>
          <w:lang w:val="en-GB"/>
        </w:rPr>
        <w:t xml:space="preserve">are used </w:t>
      </w:r>
      <w:r w:rsidR="002248C8">
        <w:rPr>
          <w:lang w:val="en-GB"/>
        </w:rPr>
        <w:t>to best effect</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2248C8">
        <w:rPr>
          <w:lang w:val="en-GB"/>
        </w:rPr>
        <w:t xml:space="preserve">To coordinate measures </w:t>
      </w:r>
      <w:r w:rsidR="00B02ED9">
        <w:rPr>
          <w:lang w:val="en-GB"/>
        </w:rPr>
        <w:t>that</w:t>
      </w:r>
      <w:r w:rsidR="002248C8">
        <w:rPr>
          <w:lang w:val="en-GB"/>
        </w:rPr>
        <w:t xml:space="preserve"> guarantee effective access to </w:t>
      </w:r>
      <w:r w:rsidR="00B02ED9">
        <w:rPr>
          <w:lang w:val="en-GB"/>
        </w:rPr>
        <w:t xml:space="preserve">timely, </w:t>
      </w:r>
      <w:r w:rsidR="002248C8">
        <w:rPr>
          <w:lang w:val="en-GB"/>
        </w:rPr>
        <w:t xml:space="preserve">high-quality justice as a fundamental right for all the inhabitants of </w:t>
      </w:r>
      <w:smartTag w:uri="urn:schemas-microsoft-com:office:smarttags" w:element="country-region">
        <w:smartTag w:uri="urn:schemas-microsoft-com:office:smarttags" w:element="place">
          <w:r w:rsidR="002248C8">
            <w:rPr>
              <w:lang w:val="en-GB"/>
            </w:rPr>
            <w:t>Ecuador</w:t>
          </w:r>
        </w:smartTag>
      </w:smartTag>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2248C8">
        <w:rPr>
          <w:lang w:val="en-GB"/>
        </w:rPr>
        <w:t xml:space="preserve">To </w:t>
      </w:r>
      <w:r w:rsidR="006D46E8">
        <w:rPr>
          <w:lang w:val="en-GB"/>
        </w:rPr>
        <w:t xml:space="preserve">provide institutionalized support </w:t>
      </w:r>
      <w:r w:rsidR="002248C8">
        <w:rPr>
          <w:lang w:val="en-GB"/>
        </w:rPr>
        <w:t>to the judiciary and the</w:t>
      </w:r>
      <w:r w:rsidRPr="00BC4A04">
        <w:rPr>
          <w:lang w:val="en-GB"/>
        </w:rPr>
        <w:t xml:space="preserve"> </w:t>
      </w:r>
      <w:r w:rsidR="00E97D2F">
        <w:rPr>
          <w:lang w:val="en-GB"/>
        </w:rPr>
        <w:t>Office of the Public Prosecutor</w:t>
      </w:r>
      <w:r w:rsidRPr="00BC4A04">
        <w:rPr>
          <w:lang w:val="en-GB"/>
        </w:rPr>
        <w:t xml:space="preserve"> </w:t>
      </w:r>
      <w:r w:rsidR="002248C8">
        <w:rPr>
          <w:lang w:val="en-GB"/>
        </w:rPr>
        <w:t xml:space="preserve">in the </w:t>
      </w:r>
      <w:r w:rsidR="00B02ED9">
        <w:rPr>
          <w:lang w:val="en-GB"/>
        </w:rPr>
        <w:t xml:space="preserve">effort to resolve </w:t>
      </w:r>
      <w:r w:rsidR="002248C8">
        <w:rPr>
          <w:lang w:val="en-GB"/>
        </w:rPr>
        <w:t xml:space="preserve">conflicts arising in </w:t>
      </w:r>
      <w:r w:rsidR="000A5525">
        <w:rPr>
          <w:lang w:val="en-GB"/>
        </w:rPr>
        <w:t>social rehabilitation centres</w:t>
      </w:r>
      <w:r w:rsidRPr="00BC4A04">
        <w:rPr>
          <w:lang w:val="en-GB"/>
        </w:rPr>
        <w:t xml:space="preserve"> </w:t>
      </w:r>
      <w:r w:rsidR="002248C8">
        <w:rPr>
          <w:lang w:val="en-GB"/>
        </w:rPr>
        <w:t xml:space="preserve">and other judicial conflicts </w:t>
      </w:r>
      <w:r w:rsidR="00B02ED9">
        <w:rPr>
          <w:lang w:val="en-GB"/>
        </w:rPr>
        <w:t>affecting</w:t>
      </w:r>
      <w:r w:rsidR="002248C8">
        <w:rPr>
          <w:lang w:val="en-GB"/>
        </w:rPr>
        <w:t xml:space="preserve"> the public administration</w:t>
      </w:r>
      <w:r w:rsidRPr="00BC4A04">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2248C8">
        <w:rPr>
          <w:lang w:val="en-GB"/>
        </w:rPr>
        <w:t xml:space="preserve">To </w:t>
      </w:r>
      <w:r w:rsidR="006D46E8">
        <w:rPr>
          <w:lang w:val="en-GB"/>
        </w:rPr>
        <w:t xml:space="preserve">promote </w:t>
      </w:r>
      <w:r w:rsidR="002248C8">
        <w:rPr>
          <w:lang w:val="en-GB"/>
        </w:rPr>
        <w:t>implementation of appropriate mechanisms for publicizing human rights and legal and procedural information</w:t>
      </w:r>
      <w:r w:rsidRPr="00BC4A04">
        <w:rPr>
          <w:lang w:val="en-GB"/>
        </w:rPr>
        <w:t>;</w:t>
      </w:r>
    </w:p>
    <w:p w:rsidR="00B163C4" w:rsidRPr="00BC4A04" w:rsidRDefault="00B163C4">
      <w:pPr>
        <w:pStyle w:val="SingleTxtG"/>
        <w:rPr>
          <w:lang w:val="en-GB"/>
        </w:rPr>
      </w:pPr>
      <w:r w:rsidRPr="00BC4A04">
        <w:rPr>
          <w:lang w:val="en-GB"/>
        </w:rPr>
        <w:tab/>
      </w:r>
      <w:r w:rsidR="00A4218C">
        <w:rPr>
          <w:lang w:val="en-GB"/>
        </w:rPr>
        <w:t>(e)</w:t>
      </w:r>
      <w:r w:rsidRPr="00BC4A04">
        <w:rPr>
          <w:lang w:val="en-GB"/>
        </w:rPr>
        <w:tab/>
      </w:r>
      <w:r w:rsidR="002248C8">
        <w:rPr>
          <w:lang w:val="en-GB"/>
        </w:rPr>
        <w:t>To coordinate the provision of public defence services</w:t>
      </w:r>
      <w:r w:rsidRPr="00BC4A04">
        <w:rPr>
          <w:lang w:val="en-GB"/>
        </w:rPr>
        <w:t>;</w:t>
      </w:r>
    </w:p>
    <w:p w:rsidR="00B163C4" w:rsidRPr="00BC4A04" w:rsidRDefault="00B163C4">
      <w:pPr>
        <w:pStyle w:val="SingleTxtG"/>
        <w:rPr>
          <w:lang w:val="en-GB"/>
        </w:rPr>
      </w:pPr>
      <w:r w:rsidRPr="00BC4A04">
        <w:rPr>
          <w:lang w:val="en-GB"/>
        </w:rPr>
        <w:tab/>
      </w:r>
      <w:r w:rsidR="00A4218C">
        <w:rPr>
          <w:lang w:val="en-GB"/>
        </w:rPr>
        <w:t>(f)</w:t>
      </w:r>
      <w:r w:rsidRPr="00BC4A04">
        <w:rPr>
          <w:lang w:val="en-GB"/>
        </w:rPr>
        <w:tab/>
      </w:r>
      <w:r w:rsidR="002248C8">
        <w:rPr>
          <w:lang w:val="en-GB"/>
        </w:rPr>
        <w:t xml:space="preserve">To coordinate, execute and monitor the programmes and projects of the various bodies involved in the social rehabilitation system, together with programmes and projects </w:t>
      </w:r>
      <w:r w:rsidR="006D46E8">
        <w:rPr>
          <w:lang w:val="en-GB"/>
        </w:rPr>
        <w:t>providing</w:t>
      </w:r>
      <w:r w:rsidR="002248C8">
        <w:rPr>
          <w:lang w:val="en-GB"/>
        </w:rPr>
        <w:t xml:space="preserve"> </w:t>
      </w:r>
      <w:r w:rsidR="006D46E8">
        <w:rPr>
          <w:lang w:val="en-GB"/>
        </w:rPr>
        <w:t>assistance</w:t>
      </w:r>
      <w:r w:rsidR="002248C8">
        <w:rPr>
          <w:lang w:val="en-GB"/>
        </w:rPr>
        <w:t xml:space="preserve"> and protection </w:t>
      </w:r>
      <w:r w:rsidR="00BD7651">
        <w:rPr>
          <w:lang w:val="en-GB"/>
        </w:rPr>
        <w:t xml:space="preserve">to </w:t>
      </w:r>
      <w:r w:rsidR="002248C8">
        <w:rPr>
          <w:lang w:val="en-GB"/>
        </w:rPr>
        <w:t>underage offenders</w:t>
      </w:r>
      <w:r w:rsidRPr="00BC4A04">
        <w:rPr>
          <w:lang w:val="en-GB"/>
        </w:rPr>
        <w:t>;</w:t>
      </w:r>
    </w:p>
    <w:p w:rsidR="00B163C4" w:rsidRPr="00260B6D" w:rsidRDefault="00B163C4">
      <w:pPr>
        <w:pStyle w:val="SingleTxtG"/>
        <w:rPr>
          <w:lang w:val="en-GB"/>
        </w:rPr>
      </w:pPr>
      <w:r w:rsidRPr="00260B6D">
        <w:rPr>
          <w:lang w:val="en-GB"/>
        </w:rPr>
        <w:tab/>
      </w:r>
      <w:r w:rsidR="00A4218C" w:rsidRPr="00260B6D">
        <w:rPr>
          <w:lang w:val="en-GB"/>
        </w:rPr>
        <w:t>(g)</w:t>
      </w:r>
      <w:r w:rsidRPr="00260B6D">
        <w:rPr>
          <w:lang w:val="en-GB"/>
        </w:rPr>
        <w:tab/>
      </w:r>
      <w:r w:rsidR="002248C8" w:rsidRPr="00260B6D">
        <w:rPr>
          <w:lang w:val="en-GB"/>
        </w:rPr>
        <w:t>To work together with the</w:t>
      </w:r>
      <w:r w:rsidRPr="00260B6D">
        <w:rPr>
          <w:lang w:val="en-GB"/>
        </w:rPr>
        <w:t xml:space="preserve"> </w:t>
      </w:r>
      <w:r w:rsidR="002248C8" w:rsidRPr="00260B6D">
        <w:rPr>
          <w:lang w:val="en-GB"/>
        </w:rPr>
        <w:t xml:space="preserve">National Council on Narcotic and Psychotropic Substances </w:t>
      </w:r>
      <w:r w:rsidRPr="00260B6D">
        <w:rPr>
          <w:lang w:val="en-GB"/>
        </w:rPr>
        <w:t xml:space="preserve">(CONSEP), </w:t>
      </w:r>
      <w:r w:rsidR="002248C8" w:rsidRPr="00260B6D">
        <w:rPr>
          <w:lang w:val="en-GB"/>
        </w:rPr>
        <w:t xml:space="preserve">on behalf of the central </w:t>
      </w:r>
      <w:r w:rsidR="00AE0937" w:rsidRPr="00260B6D">
        <w:rPr>
          <w:lang w:val="en-GB"/>
        </w:rPr>
        <w:t>government administration</w:t>
      </w:r>
      <w:r w:rsidRPr="00260B6D">
        <w:rPr>
          <w:lang w:val="en-GB"/>
        </w:rPr>
        <w:t xml:space="preserve">, </w:t>
      </w:r>
      <w:r w:rsidR="002248C8" w:rsidRPr="00260B6D">
        <w:rPr>
          <w:lang w:val="en-GB"/>
        </w:rPr>
        <w:t>on the design and implementation of programmes to prevent and eradicate consumption of narcotic and psychotropic substances</w:t>
      </w:r>
      <w:r w:rsidRPr="00260B6D">
        <w:rPr>
          <w:lang w:val="en-GB"/>
        </w:rPr>
        <w:t>;</w:t>
      </w:r>
    </w:p>
    <w:p w:rsidR="00B163C4" w:rsidRPr="00BC4A04" w:rsidRDefault="00B163C4">
      <w:pPr>
        <w:pStyle w:val="SingleTxtG"/>
        <w:rPr>
          <w:lang w:val="en-GB"/>
        </w:rPr>
      </w:pPr>
      <w:r w:rsidRPr="00BC4A04">
        <w:rPr>
          <w:lang w:val="en-GB"/>
        </w:rPr>
        <w:tab/>
      </w:r>
      <w:r w:rsidR="00A4218C">
        <w:rPr>
          <w:lang w:val="en-GB"/>
        </w:rPr>
        <w:t>(h)</w:t>
      </w:r>
      <w:r w:rsidRPr="00BC4A04">
        <w:rPr>
          <w:lang w:val="en-GB"/>
        </w:rPr>
        <w:tab/>
      </w:r>
      <w:r w:rsidR="002248C8">
        <w:rPr>
          <w:lang w:val="en-GB"/>
        </w:rPr>
        <w:t xml:space="preserve">To develop new bills or </w:t>
      </w:r>
      <w:r w:rsidR="00AE0937">
        <w:rPr>
          <w:lang w:val="en-GB"/>
        </w:rPr>
        <w:t xml:space="preserve">draft </w:t>
      </w:r>
      <w:r w:rsidR="002248C8">
        <w:rPr>
          <w:lang w:val="en-GB"/>
        </w:rPr>
        <w:t xml:space="preserve">reforms to existing laws </w:t>
      </w:r>
      <w:r w:rsidR="00AE0937">
        <w:rPr>
          <w:lang w:val="en-GB"/>
        </w:rPr>
        <w:t>with a view to improving</w:t>
      </w:r>
      <w:r w:rsidR="002248C8">
        <w:rPr>
          <w:lang w:val="en-GB"/>
        </w:rPr>
        <w:t xml:space="preserve"> the justice and social rehabilitation system</w:t>
      </w:r>
      <w:r w:rsidRPr="00BC4A04">
        <w:rPr>
          <w:lang w:val="en-GB"/>
        </w:rPr>
        <w:t>;</w:t>
      </w:r>
    </w:p>
    <w:p w:rsidR="00B163C4" w:rsidRPr="00BC4A04" w:rsidRDefault="00B163C4">
      <w:pPr>
        <w:pStyle w:val="SingleTxtG"/>
        <w:rPr>
          <w:lang w:val="en-GB"/>
        </w:rPr>
      </w:pPr>
      <w:r w:rsidRPr="00BC4A04">
        <w:rPr>
          <w:lang w:val="en-GB"/>
        </w:rPr>
        <w:tab/>
      </w:r>
      <w:r w:rsidR="00A4218C">
        <w:rPr>
          <w:lang w:val="en-GB"/>
        </w:rPr>
        <w:t>(i)</w:t>
      </w:r>
      <w:r w:rsidRPr="00BC4A04">
        <w:rPr>
          <w:lang w:val="en-GB"/>
        </w:rPr>
        <w:tab/>
      </w:r>
      <w:r w:rsidR="008533CB">
        <w:rPr>
          <w:lang w:val="en-GB"/>
        </w:rPr>
        <w:t xml:space="preserve">To monitor the prison system throughout the country to ensure it does not </w:t>
      </w:r>
      <w:r w:rsidR="00AE0937">
        <w:rPr>
          <w:lang w:val="en-GB"/>
        </w:rPr>
        <w:t>reach critical levels of overcrowding that jeopardize</w:t>
      </w:r>
      <w:r w:rsidR="008533CB">
        <w:rPr>
          <w:lang w:val="en-GB"/>
        </w:rPr>
        <w:t xml:space="preserve"> the physical and mental integrity of inmates</w:t>
      </w:r>
      <w:r w:rsidRPr="00BC4A04">
        <w:rPr>
          <w:lang w:val="en-GB"/>
        </w:rPr>
        <w:t>;</w:t>
      </w:r>
    </w:p>
    <w:p w:rsidR="00B163C4" w:rsidRPr="00BC4A04" w:rsidRDefault="00B163C4">
      <w:pPr>
        <w:pStyle w:val="SingleTxtG"/>
        <w:rPr>
          <w:lang w:val="en-GB"/>
        </w:rPr>
      </w:pPr>
      <w:r w:rsidRPr="00BC4A04">
        <w:rPr>
          <w:lang w:val="en-GB"/>
        </w:rPr>
        <w:tab/>
      </w:r>
      <w:r w:rsidR="00A4218C">
        <w:rPr>
          <w:lang w:val="en-GB"/>
        </w:rPr>
        <w:t>(j)</w:t>
      </w:r>
      <w:r w:rsidRPr="00BC4A04">
        <w:rPr>
          <w:lang w:val="en-GB"/>
        </w:rPr>
        <w:tab/>
      </w:r>
      <w:r w:rsidR="008533CB">
        <w:rPr>
          <w:lang w:val="en-GB"/>
        </w:rPr>
        <w:t xml:space="preserve">To </w:t>
      </w:r>
      <w:r w:rsidR="00AE0937">
        <w:rPr>
          <w:lang w:val="en-GB"/>
        </w:rPr>
        <w:t>oversee</w:t>
      </w:r>
      <w:r w:rsidR="008533CB">
        <w:rPr>
          <w:lang w:val="en-GB"/>
        </w:rPr>
        <w:t xml:space="preserve"> all inward and outward extradition processes</w:t>
      </w:r>
      <w:r w:rsidRPr="00BC4A04">
        <w:rPr>
          <w:lang w:val="en-GB"/>
        </w:rPr>
        <w:t>;</w:t>
      </w:r>
    </w:p>
    <w:p w:rsidR="00B163C4" w:rsidRPr="00BC4A04" w:rsidRDefault="00B163C4">
      <w:pPr>
        <w:pStyle w:val="SingleTxtG"/>
        <w:rPr>
          <w:lang w:val="en-GB"/>
        </w:rPr>
      </w:pPr>
      <w:r w:rsidRPr="00BC4A04">
        <w:rPr>
          <w:lang w:val="en-GB"/>
        </w:rPr>
        <w:tab/>
      </w:r>
      <w:r w:rsidR="00A4218C">
        <w:rPr>
          <w:lang w:val="en-GB"/>
        </w:rPr>
        <w:t>(k)</w:t>
      </w:r>
      <w:r w:rsidRPr="00BC4A04">
        <w:rPr>
          <w:lang w:val="en-GB"/>
        </w:rPr>
        <w:tab/>
      </w:r>
      <w:r w:rsidR="00835728">
        <w:rPr>
          <w:lang w:val="en-GB"/>
        </w:rPr>
        <w:t xml:space="preserve">To administer adolescent </w:t>
      </w:r>
      <w:r w:rsidR="005E3B2E">
        <w:rPr>
          <w:lang w:val="en-GB"/>
        </w:rPr>
        <w:t>detention</w:t>
      </w:r>
      <w:r w:rsidR="00835728">
        <w:rPr>
          <w:lang w:val="en-GB"/>
        </w:rPr>
        <w:t xml:space="preserve"> centres, for which it must comply with the policies established by the National Council for Children and Adolescents</w:t>
      </w:r>
      <w:r w:rsidRPr="00BC4A04">
        <w:rPr>
          <w:lang w:val="en-GB"/>
        </w:rPr>
        <w:t>;</w:t>
      </w:r>
    </w:p>
    <w:p w:rsidR="00B163C4" w:rsidRPr="00BC4A04" w:rsidRDefault="00B163C4">
      <w:pPr>
        <w:pStyle w:val="SingleTxtG"/>
        <w:rPr>
          <w:bCs/>
          <w:lang w:val="en-GB"/>
        </w:rPr>
      </w:pPr>
      <w:r w:rsidRPr="00BC4A04">
        <w:rPr>
          <w:lang w:val="en-GB"/>
        </w:rPr>
        <w:tab/>
      </w:r>
      <w:r w:rsidR="00A4218C">
        <w:rPr>
          <w:lang w:val="en-GB"/>
        </w:rPr>
        <w:t>(l)</w:t>
      </w:r>
      <w:r w:rsidRPr="00BC4A04">
        <w:rPr>
          <w:lang w:val="en-GB"/>
        </w:rPr>
        <w:tab/>
      </w:r>
      <w:r w:rsidR="00835728">
        <w:rPr>
          <w:lang w:val="en-GB"/>
        </w:rPr>
        <w:t>To keep statistic</w:t>
      </w:r>
      <w:r w:rsidR="005B7F26">
        <w:rPr>
          <w:lang w:val="en-GB"/>
        </w:rPr>
        <w:t>al</w:t>
      </w:r>
      <w:r w:rsidR="00835728">
        <w:rPr>
          <w:lang w:val="en-GB"/>
        </w:rPr>
        <w:t xml:space="preserve"> record</w:t>
      </w:r>
      <w:r w:rsidR="005B7F26">
        <w:rPr>
          <w:lang w:val="en-GB"/>
        </w:rPr>
        <w:t>s on</w:t>
      </w:r>
      <w:r w:rsidR="00835728">
        <w:rPr>
          <w:lang w:val="en-GB"/>
        </w:rPr>
        <w:t xml:space="preserve"> inmates at the country’s different adolescent </w:t>
      </w:r>
      <w:r w:rsidR="005E3B2E">
        <w:rPr>
          <w:lang w:val="en-GB"/>
        </w:rPr>
        <w:t>detention</w:t>
      </w:r>
      <w:r w:rsidR="00835728">
        <w:rPr>
          <w:lang w:val="en-GB"/>
        </w:rPr>
        <w:t xml:space="preserve"> and social rehabilitation centres</w:t>
      </w:r>
      <w:r w:rsidRPr="00BC4A04">
        <w:rPr>
          <w:bCs/>
          <w:lang w:val="en-GB"/>
        </w:rPr>
        <w:t>.</w:t>
      </w:r>
    </w:p>
    <w:p w:rsidR="00B163C4" w:rsidRPr="00BC4A04" w:rsidRDefault="00B163C4">
      <w:pPr>
        <w:pStyle w:val="SingleTxtG"/>
        <w:rPr>
          <w:lang w:val="en-GB"/>
        </w:rPr>
      </w:pPr>
      <w:r w:rsidRPr="00BC4A04">
        <w:rPr>
          <w:lang w:val="en-GB"/>
        </w:rPr>
        <w:t>291.</w:t>
      </w:r>
      <w:r w:rsidRPr="00BC4A04">
        <w:rPr>
          <w:lang w:val="en-GB"/>
        </w:rPr>
        <w:tab/>
      </w:r>
      <w:r w:rsidR="00260B6D">
        <w:rPr>
          <w:lang w:val="en-GB"/>
        </w:rPr>
        <w:t>Subsequently</w:t>
      </w:r>
      <w:r w:rsidR="00835728">
        <w:rPr>
          <w:lang w:val="en-GB"/>
        </w:rPr>
        <w:t>,</w:t>
      </w:r>
      <w:r w:rsidRPr="00BC4A04">
        <w:rPr>
          <w:lang w:val="en-GB"/>
        </w:rPr>
        <w:t xml:space="preserve"> </w:t>
      </w:r>
      <w:r w:rsidR="00DE563D">
        <w:rPr>
          <w:lang w:val="en-GB"/>
        </w:rPr>
        <w:t>Executive Decree</w:t>
      </w:r>
      <w:r w:rsidRPr="00BC4A04">
        <w:rPr>
          <w:lang w:val="en-GB"/>
        </w:rPr>
        <w:t xml:space="preserve"> </w:t>
      </w:r>
      <w:r w:rsidR="00822393">
        <w:rPr>
          <w:lang w:val="en-GB"/>
        </w:rPr>
        <w:t>No.</w:t>
      </w:r>
      <w:r w:rsidRPr="00BC4A04">
        <w:rPr>
          <w:lang w:val="en-GB"/>
        </w:rPr>
        <w:t xml:space="preserve"> 1317 </w:t>
      </w:r>
      <w:r w:rsidR="00835728">
        <w:rPr>
          <w:lang w:val="en-GB"/>
        </w:rPr>
        <w:t xml:space="preserve">of </w:t>
      </w:r>
      <w:r w:rsidRPr="00BC4A04">
        <w:rPr>
          <w:lang w:val="en-GB"/>
        </w:rPr>
        <w:t xml:space="preserve">9 </w:t>
      </w:r>
      <w:r w:rsidR="008D188D">
        <w:rPr>
          <w:lang w:val="en-GB"/>
        </w:rPr>
        <w:t>September</w:t>
      </w:r>
      <w:r w:rsidRPr="00BC4A04">
        <w:rPr>
          <w:lang w:val="en-GB"/>
        </w:rPr>
        <w:t xml:space="preserve"> 2008, </w:t>
      </w:r>
      <w:r w:rsidR="008D188D">
        <w:rPr>
          <w:lang w:val="en-GB"/>
        </w:rPr>
        <w:t xml:space="preserve">published in </w:t>
      </w:r>
      <w:r w:rsidR="00735776">
        <w:rPr>
          <w:i/>
          <w:lang w:val="en-GB"/>
        </w:rPr>
        <w:t>Registro Oficial</w:t>
      </w:r>
      <w:r w:rsidRPr="00BC4A04">
        <w:rPr>
          <w:lang w:val="en-GB"/>
        </w:rPr>
        <w:t xml:space="preserve"> </w:t>
      </w:r>
      <w:r w:rsidR="00822393">
        <w:rPr>
          <w:lang w:val="en-GB"/>
        </w:rPr>
        <w:t>No.</w:t>
      </w:r>
      <w:r w:rsidRPr="00BC4A04">
        <w:rPr>
          <w:lang w:val="en-GB"/>
        </w:rPr>
        <w:t xml:space="preserve"> 428 </w:t>
      </w:r>
      <w:r w:rsidR="00835728">
        <w:rPr>
          <w:lang w:val="en-GB"/>
        </w:rPr>
        <w:t xml:space="preserve">of </w:t>
      </w:r>
      <w:r w:rsidRPr="00BC4A04">
        <w:rPr>
          <w:lang w:val="en-GB"/>
        </w:rPr>
        <w:t xml:space="preserve">18 </w:t>
      </w:r>
      <w:r w:rsidR="008D188D">
        <w:rPr>
          <w:lang w:val="en-GB"/>
        </w:rPr>
        <w:t>September</w:t>
      </w:r>
      <w:r w:rsidRPr="00BC4A04">
        <w:rPr>
          <w:lang w:val="en-GB"/>
        </w:rPr>
        <w:t xml:space="preserve"> 2008</w:t>
      </w:r>
      <w:r w:rsidR="00835728">
        <w:rPr>
          <w:lang w:val="en-GB"/>
        </w:rPr>
        <w:t>,</w:t>
      </w:r>
      <w:r w:rsidRPr="002D6645">
        <w:rPr>
          <w:rStyle w:val="FootnoteReference"/>
        </w:rPr>
        <w:footnoteReference w:id="37"/>
      </w:r>
      <w:r w:rsidRPr="00BC4A04">
        <w:rPr>
          <w:lang w:val="en-GB"/>
        </w:rPr>
        <w:t xml:space="preserve"> </w:t>
      </w:r>
      <w:r w:rsidR="00835728">
        <w:rPr>
          <w:lang w:val="en-GB"/>
        </w:rPr>
        <w:t xml:space="preserve">conferred upon the </w:t>
      </w:r>
      <w:r w:rsidR="00D67614">
        <w:rPr>
          <w:lang w:val="en-GB"/>
        </w:rPr>
        <w:t>Ministry of Justice and Human Rights</w:t>
      </w:r>
      <w:r w:rsidRPr="00BC4A04">
        <w:rPr>
          <w:lang w:val="en-GB"/>
        </w:rPr>
        <w:t xml:space="preserve"> </w:t>
      </w:r>
      <w:r w:rsidR="00835728">
        <w:rPr>
          <w:lang w:val="en-GB"/>
        </w:rPr>
        <w:t xml:space="preserve">the responsibility for coordinating implementation of judgements, precautionary measures, provisional measures, </w:t>
      </w:r>
      <w:r w:rsidR="007277D8">
        <w:rPr>
          <w:lang w:val="en-GB"/>
        </w:rPr>
        <w:t>friendly settlement</w:t>
      </w:r>
      <w:r w:rsidR="00835728">
        <w:rPr>
          <w:lang w:val="en-GB"/>
        </w:rPr>
        <w:t>s, recommendations and resolutions originating in the</w:t>
      </w:r>
      <w:r w:rsidRPr="00BC4A04">
        <w:rPr>
          <w:lang w:val="en-GB"/>
        </w:rPr>
        <w:t xml:space="preserve"> </w:t>
      </w:r>
      <w:r w:rsidR="003E77BB">
        <w:rPr>
          <w:lang w:val="en-GB"/>
        </w:rPr>
        <w:t>Inter-American Human Rights System</w:t>
      </w:r>
      <w:r w:rsidRPr="00BC4A04">
        <w:rPr>
          <w:lang w:val="en-GB"/>
        </w:rPr>
        <w:t xml:space="preserve"> </w:t>
      </w:r>
      <w:r w:rsidR="00835728">
        <w:rPr>
          <w:lang w:val="en-GB"/>
        </w:rPr>
        <w:t xml:space="preserve">and in the universal system of human rights, </w:t>
      </w:r>
      <w:r w:rsidR="005B7F26">
        <w:rPr>
          <w:lang w:val="en-GB"/>
        </w:rPr>
        <w:t>and likewise</w:t>
      </w:r>
      <w:r w:rsidR="00835728">
        <w:rPr>
          <w:lang w:val="en-GB"/>
        </w:rPr>
        <w:t xml:space="preserve"> any other oblig</w:t>
      </w:r>
      <w:r w:rsidR="005B7F26">
        <w:rPr>
          <w:lang w:val="en-GB"/>
        </w:rPr>
        <w:t>a</w:t>
      </w:r>
      <w:r w:rsidR="00835728">
        <w:rPr>
          <w:lang w:val="en-GB"/>
        </w:rPr>
        <w:t xml:space="preserve">tions arising </w:t>
      </w:r>
      <w:r w:rsidR="005B7F26">
        <w:rPr>
          <w:lang w:val="en-GB"/>
        </w:rPr>
        <w:t>out</w:t>
      </w:r>
      <w:r w:rsidR="00835728">
        <w:rPr>
          <w:lang w:val="en-GB"/>
        </w:rPr>
        <w:t xml:space="preserve"> of international commitments in this area; to this end, the following specific functions were established by article 2 of the Decree</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835728">
        <w:rPr>
          <w:lang w:val="en-GB"/>
        </w:rPr>
        <w:t xml:space="preserve">To refer resolutions to the competent authority so that it can order </w:t>
      </w:r>
      <w:r w:rsidR="00082417">
        <w:rPr>
          <w:lang w:val="en-GB"/>
        </w:rPr>
        <w:t xml:space="preserve">investigations and measures to determine individual </w:t>
      </w:r>
      <w:r w:rsidR="005B7F26">
        <w:rPr>
          <w:lang w:val="en-GB"/>
        </w:rPr>
        <w:t>liabilities</w:t>
      </w:r>
      <w:r w:rsidR="00082417">
        <w:rPr>
          <w:lang w:val="en-GB"/>
        </w:rPr>
        <w:t xml:space="preserve"> for human rights violations, and to follow up the progress of such investigations and measures to determine </w:t>
      </w:r>
      <w:r w:rsidR="005B7F26">
        <w:rPr>
          <w:lang w:val="en-GB"/>
        </w:rPr>
        <w:t>liabilities</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082417">
        <w:rPr>
          <w:lang w:val="en-GB"/>
        </w:rPr>
        <w:t xml:space="preserve">To coordinate with the Ministry of Finance on payments of material and non-material </w:t>
      </w:r>
      <w:r w:rsidR="00D77979">
        <w:rPr>
          <w:lang w:val="en-GB"/>
        </w:rPr>
        <w:t>compensation</w:t>
      </w:r>
      <w:r w:rsidR="00082417">
        <w:rPr>
          <w:lang w:val="en-GB"/>
        </w:rPr>
        <w:t xml:space="preserve"> to victims of human rights violations</w:t>
      </w:r>
      <w:r w:rsidRPr="00BC4A04">
        <w:rPr>
          <w:lang w:val="en-GB"/>
        </w:rPr>
        <w:t>.</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260ACC">
        <w:rPr>
          <w:lang w:val="en-GB"/>
        </w:rPr>
        <w:t xml:space="preserve">To work with the competent State authority </w:t>
      </w:r>
      <w:r w:rsidR="001A194C">
        <w:rPr>
          <w:lang w:val="en-GB"/>
        </w:rPr>
        <w:t>on the implementation of</w:t>
      </w:r>
      <w:r w:rsidR="00260ACC">
        <w:rPr>
          <w:lang w:val="en-GB"/>
        </w:rPr>
        <w:t xml:space="preserve"> </w:t>
      </w:r>
      <w:r w:rsidR="001A194C">
        <w:rPr>
          <w:lang w:val="en-GB"/>
        </w:rPr>
        <w:t xml:space="preserve">whatever </w:t>
      </w:r>
      <w:r w:rsidR="00260ACC">
        <w:rPr>
          <w:lang w:val="en-GB"/>
        </w:rPr>
        <w:t xml:space="preserve">measures </w:t>
      </w:r>
      <w:r w:rsidR="001A194C">
        <w:rPr>
          <w:lang w:val="en-GB"/>
        </w:rPr>
        <w:t xml:space="preserve">are </w:t>
      </w:r>
      <w:r w:rsidR="00260ACC">
        <w:rPr>
          <w:lang w:val="en-GB"/>
        </w:rPr>
        <w:t>required to discharge its obligations in full</w:t>
      </w:r>
      <w:r w:rsidRPr="00BC4A04">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260ACC">
        <w:rPr>
          <w:lang w:val="en-GB"/>
        </w:rPr>
        <w:t xml:space="preserve">To </w:t>
      </w:r>
      <w:r w:rsidR="001A194C">
        <w:rPr>
          <w:lang w:val="en-GB"/>
        </w:rPr>
        <w:t>draft</w:t>
      </w:r>
      <w:r w:rsidR="00260ACC">
        <w:rPr>
          <w:lang w:val="en-GB"/>
        </w:rPr>
        <w:t xml:space="preserve"> legal reform</w:t>
      </w:r>
      <w:r w:rsidR="001A194C">
        <w:rPr>
          <w:lang w:val="en-GB"/>
        </w:rPr>
        <w:t>s with a view to bringing</w:t>
      </w:r>
      <w:r w:rsidR="00260ACC">
        <w:rPr>
          <w:lang w:val="en-GB"/>
        </w:rPr>
        <w:t xml:space="preserve"> the system </w:t>
      </w:r>
      <w:r w:rsidR="001A194C">
        <w:rPr>
          <w:lang w:val="en-GB"/>
        </w:rPr>
        <w:t xml:space="preserve">of legislation </w:t>
      </w:r>
      <w:r w:rsidR="00260ACC">
        <w:rPr>
          <w:lang w:val="en-GB"/>
        </w:rPr>
        <w:t>up to international standards</w:t>
      </w:r>
      <w:r w:rsidRPr="00BC4A04">
        <w:rPr>
          <w:lang w:val="en-GB"/>
        </w:rPr>
        <w:t>.</w:t>
      </w:r>
    </w:p>
    <w:p w:rsidR="00B163C4" w:rsidRPr="00BC4A04" w:rsidRDefault="00B163C4">
      <w:pPr>
        <w:pStyle w:val="SingleTxtG"/>
        <w:rPr>
          <w:lang w:val="en-GB"/>
        </w:rPr>
      </w:pPr>
      <w:r w:rsidRPr="00BC4A04">
        <w:rPr>
          <w:lang w:val="en-GB"/>
        </w:rPr>
        <w:tab/>
      </w:r>
      <w:r w:rsidR="00A4218C">
        <w:rPr>
          <w:lang w:val="en-GB"/>
        </w:rPr>
        <w:t>(e)</w:t>
      </w:r>
      <w:r w:rsidRPr="00BC4A04">
        <w:rPr>
          <w:lang w:val="en-GB"/>
        </w:rPr>
        <w:tab/>
      </w:r>
      <w:r w:rsidR="00260ACC">
        <w:rPr>
          <w:lang w:val="en-GB"/>
        </w:rPr>
        <w:t xml:space="preserve">To keep beneficiaries, the </w:t>
      </w:r>
      <w:r w:rsidR="001B49D7" w:rsidRPr="001B49D7">
        <w:rPr>
          <w:lang w:val="en-GB"/>
        </w:rPr>
        <w:t>Ministry of Foreign Affairs</w:t>
      </w:r>
      <w:r w:rsidR="00260ACC">
        <w:rPr>
          <w:lang w:val="en-GB"/>
        </w:rPr>
        <w:t>, the</w:t>
      </w:r>
      <w:r w:rsidRPr="00BC4A04">
        <w:rPr>
          <w:lang w:val="en-GB"/>
        </w:rPr>
        <w:t xml:space="preserve"> </w:t>
      </w:r>
      <w:r w:rsidR="001F13AA">
        <w:rPr>
          <w:lang w:val="en-GB"/>
        </w:rPr>
        <w:t>Office of the Procurator-General</w:t>
      </w:r>
      <w:r w:rsidRPr="00BC4A04">
        <w:rPr>
          <w:lang w:val="en-GB"/>
        </w:rPr>
        <w:t xml:space="preserve"> </w:t>
      </w:r>
      <w:r w:rsidR="00260ACC">
        <w:rPr>
          <w:lang w:val="en-GB"/>
        </w:rPr>
        <w:t xml:space="preserve">and other </w:t>
      </w:r>
      <w:r w:rsidR="001A194C">
        <w:rPr>
          <w:lang w:val="en-GB"/>
        </w:rPr>
        <w:t>relevant</w:t>
      </w:r>
      <w:r w:rsidR="00260ACC">
        <w:rPr>
          <w:lang w:val="en-GB"/>
        </w:rPr>
        <w:t xml:space="preserve"> bodies informed of progres</w:t>
      </w:r>
      <w:r w:rsidR="00E81AFD">
        <w:rPr>
          <w:lang w:val="en-GB"/>
        </w:rPr>
        <w:t>s with</w:t>
      </w:r>
      <w:r w:rsidR="001A194C">
        <w:rPr>
          <w:lang w:val="en-GB"/>
        </w:rPr>
        <w:t xml:space="preserve"> the</w:t>
      </w:r>
      <w:r w:rsidR="00E81AFD">
        <w:rPr>
          <w:lang w:val="en-GB"/>
        </w:rPr>
        <w:t xml:space="preserve"> compliance activities coordinated by the </w:t>
      </w:r>
      <w:r w:rsidR="00D67614">
        <w:rPr>
          <w:lang w:val="en-GB"/>
        </w:rPr>
        <w:t>Ministry of Justice and Human Rights</w:t>
      </w:r>
      <w:r w:rsidRPr="00BC4A04">
        <w:rPr>
          <w:lang w:val="en-GB"/>
        </w:rPr>
        <w:t>.</w:t>
      </w:r>
    </w:p>
    <w:p w:rsidR="00B163C4" w:rsidRPr="00BC4A04" w:rsidRDefault="00B163C4">
      <w:pPr>
        <w:pStyle w:val="SingleTxtG"/>
        <w:rPr>
          <w:lang w:val="en-GB"/>
        </w:rPr>
      </w:pPr>
      <w:r w:rsidRPr="00BC4A04">
        <w:rPr>
          <w:lang w:val="en-GB"/>
        </w:rPr>
        <w:tab/>
      </w:r>
      <w:r w:rsidR="00A4218C">
        <w:rPr>
          <w:lang w:val="en-GB"/>
        </w:rPr>
        <w:t>(f)</w:t>
      </w:r>
      <w:r w:rsidRPr="00BC4A04">
        <w:rPr>
          <w:lang w:val="en-GB"/>
        </w:rPr>
        <w:tab/>
      </w:r>
      <w:r w:rsidR="00E81AFD">
        <w:rPr>
          <w:lang w:val="en-GB"/>
        </w:rPr>
        <w:t xml:space="preserve">To </w:t>
      </w:r>
      <w:r w:rsidR="001A194C">
        <w:rPr>
          <w:lang w:val="en-GB"/>
        </w:rPr>
        <w:t>work with</w:t>
      </w:r>
      <w:r w:rsidR="00E81AFD">
        <w:rPr>
          <w:lang w:val="en-GB"/>
        </w:rPr>
        <w:t xml:space="preserve"> </w:t>
      </w:r>
      <w:r w:rsidR="001A194C">
        <w:rPr>
          <w:lang w:val="en-GB"/>
        </w:rPr>
        <w:t xml:space="preserve">the </w:t>
      </w:r>
      <w:r w:rsidR="001B49D7" w:rsidRPr="001B49D7">
        <w:rPr>
          <w:lang w:val="en-GB"/>
        </w:rPr>
        <w:t>Ministry of Foreign Affairs</w:t>
      </w:r>
      <w:r w:rsidR="001A194C">
        <w:rPr>
          <w:lang w:val="en-GB"/>
        </w:rPr>
        <w:t xml:space="preserve">, Trade and Integration on </w:t>
      </w:r>
      <w:r w:rsidR="00E81AFD">
        <w:rPr>
          <w:lang w:val="en-GB"/>
        </w:rPr>
        <w:t xml:space="preserve">nationwide implementation of any other international instrument </w:t>
      </w:r>
      <w:r w:rsidR="001A194C">
        <w:rPr>
          <w:lang w:val="en-GB"/>
        </w:rPr>
        <w:t>establishing</w:t>
      </w:r>
      <w:r w:rsidR="00E81AFD">
        <w:rPr>
          <w:lang w:val="en-GB"/>
        </w:rPr>
        <w:t xml:space="preserve"> international obligations</w:t>
      </w:r>
      <w:r w:rsidRPr="00BC4A04">
        <w:rPr>
          <w:lang w:val="en-GB"/>
        </w:rPr>
        <w:t xml:space="preserve"> </w:t>
      </w:r>
      <w:r w:rsidR="00E81AFD">
        <w:rPr>
          <w:lang w:val="en-GB"/>
        </w:rPr>
        <w:t>for the State in the field of human rights</w:t>
      </w:r>
      <w:r w:rsidRPr="00BC4A04">
        <w:rPr>
          <w:lang w:val="en-GB"/>
        </w:rPr>
        <w:t>.</w:t>
      </w:r>
    </w:p>
    <w:p w:rsidR="00B163C4" w:rsidRPr="00BC4A04" w:rsidRDefault="00B163C4">
      <w:pPr>
        <w:pStyle w:val="SingleTxtG"/>
        <w:rPr>
          <w:lang w:val="en-GB"/>
        </w:rPr>
      </w:pPr>
      <w:r w:rsidRPr="00BC4A04">
        <w:rPr>
          <w:lang w:val="en-GB"/>
        </w:rPr>
        <w:tab/>
      </w:r>
      <w:r w:rsidR="00A4218C">
        <w:rPr>
          <w:lang w:val="en-GB"/>
        </w:rPr>
        <w:t>(g)</w:t>
      </w:r>
      <w:r w:rsidRPr="00BC4A04">
        <w:rPr>
          <w:lang w:val="en-GB"/>
        </w:rPr>
        <w:tab/>
      </w:r>
      <w:r w:rsidR="00E81AFD">
        <w:rPr>
          <w:lang w:val="en-GB"/>
        </w:rPr>
        <w:t>To participate jointly with the</w:t>
      </w:r>
      <w:r w:rsidRPr="00BC4A04">
        <w:rPr>
          <w:lang w:val="en-GB"/>
        </w:rPr>
        <w:t xml:space="preserve"> </w:t>
      </w:r>
      <w:r w:rsidR="001B49D7" w:rsidRPr="001B49D7">
        <w:rPr>
          <w:lang w:val="en-GB"/>
        </w:rPr>
        <w:t>Ministry of Foreign Affairs</w:t>
      </w:r>
      <w:r w:rsidRPr="00BC4A04">
        <w:rPr>
          <w:lang w:val="en-GB"/>
        </w:rPr>
        <w:t xml:space="preserve"> </w:t>
      </w:r>
      <w:r w:rsidR="00E81AFD">
        <w:rPr>
          <w:lang w:val="en-GB"/>
        </w:rPr>
        <w:t xml:space="preserve">in the process of preparing and validating State reports to the committees and other organs of human rights treaties, within a </w:t>
      </w:r>
      <w:r w:rsidR="001A194C">
        <w:rPr>
          <w:lang w:val="en-GB"/>
        </w:rPr>
        <w:t xml:space="preserve">public coordination </w:t>
      </w:r>
      <w:r w:rsidR="00E81AFD">
        <w:rPr>
          <w:lang w:val="en-GB"/>
        </w:rPr>
        <w:t>framework</w:t>
      </w:r>
      <w:r w:rsidRPr="00BC4A04">
        <w:rPr>
          <w:lang w:val="en-GB"/>
        </w:rPr>
        <w:t xml:space="preserve">. </w:t>
      </w:r>
      <w:r w:rsidR="00E81AFD">
        <w:rPr>
          <w:lang w:val="en-GB"/>
        </w:rPr>
        <w:t xml:space="preserve">The </w:t>
      </w:r>
      <w:r w:rsidR="001B49D7" w:rsidRPr="001B49D7">
        <w:rPr>
          <w:lang w:val="en-GB"/>
        </w:rPr>
        <w:t>Ministry of Foreign Affairs</w:t>
      </w:r>
      <w:r w:rsidRPr="00BC4A04">
        <w:rPr>
          <w:lang w:val="en-GB"/>
        </w:rPr>
        <w:t xml:space="preserve"> </w:t>
      </w:r>
      <w:r w:rsidR="00E81AFD">
        <w:rPr>
          <w:lang w:val="en-GB"/>
        </w:rPr>
        <w:t>must submit the validated reports to the appropriate organs of international human rights treaties</w:t>
      </w:r>
      <w:r w:rsidRPr="00BC4A04">
        <w:rPr>
          <w:lang w:val="en-GB"/>
        </w:rPr>
        <w:t>.</w:t>
      </w:r>
    </w:p>
    <w:p w:rsidR="00B163C4" w:rsidRPr="00BC4A04" w:rsidRDefault="00B163C4">
      <w:pPr>
        <w:pStyle w:val="SingleTxtG"/>
        <w:rPr>
          <w:lang w:val="en-GB"/>
        </w:rPr>
      </w:pPr>
      <w:r w:rsidRPr="00BC4A04">
        <w:rPr>
          <w:lang w:val="en-GB"/>
        </w:rPr>
        <w:tab/>
      </w:r>
      <w:r w:rsidR="00A4218C">
        <w:rPr>
          <w:lang w:val="en-GB"/>
        </w:rPr>
        <w:t>(h)</w:t>
      </w:r>
      <w:r w:rsidRPr="00BC4A04">
        <w:rPr>
          <w:lang w:val="en-GB"/>
        </w:rPr>
        <w:tab/>
      </w:r>
      <w:r w:rsidR="00472FBD">
        <w:rPr>
          <w:lang w:val="en-GB"/>
        </w:rPr>
        <w:t xml:space="preserve">To carry out internal follow-up, monitoring and evaluation in </w:t>
      </w:r>
      <w:smartTag w:uri="urn:schemas-microsoft-com:office:smarttags" w:element="country-region">
        <w:smartTag w:uri="urn:schemas-microsoft-com:office:smarttags" w:element="place">
          <w:r w:rsidR="00472FBD">
            <w:rPr>
              <w:lang w:val="en-GB"/>
            </w:rPr>
            <w:t>Ecuador</w:t>
          </w:r>
        </w:smartTag>
      </w:smartTag>
      <w:r w:rsidR="00472FBD">
        <w:rPr>
          <w:lang w:val="en-GB"/>
        </w:rPr>
        <w:t xml:space="preserve"> of compliance with legal statutes and national policies </w:t>
      </w:r>
      <w:r w:rsidR="007D6A87">
        <w:rPr>
          <w:lang w:val="en-GB"/>
        </w:rPr>
        <w:t>dealing with</w:t>
      </w:r>
      <w:r w:rsidR="00472FBD">
        <w:rPr>
          <w:lang w:val="en-GB"/>
        </w:rPr>
        <w:t xml:space="preserve"> human rights, so that the relevant data can be incorporated into State reports to the organs of human rights treaties</w:t>
      </w:r>
      <w:r w:rsidRPr="00BC4A04">
        <w:rPr>
          <w:lang w:val="en-GB"/>
        </w:rPr>
        <w:t>.</w:t>
      </w:r>
    </w:p>
    <w:p w:rsidR="00B163C4" w:rsidRPr="00BC4A04" w:rsidRDefault="00B163C4">
      <w:pPr>
        <w:pStyle w:val="SingleTxtG"/>
        <w:rPr>
          <w:lang w:val="en-GB"/>
        </w:rPr>
      </w:pPr>
      <w:r w:rsidRPr="00BC4A04">
        <w:rPr>
          <w:lang w:val="en-GB"/>
        </w:rPr>
        <w:tab/>
      </w:r>
      <w:r w:rsidR="00A4218C">
        <w:rPr>
          <w:lang w:val="en-GB"/>
        </w:rPr>
        <w:t>(i)</w:t>
      </w:r>
      <w:r w:rsidRPr="00BC4A04">
        <w:rPr>
          <w:lang w:val="en-GB"/>
        </w:rPr>
        <w:tab/>
      </w:r>
      <w:r w:rsidR="005C43C6">
        <w:rPr>
          <w:lang w:val="en-GB"/>
        </w:rPr>
        <w:t>To s</w:t>
      </w:r>
      <w:r w:rsidR="00472FBD">
        <w:rPr>
          <w:lang w:val="en-GB"/>
        </w:rPr>
        <w:t>upport the</w:t>
      </w:r>
      <w:r w:rsidRPr="00BC4A04">
        <w:rPr>
          <w:lang w:val="en-GB"/>
        </w:rPr>
        <w:t xml:space="preserve"> </w:t>
      </w:r>
      <w:r w:rsidR="001B49D7" w:rsidRPr="001B49D7">
        <w:rPr>
          <w:lang w:val="en-GB"/>
        </w:rPr>
        <w:t>Ministry of Foreign Affairs</w:t>
      </w:r>
      <w:r w:rsidRPr="00BC4A04">
        <w:rPr>
          <w:lang w:val="en-GB"/>
        </w:rPr>
        <w:t xml:space="preserve"> </w:t>
      </w:r>
      <w:r w:rsidR="00472FBD">
        <w:rPr>
          <w:lang w:val="en-GB"/>
        </w:rPr>
        <w:t xml:space="preserve">in preparing the agenda for visits to </w:t>
      </w:r>
      <w:smartTag w:uri="urn:schemas-microsoft-com:office:smarttags" w:element="country-region">
        <w:smartTag w:uri="urn:schemas-microsoft-com:office:smarttags" w:element="place">
          <w:r w:rsidR="00472FBD">
            <w:rPr>
              <w:lang w:val="en-GB"/>
            </w:rPr>
            <w:t>Ecuador</w:t>
          </w:r>
        </w:smartTag>
      </w:smartTag>
      <w:r w:rsidR="00472FBD">
        <w:rPr>
          <w:lang w:val="en-GB"/>
        </w:rPr>
        <w:t xml:space="preserve"> by human rights mechanisms and special rapporteurs, and jointly prepare the official position of the State on issues </w:t>
      </w:r>
      <w:r w:rsidR="007D6A87">
        <w:rPr>
          <w:lang w:val="en-GB"/>
        </w:rPr>
        <w:t xml:space="preserve">that come </w:t>
      </w:r>
      <w:r w:rsidR="002D6A29">
        <w:rPr>
          <w:lang w:val="en-GB"/>
        </w:rPr>
        <w:t>within the purview</w:t>
      </w:r>
      <w:r w:rsidR="007D6A87">
        <w:rPr>
          <w:lang w:val="en-GB"/>
        </w:rPr>
        <w:t xml:space="preserve"> of</w:t>
      </w:r>
      <w:r w:rsidR="00472FBD">
        <w:rPr>
          <w:lang w:val="en-GB"/>
        </w:rPr>
        <w:t xml:space="preserve"> international mechanisms</w:t>
      </w:r>
      <w:r w:rsidRPr="00BC4A04">
        <w:rPr>
          <w:lang w:val="en-GB"/>
        </w:rPr>
        <w:t>.</w:t>
      </w:r>
    </w:p>
    <w:p w:rsidR="00B163C4" w:rsidRPr="00BC4A04" w:rsidRDefault="00B163C4">
      <w:pPr>
        <w:pStyle w:val="SingleTxtG"/>
        <w:rPr>
          <w:lang w:val="en-GB"/>
        </w:rPr>
      </w:pPr>
      <w:r w:rsidRPr="00BC4A04">
        <w:rPr>
          <w:lang w:val="en-GB"/>
        </w:rPr>
        <w:tab/>
      </w:r>
      <w:r w:rsidR="00A4218C">
        <w:rPr>
          <w:lang w:val="en-GB"/>
        </w:rPr>
        <w:t>(j)</w:t>
      </w:r>
      <w:r w:rsidRPr="00BC4A04">
        <w:rPr>
          <w:lang w:val="en-GB"/>
        </w:rPr>
        <w:tab/>
      </w:r>
      <w:r w:rsidR="005C43C6">
        <w:rPr>
          <w:lang w:val="en-GB"/>
        </w:rPr>
        <w:t xml:space="preserve">To participate in international human rights meetings, including presentation of </w:t>
      </w:r>
      <w:r w:rsidR="00AE728B">
        <w:rPr>
          <w:lang w:val="en-GB"/>
        </w:rPr>
        <w:t>reports</w:t>
      </w:r>
      <w:r w:rsidR="005C43C6">
        <w:rPr>
          <w:lang w:val="en-GB"/>
        </w:rPr>
        <w:t xml:space="preserve"> to international human rights organizations</w:t>
      </w:r>
      <w:r w:rsidR="00AE728B">
        <w:rPr>
          <w:lang w:val="en-GB"/>
        </w:rPr>
        <w:t>,</w:t>
      </w:r>
      <w:r w:rsidRPr="00BC4A04">
        <w:rPr>
          <w:lang w:val="en-GB"/>
        </w:rPr>
        <w:t xml:space="preserve"> </w:t>
      </w:r>
      <w:r w:rsidR="00AE728B">
        <w:rPr>
          <w:lang w:val="en-GB"/>
        </w:rPr>
        <w:t>with</w:t>
      </w:r>
      <w:r w:rsidR="005C43C6">
        <w:rPr>
          <w:lang w:val="en-GB"/>
        </w:rPr>
        <w:t xml:space="preserve"> the </w:t>
      </w:r>
      <w:r w:rsidR="001B49D7" w:rsidRPr="001B49D7">
        <w:rPr>
          <w:lang w:val="en-GB"/>
        </w:rPr>
        <w:t>Ministry of Foreign Affairs</w:t>
      </w:r>
      <w:r w:rsidR="00AE728B">
        <w:rPr>
          <w:lang w:val="en-GB"/>
        </w:rPr>
        <w:t xml:space="preserve"> acting as the coordinating authority</w:t>
      </w:r>
      <w:r w:rsidRPr="00BC4A04">
        <w:rPr>
          <w:lang w:val="en-GB"/>
        </w:rPr>
        <w:t>.</w:t>
      </w:r>
    </w:p>
    <w:p w:rsidR="00B163C4" w:rsidRPr="00BC4A04" w:rsidRDefault="00B163C4">
      <w:pPr>
        <w:pStyle w:val="SingleTxtG"/>
        <w:rPr>
          <w:lang w:val="en-GB"/>
        </w:rPr>
      </w:pPr>
      <w:r w:rsidRPr="00BC4A04">
        <w:rPr>
          <w:lang w:val="en-GB"/>
        </w:rPr>
        <w:tab/>
      </w:r>
      <w:r w:rsidR="00A4218C">
        <w:rPr>
          <w:lang w:val="en-GB"/>
        </w:rPr>
        <w:t>(k)</w:t>
      </w:r>
      <w:r w:rsidRPr="00BC4A04">
        <w:rPr>
          <w:lang w:val="en-GB"/>
        </w:rPr>
        <w:tab/>
      </w:r>
      <w:r w:rsidR="005C43C6">
        <w:rPr>
          <w:lang w:val="en-GB"/>
        </w:rPr>
        <w:t xml:space="preserve">To </w:t>
      </w:r>
      <w:r w:rsidR="00AE728B">
        <w:rPr>
          <w:lang w:val="en-GB"/>
        </w:rPr>
        <w:t>inform</w:t>
      </w:r>
      <w:r w:rsidR="005C43C6">
        <w:rPr>
          <w:lang w:val="en-GB"/>
        </w:rPr>
        <w:t xml:space="preserve"> public bodies and civil society of the recommendations </w:t>
      </w:r>
      <w:r w:rsidR="00AE728B">
        <w:rPr>
          <w:lang w:val="en-GB"/>
        </w:rPr>
        <w:t>made</w:t>
      </w:r>
      <w:r w:rsidR="005C43C6">
        <w:rPr>
          <w:lang w:val="en-GB"/>
        </w:rPr>
        <w:t xml:space="preserve"> by international human rights organs or committees</w:t>
      </w:r>
      <w:r w:rsidR="00AE728B" w:rsidRPr="00AE728B">
        <w:rPr>
          <w:lang w:val="en-GB"/>
        </w:rPr>
        <w:t xml:space="preserve"> </w:t>
      </w:r>
      <w:r w:rsidR="00AE728B">
        <w:rPr>
          <w:lang w:val="en-GB"/>
        </w:rPr>
        <w:t>and</w:t>
      </w:r>
      <w:r w:rsidR="00F469C3">
        <w:rPr>
          <w:lang w:val="en-GB"/>
        </w:rPr>
        <w:t xml:space="preserve"> to</w:t>
      </w:r>
      <w:r w:rsidR="00AE728B">
        <w:rPr>
          <w:lang w:val="en-GB"/>
        </w:rPr>
        <w:t xml:space="preserve"> assess their implementation</w:t>
      </w:r>
      <w:r w:rsidR="005C43C6">
        <w:rPr>
          <w:lang w:val="en-GB"/>
        </w:rPr>
        <w:t>,</w:t>
      </w:r>
      <w:r w:rsidR="005C43C6" w:rsidRPr="005C43C6">
        <w:rPr>
          <w:lang w:val="en-GB"/>
        </w:rPr>
        <w:t xml:space="preserve"> </w:t>
      </w:r>
      <w:r w:rsidR="005C43C6">
        <w:rPr>
          <w:lang w:val="en-GB"/>
        </w:rPr>
        <w:t>with support from the</w:t>
      </w:r>
      <w:r w:rsidR="005C43C6" w:rsidRPr="00BC4A04">
        <w:rPr>
          <w:lang w:val="en-GB"/>
        </w:rPr>
        <w:t xml:space="preserve"> </w:t>
      </w:r>
      <w:r w:rsidR="001B49D7" w:rsidRPr="001B49D7">
        <w:rPr>
          <w:lang w:val="en-GB"/>
        </w:rPr>
        <w:t>Ministry of Foreign Affairs</w:t>
      </w:r>
      <w:r w:rsidRPr="00BC4A04">
        <w:rPr>
          <w:lang w:val="en-GB"/>
        </w:rPr>
        <w:t>.</w:t>
      </w:r>
    </w:p>
    <w:p w:rsidR="00B163C4" w:rsidRPr="00BC4A04" w:rsidRDefault="00B163C4">
      <w:pPr>
        <w:pStyle w:val="SingleTxtG"/>
        <w:rPr>
          <w:lang w:val="en-GB"/>
        </w:rPr>
      </w:pPr>
      <w:r w:rsidRPr="00BC4A04">
        <w:rPr>
          <w:lang w:val="en-GB"/>
        </w:rPr>
        <w:t>292.</w:t>
      </w:r>
      <w:r w:rsidRPr="00BC4A04">
        <w:rPr>
          <w:lang w:val="en-GB"/>
        </w:rPr>
        <w:tab/>
      </w:r>
      <w:r w:rsidR="005C43C6">
        <w:rPr>
          <w:lang w:val="en-GB"/>
        </w:rPr>
        <w:t xml:space="preserve">From the above, the Committee can </w:t>
      </w:r>
      <w:r w:rsidR="00F469C3">
        <w:rPr>
          <w:lang w:val="en-GB"/>
        </w:rPr>
        <w:t>observe</w:t>
      </w:r>
      <w:r w:rsidR="005C43C6">
        <w:rPr>
          <w:lang w:val="en-GB"/>
        </w:rPr>
        <w:t xml:space="preserve"> the determination of the </w:t>
      </w:r>
      <w:r w:rsidR="00F705D2">
        <w:rPr>
          <w:lang w:val="en-GB"/>
        </w:rPr>
        <w:t>Ecuadorian State</w:t>
      </w:r>
      <w:r w:rsidR="005C43C6">
        <w:rPr>
          <w:lang w:val="en-GB"/>
        </w:rPr>
        <w:t xml:space="preserve"> to </w:t>
      </w:r>
      <w:r w:rsidR="00F469C3">
        <w:rPr>
          <w:lang w:val="en-GB"/>
        </w:rPr>
        <w:t xml:space="preserve">use its constitutional and institutional framework to </w:t>
      </w:r>
      <w:r w:rsidR="005C43C6">
        <w:rPr>
          <w:lang w:val="en-GB"/>
        </w:rPr>
        <w:t xml:space="preserve">promote and protect human rights </w:t>
      </w:r>
      <w:r w:rsidR="00F469C3">
        <w:rPr>
          <w:lang w:val="en-GB"/>
        </w:rPr>
        <w:t>by means of</w:t>
      </w:r>
      <w:r w:rsidR="00A96A6D">
        <w:rPr>
          <w:lang w:val="en-GB"/>
        </w:rPr>
        <w:t xml:space="preserve"> specific powers and objectives, leaving no doubt as to its far-reaching commitment to guaranteeing the rights of its inhabitants</w:t>
      </w:r>
      <w:r w:rsidRPr="00BC4A04">
        <w:rPr>
          <w:lang w:val="en-GB"/>
        </w:rPr>
        <w:t>.</w:t>
      </w:r>
    </w:p>
    <w:p w:rsidR="00B163C4" w:rsidRPr="00260B6D" w:rsidRDefault="00B163C4">
      <w:pPr>
        <w:pStyle w:val="H23G"/>
        <w:rPr>
          <w:lang w:val="en-GB"/>
        </w:rPr>
      </w:pPr>
      <w:r w:rsidRPr="00260B6D">
        <w:rPr>
          <w:lang w:val="en-GB"/>
        </w:rPr>
        <w:tab/>
        <w:t>38.</w:t>
      </w:r>
      <w:r w:rsidRPr="00260B6D">
        <w:rPr>
          <w:lang w:val="en-GB"/>
        </w:rPr>
        <w:tab/>
      </w:r>
      <w:r w:rsidR="00D1234C" w:rsidRPr="00260B6D">
        <w:rPr>
          <w:lang w:val="en-GB"/>
        </w:rPr>
        <w:t>Please provide detailed information on any new political, administrative or other measures taken to promote and protect human rights at the national level since submission of the previous periodic report, including human rights programmes and plans of action, the resources and means necessary for their development and their objectives and results</w:t>
      </w:r>
      <w:r w:rsidRPr="00260B6D">
        <w:rPr>
          <w:lang w:val="en-GB"/>
        </w:rPr>
        <w:t>.</w:t>
      </w:r>
    </w:p>
    <w:p w:rsidR="00B163C4" w:rsidRPr="00BC4A04" w:rsidRDefault="00B163C4">
      <w:pPr>
        <w:pStyle w:val="SingleTxtG"/>
        <w:rPr>
          <w:lang w:val="en-GB"/>
        </w:rPr>
      </w:pPr>
      <w:r w:rsidRPr="00BC4A04">
        <w:rPr>
          <w:lang w:val="en-GB"/>
        </w:rPr>
        <w:t>293.</w:t>
      </w:r>
      <w:r w:rsidRPr="00BC4A04">
        <w:rPr>
          <w:lang w:val="en-GB"/>
        </w:rPr>
        <w:tab/>
      </w:r>
      <w:r w:rsidR="00F705D2">
        <w:rPr>
          <w:lang w:val="en-GB"/>
        </w:rPr>
        <w:t>The Ecuadorian State</w:t>
      </w:r>
      <w:r w:rsidRPr="00BC4A04">
        <w:rPr>
          <w:lang w:val="en-GB"/>
        </w:rPr>
        <w:t xml:space="preserve"> </w:t>
      </w:r>
      <w:r w:rsidR="00DD7204">
        <w:rPr>
          <w:lang w:val="en-GB"/>
        </w:rPr>
        <w:t xml:space="preserve">has </w:t>
      </w:r>
      <w:r w:rsidR="00507845">
        <w:rPr>
          <w:lang w:val="en-GB"/>
        </w:rPr>
        <w:t>taken the necessary steps to protect</w:t>
      </w:r>
      <w:r w:rsidR="00DD7204">
        <w:rPr>
          <w:lang w:val="en-GB"/>
        </w:rPr>
        <w:t xml:space="preserve"> human rights. Thus, in February and August 2009 the</w:t>
      </w:r>
      <w:r w:rsidRPr="00BC4A04">
        <w:rPr>
          <w:lang w:val="en-GB"/>
        </w:rPr>
        <w:t xml:space="preserve"> </w:t>
      </w:r>
      <w:r w:rsidR="00DC54AB">
        <w:rPr>
          <w:lang w:val="en-GB"/>
        </w:rPr>
        <w:t>Subsecretariat for Legislative Development</w:t>
      </w:r>
      <w:r w:rsidRPr="00BC4A04">
        <w:rPr>
          <w:lang w:val="en-GB"/>
        </w:rPr>
        <w:t xml:space="preserve">, </w:t>
      </w:r>
      <w:r w:rsidR="00DD7204">
        <w:rPr>
          <w:lang w:val="en-GB"/>
        </w:rPr>
        <w:t>which is part of the</w:t>
      </w:r>
      <w:r w:rsidRPr="00BC4A04">
        <w:rPr>
          <w:lang w:val="en-GB"/>
        </w:rPr>
        <w:t xml:space="preserve"> </w:t>
      </w:r>
      <w:r w:rsidR="00D67614">
        <w:rPr>
          <w:lang w:val="en-GB"/>
        </w:rPr>
        <w:t>Ministry of Justice and Human Rights</w:t>
      </w:r>
      <w:r w:rsidRPr="00BC4A04">
        <w:rPr>
          <w:lang w:val="en-GB"/>
        </w:rPr>
        <w:t xml:space="preserve">, </w:t>
      </w:r>
      <w:r w:rsidR="00DD7204">
        <w:rPr>
          <w:lang w:val="en-GB"/>
        </w:rPr>
        <w:t xml:space="preserve">provided support and technical advice to some committees of the Constituent Assembly. One of the main issues on which support was provided </w:t>
      </w:r>
      <w:r w:rsidR="001E4CE5">
        <w:rPr>
          <w:lang w:val="en-GB"/>
        </w:rPr>
        <w:t>was</w:t>
      </w:r>
      <w:r w:rsidR="00DD7204">
        <w:rPr>
          <w:lang w:val="en-GB"/>
        </w:rPr>
        <w:t xml:space="preserve"> the new system of guarantees now contained in the current Constitution. </w:t>
      </w:r>
      <w:r w:rsidR="00507845">
        <w:rPr>
          <w:lang w:val="en-GB"/>
        </w:rPr>
        <w:t>The plans of</w:t>
      </w:r>
      <w:r w:rsidR="00DD7204">
        <w:rPr>
          <w:lang w:val="en-GB"/>
        </w:rPr>
        <w:t xml:space="preserve"> the Subsecretariat </w:t>
      </w:r>
      <w:r w:rsidR="00507845">
        <w:rPr>
          <w:lang w:val="en-GB"/>
        </w:rPr>
        <w:t xml:space="preserve">for 2009 </w:t>
      </w:r>
      <w:r w:rsidR="00E16742">
        <w:rPr>
          <w:lang w:val="en-GB"/>
        </w:rPr>
        <w:t xml:space="preserve">also </w:t>
      </w:r>
      <w:r w:rsidR="00507845">
        <w:rPr>
          <w:lang w:val="en-GB"/>
        </w:rPr>
        <w:t xml:space="preserve">include developing </w:t>
      </w:r>
      <w:r w:rsidR="00E16742">
        <w:rPr>
          <w:lang w:val="en-GB"/>
        </w:rPr>
        <w:t xml:space="preserve">a number of laws to protect human rights at national level, including a law to regulate the operations of the </w:t>
      </w:r>
      <w:smartTag w:uri="urn:schemas-microsoft-com:office:smarttags" w:element="Street">
        <w:smartTag w:uri="urn:schemas-microsoft-com:office:smarttags" w:element="address">
          <w:r w:rsidR="00E16742">
            <w:rPr>
              <w:lang w:val="en-GB"/>
            </w:rPr>
            <w:t>Constitutional Court</w:t>
          </w:r>
        </w:smartTag>
      </w:smartTag>
      <w:r w:rsidR="00E16742">
        <w:rPr>
          <w:lang w:val="en-GB"/>
        </w:rPr>
        <w:t xml:space="preserve"> and constitutional oversight and </w:t>
      </w:r>
      <w:r w:rsidR="00507845">
        <w:rPr>
          <w:lang w:val="en-GB"/>
        </w:rPr>
        <w:t xml:space="preserve">Equality Act </w:t>
      </w:r>
      <w:r w:rsidR="00E16742">
        <w:rPr>
          <w:lang w:val="en-GB"/>
        </w:rPr>
        <w:t>procedures</w:t>
      </w:r>
      <w:r w:rsidR="00DD7204">
        <w:rPr>
          <w:lang w:val="en-GB"/>
        </w:rPr>
        <w:t>.</w:t>
      </w:r>
    </w:p>
    <w:p w:rsidR="00B163C4" w:rsidRPr="00BC4A04" w:rsidRDefault="00B163C4">
      <w:pPr>
        <w:pStyle w:val="SingleTxtG"/>
        <w:rPr>
          <w:lang w:val="en-GB"/>
        </w:rPr>
      </w:pPr>
      <w:r w:rsidRPr="00BC4A04">
        <w:rPr>
          <w:lang w:val="en-GB"/>
        </w:rPr>
        <w:t>294.</w:t>
      </w:r>
      <w:r w:rsidRPr="00BC4A04">
        <w:rPr>
          <w:lang w:val="en-GB"/>
        </w:rPr>
        <w:tab/>
      </w:r>
      <w:r w:rsidR="00E16742">
        <w:rPr>
          <w:lang w:val="en-GB"/>
        </w:rPr>
        <w:t>Likewise, in accordance with the provisions of</w:t>
      </w:r>
      <w:r w:rsidRPr="00BC4A04">
        <w:rPr>
          <w:lang w:val="en-GB"/>
        </w:rPr>
        <w:t xml:space="preserve"> </w:t>
      </w:r>
      <w:r w:rsidR="00FB32BE">
        <w:rPr>
          <w:lang w:val="en-GB"/>
        </w:rPr>
        <w:t>article</w:t>
      </w:r>
      <w:r w:rsidRPr="00BC4A04">
        <w:rPr>
          <w:lang w:val="en-GB"/>
        </w:rPr>
        <w:t xml:space="preserve"> 392 </w:t>
      </w:r>
      <w:r w:rsidR="00984B9A">
        <w:rPr>
          <w:lang w:val="en-GB"/>
        </w:rPr>
        <w:t xml:space="preserve">of </w:t>
      </w:r>
      <w:r w:rsidR="004F33D4">
        <w:rPr>
          <w:lang w:val="en-GB"/>
        </w:rPr>
        <w:t>the current Constitution</w:t>
      </w:r>
      <w:r w:rsidR="00E16742">
        <w:rPr>
          <w:lang w:val="en-GB"/>
        </w:rPr>
        <w:t xml:space="preserve">, which establishes the State’s obligation to safeguard </w:t>
      </w:r>
      <w:r w:rsidR="00556BD0">
        <w:rPr>
          <w:lang w:val="en-GB"/>
        </w:rPr>
        <w:t>“</w:t>
      </w:r>
      <w:r w:rsidR="00E16742">
        <w:rPr>
          <w:lang w:val="en-GB"/>
        </w:rPr>
        <w:t>the rights of people in a situation</w:t>
      </w:r>
      <w:r w:rsidR="00E86514">
        <w:rPr>
          <w:lang w:val="en-GB"/>
        </w:rPr>
        <w:t xml:space="preserve"> of human mobility</w:t>
      </w:r>
      <w:r w:rsidR="00556BD0">
        <w:rPr>
          <w:lang w:val="en-GB"/>
        </w:rPr>
        <w:t>”</w:t>
      </w:r>
      <w:r w:rsidRPr="00BC4A04">
        <w:rPr>
          <w:lang w:val="en-GB"/>
        </w:rPr>
        <w:t xml:space="preserve"> </w:t>
      </w:r>
      <w:r w:rsidR="00E16742">
        <w:rPr>
          <w:lang w:val="en-GB"/>
        </w:rPr>
        <w:t xml:space="preserve">and to coordinate with the different State bodies and civil society, and in response to the need to reconcile secondary legislation with the new constitutional approach </w:t>
      </w:r>
      <w:r w:rsidR="00507845">
        <w:rPr>
          <w:lang w:val="en-GB"/>
        </w:rPr>
        <w:t>to</w:t>
      </w:r>
      <w:r w:rsidR="00E16742">
        <w:rPr>
          <w:lang w:val="en-GB"/>
        </w:rPr>
        <w:t xml:space="preserve"> human </w:t>
      </w:r>
      <w:r w:rsidR="00E86514">
        <w:rPr>
          <w:lang w:val="en-GB"/>
        </w:rPr>
        <w:t>mobility</w:t>
      </w:r>
      <w:r w:rsidR="00E16742">
        <w:rPr>
          <w:lang w:val="en-GB"/>
        </w:rPr>
        <w:t xml:space="preserve">, the </w:t>
      </w:r>
      <w:r w:rsidR="00527433">
        <w:rPr>
          <w:lang w:val="en-GB"/>
        </w:rPr>
        <w:t>National Secretariat for Migrants</w:t>
      </w:r>
      <w:r w:rsidRPr="00BC4A04">
        <w:rPr>
          <w:lang w:val="en-GB"/>
        </w:rPr>
        <w:t xml:space="preserve">, </w:t>
      </w:r>
      <w:r w:rsidR="00E16742">
        <w:rPr>
          <w:lang w:val="en-GB"/>
        </w:rPr>
        <w:t xml:space="preserve">which is in charge of migration policy, has been working </w:t>
      </w:r>
      <w:r w:rsidR="00507845">
        <w:rPr>
          <w:lang w:val="en-GB"/>
        </w:rPr>
        <w:t>with the Ministry of Justice and Human Rights</w:t>
      </w:r>
      <w:r w:rsidR="00507845" w:rsidRPr="00BC4A04">
        <w:rPr>
          <w:lang w:val="en-GB"/>
        </w:rPr>
        <w:t xml:space="preserve"> </w:t>
      </w:r>
      <w:r w:rsidR="00E16742">
        <w:rPr>
          <w:lang w:val="en-GB"/>
        </w:rPr>
        <w:t xml:space="preserve">since </w:t>
      </w:r>
      <w:smartTag w:uri="urn:schemas-microsoft-com:office:smarttags" w:element="metricconverter">
        <w:smartTagPr>
          <w:attr w:name="ProductID" w:val="2009 in"/>
        </w:smartTagPr>
        <w:r w:rsidR="00E16742">
          <w:rPr>
            <w:lang w:val="en-GB"/>
          </w:rPr>
          <w:t xml:space="preserve">2009 </w:t>
        </w:r>
        <w:r w:rsidR="00507845">
          <w:rPr>
            <w:lang w:val="en-GB"/>
          </w:rPr>
          <w:t>i</w:t>
        </w:r>
        <w:r w:rsidR="00E16742">
          <w:rPr>
            <w:lang w:val="en-GB"/>
          </w:rPr>
          <w:t>n</w:t>
        </w:r>
      </w:smartTag>
      <w:r w:rsidR="00E16742">
        <w:rPr>
          <w:lang w:val="en-GB"/>
        </w:rPr>
        <w:t xml:space="preserve"> a participatory process to </w:t>
      </w:r>
      <w:r w:rsidR="00507845">
        <w:rPr>
          <w:lang w:val="en-GB"/>
        </w:rPr>
        <w:t xml:space="preserve">develop </w:t>
      </w:r>
      <w:r w:rsidR="00E16742">
        <w:rPr>
          <w:lang w:val="en-GB"/>
        </w:rPr>
        <w:t xml:space="preserve">a comprehensive </w:t>
      </w:r>
      <w:r w:rsidR="00E86514">
        <w:rPr>
          <w:lang w:val="en-GB"/>
        </w:rPr>
        <w:t>human mobility</w:t>
      </w:r>
      <w:r w:rsidR="00E16742">
        <w:rPr>
          <w:lang w:val="en-GB"/>
        </w:rPr>
        <w:t xml:space="preserve"> </w:t>
      </w:r>
      <w:r w:rsidR="00E86514">
        <w:rPr>
          <w:lang w:val="en-GB"/>
        </w:rPr>
        <w:t xml:space="preserve">bill, the </w:t>
      </w:r>
      <w:r w:rsidR="00507845">
        <w:rPr>
          <w:lang w:val="en-GB"/>
        </w:rPr>
        <w:t xml:space="preserve">goal of which is </w:t>
      </w:r>
      <w:r w:rsidR="00E86514">
        <w:rPr>
          <w:lang w:val="en-GB"/>
        </w:rPr>
        <w:t xml:space="preserve">a reform </w:t>
      </w:r>
      <w:r w:rsidR="00507845">
        <w:rPr>
          <w:lang w:val="en-GB"/>
        </w:rPr>
        <w:t>identifying</w:t>
      </w:r>
      <w:r w:rsidR="00E86514">
        <w:rPr>
          <w:lang w:val="en-GB"/>
        </w:rPr>
        <w:t xml:space="preserve"> principles, rights, processes</w:t>
      </w:r>
      <w:r w:rsidRPr="00BC4A04">
        <w:rPr>
          <w:lang w:val="en-GB"/>
        </w:rPr>
        <w:t xml:space="preserve">, </w:t>
      </w:r>
      <w:r w:rsidR="00E86514">
        <w:rPr>
          <w:lang w:val="en-GB"/>
        </w:rPr>
        <w:t>institutional resources and guarantees in the fields of emigration, immigration, internal displacement and asylum</w:t>
      </w:r>
      <w:r w:rsidRPr="00BC4A04">
        <w:rPr>
          <w:lang w:val="en-GB"/>
        </w:rPr>
        <w:t>.</w:t>
      </w:r>
    </w:p>
    <w:p w:rsidR="00B163C4" w:rsidRPr="00BC4A04" w:rsidRDefault="00B163C4">
      <w:pPr>
        <w:pStyle w:val="SingleTxtG"/>
        <w:rPr>
          <w:lang w:val="en-GB"/>
        </w:rPr>
      </w:pPr>
      <w:r w:rsidRPr="00BC4A04">
        <w:rPr>
          <w:lang w:val="en-GB"/>
        </w:rPr>
        <w:t>295.</w:t>
      </w:r>
      <w:r w:rsidRPr="00BC4A04">
        <w:rPr>
          <w:lang w:val="en-GB"/>
        </w:rPr>
        <w:tab/>
      </w:r>
      <w:r w:rsidR="006166C3">
        <w:rPr>
          <w:lang w:val="en-GB"/>
        </w:rPr>
        <w:t>T</w:t>
      </w:r>
      <w:r w:rsidR="00E86514">
        <w:rPr>
          <w:lang w:val="en-GB"/>
        </w:rPr>
        <w:t>he 2001-2010 Strategic Plan of the</w:t>
      </w:r>
      <w:r w:rsidRPr="00BC4A04">
        <w:rPr>
          <w:lang w:val="en-GB"/>
        </w:rPr>
        <w:t xml:space="preserve"> </w:t>
      </w:r>
      <w:r w:rsidR="00E86514">
        <w:rPr>
          <w:lang w:val="en-GB"/>
        </w:rPr>
        <w:t>Ministry of National Defence</w:t>
      </w:r>
      <w:r w:rsidRPr="00BC4A04">
        <w:rPr>
          <w:lang w:val="en-GB"/>
        </w:rPr>
        <w:t xml:space="preserve"> (MDN) </w:t>
      </w:r>
      <w:r w:rsidR="00E86514">
        <w:rPr>
          <w:lang w:val="en-GB"/>
        </w:rPr>
        <w:t xml:space="preserve">provided for the creation of a human rights section </w:t>
      </w:r>
      <w:r w:rsidR="001E4CE5">
        <w:rPr>
          <w:lang w:val="en-GB"/>
        </w:rPr>
        <w:t>within</w:t>
      </w:r>
      <w:r w:rsidR="00E86514">
        <w:rPr>
          <w:lang w:val="en-GB"/>
        </w:rPr>
        <w:t xml:space="preserve"> the Legal Department, which has been operating normally up to the present time; since 2008, the MDN has als</w:t>
      </w:r>
      <w:r w:rsidR="006166C3">
        <w:rPr>
          <w:lang w:val="en-GB"/>
        </w:rPr>
        <w:t>o been undergoing restructuring with</w:t>
      </w:r>
      <w:r w:rsidR="00E86514">
        <w:rPr>
          <w:lang w:val="en-GB"/>
        </w:rPr>
        <w:t xml:space="preserve"> the sole </w:t>
      </w:r>
      <w:r w:rsidR="006166C3">
        <w:rPr>
          <w:lang w:val="en-GB"/>
        </w:rPr>
        <w:t xml:space="preserve">object </w:t>
      </w:r>
      <w:r w:rsidR="00E86514">
        <w:rPr>
          <w:lang w:val="en-GB"/>
        </w:rPr>
        <w:t xml:space="preserve">of improving processes in the </w:t>
      </w:r>
      <w:r w:rsidR="006166C3">
        <w:rPr>
          <w:lang w:val="en-GB"/>
        </w:rPr>
        <w:t>Armed Forces</w:t>
      </w:r>
      <w:r w:rsidRPr="00BC4A04">
        <w:rPr>
          <w:lang w:val="en-GB"/>
        </w:rPr>
        <w:t>.</w:t>
      </w:r>
    </w:p>
    <w:p w:rsidR="00B163C4" w:rsidRPr="00BC4A04" w:rsidRDefault="00B163C4">
      <w:pPr>
        <w:pStyle w:val="SingleTxtG"/>
        <w:rPr>
          <w:lang w:val="en-GB"/>
        </w:rPr>
      </w:pPr>
      <w:r w:rsidRPr="00BC4A04">
        <w:rPr>
          <w:lang w:val="en-GB"/>
        </w:rPr>
        <w:t>296.</w:t>
      </w:r>
      <w:r w:rsidRPr="00BC4A04">
        <w:rPr>
          <w:lang w:val="en-GB"/>
        </w:rPr>
        <w:tab/>
      </w:r>
      <w:r w:rsidR="00E86514">
        <w:rPr>
          <w:lang w:val="en-GB"/>
        </w:rPr>
        <w:t xml:space="preserve">Furthermore, in view of the </w:t>
      </w:r>
      <w:r w:rsidR="00074804">
        <w:rPr>
          <w:lang w:val="en-GB"/>
        </w:rPr>
        <w:t xml:space="preserve">manifold needs and legal, administrative and disciplinary </w:t>
      </w:r>
      <w:r w:rsidR="001E4CE5">
        <w:rPr>
          <w:lang w:val="en-GB"/>
        </w:rPr>
        <w:t>shortcomings</w:t>
      </w:r>
      <w:r w:rsidR="00074804">
        <w:rPr>
          <w:lang w:val="en-GB"/>
        </w:rPr>
        <w:t xml:space="preserve"> that exist within the </w:t>
      </w:r>
      <w:r w:rsidR="006166C3">
        <w:rPr>
          <w:lang w:val="en-GB"/>
        </w:rPr>
        <w:t xml:space="preserve">Armed Forces </w:t>
      </w:r>
      <w:r w:rsidR="00074804">
        <w:rPr>
          <w:lang w:val="en-GB"/>
        </w:rPr>
        <w:t xml:space="preserve">where human rights, international humanitarian law and gender are concerned, in 2009 the Ministry raised the status of the </w:t>
      </w:r>
      <w:r w:rsidR="006166C3">
        <w:rPr>
          <w:lang w:val="en-GB"/>
        </w:rPr>
        <w:t>s</w:t>
      </w:r>
      <w:r w:rsidR="00074804">
        <w:rPr>
          <w:lang w:val="en-GB"/>
        </w:rPr>
        <w:t>ection referred to above by creating the Department of Human Rights and International Humanitarian Law to operationalize and optimize the implementation and integration of these issues.</w:t>
      </w:r>
    </w:p>
    <w:p w:rsidR="00B163C4" w:rsidRPr="00BC4A04" w:rsidRDefault="00B163C4">
      <w:pPr>
        <w:pStyle w:val="SingleTxtG"/>
        <w:rPr>
          <w:lang w:val="en-GB"/>
        </w:rPr>
      </w:pPr>
      <w:r w:rsidRPr="00BC4A04">
        <w:rPr>
          <w:lang w:val="en-GB"/>
        </w:rPr>
        <w:t>297.</w:t>
      </w:r>
      <w:r w:rsidRPr="00BC4A04">
        <w:rPr>
          <w:lang w:val="en-GB"/>
        </w:rPr>
        <w:tab/>
      </w:r>
      <w:r w:rsidR="00706240">
        <w:rPr>
          <w:lang w:val="en-GB"/>
        </w:rPr>
        <w:t xml:space="preserve">The </w:t>
      </w:r>
      <w:r w:rsidR="002E14C3">
        <w:rPr>
          <w:lang w:val="en-GB"/>
        </w:rPr>
        <w:t xml:space="preserve">Department </w:t>
      </w:r>
      <w:r w:rsidR="00706240">
        <w:rPr>
          <w:lang w:val="en-GB"/>
        </w:rPr>
        <w:t xml:space="preserve">working team </w:t>
      </w:r>
      <w:r w:rsidR="00EB6CE3">
        <w:rPr>
          <w:lang w:val="en-GB"/>
        </w:rPr>
        <w:t>will undertake the following activities</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2E14C3">
        <w:rPr>
          <w:lang w:val="en-GB"/>
        </w:rPr>
        <w:t>Producing</w:t>
      </w:r>
      <w:r w:rsidR="00EB6CE3">
        <w:rPr>
          <w:lang w:val="en-GB"/>
        </w:rPr>
        <w:t xml:space="preserve"> policies on human rights and international humanitarian law in the </w:t>
      </w:r>
      <w:r w:rsidR="002E14C3">
        <w:rPr>
          <w:lang w:val="en-GB"/>
        </w:rPr>
        <w:t xml:space="preserve">Armed Forces </w:t>
      </w:r>
      <w:r w:rsidR="00EB6CE3">
        <w:rPr>
          <w:lang w:val="en-GB"/>
        </w:rPr>
        <w:t>with a view to ensuring respect for human rights in both professional and personal situations</w:t>
      </w:r>
      <w:r w:rsidRPr="00BC4A04">
        <w:rPr>
          <w:lang w:val="en-GB"/>
        </w:rPr>
        <w:t>;</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EB6CE3">
        <w:rPr>
          <w:lang w:val="en-GB"/>
        </w:rPr>
        <w:t xml:space="preserve">Coordinating with other Ecuadorian and international institutions and establishing support mechanisms for the implementation of any measures </w:t>
      </w:r>
      <w:r w:rsidR="002E14C3">
        <w:rPr>
          <w:lang w:val="en-GB"/>
        </w:rPr>
        <w:t>in</w:t>
      </w:r>
      <w:r w:rsidR="00EB6CE3">
        <w:rPr>
          <w:lang w:val="en-GB"/>
        </w:rPr>
        <w:t xml:space="preserve"> this area;</w:t>
      </w:r>
    </w:p>
    <w:p w:rsidR="00B163C4" w:rsidRPr="00BC4A04" w:rsidRDefault="00B163C4">
      <w:pPr>
        <w:pStyle w:val="SingleTxtG"/>
        <w:rPr>
          <w:lang w:val="en-GB"/>
        </w:rPr>
      </w:pPr>
      <w:r w:rsidRPr="00BC4A04">
        <w:rPr>
          <w:lang w:val="en-GB"/>
        </w:rPr>
        <w:tab/>
      </w:r>
      <w:r w:rsidR="00A4218C">
        <w:rPr>
          <w:lang w:val="en-GB"/>
        </w:rPr>
        <w:t>(c)</w:t>
      </w:r>
      <w:r w:rsidRPr="00BC4A04">
        <w:rPr>
          <w:lang w:val="en-GB"/>
        </w:rPr>
        <w:tab/>
      </w:r>
      <w:r w:rsidR="002E14C3">
        <w:rPr>
          <w:lang w:val="en-GB"/>
        </w:rPr>
        <w:t>Securing</w:t>
      </w:r>
      <w:r w:rsidR="00EB6CE3">
        <w:rPr>
          <w:lang w:val="en-GB"/>
        </w:rPr>
        <w:t xml:space="preserve"> representation and participating jointly with other institutions </w:t>
      </w:r>
      <w:r w:rsidR="001E4CE5">
        <w:rPr>
          <w:lang w:val="en-GB"/>
        </w:rPr>
        <w:t>concerned</w:t>
      </w:r>
      <w:r w:rsidR="00EB6CE3">
        <w:rPr>
          <w:lang w:val="en-GB"/>
        </w:rPr>
        <w:t xml:space="preserve"> </w:t>
      </w:r>
      <w:r w:rsidR="001E4CE5">
        <w:rPr>
          <w:lang w:val="en-GB"/>
        </w:rPr>
        <w:t>with</w:t>
      </w:r>
      <w:r w:rsidR="00EB6CE3">
        <w:rPr>
          <w:lang w:val="en-GB"/>
        </w:rPr>
        <w:t xml:space="preserve"> the issue</w:t>
      </w:r>
      <w:r w:rsidRPr="00BC4A04">
        <w:rPr>
          <w:lang w:val="en-GB"/>
        </w:rPr>
        <w:t>;</w:t>
      </w:r>
    </w:p>
    <w:p w:rsidR="00B163C4" w:rsidRPr="00BC4A04" w:rsidRDefault="00B163C4">
      <w:pPr>
        <w:pStyle w:val="SingleTxtG"/>
        <w:rPr>
          <w:lang w:val="en-GB"/>
        </w:rPr>
      </w:pPr>
      <w:r w:rsidRPr="00BC4A04">
        <w:rPr>
          <w:lang w:val="en-GB"/>
        </w:rPr>
        <w:tab/>
      </w:r>
      <w:r w:rsidR="00A4218C">
        <w:rPr>
          <w:lang w:val="en-GB"/>
        </w:rPr>
        <w:t>(d)</w:t>
      </w:r>
      <w:r w:rsidRPr="00BC4A04">
        <w:rPr>
          <w:lang w:val="en-GB"/>
        </w:rPr>
        <w:tab/>
      </w:r>
      <w:r w:rsidR="00EB6CE3">
        <w:rPr>
          <w:lang w:val="en-GB"/>
        </w:rPr>
        <w:t>Developing, approving and applying the National Armed Forces Plan for Human Rights</w:t>
      </w:r>
      <w:r w:rsidRPr="00BC4A04">
        <w:rPr>
          <w:lang w:val="en-GB"/>
        </w:rPr>
        <w:t>;</w:t>
      </w:r>
    </w:p>
    <w:p w:rsidR="00B163C4" w:rsidRPr="00BC4A04" w:rsidRDefault="00B163C4">
      <w:pPr>
        <w:pStyle w:val="SingleTxtG"/>
        <w:rPr>
          <w:lang w:val="en-GB"/>
        </w:rPr>
      </w:pPr>
      <w:r w:rsidRPr="00BC4A04">
        <w:rPr>
          <w:lang w:val="en-GB"/>
        </w:rPr>
        <w:tab/>
      </w:r>
      <w:r w:rsidR="00A4218C">
        <w:rPr>
          <w:lang w:val="en-GB"/>
        </w:rPr>
        <w:t>(e)</w:t>
      </w:r>
      <w:r w:rsidRPr="00BC4A04">
        <w:rPr>
          <w:lang w:val="en-GB"/>
        </w:rPr>
        <w:tab/>
      </w:r>
      <w:r w:rsidR="00EB6CE3">
        <w:rPr>
          <w:lang w:val="en-GB"/>
        </w:rPr>
        <w:t>Designing manuals and cards based on existing documents</w:t>
      </w:r>
      <w:r w:rsidRPr="00BC4A04">
        <w:rPr>
          <w:lang w:val="en-GB"/>
        </w:rPr>
        <w:t>;</w:t>
      </w:r>
    </w:p>
    <w:p w:rsidR="00B163C4" w:rsidRPr="00BC4A04" w:rsidRDefault="00B163C4">
      <w:pPr>
        <w:pStyle w:val="SingleTxtG"/>
        <w:rPr>
          <w:lang w:val="en-GB"/>
        </w:rPr>
      </w:pPr>
      <w:r w:rsidRPr="00BC4A04">
        <w:rPr>
          <w:lang w:val="en-GB"/>
        </w:rPr>
        <w:tab/>
      </w:r>
      <w:r w:rsidR="00A4218C">
        <w:rPr>
          <w:lang w:val="en-GB"/>
        </w:rPr>
        <w:t>(f)</w:t>
      </w:r>
      <w:r w:rsidRPr="00BC4A04">
        <w:rPr>
          <w:lang w:val="en-GB"/>
        </w:rPr>
        <w:tab/>
      </w:r>
      <w:r w:rsidR="00D55B37">
        <w:rPr>
          <w:lang w:val="en-GB"/>
        </w:rPr>
        <w:t xml:space="preserve">Following up and investigating appeals, complaints and petitions presented by civilian and military personnel as provided </w:t>
      </w:r>
      <w:r w:rsidR="002E14C3">
        <w:rPr>
          <w:lang w:val="en-GB"/>
        </w:rPr>
        <w:t>by</w:t>
      </w:r>
      <w:r w:rsidR="00D55B37">
        <w:rPr>
          <w:lang w:val="en-GB"/>
        </w:rPr>
        <w:t xml:space="preserve"> article 12 of the Convention, and </w:t>
      </w:r>
      <w:r w:rsidR="002E14C3">
        <w:rPr>
          <w:lang w:val="en-GB"/>
        </w:rPr>
        <w:t>considering</w:t>
      </w:r>
      <w:r w:rsidR="00D55B37">
        <w:rPr>
          <w:lang w:val="en-GB"/>
        </w:rPr>
        <w:t xml:space="preserve"> and coordinating the human rights requirements of other institutions</w:t>
      </w:r>
      <w:r w:rsidRPr="00BC4A04">
        <w:rPr>
          <w:lang w:val="en-GB"/>
        </w:rPr>
        <w:t>;</w:t>
      </w:r>
    </w:p>
    <w:p w:rsidR="00B163C4" w:rsidRPr="00BC4A04" w:rsidRDefault="00B163C4">
      <w:pPr>
        <w:pStyle w:val="SingleTxtG"/>
        <w:rPr>
          <w:lang w:val="en-GB"/>
        </w:rPr>
      </w:pPr>
      <w:r w:rsidRPr="00BC4A04">
        <w:rPr>
          <w:lang w:val="en-GB"/>
        </w:rPr>
        <w:tab/>
      </w:r>
      <w:r w:rsidR="00A4218C">
        <w:rPr>
          <w:lang w:val="en-GB"/>
        </w:rPr>
        <w:t>(g)</w:t>
      </w:r>
      <w:r w:rsidRPr="00BC4A04">
        <w:rPr>
          <w:lang w:val="en-GB"/>
        </w:rPr>
        <w:tab/>
      </w:r>
      <w:r w:rsidR="00555EF9">
        <w:rPr>
          <w:lang w:val="en-GB"/>
        </w:rPr>
        <w:t>Providing advice on the internal legal procedures of the armed forces</w:t>
      </w:r>
      <w:r w:rsidRPr="00BC4A04">
        <w:rPr>
          <w:lang w:val="en-GB"/>
        </w:rPr>
        <w:t>;</w:t>
      </w:r>
    </w:p>
    <w:p w:rsidR="00B163C4" w:rsidRPr="00BC4A04" w:rsidRDefault="00B163C4">
      <w:pPr>
        <w:pStyle w:val="SingleTxtG"/>
        <w:rPr>
          <w:lang w:val="en-GB"/>
        </w:rPr>
      </w:pPr>
      <w:r w:rsidRPr="00BC4A04">
        <w:rPr>
          <w:lang w:val="en-GB"/>
        </w:rPr>
        <w:tab/>
      </w:r>
      <w:r w:rsidR="00A4218C">
        <w:rPr>
          <w:lang w:val="en-GB"/>
        </w:rPr>
        <w:t>(h)</w:t>
      </w:r>
      <w:r w:rsidRPr="00BC4A04">
        <w:rPr>
          <w:lang w:val="en-GB"/>
        </w:rPr>
        <w:tab/>
      </w:r>
      <w:r w:rsidR="00B1133C">
        <w:rPr>
          <w:lang w:val="en-GB"/>
        </w:rPr>
        <w:t>Organizing and</w:t>
      </w:r>
      <w:r w:rsidR="00555EF9">
        <w:rPr>
          <w:lang w:val="en-GB"/>
        </w:rPr>
        <w:t xml:space="preserve"> coordinating </w:t>
      </w:r>
      <w:r w:rsidR="00942351">
        <w:rPr>
          <w:lang w:val="en-GB"/>
        </w:rPr>
        <w:t xml:space="preserve">specialist training </w:t>
      </w:r>
      <w:r w:rsidR="00B1133C">
        <w:rPr>
          <w:lang w:val="en-GB"/>
        </w:rPr>
        <w:t xml:space="preserve">in human rights protection principles and standards and international humanitarian law </w:t>
      </w:r>
      <w:r w:rsidR="00942351">
        <w:rPr>
          <w:lang w:val="en-GB"/>
        </w:rPr>
        <w:t>for civilian and military personnel</w:t>
      </w:r>
      <w:r w:rsidRPr="00BC4A04">
        <w:rPr>
          <w:lang w:val="en-GB"/>
        </w:rPr>
        <w:t xml:space="preserve">; </w:t>
      </w:r>
    </w:p>
    <w:p w:rsidR="00B163C4" w:rsidRPr="00BC4A04" w:rsidRDefault="00B163C4">
      <w:pPr>
        <w:pStyle w:val="SingleTxtG"/>
        <w:rPr>
          <w:lang w:val="en-GB"/>
        </w:rPr>
      </w:pPr>
      <w:r w:rsidRPr="00BC4A04">
        <w:rPr>
          <w:lang w:val="en-GB"/>
        </w:rPr>
        <w:tab/>
      </w:r>
      <w:r w:rsidR="00A4218C">
        <w:rPr>
          <w:lang w:val="en-GB"/>
        </w:rPr>
        <w:t>(i)</w:t>
      </w:r>
      <w:r w:rsidRPr="00BC4A04">
        <w:rPr>
          <w:lang w:val="en-GB"/>
        </w:rPr>
        <w:tab/>
      </w:r>
      <w:r w:rsidR="00B1133C">
        <w:rPr>
          <w:lang w:val="en-GB"/>
        </w:rPr>
        <w:t>Reforming the approach taken to</w:t>
      </w:r>
      <w:r w:rsidR="00942351">
        <w:rPr>
          <w:lang w:val="en-GB"/>
        </w:rPr>
        <w:t xml:space="preserve"> </w:t>
      </w:r>
      <w:r w:rsidR="00B1133C">
        <w:rPr>
          <w:lang w:val="en-GB"/>
        </w:rPr>
        <w:t xml:space="preserve">human rights and international humanitarian law in </w:t>
      </w:r>
      <w:r w:rsidR="00942351">
        <w:rPr>
          <w:lang w:val="en-GB"/>
        </w:rPr>
        <w:t xml:space="preserve">the military education system by mainstreaming them in the content of graded curricula and the </w:t>
      </w:r>
      <w:r w:rsidR="002E6C1B">
        <w:rPr>
          <w:lang w:val="en-GB"/>
        </w:rPr>
        <w:t xml:space="preserve">unified </w:t>
      </w:r>
      <w:r w:rsidR="00B1133C">
        <w:rPr>
          <w:lang w:val="en-GB"/>
        </w:rPr>
        <w:t>education</w:t>
      </w:r>
      <w:r w:rsidR="00942351">
        <w:rPr>
          <w:lang w:val="en-GB"/>
        </w:rPr>
        <w:t xml:space="preserve"> method, and by increasing </w:t>
      </w:r>
      <w:r w:rsidR="00B1133C">
        <w:rPr>
          <w:lang w:val="en-GB"/>
        </w:rPr>
        <w:t>teaching</w:t>
      </w:r>
      <w:r w:rsidR="00942351">
        <w:rPr>
          <w:lang w:val="en-GB"/>
        </w:rPr>
        <w:t xml:space="preserve"> time in </w:t>
      </w:r>
      <w:r w:rsidR="00B70AE7">
        <w:rPr>
          <w:lang w:val="en-GB"/>
        </w:rPr>
        <w:t xml:space="preserve">training institutions for </w:t>
      </w:r>
      <w:r w:rsidR="005539C8">
        <w:rPr>
          <w:lang w:val="en-GB"/>
        </w:rPr>
        <w:t>officer</w:t>
      </w:r>
      <w:r w:rsidR="00B70AE7">
        <w:rPr>
          <w:lang w:val="en-GB"/>
        </w:rPr>
        <w:t>s</w:t>
      </w:r>
      <w:r w:rsidR="005539C8">
        <w:rPr>
          <w:lang w:val="en-GB"/>
        </w:rPr>
        <w:t xml:space="preserve"> and </w:t>
      </w:r>
      <w:r w:rsidR="00B70AE7">
        <w:rPr>
          <w:lang w:val="en-GB"/>
        </w:rPr>
        <w:t>other ranks where this subject is covered</w:t>
      </w:r>
      <w:r w:rsidRPr="00BC4A04">
        <w:rPr>
          <w:lang w:val="en-GB"/>
        </w:rPr>
        <w:t>.</w:t>
      </w:r>
    </w:p>
    <w:p w:rsidR="00B163C4" w:rsidRPr="00BC4A04" w:rsidRDefault="00B163C4">
      <w:pPr>
        <w:pStyle w:val="SingleTxtG"/>
        <w:rPr>
          <w:lang w:val="en-GB"/>
        </w:rPr>
      </w:pPr>
      <w:r w:rsidRPr="00BC4A04">
        <w:rPr>
          <w:lang w:val="en-GB"/>
        </w:rPr>
        <w:t>298.</w:t>
      </w:r>
      <w:r w:rsidRPr="00BC4A04">
        <w:rPr>
          <w:lang w:val="en-GB"/>
        </w:rPr>
        <w:tab/>
      </w:r>
      <w:r w:rsidR="002E6C1B">
        <w:rPr>
          <w:lang w:val="en-GB"/>
        </w:rPr>
        <w:t xml:space="preserve">It is important to add that the Ministry of National Defence has signed a number of agreements aimed at improving the workings and procedures of the </w:t>
      </w:r>
      <w:r w:rsidR="00B70AE7">
        <w:rPr>
          <w:lang w:val="en-GB"/>
        </w:rPr>
        <w:t>Armed Forces</w:t>
      </w:r>
      <w:r w:rsidR="002E6C1B">
        <w:rPr>
          <w:lang w:val="en-GB"/>
        </w:rPr>
        <w:t xml:space="preserve"> with organizations such as the Ecuadorian Red Cross and the</w:t>
      </w:r>
      <w:r w:rsidRPr="00BC4A04">
        <w:rPr>
          <w:lang w:val="en-GB"/>
        </w:rPr>
        <w:t xml:space="preserve"> </w:t>
      </w:r>
      <w:r w:rsidR="00D67614">
        <w:rPr>
          <w:lang w:val="en-GB"/>
        </w:rPr>
        <w:t>Ministry of Justice and Human Rights</w:t>
      </w:r>
      <w:r w:rsidR="002E6C1B">
        <w:rPr>
          <w:lang w:val="en-GB"/>
        </w:rPr>
        <w:t>.</w:t>
      </w:r>
      <w:r w:rsidRPr="002D6645">
        <w:rPr>
          <w:rStyle w:val="FootnoteReference"/>
        </w:rPr>
        <w:footnoteReference w:id="38"/>
      </w:r>
    </w:p>
    <w:p w:rsidR="00B163C4" w:rsidRPr="00BC4A04" w:rsidRDefault="00B163C4">
      <w:pPr>
        <w:pStyle w:val="SingleTxtG"/>
        <w:rPr>
          <w:lang w:val="en-GB"/>
        </w:rPr>
      </w:pPr>
      <w:r w:rsidRPr="00BC4A04">
        <w:rPr>
          <w:lang w:val="en-GB"/>
        </w:rPr>
        <w:t>299.</w:t>
      </w:r>
      <w:r w:rsidRPr="00BC4A04">
        <w:rPr>
          <w:lang w:val="en-GB"/>
        </w:rPr>
        <w:tab/>
      </w:r>
      <w:r w:rsidR="00B70AE7">
        <w:rPr>
          <w:lang w:val="en-GB"/>
        </w:rPr>
        <w:t>Complementing all this was</w:t>
      </w:r>
      <w:r w:rsidR="00143C7F">
        <w:rPr>
          <w:lang w:val="en-GB"/>
        </w:rPr>
        <w:t xml:space="preserve"> the publication of the “Regulations Replacing the Military Discipline Regulations” in Ministerial General Order </w:t>
      </w:r>
      <w:r w:rsidR="00B70AE7">
        <w:rPr>
          <w:lang w:val="en-GB"/>
        </w:rPr>
        <w:t xml:space="preserve">No. </w:t>
      </w:r>
      <w:r w:rsidR="00143C7F">
        <w:rPr>
          <w:lang w:val="en-GB"/>
        </w:rPr>
        <w:t xml:space="preserve">243 of Monday 15 December 2008, which establishes in article 39 of chapter II, </w:t>
      </w:r>
      <w:r w:rsidR="00B70AE7">
        <w:rPr>
          <w:lang w:val="en-GB"/>
        </w:rPr>
        <w:t>A</w:t>
      </w:r>
      <w:r w:rsidR="00372E25">
        <w:rPr>
          <w:lang w:val="en-GB"/>
        </w:rPr>
        <w:t xml:space="preserve">buse of authority, that the following will constitute “Serious </w:t>
      </w:r>
      <w:r w:rsidR="00B70AE7">
        <w:rPr>
          <w:lang w:val="en-GB"/>
        </w:rPr>
        <w:t>o</w:t>
      </w:r>
      <w:r w:rsidR="00372E25">
        <w:rPr>
          <w:lang w:val="en-GB"/>
        </w:rPr>
        <w:t xml:space="preserve">ffences:… (c) Ordering degrading or humiliating punishments, </w:t>
      </w:r>
      <w:r w:rsidR="00B70AE7">
        <w:rPr>
          <w:lang w:val="en-GB"/>
        </w:rPr>
        <w:t>where these do</w:t>
      </w:r>
      <w:r w:rsidR="00372E25">
        <w:rPr>
          <w:lang w:val="en-GB"/>
        </w:rPr>
        <w:t xml:space="preserve"> not constitute a </w:t>
      </w:r>
      <w:r w:rsidR="00B70AE7">
        <w:rPr>
          <w:lang w:val="en-GB"/>
        </w:rPr>
        <w:t>criminal offence</w:t>
      </w:r>
      <w:r w:rsidR="00372E25">
        <w:rPr>
          <w:lang w:val="en-GB"/>
        </w:rPr>
        <w:t xml:space="preserve">”; anyone committing this </w:t>
      </w:r>
      <w:r w:rsidR="00B70AE7">
        <w:rPr>
          <w:lang w:val="en-GB"/>
        </w:rPr>
        <w:t>infraction</w:t>
      </w:r>
      <w:r w:rsidR="001133AB">
        <w:rPr>
          <w:lang w:val="en-GB"/>
        </w:rPr>
        <w:t xml:space="preserve"> will be subject</w:t>
      </w:r>
      <w:r w:rsidR="00372E25">
        <w:rPr>
          <w:lang w:val="en-GB"/>
        </w:rPr>
        <w:t xml:space="preserve"> to one of the disciplinary sanctions set forth in article 70, </w:t>
      </w:r>
      <w:r w:rsidR="001133AB">
        <w:rPr>
          <w:lang w:val="en-GB"/>
        </w:rPr>
        <w:t>taking into account</w:t>
      </w:r>
      <w:r w:rsidR="00372E25">
        <w:rPr>
          <w:lang w:val="en-GB"/>
        </w:rPr>
        <w:t xml:space="preserve"> any attenuating </w:t>
      </w:r>
      <w:r w:rsidR="001133AB">
        <w:rPr>
          <w:lang w:val="en-GB"/>
        </w:rPr>
        <w:t>or</w:t>
      </w:r>
      <w:r w:rsidR="00372E25">
        <w:rPr>
          <w:lang w:val="en-GB"/>
        </w:rPr>
        <w:t xml:space="preserve"> aggravating circumstances as provided </w:t>
      </w:r>
      <w:r w:rsidR="001133AB">
        <w:rPr>
          <w:lang w:val="en-GB"/>
        </w:rPr>
        <w:t>by</w:t>
      </w:r>
      <w:r w:rsidR="00372E25">
        <w:rPr>
          <w:lang w:val="en-GB"/>
        </w:rPr>
        <w:t xml:space="preserve"> articles 112 and 113 of these new regulations.</w:t>
      </w:r>
    </w:p>
    <w:p w:rsidR="00B163C4" w:rsidRPr="00BC4A04" w:rsidRDefault="00B163C4">
      <w:pPr>
        <w:pStyle w:val="SingleTxtG"/>
        <w:rPr>
          <w:lang w:val="en-GB"/>
        </w:rPr>
      </w:pPr>
      <w:r w:rsidRPr="00BC4A04">
        <w:rPr>
          <w:lang w:val="en-GB"/>
        </w:rPr>
        <w:t>300.</w:t>
      </w:r>
      <w:r w:rsidRPr="00BC4A04">
        <w:rPr>
          <w:lang w:val="en-GB"/>
        </w:rPr>
        <w:tab/>
      </w:r>
      <w:r w:rsidR="00300929">
        <w:rPr>
          <w:lang w:val="en-GB"/>
        </w:rPr>
        <w:t>Meanwhile, the</w:t>
      </w:r>
      <w:r w:rsidRPr="00BC4A04">
        <w:rPr>
          <w:lang w:val="en-GB"/>
        </w:rPr>
        <w:t xml:space="preserve"> </w:t>
      </w:r>
      <w:r w:rsidR="001B49D7" w:rsidRPr="001B49D7">
        <w:rPr>
          <w:lang w:val="en-GB"/>
        </w:rPr>
        <w:t>Ministry of Foreign Affairs</w:t>
      </w:r>
      <w:r w:rsidR="00D67614">
        <w:rPr>
          <w:lang w:val="en-GB"/>
        </w:rPr>
        <w:t>, Trade and Integration</w:t>
      </w:r>
      <w:r w:rsidRPr="00BC4A04">
        <w:rPr>
          <w:lang w:val="en-GB"/>
        </w:rPr>
        <w:t xml:space="preserve"> </w:t>
      </w:r>
      <w:r w:rsidR="00300929">
        <w:rPr>
          <w:lang w:val="en-GB"/>
        </w:rPr>
        <w:t xml:space="preserve">has given notification that since 2003, as part of the activities of the </w:t>
      </w:r>
      <w:r w:rsidR="00F46147">
        <w:rPr>
          <w:lang w:val="en-GB"/>
        </w:rPr>
        <w:t>Permanent Commission for the Evaluation, Follow-up and Adjustment of Human Rights Operating Plans</w:t>
      </w:r>
      <w:r w:rsidRPr="00BC4A04">
        <w:rPr>
          <w:lang w:val="en-GB"/>
        </w:rPr>
        <w:t xml:space="preserve">, </w:t>
      </w:r>
      <w:r w:rsidR="00300929">
        <w:rPr>
          <w:lang w:val="en-GB"/>
        </w:rPr>
        <w:t xml:space="preserve">which is responsible for implementing the </w:t>
      </w:r>
      <w:r w:rsidR="004823F3">
        <w:rPr>
          <w:lang w:val="en-GB"/>
        </w:rPr>
        <w:t>National Human Rights Plan</w:t>
      </w:r>
      <w:r w:rsidRPr="00BC4A04">
        <w:rPr>
          <w:lang w:val="en-GB"/>
        </w:rPr>
        <w:t xml:space="preserve">, </w:t>
      </w:r>
      <w:r w:rsidR="00260B6D">
        <w:rPr>
          <w:lang w:val="en-GB"/>
        </w:rPr>
        <w:t>a number of activities</w:t>
      </w:r>
      <w:r w:rsidR="00300929">
        <w:rPr>
          <w:lang w:val="en-GB"/>
        </w:rPr>
        <w:t xml:space="preserve"> have been undertaken to implement measures for the promotion and protection of human rights at national level, especially in the design of the Human Rights Operating Plan for People in Prison, article 4 of which provides for “the abolition of all practices of torture and physical or </w:t>
      </w:r>
      <w:r w:rsidR="00F80D18">
        <w:rPr>
          <w:lang w:val="en-GB"/>
        </w:rPr>
        <w:t>psychological</w:t>
      </w:r>
      <w:r w:rsidR="00300929">
        <w:rPr>
          <w:lang w:val="en-GB"/>
        </w:rPr>
        <w:t xml:space="preserve"> ill-treatment as mechanisms for investigation and punishment in all systems of detention and investigation and in prisons”.</w:t>
      </w:r>
    </w:p>
    <w:p w:rsidR="00B163C4" w:rsidRPr="00BC4A04" w:rsidRDefault="00B163C4">
      <w:pPr>
        <w:pStyle w:val="SingleTxtG"/>
        <w:rPr>
          <w:lang w:val="en-GB"/>
        </w:rPr>
      </w:pPr>
      <w:r w:rsidRPr="00BC4A04">
        <w:rPr>
          <w:lang w:val="en-GB"/>
        </w:rPr>
        <w:t>301.</w:t>
      </w:r>
      <w:r w:rsidRPr="00BC4A04">
        <w:rPr>
          <w:lang w:val="en-GB"/>
        </w:rPr>
        <w:tab/>
      </w:r>
      <w:r w:rsidR="00E8585A">
        <w:rPr>
          <w:lang w:val="en-GB"/>
        </w:rPr>
        <w:t>From 2003 to 2008</w:t>
      </w:r>
      <w:r w:rsidR="00F80D18">
        <w:rPr>
          <w:lang w:val="en-GB"/>
        </w:rPr>
        <w:t>,</w:t>
      </w:r>
      <w:r w:rsidR="00E8585A">
        <w:rPr>
          <w:lang w:val="en-GB"/>
        </w:rPr>
        <w:t xml:space="preserve"> some</w:t>
      </w:r>
      <w:r w:rsidR="00F80D18">
        <w:rPr>
          <w:lang w:val="en-GB"/>
        </w:rPr>
        <w:t xml:space="preserve"> working committees were organiz</w:t>
      </w:r>
      <w:r w:rsidR="00E8585A">
        <w:rPr>
          <w:lang w:val="en-GB"/>
        </w:rPr>
        <w:t>ed to draft the</w:t>
      </w:r>
      <w:r w:rsidRPr="00BC4A04">
        <w:rPr>
          <w:lang w:val="en-GB"/>
        </w:rPr>
        <w:t xml:space="preserve"> </w:t>
      </w:r>
      <w:r w:rsidR="00300929">
        <w:rPr>
          <w:lang w:val="en-GB"/>
        </w:rPr>
        <w:t>Human Rights Operating Plan for People in Prison</w:t>
      </w:r>
      <w:r w:rsidRPr="00BC4A04">
        <w:rPr>
          <w:lang w:val="en-GB"/>
        </w:rPr>
        <w:t xml:space="preserve"> </w:t>
      </w:r>
      <w:r w:rsidR="00E8585A">
        <w:rPr>
          <w:lang w:val="en-GB"/>
        </w:rPr>
        <w:t xml:space="preserve">under the responsibility of the Subcommission for the Human Rights of People in Prison, whose membership consisted of representatives of </w:t>
      </w:r>
      <w:r w:rsidR="00F80D18">
        <w:rPr>
          <w:lang w:val="en-GB"/>
        </w:rPr>
        <w:t>Ecuadorian</w:t>
      </w:r>
      <w:r w:rsidR="00E8585A">
        <w:rPr>
          <w:lang w:val="en-GB"/>
        </w:rPr>
        <w:t xml:space="preserve"> institutions and civil society. </w:t>
      </w:r>
      <w:r w:rsidR="00F80D18">
        <w:rPr>
          <w:lang w:val="en-GB"/>
        </w:rPr>
        <w:t>The intention is for this operating plan to be published once</w:t>
      </w:r>
      <w:r w:rsidR="00E8585A">
        <w:rPr>
          <w:lang w:val="en-GB"/>
        </w:rPr>
        <w:t xml:space="preserve"> the </w:t>
      </w:r>
      <w:r w:rsidR="00F46147">
        <w:rPr>
          <w:lang w:val="en-GB"/>
        </w:rPr>
        <w:t>Permanent Commission for the Evaluation, Follow-up and Adjustment of Human Rights Operating Plans</w:t>
      </w:r>
      <w:r w:rsidRPr="00BC4A04">
        <w:rPr>
          <w:lang w:val="en-GB"/>
        </w:rPr>
        <w:t xml:space="preserve"> </w:t>
      </w:r>
      <w:r w:rsidR="00E8585A">
        <w:rPr>
          <w:lang w:val="en-GB"/>
        </w:rPr>
        <w:t xml:space="preserve">has considered </w:t>
      </w:r>
      <w:r w:rsidR="00F80D18">
        <w:rPr>
          <w:lang w:val="en-GB"/>
        </w:rPr>
        <w:t>its</w:t>
      </w:r>
      <w:r w:rsidR="00E8585A">
        <w:rPr>
          <w:lang w:val="en-GB"/>
        </w:rPr>
        <w:t xml:space="preserve"> text, which </w:t>
      </w:r>
      <w:r w:rsidR="00F80D18">
        <w:rPr>
          <w:lang w:val="en-GB"/>
        </w:rPr>
        <w:t>it has not yet done</w:t>
      </w:r>
      <w:r w:rsidR="00E8585A">
        <w:rPr>
          <w:lang w:val="en-GB"/>
        </w:rPr>
        <w:t>.</w:t>
      </w:r>
      <w:r w:rsidRPr="002D6645">
        <w:rPr>
          <w:rStyle w:val="FootnoteReference"/>
        </w:rPr>
        <w:footnoteReference w:id="39"/>
      </w:r>
    </w:p>
    <w:p w:rsidR="00B163C4" w:rsidRPr="00E8585A" w:rsidRDefault="00B163C4">
      <w:pPr>
        <w:pStyle w:val="SingleTxtG"/>
        <w:rPr>
          <w:lang w:val="en-GB"/>
        </w:rPr>
      </w:pPr>
      <w:r w:rsidRPr="00BC4A04">
        <w:rPr>
          <w:lang w:val="en-GB"/>
        </w:rPr>
        <w:t>302.</w:t>
      </w:r>
      <w:r w:rsidRPr="00BC4A04">
        <w:rPr>
          <w:lang w:val="en-GB"/>
        </w:rPr>
        <w:tab/>
      </w:r>
      <w:r w:rsidR="00E8585A">
        <w:rPr>
          <w:lang w:val="en-GB"/>
        </w:rPr>
        <w:t xml:space="preserve">A number of </w:t>
      </w:r>
      <w:r w:rsidR="00ED73FD">
        <w:rPr>
          <w:lang w:val="en-GB"/>
        </w:rPr>
        <w:t>results</w:t>
      </w:r>
      <w:r w:rsidR="00E8585A">
        <w:rPr>
          <w:lang w:val="en-GB"/>
        </w:rPr>
        <w:t xml:space="preserve"> came out of the working </w:t>
      </w:r>
      <w:r w:rsidR="00ED73FD">
        <w:rPr>
          <w:lang w:val="en-GB"/>
        </w:rPr>
        <w:t>committees in the work of the</w:t>
      </w:r>
      <w:r w:rsidR="00E8585A">
        <w:rPr>
          <w:lang w:val="en-GB"/>
        </w:rPr>
        <w:t xml:space="preserve"> Subcommission</w:t>
      </w:r>
      <w:r w:rsidRPr="00BC4A04">
        <w:rPr>
          <w:lang w:val="en-GB"/>
        </w:rPr>
        <w:t>.</w:t>
      </w:r>
      <w:r w:rsidR="00E8585A">
        <w:rPr>
          <w:lang w:val="en-GB"/>
        </w:rPr>
        <w:t xml:space="preserve"> In 2003, the </w:t>
      </w:r>
      <w:r w:rsidR="00E8585A" w:rsidRPr="00E8585A">
        <w:rPr>
          <w:lang w:val="en-GB"/>
        </w:rPr>
        <w:t xml:space="preserve">Forum for </w:t>
      </w:r>
      <w:r w:rsidR="00ED73FD">
        <w:rPr>
          <w:lang w:val="en-GB"/>
        </w:rPr>
        <w:t xml:space="preserve">Prisoner </w:t>
      </w:r>
      <w:r w:rsidR="00E8585A" w:rsidRPr="00E8585A">
        <w:rPr>
          <w:lang w:val="en-GB"/>
        </w:rPr>
        <w:t>Rehabilitation and Human Rights</w:t>
      </w:r>
      <w:r w:rsidR="00E8585A">
        <w:rPr>
          <w:lang w:val="en-GB"/>
        </w:rPr>
        <w:t xml:space="preserve"> was created, and four working committees were </w:t>
      </w:r>
      <w:r w:rsidR="00ED73FD">
        <w:rPr>
          <w:lang w:val="en-GB"/>
        </w:rPr>
        <w:t>set up</w:t>
      </w:r>
      <w:r w:rsidR="00E8585A">
        <w:rPr>
          <w:lang w:val="en-GB"/>
        </w:rPr>
        <w:t xml:space="preserve"> </w:t>
      </w:r>
      <w:r w:rsidR="00ED73FD">
        <w:rPr>
          <w:lang w:val="en-GB"/>
        </w:rPr>
        <w:t>as part of</w:t>
      </w:r>
      <w:r w:rsidR="00E8585A">
        <w:rPr>
          <w:lang w:val="en-GB"/>
        </w:rPr>
        <w:t xml:space="preserve"> it: the legal</w:t>
      </w:r>
      <w:r w:rsidR="00ED73FD">
        <w:rPr>
          <w:lang w:val="en-GB"/>
        </w:rPr>
        <w:t xml:space="preserve"> committee and the committees on</w:t>
      </w:r>
      <w:r w:rsidR="00E8585A">
        <w:rPr>
          <w:lang w:val="en-GB"/>
        </w:rPr>
        <w:t xml:space="preserve"> overcrowding, work and health. The outcome of the legal committee’s work was the </w:t>
      </w:r>
      <w:r w:rsidR="00DB0191">
        <w:rPr>
          <w:lang w:val="en-GB"/>
        </w:rPr>
        <w:t>bill for</w:t>
      </w:r>
      <w:r w:rsidR="00E8585A">
        <w:rPr>
          <w:lang w:val="en-GB"/>
        </w:rPr>
        <w:t xml:space="preserve"> </w:t>
      </w:r>
      <w:r w:rsidR="00DB0191">
        <w:rPr>
          <w:lang w:val="en-GB"/>
        </w:rPr>
        <w:t xml:space="preserve">the </w:t>
      </w:r>
      <w:r w:rsidR="00DB0191" w:rsidRPr="00DB0191">
        <w:rPr>
          <w:lang w:val="en-GB"/>
        </w:rPr>
        <w:t xml:space="preserve">Sentencing </w:t>
      </w:r>
      <w:r w:rsidR="001B49D7">
        <w:rPr>
          <w:lang w:val="en-GB"/>
        </w:rPr>
        <w:t>Act</w:t>
      </w:r>
      <w:r w:rsidR="00DB0191">
        <w:rPr>
          <w:lang w:val="en-GB"/>
        </w:rPr>
        <w:t xml:space="preserve">, submitted to the National Congress in 2003. This bill was not considered by the legislature </w:t>
      </w:r>
      <w:r w:rsidR="00B758FA">
        <w:rPr>
          <w:lang w:val="en-GB"/>
        </w:rPr>
        <w:t>but</w:t>
      </w:r>
      <w:r w:rsidR="00DB0191">
        <w:rPr>
          <w:lang w:val="en-GB"/>
        </w:rPr>
        <w:t xml:space="preserve">, as mentioned earlier, </w:t>
      </w:r>
      <w:r w:rsidR="00B758FA">
        <w:rPr>
          <w:lang w:val="en-GB"/>
        </w:rPr>
        <w:t xml:space="preserve">interest in these matters has been reinvigorated by </w:t>
      </w:r>
      <w:r w:rsidR="00DB0191">
        <w:rPr>
          <w:lang w:val="en-GB"/>
        </w:rPr>
        <w:t>the new Constitution and the country</w:t>
      </w:r>
      <w:r w:rsidR="00B758FA">
        <w:rPr>
          <w:lang w:val="en-GB"/>
        </w:rPr>
        <w:t>’s new</w:t>
      </w:r>
      <w:r w:rsidR="00B758FA" w:rsidRPr="00B758FA">
        <w:rPr>
          <w:lang w:val="en-GB"/>
        </w:rPr>
        <w:t xml:space="preserve"> </w:t>
      </w:r>
      <w:r w:rsidR="00B758FA">
        <w:rPr>
          <w:lang w:val="en-GB"/>
        </w:rPr>
        <w:t>institutions</w:t>
      </w:r>
      <w:r w:rsidR="00DB0191">
        <w:rPr>
          <w:lang w:val="en-GB"/>
        </w:rPr>
        <w:t>.</w:t>
      </w:r>
    </w:p>
    <w:p w:rsidR="00B163C4" w:rsidRPr="00BC4A04" w:rsidRDefault="00B163C4">
      <w:pPr>
        <w:pStyle w:val="SingleTxtG"/>
        <w:rPr>
          <w:lang w:val="en-GB"/>
        </w:rPr>
      </w:pPr>
      <w:r w:rsidRPr="00BC4A04">
        <w:rPr>
          <w:lang w:val="en-GB"/>
        </w:rPr>
        <w:t>303.</w:t>
      </w:r>
      <w:r w:rsidRPr="00BC4A04">
        <w:rPr>
          <w:lang w:val="en-GB"/>
        </w:rPr>
        <w:tab/>
      </w:r>
      <w:r w:rsidR="002E0D31">
        <w:rPr>
          <w:lang w:val="en-GB"/>
        </w:rPr>
        <w:t>In 2005, organizations linked to the</w:t>
      </w:r>
      <w:r w:rsidRPr="00BC4A04">
        <w:rPr>
          <w:lang w:val="en-GB"/>
        </w:rPr>
        <w:t xml:space="preserve"> </w:t>
      </w:r>
      <w:r w:rsidR="002E0D31">
        <w:rPr>
          <w:lang w:val="en-GB"/>
        </w:rPr>
        <w:t>Subcommission for the Human Rights of People in Prison</w:t>
      </w:r>
      <w:r w:rsidRPr="00BC4A04">
        <w:rPr>
          <w:lang w:val="en-GB"/>
        </w:rPr>
        <w:t xml:space="preserve"> </w:t>
      </w:r>
      <w:r w:rsidR="002E0D31">
        <w:rPr>
          <w:lang w:val="en-GB"/>
        </w:rPr>
        <w:t xml:space="preserve">recommenced work on the Operating Plan, reformulating objective 5. Ultimately, the objectives of the Plan were: modernization of justice, implementation of </w:t>
      </w:r>
      <w:r w:rsidR="00B758FA">
        <w:rPr>
          <w:lang w:val="en-GB"/>
        </w:rPr>
        <w:t>sentences, and</w:t>
      </w:r>
      <w:r w:rsidR="002E0D31">
        <w:rPr>
          <w:lang w:val="en-GB"/>
        </w:rPr>
        <w:t xml:space="preserve"> </w:t>
      </w:r>
      <w:r w:rsidR="00B758FA">
        <w:rPr>
          <w:lang w:val="en-GB"/>
        </w:rPr>
        <w:t>alternatives to</w:t>
      </w:r>
      <w:r w:rsidR="002E0D31">
        <w:rPr>
          <w:lang w:val="en-GB"/>
        </w:rPr>
        <w:t xml:space="preserve"> prison as a </w:t>
      </w:r>
      <w:r w:rsidR="00B758FA">
        <w:rPr>
          <w:lang w:val="en-GB"/>
        </w:rPr>
        <w:t>way of relieving</w:t>
      </w:r>
      <w:r w:rsidR="002E0D31">
        <w:rPr>
          <w:lang w:val="en-GB"/>
        </w:rPr>
        <w:t xml:space="preserve"> overcrowding and </w:t>
      </w:r>
      <w:r w:rsidR="00B758FA">
        <w:rPr>
          <w:lang w:val="en-GB"/>
        </w:rPr>
        <w:t>reintegrating</w:t>
      </w:r>
      <w:r w:rsidR="00C64CA9">
        <w:rPr>
          <w:lang w:val="en-GB"/>
        </w:rPr>
        <w:t xml:space="preserve"> offenders into society. These initiatives were </w:t>
      </w:r>
      <w:r w:rsidR="00B758FA">
        <w:rPr>
          <w:lang w:val="en-GB"/>
        </w:rPr>
        <w:t>developed</w:t>
      </w:r>
      <w:r w:rsidR="00C64CA9">
        <w:rPr>
          <w:lang w:val="en-GB"/>
        </w:rPr>
        <w:t xml:space="preserve"> with the participation of a wide array of State and civil society actors; as already noti</w:t>
      </w:r>
      <w:r w:rsidR="00B758FA">
        <w:rPr>
          <w:lang w:val="en-GB"/>
        </w:rPr>
        <w:t>c</w:t>
      </w:r>
      <w:r w:rsidR="00C64CA9">
        <w:rPr>
          <w:lang w:val="en-GB"/>
        </w:rPr>
        <w:t xml:space="preserve">ed, </w:t>
      </w:r>
      <w:r w:rsidR="00E31DF3">
        <w:rPr>
          <w:lang w:val="en-GB"/>
        </w:rPr>
        <w:t xml:space="preserve">however, </w:t>
      </w:r>
      <w:r w:rsidR="00C64CA9">
        <w:rPr>
          <w:lang w:val="en-GB"/>
        </w:rPr>
        <w:t xml:space="preserve">this draft Operating Plan had yet to be published at the time </w:t>
      </w:r>
      <w:r w:rsidR="00E31DF3">
        <w:rPr>
          <w:lang w:val="en-GB"/>
        </w:rPr>
        <w:t>the present report was submitted</w:t>
      </w:r>
      <w:r w:rsidRPr="00BC4A04">
        <w:rPr>
          <w:lang w:val="en-GB"/>
        </w:rPr>
        <w:t>.</w:t>
      </w:r>
    </w:p>
    <w:p w:rsidR="00B163C4" w:rsidRPr="00BC4A04" w:rsidRDefault="00B163C4">
      <w:pPr>
        <w:pStyle w:val="SingleTxtG"/>
        <w:rPr>
          <w:lang w:val="en-GB"/>
        </w:rPr>
      </w:pPr>
      <w:r w:rsidRPr="00BC4A04">
        <w:rPr>
          <w:lang w:val="en-GB"/>
        </w:rPr>
        <w:t>304.</w:t>
      </w:r>
      <w:r w:rsidRPr="00BC4A04">
        <w:rPr>
          <w:lang w:val="en-GB"/>
        </w:rPr>
        <w:tab/>
      </w:r>
      <w:r w:rsidR="00C64CA9">
        <w:rPr>
          <w:lang w:val="en-GB"/>
        </w:rPr>
        <w:t>It is important to note that, following the creation of the</w:t>
      </w:r>
      <w:r w:rsidRPr="00BC4A04">
        <w:rPr>
          <w:lang w:val="en-GB"/>
        </w:rPr>
        <w:t xml:space="preserve"> </w:t>
      </w:r>
      <w:r w:rsidR="00D67614">
        <w:rPr>
          <w:lang w:val="en-GB"/>
        </w:rPr>
        <w:t>Ministry of Justice and Human Rights</w:t>
      </w:r>
      <w:r w:rsidRPr="00BC4A04">
        <w:rPr>
          <w:lang w:val="en-GB"/>
        </w:rPr>
        <w:t xml:space="preserve"> </w:t>
      </w:r>
      <w:r w:rsidR="00C64CA9">
        <w:rPr>
          <w:lang w:val="en-GB"/>
        </w:rPr>
        <w:t xml:space="preserve">in </w:t>
      </w:r>
      <w:r w:rsidRPr="00BC4A04">
        <w:rPr>
          <w:lang w:val="en-GB"/>
        </w:rPr>
        <w:t xml:space="preserve">2007, </w:t>
      </w:r>
      <w:r w:rsidR="00C64CA9">
        <w:rPr>
          <w:lang w:val="en-GB"/>
        </w:rPr>
        <w:t>the subjects of social rehabili</w:t>
      </w:r>
      <w:r w:rsidR="00BE2043">
        <w:rPr>
          <w:lang w:val="en-GB"/>
        </w:rPr>
        <w:t>tation and human rights in pris</w:t>
      </w:r>
      <w:r w:rsidR="00C64CA9">
        <w:rPr>
          <w:lang w:val="en-GB"/>
        </w:rPr>
        <w:t xml:space="preserve">on </w:t>
      </w:r>
      <w:r w:rsidR="00E31DF3">
        <w:rPr>
          <w:lang w:val="en-GB"/>
        </w:rPr>
        <w:t>have been included in its various</w:t>
      </w:r>
      <w:r w:rsidR="00C64CA9">
        <w:rPr>
          <w:lang w:val="en-GB"/>
        </w:rPr>
        <w:t xml:space="preserve"> competences</w:t>
      </w:r>
      <w:r w:rsidRPr="00BC4A04">
        <w:rPr>
          <w:lang w:val="en-GB"/>
        </w:rPr>
        <w:t>.</w:t>
      </w:r>
    </w:p>
    <w:p w:rsidR="00B163C4" w:rsidRPr="00BC4A04" w:rsidRDefault="00B163C4">
      <w:pPr>
        <w:pStyle w:val="SingleTxtG"/>
        <w:rPr>
          <w:lang w:val="en-GB"/>
        </w:rPr>
      </w:pPr>
      <w:r w:rsidRPr="00BC4A04">
        <w:rPr>
          <w:lang w:val="en-GB"/>
        </w:rPr>
        <w:t>305.</w:t>
      </w:r>
      <w:r w:rsidRPr="00BC4A04">
        <w:rPr>
          <w:lang w:val="en-GB"/>
        </w:rPr>
        <w:tab/>
      </w:r>
      <w:r w:rsidR="00FA5417">
        <w:rPr>
          <w:lang w:val="en-GB"/>
        </w:rPr>
        <w:t>In view of concerns about violations of the human rights of migrants, both Ecuadorian and foreign</w:t>
      </w:r>
      <w:r w:rsidRPr="00BC4A04">
        <w:rPr>
          <w:lang w:val="en-GB"/>
        </w:rPr>
        <w:t xml:space="preserve">, </w:t>
      </w:r>
      <w:r w:rsidR="00F705D2">
        <w:rPr>
          <w:lang w:val="en-GB"/>
        </w:rPr>
        <w:t>the Ecuadorian State</w:t>
      </w:r>
      <w:r w:rsidRPr="00BC4A04">
        <w:rPr>
          <w:lang w:val="en-GB"/>
        </w:rPr>
        <w:t xml:space="preserve"> </w:t>
      </w:r>
      <w:r w:rsidR="00FA5417">
        <w:rPr>
          <w:lang w:val="en-GB"/>
        </w:rPr>
        <w:t xml:space="preserve">created the </w:t>
      </w:r>
      <w:r w:rsidR="00527433">
        <w:rPr>
          <w:lang w:val="en-GB"/>
        </w:rPr>
        <w:t>National Secretariat for Migrants</w:t>
      </w:r>
      <w:r w:rsidR="00FA5417">
        <w:rPr>
          <w:lang w:val="en-GB"/>
        </w:rPr>
        <w:t xml:space="preserve"> (SENAMI) by</w:t>
      </w:r>
      <w:r w:rsidRPr="00BC4A04">
        <w:rPr>
          <w:lang w:val="en-GB"/>
        </w:rPr>
        <w:t xml:space="preserve"> </w:t>
      </w:r>
      <w:r w:rsidR="00DE563D">
        <w:rPr>
          <w:lang w:val="en-GB"/>
        </w:rPr>
        <w:t>Executive Decree</w:t>
      </w:r>
      <w:r w:rsidRPr="00BC4A04">
        <w:rPr>
          <w:lang w:val="en-GB"/>
        </w:rPr>
        <w:t xml:space="preserve"> </w:t>
      </w:r>
      <w:r w:rsidR="00822393">
        <w:rPr>
          <w:lang w:val="en-GB"/>
        </w:rPr>
        <w:t>No.</w:t>
      </w:r>
      <w:r w:rsidRPr="00BC4A04">
        <w:rPr>
          <w:lang w:val="en-GB"/>
        </w:rPr>
        <w:t xml:space="preserve"> 150</w:t>
      </w:r>
      <w:r w:rsidR="00FA5417">
        <w:rPr>
          <w:lang w:val="en-GB"/>
        </w:rPr>
        <w:t>,</w:t>
      </w:r>
      <w:r w:rsidRPr="002D6645">
        <w:rPr>
          <w:rStyle w:val="FootnoteReference"/>
        </w:rPr>
        <w:footnoteReference w:id="40"/>
      </w:r>
      <w:r w:rsidRPr="00BC4A04">
        <w:rPr>
          <w:lang w:val="en-GB"/>
        </w:rPr>
        <w:t xml:space="preserve"> </w:t>
      </w:r>
      <w:r w:rsidR="00FA5417">
        <w:rPr>
          <w:lang w:val="en-GB"/>
        </w:rPr>
        <w:t>with a view to</w:t>
      </w:r>
      <w:r w:rsidR="00E31DF3">
        <w:rPr>
          <w:lang w:val="en-GB"/>
        </w:rPr>
        <w:t xml:space="preserve"> its</w:t>
      </w:r>
      <w:r w:rsidR="00FA5417">
        <w:rPr>
          <w:lang w:val="en-GB"/>
        </w:rPr>
        <w:t xml:space="preserve"> </w:t>
      </w:r>
      <w:r w:rsidR="00E31DF3">
        <w:rPr>
          <w:lang w:val="en-GB"/>
        </w:rPr>
        <w:t>devising</w:t>
      </w:r>
      <w:r w:rsidR="00FA5417">
        <w:rPr>
          <w:lang w:val="en-GB"/>
        </w:rPr>
        <w:t xml:space="preserve"> and implementing migration policies </w:t>
      </w:r>
      <w:r w:rsidR="00E31DF3">
        <w:rPr>
          <w:lang w:val="en-GB"/>
        </w:rPr>
        <w:t>conducive</w:t>
      </w:r>
      <w:r w:rsidR="00FA5417">
        <w:rPr>
          <w:lang w:val="en-GB"/>
        </w:rPr>
        <w:t xml:space="preserve"> to the human development of all the actors </w:t>
      </w:r>
      <w:r w:rsidR="00BE2043">
        <w:rPr>
          <w:lang w:val="en-GB"/>
        </w:rPr>
        <w:t>concerned</w:t>
      </w:r>
      <w:r w:rsidRPr="00BC4A04">
        <w:rPr>
          <w:lang w:val="en-GB"/>
        </w:rPr>
        <w:t>.</w:t>
      </w:r>
    </w:p>
    <w:p w:rsidR="00B163C4" w:rsidRPr="00BC4A04" w:rsidRDefault="00B163C4">
      <w:pPr>
        <w:pStyle w:val="SingleTxtG"/>
        <w:rPr>
          <w:lang w:val="en-GB"/>
        </w:rPr>
      </w:pPr>
      <w:r w:rsidRPr="00BC4A04">
        <w:rPr>
          <w:lang w:val="en-GB"/>
        </w:rPr>
        <w:t>306.</w:t>
      </w:r>
      <w:r w:rsidRPr="00BC4A04">
        <w:rPr>
          <w:lang w:val="en-GB"/>
        </w:rPr>
        <w:tab/>
      </w:r>
      <w:r w:rsidR="00FA5417">
        <w:rPr>
          <w:lang w:val="en-GB"/>
        </w:rPr>
        <w:t>The responsibilities of</w:t>
      </w:r>
      <w:r w:rsidRPr="00BC4A04">
        <w:rPr>
          <w:lang w:val="en-GB"/>
        </w:rPr>
        <w:t xml:space="preserve"> SENAMI </w:t>
      </w:r>
      <w:r w:rsidR="00FA5417">
        <w:rPr>
          <w:lang w:val="en-GB"/>
        </w:rPr>
        <w:t xml:space="preserve">include assisting migrants and their families </w:t>
      </w:r>
      <w:r w:rsidR="00E31DF3">
        <w:rPr>
          <w:lang w:val="en-GB"/>
        </w:rPr>
        <w:t xml:space="preserve">when these </w:t>
      </w:r>
      <w:r w:rsidR="00FA5417">
        <w:rPr>
          <w:lang w:val="en-GB"/>
        </w:rPr>
        <w:t xml:space="preserve">are in </w:t>
      </w:r>
      <w:r w:rsidR="00E31DF3">
        <w:rPr>
          <w:lang w:val="en-GB"/>
        </w:rPr>
        <w:t xml:space="preserve">vulnerable </w:t>
      </w:r>
      <w:r w:rsidR="00FA5417">
        <w:rPr>
          <w:lang w:val="en-GB"/>
        </w:rPr>
        <w:t xml:space="preserve">situations and helping them to reintegrate into </w:t>
      </w:r>
      <w:smartTag w:uri="urn:schemas-microsoft-com:office:smarttags" w:element="country-region">
        <w:smartTag w:uri="urn:schemas-microsoft-com:office:smarttags" w:element="place">
          <w:r w:rsidR="00FA5417">
            <w:rPr>
              <w:lang w:val="en-GB"/>
            </w:rPr>
            <w:t>Ecuador</w:t>
          </w:r>
        </w:smartTag>
      </w:smartTag>
      <w:r w:rsidR="00FA5417">
        <w:rPr>
          <w:lang w:val="en-GB"/>
        </w:rPr>
        <w:t xml:space="preserve"> under </w:t>
      </w:r>
      <w:r w:rsidR="00E31DF3">
        <w:rPr>
          <w:lang w:val="en-GB"/>
        </w:rPr>
        <w:t>favourable</w:t>
      </w:r>
      <w:r w:rsidR="00FA5417">
        <w:rPr>
          <w:lang w:val="en-GB"/>
        </w:rPr>
        <w:t xml:space="preserve"> economic, social and cultural conditions</w:t>
      </w:r>
      <w:r w:rsidRPr="00BC4A04">
        <w:rPr>
          <w:lang w:val="en-GB"/>
        </w:rPr>
        <w:t>.</w:t>
      </w:r>
    </w:p>
    <w:p w:rsidR="00B163C4" w:rsidRPr="00BC4A04" w:rsidRDefault="00B163C4">
      <w:pPr>
        <w:pStyle w:val="SingleTxtG"/>
        <w:rPr>
          <w:lang w:val="en-GB"/>
        </w:rPr>
      </w:pPr>
      <w:r w:rsidRPr="00BC4A04">
        <w:rPr>
          <w:lang w:val="en-GB"/>
        </w:rPr>
        <w:t>307.</w:t>
      </w:r>
      <w:r w:rsidRPr="00BC4A04">
        <w:rPr>
          <w:lang w:val="en-GB"/>
        </w:rPr>
        <w:tab/>
      </w:r>
      <w:r w:rsidR="00FA5417">
        <w:rPr>
          <w:lang w:val="en-GB"/>
        </w:rPr>
        <w:t xml:space="preserve">To </w:t>
      </w:r>
      <w:r w:rsidR="006A4CCB">
        <w:rPr>
          <w:lang w:val="en-GB"/>
        </w:rPr>
        <w:t>achieve</w:t>
      </w:r>
      <w:r w:rsidR="00FA5417">
        <w:rPr>
          <w:lang w:val="en-GB"/>
        </w:rPr>
        <w:t xml:space="preserve"> this</w:t>
      </w:r>
      <w:r w:rsidR="006A4CCB">
        <w:rPr>
          <w:lang w:val="en-GB"/>
        </w:rPr>
        <w:t>,</w:t>
      </w:r>
      <w:r w:rsidR="00FA5417">
        <w:rPr>
          <w:lang w:val="en-GB"/>
        </w:rPr>
        <w:t xml:space="preserve"> it was necessary to prepare the</w:t>
      </w:r>
      <w:r w:rsidRPr="00BC4A04">
        <w:rPr>
          <w:lang w:val="en-GB"/>
        </w:rPr>
        <w:t xml:space="preserve"> </w:t>
      </w:r>
      <w:r w:rsidR="00FA5417">
        <w:rPr>
          <w:lang w:val="en-GB"/>
        </w:rPr>
        <w:t>National Human Development Plan for Migrants</w:t>
      </w:r>
      <w:r w:rsidR="006A4CCB">
        <w:rPr>
          <w:lang w:val="en-GB"/>
        </w:rPr>
        <w:t>. This</w:t>
      </w:r>
      <w:r w:rsidRPr="00BC4A04">
        <w:rPr>
          <w:lang w:val="en-GB"/>
        </w:rPr>
        <w:t xml:space="preserve"> </w:t>
      </w:r>
      <w:r w:rsidR="00FA5417">
        <w:rPr>
          <w:lang w:val="en-GB"/>
        </w:rPr>
        <w:t>State policy</w:t>
      </w:r>
      <w:r w:rsidR="006A4CCB">
        <w:rPr>
          <w:lang w:val="en-GB"/>
        </w:rPr>
        <w:t>,</w:t>
      </w:r>
      <w:r w:rsidR="00FA5417">
        <w:rPr>
          <w:lang w:val="en-GB"/>
        </w:rPr>
        <w:t xml:space="preserve"> </w:t>
      </w:r>
      <w:r w:rsidR="006A4CCB">
        <w:rPr>
          <w:lang w:val="en-GB"/>
        </w:rPr>
        <w:t xml:space="preserve">now </w:t>
      </w:r>
      <w:r w:rsidR="00FA5417">
        <w:rPr>
          <w:lang w:val="en-GB"/>
        </w:rPr>
        <w:t xml:space="preserve">gaining </w:t>
      </w:r>
      <w:r w:rsidR="00BE2043">
        <w:rPr>
          <w:lang w:val="en-GB"/>
        </w:rPr>
        <w:t>strength</w:t>
      </w:r>
      <w:r w:rsidR="00FA5417">
        <w:rPr>
          <w:lang w:val="en-GB"/>
        </w:rPr>
        <w:t xml:space="preserve">, </w:t>
      </w:r>
      <w:r w:rsidR="006A4CCB">
        <w:rPr>
          <w:lang w:val="en-GB"/>
        </w:rPr>
        <w:t xml:space="preserve">is based on </w:t>
      </w:r>
      <w:r w:rsidR="00FA5417">
        <w:rPr>
          <w:lang w:val="en-GB"/>
        </w:rPr>
        <w:t>the current Constitution</w:t>
      </w:r>
      <w:r w:rsidR="006A4CCB">
        <w:rPr>
          <w:lang w:val="en-GB"/>
        </w:rPr>
        <w:t>,</w:t>
      </w:r>
      <w:r w:rsidR="00FA5417">
        <w:rPr>
          <w:lang w:val="en-GB"/>
        </w:rPr>
        <w:t xml:space="preserve"> article 40 </w:t>
      </w:r>
      <w:r w:rsidR="006A4CCB">
        <w:rPr>
          <w:lang w:val="en-GB"/>
        </w:rPr>
        <w:t xml:space="preserve">of which </w:t>
      </w:r>
      <w:r w:rsidR="00FA5417">
        <w:rPr>
          <w:lang w:val="en-GB"/>
        </w:rPr>
        <w:t xml:space="preserve">recognizes </w:t>
      </w:r>
      <w:r w:rsidR="006A4CCB">
        <w:rPr>
          <w:lang w:val="en-GB"/>
        </w:rPr>
        <w:t xml:space="preserve">the </w:t>
      </w:r>
      <w:r w:rsidR="00FA5417">
        <w:rPr>
          <w:lang w:val="en-GB"/>
        </w:rPr>
        <w:t>right to migrate</w:t>
      </w:r>
      <w:r w:rsidRPr="00BC4A04">
        <w:rPr>
          <w:lang w:val="en-GB"/>
        </w:rPr>
        <w:t>:</w:t>
      </w:r>
    </w:p>
    <w:p w:rsidR="00B163C4" w:rsidRPr="00BC4A04" w:rsidRDefault="00556BD0">
      <w:pPr>
        <w:pStyle w:val="SingleTxtG"/>
        <w:rPr>
          <w:iCs/>
          <w:lang w:val="en-GB"/>
        </w:rPr>
      </w:pPr>
      <w:r>
        <w:rPr>
          <w:bCs/>
          <w:iCs/>
          <w:lang w:val="en-GB"/>
        </w:rPr>
        <w:t>“</w:t>
      </w:r>
      <w:r w:rsidR="00FB32BE">
        <w:rPr>
          <w:bCs/>
          <w:i/>
          <w:iCs/>
          <w:lang w:val="en-GB"/>
        </w:rPr>
        <w:t>Article</w:t>
      </w:r>
      <w:r w:rsidR="00B163C4" w:rsidRPr="00BC4A04">
        <w:rPr>
          <w:bCs/>
          <w:i/>
          <w:iCs/>
          <w:lang w:val="en-GB"/>
        </w:rPr>
        <w:t xml:space="preserve"> 40.</w:t>
      </w:r>
      <w:r w:rsidR="00B163C4" w:rsidRPr="00BC4A04">
        <w:rPr>
          <w:bCs/>
          <w:iCs/>
          <w:lang w:val="en-GB"/>
        </w:rPr>
        <w:t xml:space="preserve"> </w:t>
      </w:r>
      <w:r w:rsidR="006A4CCB">
        <w:rPr>
          <w:iCs/>
          <w:lang w:val="en-GB"/>
        </w:rPr>
        <w:t>People’s</w:t>
      </w:r>
      <w:r w:rsidR="00FA5417">
        <w:rPr>
          <w:iCs/>
          <w:lang w:val="en-GB"/>
        </w:rPr>
        <w:t xml:space="preserve"> right to migrate is recognized</w:t>
      </w:r>
      <w:r w:rsidR="00B163C4" w:rsidRPr="00BC4A04">
        <w:rPr>
          <w:iCs/>
          <w:lang w:val="en-GB"/>
        </w:rPr>
        <w:t>.</w:t>
      </w:r>
      <w:r w:rsidR="00FA5417">
        <w:rPr>
          <w:iCs/>
          <w:lang w:val="en-GB"/>
        </w:rPr>
        <w:t xml:space="preserve"> </w:t>
      </w:r>
      <w:r w:rsidR="00FA5417">
        <w:rPr>
          <w:lang w:val="en-GB"/>
        </w:rPr>
        <w:t xml:space="preserve">No human being </w:t>
      </w:r>
      <w:r w:rsidR="00BE2043">
        <w:rPr>
          <w:lang w:val="en-GB"/>
        </w:rPr>
        <w:t>shall</w:t>
      </w:r>
      <w:r w:rsidR="00FA5417">
        <w:rPr>
          <w:lang w:val="en-GB"/>
        </w:rPr>
        <w:t xml:space="preserve"> be identified as or considered to be illegal because of his or her migration status</w:t>
      </w:r>
      <w:r w:rsidR="00FC2A09">
        <w:rPr>
          <w:lang w:val="en-GB"/>
        </w:rPr>
        <w:t>.</w:t>
      </w:r>
    </w:p>
    <w:p w:rsidR="00B163C4" w:rsidRPr="00BC4A04" w:rsidRDefault="00B163C4" w:rsidP="00FC2A09">
      <w:pPr>
        <w:pStyle w:val="SingleTxtG"/>
        <w:ind w:firstLine="566"/>
        <w:rPr>
          <w:iCs/>
          <w:lang w:val="en-GB"/>
        </w:rPr>
      </w:pPr>
      <w:r w:rsidRPr="00BC4A04">
        <w:rPr>
          <w:iCs/>
          <w:lang w:val="en-GB"/>
        </w:rPr>
        <w:tab/>
      </w:r>
      <w:r w:rsidR="00FC2A09">
        <w:rPr>
          <w:iCs/>
          <w:lang w:val="en-GB"/>
        </w:rPr>
        <w:t>The State will work through the appropriate bodies to ensure that Ecuadorians abroad are able to exercise their rights, irrespective of migration status</w:t>
      </w:r>
      <w:r w:rsidRPr="00BC4A04">
        <w:rPr>
          <w:iCs/>
          <w:lang w:val="en-GB"/>
        </w:rPr>
        <w:t xml:space="preserve"> [...]</w:t>
      </w:r>
      <w:r w:rsidR="00556BD0">
        <w:rPr>
          <w:iCs/>
          <w:lang w:val="en-GB"/>
        </w:rPr>
        <w:t>”</w:t>
      </w:r>
    </w:p>
    <w:p w:rsidR="00B163C4" w:rsidRPr="00BC4A04" w:rsidRDefault="00B163C4">
      <w:pPr>
        <w:pStyle w:val="SingleTxtG"/>
        <w:rPr>
          <w:lang w:val="en-GB"/>
        </w:rPr>
      </w:pPr>
      <w:r w:rsidRPr="00BC4A04">
        <w:rPr>
          <w:lang w:val="en-GB"/>
        </w:rPr>
        <w:t>308.</w:t>
      </w:r>
      <w:r w:rsidRPr="00BC4A04">
        <w:rPr>
          <w:lang w:val="en-GB"/>
        </w:rPr>
        <w:tab/>
      </w:r>
      <w:r w:rsidR="00FC2A09">
        <w:rPr>
          <w:lang w:val="en-GB"/>
        </w:rPr>
        <w:t xml:space="preserve">It is important to stress that, on the basis of this law, all migrants, irrespective of their human mobility </w:t>
      </w:r>
      <w:r w:rsidR="006A4CCB">
        <w:rPr>
          <w:lang w:val="en-GB"/>
        </w:rPr>
        <w:t>situation</w:t>
      </w:r>
      <w:r w:rsidR="00FC2A09">
        <w:rPr>
          <w:lang w:val="en-GB"/>
        </w:rPr>
        <w:t xml:space="preserve">, have guarantees from the </w:t>
      </w:r>
      <w:smartTag w:uri="urn:schemas-microsoft-com:office:smarttags" w:element="place">
        <w:smartTag w:uri="urn:schemas-microsoft-com:office:smarttags" w:element="PlaceName">
          <w:r w:rsidR="00FC2A09">
            <w:rPr>
              <w:lang w:val="en-GB"/>
            </w:rPr>
            <w:t>Ecuadorian</w:t>
          </w:r>
        </w:smartTag>
        <w:r w:rsidR="00FC2A09">
          <w:rPr>
            <w:lang w:val="en-GB"/>
          </w:rPr>
          <w:t xml:space="preserve"> </w:t>
        </w:r>
        <w:smartTag w:uri="urn:schemas-microsoft-com:office:smarttags" w:element="PlaceType">
          <w:r w:rsidR="00FC2A09">
            <w:rPr>
              <w:lang w:val="en-GB"/>
            </w:rPr>
            <w:t>State</w:t>
          </w:r>
        </w:smartTag>
      </w:smartTag>
      <w:r w:rsidR="00FC2A09">
        <w:rPr>
          <w:lang w:val="en-GB"/>
        </w:rPr>
        <w:t xml:space="preserve"> that they will not become victims of torture and other cruel or unusual treatment or punishment.</w:t>
      </w:r>
    </w:p>
    <w:p w:rsidR="00B163C4" w:rsidRPr="00BC4A04" w:rsidRDefault="00B163C4">
      <w:pPr>
        <w:pStyle w:val="SingleTxtG"/>
        <w:rPr>
          <w:lang w:val="en-GB"/>
        </w:rPr>
      </w:pPr>
      <w:r w:rsidRPr="00BC4A04">
        <w:rPr>
          <w:lang w:val="en-GB"/>
        </w:rPr>
        <w:t>309.</w:t>
      </w:r>
      <w:r w:rsidRPr="00BC4A04">
        <w:rPr>
          <w:lang w:val="en-GB"/>
        </w:rPr>
        <w:tab/>
      </w:r>
      <w:r w:rsidR="00FC2A09">
        <w:rPr>
          <w:lang w:val="en-GB"/>
        </w:rPr>
        <w:t>Another important measure taken by the Ecuadorian State was the political decision to “</w:t>
      </w:r>
      <w:r w:rsidR="00975798">
        <w:rPr>
          <w:lang w:val="en-GB"/>
        </w:rPr>
        <w:t>d</w:t>
      </w:r>
      <w:r w:rsidR="0004335E">
        <w:rPr>
          <w:lang w:val="en-GB"/>
        </w:rPr>
        <w:t>eclare efforts to combat</w:t>
      </w:r>
      <w:r w:rsidR="00FC2A09">
        <w:rPr>
          <w:lang w:val="en-GB"/>
        </w:rPr>
        <w:t xml:space="preserve"> human trafficking, illegal </w:t>
      </w:r>
      <w:r w:rsidR="0004335E">
        <w:rPr>
          <w:lang w:val="en-GB"/>
        </w:rPr>
        <w:t xml:space="preserve">trafficking of </w:t>
      </w:r>
      <w:r w:rsidR="00FC2A09">
        <w:rPr>
          <w:lang w:val="en-GB"/>
        </w:rPr>
        <w:t>migrant</w:t>
      </w:r>
      <w:r w:rsidR="0004335E">
        <w:rPr>
          <w:lang w:val="en-GB"/>
        </w:rPr>
        <w:t>s,</w:t>
      </w:r>
      <w:r w:rsidR="00975798">
        <w:rPr>
          <w:lang w:val="en-GB"/>
        </w:rPr>
        <w:t xml:space="preserve"> </w:t>
      </w:r>
      <w:r w:rsidR="0004335E">
        <w:rPr>
          <w:lang w:val="en-GB"/>
        </w:rPr>
        <w:t xml:space="preserve">exploitation </w:t>
      </w:r>
      <w:r w:rsidR="00BE2043">
        <w:rPr>
          <w:lang w:val="en-GB"/>
        </w:rPr>
        <w:t xml:space="preserve">for sexual and work purposes </w:t>
      </w:r>
      <w:r w:rsidR="0004335E">
        <w:rPr>
          <w:lang w:val="en-GB"/>
        </w:rPr>
        <w:t xml:space="preserve">and other forms of exploitation and prostitution of women, children and adolescents, child pornography and </w:t>
      </w:r>
      <w:r w:rsidR="002F72E8">
        <w:rPr>
          <w:lang w:val="en-GB"/>
        </w:rPr>
        <w:t xml:space="preserve">the </w:t>
      </w:r>
      <w:r w:rsidR="0004335E">
        <w:rPr>
          <w:lang w:val="en-GB"/>
        </w:rPr>
        <w:t>corruption of minors to be a</w:t>
      </w:r>
      <w:r w:rsidR="00975798">
        <w:rPr>
          <w:lang w:val="en-GB"/>
        </w:rPr>
        <w:t xml:space="preserve"> matter of</w:t>
      </w:r>
      <w:r w:rsidR="0004335E">
        <w:rPr>
          <w:lang w:val="en-GB"/>
        </w:rPr>
        <w:t xml:space="preserve"> priority</w:t>
      </w:r>
      <w:r w:rsidRPr="00BC4A04">
        <w:rPr>
          <w:lang w:val="en-GB"/>
        </w:rPr>
        <w:t xml:space="preserve"> </w:t>
      </w:r>
      <w:r w:rsidR="0004335E">
        <w:rPr>
          <w:lang w:val="en-GB"/>
        </w:rPr>
        <w:t xml:space="preserve">State policy” in </w:t>
      </w:r>
      <w:r w:rsidR="00DE563D">
        <w:rPr>
          <w:lang w:val="en-GB"/>
        </w:rPr>
        <w:t>Executive Decree</w:t>
      </w:r>
      <w:r w:rsidRPr="00BC4A04">
        <w:rPr>
          <w:lang w:val="en-GB"/>
        </w:rPr>
        <w:t xml:space="preserve"> </w:t>
      </w:r>
      <w:r w:rsidR="00822393">
        <w:rPr>
          <w:lang w:val="en-GB"/>
        </w:rPr>
        <w:t>No.</w:t>
      </w:r>
      <w:r w:rsidRPr="00BC4A04">
        <w:rPr>
          <w:lang w:val="en-GB"/>
        </w:rPr>
        <w:t xml:space="preserve"> 1823 </w:t>
      </w:r>
      <w:r w:rsidR="0004335E">
        <w:rPr>
          <w:lang w:val="en-GB"/>
        </w:rPr>
        <w:t xml:space="preserve">of </w:t>
      </w:r>
      <w:r w:rsidRPr="00BC4A04">
        <w:rPr>
          <w:lang w:val="en-GB"/>
        </w:rPr>
        <w:t xml:space="preserve">30 </w:t>
      </w:r>
      <w:r w:rsidR="008D188D">
        <w:rPr>
          <w:lang w:val="en-GB"/>
        </w:rPr>
        <w:t>August</w:t>
      </w:r>
      <w:r w:rsidRPr="00BC4A04">
        <w:rPr>
          <w:lang w:val="en-GB"/>
        </w:rPr>
        <w:t xml:space="preserve"> 2006, </w:t>
      </w:r>
      <w:r w:rsidR="008D188D">
        <w:rPr>
          <w:lang w:val="en-GB"/>
        </w:rPr>
        <w:t xml:space="preserve">published in </w:t>
      </w:r>
      <w:r w:rsidR="00735776">
        <w:rPr>
          <w:i/>
          <w:lang w:val="en-GB"/>
        </w:rPr>
        <w:t>Registro Oficial</w:t>
      </w:r>
      <w:r w:rsidRPr="00BC4A04">
        <w:rPr>
          <w:lang w:val="en-GB"/>
        </w:rPr>
        <w:t xml:space="preserve"> </w:t>
      </w:r>
      <w:r w:rsidR="00822393">
        <w:rPr>
          <w:lang w:val="en-GB"/>
        </w:rPr>
        <w:t>No.</w:t>
      </w:r>
      <w:r w:rsidRPr="00BC4A04">
        <w:rPr>
          <w:lang w:val="en-GB"/>
        </w:rPr>
        <w:t xml:space="preserve"> 375 </w:t>
      </w:r>
      <w:r w:rsidR="0004335E">
        <w:rPr>
          <w:lang w:val="en-GB"/>
        </w:rPr>
        <w:t xml:space="preserve">of </w:t>
      </w:r>
      <w:r w:rsidRPr="00BC4A04">
        <w:rPr>
          <w:lang w:val="en-GB"/>
        </w:rPr>
        <w:t xml:space="preserve">12 </w:t>
      </w:r>
      <w:r w:rsidR="008D188D">
        <w:rPr>
          <w:lang w:val="en-GB"/>
        </w:rPr>
        <w:t>October</w:t>
      </w:r>
      <w:r w:rsidRPr="00BC4A04">
        <w:rPr>
          <w:lang w:val="en-GB"/>
        </w:rPr>
        <w:t xml:space="preserve"> 2006. </w:t>
      </w:r>
      <w:r w:rsidR="00975798">
        <w:rPr>
          <w:lang w:val="en-GB"/>
        </w:rPr>
        <w:t xml:space="preserve">The Decree also approved the </w:t>
      </w:r>
      <w:r w:rsidR="0004335E">
        <w:rPr>
          <w:lang w:val="en-GB"/>
        </w:rPr>
        <w:t xml:space="preserve">National Plan to </w:t>
      </w:r>
      <w:r w:rsidR="00975798">
        <w:rPr>
          <w:lang w:val="en-GB"/>
        </w:rPr>
        <w:t>Combat Human Trafficking</w:t>
      </w:r>
      <w:r w:rsidR="002F72E8">
        <w:rPr>
          <w:lang w:val="en-GB"/>
        </w:rPr>
        <w:t xml:space="preserve">, </w:t>
      </w:r>
      <w:r w:rsidR="00975798">
        <w:rPr>
          <w:lang w:val="en-GB"/>
        </w:rPr>
        <w:t xml:space="preserve">Illegal Trafficking </w:t>
      </w:r>
      <w:r w:rsidR="002F72E8">
        <w:rPr>
          <w:lang w:val="en-GB"/>
        </w:rPr>
        <w:t xml:space="preserve">of </w:t>
      </w:r>
      <w:r w:rsidR="00975798">
        <w:rPr>
          <w:lang w:val="en-GB"/>
        </w:rPr>
        <w:t xml:space="preserve">Migrants, Exploitation </w:t>
      </w:r>
      <w:r w:rsidR="00BE2043">
        <w:rPr>
          <w:lang w:val="en-GB"/>
        </w:rPr>
        <w:t xml:space="preserve">for Sexual and Work Purposes </w:t>
      </w:r>
      <w:r w:rsidR="002F72E8">
        <w:rPr>
          <w:lang w:val="en-GB"/>
        </w:rPr>
        <w:t xml:space="preserve">and </w:t>
      </w:r>
      <w:r w:rsidR="00975798">
        <w:rPr>
          <w:lang w:val="en-GB"/>
        </w:rPr>
        <w:t xml:space="preserve">Other Forms </w:t>
      </w:r>
      <w:r w:rsidR="002F72E8">
        <w:rPr>
          <w:lang w:val="en-GB"/>
        </w:rPr>
        <w:t xml:space="preserve">of </w:t>
      </w:r>
      <w:r w:rsidR="00975798">
        <w:rPr>
          <w:lang w:val="en-GB"/>
        </w:rPr>
        <w:t xml:space="preserve">Exploitation </w:t>
      </w:r>
      <w:r w:rsidR="002F72E8">
        <w:rPr>
          <w:lang w:val="en-GB"/>
        </w:rPr>
        <w:t xml:space="preserve">and </w:t>
      </w:r>
      <w:r w:rsidR="00975798">
        <w:rPr>
          <w:lang w:val="en-GB"/>
        </w:rPr>
        <w:t xml:space="preserve">Prostitution </w:t>
      </w:r>
      <w:r w:rsidR="002F72E8">
        <w:rPr>
          <w:lang w:val="en-GB"/>
        </w:rPr>
        <w:t xml:space="preserve">of </w:t>
      </w:r>
      <w:r w:rsidR="00975798">
        <w:rPr>
          <w:lang w:val="en-GB"/>
        </w:rPr>
        <w:t xml:space="preserve">Women, Children </w:t>
      </w:r>
      <w:r w:rsidR="002F72E8">
        <w:rPr>
          <w:lang w:val="en-GB"/>
        </w:rPr>
        <w:t xml:space="preserve">and </w:t>
      </w:r>
      <w:r w:rsidR="00975798">
        <w:rPr>
          <w:lang w:val="en-GB"/>
        </w:rPr>
        <w:t xml:space="preserve">Adolescents, Child Pornography </w:t>
      </w:r>
      <w:r w:rsidR="002F72E8">
        <w:rPr>
          <w:lang w:val="en-GB"/>
        </w:rPr>
        <w:t xml:space="preserve">and the </w:t>
      </w:r>
      <w:r w:rsidR="00975798">
        <w:rPr>
          <w:lang w:val="en-GB"/>
        </w:rPr>
        <w:t xml:space="preserve">Corruption </w:t>
      </w:r>
      <w:r w:rsidR="002F72E8">
        <w:rPr>
          <w:lang w:val="en-GB"/>
        </w:rPr>
        <w:t xml:space="preserve">of </w:t>
      </w:r>
      <w:r w:rsidR="00975798">
        <w:rPr>
          <w:lang w:val="en-GB"/>
        </w:rPr>
        <w:t>Minors.</w:t>
      </w:r>
    </w:p>
    <w:p w:rsidR="00B163C4" w:rsidRPr="00BC4A04" w:rsidRDefault="00B163C4">
      <w:pPr>
        <w:pStyle w:val="SingleTxtG"/>
        <w:rPr>
          <w:lang w:val="en-GB"/>
        </w:rPr>
      </w:pPr>
      <w:r w:rsidRPr="00BC4A04">
        <w:rPr>
          <w:lang w:val="en-GB"/>
        </w:rPr>
        <w:t>310.</w:t>
      </w:r>
      <w:r w:rsidRPr="00BC4A04">
        <w:rPr>
          <w:lang w:val="en-GB"/>
        </w:rPr>
        <w:tab/>
      </w:r>
      <w:r w:rsidR="003C65C6">
        <w:rPr>
          <w:lang w:val="en-GB"/>
        </w:rPr>
        <w:t xml:space="preserve">To execute the Plan, a number of national authorities </w:t>
      </w:r>
      <w:r w:rsidR="00975798">
        <w:rPr>
          <w:lang w:val="en-GB"/>
        </w:rPr>
        <w:t>joined forces</w:t>
      </w:r>
      <w:r w:rsidR="003C65C6">
        <w:rPr>
          <w:lang w:val="en-GB"/>
        </w:rPr>
        <w:t xml:space="preserve"> in 2006 to create a Technical Secretariat responsible for implementing measures to prevent and combat these practices and assist victims. In 2009, three wor</w:t>
      </w:r>
      <w:r w:rsidR="005B5FE1">
        <w:rPr>
          <w:lang w:val="en-GB"/>
        </w:rPr>
        <w:t>king committees, with member</w:t>
      </w:r>
      <w:r w:rsidR="003C65C6">
        <w:rPr>
          <w:lang w:val="en-GB"/>
        </w:rPr>
        <w:t xml:space="preserve">s drawn from </w:t>
      </w:r>
      <w:r w:rsidR="005B5FE1">
        <w:rPr>
          <w:lang w:val="en-GB"/>
        </w:rPr>
        <w:t>various</w:t>
      </w:r>
      <w:r w:rsidR="003C65C6">
        <w:rPr>
          <w:lang w:val="en-GB"/>
        </w:rPr>
        <w:t xml:space="preserve"> ministries, were created to implement the three aspects of the plan: prevent</w:t>
      </w:r>
      <w:r w:rsidR="005B5FE1">
        <w:rPr>
          <w:lang w:val="en-GB"/>
        </w:rPr>
        <w:t>ion</w:t>
      </w:r>
      <w:r w:rsidR="003C65C6">
        <w:rPr>
          <w:lang w:val="en-GB"/>
        </w:rPr>
        <w:t>, investigation/protection and punishment</w:t>
      </w:r>
      <w:r w:rsidRPr="00BC4A04">
        <w:rPr>
          <w:lang w:val="en-GB"/>
        </w:rPr>
        <w:t>.</w:t>
      </w:r>
      <w:r w:rsidR="003C65C6">
        <w:rPr>
          <w:lang w:val="en-GB"/>
        </w:rPr>
        <w:t xml:space="preserve"> Within the framework of the National Plan, </w:t>
      </w:r>
      <w:smartTag w:uri="urn:schemas-microsoft-com:office:smarttags" w:element="country-region">
        <w:smartTag w:uri="urn:schemas-microsoft-com:office:smarttags" w:element="place">
          <w:r w:rsidR="003C65C6">
            <w:rPr>
              <w:lang w:val="en-GB"/>
            </w:rPr>
            <w:t>Ecuador</w:t>
          </w:r>
        </w:smartTag>
      </w:smartTag>
      <w:r w:rsidR="003C65C6">
        <w:rPr>
          <w:lang w:val="en-GB"/>
        </w:rPr>
        <w:t xml:space="preserve"> has succeeded in developing a politico-administrative and judicial structure which has largely succeeded in meeting the objectives laid down by implementing measures for prevention, </w:t>
      </w:r>
      <w:r w:rsidR="005B5FE1">
        <w:rPr>
          <w:lang w:val="en-GB"/>
        </w:rPr>
        <w:t xml:space="preserve">for </w:t>
      </w:r>
      <w:r w:rsidR="003C65C6">
        <w:rPr>
          <w:lang w:val="en-GB"/>
        </w:rPr>
        <w:t>punishment and investigation</w:t>
      </w:r>
      <w:r w:rsidR="005B5FE1">
        <w:rPr>
          <w:lang w:val="en-GB"/>
        </w:rPr>
        <w:t>,</w:t>
      </w:r>
      <w:r w:rsidR="003C65C6">
        <w:rPr>
          <w:lang w:val="en-GB"/>
        </w:rPr>
        <w:t xml:space="preserve"> and </w:t>
      </w:r>
      <w:r w:rsidR="005B5FE1">
        <w:rPr>
          <w:lang w:val="en-GB"/>
        </w:rPr>
        <w:t xml:space="preserve">for </w:t>
      </w:r>
      <w:r w:rsidR="003C65C6">
        <w:rPr>
          <w:lang w:val="en-GB"/>
        </w:rPr>
        <w:t xml:space="preserve">reparation and restitution of rights. Since February 2008 and over the course of </w:t>
      </w:r>
      <w:r w:rsidR="005B5FE1">
        <w:rPr>
          <w:lang w:val="en-GB"/>
        </w:rPr>
        <w:t>2009</w:t>
      </w:r>
      <w:r w:rsidR="003C65C6">
        <w:rPr>
          <w:lang w:val="en-GB"/>
        </w:rPr>
        <w:t xml:space="preserve">, particular emphasis has been </w:t>
      </w:r>
      <w:r w:rsidR="00BE2043">
        <w:rPr>
          <w:lang w:val="en-GB"/>
        </w:rPr>
        <w:t>laid</w:t>
      </w:r>
      <w:r w:rsidR="003C65C6">
        <w:rPr>
          <w:lang w:val="en-GB"/>
        </w:rPr>
        <w:t xml:space="preserve"> on </w:t>
      </w:r>
      <w:r w:rsidR="005B5FE1">
        <w:rPr>
          <w:lang w:val="en-GB"/>
        </w:rPr>
        <w:t>publicization of and familiarization with</w:t>
      </w:r>
      <w:r w:rsidR="003C65C6">
        <w:rPr>
          <w:lang w:val="en-GB"/>
        </w:rPr>
        <w:t xml:space="preserve"> Plan activities, including presentation of </w:t>
      </w:r>
      <w:r w:rsidR="005B5FE1">
        <w:rPr>
          <w:lang w:val="en-GB"/>
        </w:rPr>
        <w:t xml:space="preserve">both </w:t>
      </w:r>
      <w:r w:rsidR="003C65C6">
        <w:rPr>
          <w:lang w:val="en-GB"/>
        </w:rPr>
        <w:t>the Consular Assistance Protocol for Victims of Human Trafficking and the website of the Na</w:t>
      </w:r>
      <w:r w:rsidR="007D0D4C">
        <w:rPr>
          <w:lang w:val="en-GB"/>
        </w:rPr>
        <w:t>tional Human Trafficking Plan. Twenty-two p</w:t>
      </w:r>
      <w:r w:rsidR="005B5FE1">
        <w:rPr>
          <w:lang w:val="en-GB"/>
        </w:rPr>
        <w:t>r</w:t>
      </w:r>
      <w:r w:rsidR="007D0D4C">
        <w:rPr>
          <w:lang w:val="en-GB"/>
        </w:rPr>
        <w:t xml:space="preserve">eliminary inquiries, five criminal investigations and three </w:t>
      </w:r>
      <w:r w:rsidR="005B5FE1">
        <w:rPr>
          <w:lang w:val="en-GB"/>
        </w:rPr>
        <w:t>sentences</w:t>
      </w:r>
      <w:r w:rsidR="007D0D4C">
        <w:rPr>
          <w:lang w:val="en-GB"/>
        </w:rPr>
        <w:t xml:space="preserve"> relating to cases of human trafficking are among the achievements on the punishment and investigation side d</w:t>
      </w:r>
      <w:r w:rsidR="003C65C6">
        <w:rPr>
          <w:lang w:val="en-GB"/>
        </w:rPr>
        <w:t xml:space="preserve">uring the period </w:t>
      </w:r>
      <w:r w:rsidR="0070226F">
        <w:rPr>
          <w:lang w:val="en-GB"/>
        </w:rPr>
        <w:t>mentioned</w:t>
      </w:r>
      <w:r w:rsidR="007D0D4C">
        <w:rPr>
          <w:lang w:val="en-GB"/>
        </w:rPr>
        <w:t>.</w:t>
      </w:r>
      <w:r w:rsidR="003C65C6">
        <w:rPr>
          <w:lang w:val="en-GB"/>
        </w:rPr>
        <w:t xml:space="preserve"> </w:t>
      </w:r>
    </w:p>
    <w:p w:rsidR="00B163C4" w:rsidRPr="00BC4A04" w:rsidRDefault="00B163C4">
      <w:pPr>
        <w:pStyle w:val="SingleTxtG"/>
        <w:rPr>
          <w:lang w:val="en-GB"/>
        </w:rPr>
      </w:pPr>
      <w:r w:rsidRPr="00BC4A04">
        <w:rPr>
          <w:lang w:val="en-GB"/>
        </w:rPr>
        <w:t>311.</w:t>
      </w:r>
      <w:r w:rsidRPr="00BC4A04">
        <w:rPr>
          <w:lang w:val="en-GB"/>
        </w:rPr>
        <w:tab/>
      </w:r>
      <w:r w:rsidR="007D0D4C">
        <w:rPr>
          <w:lang w:val="en-GB"/>
        </w:rPr>
        <w:t>The</w:t>
      </w:r>
      <w:r w:rsidRPr="00BC4A04">
        <w:rPr>
          <w:lang w:val="en-GB"/>
        </w:rPr>
        <w:t xml:space="preserve"> </w:t>
      </w:r>
      <w:r w:rsidR="00FB32BE">
        <w:rPr>
          <w:lang w:val="en-GB"/>
        </w:rPr>
        <w:t>National Assembly</w:t>
      </w:r>
      <w:r w:rsidR="0070226F">
        <w:rPr>
          <w:lang w:val="en-GB"/>
        </w:rPr>
        <w:t xml:space="preserve"> has also </w:t>
      </w:r>
      <w:r w:rsidR="007D0D4C">
        <w:rPr>
          <w:lang w:val="en-GB"/>
        </w:rPr>
        <w:t xml:space="preserve">taken legislative measures to protect human rights. Thus, in accordance with the provisions of the current Constitution determining that expeditious special procedures will be established by law to try and punish </w:t>
      </w:r>
      <w:r w:rsidR="0006183B">
        <w:rPr>
          <w:lang w:val="en-GB"/>
        </w:rPr>
        <w:t>offences</w:t>
      </w:r>
      <w:r w:rsidR="007D0D4C">
        <w:rPr>
          <w:lang w:val="en-GB"/>
        </w:rPr>
        <w:t xml:space="preserve"> of domestic</w:t>
      </w:r>
      <w:r w:rsidR="0006183B">
        <w:rPr>
          <w:lang w:val="en-GB"/>
        </w:rPr>
        <w:t xml:space="preserve"> and sexual</w:t>
      </w:r>
      <w:r w:rsidR="007D0D4C">
        <w:rPr>
          <w:lang w:val="en-GB"/>
        </w:rPr>
        <w:t xml:space="preserve"> violence and hate crimes, </w:t>
      </w:r>
      <w:r w:rsidR="0006183B">
        <w:rPr>
          <w:lang w:val="en-GB"/>
        </w:rPr>
        <w:t>an unnumbered law</w:t>
      </w:r>
      <w:r w:rsidR="0006183B" w:rsidRPr="002D6645">
        <w:rPr>
          <w:rStyle w:val="FootnoteReference"/>
        </w:rPr>
        <w:footnoteReference w:id="41"/>
      </w:r>
      <w:r w:rsidR="0006183B" w:rsidRPr="00BC4A04">
        <w:rPr>
          <w:lang w:val="en-GB"/>
        </w:rPr>
        <w:t xml:space="preserve"> </w:t>
      </w:r>
      <w:r w:rsidR="0006183B">
        <w:rPr>
          <w:lang w:val="en-GB"/>
        </w:rPr>
        <w:t>was passed in March 2009 to amend the</w:t>
      </w:r>
      <w:r w:rsidR="007D0D4C">
        <w:rPr>
          <w:lang w:val="en-GB"/>
        </w:rPr>
        <w:t xml:space="preserve"> </w:t>
      </w:r>
      <w:r w:rsidR="0006183B">
        <w:rPr>
          <w:lang w:val="en-GB"/>
        </w:rPr>
        <w:t xml:space="preserve">murder provisions of </w:t>
      </w:r>
      <w:r w:rsidR="007D0D4C">
        <w:rPr>
          <w:lang w:val="en-GB"/>
        </w:rPr>
        <w:t>the Criminal Code</w:t>
      </w:r>
      <w:r w:rsidR="00174F27">
        <w:rPr>
          <w:lang w:val="en-GB"/>
        </w:rPr>
        <w:t xml:space="preserve">, </w:t>
      </w:r>
      <w:r w:rsidR="008C3BB1">
        <w:rPr>
          <w:lang w:val="en-GB"/>
        </w:rPr>
        <w:t>forming part of</w:t>
      </w:r>
      <w:r w:rsidR="00174F27">
        <w:rPr>
          <w:lang w:val="en-GB"/>
        </w:rPr>
        <w:t xml:space="preserve"> the chapter on crimes against life (art. 450),</w:t>
      </w:r>
      <w:r w:rsidR="007D0D4C">
        <w:rPr>
          <w:lang w:val="en-GB"/>
        </w:rPr>
        <w:t xml:space="preserve"> </w:t>
      </w:r>
      <w:r w:rsidR="00174F27">
        <w:rPr>
          <w:lang w:val="en-GB"/>
        </w:rPr>
        <w:t xml:space="preserve">and a chapter </w:t>
      </w:r>
      <w:r w:rsidR="007C4CB5">
        <w:rPr>
          <w:bCs/>
          <w:lang w:val="en-GB"/>
        </w:rPr>
        <w:t>dealing exclusively with hate crimes</w:t>
      </w:r>
      <w:r w:rsidR="007C4CB5">
        <w:rPr>
          <w:lang w:val="en-GB"/>
        </w:rPr>
        <w:t xml:space="preserve"> </w:t>
      </w:r>
      <w:r w:rsidR="00174F27">
        <w:rPr>
          <w:lang w:val="en-GB"/>
        </w:rPr>
        <w:t>was inserted with the title</w:t>
      </w:r>
      <w:r w:rsidRPr="00BC4A04">
        <w:rPr>
          <w:lang w:val="en-GB"/>
        </w:rPr>
        <w:t xml:space="preserve"> </w:t>
      </w:r>
      <w:r w:rsidR="00556BD0">
        <w:rPr>
          <w:lang w:val="en-GB"/>
        </w:rPr>
        <w:t>“</w:t>
      </w:r>
      <w:r w:rsidR="00174F27">
        <w:rPr>
          <w:bCs/>
          <w:lang w:val="en-GB"/>
        </w:rPr>
        <w:t xml:space="preserve">Crimes against constitutional </w:t>
      </w:r>
      <w:r w:rsidR="007C4CB5">
        <w:rPr>
          <w:bCs/>
          <w:lang w:val="en-GB"/>
        </w:rPr>
        <w:t>guarantees and racial equality”</w:t>
      </w:r>
      <w:r w:rsidR="00174F27">
        <w:rPr>
          <w:bCs/>
          <w:lang w:val="en-GB"/>
        </w:rPr>
        <w:t xml:space="preserve">, </w:t>
      </w:r>
      <w:r w:rsidR="008C3BB1">
        <w:rPr>
          <w:bCs/>
          <w:lang w:val="en-GB"/>
        </w:rPr>
        <w:t>the purpose being to protect against and punish</w:t>
      </w:r>
      <w:r w:rsidR="00174F27">
        <w:rPr>
          <w:bCs/>
          <w:lang w:val="en-GB"/>
        </w:rPr>
        <w:t xml:space="preserve"> illegitimate actions motivated by hatred or contempt in all </w:t>
      </w:r>
      <w:r w:rsidR="007C4CB5">
        <w:rPr>
          <w:bCs/>
          <w:lang w:val="en-GB"/>
        </w:rPr>
        <w:t>contexts</w:t>
      </w:r>
      <w:r w:rsidR="00174F27">
        <w:rPr>
          <w:bCs/>
          <w:lang w:val="en-GB"/>
        </w:rPr>
        <w:t xml:space="preserve">, whether </w:t>
      </w:r>
      <w:r w:rsidR="007C4CB5">
        <w:rPr>
          <w:bCs/>
          <w:lang w:val="en-GB"/>
        </w:rPr>
        <w:t xml:space="preserve">expressed </w:t>
      </w:r>
      <w:r w:rsidR="00174F27">
        <w:rPr>
          <w:bCs/>
          <w:lang w:val="en-GB"/>
        </w:rPr>
        <w:t>through the media or by means of physical or psychological violence, or in the sphere of employment or service.</w:t>
      </w:r>
    </w:p>
    <w:p w:rsidR="00B163C4" w:rsidRPr="00BC4A04" w:rsidRDefault="00556BD0">
      <w:pPr>
        <w:pStyle w:val="SingleTxtG"/>
        <w:rPr>
          <w:iCs/>
          <w:lang w:val="en-GB"/>
        </w:rPr>
      </w:pPr>
      <w:r>
        <w:rPr>
          <w:iCs/>
          <w:lang w:val="en-GB"/>
        </w:rPr>
        <w:t>“</w:t>
      </w:r>
      <w:r w:rsidR="00FB32BE">
        <w:rPr>
          <w:bCs/>
          <w:i/>
          <w:iCs/>
          <w:lang w:val="en-GB"/>
        </w:rPr>
        <w:t>Article</w:t>
      </w:r>
      <w:r w:rsidR="00B163C4" w:rsidRPr="00BC4A04">
        <w:rPr>
          <w:bCs/>
          <w:i/>
          <w:iCs/>
          <w:lang w:val="en-GB"/>
        </w:rPr>
        <w:t xml:space="preserve"> 81 </w:t>
      </w:r>
      <w:r w:rsidR="00984B9A">
        <w:rPr>
          <w:bCs/>
          <w:i/>
          <w:iCs/>
          <w:lang w:val="en-GB"/>
        </w:rPr>
        <w:t>of the</w:t>
      </w:r>
      <w:r w:rsidR="00B163C4" w:rsidRPr="00BC4A04">
        <w:rPr>
          <w:bCs/>
          <w:i/>
          <w:iCs/>
          <w:lang w:val="en-GB"/>
        </w:rPr>
        <w:t xml:space="preserve"> </w:t>
      </w:r>
      <w:r w:rsidR="007A2F41">
        <w:rPr>
          <w:bCs/>
          <w:i/>
          <w:iCs/>
          <w:lang w:val="en-GB"/>
        </w:rPr>
        <w:t>Constitution</w:t>
      </w:r>
      <w:r w:rsidR="00B163C4" w:rsidRPr="00BC4A04">
        <w:rPr>
          <w:bCs/>
          <w:i/>
          <w:iCs/>
          <w:lang w:val="en-GB"/>
        </w:rPr>
        <w:t>.</w:t>
      </w:r>
      <w:r w:rsidR="00B163C4" w:rsidRPr="00BC4A04">
        <w:rPr>
          <w:bCs/>
          <w:iCs/>
          <w:lang w:val="en-GB"/>
        </w:rPr>
        <w:t xml:space="preserve"> </w:t>
      </w:r>
      <w:r w:rsidR="00DC0742">
        <w:rPr>
          <w:lang w:val="en-GB"/>
        </w:rPr>
        <w:t xml:space="preserve">Expeditious special procedures will be established by law to try and punish crimes of domestic </w:t>
      </w:r>
      <w:r w:rsidR="00B90822">
        <w:rPr>
          <w:lang w:val="en-GB"/>
        </w:rPr>
        <w:t xml:space="preserve">and sexual </w:t>
      </w:r>
      <w:r w:rsidR="00DC0742">
        <w:rPr>
          <w:lang w:val="en-GB"/>
        </w:rPr>
        <w:t xml:space="preserve">violence, hate crimes and crimes against children, adolescents, the young, the disabled, older adults and people whose particular characteristics </w:t>
      </w:r>
      <w:r w:rsidR="00B90822">
        <w:rPr>
          <w:lang w:val="en-GB"/>
        </w:rPr>
        <w:t>create a need for</w:t>
      </w:r>
      <w:r w:rsidR="00DC0742">
        <w:rPr>
          <w:lang w:val="en-GB"/>
        </w:rPr>
        <w:t xml:space="preserve"> greater protection</w:t>
      </w:r>
      <w:r w:rsidR="00B163C4" w:rsidRPr="00BC4A04">
        <w:rPr>
          <w:iCs/>
          <w:lang w:val="en-GB"/>
        </w:rPr>
        <w:t>.</w:t>
      </w:r>
    </w:p>
    <w:p w:rsidR="00B163C4" w:rsidRPr="00BC4A04" w:rsidRDefault="00FB32BE">
      <w:pPr>
        <w:pStyle w:val="SingleTxtG"/>
        <w:rPr>
          <w:iCs/>
          <w:lang w:val="en-GB"/>
        </w:rPr>
      </w:pPr>
      <w:r>
        <w:rPr>
          <w:i/>
          <w:iCs/>
          <w:lang w:val="en-GB"/>
        </w:rPr>
        <w:t>Article</w:t>
      </w:r>
      <w:r w:rsidR="00B163C4" w:rsidRPr="00BC4A04">
        <w:rPr>
          <w:i/>
          <w:iCs/>
          <w:lang w:val="en-GB"/>
        </w:rPr>
        <w:t xml:space="preserve"> 450 </w:t>
      </w:r>
      <w:r w:rsidR="00DC0742">
        <w:rPr>
          <w:i/>
          <w:iCs/>
          <w:lang w:val="en-GB"/>
        </w:rPr>
        <w:t>of the Criminal Code</w:t>
      </w:r>
      <w:r w:rsidR="00B163C4" w:rsidRPr="00BC4A04">
        <w:rPr>
          <w:i/>
          <w:iCs/>
          <w:lang w:val="en-GB"/>
        </w:rPr>
        <w:t>.</w:t>
      </w:r>
      <w:r w:rsidR="00B163C4" w:rsidRPr="00BC4A04">
        <w:rPr>
          <w:iCs/>
          <w:lang w:val="en-GB"/>
        </w:rPr>
        <w:t xml:space="preserve"> </w:t>
      </w:r>
      <w:r w:rsidR="00DC0742">
        <w:rPr>
          <w:iCs/>
          <w:lang w:val="en-GB"/>
        </w:rPr>
        <w:t xml:space="preserve">Homicide committed with any of the following attendant circumstances constitutes murder and </w:t>
      </w:r>
      <w:r w:rsidR="005D2B27">
        <w:rPr>
          <w:iCs/>
          <w:lang w:val="en-GB"/>
        </w:rPr>
        <w:t xml:space="preserve">shall </w:t>
      </w:r>
      <w:r w:rsidR="00DC0742">
        <w:rPr>
          <w:iCs/>
          <w:lang w:val="en-GB"/>
        </w:rPr>
        <w:t>be pun</w:t>
      </w:r>
      <w:r w:rsidR="005D2B27">
        <w:rPr>
          <w:iCs/>
          <w:lang w:val="en-GB"/>
        </w:rPr>
        <w:t>ishable</w:t>
      </w:r>
      <w:r w:rsidR="00DC0742">
        <w:rPr>
          <w:iCs/>
          <w:lang w:val="en-GB"/>
        </w:rPr>
        <w:t xml:space="preserve"> by 16 to 25 years’</w:t>
      </w:r>
      <w:r w:rsidR="00E9167E">
        <w:rPr>
          <w:iCs/>
          <w:lang w:val="en-GB"/>
        </w:rPr>
        <w:t xml:space="preserve"> special</w:t>
      </w:r>
      <w:r w:rsidR="00DC0742">
        <w:rPr>
          <w:iCs/>
          <w:lang w:val="en-GB"/>
        </w:rPr>
        <w:t xml:space="preserve"> imprisonment</w:t>
      </w:r>
      <w:r w:rsidR="00B163C4" w:rsidRPr="00BC4A04">
        <w:rPr>
          <w:iCs/>
          <w:lang w:val="en-GB"/>
        </w:rPr>
        <w:t>:</w:t>
      </w:r>
    </w:p>
    <w:p w:rsidR="00B163C4" w:rsidRPr="00BC4A04" w:rsidRDefault="00B163C4">
      <w:pPr>
        <w:pStyle w:val="SingleTxtG"/>
        <w:rPr>
          <w:bCs/>
          <w:iCs/>
          <w:lang w:val="en-GB"/>
        </w:rPr>
      </w:pPr>
      <w:r w:rsidRPr="00BC4A04">
        <w:rPr>
          <w:b/>
          <w:bCs/>
          <w:iCs/>
          <w:lang w:val="en-GB"/>
        </w:rPr>
        <w:tab/>
      </w:r>
      <w:r w:rsidRPr="00BC4A04">
        <w:rPr>
          <w:bCs/>
          <w:iCs/>
          <w:lang w:val="en-GB"/>
        </w:rPr>
        <w:t xml:space="preserve">10 </w:t>
      </w:r>
      <w:r w:rsidR="00A4218C">
        <w:rPr>
          <w:bCs/>
          <w:iCs/>
          <w:lang w:val="en-GB"/>
        </w:rPr>
        <w:t>(a)</w:t>
      </w:r>
      <w:r w:rsidRPr="00BC4A04">
        <w:rPr>
          <w:bCs/>
          <w:iCs/>
          <w:lang w:val="en-GB"/>
        </w:rPr>
        <w:tab/>
      </w:r>
      <w:r w:rsidR="00DC0742">
        <w:rPr>
          <w:bCs/>
          <w:iCs/>
          <w:lang w:val="en-GB"/>
        </w:rPr>
        <w:t xml:space="preserve">Hatred or contempt motivated by the victim’s race, religion, national or ethnic origin, sexual orientation or sexual identity, age, </w:t>
      </w:r>
      <w:r w:rsidR="00B90822">
        <w:rPr>
          <w:bCs/>
          <w:iCs/>
          <w:lang w:val="en-GB"/>
        </w:rPr>
        <w:t>civil status</w:t>
      </w:r>
      <w:r w:rsidR="00DC0742">
        <w:rPr>
          <w:bCs/>
          <w:iCs/>
          <w:lang w:val="en-GB"/>
        </w:rPr>
        <w:t xml:space="preserve"> or disability</w:t>
      </w:r>
      <w:r w:rsidRPr="00BC4A04">
        <w:rPr>
          <w:bCs/>
          <w:iCs/>
          <w:lang w:val="en-GB"/>
        </w:rPr>
        <w:t>.</w:t>
      </w:r>
      <w:r w:rsidR="00556BD0">
        <w:rPr>
          <w:bCs/>
          <w:iCs/>
          <w:lang w:val="en-GB"/>
        </w:rPr>
        <w:t>”</w:t>
      </w:r>
    </w:p>
    <w:p w:rsidR="00B163C4" w:rsidRPr="00BC4A04" w:rsidRDefault="00556BD0">
      <w:pPr>
        <w:pStyle w:val="SingleTxtG"/>
        <w:jc w:val="left"/>
        <w:rPr>
          <w:b/>
          <w:bCs/>
          <w:iCs/>
          <w:lang w:val="en-GB"/>
        </w:rPr>
      </w:pPr>
      <w:r w:rsidRPr="00200766">
        <w:rPr>
          <w:bCs/>
          <w:iCs/>
          <w:lang w:val="en-GB"/>
        </w:rPr>
        <w:t>“</w:t>
      </w:r>
      <w:r w:rsidR="00AC275F">
        <w:rPr>
          <w:b/>
          <w:bCs/>
          <w:iCs/>
          <w:lang w:val="en-GB"/>
        </w:rPr>
        <w:t>Heading</w:t>
      </w:r>
      <w:r w:rsidR="00B163C4" w:rsidRPr="00BC4A04">
        <w:rPr>
          <w:b/>
          <w:bCs/>
          <w:iCs/>
          <w:lang w:val="en-GB"/>
        </w:rPr>
        <w:t xml:space="preserve"> II</w:t>
      </w:r>
      <w:r w:rsidR="00B163C4" w:rsidRPr="00BC4A04">
        <w:rPr>
          <w:b/>
          <w:bCs/>
          <w:iCs/>
          <w:lang w:val="en-GB"/>
        </w:rPr>
        <w:br/>
      </w:r>
      <w:r w:rsidR="00DC0742">
        <w:rPr>
          <w:b/>
          <w:bCs/>
          <w:iCs/>
          <w:lang w:val="en-GB"/>
        </w:rPr>
        <w:t>Crimes against</w:t>
      </w:r>
      <w:r w:rsidR="00B163C4" w:rsidRPr="00BC4A04">
        <w:rPr>
          <w:b/>
          <w:bCs/>
          <w:iCs/>
          <w:lang w:val="en-GB"/>
        </w:rPr>
        <w:t xml:space="preserve"> </w:t>
      </w:r>
      <w:r w:rsidR="00581656">
        <w:rPr>
          <w:b/>
          <w:bCs/>
          <w:iCs/>
          <w:lang w:val="en-GB"/>
        </w:rPr>
        <w:t>constitutional guarantees</w:t>
      </w:r>
      <w:r w:rsidR="00B163C4" w:rsidRPr="00BC4A04">
        <w:rPr>
          <w:b/>
          <w:bCs/>
          <w:iCs/>
          <w:lang w:val="en-GB"/>
        </w:rPr>
        <w:t xml:space="preserve"> </w:t>
      </w:r>
      <w:r w:rsidR="00DC0742">
        <w:rPr>
          <w:b/>
          <w:bCs/>
          <w:iCs/>
          <w:lang w:val="en-GB"/>
        </w:rPr>
        <w:t>and racial equality</w:t>
      </w:r>
    </w:p>
    <w:p w:rsidR="00B163C4" w:rsidRPr="00BC4A04" w:rsidRDefault="00DC0742">
      <w:pPr>
        <w:pStyle w:val="SingleTxtG"/>
        <w:jc w:val="left"/>
        <w:rPr>
          <w:b/>
          <w:bCs/>
          <w:iCs/>
          <w:lang w:val="en-GB"/>
        </w:rPr>
      </w:pPr>
      <w:r>
        <w:rPr>
          <w:b/>
          <w:bCs/>
          <w:iCs/>
          <w:lang w:val="en-GB"/>
        </w:rPr>
        <w:t>Unnumbered c</w:t>
      </w:r>
      <w:r w:rsidR="007140A4">
        <w:rPr>
          <w:b/>
          <w:bCs/>
          <w:iCs/>
          <w:lang w:val="en-GB"/>
        </w:rPr>
        <w:t>hapter</w:t>
      </w:r>
      <w:r w:rsidR="00B163C4" w:rsidRPr="00BC4A04">
        <w:rPr>
          <w:b/>
          <w:bCs/>
          <w:iCs/>
          <w:lang w:val="en-GB"/>
        </w:rPr>
        <w:br/>
      </w:r>
      <w:r>
        <w:rPr>
          <w:b/>
          <w:bCs/>
          <w:iCs/>
          <w:lang w:val="en-GB"/>
        </w:rPr>
        <w:t>Hate crimes</w:t>
      </w:r>
    </w:p>
    <w:p w:rsidR="00B163C4" w:rsidRPr="00BC4A04" w:rsidRDefault="00DC0742">
      <w:pPr>
        <w:pStyle w:val="SingleTxtG"/>
        <w:rPr>
          <w:iCs/>
          <w:lang w:val="en-GB"/>
        </w:rPr>
      </w:pPr>
      <w:r>
        <w:rPr>
          <w:bCs/>
          <w:i/>
          <w:iCs/>
          <w:lang w:val="en-GB"/>
        </w:rPr>
        <w:t>Unnumbered article</w:t>
      </w:r>
      <w:r w:rsidR="00B163C4" w:rsidRPr="00BC4A04">
        <w:rPr>
          <w:bCs/>
          <w:i/>
          <w:iCs/>
          <w:lang w:val="en-GB"/>
        </w:rPr>
        <w:t>.</w:t>
      </w:r>
      <w:r w:rsidR="00B163C4" w:rsidRPr="00BC4A04">
        <w:rPr>
          <w:iCs/>
          <w:lang w:val="en-GB"/>
        </w:rPr>
        <w:t xml:space="preserve"> </w:t>
      </w:r>
      <w:r w:rsidR="00970564">
        <w:rPr>
          <w:iCs/>
          <w:lang w:val="en-GB"/>
        </w:rPr>
        <w:t xml:space="preserve">Anyone who publicly, or by any means tending to its </w:t>
      </w:r>
      <w:r w:rsidR="00B90822">
        <w:rPr>
          <w:iCs/>
          <w:lang w:val="en-GB"/>
        </w:rPr>
        <w:t xml:space="preserve">becoming </w:t>
      </w:r>
      <w:r w:rsidR="00970564">
        <w:rPr>
          <w:iCs/>
          <w:lang w:val="en-GB"/>
        </w:rPr>
        <w:t xml:space="preserve">public </w:t>
      </w:r>
      <w:r w:rsidR="00B90822">
        <w:rPr>
          <w:iCs/>
          <w:lang w:val="en-GB"/>
        </w:rPr>
        <w:t>knowledge</w:t>
      </w:r>
      <w:r w:rsidR="00970564">
        <w:rPr>
          <w:iCs/>
          <w:lang w:val="en-GB"/>
        </w:rPr>
        <w:t xml:space="preserve">, incites hatred, contempt or any form of physical or psychological violence against one or more people by reason of their skin colour, race, sex, religion, national or ethnic origin, sexual orientation or sexual identity, age, </w:t>
      </w:r>
      <w:r w:rsidR="00B90822">
        <w:rPr>
          <w:iCs/>
          <w:lang w:val="en-GB"/>
        </w:rPr>
        <w:t>civil status</w:t>
      </w:r>
      <w:r w:rsidR="00970564">
        <w:rPr>
          <w:iCs/>
          <w:lang w:val="en-GB"/>
        </w:rPr>
        <w:t xml:space="preserve"> or disability </w:t>
      </w:r>
      <w:r w:rsidR="005D2B27">
        <w:rPr>
          <w:iCs/>
          <w:lang w:val="en-GB"/>
        </w:rPr>
        <w:t>shall</w:t>
      </w:r>
      <w:r w:rsidR="00970564">
        <w:rPr>
          <w:iCs/>
          <w:lang w:val="en-GB"/>
        </w:rPr>
        <w:t xml:space="preserve"> be </w:t>
      </w:r>
      <w:r w:rsidR="005D2B27">
        <w:rPr>
          <w:iCs/>
          <w:lang w:val="en-GB"/>
        </w:rPr>
        <w:t>sentenced</w:t>
      </w:r>
      <w:r w:rsidR="00970564">
        <w:rPr>
          <w:iCs/>
          <w:lang w:val="en-GB"/>
        </w:rPr>
        <w:t xml:space="preserve"> six months’ to three years’ imprisonment</w:t>
      </w:r>
      <w:r w:rsidR="00B163C4" w:rsidRPr="00BC4A04">
        <w:rPr>
          <w:iCs/>
          <w:lang w:val="en-GB"/>
        </w:rPr>
        <w:t>.</w:t>
      </w:r>
    </w:p>
    <w:p w:rsidR="00B163C4" w:rsidRPr="00BC4A04" w:rsidRDefault="00DC0742">
      <w:pPr>
        <w:pStyle w:val="SingleTxtG"/>
        <w:rPr>
          <w:iCs/>
          <w:lang w:val="en-GB"/>
        </w:rPr>
      </w:pPr>
      <w:r>
        <w:rPr>
          <w:bCs/>
          <w:i/>
          <w:iCs/>
          <w:lang w:val="en-GB"/>
        </w:rPr>
        <w:t>Unnumbered article</w:t>
      </w:r>
      <w:r w:rsidR="00B163C4" w:rsidRPr="00BC4A04">
        <w:rPr>
          <w:bCs/>
          <w:i/>
          <w:iCs/>
          <w:lang w:val="en-GB"/>
        </w:rPr>
        <w:t>.</w:t>
      </w:r>
      <w:r w:rsidR="00B163C4" w:rsidRPr="00BC4A04">
        <w:rPr>
          <w:iCs/>
          <w:lang w:val="en-GB"/>
        </w:rPr>
        <w:t xml:space="preserve"> </w:t>
      </w:r>
      <w:r w:rsidR="00970564">
        <w:rPr>
          <w:iCs/>
          <w:lang w:val="en-GB"/>
        </w:rPr>
        <w:t xml:space="preserve">Anyone </w:t>
      </w:r>
      <w:r w:rsidR="00961B28">
        <w:rPr>
          <w:iCs/>
          <w:lang w:val="en-GB"/>
        </w:rPr>
        <w:t>committing</w:t>
      </w:r>
      <w:r w:rsidR="00970564">
        <w:rPr>
          <w:iCs/>
          <w:lang w:val="en-GB"/>
        </w:rPr>
        <w:t xml:space="preserve"> acts of physical or psychological violence motivated by hatred or contempt against one or more people by reason of their skin colour, race, religion, national or ethnic origin, sexual orientation or sexual identity, age, </w:t>
      </w:r>
      <w:r w:rsidR="00B90822">
        <w:rPr>
          <w:iCs/>
          <w:lang w:val="en-GB"/>
        </w:rPr>
        <w:t>civil status</w:t>
      </w:r>
      <w:r w:rsidR="00970564">
        <w:rPr>
          <w:iCs/>
          <w:lang w:val="en-GB"/>
        </w:rPr>
        <w:t xml:space="preserve"> or disability </w:t>
      </w:r>
      <w:r w:rsidR="005D2B27">
        <w:rPr>
          <w:iCs/>
          <w:lang w:val="en-GB"/>
        </w:rPr>
        <w:t>shall be sentenced to</w:t>
      </w:r>
      <w:r w:rsidR="00970564">
        <w:rPr>
          <w:iCs/>
          <w:lang w:val="en-GB"/>
        </w:rPr>
        <w:t xml:space="preserve"> six months’ to two years’ imprisonment</w:t>
      </w:r>
      <w:r w:rsidR="00B163C4" w:rsidRPr="00BC4A04">
        <w:rPr>
          <w:iCs/>
          <w:lang w:val="en-GB"/>
        </w:rPr>
        <w:t>.</w:t>
      </w:r>
    </w:p>
    <w:p w:rsidR="00B163C4" w:rsidRPr="00BC4A04" w:rsidRDefault="00970564" w:rsidP="00970564">
      <w:pPr>
        <w:pStyle w:val="SingleTxtG"/>
        <w:ind w:firstLine="566"/>
        <w:rPr>
          <w:iCs/>
          <w:lang w:val="en-GB"/>
        </w:rPr>
      </w:pPr>
      <w:r>
        <w:rPr>
          <w:iCs/>
          <w:lang w:val="en-GB"/>
        </w:rPr>
        <w:t xml:space="preserve">If anyone is injured by the acts of violence referred to in this article, the perpetrators </w:t>
      </w:r>
      <w:r w:rsidR="005D2B27">
        <w:rPr>
          <w:iCs/>
          <w:lang w:val="en-GB"/>
        </w:rPr>
        <w:t>shall be sentenced to</w:t>
      </w:r>
      <w:r>
        <w:rPr>
          <w:iCs/>
          <w:lang w:val="en-GB"/>
        </w:rPr>
        <w:t xml:space="preserve"> two to five years’ imprisonment. If such acts of violence lead to a person’s death, the perpetrators </w:t>
      </w:r>
      <w:r w:rsidR="005D2B27">
        <w:rPr>
          <w:iCs/>
          <w:lang w:val="en-GB"/>
        </w:rPr>
        <w:t>shall be sentenced to</w:t>
      </w:r>
      <w:r>
        <w:rPr>
          <w:iCs/>
          <w:lang w:val="en-GB"/>
        </w:rPr>
        <w:t xml:space="preserve"> 12 to 16 years’ imprisonment.</w:t>
      </w:r>
    </w:p>
    <w:p w:rsidR="00B163C4" w:rsidRPr="00BC4A04" w:rsidRDefault="00DC0742">
      <w:pPr>
        <w:pStyle w:val="SingleTxtG"/>
        <w:rPr>
          <w:iCs/>
          <w:lang w:val="en-GB"/>
        </w:rPr>
      </w:pPr>
      <w:r>
        <w:rPr>
          <w:bCs/>
          <w:i/>
          <w:iCs/>
          <w:lang w:val="en-GB"/>
        </w:rPr>
        <w:t>Unnumbered article</w:t>
      </w:r>
      <w:r w:rsidR="00B163C4" w:rsidRPr="00BC4A04">
        <w:rPr>
          <w:bCs/>
          <w:i/>
          <w:iCs/>
          <w:lang w:val="en-GB"/>
        </w:rPr>
        <w:t>.</w:t>
      </w:r>
      <w:r w:rsidR="00B163C4" w:rsidRPr="00BC4A04">
        <w:rPr>
          <w:iCs/>
          <w:lang w:val="en-GB"/>
        </w:rPr>
        <w:t xml:space="preserve"> </w:t>
      </w:r>
      <w:r w:rsidR="007C53BB">
        <w:rPr>
          <w:iCs/>
          <w:lang w:val="en-GB"/>
        </w:rPr>
        <w:t xml:space="preserve">Anyone who in the course of his or her professional, commercial or business activities </w:t>
      </w:r>
      <w:r w:rsidR="005731E0">
        <w:rPr>
          <w:iCs/>
          <w:lang w:val="en-GB"/>
        </w:rPr>
        <w:t>refuses</w:t>
      </w:r>
      <w:r w:rsidR="007C53BB">
        <w:rPr>
          <w:iCs/>
          <w:lang w:val="en-GB"/>
        </w:rPr>
        <w:t xml:space="preserve"> someone a service or facility to which he or she is entitled or excludes a person or denies or impairs or restricts the rights enshrined in the Constitution by reason of their skin colour, race, religion, national or ethnic origin, sexual orientation or sexual identity, age, </w:t>
      </w:r>
      <w:r w:rsidR="00B90822">
        <w:rPr>
          <w:iCs/>
          <w:lang w:val="en-GB"/>
        </w:rPr>
        <w:t>civil status</w:t>
      </w:r>
      <w:r w:rsidR="007C53BB">
        <w:rPr>
          <w:iCs/>
          <w:lang w:val="en-GB"/>
        </w:rPr>
        <w:t xml:space="preserve"> or disability </w:t>
      </w:r>
      <w:r w:rsidR="005D2B27">
        <w:rPr>
          <w:iCs/>
          <w:lang w:val="en-GB"/>
        </w:rPr>
        <w:t>shall be sentenced to</w:t>
      </w:r>
      <w:r w:rsidR="007C53BB">
        <w:rPr>
          <w:iCs/>
          <w:lang w:val="en-GB"/>
        </w:rPr>
        <w:t xml:space="preserve"> one to three years’ imprisonment</w:t>
      </w:r>
      <w:r w:rsidR="00B163C4" w:rsidRPr="00BC4A04">
        <w:rPr>
          <w:iCs/>
          <w:lang w:val="en-GB"/>
        </w:rPr>
        <w:t>.</w:t>
      </w:r>
    </w:p>
    <w:p w:rsidR="00B163C4" w:rsidRPr="00BC4A04" w:rsidRDefault="00DC0742">
      <w:pPr>
        <w:pStyle w:val="SingleTxtG"/>
        <w:rPr>
          <w:iCs/>
          <w:lang w:val="en-GB"/>
        </w:rPr>
      </w:pPr>
      <w:r>
        <w:rPr>
          <w:bCs/>
          <w:i/>
          <w:iCs/>
          <w:lang w:val="en-GB"/>
        </w:rPr>
        <w:t>Unnumbered article</w:t>
      </w:r>
      <w:r w:rsidR="00B163C4" w:rsidRPr="00BC4A04">
        <w:rPr>
          <w:bCs/>
          <w:iCs/>
          <w:lang w:val="en-GB"/>
        </w:rPr>
        <w:t>.</w:t>
      </w:r>
      <w:r w:rsidR="00B163C4" w:rsidRPr="00BC4A04">
        <w:rPr>
          <w:iCs/>
          <w:lang w:val="en-GB"/>
        </w:rPr>
        <w:t xml:space="preserve"> </w:t>
      </w:r>
      <w:r w:rsidR="007C53BB">
        <w:rPr>
          <w:iCs/>
          <w:lang w:val="en-GB"/>
        </w:rPr>
        <w:t xml:space="preserve">Any public servant who behaves in any of the ways described in this chapter or refuses or delays a procedure or service to which a person is entitled will be punished as provided </w:t>
      </w:r>
      <w:r w:rsidR="00961B28">
        <w:rPr>
          <w:iCs/>
          <w:lang w:val="en-GB"/>
        </w:rPr>
        <w:t>in</w:t>
      </w:r>
      <w:r w:rsidR="007C53BB">
        <w:rPr>
          <w:iCs/>
          <w:lang w:val="en-GB"/>
        </w:rPr>
        <w:t xml:space="preserve"> the previous article. In these cases, the official </w:t>
      </w:r>
      <w:r w:rsidR="00961B28">
        <w:rPr>
          <w:iCs/>
          <w:lang w:val="en-GB"/>
        </w:rPr>
        <w:t>shall</w:t>
      </w:r>
      <w:r w:rsidR="007C53BB">
        <w:rPr>
          <w:iCs/>
          <w:lang w:val="en-GB"/>
        </w:rPr>
        <w:t xml:space="preserve"> be debarred from holding any public position, employment or commission for the same time period as the prison term imposed</w:t>
      </w:r>
      <w:r w:rsidR="00B163C4" w:rsidRPr="00BC4A04">
        <w:rPr>
          <w:iCs/>
          <w:lang w:val="en-GB"/>
        </w:rPr>
        <w:t>.</w:t>
      </w:r>
      <w:r w:rsidR="00556BD0">
        <w:rPr>
          <w:iCs/>
          <w:lang w:val="en-GB"/>
        </w:rPr>
        <w:t>”</w:t>
      </w:r>
    </w:p>
    <w:p w:rsidR="00B163C4" w:rsidRPr="00BC4A04" w:rsidRDefault="00B163C4">
      <w:pPr>
        <w:pStyle w:val="SingleTxtG"/>
        <w:rPr>
          <w:lang w:val="en-GB"/>
        </w:rPr>
      </w:pPr>
      <w:r w:rsidRPr="00BC4A04">
        <w:rPr>
          <w:lang w:val="en-GB"/>
        </w:rPr>
        <w:t>312.</w:t>
      </w:r>
      <w:r w:rsidRPr="00BC4A04">
        <w:rPr>
          <w:lang w:val="en-GB"/>
        </w:rPr>
        <w:tab/>
      </w:r>
      <w:r w:rsidR="002C4E58">
        <w:rPr>
          <w:lang w:val="en-GB"/>
        </w:rPr>
        <w:t xml:space="preserve">This law reforming the Criminal Code also </w:t>
      </w:r>
      <w:r w:rsidR="005731E0">
        <w:rPr>
          <w:lang w:val="en-GB"/>
        </w:rPr>
        <w:t>made provision for</w:t>
      </w:r>
      <w:r w:rsidR="002C4E58">
        <w:rPr>
          <w:lang w:val="en-GB"/>
        </w:rPr>
        <w:t xml:space="preserve"> the crimes of genocide and ethnocide, which represents a great advance in Ecuadorian criminal law </w:t>
      </w:r>
      <w:r w:rsidR="005731E0">
        <w:rPr>
          <w:lang w:val="en-GB"/>
        </w:rPr>
        <w:t>as</w:t>
      </w:r>
      <w:r w:rsidR="002C4E58">
        <w:rPr>
          <w:lang w:val="en-GB"/>
        </w:rPr>
        <w:t xml:space="preserve"> it guarantees and protects the rights of national, ethnic, racial or religious groups</w:t>
      </w:r>
      <w:r w:rsidRPr="00BC4A04">
        <w:rPr>
          <w:lang w:val="en-GB"/>
        </w:rPr>
        <w:t>:</w:t>
      </w:r>
    </w:p>
    <w:p w:rsidR="00B163C4" w:rsidRPr="00BC4A04" w:rsidRDefault="00556BD0" w:rsidP="002C4E58">
      <w:pPr>
        <w:pStyle w:val="SingleTxtG"/>
        <w:keepNext/>
        <w:ind w:left="1138" w:right="1138"/>
        <w:jc w:val="left"/>
        <w:rPr>
          <w:b/>
          <w:lang w:val="en-GB"/>
        </w:rPr>
      </w:pPr>
      <w:r w:rsidRPr="00200766">
        <w:rPr>
          <w:bCs/>
          <w:lang w:val="en-GB"/>
        </w:rPr>
        <w:t>“</w:t>
      </w:r>
      <w:r w:rsidR="00AC275F">
        <w:rPr>
          <w:b/>
          <w:lang w:val="en-GB"/>
        </w:rPr>
        <w:t>Heading</w:t>
      </w:r>
      <w:r w:rsidR="00B163C4" w:rsidRPr="00BC4A04">
        <w:rPr>
          <w:b/>
          <w:lang w:val="en-GB"/>
        </w:rPr>
        <w:t xml:space="preserve"> VI</w:t>
      </w:r>
    </w:p>
    <w:p w:rsidR="00B163C4" w:rsidRPr="00BC4A04" w:rsidRDefault="002C4E58" w:rsidP="002C4E58">
      <w:pPr>
        <w:pStyle w:val="SingleTxtG"/>
        <w:keepNext/>
        <w:ind w:left="1138" w:right="1138"/>
        <w:jc w:val="left"/>
        <w:rPr>
          <w:b/>
          <w:bCs/>
          <w:lang w:val="en-GB"/>
        </w:rPr>
      </w:pPr>
      <w:r>
        <w:rPr>
          <w:b/>
          <w:lang w:val="en-GB"/>
        </w:rPr>
        <w:t>Unnumbered chapter</w:t>
      </w:r>
      <w:r w:rsidR="00B163C4" w:rsidRPr="00BC4A04">
        <w:rPr>
          <w:b/>
          <w:bCs/>
          <w:lang w:val="en-GB"/>
        </w:rPr>
        <w:br/>
      </w:r>
      <w:r>
        <w:rPr>
          <w:b/>
          <w:bCs/>
          <w:lang w:val="en-GB"/>
        </w:rPr>
        <w:t>Genocide and ethnocide</w:t>
      </w:r>
    </w:p>
    <w:p w:rsidR="00B163C4" w:rsidRPr="00BC4A04" w:rsidRDefault="002C4E58">
      <w:pPr>
        <w:pStyle w:val="SingleTxtG"/>
        <w:rPr>
          <w:lang w:val="en-GB"/>
        </w:rPr>
      </w:pPr>
      <w:r>
        <w:rPr>
          <w:bCs/>
          <w:i/>
          <w:iCs/>
          <w:lang w:val="en-GB"/>
        </w:rPr>
        <w:t>Unnumbered article</w:t>
      </w:r>
      <w:r w:rsidR="00B163C4" w:rsidRPr="00BC4A04">
        <w:rPr>
          <w:bCs/>
          <w:i/>
          <w:lang w:val="en-GB"/>
        </w:rPr>
        <w:t>.</w:t>
      </w:r>
      <w:r w:rsidR="00B163C4" w:rsidRPr="00BC4A04">
        <w:rPr>
          <w:bCs/>
          <w:lang w:val="en-GB"/>
        </w:rPr>
        <w:t xml:space="preserve"> </w:t>
      </w:r>
      <w:r w:rsidR="00CB7C52">
        <w:rPr>
          <w:lang w:val="en-GB"/>
        </w:rPr>
        <w:t xml:space="preserve">Anyone perpetrating any of the following acts with intent to destroy a national, ethnic, racial or religious group wholly or in part </w:t>
      </w:r>
      <w:r w:rsidR="00961B28">
        <w:rPr>
          <w:lang w:val="en-GB"/>
        </w:rPr>
        <w:t>shall</w:t>
      </w:r>
      <w:r w:rsidR="00CB7C52">
        <w:rPr>
          <w:lang w:val="en-GB"/>
        </w:rPr>
        <w:t xml:space="preserve"> be punished as follows</w:t>
      </w:r>
      <w:r w:rsidR="00B163C4" w:rsidRPr="00BC4A04">
        <w:rPr>
          <w:lang w:val="en-GB"/>
        </w:rPr>
        <w:t>:</w:t>
      </w:r>
    </w:p>
    <w:p w:rsidR="00B163C4" w:rsidRPr="00BC4A04" w:rsidRDefault="00B163C4">
      <w:pPr>
        <w:pStyle w:val="SingleTxtG"/>
        <w:rPr>
          <w:lang w:val="en-GB"/>
        </w:rPr>
      </w:pPr>
      <w:r w:rsidRPr="00BC4A04">
        <w:rPr>
          <w:lang w:val="en-GB"/>
        </w:rPr>
        <w:tab/>
        <w:t>1.</w:t>
      </w:r>
      <w:r w:rsidRPr="00BC4A04">
        <w:rPr>
          <w:lang w:val="en-GB"/>
        </w:rPr>
        <w:tab/>
      </w:r>
      <w:r w:rsidR="00CB7C52">
        <w:rPr>
          <w:lang w:val="en-GB"/>
        </w:rPr>
        <w:t xml:space="preserve">Anyone causing the death of its members </w:t>
      </w:r>
      <w:r w:rsidR="006E6053">
        <w:rPr>
          <w:lang w:val="en-GB"/>
        </w:rPr>
        <w:t>shall</w:t>
      </w:r>
      <w:r w:rsidR="00CB7C52">
        <w:rPr>
          <w:lang w:val="en-GB"/>
        </w:rPr>
        <w:t xml:space="preserve"> be </w:t>
      </w:r>
      <w:r w:rsidR="005731E0">
        <w:rPr>
          <w:lang w:val="en-GB"/>
        </w:rPr>
        <w:t>sentenced to</w:t>
      </w:r>
      <w:r w:rsidR="00760908">
        <w:rPr>
          <w:lang w:val="en-GB"/>
        </w:rPr>
        <w:t xml:space="preserve"> 16 to 25 years’ </w:t>
      </w:r>
      <w:r w:rsidR="006E6053">
        <w:rPr>
          <w:lang w:val="en-GB"/>
        </w:rPr>
        <w:t xml:space="preserve">special </w:t>
      </w:r>
      <w:r w:rsidR="00760908">
        <w:rPr>
          <w:lang w:val="en-GB"/>
        </w:rPr>
        <w:t>imprisonment</w:t>
      </w:r>
      <w:r w:rsidRPr="00BC4A04">
        <w:rPr>
          <w:lang w:val="en-GB"/>
        </w:rPr>
        <w:t>.</w:t>
      </w:r>
    </w:p>
    <w:p w:rsidR="00B163C4" w:rsidRPr="00BC4A04" w:rsidRDefault="00B163C4">
      <w:pPr>
        <w:pStyle w:val="SingleTxtG"/>
        <w:rPr>
          <w:lang w:val="en-GB"/>
        </w:rPr>
      </w:pPr>
      <w:r w:rsidRPr="00BC4A04">
        <w:rPr>
          <w:lang w:val="en-GB"/>
        </w:rPr>
        <w:tab/>
        <w:t>2.</w:t>
      </w:r>
      <w:r w:rsidRPr="00BC4A04">
        <w:rPr>
          <w:lang w:val="en-GB"/>
        </w:rPr>
        <w:tab/>
      </w:r>
      <w:r w:rsidR="00760908">
        <w:rPr>
          <w:lang w:val="en-GB"/>
        </w:rPr>
        <w:t>Anyone causing severe impairment of the physical or mental integrity of the group’s members</w:t>
      </w:r>
      <w:r w:rsidR="00760908" w:rsidRPr="00760908">
        <w:rPr>
          <w:lang w:val="en-GB"/>
        </w:rPr>
        <w:t xml:space="preserve"> </w:t>
      </w:r>
      <w:r w:rsidR="006E6053">
        <w:rPr>
          <w:lang w:val="en-GB"/>
        </w:rPr>
        <w:t>shall be sentenced to</w:t>
      </w:r>
      <w:r w:rsidR="00760908">
        <w:rPr>
          <w:lang w:val="en-GB"/>
        </w:rPr>
        <w:t xml:space="preserve"> six to nine years’</w:t>
      </w:r>
      <w:r w:rsidR="006E6053">
        <w:rPr>
          <w:lang w:val="en-GB"/>
        </w:rPr>
        <w:t xml:space="preserve"> ordinary</w:t>
      </w:r>
      <w:r w:rsidR="00760908">
        <w:rPr>
          <w:lang w:val="en-GB"/>
        </w:rPr>
        <w:t xml:space="preserve"> imprisonment</w:t>
      </w:r>
      <w:r w:rsidRPr="00BC4A04">
        <w:rPr>
          <w:lang w:val="en-GB"/>
        </w:rPr>
        <w:t>.</w:t>
      </w:r>
    </w:p>
    <w:p w:rsidR="00B163C4" w:rsidRPr="00BC4A04" w:rsidRDefault="00B163C4">
      <w:pPr>
        <w:pStyle w:val="SingleTxtG"/>
        <w:rPr>
          <w:lang w:val="en-GB"/>
        </w:rPr>
      </w:pPr>
      <w:r w:rsidRPr="00BC4A04">
        <w:rPr>
          <w:lang w:val="en-GB"/>
        </w:rPr>
        <w:tab/>
        <w:t>3.</w:t>
      </w:r>
      <w:r w:rsidRPr="00BC4A04">
        <w:rPr>
          <w:lang w:val="en-GB"/>
        </w:rPr>
        <w:tab/>
      </w:r>
      <w:r w:rsidR="00760908">
        <w:rPr>
          <w:lang w:val="en-GB"/>
        </w:rPr>
        <w:t xml:space="preserve">Anyone deliberately submitting the group to conditions of existence that </w:t>
      </w:r>
      <w:r w:rsidR="006E6053">
        <w:rPr>
          <w:lang w:val="en-GB"/>
        </w:rPr>
        <w:t>can be expected to entail</w:t>
      </w:r>
      <w:r w:rsidR="00760908">
        <w:rPr>
          <w:lang w:val="en-GB"/>
        </w:rPr>
        <w:t xml:space="preserve"> </w:t>
      </w:r>
      <w:r w:rsidR="006E6053">
        <w:rPr>
          <w:lang w:val="en-GB"/>
        </w:rPr>
        <w:t>its</w:t>
      </w:r>
      <w:r w:rsidR="00760908">
        <w:rPr>
          <w:lang w:val="en-GB"/>
        </w:rPr>
        <w:t xml:space="preserve"> total or partial physical destruction </w:t>
      </w:r>
      <w:r w:rsidR="006E6053">
        <w:rPr>
          <w:lang w:val="en-GB"/>
        </w:rPr>
        <w:t>shall be sentenced to</w:t>
      </w:r>
      <w:r w:rsidR="00760908">
        <w:rPr>
          <w:lang w:val="en-GB"/>
        </w:rPr>
        <w:t xml:space="preserve"> six to nine years’ ordinary imprisonment.</w:t>
      </w:r>
    </w:p>
    <w:p w:rsidR="00B163C4" w:rsidRPr="00BC4A04" w:rsidRDefault="00B163C4">
      <w:pPr>
        <w:pStyle w:val="SingleTxtG"/>
        <w:rPr>
          <w:lang w:val="en-GB"/>
        </w:rPr>
      </w:pPr>
      <w:r w:rsidRPr="00BC4A04">
        <w:rPr>
          <w:lang w:val="en-GB"/>
        </w:rPr>
        <w:tab/>
        <w:t>4.</w:t>
      </w:r>
      <w:r w:rsidRPr="00BC4A04">
        <w:rPr>
          <w:lang w:val="en-GB"/>
        </w:rPr>
        <w:tab/>
      </w:r>
      <w:r w:rsidR="00760908">
        <w:rPr>
          <w:lang w:val="en-GB"/>
        </w:rPr>
        <w:t xml:space="preserve">Anyone taking measures to prevent births in the group </w:t>
      </w:r>
      <w:r w:rsidR="006E6053">
        <w:rPr>
          <w:lang w:val="en-GB"/>
        </w:rPr>
        <w:t>shall be sentenced to</w:t>
      </w:r>
      <w:r w:rsidR="00760908">
        <w:rPr>
          <w:lang w:val="en-GB"/>
        </w:rPr>
        <w:t xml:space="preserve"> six to nine years’ ordinary imprisonment</w:t>
      </w:r>
      <w:r w:rsidRPr="00BC4A04">
        <w:rPr>
          <w:lang w:val="en-GB"/>
        </w:rPr>
        <w:t>.</w:t>
      </w:r>
      <w:r w:rsidR="00760908">
        <w:rPr>
          <w:lang w:val="en-GB"/>
        </w:rPr>
        <w:t xml:space="preserve"> Information about or access to family planning and contraception methods and sexual and reproductive health services shall not be </w:t>
      </w:r>
      <w:r w:rsidR="00AC5464">
        <w:rPr>
          <w:lang w:val="en-GB"/>
        </w:rPr>
        <w:t>deemed birth prevention</w:t>
      </w:r>
      <w:r w:rsidR="00760908">
        <w:rPr>
          <w:lang w:val="en-GB"/>
        </w:rPr>
        <w:t xml:space="preserve"> measures.</w:t>
      </w:r>
    </w:p>
    <w:p w:rsidR="00B163C4" w:rsidRPr="00BC4A04" w:rsidRDefault="00B163C4">
      <w:pPr>
        <w:pStyle w:val="SingleTxtG"/>
        <w:rPr>
          <w:lang w:val="en-GB"/>
        </w:rPr>
      </w:pPr>
      <w:r w:rsidRPr="00BC4A04">
        <w:rPr>
          <w:lang w:val="en-GB"/>
        </w:rPr>
        <w:tab/>
        <w:t>5.</w:t>
      </w:r>
      <w:r w:rsidRPr="00BC4A04">
        <w:rPr>
          <w:lang w:val="en-GB"/>
        </w:rPr>
        <w:tab/>
      </w:r>
      <w:r w:rsidR="00760908">
        <w:rPr>
          <w:lang w:val="en-GB"/>
        </w:rPr>
        <w:t>Anyone forcibly transferring children from the group to another group</w:t>
      </w:r>
      <w:r w:rsidRPr="00BC4A04">
        <w:rPr>
          <w:lang w:val="en-GB"/>
        </w:rPr>
        <w:t xml:space="preserve"> </w:t>
      </w:r>
      <w:r w:rsidR="006E6053">
        <w:rPr>
          <w:lang w:val="en-GB"/>
        </w:rPr>
        <w:t>shall be sentenced to</w:t>
      </w:r>
      <w:r w:rsidR="00760908">
        <w:rPr>
          <w:lang w:val="en-GB"/>
        </w:rPr>
        <w:t xml:space="preserve"> six to nine years’ ordinary imprisonment</w:t>
      </w:r>
      <w:r w:rsidRPr="00BC4A04">
        <w:rPr>
          <w:lang w:val="en-GB"/>
        </w:rPr>
        <w:t>.</w:t>
      </w:r>
    </w:p>
    <w:p w:rsidR="00B163C4" w:rsidRPr="00BC4A04" w:rsidRDefault="002C4E58">
      <w:pPr>
        <w:pStyle w:val="SingleTxtG"/>
        <w:rPr>
          <w:lang w:val="en-GB"/>
        </w:rPr>
      </w:pPr>
      <w:r>
        <w:rPr>
          <w:bCs/>
          <w:i/>
          <w:iCs/>
          <w:lang w:val="en-GB"/>
        </w:rPr>
        <w:t>Unnumbered article</w:t>
      </w:r>
      <w:r w:rsidR="00B163C4" w:rsidRPr="00BC4A04">
        <w:rPr>
          <w:bCs/>
          <w:i/>
          <w:lang w:val="en-GB"/>
        </w:rPr>
        <w:t>.</w:t>
      </w:r>
      <w:r w:rsidR="00B163C4" w:rsidRPr="00BC4A04">
        <w:rPr>
          <w:bCs/>
          <w:lang w:val="en-GB"/>
        </w:rPr>
        <w:t xml:space="preserve"> </w:t>
      </w:r>
      <w:r w:rsidR="00760908">
        <w:rPr>
          <w:lang w:val="en-GB"/>
        </w:rPr>
        <w:t xml:space="preserve">Anyone </w:t>
      </w:r>
      <w:r w:rsidR="00AC5464">
        <w:rPr>
          <w:lang w:val="en-GB"/>
        </w:rPr>
        <w:t>flouting</w:t>
      </w:r>
      <w:r w:rsidR="00760908">
        <w:rPr>
          <w:lang w:val="en-GB"/>
        </w:rPr>
        <w:t xml:space="preserve"> a national, ethnic, racial or religious group’s right of self-determination or desire to remain in voluntary isolation shall be guilty of the crime of ethnocide and </w:t>
      </w:r>
      <w:r w:rsidR="006E6053">
        <w:rPr>
          <w:lang w:val="en-GB"/>
        </w:rPr>
        <w:t>shall be sentenced to</w:t>
      </w:r>
      <w:r w:rsidR="00760908">
        <w:rPr>
          <w:lang w:val="en-GB"/>
        </w:rPr>
        <w:t xml:space="preserve"> </w:t>
      </w:r>
      <w:r w:rsidR="006342A4">
        <w:rPr>
          <w:lang w:val="en-GB"/>
        </w:rPr>
        <w:t>three to six</w:t>
      </w:r>
      <w:r w:rsidR="00760908">
        <w:rPr>
          <w:lang w:val="en-GB"/>
        </w:rPr>
        <w:t xml:space="preserve"> years’ ordinary imprisonment</w:t>
      </w:r>
      <w:r w:rsidR="00B163C4" w:rsidRPr="00BC4A04">
        <w:rPr>
          <w:lang w:val="en-GB"/>
        </w:rPr>
        <w:t>.</w:t>
      </w:r>
    </w:p>
    <w:p w:rsidR="00B163C4" w:rsidRPr="00BC4A04" w:rsidRDefault="002C4E58">
      <w:pPr>
        <w:pStyle w:val="SingleTxtG"/>
        <w:rPr>
          <w:lang w:val="en-GB"/>
        </w:rPr>
      </w:pPr>
      <w:r>
        <w:rPr>
          <w:bCs/>
          <w:i/>
          <w:iCs/>
          <w:lang w:val="en-GB"/>
        </w:rPr>
        <w:t>Unnumbered article</w:t>
      </w:r>
      <w:r w:rsidR="00B163C4" w:rsidRPr="00BC4A04">
        <w:rPr>
          <w:bCs/>
          <w:i/>
          <w:lang w:val="en-GB"/>
        </w:rPr>
        <w:t>.</w:t>
      </w:r>
      <w:r w:rsidR="00B163C4" w:rsidRPr="00BC4A04">
        <w:rPr>
          <w:bCs/>
          <w:lang w:val="en-GB"/>
        </w:rPr>
        <w:t xml:space="preserve"> </w:t>
      </w:r>
      <w:r w:rsidR="006342A4">
        <w:rPr>
          <w:lang w:val="en-GB"/>
        </w:rPr>
        <w:t xml:space="preserve">Anyone carrying out activities tending to influence, alter or in any way change the culture, way of life or identity of voluntarily isolated peoples in the awareness that this could lead to the total or partial disappearance of human groups </w:t>
      </w:r>
      <w:r w:rsidR="006E6053">
        <w:rPr>
          <w:lang w:val="en-GB"/>
        </w:rPr>
        <w:t>shall be sentenced to</w:t>
      </w:r>
      <w:r w:rsidR="006342A4">
        <w:rPr>
          <w:lang w:val="en-GB"/>
        </w:rPr>
        <w:t xml:space="preserve"> two to four years’ imprisonment</w:t>
      </w:r>
      <w:r w:rsidR="00B163C4" w:rsidRPr="00BC4A04">
        <w:rPr>
          <w:lang w:val="en-GB"/>
        </w:rPr>
        <w:t>.</w:t>
      </w:r>
    </w:p>
    <w:p w:rsidR="00B163C4" w:rsidRPr="00BC4A04" w:rsidRDefault="002C4E58">
      <w:pPr>
        <w:pStyle w:val="SingleTxtG"/>
        <w:rPr>
          <w:lang w:val="en-GB"/>
        </w:rPr>
      </w:pPr>
      <w:r>
        <w:rPr>
          <w:bCs/>
          <w:i/>
          <w:iCs/>
          <w:lang w:val="en-GB"/>
        </w:rPr>
        <w:t>Unnumbered article</w:t>
      </w:r>
      <w:r w:rsidR="00B163C4" w:rsidRPr="00BC4A04">
        <w:rPr>
          <w:bCs/>
          <w:i/>
          <w:lang w:val="en-GB"/>
        </w:rPr>
        <w:t>.</w:t>
      </w:r>
      <w:r w:rsidR="00B163C4" w:rsidRPr="00BC4A04">
        <w:rPr>
          <w:bCs/>
          <w:lang w:val="en-GB"/>
        </w:rPr>
        <w:t xml:space="preserve"> </w:t>
      </w:r>
      <w:r w:rsidR="006342A4">
        <w:rPr>
          <w:lang w:val="en-GB"/>
        </w:rPr>
        <w:t>The fact of the infractions detailed in this chapter having been committed by a subordinate will exempt neither the superior ordering them nor the subordinate executing them from criminal liability</w:t>
      </w:r>
      <w:r w:rsidR="00B163C4" w:rsidRPr="00BC4A04">
        <w:rPr>
          <w:lang w:val="en-GB"/>
        </w:rPr>
        <w:t>.</w:t>
      </w:r>
    </w:p>
    <w:p w:rsidR="00B163C4" w:rsidRPr="00BC4A04" w:rsidRDefault="006342A4" w:rsidP="006342A4">
      <w:pPr>
        <w:pStyle w:val="SingleTxtG"/>
        <w:ind w:firstLine="666"/>
        <w:rPr>
          <w:lang w:val="en-GB"/>
        </w:rPr>
      </w:pPr>
      <w:r>
        <w:rPr>
          <w:lang w:val="en-GB"/>
        </w:rPr>
        <w:t>In all these cases, a</w:t>
      </w:r>
      <w:r w:rsidR="00AC5464">
        <w:rPr>
          <w:lang w:val="en-GB"/>
        </w:rPr>
        <w:t>ttempted crimes will be punishable</w:t>
      </w:r>
      <w:r>
        <w:rPr>
          <w:lang w:val="en-GB"/>
        </w:rPr>
        <w:t xml:space="preserve"> by half the penalty laid down for crimes successfully committed</w:t>
      </w:r>
      <w:r w:rsidR="00B163C4" w:rsidRPr="00BC4A04">
        <w:rPr>
          <w:lang w:val="en-GB"/>
        </w:rPr>
        <w:t>.</w:t>
      </w:r>
    </w:p>
    <w:p w:rsidR="00B163C4" w:rsidRPr="00BC4A04" w:rsidRDefault="002C4E58">
      <w:pPr>
        <w:pStyle w:val="SingleTxtG"/>
        <w:rPr>
          <w:lang w:val="en-GB"/>
        </w:rPr>
      </w:pPr>
      <w:r>
        <w:rPr>
          <w:bCs/>
          <w:i/>
          <w:iCs/>
          <w:lang w:val="en-GB"/>
        </w:rPr>
        <w:t>Unnumbered article</w:t>
      </w:r>
      <w:r w:rsidR="00B163C4" w:rsidRPr="00BC4A04">
        <w:rPr>
          <w:bCs/>
          <w:i/>
          <w:lang w:val="en-GB"/>
        </w:rPr>
        <w:t>.</w:t>
      </w:r>
      <w:r w:rsidR="00B163C4" w:rsidRPr="00BC4A04">
        <w:rPr>
          <w:bCs/>
          <w:lang w:val="en-GB"/>
        </w:rPr>
        <w:t xml:space="preserve"> </w:t>
      </w:r>
      <w:r w:rsidR="006342A4">
        <w:rPr>
          <w:lang w:val="en-GB"/>
        </w:rPr>
        <w:t xml:space="preserve">Prosecutions and penalties for the crimes dealt with by this chapter shall not be subject to any </w:t>
      </w:r>
      <w:r w:rsidR="00AC5464">
        <w:rPr>
          <w:lang w:val="en-GB"/>
        </w:rPr>
        <w:t>period of prescription</w:t>
      </w:r>
      <w:r w:rsidR="00B163C4" w:rsidRPr="00BC4A04">
        <w:rPr>
          <w:lang w:val="en-GB"/>
        </w:rPr>
        <w:t>.</w:t>
      </w:r>
      <w:r w:rsidR="00556BD0">
        <w:rPr>
          <w:lang w:val="en-GB"/>
        </w:rPr>
        <w:t>”</w:t>
      </w:r>
    </w:p>
    <w:p w:rsidR="00B163C4" w:rsidRPr="00BC4A04" w:rsidRDefault="00B163C4">
      <w:pPr>
        <w:pStyle w:val="SingleTxtG"/>
        <w:rPr>
          <w:lang w:val="en-GB"/>
        </w:rPr>
      </w:pPr>
      <w:r w:rsidRPr="00BC4A04">
        <w:rPr>
          <w:lang w:val="en-GB"/>
        </w:rPr>
        <w:t>313.</w:t>
      </w:r>
      <w:r w:rsidRPr="00BC4A04">
        <w:rPr>
          <w:lang w:val="en-GB"/>
        </w:rPr>
        <w:tab/>
      </w:r>
      <w:r w:rsidR="006E3424">
        <w:rPr>
          <w:lang w:val="en-GB"/>
        </w:rPr>
        <w:t>With the opening of regional offices</w:t>
      </w:r>
      <w:r w:rsidR="006E3424" w:rsidRPr="00BC4A04">
        <w:rPr>
          <w:lang w:val="en-GB"/>
        </w:rPr>
        <w:t xml:space="preserve"> </w:t>
      </w:r>
      <w:r w:rsidR="006E3424">
        <w:rPr>
          <w:lang w:val="en-GB"/>
        </w:rPr>
        <w:t>of the</w:t>
      </w:r>
      <w:r w:rsidR="006E3424" w:rsidRPr="00BC4A04">
        <w:rPr>
          <w:lang w:val="en-GB"/>
        </w:rPr>
        <w:t xml:space="preserve"> </w:t>
      </w:r>
      <w:smartTag w:uri="urn:schemas-microsoft-com:office:smarttags" w:element="Street">
        <w:smartTag w:uri="urn:schemas-microsoft-com:office:smarttags" w:element="address">
          <w:r w:rsidR="006E3424">
            <w:rPr>
              <w:lang w:val="en-GB"/>
            </w:rPr>
            <w:t>Constitutional Court</w:t>
          </w:r>
        </w:smartTag>
      </w:smartTag>
      <w:r w:rsidR="006E3424">
        <w:rPr>
          <w:lang w:val="en-GB"/>
        </w:rPr>
        <w:t xml:space="preserve"> i</w:t>
      </w:r>
      <w:r w:rsidR="006E3424" w:rsidRPr="00BC4A04">
        <w:rPr>
          <w:lang w:val="en-GB"/>
        </w:rPr>
        <w:t xml:space="preserve">n 2009, </w:t>
      </w:r>
      <w:r w:rsidR="006E3424">
        <w:rPr>
          <w:lang w:val="en-GB"/>
        </w:rPr>
        <w:t xml:space="preserve">lastly, for the first time in </w:t>
      </w:r>
      <w:r w:rsidR="006E3424" w:rsidRPr="00BC4A04">
        <w:rPr>
          <w:lang w:val="en-GB"/>
        </w:rPr>
        <w:t xml:space="preserve">28 </w:t>
      </w:r>
      <w:r w:rsidR="006E3424">
        <w:rPr>
          <w:lang w:val="en-GB"/>
        </w:rPr>
        <w:t>years of constitutional oversight</w:t>
      </w:r>
      <w:r w:rsidR="006E3424" w:rsidRPr="00BC4A04">
        <w:rPr>
          <w:lang w:val="en-GB"/>
        </w:rPr>
        <w:t xml:space="preserve"> </w:t>
      </w:r>
      <w:r w:rsidR="006E3424">
        <w:rPr>
          <w:lang w:val="en-GB"/>
        </w:rPr>
        <w:t xml:space="preserve">the </w:t>
      </w:r>
      <w:smartTag w:uri="urn:schemas-microsoft-com:office:smarttags" w:element="place">
        <w:smartTag w:uri="urn:schemas-microsoft-com:office:smarttags" w:element="PlaceName">
          <w:r w:rsidR="006E3424">
            <w:rPr>
              <w:lang w:val="en-GB"/>
            </w:rPr>
            <w:t>Ecuadorian</w:t>
          </w:r>
        </w:smartTag>
        <w:r w:rsidR="006E3424">
          <w:rPr>
            <w:lang w:val="en-GB"/>
          </w:rPr>
          <w:t xml:space="preserve"> </w:t>
        </w:r>
        <w:smartTag w:uri="urn:schemas-microsoft-com:office:smarttags" w:element="PlaceType">
          <w:r w:rsidR="006E3424">
            <w:rPr>
              <w:lang w:val="en-GB"/>
            </w:rPr>
            <w:t>State</w:t>
          </w:r>
        </w:smartTag>
      </w:smartTag>
      <w:r w:rsidR="006E3424">
        <w:rPr>
          <w:lang w:val="en-GB"/>
        </w:rPr>
        <w:t xml:space="preserve"> has </w:t>
      </w:r>
      <w:r w:rsidR="006342A4">
        <w:rPr>
          <w:lang w:val="en-GB"/>
        </w:rPr>
        <w:t xml:space="preserve">fulfilled the mandate of the Constitution </w:t>
      </w:r>
      <w:r w:rsidR="006E3424">
        <w:rPr>
          <w:lang w:val="en-GB"/>
        </w:rPr>
        <w:t>instructing that</w:t>
      </w:r>
      <w:r w:rsidR="006342A4">
        <w:rPr>
          <w:lang w:val="en-GB"/>
        </w:rPr>
        <w:t xml:space="preserve"> the administration of constitutional justice </w:t>
      </w:r>
      <w:r w:rsidR="006E3424">
        <w:rPr>
          <w:lang w:val="en-GB"/>
        </w:rPr>
        <w:t xml:space="preserve">be deconcentrated </w:t>
      </w:r>
      <w:r w:rsidR="006342A4">
        <w:rPr>
          <w:lang w:val="en-GB"/>
        </w:rPr>
        <w:t xml:space="preserve">to </w:t>
      </w:r>
      <w:r w:rsidR="002932CD">
        <w:rPr>
          <w:lang w:val="en-GB"/>
        </w:rPr>
        <w:t>provide the most effective possible defence for the rights of</w:t>
      </w:r>
      <w:r w:rsidR="006342A4">
        <w:rPr>
          <w:lang w:val="en-GB"/>
        </w:rPr>
        <w:t xml:space="preserve"> citizens </w:t>
      </w:r>
      <w:r w:rsidR="006E3424">
        <w:rPr>
          <w:lang w:val="en-GB"/>
        </w:rPr>
        <w:t>outside the capital</w:t>
      </w:r>
      <w:r w:rsidRPr="00BC4A04">
        <w:rPr>
          <w:lang w:val="en-GB"/>
        </w:rPr>
        <w:t>.</w:t>
      </w:r>
    </w:p>
    <w:p w:rsidR="00B163C4" w:rsidRPr="00BC4A04" w:rsidRDefault="00B163C4">
      <w:pPr>
        <w:pStyle w:val="SingleTxtG"/>
        <w:rPr>
          <w:lang w:val="en-GB"/>
        </w:rPr>
      </w:pPr>
      <w:r w:rsidRPr="00BC4A04">
        <w:rPr>
          <w:lang w:val="en-GB"/>
        </w:rPr>
        <w:t>314.</w:t>
      </w:r>
      <w:r w:rsidRPr="00BC4A04">
        <w:rPr>
          <w:lang w:val="en-GB"/>
        </w:rPr>
        <w:tab/>
      </w:r>
      <w:r w:rsidR="002932CD">
        <w:rPr>
          <w:lang w:val="en-GB"/>
        </w:rPr>
        <w:t xml:space="preserve">Some regional offices exist. </w:t>
      </w:r>
      <w:r w:rsidR="006E3424">
        <w:rPr>
          <w:lang w:val="en-GB"/>
        </w:rPr>
        <w:t>The</w:t>
      </w:r>
      <w:r w:rsidR="002932CD">
        <w:rPr>
          <w:lang w:val="en-GB"/>
        </w:rPr>
        <w:t xml:space="preserve"> </w:t>
      </w:r>
      <w:r w:rsidR="006E3424" w:rsidRPr="00BC4A04">
        <w:rPr>
          <w:lang w:val="en-GB"/>
        </w:rPr>
        <w:t xml:space="preserve">Guayaquil </w:t>
      </w:r>
      <w:r w:rsidR="002932CD">
        <w:rPr>
          <w:lang w:val="en-GB"/>
        </w:rPr>
        <w:t>Regional Office has jurisdiction in the provinces of</w:t>
      </w:r>
      <w:r w:rsidRPr="00BC4A04">
        <w:rPr>
          <w:lang w:val="en-GB"/>
        </w:rPr>
        <w:t xml:space="preserve"> Guayas, Los Ríos </w:t>
      </w:r>
      <w:r w:rsidR="002932CD">
        <w:rPr>
          <w:lang w:val="en-GB"/>
        </w:rPr>
        <w:t xml:space="preserve">and </w:t>
      </w:r>
      <w:r w:rsidRPr="00BC4A04">
        <w:rPr>
          <w:lang w:val="en-GB"/>
        </w:rPr>
        <w:t xml:space="preserve">Galápagos; </w:t>
      </w:r>
      <w:r w:rsidR="002932CD">
        <w:rPr>
          <w:lang w:val="en-GB"/>
        </w:rPr>
        <w:t xml:space="preserve">that of </w:t>
      </w:r>
      <w:r w:rsidRPr="00BC4A04">
        <w:rPr>
          <w:lang w:val="en-GB"/>
        </w:rPr>
        <w:t xml:space="preserve">Cuenca </w:t>
      </w:r>
      <w:r w:rsidR="008A57E1">
        <w:rPr>
          <w:lang w:val="en-GB"/>
        </w:rPr>
        <w:t>serves</w:t>
      </w:r>
      <w:r w:rsidRPr="00BC4A04">
        <w:rPr>
          <w:lang w:val="en-GB"/>
        </w:rPr>
        <w:t xml:space="preserve"> </w:t>
      </w:r>
      <w:r w:rsidR="008A57E1">
        <w:rPr>
          <w:lang w:val="en-GB"/>
        </w:rPr>
        <w:t>the provinces</w:t>
      </w:r>
      <w:r w:rsidR="008A57E1" w:rsidRPr="00BC4A04">
        <w:rPr>
          <w:lang w:val="en-GB"/>
        </w:rPr>
        <w:t xml:space="preserve"> </w:t>
      </w:r>
      <w:r w:rsidR="008A57E1">
        <w:rPr>
          <w:lang w:val="en-GB"/>
        </w:rPr>
        <w:t xml:space="preserve">of </w:t>
      </w:r>
      <w:r w:rsidRPr="00BC4A04">
        <w:rPr>
          <w:lang w:val="en-GB"/>
        </w:rPr>
        <w:t xml:space="preserve">Azuay, Cañar </w:t>
      </w:r>
      <w:r w:rsidR="002932CD">
        <w:rPr>
          <w:lang w:val="en-GB"/>
        </w:rPr>
        <w:t xml:space="preserve">and </w:t>
      </w:r>
      <w:r w:rsidRPr="00BC4A04">
        <w:rPr>
          <w:lang w:val="en-GB"/>
        </w:rPr>
        <w:t xml:space="preserve">Morona Santiago; </w:t>
      </w:r>
      <w:r w:rsidR="002932CD">
        <w:rPr>
          <w:lang w:val="en-GB"/>
        </w:rPr>
        <w:t xml:space="preserve">that of </w:t>
      </w:r>
      <w:r w:rsidRPr="00BC4A04">
        <w:rPr>
          <w:lang w:val="en-GB"/>
        </w:rPr>
        <w:t xml:space="preserve">Riobamba </w:t>
      </w:r>
      <w:r w:rsidR="002932CD">
        <w:rPr>
          <w:lang w:val="en-GB"/>
        </w:rPr>
        <w:t xml:space="preserve">the jurisdictions of </w:t>
      </w:r>
      <w:r w:rsidRPr="00BC4A04">
        <w:rPr>
          <w:lang w:val="en-GB"/>
        </w:rPr>
        <w:t xml:space="preserve">Bolívar, Pastaza, Tungurahua </w:t>
      </w:r>
      <w:r w:rsidR="002932CD">
        <w:rPr>
          <w:lang w:val="en-GB"/>
        </w:rPr>
        <w:t xml:space="preserve">and </w:t>
      </w:r>
      <w:r w:rsidRPr="00BC4A04">
        <w:rPr>
          <w:lang w:val="en-GB"/>
        </w:rPr>
        <w:t xml:space="preserve">Cotopaxi; </w:t>
      </w:r>
      <w:r w:rsidR="002932CD">
        <w:rPr>
          <w:lang w:val="en-GB"/>
        </w:rPr>
        <w:t xml:space="preserve">that of </w:t>
      </w:r>
      <w:r w:rsidRPr="00BC4A04">
        <w:rPr>
          <w:lang w:val="en-GB"/>
        </w:rPr>
        <w:t>Ibarra</w:t>
      </w:r>
      <w:r w:rsidR="008A57E1">
        <w:rPr>
          <w:lang w:val="en-GB"/>
        </w:rPr>
        <w:t xml:space="preserve"> </w:t>
      </w:r>
      <w:r w:rsidR="002932CD">
        <w:rPr>
          <w:lang w:val="en-GB"/>
        </w:rPr>
        <w:t xml:space="preserve">the provinces of </w:t>
      </w:r>
      <w:r w:rsidRPr="00BC4A04">
        <w:rPr>
          <w:lang w:val="en-GB"/>
        </w:rPr>
        <w:t xml:space="preserve">Carchi </w:t>
      </w:r>
      <w:r w:rsidR="002932CD">
        <w:rPr>
          <w:lang w:val="en-GB"/>
        </w:rPr>
        <w:t xml:space="preserve">and </w:t>
      </w:r>
      <w:r w:rsidRPr="00BC4A04">
        <w:rPr>
          <w:lang w:val="en-GB"/>
        </w:rPr>
        <w:t xml:space="preserve">Esmeraldas; </w:t>
      </w:r>
      <w:r w:rsidR="00471F8E">
        <w:rPr>
          <w:lang w:val="en-GB"/>
        </w:rPr>
        <w:t xml:space="preserve">that of </w:t>
      </w:r>
      <w:r w:rsidRPr="00BC4A04">
        <w:rPr>
          <w:lang w:val="en-GB"/>
        </w:rPr>
        <w:t xml:space="preserve">Loja </w:t>
      </w:r>
      <w:r w:rsidR="008A57E1">
        <w:rPr>
          <w:lang w:val="en-GB"/>
        </w:rPr>
        <w:t xml:space="preserve">the </w:t>
      </w:r>
      <w:r w:rsidR="00471F8E">
        <w:rPr>
          <w:lang w:val="en-GB"/>
        </w:rPr>
        <w:t xml:space="preserve">provinces of </w:t>
      </w:r>
      <w:r w:rsidRPr="00BC4A04">
        <w:rPr>
          <w:lang w:val="en-GB"/>
        </w:rPr>
        <w:t xml:space="preserve">Loja </w:t>
      </w:r>
      <w:r w:rsidR="00471F8E">
        <w:rPr>
          <w:lang w:val="en-GB"/>
        </w:rPr>
        <w:t>and</w:t>
      </w:r>
      <w:r w:rsidRPr="00BC4A04">
        <w:rPr>
          <w:lang w:val="en-GB"/>
        </w:rPr>
        <w:t xml:space="preserve"> Zamora Chinchipe; </w:t>
      </w:r>
      <w:r w:rsidR="00471F8E">
        <w:rPr>
          <w:lang w:val="en-GB"/>
        </w:rPr>
        <w:t xml:space="preserve">that of </w:t>
      </w:r>
      <w:r w:rsidRPr="00BC4A04">
        <w:rPr>
          <w:lang w:val="en-GB"/>
        </w:rPr>
        <w:t xml:space="preserve">Machala </w:t>
      </w:r>
      <w:r w:rsidR="00471F8E">
        <w:rPr>
          <w:lang w:val="en-GB"/>
        </w:rPr>
        <w:t xml:space="preserve">will deal with constitutional matters in </w:t>
      </w:r>
      <w:r w:rsidRPr="00BC4A04">
        <w:rPr>
          <w:lang w:val="en-GB"/>
        </w:rPr>
        <w:t>El Oro</w:t>
      </w:r>
      <w:r w:rsidR="00471F8E">
        <w:rPr>
          <w:lang w:val="en-GB"/>
        </w:rPr>
        <w:t xml:space="preserve"> province</w:t>
      </w:r>
      <w:r w:rsidRPr="00BC4A04">
        <w:rPr>
          <w:lang w:val="en-GB"/>
        </w:rPr>
        <w:t xml:space="preserve">; </w:t>
      </w:r>
      <w:r w:rsidR="00471F8E">
        <w:rPr>
          <w:lang w:val="en-GB"/>
        </w:rPr>
        <w:t xml:space="preserve">that of </w:t>
      </w:r>
      <w:r w:rsidRPr="00BC4A04">
        <w:rPr>
          <w:lang w:val="en-GB"/>
        </w:rPr>
        <w:t xml:space="preserve">Portoviejo </w:t>
      </w:r>
      <w:r w:rsidR="00471F8E">
        <w:rPr>
          <w:lang w:val="en-GB"/>
        </w:rPr>
        <w:t xml:space="preserve">will serve the provinces of </w:t>
      </w:r>
      <w:r w:rsidRPr="00BC4A04">
        <w:rPr>
          <w:lang w:val="en-GB"/>
        </w:rPr>
        <w:t xml:space="preserve">Manabí, Santa Elena </w:t>
      </w:r>
      <w:r w:rsidR="00471F8E">
        <w:rPr>
          <w:lang w:val="en-GB"/>
        </w:rPr>
        <w:t xml:space="preserve">and </w:t>
      </w:r>
      <w:r w:rsidRPr="00BC4A04">
        <w:rPr>
          <w:lang w:val="en-GB"/>
        </w:rPr>
        <w:t xml:space="preserve">Santo Domingo de los Tsáchilas; </w:t>
      </w:r>
      <w:r w:rsidR="00471F8E">
        <w:rPr>
          <w:lang w:val="en-GB"/>
        </w:rPr>
        <w:t xml:space="preserve">and that of </w:t>
      </w:r>
      <w:r w:rsidRPr="00BC4A04">
        <w:rPr>
          <w:lang w:val="en-GB"/>
        </w:rPr>
        <w:t xml:space="preserve">Orellana </w:t>
      </w:r>
      <w:r w:rsidR="00471F8E">
        <w:rPr>
          <w:lang w:val="en-GB"/>
        </w:rPr>
        <w:t xml:space="preserve">will have jurisdiction in the provinces of </w:t>
      </w:r>
      <w:r w:rsidRPr="00BC4A04">
        <w:rPr>
          <w:lang w:val="en-GB"/>
        </w:rPr>
        <w:t xml:space="preserve">Orellana, Sucumbíos </w:t>
      </w:r>
      <w:r w:rsidR="00471F8E">
        <w:rPr>
          <w:lang w:val="en-GB"/>
        </w:rPr>
        <w:t xml:space="preserve">and </w:t>
      </w:r>
      <w:r w:rsidRPr="00BC4A04">
        <w:rPr>
          <w:lang w:val="en-GB"/>
        </w:rPr>
        <w:t>Napo.</w:t>
      </w:r>
    </w:p>
    <w:p w:rsidR="00B163C4" w:rsidRPr="00BC4A04" w:rsidRDefault="00B163C4">
      <w:pPr>
        <w:pStyle w:val="SingleTxtG"/>
        <w:rPr>
          <w:lang w:val="en-GB"/>
        </w:rPr>
      </w:pPr>
      <w:r w:rsidRPr="00BC4A04">
        <w:rPr>
          <w:lang w:val="en-GB"/>
        </w:rPr>
        <w:t>315.</w:t>
      </w:r>
      <w:r w:rsidRPr="00BC4A04">
        <w:rPr>
          <w:lang w:val="en-GB"/>
        </w:rPr>
        <w:tab/>
      </w:r>
      <w:r w:rsidR="00471F8E">
        <w:rPr>
          <w:lang w:val="en-GB"/>
        </w:rPr>
        <w:t xml:space="preserve">The </w:t>
      </w:r>
      <w:r w:rsidR="008A57E1">
        <w:rPr>
          <w:lang w:val="en-GB"/>
        </w:rPr>
        <w:t>essential</w:t>
      </w:r>
      <w:r w:rsidR="00471F8E">
        <w:rPr>
          <w:lang w:val="en-GB"/>
        </w:rPr>
        <w:t xml:space="preserve"> purpose of these offices is to </w:t>
      </w:r>
      <w:r w:rsidR="008A57E1">
        <w:rPr>
          <w:lang w:val="en-GB"/>
        </w:rPr>
        <w:t>furnish</w:t>
      </w:r>
      <w:r w:rsidR="00471F8E">
        <w:rPr>
          <w:lang w:val="en-GB"/>
        </w:rPr>
        <w:t xml:space="preserve"> citizens with all the information they need regarding the administration of constitutional justice and, in particular, to provide </w:t>
      </w:r>
      <w:r w:rsidR="008A57E1">
        <w:rPr>
          <w:lang w:val="en-GB"/>
        </w:rPr>
        <w:t>information in a timely</w:t>
      </w:r>
      <w:r w:rsidR="00471F8E">
        <w:rPr>
          <w:lang w:val="en-GB"/>
        </w:rPr>
        <w:t xml:space="preserve"> and efficient </w:t>
      </w:r>
      <w:r w:rsidR="008A57E1">
        <w:rPr>
          <w:lang w:val="en-GB"/>
        </w:rPr>
        <w:t xml:space="preserve">manner </w:t>
      </w:r>
      <w:r w:rsidR="00471F8E">
        <w:rPr>
          <w:lang w:val="en-GB"/>
        </w:rPr>
        <w:t xml:space="preserve">on cases </w:t>
      </w:r>
      <w:r w:rsidR="008A57E1">
        <w:rPr>
          <w:lang w:val="en-GB"/>
        </w:rPr>
        <w:t>in which they are personally involved</w:t>
      </w:r>
      <w:r w:rsidR="00471F8E">
        <w:rPr>
          <w:lang w:val="en-GB"/>
        </w:rPr>
        <w:t xml:space="preserve">, so that </w:t>
      </w:r>
      <w:r w:rsidR="008A57E1">
        <w:rPr>
          <w:lang w:val="en-GB"/>
        </w:rPr>
        <w:t>they</w:t>
      </w:r>
      <w:r w:rsidR="00471F8E">
        <w:rPr>
          <w:lang w:val="en-GB"/>
        </w:rPr>
        <w:t xml:space="preserve"> do not have to travel to the capital, Quito, to </w:t>
      </w:r>
      <w:r w:rsidR="008A57E1">
        <w:rPr>
          <w:lang w:val="en-GB"/>
        </w:rPr>
        <w:t>obtain</w:t>
      </w:r>
      <w:r w:rsidR="00471F8E">
        <w:rPr>
          <w:lang w:val="en-GB"/>
        </w:rPr>
        <w:t xml:space="preserve"> data on formalities, proceedings and the </w:t>
      </w:r>
      <w:r w:rsidR="008A57E1">
        <w:rPr>
          <w:lang w:val="en-GB"/>
        </w:rPr>
        <w:t>results</w:t>
      </w:r>
      <w:r w:rsidR="00471F8E">
        <w:rPr>
          <w:lang w:val="en-GB"/>
        </w:rPr>
        <w:t xml:space="preserve"> of their actions</w:t>
      </w:r>
      <w:r w:rsidRPr="00BC4A04">
        <w:rPr>
          <w:lang w:val="en-GB"/>
        </w:rPr>
        <w:t>.</w:t>
      </w:r>
    </w:p>
    <w:p w:rsidR="00B163C4" w:rsidRPr="00BC4A04" w:rsidRDefault="00B163C4">
      <w:pPr>
        <w:pStyle w:val="SingleTxtG"/>
        <w:rPr>
          <w:lang w:val="en-GB"/>
        </w:rPr>
      </w:pPr>
      <w:r w:rsidRPr="00BC4A04">
        <w:rPr>
          <w:lang w:val="en-GB"/>
        </w:rPr>
        <w:t>316.</w:t>
      </w:r>
      <w:r w:rsidRPr="00BC4A04">
        <w:rPr>
          <w:lang w:val="en-GB"/>
        </w:rPr>
        <w:tab/>
      </w:r>
      <w:r w:rsidR="00471F8E">
        <w:rPr>
          <w:lang w:val="en-GB"/>
        </w:rPr>
        <w:t xml:space="preserve">The regional offices </w:t>
      </w:r>
      <w:r w:rsidR="00E219AE">
        <w:rPr>
          <w:lang w:val="en-GB"/>
        </w:rPr>
        <w:t xml:space="preserve">have a duty to organize, </w:t>
      </w:r>
      <w:r w:rsidR="008A57E1">
        <w:rPr>
          <w:lang w:val="en-GB"/>
        </w:rPr>
        <w:t>plan</w:t>
      </w:r>
      <w:r w:rsidR="00E219AE">
        <w:rPr>
          <w:lang w:val="en-GB"/>
        </w:rPr>
        <w:t xml:space="preserve"> and implement academic events </w:t>
      </w:r>
      <w:r w:rsidR="008A57E1">
        <w:rPr>
          <w:lang w:val="en-GB"/>
        </w:rPr>
        <w:t>at</w:t>
      </w:r>
      <w:r w:rsidR="00E219AE">
        <w:rPr>
          <w:lang w:val="en-GB"/>
        </w:rPr>
        <w:t xml:space="preserve"> the highest level to </w:t>
      </w:r>
      <w:r w:rsidR="00B248F6">
        <w:rPr>
          <w:lang w:val="en-GB"/>
        </w:rPr>
        <w:t xml:space="preserve">familiarize judges, magistrates, court officials, lawyers and the whole population with constitutional law and human rights, thereby making a real contribution to the </w:t>
      </w:r>
      <w:r w:rsidR="005A781B">
        <w:rPr>
          <w:lang w:val="en-GB"/>
        </w:rPr>
        <w:t>development</w:t>
      </w:r>
      <w:r w:rsidR="00B248F6">
        <w:rPr>
          <w:lang w:val="en-GB"/>
        </w:rPr>
        <w:t xml:space="preserve"> of demo</w:t>
      </w:r>
      <w:r w:rsidR="0019127B">
        <w:rPr>
          <w:lang w:val="en-GB"/>
        </w:rPr>
        <w:t>c</w:t>
      </w:r>
      <w:r w:rsidR="00B248F6">
        <w:rPr>
          <w:lang w:val="en-GB"/>
        </w:rPr>
        <w:t xml:space="preserve">racy and </w:t>
      </w:r>
      <w:r w:rsidR="00D712CB">
        <w:rPr>
          <w:lang w:val="en-GB"/>
        </w:rPr>
        <w:t xml:space="preserve">the </w:t>
      </w:r>
      <w:r w:rsidR="00B248F6">
        <w:rPr>
          <w:lang w:val="en-GB"/>
        </w:rPr>
        <w:t xml:space="preserve">consequent consolidation and </w:t>
      </w:r>
      <w:r w:rsidR="00D712CB">
        <w:rPr>
          <w:lang w:val="en-GB"/>
        </w:rPr>
        <w:t>operation of fundamental rights for the benefit of the country’s population</w:t>
      </w:r>
      <w:r w:rsidRPr="00BC4A04">
        <w:rPr>
          <w:lang w:val="en-GB"/>
        </w:rPr>
        <w:t>.</w:t>
      </w:r>
    </w:p>
    <w:p w:rsidR="00B163C4" w:rsidRPr="00BC4A04" w:rsidRDefault="00B163C4">
      <w:pPr>
        <w:pStyle w:val="SingleTxtG"/>
        <w:rPr>
          <w:lang w:val="en-GB"/>
        </w:rPr>
      </w:pPr>
      <w:r w:rsidRPr="00BC4A04">
        <w:rPr>
          <w:lang w:val="en-GB"/>
        </w:rPr>
        <w:t>317.</w:t>
      </w:r>
      <w:r w:rsidRPr="00BC4A04">
        <w:rPr>
          <w:lang w:val="en-GB"/>
        </w:rPr>
        <w:tab/>
      </w:r>
      <w:r w:rsidR="009F7CD1">
        <w:rPr>
          <w:lang w:val="en-GB"/>
        </w:rPr>
        <w:t xml:space="preserve">To this end, workshops have been held in a number of cities around the country, with over 120,000 people attending </w:t>
      </w:r>
      <w:r w:rsidR="0019127B">
        <w:rPr>
          <w:lang w:val="en-GB"/>
        </w:rPr>
        <w:t xml:space="preserve">them </w:t>
      </w:r>
      <w:r w:rsidR="009F7CD1">
        <w:rPr>
          <w:lang w:val="en-GB"/>
        </w:rPr>
        <w:t>from August 2008 to April 2009. They are detailed in the following table</w:t>
      </w:r>
      <w:r w:rsidRPr="00BC4A04">
        <w:rPr>
          <w:lang w:val="en-GB"/>
        </w:rPr>
        <w:t>.</w:t>
      </w:r>
    </w:p>
    <w:p w:rsidR="00B163C4" w:rsidRPr="00BC4A04" w:rsidRDefault="00200766" w:rsidP="00200766">
      <w:pPr>
        <w:pStyle w:val="Heading1"/>
        <w:rPr>
          <w:lang w:val="en-GB"/>
        </w:rPr>
      </w:pPr>
      <w:r>
        <w:rPr>
          <w:lang w:val="en-GB"/>
        </w:rPr>
        <w:br w:type="page"/>
      </w:r>
      <w:r w:rsidR="00D30158">
        <w:rPr>
          <w:lang w:val="en-GB"/>
        </w:rPr>
        <w:t>Table</w:t>
      </w:r>
      <w:r w:rsidR="00B163C4" w:rsidRPr="00BC4A04">
        <w:rPr>
          <w:lang w:val="en-GB"/>
        </w:rPr>
        <w:t xml:space="preserve"> 18</w:t>
      </w:r>
    </w:p>
    <w:p w:rsidR="00B163C4" w:rsidRPr="00BC4A04" w:rsidRDefault="0019127B">
      <w:pPr>
        <w:pStyle w:val="SingleTxtG"/>
        <w:spacing w:after="0"/>
        <w:rPr>
          <w:b/>
          <w:lang w:val="en-GB"/>
        </w:rPr>
      </w:pPr>
      <w:r>
        <w:rPr>
          <w:b/>
          <w:lang w:val="en-GB"/>
        </w:rPr>
        <w:t>W</w:t>
      </w:r>
      <w:r w:rsidR="009F7CD1">
        <w:rPr>
          <w:b/>
          <w:lang w:val="en-GB"/>
        </w:rPr>
        <w:t>orkshops held by the</w:t>
      </w:r>
      <w:r w:rsidR="00B163C4" w:rsidRPr="00BC4A04">
        <w:rPr>
          <w:b/>
          <w:lang w:val="en-GB"/>
        </w:rPr>
        <w:t xml:space="preserve"> </w:t>
      </w:r>
      <w:r w:rsidR="009E2593">
        <w:rPr>
          <w:b/>
          <w:lang w:val="en-GB"/>
        </w:rPr>
        <w:t>Constitutional Court</w:t>
      </w:r>
    </w:p>
    <w:p w:rsidR="00B163C4" w:rsidRPr="00BC4A04" w:rsidRDefault="00B163C4">
      <w:pPr>
        <w:pStyle w:val="SingleTxtG"/>
        <w:rPr>
          <w:b/>
          <w:sz w:val="16"/>
          <w:szCs w:val="16"/>
          <w:lang w:val="en-GB"/>
        </w:rPr>
      </w:pPr>
      <w:r w:rsidRPr="00BC4A04">
        <w:rPr>
          <w:sz w:val="16"/>
          <w:szCs w:val="16"/>
          <w:lang w:val="en-GB"/>
        </w:rPr>
        <w:t>(</w:t>
      </w:r>
      <w:r w:rsidR="009F7CD1">
        <w:rPr>
          <w:sz w:val="16"/>
          <w:szCs w:val="16"/>
          <w:lang w:val="en-GB"/>
        </w:rPr>
        <w:t>August</w:t>
      </w:r>
      <w:r w:rsidRPr="00BC4A04">
        <w:rPr>
          <w:sz w:val="16"/>
          <w:szCs w:val="16"/>
          <w:lang w:val="en-GB"/>
        </w:rPr>
        <w:t xml:space="preserve"> 2008 </w:t>
      </w:r>
      <w:r w:rsidR="009F7CD1">
        <w:rPr>
          <w:sz w:val="16"/>
          <w:szCs w:val="16"/>
          <w:lang w:val="en-GB"/>
        </w:rPr>
        <w:t xml:space="preserve">to </w:t>
      </w:r>
      <w:r w:rsidRPr="00BC4A04">
        <w:rPr>
          <w:sz w:val="16"/>
          <w:szCs w:val="16"/>
          <w:lang w:val="en-GB"/>
        </w:rPr>
        <w:t xml:space="preserve">30 </w:t>
      </w:r>
      <w:r w:rsidR="008D188D">
        <w:rPr>
          <w:sz w:val="16"/>
          <w:szCs w:val="16"/>
          <w:lang w:val="en-GB"/>
        </w:rPr>
        <w:t>April</w:t>
      </w:r>
      <w:r w:rsidRPr="00BC4A04">
        <w:rPr>
          <w:sz w:val="16"/>
          <w:szCs w:val="16"/>
          <w:lang w:val="en-GB"/>
        </w:rPr>
        <w:t xml:space="preserve">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800"/>
        <w:gridCol w:w="800"/>
        <w:gridCol w:w="4004"/>
      </w:tblGrid>
      <w:tr w:rsidR="00B163C4" w:rsidRPr="00BC4A04" w:rsidTr="000800AD">
        <w:trPr>
          <w:tblHeader/>
        </w:trPr>
        <w:tc>
          <w:tcPr>
            <w:tcW w:w="1766" w:type="dxa"/>
            <w:tcBorders>
              <w:top w:val="single" w:sz="4" w:space="0" w:color="auto"/>
              <w:bottom w:val="single" w:sz="12" w:space="0" w:color="auto"/>
            </w:tcBorders>
            <w:shd w:val="clear" w:color="auto" w:fill="auto"/>
            <w:vAlign w:val="bottom"/>
          </w:tcPr>
          <w:p w:rsidR="00B163C4" w:rsidRPr="00BC4A04" w:rsidRDefault="009F7CD1" w:rsidP="000800AD">
            <w:pPr>
              <w:spacing w:before="80" w:after="80" w:line="200" w:lineRule="exact"/>
              <w:rPr>
                <w:i/>
                <w:sz w:val="16"/>
                <w:lang w:val="en-GB"/>
              </w:rPr>
            </w:pPr>
            <w:r>
              <w:rPr>
                <w:i/>
                <w:sz w:val="16"/>
                <w:lang w:val="en-GB"/>
              </w:rPr>
              <w:t>Regional</w:t>
            </w:r>
            <w:r w:rsidR="0019127B">
              <w:rPr>
                <w:i/>
                <w:sz w:val="16"/>
                <w:lang w:val="en-GB"/>
              </w:rPr>
              <w:t xml:space="preserve"> </w:t>
            </w:r>
            <w:r w:rsidR="00C70379">
              <w:rPr>
                <w:i/>
                <w:sz w:val="16"/>
                <w:lang w:val="en-GB"/>
              </w:rPr>
              <w:t>office</w:t>
            </w:r>
          </w:p>
        </w:tc>
        <w:tc>
          <w:tcPr>
            <w:tcW w:w="800" w:type="dxa"/>
            <w:tcBorders>
              <w:top w:val="single" w:sz="4" w:space="0" w:color="auto"/>
              <w:bottom w:val="single" w:sz="12" w:space="0" w:color="auto"/>
            </w:tcBorders>
            <w:shd w:val="clear" w:color="auto" w:fill="auto"/>
            <w:vAlign w:val="bottom"/>
          </w:tcPr>
          <w:p w:rsidR="00B163C4" w:rsidRPr="00BC4A04" w:rsidRDefault="009F7CD1">
            <w:pPr>
              <w:spacing w:before="80" w:after="80" w:line="200" w:lineRule="exact"/>
              <w:jc w:val="right"/>
              <w:rPr>
                <w:i/>
                <w:sz w:val="16"/>
                <w:lang w:val="en-GB"/>
              </w:rPr>
            </w:pPr>
            <w:r>
              <w:rPr>
                <w:i/>
                <w:sz w:val="16"/>
                <w:lang w:val="en-GB"/>
              </w:rPr>
              <w:t>Workshops</w:t>
            </w:r>
          </w:p>
        </w:tc>
        <w:tc>
          <w:tcPr>
            <w:tcW w:w="800" w:type="dxa"/>
            <w:tcBorders>
              <w:top w:val="single" w:sz="4" w:space="0" w:color="auto"/>
              <w:bottom w:val="single" w:sz="12" w:space="0" w:color="auto"/>
            </w:tcBorders>
            <w:shd w:val="clear" w:color="auto" w:fill="auto"/>
            <w:vAlign w:val="bottom"/>
          </w:tcPr>
          <w:p w:rsidR="00B163C4" w:rsidRPr="00BC4A04" w:rsidRDefault="009F7CD1">
            <w:pPr>
              <w:spacing w:before="80" w:after="80" w:line="200" w:lineRule="exact"/>
              <w:jc w:val="right"/>
              <w:rPr>
                <w:i/>
                <w:sz w:val="16"/>
                <w:lang w:val="en-GB"/>
              </w:rPr>
            </w:pPr>
            <w:r>
              <w:rPr>
                <w:i/>
                <w:sz w:val="16"/>
                <w:lang w:val="en-GB"/>
              </w:rPr>
              <w:t>Number attending</w:t>
            </w:r>
          </w:p>
        </w:tc>
        <w:tc>
          <w:tcPr>
            <w:tcW w:w="4004" w:type="dxa"/>
            <w:tcBorders>
              <w:top w:val="single" w:sz="4" w:space="0" w:color="auto"/>
              <w:bottom w:val="single" w:sz="12" w:space="0" w:color="auto"/>
            </w:tcBorders>
            <w:shd w:val="clear" w:color="auto" w:fill="auto"/>
            <w:vAlign w:val="bottom"/>
          </w:tcPr>
          <w:p w:rsidR="00B163C4" w:rsidRPr="00BC4A04" w:rsidRDefault="009F7CD1" w:rsidP="000800AD">
            <w:pPr>
              <w:spacing w:before="80" w:after="80" w:line="200" w:lineRule="exact"/>
              <w:ind w:left="170"/>
              <w:rPr>
                <w:i/>
                <w:sz w:val="16"/>
                <w:lang w:val="en-GB"/>
              </w:rPr>
            </w:pPr>
            <w:r>
              <w:rPr>
                <w:i/>
                <w:sz w:val="16"/>
                <w:lang w:val="en-GB"/>
              </w:rPr>
              <w:t>Provinces</w:t>
            </w:r>
          </w:p>
        </w:tc>
      </w:tr>
      <w:tr w:rsidR="00B163C4" w:rsidRPr="00BC4A04" w:rsidTr="000800AD">
        <w:tc>
          <w:tcPr>
            <w:tcW w:w="1766" w:type="dxa"/>
            <w:tcBorders>
              <w:top w:val="single" w:sz="12" w:space="0" w:color="auto"/>
            </w:tcBorders>
            <w:shd w:val="clear" w:color="auto" w:fill="auto"/>
            <w:vAlign w:val="bottom"/>
          </w:tcPr>
          <w:p w:rsidR="00B163C4" w:rsidRPr="009F7CD1" w:rsidRDefault="00B163C4" w:rsidP="000800AD">
            <w:pPr>
              <w:spacing w:before="40" w:after="40" w:line="220" w:lineRule="exact"/>
              <w:rPr>
                <w:noProof/>
                <w:sz w:val="18"/>
              </w:rPr>
            </w:pPr>
            <w:r w:rsidRPr="009F7CD1">
              <w:rPr>
                <w:noProof/>
                <w:sz w:val="18"/>
              </w:rPr>
              <w:t>Cuenca</w:t>
            </w:r>
          </w:p>
        </w:tc>
        <w:tc>
          <w:tcPr>
            <w:tcW w:w="800" w:type="dxa"/>
            <w:tcBorders>
              <w:top w:val="single" w:sz="12" w:space="0" w:color="auto"/>
            </w:tcBorders>
            <w:shd w:val="clear" w:color="auto" w:fill="auto"/>
            <w:vAlign w:val="center"/>
          </w:tcPr>
          <w:p w:rsidR="00B163C4" w:rsidRPr="00BC4A04" w:rsidRDefault="00B163C4">
            <w:pPr>
              <w:spacing w:before="40" w:after="40" w:line="220" w:lineRule="exact"/>
              <w:jc w:val="right"/>
              <w:rPr>
                <w:sz w:val="18"/>
                <w:lang w:val="en-GB"/>
              </w:rPr>
            </w:pPr>
            <w:r w:rsidRPr="00BC4A04">
              <w:rPr>
                <w:sz w:val="18"/>
                <w:lang w:val="en-GB"/>
              </w:rPr>
              <w:t>150</w:t>
            </w:r>
          </w:p>
        </w:tc>
        <w:tc>
          <w:tcPr>
            <w:tcW w:w="800" w:type="dxa"/>
            <w:tcBorders>
              <w:top w:val="single" w:sz="12" w:space="0" w:color="auto"/>
            </w:tcBorders>
            <w:shd w:val="clear" w:color="auto" w:fill="auto"/>
            <w:vAlign w:val="center"/>
          </w:tcPr>
          <w:p w:rsidR="00B163C4" w:rsidRPr="00BC4A04" w:rsidRDefault="00B163C4">
            <w:pPr>
              <w:spacing w:before="40" w:after="40" w:line="220" w:lineRule="exact"/>
              <w:jc w:val="right"/>
              <w:rPr>
                <w:sz w:val="18"/>
                <w:lang w:val="en-GB"/>
              </w:rPr>
            </w:pPr>
            <w:r w:rsidRPr="00BC4A04">
              <w:rPr>
                <w:sz w:val="18"/>
                <w:lang w:val="en-GB"/>
              </w:rPr>
              <w:t>17 975</w:t>
            </w:r>
          </w:p>
        </w:tc>
        <w:tc>
          <w:tcPr>
            <w:tcW w:w="4004" w:type="dxa"/>
            <w:tcBorders>
              <w:top w:val="single" w:sz="12" w:space="0" w:color="auto"/>
            </w:tcBorders>
            <w:shd w:val="clear" w:color="auto" w:fill="auto"/>
            <w:vAlign w:val="bottom"/>
          </w:tcPr>
          <w:p w:rsidR="00B163C4" w:rsidRPr="00BC4A04" w:rsidRDefault="00B163C4" w:rsidP="000800AD">
            <w:pPr>
              <w:spacing w:before="40" w:after="40" w:line="220" w:lineRule="exact"/>
              <w:ind w:left="170"/>
              <w:rPr>
                <w:sz w:val="18"/>
                <w:lang w:val="en-GB"/>
              </w:rPr>
            </w:pPr>
            <w:r w:rsidRPr="00BC4A04">
              <w:rPr>
                <w:sz w:val="18"/>
                <w:lang w:val="en-GB"/>
              </w:rPr>
              <w:t xml:space="preserve">Azuay/Cañar/Morona </w:t>
            </w:r>
            <w:smartTag w:uri="urn:schemas-microsoft-com:office:smarttags" w:element="City">
              <w:smartTag w:uri="urn:schemas-microsoft-com:office:smarttags" w:element="place">
                <w:r w:rsidRPr="00BC4A04">
                  <w:rPr>
                    <w:sz w:val="18"/>
                    <w:lang w:val="en-GB"/>
                  </w:rPr>
                  <w:t>Santiago</w:t>
                </w:r>
              </w:smartTag>
            </w:smartTag>
          </w:p>
        </w:tc>
      </w:tr>
      <w:tr w:rsidR="00B163C4" w:rsidRPr="00BC4A04" w:rsidTr="000800AD">
        <w:tc>
          <w:tcPr>
            <w:tcW w:w="1766" w:type="dxa"/>
            <w:shd w:val="clear" w:color="auto" w:fill="auto"/>
            <w:vAlign w:val="bottom"/>
          </w:tcPr>
          <w:p w:rsidR="00B163C4" w:rsidRPr="009F7CD1" w:rsidRDefault="00B163C4" w:rsidP="000800AD">
            <w:pPr>
              <w:spacing w:before="40" w:after="40" w:line="220" w:lineRule="exact"/>
              <w:rPr>
                <w:noProof/>
                <w:sz w:val="18"/>
              </w:rPr>
            </w:pPr>
            <w:r w:rsidRPr="009F7CD1">
              <w:rPr>
                <w:noProof/>
                <w:sz w:val="18"/>
              </w:rPr>
              <w:t>Francisco de Orellana</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63</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9 150</w:t>
            </w:r>
          </w:p>
        </w:tc>
        <w:tc>
          <w:tcPr>
            <w:tcW w:w="4004" w:type="dxa"/>
            <w:shd w:val="clear" w:color="auto" w:fill="auto"/>
            <w:vAlign w:val="bottom"/>
          </w:tcPr>
          <w:p w:rsidR="00B163C4" w:rsidRPr="00BC4A04" w:rsidRDefault="00B163C4" w:rsidP="000800AD">
            <w:pPr>
              <w:spacing w:before="40" w:after="40" w:line="220" w:lineRule="exact"/>
              <w:ind w:left="170"/>
              <w:rPr>
                <w:sz w:val="18"/>
                <w:lang w:val="en-GB"/>
              </w:rPr>
            </w:pPr>
            <w:r w:rsidRPr="00BC4A04">
              <w:rPr>
                <w:sz w:val="18"/>
                <w:lang w:val="en-GB"/>
              </w:rPr>
              <w:t>Napo/Orellana/Sucumbíos</w:t>
            </w:r>
          </w:p>
        </w:tc>
      </w:tr>
      <w:tr w:rsidR="00B163C4" w:rsidRPr="00BC4A04" w:rsidTr="000800AD">
        <w:tc>
          <w:tcPr>
            <w:tcW w:w="1766" w:type="dxa"/>
            <w:shd w:val="clear" w:color="auto" w:fill="auto"/>
            <w:vAlign w:val="bottom"/>
          </w:tcPr>
          <w:p w:rsidR="00B163C4" w:rsidRPr="009F7CD1" w:rsidRDefault="00B163C4" w:rsidP="000800AD">
            <w:pPr>
              <w:spacing w:before="40" w:after="40" w:line="220" w:lineRule="exact"/>
              <w:rPr>
                <w:noProof/>
                <w:sz w:val="18"/>
              </w:rPr>
            </w:pPr>
            <w:r w:rsidRPr="009F7CD1">
              <w:rPr>
                <w:noProof/>
                <w:sz w:val="18"/>
              </w:rPr>
              <w:t>Guayaquil</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149</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16 193</w:t>
            </w:r>
          </w:p>
        </w:tc>
        <w:tc>
          <w:tcPr>
            <w:tcW w:w="4004" w:type="dxa"/>
            <w:shd w:val="clear" w:color="auto" w:fill="auto"/>
            <w:vAlign w:val="bottom"/>
          </w:tcPr>
          <w:p w:rsidR="00B163C4" w:rsidRPr="00BC4A04" w:rsidRDefault="00B163C4" w:rsidP="000800AD">
            <w:pPr>
              <w:spacing w:before="40" w:after="40" w:line="220" w:lineRule="exact"/>
              <w:ind w:left="170"/>
              <w:rPr>
                <w:sz w:val="18"/>
                <w:lang w:val="en-GB"/>
              </w:rPr>
            </w:pPr>
            <w:r w:rsidRPr="00BC4A04">
              <w:rPr>
                <w:sz w:val="18"/>
                <w:lang w:val="en-GB"/>
              </w:rPr>
              <w:t>Galápagos/Guayas/Los Ríos</w:t>
            </w:r>
          </w:p>
        </w:tc>
      </w:tr>
      <w:tr w:rsidR="00B163C4" w:rsidRPr="00BC4A04" w:rsidTr="000800AD">
        <w:tc>
          <w:tcPr>
            <w:tcW w:w="1766" w:type="dxa"/>
            <w:shd w:val="clear" w:color="auto" w:fill="auto"/>
            <w:vAlign w:val="bottom"/>
          </w:tcPr>
          <w:p w:rsidR="00B163C4" w:rsidRPr="009F7CD1" w:rsidRDefault="00B163C4" w:rsidP="000800AD">
            <w:pPr>
              <w:spacing w:before="40" w:after="40" w:line="220" w:lineRule="exact"/>
              <w:rPr>
                <w:noProof/>
                <w:sz w:val="18"/>
              </w:rPr>
            </w:pPr>
            <w:r w:rsidRPr="009F7CD1">
              <w:rPr>
                <w:noProof/>
                <w:sz w:val="18"/>
              </w:rPr>
              <w:t>Ibarra</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125</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14 122</w:t>
            </w:r>
          </w:p>
        </w:tc>
        <w:tc>
          <w:tcPr>
            <w:tcW w:w="4004" w:type="dxa"/>
            <w:shd w:val="clear" w:color="auto" w:fill="auto"/>
            <w:vAlign w:val="bottom"/>
          </w:tcPr>
          <w:p w:rsidR="00B163C4" w:rsidRPr="00BC4A04" w:rsidRDefault="00B163C4" w:rsidP="000800AD">
            <w:pPr>
              <w:spacing w:before="40" w:after="40" w:line="220" w:lineRule="exact"/>
              <w:ind w:left="170"/>
              <w:rPr>
                <w:sz w:val="18"/>
                <w:lang w:val="en-GB"/>
              </w:rPr>
            </w:pPr>
            <w:r w:rsidRPr="00BC4A04">
              <w:rPr>
                <w:sz w:val="18"/>
                <w:lang w:val="en-GB"/>
              </w:rPr>
              <w:t>Carchi/Esmeraldas/Imbabura</w:t>
            </w:r>
          </w:p>
        </w:tc>
      </w:tr>
      <w:tr w:rsidR="00B163C4" w:rsidRPr="00BC4A04" w:rsidTr="000800AD">
        <w:tc>
          <w:tcPr>
            <w:tcW w:w="1766" w:type="dxa"/>
            <w:shd w:val="clear" w:color="auto" w:fill="auto"/>
            <w:vAlign w:val="bottom"/>
          </w:tcPr>
          <w:p w:rsidR="00B163C4" w:rsidRPr="009F7CD1" w:rsidRDefault="00B163C4" w:rsidP="000800AD">
            <w:pPr>
              <w:spacing w:before="40" w:after="40" w:line="220" w:lineRule="exact"/>
              <w:rPr>
                <w:noProof/>
                <w:sz w:val="18"/>
              </w:rPr>
            </w:pPr>
            <w:r w:rsidRPr="009F7CD1">
              <w:rPr>
                <w:noProof/>
                <w:sz w:val="18"/>
              </w:rPr>
              <w:t>Loja</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27</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6 430</w:t>
            </w:r>
          </w:p>
        </w:tc>
        <w:tc>
          <w:tcPr>
            <w:tcW w:w="4004" w:type="dxa"/>
            <w:shd w:val="clear" w:color="auto" w:fill="auto"/>
            <w:vAlign w:val="bottom"/>
          </w:tcPr>
          <w:p w:rsidR="00B163C4" w:rsidRPr="00BC4A04" w:rsidRDefault="00B163C4" w:rsidP="000800AD">
            <w:pPr>
              <w:spacing w:before="40" w:after="40" w:line="220" w:lineRule="exact"/>
              <w:ind w:left="170"/>
              <w:rPr>
                <w:sz w:val="18"/>
                <w:lang w:val="en-GB"/>
              </w:rPr>
            </w:pPr>
            <w:r w:rsidRPr="00BC4A04">
              <w:rPr>
                <w:sz w:val="18"/>
                <w:lang w:val="en-GB"/>
              </w:rPr>
              <w:t>Loja/Zamora Chinchipe</w:t>
            </w:r>
          </w:p>
        </w:tc>
      </w:tr>
      <w:tr w:rsidR="00B163C4" w:rsidRPr="00BC4A04" w:rsidTr="000800AD">
        <w:tc>
          <w:tcPr>
            <w:tcW w:w="1766" w:type="dxa"/>
            <w:shd w:val="clear" w:color="auto" w:fill="auto"/>
            <w:vAlign w:val="bottom"/>
          </w:tcPr>
          <w:p w:rsidR="00B163C4" w:rsidRPr="009F7CD1" w:rsidRDefault="00B163C4" w:rsidP="000800AD">
            <w:pPr>
              <w:spacing w:before="40" w:after="40" w:line="220" w:lineRule="exact"/>
              <w:rPr>
                <w:noProof/>
                <w:sz w:val="18"/>
              </w:rPr>
            </w:pPr>
            <w:r w:rsidRPr="009F7CD1">
              <w:rPr>
                <w:noProof/>
                <w:sz w:val="18"/>
              </w:rPr>
              <w:t>Machala</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83</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15 522</w:t>
            </w:r>
          </w:p>
        </w:tc>
        <w:tc>
          <w:tcPr>
            <w:tcW w:w="4004" w:type="dxa"/>
            <w:shd w:val="clear" w:color="auto" w:fill="auto"/>
            <w:vAlign w:val="bottom"/>
          </w:tcPr>
          <w:p w:rsidR="00B163C4" w:rsidRPr="00BC4A04" w:rsidRDefault="00B163C4" w:rsidP="000800AD">
            <w:pPr>
              <w:spacing w:before="40" w:after="40" w:line="220" w:lineRule="exact"/>
              <w:ind w:left="170"/>
              <w:rPr>
                <w:sz w:val="18"/>
                <w:lang w:val="en-GB"/>
              </w:rPr>
            </w:pPr>
            <w:r w:rsidRPr="00BC4A04">
              <w:rPr>
                <w:sz w:val="18"/>
                <w:lang w:val="en-GB"/>
              </w:rPr>
              <w:t>El Oro</w:t>
            </w:r>
          </w:p>
        </w:tc>
      </w:tr>
      <w:tr w:rsidR="00B163C4" w:rsidRPr="00BC4A04" w:rsidTr="000800AD">
        <w:tc>
          <w:tcPr>
            <w:tcW w:w="1766" w:type="dxa"/>
            <w:shd w:val="clear" w:color="auto" w:fill="auto"/>
            <w:vAlign w:val="bottom"/>
          </w:tcPr>
          <w:p w:rsidR="00B163C4" w:rsidRPr="009F7CD1" w:rsidRDefault="00B163C4" w:rsidP="000800AD">
            <w:pPr>
              <w:spacing w:before="40" w:after="40" w:line="220" w:lineRule="exact"/>
              <w:rPr>
                <w:noProof/>
                <w:sz w:val="18"/>
              </w:rPr>
            </w:pPr>
            <w:r w:rsidRPr="009F7CD1">
              <w:rPr>
                <w:noProof/>
                <w:sz w:val="18"/>
              </w:rPr>
              <w:t>Portoviejo</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67</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7 809</w:t>
            </w:r>
          </w:p>
        </w:tc>
        <w:tc>
          <w:tcPr>
            <w:tcW w:w="4004" w:type="dxa"/>
            <w:shd w:val="clear" w:color="auto" w:fill="auto"/>
            <w:vAlign w:val="bottom"/>
          </w:tcPr>
          <w:p w:rsidR="00B163C4" w:rsidRPr="00BC4A04" w:rsidRDefault="00B163C4" w:rsidP="000800AD">
            <w:pPr>
              <w:spacing w:before="40" w:after="40" w:line="220" w:lineRule="exact"/>
              <w:ind w:left="170"/>
              <w:rPr>
                <w:sz w:val="18"/>
                <w:lang w:val="en-GB"/>
              </w:rPr>
            </w:pPr>
            <w:r w:rsidRPr="00F55BDB">
              <w:rPr>
                <w:sz w:val="18"/>
              </w:rPr>
              <w:t xml:space="preserve">Manabí/Sta. Elena/ Sto. Dom. </w:t>
            </w:r>
            <w:r w:rsidRPr="00BC4A04">
              <w:rPr>
                <w:sz w:val="18"/>
                <w:lang w:val="en-GB"/>
              </w:rPr>
              <w:t>Tsáchilas</w:t>
            </w:r>
          </w:p>
        </w:tc>
      </w:tr>
      <w:tr w:rsidR="00B163C4" w:rsidRPr="00F55BDB" w:rsidTr="000800AD">
        <w:tc>
          <w:tcPr>
            <w:tcW w:w="1766" w:type="dxa"/>
            <w:shd w:val="clear" w:color="auto" w:fill="auto"/>
            <w:vAlign w:val="bottom"/>
          </w:tcPr>
          <w:p w:rsidR="00B163C4" w:rsidRPr="009F7CD1" w:rsidRDefault="00B163C4" w:rsidP="000800AD">
            <w:pPr>
              <w:spacing w:before="40" w:after="40" w:line="220" w:lineRule="exact"/>
              <w:rPr>
                <w:noProof/>
                <w:sz w:val="18"/>
              </w:rPr>
            </w:pPr>
            <w:r w:rsidRPr="009F7CD1">
              <w:rPr>
                <w:noProof/>
                <w:sz w:val="18"/>
              </w:rPr>
              <w:t>Riobamba</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286</w:t>
            </w:r>
          </w:p>
        </w:tc>
        <w:tc>
          <w:tcPr>
            <w:tcW w:w="800"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39 215</w:t>
            </w:r>
          </w:p>
        </w:tc>
        <w:tc>
          <w:tcPr>
            <w:tcW w:w="4004" w:type="dxa"/>
            <w:shd w:val="clear" w:color="auto" w:fill="auto"/>
            <w:vAlign w:val="bottom"/>
          </w:tcPr>
          <w:p w:rsidR="00B163C4" w:rsidRPr="00F55BDB" w:rsidRDefault="00B163C4" w:rsidP="000800AD">
            <w:pPr>
              <w:spacing w:before="40" w:after="40" w:line="220" w:lineRule="exact"/>
              <w:ind w:left="170"/>
              <w:rPr>
                <w:sz w:val="18"/>
              </w:rPr>
            </w:pPr>
            <w:r w:rsidRPr="00F55BDB">
              <w:rPr>
                <w:sz w:val="18"/>
              </w:rPr>
              <w:t>Bolívar/Chimborazo/Cotopaxi/Tungurahua/Pastaza</w:t>
            </w:r>
          </w:p>
        </w:tc>
      </w:tr>
      <w:tr w:rsidR="00B163C4" w:rsidRPr="00BC4A04" w:rsidTr="000800AD">
        <w:tc>
          <w:tcPr>
            <w:tcW w:w="1766" w:type="dxa"/>
            <w:tcBorders>
              <w:bottom w:val="single" w:sz="4" w:space="0" w:color="auto"/>
            </w:tcBorders>
            <w:shd w:val="clear" w:color="auto" w:fill="auto"/>
            <w:vAlign w:val="bottom"/>
          </w:tcPr>
          <w:p w:rsidR="00B163C4" w:rsidRPr="009F7CD1" w:rsidRDefault="00B163C4" w:rsidP="000800AD">
            <w:pPr>
              <w:spacing w:before="40" w:after="40" w:line="220" w:lineRule="exact"/>
              <w:rPr>
                <w:noProof/>
                <w:sz w:val="18"/>
              </w:rPr>
            </w:pPr>
            <w:r w:rsidRPr="009F7CD1">
              <w:rPr>
                <w:noProof/>
                <w:sz w:val="18"/>
              </w:rPr>
              <w:t>Quito</w:t>
            </w:r>
          </w:p>
        </w:tc>
        <w:tc>
          <w:tcPr>
            <w:tcW w:w="800" w:type="dxa"/>
            <w:tcBorders>
              <w:bottom w:val="single" w:sz="4" w:space="0" w:color="auto"/>
            </w:tcBorders>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30</w:t>
            </w:r>
          </w:p>
        </w:tc>
        <w:tc>
          <w:tcPr>
            <w:tcW w:w="800" w:type="dxa"/>
            <w:tcBorders>
              <w:bottom w:val="single" w:sz="4" w:space="0" w:color="auto"/>
            </w:tcBorders>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2 637</w:t>
            </w:r>
          </w:p>
        </w:tc>
        <w:tc>
          <w:tcPr>
            <w:tcW w:w="4004" w:type="dxa"/>
            <w:tcBorders>
              <w:bottom w:val="single" w:sz="4" w:space="0" w:color="auto"/>
            </w:tcBorders>
            <w:shd w:val="clear" w:color="auto" w:fill="auto"/>
            <w:vAlign w:val="bottom"/>
          </w:tcPr>
          <w:p w:rsidR="00B163C4" w:rsidRPr="00BC4A04" w:rsidRDefault="00B163C4" w:rsidP="000800AD">
            <w:pPr>
              <w:spacing w:before="40" w:after="40" w:line="220" w:lineRule="exact"/>
              <w:ind w:left="170"/>
              <w:rPr>
                <w:sz w:val="18"/>
                <w:lang w:val="en-GB"/>
              </w:rPr>
            </w:pPr>
            <w:r w:rsidRPr="00BC4A04">
              <w:rPr>
                <w:sz w:val="18"/>
                <w:lang w:val="en-GB"/>
              </w:rPr>
              <w:t>Pichincha</w:t>
            </w:r>
          </w:p>
        </w:tc>
      </w:tr>
      <w:tr w:rsidR="00B163C4" w:rsidRPr="00BC4A04" w:rsidTr="000800AD">
        <w:tc>
          <w:tcPr>
            <w:tcW w:w="1766" w:type="dxa"/>
            <w:tcBorders>
              <w:top w:val="single" w:sz="4" w:space="0" w:color="auto"/>
              <w:bottom w:val="single" w:sz="12" w:space="0" w:color="auto"/>
            </w:tcBorders>
            <w:shd w:val="clear" w:color="auto" w:fill="auto"/>
            <w:vAlign w:val="bottom"/>
          </w:tcPr>
          <w:p w:rsidR="00B163C4" w:rsidRPr="00BC4A04" w:rsidRDefault="00B163C4" w:rsidP="000800AD">
            <w:pPr>
              <w:tabs>
                <w:tab w:val="left" w:pos="284"/>
              </w:tabs>
              <w:spacing w:before="80" w:after="80" w:line="220" w:lineRule="exact"/>
              <w:rPr>
                <w:b/>
                <w:sz w:val="18"/>
                <w:lang w:val="en-GB"/>
              </w:rPr>
            </w:pPr>
            <w:r w:rsidRPr="00BC4A04">
              <w:rPr>
                <w:b/>
                <w:sz w:val="18"/>
                <w:lang w:val="en-GB"/>
              </w:rPr>
              <w:tab/>
              <w:t>Total</w:t>
            </w:r>
          </w:p>
        </w:tc>
        <w:tc>
          <w:tcPr>
            <w:tcW w:w="800" w:type="dxa"/>
            <w:tcBorders>
              <w:top w:val="single" w:sz="4" w:space="0" w:color="auto"/>
              <w:bottom w:val="single" w:sz="12" w:space="0" w:color="auto"/>
            </w:tcBorders>
            <w:shd w:val="clear" w:color="auto" w:fill="auto"/>
            <w:vAlign w:val="bottom"/>
          </w:tcPr>
          <w:p w:rsidR="00B163C4" w:rsidRPr="00BC4A04" w:rsidRDefault="00B163C4">
            <w:pPr>
              <w:spacing w:before="80" w:after="80" w:line="220" w:lineRule="exact"/>
              <w:jc w:val="right"/>
              <w:rPr>
                <w:b/>
                <w:sz w:val="18"/>
                <w:lang w:val="en-GB"/>
              </w:rPr>
            </w:pPr>
            <w:r w:rsidRPr="00BC4A04">
              <w:rPr>
                <w:b/>
                <w:sz w:val="18"/>
                <w:lang w:val="en-GB"/>
              </w:rPr>
              <w:t>980</w:t>
            </w:r>
          </w:p>
        </w:tc>
        <w:tc>
          <w:tcPr>
            <w:tcW w:w="800" w:type="dxa"/>
            <w:tcBorders>
              <w:top w:val="single" w:sz="4" w:space="0" w:color="auto"/>
              <w:bottom w:val="single" w:sz="12" w:space="0" w:color="auto"/>
            </w:tcBorders>
            <w:shd w:val="clear" w:color="auto" w:fill="auto"/>
            <w:vAlign w:val="bottom"/>
          </w:tcPr>
          <w:p w:rsidR="00B163C4" w:rsidRPr="00BC4A04" w:rsidRDefault="00B163C4">
            <w:pPr>
              <w:spacing w:before="80" w:after="80" w:line="220" w:lineRule="exact"/>
              <w:jc w:val="right"/>
              <w:rPr>
                <w:b/>
                <w:sz w:val="18"/>
                <w:lang w:val="en-GB"/>
              </w:rPr>
            </w:pPr>
            <w:r w:rsidRPr="00BC4A04">
              <w:rPr>
                <w:b/>
                <w:sz w:val="18"/>
                <w:lang w:val="en-GB"/>
              </w:rPr>
              <w:t>129 053</w:t>
            </w:r>
          </w:p>
        </w:tc>
        <w:tc>
          <w:tcPr>
            <w:tcW w:w="4004" w:type="dxa"/>
            <w:tcBorders>
              <w:top w:val="single" w:sz="4" w:space="0" w:color="auto"/>
              <w:bottom w:val="single" w:sz="12" w:space="0" w:color="auto"/>
            </w:tcBorders>
            <w:shd w:val="clear" w:color="auto" w:fill="auto"/>
            <w:vAlign w:val="bottom"/>
          </w:tcPr>
          <w:p w:rsidR="00B163C4" w:rsidRPr="00BC4A04" w:rsidRDefault="00B163C4" w:rsidP="000800AD">
            <w:pPr>
              <w:spacing w:before="80" w:after="80" w:line="220" w:lineRule="exact"/>
              <w:ind w:left="170"/>
              <w:rPr>
                <w:b/>
                <w:sz w:val="18"/>
                <w:lang w:val="en-GB"/>
              </w:rPr>
            </w:pPr>
            <w:r w:rsidRPr="00BC4A04">
              <w:rPr>
                <w:b/>
                <w:sz w:val="18"/>
                <w:lang w:val="en-GB"/>
              </w:rPr>
              <w:t>24</w:t>
            </w:r>
          </w:p>
        </w:tc>
      </w:tr>
    </w:tbl>
    <w:bookmarkStart w:id="2" w:name="_MON_1329024880"/>
    <w:bookmarkStart w:id="3" w:name="_MON_1329025478"/>
    <w:bookmarkStart w:id="4" w:name="_MON_1329036169"/>
    <w:bookmarkStart w:id="5" w:name="_MON_1329055770"/>
    <w:bookmarkEnd w:id="2"/>
    <w:bookmarkEnd w:id="3"/>
    <w:bookmarkEnd w:id="4"/>
    <w:bookmarkEnd w:id="5"/>
    <w:p w:rsidR="00B163C4" w:rsidRPr="00BC4A04" w:rsidRDefault="00B163C4" w:rsidP="000800AD">
      <w:pPr>
        <w:spacing w:before="240"/>
        <w:jc w:val="center"/>
        <w:rPr>
          <w:lang w:val="en-GB"/>
        </w:rPr>
      </w:pPr>
      <w:r w:rsidRPr="00BC4A04">
        <w:rPr>
          <w:lang w:val="en-GB"/>
        </w:rPr>
        <w:object w:dxaOrig="7334" w:dyaOrig="5820">
          <v:shape id="_x0000_i1028" type="#_x0000_t75" style="width:366.75pt;height:291pt" o:ole="">
            <v:imagedata r:id="rId12" o:title=""/>
          </v:shape>
          <o:OLEObject Type="Embed" ProgID="Word.Picture.8" ShapeID="_x0000_i1028" DrawAspect="Content" ObjectID="_1395225261" r:id="rId13"/>
        </w:object>
      </w:r>
    </w:p>
    <w:p w:rsidR="00B163C4" w:rsidRPr="00BC4A04" w:rsidRDefault="00D30158">
      <w:pPr>
        <w:pStyle w:val="Heading1"/>
        <w:rPr>
          <w:lang w:val="en-GB"/>
        </w:rPr>
      </w:pPr>
      <w:r>
        <w:rPr>
          <w:lang w:val="en-GB"/>
        </w:rPr>
        <w:t>Table</w:t>
      </w:r>
      <w:r w:rsidR="00B163C4" w:rsidRPr="00BC4A04">
        <w:rPr>
          <w:lang w:val="en-GB"/>
        </w:rPr>
        <w:t xml:space="preserve"> 19</w:t>
      </w:r>
    </w:p>
    <w:p w:rsidR="00B163C4" w:rsidRPr="00BC4A04" w:rsidRDefault="00C70379" w:rsidP="000800AD">
      <w:pPr>
        <w:pStyle w:val="SingleTxtG"/>
        <w:keepNext/>
        <w:spacing w:after="0"/>
        <w:jc w:val="left"/>
        <w:rPr>
          <w:b/>
          <w:lang w:val="en-GB"/>
        </w:rPr>
      </w:pPr>
      <w:r>
        <w:rPr>
          <w:b/>
          <w:lang w:val="en-GB"/>
        </w:rPr>
        <w:t>W</w:t>
      </w:r>
      <w:r w:rsidR="00A76D92">
        <w:rPr>
          <w:b/>
          <w:lang w:val="en-GB"/>
        </w:rPr>
        <w:t xml:space="preserve">orkshops held by </w:t>
      </w:r>
      <w:smartTag w:uri="urn:schemas-microsoft-com:office:smarttags" w:element="Street">
        <w:smartTag w:uri="urn:schemas-microsoft-com:office:smarttags" w:element="address">
          <w:r w:rsidR="00A76D92">
            <w:rPr>
              <w:b/>
              <w:lang w:val="en-GB"/>
            </w:rPr>
            <w:t>Constitutional Court</w:t>
          </w:r>
        </w:smartTag>
      </w:smartTag>
      <w:r w:rsidR="00A76D92">
        <w:rPr>
          <w:b/>
          <w:lang w:val="en-GB"/>
        </w:rPr>
        <w:t xml:space="preserve"> </w:t>
      </w:r>
      <w:r>
        <w:rPr>
          <w:b/>
          <w:lang w:val="en-GB"/>
        </w:rPr>
        <w:t>regional offices nationwide</w:t>
      </w:r>
    </w:p>
    <w:p w:rsidR="00B163C4" w:rsidRPr="00BC4A04" w:rsidRDefault="00B163C4" w:rsidP="000800AD">
      <w:pPr>
        <w:pStyle w:val="SingleTxtG"/>
        <w:keepNext/>
        <w:jc w:val="left"/>
        <w:rPr>
          <w:sz w:val="16"/>
          <w:szCs w:val="16"/>
          <w:lang w:val="en-GB"/>
        </w:rPr>
      </w:pPr>
      <w:r w:rsidRPr="00BC4A04">
        <w:rPr>
          <w:sz w:val="16"/>
          <w:szCs w:val="16"/>
          <w:lang w:val="en-GB"/>
        </w:rPr>
        <w:t>(</w:t>
      </w:r>
      <w:r w:rsidR="00A76D92">
        <w:rPr>
          <w:sz w:val="16"/>
          <w:szCs w:val="16"/>
          <w:lang w:val="en-GB"/>
        </w:rPr>
        <w:t>August</w:t>
      </w:r>
      <w:r w:rsidRPr="00BC4A04">
        <w:rPr>
          <w:sz w:val="16"/>
          <w:szCs w:val="16"/>
          <w:lang w:val="en-GB"/>
        </w:rPr>
        <w:t xml:space="preserve"> 2008 </w:t>
      </w:r>
      <w:r w:rsidR="00A76D92">
        <w:rPr>
          <w:sz w:val="16"/>
          <w:szCs w:val="16"/>
          <w:lang w:val="en-GB"/>
        </w:rPr>
        <w:t xml:space="preserve">to </w:t>
      </w:r>
      <w:r w:rsidRPr="00BC4A04">
        <w:rPr>
          <w:sz w:val="16"/>
          <w:szCs w:val="16"/>
          <w:lang w:val="en-GB"/>
        </w:rPr>
        <w:t xml:space="preserve">30 </w:t>
      </w:r>
      <w:r w:rsidR="008D188D">
        <w:rPr>
          <w:sz w:val="16"/>
          <w:szCs w:val="16"/>
          <w:lang w:val="en-GB"/>
        </w:rPr>
        <w:t>April</w:t>
      </w:r>
      <w:r w:rsidRPr="00BC4A04">
        <w:rPr>
          <w:sz w:val="16"/>
          <w:szCs w:val="16"/>
          <w:lang w:val="en-GB"/>
        </w:rPr>
        <w:t xml:space="preserve">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B163C4" w:rsidRPr="00BC4A04">
        <w:tc>
          <w:tcPr>
            <w:tcW w:w="2457" w:type="dxa"/>
            <w:tcBorders>
              <w:top w:val="single" w:sz="4" w:space="0" w:color="auto"/>
              <w:bottom w:val="single" w:sz="12" w:space="0" w:color="auto"/>
            </w:tcBorders>
            <w:shd w:val="clear" w:color="auto" w:fill="auto"/>
            <w:vAlign w:val="bottom"/>
          </w:tcPr>
          <w:p w:rsidR="00B163C4" w:rsidRPr="00BC4A04" w:rsidRDefault="00A76D92">
            <w:pPr>
              <w:keepNext/>
              <w:spacing w:before="80" w:after="80" w:line="200" w:lineRule="exact"/>
              <w:rPr>
                <w:i/>
                <w:sz w:val="16"/>
                <w:lang w:val="en-GB"/>
              </w:rPr>
            </w:pPr>
            <w:r>
              <w:rPr>
                <w:i/>
                <w:sz w:val="16"/>
                <w:lang w:val="en-GB"/>
              </w:rPr>
              <w:t>Target group</w:t>
            </w:r>
          </w:p>
        </w:tc>
        <w:tc>
          <w:tcPr>
            <w:tcW w:w="2456" w:type="dxa"/>
            <w:tcBorders>
              <w:top w:val="single" w:sz="4" w:space="0" w:color="auto"/>
              <w:bottom w:val="single" w:sz="12" w:space="0" w:color="auto"/>
            </w:tcBorders>
            <w:shd w:val="clear" w:color="auto" w:fill="auto"/>
            <w:vAlign w:val="bottom"/>
          </w:tcPr>
          <w:p w:rsidR="00B163C4" w:rsidRPr="00BC4A04" w:rsidRDefault="00A76D92">
            <w:pPr>
              <w:keepNext/>
              <w:spacing w:before="80" w:after="80" w:line="200" w:lineRule="exact"/>
              <w:jc w:val="right"/>
              <w:rPr>
                <w:i/>
                <w:sz w:val="16"/>
                <w:lang w:val="en-GB"/>
              </w:rPr>
            </w:pPr>
            <w:r>
              <w:rPr>
                <w:i/>
                <w:sz w:val="16"/>
                <w:lang w:val="en-GB"/>
              </w:rPr>
              <w:t>Workshops</w:t>
            </w:r>
          </w:p>
        </w:tc>
        <w:tc>
          <w:tcPr>
            <w:tcW w:w="2457" w:type="dxa"/>
            <w:tcBorders>
              <w:top w:val="single" w:sz="4" w:space="0" w:color="auto"/>
              <w:bottom w:val="single" w:sz="12" w:space="0" w:color="auto"/>
            </w:tcBorders>
            <w:shd w:val="clear" w:color="auto" w:fill="auto"/>
            <w:vAlign w:val="bottom"/>
          </w:tcPr>
          <w:p w:rsidR="00B163C4" w:rsidRPr="00BC4A04" w:rsidRDefault="00A76D92">
            <w:pPr>
              <w:keepNext/>
              <w:spacing w:before="80" w:after="80" w:line="200" w:lineRule="exact"/>
              <w:jc w:val="right"/>
              <w:rPr>
                <w:i/>
                <w:sz w:val="16"/>
                <w:lang w:val="en-GB"/>
              </w:rPr>
            </w:pPr>
            <w:r>
              <w:rPr>
                <w:i/>
                <w:sz w:val="16"/>
                <w:lang w:val="en-GB"/>
              </w:rPr>
              <w:t>Number attending</w:t>
            </w:r>
          </w:p>
        </w:tc>
      </w:tr>
      <w:tr w:rsidR="00B163C4" w:rsidRPr="00BC4A04">
        <w:tc>
          <w:tcPr>
            <w:tcW w:w="2457" w:type="dxa"/>
            <w:tcBorders>
              <w:top w:val="single" w:sz="12" w:space="0" w:color="auto"/>
            </w:tcBorders>
            <w:shd w:val="clear" w:color="auto" w:fill="auto"/>
            <w:vAlign w:val="bottom"/>
          </w:tcPr>
          <w:p w:rsidR="00B163C4" w:rsidRPr="00BC4A04" w:rsidRDefault="00937ED4">
            <w:pPr>
              <w:keepNext/>
              <w:spacing w:before="40" w:after="40" w:line="220" w:lineRule="exact"/>
              <w:rPr>
                <w:sz w:val="18"/>
                <w:lang w:val="en-GB"/>
              </w:rPr>
            </w:pPr>
            <w:r>
              <w:rPr>
                <w:sz w:val="18"/>
                <w:lang w:val="en-GB"/>
              </w:rPr>
              <w:t>Justice officials</w:t>
            </w:r>
          </w:p>
        </w:tc>
        <w:tc>
          <w:tcPr>
            <w:tcW w:w="2456" w:type="dxa"/>
            <w:tcBorders>
              <w:top w:val="single" w:sz="12" w:space="0" w:color="auto"/>
            </w:tcBorders>
            <w:shd w:val="clear" w:color="auto" w:fill="auto"/>
            <w:vAlign w:val="center"/>
          </w:tcPr>
          <w:p w:rsidR="00B163C4" w:rsidRPr="00BC4A04" w:rsidRDefault="00B163C4">
            <w:pPr>
              <w:keepNext/>
              <w:spacing w:before="40" w:after="40" w:line="220" w:lineRule="exact"/>
              <w:jc w:val="right"/>
              <w:rPr>
                <w:sz w:val="18"/>
                <w:lang w:val="en-GB"/>
              </w:rPr>
            </w:pPr>
            <w:r w:rsidRPr="00BC4A04">
              <w:rPr>
                <w:sz w:val="18"/>
                <w:lang w:val="en-GB"/>
              </w:rPr>
              <w:t>21</w:t>
            </w:r>
          </w:p>
        </w:tc>
        <w:tc>
          <w:tcPr>
            <w:tcW w:w="2457" w:type="dxa"/>
            <w:tcBorders>
              <w:top w:val="single" w:sz="12" w:space="0" w:color="auto"/>
            </w:tcBorders>
            <w:shd w:val="clear" w:color="auto" w:fill="auto"/>
            <w:vAlign w:val="center"/>
          </w:tcPr>
          <w:p w:rsidR="00B163C4" w:rsidRPr="00BC4A04" w:rsidRDefault="00B163C4">
            <w:pPr>
              <w:keepNext/>
              <w:spacing w:before="40" w:after="40" w:line="220" w:lineRule="exact"/>
              <w:jc w:val="right"/>
              <w:rPr>
                <w:sz w:val="18"/>
                <w:lang w:val="en-GB"/>
              </w:rPr>
            </w:pPr>
            <w:r w:rsidRPr="00BC4A04">
              <w:rPr>
                <w:sz w:val="18"/>
                <w:lang w:val="en-GB"/>
              </w:rPr>
              <w:t>3</w:t>
            </w:r>
            <w:r w:rsidR="000800AD">
              <w:rPr>
                <w:sz w:val="18"/>
                <w:lang w:val="en-GB"/>
              </w:rPr>
              <w:t xml:space="preserve"> </w:t>
            </w:r>
            <w:r w:rsidRPr="00BC4A04">
              <w:rPr>
                <w:sz w:val="18"/>
                <w:lang w:val="en-GB"/>
              </w:rPr>
              <w:t>230</w:t>
            </w:r>
          </w:p>
        </w:tc>
      </w:tr>
      <w:tr w:rsidR="00B163C4" w:rsidRPr="00BC4A04">
        <w:tc>
          <w:tcPr>
            <w:tcW w:w="2457" w:type="dxa"/>
            <w:shd w:val="clear" w:color="auto" w:fill="auto"/>
            <w:vAlign w:val="bottom"/>
          </w:tcPr>
          <w:p w:rsidR="00B163C4" w:rsidRPr="00BC4A04" w:rsidRDefault="00A76D92">
            <w:pPr>
              <w:keepNext/>
              <w:spacing w:before="40" w:after="40" w:line="220" w:lineRule="exact"/>
              <w:rPr>
                <w:sz w:val="18"/>
                <w:lang w:val="en-GB"/>
              </w:rPr>
            </w:pPr>
            <w:r>
              <w:rPr>
                <w:sz w:val="18"/>
                <w:lang w:val="en-GB"/>
              </w:rPr>
              <w:t>Artisans</w:t>
            </w:r>
          </w:p>
        </w:tc>
        <w:tc>
          <w:tcPr>
            <w:tcW w:w="2456" w:type="dxa"/>
            <w:shd w:val="clear" w:color="auto" w:fill="auto"/>
            <w:vAlign w:val="bottom"/>
          </w:tcPr>
          <w:p w:rsidR="00B163C4" w:rsidRPr="00BC4A04" w:rsidRDefault="00B163C4">
            <w:pPr>
              <w:keepNext/>
              <w:spacing w:before="40" w:after="40" w:line="220" w:lineRule="exact"/>
              <w:jc w:val="right"/>
              <w:rPr>
                <w:sz w:val="18"/>
                <w:lang w:val="en-GB"/>
              </w:rPr>
            </w:pPr>
            <w:r w:rsidRPr="00BC4A04">
              <w:rPr>
                <w:sz w:val="18"/>
                <w:lang w:val="en-GB"/>
              </w:rPr>
              <w:t>25</w:t>
            </w:r>
          </w:p>
        </w:tc>
        <w:tc>
          <w:tcPr>
            <w:tcW w:w="2457" w:type="dxa"/>
            <w:shd w:val="clear" w:color="auto" w:fill="auto"/>
            <w:vAlign w:val="bottom"/>
          </w:tcPr>
          <w:p w:rsidR="00B163C4" w:rsidRPr="00BC4A04" w:rsidRDefault="00B163C4">
            <w:pPr>
              <w:keepNext/>
              <w:spacing w:before="40" w:after="40" w:line="220" w:lineRule="exact"/>
              <w:jc w:val="right"/>
              <w:rPr>
                <w:sz w:val="18"/>
                <w:lang w:val="en-GB"/>
              </w:rPr>
            </w:pPr>
            <w:r w:rsidRPr="00BC4A04">
              <w:rPr>
                <w:sz w:val="18"/>
                <w:lang w:val="en-GB"/>
              </w:rPr>
              <w:t>2 334</w:t>
            </w:r>
          </w:p>
        </w:tc>
      </w:tr>
      <w:tr w:rsidR="00B163C4" w:rsidRPr="00BC4A04">
        <w:tc>
          <w:tcPr>
            <w:tcW w:w="2457" w:type="dxa"/>
            <w:shd w:val="clear" w:color="auto" w:fill="auto"/>
            <w:vAlign w:val="bottom"/>
          </w:tcPr>
          <w:p w:rsidR="00B163C4" w:rsidRPr="00BC4A04" w:rsidRDefault="00A76D92">
            <w:pPr>
              <w:keepNext/>
              <w:spacing w:before="40" w:after="40" w:line="220" w:lineRule="exact"/>
              <w:rPr>
                <w:sz w:val="18"/>
                <w:lang w:val="en-GB"/>
              </w:rPr>
            </w:pPr>
            <w:r>
              <w:rPr>
                <w:sz w:val="18"/>
                <w:lang w:val="en-GB"/>
              </w:rPr>
              <w:t>Citizens</w:t>
            </w:r>
          </w:p>
        </w:tc>
        <w:tc>
          <w:tcPr>
            <w:tcW w:w="2456" w:type="dxa"/>
            <w:shd w:val="clear" w:color="auto" w:fill="auto"/>
            <w:vAlign w:val="bottom"/>
          </w:tcPr>
          <w:p w:rsidR="00B163C4" w:rsidRPr="00BC4A04" w:rsidRDefault="00B163C4">
            <w:pPr>
              <w:keepNext/>
              <w:spacing w:before="40" w:after="40" w:line="220" w:lineRule="exact"/>
              <w:jc w:val="right"/>
              <w:rPr>
                <w:sz w:val="18"/>
                <w:lang w:val="en-GB"/>
              </w:rPr>
            </w:pPr>
            <w:r w:rsidRPr="00BC4A04">
              <w:rPr>
                <w:sz w:val="18"/>
                <w:lang w:val="en-GB"/>
              </w:rPr>
              <w:t>263</w:t>
            </w:r>
          </w:p>
        </w:tc>
        <w:tc>
          <w:tcPr>
            <w:tcW w:w="2457" w:type="dxa"/>
            <w:shd w:val="clear" w:color="auto" w:fill="auto"/>
            <w:vAlign w:val="bottom"/>
          </w:tcPr>
          <w:p w:rsidR="00B163C4" w:rsidRPr="00BC4A04" w:rsidRDefault="00B163C4">
            <w:pPr>
              <w:keepNext/>
              <w:spacing w:before="40" w:after="40" w:line="220" w:lineRule="exact"/>
              <w:jc w:val="right"/>
              <w:rPr>
                <w:sz w:val="18"/>
                <w:lang w:val="en-GB"/>
              </w:rPr>
            </w:pPr>
            <w:r w:rsidRPr="00BC4A04">
              <w:rPr>
                <w:sz w:val="18"/>
                <w:lang w:val="en-GB"/>
              </w:rPr>
              <w:t>35 542</w:t>
            </w:r>
          </w:p>
        </w:tc>
      </w:tr>
      <w:tr w:rsidR="00B163C4" w:rsidRPr="00BC4A04">
        <w:tc>
          <w:tcPr>
            <w:tcW w:w="2457" w:type="dxa"/>
            <w:shd w:val="clear" w:color="auto" w:fill="auto"/>
            <w:vAlign w:val="bottom"/>
          </w:tcPr>
          <w:p w:rsidR="00B163C4" w:rsidRPr="00BC4A04" w:rsidRDefault="00A76D92">
            <w:pPr>
              <w:keepNext/>
              <w:spacing w:before="40" w:after="40" w:line="220" w:lineRule="exact"/>
              <w:rPr>
                <w:sz w:val="18"/>
                <w:lang w:val="en-GB"/>
              </w:rPr>
            </w:pPr>
            <w:r>
              <w:rPr>
                <w:sz w:val="18"/>
                <w:lang w:val="en-GB"/>
              </w:rPr>
              <w:t>Traders</w:t>
            </w:r>
          </w:p>
        </w:tc>
        <w:tc>
          <w:tcPr>
            <w:tcW w:w="2456" w:type="dxa"/>
            <w:shd w:val="clear" w:color="auto" w:fill="auto"/>
            <w:vAlign w:val="bottom"/>
          </w:tcPr>
          <w:p w:rsidR="00B163C4" w:rsidRPr="00BC4A04" w:rsidRDefault="00B163C4">
            <w:pPr>
              <w:keepNext/>
              <w:spacing w:before="40" w:after="40" w:line="220" w:lineRule="exact"/>
              <w:jc w:val="right"/>
              <w:rPr>
                <w:sz w:val="18"/>
                <w:lang w:val="en-GB"/>
              </w:rPr>
            </w:pPr>
            <w:r w:rsidRPr="00BC4A04">
              <w:rPr>
                <w:sz w:val="18"/>
                <w:lang w:val="en-GB"/>
              </w:rPr>
              <w:t>15</w:t>
            </w:r>
          </w:p>
        </w:tc>
        <w:tc>
          <w:tcPr>
            <w:tcW w:w="2457" w:type="dxa"/>
            <w:shd w:val="clear" w:color="auto" w:fill="auto"/>
            <w:vAlign w:val="bottom"/>
          </w:tcPr>
          <w:p w:rsidR="00B163C4" w:rsidRPr="00BC4A04" w:rsidRDefault="00B163C4">
            <w:pPr>
              <w:keepNext/>
              <w:spacing w:before="40" w:after="40" w:line="220" w:lineRule="exact"/>
              <w:jc w:val="right"/>
              <w:rPr>
                <w:sz w:val="18"/>
                <w:lang w:val="en-GB"/>
              </w:rPr>
            </w:pPr>
            <w:r w:rsidRPr="00BC4A04">
              <w:rPr>
                <w:sz w:val="18"/>
                <w:lang w:val="en-GB"/>
              </w:rPr>
              <w:t>1 230</w:t>
            </w:r>
          </w:p>
        </w:tc>
      </w:tr>
      <w:tr w:rsidR="00B163C4" w:rsidRPr="00BC4A04">
        <w:tc>
          <w:tcPr>
            <w:tcW w:w="2457" w:type="dxa"/>
            <w:shd w:val="clear" w:color="auto" w:fill="auto"/>
            <w:vAlign w:val="bottom"/>
          </w:tcPr>
          <w:p w:rsidR="00B163C4" w:rsidRPr="00BC4A04" w:rsidRDefault="00A76D92">
            <w:pPr>
              <w:spacing w:before="40" w:after="40" w:line="220" w:lineRule="exact"/>
              <w:rPr>
                <w:sz w:val="18"/>
                <w:lang w:val="en-GB"/>
              </w:rPr>
            </w:pPr>
            <w:r>
              <w:rPr>
                <w:sz w:val="18"/>
                <w:lang w:val="en-GB"/>
              </w:rPr>
              <w:t>Secondary school students</w:t>
            </w:r>
          </w:p>
        </w:tc>
        <w:tc>
          <w:tcPr>
            <w:tcW w:w="2456"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384</w:t>
            </w:r>
          </w:p>
        </w:tc>
        <w:tc>
          <w:tcPr>
            <w:tcW w:w="2457"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59 215</w:t>
            </w:r>
          </w:p>
        </w:tc>
      </w:tr>
      <w:tr w:rsidR="00B163C4" w:rsidRPr="00BC4A04">
        <w:tc>
          <w:tcPr>
            <w:tcW w:w="2457" w:type="dxa"/>
            <w:shd w:val="clear" w:color="auto" w:fill="auto"/>
            <w:vAlign w:val="bottom"/>
          </w:tcPr>
          <w:p w:rsidR="00B163C4" w:rsidRPr="00BC4A04" w:rsidRDefault="00A76D92">
            <w:pPr>
              <w:spacing w:before="40" w:after="40" w:line="220" w:lineRule="exact"/>
              <w:rPr>
                <w:sz w:val="18"/>
                <w:lang w:val="en-GB"/>
              </w:rPr>
            </w:pPr>
            <w:r>
              <w:rPr>
                <w:sz w:val="18"/>
                <w:lang w:val="en-GB"/>
              </w:rPr>
              <w:t>University students</w:t>
            </w:r>
          </w:p>
        </w:tc>
        <w:tc>
          <w:tcPr>
            <w:tcW w:w="2456"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63</w:t>
            </w:r>
          </w:p>
        </w:tc>
        <w:tc>
          <w:tcPr>
            <w:tcW w:w="2457"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6 517</w:t>
            </w:r>
          </w:p>
        </w:tc>
      </w:tr>
      <w:tr w:rsidR="00B163C4" w:rsidRPr="00BC4A04">
        <w:tc>
          <w:tcPr>
            <w:tcW w:w="2457" w:type="dxa"/>
            <w:shd w:val="clear" w:color="auto" w:fill="auto"/>
            <w:vAlign w:val="bottom"/>
          </w:tcPr>
          <w:p w:rsidR="00B163C4" w:rsidRPr="00BC4A04" w:rsidRDefault="00A76D92">
            <w:pPr>
              <w:spacing w:before="40" w:after="40" w:line="220" w:lineRule="exact"/>
              <w:rPr>
                <w:sz w:val="18"/>
                <w:lang w:val="en-GB"/>
              </w:rPr>
            </w:pPr>
            <w:r>
              <w:rPr>
                <w:sz w:val="18"/>
                <w:lang w:val="en-GB"/>
              </w:rPr>
              <w:t>Subnational governments</w:t>
            </w:r>
          </w:p>
        </w:tc>
        <w:tc>
          <w:tcPr>
            <w:tcW w:w="2456"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69</w:t>
            </w:r>
          </w:p>
        </w:tc>
        <w:tc>
          <w:tcPr>
            <w:tcW w:w="2457"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8 918</w:t>
            </w:r>
          </w:p>
        </w:tc>
      </w:tr>
      <w:tr w:rsidR="00B163C4" w:rsidRPr="00BC4A04">
        <w:tc>
          <w:tcPr>
            <w:tcW w:w="2457" w:type="dxa"/>
            <w:shd w:val="clear" w:color="auto" w:fill="auto"/>
            <w:vAlign w:val="bottom"/>
          </w:tcPr>
          <w:p w:rsidR="00B163C4" w:rsidRPr="00BC4A04" w:rsidRDefault="00A76D92">
            <w:pPr>
              <w:spacing w:before="40" w:after="40" w:line="220" w:lineRule="exact"/>
              <w:rPr>
                <w:sz w:val="18"/>
                <w:lang w:val="en-GB"/>
              </w:rPr>
            </w:pPr>
            <w:r>
              <w:rPr>
                <w:sz w:val="18"/>
                <w:lang w:val="en-GB"/>
              </w:rPr>
              <w:t>Parish councils</w:t>
            </w:r>
          </w:p>
        </w:tc>
        <w:tc>
          <w:tcPr>
            <w:tcW w:w="2456"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12</w:t>
            </w:r>
          </w:p>
        </w:tc>
        <w:tc>
          <w:tcPr>
            <w:tcW w:w="2457"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1 390</w:t>
            </w:r>
          </w:p>
        </w:tc>
      </w:tr>
      <w:tr w:rsidR="00B163C4" w:rsidRPr="00BC4A04">
        <w:tc>
          <w:tcPr>
            <w:tcW w:w="2457" w:type="dxa"/>
            <w:shd w:val="clear" w:color="auto" w:fill="auto"/>
            <w:vAlign w:val="bottom"/>
          </w:tcPr>
          <w:p w:rsidR="00B163C4" w:rsidRPr="00BC4A04" w:rsidRDefault="00FF4ACF">
            <w:pPr>
              <w:spacing w:before="40" w:after="40" w:line="220" w:lineRule="exact"/>
              <w:rPr>
                <w:sz w:val="18"/>
                <w:lang w:val="en-GB"/>
              </w:rPr>
            </w:pPr>
            <w:r>
              <w:rPr>
                <w:sz w:val="18"/>
                <w:lang w:val="en-GB"/>
              </w:rPr>
              <w:t>M</w:t>
            </w:r>
            <w:r w:rsidR="00A76D92">
              <w:rPr>
                <w:sz w:val="18"/>
                <w:lang w:val="en-GB"/>
              </w:rPr>
              <w:t>edia</w:t>
            </w:r>
          </w:p>
        </w:tc>
        <w:tc>
          <w:tcPr>
            <w:tcW w:w="2456"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29</w:t>
            </w:r>
          </w:p>
        </w:tc>
        <w:tc>
          <w:tcPr>
            <w:tcW w:w="2457"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265</w:t>
            </w:r>
          </w:p>
        </w:tc>
      </w:tr>
      <w:tr w:rsidR="00B163C4" w:rsidRPr="00BC4A04">
        <w:tc>
          <w:tcPr>
            <w:tcW w:w="2457" w:type="dxa"/>
            <w:shd w:val="clear" w:color="auto" w:fill="auto"/>
            <w:vAlign w:val="bottom"/>
          </w:tcPr>
          <w:p w:rsidR="00B163C4" w:rsidRPr="00BC4A04" w:rsidRDefault="00FF4ACF">
            <w:pPr>
              <w:spacing w:before="40" w:after="40" w:line="220" w:lineRule="exact"/>
              <w:rPr>
                <w:sz w:val="18"/>
                <w:lang w:val="en-GB"/>
              </w:rPr>
            </w:pPr>
            <w:r>
              <w:rPr>
                <w:sz w:val="18"/>
                <w:lang w:val="en-GB"/>
              </w:rPr>
              <w:t>L</w:t>
            </w:r>
            <w:r w:rsidR="00A76D92">
              <w:rPr>
                <w:sz w:val="18"/>
                <w:lang w:val="en-GB"/>
              </w:rPr>
              <w:t>egal profession</w:t>
            </w:r>
            <w:r>
              <w:rPr>
                <w:sz w:val="18"/>
                <w:lang w:val="en-GB"/>
              </w:rPr>
              <w:t>als</w:t>
            </w:r>
          </w:p>
        </w:tc>
        <w:tc>
          <w:tcPr>
            <w:tcW w:w="2456"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49</w:t>
            </w:r>
          </w:p>
        </w:tc>
        <w:tc>
          <w:tcPr>
            <w:tcW w:w="2457" w:type="dxa"/>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5 463</w:t>
            </w:r>
          </w:p>
        </w:tc>
      </w:tr>
      <w:tr w:rsidR="00B163C4" w:rsidRPr="00BC4A04">
        <w:tc>
          <w:tcPr>
            <w:tcW w:w="2457" w:type="dxa"/>
            <w:tcBorders>
              <w:bottom w:val="single" w:sz="4" w:space="0" w:color="auto"/>
            </w:tcBorders>
            <w:shd w:val="clear" w:color="auto" w:fill="auto"/>
            <w:vAlign w:val="bottom"/>
          </w:tcPr>
          <w:p w:rsidR="00B163C4" w:rsidRPr="00BC4A04" w:rsidRDefault="00FF4ACF">
            <w:pPr>
              <w:spacing w:before="40" w:after="40" w:line="220" w:lineRule="exact"/>
              <w:rPr>
                <w:sz w:val="18"/>
                <w:lang w:val="en-GB"/>
              </w:rPr>
            </w:pPr>
            <w:r>
              <w:rPr>
                <w:sz w:val="18"/>
                <w:lang w:val="en-GB"/>
              </w:rPr>
              <w:t>Campesino</w:t>
            </w:r>
            <w:r w:rsidR="00A76D92">
              <w:rPr>
                <w:sz w:val="18"/>
                <w:lang w:val="en-GB"/>
              </w:rPr>
              <w:t xml:space="preserve"> sector</w:t>
            </w:r>
          </w:p>
        </w:tc>
        <w:tc>
          <w:tcPr>
            <w:tcW w:w="2456" w:type="dxa"/>
            <w:tcBorders>
              <w:bottom w:val="single" w:sz="4" w:space="0" w:color="auto"/>
            </w:tcBorders>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50</w:t>
            </w:r>
          </w:p>
        </w:tc>
        <w:tc>
          <w:tcPr>
            <w:tcW w:w="2457" w:type="dxa"/>
            <w:tcBorders>
              <w:bottom w:val="single" w:sz="4" w:space="0" w:color="auto"/>
            </w:tcBorders>
            <w:shd w:val="clear" w:color="auto" w:fill="auto"/>
            <w:vAlign w:val="bottom"/>
          </w:tcPr>
          <w:p w:rsidR="00B163C4" w:rsidRPr="00BC4A04" w:rsidRDefault="00B163C4">
            <w:pPr>
              <w:spacing w:before="40" w:after="40" w:line="220" w:lineRule="exact"/>
              <w:jc w:val="right"/>
              <w:rPr>
                <w:sz w:val="18"/>
                <w:lang w:val="en-GB"/>
              </w:rPr>
            </w:pPr>
            <w:r w:rsidRPr="00BC4A04">
              <w:rPr>
                <w:sz w:val="18"/>
                <w:lang w:val="en-GB"/>
              </w:rPr>
              <w:t>4 949</w:t>
            </w:r>
          </w:p>
        </w:tc>
      </w:tr>
      <w:tr w:rsidR="00B163C4" w:rsidRPr="00BC4A04">
        <w:tc>
          <w:tcPr>
            <w:tcW w:w="2457" w:type="dxa"/>
            <w:tcBorders>
              <w:top w:val="single" w:sz="4" w:space="0" w:color="auto"/>
              <w:bottom w:val="single" w:sz="12" w:space="0" w:color="auto"/>
            </w:tcBorders>
            <w:shd w:val="clear" w:color="auto" w:fill="auto"/>
            <w:vAlign w:val="center"/>
          </w:tcPr>
          <w:p w:rsidR="00B163C4" w:rsidRPr="00BC4A04" w:rsidRDefault="00B163C4">
            <w:pPr>
              <w:tabs>
                <w:tab w:val="left" w:pos="284"/>
              </w:tabs>
              <w:spacing w:before="80" w:after="80" w:line="220" w:lineRule="exact"/>
              <w:rPr>
                <w:b/>
                <w:sz w:val="18"/>
                <w:lang w:val="en-GB"/>
              </w:rPr>
            </w:pPr>
            <w:r w:rsidRPr="00BC4A04">
              <w:rPr>
                <w:b/>
                <w:sz w:val="18"/>
                <w:lang w:val="en-GB"/>
              </w:rPr>
              <w:tab/>
              <w:t>Total</w:t>
            </w:r>
          </w:p>
        </w:tc>
        <w:tc>
          <w:tcPr>
            <w:tcW w:w="2456" w:type="dxa"/>
            <w:tcBorders>
              <w:top w:val="single" w:sz="4" w:space="0" w:color="auto"/>
              <w:bottom w:val="single" w:sz="12" w:space="0" w:color="auto"/>
            </w:tcBorders>
            <w:shd w:val="clear" w:color="auto" w:fill="auto"/>
            <w:vAlign w:val="center"/>
          </w:tcPr>
          <w:p w:rsidR="00B163C4" w:rsidRPr="00BC4A04" w:rsidRDefault="00B163C4">
            <w:pPr>
              <w:spacing w:before="80" w:after="80" w:line="220" w:lineRule="exact"/>
              <w:jc w:val="right"/>
              <w:rPr>
                <w:b/>
                <w:sz w:val="18"/>
                <w:lang w:val="en-GB"/>
              </w:rPr>
            </w:pPr>
            <w:r w:rsidRPr="00BC4A04">
              <w:rPr>
                <w:b/>
                <w:sz w:val="18"/>
                <w:lang w:val="en-GB"/>
              </w:rPr>
              <w:t>980</w:t>
            </w:r>
          </w:p>
        </w:tc>
        <w:tc>
          <w:tcPr>
            <w:tcW w:w="2457" w:type="dxa"/>
            <w:tcBorders>
              <w:top w:val="single" w:sz="4" w:space="0" w:color="auto"/>
              <w:bottom w:val="single" w:sz="12" w:space="0" w:color="auto"/>
            </w:tcBorders>
            <w:shd w:val="clear" w:color="auto" w:fill="auto"/>
            <w:vAlign w:val="center"/>
          </w:tcPr>
          <w:p w:rsidR="00B163C4" w:rsidRPr="00BC4A04" w:rsidRDefault="00B163C4">
            <w:pPr>
              <w:spacing w:before="80" w:after="80" w:line="220" w:lineRule="exact"/>
              <w:jc w:val="right"/>
              <w:rPr>
                <w:b/>
                <w:sz w:val="18"/>
                <w:lang w:val="en-GB"/>
              </w:rPr>
            </w:pPr>
            <w:r w:rsidRPr="00BC4A04">
              <w:rPr>
                <w:b/>
                <w:sz w:val="18"/>
                <w:lang w:val="en-GB"/>
              </w:rPr>
              <w:t>129 053</w:t>
            </w:r>
          </w:p>
        </w:tc>
      </w:tr>
    </w:tbl>
    <w:p w:rsidR="00B163C4" w:rsidRPr="00BC4A04" w:rsidRDefault="00B163C4">
      <w:pPr>
        <w:pStyle w:val="SingleTxtG"/>
        <w:spacing w:before="240"/>
        <w:rPr>
          <w:lang w:val="en-GB"/>
        </w:rPr>
      </w:pPr>
      <w:r w:rsidRPr="00BC4A04">
        <w:rPr>
          <w:noProof/>
          <w:lang w:val="en-GB"/>
        </w:rPr>
      </w:r>
      <w:r w:rsidR="000800AD" w:rsidRPr="00BC4A04">
        <w:rPr>
          <w:lang w:val="en-GB"/>
        </w:rPr>
        <w:pict>
          <v:group id="_x0000_s1033" editas="canvas" style="width:368.5pt;height:216.35pt;mso-position-horizontal-relative:char;mso-position-vertical-relative:line" coordorigin="2268,6891" coordsize="7370,4327">
            <v:shape id="_x0000_s1034" type="#_x0000_t75" style="position:absolute;left:2268;top:6891;width:7370;height:4327" o:preferrelative="f" filled="t">
              <v:fill color2="black"/>
              <v:path o:extrusionok="t" o:connecttype="none"/>
              <o:lock v:ext="edit" aspectratio="f" text="t"/>
            </v:shape>
            <v:rect id="_x0000_s1035" style="position:absolute;left:2362;top:7071;width:7269;height:4140" strokeweight=".7pt"/>
            <v:shape id="_x0000_s1036" style="position:absolute;left:5590;top:8194;width:221;height:1168" coordsize="236,1168" path="m236,564l,,,604r236,564l236,564xe" fillcolor="purple" strokeweight=".7pt">
              <v:path arrowok="t"/>
            </v:shape>
            <v:shape id="_x0000_s1037" style="position:absolute;left:5811;top:8207;width:443;height:1155" coordsize="472,1155" path="m,551l472,r,605l,1155,,551xe" fillcolor="purple" strokeweight=".7pt">
              <v:path arrowok="t"/>
            </v:shape>
            <v:shape id="_x0000_s1038" style="position:absolute;left:5590;top:8194;width:664;height:564" coordsize="708,564" path="m,l83,r42,l194,r42,l319,r42,l444,r28,l555,r42,l666,13r42,l236,564,,xe" fillcolor="fuchsia" strokeweight=".7pt">
              <v:path arrowok="t"/>
            </v:shape>
            <v:shape id="_x0000_s1039" style="position:absolute;left:5004;top:8221;width:625;height:1141" coordsize="667,1141" path="m667,537l,,,604r667,537l667,537xe" fillcolor="#000040" strokeweight=".7pt">
              <v:path arrowok="t"/>
            </v:shape>
            <v:shape id="_x0000_s1040" style="position:absolute;left:5004;top:8194;width:625;height:564" coordsize="667,564" path="m,27l42,13r41,l153,13r41,l236,13,278,r69,l389,r42,l667,564,,27xe" fillcolor="navy" strokeweight=".7pt">
              <v:path arrowok="t"/>
            </v:shape>
            <v:shape id="_x0000_s1041" style="position:absolute;left:4795;top:8248;width:756;height:1128" coordsize="805,1128" path="m805,523l,,,604r805,524l805,523xe" fillcolor="green" strokeweight=".7pt">
              <v:path arrowok="t"/>
            </v:shape>
            <v:shape id="_x0000_s1042" style="position:absolute;left:4795;top:8234;width:756;height:537" coordsize="805,537" path="m,14l28,r83,l139,,805,537,,14xe" fillcolor="lime" strokeweight=".7pt">
              <v:path arrowok="t"/>
            </v:shape>
            <v:shape id="_x0000_s1043" style="position:absolute;left:6006;top:8275;width:1069;height:1101" coordsize="1139,1101" path="m,496l1139,r,604l,1101,,496xe" fillcolor="#807900" strokeweight=".7pt">
              <v:path arrowok="t"/>
            </v:shape>
            <v:shape id="_x0000_s1044" style="position:absolute;left:6006;top:8221;width:1069;height:550" coordsize="1139,550" path="m472,r84,l597,r70,13l708,13r70,l820,27r69,l931,27r69,13l1028,40r83,14l1139,54,,550,472,xe" fillcolor="#fff200" strokeweight=".7pt">
              <v:path arrowok="t"/>
            </v:shape>
            <v:shape id="_x0000_s1045" style="position:absolute;left:6150;top:8342;width:1303;height:1047" coordsize="1389,1047" path="m,443l1389,r,604l,1047,,443xe" fillcolor="#2f4f80" strokeweight=".7pt">
              <v:path arrowok="t"/>
            </v:shape>
            <v:shape id="_x0000_s1046" style="position:absolute;left:6150;top:8288;width:1315;height:497" coordsize="1402,497" path="m1139,r27,13l1236,27r42,l1305,27r70,13l1402,54,,497,1139,xe" fillcolor="#5e9eff" strokeweight=".7pt">
              <v:path arrowok="t"/>
            </v:shape>
            <v:shape id="_x0000_s1047" style="position:absolute;left:6215;top:8409;width:1550;height:994" coordsize="1653,994" path="m,389l1653,r,604l,994,,389xe" fillcolor="#4b1c1b" strokeweight=".7pt">
              <v:path arrowok="t"/>
            </v:shape>
            <v:shape id="_x0000_s1048" style="position:absolute;left:6215;top:8355;width:1564;height:443" coordsize="1667,443" path="m1403,r55,14l1500,14r56,13l1583,40r56,14l1667,54,,443,1403,xe" fillcolor="#953735" strokeweight=".7pt">
              <v:path arrowok="t"/>
            </v:shape>
            <v:shape id="_x0000_s1049" style="position:absolute;left:3844;top:8395;width:1551;height:994" coordsize="1653,994" path="m1653,390l,,,605,1653,994r,-604xe" fillcolor="#002e60" strokeweight=".7pt">
              <v:path arrowok="t"/>
            </v:shape>
            <v:shape id="_x0000_s1050" style="position:absolute;left:3844;top:8261;width:1551;height:524" coordsize="1653,524" path="m,134r28,l84,121r27,-13l167,94r28,l264,81,292,67,347,54r42,l417,54,486,40,514,27r69,l625,14r69,l736,r70,l847,r806,524l,134xe" fillcolor="#005cbf" strokeweight=".7pt">
              <v:path arrowok="t"/>
            </v:shape>
            <v:shape id="_x0000_s1051" style="position:absolute;left:3206;top:8651;width:1993;height:792" coordsize="2124,792" path="m2124,188l,,,604,2124,792r,-604xe" fillcolor="maroon" strokeweight=".7pt">
              <v:path arrowok="t"/>
            </v:shape>
            <v:shape id="_x0000_s1052" style="position:absolute;left:3206;top:8449;width:1993;height:390" coordsize="2124,390" path="m,202l28,175r13,l69,148r14,l125,121r14,l180,94r28,l250,67r14,l319,54,333,40,389,27,416,14,472,,2124,390,,202xe" fillcolor="red" strokeweight=".7pt">
              <v:path arrowok="t"/>
            </v:shape>
            <v:shape id="_x0000_s1053" style="position:absolute;left:7688;top:8946;width:885;height:1074" coordsize="944,1074" path="m944,r,27l944,27,930,54r,13l916,81r-14,26l902,107r-14,27l860,148r-13,13l833,175r-28,26l791,201r-28,27l722,242r-14,13l680,269r-28,13l611,295r-42,14l555,322r-42,14l458,349r-28,14l388,376r-55,13l305,403r-55,13l222,416r-56,14l97,443,69,457,,470r,604l69,1061r28,-13l166,1034r56,-13l250,1021r55,-14l333,994r55,-14l430,967r28,-14l513,940r42,-13l569,913r42,-13l652,886r28,-13l708,859r14,-13l763,833r28,-27l805,806r28,-27l847,765r13,-13l888,739r14,-27l902,712r14,-27l930,671r,-13l944,631r,l944,604,944,xe" fillcolor="teal" strokeweight=".7pt">
              <v:path arrowok="t"/>
            </v:shape>
            <v:shape id="_x0000_s1054" style="position:absolute;left:6437;top:8946;width:1251;height:1061" coordsize="1333,1061" path="m,l1333,457r,604l,604,,xe" fillcolor="teal" strokeweight=".7pt">
              <v:path arrowok="t"/>
            </v:shape>
            <v:shape id="_x0000_s1055" style="position:absolute;left:6437;top:8557;width:2136;height:859" coordsize="2277,859" path="m1666,r55,13l1735,26r56,14l1819,53r41,14l1902,80r28,14l1971,107r42,13l2027,134r28,13l2082,161r28,13l2138,201r14,l2180,228r,13l2207,255r14,13l2235,282r14,26l2263,322r,13l2263,349r14,13l2277,389r,13l2277,416r-14,13l2263,456r,l2249,483r-14,13l2221,510r-14,27l2193,537r-13,27l2166,564r-28,26l2110,604r-14,13l2055,631r-28,27l2013,658r-42,26l1944,684r-42,14l1860,725r-14,l1791,738r-28,14l1721,765r-55,13l1638,792r-55,13l1527,819r-28,l1430,832r-28,14l1333,859,,389,1666,xe" fillcolor="aqua" strokeweight=".7pt">
              <v:path arrowok="t"/>
            </v:shape>
            <v:shape id="_x0000_s1056" style="position:absolute;left:7244;top:9550;width:157;height:632" coordsize="167,632" path="m167,l112,,70,14,,27,,632,70,618r42,-13l167,605,167,xe" fillcolor="#004000" strokeweight=".7pt">
              <v:path arrowok="t"/>
            </v:shape>
            <v:shape id="_x0000_s1057" style="position:absolute;left:6150;top:9080;width:1094;height:1088" coordsize="1166,1088" path="m,l1166,484r,604l,605,,xe" fillcolor="#004000" strokeweight=".7pt">
              <v:path arrowok="t"/>
            </v:shape>
            <v:shape id="_x0000_s1058" style="position:absolute;left:6150;top:9080;width:1251;height:497" coordsize="1333,497" path="m1333,470r-55,l1236,484r-70,13l,,1333,470xe" fillcolor="green" strokeweight=".7pt">
              <v:path arrowok="t"/>
            </v:shape>
            <v:shape id="_x0000_s1059" style="position:absolute;left:3232;top:9067;width:3217;height:1182" coordsize="3429,1182" path="m3429,497r-55,l3332,510r-69,l3221,524r-69,l3082,537r-41,l2971,550r-83,l2860,550r-83,14l2735,564r-69,l2582,564r-41,l2471,577r-41,l2346,577r-83,l2221,577r-69,l2110,577r-83,l1944,564r-28,l1833,564r-84,l1721,550r-83,l1596,550r-69,-13l1458,537r-42,l1346,524r-41,l1235,510r-69,-13l1124,497r-55,-14l999,470r-41,l902,456r-28,l805,443,749,430,722,416,666,403r-28,l583,389,527,376,499,362,458,349,402,336,388,322,347,309,319,295,277,282,250,268,222,255,194,242,180,228,152,201,125,188,111,174,83,161,69,148,55,134,41,107r-14,l13,80r,-13l,54,,27r,l,,,604r,27l,631r,27l13,671r,14l27,712r14,l55,738r14,14l83,765r28,14l125,792r27,14l180,832r14,14l222,859r28,14l277,886r42,14l347,913r41,14l402,940r56,13l499,967r28,13l583,994r55,13l666,1007r56,14l749,1034r56,13l874,1061r28,l958,1074r41,l1069,1088r55,13l1166,1101r69,14l1305,1128r41,l1416,1141r42,l1527,1141r69,14l1638,1155r83,l1749,1168r84,l1916,1168r28,l2027,1182r83,l2152,1182r69,l2263,1182r83,l2430,1182r41,l2541,1168r41,l2666,1168r69,l2777,1168r83,-13l2888,1155r83,l3041,1141r41,l3152,1128r69,l3263,1115r69,l3374,1101r55,l3429,497xe" fillcolor="#303" strokeweight=".7pt">
              <v:path arrowok="t"/>
            </v:shape>
            <v:shape id="_x0000_s1060" style="position:absolute;left:3232;top:8879;width:3217;height:765" coordsize="3429,765" path="m3429,685r-55,l3332,698r-69,l3221,712r-69,l3082,725r-41,l2971,738r-83,l2860,738r-83,14l2735,752r-69,l2582,752r-41,l2471,765r-83,l2346,765r-83,l2221,765r-69,l2069,765r-42,l1944,752r-70,l1833,752r-84,l1721,738r-83,l1569,738r-42,-13l1458,725r-42,l1346,712r-69,-14l1235,698r-69,-13l1097,685r-28,-14l999,658r-41,l902,644,833,631r-28,l749,618,694,604,666,591,611,577r-28,l527,564,472,537r-14,l402,524,361,497r-14,l305,483,277,470,250,456,208,430r-14,l166,403,152,389,125,376,97,362,83,349,69,336,41,309r,-14l27,282,13,268r,-13l,228,,215,,201,,188,,174,,148r,l13,121,27,107r,-13l41,67,69,54r,-14l97,27,111,13,138,,2263,188,3429,685xe" fillcolor="#606" strokeweight=".7pt">
              <v:path arrowok="t"/>
            </v:shape>
            <v:rect id="_x0000_s1061" style="position:absolute;left:2644;top:7271;width:79;height:80" fillcolor="lime" strokeweight=".7pt"/>
            <v:rect id="_x0000_s1062" style="position:absolute;left:2268;top:6891;width:85;height:240;mso-wrap-style:none" stroked="f">
              <v:textbox style="mso-next-textbox:#_x0000_s1062;mso-fit-shape-to-text:t" inset="0,0,0,0">
                <w:txbxContent>
                  <w:p w:rsidR="001B49D7" w:rsidRDefault="001B49D7"/>
                </w:txbxContent>
              </v:textbox>
            </v:rect>
            <v:rect id="_x0000_s1063" style="position:absolute;left:2714;top:7227;width:1055;height:322" filled="f" stroked="f">
              <v:textbox style="mso-next-textbox:#_x0000_s1063;mso-fit-shape-to-text:t" inset="0,0,0,0">
                <w:txbxContent>
                  <w:p w:rsidR="001B49D7" w:rsidRDefault="001B49D7" w:rsidP="00F563CB">
                    <w:pPr>
                      <w:spacing w:line="240" w:lineRule="auto"/>
                      <w:jc w:val="center"/>
                      <w:rPr>
                        <w:color w:val="000000"/>
                        <w:sz w:val="14"/>
                        <w:szCs w:val="14"/>
                        <w:lang w:val="en-US"/>
                      </w:rPr>
                    </w:pPr>
                    <w:r>
                      <w:rPr>
                        <w:color w:val="000000"/>
                        <w:sz w:val="14"/>
                        <w:szCs w:val="14"/>
                        <w:lang w:val="en-US"/>
                      </w:rPr>
                      <w:t>Parish councils</w:t>
                    </w:r>
                  </w:p>
                  <w:p w:rsidR="001B49D7" w:rsidRPr="001B49D7" w:rsidRDefault="001B49D7" w:rsidP="00F563CB">
                    <w:pPr>
                      <w:spacing w:line="240" w:lineRule="auto"/>
                      <w:jc w:val="center"/>
                      <w:rPr>
                        <w:color w:val="000000"/>
                        <w:sz w:val="14"/>
                        <w:szCs w:val="14"/>
                        <w:lang w:val="en-US"/>
                      </w:rPr>
                    </w:pPr>
                    <w:r>
                      <w:rPr>
                        <w:color w:val="000000"/>
                        <w:sz w:val="14"/>
                        <w:szCs w:val="14"/>
                        <w:lang w:val="en-US"/>
                      </w:rPr>
                      <w:t xml:space="preserve">1 </w:t>
                    </w:r>
                    <w:r w:rsidRPr="001B49D7">
                      <w:rPr>
                        <w:color w:val="000000"/>
                        <w:sz w:val="14"/>
                        <w:szCs w:val="14"/>
                        <w:lang w:val="en-US"/>
                      </w:rPr>
                      <w:t>per cent</w:t>
                    </w:r>
                  </w:p>
                </w:txbxContent>
              </v:textbox>
            </v:rect>
            <v:rect id="_x0000_s1066" style="position:absolute;left:6785;top:10584;width:78;height:81" fillcolor="green" strokeweight=".7pt"/>
            <v:rect id="_x0000_s1067" style="position:absolute;left:2268;top:6891;width:85;height:240;mso-wrap-style:none" stroked="f">
              <v:textbox style="mso-next-textbox:#_x0000_s1067;mso-fit-shape-to-text:t" inset="0,0,0,0">
                <w:txbxContent>
                  <w:p w:rsidR="001B49D7" w:rsidRDefault="001B49D7"/>
                </w:txbxContent>
              </v:textbox>
            </v:rect>
            <v:rect id="_x0000_s1068" style="position:absolute;left:6872;top:10540;width:563;height:391" filled="f" stroked="f">
              <v:textbox style="mso-next-textbox:#_x0000_s1068" inset="0,0,0,0">
                <w:txbxContent>
                  <w:p w:rsidR="001B49D7" w:rsidRDefault="001B49D7" w:rsidP="001B49D7">
                    <w:pPr>
                      <w:spacing w:line="240" w:lineRule="auto"/>
                      <w:jc w:val="center"/>
                      <w:rPr>
                        <w:color w:val="000000"/>
                        <w:sz w:val="14"/>
                        <w:szCs w:val="14"/>
                        <w:lang w:val="en-US"/>
                      </w:rPr>
                    </w:pPr>
                    <w:r>
                      <w:rPr>
                        <w:color w:val="000000"/>
                        <w:sz w:val="14"/>
                        <w:szCs w:val="14"/>
                        <w:lang w:val="en-US"/>
                      </w:rPr>
                      <w:t>Traders</w:t>
                    </w:r>
                  </w:p>
                  <w:p w:rsidR="001B49D7" w:rsidRDefault="001B49D7" w:rsidP="001B49D7">
                    <w:pPr>
                      <w:spacing w:line="240" w:lineRule="auto"/>
                      <w:jc w:val="center"/>
                    </w:pPr>
                    <w:r>
                      <w:rPr>
                        <w:color w:val="000000"/>
                        <w:sz w:val="14"/>
                        <w:szCs w:val="14"/>
                        <w:lang w:val="en-US"/>
                      </w:rPr>
                      <w:t>2</w:t>
                    </w:r>
                    <w:r w:rsidRPr="001B49D7">
                      <w:rPr>
                        <w:color w:val="000000"/>
                        <w:sz w:val="14"/>
                        <w:szCs w:val="14"/>
                        <w:lang w:val="en-US"/>
                      </w:rPr>
                      <w:t xml:space="preserve"> per cent</w:t>
                    </w:r>
                  </w:p>
                </w:txbxContent>
              </v:textbox>
            </v:rect>
            <v:rect id="_x0000_s1070" style="position:absolute;left:8423;top:9951;width:78;height:81" fillcolor="aqua" strokeweight=".7pt"/>
            <v:rect id="_x0000_s1071" style="position:absolute;left:2268;top:6891;width:85;height:240;mso-wrap-style:none" stroked="f">
              <v:textbox style="mso-next-textbox:#_x0000_s1071;mso-fit-shape-to-text:t" inset="0,0,0,0">
                <w:txbxContent>
                  <w:p w:rsidR="001B49D7" w:rsidRDefault="001B49D7"/>
                </w:txbxContent>
              </v:textbox>
            </v:rect>
            <v:rect id="_x0000_s1072" style="position:absolute;left:8323;top:9920;width:1000;height:564" filled="f" stroked="f">
              <v:textbox style="mso-next-textbox:#_x0000_s1072" inset="0,0,0,0">
                <w:txbxContent>
                  <w:p w:rsidR="001B49D7" w:rsidRDefault="001B49D7" w:rsidP="001B49D7">
                    <w:pPr>
                      <w:spacing w:line="240" w:lineRule="auto"/>
                      <w:jc w:val="center"/>
                      <w:rPr>
                        <w:color w:val="000000"/>
                        <w:sz w:val="14"/>
                        <w:szCs w:val="14"/>
                        <w:lang w:val="en-US"/>
                      </w:rPr>
                    </w:pPr>
                    <w:r>
                      <w:rPr>
                        <w:color w:val="000000"/>
                        <w:sz w:val="14"/>
                        <w:szCs w:val="14"/>
                        <w:lang w:val="en-US"/>
                      </w:rPr>
                      <w:t>Citizens</w:t>
                    </w:r>
                  </w:p>
                  <w:p w:rsidR="001B49D7" w:rsidRDefault="001B49D7" w:rsidP="001B49D7">
                    <w:pPr>
                      <w:spacing w:line="240" w:lineRule="auto"/>
                      <w:jc w:val="center"/>
                    </w:pPr>
                    <w:r>
                      <w:rPr>
                        <w:color w:val="000000"/>
                        <w:sz w:val="14"/>
                        <w:szCs w:val="14"/>
                        <w:lang w:val="en-US"/>
                      </w:rPr>
                      <w:t>27</w:t>
                    </w:r>
                    <w:r w:rsidRPr="001B49D7">
                      <w:rPr>
                        <w:color w:val="000000"/>
                        <w:sz w:val="14"/>
                        <w:szCs w:val="14"/>
                        <w:lang w:val="en-US"/>
                      </w:rPr>
                      <w:t xml:space="preserve"> per cent</w:t>
                    </w:r>
                  </w:p>
                </w:txbxContent>
              </v:textbox>
            </v:rect>
            <v:rect id="_x0000_s1074" style="position:absolute;left:7048;top:7792;width:79;height:81" fillcolor="#5e9eff" strokeweight=".7pt"/>
            <v:rect id="_x0000_s1075" style="position:absolute;left:2268;top:6891;width:85;height:240;mso-wrap-style:none" stroked="f">
              <v:textbox style="mso-next-textbox:#_x0000_s1075;mso-fit-shape-to-text:t" inset="0,0,0,0">
                <w:txbxContent>
                  <w:p w:rsidR="001B49D7" w:rsidRDefault="001B49D7"/>
                </w:txbxContent>
              </v:textbox>
            </v:rect>
            <v:rect id="_x0000_s1076" style="position:absolute;left:7166;top:7751;width:875;height:361;mso-wrap-style:none" filled="f" stroked="f">
              <v:textbox style="mso-next-textbox:#_x0000_s1076" inset="0,0,0,0">
                <w:txbxContent>
                  <w:p w:rsidR="001B49D7" w:rsidRDefault="001B49D7">
                    <w:pPr>
                      <w:spacing w:line="240" w:lineRule="auto"/>
                      <w:rPr>
                        <w:color w:val="000000"/>
                        <w:sz w:val="14"/>
                        <w:szCs w:val="14"/>
                        <w:lang w:val="en-US"/>
                      </w:rPr>
                    </w:pPr>
                    <w:r>
                      <w:rPr>
                        <w:color w:val="000000"/>
                        <w:sz w:val="14"/>
                        <w:szCs w:val="14"/>
                        <w:lang w:val="en-US"/>
                      </w:rPr>
                      <w:t>Justice officials</w:t>
                    </w:r>
                  </w:p>
                  <w:p w:rsidR="001B49D7" w:rsidRDefault="001B49D7">
                    <w:pPr>
                      <w:spacing w:line="240" w:lineRule="auto"/>
                      <w:jc w:val="center"/>
                    </w:pPr>
                    <w:r>
                      <w:rPr>
                        <w:color w:val="000000"/>
                        <w:sz w:val="14"/>
                        <w:szCs w:val="14"/>
                        <w:lang w:val="en-US"/>
                      </w:rPr>
                      <w:t>2</w:t>
                    </w:r>
                    <w:r w:rsidRPr="001B49D7">
                      <w:rPr>
                        <w:color w:val="000000"/>
                        <w:sz w:val="14"/>
                        <w:szCs w:val="14"/>
                        <w:lang w:val="en-US"/>
                      </w:rPr>
                      <w:t xml:space="preserve"> per cent</w:t>
                    </w:r>
                  </w:p>
                </w:txbxContent>
              </v:textbox>
            </v:rect>
            <v:rect id="_x0000_s1079" style="position:absolute;left:8107;top:8236;width:78;height:81" fillcolor="#953735" strokeweight=".7pt"/>
            <v:rect id="_x0000_s1080" style="position:absolute;left:2268;top:6891;width:85;height:240;mso-wrap-style:none" stroked="f">
              <v:textbox style="mso-next-textbox:#_x0000_s1080;mso-fit-shape-to-text:t" inset="0,0,0,0">
                <w:txbxContent>
                  <w:p w:rsidR="001B49D7" w:rsidRDefault="001B49D7"/>
                </w:txbxContent>
              </v:textbox>
            </v:rect>
            <v:rect id="_x0000_s1081" style="position:absolute;left:8221;top:8113;width:467;height:480;mso-wrap-style:none" filled="f" stroked="f">
              <v:textbox style="mso-next-textbox:#_x0000_s1081;mso-fit-shape-to-text:t" inset="0,0,0,0">
                <w:txbxContent>
                  <w:p w:rsidR="001B49D7" w:rsidRDefault="001B49D7">
                    <w:r>
                      <w:rPr>
                        <w:color w:val="000000"/>
                        <w:sz w:val="14"/>
                        <w:szCs w:val="14"/>
                        <w:lang w:val="en-US"/>
                      </w:rPr>
                      <w:t>Artisans</w:t>
                    </w:r>
                  </w:p>
                </w:txbxContent>
              </v:textbox>
            </v:rect>
            <v:rect id="_x0000_s1082" style="position:absolute;left:8201;top:8293;width:702;height:240" filled="f" stroked="f">
              <v:textbox style="mso-next-textbox:#_x0000_s1082;mso-fit-shape-to-text:t" inset="0,0,0,0">
                <w:txbxContent>
                  <w:p w:rsidR="001B49D7" w:rsidRDefault="001B49D7">
                    <w:r>
                      <w:rPr>
                        <w:color w:val="000000"/>
                        <w:sz w:val="14"/>
                        <w:szCs w:val="14"/>
                        <w:lang w:val="en-US"/>
                      </w:rPr>
                      <w:t>3</w:t>
                    </w:r>
                    <w:r w:rsidRPr="001B49D7">
                      <w:rPr>
                        <w:color w:val="000000"/>
                        <w:sz w:val="14"/>
                        <w:szCs w:val="14"/>
                        <w:lang w:val="en-US"/>
                      </w:rPr>
                      <w:t xml:space="preserve"> per cent</w:t>
                    </w:r>
                  </w:p>
                </w:txbxContent>
              </v:textbox>
            </v:rect>
            <v:rect id="_x0000_s1083" style="position:absolute;left:6689;top:7327;width:78;height:80" fillcolor="#fff200" strokeweight=".7pt"/>
            <v:rect id="_x0000_s1084" style="position:absolute;left:2268;top:6891;width:85;height:240;mso-wrap-style:none" stroked="f">
              <v:textbox style="mso-next-textbox:#_x0000_s1084;mso-fit-shape-to-text:t" inset="0,0,0,0">
                <w:txbxContent>
                  <w:p w:rsidR="001B49D7" w:rsidRDefault="001B49D7"/>
                </w:txbxContent>
              </v:textbox>
            </v:rect>
            <v:rect id="_x0000_s1085" style="position:absolute;left:6847;top:7289;width:1021;height:382" filled="f" stroked="f">
              <v:textbox style="mso-next-textbox:#_x0000_s1085" inset="0,0,0,0">
                <w:txbxContent>
                  <w:p w:rsidR="001B49D7" w:rsidRDefault="001B49D7">
                    <w:pPr>
                      <w:spacing w:line="240" w:lineRule="auto"/>
                      <w:rPr>
                        <w:color w:val="000000"/>
                        <w:sz w:val="14"/>
                        <w:szCs w:val="14"/>
                        <w:lang w:val="en-US"/>
                      </w:rPr>
                    </w:pPr>
                    <w:r>
                      <w:rPr>
                        <w:color w:val="000000"/>
                        <w:sz w:val="14"/>
                        <w:szCs w:val="14"/>
                        <w:lang w:val="en-US"/>
                      </w:rPr>
                      <w:t>Campesino sector</w:t>
                    </w:r>
                  </w:p>
                  <w:p w:rsidR="001B49D7" w:rsidRDefault="001B49D7">
                    <w:pPr>
                      <w:spacing w:line="240" w:lineRule="auto"/>
                      <w:jc w:val="center"/>
                    </w:pPr>
                    <w:r>
                      <w:rPr>
                        <w:color w:val="000000"/>
                        <w:sz w:val="14"/>
                        <w:szCs w:val="14"/>
                        <w:lang w:val="en-US"/>
                      </w:rPr>
                      <w:t>5</w:t>
                    </w:r>
                    <w:r w:rsidRPr="001B49D7">
                      <w:rPr>
                        <w:color w:val="000000"/>
                        <w:sz w:val="14"/>
                        <w:szCs w:val="14"/>
                        <w:lang w:val="en-US"/>
                      </w:rPr>
                      <w:t xml:space="preserve"> per cent</w:t>
                    </w:r>
                  </w:p>
                </w:txbxContent>
              </v:textbox>
            </v:rect>
            <v:rect id="_x0000_s1088" style="position:absolute;left:5133;top:7338;width:78;height:81" fillcolor="fuchsia" strokeweight=".7pt"/>
            <v:rect id="_x0000_s1089" style="position:absolute;left:2268;top:6891;width:85;height:240;mso-wrap-style:none" stroked="f">
              <v:textbox style="mso-next-textbox:#_x0000_s1089;mso-fit-shape-to-text:t" inset="0,0,0,0">
                <w:txbxContent>
                  <w:p w:rsidR="001B49D7" w:rsidRDefault="001B49D7"/>
                </w:txbxContent>
              </v:textbox>
            </v:rect>
            <v:rect id="_x0000_s1090" style="position:absolute;left:5238;top:7300;width:1158;height:526" filled="f" stroked="f">
              <v:textbox style="mso-next-textbox:#_x0000_s1090" inset="0,0,0,0">
                <w:txbxContent>
                  <w:p w:rsidR="001B49D7" w:rsidRDefault="001B49D7">
                    <w:pPr>
                      <w:spacing w:line="240" w:lineRule="auto"/>
                      <w:rPr>
                        <w:color w:val="000000"/>
                        <w:sz w:val="14"/>
                        <w:szCs w:val="14"/>
                        <w:lang w:val="en-US"/>
                      </w:rPr>
                    </w:pPr>
                    <w:r>
                      <w:rPr>
                        <w:color w:val="000000"/>
                        <w:sz w:val="14"/>
                        <w:szCs w:val="14"/>
                        <w:lang w:val="en-US"/>
                      </w:rPr>
                      <w:t>Legal professionals</w:t>
                    </w:r>
                  </w:p>
                  <w:p w:rsidR="001B49D7" w:rsidRDefault="001B49D7">
                    <w:pPr>
                      <w:spacing w:line="240" w:lineRule="auto"/>
                      <w:jc w:val="center"/>
                    </w:pPr>
                    <w:r>
                      <w:rPr>
                        <w:color w:val="000000"/>
                        <w:sz w:val="14"/>
                        <w:szCs w:val="14"/>
                        <w:lang w:val="en-US"/>
                      </w:rPr>
                      <w:t>5</w:t>
                    </w:r>
                    <w:r w:rsidRPr="001B49D7">
                      <w:rPr>
                        <w:color w:val="000000"/>
                        <w:sz w:val="14"/>
                        <w:szCs w:val="14"/>
                        <w:lang w:val="en-US"/>
                      </w:rPr>
                      <w:t xml:space="preserve"> per cent</w:t>
                    </w:r>
                  </w:p>
                </w:txbxContent>
              </v:textbox>
            </v:rect>
            <v:rect id="_x0000_s1093" style="position:absolute;left:3815;top:7524;width:79;height:80" fillcolor="navy" strokeweight=".7pt"/>
            <v:rect id="_x0000_s1094" style="position:absolute;left:2268;top:6891;width:85;height:240;mso-wrap-style:none" stroked="f">
              <v:textbox style="mso-next-textbox:#_x0000_s1094;mso-fit-shape-to-text:t" inset="0,0,0,0">
                <w:txbxContent>
                  <w:p w:rsidR="001B49D7" w:rsidRDefault="001B49D7"/>
                </w:txbxContent>
              </v:textbox>
            </v:rect>
            <v:rect id="_x0000_s1095" style="position:absolute;left:3745;top:7493;width:880;height:529" filled="f" stroked="f">
              <v:textbox style="mso-next-textbox:#_x0000_s1095" inset="0,0,0,0">
                <w:txbxContent>
                  <w:p w:rsidR="001B49D7" w:rsidRDefault="001B49D7" w:rsidP="001B49D7">
                    <w:pPr>
                      <w:spacing w:line="240" w:lineRule="auto"/>
                      <w:jc w:val="center"/>
                      <w:rPr>
                        <w:color w:val="000000"/>
                        <w:sz w:val="14"/>
                        <w:szCs w:val="14"/>
                        <w:lang w:val="en-US"/>
                      </w:rPr>
                    </w:pPr>
                    <w:r>
                      <w:rPr>
                        <w:color w:val="000000"/>
                        <w:sz w:val="14"/>
                        <w:szCs w:val="14"/>
                        <w:lang w:val="en-US"/>
                      </w:rPr>
                      <w:t>Media</w:t>
                    </w:r>
                  </w:p>
                  <w:p w:rsidR="001B49D7" w:rsidRDefault="001B49D7" w:rsidP="001B49D7">
                    <w:pPr>
                      <w:spacing w:line="240" w:lineRule="auto"/>
                      <w:jc w:val="center"/>
                    </w:pPr>
                    <w:r>
                      <w:rPr>
                        <w:color w:val="000000"/>
                        <w:sz w:val="14"/>
                        <w:szCs w:val="14"/>
                        <w:lang w:val="en-US"/>
                      </w:rPr>
                      <w:t>3</w:t>
                    </w:r>
                    <w:r w:rsidRPr="001B49D7">
                      <w:rPr>
                        <w:color w:val="000000"/>
                        <w:sz w:val="14"/>
                        <w:szCs w:val="14"/>
                        <w:lang w:val="en-US"/>
                      </w:rPr>
                      <w:t xml:space="preserve"> per cent</w:t>
                    </w:r>
                  </w:p>
                </w:txbxContent>
              </v:textbox>
            </v:rect>
            <v:rect id="_x0000_s1098" style="position:absolute;left:2454;top:7995;width:79;height:81" fillcolor="#005cbf" strokeweight=".7pt"/>
            <v:rect id="_x0000_s1099" style="position:absolute;left:2268;top:6891;width:85;height:240;mso-wrap-style:none" stroked="f">
              <v:textbox style="mso-next-textbox:#_x0000_s1099;mso-fit-shape-to-text:t" inset="0,0,0,0">
                <w:txbxContent>
                  <w:p w:rsidR="001B49D7" w:rsidRDefault="001B49D7"/>
                </w:txbxContent>
              </v:textbox>
            </v:rect>
            <v:rect id="_x0000_s1100" style="position:absolute;left:2567;top:7948;width:1501;height:563" filled="f" stroked="f">
              <v:textbox style="mso-next-textbox:#_x0000_s1100" inset="0,0,0,0">
                <w:txbxContent>
                  <w:p w:rsidR="001B49D7" w:rsidRDefault="001B49D7">
                    <w:pPr>
                      <w:spacing w:line="240" w:lineRule="auto"/>
                      <w:rPr>
                        <w:color w:val="000000"/>
                        <w:sz w:val="14"/>
                        <w:szCs w:val="14"/>
                        <w:lang w:val="en-US"/>
                      </w:rPr>
                    </w:pPr>
                    <w:r>
                      <w:rPr>
                        <w:color w:val="000000"/>
                        <w:sz w:val="14"/>
                        <w:szCs w:val="14"/>
                        <w:lang w:val="en-US"/>
                      </w:rPr>
                      <w:t>Subnational governments</w:t>
                    </w:r>
                  </w:p>
                  <w:p w:rsidR="001B49D7" w:rsidRDefault="001B49D7" w:rsidP="00AB1C21">
                    <w:pPr>
                      <w:spacing w:line="240" w:lineRule="auto"/>
                      <w:ind w:right="182"/>
                      <w:jc w:val="center"/>
                    </w:pPr>
                    <w:r>
                      <w:rPr>
                        <w:color w:val="000000"/>
                        <w:sz w:val="14"/>
                        <w:szCs w:val="14"/>
                        <w:lang w:val="en-US"/>
                      </w:rPr>
                      <w:t>7</w:t>
                    </w:r>
                    <w:r w:rsidRPr="001B49D7">
                      <w:rPr>
                        <w:color w:val="000000"/>
                        <w:sz w:val="14"/>
                        <w:szCs w:val="14"/>
                        <w:lang w:val="en-US"/>
                      </w:rPr>
                      <w:t xml:space="preserve"> per cent</w:t>
                    </w:r>
                  </w:p>
                </w:txbxContent>
              </v:textbox>
            </v:rect>
            <v:rect id="_x0000_s1103" style="position:absolute;left:2642;top:10330;width:79;height:81" fillcolor="red" strokeweight=".7pt"/>
            <v:rect id="_x0000_s1104" style="position:absolute;left:2268;top:6891;width:85;height:240;mso-wrap-style:none" stroked="f">
              <v:textbox style="mso-next-textbox:#_x0000_s1104;mso-fit-shape-to-text:t" inset="0,0,0,0">
                <w:txbxContent>
                  <w:p w:rsidR="001B49D7" w:rsidRDefault="001B49D7"/>
                </w:txbxContent>
              </v:textbox>
            </v:rect>
            <v:rect id="_x0000_s1105" style="position:absolute;left:2580;top:10286;width:1500;height:424" filled="f" stroked="f">
              <v:textbox style="mso-next-textbox:#_x0000_s1105" inset="0,0,0,0">
                <w:txbxContent>
                  <w:p w:rsidR="001B49D7" w:rsidRDefault="001B49D7" w:rsidP="00F563CB">
                    <w:pPr>
                      <w:spacing w:line="240" w:lineRule="auto"/>
                      <w:jc w:val="center"/>
                      <w:rPr>
                        <w:color w:val="000000"/>
                        <w:sz w:val="14"/>
                        <w:szCs w:val="14"/>
                        <w:lang w:val="en-US"/>
                      </w:rPr>
                    </w:pPr>
                    <w:r>
                      <w:rPr>
                        <w:color w:val="000000"/>
                        <w:sz w:val="14"/>
                        <w:szCs w:val="14"/>
                        <w:lang w:val="en-US"/>
                      </w:rPr>
                      <w:t>University students</w:t>
                    </w:r>
                  </w:p>
                  <w:p w:rsidR="001B49D7" w:rsidRDefault="001B49D7" w:rsidP="00F563CB">
                    <w:pPr>
                      <w:spacing w:line="240" w:lineRule="auto"/>
                      <w:jc w:val="center"/>
                    </w:pPr>
                    <w:r>
                      <w:rPr>
                        <w:color w:val="000000"/>
                        <w:sz w:val="14"/>
                        <w:szCs w:val="14"/>
                        <w:lang w:val="en-US"/>
                      </w:rPr>
                      <w:t>6</w:t>
                    </w:r>
                    <w:r w:rsidRPr="001B49D7">
                      <w:rPr>
                        <w:color w:val="000000"/>
                        <w:sz w:val="14"/>
                        <w:szCs w:val="14"/>
                        <w:lang w:val="en-US"/>
                      </w:rPr>
                      <w:t xml:space="preserve"> per cent</w:t>
                    </w:r>
                  </w:p>
                </w:txbxContent>
              </v:textbox>
            </v:rect>
            <v:rect id="_x0000_s1108" style="position:absolute;left:4419;top:10608;width:79;height:81" fillcolor="#606" strokeweight=".7pt"/>
            <v:rect id="_x0000_s1109" style="position:absolute;left:2268;top:6891;width:85;height:240;mso-wrap-style:none" stroked="f">
              <v:textbox style="mso-next-textbox:#_x0000_s1109;mso-fit-shape-to-text:t" inset="0,0,0,0">
                <w:txbxContent>
                  <w:p w:rsidR="001B49D7" w:rsidRDefault="001B49D7"/>
                </w:txbxContent>
              </v:textbox>
            </v:rect>
            <v:rect id="_x0000_s1110" style="position:absolute;left:4457;top:10571;width:1278;height:351" filled="f" stroked="f">
              <v:textbox style="mso-next-textbox:#_x0000_s1110" inset="0,0,0,0">
                <w:txbxContent>
                  <w:p w:rsidR="001B49D7" w:rsidRDefault="001B49D7" w:rsidP="00F563CB">
                    <w:pPr>
                      <w:spacing w:line="240" w:lineRule="auto"/>
                      <w:jc w:val="center"/>
                      <w:rPr>
                        <w:color w:val="000000"/>
                        <w:sz w:val="14"/>
                        <w:szCs w:val="14"/>
                        <w:lang w:val="en-US"/>
                      </w:rPr>
                    </w:pPr>
                    <w:r>
                      <w:rPr>
                        <w:color w:val="000000"/>
                        <w:sz w:val="14"/>
                        <w:szCs w:val="14"/>
                        <w:lang w:val="en-US"/>
                      </w:rPr>
                      <w:t>Secondary students</w:t>
                    </w:r>
                  </w:p>
                  <w:p w:rsidR="001B49D7" w:rsidRDefault="001B49D7">
                    <w:pPr>
                      <w:spacing w:line="240" w:lineRule="auto"/>
                      <w:jc w:val="center"/>
                    </w:pPr>
                    <w:r>
                      <w:rPr>
                        <w:color w:val="000000"/>
                        <w:sz w:val="14"/>
                        <w:szCs w:val="14"/>
                        <w:lang w:val="en-US"/>
                      </w:rPr>
                      <w:t>39</w:t>
                    </w:r>
                    <w:r w:rsidRPr="001B49D7">
                      <w:rPr>
                        <w:color w:val="000000"/>
                        <w:sz w:val="14"/>
                        <w:szCs w:val="14"/>
                        <w:lang w:val="en-US"/>
                      </w:rPr>
                      <w:t xml:space="preserve"> per cent</w:t>
                    </w:r>
                  </w:p>
                </w:txbxContent>
              </v:textbox>
            </v:rect>
            <w10:anchorlock/>
          </v:group>
        </w:pict>
      </w:r>
    </w:p>
    <w:p w:rsidR="00B163C4" w:rsidRPr="00260B6D" w:rsidRDefault="00B163C4" w:rsidP="000800AD">
      <w:pPr>
        <w:pStyle w:val="H23G"/>
        <w:rPr>
          <w:lang w:val="en-GB"/>
        </w:rPr>
      </w:pPr>
      <w:r w:rsidRPr="00260B6D">
        <w:rPr>
          <w:lang w:val="en-GB"/>
        </w:rPr>
        <w:tab/>
        <w:t>39.</w:t>
      </w:r>
      <w:r w:rsidRPr="00260B6D">
        <w:rPr>
          <w:lang w:val="en-GB"/>
        </w:rPr>
        <w:tab/>
      </w:r>
      <w:r w:rsidR="00D1234C" w:rsidRPr="00260B6D">
        <w:rPr>
          <w:lang w:val="en-GB"/>
        </w:rPr>
        <w:t>Please provide any other additional information on measures adopted to implement the Convention and the Committee’s recommendations since the Committee’s consideration of the third periodic report in 2005, including relevant statistical data and information on any other noteworthy developments in the State party relating to the provisions of the Convention</w:t>
      </w:r>
      <w:r w:rsidRPr="00260B6D">
        <w:rPr>
          <w:lang w:val="en-GB"/>
        </w:rPr>
        <w:t>.</w:t>
      </w:r>
    </w:p>
    <w:p w:rsidR="00B163C4" w:rsidRPr="00BC4A04" w:rsidRDefault="00B163C4">
      <w:pPr>
        <w:pStyle w:val="SingleTxtG"/>
        <w:rPr>
          <w:lang w:val="en-GB"/>
        </w:rPr>
      </w:pPr>
      <w:r w:rsidRPr="00BC4A04">
        <w:rPr>
          <w:lang w:val="en-GB"/>
        </w:rPr>
        <w:t>318.</w:t>
      </w:r>
      <w:r w:rsidRPr="00BC4A04">
        <w:rPr>
          <w:lang w:val="en-GB"/>
        </w:rPr>
        <w:tab/>
      </w:r>
      <w:r w:rsidR="00260EFC">
        <w:rPr>
          <w:lang w:val="en-GB"/>
        </w:rPr>
        <w:t xml:space="preserve">The Ecuadorian State has </w:t>
      </w:r>
      <w:r w:rsidR="007C6A41">
        <w:rPr>
          <w:lang w:val="en-GB"/>
        </w:rPr>
        <w:t>under</w:t>
      </w:r>
      <w:r w:rsidR="00260EFC">
        <w:rPr>
          <w:lang w:val="en-GB"/>
        </w:rPr>
        <w:t xml:space="preserve">taken a number of </w:t>
      </w:r>
      <w:r w:rsidR="007C6A41">
        <w:rPr>
          <w:lang w:val="en-GB"/>
        </w:rPr>
        <w:t xml:space="preserve">measures </w:t>
      </w:r>
      <w:r w:rsidR="00260EFC">
        <w:rPr>
          <w:lang w:val="en-GB"/>
        </w:rPr>
        <w:t xml:space="preserve">in its concern to </w:t>
      </w:r>
      <w:r w:rsidR="007C6A41">
        <w:rPr>
          <w:lang w:val="en-GB"/>
        </w:rPr>
        <w:t>spread</w:t>
      </w:r>
      <w:r w:rsidR="00260EFC">
        <w:rPr>
          <w:lang w:val="en-GB"/>
        </w:rPr>
        <w:t xml:space="preserve"> knowledge and understanding of human rights. </w:t>
      </w:r>
      <w:r w:rsidR="007C6A41">
        <w:rPr>
          <w:lang w:val="en-GB"/>
        </w:rPr>
        <w:t>I</w:t>
      </w:r>
      <w:r w:rsidR="00260EFC">
        <w:rPr>
          <w:lang w:val="en-GB"/>
        </w:rPr>
        <w:t>n 2005</w:t>
      </w:r>
      <w:r w:rsidR="007C6A41">
        <w:rPr>
          <w:lang w:val="en-GB"/>
        </w:rPr>
        <w:t>,</w:t>
      </w:r>
      <w:r w:rsidR="00260EFC">
        <w:rPr>
          <w:lang w:val="en-GB"/>
        </w:rPr>
        <w:t xml:space="preserve"> three manuals were designed in coordination with the </w:t>
      </w:r>
      <w:r w:rsidR="001B49D7" w:rsidRPr="001B49D7">
        <w:rPr>
          <w:lang w:val="en-GB"/>
        </w:rPr>
        <w:t>Ministry of Foreign Affairs</w:t>
      </w:r>
      <w:r w:rsidR="00D67614">
        <w:rPr>
          <w:lang w:val="en-GB"/>
        </w:rPr>
        <w:t>, Trade and Integration</w:t>
      </w:r>
      <w:r w:rsidRPr="00BC4A04">
        <w:rPr>
          <w:lang w:val="en-GB"/>
        </w:rPr>
        <w:t xml:space="preserve"> </w:t>
      </w:r>
      <w:r w:rsidR="00260EFC">
        <w:rPr>
          <w:lang w:val="en-GB"/>
        </w:rPr>
        <w:t>and</w:t>
      </w:r>
      <w:r w:rsidR="007C6A41">
        <w:rPr>
          <w:lang w:val="en-GB"/>
        </w:rPr>
        <w:t xml:space="preserve"> with</w:t>
      </w:r>
      <w:r w:rsidR="00260EFC">
        <w:rPr>
          <w:lang w:val="en-GB"/>
        </w:rPr>
        <w:t xml:space="preserve"> support from the Latin American Institute for the Prevention of Crime and the Treatment of Offenders (ILANUD), the Institute of Criminology </w:t>
      </w:r>
      <w:r w:rsidR="00984B9A">
        <w:rPr>
          <w:lang w:val="en-GB"/>
        </w:rPr>
        <w:t>of the</w:t>
      </w:r>
      <w:r w:rsidRPr="00BC4A04">
        <w:rPr>
          <w:lang w:val="en-GB"/>
        </w:rPr>
        <w:t xml:space="preserve"> </w:t>
      </w:r>
      <w:r w:rsidR="00260EFC">
        <w:rPr>
          <w:lang w:val="en-GB"/>
        </w:rPr>
        <w:t xml:space="preserve">Central University of </w:t>
      </w:r>
      <w:r w:rsidRPr="00BC4A04">
        <w:rPr>
          <w:lang w:val="en-GB"/>
        </w:rPr>
        <w:t>Ecuador, PRIVA</w:t>
      </w:r>
      <w:r w:rsidR="00260EFC">
        <w:rPr>
          <w:lang w:val="en-GB"/>
        </w:rPr>
        <w:t xml:space="preserve"> Foundation, the</w:t>
      </w:r>
      <w:r w:rsidRPr="00BC4A04">
        <w:rPr>
          <w:lang w:val="en-GB"/>
        </w:rPr>
        <w:t xml:space="preserve"> </w:t>
      </w:r>
      <w:r w:rsidR="00E6511B">
        <w:rPr>
          <w:lang w:val="en-GB"/>
        </w:rPr>
        <w:t>National Social Rehabilitation Council</w:t>
      </w:r>
      <w:r w:rsidRPr="00BC4A04">
        <w:rPr>
          <w:lang w:val="en-GB"/>
        </w:rPr>
        <w:t xml:space="preserve"> </w:t>
      </w:r>
      <w:r w:rsidR="00260EFC">
        <w:rPr>
          <w:lang w:val="en-GB"/>
        </w:rPr>
        <w:t xml:space="preserve">and the </w:t>
      </w:r>
      <w:r w:rsidR="009E2593">
        <w:rPr>
          <w:lang w:val="en-GB"/>
        </w:rPr>
        <w:t>National Social Rehabilitation Service</w:t>
      </w:r>
      <w:r w:rsidRPr="00BC4A04">
        <w:rPr>
          <w:lang w:val="en-GB"/>
        </w:rPr>
        <w:t>:</w:t>
      </w:r>
      <w:r w:rsidR="00485D4E">
        <w:rPr>
          <w:lang w:val="en-GB"/>
        </w:rPr>
        <w:t xml:space="preserve"> the</w:t>
      </w:r>
      <w:r w:rsidRPr="00BC4A04">
        <w:rPr>
          <w:lang w:val="en-GB"/>
        </w:rPr>
        <w:t xml:space="preserve"> </w:t>
      </w:r>
      <w:r w:rsidRPr="00F55BDB">
        <w:rPr>
          <w:i/>
          <w:iCs/>
          <w:lang w:val="en-GB"/>
        </w:rPr>
        <w:t xml:space="preserve">Manual de capacitación para profesionales de </w:t>
      </w:r>
      <w:r w:rsidR="00260EFC" w:rsidRPr="00F55BDB">
        <w:rPr>
          <w:i/>
          <w:iCs/>
          <w:lang w:val="en-GB"/>
        </w:rPr>
        <w:t xml:space="preserve">centros de rehabilitación social </w:t>
      </w:r>
      <w:r w:rsidRPr="00F55BDB">
        <w:rPr>
          <w:i/>
          <w:iCs/>
          <w:lang w:val="en-GB"/>
        </w:rPr>
        <w:t>del Ecuador</w:t>
      </w:r>
      <w:r w:rsidR="00260EFC">
        <w:rPr>
          <w:lang w:val="en-GB"/>
        </w:rPr>
        <w:t xml:space="preserve"> (Training manual for professionals at</w:t>
      </w:r>
      <w:r w:rsidR="00260EFC" w:rsidRPr="00260EFC">
        <w:rPr>
          <w:lang w:val="en-GB"/>
        </w:rPr>
        <w:t xml:space="preserve"> </w:t>
      </w:r>
      <w:r w:rsidR="00260EFC">
        <w:rPr>
          <w:lang w:val="en-GB"/>
        </w:rPr>
        <w:t>social rehabilitation centres in Ecuador)</w:t>
      </w:r>
      <w:r w:rsidR="00F563CB">
        <w:rPr>
          <w:lang w:val="en-GB"/>
        </w:rPr>
        <w:t>,</w:t>
      </w:r>
      <w:r w:rsidRPr="00BC4A04">
        <w:rPr>
          <w:lang w:val="en-GB"/>
        </w:rPr>
        <w:t xml:space="preserve"> </w:t>
      </w:r>
      <w:r w:rsidRPr="00F55BDB">
        <w:rPr>
          <w:i/>
          <w:iCs/>
          <w:lang w:val="en-GB"/>
        </w:rPr>
        <w:t>El debido proceso penitenciario</w:t>
      </w:r>
      <w:r w:rsidR="00485D4E">
        <w:rPr>
          <w:lang w:val="en-GB"/>
        </w:rPr>
        <w:t xml:space="preserve"> (Due process in prisons)</w:t>
      </w:r>
      <w:r w:rsidRPr="00BC4A04">
        <w:rPr>
          <w:lang w:val="en-GB"/>
        </w:rPr>
        <w:t xml:space="preserve"> </w:t>
      </w:r>
      <w:r w:rsidR="00485D4E">
        <w:rPr>
          <w:lang w:val="en-GB"/>
        </w:rPr>
        <w:t>and</w:t>
      </w:r>
      <w:r w:rsidRPr="00BC4A04">
        <w:rPr>
          <w:lang w:val="en-GB"/>
        </w:rPr>
        <w:t xml:space="preserve"> </w:t>
      </w:r>
      <w:r w:rsidRPr="00F55BDB">
        <w:rPr>
          <w:i/>
          <w:iCs/>
          <w:lang w:val="en-GB"/>
        </w:rPr>
        <w:t>Los derechos son de todos y todas</w:t>
      </w:r>
      <w:r w:rsidR="00485D4E">
        <w:rPr>
          <w:lang w:val="en-GB"/>
        </w:rPr>
        <w:t xml:space="preserve"> (Rights are for all). These were </w:t>
      </w:r>
      <w:r w:rsidR="00554FB4">
        <w:rPr>
          <w:lang w:val="en-GB"/>
        </w:rPr>
        <w:t xml:space="preserve">supplied </w:t>
      </w:r>
      <w:r w:rsidR="00485D4E">
        <w:rPr>
          <w:lang w:val="en-GB"/>
        </w:rPr>
        <w:t xml:space="preserve">to the Subcommission </w:t>
      </w:r>
      <w:r w:rsidR="00554FB4">
        <w:rPr>
          <w:lang w:val="en-GB"/>
        </w:rPr>
        <w:t>for</w:t>
      </w:r>
      <w:r w:rsidR="00485D4E">
        <w:rPr>
          <w:lang w:val="en-GB"/>
        </w:rPr>
        <w:t xml:space="preserve"> Human Rights in Prison of the Commission for Follow-up of the </w:t>
      </w:r>
      <w:r w:rsidR="004823F3">
        <w:rPr>
          <w:lang w:val="en-GB"/>
        </w:rPr>
        <w:t>National Human Rights Plan</w:t>
      </w:r>
      <w:r w:rsidR="00485D4E">
        <w:rPr>
          <w:lang w:val="en-GB"/>
        </w:rPr>
        <w:t xml:space="preserve"> </w:t>
      </w:r>
      <w:r w:rsidR="007C6A41">
        <w:rPr>
          <w:lang w:val="en-GB"/>
        </w:rPr>
        <w:t>to be used</w:t>
      </w:r>
      <w:r w:rsidR="00485D4E">
        <w:rPr>
          <w:lang w:val="en-GB"/>
        </w:rPr>
        <w:t xml:space="preserve"> as training manuals for prison staff</w:t>
      </w:r>
      <w:r w:rsidRPr="00BC4A04">
        <w:rPr>
          <w:lang w:val="en-GB"/>
        </w:rPr>
        <w:t>.</w:t>
      </w:r>
    </w:p>
    <w:p w:rsidR="00B163C4" w:rsidRPr="00BC4A04" w:rsidRDefault="00B163C4">
      <w:pPr>
        <w:pStyle w:val="SingleTxtG"/>
        <w:rPr>
          <w:lang w:val="en-GB"/>
        </w:rPr>
      </w:pPr>
      <w:r w:rsidRPr="00BC4A04">
        <w:rPr>
          <w:lang w:val="en-GB"/>
        </w:rPr>
        <w:t>319.</w:t>
      </w:r>
      <w:r w:rsidRPr="00BC4A04">
        <w:rPr>
          <w:lang w:val="en-GB"/>
        </w:rPr>
        <w:tab/>
      </w:r>
      <w:r w:rsidR="00485D4E">
        <w:rPr>
          <w:lang w:val="en-GB"/>
        </w:rPr>
        <w:t>Also published in 2005 was a leaflet entitled</w:t>
      </w:r>
      <w:r w:rsidRPr="00BC4A04">
        <w:rPr>
          <w:lang w:val="en-GB"/>
        </w:rPr>
        <w:t xml:space="preserve"> </w:t>
      </w:r>
      <w:r w:rsidR="00485D4E" w:rsidRPr="00F55BDB">
        <w:rPr>
          <w:i/>
          <w:lang w:val="en-GB"/>
        </w:rPr>
        <w:t>Modelo de v</w:t>
      </w:r>
      <w:r w:rsidRPr="00F55BDB">
        <w:rPr>
          <w:i/>
          <w:lang w:val="en-GB"/>
        </w:rPr>
        <w:t>isita a prisiones</w:t>
      </w:r>
      <w:r w:rsidR="00485D4E">
        <w:rPr>
          <w:i/>
          <w:lang w:val="en-GB"/>
        </w:rPr>
        <w:t xml:space="preserve"> </w:t>
      </w:r>
      <w:r w:rsidR="00485D4E">
        <w:rPr>
          <w:iCs/>
          <w:lang w:val="en-GB"/>
        </w:rPr>
        <w:t>(Prison visit</w:t>
      </w:r>
      <w:r w:rsidR="00554FB4">
        <w:rPr>
          <w:iCs/>
          <w:lang w:val="en-GB"/>
        </w:rPr>
        <w:t>ing</w:t>
      </w:r>
      <w:r w:rsidR="00485D4E">
        <w:rPr>
          <w:iCs/>
          <w:lang w:val="en-GB"/>
        </w:rPr>
        <w:t xml:space="preserve"> model)</w:t>
      </w:r>
      <w:r w:rsidRPr="00BC4A04">
        <w:rPr>
          <w:lang w:val="en-GB"/>
        </w:rPr>
        <w:t xml:space="preserve">, </w:t>
      </w:r>
      <w:r w:rsidR="00485D4E">
        <w:rPr>
          <w:lang w:val="en-GB"/>
        </w:rPr>
        <w:t>which was also used for prison staff training seminars</w:t>
      </w:r>
      <w:r w:rsidRPr="00BC4A04">
        <w:rPr>
          <w:lang w:val="en-GB"/>
        </w:rPr>
        <w:t>.</w:t>
      </w:r>
    </w:p>
    <w:p w:rsidR="00B163C4" w:rsidRPr="00BC4A04" w:rsidRDefault="00B163C4">
      <w:pPr>
        <w:pStyle w:val="SingleTxtG"/>
        <w:rPr>
          <w:lang w:val="en-GB"/>
        </w:rPr>
      </w:pPr>
      <w:r w:rsidRPr="00BC4A04">
        <w:rPr>
          <w:lang w:val="en-GB"/>
        </w:rPr>
        <w:t>320.</w:t>
      </w:r>
      <w:r w:rsidRPr="00BC4A04">
        <w:rPr>
          <w:lang w:val="en-GB"/>
        </w:rPr>
        <w:tab/>
      </w:r>
      <w:r w:rsidR="00554FB4">
        <w:rPr>
          <w:lang w:val="en-GB"/>
        </w:rPr>
        <w:t>In addition, as part of the</w:t>
      </w:r>
      <w:r w:rsidR="00E64BDB">
        <w:rPr>
          <w:lang w:val="en-GB"/>
        </w:rPr>
        <w:t xml:space="preserve"> Commission’s work, some </w:t>
      </w:r>
      <w:r w:rsidR="00554FB4">
        <w:rPr>
          <w:lang w:val="en-GB"/>
        </w:rPr>
        <w:t>training</w:t>
      </w:r>
      <w:r w:rsidR="00E64BDB">
        <w:rPr>
          <w:lang w:val="en-GB"/>
        </w:rPr>
        <w:t xml:space="preserve"> workshops were held </w:t>
      </w:r>
      <w:r w:rsidR="00554FB4">
        <w:rPr>
          <w:lang w:val="en-GB"/>
        </w:rPr>
        <w:t xml:space="preserve">in 2006 </w:t>
      </w:r>
      <w:r w:rsidR="00E64BDB">
        <w:rPr>
          <w:lang w:val="en-GB"/>
        </w:rPr>
        <w:t xml:space="preserve">for prison staff in </w:t>
      </w:r>
      <w:r w:rsidR="00554FB4">
        <w:rPr>
          <w:lang w:val="en-GB"/>
        </w:rPr>
        <w:t xml:space="preserve">some </w:t>
      </w:r>
      <w:r w:rsidR="00E64BDB">
        <w:rPr>
          <w:lang w:val="en-GB"/>
        </w:rPr>
        <w:t>provinces of</w:t>
      </w:r>
      <w:r w:rsidRPr="00BC4A04">
        <w:rPr>
          <w:lang w:val="en-GB"/>
        </w:rPr>
        <w:t xml:space="preserve"> </w:t>
      </w:r>
      <w:r w:rsidR="00554FB4">
        <w:rPr>
          <w:lang w:val="en-GB"/>
        </w:rPr>
        <w:t>the E</w:t>
      </w:r>
      <w:r w:rsidR="00E64BDB">
        <w:rPr>
          <w:lang w:val="en-GB"/>
        </w:rPr>
        <w:t xml:space="preserve">astern and </w:t>
      </w:r>
      <w:r w:rsidRPr="00BC4A04">
        <w:rPr>
          <w:lang w:val="en-GB"/>
        </w:rPr>
        <w:t xml:space="preserve">Sierra </w:t>
      </w:r>
      <w:r w:rsidR="00E64BDB">
        <w:rPr>
          <w:lang w:val="en-GB"/>
        </w:rPr>
        <w:t xml:space="preserve">regions </w:t>
      </w:r>
      <w:r w:rsidR="00554FB4">
        <w:rPr>
          <w:lang w:val="en-GB"/>
        </w:rPr>
        <w:t xml:space="preserve">(Morona Santiago, </w:t>
      </w:r>
      <w:smartTag w:uri="urn:schemas-microsoft-com:office:smarttags" w:element="place">
        <w:r w:rsidR="00554FB4">
          <w:rPr>
            <w:lang w:val="en-GB"/>
          </w:rPr>
          <w:t>Chimborazo</w:t>
        </w:r>
      </w:smartTag>
      <w:r w:rsidR="00554FB4">
        <w:rPr>
          <w:lang w:val="en-GB"/>
        </w:rPr>
        <w:t xml:space="preserve"> and</w:t>
      </w:r>
      <w:r w:rsidRPr="00BC4A04">
        <w:rPr>
          <w:lang w:val="en-GB"/>
        </w:rPr>
        <w:t xml:space="preserve"> Pichincha). </w:t>
      </w:r>
      <w:r w:rsidR="00E64BDB">
        <w:rPr>
          <w:lang w:val="en-GB"/>
        </w:rPr>
        <w:t>The purpose of these workshops was to provide prison staff with tools relating to the human rights of people in prison. Some 500 people are estimated to have benefited. The texts of the manuals were provided to those attending the workshops</w:t>
      </w:r>
      <w:r w:rsidRPr="00BC4A04">
        <w:rPr>
          <w:lang w:val="en-GB"/>
        </w:rPr>
        <w:t>.</w:t>
      </w:r>
    </w:p>
    <w:p w:rsidR="00B163C4" w:rsidRPr="00BC4A04" w:rsidRDefault="00B163C4">
      <w:pPr>
        <w:pStyle w:val="SingleTxtG"/>
        <w:rPr>
          <w:lang w:val="en-GB"/>
        </w:rPr>
      </w:pPr>
      <w:r w:rsidRPr="00BC4A04">
        <w:rPr>
          <w:lang w:val="en-GB"/>
        </w:rPr>
        <w:t>321.</w:t>
      </w:r>
      <w:r w:rsidRPr="00BC4A04">
        <w:rPr>
          <w:lang w:val="en-GB"/>
        </w:rPr>
        <w:tab/>
      </w:r>
      <w:r w:rsidR="008755FF">
        <w:rPr>
          <w:lang w:val="en-GB"/>
        </w:rPr>
        <w:t xml:space="preserve">Pursuant to the open invitation issued by </w:t>
      </w:r>
      <w:smartTag w:uri="urn:schemas-microsoft-com:office:smarttags" w:element="country-region">
        <w:r w:rsidR="008755FF">
          <w:rPr>
            <w:lang w:val="en-GB"/>
          </w:rPr>
          <w:t>Ecuador</w:t>
        </w:r>
      </w:smartTag>
      <w:r w:rsidR="008755FF">
        <w:rPr>
          <w:lang w:val="en-GB"/>
        </w:rPr>
        <w:t xml:space="preserve"> in 2002 to all United Nations special mechanisms to visit the country</w:t>
      </w:r>
      <w:r w:rsidRPr="00BC4A04">
        <w:rPr>
          <w:lang w:val="en-GB"/>
        </w:rPr>
        <w:t xml:space="preserve"> </w:t>
      </w:r>
      <w:r w:rsidR="008755FF">
        <w:rPr>
          <w:lang w:val="en-GB"/>
        </w:rPr>
        <w:t xml:space="preserve">and see the human rights situation for themselves, the Working Group on Arbitrary Detention visited </w:t>
      </w:r>
      <w:smartTag w:uri="urn:schemas-microsoft-com:office:smarttags" w:element="place">
        <w:smartTag w:uri="urn:schemas-microsoft-com:office:smarttags" w:element="country-region">
          <w:r w:rsidR="008755FF">
            <w:rPr>
              <w:lang w:val="en-GB"/>
            </w:rPr>
            <w:t>Ecuador</w:t>
          </w:r>
        </w:smartTag>
      </w:smartTag>
      <w:r w:rsidR="008755FF">
        <w:rPr>
          <w:lang w:val="en-GB"/>
        </w:rPr>
        <w:t xml:space="preserve"> between </w:t>
      </w:r>
      <w:r w:rsidRPr="00BC4A04">
        <w:rPr>
          <w:lang w:val="en-GB"/>
        </w:rPr>
        <w:t xml:space="preserve">12 </w:t>
      </w:r>
      <w:r w:rsidR="008755FF">
        <w:rPr>
          <w:lang w:val="en-GB"/>
        </w:rPr>
        <w:t xml:space="preserve">and </w:t>
      </w:r>
      <w:r w:rsidRPr="00BC4A04">
        <w:rPr>
          <w:lang w:val="en-GB"/>
        </w:rPr>
        <w:t xml:space="preserve">22 </w:t>
      </w:r>
      <w:r w:rsidR="008D188D">
        <w:rPr>
          <w:lang w:val="en-GB"/>
        </w:rPr>
        <w:t>February</w:t>
      </w:r>
      <w:r w:rsidRPr="00BC4A04">
        <w:rPr>
          <w:lang w:val="en-GB"/>
        </w:rPr>
        <w:t xml:space="preserve"> 2006.</w:t>
      </w:r>
    </w:p>
    <w:p w:rsidR="00B163C4" w:rsidRPr="00BC4A04" w:rsidRDefault="00B163C4">
      <w:pPr>
        <w:pStyle w:val="SingleTxtG"/>
        <w:rPr>
          <w:lang w:val="en-GB"/>
        </w:rPr>
      </w:pPr>
      <w:r w:rsidRPr="00BC4A04">
        <w:rPr>
          <w:lang w:val="en-GB"/>
        </w:rPr>
        <w:t>322.</w:t>
      </w:r>
      <w:r w:rsidRPr="00BC4A04">
        <w:rPr>
          <w:lang w:val="en-GB"/>
        </w:rPr>
        <w:tab/>
      </w:r>
      <w:r w:rsidR="008755FF">
        <w:rPr>
          <w:lang w:val="en-GB"/>
        </w:rPr>
        <w:t>The Working Group visited the provinces of</w:t>
      </w:r>
      <w:r w:rsidRPr="00BC4A04">
        <w:rPr>
          <w:lang w:val="en-GB"/>
        </w:rPr>
        <w:t xml:space="preserve"> Pichincha (</w:t>
      </w:r>
      <w:r w:rsidR="008755FF">
        <w:rPr>
          <w:lang w:val="en-GB"/>
        </w:rPr>
        <w:t xml:space="preserve">where </w:t>
      </w:r>
      <w:smartTag w:uri="urn:schemas-microsoft-com:office:smarttags" w:element="City">
        <w:smartTag w:uri="urn:schemas-microsoft-com:office:smarttags" w:element="place">
          <w:r w:rsidRPr="00BC4A04">
            <w:rPr>
              <w:lang w:val="en-GB"/>
            </w:rPr>
            <w:t>Quito</w:t>
          </w:r>
        </w:smartTag>
      </w:smartTag>
      <w:r w:rsidR="008755FF">
        <w:rPr>
          <w:lang w:val="en-GB"/>
        </w:rPr>
        <w:t>, the capital, is located</w:t>
      </w:r>
      <w:r w:rsidRPr="00BC4A04">
        <w:rPr>
          <w:lang w:val="en-GB"/>
        </w:rPr>
        <w:t xml:space="preserve">), Azuay </w:t>
      </w:r>
      <w:r w:rsidR="008755FF">
        <w:rPr>
          <w:lang w:val="en-GB"/>
        </w:rPr>
        <w:t xml:space="preserve">and </w:t>
      </w:r>
      <w:r w:rsidRPr="00BC4A04">
        <w:rPr>
          <w:lang w:val="en-GB"/>
        </w:rPr>
        <w:t xml:space="preserve">Guayas, </w:t>
      </w:r>
      <w:r w:rsidR="008755FF">
        <w:rPr>
          <w:lang w:val="en-GB"/>
        </w:rPr>
        <w:t>and interviewed officials</w:t>
      </w:r>
      <w:r w:rsidR="00A03DF6">
        <w:rPr>
          <w:lang w:val="en-GB"/>
        </w:rPr>
        <w:t xml:space="preserve"> from the executive, legislative</w:t>
      </w:r>
      <w:r w:rsidR="008755FF">
        <w:rPr>
          <w:lang w:val="en-GB"/>
        </w:rPr>
        <w:t xml:space="preserve"> and </w:t>
      </w:r>
      <w:r w:rsidR="00A03DF6">
        <w:rPr>
          <w:lang w:val="en-GB"/>
        </w:rPr>
        <w:t xml:space="preserve">judicial branches </w:t>
      </w:r>
      <w:r w:rsidR="008755FF">
        <w:rPr>
          <w:lang w:val="en-GB"/>
        </w:rPr>
        <w:t xml:space="preserve">and </w:t>
      </w:r>
      <w:r w:rsidR="00A03DF6">
        <w:rPr>
          <w:lang w:val="en-GB"/>
        </w:rPr>
        <w:t xml:space="preserve">representatives of </w:t>
      </w:r>
      <w:r w:rsidR="008755FF">
        <w:rPr>
          <w:lang w:val="en-GB"/>
        </w:rPr>
        <w:t>civil society. It visited 13 detention centres, which included social rehabilitation centres, provisional detention centres an</w:t>
      </w:r>
      <w:r w:rsidR="00AF2EA6">
        <w:rPr>
          <w:lang w:val="en-GB"/>
        </w:rPr>
        <w:t>d juvenile detention centres and police stations, meeting some 200 inmates.</w:t>
      </w:r>
    </w:p>
    <w:p w:rsidR="00B163C4" w:rsidRPr="00BC4A04" w:rsidRDefault="00B163C4">
      <w:pPr>
        <w:pStyle w:val="SingleTxtG"/>
        <w:rPr>
          <w:lang w:val="en-GB"/>
        </w:rPr>
      </w:pPr>
      <w:r w:rsidRPr="00BC4A04">
        <w:rPr>
          <w:lang w:val="en-GB"/>
        </w:rPr>
        <w:t>323.</w:t>
      </w:r>
      <w:r w:rsidRPr="00BC4A04">
        <w:rPr>
          <w:lang w:val="en-GB"/>
        </w:rPr>
        <w:tab/>
      </w:r>
      <w:r w:rsidR="00AF2EA6">
        <w:rPr>
          <w:lang w:val="en-GB"/>
        </w:rPr>
        <w:t>In its report on this visit,</w:t>
      </w:r>
      <w:r w:rsidRPr="002D6645">
        <w:rPr>
          <w:rStyle w:val="FootnoteReference"/>
        </w:rPr>
        <w:footnoteReference w:id="42"/>
      </w:r>
      <w:r w:rsidR="00AF2EA6">
        <w:rPr>
          <w:lang w:val="en-GB"/>
        </w:rPr>
        <w:t xml:space="preserve"> the Working Group made some recommendations to </w:t>
      </w:r>
      <w:smartTag w:uri="urn:schemas-microsoft-com:office:smarttags" w:element="place">
        <w:smartTag w:uri="urn:schemas-microsoft-com:office:smarttags" w:element="country-region">
          <w:r w:rsidR="00AF2EA6">
            <w:rPr>
              <w:lang w:val="en-GB"/>
            </w:rPr>
            <w:t>Ecuador</w:t>
          </w:r>
        </w:smartTag>
      </w:smartTag>
      <w:r w:rsidR="00AF2EA6">
        <w:rPr>
          <w:lang w:val="en-GB"/>
        </w:rPr>
        <w:t xml:space="preserve"> concerning the situation in prisons, and these have been extensively addressed since the </w:t>
      </w:r>
      <w:r w:rsidR="00D67614">
        <w:rPr>
          <w:lang w:val="en-GB"/>
        </w:rPr>
        <w:t>Ministry of Justice and Human Rights</w:t>
      </w:r>
      <w:r w:rsidRPr="00BC4A04">
        <w:rPr>
          <w:lang w:val="en-GB"/>
        </w:rPr>
        <w:t xml:space="preserve"> </w:t>
      </w:r>
      <w:r w:rsidR="00AF2EA6">
        <w:rPr>
          <w:lang w:val="en-GB"/>
        </w:rPr>
        <w:t>came into existence, as reported in earlier paragraphs of this document</w:t>
      </w:r>
      <w:r w:rsidRPr="00BC4A04">
        <w:rPr>
          <w:lang w:val="en-GB"/>
        </w:rPr>
        <w:t>.</w:t>
      </w:r>
    </w:p>
    <w:p w:rsidR="00B163C4" w:rsidRPr="00BC4A04" w:rsidRDefault="00B163C4">
      <w:pPr>
        <w:pStyle w:val="SingleTxtG"/>
        <w:rPr>
          <w:lang w:val="en-GB"/>
        </w:rPr>
      </w:pPr>
      <w:r w:rsidRPr="00BC4A04">
        <w:rPr>
          <w:lang w:val="en-GB"/>
        </w:rPr>
        <w:t>324.</w:t>
      </w:r>
      <w:r w:rsidRPr="00BC4A04">
        <w:rPr>
          <w:lang w:val="en-GB"/>
        </w:rPr>
        <w:tab/>
      </w:r>
      <w:r w:rsidR="00AF2EA6">
        <w:rPr>
          <w:lang w:val="en-GB"/>
        </w:rPr>
        <w:t xml:space="preserve">In response to Committee recommendations, and in its concern </w:t>
      </w:r>
      <w:r w:rsidR="00A03DF6">
        <w:rPr>
          <w:lang w:val="en-GB"/>
        </w:rPr>
        <w:t>to provide</w:t>
      </w:r>
      <w:r w:rsidR="00AF2EA6">
        <w:rPr>
          <w:lang w:val="en-GB"/>
        </w:rPr>
        <w:t xml:space="preserve"> ongoing training </w:t>
      </w:r>
      <w:r w:rsidR="00A03DF6">
        <w:rPr>
          <w:lang w:val="en-GB"/>
        </w:rPr>
        <w:t xml:space="preserve">to </w:t>
      </w:r>
      <w:r w:rsidR="00AF2EA6">
        <w:rPr>
          <w:lang w:val="en-GB"/>
        </w:rPr>
        <w:t>security forces personnel</w:t>
      </w:r>
      <w:r w:rsidRPr="00BC4A04">
        <w:rPr>
          <w:lang w:val="en-GB"/>
        </w:rPr>
        <w:t xml:space="preserve">, </w:t>
      </w:r>
      <w:r w:rsidR="00F705D2">
        <w:rPr>
          <w:lang w:val="en-GB"/>
        </w:rPr>
        <w:t xml:space="preserve">the </w:t>
      </w:r>
      <w:smartTag w:uri="urn:schemas-microsoft-com:office:smarttags" w:element="place">
        <w:smartTag w:uri="urn:schemas-microsoft-com:office:smarttags" w:element="PlaceName">
          <w:r w:rsidR="00F705D2">
            <w:rPr>
              <w:lang w:val="en-GB"/>
            </w:rPr>
            <w:t>Ecuadorian</w:t>
          </w:r>
        </w:smartTag>
        <w:r w:rsidR="00F705D2">
          <w:rPr>
            <w:lang w:val="en-GB"/>
          </w:rPr>
          <w:t xml:space="preserve"> </w:t>
        </w:r>
        <w:smartTag w:uri="urn:schemas-microsoft-com:office:smarttags" w:element="PlaceType">
          <w:r w:rsidR="00F705D2">
            <w:rPr>
              <w:lang w:val="en-GB"/>
            </w:rPr>
            <w:t>State</w:t>
          </w:r>
        </w:smartTag>
      </w:smartTag>
      <w:r w:rsidRPr="00BC4A04">
        <w:rPr>
          <w:lang w:val="en-GB"/>
        </w:rPr>
        <w:t xml:space="preserve"> </w:t>
      </w:r>
      <w:r w:rsidR="00AF2EA6">
        <w:rPr>
          <w:lang w:val="en-GB"/>
        </w:rPr>
        <w:t>has held a number of courses dealing with human rights and the eradication of torture, as follows</w:t>
      </w:r>
      <w:r w:rsidRPr="00BC4A04">
        <w:rPr>
          <w:lang w:val="en-GB"/>
        </w:rPr>
        <w:t>:</w:t>
      </w:r>
    </w:p>
    <w:p w:rsidR="00B163C4" w:rsidRPr="00BC4A04" w:rsidRDefault="00B163C4">
      <w:pPr>
        <w:pStyle w:val="SingleTxtG"/>
        <w:rPr>
          <w:lang w:val="en-GB"/>
        </w:rPr>
      </w:pPr>
      <w:r w:rsidRPr="00BC4A04">
        <w:rPr>
          <w:lang w:val="en-GB"/>
        </w:rPr>
        <w:tab/>
      </w:r>
      <w:r w:rsidR="00A4218C">
        <w:rPr>
          <w:lang w:val="en-GB"/>
        </w:rPr>
        <w:t>(a)</w:t>
      </w:r>
      <w:r w:rsidRPr="00BC4A04">
        <w:rPr>
          <w:lang w:val="en-GB"/>
        </w:rPr>
        <w:tab/>
      </w:r>
      <w:r w:rsidR="00200B46">
        <w:rPr>
          <w:lang w:val="en-GB"/>
        </w:rPr>
        <w:t xml:space="preserve">The </w:t>
      </w:r>
      <w:r w:rsidR="00247EF7">
        <w:rPr>
          <w:lang w:val="en-GB"/>
        </w:rPr>
        <w:t xml:space="preserve">International </w:t>
      </w:r>
      <w:r w:rsidR="00200B46">
        <w:rPr>
          <w:lang w:val="en-GB"/>
        </w:rPr>
        <w:t>Committee</w:t>
      </w:r>
      <w:r w:rsidRPr="00BC4A04">
        <w:rPr>
          <w:lang w:val="en-GB"/>
        </w:rPr>
        <w:t xml:space="preserve"> </w:t>
      </w:r>
      <w:r w:rsidR="00247EF7">
        <w:rPr>
          <w:lang w:val="en-GB"/>
        </w:rPr>
        <w:t xml:space="preserve">of the Red Cross for the </w:t>
      </w:r>
      <w:r w:rsidR="00DA2CA1">
        <w:rPr>
          <w:lang w:val="en-GB"/>
        </w:rPr>
        <w:t>Plurinational State of Bolivia and the Republics of</w:t>
      </w:r>
      <w:r w:rsidRPr="00BC4A04">
        <w:rPr>
          <w:lang w:val="en-GB"/>
        </w:rPr>
        <w:t xml:space="preserve"> Ecuador </w:t>
      </w:r>
      <w:r w:rsidR="00DA2CA1">
        <w:rPr>
          <w:lang w:val="en-GB"/>
        </w:rPr>
        <w:t>and Peru</w:t>
      </w:r>
      <w:r w:rsidRPr="00BC4A04">
        <w:rPr>
          <w:lang w:val="en-GB"/>
        </w:rPr>
        <w:t xml:space="preserve">, </w:t>
      </w:r>
      <w:r w:rsidR="00DA2CA1">
        <w:rPr>
          <w:lang w:val="en-GB"/>
        </w:rPr>
        <w:t>represented by the ICRC regional delegation in Peru</w:t>
      </w:r>
      <w:r w:rsidRPr="00BC4A04">
        <w:rPr>
          <w:lang w:val="en-GB"/>
        </w:rPr>
        <w:t xml:space="preserve">, </w:t>
      </w:r>
      <w:r w:rsidR="00DA2CA1">
        <w:rPr>
          <w:lang w:val="en-GB"/>
        </w:rPr>
        <w:t>issued</w:t>
      </w:r>
      <w:r w:rsidR="00D82A9A">
        <w:rPr>
          <w:lang w:val="en-GB"/>
        </w:rPr>
        <w:t xml:space="preserve"> an</w:t>
      </w:r>
      <w:r w:rsidR="00DA2CA1">
        <w:rPr>
          <w:lang w:val="en-GB"/>
        </w:rPr>
        <w:t xml:space="preserve"> inv</w:t>
      </w:r>
      <w:r w:rsidR="00D82A9A">
        <w:rPr>
          <w:lang w:val="en-GB"/>
        </w:rPr>
        <w:t>itation</w:t>
      </w:r>
      <w:r w:rsidR="00DA2CA1">
        <w:rPr>
          <w:lang w:val="en-GB"/>
        </w:rPr>
        <w:t xml:space="preserve"> to the subregional meeting of government experts on the regulation of the use of force and protection </w:t>
      </w:r>
      <w:r w:rsidR="007873F7">
        <w:rPr>
          <w:lang w:val="en-GB"/>
        </w:rPr>
        <w:t>of persons</w:t>
      </w:r>
      <w:r w:rsidR="00DA2CA1">
        <w:rPr>
          <w:lang w:val="en-GB"/>
        </w:rPr>
        <w:t xml:space="preserve"> in situations of internal disturbance</w:t>
      </w:r>
      <w:r w:rsidR="007873F7">
        <w:rPr>
          <w:lang w:val="en-GB"/>
        </w:rPr>
        <w:t>s</w:t>
      </w:r>
      <w:r w:rsidR="00DA2CA1">
        <w:rPr>
          <w:lang w:val="en-GB"/>
        </w:rPr>
        <w:t xml:space="preserve"> and other situations of internal violence,</w:t>
      </w:r>
      <w:r w:rsidR="007873F7">
        <w:rPr>
          <w:lang w:val="en-GB"/>
        </w:rPr>
        <w:t xml:space="preserve"> held in Lima on 24 and 25 Nove</w:t>
      </w:r>
      <w:r w:rsidR="00DA2CA1">
        <w:rPr>
          <w:lang w:val="en-GB"/>
        </w:rPr>
        <w:t>mber 2008.</w:t>
      </w:r>
      <w:r w:rsidR="00D82A9A">
        <w:rPr>
          <w:lang w:val="en-GB"/>
        </w:rPr>
        <w:t xml:space="preserve"> This was attended by a general </w:t>
      </w:r>
      <w:r w:rsidR="003346A3">
        <w:rPr>
          <w:lang w:val="en-GB"/>
        </w:rPr>
        <w:t>officer</w:t>
      </w:r>
      <w:r w:rsidR="00D82A9A">
        <w:rPr>
          <w:lang w:val="en-GB"/>
        </w:rPr>
        <w:t xml:space="preserve">, a senior </w:t>
      </w:r>
      <w:r w:rsidR="003346A3">
        <w:rPr>
          <w:lang w:val="en-GB"/>
        </w:rPr>
        <w:t xml:space="preserve">officer </w:t>
      </w:r>
      <w:r w:rsidR="00D82A9A">
        <w:rPr>
          <w:lang w:val="en-GB"/>
        </w:rPr>
        <w:t xml:space="preserve">and a junior </w:t>
      </w:r>
      <w:r w:rsidR="003346A3">
        <w:rPr>
          <w:lang w:val="en-GB"/>
        </w:rPr>
        <w:t>officer</w:t>
      </w:r>
      <w:r w:rsidR="00D82A9A">
        <w:rPr>
          <w:lang w:val="en-GB"/>
        </w:rPr>
        <w:t xml:space="preserve">, in accordance with the 1979 Code of Conduct for law enforcement officials and the 1990 principles on the use of force and firearms for law enforcement officials, which were created to prevent excesses or abuses in the performance of their </w:t>
      </w:r>
      <w:r w:rsidR="007873F7">
        <w:rPr>
          <w:lang w:val="en-GB"/>
        </w:rPr>
        <w:t>duties</w:t>
      </w:r>
      <w:r w:rsidR="00D82A9A">
        <w:rPr>
          <w:lang w:val="en-GB"/>
        </w:rPr>
        <w:t xml:space="preserve"> and reconcile domestic regulations with international principles in these areas.</w:t>
      </w:r>
    </w:p>
    <w:p w:rsidR="00B163C4" w:rsidRPr="00BC4A04" w:rsidRDefault="00B163C4">
      <w:pPr>
        <w:pStyle w:val="SingleTxtG"/>
        <w:rPr>
          <w:lang w:val="en-GB"/>
        </w:rPr>
      </w:pPr>
      <w:r w:rsidRPr="00BC4A04">
        <w:rPr>
          <w:lang w:val="en-GB"/>
        </w:rPr>
        <w:tab/>
      </w:r>
      <w:r w:rsidR="00A4218C">
        <w:rPr>
          <w:lang w:val="en-GB"/>
        </w:rPr>
        <w:t>(b)</w:t>
      </w:r>
      <w:r w:rsidRPr="00BC4A04">
        <w:rPr>
          <w:lang w:val="en-GB"/>
        </w:rPr>
        <w:tab/>
      </w:r>
      <w:r w:rsidR="003346A3">
        <w:rPr>
          <w:lang w:val="en-GB"/>
        </w:rPr>
        <w:t>Complementing the project referred to in the previous paragraph, civilian and military staff from the</w:t>
      </w:r>
      <w:r w:rsidRPr="00BC4A04">
        <w:rPr>
          <w:lang w:val="en-GB"/>
        </w:rPr>
        <w:t xml:space="preserve"> </w:t>
      </w:r>
      <w:r w:rsidR="00E86514">
        <w:rPr>
          <w:lang w:val="en-GB"/>
        </w:rPr>
        <w:t>Ministry of National Defence</w:t>
      </w:r>
      <w:r w:rsidRPr="00BC4A04">
        <w:rPr>
          <w:lang w:val="en-GB"/>
        </w:rPr>
        <w:t xml:space="preserve"> </w:t>
      </w:r>
      <w:r w:rsidR="003346A3">
        <w:rPr>
          <w:lang w:val="en-GB"/>
        </w:rPr>
        <w:t>participated in the Peru</w:t>
      </w:r>
      <w:r w:rsidRPr="00BC4A04">
        <w:rPr>
          <w:lang w:val="en-GB"/>
        </w:rPr>
        <w:t xml:space="preserve">-Ecuador </w:t>
      </w:r>
      <w:r w:rsidR="003346A3">
        <w:rPr>
          <w:lang w:val="en-GB"/>
        </w:rPr>
        <w:t xml:space="preserve">binational seminar on </w:t>
      </w:r>
      <w:r w:rsidR="00F563CB">
        <w:rPr>
          <w:lang w:val="en-GB"/>
        </w:rPr>
        <w:t xml:space="preserve">torture </w:t>
      </w:r>
      <w:r w:rsidR="003346A3">
        <w:rPr>
          <w:lang w:val="en-GB"/>
        </w:rPr>
        <w:t xml:space="preserve">prevention and security policies from a human rights perspective in the city of </w:t>
      </w:r>
      <w:smartTag w:uri="urn:schemas-microsoft-com:office:smarttags" w:element="City">
        <w:r w:rsidR="003346A3">
          <w:rPr>
            <w:lang w:val="en-GB"/>
          </w:rPr>
          <w:t>Piura</w:t>
        </w:r>
      </w:smartTag>
      <w:r w:rsidR="003346A3">
        <w:rPr>
          <w:lang w:val="en-GB"/>
        </w:rPr>
        <w:t xml:space="preserve">, </w:t>
      </w:r>
      <w:smartTag w:uri="urn:schemas-microsoft-com:office:smarttags" w:element="country-region">
        <w:smartTag w:uri="urn:schemas-microsoft-com:office:smarttags" w:element="place">
          <w:r w:rsidR="003346A3">
            <w:rPr>
              <w:lang w:val="en-GB"/>
            </w:rPr>
            <w:t>Peru</w:t>
          </w:r>
        </w:smartTag>
      </w:smartTag>
      <w:r w:rsidR="003346A3">
        <w:rPr>
          <w:lang w:val="en-GB"/>
        </w:rPr>
        <w:t>, in</w:t>
      </w:r>
      <w:r w:rsidRPr="00BC4A04">
        <w:rPr>
          <w:lang w:val="en-GB"/>
        </w:rPr>
        <w:t xml:space="preserve"> </w:t>
      </w:r>
      <w:r w:rsidR="008D188D">
        <w:rPr>
          <w:lang w:val="en-GB"/>
        </w:rPr>
        <w:t>August</w:t>
      </w:r>
      <w:r w:rsidR="003346A3">
        <w:rPr>
          <w:lang w:val="en-GB"/>
        </w:rPr>
        <w:t xml:space="preserve"> 2008.</w:t>
      </w:r>
    </w:p>
    <w:p w:rsidR="00B163C4" w:rsidRPr="00BC4A04" w:rsidRDefault="00B163C4">
      <w:pPr>
        <w:pStyle w:val="SingleTxtG"/>
        <w:spacing w:after="100"/>
        <w:rPr>
          <w:lang w:val="en-GB"/>
        </w:rPr>
      </w:pPr>
      <w:r w:rsidRPr="00BC4A04">
        <w:rPr>
          <w:lang w:val="en-GB"/>
        </w:rPr>
        <w:t>325.</w:t>
      </w:r>
      <w:r w:rsidRPr="00BC4A04">
        <w:rPr>
          <w:lang w:val="en-GB"/>
        </w:rPr>
        <w:tab/>
      </w:r>
      <w:r w:rsidR="003346A3">
        <w:rPr>
          <w:lang w:val="en-GB"/>
        </w:rPr>
        <w:t>It should also be noted that institutions like the</w:t>
      </w:r>
      <w:r w:rsidRPr="00BC4A04">
        <w:rPr>
          <w:lang w:val="en-GB"/>
        </w:rPr>
        <w:t xml:space="preserve"> </w:t>
      </w:r>
      <w:r w:rsidR="00D67614">
        <w:rPr>
          <w:lang w:val="en-GB"/>
        </w:rPr>
        <w:t>Ministry of Justice and Human Rights</w:t>
      </w:r>
      <w:r w:rsidRPr="00BC4A04">
        <w:rPr>
          <w:lang w:val="en-GB"/>
        </w:rPr>
        <w:t xml:space="preserve"> </w:t>
      </w:r>
      <w:r w:rsidR="003346A3">
        <w:rPr>
          <w:lang w:val="en-GB"/>
        </w:rPr>
        <w:t xml:space="preserve">and the </w:t>
      </w:r>
      <w:r w:rsidR="009E2593">
        <w:rPr>
          <w:lang w:val="en-GB"/>
        </w:rPr>
        <w:t>Ombudsman’s Service</w:t>
      </w:r>
      <w:r w:rsidRPr="00BC4A04">
        <w:rPr>
          <w:lang w:val="en-GB"/>
        </w:rPr>
        <w:t xml:space="preserve"> </w:t>
      </w:r>
      <w:r w:rsidR="003346A3">
        <w:rPr>
          <w:lang w:val="en-GB"/>
        </w:rPr>
        <w:t>have provided professional, administrative, technical and security staff at social rehabilitation centres with training in human rights issues</w:t>
      </w:r>
      <w:r w:rsidRPr="00BC4A04">
        <w:rPr>
          <w:lang w:val="en-GB"/>
        </w:rPr>
        <w:t>.</w:t>
      </w:r>
    </w:p>
    <w:p w:rsidR="00B163C4" w:rsidRPr="00BC4A04" w:rsidRDefault="00B163C4">
      <w:pPr>
        <w:pStyle w:val="SingleTxtG"/>
        <w:spacing w:after="100"/>
        <w:rPr>
          <w:lang w:val="en-GB"/>
        </w:rPr>
      </w:pPr>
      <w:r w:rsidRPr="00BC4A04">
        <w:rPr>
          <w:lang w:val="en-GB"/>
        </w:rPr>
        <w:t>326.</w:t>
      </w:r>
      <w:r w:rsidRPr="00BC4A04">
        <w:rPr>
          <w:lang w:val="en-GB"/>
        </w:rPr>
        <w:tab/>
      </w:r>
      <w:r w:rsidR="003346A3">
        <w:rPr>
          <w:lang w:val="en-GB"/>
        </w:rPr>
        <w:t xml:space="preserve">In addition, the judiciary and the Ministry of Justice and Human Rights have been making the </w:t>
      </w:r>
      <w:r w:rsidR="007873F7">
        <w:rPr>
          <w:lang w:val="en-GB"/>
        </w:rPr>
        <w:t>most strenuous</w:t>
      </w:r>
      <w:r w:rsidR="003346A3">
        <w:rPr>
          <w:lang w:val="en-GB"/>
        </w:rPr>
        <w:t xml:space="preserve"> </w:t>
      </w:r>
      <w:r w:rsidR="007873F7">
        <w:rPr>
          <w:lang w:val="en-GB"/>
        </w:rPr>
        <w:t>efforts</w:t>
      </w:r>
      <w:r w:rsidR="003346A3">
        <w:rPr>
          <w:lang w:val="en-GB"/>
        </w:rPr>
        <w:t xml:space="preserve"> to </w:t>
      </w:r>
      <w:r w:rsidR="007873F7">
        <w:rPr>
          <w:lang w:val="en-GB"/>
        </w:rPr>
        <w:t>ensure that</w:t>
      </w:r>
      <w:r w:rsidR="003346A3">
        <w:rPr>
          <w:lang w:val="en-GB"/>
        </w:rPr>
        <w:t xml:space="preserve"> the indispensable task of applying human rights</w:t>
      </w:r>
      <w:r w:rsidR="007873F7">
        <w:rPr>
          <w:lang w:val="en-GB"/>
        </w:rPr>
        <w:t xml:space="preserve"> correctly is achieved</w:t>
      </w:r>
      <w:r w:rsidR="003346A3">
        <w:rPr>
          <w:lang w:val="en-GB"/>
        </w:rPr>
        <w:t>. As part of this effort, the first seminar on</w:t>
      </w:r>
      <w:r w:rsidR="00F4354D">
        <w:rPr>
          <w:lang w:val="en-GB"/>
        </w:rPr>
        <w:t xml:space="preserve"> the</w:t>
      </w:r>
      <w:r w:rsidR="003346A3">
        <w:rPr>
          <w:lang w:val="en-GB"/>
        </w:rPr>
        <w:t xml:space="preserve"> application of human rights was held in </w:t>
      </w:r>
      <w:smartTag w:uri="urn:schemas-microsoft-com:office:smarttags" w:element="City">
        <w:r w:rsidR="003346A3">
          <w:rPr>
            <w:lang w:val="en-GB"/>
          </w:rPr>
          <w:t>Quito</w:t>
        </w:r>
      </w:smartTag>
      <w:r w:rsidR="003346A3">
        <w:rPr>
          <w:lang w:val="en-GB"/>
        </w:rPr>
        <w:t xml:space="preserve"> on 9 and </w:t>
      </w:r>
      <w:r w:rsidRPr="00BC4A04">
        <w:rPr>
          <w:lang w:val="en-GB"/>
        </w:rPr>
        <w:t xml:space="preserve">10 </w:t>
      </w:r>
      <w:r w:rsidR="008D188D">
        <w:rPr>
          <w:lang w:val="en-GB"/>
        </w:rPr>
        <w:t>September</w:t>
      </w:r>
      <w:r w:rsidRPr="00BC4A04">
        <w:rPr>
          <w:lang w:val="en-GB"/>
        </w:rPr>
        <w:t xml:space="preserve"> 2008</w:t>
      </w:r>
      <w:r w:rsidR="003346A3">
        <w:rPr>
          <w:lang w:val="en-GB"/>
        </w:rPr>
        <w:t xml:space="preserve"> for judges and </w:t>
      </w:r>
      <w:r w:rsidR="003B2A44">
        <w:rPr>
          <w:lang w:val="en-GB"/>
        </w:rPr>
        <w:t>criminal justice officials</w:t>
      </w:r>
      <w:r w:rsidR="00A21998">
        <w:rPr>
          <w:lang w:val="en-GB"/>
        </w:rPr>
        <w:t>;</w:t>
      </w:r>
      <w:r w:rsidRPr="00BC4A04">
        <w:rPr>
          <w:lang w:val="en-GB"/>
        </w:rPr>
        <w:t xml:space="preserve"> </w:t>
      </w:r>
      <w:r w:rsidR="003346A3">
        <w:rPr>
          <w:lang w:val="en-GB"/>
        </w:rPr>
        <w:t xml:space="preserve">the event was repeated in </w:t>
      </w:r>
      <w:smartTag w:uri="urn:schemas-microsoft-com:office:smarttags" w:element="City">
        <w:smartTag w:uri="urn:schemas-microsoft-com:office:smarttags" w:element="place">
          <w:r w:rsidR="003346A3">
            <w:rPr>
              <w:lang w:val="en-GB"/>
            </w:rPr>
            <w:t>Cuenca</w:t>
          </w:r>
        </w:smartTag>
      </w:smartTag>
      <w:r w:rsidR="003346A3">
        <w:rPr>
          <w:lang w:val="en-GB"/>
        </w:rPr>
        <w:t xml:space="preserve"> on </w:t>
      </w:r>
      <w:r w:rsidRPr="00BC4A04">
        <w:rPr>
          <w:lang w:val="en-GB"/>
        </w:rPr>
        <w:t xml:space="preserve">9 </w:t>
      </w:r>
      <w:r w:rsidR="003346A3">
        <w:rPr>
          <w:lang w:val="en-GB"/>
        </w:rPr>
        <w:t xml:space="preserve">and </w:t>
      </w:r>
      <w:r w:rsidRPr="00BC4A04">
        <w:rPr>
          <w:lang w:val="en-GB"/>
        </w:rPr>
        <w:t xml:space="preserve">10 </w:t>
      </w:r>
      <w:r w:rsidR="008D188D">
        <w:rPr>
          <w:lang w:val="en-GB"/>
        </w:rPr>
        <w:t>December</w:t>
      </w:r>
      <w:r w:rsidR="00A21998">
        <w:rPr>
          <w:lang w:val="en-GB"/>
        </w:rPr>
        <w:t xml:space="preserve"> 2008</w:t>
      </w:r>
      <w:r w:rsidRPr="00BC4A04">
        <w:rPr>
          <w:lang w:val="en-GB"/>
        </w:rPr>
        <w:t xml:space="preserve"> </w:t>
      </w:r>
      <w:r w:rsidR="00A21998">
        <w:rPr>
          <w:lang w:val="en-GB"/>
        </w:rPr>
        <w:t xml:space="preserve">and will be </w:t>
      </w:r>
      <w:r w:rsidR="00F4354D">
        <w:rPr>
          <w:lang w:val="en-GB"/>
        </w:rPr>
        <w:t>held</w:t>
      </w:r>
      <w:r w:rsidR="00A21998">
        <w:rPr>
          <w:lang w:val="en-GB"/>
        </w:rPr>
        <w:t xml:space="preserve"> again in all the country’s other circuits.</w:t>
      </w:r>
    </w:p>
    <w:p w:rsidR="00B163C4" w:rsidRPr="00BC4A04" w:rsidRDefault="00B163C4">
      <w:pPr>
        <w:pStyle w:val="SingleTxtG"/>
        <w:spacing w:after="100"/>
        <w:rPr>
          <w:lang w:val="en-GB"/>
        </w:rPr>
      </w:pPr>
      <w:r w:rsidRPr="00BC4A04">
        <w:rPr>
          <w:lang w:val="en-GB"/>
        </w:rPr>
        <w:t>327.</w:t>
      </w:r>
      <w:r w:rsidRPr="00BC4A04">
        <w:rPr>
          <w:lang w:val="en-GB"/>
        </w:rPr>
        <w:tab/>
      </w:r>
      <w:r w:rsidR="00A21998">
        <w:rPr>
          <w:lang w:val="en-GB"/>
        </w:rPr>
        <w:t>Likewise, one of the general</w:t>
      </w:r>
      <w:r w:rsidRPr="00BC4A04">
        <w:rPr>
          <w:lang w:val="en-GB"/>
        </w:rPr>
        <w:t xml:space="preserve"> </w:t>
      </w:r>
      <w:r w:rsidR="00A21998">
        <w:rPr>
          <w:lang w:val="en-GB"/>
        </w:rPr>
        <w:t xml:space="preserve">objectives of the </w:t>
      </w:r>
      <w:smartTag w:uri="urn:schemas-microsoft-com:office:smarttags" w:element="Street">
        <w:smartTag w:uri="urn:schemas-microsoft-com:office:smarttags" w:element="address">
          <w:r w:rsidR="009E2593">
            <w:rPr>
              <w:lang w:val="en-GB"/>
            </w:rPr>
            <w:t>Constitutional Court</w:t>
          </w:r>
        </w:smartTag>
      </w:smartTag>
      <w:r w:rsidRPr="00BC4A04">
        <w:rPr>
          <w:lang w:val="en-GB"/>
        </w:rPr>
        <w:t xml:space="preserve"> </w:t>
      </w:r>
      <w:r w:rsidR="00A21998">
        <w:rPr>
          <w:lang w:val="en-GB"/>
        </w:rPr>
        <w:t xml:space="preserve">is to develop, implement and maintain a system of constitutional justice that is transparent, accessible, </w:t>
      </w:r>
      <w:r w:rsidR="00F4354D">
        <w:rPr>
          <w:lang w:val="en-GB"/>
        </w:rPr>
        <w:t>timely</w:t>
      </w:r>
      <w:r w:rsidR="00A21998">
        <w:rPr>
          <w:lang w:val="en-GB"/>
        </w:rPr>
        <w:t xml:space="preserve">, independent and autonomous </w:t>
      </w:r>
      <w:r w:rsidR="00F4354D">
        <w:rPr>
          <w:lang w:val="en-GB"/>
        </w:rPr>
        <w:t>to oversee, interpret and administer</w:t>
      </w:r>
      <w:r w:rsidR="00A21998">
        <w:rPr>
          <w:lang w:val="en-GB"/>
        </w:rPr>
        <w:t xml:space="preserve"> constitutional justice. Notwithstanding this, one of the great problems experienced by the constitutional oversight body </w:t>
      </w:r>
      <w:r w:rsidR="00F021F3">
        <w:rPr>
          <w:lang w:val="en-GB"/>
        </w:rPr>
        <w:t>has been</w:t>
      </w:r>
      <w:r w:rsidR="00A21998">
        <w:rPr>
          <w:lang w:val="en-GB"/>
        </w:rPr>
        <w:t xml:space="preserve"> that it was leaderless for long periods owing to the political issues with which it became inv</w:t>
      </w:r>
      <w:r w:rsidR="00D3103A">
        <w:rPr>
          <w:lang w:val="en-GB"/>
        </w:rPr>
        <w:t>olved from 2004 until June 2007. Its caseload</w:t>
      </w:r>
      <w:r w:rsidR="00A21998">
        <w:rPr>
          <w:lang w:val="en-GB"/>
        </w:rPr>
        <w:t xml:space="preserve"> </w:t>
      </w:r>
      <w:r w:rsidR="00D3103A">
        <w:rPr>
          <w:lang w:val="en-GB"/>
        </w:rPr>
        <w:t xml:space="preserve">increased </w:t>
      </w:r>
      <w:r w:rsidR="00A21998">
        <w:rPr>
          <w:lang w:val="en-GB"/>
        </w:rPr>
        <w:t>substant</w:t>
      </w:r>
      <w:r w:rsidR="00D3103A">
        <w:rPr>
          <w:lang w:val="en-GB"/>
        </w:rPr>
        <w:t>ially as a result and is now</w:t>
      </w:r>
      <w:r w:rsidR="00A21998">
        <w:rPr>
          <w:lang w:val="en-GB"/>
        </w:rPr>
        <w:t xml:space="preserve"> being processed </w:t>
      </w:r>
      <w:r w:rsidR="00D3103A">
        <w:rPr>
          <w:lang w:val="en-GB"/>
        </w:rPr>
        <w:t>as rapidly as possible</w:t>
      </w:r>
      <w:r w:rsidR="00A21998">
        <w:rPr>
          <w:lang w:val="en-GB"/>
        </w:rPr>
        <w:t>.</w:t>
      </w:r>
    </w:p>
    <w:p w:rsidR="00B163C4" w:rsidRPr="00BC4A04" w:rsidRDefault="00B163C4">
      <w:pPr>
        <w:pStyle w:val="SingleTxtG"/>
        <w:spacing w:after="100"/>
        <w:rPr>
          <w:lang w:val="en-GB"/>
        </w:rPr>
      </w:pPr>
      <w:r w:rsidRPr="00BC4A04">
        <w:rPr>
          <w:lang w:val="en-GB"/>
        </w:rPr>
        <w:t>328.</w:t>
      </w:r>
      <w:r w:rsidRPr="00BC4A04">
        <w:rPr>
          <w:lang w:val="en-GB"/>
        </w:rPr>
        <w:tab/>
      </w:r>
      <w:r w:rsidR="00A21998">
        <w:rPr>
          <w:lang w:val="en-GB"/>
        </w:rPr>
        <w:t>To dispatch the backlog of cases, the</w:t>
      </w:r>
      <w:r w:rsidRPr="00BC4A04">
        <w:rPr>
          <w:lang w:val="en-GB"/>
        </w:rPr>
        <w:t xml:space="preserve"> </w:t>
      </w:r>
      <w:r w:rsidR="009E2593">
        <w:rPr>
          <w:lang w:val="en-GB"/>
        </w:rPr>
        <w:t>Constitutional Court</w:t>
      </w:r>
      <w:r w:rsidRPr="00BC4A04">
        <w:rPr>
          <w:lang w:val="en-GB"/>
        </w:rPr>
        <w:t xml:space="preserve"> </w:t>
      </w:r>
      <w:r w:rsidR="00A21998">
        <w:rPr>
          <w:lang w:val="en-GB"/>
        </w:rPr>
        <w:t xml:space="preserve">has </w:t>
      </w:r>
      <w:r w:rsidR="000952EA">
        <w:rPr>
          <w:lang w:val="en-GB"/>
        </w:rPr>
        <w:t>been providing vigorous support to</w:t>
      </w:r>
      <w:r w:rsidR="00A21998">
        <w:rPr>
          <w:lang w:val="en-GB"/>
        </w:rPr>
        <w:t xml:space="preserve"> </w:t>
      </w:r>
      <w:r w:rsidR="000952EA">
        <w:rPr>
          <w:lang w:val="en-GB"/>
        </w:rPr>
        <w:t xml:space="preserve">every part of </w:t>
      </w:r>
      <w:r w:rsidR="00A21998">
        <w:rPr>
          <w:lang w:val="en-GB"/>
        </w:rPr>
        <w:t xml:space="preserve">the institution and has developed minimum quality standards for the judgements, edicts and </w:t>
      </w:r>
      <w:r w:rsidR="007E796A">
        <w:rPr>
          <w:lang w:val="en-GB"/>
        </w:rPr>
        <w:t xml:space="preserve">rulings it issues, promoting a change in constitutional legal culture among judges, professionals, students, </w:t>
      </w:r>
      <w:r w:rsidR="000952EA">
        <w:rPr>
          <w:lang w:val="en-GB"/>
        </w:rPr>
        <w:t>justice</w:t>
      </w:r>
      <w:r w:rsidR="007E796A">
        <w:rPr>
          <w:lang w:val="en-GB"/>
        </w:rPr>
        <w:t xml:space="preserve"> officials and society in the light of the new rights guarantees and </w:t>
      </w:r>
      <w:r w:rsidR="00A12CD1">
        <w:rPr>
          <w:lang w:val="en-GB"/>
        </w:rPr>
        <w:t>the</w:t>
      </w:r>
      <w:r w:rsidR="007E796A">
        <w:rPr>
          <w:lang w:val="en-GB"/>
        </w:rPr>
        <w:t xml:space="preserve"> processes</w:t>
      </w:r>
      <w:r w:rsidR="00A12CD1">
        <w:rPr>
          <w:lang w:val="en-GB"/>
        </w:rPr>
        <w:t xml:space="preserve"> for upholding them</w:t>
      </w:r>
      <w:r w:rsidR="007E796A">
        <w:rPr>
          <w:lang w:val="en-GB"/>
        </w:rPr>
        <w:t>. Accordingly, between 30 November 2004 and 30 April 2009 the former Constitutional</w:t>
      </w:r>
      <w:r w:rsidRPr="00BC4A04">
        <w:rPr>
          <w:lang w:val="en-GB"/>
        </w:rPr>
        <w:t xml:space="preserve"> Tribunal </w:t>
      </w:r>
      <w:r w:rsidR="007E796A">
        <w:rPr>
          <w:lang w:val="en-GB"/>
        </w:rPr>
        <w:t xml:space="preserve">and the present </w:t>
      </w:r>
      <w:smartTag w:uri="urn:schemas-microsoft-com:office:smarttags" w:element="Street">
        <w:smartTag w:uri="urn:schemas-microsoft-com:office:smarttags" w:element="address">
          <w:r w:rsidR="009E2593">
            <w:rPr>
              <w:lang w:val="en-GB"/>
            </w:rPr>
            <w:t>Constitutional Court</w:t>
          </w:r>
        </w:smartTag>
      </w:smartTag>
      <w:r w:rsidRPr="00BC4A04">
        <w:rPr>
          <w:lang w:val="en-GB"/>
        </w:rPr>
        <w:t xml:space="preserve"> </w:t>
      </w:r>
      <w:r w:rsidR="0079743E">
        <w:rPr>
          <w:lang w:val="en-GB"/>
        </w:rPr>
        <w:t>settled</w:t>
      </w:r>
      <w:r w:rsidR="007E796A">
        <w:rPr>
          <w:lang w:val="en-GB"/>
        </w:rPr>
        <w:t xml:space="preserve"> 6,587 cases, of which a breakdown by competence is given in the following table.</w:t>
      </w:r>
    </w:p>
    <w:p w:rsidR="00B163C4" w:rsidRPr="00BC4A04" w:rsidRDefault="00D30158">
      <w:pPr>
        <w:pStyle w:val="Heading1"/>
        <w:rPr>
          <w:lang w:val="en-GB"/>
        </w:rPr>
      </w:pPr>
      <w:r>
        <w:rPr>
          <w:lang w:val="en-GB"/>
        </w:rPr>
        <w:t>Table</w:t>
      </w:r>
      <w:r w:rsidR="00B163C4" w:rsidRPr="00BC4A04">
        <w:rPr>
          <w:lang w:val="en-GB"/>
        </w:rPr>
        <w:t xml:space="preserve"> 20</w:t>
      </w:r>
    </w:p>
    <w:p w:rsidR="00B163C4" w:rsidRPr="00BC4A04" w:rsidRDefault="007E796A">
      <w:pPr>
        <w:pStyle w:val="SingleTxtG"/>
        <w:jc w:val="left"/>
        <w:rPr>
          <w:b/>
          <w:lang w:val="en-GB"/>
        </w:rPr>
      </w:pPr>
      <w:r>
        <w:rPr>
          <w:b/>
          <w:lang w:val="en-GB"/>
        </w:rPr>
        <w:t xml:space="preserve">Consolidated report on cases resolved by </w:t>
      </w:r>
      <w:r w:rsidR="005E4C9B">
        <w:rPr>
          <w:b/>
          <w:lang w:val="en-GB"/>
        </w:rPr>
        <w:t>legislative</w:t>
      </w:r>
      <w:r>
        <w:rPr>
          <w:b/>
          <w:lang w:val="en-GB"/>
        </w:rPr>
        <w:t xml:space="preserve"> competence </w:t>
      </w:r>
      <w:r w:rsidR="00984B9A">
        <w:rPr>
          <w:b/>
          <w:lang w:val="en-GB"/>
        </w:rPr>
        <w:t>of the</w:t>
      </w:r>
      <w:r w:rsidR="00B163C4" w:rsidRPr="00BC4A04">
        <w:rPr>
          <w:b/>
          <w:lang w:val="en-GB"/>
        </w:rPr>
        <w:t xml:space="preserve"> </w:t>
      </w:r>
      <w:r>
        <w:rPr>
          <w:b/>
          <w:lang w:val="en-GB"/>
        </w:rPr>
        <w:t xml:space="preserve">current </w:t>
      </w:r>
      <w:r w:rsidR="007A2F41">
        <w:rPr>
          <w:b/>
          <w:lang w:val="en-GB"/>
        </w:rPr>
        <w:t>Constitution</w:t>
      </w:r>
      <w:r w:rsidR="00B163C4" w:rsidRPr="00BC4A04">
        <w:rPr>
          <w:b/>
          <w:lang w:val="en-GB"/>
        </w:rPr>
        <w:t xml:space="preserve"> </w:t>
      </w:r>
      <w:r w:rsidR="00984B9A">
        <w:rPr>
          <w:b/>
          <w:lang w:val="en-GB"/>
        </w:rPr>
        <w:t>of the</w:t>
      </w:r>
      <w:r w:rsidR="00B163C4" w:rsidRPr="00BC4A04">
        <w:rPr>
          <w:b/>
          <w:lang w:val="en-GB"/>
        </w:rPr>
        <w:t xml:space="preserve"> </w:t>
      </w:r>
      <w:smartTag w:uri="urn:schemas-microsoft-com:office:smarttags" w:element="place">
        <w:smartTag w:uri="urn:schemas-microsoft-com:office:smarttags" w:element="PlaceType">
          <w:r w:rsidR="007A2F41">
            <w:rPr>
              <w:b/>
              <w:lang w:val="en-GB"/>
            </w:rPr>
            <w:t>Republic</w:t>
          </w:r>
        </w:smartTag>
        <w:r w:rsidR="007A2F41">
          <w:rPr>
            <w:b/>
            <w:lang w:val="en-GB"/>
          </w:rPr>
          <w:t xml:space="preserve"> of</w:t>
        </w:r>
        <w:r w:rsidR="00B163C4" w:rsidRPr="00BC4A04">
          <w:rPr>
            <w:b/>
            <w:lang w:val="en-GB"/>
          </w:rPr>
          <w:t xml:space="preserve"> </w:t>
        </w:r>
        <w:smartTag w:uri="urn:schemas-microsoft-com:office:smarttags" w:element="PlaceName">
          <w:r w:rsidR="00B163C4" w:rsidRPr="00BC4A04">
            <w:rPr>
              <w:b/>
              <w:lang w:val="en-GB"/>
            </w:rPr>
            <w:t>Ecuador</w:t>
          </w:r>
        </w:smartTag>
      </w:smartTag>
      <w:r w:rsidR="00B163C4" w:rsidRPr="00BC4A04">
        <w:rPr>
          <w:b/>
          <w:lang w:val="en-GB"/>
        </w:rPr>
        <w:t xml:space="preserve"> </w:t>
      </w:r>
      <w:r>
        <w:rPr>
          <w:b/>
          <w:lang w:val="en-GB"/>
        </w:rPr>
        <w:t xml:space="preserve">as of </w:t>
      </w:r>
      <w:r w:rsidR="00B163C4" w:rsidRPr="00BC4A04">
        <w:rPr>
          <w:b/>
          <w:lang w:val="en-GB"/>
        </w:rPr>
        <w:t xml:space="preserve">19 </w:t>
      </w:r>
      <w:r w:rsidR="008D188D">
        <w:rPr>
          <w:b/>
          <w:lang w:val="en-GB"/>
        </w:rPr>
        <w:t>October</w:t>
      </w:r>
      <w:r w:rsidR="00B163C4" w:rsidRPr="00BC4A04">
        <w:rPr>
          <w:b/>
          <w:lang w:val="en-GB"/>
        </w:rPr>
        <w:t xml:space="preserve">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98"/>
        <w:gridCol w:w="1257"/>
        <w:gridCol w:w="1257"/>
        <w:gridCol w:w="1258"/>
      </w:tblGrid>
      <w:tr w:rsidR="00B163C4" w:rsidRPr="00BC4A04" w:rsidTr="000800AD">
        <w:tc>
          <w:tcPr>
            <w:tcW w:w="3598" w:type="dxa"/>
            <w:tcBorders>
              <w:top w:val="single" w:sz="4" w:space="0" w:color="auto"/>
              <w:bottom w:val="single" w:sz="12" w:space="0" w:color="auto"/>
            </w:tcBorders>
            <w:shd w:val="clear" w:color="auto" w:fill="auto"/>
            <w:vAlign w:val="bottom"/>
          </w:tcPr>
          <w:p w:rsidR="00B163C4" w:rsidRPr="00BC4A04" w:rsidRDefault="007E796A" w:rsidP="000800AD">
            <w:pPr>
              <w:spacing w:before="80" w:after="80" w:line="200" w:lineRule="exact"/>
              <w:rPr>
                <w:i/>
                <w:sz w:val="16"/>
                <w:lang w:val="en-GB"/>
              </w:rPr>
            </w:pPr>
            <w:r>
              <w:rPr>
                <w:i/>
                <w:sz w:val="16"/>
                <w:lang w:val="en-GB"/>
              </w:rPr>
              <w:t>Competence</w:t>
            </w:r>
          </w:p>
        </w:tc>
        <w:tc>
          <w:tcPr>
            <w:tcW w:w="1257" w:type="dxa"/>
            <w:tcBorders>
              <w:top w:val="single" w:sz="4" w:space="0" w:color="auto"/>
              <w:bottom w:val="single" w:sz="12" w:space="0" w:color="auto"/>
            </w:tcBorders>
            <w:shd w:val="clear" w:color="auto" w:fill="auto"/>
            <w:vAlign w:val="bottom"/>
          </w:tcPr>
          <w:p w:rsidR="00B163C4" w:rsidRPr="00BC4A04" w:rsidRDefault="00F021F3" w:rsidP="000800AD">
            <w:pPr>
              <w:spacing w:before="80" w:after="80" w:line="200" w:lineRule="exact"/>
              <w:jc w:val="right"/>
              <w:rPr>
                <w:i/>
                <w:sz w:val="16"/>
                <w:lang w:val="en-GB"/>
              </w:rPr>
            </w:pPr>
            <w:r>
              <w:rPr>
                <w:i/>
                <w:sz w:val="16"/>
                <w:lang w:val="en-GB"/>
              </w:rPr>
              <w:t>Code</w:t>
            </w:r>
          </w:p>
        </w:tc>
        <w:tc>
          <w:tcPr>
            <w:tcW w:w="1257" w:type="dxa"/>
            <w:tcBorders>
              <w:top w:val="single" w:sz="4" w:space="0" w:color="auto"/>
              <w:bottom w:val="single" w:sz="12" w:space="0" w:color="auto"/>
            </w:tcBorders>
            <w:shd w:val="clear" w:color="auto" w:fill="auto"/>
            <w:vAlign w:val="bottom"/>
          </w:tcPr>
          <w:p w:rsidR="00B163C4" w:rsidRPr="00BC4A04" w:rsidRDefault="007E796A" w:rsidP="000800AD">
            <w:pPr>
              <w:spacing w:before="80" w:after="80" w:line="200" w:lineRule="exact"/>
              <w:jc w:val="right"/>
              <w:rPr>
                <w:i/>
                <w:sz w:val="16"/>
                <w:lang w:val="en-GB"/>
              </w:rPr>
            </w:pPr>
            <w:r>
              <w:rPr>
                <w:i/>
                <w:sz w:val="16"/>
                <w:lang w:val="en-GB"/>
              </w:rPr>
              <w:t>Cases</w:t>
            </w:r>
          </w:p>
        </w:tc>
        <w:tc>
          <w:tcPr>
            <w:tcW w:w="1258" w:type="dxa"/>
            <w:tcBorders>
              <w:top w:val="single" w:sz="4" w:space="0" w:color="auto"/>
              <w:bottom w:val="single" w:sz="12" w:space="0" w:color="auto"/>
            </w:tcBorders>
            <w:shd w:val="clear" w:color="auto" w:fill="auto"/>
            <w:vAlign w:val="bottom"/>
          </w:tcPr>
          <w:p w:rsidR="00B163C4" w:rsidRPr="00BC4A04" w:rsidRDefault="007E796A" w:rsidP="000800AD">
            <w:pPr>
              <w:spacing w:before="80" w:after="80" w:line="200" w:lineRule="exact"/>
              <w:jc w:val="right"/>
              <w:rPr>
                <w:i/>
                <w:sz w:val="16"/>
                <w:lang w:val="en-GB"/>
              </w:rPr>
            </w:pPr>
            <w:r>
              <w:rPr>
                <w:i/>
                <w:sz w:val="16"/>
                <w:lang w:val="en-GB"/>
              </w:rPr>
              <w:t>Percentage</w:t>
            </w:r>
          </w:p>
        </w:tc>
      </w:tr>
      <w:tr w:rsidR="00B163C4" w:rsidRPr="00BC4A04" w:rsidTr="000800AD">
        <w:tc>
          <w:tcPr>
            <w:tcW w:w="3598" w:type="dxa"/>
            <w:tcBorders>
              <w:top w:val="single" w:sz="12" w:space="0" w:color="auto"/>
            </w:tcBorders>
            <w:shd w:val="clear" w:color="auto" w:fill="auto"/>
          </w:tcPr>
          <w:p w:rsidR="00B163C4" w:rsidRPr="00BC4A04" w:rsidRDefault="00260B6D" w:rsidP="000800AD">
            <w:pPr>
              <w:spacing w:before="40" w:after="40" w:line="220" w:lineRule="exact"/>
              <w:rPr>
                <w:sz w:val="18"/>
                <w:lang w:val="en-GB"/>
              </w:rPr>
            </w:pPr>
            <w:r>
              <w:rPr>
                <w:sz w:val="18"/>
                <w:lang w:val="en-GB"/>
              </w:rPr>
              <w:t>Unconstitutionality</w:t>
            </w:r>
            <w:r w:rsidR="007E796A">
              <w:rPr>
                <w:sz w:val="18"/>
                <w:lang w:val="en-GB"/>
              </w:rPr>
              <w:t xml:space="preserve"> of </w:t>
            </w:r>
            <w:r w:rsidR="005E4C9B" w:rsidRPr="005E4C9B">
              <w:rPr>
                <w:sz w:val="18"/>
                <w:lang w:val="en-GB"/>
              </w:rPr>
              <w:t>legislative</w:t>
            </w:r>
            <w:r w:rsidR="007E796A" w:rsidRPr="005E4C9B">
              <w:rPr>
                <w:sz w:val="18"/>
                <w:lang w:val="en-GB"/>
              </w:rPr>
              <w:t xml:space="preserve"> a</w:t>
            </w:r>
            <w:r w:rsidR="007E796A">
              <w:rPr>
                <w:sz w:val="18"/>
                <w:lang w:val="en-GB"/>
              </w:rPr>
              <w:t>cts</w:t>
            </w:r>
            <w:r w:rsidR="00B163C4" w:rsidRPr="00BC4A04">
              <w:rPr>
                <w:sz w:val="18"/>
                <w:lang w:val="en-GB"/>
              </w:rPr>
              <w:t xml:space="preserve"> </w:t>
            </w:r>
          </w:p>
        </w:tc>
        <w:tc>
          <w:tcPr>
            <w:tcW w:w="1257" w:type="dxa"/>
            <w:tcBorders>
              <w:top w:val="single" w:sz="12" w:space="0" w:color="auto"/>
            </w:tcBorders>
            <w:shd w:val="clear" w:color="auto" w:fill="auto"/>
          </w:tcPr>
          <w:p w:rsidR="00B163C4" w:rsidRPr="00BC4A04" w:rsidRDefault="00975F3E" w:rsidP="000800AD">
            <w:pPr>
              <w:spacing w:before="40" w:after="40" w:line="220" w:lineRule="exact"/>
              <w:jc w:val="right"/>
              <w:rPr>
                <w:sz w:val="18"/>
                <w:lang w:val="en-GB"/>
              </w:rPr>
            </w:pPr>
            <w:r>
              <w:rPr>
                <w:sz w:val="18"/>
                <w:lang w:val="en-GB"/>
              </w:rPr>
              <w:t>CT</w:t>
            </w:r>
          </w:p>
        </w:tc>
        <w:tc>
          <w:tcPr>
            <w:tcW w:w="1257" w:type="dxa"/>
            <w:tcBorders>
              <w:top w:val="single" w:sz="12" w:space="0" w:color="auto"/>
            </w:tcBorders>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140</w:t>
            </w:r>
          </w:p>
        </w:tc>
        <w:tc>
          <w:tcPr>
            <w:tcW w:w="1258" w:type="dxa"/>
            <w:tcBorders>
              <w:top w:val="single" w:sz="12" w:space="0" w:color="auto"/>
            </w:tcBorders>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2</w:t>
            </w:r>
            <w:r w:rsidR="007E796A">
              <w:rPr>
                <w:sz w:val="18"/>
                <w:lang w:val="en-GB"/>
              </w:rPr>
              <w:t>.</w:t>
            </w:r>
            <w:r w:rsidRPr="00BC4A04">
              <w:rPr>
                <w:sz w:val="18"/>
                <w:lang w:val="en-GB"/>
              </w:rPr>
              <w:t>10</w:t>
            </w:r>
          </w:p>
        </w:tc>
      </w:tr>
      <w:tr w:rsidR="00B163C4" w:rsidRPr="00BC4A04" w:rsidTr="000800AD">
        <w:tc>
          <w:tcPr>
            <w:tcW w:w="3598" w:type="dxa"/>
            <w:shd w:val="clear" w:color="auto" w:fill="auto"/>
          </w:tcPr>
          <w:p w:rsidR="00B163C4" w:rsidRPr="00BC4A04" w:rsidRDefault="00260B6D" w:rsidP="000800AD">
            <w:pPr>
              <w:spacing w:before="40" w:after="40" w:line="220" w:lineRule="exact"/>
              <w:rPr>
                <w:sz w:val="18"/>
                <w:lang w:val="en-GB"/>
              </w:rPr>
            </w:pPr>
            <w:r>
              <w:rPr>
                <w:sz w:val="18"/>
                <w:lang w:val="en-GB"/>
              </w:rPr>
              <w:t>Unconstitutionality</w:t>
            </w:r>
            <w:r w:rsidR="007E796A">
              <w:rPr>
                <w:sz w:val="18"/>
                <w:lang w:val="en-GB"/>
              </w:rPr>
              <w:t xml:space="preserve"> of administrative acts</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AA</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125</w:t>
            </w:r>
          </w:p>
        </w:tc>
        <w:tc>
          <w:tcPr>
            <w:tcW w:w="1258"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1</w:t>
            </w:r>
            <w:r w:rsidR="007E796A">
              <w:rPr>
                <w:sz w:val="18"/>
                <w:lang w:val="en-GB"/>
              </w:rPr>
              <w:t>.</w:t>
            </w:r>
            <w:r w:rsidRPr="00BC4A04">
              <w:rPr>
                <w:sz w:val="18"/>
                <w:lang w:val="en-GB"/>
              </w:rPr>
              <w:t>90</w:t>
            </w:r>
          </w:p>
        </w:tc>
      </w:tr>
      <w:tr w:rsidR="00B163C4" w:rsidRPr="00BC4A04" w:rsidTr="000800AD">
        <w:tc>
          <w:tcPr>
            <w:tcW w:w="3598" w:type="dxa"/>
            <w:shd w:val="clear" w:color="auto" w:fill="auto"/>
          </w:tcPr>
          <w:p w:rsidR="00B163C4" w:rsidRPr="00BC4A04" w:rsidRDefault="007E796A" w:rsidP="000800AD">
            <w:pPr>
              <w:spacing w:before="40" w:after="40" w:line="220" w:lineRule="exact"/>
              <w:rPr>
                <w:sz w:val="18"/>
                <w:lang w:val="en-GB"/>
              </w:rPr>
            </w:pPr>
            <w:r>
              <w:rPr>
                <w:sz w:val="18"/>
                <w:lang w:val="en-GB"/>
              </w:rPr>
              <w:t>Action for habea</w:t>
            </w:r>
            <w:r w:rsidR="00B163C4" w:rsidRPr="00BC4A04">
              <w:rPr>
                <w:sz w:val="18"/>
                <w:lang w:val="en-GB"/>
              </w:rPr>
              <w:t>s corpus</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HC</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536</w:t>
            </w:r>
          </w:p>
        </w:tc>
        <w:tc>
          <w:tcPr>
            <w:tcW w:w="1258"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8</w:t>
            </w:r>
            <w:r w:rsidR="007E796A">
              <w:rPr>
                <w:sz w:val="18"/>
                <w:lang w:val="en-GB"/>
              </w:rPr>
              <w:t>.</w:t>
            </w:r>
            <w:r w:rsidRPr="00BC4A04">
              <w:rPr>
                <w:sz w:val="18"/>
                <w:lang w:val="en-GB"/>
              </w:rPr>
              <w:t>10</w:t>
            </w:r>
          </w:p>
        </w:tc>
      </w:tr>
      <w:tr w:rsidR="00B163C4" w:rsidRPr="00BC4A04" w:rsidTr="000800AD">
        <w:tc>
          <w:tcPr>
            <w:tcW w:w="3598" w:type="dxa"/>
            <w:shd w:val="clear" w:color="auto" w:fill="auto"/>
          </w:tcPr>
          <w:p w:rsidR="00B163C4" w:rsidRPr="00BC4A04" w:rsidRDefault="007E796A" w:rsidP="000800AD">
            <w:pPr>
              <w:spacing w:before="40" w:after="40" w:line="220" w:lineRule="exact"/>
              <w:rPr>
                <w:sz w:val="18"/>
                <w:lang w:val="en-GB"/>
              </w:rPr>
            </w:pPr>
            <w:r>
              <w:rPr>
                <w:sz w:val="18"/>
                <w:lang w:val="en-GB"/>
              </w:rPr>
              <w:t>Action for habea</w:t>
            </w:r>
            <w:r w:rsidRPr="00BC4A04">
              <w:rPr>
                <w:sz w:val="18"/>
                <w:lang w:val="en-GB"/>
              </w:rPr>
              <w:t xml:space="preserve">s </w:t>
            </w:r>
            <w:r w:rsidR="00B163C4" w:rsidRPr="00BC4A04">
              <w:rPr>
                <w:sz w:val="18"/>
                <w:lang w:val="en-GB"/>
              </w:rPr>
              <w:t>data</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HD</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244</w:t>
            </w:r>
          </w:p>
        </w:tc>
        <w:tc>
          <w:tcPr>
            <w:tcW w:w="1258"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3</w:t>
            </w:r>
            <w:r w:rsidR="007E796A">
              <w:rPr>
                <w:sz w:val="18"/>
                <w:lang w:val="en-GB"/>
              </w:rPr>
              <w:t>.</w:t>
            </w:r>
            <w:r w:rsidRPr="00BC4A04">
              <w:rPr>
                <w:sz w:val="18"/>
                <w:lang w:val="en-GB"/>
              </w:rPr>
              <w:t>70</w:t>
            </w:r>
          </w:p>
        </w:tc>
      </w:tr>
      <w:tr w:rsidR="00B163C4" w:rsidRPr="00BC4A04" w:rsidTr="000800AD">
        <w:tc>
          <w:tcPr>
            <w:tcW w:w="3598" w:type="dxa"/>
            <w:shd w:val="clear" w:color="auto" w:fill="auto"/>
          </w:tcPr>
          <w:p w:rsidR="00B163C4" w:rsidRPr="00BC4A04" w:rsidRDefault="007E796A" w:rsidP="000800AD">
            <w:pPr>
              <w:spacing w:before="40" w:after="40" w:line="220" w:lineRule="exact"/>
              <w:rPr>
                <w:sz w:val="18"/>
                <w:lang w:val="en-GB"/>
              </w:rPr>
            </w:pPr>
            <w:r>
              <w:rPr>
                <w:sz w:val="18"/>
                <w:lang w:val="en-GB"/>
              </w:rPr>
              <w:t xml:space="preserve">Action for constitutional protection </w:t>
            </w:r>
            <w:r w:rsidR="00150FD1">
              <w:rPr>
                <w:sz w:val="18"/>
                <w:lang w:val="en-GB"/>
              </w:rPr>
              <w:t>[</w:t>
            </w:r>
            <w:r w:rsidRPr="00F55BDB">
              <w:rPr>
                <w:i/>
                <w:iCs/>
                <w:sz w:val="18"/>
                <w:lang w:val="en-GB"/>
              </w:rPr>
              <w:t>amparo</w:t>
            </w:r>
            <w:r w:rsidR="00150FD1">
              <w:rPr>
                <w:sz w:val="18"/>
                <w:lang w:val="en-GB"/>
              </w:rPr>
              <w:t>]</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RA</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5 249</w:t>
            </w:r>
          </w:p>
        </w:tc>
        <w:tc>
          <w:tcPr>
            <w:tcW w:w="1258"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79</w:t>
            </w:r>
            <w:r w:rsidR="007E796A">
              <w:rPr>
                <w:sz w:val="18"/>
                <w:lang w:val="en-GB"/>
              </w:rPr>
              <w:t>.</w:t>
            </w:r>
            <w:r w:rsidRPr="00BC4A04">
              <w:rPr>
                <w:sz w:val="18"/>
                <w:lang w:val="en-GB"/>
              </w:rPr>
              <w:t>70</w:t>
            </w:r>
          </w:p>
        </w:tc>
      </w:tr>
      <w:tr w:rsidR="00B163C4" w:rsidRPr="00BC4A04" w:rsidTr="000800AD">
        <w:tc>
          <w:tcPr>
            <w:tcW w:w="3598" w:type="dxa"/>
            <w:shd w:val="clear" w:color="auto" w:fill="auto"/>
          </w:tcPr>
          <w:p w:rsidR="00B163C4" w:rsidRPr="00BC4A04" w:rsidRDefault="008E18E9" w:rsidP="000800AD">
            <w:pPr>
              <w:spacing w:before="40" w:after="40" w:line="220" w:lineRule="exact"/>
              <w:rPr>
                <w:sz w:val="18"/>
                <w:lang w:val="en-GB"/>
              </w:rPr>
            </w:pPr>
            <w:r>
              <w:rPr>
                <w:sz w:val="18"/>
                <w:lang w:val="en-GB"/>
              </w:rPr>
              <w:t>Action for access to public information</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AI</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82</w:t>
            </w:r>
          </w:p>
        </w:tc>
        <w:tc>
          <w:tcPr>
            <w:tcW w:w="1258"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1</w:t>
            </w:r>
            <w:r w:rsidR="007E796A">
              <w:rPr>
                <w:sz w:val="18"/>
                <w:lang w:val="en-GB"/>
              </w:rPr>
              <w:t>.</w:t>
            </w:r>
            <w:r w:rsidRPr="00BC4A04">
              <w:rPr>
                <w:sz w:val="18"/>
                <w:lang w:val="en-GB"/>
              </w:rPr>
              <w:t>20</w:t>
            </w:r>
          </w:p>
        </w:tc>
      </w:tr>
      <w:tr w:rsidR="00B163C4" w:rsidRPr="00BC4A04" w:rsidTr="000800AD">
        <w:tc>
          <w:tcPr>
            <w:tcW w:w="3598" w:type="dxa"/>
            <w:shd w:val="clear" w:color="auto" w:fill="auto"/>
          </w:tcPr>
          <w:p w:rsidR="00B163C4" w:rsidRPr="00BC4A04" w:rsidRDefault="008E18E9" w:rsidP="000800AD">
            <w:pPr>
              <w:spacing w:before="40" w:after="40" w:line="220" w:lineRule="exact"/>
              <w:rPr>
                <w:sz w:val="18"/>
                <w:lang w:val="en-GB"/>
              </w:rPr>
            </w:pPr>
            <w:r>
              <w:rPr>
                <w:sz w:val="18"/>
                <w:lang w:val="en-GB"/>
              </w:rPr>
              <w:t xml:space="preserve">Objections of </w:t>
            </w:r>
            <w:r w:rsidR="00260B6D">
              <w:rPr>
                <w:sz w:val="18"/>
                <w:lang w:val="en-GB"/>
              </w:rPr>
              <w:t>unconstitutionality</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OI</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2</w:t>
            </w:r>
          </w:p>
        </w:tc>
        <w:tc>
          <w:tcPr>
            <w:tcW w:w="1258"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0</w:t>
            </w:r>
            <w:r w:rsidR="007E796A">
              <w:rPr>
                <w:sz w:val="18"/>
                <w:lang w:val="en-GB"/>
              </w:rPr>
              <w:t>.</w:t>
            </w:r>
            <w:r w:rsidRPr="00BC4A04">
              <w:rPr>
                <w:sz w:val="18"/>
                <w:lang w:val="en-GB"/>
              </w:rPr>
              <w:t>00</w:t>
            </w:r>
          </w:p>
        </w:tc>
      </w:tr>
      <w:tr w:rsidR="00B163C4" w:rsidRPr="00BC4A04" w:rsidTr="000800AD">
        <w:tc>
          <w:tcPr>
            <w:tcW w:w="3598" w:type="dxa"/>
            <w:shd w:val="clear" w:color="auto" w:fill="auto"/>
          </w:tcPr>
          <w:p w:rsidR="00B163C4" w:rsidRPr="00BC4A04" w:rsidRDefault="009E1A84" w:rsidP="000800AD">
            <w:pPr>
              <w:spacing w:before="40" w:after="40" w:line="220" w:lineRule="exact"/>
              <w:rPr>
                <w:sz w:val="18"/>
                <w:lang w:val="en-GB"/>
              </w:rPr>
            </w:pPr>
            <w:r>
              <w:rPr>
                <w:sz w:val="18"/>
                <w:lang w:val="en-GB"/>
              </w:rPr>
              <w:t>Rulings on international treaties/conventions</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CI</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14</w:t>
            </w:r>
          </w:p>
        </w:tc>
        <w:tc>
          <w:tcPr>
            <w:tcW w:w="1258"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0</w:t>
            </w:r>
            <w:r w:rsidR="007E796A">
              <w:rPr>
                <w:sz w:val="18"/>
                <w:lang w:val="en-GB"/>
              </w:rPr>
              <w:t>.</w:t>
            </w:r>
            <w:r w:rsidRPr="00BC4A04">
              <w:rPr>
                <w:sz w:val="18"/>
                <w:lang w:val="en-GB"/>
              </w:rPr>
              <w:t>20</w:t>
            </w:r>
          </w:p>
        </w:tc>
      </w:tr>
      <w:tr w:rsidR="00B163C4" w:rsidRPr="00BC4A04" w:rsidTr="000800AD">
        <w:tc>
          <w:tcPr>
            <w:tcW w:w="3598" w:type="dxa"/>
            <w:shd w:val="clear" w:color="auto" w:fill="auto"/>
          </w:tcPr>
          <w:p w:rsidR="00B163C4" w:rsidRPr="00BC4A04" w:rsidRDefault="009E1A84" w:rsidP="000800AD">
            <w:pPr>
              <w:spacing w:before="40" w:after="40" w:line="220" w:lineRule="exact"/>
              <w:rPr>
                <w:sz w:val="18"/>
                <w:lang w:val="en-GB"/>
              </w:rPr>
            </w:pPr>
            <w:r>
              <w:rPr>
                <w:sz w:val="18"/>
                <w:lang w:val="en-GB"/>
              </w:rPr>
              <w:t xml:space="preserve">Conflicts of </w:t>
            </w:r>
            <w:r w:rsidR="00F021F3">
              <w:rPr>
                <w:sz w:val="18"/>
                <w:lang w:val="en-GB"/>
              </w:rPr>
              <w:t>competence</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CC</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1</w:t>
            </w:r>
          </w:p>
        </w:tc>
        <w:tc>
          <w:tcPr>
            <w:tcW w:w="1258"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0</w:t>
            </w:r>
            <w:r w:rsidR="007E796A">
              <w:rPr>
                <w:sz w:val="18"/>
                <w:lang w:val="en-GB"/>
              </w:rPr>
              <w:t>.</w:t>
            </w:r>
            <w:r w:rsidRPr="00BC4A04">
              <w:rPr>
                <w:sz w:val="18"/>
                <w:lang w:val="en-GB"/>
              </w:rPr>
              <w:t>00</w:t>
            </w:r>
          </w:p>
        </w:tc>
      </w:tr>
      <w:tr w:rsidR="00B163C4" w:rsidRPr="00BC4A04" w:rsidTr="000800AD">
        <w:tc>
          <w:tcPr>
            <w:tcW w:w="3598" w:type="dxa"/>
            <w:shd w:val="clear" w:color="auto" w:fill="auto"/>
          </w:tcPr>
          <w:p w:rsidR="00B163C4" w:rsidRPr="00BC4A04" w:rsidRDefault="009E1A84" w:rsidP="000800AD">
            <w:pPr>
              <w:spacing w:before="40" w:after="40" w:line="220" w:lineRule="exact"/>
              <w:rPr>
                <w:sz w:val="18"/>
                <w:lang w:val="en-GB"/>
              </w:rPr>
            </w:pPr>
            <w:r>
              <w:rPr>
                <w:sz w:val="18"/>
                <w:lang w:val="en-GB"/>
              </w:rPr>
              <w:t>Inapplicability of legal precepts</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DI</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38</w:t>
            </w:r>
          </w:p>
        </w:tc>
        <w:tc>
          <w:tcPr>
            <w:tcW w:w="1258"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0</w:t>
            </w:r>
            <w:r w:rsidR="007E796A">
              <w:rPr>
                <w:sz w:val="18"/>
                <w:lang w:val="en-GB"/>
              </w:rPr>
              <w:t>.</w:t>
            </w:r>
            <w:r w:rsidRPr="00BC4A04">
              <w:rPr>
                <w:sz w:val="18"/>
                <w:lang w:val="en-GB"/>
              </w:rPr>
              <w:t>6</w:t>
            </w:r>
          </w:p>
        </w:tc>
      </w:tr>
      <w:tr w:rsidR="00B163C4" w:rsidRPr="00BC4A04" w:rsidTr="000800AD">
        <w:tc>
          <w:tcPr>
            <w:tcW w:w="3598" w:type="dxa"/>
            <w:shd w:val="clear" w:color="auto" w:fill="auto"/>
          </w:tcPr>
          <w:p w:rsidR="00B163C4" w:rsidRPr="00BC4A04" w:rsidRDefault="009E1A84" w:rsidP="000800AD">
            <w:pPr>
              <w:spacing w:before="40" w:after="40" w:line="220" w:lineRule="exact"/>
              <w:rPr>
                <w:sz w:val="18"/>
                <w:lang w:val="en-GB"/>
              </w:rPr>
            </w:pPr>
            <w:r>
              <w:rPr>
                <w:sz w:val="18"/>
                <w:lang w:val="en-GB"/>
              </w:rPr>
              <w:t xml:space="preserve">Decentralized system </w:t>
            </w:r>
            <w:r w:rsidR="00150FD1">
              <w:rPr>
                <w:sz w:val="18"/>
                <w:lang w:val="en-GB"/>
              </w:rPr>
              <w:t>[</w:t>
            </w:r>
            <w:r w:rsidRPr="009E1A84">
              <w:rPr>
                <w:i/>
                <w:iCs/>
                <w:sz w:val="18"/>
              </w:rPr>
              <w:t>régimen seccional</w:t>
            </w:r>
            <w:r w:rsidR="00150FD1">
              <w:rPr>
                <w:sz w:val="18"/>
                <w:lang w:val="en-GB"/>
              </w:rPr>
              <w:t>]</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RS</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121</w:t>
            </w:r>
          </w:p>
        </w:tc>
        <w:tc>
          <w:tcPr>
            <w:tcW w:w="1258"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1</w:t>
            </w:r>
            <w:r w:rsidR="007E796A">
              <w:rPr>
                <w:sz w:val="18"/>
                <w:lang w:val="en-GB"/>
              </w:rPr>
              <w:t>.</w:t>
            </w:r>
            <w:r w:rsidRPr="00BC4A04">
              <w:rPr>
                <w:sz w:val="18"/>
                <w:lang w:val="en-GB"/>
              </w:rPr>
              <w:t>80</w:t>
            </w:r>
          </w:p>
        </w:tc>
      </w:tr>
      <w:tr w:rsidR="00B163C4" w:rsidRPr="00BC4A04" w:rsidTr="000800AD">
        <w:tc>
          <w:tcPr>
            <w:tcW w:w="3598" w:type="dxa"/>
            <w:shd w:val="clear" w:color="auto" w:fill="auto"/>
          </w:tcPr>
          <w:p w:rsidR="00B163C4" w:rsidRPr="00BC4A04" w:rsidRDefault="009E1A84" w:rsidP="000800AD">
            <w:pPr>
              <w:spacing w:before="40" w:after="40" w:line="220" w:lineRule="exact"/>
              <w:rPr>
                <w:sz w:val="18"/>
                <w:lang w:val="en-GB"/>
              </w:rPr>
            </w:pPr>
            <w:r>
              <w:rPr>
                <w:sz w:val="18"/>
                <w:lang w:val="en-GB"/>
              </w:rPr>
              <w:t>Electoral complaints</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QE</w:t>
            </w:r>
          </w:p>
        </w:tc>
        <w:tc>
          <w:tcPr>
            <w:tcW w:w="1257"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32</w:t>
            </w:r>
          </w:p>
        </w:tc>
        <w:tc>
          <w:tcPr>
            <w:tcW w:w="1258" w:type="dxa"/>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0</w:t>
            </w:r>
            <w:r w:rsidR="007E796A">
              <w:rPr>
                <w:sz w:val="18"/>
                <w:lang w:val="en-GB"/>
              </w:rPr>
              <w:t>.</w:t>
            </w:r>
            <w:r w:rsidRPr="00BC4A04">
              <w:rPr>
                <w:sz w:val="18"/>
                <w:lang w:val="en-GB"/>
              </w:rPr>
              <w:t>50</w:t>
            </w:r>
          </w:p>
        </w:tc>
      </w:tr>
      <w:tr w:rsidR="00B163C4" w:rsidRPr="00BC4A04" w:rsidTr="000800AD">
        <w:tc>
          <w:tcPr>
            <w:tcW w:w="3598" w:type="dxa"/>
            <w:tcBorders>
              <w:bottom w:val="single" w:sz="4" w:space="0" w:color="auto"/>
            </w:tcBorders>
            <w:shd w:val="clear" w:color="auto" w:fill="auto"/>
          </w:tcPr>
          <w:p w:rsidR="00B163C4" w:rsidRPr="00BC4A04" w:rsidRDefault="009F6D0C" w:rsidP="000800AD">
            <w:pPr>
              <w:spacing w:before="40" w:after="40" w:line="220" w:lineRule="exact"/>
              <w:rPr>
                <w:sz w:val="18"/>
                <w:lang w:val="en-GB"/>
              </w:rPr>
            </w:pPr>
            <w:r>
              <w:rPr>
                <w:sz w:val="18"/>
                <w:lang w:val="en-GB"/>
              </w:rPr>
              <w:t>Legislative c</w:t>
            </w:r>
            <w:r w:rsidR="009E1A84">
              <w:rPr>
                <w:sz w:val="18"/>
                <w:lang w:val="en-GB"/>
              </w:rPr>
              <w:t>omplaints</w:t>
            </w:r>
          </w:p>
        </w:tc>
        <w:tc>
          <w:tcPr>
            <w:tcW w:w="1257" w:type="dxa"/>
            <w:tcBorders>
              <w:bottom w:val="single" w:sz="4" w:space="0" w:color="auto"/>
            </w:tcBorders>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QL</w:t>
            </w:r>
          </w:p>
        </w:tc>
        <w:tc>
          <w:tcPr>
            <w:tcW w:w="1257" w:type="dxa"/>
            <w:tcBorders>
              <w:bottom w:val="single" w:sz="4" w:space="0" w:color="auto"/>
            </w:tcBorders>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3</w:t>
            </w:r>
          </w:p>
        </w:tc>
        <w:tc>
          <w:tcPr>
            <w:tcW w:w="1258" w:type="dxa"/>
            <w:tcBorders>
              <w:bottom w:val="single" w:sz="4" w:space="0" w:color="auto"/>
            </w:tcBorders>
            <w:shd w:val="clear" w:color="auto" w:fill="auto"/>
          </w:tcPr>
          <w:p w:rsidR="00B163C4" w:rsidRPr="00BC4A04" w:rsidRDefault="00B163C4" w:rsidP="000800AD">
            <w:pPr>
              <w:spacing w:before="40" w:after="40" w:line="220" w:lineRule="exact"/>
              <w:jc w:val="right"/>
              <w:rPr>
                <w:sz w:val="18"/>
                <w:lang w:val="en-GB"/>
              </w:rPr>
            </w:pPr>
            <w:r w:rsidRPr="00BC4A04">
              <w:rPr>
                <w:sz w:val="18"/>
                <w:lang w:val="en-GB"/>
              </w:rPr>
              <w:t>0</w:t>
            </w:r>
            <w:r w:rsidR="007E796A">
              <w:rPr>
                <w:sz w:val="18"/>
                <w:lang w:val="en-GB"/>
              </w:rPr>
              <w:t>.</w:t>
            </w:r>
            <w:r w:rsidRPr="00BC4A04">
              <w:rPr>
                <w:sz w:val="18"/>
                <w:lang w:val="en-GB"/>
              </w:rPr>
              <w:t>00</w:t>
            </w:r>
          </w:p>
        </w:tc>
      </w:tr>
      <w:tr w:rsidR="00B163C4" w:rsidRPr="00BC4A04" w:rsidTr="000800AD">
        <w:tc>
          <w:tcPr>
            <w:tcW w:w="3598" w:type="dxa"/>
            <w:tcBorders>
              <w:top w:val="single" w:sz="4" w:space="0" w:color="auto"/>
              <w:bottom w:val="single" w:sz="12" w:space="0" w:color="auto"/>
            </w:tcBorders>
            <w:shd w:val="clear" w:color="auto" w:fill="auto"/>
          </w:tcPr>
          <w:p w:rsidR="00B163C4" w:rsidRPr="00BC4A04" w:rsidRDefault="00B163C4" w:rsidP="000800AD">
            <w:pPr>
              <w:tabs>
                <w:tab w:val="left" w:pos="284"/>
              </w:tabs>
              <w:spacing w:before="80" w:after="80" w:line="220" w:lineRule="exact"/>
              <w:rPr>
                <w:b/>
                <w:sz w:val="18"/>
                <w:lang w:val="en-GB"/>
              </w:rPr>
            </w:pPr>
            <w:r w:rsidRPr="00BC4A04">
              <w:rPr>
                <w:b/>
                <w:sz w:val="18"/>
                <w:lang w:val="en-GB"/>
              </w:rPr>
              <w:tab/>
              <w:t>Total</w:t>
            </w:r>
          </w:p>
        </w:tc>
        <w:tc>
          <w:tcPr>
            <w:tcW w:w="1257" w:type="dxa"/>
            <w:tcBorders>
              <w:top w:val="single" w:sz="4" w:space="0" w:color="auto"/>
              <w:bottom w:val="single" w:sz="12" w:space="0" w:color="auto"/>
            </w:tcBorders>
            <w:shd w:val="clear" w:color="auto" w:fill="auto"/>
          </w:tcPr>
          <w:p w:rsidR="00B163C4" w:rsidRPr="00BC4A04" w:rsidRDefault="00B163C4" w:rsidP="000800AD">
            <w:pPr>
              <w:spacing w:before="80" w:after="80" w:line="220" w:lineRule="exact"/>
              <w:jc w:val="right"/>
              <w:rPr>
                <w:b/>
                <w:sz w:val="18"/>
                <w:lang w:val="en-GB"/>
              </w:rPr>
            </w:pPr>
          </w:p>
        </w:tc>
        <w:tc>
          <w:tcPr>
            <w:tcW w:w="1257" w:type="dxa"/>
            <w:tcBorders>
              <w:top w:val="single" w:sz="4" w:space="0" w:color="auto"/>
              <w:bottom w:val="single" w:sz="12" w:space="0" w:color="auto"/>
            </w:tcBorders>
            <w:shd w:val="clear" w:color="auto" w:fill="auto"/>
          </w:tcPr>
          <w:p w:rsidR="00B163C4" w:rsidRPr="00BC4A04" w:rsidRDefault="00B163C4" w:rsidP="000800AD">
            <w:pPr>
              <w:spacing w:before="80" w:after="80" w:line="220" w:lineRule="exact"/>
              <w:jc w:val="right"/>
              <w:rPr>
                <w:b/>
                <w:sz w:val="18"/>
                <w:lang w:val="en-GB"/>
              </w:rPr>
            </w:pPr>
            <w:r w:rsidRPr="00BC4A04">
              <w:rPr>
                <w:b/>
                <w:sz w:val="18"/>
                <w:lang w:val="en-GB"/>
              </w:rPr>
              <w:t>6 587</w:t>
            </w:r>
          </w:p>
        </w:tc>
        <w:tc>
          <w:tcPr>
            <w:tcW w:w="1258" w:type="dxa"/>
            <w:tcBorders>
              <w:top w:val="single" w:sz="4" w:space="0" w:color="auto"/>
              <w:bottom w:val="single" w:sz="12" w:space="0" w:color="auto"/>
            </w:tcBorders>
            <w:shd w:val="clear" w:color="auto" w:fill="auto"/>
          </w:tcPr>
          <w:p w:rsidR="00B163C4" w:rsidRPr="00BC4A04" w:rsidRDefault="00B163C4" w:rsidP="000800AD">
            <w:pPr>
              <w:spacing w:before="80" w:after="80" w:line="220" w:lineRule="exact"/>
              <w:jc w:val="right"/>
              <w:rPr>
                <w:b/>
                <w:sz w:val="18"/>
                <w:lang w:val="en-GB"/>
              </w:rPr>
            </w:pPr>
            <w:r w:rsidRPr="00BC4A04">
              <w:rPr>
                <w:b/>
                <w:sz w:val="18"/>
                <w:lang w:val="en-GB"/>
              </w:rPr>
              <w:t>100</w:t>
            </w:r>
            <w:r w:rsidR="007E796A">
              <w:rPr>
                <w:b/>
                <w:sz w:val="18"/>
                <w:lang w:val="en-GB"/>
              </w:rPr>
              <w:t>.</w:t>
            </w:r>
            <w:r w:rsidRPr="00BC4A04">
              <w:rPr>
                <w:b/>
                <w:sz w:val="18"/>
                <w:lang w:val="en-GB"/>
              </w:rPr>
              <w:t>00</w:t>
            </w:r>
          </w:p>
        </w:tc>
      </w:tr>
    </w:tbl>
    <w:p w:rsidR="00B163C4" w:rsidRPr="000800AD" w:rsidRDefault="000800AD" w:rsidP="000800AD">
      <w:pPr>
        <w:spacing w:before="240"/>
        <w:jc w:val="center"/>
        <w:rPr>
          <w:u w:val="single"/>
          <w:lang w:val="en-GB"/>
        </w:rPr>
      </w:pPr>
      <w:r>
        <w:rPr>
          <w:u w:val="single"/>
          <w:lang w:val="en-GB"/>
        </w:rPr>
        <w:tab/>
      </w:r>
      <w:r>
        <w:rPr>
          <w:u w:val="single"/>
          <w:lang w:val="en-GB"/>
        </w:rPr>
        <w:tab/>
      </w:r>
      <w:r>
        <w:rPr>
          <w:u w:val="single"/>
          <w:lang w:val="en-GB"/>
        </w:rPr>
        <w:tab/>
      </w:r>
    </w:p>
    <w:sectPr w:rsidR="00B163C4" w:rsidRPr="000800AD">
      <w:headerReference w:type="even" r:id="rId14"/>
      <w:headerReference w:type="default" r:id="rId15"/>
      <w:footerReference w:type="even" r:id="rId16"/>
      <w:footerReference w:type="default" r:id="rId17"/>
      <w:footerReference w:type="first" r:id="rId18"/>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6D6" w:rsidRDefault="007856D6">
      <w:r>
        <w:separator/>
      </w:r>
    </w:p>
  </w:endnote>
  <w:endnote w:type="continuationSeparator" w:id="0">
    <w:p w:rsidR="007856D6" w:rsidRDefault="00785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penSymbol">
    <w:altName w:val="Courier New"/>
    <w:charset w:val="00"/>
    <w:family w:val="auto"/>
    <w:pitch w:val="variable"/>
    <w:sig w:usb0="800000AF" w:usb1="1001ECEA" w:usb2="00000000" w:usb3="00000000" w:csb0="00000001" w:csb1="00000000"/>
  </w:font>
  <w:font w:name="StarSymbol">
    <w:altName w:val="Times New Roman"/>
    <w:panose1 w:val="00000000000000000000"/>
    <w:charset w:val="00"/>
    <w:family w:val="roman"/>
    <w:notTrueType/>
    <w:pitch w:val="default"/>
  </w:font>
  <w:font w:name="Agency FB">
    <w:panose1 w:val="020B0503020202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wiss 72 1 BT">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9D7" w:rsidRDefault="001B49D7">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FC306B">
      <w:rPr>
        <w:b/>
        <w:noProof/>
        <w:sz w:val="18"/>
      </w:rPr>
      <w:t>86</w:t>
    </w:r>
    <w:r>
      <w:rPr>
        <w:b/>
        <w:sz w:val="18"/>
      </w:rPr>
      <w:fldChar w:fldCharType="end"/>
    </w:r>
    <w:r>
      <w:rPr>
        <w:b/>
        <w:sz w:val="18"/>
      </w:rPr>
      <w:tab/>
    </w:r>
    <w:r>
      <w:t>GE.10-40728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9D7" w:rsidRDefault="001B49D7">
    <w:pPr>
      <w:pStyle w:val="Footer"/>
      <w:tabs>
        <w:tab w:val="right" w:pos="9598"/>
      </w:tabs>
      <w:rPr>
        <w:b/>
        <w:sz w:val="18"/>
      </w:rPr>
    </w:pPr>
    <w:r>
      <w:t>GE.10-40728  (EXT)</w:t>
    </w:r>
    <w:r>
      <w:tab/>
    </w:r>
    <w:r>
      <w:rPr>
        <w:b/>
        <w:sz w:val="18"/>
      </w:rPr>
      <w:fldChar w:fldCharType="begin"/>
    </w:r>
    <w:r>
      <w:rPr>
        <w:b/>
        <w:sz w:val="18"/>
      </w:rPr>
      <w:instrText xml:space="preserve"> PAGE  \* MERGEFORMAT </w:instrText>
    </w:r>
    <w:r>
      <w:rPr>
        <w:b/>
        <w:sz w:val="18"/>
      </w:rPr>
      <w:fldChar w:fldCharType="separate"/>
    </w:r>
    <w:r w:rsidR="00FC306B">
      <w:rPr>
        <w:b/>
        <w:noProof/>
        <w:sz w:val="18"/>
      </w:rPr>
      <w:t>87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9D7" w:rsidRPr="00144847" w:rsidRDefault="001B49D7">
    <w:pPr>
      <w:pStyle w:val="Footer"/>
      <w:rPr>
        <w:lang w:val="en-GB"/>
      </w:rPr>
    </w:pPr>
    <w:r>
      <w:rPr>
        <w:sz w:val="20"/>
        <w:lang w:val="en-GB"/>
      </w:rPr>
      <w:t>GE.10-40728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6D6" w:rsidRDefault="007856D6">
      <w:pPr>
        <w:tabs>
          <w:tab w:val="right" w:pos="2155"/>
        </w:tabs>
        <w:spacing w:after="80" w:line="240" w:lineRule="auto"/>
        <w:ind w:left="680"/>
        <w:rPr>
          <w:u w:val="single"/>
        </w:rPr>
      </w:pPr>
      <w:r>
        <w:rPr>
          <w:u w:val="single"/>
        </w:rPr>
        <w:tab/>
      </w:r>
    </w:p>
  </w:footnote>
  <w:footnote w:type="continuationSeparator" w:id="0">
    <w:p w:rsidR="007856D6" w:rsidRDefault="007856D6">
      <w:pPr>
        <w:tabs>
          <w:tab w:val="right" w:pos="2155"/>
        </w:tabs>
        <w:spacing w:after="80"/>
        <w:ind w:left="680"/>
        <w:rPr>
          <w:u w:val="single"/>
        </w:rPr>
      </w:pPr>
      <w:r>
        <w:rPr>
          <w:u w:val="single"/>
        </w:rPr>
        <w:tab/>
      </w:r>
    </w:p>
  </w:footnote>
  <w:footnote w:id="1">
    <w:p w:rsidR="001B49D7" w:rsidRPr="00BC4A04" w:rsidRDefault="001B49D7">
      <w:pPr>
        <w:pStyle w:val="FootnoteText"/>
        <w:rPr>
          <w:sz w:val="20"/>
          <w:lang w:val="en-GB"/>
        </w:rPr>
      </w:pPr>
      <w:r w:rsidRPr="00BC4A04">
        <w:rPr>
          <w:lang w:val="en-GB"/>
        </w:rPr>
        <w:tab/>
      </w:r>
      <w:r w:rsidRPr="00BC4A04">
        <w:rPr>
          <w:rStyle w:val="FootnoteReference"/>
          <w:sz w:val="20"/>
          <w:vertAlign w:val="baseline"/>
          <w:lang w:val="en-GB"/>
        </w:rPr>
        <w:t>*</w:t>
      </w:r>
      <w:r w:rsidRPr="00BC4A04">
        <w:rPr>
          <w:lang w:val="en-GB"/>
        </w:rPr>
        <w:tab/>
      </w:r>
      <w:r>
        <w:rPr>
          <w:lang w:val="en-GB"/>
        </w:rPr>
        <w:t xml:space="preserve">See </w:t>
      </w:r>
      <w:r w:rsidRPr="00BC4A04">
        <w:rPr>
          <w:lang w:val="en-GB"/>
        </w:rPr>
        <w:t>CAT/C/39/Add.6</w:t>
      </w:r>
      <w:r>
        <w:rPr>
          <w:lang w:val="en-GB"/>
        </w:rPr>
        <w:t xml:space="preserve"> for the third report submitted by the Government of Ecuador and</w:t>
      </w:r>
      <w:r w:rsidRPr="00BC4A04">
        <w:rPr>
          <w:lang w:val="en-GB"/>
        </w:rPr>
        <w:t xml:space="preserve"> </w:t>
      </w:r>
      <w:r>
        <w:rPr>
          <w:lang w:val="en-GB"/>
        </w:rPr>
        <w:t>see CAT/C/SR.673 and 675 and</w:t>
      </w:r>
      <w:r w:rsidRPr="00BC4A04">
        <w:rPr>
          <w:lang w:val="en-GB"/>
        </w:rPr>
        <w:t xml:space="preserve"> CAT/C/ECU/CO/3</w:t>
      </w:r>
      <w:r>
        <w:rPr>
          <w:lang w:val="en-GB"/>
        </w:rPr>
        <w:t xml:space="preserve"> for its consideration by the Committee</w:t>
      </w:r>
      <w:r w:rsidRPr="00BC4A04">
        <w:rPr>
          <w:lang w:val="en-GB"/>
        </w:rPr>
        <w:t>.</w:t>
      </w:r>
    </w:p>
  </w:footnote>
  <w:footnote w:id="2">
    <w:p w:rsidR="001B49D7" w:rsidRPr="00260B6D" w:rsidRDefault="001B49D7">
      <w:pPr>
        <w:pStyle w:val="FootnoteText"/>
        <w:rPr>
          <w:sz w:val="20"/>
          <w:lang w:val="en-GB"/>
        </w:rPr>
      </w:pPr>
      <w:r w:rsidRPr="00260B6D">
        <w:rPr>
          <w:lang w:val="en-GB"/>
        </w:rPr>
        <w:tab/>
      </w:r>
      <w:r w:rsidRPr="00260B6D">
        <w:rPr>
          <w:rStyle w:val="FootnoteReference"/>
          <w:sz w:val="20"/>
          <w:vertAlign w:val="baseline"/>
          <w:lang w:val="en-GB"/>
        </w:rPr>
        <w:t>**</w:t>
      </w:r>
      <w:r w:rsidRPr="00260B6D">
        <w:rPr>
          <w:lang w:val="en-GB"/>
        </w:rPr>
        <w:tab/>
        <w:t>In accordance with the information given to States parties on the processing of their reports, the present document was not formally edited before being sent to the United</w:t>
      </w:r>
      <w:r>
        <w:rPr>
          <w:lang w:val="en-GB"/>
        </w:rPr>
        <w:t xml:space="preserve"> </w:t>
      </w:r>
      <w:r w:rsidRPr="00260B6D">
        <w:rPr>
          <w:lang w:val="en-GB"/>
        </w:rPr>
        <w:t>Nations translation services.</w:t>
      </w:r>
    </w:p>
  </w:footnote>
  <w:footnote w:id="3">
    <w:p w:rsidR="001B49D7" w:rsidRPr="00BC4A04" w:rsidRDefault="001B49D7">
      <w:pPr>
        <w:pStyle w:val="FootnoteText"/>
        <w:rPr>
          <w:sz w:val="20"/>
          <w:lang w:val="en-GB"/>
        </w:rPr>
      </w:pPr>
      <w:r w:rsidRPr="00BC4A04">
        <w:rPr>
          <w:lang w:val="en-GB"/>
        </w:rPr>
        <w:tab/>
      </w:r>
      <w:r w:rsidRPr="00BC4A04">
        <w:rPr>
          <w:rStyle w:val="FootnoteReference"/>
          <w:sz w:val="20"/>
          <w:vertAlign w:val="baseline"/>
          <w:lang w:val="en-GB"/>
        </w:rPr>
        <w:t>***</w:t>
      </w:r>
      <w:r w:rsidRPr="00BC4A04">
        <w:rPr>
          <w:lang w:val="en-GB"/>
        </w:rPr>
        <w:tab/>
      </w:r>
      <w:r>
        <w:rPr>
          <w:lang w:val="en-GB"/>
        </w:rPr>
        <w:t>The annexes to this report may be consulted in the archives of the Committee secretariat.</w:t>
      </w:r>
    </w:p>
  </w:footnote>
  <w:footnote w:id="4">
    <w:p w:rsidR="001B49D7" w:rsidRPr="00BC4A04" w:rsidRDefault="001B49D7" w:rsidP="00E477E8">
      <w:pPr>
        <w:pStyle w:val="FootnoteText"/>
        <w:keepLines/>
        <w:widowControl w:val="0"/>
        <w:tabs>
          <w:tab w:val="clear" w:pos="1021"/>
          <w:tab w:val="right" w:pos="1020"/>
        </w:tabs>
        <w:suppressAutoHyphens/>
        <w:ind w:left="1138" w:right="1138" w:hanging="1138"/>
        <w:rPr>
          <w:lang w:val="en-GB"/>
        </w:rPr>
      </w:pPr>
      <w:r w:rsidRPr="00BC4A04">
        <w:rPr>
          <w:lang w:val="en-GB"/>
        </w:rPr>
        <w:tab/>
      </w:r>
      <w:r w:rsidRPr="00BC4A04">
        <w:rPr>
          <w:rStyle w:val="FootnoteReference"/>
          <w:lang w:val="en-GB"/>
        </w:rPr>
        <w:footnoteRef/>
      </w:r>
      <w:r w:rsidRPr="00BC4A04">
        <w:rPr>
          <w:lang w:val="en-GB"/>
        </w:rPr>
        <w:tab/>
      </w:r>
      <w:r>
        <w:rPr>
          <w:lang w:val="en-GB"/>
        </w:rPr>
        <w:t>The current</w:t>
      </w:r>
      <w:r w:rsidRPr="00BC4A04">
        <w:rPr>
          <w:lang w:val="en-GB"/>
        </w:rPr>
        <w:t xml:space="preserve"> </w:t>
      </w:r>
      <w:r>
        <w:rPr>
          <w:lang w:val="en-GB"/>
        </w:rPr>
        <w:t>Constitution</w:t>
      </w:r>
      <w:r w:rsidRPr="00BC4A04">
        <w:rPr>
          <w:lang w:val="en-GB"/>
        </w:rPr>
        <w:t xml:space="preserve"> </w:t>
      </w:r>
      <w:r>
        <w:rPr>
          <w:lang w:val="en-GB"/>
        </w:rPr>
        <w:t>of the</w:t>
      </w:r>
      <w:r w:rsidRPr="00BC4A04">
        <w:rPr>
          <w:lang w:val="en-GB"/>
        </w:rPr>
        <w:t xml:space="preserve"> </w:t>
      </w:r>
      <w:smartTag w:uri="urn:schemas-microsoft-com:office:smarttags" w:element="place">
        <w:smartTag w:uri="urn:schemas-microsoft-com:office:smarttags" w:element="PlaceType">
          <w:r>
            <w:rPr>
              <w:lang w:val="en-GB"/>
            </w:rPr>
            <w:t>Republic</w:t>
          </w:r>
        </w:smartTag>
        <w:r>
          <w:rPr>
            <w:lang w:val="en-GB"/>
          </w:rPr>
          <w:t xml:space="preserve"> of</w:t>
        </w:r>
        <w:r w:rsidRPr="00BC4A04">
          <w:rPr>
            <w:lang w:val="en-GB"/>
          </w:rPr>
          <w:t xml:space="preserve"> </w:t>
        </w:r>
        <w:smartTag w:uri="urn:schemas-microsoft-com:office:smarttags" w:element="PlaceName">
          <w:r w:rsidRPr="00BC4A04">
            <w:rPr>
              <w:lang w:val="en-GB"/>
            </w:rPr>
            <w:t>Ecuador</w:t>
          </w:r>
        </w:smartTag>
      </w:smartTag>
      <w:r w:rsidRPr="00BC4A04">
        <w:rPr>
          <w:lang w:val="en-GB"/>
        </w:rPr>
        <w:t xml:space="preserve"> </w:t>
      </w:r>
      <w:r>
        <w:rPr>
          <w:lang w:val="en-GB"/>
        </w:rPr>
        <w:t xml:space="preserve">can be found in </w:t>
      </w:r>
      <w:r w:rsidR="00735776">
        <w:rPr>
          <w:i/>
          <w:lang w:val="en-GB"/>
        </w:rPr>
        <w:t>Registro Oficial</w:t>
      </w:r>
      <w:r w:rsidRPr="00BC4A04">
        <w:rPr>
          <w:lang w:val="en-GB"/>
        </w:rPr>
        <w:t xml:space="preserve"> </w:t>
      </w:r>
      <w:r>
        <w:rPr>
          <w:lang w:val="en-GB"/>
        </w:rPr>
        <w:t>No. 449</w:t>
      </w:r>
      <w:r w:rsidRPr="00BC4A04">
        <w:rPr>
          <w:lang w:val="en-GB"/>
        </w:rPr>
        <w:t xml:space="preserve"> </w:t>
      </w:r>
      <w:r>
        <w:rPr>
          <w:lang w:val="en-GB"/>
        </w:rPr>
        <w:t xml:space="preserve">of </w:t>
      </w:r>
      <w:r w:rsidRPr="00BC4A04">
        <w:rPr>
          <w:lang w:val="en-GB"/>
        </w:rPr>
        <w:t xml:space="preserve">20 </w:t>
      </w:r>
      <w:r>
        <w:rPr>
          <w:lang w:val="en-GB"/>
        </w:rPr>
        <w:t xml:space="preserve">October </w:t>
      </w:r>
      <w:r w:rsidRPr="00BC4A04">
        <w:rPr>
          <w:lang w:val="en-GB"/>
        </w:rPr>
        <w:t>2008.</w:t>
      </w:r>
    </w:p>
  </w:footnote>
  <w:footnote w:id="5">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lang w:val="en-GB"/>
        </w:rPr>
        <w:t>Published in the</w:t>
      </w:r>
      <w:r w:rsidRPr="00BC4A04">
        <w:rPr>
          <w:lang w:val="en-GB"/>
        </w:rPr>
        <w:t xml:space="preserve"> </w:t>
      </w:r>
      <w:r w:rsidR="00735776">
        <w:rPr>
          <w:i/>
          <w:lang w:val="en-GB"/>
        </w:rPr>
        <w:t>Registro Oficial</w:t>
      </w:r>
      <w:r w:rsidRPr="00BC4A04">
        <w:rPr>
          <w:lang w:val="en-GB"/>
        </w:rPr>
        <w:t xml:space="preserve">, </w:t>
      </w:r>
      <w:r>
        <w:rPr>
          <w:lang w:val="en-GB"/>
        </w:rPr>
        <w:t>supplement</w:t>
      </w:r>
      <w:r w:rsidRPr="00BC4A04">
        <w:rPr>
          <w:lang w:val="en-GB"/>
        </w:rPr>
        <w:t xml:space="preserve"> </w:t>
      </w:r>
      <w:r>
        <w:rPr>
          <w:lang w:val="en-GB"/>
        </w:rPr>
        <w:t>No.</w:t>
      </w:r>
      <w:r w:rsidRPr="00BC4A04">
        <w:rPr>
          <w:lang w:val="en-GB"/>
        </w:rPr>
        <w:t xml:space="preserve"> 147, 22 </w:t>
      </w:r>
      <w:r>
        <w:rPr>
          <w:lang w:val="en-GB"/>
        </w:rPr>
        <w:t>January</w:t>
      </w:r>
      <w:r w:rsidRPr="00BC4A04">
        <w:rPr>
          <w:lang w:val="en-GB"/>
        </w:rPr>
        <w:t xml:space="preserve"> 1971.</w:t>
      </w:r>
    </w:p>
  </w:footnote>
  <w:footnote w:id="6">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lang w:val="en-GB"/>
        </w:rPr>
        <w:t>Published in the</w:t>
      </w:r>
      <w:r w:rsidRPr="00BC4A04">
        <w:rPr>
          <w:lang w:val="en-GB"/>
        </w:rPr>
        <w:t xml:space="preserve"> </w:t>
      </w:r>
      <w:r w:rsidR="00735776">
        <w:rPr>
          <w:i/>
          <w:lang w:val="en-GB"/>
        </w:rPr>
        <w:t>Registro Oficial</w:t>
      </w:r>
      <w:r w:rsidRPr="00BC4A04">
        <w:rPr>
          <w:lang w:val="en-GB"/>
        </w:rPr>
        <w:t xml:space="preserve">, </w:t>
      </w:r>
      <w:r>
        <w:rPr>
          <w:lang w:val="en-GB"/>
        </w:rPr>
        <w:t>supplement</w:t>
      </w:r>
      <w:r w:rsidRPr="00BC4A04">
        <w:rPr>
          <w:lang w:val="en-GB"/>
        </w:rPr>
        <w:t xml:space="preserve"> </w:t>
      </w:r>
      <w:r>
        <w:rPr>
          <w:lang w:val="en-GB"/>
        </w:rPr>
        <w:t>No.</w:t>
      </w:r>
      <w:r w:rsidRPr="00BC4A04">
        <w:rPr>
          <w:lang w:val="en-GB"/>
        </w:rPr>
        <w:t xml:space="preserve"> 1202, 20 </w:t>
      </w:r>
      <w:r>
        <w:rPr>
          <w:lang w:val="en-GB"/>
        </w:rPr>
        <w:t>August</w:t>
      </w:r>
      <w:r w:rsidRPr="00BC4A04">
        <w:rPr>
          <w:lang w:val="en-GB"/>
        </w:rPr>
        <w:t xml:space="preserve"> 1960.</w:t>
      </w:r>
    </w:p>
  </w:footnote>
  <w:footnote w:id="7">
    <w:p w:rsidR="001B49D7" w:rsidRPr="004F77BA"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lang w:val="en-GB"/>
        </w:rPr>
        <w:t>See annexes</w:t>
      </w:r>
      <w:r w:rsidRPr="00BC4A04">
        <w:rPr>
          <w:lang w:val="en-GB"/>
        </w:rPr>
        <w:t xml:space="preserve">. </w:t>
      </w:r>
      <w:r>
        <w:t xml:space="preserve">Constitución de </w:t>
      </w:r>
      <w:smartTag w:uri="urn:schemas-microsoft-com:office:smarttags" w:element="PersonName">
        <w:smartTagPr>
          <w:attr w:name="ProductID" w:val="la Rep￺blica"/>
        </w:smartTagPr>
        <w:r>
          <w:t>la República</w:t>
        </w:r>
      </w:smartTag>
      <w:r>
        <w:t xml:space="preserve"> del Ecuador (2008), </w:t>
      </w:r>
      <w:r w:rsidRPr="00F55BDB">
        <w:t>heading II</w:t>
      </w:r>
      <w:r>
        <w:t xml:space="preserve">, Derechos, </w:t>
      </w:r>
      <w:r w:rsidRPr="00F55BDB">
        <w:t>third chap</w:t>
      </w:r>
      <w:r>
        <w:t xml:space="preserve">. Derechos de las personas y grupos de atención prioritaria (art. 35); </w:t>
      </w:r>
      <w:r w:rsidRPr="00F55BDB">
        <w:t>first section</w:t>
      </w:r>
      <w:r>
        <w:t>: Adultas y adultos mayores (</w:t>
      </w:r>
      <w:r w:rsidRPr="00F55BDB">
        <w:t xml:space="preserve">arts. </w:t>
      </w:r>
      <w:r w:rsidRPr="00F55BDB">
        <w:rPr>
          <w:lang w:val="en-GB"/>
        </w:rPr>
        <w:t xml:space="preserve">36 </w:t>
      </w:r>
      <w:r>
        <w:rPr>
          <w:lang w:val="en-GB"/>
        </w:rPr>
        <w:t xml:space="preserve">to </w:t>
      </w:r>
      <w:r w:rsidRPr="00F55BDB">
        <w:rPr>
          <w:lang w:val="en-GB"/>
        </w:rPr>
        <w:t xml:space="preserve">38); </w:t>
      </w:r>
      <w:r w:rsidRPr="00260B6D">
        <w:rPr>
          <w:lang w:val="en-GB"/>
        </w:rPr>
        <w:t>second section</w:t>
      </w:r>
      <w:r w:rsidRPr="00F55BDB">
        <w:rPr>
          <w:lang w:val="en-GB"/>
        </w:rPr>
        <w:t>: Jóvenes (</w:t>
      </w:r>
      <w:r w:rsidRPr="002D34CF">
        <w:rPr>
          <w:lang w:val="en-GB"/>
        </w:rPr>
        <w:t>art</w:t>
      </w:r>
      <w:r w:rsidRPr="00F55BDB">
        <w:rPr>
          <w:lang w:val="en-GB"/>
        </w:rPr>
        <w:t xml:space="preserve">. 39); </w:t>
      </w:r>
      <w:r w:rsidRPr="00260B6D">
        <w:rPr>
          <w:lang w:val="en-GB"/>
        </w:rPr>
        <w:t>third section</w:t>
      </w:r>
      <w:r w:rsidRPr="00F55BDB">
        <w:rPr>
          <w:lang w:val="en-GB"/>
        </w:rPr>
        <w:t>: Movilidad humana (</w:t>
      </w:r>
      <w:r w:rsidRPr="002D34CF">
        <w:rPr>
          <w:lang w:val="en-GB"/>
        </w:rPr>
        <w:t>arts.</w:t>
      </w:r>
      <w:r>
        <w:rPr>
          <w:lang w:val="en-GB"/>
        </w:rPr>
        <w:t xml:space="preserve"> </w:t>
      </w:r>
      <w:r w:rsidRPr="00F55BDB">
        <w:rPr>
          <w:lang w:val="en-GB"/>
        </w:rPr>
        <w:t xml:space="preserve">40 </w:t>
      </w:r>
      <w:r>
        <w:rPr>
          <w:lang w:val="en-GB"/>
        </w:rPr>
        <w:t xml:space="preserve">to </w:t>
      </w:r>
      <w:r w:rsidRPr="00F55BDB">
        <w:rPr>
          <w:lang w:val="en-GB"/>
        </w:rPr>
        <w:t xml:space="preserve">42); </w:t>
      </w:r>
      <w:r w:rsidRPr="002D34CF">
        <w:rPr>
          <w:lang w:val="en-GB"/>
        </w:rPr>
        <w:t>fourth section</w:t>
      </w:r>
      <w:r w:rsidRPr="00F55BDB">
        <w:rPr>
          <w:lang w:val="en-GB"/>
        </w:rPr>
        <w:t>: Mujeres embarazadas (</w:t>
      </w:r>
      <w:r w:rsidRPr="002D34CF">
        <w:rPr>
          <w:lang w:val="en-GB"/>
        </w:rPr>
        <w:t xml:space="preserve">art. </w:t>
      </w:r>
      <w:r w:rsidRPr="00F55BDB">
        <w:rPr>
          <w:lang w:val="en-GB"/>
        </w:rPr>
        <w:t xml:space="preserve">43); </w:t>
      </w:r>
      <w:r w:rsidRPr="00260B6D">
        <w:rPr>
          <w:lang w:val="en-GB"/>
        </w:rPr>
        <w:t xml:space="preserve">fifth </w:t>
      </w:r>
      <w:r w:rsidRPr="002D34CF">
        <w:rPr>
          <w:lang w:val="en-GB"/>
        </w:rPr>
        <w:t>section</w:t>
      </w:r>
      <w:r w:rsidRPr="00F55BDB">
        <w:rPr>
          <w:lang w:val="en-GB"/>
        </w:rPr>
        <w:t>: Niñas, niños y adolescentes (</w:t>
      </w:r>
      <w:r w:rsidRPr="002D34CF">
        <w:rPr>
          <w:lang w:val="en-GB"/>
        </w:rPr>
        <w:t xml:space="preserve">arts. </w:t>
      </w:r>
      <w:r w:rsidRPr="00F55BDB">
        <w:rPr>
          <w:lang w:val="en-GB"/>
        </w:rPr>
        <w:t xml:space="preserve">44 </w:t>
      </w:r>
      <w:r>
        <w:rPr>
          <w:lang w:val="en-GB"/>
        </w:rPr>
        <w:t xml:space="preserve">to </w:t>
      </w:r>
      <w:r w:rsidRPr="00F55BDB">
        <w:rPr>
          <w:lang w:val="en-GB"/>
        </w:rPr>
        <w:t xml:space="preserve">46); </w:t>
      </w:r>
      <w:r w:rsidRPr="00260B6D">
        <w:rPr>
          <w:lang w:val="en-GB"/>
        </w:rPr>
        <w:t xml:space="preserve">sixth </w:t>
      </w:r>
      <w:r w:rsidRPr="002D34CF">
        <w:rPr>
          <w:lang w:val="en-GB"/>
        </w:rPr>
        <w:t>section</w:t>
      </w:r>
      <w:r w:rsidRPr="00F55BDB">
        <w:rPr>
          <w:lang w:val="en-GB"/>
        </w:rPr>
        <w:t>: Personas con discapacidad (</w:t>
      </w:r>
      <w:r w:rsidRPr="002D34CF">
        <w:rPr>
          <w:lang w:val="en-GB"/>
        </w:rPr>
        <w:t>arts</w:t>
      </w:r>
      <w:r w:rsidRPr="00F55BDB">
        <w:rPr>
          <w:lang w:val="en-GB"/>
        </w:rPr>
        <w:t xml:space="preserve">. </w:t>
      </w:r>
      <w:r w:rsidRPr="004F77BA">
        <w:rPr>
          <w:lang w:val="en-GB"/>
        </w:rPr>
        <w:t xml:space="preserve">47 to 49); seventh section: Personas con enfermedades catastróficas (art. 50); eighth section: Personas privadas de libertad (art. 51); ninth section: Personas usuarias y consumidoras (arts. 52 </w:t>
      </w:r>
      <w:r>
        <w:rPr>
          <w:lang w:val="en-GB"/>
        </w:rPr>
        <w:t xml:space="preserve">to </w:t>
      </w:r>
      <w:r w:rsidRPr="004F77BA">
        <w:rPr>
          <w:lang w:val="en-GB"/>
        </w:rPr>
        <w:t>55).</w:t>
      </w:r>
    </w:p>
  </w:footnote>
  <w:footnote w:id="8">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lang w:val="en-GB"/>
        </w:rPr>
        <w:t>See heading</w:t>
      </w:r>
      <w:r w:rsidRPr="00BC4A04">
        <w:rPr>
          <w:lang w:val="en-GB"/>
        </w:rPr>
        <w:t xml:space="preserve"> III, </w:t>
      </w:r>
      <w:r>
        <w:t>Garantías constitucionales</w:t>
      </w:r>
      <w:r w:rsidRPr="00BC4A04">
        <w:rPr>
          <w:lang w:val="en-GB"/>
        </w:rPr>
        <w:t xml:space="preserve">, </w:t>
      </w:r>
      <w:r>
        <w:rPr>
          <w:lang w:val="en-GB"/>
        </w:rPr>
        <w:t>Constitution</w:t>
      </w:r>
      <w:r w:rsidRPr="00BC4A04">
        <w:rPr>
          <w:lang w:val="en-GB"/>
        </w:rPr>
        <w:t xml:space="preserve"> </w:t>
      </w:r>
      <w:r>
        <w:rPr>
          <w:lang w:val="en-GB"/>
        </w:rPr>
        <w:t>of</w:t>
      </w:r>
      <w:r w:rsidRPr="00BC4A04">
        <w:rPr>
          <w:lang w:val="en-GB"/>
        </w:rPr>
        <w:t xml:space="preserve"> Ecuador, arts. 84 </w:t>
      </w:r>
      <w:r>
        <w:rPr>
          <w:lang w:val="en-GB"/>
        </w:rPr>
        <w:t>to</w:t>
      </w:r>
      <w:r w:rsidRPr="00BC4A04">
        <w:rPr>
          <w:lang w:val="en-GB"/>
        </w:rPr>
        <w:t xml:space="preserve"> 87.</w:t>
      </w:r>
    </w:p>
  </w:footnote>
  <w:footnote w:id="9">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lang w:val="en-GB"/>
        </w:rPr>
        <w:t>Inter-American Court of Human Rights</w:t>
      </w:r>
      <w:r w:rsidRPr="00BC4A04">
        <w:rPr>
          <w:lang w:val="en-GB"/>
        </w:rPr>
        <w:t xml:space="preserve">, </w:t>
      </w:r>
      <w:r>
        <w:rPr>
          <w:lang w:val="en-GB"/>
        </w:rPr>
        <w:t>case of</w:t>
      </w:r>
      <w:r w:rsidRPr="00BC4A04">
        <w:rPr>
          <w:lang w:val="en-GB"/>
        </w:rPr>
        <w:t xml:space="preserve"> </w:t>
      </w:r>
      <w:r w:rsidRPr="002D34CF">
        <w:rPr>
          <w:i/>
        </w:rPr>
        <w:t xml:space="preserve">Chaparro Álvarez </w:t>
      </w:r>
      <w:r>
        <w:rPr>
          <w:i/>
          <w:lang w:val="en-GB"/>
        </w:rPr>
        <w:t>and</w:t>
      </w:r>
      <w:r w:rsidRPr="002D34CF">
        <w:rPr>
          <w:i/>
        </w:rPr>
        <w:t xml:space="preserve"> Lapo Íñiguez </w:t>
      </w:r>
      <w:r>
        <w:rPr>
          <w:i/>
        </w:rPr>
        <w:t>v</w:t>
      </w:r>
      <w:r w:rsidRPr="002D34CF">
        <w:rPr>
          <w:i/>
        </w:rPr>
        <w:t>. Ecuador</w:t>
      </w:r>
      <w:r w:rsidRPr="00BC4A04">
        <w:rPr>
          <w:lang w:val="en-GB"/>
        </w:rPr>
        <w:t>, 21 </w:t>
      </w:r>
      <w:r>
        <w:rPr>
          <w:lang w:val="en-GB"/>
        </w:rPr>
        <w:t>November</w:t>
      </w:r>
      <w:r w:rsidRPr="00BC4A04">
        <w:rPr>
          <w:lang w:val="en-GB"/>
        </w:rPr>
        <w:t xml:space="preserve"> 2007.</w:t>
      </w:r>
    </w:p>
  </w:footnote>
  <w:footnote w:id="10">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lang w:val="en-GB"/>
        </w:rPr>
        <w:t>Executive Decrees</w:t>
      </w:r>
      <w:r w:rsidRPr="00BC4A04">
        <w:rPr>
          <w:lang w:val="en-GB"/>
        </w:rPr>
        <w:t xml:space="preserve"> Nos. 441 </w:t>
      </w:r>
      <w:r>
        <w:rPr>
          <w:lang w:val="en-GB"/>
        </w:rPr>
        <w:t>and</w:t>
      </w:r>
      <w:r w:rsidRPr="00BC4A04">
        <w:rPr>
          <w:lang w:val="en-GB"/>
        </w:rPr>
        <w:t xml:space="preserve"> 563, </w:t>
      </w:r>
      <w:r>
        <w:rPr>
          <w:lang w:val="en-GB"/>
        </w:rPr>
        <w:t xml:space="preserve">published in </w:t>
      </w:r>
      <w:r w:rsidR="00735776">
        <w:rPr>
          <w:i/>
          <w:lang w:val="en-GB"/>
        </w:rPr>
        <w:t>Registro Oficial</w:t>
      </w:r>
      <w:r w:rsidRPr="00BC4A04">
        <w:rPr>
          <w:lang w:val="en-GB"/>
        </w:rPr>
        <w:t xml:space="preserve"> Nos. 121 </w:t>
      </w:r>
      <w:r>
        <w:rPr>
          <w:lang w:val="en-GB"/>
        </w:rPr>
        <w:t xml:space="preserve">and </w:t>
      </w:r>
      <w:r w:rsidRPr="00BC4A04">
        <w:rPr>
          <w:lang w:val="en-GB"/>
        </w:rPr>
        <w:t xml:space="preserve">158 </w:t>
      </w:r>
      <w:r>
        <w:rPr>
          <w:lang w:val="en-GB"/>
        </w:rPr>
        <w:t xml:space="preserve">of </w:t>
      </w:r>
      <w:r w:rsidRPr="00BC4A04">
        <w:rPr>
          <w:lang w:val="en-GB"/>
        </w:rPr>
        <w:t xml:space="preserve">6 </w:t>
      </w:r>
      <w:r>
        <w:rPr>
          <w:lang w:val="en-GB"/>
        </w:rPr>
        <w:t xml:space="preserve">July and </w:t>
      </w:r>
      <w:r w:rsidRPr="00BC4A04">
        <w:rPr>
          <w:lang w:val="en-GB"/>
        </w:rPr>
        <w:t xml:space="preserve">29 </w:t>
      </w:r>
      <w:r>
        <w:rPr>
          <w:lang w:val="en-GB"/>
        </w:rPr>
        <w:t>August 2007, respectively</w:t>
      </w:r>
      <w:r w:rsidRPr="00BC4A04">
        <w:rPr>
          <w:lang w:val="en-GB"/>
        </w:rPr>
        <w:t>.</w:t>
      </w:r>
    </w:p>
  </w:footnote>
  <w:footnote w:id="11">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lang w:val="en-GB"/>
        </w:rPr>
        <w:t>Reparations vary depending on the case, but may include payment of monetary compensation, restoration of property, publication of public apologies in the highest-circulation newspaper, measures to perpetuate the victim’s memory, unveiling of a plaque bearing the victim’s name, investigation and punishment of those responsible for the human rights violation, search for victims’ bodies, psychological assistance for victims and/or beneficiaries, police protection, improvements to infrastructure such as landing strips and community clinics, issuing of cards entitling the bearer to police protection, etc</w:t>
      </w:r>
      <w:r w:rsidRPr="00BC4A04">
        <w:rPr>
          <w:lang w:val="en-GB"/>
        </w:rPr>
        <w:t>.</w:t>
      </w:r>
    </w:p>
  </w:footnote>
  <w:footnote w:id="12">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lang w:val="en-GB"/>
        </w:rPr>
        <w:t>See annexes</w:t>
      </w:r>
      <w:r w:rsidRPr="00BC4A04">
        <w:rPr>
          <w:lang w:val="en-GB"/>
        </w:rPr>
        <w:t>.</w:t>
      </w:r>
    </w:p>
  </w:footnote>
  <w:footnote w:id="13">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spacing w:val="-3"/>
          <w:lang w:val="en-GB"/>
        </w:rPr>
        <w:t>Document</w:t>
      </w:r>
      <w:r w:rsidRPr="00BC4A04">
        <w:rPr>
          <w:spacing w:val="-3"/>
          <w:lang w:val="en-GB"/>
        </w:rPr>
        <w:t xml:space="preserve"> CAT/ECU/CO/3</w:t>
      </w:r>
      <w:r>
        <w:rPr>
          <w:spacing w:val="-3"/>
          <w:lang w:val="en-GB"/>
        </w:rPr>
        <w:t xml:space="preserve"> of</w:t>
      </w:r>
      <w:r w:rsidRPr="00BC4A04">
        <w:rPr>
          <w:spacing w:val="-3"/>
          <w:lang w:val="en-GB"/>
        </w:rPr>
        <w:t xml:space="preserve"> 8 </w:t>
      </w:r>
      <w:r>
        <w:rPr>
          <w:spacing w:val="-3"/>
          <w:lang w:val="en-GB"/>
        </w:rPr>
        <w:t>February</w:t>
      </w:r>
      <w:r w:rsidRPr="00BC4A04">
        <w:rPr>
          <w:spacing w:val="-3"/>
          <w:lang w:val="en-GB"/>
        </w:rPr>
        <w:t xml:space="preserve"> 2006.</w:t>
      </w:r>
    </w:p>
  </w:footnote>
  <w:footnote w:id="14">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spacing w:val="-3"/>
          <w:lang w:val="en-GB"/>
        </w:rPr>
        <w:t>Published in the</w:t>
      </w:r>
      <w:r w:rsidRPr="00BC4A04">
        <w:rPr>
          <w:spacing w:val="-3"/>
          <w:lang w:val="en-GB"/>
        </w:rPr>
        <w:t xml:space="preserve"> </w:t>
      </w:r>
      <w:r w:rsidR="00735776">
        <w:rPr>
          <w:i/>
          <w:lang w:val="en-GB"/>
        </w:rPr>
        <w:t>Registro Oficial</w:t>
      </w:r>
      <w:r w:rsidRPr="00BC4A04">
        <w:rPr>
          <w:spacing w:val="-3"/>
          <w:lang w:val="en-GB"/>
        </w:rPr>
        <w:t xml:space="preserve">, </w:t>
      </w:r>
      <w:r>
        <w:rPr>
          <w:spacing w:val="-3"/>
          <w:lang w:val="en-GB"/>
        </w:rPr>
        <w:t>supplement</w:t>
      </w:r>
      <w:r w:rsidRPr="00BC4A04">
        <w:rPr>
          <w:spacing w:val="-3"/>
          <w:lang w:val="en-GB"/>
        </w:rPr>
        <w:t xml:space="preserve"> </w:t>
      </w:r>
      <w:r>
        <w:rPr>
          <w:spacing w:val="-3"/>
          <w:lang w:val="en-GB"/>
        </w:rPr>
        <w:t>No.</w:t>
      </w:r>
      <w:r w:rsidRPr="00BC4A04">
        <w:rPr>
          <w:spacing w:val="-3"/>
          <w:lang w:val="en-GB"/>
        </w:rPr>
        <w:t xml:space="preserve"> 147, 22 </w:t>
      </w:r>
      <w:r>
        <w:rPr>
          <w:spacing w:val="-3"/>
          <w:lang w:val="en-GB"/>
        </w:rPr>
        <w:t>January</w:t>
      </w:r>
      <w:r w:rsidRPr="00BC4A04">
        <w:rPr>
          <w:spacing w:val="-3"/>
          <w:lang w:val="en-GB"/>
        </w:rPr>
        <w:t xml:space="preserve"> 1971.</w:t>
      </w:r>
    </w:p>
  </w:footnote>
  <w:footnote w:id="15">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spacing w:val="-3"/>
          <w:lang w:val="en-GB"/>
        </w:rPr>
        <w:t>Published in the</w:t>
      </w:r>
      <w:r w:rsidRPr="00BC4A04">
        <w:rPr>
          <w:spacing w:val="-3"/>
          <w:lang w:val="en-GB"/>
        </w:rPr>
        <w:t xml:space="preserve"> </w:t>
      </w:r>
      <w:r>
        <w:rPr>
          <w:spacing w:val="-3"/>
          <w:lang w:val="en-GB"/>
        </w:rPr>
        <w:t>supplement</w:t>
      </w:r>
      <w:r w:rsidRPr="00BC4A04">
        <w:rPr>
          <w:spacing w:val="-3"/>
          <w:lang w:val="en-GB"/>
        </w:rPr>
        <w:t xml:space="preserve"> </w:t>
      </w:r>
      <w:r>
        <w:rPr>
          <w:spacing w:val="-3"/>
          <w:lang w:val="en-GB"/>
        </w:rPr>
        <w:t>to</w:t>
      </w:r>
      <w:r w:rsidRPr="00BC4A04">
        <w:rPr>
          <w:spacing w:val="-3"/>
          <w:lang w:val="en-GB"/>
        </w:rPr>
        <w:t xml:space="preserve"> </w:t>
      </w:r>
      <w:r w:rsidR="00735776">
        <w:rPr>
          <w:i/>
          <w:lang w:val="en-GB"/>
        </w:rPr>
        <w:t>Registro Oficial</w:t>
      </w:r>
      <w:r w:rsidRPr="00BC4A04">
        <w:rPr>
          <w:i/>
          <w:spacing w:val="-3"/>
          <w:lang w:val="en-GB"/>
        </w:rPr>
        <w:t xml:space="preserve"> </w:t>
      </w:r>
      <w:r>
        <w:rPr>
          <w:spacing w:val="-3"/>
          <w:lang w:val="en-GB"/>
        </w:rPr>
        <w:t>No.</w:t>
      </w:r>
      <w:r w:rsidRPr="00BC4A04">
        <w:rPr>
          <w:spacing w:val="-3"/>
          <w:lang w:val="en-GB"/>
        </w:rPr>
        <w:t xml:space="preserve"> 399</w:t>
      </w:r>
      <w:r>
        <w:rPr>
          <w:spacing w:val="-3"/>
          <w:lang w:val="en-GB"/>
        </w:rPr>
        <w:t xml:space="preserve"> of </w:t>
      </w:r>
      <w:r w:rsidRPr="00BC4A04">
        <w:rPr>
          <w:spacing w:val="-3"/>
          <w:lang w:val="en-GB"/>
        </w:rPr>
        <w:t xml:space="preserve">17 </w:t>
      </w:r>
      <w:r>
        <w:rPr>
          <w:spacing w:val="-3"/>
          <w:lang w:val="en-GB"/>
        </w:rPr>
        <w:t>November</w:t>
      </w:r>
      <w:r w:rsidRPr="00BC4A04">
        <w:rPr>
          <w:spacing w:val="-3"/>
          <w:lang w:val="en-GB"/>
        </w:rPr>
        <w:t xml:space="preserve"> 2006.</w:t>
      </w:r>
    </w:p>
  </w:footnote>
  <w:footnote w:id="16">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spacing w:val="-3"/>
          <w:lang w:val="en-GB"/>
        </w:rPr>
        <w:t xml:space="preserve">Published in </w:t>
      </w:r>
      <w:r w:rsidR="00735776">
        <w:rPr>
          <w:i/>
          <w:lang w:val="en-GB"/>
        </w:rPr>
        <w:t>Registro Oficial</w:t>
      </w:r>
      <w:r w:rsidRPr="00BC4A04">
        <w:rPr>
          <w:spacing w:val="-3"/>
          <w:lang w:val="en-GB"/>
        </w:rPr>
        <w:t xml:space="preserve"> </w:t>
      </w:r>
      <w:r>
        <w:rPr>
          <w:spacing w:val="-3"/>
          <w:lang w:val="en-GB"/>
        </w:rPr>
        <w:t>No. 563 of</w:t>
      </w:r>
      <w:r w:rsidRPr="00BC4A04">
        <w:rPr>
          <w:spacing w:val="-3"/>
          <w:lang w:val="en-GB"/>
        </w:rPr>
        <w:t xml:space="preserve"> 29 </w:t>
      </w:r>
      <w:r>
        <w:rPr>
          <w:spacing w:val="-3"/>
          <w:lang w:val="en-GB"/>
        </w:rPr>
        <w:t>August</w:t>
      </w:r>
      <w:r w:rsidRPr="00BC4A04">
        <w:rPr>
          <w:spacing w:val="-3"/>
          <w:lang w:val="en-GB"/>
        </w:rPr>
        <w:t xml:space="preserve"> 2007.</w:t>
      </w:r>
    </w:p>
  </w:footnote>
  <w:footnote w:id="17">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spacing w:val="-3"/>
          <w:lang w:val="en-GB"/>
        </w:rPr>
        <w:t xml:space="preserve">Published in </w:t>
      </w:r>
      <w:r w:rsidR="00735776">
        <w:rPr>
          <w:i/>
          <w:lang w:val="en-GB"/>
        </w:rPr>
        <w:t>Registro Oficial</w:t>
      </w:r>
      <w:r w:rsidRPr="00BC4A04">
        <w:rPr>
          <w:spacing w:val="-3"/>
          <w:lang w:val="en-GB"/>
        </w:rPr>
        <w:t xml:space="preserve"> </w:t>
      </w:r>
      <w:r>
        <w:rPr>
          <w:spacing w:val="-3"/>
          <w:lang w:val="en-GB"/>
        </w:rPr>
        <w:t>No. 87</w:t>
      </w:r>
      <w:r w:rsidRPr="00BC4A04">
        <w:rPr>
          <w:spacing w:val="-3"/>
          <w:lang w:val="en-GB"/>
        </w:rPr>
        <w:t xml:space="preserve"> </w:t>
      </w:r>
      <w:r>
        <w:rPr>
          <w:spacing w:val="-3"/>
          <w:lang w:val="en-GB"/>
        </w:rPr>
        <w:t>of</w:t>
      </w:r>
      <w:r w:rsidRPr="00BC4A04">
        <w:rPr>
          <w:spacing w:val="-3"/>
          <w:lang w:val="en-GB"/>
        </w:rPr>
        <w:t xml:space="preserve"> 18 </w:t>
      </w:r>
      <w:r>
        <w:rPr>
          <w:spacing w:val="-3"/>
          <w:lang w:val="en-GB"/>
        </w:rPr>
        <w:t>May</w:t>
      </w:r>
      <w:r w:rsidRPr="00BC4A04">
        <w:rPr>
          <w:spacing w:val="-3"/>
          <w:lang w:val="en-GB"/>
        </w:rPr>
        <w:t xml:space="preserve"> 2007.</w:t>
      </w:r>
    </w:p>
  </w:footnote>
  <w:footnote w:id="18">
    <w:p w:rsidR="001B49D7" w:rsidRPr="00BC4A04" w:rsidRDefault="001B49D7" w:rsidP="002033F2">
      <w:pPr>
        <w:pStyle w:val="FootnoteText"/>
        <w:tabs>
          <w:tab w:val="left" w:pos="-142"/>
          <w:tab w:val="left" w:pos="0"/>
        </w:tabs>
        <w:ind w:left="0" w:firstLine="0"/>
        <w:jc w:val="both"/>
        <w:rPr>
          <w:lang w:val="en-GB"/>
        </w:rPr>
      </w:pPr>
      <w:r w:rsidRPr="00BC4A04">
        <w:rPr>
          <w:lang w:val="en-GB"/>
        </w:rPr>
        <w:tab/>
      </w:r>
      <w:r w:rsidRPr="00BC4A04">
        <w:rPr>
          <w:rStyle w:val="FootnoteReference"/>
          <w:lang w:val="en-GB"/>
        </w:rPr>
        <w:footnoteRef/>
      </w:r>
      <w:r w:rsidRPr="00BC4A04">
        <w:rPr>
          <w:lang w:val="en-GB"/>
        </w:rPr>
        <w:tab/>
      </w:r>
      <w:r>
        <w:rPr>
          <w:spacing w:val="-3"/>
          <w:lang w:val="en-GB"/>
        </w:rPr>
        <w:t>Published in the</w:t>
      </w:r>
      <w:r w:rsidRPr="00BC4A04">
        <w:rPr>
          <w:spacing w:val="-3"/>
          <w:lang w:val="en-GB"/>
        </w:rPr>
        <w:t xml:space="preserve"> </w:t>
      </w:r>
      <w:r w:rsidR="00735776">
        <w:rPr>
          <w:i/>
          <w:lang w:val="en-GB"/>
        </w:rPr>
        <w:t>Registro Oficial</w:t>
      </w:r>
      <w:r w:rsidRPr="00BC4A04">
        <w:rPr>
          <w:spacing w:val="-3"/>
          <w:lang w:val="en-GB"/>
        </w:rPr>
        <w:t xml:space="preserve">, </w:t>
      </w:r>
      <w:r>
        <w:rPr>
          <w:spacing w:val="-3"/>
          <w:lang w:val="en-GB"/>
        </w:rPr>
        <w:t>supplement</w:t>
      </w:r>
      <w:r w:rsidRPr="00BC4A04">
        <w:rPr>
          <w:spacing w:val="-3"/>
          <w:lang w:val="en-GB"/>
        </w:rPr>
        <w:t xml:space="preserve"> </w:t>
      </w:r>
      <w:r>
        <w:rPr>
          <w:spacing w:val="-3"/>
          <w:lang w:val="en-GB"/>
        </w:rPr>
        <w:t>No.</w:t>
      </w:r>
      <w:r w:rsidRPr="00BC4A04">
        <w:rPr>
          <w:spacing w:val="-3"/>
          <w:lang w:val="en-GB"/>
        </w:rPr>
        <w:t xml:space="preserve"> 371, </w:t>
      </w:r>
      <w:r>
        <w:rPr>
          <w:spacing w:val="-3"/>
          <w:lang w:val="en-GB"/>
        </w:rPr>
        <w:t>1 July</w:t>
      </w:r>
      <w:r w:rsidRPr="00BC4A04">
        <w:rPr>
          <w:spacing w:val="-3"/>
          <w:lang w:val="en-GB"/>
        </w:rPr>
        <w:t xml:space="preserve"> 2008.</w:t>
      </w:r>
    </w:p>
  </w:footnote>
  <w:footnote w:id="19">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spacing w:val="-3"/>
          <w:lang w:val="en-GB"/>
        </w:rPr>
        <w:t>Published in</w:t>
      </w:r>
      <w:r w:rsidRPr="00BC4A04">
        <w:rPr>
          <w:spacing w:val="-3"/>
          <w:lang w:val="en-GB"/>
        </w:rPr>
        <w:t xml:space="preserve"> </w:t>
      </w:r>
      <w:r w:rsidR="00735776">
        <w:rPr>
          <w:i/>
          <w:lang w:val="en-GB"/>
        </w:rPr>
        <w:t>Registro Oficial</w:t>
      </w:r>
      <w:r w:rsidRPr="00BC4A04">
        <w:rPr>
          <w:spacing w:val="-3"/>
          <w:lang w:val="en-GB"/>
        </w:rPr>
        <w:t xml:space="preserve"> </w:t>
      </w:r>
      <w:r>
        <w:rPr>
          <w:spacing w:val="-3"/>
          <w:lang w:val="en-GB"/>
        </w:rPr>
        <w:t>No. 479</w:t>
      </w:r>
      <w:r w:rsidRPr="00BC4A04">
        <w:rPr>
          <w:spacing w:val="-3"/>
          <w:lang w:val="en-GB"/>
        </w:rPr>
        <w:t xml:space="preserve"> </w:t>
      </w:r>
      <w:r>
        <w:rPr>
          <w:spacing w:val="-3"/>
          <w:lang w:val="en-GB"/>
        </w:rPr>
        <w:t>of</w:t>
      </w:r>
      <w:r w:rsidRPr="00BC4A04">
        <w:rPr>
          <w:spacing w:val="-3"/>
          <w:lang w:val="en-GB"/>
        </w:rPr>
        <w:t xml:space="preserve"> 2 </w:t>
      </w:r>
      <w:r>
        <w:rPr>
          <w:spacing w:val="-3"/>
          <w:lang w:val="en-GB"/>
        </w:rPr>
        <w:t>December</w:t>
      </w:r>
      <w:r w:rsidRPr="00BC4A04">
        <w:rPr>
          <w:spacing w:val="-3"/>
          <w:lang w:val="en-GB"/>
        </w:rPr>
        <w:t xml:space="preserve"> 2008.</w:t>
      </w:r>
    </w:p>
  </w:footnote>
  <w:footnote w:id="20">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spacing w:val="-3"/>
          <w:lang w:val="en-GB"/>
        </w:rPr>
        <w:t>Published in</w:t>
      </w:r>
      <w:r w:rsidRPr="00BC4A04">
        <w:rPr>
          <w:spacing w:val="-3"/>
          <w:lang w:val="en-GB"/>
        </w:rPr>
        <w:t xml:space="preserve"> </w:t>
      </w:r>
      <w:r w:rsidR="00735776">
        <w:rPr>
          <w:i/>
          <w:lang w:val="en-GB"/>
        </w:rPr>
        <w:t>Registro Oficial</w:t>
      </w:r>
      <w:r w:rsidRPr="00BC4A04">
        <w:rPr>
          <w:spacing w:val="-3"/>
          <w:lang w:val="en-GB"/>
        </w:rPr>
        <w:t xml:space="preserve"> </w:t>
      </w:r>
      <w:r>
        <w:rPr>
          <w:spacing w:val="-3"/>
          <w:lang w:val="en-GB"/>
        </w:rPr>
        <w:t>No. 511</w:t>
      </w:r>
      <w:r w:rsidRPr="00BC4A04">
        <w:rPr>
          <w:spacing w:val="-3"/>
          <w:lang w:val="en-GB"/>
        </w:rPr>
        <w:t xml:space="preserve"> </w:t>
      </w:r>
      <w:r>
        <w:rPr>
          <w:spacing w:val="-3"/>
          <w:lang w:val="en-GB"/>
        </w:rPr>
        <w:t xml:space="preserve">of </w:t>
      </w:r>
      <w:r w:rsidRPr="00BC4A04">
        <w:rPr>
          <w:spacing w:val="-3"/>
          <w:lang w:val="en-GB"/>
        </w:rPr>
        <w:t xml:space="preserve">21 </w:t>
      </w:r>
      <w:r>
        <w:rPr>
          <w:spacing w:val="-3"/>
          <w:lang w:val="en-GB"/>
        </w:rPr>
        <w:t>January</w:t>
      </w:r>
      <w:r w:rsidRPr="00BC4A04">
        <w:rPr>
          <w:spacing w:val="-3"/>
          <w:lang w:val="en-GB"/>
        </w:rPr>
        <w:t xml:space="preserve"> 2009.</w:t>
      </w:r>
    </w:p>
  </w:footnote>
  <w:footnote w:id="21">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lang w:val="en-GB"/>
        </w:rPr>
        <w:t>See annex for case details</w:t>
      </w:r>
      <w:r w:rsidRPr="00BC4A04">
        <w:rPr>
          <w:lang w:val="en-GB"/>
        </w:rPr>
        <w:t>.</w:t>
      </w:r>
    </w:p>
  </w:footnote>
  <w:footnote w:id="22">
    <w:p w:rsidR="001B49D7" w:rsidRPr="00BC4A04" w:rsidRDefault="001B49D7">
      <w:pPr>
        <w:pStyle w:val="FootnoteText"/>
        <w:widowControl w:val="0"/>
        <w:tabs>
          <w:tab w:val="clear" w:pos="1021"/>
          <w:tab w:val="right" w:pos="1020"/>
        </w:tabs>
        <w:suppressAutoHyphens/>
        <w:rPr>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The cases in which</w:t>
      </w:r>
      <w:r w:rsidRPr="00BC4A04">
        <w:rPr>
          <w:spacing w:val="-3"/>
          <w:szCs w:val="18"/>
          <w:lang w:val="en-GB"/>
        </w:rPr>
        <w:t xml:space="preserve"> </w:t>
      </w:r>
      <w:r>
        <w:rPr>
          <w:spacing w:val="-3"/>
          <w:szCs w:val="18"/>
          <w:lang w:val="en-GB"/>
        </w:rPr>
        <w:t xml:space="preserve">the </w:t>
      </w:r>
      <w:smartTag w:uri="urn:schemas-microsoft-com:office:smarttags" w:element="place">
        <w:smartTag w:uri="urn:schemas-microsoft-com:office:smarttags" w:element="PlaceName">
          <w:r>
            <w:rPr>
              <w:spacing w:val="-3"/>
              <w:szCs w:val="18"/>
              <w:lang w:val="en-GB"/>
            </w:rPr>
            <w:t>Ecuadorian</w:t>
          </w:r>
        </w:smartTag>
        <w:r>
          <w:rPr>
            <w:spacing w:val="-3"/>
            <w:szCs w:val="18"/>
            <w:lang w:val="en-GB"/>
          </w:rPr>
          <w:t xml:space="preserve"> </w:t>
        </w:r>
        <w:smartTag w:uri="urn:schemas-microsoft-com:office:smarttags" w:element="PlaceType">
          <w:r>
            <w:rPr>
              <w:spacing w:val="-3"/>
              <w:szCs w:val="18"/>
              <w:lang w:val="en-GB"/>
            </w:rPr>
            <w:t>State</w:t>
          </w:r>
        </w:smartTag>
      </w:smartTag>
      <w:r w:rsidRPr="00BC4A04">
        <w:rPr>
          <w:spacing w:val="-3"/>
          <w:szCs w:val="18"/>
          <w:lang w:val="en-GB"/>
        </w:rPr>
        <w:t xml:space="preserve"> </w:t>
      </w:r>
      <w:r>
        <w:rPr>
          <w:spacing w:val="-3"/>
          <w:szCs w:val="18"/>
          <w:lang w:val="en-GB"/>
        </w:rPr>
        <w:t>was called upon to apologize publicly were</w:t>
      </w:r>
      <w:r w:rsidRPr="00BC4A04">
        <w:rPr>
          <w:spacing w:val="-3"/>
          <w:szCs w:val="18"/>
          <w:lang w:val="en-GB"/>
        </w:rPr>
        <w:t xml:space="preserve">: </w:t>
      </w:r>
      <w:r w:rsidRPr="003023BE">
        <w:rPr>
          <w:i/>
          <w:spacing w:val="-3"/>
          <w:szCs w:val="18"/>
        </w:rPr>
        <w:t>Consuelo Benavides, Z</w:t>
      </w:r>
      <w:r>
        <w:rPr>
          <w:i/>
          <w:spacing w:val="-3"/>
          <w:szCs w:val="18"/>
        </w:rPr>
        <w:t>ambrano Rada, Chaparro Lapo, Suá</w:t>
      </w:r>
      <w:r w:rsidRPr="003023BE">
        <w:rPr>
          <w:i/>
          <w:spacing w:val="-3"/>
          <w:szCs w:val="18"/>
        </w:rPr>
        <w:t>rez Rosero, Daniel Tibi, Zambrano Vélez</w:t>
      </w:r>
      <w:r w:rsidRPr="00BC4A04">
        <w:rPr>
          <w:spacing w:val="-3"/>
          <w:szCs w:val="18"/>
          <w:lang w:val="en-GB"/>
        </w:rPr>
        <w:t xml:space="preserve"> </w:t>
      </w:r>
      <w:r>
        <w:rPr>
          <w:spacing w:val="-3"/>
          <w:szCs w:val="18"/>
          <w:lang w:val="en-GB"/>
        </w:rPr>
        <w:t xml:space="preserve">and </w:t>
      </w:r>
      <w:r w:rsidRPr="003023BE">
        <w:rPr>
          <w:i/>
          <w:spacing w:val="-3"/>
          <w:szCs w:val="18"/>
        </w:rPr>
        <w:t>Albán Cornejo</w:t>
      </w:r>
      <w:r w:rsidRPr="00BC4A04">
        <w:rPr>
          <w:spacing w:val="-3"/>
          <w:szCs w:val="18"/>
          <w:lang w:val="en-GB"/>
        </w:rPr>
        <w:t>.</w:t>
      </w:r>
    </w:p>
  </w:footnote>
  <w:footnote w:id="23">
    <w:p w:rsidR="001B49D7" w:rsidRPr="00BC4A04" w:rsidRDefault="001B49D7" w:rsidP="00B22524">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A United Nations manual providing medical, psychological and legal guidelines for dealing with torture victims</w:t>
      </w:r>
      <w:r w:rsidRPr="00BC4A04">
        <w:rPr>
          <w:spacing w:val="-3"/>
          <w:szCs w:val="18"/>
          <w:lang w:val="en-GB"/>
        </w:rPr>
        <w:t>.</w:t>
      </w:r>
    </w:p>
  </w:footnote>
  <w:footnote w:id="24">
    <w:p w:rsidR="001B49D7" w:rsidRPr="00BC4A04" w:rsidRDefault="001B49D7">
      <w:pPr>
        <w:pStyle w:val="FootnoteText"/>
        <w:widowControl w:val="0"/>
        <w:tabs>
          <w:tab w:val="clear" w:pos="1021"/>
          <w:tab w:val="right" w:pos="1020"/>
        </w:tabs>
        <w:suppressAutoHyphens/>
        <w:rPr>
          <w:lang w:val="en-GB"/>
        </w:rPr>
      </w:pPr>
      <w:r w:rsidRPr="00BC4A04">
        <w:rPr>
          <w:lang w:val="en-GB"/>
        </w:rPr>
        <w:tab/>
      </w:r>
      <w:r w:rsidRPr="00BC4A04">
        <w:rPr>
          <w:rStyle w:val="FootnoteReference"/>
          <w:lang w:val="en-GB"/>
        </w:rPr>
        <w:footnoteRef/>
      </w:r>
      <w:r w:rsidRPr="00BC4A04">
        <w:rPr>
          <w:lang w:val="en-GB"/>
        </w:rPr>
        <w:tab/>
      </w:r>
      <w:r>
        <w:rPr>
          <w:lang w:val="en-GB"/>
        </w:rPr>
        <w:t>Reparations vary depending on the case, but may include payment of monetary compensation, restoration of property, publication of public apologies in the highest-circulation newspaper, measures to perpetuate the victim’s memory, unveiling of a plaque bearing the victim’s name, investigation and punishment of those responsible for the human rights violation, search for victims’ bodies, psychological assistance for victims and/or beneficiaries, police protection, improvements to infrastructure such as landing strips and community clinics, issuing of cards entitling the bearer to police protection, etc</w:t>
      </w:r>
      <w:r w:rsidRPr="00BC4A04">
        <w:rPr>
          <w:lang w:val="en-GB"/>
        </w:rPr>
        <w:t>.</w:t>
      </w:r>
    </w:p>
  </w:footnote>
  <w:footnote w:id="25">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See annex</w:t>
      </w:r>
      <w:r w:rsidRPr="00BC4A04">
        <w:rPr>
          <w:spacing w:val="-3"/>
          <w:szCs w:val="18"/>
          <w:lang w:val="en-GB"/>
        </w:rPr>
        <w:t xml:space="preserve">: </w:t>
      </w:r>
      <w:r>
        <w:rPr>
          <w:spacing w:val="-3"/>
          <w:szCs w:val="18"/>
          <w:lang w:val="en-GB"/>
        </w:rPr>
        <w:t>Case statistics</w:t>
      </w:r>
      <w:r w:rsidRPr="00BC4A04">
        <w:rPr>
          <w:spacing w:val="-3"/>
          <w:szCs w:val="18"/>
          <w:lang w:val="en-GB"/>
        </w:rPr>
        <w:t>, Ecuador</w:t>
      </w:r>
      <w:r>
        <w:rPr>
          <w:spacing w:val="-3"/>
          <w:szCs w:val="18"/>
          <w:lang w:val="en-GB"/>
        </w:rPr>
        <w:t>ian Truth Commission</w:t>
      </w:r>
      <w:r w:rsidRPr="00BC4A04">
        <w:rPr>
          <w:spacing w:val="-3"/>
          <w:szCs w:val="18"/>
          <w:lang w:val="en-GB"/>
        </w:rPr>
        <w:t>.</w:t>
      </w:r>
    </w:p>
  </w:footnote>
  <w:footnote w:id="26">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See annex</w:t>
      </w:r>
      <w:r w:rsidRPr="00BC4A04">
        <w:rPr>
          <w:spacing w:val="-3"/>
          <w:szCs w:val="18"/>
          <w:lang w:val="en-GB"/>
        </w:rPr>
        <w:t xml:space="preserve">: </w:t>
      </w:r>
      <w:r>
        <w:rPr>
          <w:spacing w:val="-3"/>
          <w:szCs w:val="18"/>
          <w:lang w:val="en-GB"/>
        </w:rPr>
        <w:t>Report</w:t>
      </w:r>
      <w:r w:rsidRPr="00BC4A04">
        <w:rPr>
          <w:spacing w:val="-3"/>
          <w:szCs w:val="18"/>
          <w:lang w:val="en-GB"/>
        </w:rPr>
        <w:t xml:space="preserve"> </w:t>
      </w:r>
      <w:r>
        <w:rPr>
          <w:spacing w:val="-3"/>
          <w:szCs w:val="18"/>
          <w:lang w:val="en-GB"/>
        </w:rPr>
        <w:t>of the</w:t>
      </w:r>
      <w:r w:rsidRPr="00BC4A04">
        <w:rPr>
          <w:spacing w:val="-3"/>
          <w:szCs w:val="18"/>
          <w:lang w:val="en-GB"/>
        </w:rPr>
        <w:t xml:space="preserve"> </w:t>
      </w:r>
      <w:r>
        <w:rPr>
          <w:spacing w:val="-3"/>
          <w:szCs w:val="18"/>
          <w:lang w:val="en-GB"/>
        </w:rPr>
        <w:t>National Police</w:t>
      </w:r>
      <w:r w:rsidRPr="00BC4A04">
        <w:rPr>
          <w:spacing w:val="-3"/>
          <w:szCs w:val="18"/>
          <w:lang w:val="en-GB"/>
        </w:rPr>
        <w:t>.</w:t>
      </w:r>
    </w:p>
  </w:footnote>
  <w:footnote w:id="27">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See annex</w:t>
      </w:r>
      <w:r w:rsidRPr="00BC4A04">
        <w:rPr>
          <w:spacing w:val="-3"/>
          <w:szCs w:val="18"/>
          <w:lang w:val="en-GB"/>
        </w:rPr>
        <w:t xml:space="preserve">: </w:t>
      </w:r>
      <w:r>
        <w:rPr>
          <w:spacing w:val="-3"/>
          <w:szCs w:val="18"/>
          <w:lang w:val="en-GB"/>
        </w:rPr>
        <w:t xml:space="preserve">Investigation of alleged threats against </w:t>
      </w:r>
      <w:r w:rsidRPr="00BC4A04">
        <w:rPr>
          <w:spacing w:val="-3"/>
          <w:szCs w:val="18"/>
          <w:lang w:val="en-GB"/>
        </w:rPr>
        <w:t>Marlon Santi.</w:t>
      </w:r>
    </w:p>
  </w:footnote>
  <w:footnote w:id="28">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See the comments of the Government of</w:t>
      </w:r>
      <w:r w:rsidRPr="00BC4A04">
        <w:rPr>
          <w:spacing w:val="-3"/>
          <w:szCs w:val="18"/>
          <w:lang w:val="en-GB"/>
        </w:rPr>
        <w:t xml:space="preserve"> Ecuador </w:t>
      </w:r>
      <w:r>
        <w:rPr>
          <w:spacing w:val="-3"/>
          <w:szCs w:val="18"/>
          <w:lang w:val="en-GB"/>
        </w:rPr>
        <w:t>on the concluding observations</w:t>
      </w:r>
      <w:r w:rsidRPr="00BC4A04">
        <w:rPr>
          <w:spacing w:val="-3"/>
          <w:szCs w:val="18"/>
          <w:lang w:val="en-GB"/>
        </w:rPr>
        <w:t xml:space="preserve"> </w:t>
      </w:r>
      <w:r>
        <w:rPr>
          <w:spacing w:val="-3"/>
          <w:szCs w:val="18"/>
          <w:lang w:val="en-GB"/>
        </w:rPr>
        <w:t>of the Committee against Torture</w:t>
      </w:r>
      <w:r w:rsidRPr="00BC4A04">
        <w:rPr>
          <w:spacing w:val="-3"/>
          <w:szCs w:val="18"/>
          <w:lang w:val="en-GB"/>
        </w:rPr>
        <w:t xml:space="preserve">, </w:t>
      </w:r>
      <w:r>
        <w:rPr>
          <w:spacing w:val="-3"/>
          <w:szCs w:val="18"/>
          <w:lang w:val="en-GB"/>
        </w:rPr>
        <w:t>document CAT/ECU/CO/3/Add.1.</w:t>
      </w:r>
    </w:p>
  </w:footnote>
  <w:footnote w:id="29">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First meeting</w:t>
      </w:r>
      <w:r w:rsidRPr="00BC4A04">
        <w:rPr>
          <w:spacing w:val="-3"/>
          <w:szCs w:val="18"/>
          <w:lang w:val="en-GB"/>
        </w:rPr>
        <w:t xml:space="preserve">, </w:t>
      </w:r>
      <w:r>
        <w:rPr>
          <w:spacing w:val="-3"/>
          <w:szCs w:val="18"/>
          <w:lang w:val="en-GB"/>
        </w:rPr>
        <w:t>Analysis of the preamble (definitions and terminology) and heading I (general principles); second meeting, Analysis of heading II (genocide); third meeting, Analysis of heading III (crimes against humanity): murder, extermination, slavery, deportation or forced population transfer, incarceration or other severe deprivation of physical freedom, torture</w:t>
      </w:r>
      <w:r w:rsidRPr="00BC4A04">
        <w:rPr>
          <w:spacing w:val="-3"/>
          <w:szCs w:val="18"/>
          <w:lang w:val="en-GB"/>
        </w:rPr>
        <w:t>.</w:t>
      </w:r>
    </w:p>
  </w:footnote>
  <w:footnote w:id="30">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See</w:t>
      </w:r>
      <w:r w:rsidRPr="00BC4A04">
        <w:rPr>
          <w:spacing w:val="-3"/>
          <w:szCs w:val="18"/>
          <w:lang w:val="en-GB"/>
        </w:rPr>
        <w:t xml:space="preserve"> </w:t>
      </w:r>
      <w:r>
        <w:rPr>
          <w:spacing w:val="-3"/>
          <w:szCs w:val="18"/>
          <w:lang w:val="en-GB"/>
        </w:rPr>
        <w:t>Constitution</w:t>
      </w:r>
      <w:r w:rsidRPr="00BC4A04">
        <w:rPr>
          <w:spacing w:val="-3"/>
          <w:szCs w:val="18"/>
          <w:lang w:val="en-GB"/>
        </w:rPr>
        <w:t>, c</w:t>
      </w:r>
      <w:r>
        <w:rPr>
          <w:spacing w:val="-3"/>
          <w:szCs w:val="18"/>
          <w:lang w:val="en-GB"/>
        </w:rPr>
        <w:t>h</w:t>
      </w:r>
      <w:r w:rsidRPr="00BC4A04">
        <w:rPr>
          <w:spacing w:val="-3"/>
          <w:szCs w:val="18"/>
          <w:lang w:val="en-GB"/>
        </w:rPr>
        <w:t>ap. IV, art. 57.</w:t>
      </w:r>
    </w:p>
  </w:footnote>
  <w:footnote w:id="31">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Ibid</w:t>
      </w:r>
      <w:r w:rsidRPr="00BC4A04">
        <w:rPr>
          <w:spacing w:val="-3"/>
          <w:szCs w:val="18"/>
          <w:lang w:val="en-GB"/>
        </w:rPr>
        <w:t xml:space="preserve">., </w:t>
      </w:r>
      <w:r>
        <w:rPr>
          <w:spacing w:val="-3"/>
          <w:szCs w:val="18"/>
          <w:lang w:val="en-GB"/>
        </w:rPr>
        <w:t>chap.</w:t>
      </w:r>
      <w:r w:rsidRPr="00BC4A04">
        <w:rPr>
          <w:spacing w:val="-3"/>
          <w:szCs w:val="18"/>
          <w:lang w:val="en-GB"/>
        </w:rPr>
        <w:t xml:space="preserve"> V, art. 61.</w:t>
      </w:r>
    </w:p>
  </w:footnote>
  <w:footnote w:id="32">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Ibid</w:t>
      </w:r>
      <w:r w:rsidRPr="00BC4A04">
        <w:rPr>
          <w:spacing w:val="-3"/>
          <w:szCs w:val="18"/>
          <w:lang w:val="en-GB"/>
        </w:rPr>
        <w:t xml:space="preserve">., </w:t>
      </w:r>
      <w:r>
        <w:rPr>
          <w:spacing w:val="-3"/>
          <w:szCs w:val="18"/>
          <w:lang w:val="en-GB"/>
        </w:rPr>
        <w:t>annex</w:t>
      </w:r>
      <w:r w:rsidRPr="00BC4A04">
        <w:rPr>
          <w:spacing w:val="-3"/>
          <w:szCs w:val="18"/>
          <w:lang w:val="en-GB"/>
        </w:rPr>
        <w:t>.</w:t>
      </w:r>
    </w:p>
  </w:footnote>
  <w:footnote w:id="33">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Ibid</w:t>
      </w:r>
      <w:r w:rsidRPr="00BC4A04">
        <w:rPr>
          <w:spacing w:val="-3"/>
          <w:szCs w:val="18"/>
          <w:lang w:val="en-GB"/>
        </w:rPr>
        <w:t xml:space="preserve">., </w:t>
      </w:r>
      <w:r>
        <w:rPr>
          <w:spacing w:val="-3"/>
          <w:szCs w:val="18"/>
          <w:lang w:val="en-GB"/>
        </w:rPr>
        <w:t>chap.</w:t>
      </w:r>
      <w:r w:rsidRPr="00BC4A04">
        <w:rPr>
          <w:spacing w:val="-3"/>
          <w:szCs w:val="18"/>
          <w:lang w:val="en-GB"/>
        </w:rPr>
        <w:t xml:space="preserve"> VIII, art. 75.</w:t>
      </w:r>
    </w:p>
  </w:footnote>
  <w:footnote w:id="34">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Ibid</w:t>
      </w:r>
      <w:r w:rsidRPr="00BC4A04">
        <w:rPr>
          <w:spacing w:val="-3"/>
          <w:szCs w:val="18"/>
          <w:lang w:val="en-GB"/>
        </w:rPr>
        <w:t xml:space="preserve">., </w:t>
      </w:r>
      <w:r>
        <w:rPr>
          <w:spacing w:val="-3"/>
          <w:szCs w:val="18"/>
          <w:lang w:val="en-GB"/>
        </w:rPr>
        <w:t>heading</w:t>
      </w:r>
      <w:r w:rsidRPr="00BC4A04">
        <w:rPr>
          <w:spacing w:val="-3"/>
          <w:szCs w:val="18"/>
          <w:lang w:val="en-GB"/>
        </w:rPr>
        <w:t xml:space="preserve"> III, </w:t>
      </w:r>
      <w:r>
        <w:rPr>
          <w:spacing w:val="-3"/>
          <w:szCs w:val="18"/>
          <w:lang w:val="en-GB"/>
        </w:rPr>
        <w:t>on</w:t>
      </w:r>
      <w:r w:rsidRPr="00BC4A04">
        <w:rPr>
          <w:spacing w:val="-3"/>
          <w:szCs w:val="18"/>
          <w:lang w:val="en-GB"/>
        </w:rPr>
        <w:t xml:space="preserve"> </w:t>
      </w:r>
      <w:r>
        <w:rPr>
          <w:spacing w:val="-3"/>
          <w:szCs w:val="18"/>
          <w:lang w:val="en-GB"/>
        </w:rPr>
        <w:t>constitutional guarantees</w:t>
      </w:r>
      <w:r w:rsidRPr="00BC4A04">
        <w:rPr>
          <w:spacing w:val="-3"/>
          <w:szCs w:val="18"/>
          <w:lang w:val="en-GB"/>
        </w:rPr>
        <w:t>.</w:t>
      </w:r>
    </w:p>
  </w:footnote>
  <w:footnote w:id="35">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Ibid</w:t>
      </w:r>
      <w:r w:rsidRPr="00BC4A04">
        <w:rPr>
          <w:spacing w:val="-3"/>
          <w:szCs w:val="18"/>
          <w:lang w:val="en-GB"/>
        </w:rPr>
        <w:t xml:space="preserve">., </w:t>
      </w:r>
      <w:r>
        <w:rPr>
          <w:spacing w:val="-3"/>
          <w:szCs w:val="18"/>
          <w:lang w:val="en-GB"/>
        </w:rPr>
        <w:t>chap.</w:t>
      </w:r>
      <w:r w:rsidRPr="00BC4A04">
        <w:rPr>
          <w:spacing w:val="-3"/>
          <w:szCs w:val="18"/>
          <w:lang w:val="en-GB"/>
        </w:rPr>
        <w:t xml:space="preserve"> III, </w:t>
      </w:r>
      <w:r>
        <w:rPr>
          <w:spacing w:val="-3"/>
          <w:szCs w:val="18"/>
          <w:lang w:val="en-GB"/>
        </w:rPr>
        <w:t>heading</w:t>
      </w:r>
      <w:r w:rsidRPr="00BC4A04">
        <w:rPr>
          <w:spacing w:val="-3"/>
          <w:szCs w:val="18"/>
          <w:lang w:val="en-GB"/>
        </w:rPr>
        <w:t xml:space="preserve"> III.</w:t>
      </w:r>
    </w:p>
  </w:footnote>
  <w:footnote w:id="36">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See</w:t>
      </w:r>
      <w:r w:rsidRPr="00BC4A04">
        <w:rPr>
          <w:spacing w:val="-3"/>
          <w:szCs w:val="18"/>
          <w:lang w:val="en-GB"/>
        </w:rPr>
        <w:t xml:space="preserve"> </w:t>
      </w:r>
      <w:r>
        <w:rPr>
          <w:spacing w:val="-3"/>
          <w:szCs w:val="18"/>
          <w:lang w:val="en-GB"/>
        </w:rPr>
        <w:t>annex</w:t>
      </w:r>
      <w:r w:rsidRPr="00BC4A04">
        <w:rPr>
          <w:spacing w:val="-3"/>
          <w:szCs w:val="18"/>
          <w:lang w:val="en-GB"/>
        </w:rPr>
        <w:t xml:space="preserve">: </w:t>
      </w:r>
      <w:r>
        <w:rPr>
          <w:spacing w:val="-3"/>
          <w:szCs w:val="18"/>
          <w:lang w:val="en-GB"/>
        </w:rPr>
        <w:t>Decree creating the Ministry of Justice</w:t>
      </w:r>
      <w:r w:rsidRPr="00BC4A04">
        <w:rPr>
          <w:spacing w:val="-3"/>
          <w:szCs w:val="18"/>
          <w:lang w:val="en-GB"/>
        </w:rPr>
        <w:t>.</w:t>
      </w:r>
    </w:p>
  </w:footnote>
  <w:footnote w:id="37">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See</w:t>
      </w:r>
      <w:r w:rsidRPr="00BC4A04">
        <w:rPr>
          <w:spacing w:val="-3"/>
          <w:szCs w:val="18"/>
          <w:lang w:val="en-GB"/>
        </w:rPr>
        <w:t xml:space="preserve"> </w:t>
      </w:r>
      <w:r>
        <w:rPr>
          <w:spacing w:val="-3"/>
          <w:szCs w:val="18"/>
          <w:lang w:val="en-GB"/>
        </w:rPr>
        <w:t>annex</w:t>
      </w:r>
      <w:r w:rsidRPr="00BC4A04">
        <w:rPr>
          <w:spacing w:val="-3"/>
          <w:szCs w:val="18"/>
          <w:lang w:val="en-GB"/>
        </w:rPr>
        <w:t xml:space="preserve">: </w:t>
      </w:r>
      <w:r>
        <w:rPr>
          <w:spacing w:val="-3"/>
          <w:szCs w:val="18"/>
          <w:lang w:val="en-GB"/>
        </w:rPr>
        <w:t>Decree</w:t>
      </w:r>
      <w:r w:rsidRPr="00BC4A04">
        <w:rPr>
          <w:spacing w:val="-3"/>
          <w:szCs w:val="18"/>
          <w:lang w:val="en-GB"/>
        </w:rPr>
        <w:t xml:space="preserve"> </w:t>
      </w:r>
      <w:r>
        <w:rPr>
          <w:spacing w:val="-3"/>
          <w:szCs w:val="18"/>
          <w:lang w:val="en-GB"/>
        </w:rPr>
        <w:t>No.</w:t>
      </w:r>
      <w:r w:rsidRPr="00BC4A04">
        <w:rPr>
          <w:spacing w:val="-3"/>
          <w:szCs w:val="18"/>
          <w:lang w:val="en-GB"/>
        </w:rPr>
        <w:t xml:space="preserve"> 1317 </w:t>
      </w:r>
      <w:r>
        <w:rPr>
          <w:spacing w:val="-3"/>
          <w:szCs w:val="18"/>
          <w:lang w:val="en-GB"/>
        </w:rPr>
        <w:t xml:space="preserve">of </w:t>
      </w:r>
      <w:r w:rsidRPr="00BC4A04">
        <w:rPr>
          <w:spacing w:val="-3"/>
          <w:szCs w:val="18"/>
          <w:lang w:val="en-GB"/>
        </w:rPr>
        <w:t xml:space="preserve">9 </w:t>
      </w:r>
      <w:r>
        <w:rPr>
          <w:spacing w:val="-3"/>
          <w:szCs w:val="18"/>
          <w:lang w:val="en-GB"/>
        </w:rPr>
        <w:t>September</w:t>
      </w:r>
      <w:r w:rsidRPr="00BC4A04">
        <w:rPr>
          <w:spacing w:val="-3"/>
          <w:szCs w:val="18"/>
          <w:lang w:val="en-GB"/>
        </w:rPr>
        <w:t xml:space="preserve"> 2008.</w:t>
      </w:r>
    </w:p>
  </w:footnote>
  <w:footnote w:id="38">
    <w:p w:rsidR="001B49D7" w:rsidRPr="00BC4A04" w:rsidRDefault="001B49D7" w:rsidP="00121B7F">
      <w:pPr>
        <w:pStyle w:val="FootnoteText"/>
        <w:widowControl w:val="0"/>
        <w:tabs>
          <w:tab w:val="clear" w:pos="1021"/>
          <w:tab w:val="right" w:pos="1020"/>
        </w:tabs>
        <w:suppressAutoHyphens/>
        <w:spacing w:after="60"/>
        <w:ind w:left="1140" w:right="1140" w:hanging="1140"/>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On</w:t>
      </w:r>
      <w:r w:rsidRPr="00BC4A04">
        <w:rPr>
          <w:spacing w:val="-3"/>
          <w:szCs w:val="18"/>
          <w:lang w:val="en-GB"/>
        </w:rPr>
        <w:t xml:space="preserve"> 5 </w:t>
      </w:r>
      <w:r>
        <w:rPr>
          <w:spacing w:val="-3"/>
          <w:szCs w:val="18"/>
          <w:lang w:val="en-GB"/>
        </w:rPr>
        <w:t>November</w:t>
      </w:r>
      <w:r w:rsidRPr="00BC4A04">
        <w:rPr>
          <w:spacing w:val="-3"/>
          <w:szCs w:val="18"/>
          <w:lang w:val="en-GB"/>
        </w:rPr>
        <w:t xml:space="preserve"> 2008</w:t>
      </w:r>
      <w:r>
        <w:rPr>
          <w:spacing w:val="-3"/>
          <w:szCs w:val="18"/>
          <w:lang w:val="en-GB"/>
        </w:rPr>
        <w:t xml:space="preserve"> an</w:t>
      </w:r>
      <w:r w:rsidRPr="00BC4A04">
        <w:rPr>
          <w:spacing w:val="-3"/>
          <w:szCs w:val="18"/>
          <w:lang w:val="en-GB"/>
        </w:rPr>
        <w:t xml:space="preserve"> </w:t>
      </w:r>
      <w:r>
        <w:rPr>
          <w:spacing w:val="-3"/>
          <w:szCs w:val="18"/>
          <w:lang w:val="en-GB"/>
        </w:rPr>
        <w:t>Interinstitutional Cooperation Agreement</w:t>
      </w:r>
      <w:r w:rsidRPr="00BC4A04">
        <w:rPr>
          <w:spacing w:val="-3"/>
          <w:szCs w:val="18"/>
          <w:lang w:val="en-GB"/>
        </w:rPr>
        <w:t xml:space="preserve"> </w:t>
      </w:r>
      <w:r>
        <w:rPr>
          <w:spacing w:val="-3"/>
          <w:szCs w:val="18"/>
          <w:lang w:val="en-GB"/>
        </w:rPr>
        <w:t>was signed between the Ministry of National Defence</w:t>
      </w:r>
      <w:r w:rsidRPr="00BC4A04">
        <w:rPr>
          <w:spacing w:val="-3"/>
          <w:szCs w:val="18"/>
          <w:lang w:val="en-GB"/>
        </w:rPr>
        <w:t xml:space="preserve"> (MDN), </w:t>
      </w:r>
      <w:r>
        <w:rPr>
          <w:spacing w:val="-3"/>
          <w:szCs w:val="18"/>
          <w:lang w:val="en-GB"/>
        </w:rPr>
        <w:t>the International Committee</w:t>
      </w:r>
      <w:r w:rsidRPr="00BC4A04">
        <w:rPr>
          <w:spacing w:val="-3"/>
          <w:szCs w:val="18"/>
          <w:lang w:val="en-GB"/>
        </w:rPr>
        <w:t xml:space="preserve"> </w:t>
      </w:r>
      <w:r>
        <w:rPr>
          <w:spacing w:val="-3"/>
          <w:szCs w:val="18"/>
          <w:lang w:val="en-GB"/>
        </w:rPr>
        <w:t xml:space="preserve">of the Red Cross </w:t>
      </w:r>
      <w:r w:rsidRPr="00BC4A04">
        <w:rPr>
          <w:spacing w:val="-3"/>
          <w:szCs w:val="18"/>
          <w:lang w:val="en-GB"/>
        </w:rPr>
        <w:t>(</w:t>
      </w:r>
      <w:r>
        <w:rPr>
          <w:spacing w:val="-3"/>
          <w:szCs w:val="18"/>
          <w:lang w:val="en-GB"/>
        </w:rPr>
        <w:t>ICRC</w:t>
      </w:r>
      <w:r w:rsidRPr="00BC4A04">
        <w:rPr>
          <w:spacing w:val="-3"/>
          <w:szCs w:val="18"/>
          <w:lang w:val="en-GB"/>
        </w:rPr>
        <w:t xml:space="preserve">) </w:t>
      </w:r>
      <w:r>
        <w:rPr>
          <w:spacing w:val="-3"/>
          <w:szCs w:val="18"/>
          <w:lang w:val="en-GB"/>
        </w:rPr>
        <w:t>and the Ecuadorian</w:t>
      </w:r>
      <w:r w:rsidRPr="00BC4A04">
        <w:rPr>
          <w:spacing w:val="-3"/>
          <w:szCs w:val="18"/>
          <w:lang w:val="en-GB"/>
        </w:rPr>
        <w:t xml:space="preserve"> </w:t>
      </w:r>
      <w:r>
        <w:rPr>
          <w:spacing w:val="-3"/>
          <w:szCs w:val="18"/>
          <w:lang w:val="en-GB"/>
        </w:rPr>
        <w:t>Red Cross (CRE)</w:t>
      </w:r>
      <w:r w:rsidRPr="00BC4A04">
        <w:rPr>
          <w:spacing w:val="-3"/>
          <w:szCs w:val="18"/>
          <w:lang w:val="en-GB"/>
        </w:rPr>
        <w:t xml:space="preserve"> </w:t>
      </w:r>
      <w:r>
        <w:rPr>
          <w:spacing w:val="-3"/>
          <w:szCs w:val="18"/>
          <w:lang w:val="en-GB"/>
        </w:rPr>
        <w:t>for the integration of international humanitarian law into the Armed Forces. Points 1 and 2 of the seventh clause of the Agreement provide for the formation of a “committee for the integration of international humanitarian law” into the Armed Forces, the specific object of which is “to integrate the prescriptions and principles of international humanitarian law into strategic, operational and tactical military manuals and regulations…” by preparing the “Armed Forces Project for the Integration of International Humanitarian Law” to operationalize the Agreement signed.</w:t>
      </w:r>
    </w:p>
    <w:p w:rsidR="001B49D7" w:rsidRPr="00BC4A04" w:rsidRDefault="001B49D7">
      <w:pPr>
        <w:pStyle w:val="FootnoteText"/>
        <w:widowControl w:val="0"/>
        <w:tabs>
          <w:tab w:val="clear" w:pos="1021"/>
          <w:tab w:val="right" w:pos="1020"/>
        </w:tabs>
        <w:suppressAutoHyphens/>
        <w:rPr>
          <w:spacing w:val="-3"/>
          <w:szCs w:val="18"/>
          <w:lang w:val="en-GB"/>
        </w:rPr>
      </w:pPr>
      <w:r w:rsidRPr="00BC4A04">
        <w:rPr>
          <w:spacing w:val="-3"/>
          <w:szCs w:val="18"/>
          <w:lang w:val="en-GB"/>
        </w:rPr>
        <w:tab/>
      </w:r>
      <w:r w:rsidRPr="00BC4A04">
        <w:rPr>
          <w:spacing w:val="-3"/>
          <w:szCs w:val="18"/>
          <w:lang w:val="en-GB"/>
        </w:rPr>
        <w:tab/>
      </w:r>
      <w:r>
        <w:rPr>
          <w:spacing w:val="-3"/>
          <w:szCs w:val="18"/>
          <w:lang w:val="en-GB"/>
        </w:rPr>
        <w:t>The Interinstitutional Cooperation Agreement</w:t>
      </w:r>
      <w:r w:rsidRPr="00BC4A04">
        <w:rPr>
          <w:spacing w:val="-3"/>
          <w:szCs w:val="18"/>
          <w:lang w:val="en-GB"/>
        </w:rPr>
        <w:t xml:space="preserve"> </w:t>
      </w:r>
      <w:r>
        <w:rPr>
          <w:spacing w:val="-3"/>
          <w:szCs w:val="18"/>
          <w:lang w:val="en-GB"/>
        </w:rPr>
        <w:t>between the Ministry of National Defence</w:t>
      </w:r>
      <w:r w:rsidRPr="00BC4A04">
        <w:rPr>
          <w:spacing w:val="-3"/>
          <w:szCs w:val="18"/>
          <w:lang w:val="en-GB"/>
        </w:rPr>
        <w:t xml:space="preserve"> (MDN) </w:t>
      </w:r>
      <w:r>
        <w:rPr>
          <w:spacing w:val="-3"/>
          <w:szCs w:val="18"/>
          <w:lang w:val="en-GB"/>
        </w:rPr>
        <w:t>and the Ministry of Justice and Human Rights</w:t>
      </w:r>
      <w:r w:rsidRPr="00BC4A04">
        <w:rPr>
          <w:spacing w:val="-3"/>
          <w:szCs w:val="18"/>
          <w:lang w:val="en-GB"/>
        </w:rPr>
        <w:t xml:space="preserve"> (MJDH) </w:t>
      </w:r>
      <w:r>
        <w:rPr>
          <w:spacing w:val="-3"/>
          <w:szCs w:val="18"/>
          <w:lang w:val="en-GB"/>
        </w:rPr>
        <w:t xml:space="preserve">for the protection, promotion and dissemination of human rights within each institution’s sphere of competence was signed on </w:t>
      </w:r>
      <w:r w:rsidRPr="00BC4A04">
        <w:rPr>
          <w:spacing w:val="-3"/>
          <w:szCs w:val="18"/>
          <w:lang w:val="en-GB"/>
        </w:rPr>
        <w:t xml:space="preserve">27 </w:t>
      </w:r>
      <w:r>
        <w:rPr>
          <w:spacing w:val="-3"/>
          <w:szCs w:val="18"/>
          <w:lang w:val="en-GB"/>
        </w:rPr>
        <w:t>January</w:t>
      </w:r>
      <w:r w:rsidRPr="00BC4A04">
        <w:rPr>
          <w:spacing w:val="-3"/>
          <w:szCs w:val="18"/>
          <w:lang w:val="en-GB"/>
        </w:rPr>
        <w:t xml:space="preserve"> 2009</w:t>
      </w:r>
      <w:r>
        <w:rPr>
          <w:spacing w:val="-3"/>
          <w:szCs w:val="18"/>
          <w:lang w:val="en-GB"/>
        </w:rPr>
        <w:t xml:space="preserve">. </w:t>
      </w:r>
      <w:r>
        <w:rPr>
          <w:spacing w:val="-3"/>
          <w:szCs w:val="18"/>
          <w:lang w:val="en-GB"/>
        </w:rPr>
        <w:t>On the basis of this agreement, a consultancy exercise has been undertaken to review military laws and regulations for possible adverse effects on human rights</w:t>
      </w:r>
      <w:r w:rsidRPr="00BC4A04">
        <w:rPr>
          <w:spacing w:val="-3"/>
          <w:szCs w:val="18"/>
          <w:lang w:val="en-GB"/>
        </w:rPr>
        <w:t>.</w:t>
      </w:r>
    </w:p>
  </w:footnote>
  <w:footnote w:id="39">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The</w:t>
      </w:r>
      <w:r w:rsidRPr="00BC4A04">
        <w:rPr>
          <w:spacing w:val="-3"/>
          <w:szCs w:val="18"/>
          <w:lang w:val="en-GB"/>
        </w:rPr>
        <w:t xml:space="preserve"> </w:t>
      </w:r>
      <w:r>
        <w:rPr>
          <w:spacing w:val="-3"/>
          <w:szCs w:val="18"/>
          <w:lang w:val="en-GB"/>
        </w:rPr>
        <w:t xml:space="preserve">Human Rights Operating Plan for People in Prison had not been published by </w:t>
      </w:r>
      <w:r w:rsidRPr="00BC4A04">
        <w:rPr>
          <w:spacing w:val="-3"/>
          <w:szCs w:val="18"/>
          <w:lang w:val="en-GB"/>
        </w:rPr>
        <w:t>2009.</w:t>
      </w:r>
    </w:p>
  </w:footnote>
  <w:footnote w:id="40">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 xml:space="preserve">Published in </w:t>
      </w:r>
      <w:r w:rsidR="00735776">
        <w:rPr>
          <w:i/>
          <w:lang w:val="en-GB"/>
        </w:rPr>
        <w:t>Registro Oficial</w:t>
      </w:r>
      <w:r w:rsidRPr="00BC4A04">
        <w:rPr>
          <w:spacing w:val="-3"/>
          <w:szCs w:val="18"/>
          <w:lang w:val="en-GB"/>
        </w:rPr>
        <w:t xml:space="preserve"> </w:t>
      </w:r>
      <w:r>
        <w:rPr>
          <w:spacing w:val="-3"/>
          <w:szCs w:val="18"/>
          <w:lang w:val="en-GB"/>
        </w:rPr>
        <w:t>No.</w:t>
      </w:r>
      <w:r w:rsidRPr="00BC4A04">
        <w:rPr>
          <w:spacing w:val="-3"/>
          <w:szCs w:val="18"/>
          <w:lang w:val="en-GB"/>
        </w:rPr>
        <w:t xml:space="preserve"> 39 </w:t>
      </w:r>
      <w:r>
        <w:rPr>
          <w:spacing w:val="-3"/>
          <w:szCs w:val="18"/>
          <w:lang w:val="en-GB"/>
        </w:rPr>
        <w:t>of</w:t>
      </w:r>
      <w:r w:rsidRPr="00BC4A04">
        <w:rPr>
          <w:spacing w:val="-3"/>
          <w:szCs w:val="18"/>
          <w:lang w:val="en-GB"/>
        </w:rPr>
        <w:t xml:space="preserve"> 12 </w:t>
      </w:r>
      <w:r>
        <w:rPr>
          <w:spacing w:val="-3"/>
          <w:szCs w:val="18"/>
          <w:lang w:val="en-GB"/>
        </w:rPr>
        <w:t>March</w:t>
      </w:r>
      <w:r w:rsidRPr="00BC4A04">
        <w:rPr>
          <w:spacing w:val="-3"/>
          <w:szCs w:val="18"/>
          <w:lang w:val="en-GB"/>
        </w:rPr>
        <w:t xml:space="preserve"> 2007.</w:t>
      </w:r>
    </w:p>
  </w:footnote>
  <w:footnote w:id="41">
    <w:p w:rsidR="001B49D7" w:rsidRPr="00BC4A04" w:rsidRDefault="001B49D7" w:rsidP="0006183B">
      <w:pPr>
        <w:pStyle w:val="FootnoteText"/>
        <w:widowControl w:val="0"/>
        <w:tabs>
          <w:tab w:val="clear" w:pos="1021"/>
          <w:tab w:val="right" w:pos="1020"/>
        </w:tabs>
        <w:suppressAutoHyphens/>
        <w:rPr>
          <w:rFonts w:eastAsia="Arial"/>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See</w:t>
      </w:r>
      <w:r w:rsidRPr="00BC4A04">
        <w:rPr>
          <w:spacing w:val="-3"/>
          <w:szCs w:val="18"/>
          <w:lang w:val="en-GB"/>
        </w:rPr>
        <w:t xml:space="preserve"> </w:t>
      </w:r>
      <w:r>
        <w:rPr>
          <w:spacing w:val="-3"/>
          <w:szCs w:val="18"/>
          <w:lang w:val="en-GB"/>
        </w:rPr>
        <w:t>annex</w:t>
      </w:r>
      <w:r w:rsidRPr="00BC4A04">
        <w:rPr>
          <w:spacing w:val="-3"/>
          <w:szCs w:val="18"/>
          <w:lang w:val="en-GB"/>
        </w:rPr>
        <w:t xml:space="preserve">: </w:t>
      </w:r>
      <w:r>
        <w:rPr>
          <w:spacing w:val="-3"/>
          <w:szCs w:val="18"/>
          <w:lang w:val="en-GB"/>
        </w:rPr>
        <w:t>Reforms to the</w:t>
      </w:r>
      <w:r w:rsidRPr="00BC4A04">
        <w:rPr>
          <w:spacing w:val="-3"/>
          <w:szCs w:val="18"/>
          <w:lang w:val="en-GB"/>
        </w:rPr>
        <w:t xml:space="preserve"> </w:t>
      </w:r>
      <w:r>
        <w:rPr>
          <w:spacing w:val="-3"/>
          <w:szCs w:val="18"/>
          <w:lang w:val="en-GB"/>
        </w:rPr>
        <w:t>Criminal Code</w:t>
      </w:r>
      <w:r w:rsidRPr="00BC4A04">
        <w:rPr>
          <w:spacing w:val="-3"/>
          <w:szCs w:val="18"/>
          <w:lang w:val="en-GB"/>
        </w:rPr>
        <w:t xml:space="preserve">, </w:t>
      </w:r>
      <w:r>
        <w:rPr>
          <w:spacing w:val="-3"/>
          <w:szCs w:val="18"/>
          <w:lang w:val="en-GB"/>
        </w:rPr>
        <w:t>Act</w:t>
      </w:r>
      <w:r w:rsidRPr="00BC4A04">
        <w:rPr>
          <w:spacing w:val="-3"/>
          <w:szCs w:val="18"/>
          <w:lang w:val="en-GB"/>
        </w:rPr>
        <w:t xml:space="preserve"> 0</w:t>
      </w:r>
      <w:r>
        <w:rPr>
          <w:spacing w:val="-3"/>
          <w:szCs w:val="18"/>
          <w:lang w:val="en-GB"/>
        </w:rPr>
        <w:t>,</w:t>
      </w:r>
      <w:r w:rsidRPr="00BC4A04">
        <w:rPr>
          <w:spacing w:val="-3"/>
          <w:szCs w:val="18"/>
          <w:lang w:val="en-GB"/>
        </w:rPr>
        <w:t xml:space="preserve"> </w:t>
      </w:r>
      <w:r>
        <w:rPr>
          <w:spacing w:val="-3"/>
          <w:szCs w:val="18"/>
          <w:lang w:val="en-GB"/>
        </w:rPr>
        <w:t>supplement to</w:t>
      </w:r>
      <w:r>
        <w:rPr>
          <w:i/>
          <w:spacing w:val="-3"/>
          <w:szCs w:val="18"/>
          <w:lang w:val="en-GB"/>
        </w:rPr>
        <w:t xml:space="preserve"> </w:t>
      </w:r>
      <w:r w:rsidR="00735776">
        <w:rPr>
          <w:i/>
          <w:lang w:val="en-GB"/>
        </w:rPr>
        <w:t>Registro Oficial</w:t>
      </w:r>
      <w:r w:rsidRPr="00BC4A04">
        <w:rPr>
          <w:spacing w:val="-3"/>
          <w:szCs w:val="18"/>
          <w:lang w:val="en-GB"/>
        </w:rPr>
        <w:t xml:space="preserve"> </w:t>
      </w:r>
      <w:r>
        <w:rPr>
          <w:spacing w:val="-3"/>
          <w:szCs w:val="18"/>
          <w:lang w:val="en-GB"/>
        </w:rPr>
        <w:t>No.</w:t>
      </w:r>
      <w:r w:rsidRPr="00BC4A04">
        <w:rPr>
          <w:spacing w:val="-3"/>
          <w:szCs w:val="18"/>
          <w:lang w:val="en-GB"/>
        </w:rPr>
        <w:t xml:space="preserve"> 555</w:t>
      </w:r>
      <w:r>
        <w:rPr>
          <w:spacing w:val="-3"/>
          <w:szCs w:val="18"/>
          <w:lang w:val="en-GB"/>
        </w:rPr>
        <w:t xml:space="preserve"> of </w:t>
      </w:r>
      <w:r w:rsidRPr="00BC4A04">
        <w:rPr>
          <w:spacing w:val="-3"/>
          <w:szCs w:val="18"/>
          <w:lang w:val="en-GB"/>
        </w:rPr>
        <w:t xml:space="preserve">24 </w:t>
      </w:r>
      <w:r>
        <w:rPr>
          <w:spacing w:val="-3"/>
          <w:szCs w:val="18"/>
          <w:lang w:val="en-GB"/>
        </w:rPr>
        <w:t>March</w:t>
      </w:r>
      <w:r w:rsidRPr="00BC4A04">
        <w:rPr>
          <w:spacing w:val="-3"/>
          <w:szCs w:val="18"/>
          <w:lang w:val="en-GB"/>
        </w:rPr>
        <w:t xml:space="preserve"> 2009, </w:t>
      </w:r>
      <w:r>
        <w:rPr>
          <w:rFonts w:eastAsia="Arial"/>
          <w:spacing w:val="-3"/>
          <w:szCs w:val="18"/>
          <w:lang w:val="en-GB"/>
        </w:rPr>
        <w:t>published in the</w:t>
      </w:r>
      <w:r w:rsidRPr="00BC4A04">
        <w:rPr>
          <w:rFonts w:eastAsia="Arial"/>
          <w:spacing w:val="-3"/>
          <w:szCs w:val="18"/>
          <w:lang w:val="en-GB"/>
        </w:rPr>
        <w:t xml:space="preserve"> </w:t>
      </w:r>
      <w:r>
        <w:rPr>
          <w:rFonts w:eastAsia="Arial"/>
          <w:spacing w:val="-3"/>
          <w:szCs w:val="18"/>
          <w:lang w:val="en-GB"/>
        </w:rPr>
        <w:t>supplement</w:t>
      </w:r>
      <w:r w:rsidRPr="00BC4A04">
        <w:rPr>
          <w:rFonts w:eastAsia="Arial"/>
          <w:i/>
          <w:spacing w:val="-3"/>
          <w:szCs w:val="18"/>
          <w:lang w:val="en-GB"/>
        </w:rPr>
        <w:t xml:space="preserve"> </w:t>
      </w:r>
      <w:r>
        <w:rPr>
          <w:rFonts w:eastAsia="Arial"/>
          <w:spacing w:val="-3"/>
          <w:szCs w:val="18"/>
          <w:lang w:val="en-GB"/>
        </w:rPr>
        <w:t xml:space="preserve">to </w:t>
      </w:r>
      <w:r w:rsidR="00735776">
        <w:rPr>
          <w:i/>
          <w:lang w:val="en-GB"/>
        </w:rPr>
        <w:t>Registro Oficial</w:t>
      </w:r>
      <w:r w:rsidRPr="00BC4A04">
        <w:rPr>
          <w:rFonts w:eastAsia="Arial"/>
          <w:spacing w:val="-3"/>
          <w:szCs w:val="18"/>
          <w:lang w:val="en-GB"/>
        </w:rPr>
        <w:t xml:space="preserve"> </w:t>
      </w:r>
      <w:r>
        <w:rPr>
          <w:rFonts w:eastAsia="Arial"/>
          <w:spacing w:val="-3"/>
          <w:szCs w:val="18"/>
          <w:lang w:val="en-GB"/>
        </w:rPr>
        <w:t>No.</w:t>
      </w:r>
      <w:r w:rsidRPr="00BC4A04">
        <w:rPr>
          <w:rFonts w:eastAsia="Arial"/>
          <w:spacing w:val="-3"/>
          <w:szCs w:val="18"/>
          <w:lang w:val="en-GB"/>
        </w:rPr>
        <w:t xml:space="preserve"> 578 </w:t>
      </w:r>
      <w:r>
        <w:rPr>
          <w:rFonts w:eastAsia="Arial"/>
          <w:spacing w:val="-3"/>
          <w:szCs w:val="18"/>
          <w:lang w:val="en-GB"/>
        </w:rPr>
        <w:t xml:space="preserve">of Monday </w:t>
      </w:r>
      <w:r w:rsidRPr="00BC4A04">
        <w:rPr>
          <w:rFonts w:eastAsia="Arial"/>
          <w:spacing w:val="-3"/>
          <w:szCs w:val="18"/>
          <w:lang w:val="en-GB"/>
        </w:rPr>
        <w:t xml:space="preserve">27 </w:t>
      </w:r>
      <w:r>
        <w:rPr>
          <w:rFonts w:eastAsia="Arial"/>
          <w:spacing w:val="-3"/>
          <w:szCs w:val="18"/>
          <w:lang w:val="en-GB"/>
        </w:rPr>
        <w:t>April</w:t>
      </w:r>
      <w:r w:rsidRPr="00BC4A04">
        <w:rPr>
          <w:rFonts w:eastAsia="Arial"/>
          <w:spacing w:val="-3"/>
          <w:szCs w:val="18"/>
          <w:lang w:val="en-GB"/>
        </w:rPr>
        <w:t xml:space="preserve"> 2009.</w:t>
      </w:r>
    </w:p>
  </w:footnote>
  <w:footnote w:id="42">
    <w:p w:rsidR="001B49D7" w:rsidRPr="00BC4A04" w:rsidRDefault="001B49D7">
      <w:pPr>
        <w:pStyle w:val="FootnoteText"/>
        <w:widowControl w:val="0"/>
        <w:tabs>
          <w:tab w:val="clear" w:pos="1021"/>
          <w:tab w:val="right" w:pos="1020"/>
        </w:tabs>
        <w:suppressAutoHyphens/>
        <w:rPr>
          <w:spacing w:val="-3"/>
          <w:szCs w:val="18"/>
          <w:lang w:val="en-GB"/>
        </w:rPr>
      </w:pPr>
      <w:r w:rsidRPr="00BC4A04">
        <w:rPr>
          <w:szCs w:val="18"/>
          <w:lang w:val="en-GB"/>
        </w:rPr>
        <w:tab/>
      </w:r>
      <w:r w:rsidRPr="00BC4A04">
        <w:rPr>
          <w:rStyle w:val="FootnoteReference"/>
          <w:szCs w:val="18"/>
          <w:lang w:val="en-GB"/>
        </w:rPr>
        <w:footnoteRef/>
      </w:r>
      <w:r w:rsidRPr="00BC4A04">
        <w:rPr>
          <w:szCs w:val="18"/>
          <w:lang w:val="en-GB"/>
        </w:rPr>
        <w:tab/>
      </w:r>
      <w:r>
        <w:rPr>
          <w:spacing w:val="-3"/>
          <w:szCs w:val="18"/>
          <w:lang w:val="en-GB"/>
        </w:rPr>
        <w:t>Document</w:t>
      </w:r>
      <w:r w:rsidRPr="00BC4A04">
        <w:rPr>
          <w:spacing w:val="-3"/>
          <w:szCs w:val="18"/>
          <w:lang w:val="en-GB"/>
        </w:rPr>
        <w:t xml:space="preserve"> A/HRC/4/40/Add.2.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9D7" w:rsidRDefault="001B49D7">
    <w:pPr>
      <w:pStyle w:val="Header"/>
    </w:pPr>
    <w:r>
      <w:t>CAT/C/ECU/4-6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9D7" w:rsidRDefault="001B49D7">
    <w:pPr>
      <w:pStyle w:val="Header"/>
      <w:jc w:val="right"/>
    </w:pPr>
    <w:r>
      <w:t>CAT/C/ECU/4-6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4"/>
    <w:multiLevelType w:val="multilevel"/>
    <w:tmpl w:val="00000004"/>
    <w:name w:val="WW8Num4"/>
    <w:lvl w:ilvl="0">
      <w:start w:val="1"/>
      <w:numFmt w:val="none"/>
      <w:lvlText w:val=""/>
      <w:lvlJc w:val="left"/>
      <w:pPr>
        <w:tabs>
          <w:tab w:val="num" w:pos="432"/>
        </w:tabs>
        <w:ind w:left="1872" w:hanging="432"/>
      </w:pPr>
    </w:lvl>
    <w:lvl w:ilvl="1">
      <w:start w:val="1"/>
      <w:numFmt w:val="none"/>
      <w:lvlText w:val=""/>
      <w:lvlJc w:val="left"/>
      <w:pPr>
        <w:tabs>
          <w:tab w:val="num" w:pos="576"/>
        </w:tabs>
        <w:ind w:left="2016" w:hanging="576"/>
      </w:pPr>
    </w:lvl>
    <w:lvl w:ilvl="2">
      <w:start w:val="1"/>
      <w:numFmt w:val="none"/>
      <w:lvlText w:val=""/>
      <w:lvlJc w:val="left"/>
      <w:pPr>
        <w:tabs>
          <w:tab w:val="num" w:pos="720"/>
        </w:tabs>
        <w:ind w:left="2160" w:hanging="720"/>
      </w:pPr>
    </w:lvl>
    <w:lvl w:ilvl="3">
      <w:start w:val="1"/>
      <w:numFmt w:val="none"/>
      <w:lvlText w:val=""/>
      <w:lvlJc w:val="left"/>
      <w:pPr>
        <w:tabs>
          <w:tab w:val="num" w:pos="864"/>
        </w:tabs>
        <w:ind w:left="2304" w:hanging="864"/>
      </w:pPr>
    </w:lvl>
    <w:lvl w:ilvl="4">
      <w:start w:val="1"/>
      <w:numFmt w:val="none"/>
      <w:lvlText w:val=""/>
      <w:lvlJc w:val="left"/>
      <w:pPr>
        <w:tabs>
          <w:tab w:val="num" w:pos="1008"/>
        </w:tabs>
        <w:ind w:left="2448" w:hanging="1008"/>
      </w:pPr>
    </w:lvl>
    <w:lvl w:ilvl="5">
      <w:start w:val="1"/>
      <w:numFmt w:val="none"/>
      <w:lvlText w:val=""/>
      <w:lvlJc w:val="left"/>
      <w:pPr>
        <w:tabs>
          <w:tab w:val="num" w:pos="1152"/>
        </w:tabs>
        <w:ind w:left="2592" w:hanging="1152"/>
      </w:pPr>
    </w:lvl>
    <w:lvl w:ilvl="6">
      <w:start w:val="1"/>
      <w:numFmt w:val="none"/>
      <w:lvlText w:val=""/>
      <w:lvlJc w:val="left"/>
      <w:pPr>
        <w:tabs>
          <w:tab w:val="num" w:pos="1296"/>
        </w:tabs>
        <w:ind w:left="2736" w:hanging="1296"/>
      </w:pPr>
    </w:lvl>
    <w:lvl w:ilvl="7">
      <w:start w:val="1"/>
      <w:numFmt w:val="none"/>
      <w:lvlText w:val=""/>
      <w:lvlJc w:val="left"/>
      <w:pPr>
        <w:tabs>
          <w:tab w:val="num" w:pos="1440"/>
        </w:tabs>
        <w:ind w:left="2880" w:hanging="1440"/>
      </w:pPr>
    </w:lvl>
    <w:lvl w:ilvl="8">
      <w:start w:val="1"/>
      <w:numFmt w:val="none"/>
      <w:lvlText w:val=""/>
      <w:lvlJc w:val="left"/>
      <w:pPr>
        <w:tabs>
          <w:tab w:val="num" w:pos="1584"/>
        </w:tabs>
        <w:ind w:left="3024" w:hanging="1584"/>
      </w:pPr>
    </w:lvl>
  </w:abstractNum>
  <w:abstractNum w:abstractNumId="11">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6"/>
  </w:num>
  <w:num w:numId="3">
    <w:abstractNumId w:val="25"/>
  </w:num>
  <w:num w:numId="4">
    <w:abstractNumId w:val="22"/>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5"/>
  </w:num>
  <w:num w:numId="18">
    <w:abstractNumId w:val="23"/>
  </w:num>
  <w:num w:numId="19">
    <w:abstractNumId w:val="12"/>
  </w:num>
  <w:num w:numId="20">
    <w:abstractNumId w:val="24"/>
  </w:num>
  <w:num w:numId="21">
    <w:abstractNumId w:val="14"/>
  </w:num>
  <w:num w:numId="22">
    <w:abstractNumId w:val="17"/>
  </w:num>
  <w:num w:numId="23">
    <w:abstractNumId w:val="18"/>
  </w:num>
  <w:num w:numId="24">
    <w:abstractNumId w:val="19"/>
  </w:num>
  <w:num w:numId="25">
    <w:abstractNumId w:val="13"/>
  </w:num>
  <w:num w:numId="2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7637"/>
    <w:rsid w:val="00002656"/>
    <w:rsid w:val="00002A96"/>
    <w:rsid w:val="00004B16"/>
    <w:rsid w:val="000063A0"/>
    <w:rsid w:val="00007DDF"/>
    <w:rsid w:val="000134BD"/>
    <w:rsid w:val="00015E84"/>
    <w:rsid w:val="00021283"/>
    <w:rsid w:val="000223F9"/>
    <w:rsid w:val="000227EA"/>
    <w:rsid w:val="000254AC"/>
    <w:rsid w:val="00026655"/>
    <w:rsid w:val="0002707C"/>
    <w:rsid w:val="000311F0"/>
    <w:rsid w:val="00031D23"/>
    <w:rsid w:val="00042FF7"/>
    <w:rsid w:val="0004335E"/>
    <w:rsid w:val="000448A4"/>
    <w:rsid w:val="00044CB5"/>
    <w:rsid w:val="00046FBE"/>
    <w:rsid w:val="000538DB"/>
    <w:rsid w:val="00060057"/>
    <w:rsid w:val="0006183B"/>
    <w:rsid w:val="000626E3"/>
    <w:rsid w:val="00064926"/>
    <w:rsid w:val="00070FE1"/>
    <w:rsid w:val="00074804"/>
    <w:rsid w:val="00076086"/>
    <w:rsid w:val="00077EB0"/>
    <w:rsid w:val="000800AD"/>
    <w:rsid w:val="00082417"/>
    <w:rsid w:val="00083B63"/>
    <w:rsid w:val="000952EA"/>
    <w:rsid w:val="000A144F"/>
    <w:rsid w:val="000A1C87"/>
    <w:rsid w:val="000A5525"/>
    <w:rsid w:val="000A5ADF"/>
    <w:rsid w:val="000A7113"/>
    <w:rsid w:val="000B1926"/>
    <w:rsid w:val="000B3806"/>
    <w:rsid w:val="000B3E77"/>
    <w:rsid w:val="000C198C"/>
    <w:rsid w:val="000C282D"/>
    <w:rsid w:val="000C2F4D"/>
    <w:rsid w:val="000C3BDA"/>
    <w:rsid w:val="000C4643"/>
    <w:rsid w:val="000C548E"/>
    <w:rsid w:val="000D6945"/>
    <w:rsid w:val="000D6D2C"/>
    <w:rsid w:val="000E45EE"/>
    <w:rsid w:val="000E57B9"/>
    <w:rsid w:val="000E70B0"/>
    <w:rsid w:val="000F7106"/>
    <w:rsid w:val="00103197"/>
    <w:rsid w:val="00105853"/>
    <w:rsid w:val="00105A0A"/>
    <w:rsid w:val="001133AB"/>
    <w:rsid w:val="00114548"/>
    <w:rsid w:val="00121A3F"/>
    <w:rsid w:val="00121B7F"/>
    <w:rsid w:val="00123226"/>
    <w:rsid w:val="00123543"/>
    <w:rsid w:val="00126CD2"/>
    <w:rsid w:val="00134685"/>
    <w:rsid w:val="0013504D"/>
    <w:rsid w:val="00135188"/>
    <w:rsid w:val="001361B2"/>
    <w:rsid w:val="00143C7F"/>
    <w:rsid w:val="0014466E"/>
    <w:rsid w:val="00144847"/>
    <w:rsid w:val="00145BBC"/>
    <w:rsid w:val="00146BB3"/>
    <w:rsid w:val="00146E32"/>
    <w:rsid w:val="001471E2"/>
    <w:rsid w:val="00147F52"/>
    <w:rsid w:val="00150FD1"/>
    <w:rsid w:val="00153868"/>
    <w:rsid w:val="00156EF4"/>
    <w:rsid w:val="00173324"/>
    <w:rsid w:val="00174F27"/>
    <w:rsid w:val="00177BAD"/>
    <w:rsid w:val="0018012E"/>
    <w:rsid w:val="00180326"/>
    <w:rsid w:val="0018543E"/>
    <w:rsid w:val="00190F09"/>
    <w:rsid w:val="0019127B"/>
    <w:rsid w:val="00192070"/>
    <w:rsid w:val="00192FD8"/>
    <w:rsid w:val="00193BEA"/>
    <w:rsid w:val="001A0AE9"/>
    <w:rsid w:val="001A194C"/>
    <w:rsid w:val="001A33C0"/>
    <w:rsid w:val="001A405C"/>
    <w:rsid w:val="001A4576"/>
    <w:rsid w:val="001A4F84"/>
    <w:rsid w:val="001A5D14"/>
    <w:rsid w:val="001A7FF7"/>
    <w:rsid w:val="001B004D"/>
    <w:rsid w:val="001B08E9"/>
    <w:rsid w:val="001B1BD2"/>
    <w:rsid w:val="001B2892"/>
    <w:rsid w:val="001B42DA"/>
    <w:rsid w:val="001B49D7"/>
    <w:rsid w:val="001B5805"/>
    <w:rsid w:val="001B6902"/>
    <w:rsid w:val="001C3BB7"/>
    <w:rsid w:val="001C3F19"/>
    <w:rsid w:val="001C5AA7"/>
    <w:rsid w:val="001D0362"/>
    <w:rsid w:val="001D03CD"/>
    <w:rsid w:val="001D0A86"/>
    <w:rsid w:val="001D4F27"/>
    <w:rsid w:val="001D63EE"/>
    <w:rsid w:val="001E3277"/>
    <w:rsid w:val="001E4CE5"/>
    <w:rsid w:val="001E62DB"/>
    <w:rsid w:val="001E741A"/>
    <w:rsid w:val="001E7D66"/>
    <w:rsid w:val="001F0ED0"/>
    <w:rsid w:val="001F13AA"/>
    <w:rsid w:val="001F4CD2"/>
    <w:rsid w:val="001F53F7"/>
    <w:rsid w:val="00200766"/>
    <w:rsid w:val="00200B46"/>
    <w:rsid w:val="0020136E"/>
    <w:rsid w:val="002033F2"/>
    <w:rsid w:val="002035FA"/>
    <w:rsid w:val="002040B6"/>
    <w:rsid w:val="00205FC6"/>
    <w:rsid w:val="00207637"/>
    <w:rsid w:val="00207B83"/>
    <w:rsid w:val="002108E6"/>
    <w:rsid w:val="00212324"/>
    <w:rsid w:val="00216379"/>
    <w:rsid w:val="00217696"/>
    <w:rsid w:val="00220C73"/>
    <w:rsid w:val="002218D7"/>
    <w:rsid w:val="002248C8"/>
    <w:rsid w:val="00224D2B"/>
    <w:rsid w:val="002260FF"/>
    <w:rsid w:val="00230F29"/>
    <w:rsid w:val="00233673"/>
    <w:rsid w:val="00233965"/>
    <w:rsid w:val="00235517"/>
    <w:rsid w:val="00241E83"/>
    <w:rsid w:val="00243DBD"/>
    <w:rsid w:val="002458D9"/>
    <w:rsid w:val="0024764F"/>
    <w:rsid w:val="00247EF7"/>
    <w:rsid w:val="00253583"/>
    <w:rsid w:val="002549D6"/>
    <w:rsid w:val="002569D9"/>
    <w:rsid w:val="00260ACC"/>
    <w:rsid w:val="00260B6D"/>
    <w:rsid w:val="00260BF0"/>
    <w:rsid w:val="00260EFC"/>
    <w:rsid w:val="00263DE7"/>
    <w:rsid w:val="00264D1D"/>
    <w:rsid w:val="002720C3"/>
    <w:rsid w:val="00272120"/>
    <w:rsid w:val="0027578D"/>
    <w:rsid w:val="002761B0"/>
    <w:rsid w:val="0027729C"/>
    <w:rsid w:val="002803D4"/>
    <w:rsid w:val="00280CD9"/>
    <w:rsid w:val="00280D5C"/>
    <w:rsid w:val="00283BDB"/>
    <w:rsid w:val="0028423B"/>
    <w:rsid w:val="00285A65"/>
    <w:rsid w:val="00286364"/>
    <w:rsid w:val="00290A08"/>
    <w:rsid w:val="002932CD"/>
    <w:rsid w:val="00294559"/>
    <w:rsid w:val="0029542D"/>
    <w:rsid w:val="002A1B6B"/>
    <w:rsid w:val="002B225C"/>
    <w:rsid w:val="002B3435"/>
    <w:rsid w:val="002B40F5"/>
    <w:rsid w:val="002C3236"/>
    <w:rsid w:val="002C4E58"/>
    <w:rsid w:val="002C52FD"/>
    <w:rsid w:val="002C5307"/>
    <w:rsid w:val="002C5C08"/>
    <w:rsid w:val="002C620E"/>
    <w:rsid w:val="002C71C5"/>
    <w:rsid w:val="002D34CF"/>
    <w:rsid w:val="002D3678"/>
    <w:rsid w:val="002D4DD5"/>
    <w:rsid w:val="002D6645"/>
    <w:rsid w:val="002D6A29"/>
    <w:rsid w:val="002D7496"/>
    <w:rsid w:val="002E06BD"/>
    <w:rsid w:val="002E0D31"/>
    <w:rsid w:val="002E14C3"/>
    <w:rsid w:val="002E1A59"/>
    <w:rsid w:val="002E3332"/>
    <w:rsid w:val="002E4D4C"/>
    <w:rsid w:val="002E52D5"/>
    <w:rsid w:val="002E5504"/>
    <w:rsid w:val="002E5868"/>
    <w:rsid w:val="002E6C1B"/>
    <w:rsid w:val="002E70EF"/>
    <w:rsid w:val="002F2296"/>
    <w:rsid w:val="002F2BA8"/>
    <w:rsid w:val="002F5639"/>
    <w:rsid w:val="002F5F25"/>
    <w:rsid w:val="002F72E8"/>
    <w:rsid w:val="00300929"/>
    <w:rsid w:val="003023BE"/>
    <w:rsid w:val="0030385F"/>
    <w:rsid w:val="00304C8E"/>
    <w:rsid w:val="00305EF6"/>
    <w:rsid w:val="00314ABC"/>
    <w:rsid w:val="00315350"/>
    <w:rsid w:val="003159B4"/>
    <w:rsid w:val="00317695"/>
    <w:rsid w:val="00320CC0"/>
    <w:rsid w:val="00323993"/>
    <w:rsid w:val="0033116E"/>
    <w:rsid w:val="0033377B"/>
    <w:rsid w:val="003338EB"/>
    <w:rsid w:val="003346A3"/>
    <w:rsid w:val="0033690D"/>
    <w:rsid w:val="00336F9C"/>
    <w:rsid w:val="003418E8"/>
    <w:rsid w:val="00342161"/>
    <w:rsid w:val="00343796"/>
    <w:rsid w:val="00345B9E"/>
    <w:rsid w:val="00346574"/>
    <w:rsid w:val="003560D6"/>
    <w:rsid w:val="00361FE0"/>
    <w:rsid w:val="0036228C"/>
    <w:rsid w:val="00371DDF"/>
    <w:rsid w:val="00372E25"/>
    <w:rsid w:val="00376895"/>
    <w:rsid w:val="003770FD"/>
    <w:rsid w:val="00381B98"/>
    <w:rsid w:val="00382677"/>
    <w:rsid w:val="00385CD1"/>
    <w:rsid w:val="003911AC"/>
    <w:rsid w:val="00393B20"/>
    <w:rsid w:val="003974E7"/>
    <w:rsid w:val="003A0B84"/>
    <w:rsid w:val="003A577E"/>
    <w:rsid w:val="003A5E92"/>
    <w:rsid w:val="003B235A"/>
    <w:rsid w:val="003B2A44"/>
    <w:rsid w:val="003B4610"/>
    <w:rsid w:val="003B6014"/>
    <w:rsid w:val="003B771F"/>
    <w:rsid w:val="003C060B"/>
    <w:rsid w:val="003C105C"/>
    <w:rsid w:val="003C65C6"/>
    <w:rsid w:val="003D1121"/>
    <w:rsid w:val="003D180E"/>
    <w:rsid w:val="003D2F34"/>
    <w:rsid w:val="003D3735"/>
    <w:rsid w:val="003D57BC"/>
    <w:rsid w:val="003E05EA"/>
    <w:rsid w:val="003E108C"/>
    <w:rsid w:val="003E2B3F"/>
    <w:rsid w:val="003E371C"/>
    <w:rsid w:val="003E77BB"/>
    <w:rsid w:val="003F607F"/>
    <w:rsid w:val="003F7999"/>
    <w:rsid w:val="003F7D5D"/>
    <w:rsid w:val="00402D69"/>
    <w:rsid w:val="00405ECE"/>
    <w:rsid w:val="00407A67"/>
    <w:rsid w:val="00410A2F"/>
    <w:rsid w:val="00411331"/>
    <w:rsid w:val="00412D5B"/>
    <w:rsid w:val="004143B8"/>
    <w:rsid w:val="00414A6D"/>
    <w:rsid w:val="00424731"/>
    <w:rsid w:val="00431C19"/>
    <w:rsid w:val="004332C7"/>
    <w:rsid w:val="004334AE"/>
    <w:rsid w:val="00436553"/>
    <w:rsid w:val="00436DAE"/>
    <w:rsid w:val="0043737E"/>
    <w:rsid w:val="00441035"/>
    <w:rsid w:val="00446680"/>
    <w:rsid w:val="00454BDB"/>
    <w:rsid w:val="00456056"/>
    <w:rsid w:val="004567DA"/>
    <w:rsid w:val="00456EA7"/>
    <w:rsid w:val="00461FAF"/>
    <w:rsid w:val="00462884"/>
    <w:rsid w:val="00463BA1"/>
    <w:rsid w:val="00463C14"/>
    <w:rsid w:val="004669CD"/>
    <w:rsid w:val="00466DE5"/>
    <w:rsid w:val="00470ED6"/>
    <w:rsid w:val="00471A14"/>
    <w:rsid w:val="00471F8E"/>
    <w:rsid w:val="00472FBD"/>
    <w:rsid w:val="0047328C"/>
    <w:rsid w:val="00473800"/>
    <w:rsid w:val="00473AD9"/>
    <w:rsid w:val="00474967"/>
    <w:rsid w:val="00474AFE"/>
    <w:rsid w:val="00475D67"/>
    <w:rsid w:val="004801A2"/>
    <w:rsid w:val="004823F3"/>
    <w:rsid w:val="0048276D"/>
    <w:rsid w:val="00482FE9"/>
    <w:rsid w:val="004855C8"/>
    <w:rsid w:val="00485D4E"/>
    <w:rsid w:val="00490040"/>
    <w:rsid w:val="00493F8E"/>
    <w:rsid w:val="0049546A"/>
    <w:rsid w:val="004A1738"/>
    <w:rsid w:val="004A3FC9"/>
    <w:rsid w:val="004A4AA5"/>
    <w:rsid w:val="004B198D"/>
    <w:rsid w:val="004B2060"/>
    <w:rsid w:val="004B3667"/>
    <w:rsid w:val="004C0E63"/>
    <w:rsid w:val="004C21A8"/>
    <w:rsid w:val="004C2DB1"/>
    <w:rsid w:val="004C60F1"/>
    <w:rsid w:val="004D2137"/>
    <w:rsid w:val="004D2D57"/>
    <w:rsid w:val="004D3484"/>
    <w:rsid w:val="004D3FE6"/>
    <w:rsid w:val="004D4455"/>
    <w:rsid w:val="004D7957"/>
    <w:rsid w:val="004E097E"/>
    <w:rsid w:val="004E6B6F"/>
    <w:rsid w:val="004F0C7F"/>
    <w:rsid w:val="004F110A"/>
    <w:rsid w:val="004F173A"/>
    <w:rsid w:val="004F209B"/>
    <w:rsid w:val="004F33D4"/>
    <w:rsid w:val="004F3FF4"/>
    <w:rsid w:val="004F6742"/>
    <w:rsid w:val="004F6A06"/>
    <w:rsid w:val="004F77BA"/>
    <w:rsid w:val="005005E5"/>
    <w:rsid w:val="00500612"/>
    <w:rsid w:val="005053FE"/>
    <w:rsid w:val="00507845"/>
    <w:rsid w:val="00507E89"/>
    <w:rsid w:val="00510BB0"/>
    <w:rsid w:val="00514DC3"/>
    <w:rsid w:val="00523579"/>
    <w:rsid w:val="00526077"/>
    <w:rsid w:val="005261F0"/>
    <w:rsid w:val="00526F9C"/>
    <w:rsid w:val="00527433"/>
    <w:rsid w:val="00530000"/>
    <w:rsid w:val="00531E75"/>
    <w:rsid w:val="0053467C"/>
    <w:rsid w:val="0053601E"/>
    <w:rsid w:val="00536804"/>
    <w:rsid w:val="0053756D"/>
    <w:rsid w:val="0054173B"/>
    <w:rsid w:val="00542911"/>
    <w:rsid w:val="00543E89"/>
    <w:rsid w:val="00545E09"/>
    <w:rsid w:val="00546E52"/>
    <w:rsid w:val="00547BE0"/>
    <w:rsid w:val="005525BE"/>
    <w:rsid w:val="005539C8"/>
    <w:rsid w:val="00553EE9"/>
    <w:rsid w:val="00554FB4"/>
    <w:rsid w:val="00555EBE"/>
    <w:rsid w:val="00555EF9"/>
    <w:rsid w:val="00556BD0"/>
    <w:rsid w:val="00561C6B"/>
    <w:rsid w:val="005731E0"/>
    <w:rsid w:val="005745F3"/>
    <w:rsid w:val="0057488B"/>
    <w:rsid w:val="00580951"/>
    <w:rsid w:val="00581656"/>
    <w:rsid w:val="00581BFC"/>
    <w:rsid w:val="00582D46"/>
    <w:rsid w:val="00584494"/>
    <w:rsid w:val="0058494C"/>
    <w:rsid w:val="0058578A"/>
    <w:rsid w:val="00590763"/>
    <w:rsid w:val="00591066"/>
    <w:rsid w:val="005952BD"/>
    <w:rsid w:val="005A11A1"/>
    <w:rsid w:val="005A2435"/>
    <w:rsid w:val="005A51A5"/>
    <w:rsid w:val="005A63F3"/>
    <w:rsid w:val="005A6DA4"/>
    <w:rsid w:val="005A781B"/>
    <w:rsid w:val="005B321A"/>
    <w:rsid w:val="005B334C"/>
    <w:rsid w:val="005B5FE1"/>
    <w:rsid w:val="005B692D"/>
    <w:rsid w:val="005B6EE4"/>
    <w:rsid w:val="005B7F26"/>
    <w:rsid w:val="005B7FA3"/>
    <w:rsid w:val="005C1465"/>
    <w:rsid w:val="005C2253"/>
    <w:rsid w:val="005C2339"/>
    <w:rsid w:val="005C43C6"/>
    <w:rsid w:val="005C4D6A"/>
    <w:rsid w:val="005C4DC3"/>
    <w:rsid w:val="005C549F"/>
    <w:rsid w:val="005C6F98"/>
    <w:rsid w:val="005C772B"/>
    <w:rsid w:val="005D0437"/>
    <w:rsid w:val="005D1EC7"/>
    <w:rsid w:val="005D2AFE"/>
    <w:rsid w:val="005D2B27"/>
    <w:rsid w:val="005D37EC"/>
    <w:rsid w:val="005D779E"/>
    <w:rsid w:val="005D7CEE"/>
    <w:rsid w:val="005E17ED"/>
    <w:rsid w:val="005E3B2E"/>
    <w:rsid w:val="005E4569"/>
    <w:rsid w:val="005E4AF7"/>
    <w:rsid w:val="005E4C9B"/>
    <w:rsid w:val="005E576D"/>
    <w:rsid w:val="005E6522"/>
    <w:rsid w:val="005E725A"/>
    <w:rsid w:val="005F0554"/>
    <w:rsid w:val="005F6E75"/>
    <w:rsid w:val="005F7F49"/>
    <w:rsid w:val="006045CD"/>
    <w:rsid w:val="00604ABB"/>
    <w:rsid w:val="00612070"/>
    <w:rsid w:val="006130BC"/>
    <w:rsid w:val="0061347C"/>
    <w:rsid w:val="006134D8"/>
    <w:rsid w:val="006144A0"/>
    <w:rsid w:val="006166C3"/>
    <w:rsid w:val="006208E8"/>
    <w:rsid w:val="00622019"/>
    <w:rsid w:val="00624467"/>
    <w:rsid w:val="006247BE"/>
    <w:rsid w:val="00624F11"/>
    <w:rsid w:val="006342A4"/>
    <w:rsid w:val="006365B7"/>
    <w:rsid w:val="0064083F"/>
    <w:rsid w:val="006409A2"/>
    <w:rsid w:val="00647413"/>
    <w:rsid w:val="0064790A"/>
    <w:rsid w:val="00657E17"/>
    <w:rsid w:val="006605E0"/>
    <w:rsid w:val="006607EF"/>
    <w:rsid w:val="00663797"/>
    <w:rsid w:val="006639F9"/>
    <w:rsid w:val="00665805"/>
    <w:rsid w:val="0067160C"/>
    <w:rsid w:val="00675B81"/>
    <w:rsid w:val="006763A9"/>
    <w:rsid w:val="006809D5"/>
    <w:rsid w:val="00680C06"/>
    <w:rsid w:val="00682D4B"/>
    <w:rsid w:val="00684FD5"/>
    <w:rsid w:val="006854C1"/>
    <w:rsid w:val="0068593D"/>
    <w:rsid w:val="00685B7B"/>
    <w:rsid w:val="00686B78"/>
    <w:rsid w:val="00687362"/>
    <w:rsid w:val="006874FE"/>
    <w:rsid w:val="006902CA"/>
    <w:rsid w:val="00691365"/>
    <w:rsid w:val="00691D0A"/>
    <w:rsid w:val="0069341E"/>
    <w:rsid w:val="00693B12"/>
    <w:rsid w:val="006943E6"/>
    <w:rsid w:val="006A238A"/>
    <w:rsid w:val="006A27AE"/>
    <w:rsid w:val="006A4CCB"/>
    <w:rsid w:val="006A6460"/>
    <w:rsid w:val="006B54AF"/>
    <w:rsid w:val="006B7F8F"/>
    <w:rsid w:val="006C1943"/>
    <w:rsid w:val="006C32C7"/>
    <w:rsid w:val="006C465E"/>
    <w:rsid w:val="006C5044"/>
    <w:rsid w:val="006D15A4"/>
    <w:rsid w:val="006D222A"/>
    <w:rsid w:val="006D3CD5"/>
    <w:rsid w:val="006D46E8"/>
    <w:rsid w:val="006D5A28"/>
    <w:rsid w:val="006D6D33"/>
    <w:rsid w:val="006D75A3"/>
    <w:rsid w:val="006D77A6"/>
    <w:rsid w:val="006D7D8F"/>
    <w:rsid w:val="006E3424"/>
    <w:rsid w:val="006E3BF1"/>
    <w:rsid w:val="006E4D3B"/>
    <w:rsid w:val="006E5DEB"/>
    <w:rsid w:val="006E6053"/>
    <w:rsid w:val="006E6B9E"/>
    <w:rsid w:val="006E6C59"/>
    <w:rsid w:val="006F2BD8"/>
    <w:rsid w:val="006F304E"/>
    <w:rsid w:val="006F6A23"/>
    <w:rsid w:val="006F71CE"/>
    <w:rsid w:val="006F7602"/>
    <w:rsid w:val="007010F3"/>
    <w:rsid w:val="0070226F"/>
    <w:rsid w:val="00702343"/>
    <w:rsid w:val="00704CBA"/>
    <w:rsid w:val="00706240"/>
    <w:rsid w:val="00706A1F"/>
    <w:rsid w:val="00707258"/>
    <w:rsid w:val="00707936"/>
    <w:rsid w:val="007101AF"/>
    <w:rsid w:val="007116C7"/>
    <w:rsid w:val="0071248D"/>
    <w:rsid w:val="007140A4"/>
    <w:rsid w:val="00715125"/>
    <w:rsid w:val="007201AB"/>
    <w:rsid w:val="007250AB"/>
    <w:rsid w:val="007277D8"/>
    <w:rsid w:val="00730FFE"/>
    <w:rsid w:val="00732287"/>
    <w:rsid w:val="00734BA5"/>
    <w:rsid w:val="00735776"/>
    <w:rsid w:val="00736EE1"/>
    <w:rsid w:val="00746951"/>
    <w:rsid w:val="00747213"/>
    <w:rsid w:val="00750EE7"/>
    <w:rsid w:val="00751F6C"/>
    <w:rsid w:val="00752670"/>
    <w:rsid w:val="0075300B"/>
    <w:rsid w:val="00756EFF"/>
    <w:rsid w:val="00760908"/>
    <w:rsid w:val="00763076"/>
    <w:rsid w:val="00771366"/>
    <w:rsid w:val="00771438"/>
    <w:rsid w:val="00776DA2"/>
    <w:rsid w:val="007800B5"/>
    <w:rsid w:val="007856D6"/>
    <w:rsid w:val="00785D34"/>
    <w:rsid w:val="007872CD"/>
    <w:rsid w:val="007873F7"/>
    <w:rsid w:val="007907FC"/>
    <w:rsid w:val="0079473B"/>
    <w:rsid w:val="0079743E"/>
    <w:rsid w:val="007A2F41"/>
    <w:rsid w:val="007A4B18"/>
    <w:rsid w:val="007A5844"/>
    <w:rsid w:val="007B065A"/>
    <w:rsid w:val="007B0D3C"/>
    <w:rsid w:val="007B4E64"/>
    <w:rsid w:val="007B6E9B"/>
    <w:rsid w:val="007C045E"/>
    <w:rsid w:val="007C43C2"/>
    <w:rsid w:val="007C4CB5"/>
    <w:rsid w:val="007C50B7"/>
    <w:rsid w:val="007C53BB"/>
    <w:rsid w:val="007C6A41"/>
    <w:rsid w:val="007D01A0"/>
    <w:rsid w:val="007D0D4C"/>
    <w:rsid w:val="007D5DD8"/>
    <w:rsid w:val="007D6814"/>
    <w:rsid w:val="007D6A87"/>
    <w:rsid w:val="007D7366"/>
    <w:rsid w:val="007E0036"/>
    <w:rsid w:val="007E796A"/>
    <w:rsid w:val="007F2204"/>
    <w:rsid w:val="007F348A"/>
    <w:rsid w:val="007F5EB5"/>
    <w:rsid w:val="0080124B"/>
    <w:rsid w:val="008043A0"/>
    <w:rsid w:val="00804499"/>
    <w:rsid w:val="00804B37"/>
    <w:rsid w:val="00806E03"/>
    <w:rsid w:val="00810D0E"/>
    <w:rsid w:val="008114D5"/>
    <w:rsid w:val="00811778"/>
    <w:rsid w:val="00811BA5"/>
    <w:rsid w:val="008150C6"/>
    <w:rsid w:val="0081573C"/>
    <w:rsid w:val="00815C81"/>
    <w:rsid w:val="008161D8"/>
    <w:rsid w:val="00822393"/>
    <w:rsid w:val="00822952"/>
    <w:rsid w:val="008235BA"/>
    <w:rsid w:val="00824B7D"/>
    <w:rsid w:val="00824D5F"/>
    <w:rsid w:val="00835728"/>
    <w:rsid w:val="00837121"/>
    <w:rsid w:val="00837994"/>
    <w:rsid w:val="008466C6"/>
    <w:rsid w:val="00846C99"/>
    <w:rsid w:val="00847D79"/>
    <w:rsid w:val="008506E9"/>
    <w:rsid w:val="008509A2"/>
    <w:rsid w:val="00851367"/>
    <w:rsid w:val="008533CB"/>
    <w:rsid w:val="008534C6"/>
    <w:rsid w:val="008562B5"/>
    <w:rsid w:val="00864F63"/>
    <w:rsid w:val="00870AE8"/>
    <w:rsid w:val="00873D64"/>
    <w:rsid w:val="008755FF"/>
    <w:rsid w:val="00882B8A"/>
    <w:rsid w:val="00882F36"/>
    <w:rsid w:val="00883A61"/>
    <w:rsid w:val="00885858"/>
    <w:rsid w:val="00885DCE"/>
    <w:rsid w:val="00887E98"/>
    <w:rsid w:val="008912DF"/>
    <w:rsid w:val="00894740"/>
    <w:rsid w:val="008A0B3F"/>
    <w:rsid w:val="008A2FFE"/>
    <w:rsid w:val="008A3A1D"/>
    <w:rsid w:val="008A47E6"/>
    <w:rsid w:val="008A57E1"/>
    <w:rsid w:val="008A7432"/>
    <w:rsid w:val="008B0268"/>
    <w:rsid w:val="008B071D"/>
    <w:rsid w:val="008B2AF9"/>
    <w:rsid w:val="008B4973"/>
    <w:rsid w:val="008B4BCE"/>
    <w:rsid w:val="008B7BFD"/>
    <w:rsid w:val="008C2D9F"/>
    <w:rsid w:val="008C3BB1"/>
    <w:rsid w:val="008C6121"/>
    <w:rsid w:val="008D03D9"/>
    <w:rsid w:val="008D188D"/>
    <w:rsid w:val="008D23F4"/>
    <w:rsid w:val="008D35BB"/>
    <w:rsid w:val="008D4D6F"/>
    <w:rsid w:val="008D56F8"/>
    <w:rsid w:val="008D7760"/>
    <w:rsid w:val="008D7CF5"/>
    <w:rsid w:val="008E18E9"/>
    <w:rsid w:val="008E1C6A"/>
    <w:rsid w:val="008E3B6B"/>
    <w:rsid w:val="008E5948"/>
    <w:rsid w:val="008F157D"/>
    <w:rsid w:val="008F6C21"/>
    <w:rsid w:val="00902496"/>
    <w:rsid w:val="00904164"/>
    <w:rsid w:val="00905491"/>
    <w:rsid w:val="00920BF6"/>
    <w:rsid w:val="00924A2B"/>
    <w:rsid w:val="00924E7C"/>
    <w:rsid w:val="00937ED4"/>
    <w:rsid w:val="00937F91"/>
    <w:rsid w:val="00942351"/>
    <w:rsid w:val="00942473"/>
    <w:rsid w:val="0094256D"/>
    <w:rsid w:val="009457EB"/>
    <w:rsid w:val="0095031C"/>
    <w:rsid w:val="009524B3"/>
    <w:rsid w:val="00957972"/>
    <w:rsid w:val="00960615"/>
    <w:rsid w:val="0096061E"/>
    <w:rsid w:val="00961059"/>
    <w:rsid w:val="009612EC"/>
    <w:rsid w:val="00961B28"/>
    <w:rsid w:val="00961F65"/>
    <w:rsid w:val="00962770"/>
    <w:rsid w:val="009641A5"/>
    <w:rsid w:val="00964D46"/>
    <w:rsid w:val="00966B7C"/>
    <w:rsid w:val="00967A54"/>
    <w:rsid w:val="00970564"/>
    <w:rsid w:val="00970B54"/>
    <w:rsid w:val="0097178F"/>
    <w:rsid w:val="00973DCF"/>
    <w:rsid w:val="00975798"/>
    <w:rsid w:val="00975F3E"/>
    <w:rsid w:val="00980297"/>
    <w:rsid w:val="00982345"/>
    <w:rsid w:val="00984B9A"/>
    <w:rsid w:val="0098521D"/>
    <w:rsid w:val="00987B7C"/>
    <w:rsid w:val="00990A66"/>
    <w:rsid w:val="0099604A"/>
    <w:rsid w:val="009A282C"/>
    <w:rsid w:val="009A491D"/>
    <w:rsid w:val="009B35AE"/>
    <w:rsid w:val="009B49AD"/>
    <w:rsid w:val="009C0720"/>
    <w:rsid w:val="009C13CC"/>
    <w:rsid w:val="009C3980"/>
    <w:rsid w:val="009C3D5A"/>
    <w:rsid w:val="009C62AD"/>
    <w:rsid w:val="009C652B"/>
    <w:rsid w:val="009C751C"/>
    <w:rsid w:val="009D039D"/>
    <w:rsid w:val="009D0934"/>
    <w:rsid w:val="009D2C24"/>
    <w:rsid w:val="009D3ADD"/>
    <w:rsid w:val="009E1A84"/>
    <w:rsid w:val="009E2593"/>
    <w:rsid w:val="009E3B9E"/>
    <w:rsid w:val="009E535C"/>
    <w:rsid w:val="009E6D92"/>
    <w:rsid w:val="009E7D37"/>
    <w:rsid w:val="009E7D8F"/>
    <w:rsid w:val="009F19F2"/>
    <w:rsid w:val="009F6D0C"/>
    <w:rsid w:val="009F7CD1"/>
    <w:rsid w:val="00A037D5"/>
    <w:rsid w:val="00A03DF6"/>
    <w:rsid w:val="00A05338"/>
    <w:rsid w:val="00A05444"/>
    <w:rsid w:val="00A11677"/>
    <w:rsid w:val="00A12971"/>
    <w:rsid w:val="00A12CD1"/>
    <w:rsid w:val="00A13D8C"/>
    <w:rsid w:val="00A16965"/>
    <w:rsid w:val="00A21998"/>
    <w:rsid w:val="00A266F6"/>
    <w:rsid w:val="00A308FA"/>
    <w:rsid w:val="00A3178C"/>
    <w:rsid w:val="00A319B8"/>
    <w:rsid w:val="00A31EE6"/>
    <w:rsid w:val="00A326E5"/>
    <w:rsid w:val="00A4152F"/>
    <w:rsid w:val="00A4218C"/>
    <w:rsid w:val="00A42BC6"/>
    <w:rsid w:val="00A4365B"/>
    <w:rsid w:val="00A458EE"/>
    <w:rsid w:val="00A459AF"/>
    <w:rsid w:val="00A46E17"/>
    <w:rsid w:val="00A472A9"/>
    <w:rsid w:val="00A511CE"/>
    <w:rsid w:val="00A52117"/>
    <w:rsid w:val="00A5459E"/>
    <w:rsid w:val="00A55949"/>
    <w:rsid w:val="00A654DA"/>
    <w:rsid w:val="00A716D4"/>
    <w:rsid w:val="00A72555"/>
    <w:rsid w:val="00A73107"/>
    <w:rsid w:val="00A73C1E"/>
    <w:rsid w:val="00A76D92"/>
    <w:rsid w:val="00A83379"/>
    <w:rsid w:val="00A87D25"/>
    <w:rsid w:val="00A901B5"/>
    <w:rsid w:val="00A926D4"/>
    <w:rsid w:val="00A92FB9"/>
    <w:rsid w:val="00A96A6D"/>
    <w:rsid w:val="00A96B33"/>
    <w:rsid w:val="00AA4B69"/>
    <w:rsid w:val="00AA4FAA"/>
    <w:rsid w:val="00AA6BB3"/>
    <w:rsid w:val="00AB1C21"/>
    <w:rsid w:val="00AB28C9"/>
    <w:rsid w:val="00AB4301"/>
    <w:rsid w:val="00AB4B5F"/>
    <w:rsid w:val="00AB4CD5"/>
    <w:rsid w:val="00AB52A2"/>
    <w:rsid w:val="00AC0B86"/>
    <w:rsid w:val="00AC12D6"/>
    <w:rsid w:val="00AC143E"/>
    <w:rsid w:val="00AC19E5"/>
    <w:rsid w:val="00AC275F"/>
    <w:rsid w:val="00AC49BD"/>
    <w:rsid w:val="00AC5464"/>
    <w:rsid w:val="00AC62C0"/>
    <w:rsid w:val="00AC7789"/>
    <w:rsid w:val="00AD1F46"/>
    <w:rsid w:val="00AD22BA"/>
    <w:rsid w:val="00AD23D0"/>
    <w:rsid w:val="00AD3B8D"/>
    <w:rsid w:val="00AD3CA2"/>
    <w:rsid w:val="00AE00E2"/>
    <w:rsid w:val="00AE08B8"/>
    <w:rsid w:val="00AE0937"/>
    <w:rsid w:val="00AE1572"/>
    <w:rsid w:val="00AE3489"/>
    <w:rsid w:val="00AE6523"/>
    <w:rsid w:val="00AE728B"/>
    <w:rsid w:val="00AF2C04"/>
    <w:rsid w:val="00AF2DDC"/>
    <w:rsid w:val="00AF2EA6"/>
    <w:rsid w:val="00B02ED9"/>
    <w:rsid w:val="00B03F07"/>
    <w:rsid w:val="00B05372"/>
    <w:rsid w:val="00B0782F"/>
    <w:rsid w:val="00B1133C"/>
    <w:rsid w:val="00B1343F"/>
    <w:rsid w:val="00B163C4"/>
    <w:rsid w:val="00B22366"/>
    <w:rsid w:val="00B22524"/>
    <w:rsid w:val="00B23DD0"/>
    <w:rsid w:val="00B24221"/>
    <w:rsid w:val="00B248F6"/>
    <w:rsid w:val="00B2546F"/>
    <w:rsid w:val="00B25FE2"/>
    <w:rsid w:val="00B278E7"/>
    <w:rsid w:val="00B3341B"/>
    <w:rsid w:val="00B362F4"/>
    <w:rsid w:val="00B37D63"/>
    <w:rsid w:val="00B4018B"/>
    <w:rsid w:val="00B406E2"/>
    <w:rsid w:val="00B41ABA"/>
    <w:rsid w:val="00B42A1D"/>
    <w:rsid w:val="00B46604"/>
    <w:rsid w:val="00B46A83"/>
    <w:rsid w:val="00B50363"/>
    <w:rsid w:val="00B51FCB"/>
    <w:rsid w:val="00B56A3B"/>
    <w:rsid w:val="00B6072E"/>
    <w:rsid w:val="00B62B4A"/>
    <w:rsid w:val="00B641E7"/>
    <w:rsid w:val="00B65CF8"/>
    <w:rsid w:val="00B65F77"/>
    <w:rsid w:val="00B66133"/>
    <w:rsid w:val="00B70AE7"/>
    <w:rsid w:val="00B71D7B"/>
    <w:rsid w:val="00B75509"/>
    <w:rsid w:val="00B758FA"/>
    <w:rsid w:val="00B765F0"/>
    <w:rsid w:val="00B8514B"/>
    <w:rsid w:val="00B90822"/>
    <w:rsid w:val="00B925FC"/>
    <w:rsid w:val="00B93198"/>
    <w:rsid w:val="00B9336D"/>
    <w:rsid w:val="00B94B8A"/>
    <w:rsid w:val="00B94BF9"/>
    <w:rsid w:val="00B94D5B"/>
    <w:rsid w:val="00B95F44"/>
    <w:rsid w:val="00B96AB3"/>
    <w:rsid w:val="00B97C8B"/>
    <w:rsid w:val="00BA258D"/>
    <w:rsid w:val="00BA2A30"/>
    <w:rsid w:val="00BA40C0"/>
    <w:rsid w:val="00BB07B5"/>
    <w:rsid w:val="00BB0ACE"/>
    <w:rsid w:val="00BB5862"/>
    <w:rsid w:val="00BB6100"/>
    <w:rsid w:val="00BC4A04"/>
    <w:rsid w:val="00BC6704"/>
    <w:rsid w:val="00BC6D94"/>
    <w:rsid w:val="00BD68D4"/>
    <w:rsid w:val="00BD7651"/>
    <w:rsid w:val="00BE2043"/>
    <w:rsid w:val="00BE3454"/>
    <w:rsid w:val="00BE4348"/>
    <w:rsid w:val="00BE434C"/>
    <w:rsid w:val="00BE6026"/>
    <w:rsid w:val="00BF2665"/>
    <w:rsid w:val="00BF4222"/>
    <w:rsid w:val="00BF423F"/>
    <w:rsid w:val="00BF510C"/>
    <w:rsid w:val="00BF5144"/>
    <w:rsid w:val="00C02B6C"/>
    <w:rsid w:val="00C04CF5"/>
    <w:rsid w:val="00C06DF3"/>
    <w:rsid w:val="00C101A1"/>
    <w:rsid w:val="00C10D70"/>
    <w:rsid w:val="00C12809"/>
    <w:rsid w:val="00C177E1"/>
    <w:rsid w:val="00C17E2A"/>
    <w:rsid w:val="00C222B7"/>
    <w:rsid w:val="00C23887"/>
    <w:rsid w:val="00C24BA4"/>
    <w:rsid w:val="00C322D2"/>
    <w:rsid w:val="00C32CD7"/>
    <w:rsid w:val="00C34C1E"/>
    <w:rsid w:val="00C4189E"/>
    <w:rsid w:val="00C44982"/>
    <w:rsid w:val="00C505A9"/>
    <w:rsid w:val="00C51466"/>
    <w:rsid w:val="00C57123"/>
    <w:rsid w:val="00C57F17"/>
    <w:rsid w:val="00C6007C"/>
    <w:rsid w:val="00C6203D"/>
    <w:rsid w:val="00C63D96"/>
    <w:rsid w:val="00C64BB9"/>
    <w:rsid w:val="00C64CA9"/>
    <w:rsid w:val="00C66595"/>
    <w:rsid w:val="00C665CD"/>
    <w:rsid w:val="00C6683F"/>
    <w:rsid w:val="00C70379"/>
    <w:rsid w:val="00C7362B"/>
    <w:rsid w:val="00C75030"/>
    <w:rsid w:val="00C75FB5"/>
    <w:rsid w:val="00C779F1"/>
    <w:rsid w:val="00C84652"/>
    <w:rsid w:val="00C862F3"/>
    <w:rsid w:val="00C86BAF"/>
    <w:rsid w:val="00C8709E"/>
    <w:rsid w:val="00C90E59"/>
    <w:rsid w:val="00C91D40"/>
    <w:rsid w:val="00C96CEB"/>
    <w:rsid w:val="00C97425"/>
    <w:rsid w:val="00C97C29"/>
    <w:rsid w:val="00CA226C"/>
    <w:rsid w:val="00CA3FB4"/>
    <w:rsid w:val="00CA606B"/>
    <w:rsid w:val="00CA752E"/>
    <w:rsid w:val="00CA7CF3"/>
    <w:rsid w:val="00CB26E3"/>
    <w:rsid w:val="00CB3E7B"/>
    <w:rsid w:val="00CB4476"/>
    <w:rsid w:val="00CB528C"/>
    <w:rsid w:val="00CB5BA9"/>
    <w:rsid w:val="00CB7520"/>
    <w:rsid w:val="00CB7C52"/>
    <w:rsid w:val="00CC4A02"/>
    <w:rsid w:val="00CC6E50"/>
    <w:rsid w:val="00CD08E1"/>
    <w:rsid w:val="00CD5652"/>
    <w:rsid w:val="00CD5F31"/>
    <w:rsid w:val="00CE0DE3"/>
    <w:rsid w:val="00CE1B8A"/>
    <w:rsid w:val="00CE30B1"/>
    <w:rsid w:val="00CE38B9"/>
    <w:rsid w:val="00CE54D2"/>
    <w:rsid w:val="00CE6A6F"/>
    <w:rsid w:val="00CF3175"/>
    <w:rsid w:val="00CF359A"/>
    <w:rsid w:val="00CF4F2C"/>
    <w:rsid w:val="00CF5F28"/>
    <w:rsid w:val="00D0131C"/>
    <w:rsid w:val="00D024DC"/>
    <w:rsid w:val="00D05024"/>
    <w:rsid w:val="00D06654"/>
    <w:rsid w:val="00D07181"/>
    <w:rsid w:val="00D1234C"/>
    <w:rsid w:val="00D124F6"/>
    <w:rsid w:val="00D13CA0"/>
    <w:rsid w:val="00D17B6C"/>
    <w:rsid w:val="00D223F3"/>
    <w:rsid w:val="00D23ACC"/>
    <w:rsid w:val="00D23BC9"/>
    <w:rsid w:val="00D24781"/>
    <w:rsid w:val="00D27346"/>
    <w:rsid w:val="00D2779E"/>
    <w:rsid w:val="00D30158"/>
    <w:rsid w:val="00D3044F"/>
    <w:rsid w:val="00D3086C"/>
    <w:rsid w:val="00D3103A"/>
    <w:rsid w:val="00D34240"/>
    <w:rsid w:val="00D419A8"/>
    <w:rsid w:val="00D53792"/>
    <w:rsid w:val="00D5413B"/>
    <w:rsid w:val="00D55B37"/>
    <w:rsid w:val="00D55BAA"/>
    <w:rsid w:val="00D55FF6"/>
    <w:rsid w:val="00D56923"/>
    <w:rsid w:val="00D56BC1"/>
    <w:rsid w:val="00D56E08"/>
    <w:rsid w:val="00D607CF"/>
    <w:rsid w:val="00D60DBE"/>
    <w:rsid w:val="00D64C09"/>
    <w:rsid w:val="00D67614"/>
    <w:rsid w:val="00D710E0"/>
    <w:rsid w:val="00D712CB"/>
    <w:rsid w:val="00D76BC7"/>
    <w:rsid w:val="00D77979"/>
    <w:rsid w:val="00D8136B"/>
    <w:rsid w:val="00D82A9A"/>
    <w:rsid w:val="00D836A4"/>
    <w:rsid w:val="00D84CB1"/>
    <w:rsid w:val="00D90092"/>
    <w:rsid w:val="00D9358A"/>
    <w:rsid w:val="00D95885"/>
    <w:rsid w:val="00D97E46"/>
    <w:rsid w:val="00DA077C"/>
    <w:rsid w:val="00DA2CA1"/>
    <w:rsid w:val="00DA58E7"/>
    <w:rsid w:val="00DA5BCE"/>
    <w:rsid w:val="00DA71EF"/>
    <w:rsid w:val="00DA737D"/>
    <w:rsid w:val="00DB0191"/>
    <w:rsid w:val="00DB0D36"/>
    <w:rsid w:val="00DB24CC"/>
    <w:rsid w:val="00DB3739"/>
    <w:rsid w:val="00DB6F66"/>
    <w:rsid w:val="00DB7229"/>
    <w:rsid w:val="00DB73DB"/>
    <w:rsid w:val="00DB7859"/>
    <w:rsid w:val="00DC0700"/>
    <w:rsid w:val="00DC0742"/>
    <w:rsid w:val="00DC54AB"/>
    <w:rsid w:val="00DD54B5"/>
    <w:rsid w:val="00DD56D3"/>
    <w:rsid w:val="00DD6CC6"/>
    <w:rsid w:val="00DD7204"/>
    <w:rsid w:val="00DE563D"/>
    <w:rsid w:val="00DE6258"/>
    <w:rsid w:val="00DE76A7"/>
    <w:rsid w:val="00DF0C9D"/>
    <w:rsid w:val="00DF0E2E"/>
    <w:rsid w:val="00DF2822"/>
    <w:rsid w:val="00DF77B3"/>
    <w:rsid w:val="00E016DD"/>
    <w:rsid w:val="00E02F11"/>
    <w:rsid w:val="00E0391A"/>
    <w:rsid w:val="00E14A38"/>
    <w:rsid w:val="00E150DA"/>
    <w:rsid w:val="00E15AEB"/>
    <w:rsid w:val="00E16742"/>
    <w:rsid w:val="00E16C0A"/>
    <w:rsid w:val="00E16DC9"/>
    <w:rsid w:val="00E1724F"/>
    <w:rsid w:val="00E219AE"/>
    <w:rsid w:val="00E22A88"/>
    <w:rsid w:val="00E23B9B"/>
    <w:rsid w:val="00E271CC"/>
    <w:rsid w:val="00E315C7"/>
    <w:rsid w:val="00E318AE"/>
    <w:rsid w:val="00E31D37"/>
    <w:rsid w:val="00E31DF3"/>
    <w:rsid w:val="00E332F3"/>
    <w:rsid w:val="00E34B50"/>
    <w:rsid w:val="00E404CF"/>
    <w:rsid w:val="00E41496"/>
    <w:rsid w:val="00E422B4"/>
    <w:rsid w:val="00E45FDC"/>
    <w:rsid w:val="00E471C3"/>
    <w:rsid w:val="00E477E8"/>
    <w:rsid w:val="00E50487"/>
    <w:rsid w:val="00E53B71"/>
    <w:rsid w:val="00E60629"/>
    <w:rsid w:val="00E60B1A"/>
    <w:rsid w:val="00E63739"/>
    <w:rsid w:val="00E63BB8"/>
    <w:rsid w:val="00E64BDB"/>
    <w:rsid w:val="00E6511B"/>
    <w:rsid w:val="00E65711"/>
    <w:rsid w:val="00E67AA6"/>
    <w:rsid w:val="00E73929"/>
    <w:rsid w:val="00E75135"/>
    <w:rsid w:val="00E7715E"/>
    <w:rsid w:val="00E77D45"/>
    <w:rsid w:val="00E81AFD"/>
    <w:rsid w:val="00E84F37"/>
    <w:rsid w:val="00E8585A"/>
    <w:rsid w:val="00E86514"/>
    <w:rsid w:val="00E86632"/>
    <w:rsid w:val="00E8727D"/>
    <w:rsid w:val="00E9167E"/>
    <w:rsid w:val="00E92536"/>
    <w:rsid w:val="00E95DC8"/>
    <w:rsid w:val="00E97D2F"/>
    <w:rsid w:val="00EA0952"/>
    <w:rsid w:val="00EA17CE"/>
    <w:rsid w:val="00EA5E6E"/>
    <w:rsid w:val="00EB0ECD"/>
    <w:rsid w:val="00EB1EE2"/>
    <w:rsid w:val="00EB27C6"/>
    <w:rsid w:val="00EB61A5"/>
    <w:rsid w:val="00EB682C"/>
    <w:rsid w:val="00EB6CE3"/>
    <w:rsid w:val="00EC35D6"/>
    <w:rsid w:val="00EC4A80"/>
    <w:rsid w:val="00EC6B7A"/>
    <w:rsid w:val="00ED0071"/>
    <w:rsid w:val="00ED31EE"/>
    <w:rsid w:val="00ED3500"/>
    <w:rsid w:val="00ED3986"/>
    <w:rsid w:val="00ED52F9"/>
    <w:rsid w:val="00ED73FD"/>
    <w:rsid w:val="00EE3A04"/>
    <w:rsid w:val="00EE60D1"/>
    <w:rsid w:val="00EF48EF"/>
    <w:rsid w:val="00EF4A57"/>
    <w:rsid w:val="00EF4DB1"/>
    <w:rsid w:val="00EF53FA"/>
    <w:rsid w:val="00EF5E93"/>
    <w:rsid w:val="00EF7717"/>
    <w:rsid w:val="00EF7C24"/>
    <w:rsid w:val="00F021F3"/>
    <w:rsid w:val="00F102D3"/>
    <w:rsid w:val="00F11141"/>
    <w:rsid w:val="00F142C2"/>
    <w:rsid w:val="00F20E9E"/>
    <w:rsid w:val="00F226B9"/>
    <w:rsid w:val="00F22AEB"/>
    <w:rsid w:val="00F24E78"/>
    <w:rsid w:val="00F35873"/>
    <w:rsid w:val="00F367B1"/>
    <w:rsid w:val="00F3738C"/>
    <w:rsid w:val="00F40875"/>
    <w:rsid w:val="00F4354D"/>
    <w:rsid w:val="00F446A7"/>
    <w:rsid w:val="00F45119"/>
    <w:rsid w:val="00F45AC0"/>
    <w:rsid w:val="00F46147"/>
    <w:rsid w:val="00F469C3"/>
    <w:rsid w:val="00F474CB"/>
    <w:rsid w:val="00F54329"/>
    <w:rsid w:val="00F55BDB"/>
    <w:rsid w:val="00F563CB"/>
    <w:rsid w:val="00F57534"/>
    <w:rsid w:val="00F57B56"/>
    <w:rsid w:val="00F60F56"/>
    <w:rsid w:val="00F62F18"/>
    <w:rsid w:val="00F65116"/>
    <w:rsid w:val="00F705D2"/>
    <w:rsid w:val="00F70679"/>
    <w:rsid w:val="00F709F3"/>
    <w:rsid w:val="00F71D48"/>
    <w:rsid w:val="00F737FF"/>
    <w:rsid w:val="00F75BAD"/>
    <w:rsid w:val="00F762D0"/>
    <w:rsid w:val="00F7650D"/>
    <w:rsid w:val="00F77050"/>
    <w:rsid w:val="00F77552"/>
    <w:rsid w:val="00F80D18"/>
    <w:rsid w:val="00F811E8"/>
    <w:rsid w:val="00F81215"/>
    <w:rsid w:val="00F81C68"/>
    <w:rsid w:val="00F835AD"/>
    <w:rsid w:val="00F85154"/>
    <w:rsid w:val="00F85A73"/>
    <w:rsid w:val="00F94F07"/>
    <w:rsid w:val="00F95305"/>
    <w:rsid w:val="00F954E5"/>
    <w:rsid w:val="00F95F3B"/>
    <w:rsid w:val="00FA1B70"/>
    <w:rsid w:val="00FA1CDD"/>
    <w:rsid w:val="00FA32C3"/>
    <w:rsid w:val="00FA4AF8"/>
    <w:rsid w:val="00FA504E"/>
    <w:rsid w:val="00FA5417"/>
    <w:rsid w:val="00FA5530"/>
    <w:rsid w:val="00FB0576"/>
    <w:rsid w:val="00FB0A5E"/>
    <w:rsid w:val="00FB224A"/>
    <w:rsid w:val="00FB32BE"/>
    <w:rsid w:val="00FB39A1"/>
    <w:rsid w:val="00FB5F28"/>
    <w:rsid w:val="00FB78A1"/>
    <w:rsid w:val="00FC0221"/>
    <w:rsid w:val="00FC2A09"/>
    <w:rsid w:val="00FC306B"/>
    <w:rsid w:val="00FC31D4"/>
    <w:rsid w:val="00FC31F1"/>
    <w:rsid w:val="00FC51E1"/>
    <w:rsid w:val="00FC5445"/>
    <w:rsid w:val="00FD3113"/>
    <w:rsid w:val="00FD5C92"/>
    <w:rsid w:val="00FD6109"/>
    <w:rsid w:val="00FD7CB2"/>
    <w:rsid w:val="00FE1735"/>
    <w:rsid w:val="00FE1E74"/>
    <w:rsid w:val="00FE2591"/>
    <w:rsid w:val="00FE4C6E"/>
    <w:rsid w:val="00FE683D"/>
    <w:rsid w:val="00FE6979"/>
    <w:rsid w:val="00FE7309"/>
    <w:rsid w:val="00FF3ABA"/>
    <w:rsid w:val="00FF3FA7"/>
    <w:rsid w:val="00FF4A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metricconverter"/>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Absatz-Standardschriftart">
    <w:name w:val="Absatz-Standardschriftart"/>
  </w:style>
  <w:style w:type="character" w:customStyle="1" w:styleId="FootnoteTextChar">
    <w:name w:val="Footnote Text Char"/>
    <w:aliases w:val="5_G Char,Car Car Char,Texto nota pie Car Char"/>
    <w:link w:val="FootnoteText"/>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Car Car,Texto nota pie Car"/>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WW8Num5z0">
    <w:name w:val="WW8Num5z0"/>
    <w:rPr>
      <w:rFonts w:ascii="Symbol" w:hAnsi="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rPr>
  </w:style>
  <w:style w:type="character" w:customStyle="1" w:styleId="WW8Num10z0">
    <w:name w:val="WW8Num10z0"/>
    <w:rPr>
      <w:rFonts w:ascii="Symbol" w:hAnsi="Symbol"/>
    </w:rPr>
  </w:style>
  <w:style w:type="character" w:customStyle="1" w:styleId="WW8Num10z1">
    <w:name w:val="WW8Num10z1"/>
    <w:rPr>
      <w:rFonts w:ascii="OpenSymbol" w:hAnsi="OpenSymbol" w:cs="StarSymbol"/>
      <w:sz w:val="18"/>
      <w:szCs w:val="18"/>
    </w:rPr>
  </w:style>
  <w:style w:type="character" w:customStyle="1" w:styleId="WW8Num11z0">
    <w:name w:val="WW8Num11z0"/>
    <w:rPr>
      <w:rFonts w:ascii="Symbol" w:hAnsi="Symbol"/>
    </w:rPr>
  </w:style>
  <w:style w:type="character" w:customStyle="1" w:styleId="WW8Num11z1">
    <w:name w:val="WW8Num11z1"/>
    <w:rPr>
      <w:rFonts w:ascii="OpenSymbol" w:hAnsi="OpenSymbol" w:cs="StarSymbol"/>
      <w:sz w:val="18"/>
      <w:szCs w:val="18"/>
    </w:rPr>
  </w:style>
  <w:style w:type="character" w:customStyle="1" w:styleId="WW8Num12z0">
    <w:name w:val="WW8Num12z0"/>
    <w:rPr>
      <w:rFonts w:ascii="Symbol" w:hAnsi="Symbol" w:cs="StarSymbol"/>
      <w:sz w:val="18"/>
      <w:szCs w:val="18"/>
    </w:rPr>
  </w:style>
  <w:style w:type="character" w:customStyle="1" w:styleId="WW8Num12z1">
    <w:name w:val="WW8Num12z1"/>
    <w:rPr>
      <w:rFonts w:ascii="OpenSymbol" w:hAnsi="OpenSymbol" w:cs="StarSymbol"/>
      <w:sz w:val="18"/>
      <w:szCs w:val="18"/>
    </w:rPr>
  </w:style>
  <w:style w:type="character" w:customStyle="1" w:styleId="WW8Num13z0">
    <w:name w:val="WW8Num13z0"/>
    <w:rPr>
      <w:rFonts w:ascii="Symbol" w:hAnsi="Symbol" w:cs="StarSymbol"/>
      <w:sz w:val="18"/>
      <w:szCs w:val="18"/>
    </w:rPr>
  </w:style>
  <w:style w:type="character" w:customStyle="1" w:styleId="WW8Num13z1">
    <w:name w:val="WW8Num13z1"/>
    <w:rPr>
      <w:rFonts w:ascii="OpenSymbol" w:hAnsi="OpenSymbol" w:cs="StarSymbol"/>
      <w:sz w:val="18"/>
      <w:szCs w:val="18"/>
    </w:rPr>
  </w:style>
  <w:style w:type="character" w:customStyle="1" w:styleId="WW8Num14z0">
    <w:name w:val="WW8Num14z0"/>
    <w:rPr>
      <w:rFonts w:ascii="Symbol" w:hAnsi="Symbol" w:cs="StarSymbol"/>
      <w:sz w:val="18"/>
      <w:szCs w:val="18"/>
    </w:rPr>
  </w:style>
  <w:style w:type="character" w:customStyle="1" w:styleId="WW8Num15z0">
    <w:name w:val="WW8Num15z0"/>
    <w:rPr>
      <w:rFonts w:ascii="Symbol" w:hAnsi="Symbol" w:cs="StarSymbol"/>
      <w:sz w:val="18"/>
      <w:szCs w:val="18"/>
    </w:rPr>
  </w:style>
  <w:style w:type="character" w:customStyle="1" w:styleId="WW8Num15z1">
    <w:name w:val="WW8Num15z1"/>
    <w:rPr>
      <w:rFonts w:ascii="OpenSymbol" w:hAnsi="OpenSymbol" w:cs="StarSymbol"/>
      <w:sz w:val="18"/>
      <w:szCs w:val="18"/>
    </w:rPr>
  </w:style>
  <w:style w:type="character" w:customStyle="1" w:styleId="WW8Num16z0">
    <w:name w:val="WW8Num16z0"/>
    <w:rPr>
      <w:rFonts w:ascii="Symbol" w:hAnsi="Symbol" w:cs="StarSymbol"/>
      <w:sz w:val="18"/>
      <w:szCs w:val="18"/>
    </w:rPr>
  </w:style>
  <w:style w:type="character" w:customStyle="1" w:styleId="WW8Num16z1">
    <w:name w:val="WW8Num16z1"/>
    <w:rPr>
      <w:rFonts w:ascii="OpenSymbol" w:hAnsi="OpenSymbol" w:cs="StarSymbol"/>
      <w:sz w:val="18"/>
      <w:szCs w:val="18"/>
    </w:rPr>
  </w:style>
  <w:style w:type="character" w:customStyle="1" w:styleId="WW8Num17z0">
    <w:name w:val="WW8Num17z0"/>
    <w:rPr>
      <w:b/>
      <w:i w:val="0"/>
      <w:strike w:val="0"/>
      <w:dstrike w:val="0"/>
      <w:color w:val="auto"/>
      <w:sz w:val="24"/>
      <w:lang w:val="es-ES"/>
    </w:rPr>
  </w:style>
  <w:style w:type="character" w:customStyle="1" w:styleId="WW8Num17z1">
    <w:name w:val="WW8Num17z1"/>
    <w:rPr>
      <w:rFonts w:ascii="OpenSymbol" w:hAnsi="OpenSymbol" w:cs="StarSymbol"/>
      <w:sz w:val="18"/>
      <w:szCs w:val="18"/>
    </w:rPr>
  </w:style>
  <w:style w:type="character" w:customStyle="1" w:styleId="WW8Num19z0">
    <w:name w:val="WW8Num19z0"/>
    <w:rPr>
      <w:rFonts w:ascii="Symbol" w:hAnsi="Symbol" w:cs="StarSymbol"/>
      <w:sz w:val="18"/>
      <w:szCs w:val="18"/>
    </w:rPr>
  </w:style>
  <w:style w:type="character" w:customStyle="1" w:styleId="WW8Num19z1">
    <w:name w:val="WW8Num19z1"/>
    <w:rPr>
      <w:rFonts w:ascii="OpenSymbol" w:hAnsi="OpenSymbol" w:cs="StarSymbol"/>
      <w:sz w:val="18"/>
      <w:szCs w:val="18"/>
    </w:rPr>
  </w:style>
  <w:style w:type="character" w:customStyle="1" w:styleId="WW8Num20z0">
    <w:name w:val="WW8Num20z0"/>
    <w:rPr>
      <w:rFonts w:ascii="Symbol" w:hAnsi="Symbol" w:cs="StarSymbol"/>
      <w:sz w:val="18"/>
      <w:szCs w:val="18"/>
    </w:rPr>
  </w:style>
  <w:style w:type="character" w:customStyle="1" w:styleId="WW8Num20z1">
    <w:name w:val="WW8Num20z1"/>
    <w:rPr>
      <w:rFonts w:ascii="OpenSymbol" w:hAnsi="OpenSymbol" w:cs="StarSymbol"/>
      <w:sz w:val="18"/>
      <w:szCs w:val="18"/>
    </w:rPr>
  </w:style>
  <w:style w:type="character" w:customStyle="1" w:styleId="WW8Num21z0">
    <w:name w:val="WW8Num21z0"/>
    <w:rPr>
      <w:rFonts w:ascii="Symbol" w:hAnsi="Symbol" w:cs="StarSymbol"/>
      <w:sz w:val="18"/>
      <w:szCs w:val="18"/>
    </w:rPr>
  </w:style>
  <w:style w:type="character" w:customStyle="1" w:styleId="WW8Num21z1">
    <w:name w:val="WW8Num21z1"/>
    <w:rPr>
      <w:rFonts w:ascii="OpenSymbol" w:hAnsi="OpenSymbol" w:cs="StarSymbol"/>
      <w:sz w:val="18"/>
      <w:szCs w:val="18"/>
    </w:rPr>
  </w:style>
  <w:style w:type="character" w:customStyle="1" w:styleId="WW8Num22z0">
    <w:name w:val="WW8Num22z0"/>
    <w:rPr>
      <w:rFonts w:ascii="Symbol" w:hAnsi="Symbol" w:cs="StarSymbol"/>
      <w:sz w:val="18"/>
      <w:szCs w:val="18"/>
    </w:rPr>
  </w:style>
  <w:style w:type="character" w:customStyle="1" w:styleId="WW8Num22z1">
    <w:name w:val="WW8Num22z1"/>
    <w:rPr>
      <w:rFonts w:ascii="OpenSymbol" w:hAnsi="OpenSymbol" w:cs="StarSymbol"/>
      <w:sz w:val="18"/>
      <w:szCs w:val="18"/>
    </w:rPr>
  </w:style>
  <w:style w:type="character" w:customStyle="1" w:styleId="WW8Num23z0">
    <w:name w:val="WW8Num23z0"/>
    <w:rPr>
      <w:rFonts w:ascii="Symbol" w:hAnsi="Symbol" w:cs="StarSymbol"/>
      <w:sz w:val="18"/>
      <w:szCs w:val="18"/>
    </w:rPr>
  </w:style>
  <w:style w:type="character" w:customStyle="1" w:styleId="WW8Num23z1">
    <w:name w:val="WW8Num23z1"/>
    <w:rPr>
      <w:rFonts w:ascii="OpenSymbol" w:hAnsi="OpenSymbol" w:cs="StarSymbol"/>
      <w:sz w:val="18"/>
      <w:szCs w:val="18"/>
    </w:rPr>
  </w:style>
  <w:style w:type="character" w:customStyle="1" w:styleId="WW8Num24z0">
    <w:name w:val="WW8Num24z0"/>
    <w:rPr>
      <w:rFonts w:ascii="Symbol" w:hAnsi="Symbol" w:cs="StarSymbol"/>
      <w:sz w:val="18"/>
      <w:szCs w:val="18"/>
    </w:rPr>
  </w:style>
  <w:style w:type="character" w:customStyle="1" w:styleId="WW8Num24z1">
    <w:name w:val="WW8Num24z1"/>
    <w:rPr>
      <w:rFonts w:ascii="OpenSymbol" w:hAnsi="OpenSymbol" w:cs="StarSymbol"/>
      <w:sz w:val="18"/>
      <w:szCs w:val="18"/>
    </w:rPr>
  </w:style>
  <w:style w:type="character" w:customStyle="1" w:styleId="WW8Num25z0">
    <w:name w:val="WW8Num25z0"/>
    <w:rPr>
      <w:rFonts w:ascii="Symbol" w:hAnsi="Symbol" w:cs="StarSymbol"/>
      <w:sz w:val="18"/>
      <w:szCs w:val="18"/>
    </w:rPr>
  </w:style>
  <w:style w:type="character" w:customStyle="1" w:styleId="WW8Num27z1">
    <w:name w:val="WW8Num27z1"/>
    <w:rPr>
      <w:rFonts w:ascii="OpenSymbol" w:hAnsi="OpenSymbol" w:cs="StarSymbol"/>
      <w:sz w:val="18"/>
      <w:szCs w:val="18"/>
    </w:rPr>
  </w:style>
  <w:style w:type="character" w:customStyle="1" w:styleId="WW8Num29z0">
    <w:name w:val="WW8Num29z0"/>
    <w:rPr>
      <w:rFonts w:ascii="Symbol" w:hAnsi="Symbol" w:cs="StarSymbol"/>
      <w:sz w:val="18"/>
      <w:szCs w:val="18"/>
    </w:rPr>
  </w:style>
  <w:style w:type="character" w:customStyle="1" w:styleId="WW8Num30z0">
    <w:name w:val="WW8Num30z0"/>
    <w:rPr>
      <w:rFonts w:ascii="Times New Roman" w:eastAsia="Times New Roman" w:hAnsi="Times New Roman" w:cs="Times New Roman"/>
    </w:rPr>
  </w:style>
  <w:style w:type="character" w:customStyle="1" w:styleId="WW8Num31z0">
    <w:name w:val="WW8Num31z0"/>
    <w:rPr>
      <w:rFonts w:ascii="Symbol" w:hAnsi="Symbol" w:cs="StarSymbol"/>
      <w:b/>
      <w:bCs/>
      <w:sz w:val="18"/>
      <w:szCs w:val="18"/>
    </w:rPr>
  </w:style>
  <w:style w:type="character" w:customStyle="1" w:styleId="WW8Num32z0">
    <w:name w:val="WW8Num32z0"/>
    <w:rPr>
      <w:rFonts w:ascii="Symbol" w:hAnsi="Symbol" w:cs="StarSymbol"/>
      <w:b/>
      <w:bCs/>
      <w:sz w:val="18"/>
      <w:szCs w:val="18"/>
    </w:rPr>
  </w:style>
  <w:style w:type="character" w:customStyle="1" w:styleId="WW8Num33z0">
    <w:name w:val="WW8Num33z0"/>
    <w:rPr>
      <w:rFonts w:ascii="Symbol" w:hAnsi="Symbol" w:cs="StarSymbol"/>
      <w:b/>
      <w:bCs/>
      <w:sz w:val="18"/>
      <w:szCs w:val="18"/>
    </w:rPr>
  </w:style>
  <w:style w:type="character" w:customStyle="1" w:styleId="WW8Num34z0">
    <w:name w:val="WW8Num34z0"/>
    <w:rPr>
      <w:rFonts w:ascii="Symbol" w:hAnsi="Symbol" w:cs="StarSymbol"/>
      <w:b/>
      <w:bCs/>
      <w:sz w:val="18"/>
      <w:szCs w:val="18"/>
    </w:rPr>
  </w:style>
  <w:style w:type="character" w:customStyle="1" w:styleId="WW8Num36z0">
    <w:name w:val="WW8Num36z0"/>
    <w:rPr>
      <w:rFonts w:ascii="Times New Roman" w:hAnsi="Times New Roman" w:cs="StarSymbol"/>
      <w:b w:val="0"/>
      <w:bCs w:val="0"/>
      <w:sz w:val="24"/>
      <w:szCs w:val="24"/>
    </w:rPr>
  </w:style>
  <w:style w:type="character" w:customStyle="1" w:styleId="WW8Num36z2">
    <w:name w:val="WW8Num36z2"/>
    <w:rPr>
      <w:rFonts w:ascii="Agency FB" w:hAnsi="Agency FB" w:cs="Agency FB"/>
      <w:b/>
    </w:rPr>
  </w:style>
  <w:style w:type="character" w:customStyle="1" w:styleId="WW8Num37z0">
    <w:name w:val="WW8Num37z0"/>
    <w:rPr>
      <w:rFonts w:ascii="Times New Roman" w:hAnsi="Times New Roman" w:cs="StarSymbol"/>
      <w:b w:val="0"/>
      <w:bCs w:val="0"/>
      <w:sz w:val="24"/>
      <w:szCs w:val="24"/>
    </w:rPr>
  </w:style>
  <w:style w:type="character" w:customStyle="1" w:styleId="WW8Num40z0">
    <w:name w:val="WW8Num40z0"/>
    <w:rPr>
      <w:rFonts w:ascii="Symbol" w:hAnsi="Symbol"/>
    </w:rPr>
  </w:style>
  <w:style w:type="character" w:customStyle="1" w:styleId="WW8Num41z0">
    <w:name w:val="WW8Num41z0"/>
    <w:rPr>
      <w:rFonts w:ascii="Symbol" w:hAnsi="Symbol" w:cs="StarSymbol"/>
      <w:b/>
      <w:bCs/>
      <w:sz w:val="18"/>
      <w:szCs w:val="18"/>
    </w:rPr>
  </w:style>
  <w:style w:type="character" w:customStyle="1" w:styleId="WW8Num42z1">
    <w:name w:val="WW8Num42z1"/>
    <w:rPr>
      <w:rFonts w:ascii="OpenSymbol" w:hAnsi="OpenSymbol" w:cs="StarSymbol"/>
      <w:b/>
      <w:bCs/>
      <w:sz w:val="18"/>
      <w:szCs w:val="18"/>
    </w:rPr>
  </w:style>
  <w:style w:type="character" w:customStyle="1" w:styleId="WW8Num42z2">
    <w:name w:val="WW8Num42z2"/>
    <w:rPr>
      <w:b/>
    </w:rPr>
  </w:style>
  <w:style w:type="character" w:customStyle="1" w:styleId="WW8Num42z4">
    <w:name w:val="WW8Num42z4"/>
    <w:rPr>
      <w:rFonts w:ascii="Wingdings" w:hAnsi="Wingdings" w:cs="Wingdings"/>
    </w:rPr>
  </w:style>
  <w:style w:type="character" w:customStyle="1" w:styleId="WW8Num43z0">
    <w:name w:val="WW8Num43z0"/>
    <w:rPr>
      <w:rFonts w:ascii="Symbol" w:hAnsi="Symbol" w:cs="StarSymbol"/>
      <w:b/>
      <w:bCs/>
      <w:sz w:val="18"/>
      <w:szCs w:val="18"/>
    </w:rPr>
  </w:style>
  <w:style w:type="character" w:customStyle="1" w:styleId="WW8Num46z0">
    <w:name w:val="WW8Num46z0"/>
    <w:rPr>
      <w:rFonts w:ascii="Symbol" w:hAnsi="Symbol" w:cs="StarSymbol"/>
      <w:b/>
      <w:bCs/>
      <w:sz w:val="18"/>
      <w:szCs w:val="18"/>
    </w:rPr>
  </w:style>
  <w:style w:type="character" w:customStyle="1" w:styleId="WW8Num46z1">
    <w:name w:val="WW8Num46z1"/>
    <w:rPr>
      <w:rFonts w:ascii="OpenSymbol" w:hAnsi="OpenSymbol" w:cs="StarSymbol"/>
      <w:b/>
      <w:bCs/>
      <w:sz w:val="18"/>
      <w:szCs w:val="18"/>
    </w:rPr>
  </w:style>
  <w:style w:type="character" w:customStyle="1" w:styleId="WW-Absatz-Standardschriftart">
    <w:name w:val="WW-Absatz-Standardschriftart"/>
  </w:style>
  <w:style w:type="character" w:customStyle="1" w:styleId="WW8Num25z1">
    <w:name w:val="WW8Num25z1"/>
    <w:rPr>
      <w:rFonts w:ascii="OpenSymbol" w:hAnsi="OpenSymbol" w:cs="StarSymbol"/>
      <w:sz w:val="18"/>
      <w:szCs w:val="18"/>
    </w:rPr>
  </w:style>
  <w:style w:type="character" w:customStyle="1" w:styleId="WW8Num26z0">
    <w:name w:val="WW8Num26z0"/>
    <w:rPr>
      <w:rFonts w:ascii="Symbol" w:hAnsi="Symbol" w:cs="StarSymbol"/>
      <w:sz w:val="18"/>
      <w:szCs w:val="18"/>
    </w:rPr>
  </w:style>
  <w:style w:type="character" w:customStyle="1" w:styleId="WW8Num28z1">
    <w:name w:val="WW8Num28z1"/>
    <w:rPr>
      <w:rFonts w:ascii="OpenSymbol" w:hAnsi="OpenSymbol" w:cs="StarSymbol"/>
      <w:sz w:val="18"/>
      <w:szCs w:val="18"/>
    </w:rPr>
  </w:style>
  <w:style w:type="character" w:customStyle="1" w:styleId="WW8Num35z0">
    <w:name w:val="WW8Num35z0"/>
    <w:rPr>
      <w:rFonts w:ascii="Symbol" w:hAnsi="Symbol" w:cs="StarSymbol"/>
      <w:b/>
      <w:bCs/>
      <w:sz w:val="18"/>
      <w:szCs w:val="18"/>
    </w:rPr>
  </w:style>
  <w:style w:type="character" w:customStyle="1" w:styleId="WW8Num37z2">
    <w:name w:val="WW8Num37z2"/>
    <w:rPr>
      <w:rFonts w:ascii="Agency FB" w:hAnsi="Agency FB" w:cs="Agency FB"/>
      <w:b/>
    </w:rPr>
  </w:style>
  <w:style w:type="character" w:customStyle="1" w:styleId="WW8Num38z0">
    <w:name w:val="WW8Num38z0"/>
    <w:rPr>
      <w:rFonts w:ascii="Times New Roman" w:hAnsi="Times New Roman" w:cs="StarSymbol"/>
      <w:b w:val="0"/>
      <w:bCs w:val="0"/>
      <w:sz w:val="24"/>
      <w:szCs w:val="24"/>
    </w:rPr>
  </w:style>
  <w:style w:type="character" w:customStyle="1" w:styleId="WW8Num42z0">
    <w:name w:val="WW8Num42z0"/>
    <w:rPr>
      <w:b/>
      <w:i w:val="0"/>
      <w:strike w:val="0"/>
      <w:dstrike w:val="0"/>
      <w:color w:val="auto"/>
      <w:sz w:val="24"/>
      <w:lang w:val="es-ES"/>
    </w:rPr>
  </w:style>
  <w:style w:type="character" w:customStyle="1" w:styleId="WW8Num43z1">
    <w:name w:val="WW8Num43z1"/>
    <w:rPr>
      <w:rFonts w:ascii="OpenSymbol" w:hAnsi="OpenSymbol" w:cs="StarSymbol"/>
      <w:b/>
      <w:bCs/>
      <w:sz w:val="18"/>
      <w:szCs w:val="18"/>
    </w:rPr>
  </w:style>
  <w:style w:type="character" w:customStyle="1" w:styleId="WW8Num43z2">
    <w:name w:val="WW8Num43z2"/>
    <w:rPr>
      <w:b/>
    </w:rPr>
  </w:style>
  <w:style w:type="character" w:customStyle="1" w:styleId="WW8Num43z4">
    <w:name w:val="WW8Num43z4"/>
    <w:rPr>
      <w:rFonts w:ascii="Wingdings" w:hAnsi="Wingdings" w:cs="Wingdings"/>
    </w:rPr>
  </w:style>
  <w:style w:type="character" w:customStyle="1" w:styleId="WW8Num44z0">
    <w:name w:val="WW8Num44z0"/>
    <w:rPr>
      <w:rFonts w:ascii="Symbol" w:hAnsi="Symbol" w:cs="StarSymbol"/>
      <w:b/>
      <w:bCs/>
      <w:sz w:val="18"/>
      <w:szCs w:val="18"/>
    </w:rPr>
  </w:style>
  <w:style w:type="character" w:customStyle="1" w:styleId="WW8Num47z0">
    <w:name w:val="WW8Num47z0"/>
    <w:rPr>
      <w:rFonts w:ascii="Symbol" w:hAnsi="Symbol" w:cs="StarSymbol"/>
      <w:b/>
      <w:bCs/>
      <w:sz w:val="18"/>
      <w:szCs w:val="18"/>
    </w:rPr>
  </w:style>
  <w:style w:type="character" w:customStyle="1" w:styleId="WW8Num47z1">
    <w:name w:val="WW8Num47z1"/>
    <w:rPr>
      <w:rFonts w:ascii="OpenSymbol" w:hAnsi="OpenSymbol" w:cs="StarSymbol"/>
      <w:b/>
      <w:bCs/>
      <w:sz w:val="18"/>
      <w:szCs w:val="18"/>
    </w:rPr>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38z2">
    <w:name w:val="WW8Num38z2"/>
    <w:rPr>
      <w:rFonts w:ascii="Agency FB" w:hAnsi="Agency FB" w:cs="Agency FB"/>
      <w:b/>
    </w:rPr>
  </w:style>
  <w:style w:type="character" w:customStyle="1" w:styleId="WW8Num39z0">
    <w:name w:val="WW8Num39z0"/>
    <w:rPr>
      <w:rFonts w:ascii="Symbol" w:hAnsi="Symbol" w:cs="StarSymbol"/>
      <w:b/>
      <w:bCs/>
      <w:sz w:val="18"/>
      <w:szCs w:val="18"/>
    </w:rPr>
  </w:style>
  <w:style w:type="character" w:customStyle="1" w:styleId="WW8Num44z1">
    <w:name w:val="WW8Num44z1"/>
    <w:rPr>
      <w:rFonts w:ascii="OpenSymbol" w:hAnsi="OpenSymbol" w:cs="StarSymbol"/>
      <w:b/>
      <w:bCs/>
      <w:sz w:val="18"/>
      <w:szCs w:val="18"/>
    </w:rPr>
  </w:style>
  <w:style w:type="character" w:customStyle="1" w:styleId="WW8Num44z2">
    <w:name w:val="WW8Num44z2"/>
    <w:rPr>
      <w:b/>
    </w:rPr>
  </w:style>
  <w:style w:type="character" w:customStyle="1" w:styleId="WW8Num44z4">
    <w:name w:val="WW8Num44z4"/>
    <w:rPr>
      <w:rFonts w:ascii="Wingdings" w:hAnsi="Wingdings" w:cs="Wingdings"/>
    </w:rPr>
  </w:style>
  <w:style w:type="character" w:customStyle="1" w:styleId="WW8Num45z0">
    <w:name w:val="WW8Num45z0"/>
    <w:rPr>
      <w:rFonts w:ascii="Symbol" w:hAnsi="Symbol" w:cs="StarSymbol"/>
      <w:b/>
      <w:bCs/>
      <w:sz w:val="18"/>
      <w:szCs w:val="18"/>
    </w:rPr>
  </w:style>
  <w:style w:type="character" w:customStyle="1" w:styleId="WW-Absatz-Standardschriftart111">
    <w:name w:val="WW-Absatz-Standardschriftart111"/>
  </w:style>
  <w:style w:type="character" w:customStyle="1" w:styleId="WW8Num9z1">
    <w:name w:val="WW8Num9z1"/>
    <w:rPr>
      <w:rFonts w:ascii="OpenSymbol" w:hAnsi="OpenSymbol" w:cs="OpenSymbol"/>
    </w:rPr>
  </w:style>
  <w:style w:type="character" w:customStyle="1" w:styleId="WW8Num14z1">
    <w:name w:val="WW8Num14z1"/>
    <w:rPr>
      <w:rFonts w:ascii="OpenSymbol" w:hAnsi="OpenSymbol" w:cs="StarSymbol"/>
      <w:sz w:val="18"/>
      <w:szCs w:val="18"/>
    </w:rPr>
  </w:style>
  <w:style w:type="character" w:customStyle="1" w:styleId="WW8Num18z0">
    <w:name w:val="WW8Num18z0"/>
    <w:rPr>
      <w:rFonts w:ascii="Symbol" w:hAnsi="Symbol" w:cs="StarSymbol"/>
      <w:sz w:val="18"/>
      <w:szCs w:val="18"/>
    </w:rPr>
  </w:style>
  <w:style w:type="character" w:customStyle="1" w:styleId="WW8Num26z1">
    <w:name w:val="WW8Num26z1"/>
    <w:rPr>
      <w:rFonts w:ascii="OpenSymbol" w:hAnsi="OpenSymbol" w:cs="StarSymbol"/>
      <w:sz w:val="18"/>
      <w:szCs w:val="18"/>
    </w:rPr>
  </w:style>
  <w:style w:type="character" w:customStyle="1" w:styleId="WW8Num27z0">
    <w:name w:val="WW8Num27z0"/>
    <w:rPr>
      <w:rFonts w:ascii="Symbol" w:hAnsi="Symbol" w:cs="StarSymbol"/>
      <w:sz w:val="18"/>
      <w:szCs w:val="18"/>
    </w:rPr>
  </w:style>
  <w:style w:type="character" w:customStyle="1" w:styleId="WW8Num28z0">
    <w:name w:val="WW8Num28z0"/>
    <w:rPr>
      <w:b/>
      <w:i w:val="0"/>
      <w:strike w:val="0"/>
      <w:dstrike w:val="0"/>
      <w:color w:val="auto"/>
      <w:sz w:val="24"/>
      <w:lang w:val="es-ES"/>
    </w:rPr>
  </w:style>
  <w:style w:type="character" w:customStyle="1" w:styleId="WW8Num29z1">
    <w:name w:val="WW8Num29z1"/>
    <w:rPr>
      <w:rFonts w:ascii="OpenSymbol" w:hAnsi="OpenSymbol" w:cs="StarSymbol"/>
      <w:sz w:val="18"/>
      <w:szCs w:val="18"/>
    </w:rPr>
  </w:style>
  <w:style w:type="character" w:customStyle="1" w:styleId="WW8Num30z1">
    <w:name w:val="WW8Num30z1"/>
    <w:rPr>
      <w:rFonts w:ascii="OpenSymbol" w:hAnsi="OpenSymbol" w:cs="StarSymbol"/>
      <w:b/>
      <w:bCs/>
      <w:sz w:val="18"/>
      <w:szCs w:val="18"/>
    </w:rPr>
  </w:style>
  <w:style w:type="character" w:customStyle="1" w:styleId="WW8Num31z1">
    <w:name w:val="WW8Num31z1"/>
    <w:rPr>
      <w:rFonts w:ascii="OpenSymbol" w:hAnsi="OpenSymbol" w:cs="StarSymbol"/>
      <w:b/>
      <w:bCs/>
      <w:sz w:val="18"/>
      <w:szCs w:val="18"/>
    </w:rPr>
  </w:style>
  <w:style w:type="character" w:customStyle="1" w:styleId="WW8Num32z1">
    <w:name w:val="WW8Num32z1"/>
    <w:rPr>
      <w:rFonts w:ascii="OpenSymbol" w:hAnsi="OpenSymbol" w:cs="StarSymbol"/>
      <w:b/>
      <w:bCs/>
      <w:sz w:val="18"/>
      <w:szCs w:val="18"/>
    </w:rPr>
  </w:style>
  <w:style w:type="character" w:customStyle="1" w:styleId="WW8Num33z1">
    <w:name w:val="WW8Num33z1"/>
    <w:rPr>
      <w:rFonts w:ascii="OpenSymbol" w:hAnsi="OpenSymbol" w:cs="StarSymbol"/>
      <w:b/>
      <w:bCs/>
      <w:sz w:val="18"/>
      <w:szCs w:val="18"/>
    </w:rPr>
  </w:style>
  <w:style w:type="character" w:customStyle="1" w:styleId="WW8Num34z1">
    <w:name w:val="WW8Num34z1"/>
    <w:rPr>
      <w:rFonts w:ascii="OpenSymbol" w:hAnsi="OpenSymbol" w:cs="StarSymbol"/>
      <w:b/>
      <w:bCs/>
      <w:sz w:val="18"/>
      <w:szCs w:val="18"/>
    </w:rPr>
  </w:style>
  <w:style w:type="character" w:customStyle="1" w:styleId="WW8Num35z1">
    <w:name w:val="WW8Num35z1"/>
    <w:rPr>
      <w:rFonts w:ascii="OpenSymbol" w:hAnsi="OpenSymbol" w:cs="StarSymbol"/>
      <w:b/>
      <w:bCs/>
      <w:sz w:val="18"/>
      <w:szCs w:val="18"/>
    </w:rPr>
  </w:style>
  <w:style w:type="character" w:customStyle="1" w:styleId="WW8Num36z1">
    <w:name w:val="WW8Num36z1"/>
    <w:rPr>
      <w:rFonts w:ascii="OpenSymbol" w:hAnsi="OpenSymbol" w:cs="StarSymbol"/>
      <w:b/>
      <w:bCs/>
      <w:sz w:val="18"/>
      <w:szCs w:val="18"/>
    </w:rPr>
  </w:style>
  <w:style w:type="character" w:customStyle="1" w:styleId="WW8Num37z1">
    <w:name w:val="WW8Num37z1"/>
    <w:rPr>
      <w:rFonts w:ascii="OpenSymbol" w:hAnsi="OpenSymbol" w:cs="StarSymbol"/>
      <w:b/>
      <w:bCs/>
      <w:sz w:val="18"/>
      <w:szCs w:val="18"/>
    </w:rPr>
  </w:style>
  <w:style w:type="character" w:customStyle="1" w:styleId="WW8Num38z1">
    <w:name w:val="WW8Num38z1"/>
    <w:rPr>
      <w:rFonts w:ascii="OpenSymbol" w:hAnsi="OpenSymbol" w:cs="StarSymbol"/>
      <w:b/>
      <w:bCs/>
      <w:sz w:val="18"/>
      <w:szCs w:val="18"/>
    </w:rPr>
  </w:style>
  <w:style w:type="character" w:customStyle="1" w:styleId="WW8Num40z1">
    <w:name w:val="WW8Num40z1"/>
    <w:rPr>
      <w:rFonts w:ascii="Courier New" w:hAnsi="Courier New" w:cs="Courier New"/>
    </w:rPr>
  </w:style>
  <w:style w:type="character" w:customStyle="1" w:styleId="WW8Num41z1">
    <w:name w:val="WW8Num41z1"/>
    <w:rPr>
      <w:rFonts w:ascii="OpenSymbol" w:hAnsi="OpenSymbol" w:cs="StarSymbol"/>
      <w:b/>
      <w:bCs/>
      <w:sz w:val="18"/>
      <w:szCs w:val="18"/>
    </w:rPr>
  </w:style>
  <w:style w:type="character" w:customStyle="1" w:styleId="WW8Num45z1">
    <w:name w:val="WW8Num45z1"/>
    <w:rPr>
      <w:rFonts w:ascii="OpenSymbol" w:hAnsi="OpenSymbol" w:cs="StarSymbol"/>
      <w:b/>
      <w:bCs/>
      <w:sz w:val="18"/>
      <w:szCs w:val="18"/>
    </w:rPr>
  </w:style>
  <w:style w:type="character" w:customStyle="1" w:styleId="WW8Num48z0">
    <w:name w:val="WW8Num48z0"/>
    <w:rPr>
      <w:rFonts w:ascii="Symbol" w:hAnsi="Symbol" w:cs="StarSymbol"/>
      <w:b/>
      <w:bCs/>
      <w:sz w:val="18"/>
      <w:szCs w:val="18"/>
    </w:rPr>
  </w:style>
  <w:style w:type="character" w:customStyle="1" w:styleId="WW8Num50z1">
    <w:name w:val="WW8Num50z1"/>
    <w:rPr>
      <w:b/>
    </w:rPr>
  </w:style>
  <w:style w:type="character" w:customStyle="1" w:styleId="WW8Num52z0">
    <w:name w:val="WW8Num52z0"/>
    <w:rPr>
      <w:rFonts w:ascii="Agency FB" w:hAnsi="Agency FB"/>
    </w:rPr>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3z0">
    <w:name w:val="WW8Num53z0"/>
    <w:rPr>
      <w:rFonts w:ascii="Agency FB" w:hAnsi="Agency FB"/>
    </w:rPr>
  </w:style>
  <w:style w:type="character" w:customStyle="1" w:styleId="WW8Num53z1">
    <w:name w:val="WW8Num53z1"/>
    <w:rPr>
      <w:rFonts w:ascii="Courier New" w:hAnsi="Courier New" w:cs="Courier New"/>
    </w:rPr>
  </w:style>
  <w:style w:type="character" w:customStyle="1" w:styleId="WW8Num53z2">
    <w:name w:val="WW8Num53z2"/>
    <w:rPr>
      <w:rFonts w:ascii="Wingdings" w:hAnsi="Wingdings"/>
    </w:rPr>
  </w:style>
  <w:style w:type="character" w:customStyle="1" w:styleId="WW8Num53z3">
    <w:name w:val="WW8Num53z3"/>
    <w:rPr>
      <w:rFonts w:ascii="Symbol" w:hAnsi="Symbol"/>
    </w:rPr>
  </w:style>
  <w:style w:type="character" w:customStyle="1" w:styleId="WW8Num54z0">
    <w:name w:val="WW8Num54z0"/>
    <w:rPr>
      <w:b/>
    </w:rPr>
  </w:style>
  <w:style w:type="character" w:customStyle="1" w:styleId="WW8Num56z0">
    <w:name w:val="WW8Num56z0"/>
    <w:rPr>
      <w:rFonts w:ascii="Agency FB" w:hAnsi="Agency FB"/>
    </w:rPr>
  </w:style>
  <w:style w:type="character" w:customStyle="1" w:styleId="WW8Num56z1">
    <w:name w:val="WW8Num56z1"/>
    <w:rPr>
      <w:rFonts w:ascii="Courier New" w:hAnsi="Courier New" w:cs="Courier New"/>
    </w:rPr>
  </w:style>
  <w:style w:type="character" w:customStyle="1" w:styleId="WW8Num56z2">
    <w:name w:val="WW8Num56z2"/>
    <w:rPr>
      <w:rFonts w:ascii="Wingdings" w:hAnsi="Wingdings"/>
    </w:rPr>
  </w:style>
  <w:style w:type="character" w:customStyle="1" w:styleId="WW8Num56z3">
    <w:name w:val="WW8Num56z3"/>
    <w:rPr>
      <w:rFonts w:ascii="Symbol" w:hAnsi="Symbol"/>
    </w:rPr>
  </w:style>
  <w:style w:type="character" w:customStyle="1" w:styleId="WW8Num57z0">
    <w:name w:val="WW8Num57z0"/>
    <w:rPr>
      <w:rFonts w:ascii="Agency FB" w:hAnsi="Agency FB"/>
    </w:rPr>
  </w:style>
  <w:style w:type="character" w:customStyle="1" w:styleId="WW8Num57z1">
    <w:name w:val="WW8Num57z1"/>
    <w:rPr>
      <w:rFonts w:ascii="Courier New" w:hAnsi="Courier New" w:cs="Courier New"/>
    </w:rPr>
  </w:style>
  <w:style w:type="character" w:customStyle="1" w:styleId="WW8Num57z2">
    <w:name w:val="WW8Num57z2"/>
    <w:rPr>
      <w:rFonts w:ascii="Wingdings" w:hAnsi="Wingdings"/>
    </w:rPr>
  </w:style>
  <w:style w:type="character" w:customStyle="1" w:styleId="WW8Num57z3">
    <w:name w:val="WW8Num57z3"/>
    <w:rPr>
      <w:rFonts w:ascii="Symbol" w:hAnsi="Symbol"/>
    </w:rPr>
  </w:style>
  <w:style w:type="character" w:customStyle="1" w:styleId="WW8Num58z0">
    <w:name w:val="WW8Num58z0"/>
    <w:rPr>
      <w:rFonts w:ascii="Wingdings" w:eastAsia="Wingdings" w:hAnsi="Wingdings" w:cs="Wingdings"/>
    </w:rPr>
  </w:style>
  <w:style w:type="character" w:customStyle="1" w:styleId="WW8Num58z1">
    <w:name w:val="WW8Num58z1"/>
    <w:rPr>
      <w:rFonts w:ascii="Courier New" w:hAnsi="Courier New" w:cs="Courier New"/>
    </w:rPr>
  </w:style>
  <w:style w:type="character" w:customStyle="1" w:styleId="WW8Num58z2">
    <w:name w:val="WW8Num58z2"/>
    <w:rPr>
      <w:rFonts w:ascii="Wingdings" w:hAnsi="Wingdings"/>
    </w:rPr>
  </w:style>
  <w:style w:type="character" w:customStyle="1" w:styleId="WW8Num58z3">
    <w:name w:val="WW8Num58z3"/>
    <w:rPr>
      <w:rFonts w:ascii="Symbol" w:hAnsi="Symbol"/>
    </w:rPr>
  </w:style>
  <w:style w:type="character" w:customStyle="1" w:styleId="WW8Num59z0">
    <w:name w:val="WW8Num59z0"/>
    <w:rPr>
      <w:rFonts w:ascii="Lucida Sans Unicode" w:eastAsia="Lucida Sans Unicode" w:hAnsi="Lucida Sans Unicode" w:cs="Lucida Sans Unicode"/>
    </w:rPr>
  </w:style>
  <w:style w:type="character" w:customStyle="1" w:styleId="WW8Num59z1">
    <w:name w:val="WW8Num59z1"/>
    <w:rPr>
      <w:rFonts w:ascii="Courier New" w:hAnsi="Courier New" w:cs="Courier New"/>
    </w:rPr>
  </w:style>
  <w:style w:type="character" w:customStyle="1" w:styleId="WW8Num59z2">
    <w:name w:val="WW8Num59z2"/>
    <w:rPr>
      <w:rFonts w:ascii="Wingdings" w:hAnsi="Wingdings"/>
    </w:rPr>
  </w:style>
  <w:style w:type="character" w:customStyle="1" w:styleId="WW8Num59z3">
    <w:name w:val="WW8Num59z3"/>
    <w:rPr>
      <w:rFonts w:ascii="Symbol" w:hAnsi="Symbol"/>
    </w:rPr>
  </w:style>
  <w:style w:type="character" w:customStyle="1" w:styleId="WW8Num60z0">
    <w:name w:val="WW8Num60z0"/>
    <w:rPr>
      <w:rFonts w:ascii="Agency FB" w:hAnsi="Agency FB"/>
    </w:rPr>
  </w:style>
  <w:style w:type="character" w:customStyle="1" w:styleId="WW8Num62z0">
    <w:name w:val="WW8Num62z0"/>
    <w:rPr>
      <w:rFonts w:eastAsia="Lucida Sans Unicode"/>
      <w:b w:val="0"/>
      <w:bCs w:val="0"/>
    </w:rPr>
  </w:style>
  <w:style w:type="character" w:customStyle="1" w:styleId="WW8Num62z2">
    <w:name w:val="WW8Num62z2"/>
    <w:rPr>
      <w:rFonts w:ascii="Agency FB" w:eastAsia="Agency FB" w:hAnsi="Agency FB" w:cs="Agency FB"/>
      <w:b/>
    </w:rPr>
  </w:style>
  <w:style w:type="character" w:customStyle="1" w:styleId="WW8Num63z0">
    <w:name w:val="WW8Num63z0"/>
    <w:rPr>
      <w:rFonts w:ascii="Agency FB" w:eastAsia="Agency FB" w:hAnsi="Agency FB" w:cs="Agency FB"/>
    </w:rPr>
  </w:style>
  <w:style w:type="character" w:customStyle="1" w:styleId="WW8Num63z2">
    <w:name w:val="WW8Num63z2"/>
    <w:rPr>
      <w:rFonts w:ascii="Wingdings" w:hAnsi="Wingdings"/>
    </w:rPr>
  </w:style>
  <w:style w:type="character" w:customStyle="1" w:styleId="WW8Num63z3">
    <w:name w:val="WW8Num63z3"/>
    <w:rPr>
      <w:rFonts w:ascii="Symbol" w:hAnsi="Symbol"/>
    </w:rPr>
  </w:style>
  <w:style w:type="character" w:customStyle="1" w:styleId="WW8Num63z4">
    <w:name w:val="WW8Num63z4"/>
    <w:rPr>
      <w:rFonts w:ascii="Courier New" w:hAnsi="Courier New" w:cs="Courier New"/>
    </w:rPr>
  </w:style>
  <w:style w:type="character" w:customStyle="1" w:styleId="WW8Num66z0">
    <w:name w:val="WW8Num66z0"/>
    <w:rPr>
      <w:rFonts w:ascii="Lucida Sans Unicode" w:eastAsia="Lucida Sans Unicode" w:hAnsi="Lucida Sans Unicode" w:cs="Lucida Sans Unicode"/>
    </w:rPr>
  </w:style>
  <w:style w:type="character" w:customStyle="1" w:styleId="WW8Num66z1">
    <w:name w:val="WW8Num66z1"/>
    <w:rPr>
      <w:rFonts w:ascii="Courier New" w:hAnsi="Courier New" w:cs="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7z0">
    <w:name w:val="WW8Num67z0"/>
    <w:rPr>
      <w:b/>
    </w:rPr>
  </w:style>
  <w:style w:type="character" w:customStyle="1" w:styleId="WW8Num68z0">
    <w:name w:val="WW8Num68z0"/>
    <w:rPr>
      <w:rFonts w:ascii="Wingdings" w:eastAsia="Wingdings" w:hAnsi="Wingdings" w:cs="Wingdings"/>
    </w:rPr>
  </w:style>
  <w:style w:type="character" w:customStyle="1" w:styleId="WW8Num68z1">
    <w:name w:val="WW8Num68z1"/>
    <w:rPr>
      <w:rFonts w:ascii="Courier New" w:hAnsi="Courier New" w:cs="Courier New"/>
    </w:rPr>
  </w:style>
  <w:style w:type="character" w:customStyle="1" w:styleId="WW8Num68z2">
    <w:name w:val="WW8Num68z2"/>
    <w:rPr>
      <w:rFonts w:ascii="Wingdings" w:hAnsi="Wingdings"/>
    </w:rPr>
  </w:style>
  <w:style w:type="character" w:customStyle="1" w:styleId="WW8Num68z3">
    <w:name w:val="WW8Num68z3"/>
    <w:rPr>
      <w:rFonts w:ascii="Symbol" w:hAnsi="Symbol"/>
    </w:rPr>
  </w:style>
  <w:style w:type="character" w:customStyle="1" w:styleId="WW8Num69z1">
    <w:name w:val="WW8Num69z1"/>
    <w:rPr>
      <w:rFonts w:ascii="Agency FB" w:eastAsia="Agency FB" w:hAnsi="Agency FB" w:cs="Agency FB"/>
    </w:rPr>
  </w:style>
  <w:style w:type="character" w:customStyle="1" w:styleId="WW8Num69z2">
    <w:name w:val="WW8Num69z2"/>
    <w:rPr>
      <w:b/>
    </w:rPr>
  </w:style>
  <w:style w:type="character" w:customStyle="1" w:styleId="WW8Num69z4">
    <w:name w:val="WW8Num69z4"/>
    <w:rPr>
      <w:rFonts w:ascii="Wingdings" w:eastAsia="Wingdings" w:hAnsi="Wingdings" w:cs="Wingdings"/>
    </w:rPr>
  </w:style>
  <w:style w:type="character" w:customStyle="1" w:styleId="WW8Num70z0">
    <w:name w:val="WW8Num70z0"/>
    <w:rPr>
      <w:rFonts w:ascii="Wingdings" w:eastAsia="Wingdings" w:hAnsi="Wingdings" w:cs="Wingdings"/>
    </w:rPr>
  </w:style>
  <w:style w:type="character" w:customStyle="1" w:styleId="WW8Num70z1">
    <w:name w:val="WW8Num70z1"/>
    <w:rPr>
      <w:rFonts w:ascii="Courier New" w:hAnsi="Courier New" w:cs="Courier New"/>
    </w:rPr>
  </w:style>
  <w:style w:type="character" w:customStyle="1" w:styleId="WW8Num70z2">
    <w:name w:val="WW8Num70z2"/>
    <w:rPr>
      <w:rFonts w:ascii="Wingdings" w:hAnsi="Wingdings"/>
    </w:rPr>
  </w:style>
  <w:style w:type="character" w:customStyle="1" w:styleId="WW8Num70z3">
    <w:name w:val="WW8Num70z3"/>
    <w:rPr>
      <w:rFonts w:ascii="Symbol" w:hAnsi="Symbol"/>
    </w:rPr>
  </w:style>
  <w:style w:type="character" w:customStyle="1" w:styleId="WW8Num71z0">
    <w:name w:val="WW8Num71z0"/>
    <w:rPr>
      <w:rFonts w:ascii="Agency FB" w:hAnsi="Agency FB"/>
    </w:rPr>
  </w:style>
  <w:style w:type="character" w:customStyle="1" w:styleId="WW8Num71z1">
    <w:name w:val="WW8Num71z1"/>
    <w:rPr>
      <w:rFonts w:ascii="Courier New" w:hAnsi="Courier New" w:cs="Courier New"/>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Fuentedeprrafopredeter2">
    <w:name w:val="Fuente de párrafo predeter.2"/>
  </w:style>
  <w:style w:type="character" w:customStyle="1" w:styleId="WW8Num18z1">
    <w:name w:val="WW8Num18z1"/>
    <w:rPr>
      <w:rFonts w:ascii="OpenSymbol" w:hAnsi="OpenSymbol" w:cs="StarSymbol"/>
      <w:sz w:val="18"/>
      <w:szCs w:val="18"/>
    </w:rPr>
  </w:style>
  <w:style w:type="character" w:customStyle="1" w:styleId="WW8Num39z1">
    <w:name w:val="WW8Num39z1"/>
    <w:rPr>
      <w:rFonts w:ascii="OpenSymbol" w:hAnsi="OpenSymbol" w:cs="StarSymbol"/>
      <w:b/>
      <w:bCs/>
      <w:sz w:val="18"/>
      <w:szCs w:val="18"/>
    </w:rPr>
  </w:style>
  <w:style w:type="character" w:customStyle="1" w:styleId="WW8Num48z1">
    <w:name w:val="WW8Num48z1"/>
    <w:rPr>
      <w:rFonts w:ascii="OpenSymbol" w:hAnsi="OpenSymbol" w:cs="StarSymbol"/>
      <w:b/>
      <w:bCs/>
      <w:sz w:val="18"/>
      <w:szCs w:val="18"/>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Absatz-Standardschriftart111111111111111111111111111111111111">
    <w:name w:val="WW-Absatz-Standardschriftart111111111111111111111111111111111111"/>
  </w:style>
  <w:style w:type="character" w:customStyle="1" w:styleId="WW8Num3z0">
    <w:name w:val="WW8Num3z0"/>
    <w:rPr>
      <w:rFonts w:ascii="Symbol" w:hAnsi="Symbol"/>
    </w:rPr>
  </w:style>
  <w:style w:type="character" w:customStyle="1" w:styleId="WW8Num3z1">
    <w:name w:val="WW8Num3z1"/>
    <w:rPr>
      <w:rFonts w:ascii="OpenSymbol" w:hAnsi="OpenSymbol" w:cs="OpenSymbol"/>
    </w:rPr>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8Num2z0">
    <w:name w:val="WW8Num2z0"/>
    <w:rPr>
      <w:rFonts w:ascii="Symbol" w:hAnsi="Symbol"/>
    </w:rPr>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Carcterdenumeracin">
    <w:name w:val="Carácter de numeración"/>
  </w:style>
  <w:style w:type="character" w:customStyle="1" w:styleId="Fuentedeprrafopredeter1">
    <w:name w:val="Fuente de párrafo predeter.1"/>
  </w:style>
  <w:style w:type="character" w:customStyle="1" w:styleId="Smbolodenotaalpie">
    <w:name w:val="Símbolo de nota al pie"/>
  </w:style>
  <w:style w:type="character" w:customStyle="1" w:styleId="Refdenotaalpie2">
    <w:name w:val="Ref. de nota al pie2"/>
    <w:rPr>
      <w:vertAlign w:val="superscript"/>
    </w:rPr>
  </w:style>
  <w:style w:type="character" w:customStyle="1" w:styleId="Smbolodenotafinal">
    <w:name w:val="Símbolo de nota final"/>
    <w:rPr>
      <w:vertAlign w:val="superscript"/>
    </w:rPr>
  </w:style>
  <w:style w:type="character" w:customStyle="1" w:styleId="WW-Smbolodenotafinal">
    <w:name w:val="WW-Símbolo de nota final"/>
  </w:style>
  <w:style w:type="character" w:customStyle="1" w:styleId="Refdenotaalfinal1">
    <w:name w:val="Ref. de nota al final1"/>
    <w:rPr>
      <w:vertAlign w:val="superscript"/>
    </w:rPr>
  </w:style>
  <w:style w:type="character" w:customStyle="1" w:styleId="Vietas">
    <w:name w:val="Viñetas"/>
    <w:rPr>
      <w:rFonts w:ascii="StarSymbol" w:eastAsia="StarSymbol" w:hAnsi="StarSymbol" w:cs="StarSymbol"/>
      <w:b/>
      <w:bCs/>
      <w:sz w:val="18"/>
      <w:szCs w:val="18"/>
    </w:rPr>
  </w:style>
  <w:style w:type="character" w:customStyle="1" w:styleId="WW8Num51z0">
    <w:name w:val="WW8Num51z0"/>
    <w:rPr>
      <w:b/>
      <w:i w:val="0"/>
      <w:strike w:val="0"/>
      <w:dstrike w:val="0"/>
      <w:color w:val="auto"/>
      <w:sz w:val="24"/>
      <w:lang w:val="es-ES"/>
    </w:rPr>
  </w:style>
  <w:style w:type="character" w:customStyle="1" w:styleId="Refdenotaalpie1">
    <w:name w:val="Ref. de nota al pie1"/>
    <w:rPr>
      <w:vertAlign w:val="superscript"/>
    </w:rPr>
  </w:style>
  <w:style w:type="character" w:customStyle="1" w:styleId="WW8Num40z2">
    <w:name w:val="WW8Num40z2"/>
    <w:rPr>
      <w:rFonts w:ascii="Wingdings" w:hAnsi="Wingdings"/>
    </w:rPr>
  </w:style>
  <w:style w:type="character" w:customStyle="1" w:styleId="WW8Num108z0">
    <w:name w:val="WW8Num108z0"/>
    <w:rPr>
      <w:color w:val="000000"/>
    </w:rPr>
  </w:style>
  <w:style w:type="character" w:customStyle="1" w:styleId="WW8Num105z0">
    <w:name w:val="WW8Num105z0"/>
    <w:rPr>
      <w:rFonts w:ascii="Arial" w:eastAsia="Times New Roman" w:hAnsi="Arial" w:cs="Arial"/>
    </w:rPr>
  </w:style>
  <w:style w:type="character" w:customStyle="1" w:styleId="Default">
    <w:name w:val="Default"/>
    <w:rPr>
      <w:rFonts w:ascii="Swiss 72 1 BT" w:eastAsia="Swiss 72 1 BT" w:hAnsi="Swiss 72 1 BT" w:cs="Swiss 72 1 BT"/>
      <w:color w:val="000000"/>
      <w:sz w:val="24"/>
      <w:szCs w:val="24"/>
    </w:rPr>
  </w:style>
  <w:style w:type="character" w:customStyle="1" w:styleId="A0">
    <w:name w:val="A0"/>
    <w:rPr>
      <w:rFonts w:ascii="Swiss 72 1 BT" w:eastAsia="Swiss 72 1 BT" w:hAnsi="Swiss 72 1 BT" w:cs="Swiss 72 1 BT"/>
      <w:color w:val="000000"/>
      <w:sz w:val="22"/>
      <w:szCs w:val="22"/>
    </w:rPr>
  </w:style>
  <w:style w:type="paragraph" w:customStyle="1" w:styleId="Encabezado2">
    <w:name w:val="Encabezado2"/>
    <w:basedOn w:val="Normal"/>
    <w:next w:val="BodyText"/>
    <w:pPr>
      <w:keepNext/>
      <w:widowControl w:val="0"/>
      <w:suppressAutoHyphens/>
      <w:spacing w:before="240" w:after="120" w:line="240" w:lineRule="auto"/>
    </w:pPr>
    <w:rPr>
      <w:rFonts w:ascii="Arial" w:eastAsia="Lucida Sans Unicode" w:hAnsi="Arial" w:cs="Tahoma"/>
      <w:kern w:val="1"/>
      <w:sz w:val="28"/>
      <w:szCs w:val="28"/>
      <w:lang w:val="es-ES_tradnl" w:eastAsia="ar-SA"/>
    </w:rPr>
  </w:style>
  <w:style w:type="paragraph" w:customStyle="1" w:styleId="Etiqueta">
    <w:name w:val="Etiqueta"/>
    <w:basedOn w:val="Normal"/>
    <w:pPr>
      <w:widowControl w:val="0"/>
      <w:suppressLineNumbers/>
      <w:suppressAutoHyphens/>
      <w:spacing w:before="120" w:after="120" w:line="240" w:lineRule="auto"/>
    </w:pPr>
    <w:rPr>
      <w:rFonts w:eastAsia="Lucida Sans Unicode" w:cs="Tahoma"/>
      <w:i/>
      <w:iCs/>
      <w:kern w:val="1"/>
      <w:sz w:val="24"/>
      <w:szCs w:val="24"/>
      <w:lang w:val="es-ES_tradnl" w:eastAsia="ar-SA"/>
    </w:rPr>
  </w:style>
  <w:style w:type="paragraph" w:customStyle="1" w:styleId="ndice">
    <w:name w:val="Índice"/>
    <w:basedOn w:val="Normal"/>
    <w:pPr>
      <w:widowControl w:val="0"/>
      <w:suppressLineNumbers/>
      <w:suppressAutoHyphens/>
      <w:spacing w:line="240" w:lineRule="auto"/>
    </w:pPr>
    <w:rPr>
      <w:rFonts w:eastAsia="Lucida Sans Unicode" w:cs="Tahoma"/>
      <w:kern w:val="1"/>
      <w:sz w:val="24"/>
      <w:szCs w:val="24"/>
      <w:lang w:val="es-ES_tradnl" w:eastAsia="ar-SA"/>
    </w:rPr>
  </w:style>
  <w:style w:type="paragraph" w:customStyle="1" w:styleId="Encabezado1">
    <w:name w:val="Encabezado1"/>
    <w:basedOn w:val="Normal"/>
    <w:next w:val="BodyText"/>
    <w:pPr>
      <w:keepNext/>
      <w:widowControl w:val="0"/>
      <w:suppressAutoHyphens/>
      <w:spacing w:before="240" w:after="120" w:line="240" w:lineRule="auto"/>
    </w:pPr>
    <w:rPr>
      <w:rFonts w:ascii="Arial" w:eastAsia="Lucida Sans Unicode" w:hAnsi="Arial" w:cs="Tahoma"/>
      <w:kern w:val="1"/>
      <w:sz w:val="28"/>
      <w:szCs w:val="28"/>
      <w:lang w:val="es-ES_tradnl" w:eastAsia="ar-SA"/>
    </w:rPr>
  </w:style>
  <w:style w:type="paragraph" w:customStyle="1" w:styleId="Contenidodelatabla">
    <w:name w:val="Contenido de la tabla"/>
    <w:basedOn w:val="Normal"/>
    <w:pPr>
      <w:widowControl w:val="0"/>
      <w:suppressLineNumbers/>
      <w:suppressAutoHyphens/>
      <w:spacing w:line="240" w:lineRule="auto"/>
    </w:pPr>
    <w:rPr>
      <w:rFonts w:eastAsia="Lucida Sans Unicode"/>
      <w:kern w:val="1"/>
      <w:sz w:val="24"/>
      <w:szCs w:val="24"/>
      <w:lang w:val="es-ES_tradnl" w:eastAsia="ar-SA"/>
    </w:rPr>
  </w:style>
  <w:style w:type="paragraph" w:customStyle="1" w:styleId="Encabezadodelatabla">
    <w:name w:val="Encabezado de la tabla"/>
    <w:basedOn w:val="Contenidodelatabla"/>
    <w:pPr>
      <w:jc w:val="center"/>
    </w:pPr>
    <w:rPr>
      <w:b/>
      <w:bCs/>
    </w:rPr>
  </w:style>
  <w:style w:type="paragraph" w:customStyle="1" w:styleId="Textoindependiente22">
    <w:name w:val="Texto independiente 22"/>
    <w:basedOn w:val="Normal"/>
    <w:pPr>
      <w:spacing w:after="120" w:line="480" w:lineRule="auto"/>
    </w:pPr>
    <w:rPr>
      <w:kern w:val="1"/>
      <w:sz w:val="24"/>
      <w:szCs w:val="24"/>
      <w:lang w:val="en-US" w:eastAsia="ar-SA"/>
    </w:rPr>
  </w:style>
  <w:style w:type="paragraph" w:customStyle="1" w:styleId="Listaconvietas2">
    <w:name w:val="Lista con viñetas2"/>
    <w:basedOn w:val="Normal"/>
    <w:pPr>
      <w:widowControl w:val="0"/>
      <w:tabs>
        <w:tab w:val="left" w:pos="11664"/>
      </w:tabs>
      <w:suppressAutoHyphens/>
      <w:spacing w:line="240" w:lineRule="auto"/>
      <w:ind w:left="1872" w:hanging="432"/>
    </w:pPr>
    <w:rPr>
      <w:rFonts w:eastAsia="Lucida Sans Unicode"/>
      <w:kern w:val="1"/>
      <w:sz w:val="24"/>
      <w:szCs w:val="24"/>
      <w:lang w:val="es-ES_tradnl" w:eastAsia="ar-SA"/>
    </w:rPr>
  </w:style>
  <w:style w:type="paragraph" w:customStyle="1" w:styleId="Prrafodelista">
    <w:name w:val="Párrafo de lista"/>
    <w:basedOn w:val="Normal"/>
    <w:pPr>
      <w:widowControl w:val="0"/>
      <w:suppressAutoHyphens/>
      <w:spacing w:line="240" w:lineRule="auto"/>
      <w:ind w:left="708"/>
    </w:pPr>
    <w:rPr>
      <w:rFonts w:eastAsia="Lucida Sans Unicode"/>
      <w:kern w:val="1"/>
      <w:sz w:val="24"/>
      <w:szCs w:val="24"/>
      <w:lang w:val="es-ES_tradnl" w:eastAsia="ar-SA"/>
    </w:rPr>
  </w:style>
  <w:style w:type="paragraph" w:customStyle="1" w:styleId="Sinespaciado">
    <w:name w:val="Sin espaciado"/>
    <w:basedOn w:val="Normal"/>
    <w:pPr>
      <w:spacing w:line="240" w:lineRule="auto"/>
    </w:pPr>
    <w:rPr>
      <w:rFonts w:ascii="Calibri" w:eastAsia="Calibri" w:hAnsi="Calibri"/>
      <w:kern w:val="1"/>
      <w:sz w:val="22"/>
      <w:szCs w:val="22"/>
      <w:lang w:val="es-EC" w:eastAsia="en-US" w:bidi="en-US"/>
    </w:rPr>
  </w:style>
  <w:style w:type="paragraph" w:styleId="ListParagraph">
    <w:name w:val="List Paragraph"/>
    <w:basedOn w:val="Normal"/>
    <w:qFormat/>
    <w:pPr>
      <w:spacing w:after="200" w:line="276" w:lineRule="auto"/>
      <w:ind w:left="720"/>
    </w:pPr>
    <w:rPr>
      <w:rFonts w:ascii="Calibri" w:hAnsi="Calibri"/>
      <w:kern w:val="1"/>
      <w:sz w:val="22"/>
      <w:szCs w:val="22"/>
      <w:lang w:val="es-ES_tradnl" w:eastAsia="ar-SA"/>
    </w:rPr>
  </w:style>
  <w:style w:type="paragraph" w:customStyle="1" w:styleId="titulo">
    <w:name w:val="titulo"/>
    <w:basedOn w:val="Normal"/>
    <w:pPr>
      <w:widowControl w:val="0"/>
      <w:suppressAutoHyphens/>
      <w:spacing w:before="280" w:after="280" w:line="240" w:lineRule="auto"/>
    </w:pPr>
    <w:rPr>
      <w:rFonts w:eastAsia="Lucida Sans Unicode"/>
      <w:kern w:val="1"/>
      <w:sz w:val="24"/>
      <w:szCs w:val="24"/>
      <w:lang w:val="es-ES_tradnl" w:eastAsia="ar-SA"/>
    </w:rPr>
  </w:style>
  <w:style w:type="paragraph" w:customStyle="1" w:styleId="TableContents">
    <w:name w:val="Table Contents"/>
    <w:basedOn w:val="Normal"/>
    <w:pPr>
      <w:widowControl w:val="0"/>
      <w:suppressAutoHyphens/>
      <w:spacing w:line="240" w:lineRule="auto"/>
    </w:pPr>
    <w:rPr>
      <w:rFonts w:eastAsia="Lucida Sans Unicode"/>
      <w:kern w:val="1"/>
      <w:sz w:val="24"/>
      <w:szCs w:val="24"/>
      <w:lang w:val="es-ES_tradnl" w:eastAsia="ar-SA"/>
    </w:rPr>
  </w:style>
  <w:style w:type="paragraph" w:customStyle="1" w:styleId="TableHeading">
    <w:name w:val="Table Heading"/>
    <w:basedOn w:val="Normal"/>
    <w:pPr>
      <w:widowControl w:val="0"/>
      <w:suppressAutoHyphens/>
      <w:spacing w:line="240" w:lineRule="auto"/>
      <w:jc w:val="center"/>
    </w:pPr>
    <w:rPr>
      <w:rFonts w:eastAsia="Lucida Sans Unicode"/>
      <w:b/>
      <w:bCs/>
      <w:kern w:val="1"/>
      <w:sz w:val="24"/>
      <w:szCs w:val="24"/>
      <w:lang w:val="es-ES_tradnl" w:eastAsia="ar-SA"/>
    </w:rPr>
  </w:style>
  <w:style w:type="paragraph" w:customStyle="1" w:styleId="Textoindependiente21">
    <w:name w:val="Texto independiente 21"/>
    <w:basedOn w:val="Normal"/>
    <w:pPr>
      <w:spacing w:after="120" w:line="480" w:lineRule="auto"/>
    </w:pPr>
    <w:rPr>
      <w:kern w:val="1"/>
      <w:sz w:val="24"/>
      <w:szCs w:val="24"/>
      <w:lang w:val="en-US" w:eastAsia="ar-SA"/>
    </w:rPr>
  </w:style>
  <w:style w:type="paragraph" w:customStyle="1" w:styleId="Listaconvietas1">
    <w:name w:val="Lista con viñetas1"/>
    <w:basedOn w:val="Normal"/>
    <w:pPr>
      <w:widowControl w:val="0"/>
      <w:tabs>
        <w:tab w:val="left" w:pos="3024"/>
      </w:tabs>
      <w:suppressAutoHyphens/>
      <w:spacing w:line="240" w:lineRule="auto"/>
      <w:ind w:left="432" w:hanging="432"/>
    </w:pPr>
    <w:rPr>
      <w:rFonts w:eastAsia="Lucida Sans Unicode"/>
      <w:kern w:val="1"/>
      <w:sz w:val="24"/>
      <w:szCs w:val="24"/>
      <w:lang w:val="es-ES_tradnl" w:eastAsia="ar-SA"/>
    </w:rPr>
  </w:style>
  <w:style w:type="paragraph" w:customStyle="1" w:styleId="Default1">
    <w:name w:val="Default1"/>
    <w:basedOn w:val="Normal"/>
    <w:pPr>
      <w:widowControl w:val="0"/>
      <w:suppressAutoHyphens/>
      <w:autoSpaceDE w:val="0"/>
      <w:spacing w:line="240" w:lineRule="auto"/>
    </w:pPr>
    <w:rPr>
      <w:rFonts w:ascii="Swiss 72 1 BT" w:eastAsia="Swiss 72 1 BT" w:hAnsi="Swiss 72 1 BT" w:cs="Swiss 72 1 BT"/>
      <w:color w:val="000000"/>
      <w:kern w:val="1"/>
      <w:sz w:val="24"/>
      <w:szCs w:val="24"/>
      <w:lang w:val="es-ES_tradnl" w:eastAsia="ar-SA"/>
    </w:rPr>
  </w:style>
  <w:style w:type="paragraph" w:customStyle="1" w:styleId="Pa0">
    <w:name w:val="Pa0"/>
    <w:basedOn w:val="Default1"/>
    <w:next w:val="Default1"/>
    <w:pPr>
      <w:spacing w:line="241" w:lineRule="atLeast"/>
    </w:pPr>
    <w:rPr>
      <w:rFonts w:ascii="Times New Roman" w:eastAsia="Arial Unicode MS" w:hAnsi="Times New Roman" w:cs="Tahoma"/>
      <w:color w:val="auto"/>
    </w:rPr>
  </w:style>
  <w:style w:type="paragraph" w:customStyle="1" w:styleId="Contenidodelmarco">
    <w:name w:val="Contenido del marco"/>
    <w:basedOn w:val="BodyText"/>
    <w:pPr>
      <w:widowControl w:val="0"/>
      <w:suppressAutoHyphens/>
      <w:spacing w:line="240" w:lineRule="auto"/>
    </w:pPr>
    <w:rPr>
      <w:rFonts w:eastAsia="Lucida Sans Unicode"/>
      <w:kern w:val="1"/>
      <w:sz w:val="24"/>
      <w:szCs w:val="24"/>
      <w:lang w:val="es-ES_tradnl" w:eastAsia="ar-SA"/>
    </w:rPr>
  </w:style>
  <w:style w:type="paragraph" w:customStyle="1" w:styleId="Style1">
    <w:name w:val="Style 1"/>
    <w:basedOn w:val="Normal"/>
    <w:pPr>
      <w:widowControl w:val="0"/>
      <w:autoSpaceDE w:val="0"/>
      <w:autoSpaceDN w:val="0"/>
      <w:adjustRightInd w:val="0"/>
      <w:spacing w:line="240" w:lineRule="auto"/>
    </w:pPr>
    <w:rPr>
      <w:sz w:val="24"/>
      <w:szCs w:val="24"/>
      <w:lang w:val="en-US" w:eastAsia="en-GB"/>
    </w:rPr>
  </w:style>
  <w:style w:type="paragraph" w:styleId="DocumentMap">
    <w:name w:val="Document Map"/>
    <w:basedOn w:val="Normal"/>
    <w:semiHidden/>
    <w:pPr>
      <w:widowControl w:val="0"/>
      <w:shd w:val="clear" w:color="auto" w:fill="000080"/>
      <w:suppressAutoHyphens/>
      <w:spacing w:line="240" w:lineRule="auto"/>
    </w:pPr>
    <w:rPr>
      <w:rFonts w:ascii="Tahoma" w:eastAsia="Lucida Sans Unicode" w:hAnsi="Tahoma" w:cs="Tahoma"/>
      <w:kern w:val="1"/>
      <w:lang w:val="es-ES_tradnl" w:eastAsia="ar-SA"/>
    </w:rPr>
  </w:style>
  <w:style w:type="paragraph" w:styleId="BalloonText">
    <w:name w:val="Balloon Text"/>
    <w:basedOn w:val="Normal"/>
    <w:semiHidden/>
    <w:pPr>
      <w:widowControl w:val="0"/>
      <w:suppressAutoHyphens/>
      <w:spacing w:line="240" w:lineRule="auto"/>
    </w:pPr>
    <w:rPr>
      <w:rFonts w:ascii="Tahoma" w:eastAsia="Lucida Sans Unicode" w:hAnsi="Tahoma" w:cs="Tahoma"/>
      <w:kern w:val="1"/>
      <w:sz w:val="16"/>
      <w:szCs w:val="16"/>
      <w:lang w:val="es-ES_tradnl" w:eastAsia="ar-SA"/>
    </w:rPr>
  </w:style>
  <w:style w:type="character" w:customStyle="1" w:styleId="SingleTxtGCar">
    <w:name w:val="_ Single Txt_G Car"/>
    <w:link w:val="SingleTxtG"/>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6</TotalTime>
  <Pages>1</Pages>
  <Words>38410</Words>
  <Characters>218941</Characters>
  <Application>Microsoft Office Word</Application>
  <DocSecurity>4</DocSecurity>
  <Lines>1824</Lines>
  <Paragraphs>513</Paragraphs>
  <ScaleCrop>false</ScaleCrop>
  <HeadingPairs>
    <vt:vector size="2" baseType="variant">
      <vt:variant>
        <vt:lpstr>Title</vt:lpstr>
      </vt:variant>
      <vt:variant>
        <vt:i4>1</vt:i4>
      </vt:variant>
    </vt:vector>
  </HeadingPairs>
  <TitlesOfParts>
    <vt:vector size="1" baseType="lpstr">
      <vt:lpstr>CAT/C/ECU/4-6</vt:lpstr>
    </vt:vector>
  </TitlesOfParts>
  <Company/>
  <LinksUpToDate>false</LinksUpToDate>
  <CharactersWithSpaces>256838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CAT/C/ECU/4-6</dc:title>
  <dc:subject>Final</dc:subject>
  <dc:creator>C. Bragunde</dc:creator>
  <cp:keywords/>
  <dc:description/>
  <cp:lastModifiedBy>DCM</cp:lastModifiedBy>
  <cp:revision>2</cp:revision>
  <cp:lastPrinted>2010-05-05T08:18:00Z</cp:lastPrinted>
  <dcterms:created xsi:type="dcterms:W3CDTF">2010-05-05T08:19:00Z</dcterms:created>
  <dcterms:modified xsi:type="dcterms:W3CDTF">2010-05-05T08:19:00Z</dcterms:modified>
</cp:coreProperties>
</file>