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2CC74E7" w14:textId="77777777" w:rsidTr="008F3CA0">
        <w:trPr>
          <w:trHeight w:hRule="exact" w:val="851"/>
        </w:trPr>
        <w:tc>
          <w:tcPr>
            <w:tcW w:w="1276" w:type="dxa"/>
            <w:tcBorders>
              <w:bottom w:val="single" w:sz="4" w:space="0" w:color="auto"/>
            </w:tcBorders>
          </w:tcPr>
          <w:p w14:paraId="0434E1D1" w14:textId="77777777" w:rsidR="000354E9" w:rsidRPr="00DB58B5" w:rsidRDefault="000354E9" w:rsidP="00BF6E80"/>
        </w:tc>
        <w:tc>
          <w:tcPr>
            <w:tcW w:w="2268" w:type="dxa"/>
            <w:tcBorders>
              <w:bottom w:val="single" w:sz="4" w:space="0" w:color="auto"/>
            </w:tcBorders>
            <w:vAlign w:val="bottom"/>
          </w:tcPr>
          <w:p w14:paraId="7BC7C92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7C6F73" w14:textId="43D9785D" w:rsidR="000354E9" w:rsidRPr="00DB58B5" w:rsidRDefault="00BF6E80" w:rsidP="00BF6E80">
            <w:pPr>
              <w:jc w:val="right"/>
            </w:pPr>
            <w:r w:rsidRPr="00BF6E80">
              <w:rPr>
                <w:sz w:val="40"/>
              </w:rPr>
              <w:t>CRC</w:t>
            </w:r>
            <w:r>
              <w:t>/C/SDN/5-6</w:t>
            </w:r>
            <w:r w:rsidR="006B7EB2" w:rsidRPr="006B7EB2">
              <w:rPr>
                <w:rStyle w:val="Appelnotedebasdep"/>
                <w:sz w:val="20"/>
                <w:vertAlign w:val="baseline"/>
              </w:rPr>
              <w:footnoteReference w:customMarkFollows="1" w:id="2"/>
              <w:t>*</w:t>
            </w:r>
          </w:p>
        </w:tc>
      </w:tr>
      <w:tr w:rsidR="000354E9" w:rsidRPr="00DB58B5" w14:paraId="69174234" w14:textId="77777777" w:rsidTr="008F3CA0">
        <w:trPr>
          <w:trHeight w:hRule="exact" w:val="2835"/>
        </w:trPr>
        <w:tc>
          <w:tcPr>
            <w:tcW w:w="1276" w:type="dxa"/>
            <w:tcBorders>
              <w:top w:val="single" w:sz="4" w:space="0" w:color="auto"/>
              <w:bottom w:val="single" w:sz="12" w:space="0" w:color="auto"/>
            </w:tcBorders>
          </w:tcPr>
          <w:p w14:paraId="08ADB1DD" w14:textId="77777777" w:rsidR="000354E9" w:rsidRPr="00DB58B5" w:rsidRDefault="000354E9" w:rsidP="008F3CA0">
            <w:pPr>
              <w:spacing w:before="120"/>
              <w:jc w:val="center"/>
            </w:pPr>
            <w:r>
              <w:rPr>
                <w:noProof/>
                <w:lang w:eastAsia="fr-CH"/>
              </w:rPr>
              <w:drawing>
                <wp:inline distT="0" distB="0" distL="0" distR="0" wp14:anchorId="6C084BC1" wp14:editId="154F16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8D2D0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E82EAB7" w14:textId="5890CBB1" w:rsidR="000354E9" w:rsidRDefault="00BF6E80" w:rsidP="008F3CA0">
            <w:pPr>
              <w:spacing w:before="240"/>
            </w:pPr>
            <w:proofErr w:type="spellStart"/>
            <w:r>
              <w:t>Distr</w:t>
            </w:r>
            <w:proofErr w:type="spellEnd"/>
            <w:r w:rsidR="0061173D" w:rsidRPr="0061173D">
              <w:t>.</w:t>
            </w:r>
            <w:r>
              <w:t xml:space="preserve"> générale</w:t>
            </w:r>
          </w:p>
          <w:p w14:paraId="12B81A7B" w14:textId="77777777" w:rsidR="00BF6E80" w:rsidRDefault="00BF6E80" w:rsidP="00BF6E80">
            <w:pPr>
              <w:spacing w:line="240" w:lineRule="exact"/>
            </w:pPr>
            <w:r>
              <w:t>20 juin 2024</w:t>
            </w:r>
          </w:p>
          <w:p w14:paraId="7A9BE4D3" w14:textId="77777777" w:rsidR="00BF6E80" w:rsidRDefault="00BF6E80" w:rsidP="00BF6E80">
            <w:pPr>
              <w:spacing w:line="240" w:lineRule="exact"/>
            </w:pPr>
            <w:r>
              <w:t>Français</w:t>
            </w:r>
          </w:p>
          <w:p w14:paraId="35F80591" w14:textId="77777777" w:rsidR="00BF6E80" w:rsidRDefault="00BF6E80" w:rsidP="00BF6E80">
            <w:pPr>
              <w:spacing w:line="240" w:lineRule="exact"/>
            </w:pPr>
            <w:r>
              <w:t>Original : arabe</w:t>
            </w:r>
          </w:p>
          <w:p w14:paraId="650417F0" w14:textId="053E62A0" w:rsidR="00BF6E80" w:rsidRPr="00DB58B5" w:rsidRDefault="00BF6E80" w:rsidP="00BF6E80">
            <w:pPr>
              <w:spacing w:line="240" w:lineRule="exact"/>
            </w:pPr>
            <w:r>
              <w:t>Anglais, arabe, espagnol et français seulement</w:t>
            </w:r>
          </w:p>
        </w:tc>
      </w:tr>
    </w:tbl>
    <w:p w14:paraId="3C53B3EF" w14:textId="77777777" w:rsidR="002D14A3" w:rsidRDefault="002D14A3" w:rsidP="002D14A3">
      <w:pPr>
        <w:spacing w:before="120"/>
        <w:rPr>
          <w:b/>
          <w:sz w:val="24"/>
          <w:szCs w:val="24"/>
        </w:rPr>
      </w:pPr>
      <w:r w:rsidRPr="00DA3BE9">
        <w:rPr>
          <w:b/>
          <w:sz w:val="24"/>
          <w:szCs w:val="24"/>
        </w:rPr>
        <w:t>Comité des droits de l’enfant</w:t>
      </w:r>
    </w:p>
    <w:p w14:paraId="5C8C554F" w14:textId="76D97363" w:rsidR="00BF6E80" w:rsidRPr="00E23B01" w:rsidRDefault="00BF6E80" w:rsidP="00BF6E80">
      <w:pPr>
        <w:pStyle w:val="HMG"/>
        <w:spacing w:before="360"/>
      </w:pPr>
      <w:r w:rsidRPr="00E23B01">
        <w:tab/>
      </w:r>
      <w:r w:rsidRPr="00E23B01">
        <w:tab/>
      </w:r>
      <w:bookmarkStart w:id="0" w:name="_Toc174444955"/>
      <w:bookmarkStart w:id="1" w:name="_Toc174612916"/>
      <w:bookmarkStart w:id="2" w:name="_Toc174713256"/>
      <w:r w:rsidRPr="00E23B01">
        <w:t>Rapport valant cinquième et sixième rapports périodiques soumis par le Soudan en application de l</w:t>
      </w:r>
      <w:r>
        <w:t>’</w:t>
      </w:r>
      <w:r w:rsidRPr="00E23B01">
        <w:t xml:space="preserve">article 44 de la Convention, attendu en </w:t>
      </w:r>
      <w:r w:rsidRPr="0061173D">
        <w:t>20</w:t>
      </w:r>
      <w:bookmarkEnd w:id="0"/>
      <w:bookmarkEnd w:id="1"/>
      <w:bookmarkEnd w:id="2"/>
      <w:r w:rsidR="0061173D">
        <w:t>15</w:t>
      </w:r>
      <w:r w:rsidR="006B7EB2" w:rsidRPr="006B7EB2">
        <w:rPr>
          <w:rStyle w:val="Appelnotedebasdep"/>
          <w:b w:val="0"/>
          <w:bCs/>
          <w:sz w:val="20"/>
          <w:vertAlign w:val="baseline"/>
        </w:rPr>
        <w:footnoteReference w:customMarkFollows="1" w:id="3"/>
        <w:t>**</w:t>
      </w:r>
    </w:p>
    <w:p w14:paraId="54B48C16" w14:textId="0EB1A7B8" w:rsidR="007341B7" w:rsidRDefault="00BF6E80" w:rsidP="00BF6E80">
      <w:pPr>
        <w:pStyle w:val="SingleTxtG"/>
        <w:jc w:val="right"/>
      </w:pPr>
      <w:r w:rsidRPr="00E23B01">
        <w:t>[Date de réception : 4 février 2021]</w:t>
      </w:r>
    </w:p>
    <w:p w14:paraId="6C5103FD" w14:textId="7B12E8FB" w:rsidR="00BF6E80" w:rsidRDefault="00BF6E80">
      <w:pPr>
        <w:suppressAutoHyphens w:val="0"/>
        <w:kinsoku/>
        <w:overflowPunct/>
        <w:autoSpaceDE/>
        <w:autoSpaceDN/>
        <w:adjustRightInd/>
        <w:snapToGrid/>
        <w:spacing w:after="200" w:line="276" w:lineRule="auto"/>
      </w:pPr>
      <w:r>
        <w:br w:type="page"/>
      </w:r>
    </w:p>
    <w:p w14:paraId="1F80F0ED" w14:textId="1C7C8225" w:rsidR="00BF6E80" w:rsidRPr="00BF6E80" w:rsidRDefault="00BF6E80" w:rsidP="00BF6E80">
      <w:pPr>
        <w:spacing w:after="120"/>
        <w:rPr>
          <w:sz w:val="28"/>
        </w:rPr>
      </w:pPr>
      <w:r w:rsidRPr="00BF6E80">
        <w:rPr>
          <w:sz w:val="28"/>
        </w:rPr>
        <w:lastRenderedPageBreak/>
        <w:t>Table des matières</w:t>
      </w:r>
    </w:p>
    <w:p w14:paraId="6EE8B3B8" w14:textId="6B7A57E7" w:rsidR="00BF6E80" w:rsidRPr="00BF6E80" w:rsidRDefault="00BF6E80" w:rsidP="00BF6E80">
      <w:pPr>
        <w:tabs>
          <w:tab w:val="right" w:pos="9638"/>
        </w:tabs>
        <w:spacing w:after="120"/>
        <w:ind w:left="283"/>
        <w:rPr>
          <w:i/>
          <w:sz w:val="18"/>
        </w:rPr>
      </w:pPr>
      <w:r w:rsidRPr="00BF6E80">
        <w:rPr>
          <w:i/>
          <w:sz w:val="18"/>
        </w:rPr>
        <w:tab/>
        <w:t>Page</w:t>
      </w:r>
    </w:p>
    <w:p w14:paraId="089E5AFC" w14:textId="5058966E" w:rsidR="00721513" w:rsidRDefault="00721513" w:rsidP="00721513">
      <w:pPr>
        <w:tabs>
          <w:tab w:val="right" w:pos="850"/>
          <w:tab w:val="right" w:leader="dot" w:pos="8787"/>
          <w:tab w:val="right" w:pos="9638"/>
        </w:tabs>
        <w:spacing w:after="120"/>
        <w:ind w:left="1134" w:hanging="1134"/>
      </w:pPr>
      <w:r>
        <w:tab/>
      </w:r>
      <w:r>
        <w:tab/>
      </w:r>
      <w:r>
        <w:rPr>
          <w:bCs/>
          <w:lang w:val="fr-FR"/>
        </w:rPr>
        <w:t>Introduction</w:t>
      </w:r>
      <w:r>
        <w:tab/>
      </w:r>
      <w:r>
        <w:tab/>
        <w:t>4</w:t>
      </w:r>
    </w:p>
    <w:p w14:paraId="5BF84C39" w14:textId="2B2FCCA2" w:rsidR="00721513" w:rsidRDefault="00721513" w:rsidP="00721513">
      <w:pPr>
        <w:tabs>
          <w:tab w:val="right" w:pos="850"/>
          <w:tab w:val="right" w:leader="dot" w:pos="8787"/>
          <w:tab w:val="right" w:pos="9638"/>
        </w:tabs>
        <w:spacing w:after="120"/>
        <w:ind w:left="1134" w:hanging="1134"/>
      </w:pPr>
      <w:r>
        <w:tab/>
        <w:t>1</w:t>
      </w:r>
      <w:r w:rsidR="0061173D" w:rsidRPr="0061173D">
        <w:t>.</w:t>
      </w:r>
      <w:r>
        <w:tab/>
      </w:r>
      <w:r w:rsidR="001D0BDD" w:rsidRPr="001D0BDD">
        <w:rPr>
          <w:bCs/>
          <w:lang w:val="fr-FR"/>
        </w:rPr>
        <w:t>Mesures d’application générales</w:t>
      </w:r>
      <w:r>
        <w:tab/>
      </w:r>
      <w:r>
        <w:tab/>
        <w:t>6</w:t>
      </w:r>
    </w:p>
    <w:p w14:paraId="464A9AFD" w14:textId="3A286545" w:rsidR="007B7F2F" w:rsidRDefault="007B7F2F" w:rsidP="007B7F2F">
      <w:pPr>
        <w:tabs>
          <w:tab w:val="right" w:pos="850"/>
          <w:tab w:val="right" w:leader="dot" w:pos="8787"/>
          <w:tab w:val="right" w:pos="9638"/>
        </w:tabs>
        <w:spacing w:after="120"/>
        <w:ind w:left="1134" w:hanging="1134"/>
      </w:pPr>
      <w:r>
        <w:tab/>
        <w:t>2</w:t>
      </w:r>
      <w:r w:rsidR="0061173D" w:rsidRPr="0061173D">
        <w:t>.</w:t>
      </w:r>
      <w:r>
        <w:tab/>
      </w:r>
      <w:r w:rsidR="001D0BDD" w:rsidRPr="001D0BDD">
        <w:rPr>
          <w:bCs/>
        </w:rPr>
        <w:t>Définition de l’enfant (art</w:t>
      </w:r>
      <w:r w:rsidR="0061173D" w:rsidRPr="0061173D">
        <w:rPr>
          <w:bCs/>
        </w:rPr>
        <w:t>.</w:t>
      </w:r>
      <w:r w:rsidR="001D0BDD" w:rsidRPr="001D0BDD">
        <w:rPr>
          <w:bCs/>
        </w:rPr>
        <w:t xml:space="preserve"> 1</w:t>
      </w:r>
      <w:r w:rsidR="001D0BDD" w:rsidRPr="001D0BDD">
        <w:rPr>
          <w:bCs/>
          <w:vertAlign w:val="superscript"/>
        </w:rPr>
        <w:t>er</w:t>
      </w:r>
      <w:r w:rsidR="001D0BDD" w:rsidRPr="001D0BDD">
        <w:rPr>
          <w:bCs/>
        </w:rPr>
        <w:t>)</w:t>
      </w:r>
      <w:r>
        <w:tab/>
      </w:r>
      <w:r>
        <w:tab/>
      </w:r>
      <w:r w:rsidR="00721513">
        <w:t>15</w:t>
      </w:r>
    </w:p>
    <w:p w14:paraId="3728BEAB" w14:textId="3397D828" w:rsidR="007B7F2F" w:rsidRDefault="007B7F2F" w:rsidP="007B7F2F">
      <w:pPr>
        <w:tabs>
          <w:tab w:val="right" w:pos="850"/>
          <w:tab w:val="right" w:leader="dot" w:pos="8787"/>
          <w:tab w:val="right" w:pos="9638"/>
        </w:tabs>
        <w:spacing w:after="120"/>
        <w:ind w:left="1134" w:hanging="1134"/>
      </w:pPr>
      <w:r>
        <w:tab/>
        <w:t>3</w:t>
      </w:r>
      <w:r w:rsidR="0061173D" w:rsidRPr="0061173D">
        <w:t>.</w:t>
      </w:r>
      <w:r>
        <w:tab/>
      </w:r>
      <w:r w:rsidR="00BC53C1" w:rsidRPr="00BC53C1">
        <w:rPr>
          <w:bCs/>
          <w:lang w:val="fr-FR"/>
        </w:rPr>
        <w:t>Principes généraux (art</w:t>
      </w:r>
      <w:r w:rsidR="0061173D" w:rsidRPr="0061173D">
        <w:rPr>
          <w:bCs/>
          <w:lang w:val="fr-FR"/>
        </w:rPr>
        <w:t>.</w:t>
      </w:r>
      <w:r w:rsidR="00BC53C1" w:rsidRPr="00BC53C1">
        <w:rPr>
          <w:bCs/>
          <w:lang w:val="fr-FR"/>
        </w:rPr>
        <w:t xml:space="preserve"> 2, 3, 6 et 12)</w:t>
      </w:r>
      <w:r>
        <w:tab/>
      </w:r>
      <w:r>
        <w:tab/>
      </w:r>
      <w:r w:rsidR="00721513">
        <w:t>17</w:t>
      </w:r>
    </w:p>
    <w:p w14:paraId="31276909" w14:textId="58A3126F" w:rsidR="007B7F2F" w:rsidRDefault="007B7F2F" w:rsidP="007B7F2F">
      <w:pPr>
        <w:tabs>
          <w:tab w:val="right" w:pos="850"/>
          <w:tab w:val="right" w:leader="dot" w:pos="8787"/>
          <w:tab w:val="right" w:pos="9638"/>
        </w:tabs>
        <w:spacing w:after="120"/>
        <w:ind w:left="1134" w:hanging="1134"/>
      </w:pPr>
      <w:r>
        <w:tab/>
        <w:t>4</w:t>
      </w:r>
      <w:r w:rsidR="0061173D" w:rsidRPr="0061173D">
        <w:t>.</w:t>
      </w:r>
      <w:r>
        <w:tab/>
      </w:r>
      <w:r w:rsidR="00BC53C1" w:rsidRPr="00BC53C1">
        <w:rPr>
          <w:bCs/>
          <w:lang w:val="fr-FR"/>
        </w:rPr>
        <w:t>Droits et libertés civils (art</w:t>
      </w:r>
      <w:r w:rsidR="0061173D" w:rsidRPr="0061173D">
        <w:rPr>
          <w:bCs/>
          <w:lang w:val="fr-FR"/>
        </w:rPr>
        <w:t>.</w:t>
      </w:r>
      <w:r w:rsidR="00BC53C1" w:rsidRPr="00BC53C1">
        <w:rPr>
          <w:bCs/>
          <w:lang w:val="fr-FR"/>
        </w:rPr>
        <w:t xml:space="preserve"> 7, 8 et 13 à 17)</w:t>
      </w:r>
      <w:r>
        <w:tab/>
      </w:r>
      <w:r>
        <w:tab/>
      </w:r>
      <w:r w:rsidR="00721513">
        <w:t>22</w:t>
      </w:r>
    </w:p>
    <w:p w14:paraId="4FF5399D" w14:textId="633725C4" w:rsidR="007B7F2F" w:rsidRDefault="007B7F2F" w:rsidP="007B7F2F">
      <w:pPr>
        <w:tabs>
          <w:tab w:val="right" w:pos="850"/>
          <w:tab w:val="right" w:leader="dot" w:pos="8787"/>
          <w:tab w:val="right" w:pos="9638"/>
        </w:tabs>
        <w:spacing w:after="120"/>
        <w:ind w:left="1134" w:hanging="1134"/>
      </w:pPr>
      <w:r>
        <w:tab/>
        <w:t>5</w:t>
      </w:r>
      <w:r w:rsidR="0061173D" w:rsidRPr="0061173D">
        <w:t>.</w:t>
      </w:r>
      <w:r>
        <w:tab/>
      </w:r>
      <w:r w:rsidR="00BC53C1" w:rsidRPr="00BC53C1">
        <w:rPr>
          <w:bCs/>
          <w:lang w:val="fr-FR"/>
        </w:rPr>
        <w:t>Violence à l’égard des enfants (art</w:t>
      </w:r>
      <w:r w:rsidR="0061173D" w:rsidRPr="0061173D">
        <w:rPr>
          <w:bCs/>
          <w:lang w:val="fr-FR"/>
        </w:rPr>
        <w:t>.</w:t>
      </w:r>
      <w:r w:rsidR="00BC53C1" w:rsidRPr="00BC53C1">
        <w:rPr>
          <w:bCs/>
          <w:lang w:val="fr-FR"/>
        </w:rPr>
        <w:t xml:space="preserve"> 19, 24 (par</w:t>
      </w:r>
      <w:r w:rsidR="0061173D" w:rsidRPr="0061173D">
        <w:rPr>
          <w:bCs/>
          <w:lang w:val="fr-FR"/>
        </w:rPr>
        <w:t>.</w:t>
      </w:r>
      <w:r w:rsidR="00BC53C1" w:rsidRPr="00BC53C1">
        <w:rPr>
          <w:bCs/>
          <w:lang w:val="fr-FR"/>
        </w:rPr>
        <w:t xml:space="preserve"> 3), 28 (par</w:t>
      </w:r>
      <w:r w:rsidR="0061173D" w:rsidRPr="0061173D">
        <w:rPr>
          <w:bCs/>
          <w:lang w:val="fr-FR"/>
        </w:rPr>
        <w:t>.</w:t>
      </w:r>
      <w:r w:rsidR="00BC53C1" w:rsidRPr="00BC53C1">
        <w:rPr>
          <w:bCs/>
          <w:lang w:val="fr-FR"/>
        </w:rPr>
        <w:t xml:space="preserve"> 2), 34, 37 (al</w:t>
      </w:r>
      <w:r w:rsidR="0061173D" w:rsidRPr="0061173D">
        <w:rPr>
          <w:bCs/>
          <w:lang w:val="fr-FR"/>
        </w:rPr>
        <w:t>.</w:t>
      </w:r>
      <w:r w:rsidR="00BC53C1" w:rsidRPr="00BC53C1">
        <w:rPr>
          <w:bCs/>
          <w:lang w:val="fr-FR"/>
        </w:rPr>
        <w:t> a) et 39)</w:t>
      </w:r>
      <w:r>
        <w:tab/>
      </w:r>
      <w:r>
        <w:tab/>
      </w:r>
      <w:r w:rsidR="00721513">
        <w:t>26</w:t>
      </w:r>
    </w:p>
    <w:p w14:paraId="0DB0107C" w14:textId="00DEA060" w:rsidR="007B7F2F" w:rsidRDefault="007B7F2F" w:rsidP="007B7F2F">
      <w:pPr>
        <w:tabs>
          <w:tab w:val="right" w:pos="850"/>
          <w:tab w:val="right" w:leader="dot" w:pos="8787"/>
          <w:tab w:val="right" w:pos="9638"/>
        </w:tabs>
        <w:spacing w:after="120"/>
        <w:ind w:left="1134" w:hanging="1134"/>
      </w:pPr>
      <w:r>
        <w:tab/>
        <w:t>6</w:t>
      </w:r>
      <w:r w:rsidR="0061173D" w:rsidRPr="0061173D">
        <w:t>.</w:t>
      </w:r>
      <w:r>
        <w:tab/>
      </w:r>
      <w:r w:rsidR="00BC53C1" w:rsidRPr="00BC53C1">
        <w:rPr>
          <w:bCs/>
          <w:lang w:val="fr-FR"/>
        </w:rPr>
        <w:t>Milieu familial et protection de remplacement (art</w:t>
      </w:r>
      <w:r w:rsidR="0061173D" w:rsidRPr="0061173D">
        <w:rPr>
          <w:bCs/>
          <w:lang w:val="fr-FR"/>
        </w:rPr>
        <w:t>.</w:t>
      </w:r>
      <w:r w:rsidR="00BC53C1" w:rsidRPr="00BC53C1">
        <w:rPr>
          <w:bCs/>
          <w:lang w:val="fr-FR"/>
        </w:rPr>
        <w:t> 5, 9 à 11, 18 (par</w:t>
      </w:r>
      <w:r w:rsidR="0061173D" w:rsidRPr="0061173D">
        <w:rPr>
          <w:bCs/>
          <w:lang w:val="fr-FR"/>
        </w:rPr>
        <w:t>.</w:t>
      </w:r>
      <w:r w:rsidR="00BC53C1" w:rsidRPr="00BC53C1">
        <w:rPr>
          <w:bCs/>
          <w:lang w:val="fr-FR"/>
        </w:rPr>
        <w:t xml:space="preserve"> 1 et 2), </w:t>
      </w:r>
      <w:r w:rsidR="00BC53C1">
        <w:rPr>
          <w:bCs/>
          <w:lang w:val="fr-FR"/>
        </w:rPr>
        <w:br/>
      </w:r>
      <w:r w:rsidR="00BC53C1" w:rsidRPr="00BC53C1">
        <w:rPr>
          <w:bCs/>
          <w:lang w:val="fr-FR"/>
        </w:rPr>
        <w:t>20, 21, 25 et 27 (par</w:t>
      </w:r>
      <w:r w:rsidR="0061173D" w:rsidRPr="0061173D">
        <w:rPr>
          <w:bCs/>
          <w:lang w:val="fr-FR"/>
        </w:rPr>
        <w:t>.</w:t>
      </w:r>
      <w:r w:rsidR="00BC53C1" w:rsidRPr="00BC53C1">
        <w:rPr>
          <w:bCs/>
          <w:lang w:val="fr-FR"/>
        </w:rPr>
        <w:t> 4))</w:t>
      </w:r>
      <w:r>
        <w:tab/>
      </w:r>
      <w:r>
        <w:tab/>
      </w:r>
      <w:r w:rsidR="00721513">
        <w:t>32</w:t>
      </w:r>
    </w:p>
    <w:p w14:paraId="36750D5C" w14:textId="694F4AAB" w:rsidR="007B7F2F" w:rsidRDefault="007B7F2F" w:rsidP="007B7F2F">
      <w:pPr>
        <w:tabs>
          <w:tab w:val="right" w:pos="850"/>
          <w:tab w:val="right" w:leader="dot" w:pos="8787"/>
          <w:tab w:val="right" w:pos="9638"/>
        </w:tabs>
        <w:spacing w:after="120"/>
        <w:ind w:left="1134" w:hanging="1134"/>
      </w:pPr>
      <w:r>
        <w:tab/>
        <w:t>7</w:t>
      </w:r>
      <w:r w:rsidR="0061173D" w:rsidRPr="0061173D">
        <w:t>.</w:t>
      </w:r>
      <w:r>
        <w:tab/>
      </w:r>
      <w:r w:rsidR="00BC53C1" w:rsidRPr="00BC53C1">
        <w:rPr>
          <w:bCs/>
          <w:lang w:val="fr-FR"/>
        </w:rPr>
        <w:t>Enfants handicapés, santé de base et protection sociale (art</w:t>
      </w:r>
      <w:r w:rsidR="0061173D" w:rsidRPr="0061173D">
        <w:rPr>
          <w:bCs/>
          <w:lang w:val="fr-FR"/>
        </w:rPr>
        <w:t>.</w:t>
      </w:r>
      <w:r w:rsidR="00BC53C1" w:rsidRPr="00BC53C1">
        <w:rPr>
          <w:bCs/>
          <w:lang w:val="fr-FR"/>
        </w:rPr>
        <w:t xml:space="preserve"> 6, 18 (par</w:t>
      </w:r>
      <w:r w:rsidR="0061173D" w:rsidRPr="0061173D">
        <w:rPr>
          <w:bCs/>
          <w:lang w:val="fr-FR"/>
        </w:rPr>
        <w:t>.</w:t>
      </w:r>
      <w:r w:rsidR="00BC53C1" w:rsidRPr="00BC53C1">
        <w:rPr>
          <w:bCs/>
          <w:lang w:val="fr-FR"/>
        </w:rPr>
        <w:t xml:space="preserve"> 3), 23, 24, 26, </w:t>
      </w:r>
      <w:r w:rsidR="00BC53C1">
        <w:rPr>
          <w:bCs/>
          <w:lang w:val="fr-FR"/>
        </w:rPr>
        <w:br/>
      </w:r>
      <w:r w:rsidR="00BC53C1" w:rsidRPr="00BC53C1">
        <w:rPr>
          <w:bCs/>
          <w:lang w:val="fr-FR"/>
        </w:rPr>
        <w:t>27 (par</w:t>
      </w:r>
      <w:r w:rsidR="0061173D" w:rsidRPr="0061173D">
        <w:rPr>
          <w:bCs/>
          <w:lang w:val="fr-FR"/>
        </w:rPr>
        <w:t>.</w:t>
      </w:r>
      <w:r w:rsidR="00BC53C1" w:rsidRPr="00BC53C1">
        <w:rPr>
          <w:bCs/>
          <w:lang w:val="fr-FR"/>
        </w:rPr>
        <w:t xml:space="preserve"> 1 à 3) et 33)</w:t>
      </w:r>
      <w:r>
        <w:tab/>
      </w:r>
      <w:r>
        <w:tab/>
      </w:r>
      <w:r w:rsidR="00D95A25">
        <w:t>35</w:t>
      </w:r>
    </w:p>
    <w:p w14:paraId="438E519F" w14:textId="46B35BBB" w:rsidR="007B7F2F" w:rsidRDefault="007B7F2F" w:rsidP="007B7F2F">
      <w:pPr>
        <w:tabs>
          <w:tab w:val="right" w:pos="850"/>
          <w:tab w:val="right" w:leader="dot" w:pos="8787"/>
          <w:tab w:val="right" w:pos="9638"/>
        </w:tabs>
        <w:spacing w:after="120"/>
        <w:ind w:left="1134" w:hanging="1134"/>
      </w:pPr>
      <w:r>
        <w:tab/>
        <w:t>8</w:t>
      </w:r>
      <w:r w:rsidR="0061173D" w:rsidRPr="0061173D">
        <w:t>.</w:t>
      </w:r>
      <w:r>
        <w:tab/>
      </w:r>
      <w:r w:rsidR="00BC53C1" w:rsidRPr="00BC53C1">
        <w:rPr>
          <w:bCs/>
          <w:lang w:val="fr-FR"/>
        </w:rPr>
        <w:t>Éducation, loisirs et activités culturelles (art</w:t>
      </w:r>
      <w:r w:rsidR="0061173D" w:rsidRPr="0061173D">
        <w:rPr>
          <w:bCs/>
          <w:lang w:val="fr-FR"/>
        </w:rPr>
        <w:t>.</w:t>
      </w:r>
      <w:r w:rsidR="00BC53C1" w:rsidRPr="00BC53C1">
        <w:rPr>
          <w:bCs/>
          <w:lang w:val="fr-FR"/>
        </w:rPr>
        <w:t xml:space="preserve"> 28 et 31), droit à l’éducation, y compris </w:t>
      </w:r>
      <w:r w:rsidR="00BC53C1">
        <w:rPr>
          <w:bCs/>
          <w:lang w:val="fr-FR"/>
        </w:rPr>
        <w:br/>
      </w:r>
      <w:r w:rsidR="00BC53C1" w:rsidRPr="00BC53C1">
        <w:rPr>
          <w:bCs/>
          <w:lang w:val="fr-FR"/>
        </w:rPr>
        <w:t>la formation et l’orientation professionnelles (art</w:t>
      </w:r>
      <w:r w:rsidR="0061173D" w:rsidRPr="0061173D">
        <w:rPr>
          <w:bCs/>
          <w:lang w:val="fr-FR"/>
        </w:rPr>
        <w:t>.</w:t>
      </w:r>
      <w:r w:rsidR="00BC53C1" w:rsidRPr="00BC53C1">
        <w:rPr>
          <w:bCs/>
          <w:lang w:val="fr-FR"/>
        </w:rPr>
        <w:t xml:space="preserve"> 28), buts de l’éducation, y compris </w:t>
      </w:r>
      <w:r w:rsidR="00BC53C1">
        <w:rPr>
          <w:bCs/>
          <w:lang w:val="fr-FR"/>
        </w:rPr>
        <w:br/>
      </w:r>
      <w:r w:rsidR="00BC53C1" w:rsidRPr="00BC53C1">
        <w:rPr>
          <w:bCs/>
          <w:lang w:val="fr-FR"/>
        </w:rPr>
        <w:t>la qualité de l’éducation (art</w:t>
      </w:r>
      <w:r w:rsidR="0061173D" w:rsidRPr="0061173D">
        <w:rPr>
          <w:bCs/>
          <w:lang w:val="fr-FR"/>
        </w:rPr>
        <w:t>.</w:t>
      </w:r>
      <w:r w:rsidR="00BC53C1" w:rsidRPr="00BC53C1">
        <w:rPr>
          <w:bCs/>
          <w:lang w:val="fr-FR"/>
        </w:rPr>
        <w:t> 29), droits culturels des enfants appartenant à des group</w:t>
      </w:r>
      <w:r w:rsidR="00BC53C1">
        <w:rPr>
          <w:bCs/>
          <w:lang w:val="fr-FR"/>
        </w:rPr>
        <w:t>e</w:t>
      </w:r>
      <w:r w:rsidR="00BC53C1" w:rsidRPr="00BC53C1">
        <w:rPr>
          <w:bCs/>
          <w:lang w:val="fr-FR"/>
        </w:rPr>
        <w:t xml:space="preserve">s </w:t>
      </w:r>
      <w:r w:rsidR="00BC53C1">
        <w:rPr>
          <w:bCs/>
          <w:lang w:val="fr-FR"/>
        </w:rPr>
        <w:br/>
      </w:r>
      <w:r w:rsidR="00BC53C1" w:rsidRPr="00BC53C1">
        <w:rPr>
          <w:bCs/>
          <w:lang w:val="fr-FR"/>
        </w:rPr>
        <w:t>autochtones ou minoritaires (art</w:t>
      </w:r>
      <w:r w:rsidR="0061173D" w:rsidRPr="0061173D">
        <w:rPr>
          <w:bCs/>
          <w:lang w:val="fr-FR"/>
        </w:rPr>
        <w:t>.</w:t>
      </w:r>
      <w:r w:rsidR="00BC53C1" w:rsidRPr="00BC53C1">
        <w:rPr>
          <w:bCs/>
          <w:lang w:val="fr-FR"/>
        </w:rPr>
        <w:t xml:space="preserve"> 30), éducation aux droits de l’homme et instruction </w:t>
      </w:r>
      <w:r w:rsidR="00BC53C1">
        <w:rPr>
          <w:bCs/>
          <w:lang w:val="fr-FR"/>
        </w:rPr>
        <w:br/>
      </w:r>
      <w:r w:rsidR="00BC53C1" w:rsidRPr="00BC53C1">
        <w:rPr>
          <w:bCs/>
          <w:lang w:val="fr-FR"/>
        </w:rPr>
        <w:t>civique, repos, jeu, loisirs et activités récréatives, culturelles et artistiques (art</w:t>
      </w:r>
      <w:r w:rsidR="0061173D" w:rsidRPr="0061173D">
        <w:rPr>
          <w:bCs/>
          <w:lang w:val="fr-FR"/>
        </w:rPr>
        <w:t>.</w:t>
      </w:r>
      <w:r w:rsidR="00BC53C1" w:rsidRPr="00BC53C1">
        <w:rPr>
          <w:bCs/>
          <w:lang w:val="fr-FR"/>
        </w:rPr>
        <w:t> 31)</w:t>
      </w:r>
      <w:r>
        <w:tab/>
      </w:r>
      <w:r>
        <w:tab/>
      </w:r>
      <w:r w:rsidR="00D95A25">
        <w:t>42</w:t>
      </w:r>
    </w:p>
    <w:p w14:paraId="45DE1A60" w14:textId="3B4C1F53" w:rsidR="007B7F2F" w:rsidRDefault="007B7F2F" w:rsidP="007B7F2F">
      <w:pPr>
        <w:tabs>
          <w:tab w:val="right" w:pos="850"/>
          <w:tab w:val="right" w:leader="dot" w:pos="8787"/>
          <w:tab w:val="right" w:pos="9638"/>
        </w:tabs>
        <w:spacing w:after="120"/>
        <w:ind w:left="1134" w:hanging="1134"/>
      </w:pPr>
      <w:r>
        <w:tab/>
        <w:t>9</w:t>
      </w:r>
      <w:r w:rsidR="0061173D" w:rsidRPr="0061173D">
        <w:t>.</w:t>
      </w:r>
      <w:r>
        <w:tab/>
      </w:r>
      <w:r w:rsidR="00BC53C1" w:rsidRPr="00BC53C1">
        <w:rPr>
          <w:bCs/>
          <w:lang w:val="fr-FR"/>
        </w:rPr>
        <w:t>Mesures de protection spéciales (art</w:t>
      </w:r>
      <w:r w:rsidR="0061173D" w:rsidRPr="0061173D">
        <w:rPr>
          <w:bCs/>
          <w:lang w:val="fr-FR"/>
        </w:rPr>
        <w:t>.</w:t>
      </w:r>
      <w:r w:rsidR="00BC53C1" w:rsidRPr="00BC53C1">
        <w:rPr>
          <w:bCs/>
          <w:lang w:val="fr-FR"/>
        </w:rPr>
        <w:t xml:space="preserve"> 22, 30, 32, 33, 35, 36, 37 (al</w:t>
      </w:r>
      <w:r w:rsidR="0061173D" w:rsidRPr="0061173D">
        <w:rPr>
          <w:bCs/>
          <w:lang w:val="fr-FR"/>
        </w:rPr>
        <w:t>.</w:t>
      </w:r>
      <w:r w:rsidR="00BC53C1" w:rsidRPr="00BC53C1">
        <w:rPr>
          <w:bCs/>
          <w:lang w:val="fr-FR"/>
        </w:rPr>
        <w:t xml:space="preserve"> b) à d)), 38 et 40)</w:t>
      </w:r>
      <w:r>
        <w:tab/>
      </w:r>
      <w:r>
        <w:tab/>
      </w:r>
      <w:r w:rsidR="00D95A25">
        <w:t>46</w:t>
      </w:r>
    </w:p>
    <w:p w14:paraId="74A6B801" w14:textId="17DCB291" w:rsidR="007B7F2F" w:rsidRDefault="007B7F2F" w:rsidP="007B7F2F">
      <w:pPr>
        <w:tabs>
          <w:tab w:val="right" w:pos="850"/>
          <w:tab w:val="right" w:leader="dot" w:pos="8787"/>
          <w:tab w:val="right" w:pos="9638"/>
        </w:tabs>
        <w:spacing w:after="120"/>
        <w:ind w:left="1134" w:hanging="1134"/>
      </w:pPr>
      <w:r>
        <w:tab/>
        <w:t>10</w:t>
      </w:r>
      <w:r w:rsidR="0061173D" w:rsidRPr="0061173D">
        <w:t>.</w:t>
      </w:r>
      <w:r>
        <w:tab/>
      </w:r>
      <w:r w:rsidR="00BC53C1" w:rsidRPr="00BC53C1">
        <w:rPr>
          <w:bCs/>
          <w:lang w:val="fr-FR"/>
        </w:rPr>
        <w:t xml:space="preserve">Application du Protocole facultatif concernant la vente d’enfants, la prostitution </w:t>
      </w:r>
      <w:r w:rsidR="00BC53C1">
        <w:rPr>
          <w:bCs/>
          <w:lang w:val="fr-FR"/>
        </w:rPr>
        <w:br/>
      </w:r>
      <w:r w:rsidR="00BC53C1" w:rsidRPr="00BC53C1">
        <w:rPr>
          <w:bCs/>
          <w:lang w:val="fr-FR"/>
        </w:rPr>
        <w:t>des enfants et la pornographie mettant en scène des enfants</w:t>
      </w:r>
      <w:r>
        <w:tab/>
      </w:r>
      <w:r>
        <w:tab/>
      </w:r>
      <w:r w:rsidR="00D95A25">
        <w:t>54</w:t>
      </w:r>
    </w:p>
    <w:p w14:paraId="3AEDE41E" w14:textId="0FB3BE26" w:rsidR="007B7F2F" w:rsidRDefault="007B7F2F" w:rsidP="007B7F2F">
      <w:pPr>
        <w:tabs>
          <w:tab w:val="right" w:pos="850"/>
          <w:tab w:val="right" w:leader="dot" w:pos="8787"/>
          <w:tab w:val="right" w:pos="9638"/>
        </w:tabs>
        <w:spacing w:after="120"/>
        <w:ind w:left="1134" w:hanging="1134"/>
      </w:pPr>
      <w:r>
        <w:tab/>
        <w:t>11</w:t>
      </w:r>
      <w:r w:rsidR="0061173D" w:rsidRPr="0061173D">
        <w:t>.</w:t>
      </w:r>
      <w:r>
        <w:tab/>
      </w:r>
      <w:r w:rsidR="00BC53C1" w:rsidRPr="00BC53C1">
        <w:rPr>
          <w:bCs/>
          <w:lang w:val="fr-FR"/>
        </w:rPr>
        <w:t>Application du Protocole facultatif concernant l’implication d’enfants dans les conflits armés</w:t>
      </w:r>
      <w:r>
        <w:tab/>
      </w:r>
      <w:r>
        <w:tab/>
      </w:r>
      <w:r w:rsidR="00D95A25">
        <w:t>55</w:t>
      </w:r>
    </w:p>
    <w:p w14:paraId="589872D6" w14:textId="48839EAC" w:rsidR="00BF6E80" w:rsidRDefault="00BF6E80">
      <w:pPr>
        <w:suppressAutoHyphens w:val="0"/>
        <w:kinsoku/>
        <w:overflowPunct/>
        <w:autoSpaceDE/>
        <w:autoSpaceDN/>
        <w:adjustRightInd/>
        <w:snapToGrid/>
        <w:spacing w:after="200" w:line="276" w:lineRule="auto"/>
      </w:pPr>
      <w:r>
        <w:br w:type="page"/>
      </w:r>
    </w:p>
    <w:p w14:paraId="7C6B0652" w14:textId="3F9B8DAA" w:rsidR="00BF6E80" w:rsidRPr="00BF6E80" w:rsidRDefault="007B7F2F" w:rsidP="00BF6E80">
      <w:pPr>
        <w:spacing w:after="120"/>
        <w:rPr>
          <w:sz w:val="28"/>
        </w:rPr>
      </w:pPr>
      <w:r w:rsidRPr="007B7F2F">
        <w:rPr>
          <w:b/>
          <w:bCs/>
          <w:sz w:val="28"/>
          <w:lang w:val="fr-FR"/>
        </w:rPr>
        <w:lastRenderedPageBreak/>
        <w:t>Index des tableaux et des figures</w:t>
      </w:r>
    </w:p>
    <w:p w14:paraId="7BA3F2F6" w14:textId="3B7419F1" w:rsidR="00BF6E80" w:rsidRPr="00BF6E80" w:rsidRDefault="00BF6E80" w:rsidP="00BF6E80">
      <w:pPr>
        <w:tabs>
          <w:tab w:val="right" w:pos="9638"/>
        </w:tabs>
        <w:spacing w:after="120"/>
        <w:ind w:left="283"/>
        <w:rPr>
          <w:i/>
          <w:sz w:val="18"/>
        </w:rPr>
      </w:pPr>
      <w:r w:rsidRPr="00BF6E80">
        <w:rPr>
          <w:i/>
          <w:sz w:val="18"/>
        </w:rPr>
        <w:tab/>
        <w:t>Page</w:t>
      </w:r>
    </w:p>
    <w:p w14:paraId="41CDA4F6" w14:textId="02FE42AF" w:rsidR="00BF6E80" w:rsidRDefault="00BF6E80" w:rsidP="00BF6E80">
      <w:pPr>
        <w:tabs>
          <w:tab w:val="right" w:pos="850"/>
          <w:tab w:val="right" w:leader="dot" w:pos="8787"/>
          <w:tab w:val="right" w:pos="9638"/>
        </w:tabs>
        <w:spacing w:after="120"/>
        <w:ind w:left="1134" w:hanging="1134"/>
      </w:pPr>
      <w:r>
        <w:tab/>
      </w:r>
      <w:r>
        <w:tab/>
      </w:r>
      <w:r w:rsidR="001D0BDD" w:rsidRPr="00BF6E80">
        <w:rPr>
          <w:lang w:val="fr-FR"/>
        </w:rPr>
        <w:t>Carte du Soudan</w:t>
      </w:r>
      <w:r>
        <w:tab/>
      </w:r>
      <w:r w:rsidR="007B7F2F">
        <w:tab/>
      </w:r>
      <w:r w:rsidR="00D95A25">
        <w:t>4</w:t>
      </w:r>
    </w:p>
    <w:p w14:paraId="1E724AA0" w14:textId="0D77B281" w:rsidR="007B7F2F" w:rsidRDefault="007B7F2F" w:rsidP="007B7F2F">
      <w:pPr>
        <w:tabs>
          <w:tab w:val="right" w:pos="850"/>
          <w:tab w:val="right" w:leader="dot" w:pos="8787"/>
          <w:tab w:val="right" w:pos="9638"/>
        </w:tabs>
        <w:spacing w:after="120"/>
        <w:ind w:left="1134" w:hanging="1134"/>
      </w:pPr>
      <w:r>
        <w:tab/>
      </w:r>
      <w:r w:rsidR="001D0BDD" w:rsidRPr="00BF6E80">
        <w:rPr>
          <w:lang w:val="fr-FR"/>
        </w:rPr>
        <w:t>Figure 1</w:t>
      </w:r>
      <w:r>
        <w:tab/>
      </w:r>
      <w:r w:rsidR="001D0BDD" w:rsidRPr="001D0BDD">
        <w:rPr>
          <w:lang w:val="fr-FR"/>
        </w:rPr>
        <w:t>Relations de coordination dans le domaine de l’enfance</w:t>
      </w:r>
      <w:r>
        <w:tab/>
      </w:r>
      <w:r>
        <w:tab/>
      </w:r>
      <w:r w:rsidR="00D95A25">
        <w:t>11</w:t>
      </w:r>
    </w:p>
    <w:p w14:paraId="21A59719" w14:textId="7748BA27" w:rsidR="007B7F2F" w:rsidRDefault="007B7F2F" w:rsidP="007B7F2F">
      <w:pPr>
        <w:tabs>
          <w:tab w:val="right" w:pos="850"/>
          <w:tab w:val="right" w:leader="dot" w:pos="8787"/>
          <w:tab w:val="right" w:pos="9638"/>
        </w:tabs>
        <w:spacing w:after="120"/>
        <w:ind w:left="1134" w:hanging="1134"/>
      </w:pPr>
      <w:r>
        <w:tab/>
      </w:r>
      <w:r w:rsidR="001D0BDD" w:rsidRPr="008130E6">
        <w:rPr>
          <w:rFonts w:eastAsia="PMingLiU" w:cs="Simplified Arabic"/>
          <w:kern w:val="2"/>
          <w14:ligatures w14:val="standardContextual"/>
        </w:rPr>
        <w:t>Tableau 1</w:t>
      </w:r>
      <w:r>
        <w:tab/>
      </w:r>
      <w:r w:rsidR="001D0BDD" w:rsidRPr="001D0BDD">
        <w:rPr>
          <w:rFonts w:eastAsia="PMingLiU" w:cs="Simplified Arabic"/>
          <w:kern w:val="2"/>
          <w14:ligatures w14:val="standardContextual"/>
        </w:rPr>
        <w:t>Budget alloué à certains ministères</w:t>
      </w:r>
      <w:r>
        <w:tab/>
      </w:r>
      <w:r>
        <w:tab/>
      </w:r>
      <w:r w:rsidR="00D95A25">
        <w:t>12</w:t>
      </w:r>
    </w:p>
    <w:p w14:paraId="68A24BAF" w14:textId="5AFFA0D0" w:rsidR="007B7F2F" w:rsidRDefault="007B7F2F" w:rsidP="007B7F2F">
      <w:pPr>
        <w:tabs>
          <w:tab w:val="right" w:pos="850"/>
          <w:tab w:val="right" w:leader="dot" w:pos="8787"/>
          <w:tab w:val="right" w:pos="9638"/>
        </w:tabs>
        <w:spacing w:after="120"/>
        <w:ind w:left="1134" w:hanging="1134"/>
      </w:pPr>
      <w:r>
        <w:tab/>
      </w:r>
      <w:r w:rsidR="001D0BDD" w:rsidRPr="008130E6">
        <w:rPr>
          <w:lang w:val="fr-FR"/>
        </w:rPr>
        <w:t>Figure 2</w:t>
      </w:r>
      <w:r>
        <w:tab/>
      </w:r>
      <w:r w:rsidR="001D0BDD" w:rsidRPr="001D0BDD">
        <w:rPr>
          <w:lang w:val="fr-FR"/>
        </w:rPr>
        <w:t xml:space="preserve">Évolution de l’aide publique internationale au développement au Soudan en dollars </w:t>
      </w:r>
      <w:r w:rsidR="001D0BDD">
        <w:rPr>
          <w:lang w:val="fr-FR"/>
        </w:rPr>
        <w:br/>
      </w:r>
      <w:r w:rsidR="001D0BDD" w:rsidRPr="001D0BDD">
        <w:rPr>
          <w:lang w:val="fr-FR"/>
        </w:rPr>
        <w:t>américains entre 2010 et 2015</w:t>
      </w:r>
      <w:r>
        <w:tab/>
      </w:r>
      <w:r>
        <w:tab/>
      </w:r>
      <w:r w:rsidR="00D95A25">
        <w:t>13</w:t>
      </w:r>
    </w:p>
    <w:p w14:paraId="353E5BDB" w14:textId="0E36D765" w:rsidR="007B7F2F" w:rsidRPr="001D0BDD" w:rsidRDefault="007B7F2F" w:rsidP="007B7F2F">
      <w:pPr>
        <w:tabs>
          <w:tab w:val="right" w:pos="850"/>
          <w:tab w:val="right" w:leader="dot" w:pos="8787"/>
          <w:tab w:val="right" w:pos="9638"/>
        </w:tabs>
        <w:spacing w:after="120"/>
        <w:ind w:left="1134" w:hanging="1134"/>
      </w:pPr>
      <w:r>
        <w:tab/>
      </w:r>
      <w:r w:rsidR="001D0BDD" w:rsidRPr="00281FEA">
        <w:rPr>
          <w:lang w:val="fr-FR"/>
        </w:rPr>
        <w:t>Tableau 2</w:t>
      </w:r>
      <w:r>
        <w:tab/>
      </w:r>
      <w:r w:rsidR="001D0BDD" w:rsidRPr="001D0BDD">
        <w:rPr>
          <w:lang w:val="fr-FR"/>
        </w:rPr>
        <w:t>Composition de la population des États du Soudan en 2008</w:t>
      </w:r>
      <w:r w:rsidRPr="001D0BDD">
        <w:tab/>
      </w:r>
      <w:r w:rsidRPr="001D0BDD">
        <w:tab/>
      </w:r>
      <w:r w:rsidR="00D95A25">
        <w:t>15</w:t>
      </w:r>
    </w:p>
    <w:p w14:paraId="3456ADE3" w14:textId="26FF964D" w:rsidR="007B7F2F" w:rsidRDefault="007B7F2F" w:rsidP="007B7F2F">
      <w:pPr>
        <w:tabs>
          <w:tab w:val="right" w:pos="850"/>
          <w:tab w:val="right" w:leader="dot" w:pos="8787"/>
          <w:tab w:val="right" w:pos="9638"/>
        </w:tabs>
        <w:spacing w:after="120"/>
        <w:ind w:left="1134" w:hanging="1134"/>
      </w:pPr>
      <w:r>
        <w:tab/>
      </w:r>
      <w:r w:rsidR="001D0BDD" w:rsidRPr="00281FEA">
        <w:rPr>
          <w:lang w:val="fr-FR"/>
        </w:rPr>
        <w:t>Tableau 3</w:t>
      </w:r>
      <w:r>
        <w:tab/>
      </w:r>
      <w:r w:rsidR="001D0BDD" w:rsidRPr="001D0BDD">
        <w:rPr>
          <w:lang w:val="fr-FR"/>
        </w:rPr>
        <w:t xml:space="preserve">Âges légaux tels qu’établis par la loi de 2010 sur l’enfance, par rapport à ceux prévus </w:t>
      </w:r>
      <w:r w:rsidR="001D0BDD" w:rsidRPr="001D0BDD">
        <w:rPr>
          <w:lang w:val="fr-FR"/>
        </w:rPr>
        <w:br/>
        <w:t>dans les textes législatifs antérieurs</w:t>
      </w:r>
      <w:r>
        <w:tab/>
      </w:r>
      <w:r>
        <w:tab/>
      </w:r>
      <w:r w:rsidR="00D95A25">
        <w:t>16</w:t>
      </w:r>
    </w:p>
    <w:p w14:paraId="7C59A252" w14:textId="48AC8232" w:rsidR="007B7F2F" w:rsidRPr="00BC53C1" w:rsidRDefault="007B7F2F" w:rsidP="007B7F2F">
      <w:pPr>
        <w:tabs>
          <w:tab w:val="right" w:pos="850"/>
          <w:tab w:val="right" w:leader="dot" w:pos="8787"/>
          <w:tab w:val="right" w:pos="9638"/>
        </w:tabs>
        <w:spacing w:after="120"/>
        <w:ind w:left="1134" w:hanging="1134"/>
      </w:pPr>
      <w:r>
        <w:tab/>
      </w:r>
      <w:r w:rsidR="00BC53C1" w:rsidRPr="00281FEA">
        <w:rPr>
          <w:lang w:val="fr-FR"/>
        </w:rPr>
        <w:t>Tableau 4</w:t>
      </w:r>
      <w:r>
        <w:tab/>
      </w:r>
      <w:r w:rsidR="00BC53C1" w:rsidRPr="00BC53C1">
        <w:rPr>
          <w:lang w:val="fr-FR"/>
        </w:rPr>
        <w:t>Pourcentage d’enfants ayant été disciplinés</w:t>
      </w:r>
      <w:r w:rsidRPr="00BC53C1">
        <w:tab/>
      </w:r>
      <w:r w:rsidRPr="00BC53C1">
        <w:tab/>
      </w:r>
      <w:r w:rsidR="00D95A25">
        <w:t>31</w:t>
      </w:r>
    </w:p>
    <w:p w14:paraId="15B52139" w14:textId="60F85602"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5</w:t>
      </w:r>
      <w:r>
        <w:tab/>
      </w:r>
      <w:r w:rsidR="00BC53C1" w:rsidRPr="00BC53C1">
        <w:rPr>
          <w:lang w:val="fr-FR"/>
        </w:rPr>
        <w:t>Nombre d’appels reçus par le service d’assistance téléphonique aux enfants</w:t>
      </w:r>
      <w:r>
        <w:tab/>
      </w:r>
      <w:r>
        <w:tab/>
      </w:r>
      <w:r w:rsidR="00D95A25">
        <w:t>32</w:t>
      </w:r>
    </w:p>
    <w:p w14:paraId="60C83DE1" w14:textId="0704007B"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6</w:t>
      </w:r>
      <w:r>
        <w:tab/>
      </w:r>
      <w:r w:rsidR="00BC53C1" w:rsidRPr="00BC53C1">
        <w:rPr>
          <w:lang w:val="fr-FR"/>
        </w:rPr>
        <w:t>Nombre d’enfants dont les familles ont été retrouvées et réunies au premier semestre 2016</w:t>
      </w:r>
      <w:r>
        <w:tab/>
      </w:r>
      <w:r>
        <w:tab/>
      </w:r>
      <w:r w:rsidR="00D95A25">
        <w:t>35</w:t>
      </w:r>
    </w:p>
    <w:p w14:paraId="7CFAC716" w14:textId="0B1F2A3C"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7</w:t>
      </w:r>
      <w:r>
        <w:tab/>
      </w:r>
      <w:r w:rsidR="00BC53C1" w:rsidRPr="00BC53C1">
        <w:rPr>
          <w:lang w:val="fr-FR"/>
        </w:rPr>
        <w:t>Nombre d’enfants handicapés intégrés dans les écoles et les instituts spécialisés</w:t>
      </w:r>
      <w:r>
        <w:tab/>
      </w:r>
      <w:r>
        <w:tab/>
      </w:r>
      <w:r w:rsidR="00D95A25">
        <w:t>35</w:t>
      </w:r>
    </w:p>
    <w:p w14:paraId="3BB49BD7" w14:textId="3C234856"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8</w:t>
      </w:r>
      <w:r>
        <w:tab/>
      </w:r>
      <w:r w:rsidR="00BC53C1" w:rsidRPr="00BC53C1">
        <w:rPr>
          <w:lang w:val="fr-FR"/>
        </w:rPr>
        <w:t>Taux de couverture vaccinale nationale en 2014 en comparaison avec 2010</w:t>
      </w:r>
      <w:r>
        <w:tab/>
      </w:r>
      <w:r>
        <w:tab/>
      </w:r>
      <w:r w:rsidR="00D95A25">
        <w:t>38</w:t>
      </w:r>
    </w:p>
    <w:p w14:paraId="1ACB62E5" w14:textId="42197F61"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9</w:t>
      </w:r>
      <w:r>
        <w:tab/>
      </w:r>
      <w:r w:rsidR="00BC53C1" w:rsidRPr="00BC53C1">
        <w:rPr>
          <w:lang w:val="fr-FR"/>
        </w:rPr>
        <w:t>Taux de couverture vaccinale dans les États du Soudan en 2014</w:t>
      </w:r>
      <w:r>
        <w:tab/>
      </w:r>
      <w:r>
        <w:tab/>
      </w:r>
      <w:r w:rsidR="00D95A25">
        <w:t>38</w:t>
      </w:r>
    </w:p>
    <w:p w14:paraId="079DB23A" w14:textId="7C0CBAFF"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10</w:t>
      </w:r>
      <w:r>
        <w:tab/>
      </w:r>
      <w:r w:rsidR="00BC53C1" w:rsidRPr="00BC53C1">
        <w:rPr>
          <w:lang w:val="fr-FR"/>
        </w:rPr>
        <w:t xml:space="preserve">Taux de mortalité des enfants de moins de 5 ans pour 1 000 naissances en 2014, </w:t>
      </w:r>
      <w:r w:rsidR="00BC53C1" w:rsidRPr="00BC53C1">
        <w:rPr>
          <w:lang w:val="fr-FR"/>
        </w:rPr>
        <w:br/>
        <w:t>par rapport à 2010, dans les États du Soudan</w:t>
      </w:r>
      <w:r>
        <w:tab/>
      </w:r>
      <w:r>
        <w:tab/>
      </w:r>
      <w:r w:rsidR="00D95A25">
        <w:t>39</w:t>
      </w:r>
    </w:p>
    <w:p w14:paraId="47CB160A" w14:textId="29D37DFE" w:rsidR="007B7F2F" w:rsidRDefault="007B7F2F" w:rsidP="007B7F2F">
      <w:pPr>
        <w:tabs>
          <w:tab w:val="right" w:pos="850"/>
          <w:tab w:val="right" w:leader="dot" w:pos="8787"/>
          <w:tab w:val="right" w:pos="9638"/>
        </w:tabs>
        <w:spacing w:after="120"/>
        <w:ind w:left="1134" w:hanging="1134"/>
      </w:pPr>
      <w:r>
        <w:tab/>
      </w:r>
      <w:r w:rsidR="00BC53C1" w:rsidRPr="00281FEA">
        <w:rPr>
          <w:lang w:val="fr-FR"/>
        </w:rPr>
        <w:t>Figure 3</w:t>
      </w:r>
      <w:r>
        <w:tab/>
      </w:r>
      <w:r w:rsidR="00BC53C1" w:rsidRPr="00BC53C1">
        <w:rPr>
          <w:lang w:val="fr-FR"/>
        </w:rPr>
        <w:t>Taux net de scolarisation dans les écoles primaires</w:t>
      </w:r>
      <w:r>
        <w:tab/>
      </w:r>
      <w:r>
        <w:tab/>
      </w:r>
      <w:r w:rsidR="00D95A25">
        <w:t>43</w:t>
      </w:r>
    </w:p>
    <w:p w14:paraId="55195599" w14:textId="71157EAE"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11</w:t>
      </w:r>
      <w:r>
        <w:tab/>
      </w:r>
      <w:r w:rsidR="00BC53C1" w:rsidRPr="00BC53C1">
        <w:rPr>
          <w:lang w:val="fr-FR"/>
        </w:rPr>
        <w:t>Estimations relatives au nombre de réfugiés</w:t>
      </w:r>
      <w:r>
        <w:tab/>
      </w:r>
      <w:r>
        <w:tab/>
      </w:r>
      <w:r w:rsidR="00D95A25">
        <w:t>46</w:t>
      </w:r>
    </w:p>
    <w:p w14:paraId="47F5B1DD" w14:textId="6BED2CF2"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w:t>
      </w:r>
      <w:r w:rsidR="00BC53C1">
        <w:rPr>
          <w:lang w:val="fr-FR"/>
        </w:rPr>
        <w:t>2</w:t>
      </w:r>
      <w:r>
        <w:tab/>
      </w:r>
      <w:r w:rsidR="00BC53C1" w:rsidRPr="00BC53C1">
        <w:rPr>
          <w:lang w:val="fr-FR"/>
        </w:rPr>
        <w:t>Enfants réfugiés et demandeurs d’asile (</w:t>
      </w:r>
      <w:r w:rsidR="00BC53C1" w:rsidRPr="00BC53C1">
        <w:rPr>
          <w:i/>
          <w:iCs/>
          <w:lang w:val="fr-FR"/>
        </w:rPr>
        <w:t>ibidem</w:t>
      </w:r>
      <w:r w:rsidR="00BC53C1" w:rsidRPr="00BC53C1">
        <w:rPr>
          <w:lang w:val="fr-FR"/>
        </w:rPr>
        <w:t>)</w:t>
      </w:r>
      <w:r>
        <w:tab/>
      </w:r>
      <w:r>
        <w:tab/>
      </w:r>
      <w:r w:rsidR="00D95A25">
        <w:t>47</w:t>
      </w:r>
    </w:p>
    <w:p w14:paraId="37B5389D" w14:textId="75B73CBF"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w:t>
      </w:r>
      <w:r w:rsidR="00BC53C1">
        <w:rPr>
          <w:lang w:val="fr-FR"/>
        </w:rPr>
        <w:t>3</w:t>
      </w:r>
      <w:r>
        <w:tab/>
      </w:r>
      <w:r w:rsidR="00BC53C1" w:rsidRPr="00BC53C1">
        <w:rPr>
          <w:lang w:val="fr-FR"/>
        </w:rPr>
        <w:t>Nombre d’enfants délinquants dont le dossier a été traité en dehors du système judiciaire</w:t>
      </w:r>
      <w:r>
        <w:tab/>
      </w:r>
      <w:r>
        <w:tab/>
      </w:r>
      <w:r w:rsidR="00D95A25">
        <w:t>50</w:t>
      </w:r>
    </w:p>
    <w:p w14:paraId="3E49A3E5" w14:textId="1B3D9D43"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w:t>
      </w:r>
      <w:r w:rsidR="00BC53C1">
        <w:rPr>
          <w:lang w:val="fr-FR"/>
        </w:rPr>
        <w:t>4</w:t>
      </w:r>
      <w:r>
        <w:tab/>
      </w:r>
      <w:r w:rsidR="00BC53C1" w:rsidRPr="00BC53C1">
        <w:rPr>
          <w:lang w:val="fr-FR"/>
        </w:rPr>
        <w:t>Nombre d’enfants victimes d’infractions non sexuelles</w:t>
      </w:r>
      <w:r>
        <w:tab/>
      </w:r>
      <w:r>
        <w:tab/>
      </w:r>
      <w:r w:rsidR="00D95A25">
        <w:t>50</w:t>
      </w:r>
    </w:p>
    <w:p w14:paraId="2A215F42" w14:textId="58F38CFF"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w:t>
      </w:r>
      <w:r w:rsidR="00BC53C1">
        <w:rPr>
          <w:lang w:val="fr-FR"/>
        </w:rPr>
        <w:t>5</w:t>
      </w:r>
      <w:r>
        <w:tab/>
      </w:r>
      <w:r w:rsidR="00BC53C1" w:rsidRPr="00BC53C1">
        <w:rPr>
          <w:lang w:val="fr-FR"/>
        </w:rPr>
        <w:t>Nombre d’enfants touchés par des infractions sexuelles (auteurs et victimes)</w:t>
      </w:r>
      <w:r>
        <w:tab/>
      </w:r>
      <w:r>
        <w:tab/>
      </w:r>
      <w:r w:rsidR="00D95A25">
        <w:t>51</w:t>
      </w:r>
    </w:p>
    <w:p w14:paraId="5D50435D" w14:textId="2E020F11"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w:t>
      </w:r>
      <w:r w:rsidR="00BC53C1">
        <w:rPr>
          <w:lang w:val="fr-FR"/>
        </w:rPr>
        <w:t>6</w:t>
      </w:r>
      <w:r>
        <w:tab/>
      </w:r>
      <w:r w:rsidR="00BC53C1" w:rsidRPr="00BC53C1">
        <w:rPr>
          <w:lang w:val="fr-FR"/>
        </w:rPr>
        <w:t xml:space="preserve">Nombre d’enfants réinsérés dans le cadre du programme de désarmement, </w:t>
      </w:r>
      <w:r w:rsidR="00BC53C1" w:rsidRPr="00BC53C1">
        <w:rPr>
          <w:lang w:val="fr-FR"/>
        </w:rPr>
        <w:br/>
        <w:t>de démobilisation et de réinsertion</w:t>
      </w:r>
      <w:r>
        <w:tab/>
      </w:r>
      <w:r>
        <w:tab/>
      </w:r>
      <w:r w:rsidR="00D95A25">
        <w:t>53</w:t>
      </w:r>
    </w:p>
    <w:p w14:paraId="6B351F33" w14:textId="0C7D7705" w:rsidR="007B7F2F" w:rsidRDefault="007B7F2F" w:rsidP="007B7F2F">
      <w:pPr>
        <w:tabs>
          <w:tab w:val="right" w:pos="850"/>
          <w:tab w:val="right" w:leader="dot" w:pos="8787"/>
          <w:tab w:val="right" w:pos="9638"/>
        </w:tabs>
        <w:spacing w:after="120"/>
        <w:ind w:left="1134" w:hanging="1134"/>
      </w:pPr>
      <w:r>
        <w:tab/>
      </w:r>
      <w:r w:rsidR="00BC53C1" w:rsidRPr="00281FEA">
        <w:rPr>
          <w:lang w:val="fr-FR"/>
        </w:rPr>
        <w:t>Tableau 1</w:t>
      </w:r>
      <w:r w:rsidR="00BC53C1">
        <w:rPr>
          <w:lang w:val="fr-FR"/>
        </w:rPr>
        <w:t>7</w:t>
      </w:r>
      <w:r>
        <w:tab/>
      </w:r>
      <w:r w:rsidR="00BC53C1" w:rsidRPr="00BC53C1">
        <w:rPr>
          <w:lang w:val="fr-FR"/>
        </w:rPr>
        <w:t xml:space="preserve">Sessions de formation sur la protection des enfants dans les conflits armés à l’intention </w:t>
      </w:r>
      <w:r w:rsidR="00BC53C1" w:rsidRPr="00BC53C1">
        <w:rPr>
          <w:lang w:val="fr-FR"/>
        </w:rPr>
        <w:br/>
        <w:t>des officiers et du personnel des Forces armées soudanaises</w:t>
      </w:r>
      <w:r>
        <w:tab/>
      </w:r>
      <w:r>
        <w:tab/>
      </w:r>
      <w:r w:rsidR="00D95A25">
        <w:t>57</w:t>
      </w:r>
    </w:p>
    <w:p w14:paraId="6F3CF9CB" w14:textId="1147E3F3" w:rsidR="00BF6E80" w:rsidRDefault="00BF6E80">
      <w:pPr>
        <w:suppressAutoHyphens w:val="0"/>
        <w:kinsoku/>
        <w:overflowPunct/>
        <w:autoSpaceDE/>
        <w:autoSpaceDN/>
        <w:adjustRightInd/>
        <w:snapToGrid/>
        <w:spacing w:after="200" w:line="276" w:lineRule="auto"/>
      </w:pPr>
      <w:r>
        <w:br w:type="page"/>
      </w:r>
    </w:p>
    <w:p w14:paraId="630549A6" w14:textId="3703BD83" w:rsidR="00BF6E80" w:rsidRPr="00BF6E80" w:rsidRDefault="00A356CC" w:rsidP="00A356CC">
      <w:pPr>
        <w:pStyle w:val="HChG"/>
        <w:rPr>
          <w:lang w:val="fr-FR"/>
        </w:rPr>
      </w:pPr>
      <w:bookmarkStart w:id="3" w:name="_Toc174713257"/>
      <w:r>
        <w:rPr>
          <w:lang w:val="fr-FR"/>
        </w:rPr>
        <w:lastRenderedPageBreak/>
        <w:tab/>
      </w:r>
      <w:r>
        <w:rPr>
          <w:lang w:val="fr-FR"/>
        </w:rPr>
        <w:tab/>
      </w:r>
      <w:r w:rsidR="00BF6E80" w:rsidRPr="00BF6E80">
        <w:rPr>
          <w:lang w:val="fr-FR"/>
        </w:rPr>
        <w:t>Introduction</w:t>
      </w:r>
      <w:bookmarkStart w:id="4" w:name="_Toc169706338"/>
      <w:bookmarkEnd w:id="3"/>
      <w:bookmarkEnd w:id="4"/>
    </w:p>
    <w:p w14:paraId="5CE74609" w14:textId="069FF0CC" w:rsidR="00BF6E80" w:rsidRPr="00BF6E80" w:rsidRDefault="00BF6E80" w:rsidP="00BF6E80">
      <w:pPr>
        <w:pStyle w:val="SingleTxtG"/>
        <w:rPr>
          <w:lang w:val="fr-FR"/>
        </w:rPr>
      </w:pPr>
      <w:r w:rsidRPr="00BF6E80">
        <w:rPr>
          <w:lang w:val="fr-FR"/>
        </w:rPr>
        <w:t>1</w:t>
      </w:r>
      <w:r w:rsidR="0061173D" w:rsidRPr="0061173D">
        <w:rPr>
          <w:lang w:val="fr-FR"/>
        </w:rPr>
        <w:t>.</w:t>
      </w:r>
      <w:r w:rsidRPr="00BF6E80">
        <w:rPr>
          <w:lang w:val="fr-FR"/>
        </w:rPr>
        <w:tab/>
        <w:t>Le Soudan est situé dans la partie nord-est de l’Afrique centrale</w:t>
      </w:r>
      <w:r w:rsidR="0061173D" w:rsidRPr="0061173D">
        <w:rPr>
          <w:lang w:val="fr-FR"/>
        </w:rPr>
        <w:t>.</w:t>
      </w:r>
      <w:r w:rsidRPr="00BF6E80">
        <w:rPr>
          <w:lang w:val="fr-FR"/>
        </w:rPr>
        <w:t xml:space="preserve"> Son territoire s’étend sur une superficie de 1 865 813 kilomètres carrés et se situe entre les latitudes 8,45° et 23,8° au nord de l’équateur et les longitudes 22° et 38,24° à l’est du méridien de Greenwich</w:t>
      </w:r>
      <w:r w:rsidR="0061173D" w:rsidRPr="0061173D">
        <w:rPr>
          <w:lang w:val="fr-FR"/>
        </w:rPr>
        <w:t>.</w:t>
      </w:r>
      <w:r w:rsidRPr="00BF6E80">
        <w:rPr>
          <w:lang w:val="fr-FR"/>
        </w:rPr>
        <w:t xml:space="preserve"> La mer Rouge sépare le Soudan du Royaume d’Arabie </w:t>
      </w:r>
      <w:r w:rsidR="00931E6B">
        <w:rPr>
          <w:lang w:val="fr-FR"/>
        </w:rPr>
        <w:t>s</w:t>
      </w:r>
      <w:r w:rsidRPr="00BF6E80">
        <w:rPr>
          <w:lang w:val="fr-FR"/>
        </w:rPr>
        <w:t>aoudite</w:t>
      </w:r>
      <w:r w:rsidR="0061173D" w:rsidRPr="0061173D">
        <w:rPr>
          <w:lang w:val="fr-FR"/>
        </w:rPr>
        <w:t>.</w:t>
      </w:r>
      <w:r w:rsidRPr="00BF6E80">
        <w:rPr>
          <w:lang w:val="fr-FR"/>
        </w:rPr>
        <w:t xml:space="preserve"> Le Soudan a adopté un régime fédéral en raison de la vaste étendue de son territoire, lequel abrite nombre de tribus aux dialectes locaux très divers</w:t>
      </w:r>
      <w:r w:rsidR="0061173D" w:rsidRPr="0061173D">
        <w:rPr>
          <w:lang w:val="fr-FR"/>
        </w:rPr>
        <w:t>.</w:t>
      </w:r>
      <w:r w:rsidRPr="00BF6E80">
        <w:rPr>
          <w:lang w:val="fr-FR"/>
        </w:rPr>
        <w:t xml:space="preserve"> Le Soudan se compose de 18 États comprenant 133 localités, elles-mêmes divisées en unités administratives</w:t>
      </w:r>
      <w:r w:rsidR="0061173D" w:rsidRPr="0061173D">
        <w:rPr>
          <w:lang w:val="fr-FR"/>
        </w:rPr>
        <w:t>.</w:t>
      </w:r>
      <w:r w:rsidRPr="00BF6E80">
        <w:rPr>
          <w:lang w:val="fr-FR"/>
        </w:rPr>
        <w:t xml:space="preserve"> Chacun des États soudanais détient des pouvoirs législatifs tels que prévus par la Constitution nationale de transition adoptée en 2005</w:t>
      </w:r>
      <w:r w:rsidR="0061173D" w:rsidRPr="0061173D">
        <w:rPr>
          <w:lang w:val="fr-FR"/>
        </w:rPr>
        <w:t>.</w:t>
      </w:r>
    </w:p>
    <w:p w14:paraId="77EC7FDD" w14:textId="73806175" w:rsidR="00BF6E80" w:rsidRPr="00BF6E80" w:rsidRDefault="00A356CC" w:rsidP="00A356CC">
      <w:pPr>
        <w:pStyle w:val="H23G"/>
        <w:rPr>
          <w:lang w:val="fr-FR"/>
        </w:rPr>
      </w:pPr>
      <w:r>
        <w:rPr>
          <w:lang w:val="fr-FR"/>
        </w:rPr>
        <w:tab/>
      </w:r>
      <w:r>
        <w:rPr>
          <w:lang w:val="fr-FR"/>
        </w:rPr>
        <w:tab/>
      </w:r>
      <w:r w:rsidR="00BF6E80" w:rsidRPr="00BF6E80">
        <w:rPr>
          <w:lang w:val="fr-FR"/>
        </w:rPr>
        <w:t xml:space="preserve">Carte du Soudan </w:t>
      </w:r>
    </w:p>
    <w:p w14:paraId="46F231FA" w14:textId="51CB959F" w:rsidR="00BF6E80" w:rsidRPr="00BF6E80" w:rsidRDefault="00A356CC" w:rsidP="00BF6E80">
      <w:pPr>
        <w:pStyle w:val="SingleTxtG"/>
        <w:rPr>
          <w:b/>
          <w:bCs/>
          <w:rtl/>
          <w:lang w:eastAsia="ar-SA"/>
        </w:rPr>
      </w:pPr>
      <w:r w:rsidRPr="00BF6E80">
        <w:rPr>
          <w:b/>
          <w:bCs/>
          <w:noProof/>
          <w:lang w:val="fr-FR"/>
        </w:rPr>
        <w:drawing>
          <wp:inline distT="0" distB="0" distL="0" distR="0" wp14:anchorId="0A37D832" wp14:editId="39AE8501">
            <wp:extent cx="4759921" cy="3736918"/>
            <wp:effectExtent l="0" t="0" r="3175" b="0"/>
            <wp:docPr id="13" name="Picture 13" descr="D:\Desktop\SUD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SUDAN.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0565" r="10307"/>
                    <a:stretch/>
                  </pic:blipFill>
                  <pic:spPr bwMode="auto">
                    <a:xfrm>
                      <a:off x="0" y="0"/>
                      <a:ext cx="4817868" cy="3782411"/>
                    </a:xfrm>
                    <a:prstGeom prst="rect">
                      <a:avLst/>
                    </a:prstGeom>
                    <a:noFill/>
                    <a:ln>
                      <a:noFill/>
                    </a:ln>
                    <a:extLst>
                      <a:ext uri="{53640926-AAD7-44D8-BBD7-CCE9431645EC}">
                        <a14:shadowObscured xmlns:a14="http://schemas.microsoft.com/office/drawing/2010/main"/>
                      </a:ext>
                    </a:extLst>
                  </pic:spPr>
                </pic:pic>
              </a:graphicData>
            </a:graphic>
          </wp:inline>
        </w:drawing>
      </w:r>
    </w:p>
    <w:p w14:paraId="547424DA" w14:textId="7C7C275F" w:rsidR="00BF6E80" w:rsidRPr="00BF6E80" w:rsidRDefault="00BF6E80" w:rsidP="00A356CC">
      <w:pPr>
        <w:pStyle w:val="SingleTxtG"/>
        <w:spacing w:before="240"/>
        <w:rPr>
          <w:lang w:val="fr-FR"/>
        </w:rPr>
      </w:pPr>
      <w:r w:rsidRPr="00BF6E80">
        <w:rPr>
          <w:lang w:val="fr-FR"/>
        </w:rPr>
        <w:t>2</w:t>
      </w:r>
      <w:r w:rsidR="0061173D" w:rsidRPr="0061173D">
        <w:rPr>
          <w:lang w:val="fr-FR"/>
        </w:rPr>
        <w:t>.</w:t>
      </w:r>
      <w:r w:rsidRPr="00BF6E80">
        <w:rPr>
          <w:lang w:val="fr-FR"/>
        </w:rPr>
        <w:tab/>
        <w:t>Depuis qu’il a soumis au Comité des droits de l’enfant, en 2007, ses troisième et quatrième rapports sur la mise en œuvre de la Convention relative aux droits de l’enfant, que des échanges ont eu lieu entre le Comité et la délégation soudanaise en octobre 2010 et que des observations ultérieures ont été formulées par le Comité sur ces rapports, le Soudan déploie des efforts continus qui passent par la coopération et la coordination avec les institutions officielles, les organisations de la société civile et les partenaires internationaux pour traiter les questions relatives aux enfants dans divers domaines</w:t>
      </w:r>
      <w:r w:rsidR="0061173D" w:rsidRPr="0061173D">
        <w:rPr>
          <w:lang w:val="fr-FR"/>
        </w:rPr>
        <w:t>.</w:t>
      </w:r>
      <w:r w:rsidRPr="00BF6E80">
        <w:rPr>
          <w:lang w:val="fr-FR"/>
        </w:rPr>
        <w:t xml:space="preserve"> La période de 2010 à 2016 a ainsi été marquée par la réalisation de nombreuses avancées législatives visant à faire appliquer et à renforcer le cadre juridique mis en place en faveur des enfants, l’adoption de nombreuses mesures de protection des enfants, la fourniture de services aux enfants dans les situations de crise humanitaire et d’urgence et la mise en application des mécanismes de protection de l’enfance qui participent </w:t>
      </w:r>
      <w:r w:rsidR="008952CD">
        <w:rPr>
          <w:lang w:val="fr-FR"/>
        </w:rPr>
        <w:t xml:space="preserve">à </w:t>
      </w:r>
      <w:r w:rsidRPr="00BF6E80">
        <w:rPr>
          <w:lang w:val="fr-FR"/>
        </w:rPr>
        <w:t>des efforts entrepris pour renforcer le système national général destiné à protéger les enfants aux niveaux national et au niveau des États</w:t>
      </w:r>
      <w:r w:rsidR="0061173D" w:rsidRPr="0061173D">
        <w:rPr>
          <w:lang w:val="fr-FR"/>
        </w:rPr>
        <w:t>.</w:t>
      </w:r>
    </w:p>
    <w:p w14:paraId="06B6A1A8" w14:textId="073F88AA" w:rsidR="00BF6E80" w:rsidRPr="00BF6E80" w:rsidRDefault="00BF6E80" w:rsidP="00BF6E80">
      <w:pPr>
        <w:pStyle w:val="SingleTxtG"/>
        <w:rPr>
          <w:lang w:val="fr-FR"/>
        </w:rPr>
      </w:pPr>
      <w:r w:rsidRPr="00BF6E80">
        <w:rPr>
          <w:lang w:val="fr-FR"/>
        </w:rPr>
        <w:t>3</w:t>
      </w:r>
      <w:r w:rsidR="0061173D" w:rsidRPr="0061173D">
        <w:rPr>
          <w:lang w:val="fr-FR"/>
        </w:rPr>
        <w:t>.</w:t>
      </w:r>
      <w:r w:rsidRPr="00BF6E80">
        <w:rPr>
          <w:lang w:val="fr-FR"/>
        </w:rPr>
        <w:tab/>
        <w:t>Ces efforts ont été menés dans des contextes difficiles, comme celui des conflits armés faisant rage dans certaines zones frontalières du pays, qui ont nui à la continuité et à la qualité des services prodigués aux enfants</w:t>
      </w:r>
      <w:r w:rsidR="0061173D" w:rsidRPr="0061173D">
        <w:rPr>
          <w:lang w:val="fr-FR"/>
        </w:rPr>
        <w:t>.</w:t>
      </w:r>
      <w:r w:rsidRPr="00BF6E80">
        <w:rPr>
          <w:lang w:val="fr-FR"/>
        </w:rPr>
        <w:t xml:space="preserve"> S’ajoutent à cela les dernières transformations économiques, en particulier la perte des revenus pétroliers, qui représentaient plus de 50 % des exportations totales du pays, à la suite de la sécession du Soudan du Sud en juillet 2011</w:t>
      </w:r>
      <w:r w:rsidR="0061173D" w:rsidRPr="0061173D">
        <w:rPr>
          <w:lang w:val="fr-FR"/>
        </w:rPr>
        <w:t>.</w:t>
      </w:r>
      <w:r w:rsidRPr="00BF6E80">
        <w:rPr>
          <w:lang w:val="fr-FR"/>
        </w:rPr>
        <w:t xml:space="preserve"> Il s’est ensuivi une reprogrammation structurelle de l’économie ainsi que le déploiement </w:t>
      </w:r>
      <w:r w:rsidRPr="00BF6E80">
        <w:rPr>
          <w:lang w:val="fr-FR"/>
        </w:rPr>
        <w:lastRenderedPageBreak/>
        <w:t>d’efforts intensifs visant à combler le déficit des revenus pétroliers</w:t>
      </w:r>
      <w:r w:rsidR="0061173D" w:rsidRPr="0061173D">
        <w:rPr>
          <w:lang w:val="fr-FR"/>
        </w:rPr>
        <w:t>.</w:t>
      </w:r>
      <w:r w:rsidRPr="00BF6E80">
        <w:rPr>
          <w:lang w:val="fr-FR"/>
        </w:rPr>
        <w:t xml:space="preserve"> Cela a permis la découverte de gisements de minerai d’or et le lancement des opérations d’extraction aurifère</w:t>
      </w:r>
      <w:r w:rsidR="0061173D" w:rsidRPr="0061173D">
        <w:rPr>
          <w:lang w:val="fr-FR"/>
        </w:rPr>
        <w:t>.</w:t>
      </w:r>
    </w:p>
    <w:p w14:paraId="27645112" w14:textId="5E844EBB" w:rsidR="00BF6E80" w:rsidRPr="00BF6E80" w:rsidRDefault="00BF6E80" w:rsidP="00BF6E80">
      <w:pPr>
        <w:pStyle w:val="SingleTxtG"/>
        <w:rPr>
          <w:lang w:val="fr-FR"/>
        </w:rPr>
      </w:pPr>
      <w:r w:rsidRPr="00BF6E80">
        <w:rPr>
          <w:lang w:val="fr-FR"/>
        </w:rPr>
        <w:t>4</w:t>
      </w:r>
      <w:r w:rsidR="0061173D" w:rsidRPr="0061173D">
        <w:rPr>
          <w:lang w:val="fr-FR"/>
        </w:rPr>
        <w:t>.</w:t>
      </w:r>
      <w:r w:rsidRPr="00BF6E80">
        <w:rPr>
          <w:lang w:val="fr-FR"/>
        </w:rPr>
        <w:tab/>
        <w:t>L’afflux de réfugiés en provenance des pays frontaliers, notamment le Soudan du Sud, constitue un autre défi, les enfants et les femmes représentant environ 70 % du nombre total de réfugiés, ce qui a nécessité de redoubler d’efforts pour fournir des services et des programmes de soins et de protection aux enfants et aux femmes</w:t>
      </w:r>
      <w:r w:rsidR="0061173D" w:rsidRPr="0061173D">
        <w:rPr>
          <w:lang w:val="fr-FR"/>
        </w:rPr>
        <w:t>.</w:t>
      </w:r>
    </w:p>
    <w:p w14:paraId="4E86EB5E" w14:textId="27CDEAC0" w:rsidR="00BF6E80" w:rsidRPr="00BF6E80" w:rsidRDefault="00BF6E80" w:rsidP="00BF6E80">
      <w:pPr>
        <w:pStyle w:val="SingleTxtG"/>
        <w:rPr>
          <w:lang w:val="fr-FR"/>
        </w:rPr>
      </w:pPr>
      <w:r w:rsidRPr="00BF6E80">
        <w:rPr>
          <w:lang w:val="fr-FR"/>
        </w:rPr>
        <w:t>5</w:t>
      </w:r>
      <w:r w:rsidR="0061173D" w:rsidRPr="0061173D">
        <w:rPr>
          <w:lang w:val="fr-FR"/>
        </w:rPr>
        <w:t>.</w:t>
      </w:r>
      <w:r w:rsidRPr="00BF6E80">
        <w:rPr>
          <w:lang w:val="fr-FR"/>
        </w:rPr>
        <w:tab/>
        <w:t>Par ailleurs, le maintien des sanctions économiques unilatérales contre le Soudan depuis 1997 a eu des répercussions directes et indirectes sur les secteurs de la santé et de l’éducation et sur les services sociaux fournis aux communautés, aux familles et aux enfants</w:t>
      </w:r>
      <w:r w:rsidR="0061173D" w:rsidRPr="0061173D">
        <w:rPr>
          <w:lang w:val="fr-FR"/>
        </w:rPr>
        <w:t>.</w:t>
      </w:r>
      <w:r w:rsidRPr="00BF6E80">
        <w:rPr>
          <w:lang w:val="fr-FR"/>
        </w:rPr>
        <w:t xml:space="preserve"> Néanmoins, le Soudan est parvenu à réaliser des progrès tangibles en ce qui concerne ces services, comme l’indiquent les enquêtes et les études menées à cet égard</w:t>
      </w:r>
      <w:r w:rsidR="0061173D" w:rsidRPr="0061173D">
        <w:rPr>
          <w:lang w:val="fr-FR"/>
        </w:rPr>
        <w:t>.</w:t>
      </w:r>
    </w:p>
    <w:p w14:paraId="29004819" w14:textId="77777777" w:rsidR="00BF6E80" w:rsidRPr="00BF6E80" w:rsidRDefault="00BF6E80" w:rsidP="00A356CC">
      <w:pPr>
        <w:pStyle w:val="H23G"/>
        <w:rPr>
          <w:lang w:val="fr-FR"/>
        </w:rPr>
      </w:pPr>
      <w:r w:rsidRPr="00BF6E80">
        <w:rPr>
          <w:lang w:val="fr-FR"/>
        </w:rPr>
        <w:tab/>
      </w:r>
      <w:r w:rsidRPr="00BF6E80">
        <w:rPr>
          <w:lang w:val="fr-FR"/>
        </w:rPr>
        <w:tab/>
        <w:t>Structure et méthode d’élaboration du rapport</w:t>
      </w:r>
    </w:p>
    <w:p w14:paraId="0ADA9D7C" w14:textId="64A6CB4C" w:rsidR="00BF6E80" w:rsidRPr="00BF6E80" w:rsidRDefault="00BF6E80" w:rsidP="00BF6E80">
      <w:pPr>
        <w:pStyle w:val="SingleTxtG"/>
        <w:rPr>
          <w:lang w:val="fr-FR"/>
        </w:rPr>
      </w:pPr>
      <w:r w:rsidRPr="00BF6E80">
        <w:rPr>
          <w:lang w:val="fr-FR"/>
        </w:rPr>
        <w:t>6</w:t>
      </w:r>
      <w:r w:rsidR="0061173D" w:rsidRPr="0061173D">
        <w:rPr>
          <w:lang w:val="fr-FR"/>
        </w:rPr>
        <w:t>.</w:t>
      </w:r>
      <w:r w:rsidRPr="00BF6E80">
        <w:rPr>
          <w:lang w:val="fr-FR"/>
        </w:rPr>
        <w:tab/>
        <w:t>Établi conformément aux directives adoptées par le Comité des droits de l’enfant aux fins de la préparation et de la rédaction des rapports périodiques concernant la Convention relative aux droits de l’enfant et ses deux protocoles facultatifs, le présent document expose les progrès réalisés dans la mise en œuvre de la Convention et des deux protocoles et les mesures et actions prises à cet égard au cours de la période allant de 2010 à 2015</w:t>
      </w:r>
      <w:r w:rsidR="0061173D" w:rsidRPr="0061173D">
        <w:rPr>
          <w:lang w:val="fr-FR"/>
        </w:rPr>
        <w:t>.</w:t>
      </w:r>
      <w:r w:rsidRPr="00BF6E80">
        <w:rPr>
          <w:lang w:val="fr-FR"/>
        </w:rPr>
        <w:t xml:space="preserve"> Les observations finales relatives aux troisième et quatrième rapports du Soudan ont été prises en compte : dans chacun des chapitres du présent rapport, il est notamment fait référence aux actions et mesures qui ont été adoptées comme suite à ces observations</w:t>
      </w:r>
      <w:r w:rsidR="0061173D" w:rsidRPr="0061173D">
        <w:rPr>
          <w:lang w:val="fr-FR"/>
        </w:rPr>
        <w:t>.</w:t>
      </w:r>
    </w:p>
    <w:p w14:paraId="7FD84C93" w14:textId="38736C51" w:rsidR="00BF6E80" w:rsidRPr="00BF6E80" w:rsidRDefault="00BF6E80" w:rsidP="00BF6E80">
      <w:pPr>
        <w:pStyle w:val="SingleTxtG"/>
        <w:rPr>
          <w:lang w:val="fr-FR"/>
        </w:rPr>
      </w:pPr>
      <w:r w:rsidRPr="00BF6E80">
        <w:rPr>
          <w:lang w:val="fr-FR"/>
        </w:rPr>
        <w:t>7</w:t>
      </w:r>
      <w:r w:rsidR="0061173D" w:rsidRPr="0061173D">
        <w:rPr>
          <w:lang w:val="fr-FR"/>
        </w:rPr>
        <w:t>.</w:t>
      </w:r>
      <w:r w:rsidRPr="00BF6E80">
        <w:rPr>
          <w:lang w:val="fr-FR"/>
        </w:rPr>
        <w:tab/>
        <w:t>Le rapport est principalement basé sur des documents et rapports officiels émanant d’institutions gouvernementales, ainsi que sur des enquêtes et études nationales et des statistiques apportant les informations requises dans les directives concernant l’élaboration de ce type de rapports</w:t>
      </w:r>
      <w:r w:rsidR="0061173D" w:rsidRPr="0061173D">
        <w:rPr>
          <w:lang w:val="fr-FR"/>
        </w:rPr>
        <w:t>.</w:t>
      </w:r>
    </w:p>
    <w:p w14:paraId="27FE9BE4" w14:textId="0BED6326" w:rsidR="00BF6E80" w:rsidRPr="00BF6E80" w:rsidRDefault="00BF6E80" w:rsidP="00BF6E80">
      <w:pPr>
        <w:pStyle w:val="SingleTxtG"/>
        <w:rPr>
          <w:lang w:val="fr-FR"/>
        </w:rPr>
      </w:pPr>
      <w:r w:rsidRPr="00BF6E80">
        <w:rPr>
          <w:lang w:val="fr-FR"/>
        </w:rPr>
        <w:t>8</w:t>
      </w:r>
      <w:r w:rsidR="0061173D" w:rsidRPr="0061173D">
        <w:rPr>
          <w:lang w:val="fr-FR"/>
        </w:rPr>
        <w:t>.</w:t>
      </w:r>
      <w:r w:rsidRPr="00BF6E80">
        <w:rPr>
          <w:lang w:val="fr-FR"/>
        </w:rPr>
        <w:tab/>
        <w:t>Afin de respecter le principe de la participation de toutes les parties concernées à l’élaboration du rapport, le secrétariat général du Conseil national pour la protection de l’enfance a formé un comité technique dirigé par le secrétaire général et composé de membres de plusieurs secrétariats du Conseil, ainsi que d’institutions gouvernementales, d’organisations nationales et internationales et de certains centres de recherche</w:t>
      </w:r>
      <w:r w:rsidRPr="00C96E10">
        <w:rPr>
          <w:rStyle w:val="Appelnotedebasdep"/>
        </w:rPr>
        <w:footnoteReference w:id="4"/>
      </w:r>
      <w:r w:rsidR="0061173D" w:rsidRPr="0061173D">
        <w:rPr>
          <w:lang w:val="fr-FR"/>
        </w:rPr>
        <w:t>.</w:t>
      </w:r>
      <w:r w:rsidRPr="00BF6E80">
        <w:rPr>
          <w:lang w:val="fr-FR"/>
        </w:rPr>
        <w:t xml:space="preserve"> Le comité a tenu trois réunions pour se concerter sur les modalités de rédaction du rapport et convenir de la méthodologie, assurer le suivi des mesures adoptées concernant l’élaboration du rapport et formuler des observations et commentaires sur le contenu des premières versions du texte</w:t>
      </w:r>
      <w:r w:rsidR="0061173D" w:rsidRPr="0061173D">
        <w:rPr>
          <w:lang w:val="fr-FR"/>
        </w:rPr>
        <w:t>.</w:t>
      </w:r>
    </w:p>
    <w:p w14:paraId="6DAF304C" w14:textId="093E6FC0" w:rsidR="00BF6E80" w:rsidRPr="00BF6E80" w:rsidRDefault="00BF6E80" w:rsidP="00BF6E80">
      <w:pPr>
        <w:pStyle w:val="SingleTxtG"/>
        <w:rPr>
          <w:lang w:val="fr-FR"/>
        </w:rPr>
      </w:pPr>
      <w:r w:rsidRPr="00BF6E80">
        <w:rPr>
          <w:lang w:val="fr-FR"/>
        </w:rPr>
        <w:t>9</w:t>
      </w:r>
      <w:r w:rsidR="0061173D" w:rsidRPr="0061173D">
        <w:rPr>
          <w:lang w:val="fr-FR"/>
        </w:rPr>
        <w:t>.</w:t>
      </w:r>
      <w:r w:rsidRPr="00BF6E80">
        <w:rPr>
          <w:lang w:val="fr-FR"/>
        </w:rPr>
        <w:tab/>
        <w:t>Dans la mesure où ils sont les parties prenantes directes et constituent l’objet de la convention internationale, des enfants issus de différentes catégories ont participé à un atelier, où ils ont discuté de leurs problèmes et exprimé leurs avis et observations à leur égard</w:t>
      </w:r>
      <w:r w:rsidR="0061173D" w:rsidRPr="0061173D">
        <w:rPr>
          <w:lang w:val="fr-FR"/>
        </w:rPr>
        <w:t>.</w:t>
      </w:r>
      <w:r w:rsidRPr="00BF6E80">
        <w:rPr>
          <w:lang w:val="fr-FR"/>
        </w:rPr>
        <w:t xml:space="preserve"> Ces remarques ont été incluses dans le présent rapport</w:t>
      </w:r>
      <w:r w:rsidR="0061173D" w:rsidRPr="0061173D">
        <w:rPr>
          <w:lang w:val="fr-FR"/>
        </w:rPr>
        <w:t>.</w:t>
      </w:r>
      <w:r w:rsidRPr="00BF6E80">
        <w:rPr>
          <w:lang w:val="fr-FR"/>
        </w:rPr>
        <w:t xml:space="preserve"> Une réunion consultative a ensuite été organisée avec les représentants des États, qui sont au nombre de 18, afin de discuter du projet de rapport, de formuler des observations et commentaires sur le contenu du rapport et de rendre compte de la situation au niveau des États</w:t>
      </w:r>
      <w:r w:rsidR="0061173D" w:rsidRPr="0061173D">
        <w:rPr>
          <w:lang w:val="fr-FR"/>
        </w:rPr>
        <w:t>.</w:t>
      </w:r>
    </w:p>
    <w:p w14:paraId="74DCD5D5" w14:textId="7CC59689" w:rsidR="00BF6E80" w:rsidRPr="00BF6E80" w:rsidRDefault="00BF6E80" w:rsidP="00BF6E80">
      <w:pPr>
        <w:pStyle w:val="SingleTxtG"/>
        <w:rPr>
          <w:lang w:val="fr-FR"/>
        </w:rPr>
      </w:pPr>
      <w:r w:rsidRPr="00BF6E80">
        <w:rPr>
          <w:lang w:val="fr-FR"/>
        </w:rPr>
        <w:t>10</w:t>
      </w:r>
      <w:r w:rsidR="0061173D" w:rsidRPr="0061173D">
        <w:rPr>
          <w:lang w:val="fr-FR"/>
        </w:rPr>
        <w:t>.</w:t>
      </w:r>
      <w:r w:rsidRPr="00BF6E80">
        <w:rPr>
          <w:lang w:val="fr-FR"/>
        </w:rPr>
        <w:tab/>
        <w:t>D’autre part, un atelier a été organisé pour présenter le projet de rapport à 24</w:t>
      </w:r>
      <w:r w:rsidR="003A3829">
        <w:rPr>
          <w:lang w:val="fr-FR"/>
        </w:rPr>
        <w:t> </w:t>
      </w:r>
      <w:r w:rsidRPr="00BF6E80">
        <w:rPr>
          <w:lang w:val="fr-FR"/>
        </w:rPr>
        <w:t>organisations bénévoles travaillant dans le domaine de l’enfance et à certains centres de recherche affiliés à des établissements de l’enseignement supérieur afin de discuter de leurs avis et commentaires sur son contenu</w:t>
      </w:r>
      <w:r w:rsidR="0061173D" w:rsidRPr="0061173D">
        <w:rPr>
          <w:lang w:val="fr-FR"/>
        </w:rPr>
        <w:t>.</w:t>
      </w:r>
      <w:r w:rsidRPr="00BF6E80">
        <w:rPr>
          <w:lang w:val="fr-FR"/>
        </w:rPr>
        <w:t xml:space="preserve"> Ces éléments ont été pris en considération et ajoutés au rapport lors de la rédaction de sa version finale</w:t>
      </w:r>
      <w:r w:rsidR="0061173D" w:rsidRPr="0061173D">
        <w:rPr>
          <w:lang w:val="fr-FR"/>
        </w:rPr>
        <w:t>.</w:t>
      </w:r>
    </w:p>
    <w:p w14:paraId="570440E4" w14:textId="309E7AF7" w:rsidR="00BF6E80" w:rsidRPr="00BF6E80" w:rsidRDefault="00281FEA" w:rsidP="00281FEA">
      <w:pPr>
        <w:pStyle w:val="HChG"/>
        <w:rPr>
          <w:lang w:val="fr-FR"/>
        </w:rPr>
      </w:pPr>
      <w:bookmarkStart w:id="5" w:name="_Toc174176672"/>
      <w:bookmarkStart w:id="6" w:name="_Toc174444957"/>
      <w:bookmarkStart w:id="7" w:name="_Toc174713258"/>
      <w:r>
        <w:rPr>
          <w:lang w:val="fr-FR"/>
        </w:rPr>
        <w:lastRenderedPageBreak/>
        <w:tab/>
      </w:r>
      <w:r w:rsidR="00BF6E80" w:rsidRPr="00BF6E80">
        <w:rPr>
          <w:lang w:val="fr-FR"/>
        </w:rPr>
        <w:t>1</w:t>
      </w:r>
      <w:r w:rsidR="0061173D" w:rsidRPr="0061173D">
        <w:rPr>
          <w:lang w:val="fr-FR"/>
        </w:rPr>
        <w:t>.</w:t>
      </w:r>
      <w:r w:rsidR="00BF6E80" w:rsidRPr="00BF6E80">
        <w:rPr>
          <w:lang w:val="fr-FR"/>
        </w:rPr>
        <w:tab/>
        <w:t>Mesures d’application générales</w:t>
      </w:r>
      <w:bookmarkStart w:id="8" w:name="_Toc169706339"/>
      <w:bookmarkEnd w:id="5"/>
      <w:bookmarkEnd w:id="6"/>
      <w:bookmarkEnd w:id="7"/>
      <w:bookmarkEnd w:id="8"/>
    </w:p>
    <w:p w14:paraId="593A560D" w14:textId="560047A8" w:rsidR="00BF6E80" w:rsidRPr="00BF6E80" w:rsidRDefault="00281FEA" w:rsidP="00281FEA">
      <w:pPr>
        <w:pStyle w:val="H1G"/>
        <w:rPr>
          <w:lang w:val="fr-FR"/>
        </w:rPr>
      </w:pPr>
      <w:bookmarkStart w:id="9" w:name="_Toc174176673"/>
      <w:bookmarkStart w:id="10" w:name="_Toc174444958"/>
      <w:bookmarkStart w:id="11" w:name="_Toc174612919"/>
      <w:bookmarkStart w:id="12" w:name="_Toc174713259"/>
      <w:r>
        <w:rPr>
          <w:lang w:val="fr-FR"/>
        </w:rPr>
        <w:tab/>
      </w:r>
      <w:r w:rsidR="00BF6E80" w:rsidRPr="00BF6E80">
        <w:rPr>
          <w:lang w:val="fr-FR"/>
        </w:rPr>
        <w:t>1</w:t>
      </w:r>
      <w:r w:rsidR="0061173D" w:rsidRPr="0061173D">
        <w:rPr>
          <w:lang w:val="fr-FR"/>
        </w:rPr>
        <w:t>.</w:t>
      </w:r>
      <w:r w:rsidR="00BF6E80" w:rsidRPr="00BF6E80">
        <w:rPr>
          <w:lang w:val="fr-FR"/>
        </w:rPr>
        <w:t>1</w:t>
      </w:r>
      <w:r w:rsidR="00BF6E80" w:rsidRPr="00BF6E80">
        <w:rPr>
          <w:lang w:val="fr-FR"/>
        </w:rPr>
        <w:tab/>
        <w:t>Réserves et déclarations</w:t>
      </w:r>
      <w:bookmarkStart w:id="13" w:name="_Toc169706340"/>
      <w:bookmarkStart w:id="14" w:name="_Toc169706540"/>
      <w:bookmarkEnd w:id="9"/>
      <w:bookmarkEnd w:id="10"/>
      <w:bookmarkEnd w:id="11"/>
      <w:bookmarkEnd w:id="12"/>
      <w:bookmarkEnd w:id="13"/>
      <w:bookmarkEnd w:id="14"/>
    </w:p>
    <w:p w14:paraId="2E0407CA" w14:textId="332D921A" w:rsidR="00BF6E80" w:rsidRPr="00BF6E80" w:rsidRDefault="00BF6E80" w:rsidP="00281FEA">
      <w:pPr>
        <w:pStyle w:val="H23G"/>
        <w:rPr>
          <w:lang w:val="fr-FR"/>
        </w:rPr>
      </w:pPr>
      <w:r w:rsidRPr="00BF6E80">
        <w:rPr>
          <w:lang w:val="fr-FR"/>
        </w:rPr>
        <w:tab/>
      </w:r>
      <w:r w:rsidRPr="00BF6E80">
        <w:rPr>
          <w:lang w:val="fr-FR"/>
        </w:rPr>
        <w:tab/>
        <w:t xml:space="preserve">Le Soudan a ratifié sans réserve la Convention relative aux droits de l’enfant </w:t>
      </w:r>
      <w:r w:rsidR="00281FEA">
        <w:rPr>
          <w:lang w:val="fr-FR"/>
        </w:rPr>
        <w:br/>
      </w:r>
      <w:r w:rsidRPr="00BF6E80">
        <w:rPr>
          <w:lang w:val="fr-FR"/>
        </w:rPr>
        <w:t>et ses deux protocoles facultatifs</w:t>
      </w:r>
      <w:r w:rsidR="0061173D" w:rsidRPr="0061173D">
        <w:rPr>
          <w:lang w:val="fr-FR"/>
        </w:rPr>
        <w:t>.</w:t>
      </w:r>
    </w:p>
    <w:p w14:paraId="6BABACC4" w14:textId="2D8BED88" w:rsidR="00BF6E80" w:rsidRPr="00BF6E80" w:rsidRDefault="00281FEA" w:rsidP="00281FEA">
      <w:pPr>
        <w:pStyle w:val="H1G"/>
        <w:rPr>
          <w:lang w:val="fr-FR"/>
        </w:rPr>
      </w:pPr>
      <w:bookmarkStart w:id="15" w:name="_Toc174176674"/>
      <w:bookmarkStart w:id="16" w:name="_Toc174444959"/>
      <w:bookmarkStart w:id="17" w:name="_Toc174612920"/>
      <w:bookmarkStart w:id="18" w:name="_Toc174713260"/>
      <w:r>
        <w:rPr>
          <w:lang w:val="fr-FR"/>
        </w:rPr>
        <w:tab/>
      </w:r>
      <w:r w:rsidR="00BF6E80" w:rsidRPr="00BF6E80">
        <w:rPr>
          <w:lang w:val="fr-FR"/>
        </w:rPr>
        <w:t>1</w:t>
      </w:r>
      <w:r w:rsidR="0061173D" w:rsidRPr="0061173D">
        <w:rPr>
          <w:lang w:val="fr-FR"/>
        </w:rPr>
        <w:t>.</w:t>
      </w:r>
      <w:r w:rsidR="00BF6E80" w:rsidRPr="00BF6E80">
        <w:rPr>
          <w:lang w:val="fr-FR"/>
        </w:rPr>
        <w:t>2</w:t>
      </w:r>
      <w:r w:rsidR="00BF6E80" w:rsidRPr="00BF6E80">
        <w:rPr>
          <w:lang w:val="fr-FR"/>
        </w:rPr>
        <w:tab/>
        <w:t>Mesures prises pour revoir la législation et les pratiques locales</w:t>
      </w:r>
      <w:bookmarkStart w:id="19" w:name="_Toc169706341"/>
      <w:bookmarkStart w:id="20" w:name="_Toc169706541"/>
      <w:bookmarkEnd w:id="15"/>
      <w:bookmarkEnd w:id="16"/>
      <w:bookmarkEnd w:id="17"/>
      <w:bookmarkEnd w:id="18"/>
      <w:bookmarkEnd w:id="19"/>
      <w:bookmarkEnd w:id="20"/>
    </w:p>
    <w:p w14:paraId="340FD9FC" w14:textId="7AC562AD" w:rsidR="00BF6E80" w:rsidRPr="00BF6E80" w:rsidRDefault="00BF6E80" w:rsidP="00BF6E80">
      <w:pPr>
        <w:pStyle w:val="SingleTxtG"/>
        <w:rPr>
          <w:lang w:val="fr-FR"/>
        </w:rPr>
      </w:pPr>
      <w:r w:rsidRPr="00BF6E80">
        <w:rPr>
          <w:lang w:val="fr-FR"/>
        </w:rPr>
        <w:t>11</w:t>
      </w:r>
      <w:r w:rsidR="0061173D" w:rsidRPr="0061173D">
        <w:rPr>
          <w:lang w:val="fr-FR"/>
        </w:rPr>
        <w:t>.</w:t>
      </w:r>
      <w:r w:rsidRPr="00BF6E80">
        <w:rPr>
          <w:lang w:val="fr-FR"/>
        </w:rPr>
        <w:tab/>
        <w:t>Outre les lois mentionnées dans les troisième et quatrième rapports du Soudan et la promulgation de la loi sur l’enfance de 2010, il existe d’autres lois qui contribuent directement et indirectement à asseoir le cadre juridique pour la promotion des droits de l’enfant dans divers domaines</w:t>
      </w:r>
      <w:r w:rsidR="0061173D" w:rsidRPr="0061173D">
        <w:rPr>
          <w:lang w:val="fr-FR"/>
        </w:rPr>
        <w:t>.</w:t>
      </w:r>
      <w:r w:rsidRPr="00BF6E80">
        <w:rPr>
          <w:lang w:val="fr-FR"/>
        </w:rPr>
        <w:t xml:space="preserve"> On peut citer les textes suivants :</w:t>
      </w:r>
    </w:p>
    <w:p w14:paraId="5F2A58E9" w14:textId="66EC2C5C" w:rsidR="00BF6E80" w:rsidRPr="00BF6E80" w:rsidRDefault="00BF6E80" w:rsidP="00281FEA">
      <w:pPr>
        <w:pStyle w:val="Bullet1G"/>
        <w:rPr>
          <w:lang w:val="fr-FR"/>
        </w:rPr>
      </w:pPr>
      <w:r w:rsidRPr="00BF6E80">
        <w:rPr>
          <w:lang w:val="fr-FR"/>
        </w:rPr>
        <w:t>Loi de 2007 sur les forces armées (amendée en 2014) ;</w:t>
      </w:r>
    </w:p>
    <w:p w14:paraId="76A1BD9B" w14:textId="6C476C50" w:rsidR="00BF6E80" w:rsidRPr="00BF6E80" w:rsidRDefault="00BF6E80" w:rsidP="00281FEA">
      <w:pPr>
        <w:pStyle w:val="Bullet1G"/>
        <w:rPr>
          <w:lang w:val="fr-FR"/>
        </w:rPr>
      </w:pPr>
      <w:r w:rsidRPr="00BF6E80">
        <w:rPr>
          <w:lang w:val="fr-FR"/>
        </w:rPr>
        <w:t>Loi de 2007 sur la cybercriminalité, amendée en 2016 (un chapitre sur les enfants y a été ajouté) ;</w:t>
      </w:r>
    </w:p>
    <w:p w14:paraId="35F3D0C8" w14:textId="7AD67F77" w:rsidR="00BF6E80" w:rsidRPr="00BF6E80" w:rsidRDefault="00BF6E80" w:rsidP="00281FEA">
      <w:pPr>
        <w:pStyle w:val="Bullet1G"/>
        <w:rPr>
          <w:lang w:val="fr-FR"/>
        </w:rPr>
      </w:pPr>
      <w:r w:rsidRPr="00BF6E80">
        <w:rPr>
          <w:lang w:val="fr-FR"/>
        </w:rPr>
        <w:t>Loi nationale de 2008 sur la santé publique ;</w:t>
      </w:r>
    </w:p>
    <w:p w14:paraId="659D4AAB" w14:textId="17217740" w:rsidR="00BF6E80" w:rsidRPr="00BF6E80" w:rsidRDefault="00BF6E80" w:rsidP="00281FEA">
      <w:pPr>
        <w:pStyle w:val="Bullet1G"/>
        <w:rPr>
          <w:lang w:val="fr-FR"/>
        </w:rPr>
      </w:pPr>
      <w:r w:rsidRPr="00BF6E80">
        <w:rPr>
          <w:lang w:val="fr-FR"/>
        </w:rPr>
        <w:t>Loi nationale de 2009 sur les personnes handicapées ;</w:t>
      </w:r>
    </w:p>
    <w:p w14:paraId="5E465CEF" w14:textId="6A4A8C20" w:rsidR="00BF6E80" w:rsidRPr="00BF6E80" w:rsidRDefault="00BF6E80" w:rsidP="00281FEA">
      <w:pPr>
        <w:pStyle w:val="Bullet1G"/>
        <w:rPr>
          <w:lang w:val="fr-FR"/>
        </w:rPr>
      </w:pPr>
      <w:r w:rsidRPr="00BF6E80">
        <w:rPr>
          <w:lang w:val="fr-FR"/>
        </w:rPr>
        <w:t>Loi de 2011 sur l’état civil ;</w:t>
      </w:r>
    </w:p>
    <w:p w14:paraId="4C681C5B" w14:textId="047B9AC8" w:rsidR="00BF6E80" w:rsidRPr="00BF6E80" w:rsidRDefault="00BF6E80" w:rsidP="00281FEA">
      <w:pPr>
        <w:pStyle w:val="Bullet1G"/>
        <w:rPr>
          <w:lang w:val="fr-FR"/>
        </w:rPr>
      </w:pPr>
      <w:r w:rsidRPr="00BF6E80">
        <w:rPr>
          <w:lang w:val="fr-FR"/>
        </w:rPr>
        <w:t>Loi de 2014 sur la réglementation de l’asile ;</w:t>
      </w:r>
    </w:p>
    <w:p w14:paraId="5114BF9A" w14:textId="77EEFAEB" w:rsidR="00BF6E80" w:rsidRPr="00BF6E80" w:rsidRDefault="00BF6E80" w:rsidP="00281FEA">
      <w:pPr>
        <w:pStyle w:val="Bullet1G"/>
        <w:rPr>
          <w:lang w:val="fr-FR"/>
        </w:rPr>
      </w:pPr>
      <w:r w:rsidRPr="00BF6E80">
        <w:rPr>
          <w:lang w:val="fr-FR"/>
        </w:rPr>
        <w:t>Loi de 2014 sur la lutte contre la traite des personnes</w:t>
      </w:r>
      <w:r w:rsidR="0061173D" w:rsidRPr="0061173D">
        <w:rPr>
          <w:lang w:val="fr-FR"/>
        </w:rPr>
        <w:t>.</w:t>
      </w:r>
    </w:p>
    <w:p w14:paraId="24074A0B" w14:textId="78DE9D49" w:rsidR="00BF6E80" w:rsidRPr="00BF6E80" w:rsidRDefault="00BF6E80" w:rsidP="00BF6E80">
      <w:pPr>
        <w:pStyle w:val="SingleTxtG"/>
        <w:rPr>
          <w:lang w:val="fr-FR"/>
        </w:rPr>
      </w:pPr>
      <w:r w:rsidRPr="00BF6E80">
        <w:rPr>
          <w:lang w:val="fr-FR"/>
        </w:rPr>
        <w:t>12</w:t>
      </w:r>
      <w:r w:rsidR="0061173D" w:rsidRPr="0061173D">
        <w:rPr>
          <w:lang w:val="fr-FR"/>
        </w:rPr>
        <w:t>.</w:t>
      </w:r>
      <w:r w:rsidRPr="00BF6E80">
        <w:rPr>
          <w:lang w:val="fr-FR"/>
        </w:rPr>
        <w:tab/>
        <w:t>Au niveau étatique, il existe des lois sur l’enfance</w:t>
      </w:r>
      <w:r w:rsidRPr="00C96E10">
        <w:rPr>
          <w:rStyle w:val="Appelnotedebasdep"/>
        </w:rPr>
        <w:footnoteReference w:id="5"/>
      </w:r>
      <w:r w:rsidRPr="00BF6E80">
        <w:rPr>
          <w:lang w:val="fr-FR"/>
        </w:rPr>
        <w:t xml:space="preserve"> dans un certain nombre d’États</w:t>
      </w:r>
      <w:r w:rsidR="0061173D" w:rsidRPr="0061173D">
        <w:rPr>
          <w:lang w:val="fr-FR"/>
        </w:rPr>
        <w:t>.</w:t>
      </w:r>
      <w:r w:rsidRPr="00BF6E80">
        <w:rPr>
          <w:lang w:val="fr-FR"/>
        </w:rPr>
        <w:t xml:space="preserve"> Plus précisément, des textes de loi ou des dispositions de la loi sur l’enfance en vigueur dans quatre États criminalisent la pratique de l’excision, soit les États du Kordofan méridional, du Darfour méridional, de la Mer Rouge et de Gedaref</w:t>
      </w:r>
      <w:r w:rsidR="0061173D" w:rsidRPr="0061173D">
        <w:rPr>
          <w:lang w:val="fr-FR"/>
        </w:rPr>
        <w:t>.</w:t>
      </w:r>
    </w:p>
    <w:p w14:paraId="46B04C55" w14:textId="47E42E48" w:rsidR="00BF6E80" w:rsidRPr="00BF6E80" w:rsidRDefault="00BF6E80" w:rsidP="00BF6E80">
      <w:pPr>
        <w:pStyle w:val="SingleTxtG"/>
        <w:rPr>
          <w:lang w:val="fr-FR"/>
        </w:rPr>
      </w:pPr>
      <w:r w:rsidRPr="00BF6E80">
        <w:rPr>
          <w:lang w:val="fr-FR"/>
        </w:rPr>
        <w:t>13</w:t>
      </w:r>
      <w:r w:rsidR="0061173D" w:rsidRPr="0061173D">
        <w:rPr>
          <w:lang w:val="fr-FR"/>
        </w:rPr>
        <w:t>.</w:t>
      </w:r>
      <w:r w:rsidRPr="00BF6E80">
        <w:rPr>
          <w:lang w:val="fr-FR"/>
        </w:rPr>
        <w:tab/>
        <w:t>De 2010 à 2015, le Gouvernement soudanais a déployé de nombreux efforts pour améliorer le cadre juridique applicable en promulguant la loi sur l’enfance de 2010, en soutenant et en renforçant les mécanismes de protection de l’enfance, en améliorant les capacités des personnes y travaillant et en mettant en place un programme de justice pénale pour les enfants</w:t>
      </w:r>
      <w:r w:rsidR="0061173D" w:rsidRPr="0061173D">
        <w:rPr>
          <w:lang w:val="fr-FR"/>
        </w:rPr>
        <w:t>.</w:t>
      </w:r>
    </w:p>
    <w:p w14:paraId="746D2587" w14:textId="6DAAE2B3" w:rsidR="00BF6E80" w:rsidRPr="00BF6E80" w:rsidRDefault="00BF6E80" w:rsidP="00BF6E80">
      <w:pPr>
        <w:pStyle w:val="SingleTxtG"/>
        <w:rPr>
          <w:lang w:val="fr-FR"/>
        </w:rPr>
      </w:pPr>
      <w:r w:rsidRPr="00BF6E80">
        <w:rPr>
          <w:lang w:val="fr-FR"/>
        </w:rPr>
        <w:t>14</w:t>
      </w:r>
      <w:r w:rsidR="0061173D" w:rsidRPr="0061173D">
        <w:rPr>
          <w:lang w:val="fr-FR"/>
        </w:rPr>
        <w:t>.</w:t>
      </w:r>
      <w:r w:rsidRPr="00BF6E80">
        <w:rPr>
          <w:lang w:val="fr-FR"/>
        </w:rPr>
        <w:tab/>
        <w:t>Dans tous les États du Soudan, des tribunaux et parquets spécialisés pour les enfants, ainsi que des départements de protection de la famille et de l’enfance, ont été établis et développés</w:t>
      </w:r>
      <w:r w:rsidR="0061173D" w:rsidRPr="0061173D">
        <w:rPr>
          <w:lang w:val="fr-FR"/>
        </w:rPr>
        <w:t>.</w:t>
      </w:r>
      <w:r w:rsidRPr="00BF6E80">
        <w:rPr>
          <w:lang w:val="fr-FR"/>
        </w:rPr>
        <w:t xml:space="preserve"> Le Président de la Cour suprême a rendu une ordonnance en vertu de laquelle le juge de première instance de chaque État est responsable des affaires impliquant des enfants (en l’absence d’un juge pour enfants)</w:t>
      </w:r>
      <w:r w:rsidR="0061173D" w:rsidRPr="0061173D">
        <w:rPr>
          <w:lang w:val="fr-FR"/>
        </w:rPr>
        <w:t>.</w:t>
      </w:r>
      <w:r w:rsidRPr="00BF6E80">
        <w:rPr>
          <w:lang w:val="fr-FR"/>
        </w:rPr>
        <w:t xml:space="preserve"> Certains tribunaux ont été équipés de télévisions en circuit fermé pour assurer la confidentialité des débats et préserver la vie privée des enfants</w:t>
      </w:r>
      <w:r w:rsidR="0061173D" w:rsidRPr="0061173D">
        <w:rPr>
          <w:lang w:val="fr-FR"/>
        </w:rPr>
        <w:t>.</w:t>
      </w:r>
      <w:r w:rsidRPr="00BF6E80">
        <w:rPr>
          <w:lang w:val="fr-FR"/>
        </w:rPr>
        <w:t xml:space="preserve"> Un département spécialisé a été créé au sein de la Cour suprême pour réviser les jugements rendus à l’égard d’enfants et pour fournir des services aux enfants dans les zones de conflit et les situations d’urgence</w:t>
      </w:r>
      <w:r w:rsidR="0061173D" w:rsidRPr="0061173D">
        <w:rPr>
          <w:lang w:val="fr-FR"/>
        </w:rPr>
        <w:t>.</w:t>
      </w:r>
      <w:r w:rsidRPr="00BF6E80">
        <w:rPr>
          <w:lang w:val="fr-FR"/>
        </w:rPr>
        <w:t xml:space="preserve"> À cet égard, en février 2015, le Soudan a été l’un des premiers pays d’Afrique à adopter des normes minimales en matière de protection des enfants dans les zones de conflit et les situations d’urgence</w:t>
      </w:r>
      <w:r w:rsidR="0061173D" w:rsidRPr="0061173D">
        <w:rPr>
          <w:lang w:val="fr-FR"/>
        </w:rPr>
        <w:t>.</w:t>
      </w:r>
    </w:p>
    <w:p w14:paraId="1A45A548" w14:textId="66999D1E" w:rsidR="00BF6E80" w:rsidRPr="00BF6E80" w:rsidRDefault="00BF6E80" w:rsidP="00281FEA">
      <w:pPr>
        <w:pStyle w:val="SingleTxtG"/>
        <w:rPr>
          <w:lang w:val="fr-FR"/>
        </w:rPr>
      </w:pPr>
      <w:r w:rsidRPr="00BF6E80">
        <w:rPr>
          <w:lang w:val="fr-FR"/>
        </w:rPr>
        <w:t>15</w:t>
      </w:r>
      <w:r w:rsidR="0061173D" w:rsidRPr="0061173D">
        <w:rPr>
          <w:lang w:val="fr-FR"/>
        </w:rPr>
        <w:t>.</w:t>
      </w:r>
      <w:r w:rsidRPr="00BF6E80">
        <w:rPr>
          <w:lang w:val="fr-FR"/>
        </w:rPr>
        <w:tab/>
        <w:t>Trois règlements d’interprétation de la loi de 2010 sur l’enfance (surveillance sociale, traitement des enfants victimes et foyers d’accueil) ont été promulgués, tandis que sept autres règlements ont été achevés et sont en passe d’être adoptés : le règlement sur le traitement de dossiers en dehors du système judiciaire, le règlement sur le travail des enfants, le règlement sur l’organisation du travail dans les établissements d’enseignement scolaire, le règlement sur le comportement des élèves dans les écoles primaires, le règlement sur les travaux d’intérêt général pour les enfants délinquants, le règlement sur les sanctions interdites dans les écoles et le règlement sur l’allaitement maternel</w:t>
      </w:r>
      <w:r w:rsidR="0061173D" w:rsidRPr="0061173D">
        <w:rPr>
          <w:lang w:val="fr-FR"/>
        </w:rPr>
        <w:t>.</w:t>
      </w:r>
      <w:r w:rsidRPr="00BF6E80">
        <w:rPr>
          <w:lang w:val="fr-FR"/>
        </w:rPr>
        <w:t xml:space="preserve"> Ces textes réglementaires ont été </w:t>
      </w:r>
      <w:r w:rsidRPr="00BF6E80">
        <w:rPr>
          <w:lang w:val="fr-FR"/>
        </w:rPr>
        <w:lastRenderedPageBreak/>
        <w:t>préparés et débattus au cours de sessions et d’ateliers auxquels ont participé les juges des tribunaux pour enfants, la police, les procureurs, les conseils d’État pour l’enfance et les ministères concernés afin de déterminer les problèmes de mise en œuvre aux niveaux fédéral et étatique, conformément au plan d’application</w:t>
      </w:r>
      <w:r w:rsidR="0061173D" w:rsidRPr="0061173D">
        <w:rPr>
          <w:lang w:val="fr-FR"/>
        </w:rPr>
        <w:t>.</w:t>
      </w:r>
    </w:p>
    <w:p w14:paraId="7CE26ABB" w14:textId="20FE5715" w:rsidR="00BF6E80" w:rsidRPr="00BF6E80" w:rsidRDefault="00BF6E80" w:rsidP="00BF6E80">
      <w:pPr>
        <w:pStyle w:val="SingleTxtG"/>
        <w:rPr>
          <w:lang w:val="fr-FR"/>
        </w:rPr>
      </w:pPr>
      <w:r w:rsidRPr="00BF6E80">
        <w:rPr>
          <w:lang w:val="fr-FR"/>
        </w:rPr>
        <w:t>16</w:t>
      </w:r>
      <w:r w:rsidR="0061173D" w:rsidRPr="0061173D">
        <w:rPr>
          <w:lang w:val="fr-FR"/>
        </w:rPr>
        <w:t>.</w:t>
      </w:r>
      <w:r w:rsidRPr="00BF6E80">
        <w:rPr>
          <w:lang w:val="fr-FR"/>
        </w:rPr>
        <w:tab/>
        <w:t>Des études consultatives ont été organisées avec les chambres de la Cour suprême du Soudan au sujet de l’application de la loi de 2010 sur l’enfance, les règlements y relatifs et les expériences des juges de la Cour suprême dans le circuit des États du centre (</w:t>
      </w:r>
      <w:proofErr w:type="spellStart"/>
      <w:r w:rsidRPr="00BF6E80">
        <w:rPr>
          <w:lang w:val="fr-FR"/>
        </w:rPr>
        <w:t>Gazira</w:t>
      </w:r>
      <w:proofErr w:type="spellEnd"/>
      <w:r w:rsidRPr="00BF6E80">
        <w:rPr>
          <w:lang w:val="fr-FR"/>
        </w:rPr>
        <w:t>, Nil</w:t>
      </w:r>
      <w:r w:rsidR="009F42C1">
        <w:rPr>
          <w:lang w:val="fr-FR"/>
        </w:rPr>
        <w:noBreakHyphen/>
      </w:r>
      <w:r w:rsidRPr="00BF6E80">
        <w:rPr>
          <w:lang w:val="fr-FR"/>
        </w:rPr>
        <w:t>Bleu et Nil-Blanc), le circuit du Soudan oriental (Mer Rouge, Kassala et Gedaref), le circuit du Kordofan (Kordofan occidental, septentrional et méridional), le circuit du Darfour (Darfour occidental, septentrional, méridional, central et oriental) et le circuit des États de Khartoum et du Nord</w:t>
      </w:r>
      <w:r w:rsidR="0061173D" w:rsidRPr="0061173D">
        <w:rPr>
          <w:lang w:val="fr-FR"/>
        </w:rPr>
        <w:t>.</w:t>
      </w:r>
      <w:r w:rsidRPr="00BF6E80">
        <w:rPr>
          <w:lang w:val="fr-FR"/>
        </w:rPr>
        <w:t xml:space="preserve"> Leurs conclusions ont été utilisées pour préparer les règlements relatifs à la loi de 2010 sur l’enfance</w:t>
      </w:r>
      <w:r w:rsidR="0061173D" w:rsidRPr="0061173D">
        <w:rPr>
          <w:lang w:val="fr-FR"/>
        </w:rPr>
        <w:t>.</w:t>
      </w:r>
    </w:p>
    <w:p w14:paraId="15259540" w14:textId="0E5036F4" w:rsidR="00BF6E80" w:rsidRPr="00BF6E80" w:rsidRDefault="00BF6E80" w:rsidP="00BF6E80">
      <w:pPr>
        <w:pStyle w:val="SingleTxtG"/>
        <w:rPr>
          <w:lang w:val="fr-FR"/>
        </w:rPr>
      </w:pPr>
      <w:r w:rsidRPr="00BF6E80">
        <w:rPr>
          <w:lang w:val="fr-FR"/>
        </w:rPr>
        <w:t>17</w:t>
      </w:r>
      <w:r w:rsidR="0061173D" w:rsidRPr="0061173D">
        <w:rPr>
          <w:lang w:val="fr-FR"/>
        </w:rPr>
        <w:t>.</w:t>
      </w:r>
      <w:r w:rsidRPr="00BF6E80">
        <w:rPr>
          <w:lang w:val="fr-FR"/>
        </w:rPr>
        <w:tab/>
        <w:t>Le Soudan a œuvré sans relâche à généraliser et à renforcer les services de protection de la famille et de l’enfance dans tous les États du pays et dans un certain nombre de localités, tout en intensifiant la formation de leurs employés, qu’ils soient officiers de police, simple personnel, travailleurs sociaux ou psychologues, dans divers domaines de la protection de l’enfance</w:t>
      </w:r>
      <w:r w:rsidR="0061173D" w:rsidRPr="0061173D">
        <w:rPr>
          <w:lang w:val="fr-FR"/>
        </w:rPr>
        <w:t>.</w:t>
      </w:r>
    </w:p>
    <w:p w14:paraId="5DDB81E7" w14:textId="061F1BA7" w:rsidR="00BF6E80" w:rsidRPr="00BF6E80" w:rsidRDefault="00BF6E80" w:rsidP="00BF6E80">
      <w:pPr>
        <w:pStyle w:val="SingleTxtG"/>
        <w:rPr>
          <w:lang w:val="fr-FR"/>
        </w:rPr>
      </w:pPr>
      <w:r w:rsidRPr="00BF6E80">
        <w:rPr>
          <w:lang w:val="fr-FR"/>
        </w:rPr>
        <w:t>18</w:t>
      </w:r>
      <w:r w:rsidR="0061173D" w:rsidRPr="0061173D">
        <w:rPr>
          <w:lang w:val="fr-FR"/>
        </w:rPr>
        <w:t>.</w:t>
      </w:r>
      <w:r w:rsidRPr="00BF6E80">
        <w:rPr>
          <w:lang w:val="fr-FR"/>
        </w:rPr>
        <w:tab/>
        <w:t>Le Conseil collabore avec les autorités judiciaires pour mettre en place des mécanismes au niveau local afin de faire appliquer la notion de justice pénale réparatrice pour les enfants en s’appuyant sur la participation communautaire pour traiter les problèmes des enfants, faciliter l’application des règlements concernant la loi relative à l’enfance quant aux mesures non privatives de liberté destinées aux enfants délinquants, travailler à leur réhabilitation, mettre en œuvre des mesures de probation légale, réduire les cas de détention des enfants, restreindre leur liberté grâce à des méthodes de substitution à l’incarcération et améliorer le statut de l’enfant</w:t>
      </w:r>
      <w:r w:rsidR="0061173D" w:rsidRPr="0061173D">
        <w:rPr>
          <w:lang w:val="fr-FR"/>
        </w:rPr>
        <w:t>.</w:t>
      </w:r>
      <w:r w:rsidRPr="00BF6E80">
        <w:rPr>
          <w:lang w:val="fr-FR"/>
        </w:rPr>
        <w:t xml:space="preserve"> Le pourcentage de cas de modification des peines en mesures de probation, au lieu d’un placement dans des foyers éducatifs, a oscillé entre 65</w:t>
      </w:r>
      <w:r w:rsidR="008346DC">
        <w:rPr>
          <w:lang w:val="fr-FR"/>
        </w:rPr>
        <w:t> </w:t>
      </w:r>
      <w:r w:rsidRPr="00BF6E80">
        <w:rPr>
          <w:lang w:val="fr-FR"/>
        </w:rPr>
        <w:t>% et 89</w:t>
      </w:r>
      <w:r w:rsidR="008346DC">
        <w:rPr>
          <w:lang w:val="fr-FR"/>
        </w:rPr>
        <w:t> </w:t>
      </w:r>
      <w:r w:rsidRPr="00BF6E80">
        <w:rPr>
          <w:lang w:val="fr-FR"/>
        </w:rPr>
        <w:t>% des cas en 2015</w:t>
      </w:r>
      <w:r w:rsidR="0061173D" w:rsidRPr="0061173D">
        <w:rPr>
          <w:lang w:val="fr-FR"/>
        </w:rPr>
        <w:t>.</w:t>
      </w:r>
      <w:r w:rsidRPr="00BF6E80">
        <w:rPr>
          <w:lang w:val="fr-FR"/>
        </w:rPr>
        <w:t xml:space="preserve"> La durée des placements sous probation a atteint entre </w:t>
      </w:r>
      <w:r w:rsidR="008346DC">
        <w:rPr>
          <w:lang w:val="fr-FR"/>
        </w:rPr>
        <w:t>six</w:t>
      </w:r>
      <w:r w:rsidRPr="00BF6E80">
        <w:rPr>
          <w:lang w:val="fr-FR"/>
        </w:rPr>
        <w:t xml:space="preserve"> et </w:t>
      </w:r>
      <w:r w:rsidR="008346DC">
        <w:rPr>
          <w:lang w:val="fr-FR"/>
        </w:rPr>
        <w:t>douze</w:t>
      </w:r>
      <w:r w:rsidRPr="00BF6E80">
        <w:rPr>
          <w:lang w:val="fr-FR"/>
        </w:rPr>
        <w:t xml:space="preserve"> mois, et</w:t>
      </w:r>
      <w:r w:rsidR="00230A22">
        <w:rPr>
          <w:lang w:val="fr-FR"/>
        </w:rPr>
        <w:t> </w:t>
      </w:r>
      <w:r w:rsidRPr="00BF6E80">
        <w:rPr>
          <w:lang w:val="fr-FR"/>
        </w:rPr>
        <w:t>ce</w:t>
      </w:r>
      <w:r w:rsidR="00230A22">
        <w:rPr>
          <w:lang w:val="fr-FR"/>
        </w:rPr>
        <w:t>,</w:t>
      </w:r>
      <w:r w:rsidRPr="00BF6E80">
        <w:rPr>
          <w:lang w:val="fr-FR"/>
        </w:rPr>
        <w:t xml:space="preserve"> dans le cadre du projet pilote mené dans trois tribunaux de l’État de Khartoum</w:t>
      </w:r>
      <w:r w:rsidRPr="00C96E10">
        <w:rPr>
          <w:rStyle w:val="Appelnotedebasdep"/>
        </w:rPr>
        <w:footnoteReference w:id="6"/>
      </w:r>
      <w:r w:rsidR="0061173D" w:rsidRPr="0061173D">
        <w:rPr>
          <w:lang w:val="fr-FR"/>
        </w:rPr>
        <w:t>.</w:t>
      </w:r>
    </w:p>
    <w:p w14:paraId="491369F6" w14:textId="0D34B57E" w:rsidR="00BF6E80" w:rsidRPr="00BF6E80" w:rsidRDefault="00BF6E80" w:rsidP="00BF6E80">
      <w:pPr>
        <w:pStyle w:val="SingleTxtG"/>
        <w:rPr>
          <w:lang w:val="fr-FR"/>
        </w:rPr>
      </w:pPr>
      <w:r w:rsidRPr="00BF6E80">
        <w:rPr>
          <w:lang w:val="fr-FR"/>
        </w:rPr>
        <w:t>19</w:t>
      </w:r>
      <w:r w:rsidR="0061173D" w:rsidRPr="0061173D">
        <w:rPr>
          <w:lang w:val="fr-FR"/>
        </w:rPr>
        <w:t>.</w:t>
      </w:r>
      <w:r w:rsidRPr="00BF6E80">
        <w:rPr>
          <w:lang w:val="fr-FR"/>
        </w:rPr>
        <w:tab/>
        <w:t>Depuis 2012, des efforts sont poursuivis pour inclure les droits de l’enfant dans la prochaine Constitution du Soudan</w:t>
      </w:r>
      <w:r w:rsidR="0061173D" w:rsidRPr="0061173D">
        <w:rPr>
          <w:lang w:val="fr-FR"/>
        </w:rPr>
        <w:t>.</w:t>
      </w:r>
      <w:r w:rsidRPr="00BF6E80">
        <w:rPr>
          <w:lang w:val="fr-FR"/>
        </w:rPr>
        <w:t xml:space="preserve"> Le document sur les droits de l’enfant a été rédigé par le Conseil national pour la protection de l’enfance en coopération avec des partenaires gouvernementaux et des organisations de la société civile</w:t>
      </w:r>
      <w:r w:rsidR="0061173D" w:rsidRPr="0061173D">
        <w:rPr>
          <w:lang w:val="fr-FR"/>
        </w:rPr>
        <w:t>.</w:t>
      </w:r>
      <w:r w:rsidRPr="00BF6E80">
        <w:rPr>
          <w:lang w:val="fr-FR"/>
        </w:rPr>
        <w:t xml:space="preserve"> Un dialogue a été organisé sur les articles inclus dans le document et a été présenté à un certain nombre de secteurs de la société : les </w:t>
      </w:r>
      <w:proofErr w:type="spellStart"/>
      <w:r w:rsidRPr="00BF6E80">
        <w:rPr>
          <w:lang w:val="fr-FR"/>
        </w:rPr>
        <w:t>médias</w:t>
      </w:r>
      <w:proofErr w:type="spellEnd"/>
      <w:r w:rsidRPr="00BF6E80">
        <w:rPr>
          <w:lang w:val="fr-FR"/>
        </w:rPr>
        <w:t>, le syndicat des élèves de l’enseignement secondaire, les autorités gouvernementales, le Conseil des partis politiques et certains comités spécialisés de l’Assemblée nationale</w:t>
      </w:r>
      <w:r w:rsidR="0061173D" w:rsidRPr="0061173D">
        <w:rPr>
          <w:lang w:val="fr-FR"/>
        </w:rPr>
        <w:t>.</w:t>
      </w:r>
    </w:p>
    <w:p w14:paraId="08D4E38E" w14:textId="131E48F0" w:rsidR="00BF6E80" w:rsidRPr="00BF6E80" w:rsidRDefault="00BF6E80" w:rsidP="00BF6E80">
      <w:pPr>
        <w:pStyle w:val="SingleTxtG"/>
        <w:rPr>
          <w:lang w:val="fr-FR"/>
        </w:rPr>
      </w:pPr>
      <w:r w:rsidRPr="00BF6E80">
        <w:rPr>
          <w:lang w:val="fr-FR"/>
        </w:rPr>
        <w:t>20</w:t>
      </w:r>
      <w:r w:rsidR="0061173D" w:rsidRPr="0061173D">
        <w:rPr>
          <w:lang w:val="fr-FR"/>
        </w:rPr>
        <w:t>.</w:t>
      </w:r>
      <w:r w:rsidRPr="00BF6E80">
        <w:rPr>
          <w:lang w:val="fr-FR"/>
        </w:rPr>
        <w:tab/>
        <w:t>La conférence de 2014 sur la révision constitutionnelle, organisée par l’</w:t>
      </w:r>
      <w:r w:rsidR="00230A22">
        <w:rPr>
          <w:lang w:val="fr-FR"/>
        </w:rPr>
        <w:t>U</w:t>
      </w:r>
      <w:r w:rsidRPr="00BF6E80">
        <w:rPr>
          <w:lang w:val="fr-FR"/>
        </w:rPr>
        <w:t>niversité de Khartoum et d’autres parties, a souligné que la prochaine Constitution devrait mentionner les droits de l’homme et les droits de l’enfant conformément aux conventions internationales, en particulier la Convention relative aux droits de l’enfant (CDE) et la Charte africaine des droits et du bien-être de l’enfant (CADBE)</w:t>
      </w:r>
      <w:r w:rsidR="0061173D" w:rsidRPr="0061173D">
        <w:rPr>
          <w:lang w:val="fr-FR"/>
        </w:rPr>
        <w:t>.</w:t>
      </w:r>
    </w:p>
    <w:p w14:paraId="6A2A6240" w14:textId="4C51C62B" w:rsidR="00BF6E80" w:rsidRPr="00BF6E80" w:rsidRDefault="00281FEA" w:rsidP="00281FEA">
      <w:pPr>
        <w:pStyle w:val="H1G"/>
        <w:rPr>
          <w:lang w:val="fr-FR"/>
        </w:rPr>
      </w:pPr>
      <w:bookmarkStart w:id="21" w:name="_Toc174176675"/>
      <w:bookmarkStart w:id="22" w:name="_Toc174444960"/>
      <w:bookmarkStart w:id="23" w:name="_Toc174612921"/>
      <w:bookmarkStart w:id="24" w:name="_Toc174713261"/>
      <w:r>
        <w:rPr>
          <w:lang w:val="fr-FR"/>
        </w:rPr>
        <w:tab/>
      </w:r>
      <w:r w:rsidR="00BF6E80" w:rsidRPr="00BF6E80">
        <w:rPr>
          <w:lang w:val="fr-FR"/>
        </w:rPr>
        <w:t>1</w:t>
      </w:r>
      <w:r w:rsidR="0061173D" w:rsidRPr="0061173D">
        <w:rPr>
          <w:lang w:val="fr-FR"/>
        </w:rPr>
        <w:t>.</w:t>
      </w:r>
      <w:r w:rsidR="00BF6E80" w:rsidRPr="00BF6E80">
        <w:rPr>
          <w:lang w:val="fr-FR"/>
        </w:rPr>
        <w:t>3</w:t>
      </w:r>
      <w:r w:rsidR="00BF6E80" w:rsidRPr="00BF6E80">
        <w:rPr>
          <w:lang w:val="fr-FR"/>
        </w:rPr>
        <w:tab/>
        <w:t>Stratégies nationales et plans d’action</w:t>
      </w:r>
      <w:bookmarkStart w:id="25" w:name="_Toc169706342"/>
      <w:bookmarkStart w:id="26" w:name="_Toc169706542"/>
      <w:bookmarkEnd w:id="21"/>
      <w:bookmarkEnd w:id="22"/>
      <w:bookmarkEnd w:id="23"/>
      <w:bookmarkEnd w:id="24"/>
      <w:bookmarkEnd w:id="25"/>
      <w:bookmarkEnd w:id="26"/>
    </w:p>
    <w:p w14:paraId="77081CC5" w14:textId="454E2206" w:rsidR="00BF6E80" w:rsidRPr="00BF6E80" w:rsidRDefault="00BF6E80" w:rsidP="00BF6E80">
      <w:pPr>
        <w:pStyle w:val="SingleTxtG"/>
        <w:rPr>
          <w:lang w:val="fr-FR"/>
        </w:rPr>
      </w:pPr>
      <w:r w:rsidRPr="00BF6E80">
        <w:rPr>
          <w:lang w:val="fr-FR"/>
        </w:rPr>
        <w:t>21</w:t>
      </w:r>
      <w:r w:rsidR="0061173D" w:rsidRPr="0061173D">
        <w:rPr>
          <w:lang w:val="fr-FR"/>
        </w:rPr>
        <w:t>.</w:t>
      </w:r>
      <w:r w:rsidRPr="00BF6E80">
        <w:rPr>
          <w:lang w:val="fr-FR"/>
        </w:rPr>
        <w:tab/>
        <w:t xml:space="preserve">Une </w:t>
      </w:r>
      <w:r w:rsidRPr="00BF6E80">
        <w:rPr>
          <w:b/>
          <w:bCs/>
          <w:lang w:val="fr-FR"/>
        </w:rPr>
        <w:t xml:space="preserve">stratégie de mise à niveau des registres de l’état civil et du système de sauvegarde des statistiques démographiques </w:t>
      </w:r>
      <w:r w:rsidRPr="00BF6E80">
        <w:rPr>
          <w:lang w:val="fr-FR"/>
        </w:rPr>
        <w:t>est suivie</w:t>
      </w:r>
      <w:r w:rsidR="0061173D" w:rsidRPr="0061173D">
        <w:rPr>
          <w:lang w:val="fr-FR"/>
        </w:rPr>
        <w:t>.</w:t>
      </w:r>
      <w:r w:rsidRPr="00BF6E80">
        <w:rPr>
          <w:lang w:val="fr-FR"/>
        </w:rPr>
        <w:t xml:space="preserve"> Elle met l’accent sur l’enregistrement des naissances ayant eu lieu sur la période de 2014 à 2016, dans le cadre du projet d’enregistrement de l’état civil qui vise à réaliser le droit de l’enfant à un enregistrement immédiat à la naissance</w:t>
      </w:r>
      <w:r w:rsidR="0061173D" w:rsidRPr="0061173D">
        <w:rPr>
          <w:lang w:val="fr-FR"/>
        </w:rPr>
        <w:t>.</w:t>
      </w:r>
    </w:p>
    <w:p w14:paraId="0D44A483" w14:textId="27D6D12F" w:rsidR="00BF6E80" w:rsidRPr="00BF6E80" w:rsidRDefault="00BF6E80" w:rsidP="00BF6E80">
      <w:pPr>
        <w:pStyle w:val="SingleTxtG"/>
        <w:rPr>
          <w:lang w:val="fr-FR"/>
        </w:rPr>
      </w:pPr>
      <w:r w:rsidRPr="00BF6E80">
        <w:rPr>
          <w:lang w:val="fr-FR"/>
        </w:rPr>
        <w:t>22</w:t>
      </w:r>
      <w:r w:rsidR="0061173D" w:rsidRPr="0061173D">
        <w:rPr>
          <w:lang w:val="fr-FR"/>
        </w:rPr>
        <w:t>.</w:t>
      </w:r>
      <w:r w:rsidRPr="00BF6E80">
        <w:rPr>
          <w:lang w:val="fr-FR"/>
        </w:rPr>
        <w:tab/>
        <w:t xml:space="preserve">Le </w:t>
      </w:r>
      <w:r w:rsidRPr="00BF6E80">
        <w:rPr>
          <w:b/>
          <w:bCs/>
          <w:lang w:val="fr-FR"/>
        </w:rPr>
        <w:t xml:space="preserve">projet final de la </w:t>
      </w:r>
      <w:r w:rsidR="0061173D">
        <w:rPr>
          <w:b/>
          <w:bCs/>
          <w:lang w:val="fr-FR"/>
        </w:rPr>
        <w:t>S</w:t>
      </w:r>
      <w:r w:rsidRPr="00BF6E80">
        <w:rPr>
          <w:b/>
          <w:bCs/>
          <w:lang w:val="fr-FR"/>
        </w:rPr>
        <w:t xml:space="preserve">tratégie </w:t>
      </w:r>
      <w:r w:rsidR="0061173D">
        <w:rPr>
          <w:b/>
          <w:bCs/>
          <w:lang w:val="fr-FR"/>
        </w:rPr>
        <w:t>2015 pour l</w:t>
      </w:r>
      <w:r w:rsidRPr="00BF6E80">
        <w:rPr>
          <w:b/>
          <w:bCs/>
          <w:lang w:val="fr-FR"/>
        </w:rPr>
        <w:t xml:space="preserve">’élimination du </w:t>
      </w:r>
      <w:r w:rsidRPr="0061173D">
        <w:rPr>
          <w:b/>
          <w:bCs/>
          <w:lang w:val="fr-FR"/>
        </w:rPr>
        <w:t>mariage d’enfants</w:t>
      </w:r>
      <w:r w:rsidRPr="0061173D">
        <w:rPr>
          <w:lang w:val="fr-FR"/>
        </w:rPr>
        <w:t xml:space="preserve"> a</w:t>
      </w:r>
      <w:r w:rsidRPr="00BF6E80">
        <w:rPr>
          <w:lang w:val="fr-FR"/>
        </w:rPr>
        <w:t xml:space="preserve"> été préparé sur </w:t>
      </w:r>
      <w:r w:rsidR="0061173D">
        <w:rPr>
          <w:lang w:val="fr-FR"/>
        </w:rPr>
        <w:t xml:space="preserve">la base des </w:t>
      </w:r>
      <w:r w:rsidRPr="00BF6E80">
        <w:rPr>
          <w:lang w:val="fr-FR"/>
        </w:rPr>
        <w:t xml:space="preserve">résultats </w:t>
      </w:r>
      <w:r w:rsidR="0061173D">
        <w:rPr>
          <w:lang w:val="fr-FR"/>
        </w:rPr>
        <w:t>d’</w:t>
      </w:r>
      <w:r w:rsidRPr="00BF6E80">
        <w:rPr>
          <w:lang w:val="fr-FR"/>
        </w:rPr>
        <w:t xml:space="preserve">une étude sur les connaissances, les attitudes et les pratiques (étude CAP) en matière de mariage des enfants (âgés de moins de 18 ans), menée </w:t>
      </w:r>
      <w:r w:rsidRPr="00BF6E80">
        <w:rPr>
          <w:lang w:val="fr-FR"/>
        </w:rPr>
        <w:lastRenderedPageBreak/>
        <w:t>en 2012 et 2013 dans six États (Darfour occidental et central, Gedaref, Khartoum, Darfour méridional et oriental)</w:t>
      </w:r>
      <w:r w:rsidR="0061173D" w:rsidRPr="0061173D">
        <w:rPr>
          <w:lang w:val="fr-FR"/>
        </w:rPr>
        <w:t>.</w:t>
      </w:r>
      <w:r w:rsidRPr="00BF6E80">
        <w:rPr>
          <w:lang w:val="fr-FR"/>
        </w:rPr>
        <w:t xml:space="preserve"> Cette étude a été effectuée après que les résultats de l’enquête de 2010 sur la santé des ménages soudanais</w:t>
      </w:r>
      <w:r w:rsidRPr="00C96E10">
        <w:rPr>
          <w:rStyle w:val="Appelnotedebasdep"/>
        </w:rPr>
        <w:footnoteReference w:id="7"/>
      </w:r>
      <w:r w:rsidRPr="00BF6E80">
        <w:rPr>
          <w:lang w:val="fr-FR"/>
        </w:rPr>
        <w:t xml:space="preserve"> ont montré une augmentation du pourcentage de mariages d’enfants de moins de 18 ans au Soudan, à hauteur de </w:t>
      </w:r>
      <w:r w:rsidR="00B30742">
        <w:rPr>
          <w:lang w:val="fr-FR"/>
        </w:rPr>
        <w:t>3</w:t>
      </w:r>
      <w:r w:rsidRPr="00BF6E80">
        <w:rPr>
          <w:lang w:val="fr-FR"/>
        </w:rPr>
        <w:t>7,6 % au niveau national</w:t>
      </w:r>
      <w:r w:rsidR="0061173D" w:rsidRPr="0061173D">
        <w:rPr>
          <w:lang w:val="fr-FR"/>
        </w:rPr>
        <w:t>.</w:t>
      </w:r>
    </w:p>
    <w:p w14:paraId="1D67DB48" w14:textId="70F23072" w:rsidR="00BF6E80" w:rsidRPr="00BF6E80" w:rsidRDefault="00BF6E80" w:rsidP="00BF6E80">
      <w:pPr>
        <w:pStyle w:val="SingleTxtG"/>
        <w:rPr>
          <w:lang w:val="fr-FR"/>
        </w:rPr>
      </w:pPr>
      <w:r w:rsidRPr="00BF6E80">
        <w:rPr>
          <w:lang w:val="fr-FR"/>
        </w:rPr>
        <w:t>23</w:t>
      </w:r>
      <w:r w:rsidR="0061173D" w:rsidRPr="0061173D">
        <w:rPr>
          <w:lang w:val="fr-FR"/>
        </w:rPr>
        <w:t>.</w:t>
      </w:r>
      <w:r w:rsidRPr="00BF6E80">
        <w:rPr>
          <w:lang w:val="fr-FR"/>
        </w:rPr>
        <w:tab/>
        <w:t xml:space="preserve">La </w:t>
      </w:r>
      <w:r w:rsidRPr="00BF6E80">
        <w:rPr>
          <w:b/>
          <w:bCs/>
          <w:lang w:val="fr-FR"/>
        </w:rPr>
        <w:t>politique nationale de prise en charge et de protection des enfants privés de soins parentaux</w:t>
      </w:r>
      <w:r w:rsidRPr="00BF6E80">
        <w:rPr>
          <w:lang w:val="fr-FR"/>
        </w:rPr>
        <w:t xml:space="preserve"> (2011) vise à prendre en charge les enfants au sein d’une famille et comporte plusieurs axes, notamment les familles d’accueil, la sensibilisation et l’appui législatif apporté à ces enfants</w:t>
      </w:r>
      <w:r w:rsidR="0061173D" w:rsidRPr="0061173D">
        <w:rPr>
          <w:lang w:val="fr-FR"/>
        </w:rPr>
        <w:t>.</w:t>
      </w:r>
    </w:p>
    <w:p w14:paraId="34541AA5" w14:textId="6997C202" w:rsidR="00BF6E80" w:rsidRPr="00BF6E80" w:rsidRDefault="00BF6E80" w:rsidP="00BF6E80">
      <w:pPr>
        <w:pStyle w:val="SingleTxtG"/>
        <w:rPr>
          <w:lang w:val="fr-FR"/>
        </w:rPr>
      </w:pPr>
      <w:r w:rsidRPr="00BF6E80">
        <w:rPr>
          <w:lang w:val="fr-FR"/>
        </w:rPr>
        <w:t>24</w:t>
      </w:r>
      <w:r w:rsidR="0061173D" w:rsidRPr="0061173D">
        <w:rPr>
          <w:lang w:val="fr-FR"/>
        </w:rPr>
        <w:t>.</w:t>
      </w:r>
      <w:r w:rsidRPr="00BF6E80">
        <w:rPr>
          <w:lang w:val="fr-FR"/>
        </w:rPr>
        <w:tab/>
        <w:t xml:space="preserve">La </w:t>
      </w:r>
      <w:r w:rsidRPr="00BF6E80">
        <w:rPr>
          <w:b/>
          <w:bCs/>
          <w:lang w:val="fr-FR"/>
        </w:rPr>
        <w:t xml:space="preserve">politique nationale de vaccination révisée </w:t>
      </w:r>
      <w:r w:rsidRPr="00BF6E80">
        <w:rPr>
          <w:lang w:val="fr-FR"/>
        </w:rPr>
        <w:t>en 2012 vise à protéger les enfants contre de nombreuses maladies évitables par la vaccination</w:t>
      </w:r>
      <w:r w:rsidR="0061173D" w:rsidRPr="0061173D">
        <w:rPr>
          <w:lang w:val="fr-FR"/>
        </w:rPr>
        <w:t>.</w:t>
      </w:r>
      <w:r w:rsidRPr="00BF6E80">
        <w:rPr>
          <w:lang w:val="fr-FR"/>
        </w:rPr>
        <w:t xml:space="preserve"> Cette politique a été élaborée dans le cadre plus large de la vaccination internationale, qui vise à promouvoir l’accès aux vaccins en tant que droit de l’homme</w:t>
      </w:r>
      <w:r w:rsidR="0061173D" w:rsidRPr="0061173D">
        <w:rPr>
          <w:lang w:val="fr-FR"/>
        </w:rPr>
        <w:t>.</w:t>
      </w:r>
    </w:p>
    <w:p w14:paraId="198EFC58" w14:textId="6721083C" w:rsidR="00BF6E80" w:rsidRPr="00BF6E80" w:rsidRDefault="00BF6E80" w:rsidP="00BF6E80">
      <w:pPr>
        <w:pStyle w:val="SingleTxtG"/>
        <w:rPr>
          <w:lang w:val="fr-FR"/>
        </w:rPr>
      </w:pPr>
      <w:r w:rsidRPr="00BF6E80">
        <w:rPr>
          <w:lang w:val="fr-FR"/>
        </w:rPr>
        <w:t>25</w:t>
      </w:r>
      <w:r w:rsidR="0061173D" w:rsidRPr="0061173D">
        <w:rPr>
          <w:lang w:val="fr-FR"/>
        </w:rPr>
        <w:t>.</w:t>
      </w:r>
      <w:r w:rsidRPr="00BF6E80">
        <w:rPr>
          <w:lang w:val="fr-FR"/>
        </w:rPr>
        <w:tab/>
        <w:t xml:space="preserve">La </w:t>
      </w:r>
      <w:r w:rsidRPr="00BF6E80">
        <w:rPr>
          <w:b/>
          <w:bCs/>
          <w:lang w:val="fr-FR"/>
        </w:rPr>
        <w:t>stratégie nationale de réinsertion des enfants associés aux forces armées et aux groupes armés</w:t>
      </w:r>
      <w:r w:rsidRPr="00BF6E80">
        <w:rPr>
          <w:lang w:val="fr-FR"/>
        </w:rPr>
        <w:t>, adoptée en 2008 par la Commission pour le désarmement, la démobilisation, la réinsertion et la réadaptation, fournit un cadre pour les activités et les programmes de réinsertion au Soudan, conformément aux principes de Paris visant à protéger les enfants du recrutement dans des forces et groupes armés</w:t>
      </w:r>
      <w:r w:rsidR="0061173D" w:rsidRPr="0061173D">
        <w:rPr>
          <w:lang w:val="fr-FR"/>
        </w:rPr>
        <w:t>.</w:t>
      </w:r>
    </w:p>
    <w:p w14:paraId="1D736BA0" w14:textId="3B2D5D31" w:rsidR="00BF6E80" w:rsidRPr="00BF6E80" w:rsidRDefault="00BF6E80" w:rsidP="00BF6E80">
      <w:pPr>
        <w:pStyle w:val="SingleTxtG"/>
        <w:rPr>
          <w:lang w:val="fr-FR"/>
        </w:rPr>
      </w:pPr>
      <w:r w:rsidRPr="00BF6E80">
        <w:rPr>
          <w:lang w:val="fr-FR"/>
        </w:rPr>
        <w:t>26</w:t>
      </w:r>
      <w:r w:rsidR="0061173D" w:rsidRPr="0061173D">
        <w:rPr>
          <w:lang w:val="fr-FR"/>
        </w:rPr>
        <w:t>.</w:t>
      </w:r>
      <w:r w:rsidRPr="00BF6E80">
        <w:rPr>
          <w:lang w:val="fr-FR"/>
        </w:rPr>
        <w:tab/>
        <w:t xml:space="preserve">Une </w:t>
      </w:r>
      <w:r w:rsidRPr="00BF6E80">
        <w:rPr>
          <w:b/>
          <w:bCs/>
          <w:lang w:val="fr-FR"/>
        </w:rPr>
        <w:t>politique nationale visant à traiter la situation des enfants accompagnant leur mère en prison</w:t>
      </w:r>
      <w:r w:rsidRPr="00BF6E80">
        <w:rPr>
          <w:lang w:val="fr-FR"/>
        </w:rPr>
        <w:t xml:space="preserve"> est en cours d’élaboration en coopération avec les ministères concernés, la direction générale de l’administration pénitentiaire et correctionnelle et l’organisation suédoise de protection de l’enfance (SCS)</w:t>
      </w:r>
      <w:r w:rsidR="0061173D" w:rsidRPr="0061173D">
        <w:rPr>
          <w:lang w:val="fr-FR"/>
        </w:rPr>
        <w:t>.</w:t>
      </w:r>
      <w:r w:rsidRPr="00BF6E80">
        <w:rPr>
          <w:lang w:val="fr-FR"/>
        </w:rPr>
        <w:t xml:space="preserve"> Les indicateurs de cette politique et ses différents axes ont été arrêtés</w:t>
      </w:r>
      <w:r w:rsidR="0061173D" w:rsidRPr="0061173D">
        <w:rPr>
          <w:lang w:val="fr-FR"/>
        </w:rPr>
        <w:t>.</w:t>
      </w:r>
    </w:p>
    <w:p w14:paraId="6FF4A0AE" w14:textId="001809BB" w:rsidR="00BF6E80" w:rsidRPr="00BF6E80" w:rsidRDefault="00BF6E80" w:rsidP="00BF6E80">
      <w:pPr>
        <w:pStyle w:val="SingleTxtG"/>
        <w:rPr>
          <w:lang w:val="fr-FR"/>
        </w:rPr>
      </w:pPr>
      <w:r w:rsidRPr="00BF6E80">
        <w:rPr>
          <w:lang w:val="fr-FR"/>
        </w:rPr>
        <w:t>27</w:t>
      </w:r>
      <w:r w:rsidR="0061173D" w:rsidRPr="0061173D">
        <w:rPr>
          <w:lang w:val="fr-FR"/>
        </w:rPr>
        <w:t>.</w:t>
      </w:r>
      <w:r w:rsidRPr="00BF6E80">
        <w:rPr>
          <w:lang w:val="fr-FR"/>
        </w:rPr>
        <w:tab/>
        <w:t xml:space="preserve">Le Conseil national pour la protection de l’enfance a adopté le </w:t>
      </w:r>
      <w:r w:rsidRPr="00BF6E80">
        <w:rPr>
          <w:b/>
          <w:bCs/>
          <w:lang w:val="fr-FR"/>
        </w:rPr>
        <w:t>plan quinquennal pour l’enfance</w:t>
      </w:r>
      <w:r w:rsidRPr="00BF6E80">
        <w:rPr>
          <w:lang w:val="fr-FR"/>
        </w:rPr>
        <w:t xml:space="preserve"> pour la période de 2012 à 2016 afin de l’intégrer aux plans sectoriels des institutions gouvernementales liées aux questions de l’enfance, ainsi qu’aux projets et activités s’y rapportant et figurant dans les accords de coopération signés entre le Conseil et les donateurs, dans un cadre permettant de servir les objectifs dudit plan quinquennal</w:t>
      </w:r>
      <w:r w:rsidR="0061173D" w:rsidRPr="0061173D">
        <w:rPr>
          <w:lang w:val="fr-FR"/>
        </w:rPr>
        <w:t>.</w:t>
      </w:r>
    </w:p>
    <w:p w14:paraId="16C51EF6" w14:textId="546A4093" w:rsidR="00BF6E80" w:rsidRPr="00BF6E80" w:rsidRDefault="00BF6E80" w:rsidP="00BF6E80">
      <w:pPr>
        <w:pStyle w:val="SingleTxtG"/>
        <w:rPr>
          <w:lang w:val="fr-FR"/>
        </w:rPr>
      </w:pPr>
      <w:r w:rsidRPr="00BF6E80">
        <w:rPr>
          <w:lang w:val="fr-FR"/>
        </w:rPr>
        <w:t>28</w:t>
      </w:r>
      <w:r w:rsidR="0061173D" w:rsidRPr="0061173D">
        <w:rPr>
          <w:lang w:val="fr-FR"/>
        </w:rPr>
        <w:t>.</w:t>
      </w:r>
      <w:r w:rsidRPr="00BF6E80">
        <w:rPr>
          <w:lang w:val="fr-FR"/>
        </w:rPr>
        <w:tab/>
        <w:t xml:space="preserve">La </w:t>
      </w:r>
      <w:r w:rsidRPr="00BF6E80">
        <w:rPr>
          <w:b/>
          <w:bCs/>
          <w:lang w:val="fr-FR"/>
        </w:rPr>
        <w:t>stratégie nationale de nutrition du Soudan</w:t>
      </w:r>
      <w:r w:rsidRPr="00BF6E80">
        <w:rPr>
          <w:lang w:val="fr-FR"/>
        </w:rPr>
        <w:t>, lancée en 2008, a</w:t>
      </w:r>
      <w:r w:rsidRPr="00304655">
        <w:rPr>
          <w:lang w:val="fr-FR"/>
        </w:rPr>
        <w:t xml:space="preserve"> </w:t>
      </w:r>
      <w:r w:rsidRPr="00BF6E80">
        <w:rPr>
          <w:lang w:val="fr-FR"/>
        </w:rPr>
        <w:t>été élaborée par le Ministère fédéral de la santé</w:t>
      </w:r>
      <w:r w:rsidR="0061173D" w:rsidRPr="0061173D">
        <w:rPr>
          <w:lang w:val="fr-FR"/>
        </w:rPr>
        <w:t>.</w:t>
      </w:r>
      <w:r w:rsidRPr="00BF6E80">
        <w:rPr>
          <w:lang w:val="fr-FR"/>
        </w:rPr>
        <w:t xml:space="preserve"> Elle vise à contribuer, de concert avec la politique qui l’accompagne, à l’amélioration des soins nutritionnels apportés aux enfants grâce à la fourniture de services de santé normalisés et de grande qualité, facilitée par un personnel doté des capacités techniques et des connaissances nécessaires à la mise en œuvre et au suivi de ces soins</w:t>
      </w:r>
      <w:r w:rsidR="0061173D" w:rsidRPr="0061173D">
        <w:rPr>
          <w:lang w:val="fr-FR"/>
        </w:rPr>
        <w:t>.</w:t>
      </w:r>
    </w:p>
    <w:p w14:paraId="23417EA3" w14:textId="734FB310" w:rsidR="00BF6E80" w:rsidRPr="00BF6E80" w:rsidRDefault="00BF6E80" w:rsidP="00BF6E80">
      <w:pPr>
        <w:pStyle w:val="SingleTxtG"/>
        <w:rPr>
          <w:lang w:val="fr-FR"/>
        </w:rPr>
      </w:pPr>
      <w:r w:rsidRPr="00BF6E80">
        <w:rPr>
          <w:lang w:val="fr-FR"/>
        </w:rPr>
        <w:t>29</w:t>
      </w:r>
      <w:r w:rsidR="0061173D" w:rsidRPr="0061173D">
        <w:rPr>
          <w:lang w:val="fr-FR"/>
        </w:rPr>
        <w:t>.</w:t>
      </w:r>
      <w:r w:rsidRPr="00BF6E80">
        <w:rPr>
          <w:lang w:val="fr-FR"/>
        </w:rPr>
        <w:tab/>
        <w:t xml:space="preserve">La </w:t>
      </w:r>
      <w:r w:rsidRPr="00BF6E80">
        <w:rPr>
          <w:b/>
          <w:bCs/>
          <w:lang w:val="fr-FR"/>
        </w:rPr>
        <w:t>stratégie nationale pour la famille</w:t>
      </w:r>
      <w:r w:rsidRPr="00BF6E80">
        <w:rPr>
          <w:lang w:val="fr-FR"/>
        </w:rPr>
        <w:t>, qui est en cours de révision, a été adoptée en 2008 par le Ministère de la protection et de la sécurité sociales en partenariat avec les ministères fédéraux et les ministères des États, les organisations de la société civile et le Comité national pour la famille</w:t>
      </w:r>
      <w:r w:rsidR="0061173D" w:rsidRPr="0061173D">
        <w:rPr>
          <w:lang w:val="fr-FR"/>
        </w:rPr>
        <w:t>.</w:t>
      </w:r>
    </w:p>
    <w:p w14:paraId="22A400B1" w14:textId="1DB13380" w:rsidR="00BF6E80" w:rsidRPr="00BF6E80" w:rsidRDefault="00BF6E80" w:rsidP="00BF6E80">
      <w:pPr>
        <w:pStyle w:val="SingleTxtG"/>
        <w:rPr>
          <w:lang w:val="fr-FR"/>
        </w:rPr>
      </w:pPr>
      <w:r w:rsidRPr="00BF6E80">
        <w:rPr>
          <w:lang w:val="fr-FR"/>
        </w:rPr>
        <w:t>30</w:t>
      </w:r>
      <w:r w:rsidR="0061173D" w:rsidRPr="0061173D">
        <w:rPr>
          <w:lang w:val="fr-FR"/>
        </w:rPr>
        <w:t>.</w:t>
      </w:r>
      <w:r w:rsidRPr="00BF6E80">
        <w:rPr>
          <w:lang w:val="fr-FR"/>
        </w:rPr>
        <w:tab/>
        <w:t xml:space="preserve">La </w:t>
      </w:r>
      <w:r w:rsidRPr="00BF6E80">
        <w:rPr>
          <w:b/>
          <w:bCs/>
          <w:lang w:val="fr-FR"/>
        </w:rPr>
        <w:t>politique nationale de parrainage d’orphelins</w:t>
      </w:r>
      <w:r w:rsidRPr="00BF6E80">
        <w:rPr>
          <w:lang w:val="fr-FR"/>
        </w:rPr>
        <w:t>, qui est en cours de révision, a été adoptée en 2009 par le Ministère de la protection et de la sécurité sociales</w:t>
      </w:r>
      <w:r w:rsidR="0061173D" w:rsidRPr="0061173D">
        <w:rPr>
          <w:lang w:val="fr-FR"/>
        </w:rPr>
        <w:t>.</w:t>
      </w:r>
      <w:r w:rsidRPr="00BF6E80">
        <w:rPr>
          <w:lang w:val="fr-FR"/>
        </w:rPr>
        <w:t xml:space="preserve"> L’objectif principal de cette politique est de parrainer tous les orphelins et de mobiliser la société</w:t>
      </w:r>
      <w:r w:rsidR="0061173D" w:rsidRPr="0061173D">
        <w:rPr>
          <w:lang w:val="fr-FR"/>
        </w:rPr>
        <w:t>.</w:t>
      </w:r>
      <w:r w:rsidRPr="00BF6E80">
        <w:rPr>
          <w:lang w:val="fr-FR"/>
        </w:rPr>
        <w:t xml:space="preserve"> L’une de ses priorités est de s’assurer de l’application des décisions et directives visant à soutenir les orphelins et à fournir une assurance maladie pour répondre aux problèmes rencontrés par les familles qui les parrainent</w:t>
      </w:r>
      <w:r w:rsidR="0061173D" w:rsidRPr="0061173D">
        <w:rPr>
          <w:lang w:val="fr-FR"/>
        </w:rPr>
        <w:t>.</w:t>
      </w:r>
    </w:p>
    <w:p w14:paraId="08BB591A" w14:textId="08AFAD9D" w:rsidR="00BF6E80" w:rsidRPr="00BF6E80" w:rsidRDefault="00BF6E80" w:rsidP="00BF6E80">
      <w:pPr>
        <w:pStyle w:val="SingleTxtG"/>
        <w:rPr>
          <w:lang w:val="fr-FR"/>
        </w:rPr>
      </w:pPr>
      <w:r w:rsidRPr="00BF6E80">
        <w:rPr>
          <w:lang w:val="fr-FR"/>
        </w:rPr>
        <w:t>31</w:t>
      </w:r>
      <w:r w:rsidR="0061173D" w:rsidRPr="0061173D">
        <w:rPr>
          <w:lang w:val="fr-FR"/>
        </w:rPr>
        <w:t>.</w:t>
      </w:r>
      <w:r w:rsidRPr="00BF6E80">
        <w:rPr>
          <w:lang w:val="fr-FR"/>
        </w:rPr>
        <w:tab/>
        <w:t xml:space="preserve">La </w:t>
      </w:r>
      <w:r w:rsidRPr="00BF6E80">
        <w:rPr>
          <w:b/>
          <w:bCs/>
          <w:lang w:val="fr-FR"/>
        </w:rPr>
        <w:t>politique nationale de lutte contre la mendicité et le vagabondage</w:t>
      </w:r>
      <w:r w:rsidRPr="00BF6E80">
        <w:rPr>
          <w:lang w:val="fr-FR"/>
        </w:rPr>
        <w:t xml:space="preserve"> qui date de 2009 et qui est en cours de mise à jour, vise à réduire et, à terme, éliminer le phénomène de la mendicité, à sensibiliser les familles et la société à cet égard et à coordonner la surveillance nationale au niveau tant fédéral qu’étatique</w:t>
      </w:r>
      <w:r w:rsidR="0061173D" w:rsidRPr="0061173D">
        <w:rPr>
          <w:lang w:val="fr-FR"/>
        </w:rPr>
        <w:t>.</w:t>
      </w:r>
    </w:p>
    <w:p w14:paraId="1655E2E9" w14:textId="2DCDE9D8" w:rsidR="00BF6E80" w:rsidRPr="00BF6E80" w:rsidRDefault="00BF6E80" w:rsidP="00BF6E80">
      <w:pPr>
        <w:pStyle w:val="SingleTxtG"/>
        <w:rPr>
          <w:lang w:val="fr-FR"/>
        </w:rPr>
      </w:pPr>
      <w:r w:rsidRPr="00BF6E80">
        <w:rPr>
          <w:lang w:val="fr-FR"/>
        </w:rPr>
        <w:t>32</w:t>
      </w:r>
      <w:r w:rsidR="0061173D" w:rsidRPr="0061173D">
        <w:rPr>
          <w:lang w:val="fr-FR"/>
        </w:rPr>
        <w:t>.</w:t>
      </w:r>
      <w:r w:rsidRPr="00BF6E80">
        <w:rPr>
          <w:lang w:val="fr-FR"/>
        </w:rPr>
        <w:tab/>
        <w:t>Le</w:t>
      </w:r>
      <w:r w:rsidRPr="00304655">
        <w:rPr>
          <w:lang w:val="fr-FR"/>
        </w:rPr>
        <w:t xml:space="preserve"> </w:t>
      </w:r>
      <w:r w:rsidRPr="00BF6E80">
        <w:rPr>
          <w:b/>
          <w:bCs/>
          <w:lang w:val="fr-FR"/>
        </w:rPr>
        <w:t>deuxième plan quinquennal pour l’éducation</w:t>
      </w:r>
      <w:r w:rsidRPr="00BF6E80">
        <w:rPr>
          <w:lang w:val="fr-FR"/>
        </w:rPr>
        <w:t>, qui couvre la période de 2012 à 2016, a repris les objectifs de l’éducation pour tous et les a divisés en plans quinquennaux successifs, suivis depuis 2002</w:t>
      </w:r>
      <w:r w:rsidR="0061173D" w:rsidRPr="0061173D">
        <w:rPr>
          <w:lang w:val="fr-FR"/>
        </w:rPr>
        <w:t>.</w:t>
      </w:r>
    </w:p>
    <w:p w14:paraId="77EEBB6A" w14:textId="1EBDCE2F" w:rsidR="00BF6E80" w:rsidRPr="00BF6E80" w:rsidRDefault="00BF6E80" w:rsidP="00BF6E80">
      <w:pPr>
        <w:pStyle w:val="SingleTxtG"/>
        <w:rPr>
          <w:lang w:val="fr-FR"/>
        </w:rPr>
      </w:pPr>
      <w:r w:rsidRPr="00BF6E80">
        <w:rPr>
          <w:lang w:val="fr-FR"/>
        </w:rPr>
        <w:lastRenderedPageBreak/>
        <w:t>33</w:t>
      </w:r>
      <w:r w:rsidR="0061173D" w:rsidRPr="0061173D">
        <w:rPr>
          <w:lang w:val="fr-FR"/>
        </w:rPr>
        <w:t>.</w:t>
      </w:r>
      <w:r w:rsidRPr="00BF6E80">
        <w:rPr>
          <w:lang w:val="fr-FR"/>
        </w:rPr>
        <w:tab/>
        <w:t xml:space="preserve">Les </w:t>
      </w:r>
      <w:r w:rsidRPr="00BF6E80">
        <w:rPr>
          <w:b/>
          <w:bCs/>
          <w:lang w:val="fr-FR"/>
        </w:rPr>
        <w:t>stratégies pour une éducation de qualité</w:t>
      </w:r>
      <w:r w:rsidRPr="00BF6E80">
        <w:rPr>
          <w:lang w:val="fr-FR"/>
        </w:rPr>
        <w:t xml:space="preserve"> sont les suivantes : éducation des enfants de nomades (2012-2016), éducation spécialisée (enfants handicapés) (2012-2016) et enfants non scolarisés (2009-2016)</w:t>
      </w:r>
      <w:r w:rsidR="0061173D" w:rsidRPr="0061173D">
        <w:rPr>
          <w:lang w:val="fr-FR"/>
        </w:rPr>
        <w:t>.</w:t>
      </w:r>
    </w:p>
    <w:p w14:paraId="1C98C93F" w14:textId="30FACE2C" w:rsidR="00BF6E80" w:rsidRPr="00BF6E80" w:rsidRDefault="00BF6E80" w:rsidP="00BF6E80">
      <w:pPr>
        <w:pStyle w:val="SingleTxtG"/>
        <w:rPr>
          <w:lang w:val="fr-FR"/>
        </w:rPr>
      </w:pPr>
      <w:r w:rsidRPr="00BF6E80">
        <w:rPr>
          <w:lang w:val="fr-FR"/>
        </w:rPr>
        <w:t>34</w:t>
      </w:r>
      <w:r w:rsidR="0061173D" w:rsidRPr="0061173D">
        <w:rPr>
          <w:lang w:val="fr-FR"/>
        </w:rPr>
        <w:t>.</w:t>
      </w:r>
      <w:r w:rsidRPr="00BF6E80">
        <w:rPr>
          <w:lang w:val="fr-FR"/>
        </w:rPr>
        <w:tab/>
        <w:t xml:space="preserve">La </w:t>
      </w:r>
      <w:r w:rsidRPr="00BF6E80">
        <w:rPr>
          <w:b/>
          <w:bCs/>
          <w:lang w:val="fr-FR"/>
        </w:rPr>
        <w:t>stratégie de développement de l’éducation au Darfour</w:t>
      </w:r>
      <w:r w:rsidRPr="00BF6E80">
        <w:rPr>
          <w:lang w:val="fr-FR"/>
        </w:rPr>
        <w:t xml:space="preserve"> couvre la période de 2012 à 2015</w:t>
      </w:r>
      <w:r w:rsidR="0061173D" w:rsidRPr="0061173D">
        <w:rPr>
          <w:lang w:val="fr-FR"/>
        </w:rPr>
        <w:t>.</w:t>
      </w:r>
    </w:p>
    <w:p w14:paraId="2C6D338E" w14:textId="5AC202C2" w:rsidR="00BF6E80" w:rsidRPr="00BF6E80" w:rsidRDefault="00BF6E80" w:rsidP="00BF6E80">
      <w:pPr>
        <w:pStyle w:val="SingleTxtG"/>
        <w:rPr>
          <w:lang w:val="fr-FR"/>
        </w:rPr>
      </w:pPr>
      <w:r w:rsidRPr="00BF6E80">
        <w:rPr>
          <w:lang w:val="fr-FR"/>
        </w:rPr>
        <w:t>35</w:t>
      </w:r>
      <w:r w:rsidR="0061173D" w:rsidRPr="0061173D">
        <w:rPr>
          <w:lang w:val="fr-FR"/>
        </w:rPr>
        <w:t>.</w:t>
      </w:r>
      <w:r w:rsidRPr="00BF6E80">
        <w:rPr>
          <w:lang w:val="fr-FR"/>
        </w:rPr>
        <w:tab/>
        <w:t>La</w:t>
      </w:r>
      <w:r w:rsidRPr="00BF6E80">
        <w:rPr>
          <w:b/>
          <w:bCs/>
          <w:lang w:val="fr-FR"/>
        </w:rPr>
        <w:t xml:space="preserve"> stratégie de réforme des politiques de l’enseignement secondaire et son plan </w:t>
      </w:r>
      <w:r w:rsidRPr="00BF6E80">
        <w:rPr>
          <w:lang w:val="fr-FR"/>
        </w:rPr>
        <w:t>portent sur la période allant de 2012 à 2015 et doivent se poursuivre de 2015 à 2021</w:t>
      </w:r>
      <w:r w:rsidR="0061173D" w:rsidRPr="0061173D">
        <w:rPr>
          <w:lang w:val="fr-FR"/>
        </w:rPr>
        <w:t>.</w:t>
      </w:r>
    </w:p>
    <w:p w14:paraId="745F94DE" w14:textId="63CDBFF0" w:rsidR="00BF6E80" w:rsidRPr="00BF6E80" w:rsidRDefault="00BF6E80" w:rsidP="00BF6E80">
      <w:pPr>
        <w:pStyle w:val="SingleTxtG"/>
        <w:rPr>
          <w:lang w:val="fr-FR"/>
        </w:rPr>
      </w:pPr>
      <w:r w:rsidRPr="00BF6E80">
        <w:rPr>
          <w:lang w:val="fr-FR"/>
        </w:rPr>
        <w:t>36</w:t>
      </w:r>
      <w:r w:rsidR="0061173D" w:rsidRPr="0061173D">
        <w:rPr>
          <w:lang w:val="fr-FR"/>
        </w:rPr>
        <w:t>.</w:t>
      </w:r>
      <w:r w:rsidRPr="00BF6E80">
        <w:rPr>
          <w:lang w:val="fr-FR"/>
        </w:rPr>
        <w:tab/>
        <w:t xml:space="preserve">Les </w:t>
      </w:r>
      <w:r w:rsidRPr="00BF6E80">
        <w:rPr>
          <w:b/>
          <w:bCs/>
          <w:lang w:val="fr-FR"/>
        </w:rPr>
        <w:t>travaux sur le projet de stratégie pour la petite enfance se sont achevés</w:t>
      </w:r>
      <w:r w:rsidR="0061173D" w:rsidRPr="0061173D">
        <w:rPr>
          <w:lang w:val="fr-FR"/>
        </w:rPr>
        <w:t>.</w:t>
      </w:r>
    </w:p>
    <w:p w14:paraId="11DEF107" w14:textId="7EF33B7D" w:rsidR="00BF6E80" w:rsidRPr="00BF6E80" w:rsidRDefault="00281FEA" w:rsidP="00281FEA">
      <w:pPr>
        <w:pStyle w:val="H1G"/>
        <w:rPr>
          <w:lang w:val="fr-FR"/>
        </w:rPr>
      </w:pPr>
      <w:bookmarkStart w:id="27" w:name="_Toc174176676"/>
      <w:bookmarkStart w:id="28" w:name="_Toc174444961"/>
      <w:bookmarkStart w:id="29" w:name="_Toc174612922"/>
      <w:bookmarkStart w:id="30" w:name="_Toc174713262"/>
      <w:r>
        <w:rPr>
          <w:lang w:val="fr-FR"/>
        </w:rPr>
        <w:tab/>
      </w:r>
      <w:r w:rsidR="00BF6E80" w:rsidRPr="00BF6E80">
        <w:rPr>
          <w:lang w:val="fr-FR"/>
        </w:rPr>
        <w:t>1</w:t>
      </w:r>
      <w:r w:rsidR="0061173D" w:rsidRPr="0061173D">
        <w:rPr>
          <w:lang w:val="fr-FR"/>
        </w:rPr>
        <w:t>.</w:t>
      </w:r>
      <w:r w:rsidR="00BF6E80" w:rsidRPr="00BF6E80">
        <w:rPr>
          <w:lang w:val="fr-FR"/>
        </w:rPr>
        <w:t>4</w:t>
      </w:r>
      <w:r w:rsidR="00BF6E80" w:rsidRPr="00BF6E80">
        <w:rPr>
          <w:lang w:val="fr-FR"/>
        </w:rPr>
        <w:tab/>
        <w:t>Coordination et suivi</w:t>
      </w:r>
      <w:bookmarkStart w:id="31" w:name="_Toc169706343"/>
      <w:bookmarkStart w:id="32" w:name="_Toc169706543"/>
      <w:bookmarkEnd w:id="27"/>
      <w:bookmarkEnd w:id="28"/>
      <w:bookmarkEnd w:id="29"/>
      <w:bookmarkEnd w:id="30"/>
      <w:bookmarkEnd w:id="31"/>
      <w:bookmarkEnd w:id="32"/>
    </w:p>
    <w:p w14:paraId="30D14E12" w14:textId="134BD4F2" w:rsidR="00BF6E80" w:rsidRPr="00BF6E80" w:rsidRDefault="00BF6E80" w:rsidP="00BF6E80">
      <w:pPr>
        <w:pStyle w:val="SingleTxtG"/>
        <w:rPr>
          <w:lang w:val="fr-FR"/>
        </w:rPr>
      </w:pPr>
      <w:r w:rsidRPr="00BF6E80">
        <w:rPr>
          <w:lang w:val="fr-FR"/>
        </w:rPr>
        <w:t>37</w:t>
      </w:r>
      <w:r w:rsidR="0061173D" w:rsidRPr="0061173D">
        <w:rPr>
          <w:lang w:val="fr-FR"/>
        </w:rPr>
        <w:t>.</w:t>
      </w:r>
      <w:r w:rsidRPr="00BF6E80">
        <w:rPr>
          <w:lang w:val="fr-FR"/>
        </w:rPr>
        <w:tab/>
        <w:t>Le Gouvernement soudanais a œuvré au renforcement et au resserrement de la coordination entre le centre et les États dans le domaine de l’enfance</w:t>
      </w:r>
      <w:r w:rsidR="0061173D" w:rsidRPr="0061173D">
        <w:rPr>
          <w:lang w:val="fr-FR"/>
        </w:rPr>
        <w:t>.</w:t>
      </w:r>
      <w:r w:rsidRPr="00BF6E80">
        <w:rPr>
          <w:lang w:val="fr-FR"/>
        </w:rPr>
        <w:t xml:space="preserve"> Il a fait de même en ce qui concerne le soutien apporté aux capacités des conseils de protection de l’enfance des différents États, en tenant des réunions de coordination conjointes périodiques afin de discuter des priorités de travail et d’organiser de nombreuses activités et formations dans les États sur les questions relatives à l’enfance</w:t>
      </w:r>
      <w:r w:rsidR="0061173D" w:rsidRPr="0061173D">
        <w:rPr>
          <w:lang w:val="fr-FR"/>
        </w:rPr>
        <w:t>.</w:t>
      </w:r>
      <w:r w:rsidRPr="00BF6E80">
        <w:rPr>
          <w:lang w:val="fr-FR"/>
        </w:rPr>
        <w:t xml:space="preserve"> En outre, le Conseil national pour la protection de l’enfance a été en mesure d’établir des partenariats solides et de développer efficacement les partenariats existants, ainsi que de promouvoir et de soutenir la coopération et la coordination entre le Conseil et ses partenaires stratégiques parmi les institutions gouvernementales et les organisations nationales, internationales et régionales en signant un certain nombre d’accords et de plans conjoints avec des organisations internationales et nationales qui appuient les actions en faveur de l’enfance</w:t>
      </w:r>
      <w:r w:rsidR="0061173D" w:rsidRPr="0061173D">
        <w:rPr>
          <w:lang w:val="fr-FR"/>
        </w:rPr>
        <w:t>.</w:t>
      </w:r>
      <w:r w:rsidRPr="00BF6E80">
        <w:rPr>
          <w:lang w:val="fr-FR"/>
        </w:rPr>
        <w:t xml:space="preserve"> Parmi ces organisations, nous pouvons citer le Fonds des Nations Unies pour l’enfance (UNICEF), le Fonds des Nations Unies pour la population (FNUAP), l’organisation suédoise de protection de l’enfance (SCS) et l’Organisation des Nations Unies pour l’éducation, la science et la culture (UNESCO)</w:t>
      </w:r>
      <w:r w:rsidR="0061173D" w:rsidRPr="0061173D">
        <w:rPr>
          <w:lang w:val="fr-FR"/>
        </w:rPr>
        <w:t>.</w:t>
      </w:r>
      <w:r w:rsidRPr="00BF6E80">
        <w:rPr>
          <w:lang w:val="fr-FR"/>
        </w:rPr>
        <w:t xml:space="preserve"> Au niveau national, on peut mentionner l’association des « journalistes en faveur des enfants », l’association Sabah pour la protection et le développement de l’enfance, l’organisation d’aide humanitaire, le centre d’études sociales MADA, le centre d’études sur les femmes et l’organisation de développement des jeunes adolescents</w:t>
      </w:r>
      <w:r w:rsidR="0061173D" w:rsidRPr="0061173D">
        <w:rPr>
          <w:lang w:val="fr-FR"/>
        </w:rPr>
        <w:t>.</w:t>
      </w:r>
      <w:r w:rsidRPr="00BF6E80">
        <w:rPr>
          <w:lang w:val="fr-FR"/>
        </w:rPr>
        <w:t xml:space="preserve"> S’agissant des organisations non gouvernementales (ONG) internationales, il convient de citer </w:t>
      </w:r>
      <w:r w:rsidRPr="00BF6E80">
        <w:rPr>
          <w:i/>
          <w:iCs/>
          <w:lang w:val="fr-FR"/>
        </w:rPr>
        <w:t xml:space="preserve">Hope and Homes for </w:t>
      </w:r>
      <w:proofErr w:type="spellStart"/>
      <w:r w:rsidRPr="00BF6E80">
        <w:rPr>
          <w:i/>
          <w:iCs/>
          <w:lang w:val="fr-FR"/>
        </w:rPr>
        <w:t>Children</w:t>
      </w:r>
      <w:proofErr w:type="spellEnd"/>
      <w:r w:rsidRPr="00BF6E80">
        <w:rPr>
          <w:lang w:val="fr-FR"/>
        </w:rPr>
        <w:t xml:space="preserve"> (HHC) et Plan International Soudan</w:t>
      </w:r>
      <w:r w:rsidR="0061173D" w:rsidRPr="0061173D">
        <w:rPr>
          <w:lang w:val="fr-FR"/>
        </w:rPr>
        <w:t>.</w:t>
      </w:r>
      <w:r w:rsidRPr="00BF6E80">
        <w:rPr>
          <w:lang w:val="fr-FR"/>
        </w:rPr>
        <w:t xml:space="preserve"> S’y ajoutent les groupes de réflexion sur les questions relatives à l’enfance, organisés par les ambassades et missions diplomatiques au Soudan, telles que celles des États-Unis, du Royaume-Uni, de la Suède et des Pays-Bas, qui n’ont pas encore donné naissance à des partenariats</w:t>
      </w:r>
      <w:r w:rsidR="0061173D" w:rsidRPr="0061173D">
        <w:rPr>
          <w:lang w:val="fr-FR"/>
        </w:rPr>
        <w:t>.</w:t>
      </w:r>
    </w:p>
    <w:p w14:paraId="68ACC8AD" w14:textId="0935121D" w:rsidR="00BF6E80" w:rsidRPr="00BF6E80" w:rsidRDefault="00BF6E80" w:rsidP="00BF6E80">
      <w:pPr>
        <w:pStyle w:val="SingleTxtG"/>
        <w:rPr>
          <w:lang w:val="fr-FR"/>
        </w:rPr>
      </w:pPr>
      <w:r w:rsidRPr="00BF6E80">
        <w:rPr>
          <w:lang w:val="fr-FR"/>
        </w:rPr>
        <w:t>38</w:t>
      </w:r>
      <w:r w:rsidR="0061173D" w:rsidRPr="0061173D">
        <w:rPr>
          <w:lang w:val="fr-FR"/>
        </w:rPr>
        <w:t>.</w:t>
      </w:r>
      <w:r w:rsidRPr="00BF6E80">
        <w:rPr>
          <w:lang w:val="fr-FR"/>
        </w:rPr>
        <w:tab/>
        <w:t>Il existe des conseils de protection de l’enfance dans les 18 États du Soudan, présidés par le gouverneur de l’État concerné</w:t>
      </w:r>
      <w:r w:rsidR="0061173D" w:rsidRPr="0061173D">
        <w:rPr>
          <w:lang w:val="fr-FR"/>
        </w:rPr>
        <w:t>.</w:t>
      </w:r>
      <w:r w:rsidRPr="00BF6E80">
        <w:rPr>
          <w:lang w:val="fr-FR"/>
        </w:rPr>
        <w:t xml:space="preserve"> Ces organismes sont chargés de toutes les questions relatives à l’enfance au niveau des États, en coordination avec le Conseil national pour la protection de l’enfance et ses partenaires au niveau étatique</w:t>
      </w:r>
      <w:r w:rsidR="0061173D" w:rsidRPr="0061173D">
        <w:rPr>
          <w:lang w:val="fr-FR"/>
        </w:rPr>
        <w:t>.</w:t>
      </w:r>
    </w:p>
    <w:p w14:paraId="479B8145" w14:textId="01A54439" w:rsidR="00BF6E80" w:rsidRPr="00BF6E80" w:rsidRDefault="00BF6E80" w:rsidP="00BF6E80">
      <w:pPr>
        <w:pStyle w:val="SingleTxtG"/>
        <w:rPr>
          <w:lang w:val="fr-FR"/>
        </w:rPr>
      </w:pPr>
      <w:r w:rsidRPr="00BF6E80">
        <w:rPr>
          <w:lang w:val="fr-FR"/>
        </w:rPr>
        <w:t>39</w:t>
      </w:r>
      <w:r w:rsidR="0061173D" w:rsidRPr="0061173D">
        <w:rPr>
          <w:lang w:val="fr-FR"/>
        </w:rPr>
        <w:t>.</w:t>
      </w:r>
      <w:r w:rsidRPr="00BF6E80">
        <w:rPr>
          <w:lang w:val="fr-FR"/>
        </w:rPr>
        <w:tab/>
        <w:t>Dans certains États, il existe des comités de coordination multisectoriels établis pour traiter des questions bien déterminées au niveau national et au niveau des États</w:t>
      </w:r>
      <w:r w:rsidR="0061173D" w:rsidRPr="0061173D">
        <w:rPr>
          <w:lang w:val="fr-FR"/>
        </w:rPr>
        <w:t>.</w:t>
      </w:r>
      <w:r w:rsidRPr="00BF6E80">
        <w:rPr>
          <w:lang w:val="fr-FR"/>
        </w:rPr>
        <w:t xml:space="preserve"> Ils ont pour mandat de travailler sur la protection de l’enfance et comprennent des représentants d’organismes publics et privés et d’organisations de protection de l’enfance qui travaillent en interaction régulière par leur truchement</w:t>
      </w:r>
      <w:r w:rsidR="0061173D" w:rsidRPr="0061173D">
        <w:rPr>
          <w:lang w:val="fr-FR"/>
        </w:rPr>
        <w:t>.</w:t>
      </w:r>
    </w:p>
    <w:p w14:paraId="33BB078A" w14:textId="61351240" w:rsidR="00BF6E80" w:rsidRPr="00BF6E80" w:rsidRDefault="00BF6E80" w:rsidP="00BF6E80">
      <w:pPr>
        <w:pStyle w:val="SingleTxtG"/>
        <w:rPr>
          <w:lang w:val="fr-FR"/>
        </w:rPr>
      </w:pPr>
      <w:r w:rsidRPr="00BF6E80">
        <w:rPr>
          <w:lang w:val="fr-FR"/>
        </w:rPr>
        <w:t>40</w:t>
      </w:r>
      <w:r w:rsidR="0061173D" w:rsidRPr="0061173D">
        <w:rPr>
          <w:lang w:val="fr-FR"/>
        </w:rPr>
        <w:t>.</w:t>
      </w:r>
      <w:r w:rsidRPr="00BF6E80">
        <w:rPr>
          <w:lang w:val="fr-FR"/>
        </w:rPr>
        <w:tab/>
        <w:t>Un mécanisme national a été mis en place pour les départements de police chargés de la protection de la famille et de l’enfance</w:t>
      </w:r>
      <w:r w:rsidR="0061173D" w:rsidRPr="0061173D">
        <w:rPr>
          <w:lang w:val="fr-FR"/>
        </w:rPr>
        <w:t>.</w:t>
      </w:r>
      <w:r w:rsidRPr="00BF6E80">
        <w:rPr>
          <w:lang w:val="fr-FR"/>
        </w:rPr>
        <w:t xml:space="preserve"> Ses membres comprennent toutes les parties liées à la justice des enfants, l’UNICEF et trois organisations de la société civile actives dans ce domaine</w:t>
      </w:r>
      <w:r w:rsidR="0061173D" w:rsidRPr="0061173D">
        <w:rPr>
          <w:lang w:val="fr-FR"/>
        </w:rPr>
        <w:t>.</w:t>
      </w:r>
      <w:r w:rsidRPr="00BF6E80">
        <w:rPr>
          <w:lang w:val="fr-FR"/>
        </w:rPr>
        <w:t xml:space="preserve"> De tels mécanismes existent aussi au niveau de certains États</w:t>
      </w:r>
      <w:r w:rsidR="0061173D" w:rsidRPr="0061173D">
        <w:rPr>
          <w:lang w:val="fr-FR"/>
        </w:rPr>
        <w:t>.</w:t>
      </w:r>
    </w:p>
    <w:p w14:paraId="291CF9F3" w14:textId="4722CBC0" w:rsidR="00BF6E80" w:rsidRPr="00BF6E80" w:rsidRDefault="00BF6E80" w:rsidP="00BF6E80">
      <w:pPr>
        <w:pStyle w:val="SingleTxtG"/>
        <w:rPr>
          <w:lang w:val="fr-FR"/>
        </w:rPr>
      </w:pPr>
      <w:r w:rsidRPr="00BF6E80">
        <w:rPr>
          <w:lang w:val="fr-FR"/>
        </w:rPr>
        <w:t>41</w:t>
      </w:r>
      <w:r w:rsidR="0061173D" w:rsidRPr="0061173D">
        <w:rPr>
          <w:lang w:val="fr-FR"/>
        </w:rPr>
        <w:t>.</w:t>
      </w:r>
      <w:r w:rsidRPr="00BF6E80">
        <w:rPr>
          <w:lang w:val="fr-FR"/>
        </w:rPr>
        <w:tab/>
        <w:t>Dans le cadre du partenariat, de la coopération et de la coordination entre le Conseil national pour la protection de l’enfance, l’Institut des sciences judiciaires et juridiques qui relève du pouvoir judiciaire, les Ministères de la justice et de l’intérieur (départements de la famille et de la protection de l’enfance), les juges des tribunaux pour enfants, les procureurs pour enfants et l’UNICEF, un manuel de formation standardisé sur l’application des mesures non privatives de liberté a été élaboré et achevé en juillet 2016, à l’intention des personnes travaillant dans les organes judiciaires compétents pour les enfants</w:t>
      </w:r>
      <w:r w:rsidR="0061173D" w:rsidRPr="0061173D">
        <w:rPr>
          <w:lang w:val="fr-FR"/>
        </w:rPr>
        <w:t>.</w:t>
      </w:r>
    </w:p>
    <w:p w14:paraId="57AD9753" w14:textId="36087C1F" w:rsidR="00BF6E80" w:rsidRPr="00BF6E80" w:rsidRDefault="00BF6E80" w:rsidP="00BF6E80">
      <w:pPr>
        <w:pStyle w:val="SingleTxtG"/>
        <w:rPr>
          <w:lang w:val="fr-FR"/>
        </w:rPr>
      </w:pPr>
      <w:r w:rsidRPr="00BF6E80">
        <w:rPr>
          <w:lang w:val="fr-FR"/>
        </w:rPr>
        <w:lastRenderedPageBreak/>
        <w:t>42</w:t>
      </w:r>
      <w:r w:rsidR="0061173D" w:rsidRPr="0061173D">
        <w:rPr>
          <w:lang w:val="fr-FR"/>
        </w:rPr>
        <w:t>.</w:t>
      </w:r>
      <w:r w:rsidRPr="00BF6E80">
        <w:rPr>
          <w:lang w:val="fr-FR"/>
        </w:rPr>
        <w:tab/>
        <w:t>Le Conseil national pour la protection de l’enfance collabore avec le caucus des femmes parlementaires du Soudan (SWPO) dans le cadre d’une série d’ateliers sur l’élaboration d’une législation visant à prévenir les mutilations génitales féminines</w:t>
      </w:r>
      <w:r w:rsidR="0061173D" w:rsidRPr="0061173D">
        <w:rPr>
          <w:lang w:val="fr-FR"/>
        </w:rPr>
        <w:t>.</w:t>
      </w:r>
      <w:r w:rsidRPr="00BF6E80">
        <w:rPr>
          <w:lang w:val="fr-FR"/>
        </w:rPr>
        <w:t xml:space="preserve"> Ces ateliers ont visé 110 parlementaires issus de diverses commissions de l’Assemblée nationale (Parlement) et ont porté sur plusieurs axes de réflexion, dont les questions de santé, les dimensions culturelles et religieuses et les cadres législatifs</w:t>
      </w:r>
      <w:r w:rsidR="0061173D" w:rsidRPr="0061173D">
        <w:rPr>
          <w:lang w:val="fr-FR"/>
        </w:rPr>
        <w:t>.</w:t>
      </w:r>
    </w:p>
    <w:p w14:paraId="39931FE6" w14:textId="6E3BE2B0" w:rsidR="00BF6E80" w:rsidRPr="00BF6E80" w:rsidRDefault="00BF6E80" w:rsidP="00BF6E80">
      <w:pPr>
        <w:pStyle w:val="SingleTxtG"/>
        <w:rPr>
          <w:lang w:val="fr-FR"/>
        </w:rPr>
      </w:pPr>
      <w:r w:rsidRPr="00BF6E80">
        <w:rPr>
          <w:lang w:val="fr-FR"/>
        </w:rPr>
        <w:t>43</w:t>
      </w:r>
      <w:r w:rsidR="0061173D" w:rsidRPr="0061173D">
        <w:rPr>
          <w:lang w:val="fr-FR"/>
        </w:rPr>
        <w:t>.</w:t>
      </w:r>
      <w:r w:rsidRPr="00BF6E80">
        <w:rPr>
          <w:lang w:val="fr-FR"/>
        </w:rPr>
        <w:tab/>
        <w:t>Sur la base de la coordination et du partenariat entre le Conseil national pour la protection de l’enfance, le Ministère de la protection et de la sécurité sociales et l’UNICEF, une étude spéciale a été préparée en 2015 pour suivre et évaluer le système de protection de l’enfance au Soudan, en se concentrant sur le système de protection sociale</w:t>
      </w:r>
      <w:r w:rsidRPr="00C96E10">
        <w:rPr>
          <w:rStyle w:val="Appelnotedebasdep"/>
        </w:rPr>
        <w:footnoteReference w:id="8"/>
      </w:r>
      <w:r w:rsidR="0061173D" w:rsidRPr="0061173D">
        <w:rPr>
          <w:lang w:val="fr-FR"/>
        </w:rPr>
        <w:t>.</w:t>
      </w:r>
      <w:r w:rsidRPr="00BF6E80">
        <w:rPr>
          <w:lang w:val="fr-FR"/>
        </w:rPr>
        <w:t xml:space="preserve"> L’étude a mis en lumière l’existence d’initiatives nationales qui ont réussi à créer des liens entre les structures qui sont directement liées à la protection de l’enfance, telles que l’initiative des « Communautés favorables aux enfants »</w:t>
      </w:r>
      <w:r w:rsidR="0061173D" w:rsidRPr="0061173D">
        <w:rPr>
          <w:lang w:val="fr-FR"/>
        </w:rPr>
        <w:t>.</w:t>
      </w:r>
      <w:r w:rsidRPr="00BF6E80">
        <w:rPr>
          <w:lang w:val="fr-FR"/>
        </w:rPr>
        <w:t xml:space="preserve"> Cette initiative, mise en place par le Ministère des finances (planification) en 2002 avec le soutien de l’UNICEF, assure, dans une zone géographique spécifique, la coordination entre les Ministères de la santé, de l’éducation et de la protection sociale et de nombreux autres organismes compétents afin de renforcer la capacité des communautés (environ 800 communautés locales dans 12 États) à promouvoir la survie, le développement, la protection et la participation des enfants</w:t>
      </w:r>
      <w:r w:rsidR="0061173D" w:rsidRPr="0061173D">
        <w:rPr>
          <w:lang w:val="fr-FR"/>
        </w:rPr>
        <w:t>.</w:t>
      </w:r>
      <w:r w:rsidRPr="00BF6E80">
        <w:rPr>
          <w:lang w:val="fr-FR"/>
        </w:rPr>
        <w:t xml:space="preserve"> Elle se concentre sur l’éducation préscolaire et primaire et fournit aux élèves des manuels et des uniformes scolaires qu’elle distribue par l’intermédiaire du Ministère de l’éducation</w:t>
      </w:r>
      <w:r w:rsidR="0061173D" w:rsidRPr="0061173D">
        <w:rPr>
          <w:lang w:val="fr-FR"/>
        </w:rPr>
        <w:t>.</w:t>
      </w:r>
      <w:r w:rsidRPr="00BF6E80">
        <w:rPr>
          <w:lang w:val="fr-FR"/>
        </w:rPr>
        <w:t xml:space="preserve"> Les travailleurs sociaux du Ministère des affaires sociales identifient les familles et les enfants cibles, vont au-devant de ces familles et les mettent en contact avec les différents acteurs de l’initiative</w:t>
      </w:r>
      <w:r w:rsidR="0061173D" w:rsidRPr="0061173D">
        <w:rPr>
          <w:lang w:val="fr-FR"/>
        </w:rPr>
        <w:t>.</w:t>
      </w:r>
      <w:r w:rsidRPr="00BF6E80">
        <w:rPr>
          <w:lang w:val="fr-FR"/>
        </w:rPr>
        <w:t xml:space="preserve"> Il s’agit aussi de garantir aux enfants l’accès à l’eau potable et à un meilleur système d’assainissement tant à l’école qu’à domicile</w:t>
      </w:r>
      <w:r w:rsidR="0061173D" w:rsidRPr="0061173D">
        <w:rPr>
          <w:lang w:val="fr-FR"/>
        </w:rPr>
        <w:t>.</w:t>
      </w:r>
      <w:r w:rsidRPr="00BF6E80">
        <w:rPr>
          <w:lang w:val="fr-FR"/>
        </w:rPr>
        <w:t xml:space="preserve"> Selon un rapport établi à l’issue d’une étude d’évaluation menée par un expert indépendant nommé par l’UNICEF</w:t>
      </w:r>
      <w:r w:rsidRPr="00C96E10">
        <w:rPr>
          <w:rStyle w:val="Appelnotedebasdep"/>
        </w:rPr>
        <w:footnoteReference w:id="9"/>
      </w:r>
      <w:r w:rsidRPr="00BF6E80">
        <w:rPr>
          <w:lang w:val="fr-FR"/>
        </w:rPr>
        <w:t xml:space="preserve"> en 2014, cette initiative a rempli ses objectifs, dont les plus importants consistaient à assurer la continuité des résultats, à établir des partenariats et à donner aux communautés les moyens d’agir</w:t>
      </w:r>
      <w:r w:rsidR="0061173D" w:rsidRPr="0061173D">
        <w:rPr>
          <w:lang w:val="fr-FR"/>
        </w:rPr>
        <w:t>.</w:t>
      </w:r>
      <w:r w:rsidRPr="00BF6E80">
        <w:rPr>
          <w:lang w:val="fr-FR"/>
        </w:rPr>
        <w:t xml:space="preserve"> Le Gouvernement s’attache</w:t>
      </w:r>
      <w:r w:rsidRPr="00C96E10">
        <w:rPr>
          <w:rStyle w:val="Appelnotedebasdep"/>
        </w:rPr>
        <w:footnoteReference w:id="10"/>
      </w:r>
      <w:r w:rsidRPr="00BF6E80">
        <w:rPr>
          <w:lang w:val="fr-FR"/>
        </w:rPr>
        <w:t xml:space="preserve"> à présent à faire de cette initiative un mécanisme pour mettre en place et exécuter un développement rural global, dans la mesure où elle dispose de bases de données propres, de cadres adaptés et de voies d’action ayant prouvé leur efficacité</w:t>
      </w:r>
      <w:r w:rsidR="0061173D" w:rsidRPr="0061173D">
        <w:rPr>
          <w:lang w:val="fr-FR"/>
        </w:rPr>
        <w:t>.</w:t>
      </w:r>
      <w:r w:rsidRPr="00BF6E80">
        <w:rPr>
          <w:lang w:val="fr-FR"/>
        </w:rPr>
        <w:t xml:space="preserve"> Il existe aussi des partenariats en voie de coordination entre l’initiative et le Programme des Nations Unies pour le développement (PNUD), notamment en ce qui concerne la bonne gouvernance et la paix, et l’Organisation internationale pour les migrations (OIM)</w:t>
      </w:r>
      <w:r w:rsidR="0061173D" w:rsidRPr="0061173D">
        <w:rPr>
          <w:lang w:val="fr-FR"/>
        </w:rPr>
        <w:t>.</w:t>
      </w:r>
      <w:r w:rsidRPr="00BF6E80">
        <w:rPr>
          <w:lang w:val="fr-FR"/>
        </w:rPr>
        <w:t xml:space="preserve"> Par ailleurs, l’initiative a démontré son utilité dans le domaine de l’action humanitaire en ce qu’elle s’est associée au secteur des affaires humanitaires et ses organismes aux fins de coordination et de distribution de l’aide humanitaire car elle dispose d’un réseau et de moyens de communication à tous les niveaux</w:t>
      </w:r>
      <w:r w:rsidR="0061173D" w:rsidRPr="0061173D">
        <w:rPr>
          <w:lang w:val="fr-FR"/>
        </w:rPr>
        <w:t>.</w:t>
      </w:r>
      <w:r w:rsidRPr="00BF6E80">
        <w:rPr>
          <w:lang w:val="fr-FR"/>
        </w:rPr>
        <w:t xml:space="preserve"> Le cabinet fédéral en constitue le centre névralgique et, au niveau étatique, ses unités relèvent du Ministère des finances (département de la planification)</w:t>
      </w:r>
      <w:r w:rsidR="0061173D" w:rsidRPr="0061173D">
        <w:rPr>
          <w:lang w:val="fr-FR"/>
        </w:rPr>
        <w:t>.</w:t>
      </w:r>
      <w:r w:rsidRPr="00BF6E80">
        <w:rPr>
          <w:lang w:val="fr-FR"/>
        </w:rPr>
        <w:t xml:space="preserve"> Il existe en outre des unités au niveau des localités et des comités de développement au niveau des communautés</w:t>
      </w:r>
      <w:r w:rsidR="0061173D" w:rsidRPr="0061173D">
        <w:rPr>
          <w:lang w:val="fr-FR"/>
        </w:rPr>
        <w:t>.</w:t>
      </w:r>
    </w:p>
    <w:p w14:paraId="5C3B7EBD" w14:textId="75DD75F3" w:rsidR="00BF6E80" w:rsidRPr="00BF6E80" w:rsidRDefault="00BF6E80" w:rsidP="00BF6E80">
      <w:pPr>
        <w:pStyle w:val="SingleTxtG"/>
        <w:rPr>
          <w:lang w:val="fr-FR"/>
        </w:rPr>
      </w:pPr>
      <w:r w:rsidRPr="00BF6E80">
        <w:rPr>
          <w:lang w:val="fr-FR"/>
        </w:rPr>
        <w:t>44</w:t>
      </w:r>
      <w:r w:rsidR="0061173D" w:rsidRPr="0061173D">
        <w:rPr>
          <w:lang w:val="fr-FR"/>
        </w:rPr>
        <w:t>.</w:t>
      </w:r>
      <w:r w:rsidRPr="00BF6E80">
        <w:rPr>
          <w:lang w:val="fr-FR"/>
        </w:rPr>
        <w:tab/>
        <w:t>L’étude mentionnée au paragraphe précédent a montré qu’il existait des formes et des niveaux de coordination et de coopération entre différentes autorités gouvernementales, telles que les Ministères de l’éducation et de la santé, en matière de sensibilisation et d’évaluation médicale</w:t>
      </w:r>
      <w:r w:rsidR="0061173D" w:rsidRPr="0061173D">
        <w:rPr>
          <w:lang w:val="fr-FR"/>
        </w:rPr>
        <w:t>.</w:t>
      </w:r>
      <w:r w:rsidRPr="00BF6E80">
        <w:rPr>
          <w:lang w:val="fr-FR"/>
        </w:rPr>
        <w:t xml:space="preserve"> Elle a aussi relevé l’existence de mécanismes de coordination qui fonctionnent bien dans certains États, tels que ceux du Nil-Bleu et du Darfour, mais en général, nous constatons que l’état actuel de la coordination et de la coopération dans certains États est insuffisant</w:t>
      </w:r>
      <w:r w:rsidR="0061173D" w:rsidRPr="0061173D">
        <w:rPr>
          <w:lang w:val="fr-FR"/>
        </w:rPr>
        <w:t>.</w:t>
      </w:r>
    </w:p>
    <w:p w14:paraId="7179FDBC" w14:textId="57CA8BCC" w:rsidR="00BF6E80" w:rsidRPr="00BF6E80" w:rsidRDefault="00BF6E80" w:rsidP="00BF6E80">
      <w:pPr>
        <w:pStyle w:val="SingleTxtG"/>
        <w:rPr>
          <w:lang w:val="fr-FR"/>
        </w:rPr>
      </w:pPr>
      <w:r w:rsidRPr="00BF6E80">
        <w:rPr>
          <w:lang w:val="fr-FR"/>
        </w:rPr>
        <w:t>45</w:t>
      </w:r>
      <w:r w:rsidR="0061173D" w:rsidRPr="0061173D">
        <w:rPr>
          <w:lang w:val="fr-FR"/>
        </w:rPr>
        <w:t>.</w:t>
      </w:r>
      <w:r w:rsidRPr="00BF6E80">
        <w:rPr>
          <w:lang w:val="fr-FR"/>
        </w:rPr>
        <w:tab/>
        <w:t>Il reste nécessaire de mieux coordonner et intégrer les efforts en faveur des enfants dans le cadre d’un engagement fort et continu de tous les partenaires concernés afin d’atteindre les objectifs convenus en matière de soins, de développement et de protection des enfants</w:t>
      </w:r>
      <w:r w:rsidR="0061173D" w:rsidRPr="0061173D">
        <w:rPr>
          <w:lang w:val="fr-FR"/>
        </w:rPr>
        <w:t>.</w:t>
      </w:r>
      <w:r w:rsidRPr="00BF6E80">
        <w:rPr>
          <w:lang w:val="fr-FR"/>
        </w:rPr>
        <w:t xml:space="preserve"> Il s’agit, pour ce faire, de s’appuyer sur les succès remportés ces dernières années et d’allouer davantage de ressources aux programmes et projets destinés aux enfants</w:t>
      </w:r>
      <w:r w:rsidR="0061173D" w:rsidRPr="0061173D">
        <w:rPr>
          <w:lang w:val="fr-FR"/>
        </w:rPr>
        <w:t>.</w:t>
      </w:r>
      <w:r w:rsidRPr="00BF6E80">
        <w:rPr>
          <w:lang w:val="fr-FR"/>
        </w:rPr>
        <w:t xml:space="preserve"> Il est </w:t>
      </w:r>
      <w:r w:rsidRPr="00BF6E80">
        <w:rPr>
          <w:lang w:val="fr-FR"/>
        </w:rPr>
        <w:lastRenderedPageBreak/>
        <w:t>également important de recueillir des données et informations documentées et ventilées pour identifier les besoins réels concernant les différentes questions relatives aux enfants</w:t>
      </w:r>
      <w:r w:rsidR="0061173D" w:rsidRPr="0061173D">
        <w:rPr>
          <w:lang w:val="fr-FR"/>
        </w:rPr>
        <w:t>.</w:t>
      </w:r>
    </w:p>
    <w:p w14:paraId="700816C5" w14:textId="1BAC8DD8" w:rsidR="00BF6E80" w:rsidRPr="00BF6E80" w:rsidRDefault="00281FEA" w:rsidP="00281FEA">
      <w:pPr>
        <w:pStyle w:val="H1G"/>
        <w:rPr>
          <w:lang w:val="fr-FR"/>
        </w:rPr>
      </w:pPr>
      <w:bookmarkStart w:id="33" w:name="_Toc174176677"/>
      <w:bookmarkStart w:id="34" w:name="_Toc174444962"/>
      <w:bookmarkStart w:id="35" w:name="_Toc174612923"/>
      <w:bookmarkStart w:id="36" w:name="_Toc174713263"/>
      <w:r>
        <w:rPr>
          <w:lang w:val="fr-FR"/>
        </w:rPr>
        <w:tab/>
      </w:r>
      <w:r w:rsidR="00BF6E80" w:rsidRPr="00BF6E80">
        <w:rPr>
          <w:lang w:val="fr-FR"/>
        </w:rPr>
        <w:t>1</w:t>
      </w:r>
      <w:r w:rsidR="0061173D" w:rsidRPr="0061173D">
        <w:rPr>
          <w:lang w:val="fr-FR"/>
        </w:rPr>
        <w:t>.</w:t>
      </w:r>
      <w:r w:rsidR="00BF6E80" w:rsidRPr="00BF6E80">
        <w:rPr>
          <w:lang w:val="fr-FR"/>
        </w:rPr>
        <w:t>5</w:t>
      </w:r>
      <w:r w:rsidR="00BF6E80" w:rsidRPr="00BF6E80">
        <w:rPr>
          <w:lang w:val="fr-FR"/>
        </w:rPr>
        <w:tab/>
        <w:t>Institution gouvernementale de coordination chargée des questions relatives à l’enfance et des droits de l’enfant</w:t>
      </w:r>
      <w:bookmarkStart w:id="37" w:name="_Toc169706344"/>
      <w:bookmarkStart w:id="38" w:name="_Toc169706544"/>
      <w:bookmarkEnd w:id="33"/>
      <w:bookmarkEnd w:id="34"/>
      <w:bookmarkEnd w:id="35"/>
      <w:bookmarkEnd w:id="36"/>
      <w:bookmarkEnd w:id="37"/>
      <w:bookmarkEnd w:id="38"/>
    </w:p>
    <w:p w14:paraId="015E7EFA" w14:textId="2E91E1A3" w:rsidR="00BF6E80" w:rsidRPr="00BF6E80" w:rsidRDefault="00BF6E80" w:rsidP="00BF6E80">
      <w:pPr>
        <w:pStyle w:val="SingleTxtG"/>
        <w:rPr>
          <w:lang w:val="fr-FR"/>
        </w:rPr>
      </w:pPr>
      <w:r w:rsidRPr="00BF6E80">
        <w:rPr>
          <w:lang w:val="fr-FR"/>
        </w:rPr>
        <w:t>46</w:t>
      </w:r>
      <w:r w:rsidR="0061173D" w:rsidRPr="0061173D">
        <w:rPr>
          <w:lang w:val="fr-FR"/>
        </w:rPr>
        <w:t>.</w:t>
      </w:r>
      <w:r w:rsidRPr="00BF6E80">
        <w:rPr>
          <w:lang w:val="fr-FR"/>
        </w:rPr>
        <w:tab/>
        <w:t>Le Conseil national pour la protection de l’enfance est le mécanisme national chargé de planifier et de coordonner toutes les activités relatives aux enfants au Soudan et de suivre la mise en œuvre des conventions internationales et régionales relatives aux enfants que le Soudan a ratifiées, en particulier la Convention relative aux droits de l’enfant, dans le but de garantir le droit de celui-ci à la survie, à la protection, aux soins et au développement, en coopération et en coordination avec les institutions gouvernementales, les organisations de la société civile et les organisations internationales travaillant dans le domaine de l’enfance</w:t>
      </w:r>
      <w:r w:rsidR="0061173D" w:rsidRPr="0061173D">
        <w:rPr>
          <w:lang w:val="fr-FR"/>
        </w:rPr>
        <w:t>.</w:t>
      </w:r>
      <w:r w:rsidRPr="00BF6E80">
        <w:rPr>
          <w:lang w:val="fr-FR"/>
        </w:rPr>
        <w:t xml:space="preserve"> Une loi sur le Conseil national pour la protection de l’enfance a été promulguée en 2008, abrogeant la loi de 1991 par nécessité légale, dans le but d’améliorer l’action menée par cette institution et de l’adapter aux développements qu’ont connus les différents domaines de l’enfance</w:t>
      </w:r>
      <w:r w:rsidR="0061173D" w:rsidRPr="0061173D">
        <w:rPr>
          <w:lang w:val="fr-FR"/>
        </w:rPr>
        <w:t>.</w:t>
      </w:r>
      <w:r w:rsidRPr="00BF6E80">
        <w:rPr>
          <w:lang w:val="fr-FR"/>
        </w:rPr>
        <w:t xml:space="preserve"> En bref, l’action du Conseil consiste à traiter de manière intégrée les questions relatives aux enfants, puisque celles-ci relèvent de plusieurs ministères et institutions gouvernementales, dont chacun se spécialise dans la fourniture d’un service précis aux enfants, tel que la santé ou l’éducation</w:t>
      </w:r>
      <w:r w:rsidR="0061173D" w:rsidRPr="0061173D">
        <w:rPr>
          <w:lang w:val="fr-FR"/>
        </w:rPr>
        <w:t>.</w:t>
      </w:r>
    </w:p>
    <w:p w14:paraId="2139F698" w14:textId="5CA720B7" w:rsidR="00BF6E80" w:rsidRPr="00BF6E80" w:rsidRDefault="00BF6E80" w:rsidP="00BF6E80">
      <w:pPr>
        <w:pStyle w:val="SingleTxtG"/>
        <w:rPr>
          <w:lang w:val="fr-FR"/>
        </w:rPr>
      </w:pPr>
      <w:r w:rsidRPr="00BF6E80">
        <w:rPr>
          <w:lang w:val="fr-FR"/>
        </w:rPr>
        <w:t>47</w:t>
      </w:r>
      <w:r w:rsidR="0061173D" w:rsidRPr="0061173D">
        <w:rPr>
          <w:lang w:val="fr-FR"/>
        </w:rPr>
        <w:t>.</w:t>
      </w:r>
      <w:r w:rsidRPr="00BF6E80">
        <w:rPr>
          <w:lang w:val="fr-FR"/>
        </w:rPr>
        <w:tab/>
        <w:t>La méthodologie suivie par le Conseil repose sur un ensemble interdépendant de droits de l’enfant que l’État s’est engagé à réaliser conformément à des objectifs qui ont été approuvés et convenus sur la base des conventions internationales et régionales applicables que le Soudan a ratifiées</w:t>
      </w:r>
      <w:r w:rsidR="0061173D" w:rsidRPr="0061173D">
        <w:rPr>
          <w:lang w:val="fr-FR"/>
        </w:rPr>
        <w:t>.</w:t>
      </w:r>
      <w:r w:rsidRPr="00BF6E80">
        <w:rPr>
          <w:lang w:val="fr-FR"/>
        </w:rPr>
        <w:t xml:space="preserve"> La figure 1 ci-après montre les relations de coordination sur les questions relatives à l’enfance, telles que supervisées par le Conseil national pour la protection de l’enfance</w:t>
      </w:r>
      <w:r w:rsidR="0061173D" w:rsidRPr="0061173D">
        <w:rPr>
          <w:lang w:val="fr-FR"/>
        </w:rPr>
        <w:t>.</w:t>
      </w:r>
    </w:p>
    <w:p w14:paraId="47B5DA6B" w14:textId="2A8A8B4C" w:rsidR="00BF6E80" w:rsidRPr="00281FEA" w:rsidRDefault="00BF6E80" w:rsidP="00281FEA">
      <w:pPr>
        <w:pStyle w:val="Titre1"/>
        <w:spacing w:after="120"/>
        <w:rPr>
          <w:b/>
          <w:bCs/>
          <w:lang w:val="fr-FR"/>
        </w:rPr>
      </w:pPr>
      <w:bookmarkStart w:id="39" w:name="_Toc174133610"/>
      <w:r w:rsidRPr="00BF6E80">
        <w:rPr>
          <w:lang w:val="fr-FR"/>
        </w:rPr>
        <w:t xml:space="preserve">Figure 1 </w:t>
      </w:r>
      <w:bookmarkStart w:id="40" w:name="_Hlk174714424"/>
      <w:r w:rsidR="00281FEA">
        <w:rPr>
          <w:lang w:val="fr-FR"/>
        </w:rPr>
        <w:br/>
      </w:r>
      <w:r w:rsidRPr="00281FEA">
        <w:rPr>
          <w:b/>
          <w:bCs/>
          <w:lang w:val="fr-FR"/>
        </w:rPr>
        <w:t>Relations de coordination dans le domaine de l’enfance</w:t>
      </w:r>
      <w:bookmarkEnd w:id="39"/>
      <w:bookmarkEnd w:id="40"/>
    </w:p>
    <w:p w14:paraId="26891EDD" w14:textId="77777777" w:rsidR="00BF6E80" w:rsidRPr="00BF6E80" w:rsidRDefault="00BF6E80" w:rsidP="00BF6E80">
      <w:pPr>
        <w:pStyle w:val="SingleTxtG"/>
        <w:rPr>
          <w:rtl/>
        </w:rPr>
      </w:pPr>
      <w:r w:rsidRPr="00BF6E80">
        <w:rPr>
          <w:noProof/>
          <w:rtl/>
        </w:rPr>
        <w:drawing>
          <wp:inline distT="0" distB="0" distL="0" distR="0" wp14:anchorId="11944EEA" wp14:editId="5C52D9E2">
            <wp:extent cx="4315206" cy="2833116"/>
            <wp:effectExtent l="171450" t="171450" r="180975" b="196215"/>
            <wp:docPr id="14" name="Picture 14" descr="A diagram with text and word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4" descr="A diagram with text and words&#10;&#10;Description automatically generated with medium confidence"/>
                    <pic:cNvPicPr>
                      <a:picLocks noChangeAspect="1" noChangeArrowheads="1"/>
                    </pic:cNvPicPr>
                  </pic:nvPicPr>
                  <pic:blipFill>
                    <a:blip r:embed="rId9" cstate="print"/>
                    <a:srcRect/>
                    <a:stretch>
                      <a:fillRect/>
                    </a:stretch>
                  </pic:blipFill>
                  <pic:spPr bwMode="auto">
                    <a:xfrm>
                      <a:off x="0" y="0"/>
                      <a:ext cx="4341811" cy="285058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571DA4D" w14:textId="78C7FD7D" w:rsidR="00BF6E80" w:rsidRPr="00BF6E80" w:rsidRDefault="008130E6" w:rsidP="008130E6">
      <w:pPr>
        <w:pStyle w:val="H1G"/>
        <w:rPr>
          <w:lang w:val="fr-FR"/>
        </w:rPr>
      </w:pPr>
      <w:bookmarkStart w:id="41" w:name="_Toc174176678"/>
      <w:bookmarkStart w:id="42" w:name="_Toc174444966"/>
      <w:bookmarkStart w:id="43" w:name="_Toc174612928"/>
      <w:bookmarkStart w:id="44" w:name="_Toc174713268"/>
      <w:r>
        <w:rPr>
          <w:lang w:val="fr-FR"/>
        </w:rPr>
        <w:tab/>
      </w:r>
      <w:r w:rsidR="00BF6E80" w:rsidRPr="00BF6E80">
        <w:rPr>
          <w:lang w:val="fr-FR"/>
        </w:rPr>
        <w:t>1</w:t>
      </w:r>
      <w:r w:rsidR="0061173D" w:rsidRPr="0061173D">
        <w:rPr>
          <w:lang w:val="fr-FR"/>
        </w:rPr>
        <w:t>.</w:t>
      </w:r>
      <w:r w:rsidR="00BF6E80" w:rsidRPr="00BF6E80">
        <w:rPr>
          <w:lang w:val="fr-FR"/>
        </w:rPr>
        <w:t>6</w:t>
      </w:r>
      <w:r w:rsidR="00BF6E80" w:rsidRPr="00BF6E80">
        <w:rPr>
          <w:lang w:val="fr-FR"/>
        </w:rPr>
        <w:tab/>
        <w:t>Le rôle des institutions nationales indépendantes de défense des droits de l’homme dans la protection et la promotion des droits de l’enfant</w:t>
      </w:r>
      <w:bookmarkStart w:id="45" w:name="_Toc169706345"/>
      <w:bookmarkStart w:id="46" w:name="_Toc169706545"/>
      <w:bookmarkEnd w:id="41"/>
      <w:bookmarkEnd w:id="42"/>
      <w:bookmarkEnd w:id="43"/>
      <w:bookmarkEnd w:id="44"/>
      <w:bookmarkEnd w:id="45"/>
      <w:bookmarkEnd w:id="46"/>
    </w:p>
    <w:p w14:paraId="2BD0A9E5" w14:textId="779D5613" w:rsidR="00BF6E80" w:rsidRPr="00BF6E80" w:rsidRDefault="00BF6E80" w:rsidP="00BF6E80">
      <w:pPr>
        <w:pStyle w:val="SingleTxtG"/>
        <w:rPr>
          <w:lang w:val="fr-FR"/>
        </w:rPr>
      </w:pPr>
      <w:r w:rsidRPr="00BF6E80">
        <w:rPr>
          <w:lang w:val="fr-FR"/>
        </w:rPr>
        <w:t>48</w:t>
      </w:r>
      <w:r w:rsidR="0061173D" w:rsidRPr="0061173D">
        <w:rPr>
          <w:lang w:val="fr-FR"/>
        </w:rPr>
        <w:t>.</w:t>
      </w:r>
      <w:r w:rsidRPr="00BF6E80">
        <w:rPr>
          <w:lang w:val="fr-FR"/>
        </w:rPr>
        <w:tab/>
        <w:t>La loi sur la Commission nationale des droits de l’homme a été adoptée en 2009, en vertu de l’article 142 de la Constitution, et le décret en portant création a été rendu en 2012</w:t>
      </w:r>
      <w:r w:rsidR="0061173D" w:rsidRPr="0061173D">
        <w:rPr>
          <w:lang w:val="fr-FR"/>
        </w:rPr>
        <w:t>.</w:t>
      </w:r>
      <w:r w:rsidRPr="00BF6E80">
        <w:rPr>
          <w:lang w:val="fr-FR"/>
        </w:rPr>
        <w:t xml:space="preserve"> </w:t>
      </w:r>
      <w:r w:rsidRPr="00BF6E80">
        <w:rPr>
          <w:lang w:val="fr-FR"/>
        </w:rPr>
        <w:lastRenderedPageBreak/>
        <w:t>Cet organe est composé de 15 membres et jouit d’une totale indépendance pour prendre ses décisions sur toute question liée aux droits de l’homme</w:t>
      </w:r>
      <w:r w:rsidR="0061173D" w:rsidRPr="0061173D">
        <w:rPr>
          <w:lang w:val="fr-FR"/>
        </w:rPr>
        <w:t>.</w:t>
      </w:r>
    </w:p>
    <w:p w14:paraId="7F127BA5" w14:textId="316FB699" w:rsidR="00BF6E80" w:rsidRPr="00BF6E80" w:rsidRDefault="00BF6E80" w:rsidP="00BF6E80">
      <w:pPr>
        <w:pStyle w:val="SingleTxtG"/>
        <w:rPr>
          <w:lang w:val="fr-FR"/>
        </w:rPr>
      </w:pPr>
      <w:r w:rsidRPr="00BF6E80">
        <w:rPr>
          <w:lang w:val="fr-FR"/>
        </w:rPr>
        <w:t>49</w:t>
      </w:r>
      <w:r w:rsidR="0061173D" w:rsidRPr="0061173D">
        <w:rPr>
          <w:lang w:val="fr-FR"/>
        </w:rPr>
        <w:t>.</w:t>
      </w:r>
      <w:r w:rsidRPr="00BF6E80">
        <w:rPr>
          <w:lang w:val="fr-FR"/>
        </w:rPr>
        <w:tab/>
        <w:t>La Commission nationale des droits de l’homme s’attache à surveiller la mise en œuvre des droits et libertés inscrits dans la Constitution et reçoit les plaintes concernant les violations présumées de ces droits</w:t>
      </w:r>
      <w:r w:rsidR="0061173D" w:rsidRPr="0061173D">
        <w:rPr>
          <w:lang w:val="fr-FR"/>
        </w:rPr>
        <w:t>.</w:t>
      </w:r>
      <w:r w:rsidRPr="00BF6E80">
        <w:rPr>
          <w:lang w:val="fr-FR"/>
        </w:rPr>
        <w:t xml:space="preserve"> Elle comporte également un comité spécialisé qui traite des questions liées aux violations des droits de l’enfant</w:t>
      </w:r>
      <w:r w:rsidR="0061173D" w:rsidRPr="0061173D">
        <w:rPr>
          <w:lang w:val="fr-FR"/>
        </w:rPr>
        <w:t>.</w:t>
      </w:r>
    </w:p>
    <w:p w14:paraId="031E77C2" w14:textId="78F3BC60" w:rsidR="00BF6E80" w:rsidRPr="00BF6E80" w:rsidRDefault="00BF6E80" w:rsidP="00BF6E80">
      <w:pPr>
        <w:pStyle w:val="SingleTxtG"/>
        <w:rPr>
          <w:lang w:val="fr-FR"/>
        </w:rPr>
      </w:pPr>
      <w:r w:rsidRPr="00BF6E80">
        <w:rPr>
          <w:lang w:val="fr-FR"/>
        </w:rPr>
        <w:t>50</w:t>
      </w:r>
      <w:r w:rsidR="0061173D" w:rsidRPr="0061173D">
        <w:rPr>
          <w:lang w:val="fr-FR"/>
        </w:rPr>
        <w:t>.</w:t>
      </w:r>
      <w:r w:rsidRPr="00BF6E80">
        <w:rPr>
          <w:lang w:val="fr-FR"/>
        </w:rPr>
        <w:tab/>
        <w:t>La Commission a lancé son premier plan stratégique pour les années 2014 à 2018, en s’aidant de la méthodologie qu’elle suit pour accomplir ses tâches</w:t>
      </w:r>
      <w:r w:rsidR="0061173D" w:rsidRPr="0061173D">
        <w:rPr>
          <w:lang w:val="fr-FR"/>
        </w:rPr>
        <w:t>.</w:t>
      </w:r>
      <w:r w:rsidRPr="00BF6E80">
        <w:rPr>
          <w:lang w:val="fr-FR"/>
        </w:rPr>
        <w:t xml:space="preserve"> Celle-ci consiste à étudier et à évaluer ses propres capacités grâce à une auto-évaluation, des entretiens et la tenue d’un dialogue, à explorer les capacités de ses membres et les plans et programmes de ses comités spécialisés, à examiner la législation en vigueur et à revoir sa propre structure organisationnelle</w:t>
      </w:r>
      <w:r w:rsidR="0061173D" w:rsidRPr="0061173D">
        <w:rPr>
          <w:lang w:val="fr-FR"/>
        </w:rPr>
        <w:t>.</w:t>
      </w:r>
    </w:p>
    <w:p w14:paraId="42E5090B" w14:textId="4797DC91" w:rsidR="00BF6E80" w:rsidRPr="00BF6E80" w:rsidRDefault="00BF6E80" w:rsidP="00BF6E80">
      <w:pPr>
        <w:pStyle w:val="SingleTxtG"/>
        <w:rPr>
          <w:lang w:val="fr-FR"/>
        </w:rPr>
      </w:pPr>
      <w:r w:rsidRPr="00BF6E80">
        <w:rPr>
          <w:lang w:val="fr-FR"/>
        </w:rPr>
        <w:t>51</w:t>
      </w:r>
      <w:r w:rsidR="0061173D" w:rsidRPr="0061173D">
        <w:rPr>
          <w:lang w:val="fr-FR"/>
        </w:rPr>
        <w:t>.</w:t>
      </w:r>
      <w:r w:rsidRPr="00BF6E80">
        <w:rPr>
          <w:lang w:val="fr-FR"/>
        </w:rPr>
        <w:tab/>
        <w:t>La Commission s’est vue accorder le statut d’observateur au sein de la Commission permanente arabe pour les droits de l’homme, a rejoint les réseaux africain et arabe des institutions nationales des droits de l’homme et détient également le statut d’observateur au sein de la Commission africaine des droits de l’homme</w:t>
      </w:r>
      <w:r w:rsidR="0061173D" w:rsidRPr="0061173D">
        <w:rPr>
          <w:lang w:val="fr-FR"/>
        </w:rPr>
        <w:t>.</w:t>
      </w:r>
    </w:p>
    <w:p w14:paraId="6798D458" w14:textId="12302408" w:rsidR="00BF6E80" w:rsidRPr="00BF6E80" w:rsidRDefault="008130E6" w:rsidP="008130E6">
      <w:pPr>
        <w:pStyle w:val="H1G"/>
        <w:rPr>
          <w:lang w:val="fr-FR"/>
        </w:rPr>
      </w:pPr>
      <w:bookmarkStart w:id="47" w:name="_Toc174176679"/>
      <w:bookmarkStart w:id="48" w:name="_Toc174444967"/>
      <w:bookmarkStart w:id="49" w:name="_Toc174612929"/>
      <w:bookmarkStart w:id="50" w:name="_Toc174713269"/>
      <w:r>
        <w:rPr>
          <w:lang w:val="fr-FR"/>
        </w:rPr>
        <w:tab/>
      </w:r>
      <w:r w:rsidR="00BF6E80" w:rsidRPr="00BF6E80">
        <w:rPr>
          <w:lang w:val="fr-FR"/>
        </w:rPr>
        <w:t>1</w:t>
      </w:r>
      <w:r w:rsidR="0061173D" w:rsidRPr="0061173D">
        <w:rPr>
          <w:lang w:val="fr-FR"/>
        </w:rPr>
        <w:t>.</w:t>
      </w:r>
      <w:r w:rsidR="00BF6E80" w:rsidRPr="00BF6E80">
        <w:rPr>
          <w:lang w:val="fr-FR"/>
        </w:rPr>
        <w:t>7</w:t>
      </w:r>
      <w:r w:rsidR="00BF6E80" w:rsidRPr="00BF6E80">
        <w:rPr>
          <w:lang w:val="fr-FR"/>
        </w:rPr>
        <w:tab/>
        <w:t xml:space="preserve">Budgets alloués à la mise en œuvre de la Convention </w:t>
      </w:r>
      <w:r>
        <w:rPr>
          <w:lang w:val="fr-FR"/>
        </w:rPr>
        <w:br/>
      </w:r>
      <w:r w:rsidR="00BF6E80" w:rsidRPr="00BF6E80">
        <w:rPr>
          <w:lang w:val="fr-FR"/>
        </w:rPr>
        <w:t>et de ses deux protocoles</w:t>
      </w:r>
      <w:bookmarkStart w:id="51" w:name="_Toc169706346"/>
      <w:bookmarkStart w:id="52" w:name="_Toc169706546"/>
      <w:bookmarkEnd w:id="47"/>
      <w:bookmarkEnd w:id="48"/>
      <w:bookmarkEnd w:id="49"/>
      <w:bookmarkEnd w:id="50"/>
      <w:bookmarkEnd w:id="51"/>
      <w:bookmarkEnd w:id="52"/>
    </w:p>
    <w:p w14:paraId="0E0096DB" w14:textId="31F120DE" w:rsidR="00BF6E80" w:rsidRDefault="00BF6E80" w:rsidP="00BF6E80">
      <w:pPr>
        <w:pStyle w:val="SingleTxtG"/>
        <w:rPr>
          <w:lang w:val="fr-FR"/>
        </w:rPr>
      </w:pPr>
      <w:r w:rsidRPr="00BF6E80">
        <w:rPr>
          <w:lang w:val="fr-FR"/>
        </w:rPr>
        <w:t>52</w:t>
      </w:r>
      <w:r w:rsidR="0061173D" w:rsidRPr="0061173D">
        <w:rPr>
          <w:lang w:val="fr-FR"/>
        </w:rPr>
        <w:t>.</w:t>
      </w:r>
      <w:r w:rsidRPr="00BF6E80">
        <w:rPr>
          <w:lang w:val="fr-FR"/>
        </w:rPr>
        <w:tab/>
        <w:t>Selon la revue économique et financière de 2015, publiée par la Banque centrale du Soudan, le taux de croissance du produit intérieur brut (PIB) réel a diminué, passant de 4,4 % en 2013 à 3,6 % en 2014, tandis que le taux d’inflation est passé de 1</w:t>
      </w:r>
      <w:r w:rsidR="00B30742">
        <w:rPr>
          <w:lang w:val="fr-FR"/>
        </w:rPr>
        <w:t>3</w:t>
      </w:r>
      <w:r w:rsidRPr="00BF6E80">
        <w:rPr>
          <w:lang w:val="fr-FR"/>
        </w:rPr>
        <w:t xml:space="preserve">,6 % à la fin du mois de septembre 2015 à </w:t>
      </w:r>
      <w:r w:rsidR="00B30742">
        <w:rPr>
          <w:lang w:val="fr-FR"/>
        </w:rPr>
        <w:t>1</w:t>
      </w:r>
      <w:r w:rsidRPr="00BF6E80">
        <w:rPr>
          <w:lang w:val="fr-FR"/>
        </w:rPr>
        <w:t>2,6 % à la fin du mois de décembre 2015</w:t>
      </w:r>
      <w:r w:rsidRPr="00C96E10">
        <w:rPr>
          <w:rStyle w:val="Appelnotedebasdep"/>
        </w:rPr>
        <w:footnoteReference w:id="11"/>
      </w:r>
      <w:r w:rsidR="0061173D" w:rsidRPr="0061173D">
        <w:rPr>
          <w:lang w:val="fr-FR"/>
        </w:rPr>
        <w:t>.</w:t>
      </w:r>
      <w:r w:rsidRPr="00BF6E80">
        <w:rPr>
          <w:lang w:val="fr-FR"/>
        </w:rPr>
        <w:t xml:space="preserve"> Il est difficile de déterminer les budgets alloués à la mise en œuvre de la convention et de ses deux protocoles sous la forme de données organisées, vérifiées et comparables avec d’autres budgets, étant donné que le budget est ventilé en fonction des différents secteurs de services tels que la santé, l’éducation, la protection sociale et autres, que les États disposent de leurs propres budgets distincts du budget national et que certains d’entre eux reçoivent un soutien du gouvernement central</w:t>
      </w:r>
      <w:r w:rsidR="0061173D" w:rsidRPr="0061173D">
        <w:rPr>
          <w:lang w:val="fr-FR"/>
        </w:rPr>
        <w:t>.</w:t>
      </w:r>
      <w:r w:rsidRPr="00BF6E80">
        <w:rPr>
          <w:lang w:val="fr-FR"/>
        </w:rPr>
        <w:t xml:space="preserve"> Le tableau 1 présente le budget alloué à certains ministères</w:t>
      </w:r>
      <w:r w:rsidRPr="00C96E10">
        <w:rPr>
          <w:rStyle w:val="Appelnotedebasdep"/>
        </w:rPr>
        <w:footnoteReference w:id="12"/>
      </w:r>
      <w:r w:rsidR="0061173D" w:rsidRPr="0061173D">
        <w:rPr>
          <w:lang w:val="fr-FR"/>
        </w:rPr>
        <w:t>.</w:t>
      </w:r>
    </w:p>
    <w:p w14:paraId="0230B9B4" w14:textId="5D453C12" w:rsidR="00BF6E80" w:rsidRPr="008130E6" w:rsidRDefault="00BF6E80" w:rsidP="00281FEA">
      <w:pPr>
        <w:pStyle w:val="Titre1"/>
        <w:spacing w:after="120"/>
        <w:rPr>
          <w:rFonts w:eastAsia="PMingLiU" w:cs="Simplified Arabic"/>
          <w:b/>
          <w:bCs/>
          <w:kern w:val="2"/>
          <w14:ligatures w14:val="standardContextual"/>
        </w:rPr>
      </w:pPr>
      <w:bookmarkStart w:id="53" w:name="_Toc174133611"/>
      <w:r w:rsidRPr="008130E6">
        <w:rPr>
          <w:rFonts w:eastAsia="PMingLiU" w:cs="Simplified Arabic"/>
          <w:kern w:val="2"/>
          <w14:ligatures w14:val="standardContextual"/>
        </w:rPr>
        <w:t xml:space="preserve">Tableau 1 </w:t>
      </w:r>
      <w:r w:rsidR="008130E6" w:rsidRPr="008130E6">
        <w:rPr>
          <w:rFonts w:eastAsia="PMingLiU" w:cs="Simplified Arabic"/>
          <w:kern w:val="2"/>
          <w14:ligatures w14:val="standardContextual"/>
        </w:rPr>
        <w:br/>
      </w:r>
      <w:r w:rsidRPr="008130E6">
        <w:rPr>
          <w:rFonts w:eastAsia="PMingLiU" w:cs="Simplified Arabic"/>
          <w:b/>
          <w:bCs/>
          <w:kern w:val="2"/>
          <w14:ligatures w14:val="standardContextual"/>
        </w:rPr>
        <w:t>Budget alloué à certains ministères</w:t>
      </w:r>
      <w:bookmarkEnd w:id="53"/>
    </w:p>
    <w:tbl>
      <w:tblPr>
        <w:tblStyle w:val="TABLEA"/>
        <w:tblW w:w="8505" w:type="dxa"/>
        <w:jc w:val="left"/>
        <w:tblInd w:w="1134" w:type="dxa"/>
        <w:tblLayout w:type="fixed"/>
        <w:tblCellMar>
          <w:left w:w="0" w:type="dxa"/>
          <w:right w:w="0" w:type="dxa"/>
        </w:tblCellMar>
        <w:tblLook w:val="04E0" w:firstRow="1" w:lastRow="1" w:firstColumn="1" w:lastColumn="0" w:noHBand="0" w:noVBand="1"/>
      </w:tblPr>
      <w:tblGrid>
        <w:gridCol w:w="657"/>
        <w:gridCol w:w="1286"/>
        <w:gridCol w:w="814"/>
        <w:gridCol w:w="1286"/>
        <w:gridCol w:w="814"/>
        <w:gridCol w:w="1286"/>
        <w:gridCol w:w="814"/>
        <w:gridCol w:w="1548"/>
      </w:tblGrid>
      <w:tr w:rsidR="00A634F4" w:rsidRPr="00A634F4" w14:paraId="5AFD1C91" w14:textId="77777777" w:rsidTr="00C35E7D">
        <w:trPr>
          <w:cnfStyle w:val="100000000000" w:firstRow="1" w:lastRow="0" w:firstColumn="0" w:lastColumn="0" w:oddVBand="0" w:evenVBand="0" w:oddHBand="0" w:evenHBand="0" w:firstRowFirstColumn="0" w:firstRowLastColumn="0" w:lastRowFirstColumn="0" w:lastRowLastColumn="0"/>
          <w:trHeight w:val="294"/>
          <w:tblHeader/>
          <w:jc w:val="left"/>
        </w:trPr>
        <w:tc>
          <w:tcPr>
            <w:tcW w:w="8505" w:type="dxa"/>
            <w:gridSpan w:val="8"/>
            <w:tcBorders>
              <w:bottom w:val="single" w:sz="4" w:space="0" w:color="auto"/>
            </w:tcBorders>
            <w:noWrap/>
            <w:vAlign w:val="bottom"/>
            <w:hideMark/>
          </w:tcPr>
          <w:p w14:paraId="122CC7E3" w14:textId="2F75057C" w:rsidR="00A634F4" w:rsidRPr="00A634F4" w:rsidRDefault="00A634F4" w:rsidP="00A634F4">
            <w:pPr>
              <w:keepNext/>
              <w:tabs>
                <w:tab w:val="left" w:pos="1928"/>
                <w:tab w:val="left" w:pos="2608"/>
                <w:tab w:val="left" w:pos="3289"/>
                <w:tab w:val="left" w:pos="3969"/>
                <w:tab w:val="left" w:pos="4649"/>
                <w:tab w:val="left" w:pos="5330"/>
              </w:tabs>
              <w:kinsoku/>
              <w:overflowPunct/>
              <w:autoSpaceDE/>
              <w:autoSpaceDN/>
              <w:adjustRightInd/>
              <w:snapToGrid/>
              <w:spacing w:before="40" w:after="40" w:line="280" w:lineRule="exact"/>
              <w:ind w:left="0" w:right="0"/>
              <w:jc w:val="center"/>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Résumé des allocations de budget de 2011 à 2014</w:t>
            </w:r>
          </w:p>
        </w:tc>
      </w:tr>
      <w:tr w:rsidR="00A634F4" w:rsidRPr="00A634F4" w14:paraId="6288F4D9" w14:textId="77777777" w:rsidTr="00A634F4">
        <w:trPr>
          <w:cnfStyle w:val="100000000000" w:firstRow="1" w:lastRow="0" w:firstColumn="0" w:lastColumn="0" w:oddVBand="0" w:evenVBand="0" w:oddHBand="0" w:evenHBand="0" w:firstRowFirstColumn="0" w:firstRowLastColumn="0" w:lastRowFirstColumn="0" w:lastRowLastColumn="0"/>
          <w:trHeight w:val="294"/>
          <w:tblHeader/>
          <w:jc w:val="left"/>
        </w:trPr>
        <w:tc>
          <w:tcPr>
            <w:tcW w:w="657" w:type="dxa"/>
            <w:tcBorders>
              <w:bottom w:val="single" w:sz="4" w:space="0" w:color="auto"/>
            </w:tcBorders>
            <w:vAlign w:val="bottom"/>
            <w:hideMark/>
          </w:tcPr>
          <w:p w14:paraId="3B3DBCFE" w14:textId="703CBF40" w:rsidR="00A634F4" w:rsidRPr="00A634F4" w:rsidRDefault="00A634F4"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Secteur</w:t>
            </w:r>
          </w:p>
        </w:tc>
        <w:tc>
          <w:tcPr>
            <w:tcW w:w="2100" w:type="dxa"/>
            <w:gridSpan w:val="2"/>
            <w:tcBorders>
              <w:bottom w:val="single" w:sz="4" w:space="0" w:color="auto"/>
              <w:right w:val="single" w:sz="24" w:space="0" w:color="FFFFFF" w:themeColor="background1"/>
            </w:tcBorders>
            <w:vAlign w:val="bottom"/>
            <w:hideMark/>
          </w:tcPr>
          <w:p w14:paraId="4A883FB4" w14:textId="77777777" w:rsidR="00A634F4" w:rsidRPr="00A634F4" w:rsidRDefault="00A634F4"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center"/>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Santé</w:t>
            </w:r>
          </w:p>
        </w:tc>
        <w:tc>
          <w:tcPr>
            <w:tcW w:w="2100" w:type="dxa"/>
            <w:gridSpan w:val="2"/>
            <w:tcBorders>
              <w:left w:val="single" w:sz="24" w:space="0" w:color="FFFFFF" w:themeColor="background1"/>
              <w:bottom w:val="single" w:sz="4" w:space="0" w:color="auto"/>
              <w:right w:val="single" w:sz="24" w:space="0" w:color="FFFFFF" w:themeColor="background1"/>
            </w:tcBorders>
            <w:vAlign w:val="bottom"/>
            <w:hideMark/>
          </w:tcPr>
          <w:p w14:paraId="5B9BDB98" w14:textId="2FA3E30D" w:rsidR="00A634F4" w:rsidRPr="00A634F4" w:rsidRDefault="00A634F4" w:rsidP="00A634F4">
            <w:pPr>
              <w:keepNext/>
              <w:tabs>
                <w:tab w:val="left" w:pos="1928"/>
                <w:tab w:val="left" w:pos="2608"/>
                <w:tab w:val="left" w:pos="3289"/>
                <w:tab w:val="left" w:pos="3969"/>
                <w:tab w:val="left" w:pos="4649"/>
                <w:tab w:val="left" w:pos="5330"/>
              </w:tabs>
              <w:kinsoku/>
              <w:overflowPunct/>
              <w:autoSpaceDE/>
              <w:autoSpaceDN/>
              <w:adjustRightInd/>
              <w:snapToGrid/>
              <w:spacing w:before="40" w:after="40" w:line="280" w:lineRule="exact"/>
              <w:jc w:val="center"/>
              <w:rPr>
                <w:rFonts w:eastAsia="PMingLiU" w:cs="Simplified Arabic"/>
                <w:i/>
                <w:iCs/>
                <w:kern w:val="2"/>
                <w:sz w:val="16"/>
                <w:szCs w:val="16"/>
                <w:lang w:bidi="ar-BH"/>
                <w14:ligatures w14:val="standardContextual"/>
              </w:rPr>
            </w:pPr>
            <w:r w:rsidRPr="00A634F4">
              <w:rPr>
                <w:rFonts w:eastAsia="PMingLiU" w:cs="Simplified Arabic"/>
                <w:i/>
                <w:iCs/>
                <w:kern w:val="2"/>
                <w:sz w:val="16"/>
                <w:szCs w:val="16"/>
                <w:lang w:val="fr-CH" w:bidi="ar-BH"/>
                <w14:ligatures w14:val="standardContextual"/>
              </w:rPr>
              <w:t>Éducation</w:t>
            </w:r>
          </w:p>
        </w:tc>
        <w:tc>
          <w:tcPr>
            <w:tcW w:w="2100" w:type="dxa"/>
            <w:gridSpan w:val="2"/>
            <w:tcBorders>
              <w:bottom w:val="single" w:sz="4" w:space="0" w:color="auto"/>
            </w:tcBorders>
            <w:vAlign w:val="bottom"/>
          </w:tcPr>
          <w:p w14:paraId="21D9D69B" w14:textId="60B6B802" w:rsidR="00A634F4" w:rsidRPr="00A634F4" w:rsidRDefault="00A634F4"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center"/>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Protection</w:t>
            </w:r>
            <w:r>
              <w:rPr>
                <w:rFonts w:eastAsia="PMingLiU" w:cs="Simplified Arabic"/>
                <w:i/>
                <w:iCs/>
                <w:kern w:val="2"/>
                <w:sz w:val="16"/>
                <w:szCs w:val="16"/>
                <w:lang w:val="fr-CH" w:bidi="ar-BH"/>
                <w14:ligatures w14:val="standardContextual"/>
              </w:rPr>
              <w:t xml:space="preserve"> </w:t>
            </w:r>
            <w:r w:rsidRPr="00A634F4">
              <w:rPr>
                <w:rFonts w:eastAsia="PMingLiU" w:cs="Simplified Arabic"/>
                <w:i/>
                <w:iCs/>
                <w:kern w:val="2"/>
                <w:sz w:val="16"/>
                <w:szCs w:val="16"/>
                <w:lang w:val="fr-CH" w:bidi="ar-BH"/>
                <w14:ligatures w14:val="standardContextual"/>
              </w:rPr>
              <w:t>sociale</w:t>
            </w:r>
          </w:p>
        </w:tc>
        <w:tc>
          <w:tcPr>
            <w:tcW w:w="1548" w:type="dxa"/>
            <w:vMerge w:val="restart"/>
            <w:tcBorders>
              <w:bottom w:val="single" w:sz="4" w:space="0" w:color="auto"/>
            </w:tcBorders>
            <w:vAlign w:val="bottom"/>
            <w:hideMark/>
          </w:tcPr>
          <w:p w14:paraId="3D0ACDE1" w14:textId="77777777" w:rsidR="00A634F4" w:rsidRPr="00A634F4" w:rsidRDefault="00A634F4"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Budget national total</w:t>
            </w:r>
          </w:p>
        </w:tc>
      </w:tr>
      <w:tr w:rsidR="00BF6E80" w:rsidRPr="00A634F4" w14:paraId="4FF526F6" w14:textId="77777777" w:rsidTr="00A634F4">
        <w:trPr>
          <w:cnfStyle w:val="100000000000" w:firstRow="1" w:lastRow="0" w:firstColumn="0" w:lastColumn="0" w:oddVBand="0" w:evenVBand="0" w:oddHBand="0" w:evenHBand="0" w:firstRowFirstColumn="0" w:firstRowLastColumn="0" w:lastRowFirstColumn="0" w:lastRowLastColumn="0"/>
          <w:trHeight w:val="294"/>
          <w:tblHeader/>
          <w:jc w:val="left"/>
        </w:trPr>
        <w:tc>
          <w:tcPr>
            <w:tcW w:w="657" w:type="dxa"/>
            <w:tcBorders>
              <w:top w:val="single" w:sz="4" w:space="0" w:color="auto"/>
            </w:tcBorders>
            <w:vAlign w:val="bottom"/>
            <w:hideMark/>
          </w:tcPr>
          <w:p w14:paraId="3B2606F1" w14:textId="6581F02F" w:rsidR="00BF6E80" w:rsidRPr="00A634F4" w:rsidRDefault="00A634F4"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Année</w:t>
            </w:r>
          </w:p>
        </w:tc>
        <w:tc>
          <w:tcPr>
            <w:tcW w:w="1286" w:type="dxa"/>
            <w:tcBorders>
              <w:top w:val="single" w:sz="4" w:space="0" w:color="auto"/>
            </w:tcBorders>
            <w:vAlign w:val="bottom"/>
            <w:hideMark/>
          </w:tcPr>
          <w:p w14:paraId="3CE52AC9"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Budget</w:t>
            </w:r>
          </w:p>
        </w:tc>
        <w:tc>
          <w:tcPr>
            <w:tcW w:w="814" w:type="dxa"/>
            <w:tcBorders>
              <w:top w:val="single" w:sz="4" w:space="0" w:color="auto"/>
              <w:right w:val="single" w:sz="24" w:space="0" w:color="FFFFFF" w:themeColor="background1"/>
            </w:tcBorders>
            <w:vAlign w:val="bottom"/>
            <w:hideMark/>
          </w:tcPr>
          <w:p w14:paraId="3EA735B0"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w:t>
            </w:r>
          </w:p>
        </w:tc>
        <w:tc>
          <w:tcPr>
            <w:tcW w:w="1286" w:type="dxa"/>
            <w:tcBorders>
              <w:top w:val="single" w:sz="4" w:space="0" w:color="auto"/>
              <w:left w:val="single" w:sz="24" w:space="0" w:color="FFFFFF" w:themeColor="background1"/>
            </w:tcBorders>
            <w:vAlign w:val="bottom"/>
            <w:hideMark/>
          </w:tcPr>
          <w:p w14:paraId="2FC38485"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Budget</w:t>
            </w:r>
          </w:p>
        </w:tc>
        <w:tc>
          <w:tcPr>
            <w:tcW w:w="814" w:type="dxa"/>
            <w:tcBorders>
              <w:top w:val="single" w:sz="4" w:space="0" w:color="auto"/>
              <w:right w:val="single" w:sz="24" w:space="0" w:color="FFFFFF" w:themeColor="background1"/>
            </w:tcBorders>
            <w:vAlign w:val="bottom"/>
            <w:hideMark/>
          </w:tcPr>
          <w:p w14:paraId="7ABFA526"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w:t>
            </w:r>
          </w:p>
        </w:tc>
        <w:tc>
          <w:tcPr>
            <w:tcW w:w="1286" w:type="dxa"/>
            <w:tcBorders>
              <w:top w:val="single" w:sz="4" w:space="0" w:color="auto"/>
              <w:left w:val="single" w:sz="24" w:space="0" w:color="FFFFFF" w:themeColor="background1"/>
              <w:right w:val="single" w:sz="24" w:space="0" w:color="FFFFFF" w:themeColor="background1"/>
            </w:tcBorders>
            <w:vAlign w:val="bottom"/>
            <w:hideMark/>
          </w:tcPr>
          <w:p w14:paraId="252FA3E8"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Budget</w:t>
            </w:r>
          </w:p>
        </w:tc>
        <w:tc>
          <w:tcPr>
            <w:tcW w:w="814" w:type="dxa"/>
            <w:tcBorders>
              <w:top w:val="single" w:sz="4" w:space="0" w:color="auto"/>
              <w:left w:val="single" w:sz="24" w:space="0" w:color="FFFFFF" w:themeColor="background1"/>
            </w:tcBorders>
            <w:vAlign w:val="bottom"/>
          </w:tcPr>
          <w:p w14:paraId="2FAFD3EC"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i/>
                <w:iCs/>
                <w:kern w:val="2"/>
                <w:sz w:val="16"/>
                <w:szCs w:val="16"/>
                <w:lang w:val="fr-CH" w:bidi="ar-BH"/>
                <w14:ligatures w14:val="standardContextual"/>
              </w:rPr>
            </w:pPr>
            <w:r w:rsidRPr="00A634F4">
              <w:rPr>
                <w:rFonts w:eastAsia="PMingLiU" w:cs="Simplified Arabic"/>
                <w:i/>
                <w:iCs/>
                <w:kern w:val="2"/>
                <w:sz w:val="16"/>
                <w:szCs w:val="16"/>
                <w:lang w:val="fr-CH" w:bidi="ar-BH"/>
                <w14:ligatures w14:val="standardContextual"/>
              </w:rPr>
              <w:t>%</w:t>
            </w:r>
          </w:p>
        </w:tc>
        <w:tc>
          <w:tcPr>
            <w:tcW w:w="1548" w:type="dxa"/>
            <w:vMerge/>
            <w:tcBorders>
              <w:top w:val="single" w:sz="4" w:space="0" w:color="auto"/>
            </w:tcBorders>
            <w:vAlign w:val="bottom"/>
            <w:hideMark/>
          </w:tcPr>
          <w:p w14:paraId="0761DA02"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adjustRightInd/>
              <w:snapToGrid/>
              <w:spacing w:before="40" w:after="40" w:line="280" w:lineRule="exact"/>
              <w:ind w:left="0" w:right="0"/>
              <w:rPr>
                <w:rFonts w:eastAsia="PMingLiU" w:cs="Simplified Arabic"/>
                <w:i/>
                <w:iCs/>
                <w:kern w:val="2"/>
                <w:sz w:val="16"/>
                <w:szCs w:val="16"/>
                <w:lang w:val="fr-CH" w:bidi="ar-BH"/>
                <w14:ligatures w14:val="standardContextual"/>
              </w:rPr>
            </w:pPr>
          </w:p>
        </w:tc>
      </w:tr>
      <w:tr w:rsidR="00BF6E80" w:rsidRPr="00A634F4" w14:paraId="4683CEB7" w14:textId="77777777" w:rsidTr="00A634F4">
        <w:trPr>
          <w:trHeight w:val="70"/>
          <w:jc w:val="left"/>
        </w:trPr>
        <w:tc>
          <w:tcPr>
            <w:tcW w:w="657" w:type="dxa"/>
            <w:tcBorders>
              <w:top w:val="single" w:sz="12" w:space="0" w:color="auto"/>
            </w:tcBorders>
            <w:hideMark/>
          </w:tcPr>
          <w:p w14:paraId="0AE499F7"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2011</w:t>
            </w:r>
          </w:p>
        </w:tc>
        <w:tc>
          <w:tcPr>
            <w:tcW w:w="1286" w:type="dxa"/>
            <w:tcBorders>
              <w:top w:val="single" w:sz="12" w:space="0" w:color="auto"/>
            </w:tcBorders>
            <w:noWrap/>
            <w:vAlign w:val="bottom"/>
            <w:hideMark/>
          </w:tcPr>
          <w:p w14:paraId="7EF35019"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469 470 000</w:t>
            </w:r>
          </w:p>
        </w:tc>
        <w:tc>
          <w:tcPr>
            <w:tcW w:w="814" w:type="dxa"/>
            <w:tcBorders>
              <w:top w:val="single" w:sz="12" w:space="0" w:color="auto"/>
            </w:tcBorders>
            <w:noWrap/>
            <w:vAlign w:val="bottom"/>
            <w:hideMark/>
          </w:tcPr>
          <w:p w14:paraId="5754D833"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3,4654</w:t>
            </w:r>
          </w:p>
        </w:tc>
        <w:tc>
          <w:tcPr>
            <w:tcW w:w="1286" w:type="dxa"/>
            <w:tcBorders>
              <w:top w:val="single" w:sz="12" w:space="0" w:color="auto"/>
            </w:tcBorders>
            <w:vAlign w:val="bottom"/>
            <w:hideMark/>
          </w:tcPr>
          <w:p w14:paraId="6CF705F3"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449 110 000</w:t>
            </w:r>
          </w:p>
        </w:tc>
        <w:tc>
          <w:tcPr>
            <w:tcW w:w="814" w:type="dxa"/>
            <w:tcBorders>
              <w:top w:val="single" w:sz="12" w:space="0" w:color="auto"/>
            </w:tcBorders>
            <w:vAlign w:val="bottom"/>
            <w:hideMark/>
          </w:tcPr>
          <w:p w14:paraId="5BAC2AEB"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3,3151</w:t>
            </w:r>
          </w:p>
        </w:tc>
        <w:tc>
          <w:tcPr>
            <w:tcW w:w="1286" w:type="dxa"/>
            <w:tcBorders>
              <w:top w:val="single" w:sz="12" w:space="0" w:color="auto"/>
            </w:tcBorders>
            <w:vAlign w:val="bottom"/>
            <w:hideMark/>
          </w:tcPr>
          <w:p w14:paraId="76F76C15"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145 420 000</w:t>
            </w:r>
          </w:p>
        </w:tc>
        <w:tc>
          <w:tcPr>
            <w:tcW w:w="814" w:type="dxa"/>
            <w:tcBorders>
              <w:top w:val="single" w:sz="12" w:space="0" w:color="auto"/>
            </w:tcBorders>
            <w:vAlign w:val="bottom"/>
          </w:tcPr>
          <w:p w14:paraId="0CFA655B"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1,0734</w:t>
            </w:r>
          </w:p>
        </w:tc>
        <w:tc>
          <w:tcPr>
            <w:tcW w:w="1548" w:type="dxa"/>
            <w:tcBorders>
              <w:top w:val="single" w:sz="12" w:space="0" w:color="auto"/>
            </w:tcBorders>
            <w:noWrap/>
            <w:vAlign w:val="bottom"/>
            <w:hideMark/>
          </w:tcPr>
          <w:p w14:paraId="7D0F141E"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13 547 300 000</w:t>
            </w:r>
          </w:p>
        </w:tc>
      </w:tr>
      <w:tr w:rsidR="00BF6E80" w:rsidRPr="00A634F4" w14:paraId="40706DF2" w14:textId="77777777" w:rsidTr="00A634F4">
        <w:trPr>
          <w:trHeight w:val="294"/>
          <w:jc w:val="left"/>
        </w:trPr>
        <w:tc>
          <w:tcPr>
            <w:tcW w:w="657" w:type="dxa"/>
            <w:hideMark/>
          </w:tcPr>
          <w:p w14:paraId="499E1A39"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2012</w:t>
            </w:r>
          </w:p>
        </w:tc>
        <w:tc>
          <w:tcPr>
            <w:tcW w:w="1286" w:type="dxa"/>
            <w:vAlign w:val="bottom"/>
            <w:hideMark/>
          </w:tcPr>
          <w:p w14:paraId="5160CB15"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503 780 000</w:t>
            </w:r>
          </w:p>
        </w:tc>
        <w:tc>
          <w:tcPr>
            <w:tcW w:w="814" w:type="dxa"/>
            <w:noWrap/>
            <w:vAlign w:val="bottom"/>
            <w:hideMark/>
          </w:tcPr>
          <w:p w14:paraId="095BBE52"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2,4309</w:t>
            </w:r>
          </w:p>
        </w:tc>
        <w:tc>
          <w:tcPr>
            <w:tcW w:w="1286" w:type="dxa"/>
            <w:vAlign w:val="bottom"/>
            <w:hideMark/>
          </w:tcPr>
          <w:p w14:paraId="1FA11387"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492 010 000</w:t>
            </w:r>
          </w:p>
        </w:tc>
        <w:tc>
          <w:tcPr>
            <w:tcW w:w="814" w:type="dxa"/>
            <w:vAlign w:val="bottom"/>
            <w:hideMark/>
          </w:tcPr>
          <w:p w14:paraId="0176DD51"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2,3741</w:t>
            </w:r>
          </w:p>
        </w:tc>
        <w:tc>
          <w:tcPr>
            <w:tcW w:w="1286" w:type="dxa"/>
            <w:vAlign w:val="bottom"/>
            <w:hideMark/>
          </w:tcPr>
          <w:p w14:paraId="4815138A"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167 850 000</w:t>
            </w:r>
          </w:p>
        </w:tc>
        <w:tc>
          <w:tcPr>
            <w:tcW w:w="814" w:type="dxa"/>
            <w:vAlign w:val="bottom"/>
          </w:tcPr>
          <w:p w14:paraId="6B9B67ED"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0,8099</w:t>
            </w:r>
          </w:p>
        </w:tc>
        <w:tc>
          <w:tcPr>
            <w:tcW w:w="1548" w:type="dxa"/>
            <w:vAlign w:val="bottom"/>
            <w:hideMark/>
          </w:tcPr>
          <w:p w14:paraId="43EEEFC0"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20 723 700 000</w:t>
            </w:r>
          </w:p>
        </w:tc>
      </w:tr>
      <w:tr w:rsidR="00BF6E80" w:rsidRPr="00A634F4" w14:paraId="36916AEF" w14:textId="77777777" w:rsidTr="00A634F4">
        <w:trPr>
          <w:trHeight w:val="294"/>
          <w:jc w:val="left"/>
        </w:trPr>
        <w:tc>
          <w:tcPr>
            <w:tcW w:w="657" w:type="dxa"/>
            <w:hideMark/>
          </w:tcPr>
          <w:p w14:paraId="3436A48C"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2013</w:t>
            </w:r>
          </w:p>
        </w:tc>
        <w:tc>
          <w:tcPr>
            <w:tcW w:w="1286" w:type="dxa"/>
            <w:vAlign w:val="bottom"/>
            <w:hideMark/>
          </w:tcPr>
          <w:p w14:paraId="2F535B36"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555 700 000</w:t>
            </w:r>
          </w:p>
        </w:tc>
        <w:tc>
          <w:tcPr>
            <w:tcW w:w="814" w:type="dxa"/>
            <w:noWrap/>
            <w:vAlign w:val="bottom"/>
            <w:hideMark/>
          </w:tcPr>
          <w:p w14:paraId="2BDF03FB"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2,2125</w:t>
            </w:r>
          </w:p>
        </w:tc>
        <w:tc>
          <w:tcPr>
            <w:tcW w:w="1286" w:type="dxa"/>
            <w:vAlign w:val="bottom"/>
            <w:hideMark/>
          </w:tcPr>
          <w:p w14:paraId="25A87419"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553 000 000</w:t>
            </w:r>
          </w:p>
        </w:tc>
        <w:tc>
          <w:tcPr>
            <w:tcW w:w="814" w:type="dxa"/>
            <w:vAlign w:val="bottom"/>
            <w:hideMark/>
          </w:tcPr>
          <w:p w14:paraId="4A7ABA99"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2,2017</w:t>
            </w:r>
          </w:p>
        </w:tc>
        <w:tc>
          <w:tcPr>
            <w:tcW w:w="1286" w:type="dxa"/>
            <w:vAlign w:val="bottom"/>
            <w:hideMark/>
          </w:tcPr>
          <w:p w14:paraId="61555F6A"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145 000 000</w:t>
            </w:r>
          </w:p>
        </w:tc>
        <w:tc>
          <w:tcPr>
            <w:tcW w:w="814" w:type="dxa"/>
            <w:vAlign w:val="bottom"/>
          </w:tcPr>
          <w:p w14:paraId="233A4B90"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0,5773</w:t>
            </w:r>
          </w:p>
        </w:tc>
        <w:tc>
          <w:tcPr>
            <w:tcW w:w="1548" w:type="dxa"/>
            <w:vAlign w:val="bottom"/>
            <w:hideMark/>
          </w:tcPr>
          <w:p w14:paraId="0E7195ED"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25 116 700 000</w:t>
            </w:r>
          </w:p>
        </w:tc>
      </w:tr>
      <w:tr w:rsidR="00BF6E80" w:rsidRPr="00A634F4" w14:paraId="10AE65AB" w14:textId="77777777" w:rsidTr="00A634F4">
        <w:trPr>
          <w:cnfStyle w:val="010000000000" w:firstRow="0" w:lastRow="1" w:firstColumn="0" w:lastColumn="0" w:oddVBand="0" w:evenVBand="0" w:oddHBand="0" w:evenHBand="0" w:firstRowFirstColumn="0" w:firstRowLastColumn="0" w:lastRowFirstColumn="0" w:lastRowLastColumn="0"/>
          <w:trHeight w:val="70"/>
          <w:jc w:val="left"/>
        </w:trPr>
        <w:tc>
          <w:tcPr>
            <w:tcW w:w="657" w:type="dxa"/>
            <w:hideMark/>
          </w:tcPr>
          <w:p w14:paraId="03C01165"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2014</w:t>
            </w:r>
          </w:p>
        </w:tc>
        <w:tc>
          <w:tcPr>
            <w:tcW w:w="1286" w:type="dxa"/>
            <w:vAlign w:val="bottom"/>
            <w:hideMark/>
          </w:tcPr>
          <w:p w14:paraId="7A67F680"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688 834 334</w:t>
            </w:r>
          </w:p>
        </w:tc>
        <w:tc>
          <w:tcPr>
            <w:tcW w:w="814" w:type="dxa"/>
            <w:noWrap/>
            <w:vAlign w:val="bottom"/>
            <w:hideMark/>
          </w:tcPr>
          <w:p w14:paraId="01689027"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1,9054</w:t>
            </w:r>
          </w:p>
        </w:tc>
        <w:tc>
          <w:tcPr>
            <w:tcW w:w="1286" w:type="dxa"/>
            <w:vAlign w:val="bottom"/>
            <w:hideMark/>
          </w:tcPr>
          <w:p w14:paraId="236EE131"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958 171 911</w:t>
            </w:r>
          </w:p>
        </w:tc>
        <w:tc>
          <w:tcPr>
            <w:tcW w:w="814" w:type="dxa"/>
            <w:vAlign w:val="bottom"/>
            <w:hideMark/>
          </w:tcPr>
          <w:p w14:paraId="6FC1D10B"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2,6504</w:t>
            </w:r>
          </w:p>
        </w:tc>
        <w:tc>
          <w:tcPr>
            <w:tcW w:w="1286" w:type="dxa"/>
            <w:vAlign w:val="bottom"/>
            <w:hideMark/>
          </w:tcPr>
          <w:p w14:paraId="797D79D5"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981 282 909</w:t>
            </w:r>
          </w:p>
        </w:tc>
        <w:tc>
          <w:tcPr>
            <w:tcW w:w="814" w:type="dxa"/>
            <w:vAlign w:val="bottom"/>
          </w:tcPr>
          <w:p w14:paraId="5DB7D916"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2,7143</w:t>
            </w:r>
          </w:p>
        </w:tc>
        <w:tc>
          <w:tcPr>
            <w:tcW w:w="1548" w:type="dxa"/>
            <w:vAlign w:val="bottom"/>
            <w:hideMark/>
          </w:tcPr>
          <w:p w14:paraId="711012CE" w14:textId="77777777" w:rsidR="00BF6E80" w:rsidRPr="00A634F4" w:rsidRDefault="00BF6E80" w:rsidP="00A634F4">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40" w:line="280" w:lineRule="exact"/>
              <w:ind w:left="0" w:right="0"/>
              <w:jc w:val="right"/>
              <w:rPr>
                <w:rFonts w:eastAsia="PMingLiU" w:cs="Simplified Arabic"/>
                <w:kern w:val="2"/>
                <w:szCs w:val="18"/>
                <w:lang w:val="fr-CH" w:bidi="ar-BH"/>
                <w14:ligatures w14:val="standardContextual"/>
              </w:rPr>
            </w:pPr>
            <w:r w:rsidRPr="00A634F4">
              <w:rPr>
                <w:rFonts w:eastAsia="PMingLiU" w:cs="Simplified Arabic"/>
                <w:kern w:val="2"/>
                <w:sz w:val="18"/>
                <w:szCs w:val="18"/>
                <w:lang w:val="fr-CH" w:bidi="ar-BH"/>
                <w14:ligatures w14:val="standardContextual"/>
              </w:rPr>
              <w:t>36 151 818 450</w:t>
            </w:r>
          </w:p>
        </w:tc>
      </w:tr>
    </w:tbl>
    <w:p w14:paraId="528E82A4" w14:textId="4AAE164B" w:rsidR="00BF6E80" w:rsidRPr="00BF6E80" w:rsidRDefault="00BF6E80" w:rsidP="008130E6">
      <w:pPr>
        <w:pStyle w:val="SingleTxtG"/>
        <w:spacing w:before="240"/>
        <w:rPr>
          <w:lang w:val="fr-FR"/>
        </w:rPr>
      </w:pPr>
      <w:r w:rsidRPr="00BF6E80">
        <w:rPr>
          <w:lang w:val="fr-FR"/>
        </w:rPr>
        <w:t>53</w:t>
      </w:r>
      <w:r w:rsidR="0061173D" w:rsidRPr="0061173D">
        <w:rPr>
          <w:lang w:val="fr-FR"/>
        </w:rPr>
        <w:t>.</w:t>
      </w:r>
      <w:r w:rsidRPr="00BF6E80">
        <w:rPr>
          <w:lang w:val="fr-FR"/>
        </w:rPr>
        <w:tab/>
        <w:t xml:space="preserve">Le rapport d’étude sur le suivi et l’évaluation du système de protection de l’enfance au Soudan, axé sur le système de protection sociale, en date de 2015 (mentionné ci-dessus), a montré que « le Ministère des finances et de l’économie nationale apporte un soutien direct à 750 000 familles pauvres au Soudan et que l’Office de la </w:t>
      </w:r>
      <w:r w:rsidRPr="00BF6E80">
        <w:rPr>
          <w:i/>
          <w:iCs/>
          <w:lang w:val="fr-FR"/>
        </w:rPr>
        <w:t>zakat</w:t>
      </w:r>
      <w:r w:rsidRPr="00BF6E80">
        <w:rPr>
          <w:lang w:val="fr-FR"/>
        </w:rPr>
        <w:t xml:space="preserve"> est le principal bailleur de fonds du soutien direct apporté aux enfants et aux familles pauvres au Soudan, sous forme d’aide aux familles d’accueil, aux orphelins (afin qu’ils puissent poursuivre leurs études) et au financement de l’assurance maladie et du </w:t>
      </w:r>
      <w:proofErr w:type="spellStart"/>
      <w:r w:rsidRPr="00BF6E80">
        <w:rPr>
          <w:lang w:val="fr-FR"/>
        </w:rPr>
        <w:t>microfinancement</w:t>
      </w:r>
      <w:proofErr w:type="spellEnd"/>
      <w:r w:rsidRPr="00BF6E80">
        <w:rPr>
          <w:lang w:val="fr-FR"/>
        </w:rPr>
        <w:t>, sous la supervision directe du Ministère de la protection et de la sécurité sociales</w:t>
      </w:r>
      <w:r w:rsidR="0061173D" w:rsidRPr="0061173D">
        <w:rPr>
          <w:lang w:val="fr-FR"/>
        </w:rPr>
        <w:t>.</w:t>
      </w:r>
    </w:p>
    <w:p w14:paraId="4036A266" w14:textId="2478F0FB" w:rsidR="00BF6E80" w:rsidRPr="00BF6E80" w:rsidRDefault="00BF6E80" w:rsidP="00BF6E80">
      <w:pPr>
        <w:pStyle w:val="SingleTxtG"/>
        <w:rPr>
          <w:lang w:val="fr-FR"/>
        </w:rPr>
      </w:pPr>
      <w:r w:rsidRPr="00BF6E80">
        <w:rPr>
          <w:lang w:val="fr-FR"/>
        </w:rPr>
        <w:lastRenderedPageBreak/>
        <w:t>54</w:t>
      </w:r>
      <w:r w:rsidR="0061173D" w:rsidRPr="0061173D">
        <w:rPr>
          <w:lang w:val="fr-FR"/>
        </w:rPr>
        <w:t>.</w:t>
      </w:r>
      <w:r w:rsidRPr="00BF6E80">
        <w:rPr>
          <w:lang w:val="fr-FR"/>
        </w:rPr>
        <w:tab/>
        <w:t>Le rapport susmentionné a également montré que la majeure partie des budgets des structures d’aide sociale à l’enfance est dépensée par le Gouvernement pour faire face à la hausse des coûts de fonctionnement des services des structures existantes</w:t>
      </w:r>
      <w:r w:rsidR="0061173D" w:rsidRPr="0061173D">
        <w:rPr>
          <w:lang w:val="fr-FR"/>
        </w:rPr>
        <w:t>.</w:t>
      </w:r>
      <w:r w:rsidRPr="00BF6E80">
        <w:rPr>
          <w:lang w:val="fr-FR"/>
        </w:rPr>
        <w:t xml:space="preserve"> À Khartoum, 80</w:t>
      </w:r>
      <w:r w:rsidR="00C3259D">
        <w:rPr>
          <w:lang w:val="fr-FR"/>
        </w:rPr>
        <w:t> </w:t>
      </w:r>
      <w:r w:rsidRPr="00BF6E80">
        <w:rPr>
          <w:lang w:val="fr-FR"/>
        </w:rPr>
        <w:t>% des dépenses budgétaires du foyer Al-</w:t>
      </w:r>
      <w:proofErr w:type="spellStart"/>
      <w:r w:rsidRPr="00BF6E80">
        <w:rPr>
          <w:lang w:val="fr-FR"/>
        </w:rPr>
        <w:t>Maygoma</w:t>
      </w:r>
      <w:proofErr w:type="spellEnd"/>
      <w:r w:rsidRPr="00BF6E80">
        <w:rPr>
          <w:lang w:val="fr-FR"/>
        </w:rPr>
        <w:t xml:space="preserve"> pour les enfants privés de soins parentaux sont couvertes par le budget gouvernemental et 20</w:t>
      </w:r>
      <w:r w:rsidR="00C3259D">
        <w:rPr>
          <w:lang w:val="fr-FR"/>
        </w:rPr>
        <w:t> </w:t>
      </w:r>
      <w:r w:rsidRPr="00BF6E80">
        <w:rPr>
          <w:lang w:val="fr-FR"/>
        </w:rPr>
        <w:t>% le sont par des ONG et des philanthropes</w:t>
      </w:r>
      <w:r w:rsidR="0061173D" w:rsidRPr="0061173D">
        <w:rPr>
          <w:lang w:val="fr-FR"/>
        </w:rPr>
        <w:t>.</w:t>
      </w:r>
      <w:r w:rsidRPr="00BF6E80">
        <w:rPr>
          <w:lang w:val="fr-FR"/>
        </w:rPr>
        <w:t xml:space="preserve"> Le centre Al-</w:t>
      </w:r>
      <w:proofErr w:type="spellStart"/>
      <w:r w:rsidRPr="00BF6E80">
        <w:rPr>
          <w:lang w:val="fr-FR"/>
        </w:rPr>
        <w:t>Maygoma</w:t>
      </w:r>
      <w:proofErr w:type="spellEnd"/>
      <w:r w:rsidRPr="00BF6E80">
        <w:rPr>
          <w:lang w:val="fr-FR"/>
        </w:rPr>
        <w:t xml:space="preserve"> accueille environ 350 nourrissons et enfants de moins de 4 ans qui sont séparés de leur famille</w:t>
      </w:r>
      <w:r w:rsidR="0061173D" w:rsidRPr="0061173D">
        <w:rPr>
          <w:lang w:val="fr-FR"/>
        </w:rPr>
        <w:t>.</w:t>
      </w:r>
    </w:p>
    <w:p w14:paraId="0B00EE36" w14:textId="763C14D6" w:rsidR="00BF6E80" w:rsidRPr="00BF6E80" w:rsidRDefault="00BF6E80" w:rsidP="00BF6E80">
      <w:pPr>
        <w:pStyle w:val="SingleTxtG"/>
        <w:rPr>
          <w:lang w:val="fr-FR"/>
        </w:rPr>
      </w:pPr>
      <w:r w:rsidRPr="00BF6E80">
        <w:rPr>
          <w:lang w:val="fr-FR"/>
        </w:rPr>
        <w:t>55</w:t>
      </w:r>
      <w:r w:rsidR="0061173D" w:rsidRPr="0061173D">
        <w:rPr>
          <w:lang w:val="fr-FR"/>
        </w:rPr>
        <w:t>.</w:t>
      </w:r>
      <w:r w:rsidRPr="00BF6E80">
        <w:rPr>
          <w:lang w:val="fr-FR"/>
        </w:rPr>
        <w:tab/>
        <w:t>En outre, les travailleurs sociaux détachés par le Ministère d’État de la protection sociale auprès de diverses ONG et institutions sont entièrement rémunérés par le Gouvernement, qui finance également le budget et les frais de fonctionnement de l’unité de service sur le terrain chargée d’aider les enfants qui vivent et travaillent dans la rue</w:t>
      </w:r>
      <w:r w:rsidRPr="00C96E10">
        <w:rPr>
          <w:rStyle w:val="Appelnotedebasdep"/>
        </w:rPr>
        <w:footnoteReference w:id="13"/>
      </w:r>
      <w:r w:rsidR="0061173D" w:rsidRPr="0061173D">
        <w:rPr>
          <w:lang w:val="fr-FR"/>
        </w:rPr>
        <w:t>.</w:t>
      </w:r>
    </w:p>
    <w:p w14:paraId="3DBF4836" w14:textId="0A2AFBFC" w:rsidR="00BF6E80" w:rsidRPr="00BF6E80" w:rsidRDefault="00BF6E80" w:rsidP="00BF6E80">
      <w:pPr>
        <w:pStyle w:val="SingleTxtG"/>
        <w:rPr>
          <w:lang w:val="fr-FR"/>
        </w:rPr>
      </w:pPr>
      <w:r w:rsidRPr="00BF6E80">
        <w:rPr>
          <w:lang w:val="fr-FR"/>
        </w:rPr>
        <w:t>56</w:t>
      </w:r>
      <w:r w:rsidR="0061173D" w:rsidRPr="0061173D">
        <w:rPr>
          <w:lang w:val="fr-FR"/>
        </w:rPr>
        <w:t>.</w:t>
      </w:r>
      <w:r w:rsidRPr="00BF6E80">
        <w:rPr>
          <w:lang w:val="fr-FR"/>
        </w:rPr>
        <w:tab/>
        <w:t>Le Ministère des finances et de l’économie nationale apporte une contribution locale de 10 à 12 % et, dans certains États (Soudan oriental), couvre jusqu’à 50 % du budget des programmes menés conjointement avec des bailleurs de fonds tels que l’UNICEF ou le FNUAP, quant au financement des plans adoptés en lien avec les questions de l’enfance</w:t>
      </w:r>
      <w:r w:rsidR="0061173D" w:rsidRPr="0061173D">
        <w:rPr>
          <w:lang w:val="fr-FR"/>
        </w:rPr>
        <w:t>.</w:t>
      </w:r>
    </w:p>
    <w:p w14:paraId="6E421B1A" w14:textId="1E938964" w:rsidR="00BF6E80" w:rsidRPr="00BF6E80" w:rsidRDefault="00BF6E80" w:rsidP="00BF6E80">
      <w:pPr>
        <w:pStyle w:val="SingleTxtG"/>
        <w:rPr>
          <w:lang w:val="fr-FR"/>
        </w:rPr>
      </w:pPr>
      <w:r w:rsidRPr="00BF6E80">
        <w:rPr>
          <w:lang w:val="fr-FR"/>
        </w:rPr>
        <w:t>57</w:t>
      </w:r>
      <w:r w:rsidR="0061173D" w:rsidRPr="0061173D">
        <w:rPr>
          <w:lang w:val="fr-FR"/>
        </w:rPr>
        <w:t>.</w:t>
      </w:r>
      <w:r w:rsidRPr="00BF6E80">
        <w:rPr>
          <w:lang w:val="fr-FR"/>
        </w:rPr>
        <w:tab/>
        <w:t>En 2016, le Conseil national pour la protection de l’enfance a œuvré à défendre l’adoption d’un budget favorable aux enfants, en coopération avec l’organisation suédoise de protection de l’enfance (SCS) et l’association des journalistes en faveur des enfants, s’attachant à former les autorités gouvernementales à cet égard et à surveiller les dépenses réelles consenties sur les questions relatives aux enfants</w:t>
      </w:r>
      <w:r w:rsidR="0061173D" w:rsidRPr="0061173D">
        <w:rPr>
          <w:lang w:val="fr-FR"/>
        </w:rPr>
        <w:t>.</w:t>
      </w:r>
    </w:p>
    <w:p w14:paraId="7916AC54" w14:textId="352CF4A3" w:rsidR="00BF6E80" w:rsidRPr="00BF6E80" w:rsidRDefault="008130E6" w:rsidP="008130E6">
      <w:pPr>
        <w:pStyle w:val="H1G"/>
        <w:rPr>
          <w:lang w:val="fr-FR"/>
        </w:rPr>
      </w:pPr>
      <w:bookmarkStart w:id="54" w:name="_Toc174176680"/>
      <w:bookmarkStart w:id="55" w:name="_Toc174444968"/>
      <w:bookmarkStart w:id="56" w:name="_Toc174612930"/>
      <w:bookmarkStart w:id="57" w:name="_Toc174713270"/>
      <w:r>
        <w:rPr>
          <w:lang w:val="fr-FR"/>
        </w:rPr>
        <w:tab/>
      </w:r>
      <w:r w:rsidR="00BF6E80" w:rsidRPr="00BF6E80">
        <w:rPr>
          <w:lang w:val="fr-FR"/>
        </w:rPr>
        <w:t>1</w:t>
      </w:r>
      <w:r w:rsidR="0061173D" w:rsidRPr="0061173D">
        <w:rPr>
          <w:lang w:val="fr-FR"/>
        </w:rPr>
        <w:t>.</w:t>
      </w:r>
      <w:r w:rsidR="00BF6E80" w:rsidRPr="00BF6E80">
        <w:rPr>
          <w:lang w:val="fr-FR"/>
        </w:rPr>
        <w:t>8</w:t>
      </w:r>
      <w:r w:rsidR="00BF6E80" w:rsidRPr="00BF6E80">
        <w:rPr>
          <w:lang w:val="fr-FR"/>
        </w:rPr>
        <w:tab/>
        <w:t>Assistance internationale et aide au développement</w:t>
      </w:r>
      <w:bookmarkStart w:id="58" w:name="_Toc169706347"/>
      <w:bookmarkStart w:id="59" w:name="_Toc169706547"/>
      <w:bookmarkEnd w:id="54"/>
      <w:bookmarkEnd w:id="55"/>
      <w:bookmarkEnd w:id="56"/>
      <w:bookmarkEnd w:id="57"/>
      <w:bookmarkEnd w:id="58"/>
      <w:bookmarkEnd w:id="59"/>
    </w:p>
    <w:p w14:paraId="75DE0454" w14:textId="50E3AA7B" w:rsidR="00BF6E80" w:rsidRPr="00BF6E80" w:rsidRDefault="00BF6E80" w:rsidP="00281FEA">
      <w:pPr>
        <w:pStyle w:val="Titre1"/>
        <w:spacing w:after="120"/>
        <w:rPr>
          <w:b/>
          <w:bCs/>
          <w:lang w:val="fr-FR"/>
        </w:rPr>
      </w:pPr>
      <w:bookmarkStart w:id="60" w:name="_Toc174133612"/>
      <w:r w:rsidRPr="008130E6">
        <w:rPr>
          <w:lang w:val="fr-FR"/>
        </w:rPr>
        <w:t xml:space="preserve">Figure 2 </w:t>
      </w:r>
      <w:r w:rsidR="008130E6" w:rsidRPr="008130E6">
        <w:rPr>
          <w:lang w:val="fr-FR"/>
        </w:rPr>
        <w:br/>
      </w:r>
      <w:r w:rsidRPr="00BF6E80">
        <w:rPr>
          <w:b/>
          <w:bCs/>
          <w:lang w:val="fr-FR"/>
        </w:rPr>
        <w:t xml:space="preserve">Évolution de l’aide publique internationale au développement au Soudan </w:t>
      </w:r>
      <w:r w:rsidR="008130E6">
        <w:rPr>
          <w:b/>
          <w:bCs/>
          <w:lang w:val="fr-FR"/>
        </w:rPr>
        <w:br/>
      </w:r>
      <w:r w:rsidRPr="00BF6E80">
        <w:rPr>
          <w:b/>
          <w:bCs/>
          <w:lang w:val="fr-FR"/>
        </w:rPr>
        <w:t>en dollars américains entre 2010 et 2015</w:t>
      </w:r>
      <w:bookmarkEnd w:id="60"/>
    </w:p>
    <w:p w14:paraId="24D87C07" w14:textId="50524A55" w:rsidR="00BF6E80" w:rsidRPr="00BF6E80" w:rsidRDefault="0082744F" w:rsidP="00A634F4">
      <w:pPr>
        <w:pStyle w:val="SingleTxtG"/>
        <w:rPr>
          <w:lang w:val="fr-FR"/>
        </w:rPr>
      </w:pPr>
      <w:r w:rsidRPr="00A634F4">
        <w:rPr>
          <w:bCs/>
          <w:noProof/>
          <w:lang w:val="fr-FR"/>
        </w:rPr>
        <mc:AlternateContent>
          <mc:Choice Requires="wps">
            <w:drawing>
              <wp:anchor distT="45720" distB="45720" distL="114300" distR="114300" simplePos="0" relativeHeight="251663360" behindDoc="0" locked="0" layoutInCell="1" allowOverlap="1" wp14:anchorId="7FFA865A" wp14:editId="4E9EB796">
                <wp:simplePos x="0" y="0"/>
                <wp:positionH relativeFrom="column">
                  <wp:posOffset>4290695</wp:posOffset>
                </wp:positionH>
                <wp:positionV relativeFrom="paragraph">
                  <wp:posOffset>1273048</wp:posOffset>
                </wp:positionV>
                <wp:extent cx="1633728" cy="292608"/>
                <wp:effectExtent l="0" t="0" r="0" b="0"/>
                <wp:wrapNone/>
                <wp:docPr id="13212603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728" cy="292608"/>
                        </a:xfrm>
                        <a:prstGeom prst="rect">
                          <a:avLst/>
                        </a:prstGeom>
                        <a:noFill/>
                        <a:ln w="9525">
                          <a:noFill/>
                          <a:miter lim="800000"/>
                          <a:headEnd/>
                          <a:tailEnd/>
                        </a:ln>
                      </wps:spPr>
                      <wps:txbx>
                        <w:txbxContent>
                          <w:p w14:paraId="1C05A0F3" w14:textId="0DD6D38E" w:rsidR="0082744F" w:rsidRPr="0082744F" w:rsidRDefault="0082744F" w:rsidP="0082744F">
                            <w:pPr>
                              <w:rPr>
                                <w:b/>
                                <w:bCs/>
                                <w:sz w:val="16"/>
                                <w:szCs w:val="16"/>
                              </w:rPr>
                            </w:pPr>
                            <w:r w:rsidRPr="0082744F">
                              <w:rPr>
                                <w:b/>
                                <w:bCs/>
                                <w:sz w:val="16"/>
                                <w:szCs w:val="16"/>
                              </w:rPr>
                              <w:t xml:space="preserve">Montant total de l’aide </w:t>
                            </w:r>
                            <w:r>
                              <w:rPr>
                                <w:b/>
                                <w:bCs/>
                                <w:sz w:val="16"/>
                                <w:szCs w:val="16"/>
                              </w:rPr>
                              <w:t>perçue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FA865A" id="_x0000_t202" coordsize="21600,21600" o:spt="202" path="m,l,21600r21600,l21600,xe">
                <v:stroke joinstyle="miter"/>
                <v:path gradientshapeok="t" o:connecttype="rect"/>
              </v:shapetype>
              <v:shape id="Zone de texte 2" o:spid="_x0000_s1026" type="#_x0000_t202" style="position:absolute;left:0;text-align:left;margin-left:337.85pt;margin-top:100.25pt;width:128.65pt;height:23.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c5s+AEAAM0DAAAOAAAAZHJzL2Uyb0RvYy54bWysU11v2yAUfZ+0/4B4X+y4SZpYcaquXadJ&#10;3YfU7QdgjGM04DIgsbNf3wt202h7m+YHxPWFc+8597C9GbQiR+G8BFPR+SynRBgOjTT7iv74/vBu&#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" filled="f" stroked="f">
                <v:textbox>
                  <w:txbxContent>
                    <w:p w14:paraId="1C05A0F3" w14:textId="0DD6D38E" w:rsidR="0082744F" w:rsidRPr="0082744F" w:rsidRDefault="0082744F" w:rsidP="0082744F">
                      <w:pPr>
                        <w:rPr>
                          <w:b/>
                          <w:bCs/>
                          <w:sz w:val="16"/>
                          <w:szCs w:val="16"/>
                        </w:rPr>
                      </w:pPr>
                      <w:r w:rsidRPr="0082744F">
                        <w:rPr>
                          <w:b/>
                          <w:bCs/>
                          <w:sz w:val="16"/>
                          <w:szCs w:val="16"/>
                        </w:rPr>
                        <w:t xml:space="preserve">Montant total de l’aide </w:t>
                      </w:r>
                      <w:r>
                        <w:rPr>
                          <w:b/>
                          <w:bCs/>
                          <w:sz w:val="16"/>
                          <w:szCs w:val="16"/>
                        </w:rPr>
                        <w:t>perçue</w:t>
                      </w:r>
                    </w:p>
                  </w:txbxContent>
                </v:textbox>
              </v:shape>
            </w:pict>
          </mc:Fallback>
        </mc:AlternateContent>
      </w:r>
      <w:r w:rsidR="00A634F4" w:rsidRPr="00A634F4">
        <w:rPr>
          <w:bCs/>
          <w:noProof/>
          <w:lang w:val="fr-FR"/>
        </w:rPr>
        <mc:AlternateContent>
          <mc:Choice Requires="wps">
            <w:drawing>
              <wp:anchor distT="45720" distB="45720" distL="114300" distR="114300" simplePos="0" relativeHeight="251661312" behindDoc="0" locked="0" layoutInCell="1" allowOverlap="1" wp14:anchorId="49339844" wp14:editId="244F5691">
                <wp:simplePos x="0" y="0"/>
                <wp:positionH relativeFrom="column">
                  <wp:posOffset>4290822</wp:posOffset>
                </wp:positionH>
                <wp:positionV relativeFrom="paragraph">
                  <wp:posOffset>1072261</wp:posOffset>
                </wp:positionV>
                <wp:extent cx="1633728" cy="292608"/>
                <wp:effectExtent l="0" t="0" r="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728" cy="292608"/>
                        </a:xfrm>
                        <a:prstGeom prst="rect">
                          <a:avLst/>
                        </a:prstGeom>
                        <a:noFill/>
                        <a:ln w="9525">
                          <a:noFill/>
                          <a:miter lim="800000"/>
                          <a:headEnd/>
                          <a:tailEnd/>
                        </a:ln>
                      </wps:spPr>
                      <wps:txbx>
                        <w:txbxContent>
                          <w:p w14:paraId="699D34F7" w14:textId="7F2DE26F" w:rsidR="00A634F4" w:rsidRPr="0082744F" w:rsidRDefault="0082744F">
                            <w:pPr>
                              <w:rPr>
                                <w:b/>
                                <w:bCs/>
                                <w:sz w:val="16"/>
                                <w:szCs w:val="16"/>
                              </w:rPr>
                            </w:pPr>
                            <w:r w:rsidRPr="0082744F">
                              <w:rPr>
                                <w:b/>
                                <w:bCs/>
                                <w:sz w:val="16"/>
                                <w:szCs w:val="16"/>
                              </w:rPr>
                              <w:t>Montant total de l’aide accordée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39844" id="_x0000_s1027" type="#_x0000_t202" style="position:absolute;left:0;text-align:left;margin-left:337.85pt;margin-top:84.45pt;width:128.65pt;height:23.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AX+wEAANQDAAAOAAAAZHJzL2Uyb0RvYy54bWysU11v2yAUfZ+0/4B4X+y4SZpYcaquXadJ&#10;3YfU7QdgjGM04DIgsbNf3wt202h7m+YHxPWFc+8597C9GbQiR+G8BFPR+SynRBgOjTT7iv74/vBu&#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" filled="f" stroked="f">
                <v:textbox>
                  <w:txbxContent>
                    <w:p w14:paraId="699D34F7" w14:textId="7F2DE26F" w:rsidR="00A634F4" w:rsidRPr="0082744F" w:rsidRDefault="0082744F">
                      <w:pPr>
                        <w:rPr>
                          <w:b/>
                          <w:bCs/>
                          <w:sz w:val="16"/>
                          <w:szCs w:val="16"/>
                        </w:rPr>
                      </w:pPr>
                      <w:r w:rsidRPr="0082744F">
                        <w:rPr>
                          <w:b/>
                          <w:bCs/>
                          <w:sz w:val="16"/>
                          <w:szCs w:val="16"/>
                        </w:rPr>
                        <w:t>Montant total de l’aide accordée</w:t>
                      </w:r>
                    </w:p>
                  </w:txbxContent>
                </v:textbox>
              </v:shape>
            </w:pict>
          </mc:Fallback>
        </mc:AlternateContent>
      </w:r>
      <w:r w:rsidR="00A634F4">
        <w:rPr>
          <w:noProof/>
          <w:lang w:val="fr-FR"/>
        </w:rPr>
        <w:drawing>
          <wp:inline distT="0" distB="0" distL="0" distR="0" wp14:anchorId="0DDFAA5F" wp14:editId="0A13C9D9">
            <wp:extent cx="5273040" cy="2958070"/>
            <wp:effectExtent l="0" t="0" r="3810" b="0"/>
            <wp:docPr id="81870223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2844" cy="2969180"/>
                    </a:xfrm>
                    <a:prstGeom prst="rect">
                      <a:avLst/>
                    </a:prstGeom>
                    <a:noFill/>
                    <a:ln>
                      <a:noFill/>
                    </a:ln>
                  </pic:spPr>
                </pic:pic>
              </a:graphicData>
            </a:graphic>
          </wp:inline>
        </w:drawing>
      </w:r>
    </w:p>
    <w:p w14:paraId="3FFD62E2" w14:textId="4596B55D" w:rsidR="00BF6E80" w:rsidRPr="008130E6" w:rsidRDefault="00BF6E80" w:rsidP="008130E6">
      <w:pPr>
        <w:tabs>
          <w:tab w:val="left" w:pos="1928"/>
          <w:tab w:val="left" w:pos="2608"/>
          <w:tab w:val="left" w:pos="3289"/>
          <w:tab w:val="left" w:pos="3969"/>
          <w:tab w:val="left" w:pos="4649"/>
          <w:tab w:val="left" w:pos="5330"/>
        </w:tabs>
        <w:kinsoku/>
        <w:overflowPunct/>
        <w:autoSpaceDE/>
        <w:autoSpaceDN/>
        <w:adjustRightInd/>
        <w:snapToGrid/>
        <w:spacing w:before="120" w:after="240"/>
        <w:ind w:left="1134" w:right="1134" w:firstLine="170"/>
        <w:jc w:val="lowKashida"/>
        <w:rPr>
          <w:sz w:val="18"/>
          <w:szCs w:val="18"/>
          <w:lang w:val="fr-FR"/>
        </w:rPr>
      </w:pPr>
      <w:r w:rsidRPr="008130E6">
        <w:rPr>
          <w:i/>
          <w:iCs/>
          <w:sz w:val="18"/>
          <w:szCs w:val="18"/>
          <w:lang w:val="fr-FR"/>
        </w:rPr>
        <w:t>Source </w:t>
      </w:r>
      <w:r w:rsidRPr="008130E6">
        <w:rPr>
          <w:sz w:val="18"/>
          <w:szCs w:val="18"/>
          <w:lang w:val="fr-FR"/>
        </w:rPr>
        <w:t>:</w:t>
      </w:r>
      <w:r w:rsidR="008130E6" w:rsidRPr="008130E6">
        <w:rPr>
          <w:sz w:val="18"/>
          <w:szCs w:val="18"/>
          <w:lang w:val="fr-FR"/>
        </w:rPr>
        <w:t xml:space="preserve"> </w:t>
      </w:r>
      <w:r w:rsidRPr="008130E6">
        <w:rPr>
          <w:sz w:val="18"/>
          <w:szCs w:val="18"/>
          <w:lang w:val="fr-FR"/>
        </w:rPr>
        <w:t>Ministère de la coopération internationale (2015)</w:t>
      </w:r>
      <w:r w:rsidR="0061173D" w:rsidRPr="0061173D">
        <w:rPr>
          <w:sz w:val="18"/>
          <w:szCs w:val="18"/>
          <w:lang w:val="fr-FR"/>
        </w:rPr>
        <w:t>.</w:t>
      </w:r>
    </w:p>
    <w:p w14:paraId="76C758D5" w14:textId="5F7CEFDD" w:rsidR="00BF6E80" w:rsidRPr="00BF6E80" w:rsidRDefault="008130E6" w:rsidP="008130E6">
      <w:pPr>
        <w:pStyle w:val="H1G"/>
        <w:rPr>
          <w:lang w:val="fr-FR"/>
        </w:rPr>
      </w:pPr>
      <w:bookmarkStart w:id="61" w:name="_Toc174176681"/>
      <w:bookmarkStart w:id="62" w:name="_Toc174444969"/>
      <w:bookmarkStart w:id="63" w:name="_Toc174612931"/>
      <w:bookmarkStart w:id="64" w:name="_Toc174713271"/>
      <w:r>
        <w:rPr>
          <w:lang w:val="fr-FR"/>
        </w:rPr>
        <w:lastRenderedPageBreak/>
        <w:tab/>
      </w:r>
      <w:r w:rsidR="00BF6E80" w:rsidRPr="00BF6E80">
        <w:rPr>
          <w:lang w:val="fr-FR"/>
        </w:rPr>
        <w:t>1</w:t>
      </w:r>
      <w:r w:rsidR="0061173D" w:rsidRPr="0061173D">
        <w:rPr>
          <w:lang w:val="fr-FR"/>
        </w:rPr>
        <w:t>.</w:t>
      </w:r>
      <w:r w:rsidR="00BF6E80" w:rsidRPr="00BF6E80">
        <w:rPr>
          <w:lang w:val="fr-FR"/>
        </w:rPr>
        <w:t>9</w:t>
      </w:r>
      <w:r w:rsidR="00BF6E80" w:rsidRPr="00BF6E80">
        <w:rPr>
          <w:lang w:val="fr-FR"/>
        </w:rPr>
        <w:tab/>
        <w:t xml:space="preserve">Mesures visant à faire connaître et à diffuser la Convention </w:t>
      </w:r>
      <w:r>
        <w:rPr>
          <w:lang w:val="fr-FR"/>
        </w:rPr>
        <w:br/>
      </w:r>
      <w:r w:rsidR="00BF6E80" w:rsidRPr="00BF6E80">
        <w:rPr>
          <w:lang w:val="fr-FR"/>
        </w:rPr>
        <w:t xml:space="preserve">et ses </w:t>
      </w:r>
      <w:r w:rsidR="00217897">
        <w:rPr>
          <w:lang w:val="fr-FR"/>
        </w:rPr>
        <w:t>p</w:t>
      </w:r>
      <w:r w:rsidR="00BF6E80" w:rsidRPr="00BF6E80">
        <w:rPr>
          <w:lang w:val="fr-FR"/>
        </w:rPr>
        <w:t xml:space="preserve">rotocoles facultatifs, ainsi qu’à assurer une large </w:t>
      </w:r>
      <w:r>
        <w:rPr>
          <w:lang w:val="fr-FR"/>
        </w:rPr>
        <w:br/>
      </w:r>
      <w:r w:rsidR="00BF6E80" w:rsidRPr="00BF6E80">
        <w:rPr>
          <w:lang w:val="fr-FR"/>
        </w:rPr>
        <w:t>diffusion des rapports et des observations finales</w:t>
      </w:r>
      <w:bookmarkStart w:id="65" w:name="_Toc169706348"/>
      <w:bookmarkStart w:id="66" w:name="_Toc169706548"/>
      <w:bookmarkEnd w:id="61"/>
      <w:bookmarkEnd w:id="62"/>
      <w:bookmarkEnd w:id="63"/>
      <w:bookmarkEnd w:id="64"/>
      <w:bookmarkEnd w:id="65"/>
      <w:bookmarkEnd w:id="66"/>
    </w:p>
    <w:p w14:paraId="58A7D053" w14:textId="685ACE1A" w:rsidR="00BF6E80" w:rsidRPr="00BF6E80" w:rsidRDefault="00BF6E80" w:rsidP="00BF6E80">
      <w:pPr>
        <w:pStyle w:val="SingleTxtG"/>
        <w:rPr>
          <w:lang w:val="fr-FR"/>
        </w:rPr>
      </w:pPr>
      <w:r w:rsidRPr="00BF6E80">
        <w:rPr>
          <w:lang w:val="fr-FR"/>
        </w:rPr>
        <w:t>58</w:t>
      </w:r>
      <w:r w:rsidR="0061173D" w:rsidRPr="0061173D">
        <w:rPr>
          <w:lang w:val="fr-FR"/>
        </w:rPr>
        <w:t>.</w:t>
      </w:r>
      <w:r w:rsidRPr="00BF6E80">
        <w:rPr>
          <w:lang w:val="fr-FR"/>
        </w:rPr>
        <w:tab/>
        <w:t>Le Conseil national pour la protection de l’enfance a imprimé les observations du Comité des droits de l’enfant sur les troisième et quatrième rapports périodiques du Soudan dans une brochure présentant les remarques et recommandations du Comité sous forme d’un tableau qui indique les mesures à prendre et les autorités responsables à cet égard</w:t>
      </w:r>
      <w:r w:rsidR="0061173D" w:rsidRPr="0061173D">
        <w:rPr>
          <w:lang w:val="fr-FR"/>
        </w:rPr>
        <w:t>.</w:t>
      </w:r>
      <w:r w:rsidRPr="00BF6E80">
        <w:rPr>
          <w:lang w:val="fr-FR"/>
        </w:rPr>
        <w:t xml:space="preserve"> Ces observations ont été publiées avec les rapports périodiques du Soudan sur le site Internet du Conseil national pour la protection de l’enfance (</w:t>
      </w:r>
      <w:hyperlink r:id="rId11" w:history="1">
        <w:r w:rsidR="00C3259D" w:rsidRPr="008E6A12">
          <w:rPr>
            <w:rStyle w:val="Lienhypertexte"/>
            <w:lang w:val="fr-FR"/>
          </w:rPr>
          <w:t>www</w:t>
        </w:r>
        <w:r w:rsidR="0061173D" w:rsidRPr="0061173D">
          <w:rPr>
            <w:rStyle w:val="Lienhypertexte"/>
            <w:lang w:val="fr-FR"/>
          </w:rPr>
          <w:t>.</w:t>
        </w:r>
        <w:r w:rsidR="00C3259D" w:rsidRPr="008E6A12">
          <w:rPr>
            <w:rStyle w:val="Lienhypertexte"/>
            <w:lang w:val="fr-FR"/>
          </w:rPr>
          <w:t>nccw</w:t>
        </w:r>
        <w:r w:rsidR="0061173D" w:rsidRPr="0061173D">
          <w:rPr>
            <w:rStyle w:val="Lienhypertexte"/>
            <w:lang w:val="fr-FR"/>
          </w:rPr>
          <w:t>.</w:t>
        </w:r>
        <w:r w:rsidR="00C3259D" w:rsidRPr="008E6A12">
          <w:rPr>
            <w:rStyle w:val="Lienhypertexte"/>
            <w:lang w:val="fr-FR"/>
          </w:rPr>
          <w:t>Gov</w:t>
        </w:r>
        <w:r w:rsidR="0061173D" w:rsidRPr="0061173D">
          <w:rPr>
            <w:rStyle w:val="Lienhypertexte"/>
            <w:lang w:val="fr-FR"/>
          </w:rPr>
          <w:t>.</w:t>
        </w:r>
        <w:r w:rsidR="00C3259D" w:rsidRPr="008E6A12">
          <w:rPr>
            <w:rStyle w:val="Lienhypertexte"/>
            <w:lang w:val="fr-FR"/>
          </w:rPr>
          <w:t>sd</w:t>
        </w:r>
      </w:hyperlink>
      <w:r w:rsidRPr="00BF6E80">
        <w:rPr>
          <w:lang w:val="fr-FR"/>
        </w:rPr>
        <w:t>)</w:t>
      </w:r>
      <w:r w:rsidR="0061173D" w:rsidRPr="0061173D">
        <w:rPr>
          <w:lang w:val="fr-FR"/>
        </w:rPr>
        <w:t>.</w:t>
      </w:r>
    </w:p>
    <w:p w14:paraId="38EFDE30" w14:textId="4E134724" w:rsidR="00BF6E80" w:rsidRPr="00BF6E80" w:rsidRDefault="00BF6E80" w:rsidP="00BF6E80">
      <w:pPr>
        <w:pStyle w:val="SingleTxtG"/>
        <w:rPr>
          <w:lang w:val="fr-FR"/>
        </w:rPr>
      </w:pPr>
      <w:r w:rsidRPr="00BF6E80">
        <w:rPr>
          <w:lang w:val="fr-FR"/>
        </w:rPr>
        <w:t>59</w:t>
      </w:r>
      <w:r w:rsidR="0061173D" w:rsidRPr="0061173D">
        <w:rPr>
          <w:lang w:val="fr-FR"/>
        </w:rPr>
        <w:t>.</w:t>
      </w:r>
      <w:r w:rsidRPr="00BF6E80">
        <w:rPr>
          <w:lang w:val="fr-FR"/>
        </w:rPr>
        <w:tab/>
        <w:t>Des activités ont été menées entre 2011 et 2015 dans l’objectif de faire connaître et diffuser les observations finales du Comité au niveau fédéral et étatique, au moyen de réunions et d’ateliers s’adressant à tous les acteurs du domaine de l’enfance, en coordination avec les conseils de protection de l’enfance des États et avec le soutien de l’organisation suédoise de protection de l’enfance</w:t>
      </w:r>
      <w:r w:rsidR="0061173D" w:rsidRPr="0061173D">
        <w:rPr>
          <w:lang w:val="fr-FR"/>
        </w:rPr>
        <w:t>.</w:t>
      </w:r>
      <w:r w:rsidRPr="00BF6E80">
        <w:rPr>
          <w:lang w:val="fr-FR"/>
        </w:rPr>
        <w:t xml:space="preserve"> À cette fin, une personne a en outre été désignée comme point de contact pour les autorités gouvernementales afin de les aider à tenir compte des points énoncés dans lesdites observations dans la préparation de leurs plans annuels, conformément à la compétence de chaque autorité</w:t>
      </w:r>
      <w:r w:rsidR="0061173D" w:rsidRPr="0061173D">
        <w:rPr>
          <w:lang w:val="fr-FR"/>
        </w:rPr>
        <w:t>.</w:t>
      </w:r>
    </w:p>
    <w:p w14:paraId="652BAFB3" w14:textId="278C8E4E" w:rsidR="00BF6E80" w:rsidRPr="00BF6E80" w:rsidRDefault="008130E6" w:rsidP="008130E6">
      <w:pPr>
        <w:pStyle w:val="H1G"/>
        <w:rPr>
          <w:lang w:val="fr-FR"/>
        </w:rPr>
      </w:pPr>
      <w:bookmarkStart w:id="67" w:name="_Toc174176682"/>
      <w:bookmarkStart w:id="68" w:name="_Toc174444970"/>
      <w:bookmarkStart w:id="69" w:name="_Toc174612932"/>
      <w:bookmarkStart w:id="70" w:name="_Toc174713272"/>
      <w:r>
        <w:rPr>
          <w:lang w:val="fr-FR"/>
        </w:rPr>
        <w:tab/>
      </w:r>
      <w:r w:rsidR="00BF6E80" w:rsidRPr="00BF6E80">
        <w:rPr>
          <w:lang w:val="fr-FR"/>
        </w:rPr>
        <w:t>1</w:t>
      </w:r>
      <w:r w:rsidR="0061173D" w:rsidRPr="0061173D">
        <w:rPr>
          <w:lang w:val="fr-FR"/>
        </w:rPr>
        <w:t>.</w:t>
      </w:r>
      <w:r w:rsidR="00BF6E80" w:rsidRPr="00BF6E80">
        <w:rPr>
          <w:lang w:val="fr-FR"/>
        </w:rPr>
        <w:t>10</w:t>
      </w:r>
      <w:r w:rsidR="00BF6E80" w:rsidRPr="00BF6E80">
        <w:rPr>
          <w:lang w:val="fr-FR"/>
        </w:rPr>
        <w:tab/>
        <w:t xml:space="preserve">Collaboration avec les organisations de la société civile, </w:t>
      </w:r>
      <w:r w:rsidR="00217897">
        <w:rPr>
          <w:lang w:val="fr-FR"/>
        </w:rPr>
        <w:br/>
      </w:r>
      <w:r w:rsidR="00BF6E80" w:rsidRPr="00BF6E80">
        <w:rPr>
          <w:lang w:val="fr-FR"/>
        </w:rPr>
        <w:t xml:space="preserve">les organisations non gouvernementales et les associations </w:t>
      </w:r>
      <w:r>
        <w:rPr>
          <w:lang w:val="fr-FR"/>
        </w:rPr>
        <w:br/>
      </w:r>
      <w:r w:rsidR="00BF6E80" w:rsidRPr="00BF6E80">
        <w:rPr>
          <w:lang w:val="fr-FR"/>
        </w:rPr>
        <w:t>travaillant avec les jeunes et les enfants</w:t>
      </w:r>
      <w:bookmarkStart w:id="71" w:name="_Toc169706349"/>
      <w:bookmarkStart w:id="72" w:name="_Toc169706549"/>
      <w:bookmarkEnd w:id="67"/>
      <w:bookmarkEnd w:id="68"/>
      <w:bookmarkEnd w:id="69"/>
      <w:bookmarkEnd w:id="70"/>
      <w:bookmarkEnd w:id="71"/>
      <w:bookmarkEnd w:id="72"/>
    </w:p>
    <w:p w14:paraId="5800652E" w14:textId="5FC75D43" w:rsidR="00BF6E80" w:rsidRPr="00BF6E80" w:rsidRDefault="00BF6E80" w:rsidP="00BF6E80">
      <w:pPr>
        <w:pStyle w:val="SingleTxtG"/>
        <w:rPr>
          <w:lang w:val="fr-FR"/>
        </w:rPr>
      </w:pPr>
      <w:r w:rsidRPr="00BF6E80">
        <w:rPr>
          <w:lang w:val="fr-FR"/>
        </w:rPr>
        <w:t>60</w:t>
      </w:r>
      <w:r w:rsidR="0061173D" w:rsidRPr="0061173D">
        <w:rPr>
          <w:lang w:val="fr-FR"/>
        </w:rPr>
        <w:t>.</w:t>
      </w:r>
      <w:r w:rsidRPr="00BF6E80">
        <w:rPr>
          <w:lang w:val="fr-FR"/>
        </w:rPr>
        <w:tab/>
        <w:t>Le Conseil national pour la protection de l’enfance compte parmi ses membres cinq organisations bénévoles travaillant dans le domaine de la protection de l’enfance, qui sont membres à part entière du Conseil</w:t>
      </w:r>
      <w:r w:rsidR="0061173D" w:rsidRPr="0061173D">
        <w:rPr>
          <w:lang w:val="fr-FR"/>
        </w:rPr>
        <w:t>.</w:t>
      </w:r>
    </w:p>
    <w:p w14:paraId="1E215AA2" w14:textId="56E42A2C" w:rsidR="00D0767F" w:rsidRDefault="00BF6E80" w:rsidP="002C30A5">
      <w:pPr>
        <w:pStyle w:val="SingleTxtG"/>
        <w:rPr>
          <w:lang w:val="fr-FR"/>
        </w:rPr>
      </w:pPr>
      <w:r w:rsidRPr="00BF6E80">
        <w:rPr>
          <w:lang w:val="fr-FR"/>
        </w:rPr>
        <w:t>61</w:t>
      </w:r>
      <w:r w:rsidR="0061173D" w:rsidRPr="0061173D">
        <w:rPr>
          <w:lang w:val="fr-FR"/>
        </w:rPr>
        <w:t>.</w:t>
      </w:r>
      <w:r w:rsidRPr="00BF6E80">
        <w:rPr>
          <w:lang w:val="fr-FR"/>
        </w:rPr>
        <w:tab/>
        <w:t>Le Conseil national pour la protection de l’enfance héberge l’association des journalistes en faveur des enfants dans ses locaux et lui fournit les services nécessaires à son travail quotidien</w:t>
      </w:r>
      <w:r w:rsidR="0061173D" w:rsidRPr="0061173D">
        <w:rPr>
          <w:lang w:val="fr-FR"/>
        </w:rPr>
        <w:t>.</w:t>
      </w:r>
      <w:r w:rsidRPr="00BF6E80">
        <w:rPr>
          <w:lang w:val="fr-FR"/>
        </w:rPr>
        <w:t xml:space="preserve"> Il s’agit d’une association bénévole, sociale, humanitaire et à but non lucratif qui œuvre à promouvoir les questions de protection de l’enfance</w:t>
      </w:r>
      <w:r w:rsidR="0061173D" w:rsidRPr="0061173D">
        <w:rPr>
          <w:lang w:val="fr-FR"/>
        </w:rPr>
        <w:t>.</w:t>
      </w:r>
      <w:r w:rsidRPr="00BF6E80">
        <w:rPr>
          <w:lang w:val="fr-FR"/>
        </w:rPr>
        <w:t xml:space="preserve"> Il existe également des partenariats solides entre le Conseil national pour la protection de l’enfance et les organisations de la société civile, car celles-ci participent à toutes les activités organisées par le Conseil et par les comités qu’il forme pour traiter de questions relatives à l’enfance</w:t>
      </w:r>
      <w:r w:rsidR="0061173D" w:rsidRPr="0061173D">
        <w:rPr>
          <w:lang w:val="fr-FR"/>
        </w:rPr>
        <w:t>.</w:t>
      </w:r>
    </w:p>
    <w:tbl>
      <w:tblPr>
        <w:tblStyle w:val="TableauListe5Fonc-Accentuation51"/>
        <w:tblW w:w="7373" w:type="dxa"/>
        <w:tblInd w:w="1132" w:type="dxa"/>
        <w:tblBorders>
          <w:bottom w:val="single" w:sz="18" w:space="0" w:color="FFFFFF"/>
          <w:right w:val="none" w:sz="0" w:space="0" w:color="auto"/>
        </w:tblBorders>
        <w:shd w:val="clear" w:color="auto" w:fill="B6DDE8"/>
        <w:tblLayout w:type="fixed"/>
        <w:tblCellMar>
          <w:top w:w="284" w:type="dxa"/>
          <w:left w:w="284" w:type="dxa"/>
          <w:bottom w:w="284" w:type="dxa"/>
          <w:right w:w="284" w:type="dxa"/>
        </w:tblCellMar>
        <w:tblLook w:val="04A0" w:firstRow="1" w:lastRow="0" w:firstColumn="1" w:lastColumn="0" w:noHBand="0" w:noVBand="1"/>
      </w:tblPr>
      <w:tblGrid>
        <w:gridCol w:w="7373"/>
      </w:tblGrid>
      <w:tr w:rsidR="00BF6E80" w:rsidRPr="00D0767F" w14:paraId="00B63E68" w14:textId="77777777" w:rsidTr="00C3259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73" w:type="dxa"/>
            <w:tcBorders>
              <w:top w:val="single" w:sz="24" w:space="0" w:color="5B9BD5"/>
              <w:left w:val="single" w:sz="24" w:space="0" w:color="5B9BD5"/>
              <w:bottom w:val="single" w:sz="24" w:space="0" w:color="5B9BD5"/>
              <w:right w:val="single" w:sz="24" w:space="0" w:color="5B9BD5"/>
            </w:tcBorders>
            <w:shd w:val="clear" w:color="auto" w:fill="B6DDE8"/>
          </w:tcPr>
          <w:p w14:paraId="78B1BF26" w14:textId="71ECE562" w:rsidR="00BF6E80" w:rsidRPr="00D0767F" w:rsidRDefault="00BF6E80" w:rsidP="00C3259D">
            <w:pPr>
              <w:tabs>
                <w:tab w:val="left" w:pos="1928"/>
                <w:tab w:val="left" w:pos="2608"/>
                <w:tab w:val="left" w:pos="3289"/>
                <w:tab w:val="left" w:pos="3969"/>
                <w:tab w:val="left" w:pos="4649"/>
                <w:tab w:val="left" w:pos="5330"/>
              </w:tabs>
              <w:kinsoku/>
              <w:overflowPunct/>
              <w:autoSpaceDE/>
              <w:autoSpaceDN/>
              <w:bidi w:val="0"/>
              <w:adjustRightInd/>
              <w:snapToGrid/>
              <w:spacing w:before="40" w:after="240"/>
              <w:jc w:val="center"/>
              <w:rPr>
                <w:color w:val="auto"/>
                <w:lang w:val="fr-CH"/>
              </w:rPr>
            </w:pPr>
            <w:r w:rsidRPr="00D0767F">
              <w:rPr>
                <w:color w:val="auto"/>
                <w:lang w:val="fr-CH"/>
              </w:rPr>
              <w:t xml:space="preserve">Les organisations de la société civile participent à l’élaboration </w:t>
            </w:r>
            <w:r w:rsidR="007779C9">
              <w:rPr>
                <w:color w:val="auto"/>
                <w:lang w:val="fr-CH"/>
              </w:rPr>
              <w:br/>
            </w:r>
            <w:r w:rsidRPr="00D0767F">
              <w:rPr>
                <w:color w:val="auto"/>
                <w:lang w:val="fr-CH"/>
              </w:rPr>
              <w:t>du rapport valant cinquième et sixième rapports du Soudan</w:t>
            </w:r>
          </w:p>
          <w:p w14:paraId="55FF039F" w14:textId="58AD5A5B" w:rsidR="00BF6E80" w:rsidRPr="00D0767F" w:rsidRDefault="00BF6E80" w:rsidP="00C96E10">
            <w:pPr>
              <w:pStyle w:val="Paragraphedeliste"/>
              <w:tabs>
                <w:tab w:val="left" w:pos="2495"/>
              </w:tabs>
              <w:kinsoku/>
              <w:overflowPunct/>
              <w:autoSpaceDE/>
              <w:autoSpaceDN/>
              <w:bidi w:val="0"/>
              <w:adjustRightInd/>
              <w:snapToGrid/>
              <w:spacing w:after="120"/>
              <w:ind w:left="170" w:right="113" w:hanging="170"/>
              <w:jc w:val="lowKashida"/>
              <w:rPr>
                <w:b w:val="0"/>
                <w:bCs w:val="0"/>
                <w:color w:val="auto"/>
                <w:lang w:val="fr-CH"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Pr="00D0767F">
              <w:rPr>
                <w:b w:val="0"/>
                <w:bCs w:val="0"/>
                <w:color w:val="auto"/>
                <w:lang w:val="fr-CH" w:eastAsia="zh-TW"/>
              </w:rPr>
              <w:t>Le Conseil national pour la protection de l’enfance a organisé un atelier consultatif sur le projet du présent rapport auquel ont participé 24 organisations bénévoles travaillant dans le domaine de l’enfance et certains centres de recherche affiliés à des établissements d’enseignement supérieur</w:t>
            </w:r>
            <w:r w:rsidR="0061173D" w:rsidRPr="0061173D">
              <w:rPr>
                <w:b w:val="0"/>
                <w:bCs w:val="0"/>
                <w:color w:val="auto"/>
                <w:lang w:val="fr-CH" w:eastAsia="zh-TW"/>
              </w:rPr>
              <w:t>.</w:t>
            </w:r>
          </w:p>
          <w:p w14:paraId="333ADD7A" w14:textId="2356C425" w:rsidR="00BF6E80" w:rsidRPr="00D0767F" w:rsidRDefault="002C30A5" w:rsidP="00C96E10">
            <w:pPr>
              <w:pStyle w:val="Paragraphedeliste"/>
              <w:tabs>
                <w:tab w:val="left" w:pos="2495"/>
              </w:tabs>
              <w:kinsoku/>
              <w:overflowPunct/>
              <w:autoSpaceDE/>
              <w:autoSpaceDN/>
              <w:bidi w:val="0"/>
              <w:adjustRightInd/>
              <w:snapToGrid/>
              <w:spacing w:after="120"/>
              <w:ind w:left="170" w:right="113" w:hanging="170"/>
              <w:jc w:val="lowKashida"/>
              <w:rPr>
                <w:b w:val="0"/>
                <w:bCs w:val="0"/>
                <w:color w:val="auto"/>
                <w:lang w:val="fr-CH"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D0767F">
              <w:rPr>
                <w:b w:val="0"/>
                <w:bCs w:val="0"/>
                <w:color w:val="auto"/>
                <w:lang w:val="fr-CH" w:eastAsia="zh-TW"/>
              </w:rPr>
              <w:t>Plusieurs participants ont mentionné l’évolution qu’a connue le domaine de l’enfance, ajoutant que le nombre d’enfants ayant bénéficié du budget de l’État alloué à l’aide sociale n’était pas connu et que le rapport devrait aborder les changements à opérer dans la budgétisation en faveur des enfants</w:t>
            </w:r>
            <w:r w:rsidR="0061173D" w:rsidRPr="0061173D">
              <w:rPr>
                <w:b w:val="0"/>
                <w:bCs w:val="0"/>
                <w:color w:val="auto"/>
                <w:lang w:val="fr-CH" w:eastAsia="zh-TW"/>
              </w:rPr>
              <w:t>.</w:t>
            </w:r>
          </w:p>
          <w:p w14:paraId="744F6EAE" w14:textId="37CE597E" w:rsidR="00BF6E80" w:rsidRPr="00D0767F" w:rsidRDefault="002C30A5" w:rsidP="002C30A5">
            <w:pPr>
              <w:pStyle w:val="Paragraphedeliste"/>
              <w:tabs>
                <w:tab w:val="left" w:pos="2495"/>
              </w:tabs>
              <w:kinsoku/>
              <w:overflowPunct/>
              <w:autoSpaceDE/>
              <w:autoSpaceDN/>
              <w:bidi w:val="0"/>
              <w:adjustRightInd/>
              <w:snapToGrid/>
              <w:spacing w:after="120"/>
              <w:ind w:left="170" w:right="113" w:hanging="170"/>
              <w:jc w:val="lowKashida"/>
              <w:rPr>
                <w:b w:val="0"/>
                <w:bCs w:val="0"/>
                <w:color w:val="auto"/>
                <w:lang w:val="fr-CH"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D0767F">
              <w:rPr>
                <w:b w:val="0"/>
                <w:bCs w:val="0"/>
                <w:color w:val="auto"/>
                <w:lang w:val="fr-CH" w:eastAsia="zh-TW"/>
              </w:rPr>
              <w:t>D’autres participants ont indiqué que les enfants devraient y participer activement en passant par leur propre parlement national et qu’il était nécessaire de les former et d’accorder une plus grande place à leur participation dans la rédaction du rapport</w:t>
            </w:r>
            <w:r w:rsidR="0061173D" w:rsidRPr="0061173D">
              <w:rPr>
                <w:b w:val="0"/>
                <w:bCs w:val="0"/>
                <w:color w:val="auto"/>
                <w:lang w:val="fr-CH" w:eastAsia="zh-TW"/>
              </w:rPr>
              <w:t>.</w:t>
            </w:r>
            <w:r w:rsidR="00BF6E80" w:rsidRPr="00D0767F">
              <w:rPr>
                <w:b w:val="0"/>
                <w:bCs w:val="0"/>
                <w:color w:val="auto"/>
                <w:lang w:val="fr-CH" w:eastAsia="zh-TW"/>
              </w:rPr>
              <w:t xml:space="preserve"> Ils ont souligné que la participation des organisations de la société civile devrait être organisée et continue et que les rapports soumis devraient mentionner les projets des associations travaillant dans le domaine de l’enfance, car de tels efforts associatifs ne sont pas clairement couverts par ces rapports</w:t>
            </w:r>
            <w:r w:rsidR="0061173D" w:rsidRPr="0061173D">
              <w:rPr>
                <w:b w:val="0"/>
                <w:bCs w:val="0"/>
                <w:color w:val="auto"/>
                <w:lang w:val="fr-CH" w:eastAsia="zh-TW"/>
              </w:rPr>
              <w:t>.</w:t>
            </w:r>
          </w:p>
          <w:p w14:paraId="2655EF7D" w14:textId="76B7B71E" w:rsidR="00BF6E80" w:rsidRPr="00D0767F" w:rsidRDefault="002C30A5" w:rsidP="00C3259D">
            <w:pPr>
              <w:pStyle w:val="Paragraphedeliste"/>
              <w:keepNext/>
              <w:keepLines/>
              <w:tabs>
                <w:tab w:val="left" w:pos="2495"/>
              </w:tabs>
              <w:kinsoku/>
              <w:overflowPunct/>
              <w:autoSpaceDE/>
              <w:autoSpaceDN/>
              <w:bidi w:val="0"/>
              <w:adjustRightInd/>
              <w:snapToGrid/>
              <w:spacing w:after="120"/>
              <w:ind w:left="170" w:right="113" w:hanging="170"/>
              <w:jc w:val="lowKashida"/>
              <w:rPr>
                <w:b w:val="0"/>
                <w:bCs w:val="0"/>
                <w:color w:val="auto"/>
                <w:lang w:val="fr-CH" w:eastAsia="zh-TW"/>
              </w:rPr>
            </w:pPr>
            <w:r w:rsidRPr="00C96E10">
              <w:rPr>
                <w:rFonts w:ascii="Symbol" w:hAnsi="Symbol"/>
                <w:b w:val="0"/>
                <w:bCs w:val="0"/>
                <w:color w:val="auto"/>
                <w:sz w:val="14"/>
                <w:szCs w:val="14"/>
                <w:lang w:val="fr-CH" w:eastAsia="zh-TW"/>
              </w:rPr>
              <w:lastRenderedPageBreak/>
              <w:t></w:t>
            </w:r>
            <w:r w:rsidRPr="00C96E10">
              <w:rPr>
                <w:rFonts w:ascii="Symbol" w:hAnsi="Symbol"/>
                <w:b w:val="0"/>
                <w:bCs w:val="0"/>
                <w:color w:val="auto"/>
                <w:sz w:val="14"/>
                <w:szCs w:val="14"/>
                <w:lang w:val="fr-CH" w:eastAsia="zh-TW"/>
              </w:rPr>
              <w:tab/>
            </w:r>
            <w:r w:rsidR="00BF6E80" w:rsidRPr="00D0767F">
              <w:rPr>
                <w:b w:val="0"/>
                <w:bCs w:val="0"/>
                <w:color w:val="auto"/>
                <w:lang w:val="fr-CH" w:eastAsia="zh-TW"/>
              </w:rPr>
              <w:t>Les participants ont souligné que le rapport devrait inclure des statistiques plus récentes et se concentrer sur les résultats finaux des activités, tels que le nombre d’enfants souffrant ou morts de malnutrition</w:t>
            </w:r>
            <w:r w:rsidR="0061173D" w:rsidRPr="0061173D">
              <w:rPr>
                <w:b w:val="0"/>
                <w:bCs w:val="0"/>
                <w:color w:val="auto"/>
                <w:lang w:val="fr-CH" w:eastAsia="zh-TW"/>
              </w:rPr>
              <w:t>.</w:t>
            </w:r>
            <w:r w:rsidR="00BF6E80" w:rsidRPr="00D0767F">
              <w:rPr>
                <w:b w:val="0"/>
                <w:bCs w:val="0"/>
                <w:color w:val="auto"/>
                <w:lang w:val="fr-CH" w:eastAsia="zh-TW"/>
              </w:rPr>
              <w:t xml:space="preserve"> Il devrait également y être question de la situation des enfants privés de soutien familial, dont le nombre progresse de manière significative, et de la nécessité de promulguer une loi spéciale pour les enfants adoptés afin de protéger leurs droits</w:t>
            </w:r>
            <w:r w:rsidR="0061173D" w:rsidRPr="0061173D">
              <w:rPr>
                <w:b w:val="0"/>
                <w:bCs w:val="0"/>
                <w:color w:val="auto"/>
                <w:lang w:val="fr-CH" w:eastAsia="zh-TW"/>
              </w:rPr>
              <w:t>.</w:t>
            </w:r>
            <w:r w:rsidR="00BF6E80" w:rsidRPr="00D0767F">
              <w:rPr>
                <w:b w:val="0"/>
                <w:bCs w:val="0"/>
                <w:color w:val="auto"/>
                <w:lang w:val="fr-CH" w:eastAsia="zh-TW"/>
              </w:rPr>
              <w:t xml:space="preserve"> Les participants ont aussi mis l’accent sur la situation des enfants nomades qui souffrent d’un manque de services, préconisant d’inclure dans le rapport les activités organisées pour les aider</w:t>
            </w:r>
            <w:r w:rsidR="0061173D" w:rsidRPr="0061173D">
              <w:rPr>
                <w:b w:val="0"/>
                <w:bCs w:val="0"/>
                <w:color w:val="auto"/>
                <w:lang w:val="fr-CH" w:eastAsia="zh-TW"/>
              </w:rPr>
              <w:t>.</w:t>
            </w:r>
          </w:p>
          <w:p w14:paraId="49D16600" w14:textId="2D0797F9" w:rsidR="00BF6E80" w:rsidRPr="00D0767F"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ascii="Times New Roman Bold" w:hAnsi="Times New Roman Bold" w:cs="Simplified Arabic"/>
                <w:b w:val="0"/>
                <w:bCs w:val="0"/>
                <w:color w:val="auto"/>
                <w:lang w:val="fr-CH"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D0767F">
              <w:rPr>
                <w:b w:val="0"/>
                <w:bCs w:val="0"/>
                <w:color w:val="auto"/>
                <w:lang w:val="fr-CH" w:eastAsia="zh-TW"/>
              </w:rPr>
              <w:t>Les participants ont discuté de la nécessité de renforcer la formation des travailleurs sociaux dans les écoles ; ils ont également parlé des enfants handicapés et des services réduits qui leur sont offerts, de la nature du programme d’études adapté qui leur est proposé et du fait qu’un grand nombre d’entre eux restent à la maison sans avoir accès à des services sociaux</w:t>
            </w:r>
            <w:r w:rsidR="0061173D" w:rsidRPr="0061173D">
              <w:rPr>
                <w:b w:val="0"/>
                <w:bCs w:val="0"/>
                <w:color w:val="auto"/>
                <w:lang w:val="fr-CH" w:eastAsia="zh-TW"/>
              </w:rPr>
              <w:t>.</w:t>
            </w:r>
            <w:r w:rsidR="00BF6E80" w:rsidRPr="00D0767F">
              <w:rPr>
                <w:b w:val="0"/>
                <w:bCs w:val="0"/>
                <w:color w:val="auto"/>
                <w:lang w:val="fr-CH" w:eastAsia="zh-TW"/>
              </w:rPr>
              <w:t xml:space="preserve"> Ils ont insisté sur l’importance de créer dans les prisons des services de garderie destinés aux enfants des femmes détenues</w:t>
            </w:r>
            <w:r w:rsidR="0061173D" w:rsidRPr="0061173D">
              <w:rPr>
                <w:b w:val="0"/>
                <w:bCs w:val="0"/>
                <w:color w:val="auto"/>
                <w:lang w:val="fr-CH" w:eastAsia="zh-TW"/>
              </w:rPr>
              <w:t>.</w:t>
            </w:r>
            <w:r w:rsidR="00BF6E80" w:rsidRPr="00D0767F">
              <w:rPr>
                <w:b w:val="0"/>
                <w:bCs w:val="0"/>
                <w:color w:val="auto"/>
                <w:lang w:val="fr-CH" w:eastAsia="zh-TW"/>
              </w:rPr>
              <w:t xml:space="preserve"> Ils ont aussi évoqué les sanctions économiques unilatérales qui ont entraîné des répercussions négatives sur la situation des enfants et sur la mise en œuvre de la Convention</w:t>
            </w:r>
            <w:r w:rsidR="0061173D" w:rsidRPr="0061173D">
              <w:rPr>
                <w:b w:val="0"/>
                <w:bCs w:val="0"/>
                <w:color w:val="auto"/>
                <w:lang w:val="fr-CH" w:eastAsia="zh-TW"/>
              </w:rPr>
              <w:t>.</w:t>
            </w:r>
          </w:p>
          <w:p w14:paraId="0142F4CE" w14:textId="5E99DA73" w:rsidR="00BF6E80" w:rsidRPr="00D0767F"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ascii="Times New Roman Bold" w:hAnsi="Times New Roman Bold" w:cs="Simplified Arabic"/>
                <w:b w:val="0"/>
                <w:bCs w:val="0"/>
                <w:color w:val="auto"/>
                <w:lang w:val="fr-CH"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D0767F">
              <w:rPr>
                <w:b w:val="0"/>
                <w:bCs w:val="0"/>
                <w:color w:val="auto"/>
                <w:lang w:val="fr-CH"/>
              </w:rPr>
              <w:t>D’aucuns ont souligné que les lois sur la violence à l’égard des femmes et des enfants devraient être appliquées et ont fait référence à la situation des enfants dans certaines écoles coraniques (</w:t>
            </w:r>
            <w:proofErr w:type="spellStart"/>
            <w:r w:rsidR="00BF6E80" w:rsidRPr="00D0767F">
              <w:rPr>
                <w:b w:val="0"/>
                <w:bCs w:val="0"/>
                <w:i/>
                <w:iCs/>
                <w:color w:val="auto"/>
                <w:lang w:val="fr-CH"/>
              </w:rPr>
              <w:t>khalwa</w:t>
            </w:r>
            <w:proofErr w:type="spellEnd"/>
            <w:r w:rsidR="00BF6E80" w:rsidRPr="00D0767F">
              <w:rPr>
                <w:b w:val="0"/>
                <w:bCs w:val="0"/>
                <w:color w:val="auto"/>
                <w:lang w:val="fr-CH"/>
              </w:rPr>
              <w:t>), où ils peuvent faire l’objet d’abus physiques, et à la nécessité de mettre en place un mécanisme pour les protéger</w:t>
            </w:r>
            <w:r w:rsidR="0061173D" w:rsidRPr="0061173D">
              <w:rPr>
                <w:b w:val="0"/>
                <w:bCs w:val="0"/>
                <w:color w:val="auto"/>
                <w:lang w:val="fr-CH"/>
              </w:rPr>
              <w:t>.</w:t>
            </w:r>
            <w:r w:rsidR="00BF6E80" w:rsidRPr="00D0767F">
              <w:rPr>
                <w:b w:val="0"/>
                <w:bCs w:val="0"/>
                <w:color w:val="auto"/>
                <w:lang w:val="fr-CH"/>
              </w:rPr>
              <w:t xml:space="preserve"> Ils ont aussi appelé à adopter une loi contre le mariage des enfants</w:t>
            </w:r>
            <w:r w:rsidR="0061173D" w:rsidRPr="0061173D">
              <w:rPr>
                <w:b w:val="0"/>
                <w:bCs w:val="0"/>
                <w:color w:val="auto"/>
                <w:lang w:val="fr-CH"/>
              </w:rPr>
              <w:t>.</w:t>
            </w:r>
          </w:p>
        </w:tc>
      </w:tr>
    </w:tbl>
    <w:p w14:paraId="54716F13" w14:textId="3C721C53" w:rsidR="00BF6E80" w:rsidRPr="00E23B01" w:rsidRDefault="008130E6" w:rsidP="008130E6">
      <w:pPr>
        <w:pStyle w:val="HChG"/>
      </w:pPr>
      <w:bookmarkStart w:id="73" w:name="_Toc174176683"/>
      <w:bookmarkStart w:id="74" w:name="_Toc174444971"/>
      <w:bookmarkStart w:id="75" w:name="_Toc174713273"/>
      <w:r>
        <w:lastRenderedPageBreak/>
        <w:tab/>
      </w:r>
      <w:r w:rsidR="00BF6E80" w:rsidRPr="00E23B01">
        <w:t>2</w:t>
      </w:r>
      <w:r w:rsidR="0061173D" w:rsidRPr="0061173D">
        <w:t>.</w:t>
      </w:r>
      <w:r w:rsidR="00BF6E80" w:rsidRPr="00E23B01">
        <w:tab/>
        <w:t>Définition de l</w:t>
      </w:r>
      <w:r w:rsidR="00BF6E80">
        <w:t>’</w:t>
      </w:r>
      <w:r w:rsidR="00BF6E80" w:rsidRPr="00E23B01">
        <w:t>enfant (art</w:t>
      </w:r>
      <w:r w:rsidR="0061173D" w:rsidRPr="0061173D">
        <w:t>.</w:t>
      </w:r>
      <w:r w:rsidR="00BF6E80" w:rsidRPr="00E23B01">
        <w:t xml:space="preserve"> 1</w:t>
      </w:r>
      <w:r w:rsidR="00BF6E80" w:rsidRPr="00E23B01">
        <w:rPr>
          <w:vertAlign w:val="superscript"/>
        </w:rPr>
        <w:t>er</w:t>
      </w:r>
      <w:r w:rsidR="00BF6E80" w:rsidRPr="00E23B01">
        <w:t>)</w:t>
      </w:r>
      <w:bookmarkStart w:id="76" w:name="_Toc169706350"/>
      <w:bookmarkEnd w:id="76"/>
      <w:bookmarkEnd w:id="73"/>
      <w:bookmarkEnd w:id="74"/>
      <w:bookmarkEnd w:id="75"/>
    </w:p>
    <w:p w14:paraId="1EBF1870" w14:textId="2045C3C8" w:rsidR="00BF6E80" w:rsidRPr="00E23B01" w:rsidRDefault="00BF6E80" w:rsidP="008130E6">
      <w:pPr>
        <w:pStyle w:val="SingleTxtG"/>
      </w:pPr>
      <w:r w:rsidRPr="00E23B01">
        <w:t>62</w:t>
      </w:r>
      <w:r w:rsidR="0061173D" w:rsidRPr="0061173D">
        <w:t>.</w:t>
      </w:r>
      <w:r w:rsidRPr="00E23B01">
        <w:tab/>
      </w:r>
      <w:r>
        <w:t xml:space="preserve">D’après le recensement de 2008, </w:t>
      </w:r>
      <w:r w:rsidRPr="00E23B01">
        <w:t>la population totale</w:t>
      </w:r>
      <w:r>
        <w:t xml:space="preserve"> du Soudan était de</w:t>
      </w:r>
      <w:r w:rsidRPr="00E23B01">
        <w:t xml:space="preserve"> 30 </w:t>
      </w:r>
      <w:r w:rsidRPr="0061173D">
        <w:t>894 000 habitants, dont 48,5 % d’enfants de moins de 18 ans, 14,7 % d’enfants de moins de 5 ans, 49,4 % de femmes, 66,8 % de ruraux et nomades et 62 % de jeunes âgés de moins de 25 ans, et le taux de croissance démographique était de 2,5 %</w:t>
      </w:r>
      <w:r w:rsidR="0061173D" w:rsidRPr="0061173D">
        <w:t>.</w:t>
      </w:r>
      <w:r w:rsidRPr="00E23B01">
        <w:t xml:space="preserve"> </w:t>
      </w:r>
      <w:r>
        <w:t>L</w:t>
      </w:r>
      <w:r w:rsidRPr="00E23B01">
        <w:t>e tableau 2 montre la composition de la population soudanaise en 2008, avant la création en 2011 de deux nouveaux États au Darfour, le Darfour central et le Darfour oriental, divisant le Darfour en cinq États</w:t>
      </w:r>
      <w:r w:rsidR="0061173D" w:rsidRPr="0061173D">
        <w:t>.</w:t>
      </w:r>
      <w:r w:rsidRPr="00E23B01">
        <w:t xml:space="preserve"> Par la suite, le r</w:t>
      </w:r>
      <w:r>
        <w:t>é</w:t>
      </w:r>
      <w:r w:rsidRPr="00E23B01">
        <w:t>f</w:t>
      </w:r>
      <w:r>
        <w:t>é</w:t>
      </w:r>
      <w:r w:rsidRPr="00E23B01">
        <w:t>rendum sur le statut administratif du Darfour auquel ont participé les habitants de cette région en avril 2016 a confirmé que le Darfour se composerait de cinq États et non d</w:t>
      </w:r>
      <w:r>
        <w:t>’</w:t>
      </w:r>
      <w:r w:rsidRPr="00E23B01">
        <w:t>un seul</w:t>
      </w:r>
      <w:r w:rsidR="0061173D" w:rsidRPr="0061173D">
        <w:t>.</w:t>
      </w:r>
    </w:p>
    <w:p w14:paraId="5A3C5B80" w14:textId="6B4BD4B9" w:rsidR="00BF6E80" w:rsidRDefault="00BF6E80" w:rsidP="00281FEA">
      <w:pPr>
        <w:pStyle w:val="Titre1"/>
        <w:spacing w:after="120"/>
        <w:rPr>
          <w:b/>
          <w:bCs/>
          <w:lang w:val="fr-FR"/>
        </w:rPr>
      </w:pPr>
      <w:bookmarkStart w:id="77" w:name="_Toc174133613"/>
      <w:r w:rsidRPr="00281FEA">
        <w:rPr>
          <w:lang w:val="fr-FR"/>
        </w:rPr>
        <w:t xml:space="preserve">Tableau 2 </w:t>
      </w:r>
      <w:r w:rsidR="008130E6">
        <w:rPr>
          <w:lang w:val="fr-FR"/>
        </w:rPr>
        <w:br/>
      </w:r>
      <w:r w:rsidRPr="008130E6">
        <w:rPr>
          <w:b/>
          <w:bCs/>
          <w:lang w:val="fr-FR"/>
        </w:rPr>
        <w:t>Composition de la population des États du Soudan en 2008</w:t>
      </w:r>
      <w:r w:rsidRPr="00C96E10">
        <w:rPr>
          <w:rStyle w:val="Appelnotedebasdep"/>
          <w:lang w:val="fr-FR"/>
        </w:rPr>
        <w:footnoteReference w:id="14"/>
      </w:r>
      <w:bookmarkEnd w:id="77"/>
    </w:p>
    <w:tbl>
      <w:tblPr>
        <w:tblStyle w:val="Grilledutableau"/>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16"/>
        <w:gridCol w:w="1418"/>
        <w:gridCol w:w="1418"/>
        <w:gridCol w:w="1418"/>
        <w:gridCol w:w="1418"/>
        <w:gridCol w:w="1418"/>
      </w:tblGrid>
      <w:tr w:rsidR="003E3BD1" w:rsidRPr="002C30A5" w14:paraId="470ED00C" w14:textId="77777777" w:rsidTr="001715D8">
        <w:trPr>
          <w:tblHeader/>
        </w:trPr>
        <w:tc>
          <w:tcPr>
            <w:tcW w:w="1416" w:type="dxa"/>
            <w:tcBorders>
              <w:top w:val="single" w:sz="4" w:space="0" w:color="auto"/>
              <w:bottom w:val="single" w:sz="12" w:space="0" w:color="auto"/>
            </w:tcBorders>
            <w:shd w:val="clear" w:color="auto" w:fill="auto"/>
            <w:vAlign w:val="bottom"/>
          </w:tcPr>
          <w:p w14:paraId="4490420E" w14:textId="17EC20A3" w:rsidR="003E3BD1" w:rsidRPr="002C30A5" w:rsidRDefault="003E3BD1" w:rsidP="002C30A5">
            <w:pPr>
              <w:spacing w:before="80" w:after="80" w:line="200" w:lineRule="exact"/>
              <w:rPr>
                <w:i/>
                <w:sz w:val="16"/>
                <w:lang w:val="fr-FR"/>
              </w:rPr>
            </w:pPr>
            <w:r w:rsidRPr="002C30A5">
              <w:rPr>
                <w:i/>
                <w:sz w:val="16"/>
                <w:lang w:bidi="ar-BH"/>
              </w:rPr>
              <w:t>État</w:t>
            </w:r>
          </w:p>
        </w:tc>
        <w:tc>
          <w:tcPr>
            <w:tcW w:w="1418" w:type="dxa"/>
            <w:tcBorders>
              <w:top w:val="single" w:sz="4" w:space="0" w:color="auto"/>
              <w:bottom w:val="single" w:sz="12" w:space="0" w:color="auto"/>
            </w:tcBorders>
            <w:vAlign w:val="bottom"/>
          </w:tcPr>
          <w:p w14:paraId="55813FA6" w14:textId="7BA2B933" w:rsidR="003E3BD1" w:rsidRPr="002C30A5" w:rsidRDefault="003E3BD1" w:rsidP="001715D8">
            <w:pPr>
              <w:spacing w:before="80" w:after="80" w:line="200" w:lineRule="exact"/>
              <w:jc w:val="right"/>
              <w:rPr>
                <w:i/>
                <w:sz w:val="16"/>
                <w:lang w:bidi="ar-BH"/>
              </w:rPr>
            </w:pPr>
            <w:r w:rsidRPr="002C30A5">
              <w:rPr>
                <w:i/>
                <w:sz w:val="16"/>
                <w:lang w:bidi="ar-BH"/>
              </w:rPr>
              <w:t xml:space="preserve">Population </w:t>
            </w:r>
            <w:r w:rsidR="003B3DE0">
              <w:rPr>
                <w:i/>
                <w:sz w:val="16"/>
                <w:lang w:bidi="ar-BH"/>
              </w:rPr>
              <w:br/>
            </w:r>
            <w:r w:rsidRPr="002C30A5">
              <w:rPr>
                <w:i/>
                <w:sz w:val="16"/>
                <w:lang w:bidi="ar-BH"/>
              </w:rPr>
              <w:t>totale</w:t>
            </w:r>
          </w:p>
        </w:tc>
        <w:tc>
          <w:tcPr>
            <w:tcW w:w="1418" w:type="dxa"/>
            <w:tcBorders>
              <w:top w:val="single" w:sz="4" w:space="0" w:color="auto"/>
              <w:bottom w:val="single" w:sz="12" w:space="0" w:color="auto"/>
            </w:tcBorders>
            <w:shd w:val="clear" w:color="auto" w:fill="auto"/>
            <w:vAlign w:val="bottom"/>
          </w:tcPr>
          <w:p w14:paraId="3AA21C1E" w14:textId="537F4B86" w:rsidR="003E3BD1" w:rsidRPr="002C30A5" w:rsidRDefault="003E3BD1" w:rsidP="001715D8">
            <w:pPr>
              <w:spacing w:before="80" w:after="80" w:line="200" w:lineRule="exact"/>
              <w:jc w:val="right"/>
              <w:rPr>
                <w:i/>
                <w:sz w:val="16"/>
                <w:lang w:val="fr-FR"/>
              </w:rPr>
            </w:pPr>
            <w:r w:rsidRPr="002C30A5">
              <w:rPr>
                <w:i/>
                <w:sz w:val="16"/>
                <w:lang w:bidi="ar-BH"/>
              </w:rPr>
              <w:t>Population de sexe féminin</w:t>
            </w:r>
            <w:r>
              <w:rPr>
                <w:i/>
                <w:sz w:val="16"/>
                <w:lang w:bidi="ar-BH"/>
              </w:rPr>
              <w:t xml:space="preserve"> </w:t>
            </w:r>
            <w:r w:rsidRPr="002C30A5">
              <w:rPr>
                <w:i/>
                <w:sz w:val="16"/>
                <w:lang w:bidi="ar-BH"/>
              </w:rPr>
              <w:t>(%)</w:t>
            </w:r>
          </w:p>
        </w:tc>
        <w:tc>
          <w:tcPr>
            <w:tcW w:w="1418" w:type="dxa"/>
            <w:tcBorders>
              <w:top w:val="single" w:sz="4" w:space="0" w:color="auto"/>
              <w:bottom w:val="single" w:sz="12" w:space="0" w:color="auto"/>
            </w:tcBorders>
            <w:shd w:val="clear" w:color="auto" w:fill="auto"/>
            <w:vAlign w:val="bottom"/>
          </w:tcPr>
          <w:p w14:paraId="781D74D9" w14:textId="1035BB55" w:rsidR="003E3BD1" w:rsidRPr="002C30A5" w:rsidRDefault="003E3BD1" w:rsidP="001715D8">
            <w:pPr>
              <w:spacing w:before="80" w:after="80" w:line="200" w:lineRule="exact"/>
              <w:jc w:val="right"/>
              <w:rPr>
                <w:i/>
                <w:sz w:val="16"/>
                <w:lang w:val="fr-FR"/>
              </w:rPr>
            </w:pPr>
            <w:r w:rsidRPr="003E3BD1">
              <w:rPr>
                <w:i/>
                <w:sz w:val="16"/>
              </w:rPr>
              <w:t>Population de sexe masculin (%)</w:t>
            </w:r>
          </w:p>
        </w:tc>
        <w:tc>
          <w:tcPr>
            <w:tcW w:w="1418" w:type="dxa"/>
            <w:tcBorders>
              <w:top w:val="single" w:sz="4" w:space="0" w:color="auto"/>
              <w:bottom w:val="single" w:sz="12" w:space="0" w:color="auto"/>
            </w:tcBorders>
            <w:shd w:val="clear" w:color="auto" w:fill="auto"/>
            <w:vAlign w:val="bottom"/>
          </w:tcPr>
          <w:p w14:paraId="1D18B3C0" w14:textId="2A29F581" w:rsidR="003E3BD1" w:rsidRPr="002C30A5" w:rsidRDefault="003E3BD1" w:rsidP="001715D8">
            <w:pPr>
              <w:spacing w:before="80" w:after="80" w:line="200" w:lineRule="exact"/>
              <w:jc w:val="right"/>
              <w:rPr>
                <w:i/>
                <w:sz w:val="16"/>
                <w:lang w:val="fr-FR"/>
              </w:rPr>
            </w:pPr>
            <w:r w:rsidRPr="002C30A5">
              <w:rPr>
                <w:i/>
                <w:sz w:val="16"/>
                <w:lang w:bidi="ar-BH"/>
              </w:rPr>
              <w:t>Population âgée de moins de 18 ans</w:t>
            </w:r>
            <w:r>
              <w:rPr>
                <w:i/>
                <w:sz w:val="16"/>
                <w:lang w:bidi="ar-BH"/>
              </w:rPr>
              <w:t xml:space="preserve"> </w:t>
            </w:r>
            <w:r w:rsidRPr="002C30A5">
              <w:rPr>
                <w:i/>
                <w:sz w:val="16"/>
                <w:lang w:bidi="ar-BH"/>
              </w:rPr>
              <w:t>(%)</w:t>
            </w:r>
          </w:p>
        </w:tc>
        <w:tc>
          <w:tcPr>
            <w:tcW w:w="1418" w:type="dxa"/>
            <w:tcBorders>
              <w:top w:val="single" w:sz="4" w:space="0" w:color="auto"/>
              <w:bottom w:val="single" w:sz="12" w:space="0" w:color="auto"/>
            </w:tcBorders>
            <w:shd w:val="clear" w:color="auto" w:fill="auto"/>
            <w:vAlign w:val="bottom"/>
          </w:tcPr>
          <w:p w14:paraId="57B49D99" w14:textId="76FCA403" w:rsidR="003E3BD1" w:rsidRPr="002C30A5" w:rsidRDefault="003E3BD1" w:rsidP="001715D8">
            <w:pPr>
              <w:spacing w:before="80" w:after="80" w:line="200" w:lineRule="exact"/>
              <w:jc w:val="right"/>
              <w:rPr>
                <w:i/>
                <w:sz w:val="16"/>
                <w:lang w:val="fr-FR"/>
              </w:rPr>
            </w:pPr>
            <w:r w:rsidRPr="002C30A5">
              <w:rPr>
                <w:i/>
                <w:sz w:val="16"/>
                <w:lang w:bidi="ar-BH"/>
              </w:rPr>
              <w:t>Population âgée de moins de 5 ans (%)</w:t>
            </w:r>
          </w:p>
        </w:tc>
      </w:tr>
      <w:tr w:rsidR="00ED658A" w:rsidRPr="002C30A5" w14:paraId="4B2A39A6" w14:textId="77777777" w:rsidTr="001715D8">
        <w:tc>
          <w:tcPr>
            <w:tcW w:w="1416" w:type="dxa"/>
            <w:tcBorders>
              <w:top w:val="single" w:sz="12" w:space="0" w:color="auto"/>
            </w:tcBorders>
            <w:shd w:val="clear" w:color="auto" w:fill="auto"/>
            <w:vAlign w:val="bottom"/>
          </w:tcPr>
          <w:p w14:paraId="1E50318E" w14:textId="0644F4CA" w:rsidR="00ED658A" w:rsidRPr="002C30A5" w:rsidRDefault="00ED658A" w:rsidP="00ED658A">
            <w:pPr>
              <w:spacing w:before="40" w:after="40" w:line="220" w:lineRule="exact"/>
              <w:rPr>
                <w:sz w:val="18"/>
                <w:lang w:val="fr-FR"/>
              </w:rPr>
            </w:pPr>
            <w:r w:rsidRPr="002C30A5">
              <w:rPr>
                <w:sz w:val="18"/>
                <w:szCs w:val="18"/>
                <w:lang w:bidi="ar-BH"/>
              </w:rPr>
              <w:t>État du Nord</w:t>
            </w:r>
          </w:p>
        </w:tc>
        <w:tc>
          <w:tcPr>
            <w:tcW w:w="1418" w:type="dxa"/>
            <w:tcBorders>
              <w:top w:val="single" w:sz="12" w:space="0" w:color="auto"/>
            </w:tcBorders>
            <w:vAlign w:val="bottom"/>
          </w:tcPr>
          <w:p w14:paraId="24A794D8" w14:textId="1E23F2A7" w:rsidR="00ED658A" w:rsidRPr="002C30A5" w:rsidRDefault="00ED658A" w:rsidP="001715D8">
            <w:pPr>
              <w:spacing w:before="40" w:after="40" w:line="220" w:lineRule="exact"/>
              <w:jc w:val="right"/>
              <w:rPr>
                <w:sz w:val="18"/>
                <w:szCs w:val="18"/>
                <w:lang w:bidi="ar-BH"/>
              </w:rPr>
            </w:pPr>
            <w:r w:rsidRPr="00134541">
              <w:t>699 065</w:t>
            </w:r>
          </w:p>
        </w:tc>
        <w:tc>
          <w:tcPr>
            <w:tcW w:w="1418" w:type="dxa"/>
            <w:tcBorders>
              <w:top w:val="single" w:sz="12" w:space="0" w:color="auto"/>
            </w:tcBorders>
            <w:shd w:val="clear" w:color="auto" w:fill="auto"/>
            <w:vAlign w:val="bottom"/>
          </w:tcPr>
          <w:p w14:paraId="14D21CB3" w14:textId="2436FA0D" w:rsidR="00ED658A" w:rsidRPr="002C30A5" w:rsidRDefault="00ED658A" w:rsidP="001715D8">
            <w:pPr>
              <w:spacing w:before="40" w:after="40" w:line="220" w:lineRule="exact"/>
              <w:jc w:val="right"/>
              <w:rPr>
                <w:sz w:val="18"/>
                <w:lang w:val="fr-FR"/>
              </w:rPr>
            </w:pPr>
            <w:r w:rsidRPr="00104ACF">
              <w:t>49,4</w:t>
            </w:r>
          </w:p>
        </w:tc>
        <w:tc>
          <w:tcPr>
            <w:tcW w:w="1418" w:type="dxa"/>
            <w:tcBorders>
              <w:top w:val="single" w:sz="12" w:space="0" w:color="auto"/>
            </w:tcBorders>
            <w:shd w:val="clear" w:color="auto" w:fill="auto"/>
            <w:vAlign w:val="bottom"/>
          </w:tcPr>
          <w:p w14:paraId="5BA3B606" w14:textId="42E7B089" w:rsidR="00ED658A" w:rsidRPr="002C30A5" w:rsidRDefault="00ED658A" w:rsidP="001715D8">
            <w:pPr>
              <w:spacing w:before="40" w:after="40" w:line="220" w:lineRule="exact"/>
              <w:jc w:val="right"/>
              <w:rPr>
                <w:sz w:val="18"/>
                <w:lang w:val="fr-FR"/>
              </w:rPr>
            </w:pPr>
            <w:r w:rsidRPr="00EA3501">
              <w:t>50,6</w:t>
            </w:r>
          </w:p>
        </w:tc>
        <w:tc>
          <w:tcPr>
            <w:tcW w:w="1418" w:type="dxa"/>
            <w:tcBorders>
              <w:top w:val="single" w:sz="12" w:space="0" w:color="auto"/>
            </w:tcBorders>
            <w:shd w:val="clear" w:color="auto" w:fill="auto"/>
            <w:vAlign w:val="bottom"/>
          </w:tcPr>
          <w:p w14:paraId="328AEA75" w14:textId="2BFEC01F" w:rsidR="00ED658A" w:rsidRPr="002C30A5" w:rsidRDefault="00ED658A" w:rsidP="001715D8">
            <w:pPr>
              <w:spacing w:before="40" w:after="40" w:line="220" w:lineRule="exact"/>
              <w:jc w:val="right"/>
              <w:rPr>
                <w:sz w:val="18"/>
                <w:lang w:val="fr-FR"/>
              </w:rPr>
            </w:pPr>
            <w:r w:rsidRPr="006E14A9">
              <w:t>41,4</w:t>
            </w:r>
          </w:p>
        </w:tc>
        <w:tc>
          <w:tcPr>
            <w:tcW w:w="1418" w:type="dxa"/>
            <w:tcBorders>
              <w:top w:val="single" w:sz="12" w:space="0" w:color="auto"/>
            </w:tcBorders>
            <w:shd w:val="clear" w:color="auto" w:fill="auto"/>
            <w:vAlign w:val="bottom"/>
          </w:tcPr>
          <w:p w14:paraId="16516206" w14:textId="411670AC" w:rsidR="00ED658A" w:rsidRPr="002C30A5" w:rsidRDefault="00ED658A" w:rsidP="001715D8">
            <w:pPr>
              <w:spacing w:before="40" w:after="40" w:line="220" w:lineRule="exact"/>
              <w:jc w:val="right"/>
              <w:rPr>
                <w:sz w:val="18"/>
                <w:lang w:val="fr-FR"/>
              </w:rPr>
            </w:pPr>
            <w:r w:rsidRPr="001F1322">
              <w:t>11,5</w:t>
            </w:r>
          </w:p>
        </w:tc>
      </w:tr>
      <w:tr w:rsidR="00ED658A" w:rsidRPr="002C30A5" w14:paraId="3B3D4C09" w14:textId="77777777" w:rsidTr="001715D8">
        <w:tc>
          <w:tcPr>
            <w:tcW w:w="1416" w:type="dxa"/>
            <w:shd w:val="clear" w:color="auto" w:fill="auto"/>
            <w:vAlign w:val="bottom"/>
          </w:tcPr>
          <w:p w14:paraId="2DF27B5C" w14:textId="15F83102" w:rsidR="00ED658A" w:rsidRPr="002C30A5" w:rsidRDefault="00ED658A" w:rsidP="00ED658A">
            <w:pPr>
              <w:spacing w:before="40" w:after="40" w:line="220" w:lineRule="exact"/>
              <w:rPr>
                <w:sz w:val="18"/>
                <w:lang w:val="fr-FR"/>
              </w:rPr>
            </w:pPr>
            <w:r w:rsidRPr="002C30A5">
              <w:rPr>
                <w:sz w:val="18"/>
                <w:szCs w:val="18"/>
                <w:lang w:bidi="ar-BH"/>
              </w:rPr>
              <w:t>Nil</w:t>
            </w:r>
          </w:p>
        </w:tc>
        <w:tc>
          <w:tcPr>
            <w:tcW w:w="1418" w:type="dxa"/>
            <w:vAlign w:val="bottom"/>
          </w:tcPr>
          <w:p w14:paraId="17469294" w14:textId="6420A651" w:rsidR="00ED658A" w:rsidRPr="002C30A5" w:rsidRDefault="00ED658A" w:rsidP="001715D8">
            <w:pPr>
              <w:spacing w:before="40" w:after="40" w:line="220" w:lineRule="exact"/>
              <w:jc w:val="right"/>
              <w:rPr>
                <w:sz w:val="18"/>
                <w:lang w:val="fr-FR"/>
              </w:rPr>
            </w:pPr>
            <w:r w:rsidRPr="00134541">
              <w:t>1 120 441</w:t>
            </w:r>
          </w:p>
        </w:tc>
        <w:tc>
          <w:tcPr>
            <w:tcW w:w="1418" w:type="dxa"/>
            <w:shd w:val="clear" w:color="auto" w:fill="auto"/>
            <w:vAlign w:val="bottom"/>
          </w:tcPr>
          <w:p w14:paraId="41AC8E1A" w14:textId="6C239D10" w:rsidR="00ED658A" w:rsidRPr="002C30A5" w:rsidRDefault="00ED658A" w:rsidP="001715D8">
            <w:pPr>
              <w:spacing w:before="40" w:after="40" w:line="220" w:lineRule="exact"/>
              <w:jc w:val="right"/>
              <w:rPr>
                <w:sz w:val="18"/>
                <w:lang w:val="fr-FR"/>
              </w:rPr>
            </w:pPr>
            <w:r w:rsidRPr="00104ACF">
              <w:t>49</w:t>
            </w:r>
          </w:p>
        </w:tc>
        <w:tc>
          <w:tcPr>
            <w:tcW w:w="1418" w:type="dxa"/>
            <w:shd w:val="clear" w:color="auto" w:fill="auto"/>
            <w:vAlign w:val="bottom"/>
          </w:tcPr>
          <w:p w14:paraId="13D46060" w14:textId="4D6C3F2D" w:rsidR="00ED658A" w:rsidRPr="002C30A5" w:rsidRDefault="00ED658A" w:rsidP="001715D8">
            <w:pPr>
              <w:spacing w:before="40" w:after="40" w:line="220" w:lineRule="exact"/>
              <w:jc w:val="right"/>
              <w:rPr>
                <w:sz w:val="18"/>
                <w:lang w:val="fr-FR"/>
              </w:rPr>
            </w:pPr>
            <w:r w:rsidRPr="00EA3501">
              <w:t>51</w:t>
            </w:r>
          </w:p>
        </w:tc>
        <w:tc>
          <w:tcPr>
            <w:tcW w:w="1418" w:type="dxa"/>
            <w:shd w:val="clear" w:color="auto" w:fill="auto"/>
            <w:vAlign w:val="bottom"/>
          </w:tcPr>
          <w:p w14:paraId="5582100D" w14:textId="671D2DDD" w:rsidR="00ED658A" w:rsidRPr="002C30A5" w:rsidRDefault="00ED658A" w:rsidP="001715D8">
            <w:pPr>
              <w:spacing w:before="40" w:after="40" w:line="220" w:lineRule="exact"/>
              <w:jc w:val="right"/>
              <w:rPr>
                <w:sz w:val="18"/>
                <w:lang w:val="fr-FR"/>
              </w:rPr>
            </w:pPr>
            <w:r w:rsidRPr="006E14A9">
              <w:t>42,4</w:t>
            </w:r>
          </w:p>
        </w:tc>
        <w:tc>
          <w:tcPr>
            <w:tcW w:w="1418" w:type="dxa"/>
            <w:shd w:val="clear" w:color="auto" w:fill="auto"/>
            <w:vAlign w:val="bottom"/>
          </w:tcPr>
          <w:p w14:paraId="79AEA001" w14:textId="14ED411E" w:rsidR="00ED658A" w:rsidRPr="002C30A5" w:rsidRDefault="00ED658A" w:rsidP="001715D8">
            <w:pPr>
              <w:spacing w:before="40" w:after="40" w:line="220" w:lineRule="exact"/>
              <w:jc w:val="right"/>
              <w:rPr>
                <w:sz w:val="18"/>
                <w:lang w:val="fr-FR"/>
              </w:rPr>
            </w:pPr>
            <w:r w:rsidRPr="001F1322">
              <w:t>13</w:t>
            </w:r>
          </w:p>
        </w:tc>
      </w:tr>
      <w:tr w:rsidR="00ED658A" w:rsidRPr="002C30A5" w14:paraId="4627021F" w14:textId="77777777" w:rsidTr="001715D8">
        <w:tc>
          <w:tcPr>
            <w:tcW w:w="1416" w:type="dxa"/>
            <w:shd w:val="clear" w:color="auto" w:fill="auto"/>
            <w:vAlign w:val="bottom"/>
          </w:tcPr>
          <w:p w14:paraId="399AD0E8" w14:textId="1AB36D6F" w:rsidR="00ED658A" w:rsidRPr="002C30A5" w:rsidRDefault="00ED658A" w:rsidP="00ED658A">
            <w:pPr>
              <w:spacing w:before="40" w:after="40" w:line="220" w:lineRule="exact"/>
              <w:rPr>
                <w:sz w:val="18"/>
                <w:lang w:val="fr-FR"/>
              </w:rPr>
            </w:pPr>
            <w:r w:rsidRPr="002C30A5">
              <w:rPr>
                <w:sz w:val="18"/>
                <w:szCs w:val="18"/>
                <w:lang w:bidi="ar-BH"/>
              </w:rPr>
              <w:t>Mer Rouge</w:t>
            </w:r>
          </w:p>
        </w:tc>
        <w:tc>
          <w:tcPr>
            <w:tcW w:w="1418" w:type="dxa"/>
            <w:vAlign w:val="bottom"/>
          </w:tcPr>
          <w:p w14:paraId="76232F9C" w14:textId="53994D5D" w:rsidR="00ED658A" w:rsidRPr="002C30A5" w:rsidRDefault="00ED658A" w:rsidP="001715D8">
            <w:pPr>
              <w:spacing w:before="40" w:after="40" w:line="220" w:lineRule="exact"/>
              <w:jc w:val="right"/>
              <w:rPr>
                <w:sz w:val="18"/>
                <w:lang w:val="fr-FR"/>
              </w:rPr>
            </w:pPr>
            <w:r w:rsidRPr="00134541">
              <w:t>1 396 110</w:t>
            </w:r>
          </w:p>
        </w:tc>
        <w:tc>
          <w:tcPr>
            <w:tcW w:w="1418" w:type="dxa"/>
            <w:shd w:val="clear" w:color="auto" w:fill="auto"/>
            <w:vAlign w:val="bottom"/>
          </w:tcPr>
          <w:p w14:paraId="43C6C33C" w14:textId="2D4D4E93" w:rsidR="00ED658A" w:rsidRPr="002C30A5" w:rsidRDefault="00ED658A" w:rsidP="001715D8">
            <w:pPr>
              <w:spacing w:before="40" w:after="40" w:line="220" w:lineRule="exact"/>
              <w:jc w:val="right"/>
              <w:rPr>
                <w:sz w:val="18"/>
                <w:lang w:val="fr-FR"/>
              </w:rPr>
            </w:pPr>
            <w:r w:rsidRPr="00104ACF">
              <w:t>42,9</w:t>
            </w:r>
          </w:p>
        </w:tc>
        <w:tc>
          <w:tcPr>
            <w:tcW w:w="1418" w:type="dxa"/>
            <w:shd w:val="clear" w:color="auto" w:fill="auto"/>
            <w:vAlign w:val="bottom"/>
          </w:tcPr>
          <w:p w14:paraId="3B3CAC04" w14:textId="4CC07F28" w:rsidR="00ED658A" w:rsidRPr="002C30A5" w:rsidRDefault="00ED658A" w:rsidP="001715D8">
            <w:pPr>
              <w:spacing w:before="40" w:after="40" w:line="220" w:lineRule="exact"/>
              <w:jc w:val="right"/>
              <w:rPr>
                <w:sz w:val="18"/>
                <w:lang w:val="fr-FR"/>
              </w:rPr>
            </w:pPr>
            <w:r w:rsidRPr="00EA3501">
              <w:t>57,1</w:t>
            </w:r>
          </w:p>
        </w:tc>
        <w:tc>
          <w:tcPr>
            <w:tcW w:w="1418" w:type="dxa"/>
            <w:shd w:val="clear" w:color="auto" w:fill="auto"/>
            <w:vAlign w:val="bottom"/>
          </w:tcPr>
          <w:p w14:paraId="219FF06B" w14:textId="657577DC" w:rsidR="00ED658A" w:rsidRPr="002C30A5" w:rsidRDefault="00ED658A" w:rsidP="001715D8">
            <w:pPr>
              <w:spacing w:before="40" w:after="40" w:line="220" w:lineRule="exact"/>
              <w:jc w:val="right"/>
              <w:rPr>
                <w:sz w:val="18"/>
                <w:lang w:val="fr-FR"/>
              </w:rPr>
            </w:pPr>
            <w:r w:rsidRPr="006E14A9">
              <w:t>43,9</w:t>
            </w:r>
          </w:p>
        </w:tc>
        <w:tc>
          <w:tcPr>
            <w:tcW w:w="1418" w:type="dxa"/>
            <w:shd w:val="clear" w:color="auto" w:fill="auto"/>
            <w:vAlign w:val="bottom"/>
          </w:tcPr>
          <w:p w14:paraId="0FD6FFFB" w14:textId="6CE7CC13" w:rsidR="00ED658A" w:rsidRPr="002C30A5" w:rsidRDefault="00ED658A" w:rsidP="001715D8">
            <w:pPr>
              <w:spacing w:before="40" w:after="40" w:line="220" w:lineRule="exact"/>
              <w:jc w:val="right"/>
              <w:rPr>
                <w:sz w:val="18"/>
                <w:lang w:val="fr-FR"/>
              </w:rPr>
            </w:pPr>
            <w:r w:rsidRPr="001F1322">
              <w:t>11,1</w:t>
            </w:r>
          </w:p>
        </w:tc>
      </w:tr>
      <w:tr w:rsidR="00ED658A" w:rsidRPr="002C30A5" w14:paraId="1CA4AF6E" w14:textId="77777777" w:rsidTr="001715D8">
        <w:tc>
          <w:tcPr>
            <w:tcW w:w="1416" w:type="dxa"/>
            <w:shd w:val="clear" w:color="auto" w:fill="auto"/>
            <w:vAlign w:val="bottom"/>
          </w:tcPr>
          <w:p w14:paraId="6189331B" w14:textId="71D3CF98" w:rsidR="00ED658A" w:rsidRPr="002C30A5" w:rsidRDefault="00ED658A" w:rsidP="00ED658A">
            <w:pPr>
              <w:spacing w:before="40" w:after="40" w:line="220" w:lineRule="exact"/>
              <w:rPr>
                <w:sz w:val="18"/>
                <w:lang w:val="fr-FR"/>
              </w:rPr>
            </w:pPr>
            <w:r w:rsidRPr="002C30A5">
              <w:rPr>
                <w:sz w:val="18"/>
                <w:szCs w:val="18"/>
                <w:lang w:bidi="ar-BH"/>
              </w:rPr>
              <w:t>Kassala</w:t>
            </w:r>
          </w:p>
        </w:tc>
        <w:tc>
          <w:tcPr>
            <w:tcW w:w="1418" w:type="dxa"/>
            <w:vAlign w:val="bottom"/>
          </w:tcPr>
          <w:p w14:paraId="28BED84C" w14:textId="3B39BDC1" w:rsidR="00ED658A" w:rsidRPr="002C30A5" w:rsidRDefault="00ED658A" w:rsidP="001715D8">
            <w:pPr>
              <w:spacing w:before="40" w:after="40" w:line="220" w:lineRule="exact"/>
              <w:jc w:val="right"/>
              <w:rPr>
                <w:sz w:val="18"/>
                <w:lang w:val="fr-FR"/>
              </w:rPr>
            </w:pPr>
            <w:r w:rsidRPr="00134541">
              <w:t>1 789 806</w:t>
            </w:r>
          </w:p>
        </w:tc>
        <w:tc>
          <w:tcPr>
            <w:tcW w:w="1418" w:type="dxa"/>
            <w:shd w:val="clear" w:color="auto" w:fill="auto"/>
            <w:vAlign w:val="bottom"/>
          </w:tcPr>
          <w:p w14:paraId="601F7D09" w14:textId="09CC1647" w:rsidR="00ED658A" w:rsidRPr="002C30A5" w:rsidRDefault="00ED658A" w:rsidP="001715D8">
            <w:pPr>
              <w:spacing w:before="40" w:after="40" w:line="220" w:lineRule="exact"/>
              <w:jc w:val="right"/>
              <w:rPr>
                <w:sz w:val="18"/>
                <w:lang w:val="fr-FR"/>
              </w:rPr>
            </w:pPr>
            <w:r w:rsidRPr="00104ACF">
              <w:t>44,8</w:t>
            </w:r>
          </w:p>
        </w:tc>
        <w:tc>
          <w:tcPr>
            <w:tcW w:w="1418" w:type="dxa"/>
            <w:shd w:val="clear" w:color="auto" w:fill="auto"/>
            <w:vAlign w:val="bottom"/>
          </w:tcPr>
          <w:p w14:paraId="330C98E3" w14:textId="0FDB0B42" w:rsidR="00ED658A" w:rsidRPr="002C30A5" w:rsidRDefault="00ED658A" w:rsidP="001715D8">
            <w:pPr>
              <w:spacing w:before="40" w:after="40" w:line="220" w:lineRule="exact"/>
              <w:jc w:val="right"/>
              <w:rPr>
                <w:sz w:val="18"/>
                <w:lang w:val="fr-FR"/>
              </w:rPr>
            </w:pPr>
            <w:r w:rsidRPr="00EA3501">
              <w:t>55,2</w:t>
            </w:r>
          </w:p>
        </w:tc>
        <w:tc>
          <w:tcPr>
            <w:tcW w:w="1418" w:type="dxa"/>
            <w:shd w:val="clear" w:color="auto" w:fill="auto"/>
            <w:vAlign w:val="bottom"/>
          </w:tcPr>
          <w:p w14:paraId="05521569" w14:textId="6684276F" w:rsidR="00ED658A" w:rsidRPr="002C30A5" w:rsidRDefault="00ED658A" w:rsidP="001715D8">
            <w:pPr>
              <w:spacing w:before="40" w:after="40" w:line="220" w:lineRule="exact"/>
              <w:jc w:val="right"/>
              <w:rPr>
                <w:sz w:val="18"/>
                <w:lang w:val="fr-FR"/>
              </w:rPr>
            </w:pPr>
            <w:r w:rsidRPr="006E14A9">
              <w:t>52,9</w:t>
            </w:r>
          </w:p>
        </w:tc>
        <w:tc>
          <w:tcPr>
            <w:tcW w:w="1418" w:type="dxa"/>
            <w:shd w:val="clear" w:color="auto" w:fill="auto"/>
            <w:vAlign w:val="bottom"/>
          </w:tcPr>
          <w:p w14:paraId="390C018F" w14:textId="138CED3D" w:rsidR="00ED658A" w:rsidRPr="002C30A5" w:rsidRDefault="00ED658A" w:rsidP="001715D8">
            <w:pPr>
              <w:spacing w:before="40" w:after="40" w:line="220" w:lineRule="exact"/>
              <w:jc w:val="right"/>
              <w:rPr>
                <w:sz w:val="18"/>
                <w:lang w:val="fr-FR"/>
              </w:rPr>
            </w:pPr>
            <w:r w:rsidRPr="001F1322">
              <w:t>47,1</w:t>
            </w:r>
          </w:p>
        </w:tc>
      </w:tr>
      <w:tr w:rsidR="00ED658A" w:rsidRPr="002C30A5" w14:paraId="6DEB1AA0" w14:textId="77777777" w:rsidTr="001715D8">
        <w:tc>
          <w:tcPr>
            <w:tcW w:w="1416" w:type="dxa"/>
            <w:shd w:val="clear" w:color="auto" w:fill="auto"/>
            <w:vAlign w:val="bottom"/>
          </w:tcPr>
          <w:p w14:paraId="74EAD8B0" w14:textId="669B45E0" w:rsidR="00ED658A" w:rsidRPr="002C30A5" w:rsidRDefault="00ED658A" w:rsidP="00ED658A">
            <w:pPr>
              <w:spacing w:before="40" w:after="40" w:line="220" w:lineRule="exact"/>
              <w:rPr>
                <w:sz w:val="18"/>
                <w:lang w:val="fr-FR"/>
              </w:rPr>
            </w:pPr>
            <w:r w:rsidRPr="002C30A5">
              <w:rPr>
                <w:sz w:val="18"/>
                <w:szCs w:val="18"/>
                <w:lang w:bidi="ar-BH"/>
              </w:rPr>
              <w:t>Gedaref</w:t>
            </w:r>
          </w:p>
        </w:tc>
        <w:tc>
          <w:tcPr>
            <w:tcW w:w="1418" w:type="dxa"/>
            <w:vAlign w:val="bottom"/>
          </w:tcPr>
          <w:p w14:paraId="11E32CA8" w14:textId="31316E34" w:rsidR="00ED658A" w:rsidRPr="002C30A5" w:rsidRDefault="00ED658A" w:rsidP="001715D8">
            <w:pPr>
              <w:spacing w:before="40" w:after="40" w:line="220" w:lineRule="exact"/>
              <w:jc w:val="right"/>
              <w:rPr>
                <w:sz w:val="18"/>
                <w:lang w:val="fr-FR"/>
              </w:rPr>
            </w:pPr>
            <w:r w:rsidRPr="00134541">
              <w:t>1 348 378</w:t>
            </w:r>
          </w:p>
        </w:tc>
        <w:tc>
          <w:tcPr>
            <w:tcW w:w="1418" w:type="dxa"/>
            <w:shd w:val="clear" w:color="auto" w:fill="auto"/>
            <w:vAlign w:val="bottom"/>
          </w:tcPr>
          <w:p w14:paraId="24F4C06A" w14:textId="757F5019" w:rsidR="00ED658A" w:rsidRPr="002C30A5" w:rsidRDefault="00ED658A" w:rsidP="001715D8">
            <w:pPr>
              <w:spacing w:before="40" w:after="40" w:line="220" w:lineRule="exact"/>
              <w:jc w:val="right"/>
              <w:rPr>
                <w:sz w:val="18"/>
                <w:lang w:val="fr-FR"/>
              </w:rPr>
            </w:pPr>
            <w:r w:rsidRPr="00104ACF">
              <w:t>50,4</w:t>
            </w:r>
          </w:p>
        </w:tc>
        <w:tc>
          <w:tcPr>
            <w:tcW w:w="1418" w:type="dxa"/>
            <w:shd w:val="clear" w:color="auto" w:fill="auto"/>
            <w:vAlign w:val="bottom"/>
          </w:tcPr>
          <w:p w14:paraId="5C8673F4" w14:textId="614BA1C4" w:rsidR="00ED658A" w:rsidRPr="002C30A5" w:rsidRDefault="00ED658A" w:rsidP="001715D8">
            <w:pPr>
              <w:spacing w:before="40" w:after="40" w:line="220" w:lineRule="exact"/>
              <w:jc w:val="right"/>
              <w:rPr>
                <w:sz w:val="18"/>
                <w:lang w:val="fr-FR"/>
              </w:rPr>
            </w:pPr>
            <w:r w:rsidRPr="00EA3501">
              <w:t>49,6</w:t>
            </w:r>
          </w:p>
        </w:tc>
        <w:tc>
          <w:tcPr>
            <w:tcW w:w="1418" w:type="dxa"/>
            <w:shd w:val="clear" w:color="auto" w:fill="auto"/>
            <w:vAlign w:val="bottom"/>
          </w:tcPr>
          <w:p w14:paraId="2D1B427D" w14:textId="76E9B878" w:rsidR="00ED658A" w:rsidRPr="002C30A5" w:rsidRDefault="00ED658A" w:rsidP="001715D8">
            <w:pPr>
              <w:spacing w:before="40" w:after="40" w:line="220" w:lineRule="exact"/>
              <w:jc w:val="right"/>
              <w:rPr>
                <w:sz w:val="18"/>
                <w:lang w:val="fr-FR"/>
              </w:rPr>
            </w:pPr>
            <w:r w:rsidRPr="006E14A9">
              <w:t>52,9</w:t>
            </w:r>
          </w:p>
        </w:tc>
        <w:tc>
          <w:tcPr>
            <w:tcW w:w="1418" w:type="dxa"/>
            <w:shd w:val="clear" w:color="auto" w:fill="auto"/>
            <w:vAlign w:val="bottom"/>
          </w:tcPr>
          <w:p w14:paraId="09D29001" w14:textId="20760C36" w:rsidR="00ED658A" w:rsidRPr="002C30A5" w:rsidRDefault="00ED658A" w:rsidP="001715D8">
            <w:pPr>
              <w:spacing w:before="40" w:after="40" w:line="220" w:lineRule="exact"/>
              <w:jc w:val="right"/>
              <w:rPr>
                <w:sz w:val="18"/>
                <w:lang w:val="fr-FR"/>
              </w:rPr>
            </w:pPr>
            <w:r w:rsidRPr="001F1322">
              <w:t>17,1</w:t>
            </w:r>
          </w:p>
        </w:tc>
      </w:tr>
      <w:tr w:rsidR="00ED658A" w:rsidRPr="002C30A5" w14:paraId="143FCFCD" w14:textId="77777777" w:rsidTr="001715D8">
        <w:tc>
          <w:tcPr>
            <w:tcW w:w="1416" w:type="dxa"/>
            <w:shd w:val="clear" w:color="auto" w:fill="auto"/>
            <w:vAlign w:val="bottom"/>
          </w:tcPr>
          <w:p w14:paraId="6F696907" w14:textId="1D99EF45" w:rsidR="00ED658A" w:rsidRPr="002C30A5" w:rsidRDefault="00ED658A" w:rsidP="00ED658A">
            <w:pPr>
              <w:spacing w:before="40" w:after="40" w:line="220" w:lineRule="exact"/>
              <w:rPr>
                <w:sz w:val="18"/>
                <w:lang w:val="fr-FR"/>
              </w:rPr>
            </w:pPr>
            <w:r w:rsidRPr="002C30A5">
              <w:rPr>
                <w:sz w:val="18"/>
                <w:szCs w:val="18"/>
                <w:lang w:bidi="ar-BH"/>
              </w:rPr>
              <w:t>Khartoum</w:t>
            </w:r>
          </w:p>
        </w:tc>
        <w:tc>
          <w:tcPr>
            <w:tcW w:w="1418" w:type="dxa"/>
            <w:vAlign w:val="bottom"/>
          </w:tcPr>
          <w:p w14:paraId="31C4ED51" w14:textId="505D999B" w:rsidR="00ED658A" w:rsidRPr="002C30A5" w:rsidRDefault="00ED658A" w:rsidP="001715D8">
            <w:pPr>
              <w:spacing w:before="40" w:after="40" w:line="220" w:lineRule="exact"/>
              <w:jc w:val="right"/>
              <w:rPr>
                <w:sz w:val="18"/>
                <w:lang w:val="fr-FR"/>
              </w:rPr>
            </w:pPr>
            <w:r w:rsidRPr="00134541">
              <w:t>5 247 321</w:t>
            </w:r>
          </w:p>
        </w:tc>
        <w:tc>
          <w:tcPr>
            <w:tcW w:w="1418" w:type="dxa"/>
            <w:shd w:val="clear" w:color="auto" w:fill="auto"/>
            <w:vAlign w:val="bottom"/>
          </w:tcPr>
          <w:p w14:paraId="27294B96" w14:textId="3030B2AA" w:rsidR="00ED658A" w:rsidRPr="002C30A5" w:rsidRDefault="00ED658A" w:rsidP="001715D8">
            <w:pPr>
              <w:spacing w:before="40" w:after="40" w:line="220" w:lineRule="exact"/>
              <w:jc w:val="right"/>
              <w:rPr>
                <w:sz w:val="18"/>
                <w:lang w:val="fr-FR"/>
              </w:rPr>
            </w:pPr>
            <w:r w:rsidRPr="00104ACF">
              <w:t>47</w:t>
            </w:r>
          </w:p>
        </w:tc>
        <w:tc>
          <w:tcPr>
            <w:tcW w:w="1418" w:type="dxa"/>
            <w:shd w:val="clear" w:color="auto" w:fill="auto"/>
            <w:vAlign w:val="bottom"/>
          </w:tcPr>
          <w:p w14:paraId="76457A14" w14:textId="2D89BE49" w:rsidR="00ED658A" w:rsidRPr="002C30A5" w:rsidRDefault="00ED658A" w:rsidP="001715D8">
            <w:pPr>
              <w:spacing w:before="40" w:after="40" w:line="220" w:lineRule="exact"/>
              <w:jc w:val="right"/>
              <w:rPr>
                <w:sz w:val="18"/>
                <w:lang w:val="fr-FR"/>
              </w:rPr>
            </w:pPr>
            <w:r w:rsidRPr="00EA3501">
              <w:t>53</w:t>
            </w:r>
          </w:p>
        </w:tc>
        <w:tc>
          <w:tcPr>
            <w:tcW w:w="1418" w:type="dxa"/>
            <w:shd w:val="clear" w:color="auto" w:fill="auto"/>
            <w:vAlign w:val="bottom"/>
          </w:tcPr>
          <w:p w14:paraId="62694122" w14:textId="7F56CA0D" w:rsidR="00ED658A" w:rsidRPr="002C30A5" w:rsidRDefault="00ED658A" w:rsidP="001715D8">
            <w:pPr>
              <w:spacing w:before="40" w:after="40" w:line="220" w:lineRule="exact"/>
              <w:jc w:val="right"/>
              <w:rPr>
                <w:sz w:val="18"/>
                <w:lang w:val="fr-FR"/>
              </w:rPr>
            </w:pPr>
            <w:r w:rsidRPr="006E14A9">
              <w:t>40,2</w:t>
            </w:r>
          </w:p>
        </w:tc>
        <w:tc>
          <w:tcPr>
            <w:tcW w:w="1418" w:type="dxa"/>
            <w:shd w:val="clear" w:color="auto" w:fill="auto"/>
            <w:vAlign w:val="bottom"/>
          </w:tcPr>
          <w:p w14:paraId="7AF49688" w14:textId="6BBF3F4B" w:rsidR="00ED658A" w:rsidRPr="002C30A5" w:rsidRDefault="00ED658A" w:rsidP="001715D8">
            <w:pPr>
              <w:spacing w:before="40" w:after="40" w:line="220" w:lineRule="exact"/>
              <w:jc w:val="right"/>
              <w:rPr>
                <w:sz w:val="18"/>
                <w:lang w:val="fr-FR"/>
              </w:rPr>
            </w:pPr>
            <w:r w:rsidRPr="001F1322">
              <w:t>12,4</w:t>
            </w:r>
          </w:p>
        </w:tc>
      </w:tr>
      <w:tr w:rsidR="00ED658A" w:rsidRPr="002C30A5" w14:paraId="3284D12B" w14:textId="77777777" w:rsidTr="001715D8">
        <w:tc>
          <w:tcPr>
            <w:tcW w:w="1416" w:type="dxa"/>
            <w:shd w:val="clear" w:color="auto" w:fill="auto"/>
            <w:vAlign w:val="bottom"/>
          </w:tcPr>
          <w:p w14:paraId="6F13B0A1" w14:textId="577E2412" w:rsidR="00ED658A" w:rsidRPr="002C30A5" w:rsidRDefault="00ED658A" w:rsidP="00ED658A">
            <w:pPr>
              <w:spacing w:before="40" w:after="40" w:line="220" w:lineRule="exact"/>
              <w:rPr>
                <w:sz w:val="18"/>
                <w:lang w:val="fr-FR"/>
              </w:rPr>
            </w:pPr>
            <w:proofErr w:type="spellStart"/>
            <w:r w:rsidRPr="002C30A5">
              <w:rPr>
                <w:sz w:val="18"/>
                <w:szCs w:val="18"/>
                <w:lang w:bidi="ar-BH"/>
              </w:rPr>
              <w:t>Gazira</w:t>
            </w:r>
            <w:proofErr w:type="spellEnd"/>
          </w:p>
        </w:tc>
        <w:tc>
          <w:tcPr>
            <w:tcW w:w="1418" w:type="dxa"/>
            <w:vAlign w:val="bottom"/>
          </w:tcPr>
          <w:p w14:paraId="7116AE78" w14:textId="31DAAB8C" w:rsidR="00ED658A" w:rsidRPr="002C30A5" w:rsidRDefault="00ED658A" w:rsidP="001715D8">
            <w:pPr>
              <w:spacing w:before="40" w:after="40" w:line="220" w:lineRule="exact"/>
              <w:jc w:val="right"/>
              <w:rPr>
                <w:sz w:val="18"/>
                <w:lang w:val="fr-FR"/>
              </w:rPr>
            </w:pPr>
            <w:r w:rsidRPr="00134541">
              <w:t>3 575 280</w:t>
            </w:r>
          </w:p>
        </w:tc>
        <w:tc>
          <w:tcPr>
            <w:tcW w:w="1418" w:type="dxa"/>
            <w:shd w:val="clear" w:color="auto" w:fill="auto"/>
            <w:vAlign w:val="bottom"/>
          </w:tcPr>
          <w:p w14:paraId="07CC5F04" w14:textId="5742E6AB" w:rsidR="00ED658A" w:rsidRPr="002C30A5" w:rsidRDefault="00ED658A" w:rsidP="001715D8">
            <w:pPr>
              <w:spacing w:before="40" w:after="40" w:line="220" w:lineRule="exact"/>
              <w:jc w:val="right"/>
              <w:rPr>
                <w:sz w:val="18"/>
                <w:lang w:val="fr-FR"/>
              </w:rPr>
            </w:pPr>
            <w:r w:rsidRPr="00104ACF">
              <w:t>51,8</w:t>
            </w:r>
          </w:p>
        </w:tc>
        <w:tc>
          <w:tcPr>
            <w:tcW w:w="1418" w:type="dxa"/>
            <w:shd w:val="clear" w:color="auto" w:fill="auto"/>
            <w:vAlign w:val="bottom"/>
          </w:tcPr>
          <w:p w14:paraId="4665DDF1" w14:textId="1855C772" w:rsidR="00ED658A" w:rsidRPr="002C30A5" w:rsidRDefault="00ED658A" w:rsidP="001715D8">
            <w:pPr>
              <w:spacing w:before="40" w:after="40" w:line="220" w:lineRule="exact"/>
              <w:jc w:val="right"/>
              <w:rPr>
                <w:sz w:val="18"/>
                <w:lang w:val="fr-FR"/>
              </w:rPr>
            </w:pPr>
            <w:r w:rsidRPr="00EA3501">
              <w:t>48,2</w:t>
            </w:r>
          </w:p>
        </w:tc>
        <w:tc>
          <w:tcPr>
            <w:tcW w:w="1418" w:type="dxa"/>
            <w:shd w:val="clear" w:color="auto" w:fill="auto"/>
            <w:vAlign w:val="bottom"/>
          </w:tcPr>
          <w:p w14:paraId="4D0036F3" w14:textId="3F925BAB" w:rsidR="00ED658A" w:rsidRPr="002C30A5" w:rsidRDefault="00ED658A" w:rsidP="001715D8">
            <w:pPr>
              <w:spacing w:before="40" w:after="40" w:line="220" w:lineRule="exact"/>
              <w:jc w:val="right"/>
              <w:rPr>
                <w:sz w:val="18"/>
                <w:lang w:val="fr-FR"/>
              </w:rPr>
            </w:pPr>
            <w:r w:rsidRPr="006E14A9">
              <w:t>47,1</w:t>
            </w:r>
          </w:p>
        </w:tc>
        <w:tc>
          <w:tcPr>
            <w:tcW w:w="1418" w:type="dxa"/>
            <w:shd w:val="clear" w:color="auto" w:fill="auto"/>
            <w:vAlign w:val="bottom"/>
          </w:tcPr>
          <w:p w14:paraId="1C48DE4C" w14:textId="22EC0B9F" w:rsidR="00ED658A" w:rsidRPr="002C30A5" w:rsidRDefault="00ED658A" w:rsidP="001715D8">
            <w:pPr>
              <w:spacing w:before="40" w:after="40" w:line="220" w:lineRule="exact"/>
              <w:jc w:val="right"/>
              <w:rPr>
                <w:sz w:val="18"/>
                <w:lang w:val="fr-FR"/>
              </w:rPr>
            </w:pPr>
            <w:r w:rsidRPr="001F1322">
              <w:t>12,4</w:t>
            </w:r>
          </w:p>
        </w:tc>
      </w:tr>
      <w:tr w:rsidR="00ED658A" w:rsidRPr="002C30A5" w14:paraId="1A9C4159" w14:textId="77777777" w:rsidTr="001715D8">
        <w:tc>
          <w:tcPr>
            <w:tcW w:w="1416" w:type="dxa"/>
            <w:shd w:val="clear" w:color="auto" w:fill="auto"/>
            <w:vAlign w:val="bottom"/>
          </w:tcPr>
          <w:p w14:paraId="2C592402" w14:textId="1D11701E" w:rsidR="00ED658A" w:rsidRPr="002C30A5" w:rsidRDefault="00ED658A" w:rsidP="00ED658A">
            <w:pPr>
              <w:spacing w:before="40" w:after="40" w:line="220" w:lineRule="exact"/>
              <w:rPr>
                <w:sz w:val="18"/>
                <w:lang w:val="fr-FR"/>
              </w:rPr>
            </w:pPr>
            <w:r w:rsidRPr="002C30A5">
              <w:rPr>
                <w:sz w:val="18"/>
                <w:szCs w:val="18"/>
                <w:lang w:bidi="ar-BH"/>
              </w:rPr>
              <w:t>Nil-Blanc</w:t>
            </w:r>
          </w:p>
        </w:tc>
        <w:tc>
          <w:tcPr>
            <w:tcW w:w="1418" w:type="dxa"/>
            <w:vAlign w:val="bottom"/>
          </w:tcPr>
          <w:p w14:paraId="683884C5" w14:textId="2CF3E457" w:rsidR="00ED658A" w:rsidRPr="002C30A5" w:rsidRDefault="00ED658A" w:rsidP="001715D8">
            <w:pPr>
              <w:spacing w:before="40" w:after="40" w:line="220" w:lineRule="exact"/>
              <w:jc w:val="right"/>
              <w:rPr>
                <w:sz w:val="18"/>
                <w:lang w:val="fr-FR"/>
              </w:rPr>
            </w:pPr>
            <w:r w:rsidRPr="00134541">
              <w:t>1 730 588</w:t>
            </w:r>
          </w:p>
        </w:tc>
        <w:tc>
          <w:tcPr>
            <w:tcW w:w="1418" w:type="dxa"/>
            <w:shd w:val="clear" w:color="auto" w:fill="auto"/>
            <w:vAlign w:val="bottom"/>
          </w:tcPr>
          <w:p w14:paraId="5B84135F" w14:textId="3C980FD4" w:rsidR="00ED658A" w:rsidRPr="002C30A5" w:rsidRDefault="00ED658A" w:rsidP="001715D8">
            <w:pPr>
              <w:spacing w:before="40" w:after="40" w:line="220" w:lineRule="exact"/>
              <w:jc w:val="right"/>
              <w:rPr>
                <w:sz w:val="18"/>
                <w:lang w:val="fr-FR"/>
              </w:rPr>
            </w:pPr>
            <w:r w:rsidRPr="00104ACF">
              <w:t>51</w:t>
            </w:r>
          </w:p>
        </w:tc>
        <w:tc>
          <w:tcPr>
            <w:tcW w:w="1418" w:type="dxa"/>
            <w:shd w:val="clear" w:color="auto" w:fill="auto"/>
            <w:vAlign w:val="bottom"/>
          </w:tcPr>
          <w:p w14:paraId="74E7FE8C" w14:textId="2DD11A7C" w:rsidR="00ED658A" w:rsidRPr="002C30A5" w:rsidRDefault="00ED658A" w:rsidP="001715D8">
            <w:pPr>
              <w:spacing w:before="40" w:after="40" w:line="220" w:lineRule="exact"/>
              <w:jc w:val="right"/>
              <w:rPr>
                <w:sz w:val="18"/>
                <w:lang w:val="fr-FR"/>
              </w:rPr>
            </w:pPr>
            <w:r w:rsidRPr="00EA3501">
              <w:t>49</w:t>
            </w:r>
          </w:p>
        </w:tc>
        <w:tc>
          <w:tcPr>
            <w:tcW w:w="1418" w:type="dxa"/>
            <w:shd w:val="clear" w:color="auto" w:fill="auto"/>
            <w:vAlign w:val="bottom"/>
          </w:tcPr>
          <w:p w14:paraId="031D354D" w14:textId="6CD38E34" w:rsidR="00ED658A" w:rsidRPr="002C30A5" w:rsidRDefault="00ED658A" w:rsidP="001715D8">
            <w:pPr>
              <w:spacing w:before="40" w:after="40" w:line="220" w:lineRule="exact"/>
              <w:jc w:val="right"/>
              <w:rPr>
                <w:sz w:val="18"/>
                <w:lang w:val="fr-FR"/>
              </w:rPr>
            </w:pPr>
            <w:r w:rsidRPr="006E14A9">
              <w:t>49,2</w:t>
            </w:r>
          </w:p>
        </w:tc>
        <w:tc>
          <w:tcPr>
            <w:tcW w:w="1418" w:type="dxa"/>
            <w:shd w:val="clear" w:color="auto" w:fill="auto"/>
            <w:vAlign w:val="bottom"/>
          </w:tcPr>
          <w:p w14:paraId="129288F1" w14:textId="5486917A" w:rsidR="00ED658A" w:rsidRPr="002C30A5" w:rsidRDefault="00ED658A" w:rsidP="001715D8">
            <w:pPr>
              <w:spacing w:before="40" w:after="40" w:line="220" w:lineRule="exact"/>
              <w:jc w:val="right"/>
              <w:rPr>
                <w:sz w:val="18"/>
                <w:lang w:val="fr-FR"/>
              </w:rPr>
            </w:pPr>
            <w:r w:rsidRPr="001F1322">
              <w:t>15,5</w:t>
            </w:r>
          </w:p>
        </w:tc>
      </w:tr>
      <w:tr w:rsidR="00ED658A" w:rsidRPr="002C30A5" w14:paraId="0D29453C" w14:textId="77777777" w:rsidTr="001715D8">
        <w:tc>
          <w:tcPr>
            <w:tcW w:w="1416" w:type="dxa"/>
            <w:shd w:val="clear" w:color="auto" w:fill="auto"/>
            <w:vAlign w:val="bottom"/>
          </w:tcPr>
          <w:p w14:paraId="7783BBDC" w14:textId="568D3BBB" w:rsidR="00ED658A" w:rsidRPr="002C30A5" w:rsidRDefault="00ED658A" w:rsidP="00ED658A">
            <w:pPr>
              <w:spacing w:before="40" w:after="40" w:line="220" w:lineRule="exact"/>
              <w:rPr>
                <w:sz w:val="18"/>
                <w:lang w:val="fr-FR"/>
              </w:rPr>
            </w:pPr>
            <w:r w:rsidRPr="002C30A5">
              <w:rPr>
                <w:sz w:val="18"/>
                <w:szCs w:val="18"/>
                <w:lang w:bidi="ar-BH"/>
              </w:rPr>
              <w:t>Sennar</w:t>
            </w:r>
          </w:p>
        </w:tc>
        <w:tc>
          <w:tcPr>
            <w:tcW w:w="1418" w:type="dxa"/>
            <w:vAlign w:val="bottom"/>
          </w:tcPr>
          <w:p w14:paraId="5187BF40" w14:textId="238BA637" w:rsidR="00ED658A" w:rsidRPr="002C30A5" w:rsidRDefault="00ED658A" w:rsidP="001715D8">
            <w:pPr>
              <w:spacing w:before="40" w:after="40" w:line="220" w:lineRule="exact"/>
              <w:jc w:val="right"/>
              <w:rPr>
                <w:sz w:val="18"/>
                <w:lang w:val="fr-FR"/>
              </w:rPr>
            </w:pPr>
            <w:r w:rsidRPr="00134541">
              <w:t>1 285 058</w:t>
            </w:r>
          </w:p>
        </w:tc>
        <w:tc>
          <w:tcPr>
            <w:tcW w:w="1418" w:type="dxa"/>
            <w:shd w:val="clear" w:color="auto" w:fill="auto"/>
            <w:vAlign w:val="bottom"/>
          </w:tcPr>
          <w:p w14:paraId="691493C0" w14:textId="30A40C76" w:rsidR="00ED658A" w:rsidRPr="002C30A5" w:rsidRDefault="00ED658A" w:rsidP="001715D8">
            <w:pPr>
              <w:spacing w:before="40" w:after="40" w:line="220" w:lineRule="exact"/>
              <w:jc w:val="right"/>
              <w:rPr>
                <w:sz w:val="18"/>
                <w:lang w:val="fr-FR"/>
              </w:rPr>
            </w:pPr>
            <w:r w:rsidRPr="00104ACF">
              <w:t>51,3</w:t>
            </w:r>
          </w:p>
        </w:tc>
        <w:tc>
          <w:tcPr>
            <w:tcW w:w="1418" w:type="dxa"/>
            <w:shd w:val="clear" w:color="auto" w:fill="auto"/>
            <w:vAlign w:val="bottom"/>
          </w:tcPr>
          <w:p w14:paraId="55751E7D" w14:textId="49F1D81E" w:rsidR="00ED658A" w:rsidRPr="002C30A5" w:rsidRDefault="00ED658A" w:rsidP="001715D8">
            <w:pPr>
              <w:spacing w:before="40" w:after="40" w:line="220" w:lineRule="exact"/>
              <w:jc w:val="right"/>
              <w:rPr>
                <w:sz w:val="18"/>
                <w:lang w:val="fr-FR"/>
              </w:rPr>
            </w:pPr>
            <w:r w:rsidRPr="00EA3501">
              <w:t>48,7</w:t>
            </w:r>
          </w:p>
        </w:tc>
        <w:tc>
          <w:tcPr>
            <w:tcW w:w="1418" w:type="dxa"/>
            <w:shd w:val="clear" w:color="auto" w:fill="auto"/>
            <w:vAlign w:val="bottom"/>
          </w:tcPr>
          <w:p w14:paraId="091F9747" w14:textId="0B034DFD" w:rsidR="00ED658A" w:rsidRPr="002C30A5" w:rsidRDefault="00ED658A" w:rsidP="001715D8">
            <w:pPr>
              <w:spacing w:before="40" w:after="40" w:line="220" w:lineRule="exact"/>
              <w:jc w:val="right"/>
              <w:rPr>
                <w:sz w:val="18"/>
                <w:lang w:val="fr-FR"/>
              </w:rPr>
            </w:pPr>
            <w:r w:rsidRPr="006E14A9">
              <w:t>50,1</w:t>
            </w:r>
          </w:p>
        </w:tc>
        <w:tc>
          <w:tcPr>
            <w:tcW w:w="1418" w:type="dxa"/>
            <w:shd w:val="clear" w:color="auto" w:fill="auto"/>
            <w:vAlign w:val="bottom"/>
          </w:tcPr>
          <w:p w14:paraId="1BFB278E" w14:textId="4987D06F" w:rsidR="00ED658A" w:rsidRPr="002C30A5" w:rsidRDefault="00ED658A" w:rsidP="001715D8">
            <w:pPr>
              <w:spacing w:before="40" w:after="40" w:line="220" w:lineRule="exact"/>
              <w:jc w:val="right"/>
              <w:rPr>
                <w:sz w:val="18"/>
                <w:lang w:val="fr-FR"/>
              </w:rPr>
            </w:pPr>
            <w:r w:rsidRPr="001F1322">
              <w:t>48,9</w:t>
            </w:r>
          </w:p>
        </w:tc>
      </w:tr>
      <w:tr w:rsidR="00ED658A" w:rsidRPr="002C30A5" w14:paraId="07B5C5B7" w14:textId="77777777" w:rsidTr="001715D8">
        <w:tc>
          <w:tcPr>
            <w:tcW w:w="1416" w:type="dxa"/>
            <w:shd w:val="clear" w:color="auto" w:fill="auto"/>
            <w:vAlign w:val="bottom"/>
          </w:tcPr>
          <w:p w14:paraId="26151BA7" w14:textId="65BC3584" w:rsidR="00ED658A" w:rsidRPr="002C30A5" w:rsidRDefault="00ED658A" w:rsidP="00ED658A">
            <w:pPr>
              <w:spacing w:before="40" w:after="40" w:line="220" w:lineRule="exact"/>
              <w:rPr>
                <w:sz w:val="18"/>
                <w:szCs w:val="18"/>
                <w:lang w:bidi="ar-BH"/>
              </w:rPr>
            </w:pPr>
            <w:r>
              <w:rPr>
                <w:sz w:val="18"/>
                <w:szCs w:val="18"/>
                <w:lang w:bidi="ar-BH"/>
              </w:rPr>
              <w:t>Nil-bleu</w:t>
            </w:r>
          </w:p>
        </w:tc>
        <w:tc>
          <w:tcPr>
            <w:tcW w:w="1418" w:type="dxa"/>
            <w:vAlign w:val="bottom"/>
          </w:tcPr>
          <w:p w14:paraId="12D2A804" w14:textId="3F743FD5" w:rsidR="00ED658A" w:rsidRPr="002C30A5" w:rsidRDefault="00ED658A" w:rsidP="001715D8">
            <w:pPr>
              <w:spacing w:before="40" w:after="40" w:line="220" w:lineRule="exact"/>
              <w:jc w:val="right"/>
              <w:rPr>
                <w:sz w:val="18"/>
                <w:lang w:val="fr-FR"/>
              </w:rPr>
            </w:pPr>
            <w:r w:rsidRPr="00134541">
              <w:t>832 112</w:t>
            </w:r>
          </w:p>
        </w:tc>
        <w:tc>
          <w:tcPr>
            <w:tcW w:w="1418" w:type="dxa"/>
            <w:shd w:val="clear" w:color="auto" w:fill="auto"/>
            <w:vAlign w:val="bottom"/>
          </w:tcPr>
          <w:p w14:paraId="36846CD5" w14:textId="207ED98B" w:rsidR="00ED658A" w:rsidRPr="002C30A5" w:rsidRDefault="00ED658A" w:rsidP="001715D8">
            <w:pPr>
              <w:spacing w:before="40" w:after="40" w:line="220" w:lineRule="exact"/>
              <w:jc w:val="right"/>
              <w:rPr>
                <w:sz w:val="18"/>
                <w:lang w:val="fr-FR"/>
              </w:rPr>
            </w:pPr>
            <w:r w:rsidRPr="00104ACF">
              <w:t>49,4</w:t>
            </w:r>
          </w:p>
        </w:tc>
        <w:tc>
          <w:tcPr>
            <w:tcW w:w="1418" w:type="dxa"/>
            <w:shd w:val="clear" w:color="auto" w:fill="auto"/>
            <w:vAlign w:val="bottom"/>
          </w:tcPr>
          <w:p w14:paraId="114FF6E2" w14:textId="5DFCE544" w:rsidR="00ED658A" w:rsidRPr="002C30A5" w:rsidRDefault="00ED658A" w:rsidP="001715D8">
            <w:pPr>
              <w:spacing w:before="40" w:after="40" w:line="220" w:lineRule="exact"/>
              <w:jc w:val="right"/>
              <w:rPr>
                <w:sz w:val="18"/>
                <w:lang w:val="fr-FR"/>
              </w:rPr>
            </w:pPr>
            <w:r w:rsidRPr="00EA3501">
              <w:t>50,6</w:t>
            </w:r>
          </w:p>
        </w:tc>
        <w:tc>
          <w:tcPr>
            <w:tcW w:w="1418" w:type="dxa"/>
            <w:shd w:val="clear" w:color="auto" w:fill="auto"/>
            <w:vAlign w:val="bottom"/>
          </w:tcPr>
          <w:p w14:paraId="43BEE4DD" w14:textId="18D3A85F" w:rsidR="00ED658A" w:rsidRPr="002C30A5" w:rsidRDefault="00ED658A" w:rsidP="001715D8">
            <w:pPr>
              <w:spacing w:before="40" w:after="40" w:line="220" w:lineRule="exact"/>
              <w:jc w:val="right"/>
              <w:rPr>
                <w:sz w:val="18"/>
                <w:lang w:val="fr-FR"/>
              </w:rPr>
            </w:pPr>
            <w:r w:rsidRPr="006E14A9">
              <w:t>53,2</w:t>
            </w:r>
          </w:p>
        </w:tc>
        <w:tc>
          <w:tcPr>
            <w:tcW w:w="1418" w:type="dxa"/>
            <w:shd w:val="clear" w:color="auto" w:fill="auto"/>
            <w:vAlign w:val="bottom"/>
          </w:tcPr>
          <w:p w14:paraId="0D5EC4EF" w14:textId="7A54075D" w:rsidR="00ED658A" w:rsidRPr="002C30A5" w:rsidRDefault="00ED658A" w:rsidP="001715D8">
            <w:pPr>
              <w:spacing w:before="40" w:after="40" w:line="220" w:lineRule="exact"/>
              <w:jc w:val="right"/>
              <w:rPr>
                <w:sz w:val="18"/>
                <w:lang w:val="fr-FR"/>
              </w:rPr>
            </w:pPr>
            <w:r w:rsidRPr="001F1322">
              <w:t>18,8</w:t>
            </w:r>
          </w:p>
        </w:tc>
      </w:tr>
      <w:tr w:rsidR="00ED658A" w:rsidRPr="002C30A5" w14:paraId="2A5E7AED" w14:textId="77777777" w:rsidTr="001715D8">
        <w:tc>
          <w:tcPr>
            <w:tcW w:w="1416" w:type="dxa"/>
            <w:shd w:val="clear" w:color="auto" w:fill="auto"/>
            <w:vAlign w:val="bottom"/>
          </w:tcPr>
          <w:p w14:paraId="0351CFB0" w14:textId="23FA8BFE" w:rsidR="00ED658A" w:rsidRPr="002C30A5" w:rsidRDefault="00ED658A" w:rsidP="00ED658A">
            <w:pPr>
              <w:spacing w:before="40" w:after="40" w:line="220" w:lineRule="exact"/>
              <w:rPr>
                <w:sz w:val="18"/>
                <w:lang w:val="fr-FR"/>
              </w:rPr>
            </w:pPr>
            <w:r w:rsidRPr="002C30A5">
              <w:rPr>
                <w:sz w:val="18"/>
                <w:szCs w:val="18"/>
                <w:lang w:bidi="ar-BH"/>
              </w:rPr>
              <w:lastRenderedPageBreak/>
              <w:t>Kordofan septentrional</w:t>
            </w:r>
          </w:p>
        </w:tc>
        <w:tc>
          <w:tcPr>
            <w:tcW w:w="1418" w:type="dxa"/>
            <w:vAlign w:val="bottom"/>
          </w:tcPr>
          <w:p w14:paraId="025076A5" w14:textId="69C19C87" w:rsidR="00ED658A" w:rsidRPr="002C30A5" w:rsidRDefault="00ED658A" w:rsidP="001715D8">
            <w:pPr>
              <w:spacing w:before="40" w:after="40" w:line="220" w:lineRule="exact"/>
              <w:jc w:val="right"/>
              <w:rPr>
                <w:sz w:val="18"/>
                <w:lang w:val="fr-FR"/>
              </w:rPr>
            </w:pPr>
            <w:r w:rsidRPr="00134541">
              <w:t>2 920 992</w:t>
            </w:r>
          </w:p>
        </w:tc>
        <w:tc>
          <w:tcPr>
            <w:tcW w:w="1418" w:type="dxa"/>
            <w:shd w:val="clear" w:color="auto" w:fill="auto"/>
            <w:vAlign w:val="bottom"/>
          </w:tcPr>
          <w:p w14:paraId="38E9CE44" w14:textId="3D6C78B2" w:rsidR="00ED658A" w:rsidRPr="002C30A5" w:rsidRDefault="00ED658A" w:rsidP="001715D8">
            <w:pPr>
              <w:spacing w:before="40" w:after="40" w:line="220" w:lineRule="exact"/>
              <w:jc w:val="right"/>
              <w:rPr>
                <w:sz w:val="18"/>
                <w:lang w:val="fr-FR"/>
              </w:rPr>
            </w:pPr>
            <w:r w:rsidRPr="00104ACF">
              <w:t>51,9</w:t>
            </w:r>
          </w:p>
        </w:tc>
        <w:tc>
          <w:tcPr>
            <w:tcW w:w="1418" w:type="dxa"/>
            <w:shd w:val="clear" w:color="auto" w:fill="auto"/>
            <w:vAlign w:val="bottom"/>
          </w:tcPr>
          <w:p w14:paraId="7C9AE256" w14:textId="49F450E5" w:rsidR="00ED658A" w:rsidRPr="002C30A5" w:rsidRDefault="00ED658A" w:rsidP="001715D8">
            <w:pPr>
              <w:spacing w:before="40" w:after="40" w:line="220" w:lineRule="exact"/>
              <w:jc w:val="right"/>
              <w:rPr>
                <w:sz w:val="18"/>
                <w:lang w:val="fr-FR"/>
              </w:rPr>
            </w:pPr>
            <w:r w:rsidRPr="00EA3501">
              <w:t>48,1</w:t>
            </w:r>
          </w:p>
        </w:tc>
        <w:tc>
          <w:tcPr>
            <w:tcW w:w="1418" w:type="dxa"/>
            <w:shd w:val="clear" w:color="auto" w:fill="auto"/>
            <w:vAlign w:val="bottom"/>
          </w:tcPr>
          <w:p w14:paraId="5CEA0310" w14:textId="0AEF069A" w:rsidR="00ED658A" w:rsidRPr="002C30A5" w:rsidRDefault="00ED658A" w:rsidP="001715D8">
            <w:pPr>
              <w:spacing w:before="40" w:after="40" w:line="220" w:lineRule="exact"/>
              <w:jc w:val="right"/>
              <w:rPr>
                <w:sz w:val="18"/>
                <w:lang w:val="fr-FR"/>
              </w:rPr>
            </w:pPr>
            <w:r w:rsidRPr="006E14A9">
              <w:t>51,9</w:t>
            </w:r>
          </w:p>
        </w:tc>
        <w:tc>
          <w:tcPr>
            <w:tcW w:w="1418" w:type="dxa"/>
            <w:shd w:val="clear" w:color="auto" w:fill="auto"/>
            <w:vAlign w:val="bottom"/>
          </w:tcPr>
          <w:p w14:paraId="1884668A" w14:textId="04AB8136" w:rsidR="00ED658A" w:rsidRPr="002C30A5" w:rsidRDefault="00ED658A" w:rsidP="001715D8">
            <w:pPr>
              <w:spacing w:before="40" w:after="40" w:line="220" w:lineRule="exact"/>
              <w:jc w:val="right"/>
              <w:rPr>
                <w:sz w:val="18"/>
                <w:lang w:val="fr-FR"/>
              </w:rPr>
            </w:pPr>
            <w:r w:rsidRPr="001F1322">
              <w:t>16,9</w:t>
            </w:r>
          </w:p>
        </w:tc>
      </w:tr>
      <w:tr w:rsidR="00ED658A" w:rsidRPr="002C30A5" w14:paraId="2C6E75C5" w14:textId="77777777" w:rsidTr="001715D8">
        <w:tc>
          <w:tcPr>
            <w:tcW w:w="1416" w:type="dxa"/>
            <w:shd w:val="clear" w:color="auto" w:fill="auto"/>
            <w:vAlign w:val="bottom"/>
          </w:tcPr>
          <w:p w14:paraId="1F3595EC" w14:textId="4BE6ACC1" w:rsidR="00ED658A" w:rsidRPr="002C30A5" w:rsidRDefault="00ED658A" w:rsidP="00ED658A">
            <w:pPr>
              <w:spacing w:before="40" w:after="40" w:line="220" w:lineRule="exact"/>
              <w:rPr>
                <w:sz w:val="18"/>
                <w:szCs w:val="18"/>
                <w:lang w:bidi="ar-BH"/>
              </w:rPr>
            </w:pPr>
            <w:r w:rsidRPr="002C30A5">
              <w:rPr>
                <w:sz w:val="18"/>
                <w:szCs w:val="18"/>
                <w:lang w:bidi="ar-BH"/>
              </w:rPr>
              <w:t>Kordofan</w:t>
            </w:r>
            <w:r>
              <w:rPr>
                <w:sz w:val="18"/>
                <w:szCs w:val="18"/>
                <w:lang w:bidi="ar-BH"/>
              </w:rPr>
              <w:t xml:space="preserve"> méridional</w:t>
            </w:r>
          </w:p>
        </w:tc>
        <w:tc>
          <w:tcPr>
            <w:tcW w:w="1418" w:type="dxa"/>
            <w:vAlign w:val="bottom"/>
          </w:tcPr>
          <w:p w14:paraId="65C53B33" w14:textId="439ED231" w:rsidR="00ED658A" w:rsidRPr="002C30A5" w:rsidRDefault="00ED658A" w:rsidP="001715D8">
            <w:pPr>
              <w:spacing w:before="40" w:after="40" w:line="220" w:lineRule="exact"/>
              <w:jc w:val="right"/>
              <w:rPr>
                <w:sz w:val="18"/>
                <w:lang w:val="fr-FR"/>
              </w:rPr>
            </w:pPr>
            <w:r w:rsidRPr="00134541">
              <w:t>1 406 404</w:t>
            </w:r>
          </w:p>
        </w:tc>
        <w:tc>
          <w:tcPr>
            <w:tcW w:w="1418" w:type="dxa"/>
            <w:shd w:val="clear" w:color="auto" w:fill="auto"/>
            <w:vAlign w:val="bottom"/>
          </w:tcPr>
          <w:p w14:paraId="5A7D03C5" w14:textId="055F1E48" w:rsidR="00ED658A" w:rsidRPr="002C30A5" w:rsidRDefault="00ED658A" w:rsidP="001715D8">
            <w:pPr>
              <w:spacing w:before="40" w:after="40" w:line="220" w:lineRule="exact"/>
              <w:jc w:val="right"/>
              <w:rPr>
                <w:sz w:val="18"/>
                <w:lang w:val="fr-FR"/>
              </w:rPr>
            </w:pPr>
            <w:r w:rsidRPr="00104ACF">
              <w:t>50,7</w:t>
            </w:r>
          </w:p>
        </w:tc>
        <w:tc>
          <w:tcPr>
            <w:tcW w:w="1418" w:type="dxa"/>
            <w:shd w:val="clear" w:color="auto" w:fill="auto"/>
            <w:vAlign w:val="bottom"/>
          </w:tcPr>
          <w:p w14:paraId="09067A28" w14:textId="3CD05050" w:rsidR="00ED658A" w:rsidRPr="002C30A5" w:rsidRDefault="00ED658A" w:rsidP="001715D8">
            <w:pPr>
              <w:spacing w:before="40" w:after="40" w:line="220" w:lineRule="exact"/>
              <w:jc w:val="right"/>
              <w:rPr>
                <w:sz w:val="18"/>
                <w:lang w:val="fr-FR"/>
              </w:rPr>
            </w:pPr>
            <w:r w:rsidRPr="00EA3501">
              <w:t>49,3</w:t>
            </w:r>
          </w:p>
        </w:tc>
        <w:tc>
          <w:tcPr>
            <w:tcW w:w="1418" w:type="dxa"/>
            <w:shd w:val="clear" w:color="auto" w:fill="auto"/>
            <w:vAlign w:val="bottom"/>
          </w:tcPr>
          <w:p w14:paraId="5888FEFC" w14:textId="0EDCFD5E" w:rsidR="00ED658A" w:rsidRPr="002C30A5" w:rsidRDefault="00ED658A" w:rsidP="001715D8">
            <w:pPr>
              <w:spacing w:before="40" w:after="40" w:line="220" w:lineRule="exact"/>
              <w:jc w:val="right"/>
              <w:rPr>
                <w:sz w:val="18"/>
                <w:lang w:val="fr-FR"/>
              </w:rPr>
            </w:pPr>
            <w:r w:rsidRPr="006E14A9">
              <w:t>54,3</w:t>
            </w:r>
          </w:p>
        </w:tc>
        <w:tc>
          <w:tcPr>
            <w:tcW w:w="1418" w:type="dxa"/>
            <w:shd w:val="clear" w:color="auto" w:fill="auto"/>
            <w:vAlign w:val="bottom"/>
          </w:tcPr>
          <w:p w14:paraId="1AAAFB11" w14:textId="4288A2FF" w:rsidR="00ED658A" w:rsidRPr="002C30A5" w:rsidRDefault="00ED658A" w:rsidP="001715D8">
            <w:pPr>
              <w:spacing w:before="40" w:after="40" w:line="220" w:lineRule="exact"/>
              <w:jc w:val="right"/>
              <w:rPr>
                <w:sz w:val="18"/>
                <w:lang w:val="fr-FR"/>
              </w:rPr>
            </w:pPr>
            <w:r w:rsidRPr="001F1322">
              <w:t>18,5</w:t>
            </w:r>
          </w:p>
        </w:tc>
      </w:tr>
      <w:tr w:rsidR="00ED658A" w:rsidRPr="002C30A5" w14:paraId="349E9044" w14:textId="77777777" w:rsidTr="001715D8">
        <w:tc>
          <w:tcPr>
            <w:tcW w:w="1416" w:type="dxa"/>
            <w:shd w:val="clear" w:color="auto" w:fill="auto"/>
            <w:vAlign w:val="bottom"/>
          </w:tcPr>
          <w:p w14:paraId="535B5D44" w14:textId="6C255D32" w:rsidR="00ED658A" w:rsidRPr="002C30A5" w:rsidRDefault="00ED658A" w:rsidP="00ED658A">
            <w:pPr>
              <w:spacing w:before="40" w:after="40" w:line="220" w:lineRule="exact"/>
              <w:rPr>
                <w:sz w:val="18"/>
                <w:lang w:val="fr-FR"/>
              </w:rPr>
            </w:pPr>
            <w:r w:rsidRPr="002C30A5">
              <w:rPr>
                <w:sz w:val="18"/>
                <w:szCs w:val="18"/>
                <w:lang w:bidi="ar-BH"/>
              </w:rPr>
              <w:t>Darfour septentrional</w:t>
            </w:r>
          </w:p>
        </w:tc>
        <w:tc>
          <w:tcPr>
            <w:tcW w:w="1418" w:type="dxa"/>
            <w:vAlign w:val="bottom"/>
          </w:tcPr>
          <w:p w14:paraId="2B92222B" w14:textId="3EF271E6" w:rsidR="00ED658A" w:rsidRPr="002C30A5" w:rsidRDefault="00ED658A" w:rsidP="001715D8">
            <w:pPr>
              <w:spacing w:before="40" w:after="40" w:line="220" w:lineRule="exact"/>
              <w:jc w:val="right"/>
              <w:rPr>
                <w:sz w:val="18"/>
                <w:lang w:val="fr-FR"/>
              </w:rPr>
            </w:pPr>
            <w:r w:rsidRPr="00134541">
              <w:t>2 113 626</w:t>
            </w:r>
          </w:p>
        </w:tc>
        <w:tc>
          <w:tcPr>
            <w:tcW w:w="1418" w:type="dxa"/>
            <w:shd w:val="clear" w:color="auto" w:fill="auto"/>
            <w:vAlign w:val="bottom"/>
          </w:tcPr>
          <w:p w14:paraId="28E55BB6" w14:textId="2D196CED" w:rsidR="00ED658A" w:rsidRPr="002C30A5" w:rsidRDefault="00ED658A" w:rsidP="001715D8">
            <w:pPr>
              <w:spacing w:before="40" w:after="40" w:line="220" w:lineRule="exact"/>
              <w:jc w:val="right"/>
              <w:rPr>
                <w:sz w:val="18"/>
                <w:lang w:val="fr-FR"/>
              </w:rPr>
            </w:pPr>
            <w:r w:rsidRPr="00104ACF">
              <w:t>49</w:t>
            </w:r>
          </w:p>
        </w:tc>
        <w:tc>
          <w:tcPr>
            <w:tcW w:w="1418" w:type="dxa"/>
            <w:shd w:val="clear" w:color="auto" w:fill="auto"/>
            <w:vAlign w:val="bottom"/>
          </w:tcPr>
          <w:p w14:paraId="01FC1B54" w14:textId="1EA5CEDA" w:rsidR="00ED658A" w:rsidRPr="002C30A5" w:rsidRDefault="00ED658A" w:rsidP="001715D8">
            <w:pPr>
              <w:spacing w:before="40" w:after="40" w:line="220" w:lineRule="exact"/>
              <w:jc w:val="right"/>
              <w:rPr>
                <w:sz w:val="18"/>
                <w:lang w:val="fr-FR"/>
              </w:rPr>
            </w:pPr>
            <w:r w:rsidRPr="00EA3501">
              <w:t>51</w:t>
            </w:r>
          </w:p>
        </w:tc>
        <w:tc>
          <w:tcPr>
            <w:tcW w:w="1418" w:type="dxa"/>
            <w:shd w:val="clear" w:color="auto" w:fill="auto"/>
            <w:vAlign w:val="bottom"/>
          </w:tcPr>
          <w:p w14:paraId="3FB1208F" w14:textId="4EF0B432" w:rsidR="00ED658A" w:rsidRPr="002C30A5" w:rsidRDefault="00ED658A" w:rsidP="001715D8">
            <w:pPr>
              <w:spacing w:before="40" w:after="40" w:line="220" w:lineRule="exact"/>
              <w:jc w:val="right"/>
              <w:rPr>
                <w:sz w:val="18"/>
                <w:lang w:val="fr-FR"/>
              </w:rPr>
            </w:pPr>
            <w:r w:rsidRPr="006E14A9">
              <w:t>51,8</w:t>
            </w:r>
          </w:p>
        </w:tc>
        <w:tc>
          <w:tcPr>
            <w:tcW w:w="1418" w:type="dxa"/>
            <w:shd w:val="clear" w:color="auto" w:fill="auto"/>
            <w:vAlign w:val="bottom"/>
          </w:tcPr>
          <w:p w14:paraId="093AECE4" w14:textId="0EE1FB30" w:rsidR="00ED658A" w:rsidRPr="002C30A5" w:rsidRDefault="00ED658A" w:rsidP="001715D8">
            <w:pPr>
              <w:spacing w:before="40" w:after="40" w:line="220" w:lineRule="exact"/>
              <w:jc w:val="right"/>
              <w:rPr>
                <w:sz w:val="18"/>
                <w:lang w:val="fr-FR"/>
              </w:rPr>
            </w:pPr>
            <w:r w:rsidRPr="001F1322">
              <w:t>14,9</w:t>
            </w:r>
          </w:p>
        </w:tc>
      </w:tr>
      <w:tr w:rsidR="00ED658A" w:rsidRPr="002C30A5" w14:paraId="775C641B" w14:textId="77777777" w:rsidTr="001715D8">
        <w:tc>
          <w:tcPr>
            <w:tcW w:w="1416" w:type="dxa"/>
            <w:shd w:val="clear" w:color="auto" w:fill="auto"/>
            <w:vAlign w:val="bottom"/>
          </w:tcPr>
          <w:p w14:paraId="42114556" w14:textId="7DE84D38" w:rsidR="00ED658A" w:rsidRPr="002C30A5" w:rsidRDefault="00ED658A" w:rsidP="00ED658A">
            <w:pPr>
              <w:spacing w:before="40" w:after="40" w:line="220" w:lineRule="exact"/>
              <w:rPr>
                <w:sz w:val="18"/>
                <w:lang w:val="fr-FR"/>
              </w:rPr>
            </w:pPr>
            <w:r w:rsidRPr="002C30A5">
              <w:rPr>
                <w:sz w:val="18"/>
                <w:szCs w:val="18"/>
                <w:lang w:bidi="ar-BH"/>
              </w:rPr>
              <w:t>Darfour central</w:t>
            </w:r>
          </w:p>
        </w:tc>
        <w:tc>
          <w:tcPr>
            <w:tcW w:w="1418" w:type="dxa"/>
            <w:vAlign w:val="bottom"/>
          </w:tcPr>
          <w:p w14:paraId="434D863B" w14:textId="7608650F" w:rsidR="00ED658A" w:rsidRPr="002C30A5" w:rsidRDefault="00ED658A" w:rsidP="001715D8">
            <w:pPr>
              <w:spacing w:before="40" w:after="40" w:line="220" w:lineRule="exact"/>
              <w:jc w:val="right"/>
              <w:rPr>
                <w:sz w:val="18"/>
                <w:lang w:val="fr-FR"/>
              </w:rPr>
            </w:pPr>
            <w:r w:rsidRPr="00134541">
              <w:t>1 308 225</w:t>
            </w:r>
          </w:p>
        </w:tc>
        <w:tc>
          <w:tcPr>
            <w:tcW w:w="1418" w:type="dxa"/>
            <w:shd w:val="clear" w:color="auto" w:fill="auto"/>
            <w:vAlign w:val="bottom"/>
          </w:tcPr>
          <w:p w14:paraId="622B33F3" w14:textId="43747F7D" w:rsidR="00ED658A" w:rsidRPr="002C30A5" w:rsidRDefault="00ED658A" w:rsidP="001715D8">
            <w:pPr>
              <w:spacing w:before="40" w:after="40" w:line="220" w:lineRule="exact"/>
              <w:jc w:val="right"/>
              <w:rPr>
                <w:sz w:val="18"/>
                <w:lang w:val="fr-FR"/>
              </w:rPr>
            </w:pPr>
            <w:r w:rsidRPr="00104ACF">
              <w:t>51,4</w:t>
            </w:r>
          </w:p>
        </w:tc>
        <w:tc>
          <w:tcPr>
            <w:tcW w:w="1418" w:type="dxa"/>
            <w:shd w:val="clear" w:color="auto" w:fill="auto"/>
            <w:vAlign w:val="bottom"/>
          </w:tcPr>
          <w:p w14:paraId="2E74EEEF" w14:textId="59FD471A" w:rsidR="00ED658A" w:rsidRPr="002C30A5" w:rsidRDefault="00ED658A" w:rsidP="001715D8">
            <w:pPr>
              <w:spacing w:before="40" w:after="40" w:line="220" w:lineRule="exact"/>
              <w:jc w:val="right"/>
              <w:rPr>
                <w:sz w:val="18"/>
                <w:lang w:val="fr-FR"/>
              </w:rPr>
            </w:pPr>
            <w:r w:rsidRPr="00EA3501">
              <w:t>48,6</w:t>
            </w:r>
          </w:p>
        </w:tc>
        <w:tc>
          <w:tcPr>
            <w:tcW w:w="1418" w:type="dxa"/>
            <w:shd w:val="clear" w:color="auto" w:fill="auto"/>
            <w:vAlign w:val="bottom"/>
          </w:tcPr>
          <w:p w14:paraId="56FF11C0" w14:textId="033DD316" w:rsidR="00ED658A" w:rsidRPr="002C30A5" w:rsidRDefault="00ED658A" w:rsidP="001715D8">
            <w:pPr>
              <w:spacing w:before="40" w:after="40" w:line="220" w:lineRule="exact"/>
              <w:jc w:val="right"/>
              <w:rPr>
                <w:sz w:val="18"/>
                <w:lang w:val="fr-FR"/>
              </w:rPr>
            </w:pPr>
            <w:r w:rsidRPr="006E14A9">
              <w:t>54,6</w:t>
            </w:r>
          </w:p>
        </w:tc>
        <w:tc>
          <w:tcPr>
            <w:tcW w:w="1418" w:type="dxa"/>
            <w:shd w:val="clear" w:color="auto" w:fill="auto"/>
            <w:vAlign w:val="bottom"/>
          </w:tcPr>
          <w:p w14:paraId="1258E52B" w14:textId="0E6E1F28" w:rsidR="00ED658A" w:rsidRPr="002C30A5" w:rsidRDefault="00ED658A" w:rsidP="001715D8">
            <w:pPr>
              <w:spacing w:before="40" w:after="40" w:line="220" w:lineRule="exact"/>
              <w:jc w:val="right"/>
              <w:rPr>
                <w:sz w:val="18"/>
                <w:lang w:val="fr-FR"/>
              </w:rPr>
            </w:pPr>
            <w:r w:rsidRPr="001F1322">
              <w:t>16,9</w:t>
            </w:r>
          </w:p>
        </w:tc>
      </w:tr>
      <w:tr w:rsidR="00ED658A" w:rsidRPr="002C30A5" w14:paraId="4D6E880F" w14:textId="77777777" w:rsidTr="001715D8">
        <w:tc>
          <w:tcPr>
            <w:tcW w:w="1416" w:type="dxa"/>
            <w:tcBorders>
              <w:bottom w:val="single" w:sz="4" w:space="0" w:color="auto"/>
            </w:tcBorders>
            <w:shd w:val="clear" w:color="auto" w:fill="auto"/>
            <w:vAlign w:val="bottom"/>
          </w:tcPr>
          <w:p w14:paraId="2E795692" w14:textId="6F6B3BFD" w:rsidR="00ED658A" w:rsidRPr="002C30A5" w:rsidRDefault="00ED658A" w:rsidP="00ED658A">
            <w:pPr>
              <w:spacing w:before="40" w:after="40" w:line="220" w:lineRule="exact"/>
              <w:rPr>
                <w:sz w:val="18"/>
                <w:lang w:val="fr-FR"/>
              </w:rPr>
            </w:pPr>
            <w:r w:rsidRPr="002C30A5">
              <w:rPr>
                <w:sz w:val="18"/>
                <w:szCs w:val="18"/>
                <w:lang w:bidi="ar-BH"/>
              </w:rPr>
              <w:t>Darfour méridional</w:t>
            </w:r>
          </w:p>
        </w:tc>
        <w:tc>
          <w:tcPr>
            <w:tcW w:w="1418" w:type="dxa"/>
            <w:tcBorders>
              <w:bottom w:val="single" w:sz="4" w:space="0" w:color="auto"/>
            </w:tcBorders>
            <w:vAlign w:val="bottom"/>
          </w:tcPr>
          <w:p w14:paraId="390D8677" w14:textId="3B19EEDB" w:rsidR="00ED658A" w:rsidRPr="002C30A5" w:rsidRDefault="00ED658A" w:rsidP="001715D8">
            <w:pPr>
              <w:spacing w:before="40" w:after="40" w:line="220" w:lineRule="exact"/>
              <w:jc w:val="right"/>
              <w:rPr>
                <w:sz w:val="18"/>
                <w:lang w:val="fr-FR"/>
              </w:rPr>
            </w:pPr>
            <w:r w:rsidRPr="00134541">
              <w:t>4 093 000</w:t>
            </w:r>
          </w:p>
        </w:tc>
        <w:tc>
          <w:tcPr>
            <w:tcW w:w="1418" w:type="dxa"/>
            <w:tcBorders>
              <w:bottom w:val="single" w:sz="4" w:space="0" w:color="auto"/>
            </w:tcBorders>
            <w:shd w:val="clear" w:color="auto" w:fill="auto"/>
            <w:vAlign w:val="bottom"/>
          </w:tcPr>
          <w:p w14:paraId="599AE7E0" w14:textId="674BAB82" w:rsidR="00ED658A" w:rsidRPr="002C30A5" w:rsidRDefault="00ED658A" w:rsidP="001715D8">
            <w:pPr>
              <w:spacing w:before="40" w:after="40" w:line="220" w:lineRule="exact"/>
              <w:jc w:val="right"/>
              <w:rPr>
                <w:sz w:val="18"/>
                <w:lang w:val="fr-FR"/>
              </w:rPr>
            </w:pPr>
            <w:r w:rsidRPr="00104ACF">
              <w:t>47,7</w:t>
            </w:r>
          </w:p>
        </w:tc>
        <w:tc>
          <w:tcPr>
            <w:tcW w:w="1418" w:type="dxa"/>
            <w:tcBorders>
              <w:bottom w:val="single" w:sz="4" w:space="0" w:color="auto"/>
            </w:tcBorders>
            <w:shd w:val="clear" w:color="auto" w:fill="auto"/>
            <w:vAlign w:val="bottom"/>
          </w:tcPr>
          <w:p w14:paraId="26BE6401" w14:textId="649D9C57" w:rsidR="00ED658A" w:rsidRPr="002C30A5" w:rsidRDefault="00ED658A" w:rsidP="001715D8">
            <w:pPr>
              <w:spacing w:before="40" w:after="40" w:line="220" w:lineRule="exact"/>
              <w:jc w:val="right"/>
              <w:rPr>
                <w:sz w:val="18"/>
                <w:lang w:val="fr-FR"/>
              </w:rPr>
            </w:pPr>
            <w:r w:rsidRPr="00EA3501">
              <w:t>52,3</w:t>
            </w:r>
          </w:p>
        </w:tc>
        <w:tc>
          <w:tcPr>
            <w:tcW w:w="1418" w:type="dxa"/>
            <w:tcBorders>
              <w:bottom w:val="single" w:sz="4" w:space="0" w:color="auto"/>
            </w:tcBorders>
            <w:shd w:val="clear" w:color="auto" w:fill="auto"/>
            <w:vAlign w:val="bottom"/>
          </w:tcPr>
          <w:p w14:paraId="710F35DB" w14:textId="75D79C33" w:rsidR="00ED658A" w:rsidRPr="002C30A5" w:rsidRDefault="00ED658A" w:rsidP="001715D8">
            <w:pPr>
              <w:spacing w:before="40" w:after="40" w:line="220" w:lineRule="exact"/>
              <w:jc w:val="right"/>
              <w:rPr>
                <w:sz w:val="18"/>
                <w:lang w:val="fr-FR"/>
              </w:rPr>
            </w:pPr>
            <w:r w:rsidRPr="006E14A9">
              <w:t>54</w:t>
            </w:r>
          </w:p>
        </w:tc>
        <w:tc>
          <w:tcPr>
            <w:tcW w:w="1418" w:type="dxa"/>
            <w:tcBorders>
              <w:bottom w:val="single" w:sz="4" w:space="0" w:color="auto"/>
            </w:tcBorders>
            <w:shd w:val="clear" w:color="auto" w:fill="auto"/>
            <w:vAlign w:val="bottom"/>
          </w:tcPr>
          <w:p w14:paraId="6F91F4F0" w14:textId="31ADF648" w:rsidR="00ED658A" w:rsidRPr="002C30A5" w:rsidRDefault="00ED658A" w:rsidP="001715D8">
            <w:pPr>
              <w:spacing w:before="40" w:after="40" w:line="220" w:lineRule="exact"/>
              <w:jc w:val="right"/>
              <w:rPr>
                <w:sz w:val="18"/>
                <w:lang w:val="fr-FR"/>
              </w:rPr>
            </w:pPr>
            <w:r w:rsidRPr="001F1322">
              <w:t>15,3</w:t>
            </w:r>
          </w:p>
        </w:tc>
      </w:tr>
      <w:tr w:rsidR="00ED658A" w:rsidRPr="00047C81" w14:paraId="3F06FE75" w14:textId="77777777" w:rsidTr="00047C81">
        <w:tc>
          <w:tcPr>
            <w:tcW w:w="1416" w:type="dxa"/>
            <w:tcBorders>
              <w:top w:val="single" w:sz="4" w:space="0" w:color="auto"/>
              <w:bottom w:val="single" w:sz="12" w:space="0" w:color="auto"/>
            </w:tcBorders>
            <w:shd w:val="clear" w:color="auto" w:fill="auto"/>
            <w:vAlign w:val="bottom"/>
          </w:tcPr>
          <w:p w14:paraId="46EA6A47" w14:textId="44E48636" w:rsidR="00ED658A" w:rsidRPr="00047C81" w:rsidRDefault="00ED658A" w:rsidP="00047C81">
            <w:pPr>
              <w:spacing w:before="80" w:after="80" w:line="220" w:lineRule="exact"/>
              <w:ind w:left="283"/>
              <w:rPr>
                <w:b/>
                <w:sz w:val="18"/>
                <w:szCs w:val="18"/>
                <w:lang w:val="fr-FR"/>
              </w:rPr>
            </w:pPr>
            <w:r w:rsidRPr="00047C81">
              <w:rPr>
                <w:b/>
                <w:sz w:val="18"/>
                <w:szCs w:val="18"/>
                <w:lang w:bidi="ar-BH"/>
              </w:rPr>
              <w:t>Total</w:t>
            </w:r>
          </w:p>
        </w:tc>
        <w:tc>
          <w:tcPr>
            <w:tcW w:w="1418" w:type="dxa"/>
            <w:tcBorders>
              <w:top w:val="single" w:sz="4" w:space="0" w:color="auto"/>
              <w:bottom w:val="single" w:sz="12" w:space="0" w:color="auto"/>
            </w:tcBorders>
            <w:shd w:val="clear" w:color="auto" w:fill="auto"/>
          </w:tcPr>
          <w:p w14:paraId="07468107" w14:textId="0DFD96C5" w:rsidR="00ED658A" w:rsidRPr="00047C81" w:rsidRDefault="00ED658A" w:rsidP="00047C81">
            <w:pPr>
              <w:spacing w:before="80" w:after="80" w:line="220" w:lineRule="exact"/>
              <w:jc w:val="right"/>
              <w:rPr>
                <w:b/>
                <w:sz w:val="18"/>
                <w:szCs w:val="18"/>
                <w:lang w:val="fr-FR"/>
              </w:rPr>
            </w:pPr>
            <w:r w:rsidRPr="00047C81">
              <w:rPr>
                <w:b/>
                <w:sz w:val="18"/>
                <w:szCs w:val="18"/>
              </w:rPr>
              <w:t>30 894 000</w:t>
            </w:r>
          </w:p>
        </w:tc>
        <w:tc>
          <w:tcPr>
            <w:tcW w:w="1418" w:type="dxa"/>
            <w:tcBorders>
              <w:top w:val="single" w:sz="4" w:space="0" w:color="auto"/>
              <w:bottom w:val="single" w:sz="12" w:space="0" w:color="auto"/>
            </w:tcBorders>
            <w:shd w:val="clear" w:color="auto" w:fill="auto"/>
          </w:tcPr>
          <w:p w14:paraId="44EF2B7D" w14:textId="548DAC2D" w:rsidR="00ED658A" w:rsidRPr="00047C81" w:rsidRDefault="00ED658A" w:rsidP="00047C81">
            <w:pPr>
              <w:spacing w:before="80" w:after="80" w:line="220" w:lineRule="exact"/>
              <w:jc w:val="right"/>
              <w:rPr>
                <w:b/>
                <w:sz w:val="18"/>
                <w:szCs w:val="18"/>
                <w:lang w:val="fr-FR"/>
              </w:rPr>
            </w:pPr>
            <w:r w:rsidRPr="00047C81">
              <w:rPr>
                <w:b/>
                <w:sz w:val="18"/>
                <w:szCs w:val="18"/>
              </w:rPr>
              <w:t>49</w:t>
            </w:r>
          </w:p>
        </w:tc>
        <w:tc>
          <w:tcPr>
            <w:tcW w:w="1418" w:type="dxa"/>
            <w:tcBorders>
              <w:top w:val="single" w:sz="4" w:space="0" w:color="auto"/>
              <w:bottom w:val="single" w:sz="12" w:space="0" w:color="auto"/>
            </w:tcBorders>
            <w:shd w:val="clear" w:color="auto" w:fill="auto"/>
          </w:tcPr>
          <w:p w14:paraId="26642783" w14:textId="5A13256B" w:rsidR="00ED658A" w:rsidRPr="00047C81" w:rsidRDefault="00ED658A" w:rsidP="00047C81">
            <w:pPr>
              <w:spacing w:before="80" w:after="80" w:line="220" w:lineRule="exact"/>
              <w:jc w:val="right"/>
              <w:rPr>
                <w:b/>
                <w:sz w:val="18"/>
                <w:szCs w:val="18"/>
                <w:lang w:val="fr-FR"/>
              </w:rPr>
            </w:pPr>
            <w:r w:rsidRPr="00047C81">
              <w:rPr>
                <w:b/>
                <w:sz w:val="18"/>
                <w:szCs w:val="18"/>
              </w:rPr>
              <w:t>51</w:t>
            </w:r>
          </w:p>
        </w:tc>
        <w:tc>
          <w:tcPr>
            <w:tcW w:w="1418" w:type="dxa"/>
            <w:tcBorders>
              <w:top w:val="single" w:sz="4" w:space="0" w:color="auto"/>
              <w:bottom w:val="single" w:sz="12" w:space="0" w:color="auto"/>
            </w:tcBorders>
            <w:shd w:val="clear" w:color="auto" w:fill="auto"/>
          </w:tcPr>
          <w:p w14:paraId="6B4CA2E8" w14:textId="2B8F695E" w:rsidR="00ED658A" w:rsidRPr="00047C81" w:rsidRDefault="00ED658A" w:rsidP="00047C81">
            <w:pPr>
              <w:spacing w:before="80" w:after="80" w:line="220" w:lineRule="exact"/>
              <w:jc w:val="right"/>
              <w:rPr>
                <w:b/>
                <w:sz w:val="18"/>
                <w:szCs w:val="18"/>
                <w:lang w:val="fr-FR"/>
              </w:rPr>
            </w:pPr>
            <w:r w:rsidRPr="00047C81">
              <w:rPr>
                <w:b/>
                <w:sz w:val="18"/>
                <w:szCs w:val="18"/>
              </w:rPr>
              <w:t>48,5</w:t>
            </w:r>
          </w:p>
        </w:tc>
        <w:tc>
          <w:tcPr>
            <w:tcW w:w="1418" w:type="dxa"/>
            <w:tcBorders>
              <w:top w:val="single" w:sz="4" w:space="0" w:color="auto"/>
              <w:bottom w:val="single" w:sz="12" w:space="0" w:color="auto"/>
            </w:tcBorders>
            <w:shd w:val="clear" w:color="auto" w:fill="auto"/>
          </w:tcPr>
          <w:p w14:paraId="761281B5" w14:textId="37C9F96A" w:rsidR="00ED658A" w:rsidRPr="00047C81" w:rsidRDefault="00ED658A" w:rsidP="00047C81">
            <w:pPr>
              <w:spacing w:before="80" w:after="80" w:line="220" w:lineRule="exact"/>
              <w:jc w:val="right"/>
              <w:rPr>
                <w:b/>
                <w:sz w:val="18"/>
                <w:szCs w:val="18"/>
                <w:lang w:val="fr-FR"/>
              </w:rPr>
            </w:pPr>
            <w:r w:rsidRPr="00047C81">
              <w:rPr>
                <w:b/>
                <w:sz w:val="18"/>
                <w:szCs w:val="18"/>
              </w:rPr>
              <w:t>14,7</w:t>
            </w:r>
          </w:p>
        </w:tc>
      </w:tr>
    </w:tbl>
    <w:p w14:paraId="7A3068BB" w14:textId="734999BB" w:rsidR="00BF6E80" w:rsidRPr="00E23B01" w:rsidRDefault="00BF6E80" w:rsidP="008130E6">
      <w:pPr>
        <w:pStyle w:val="SingleTxtG"/>
        <w:spacing w:before="240"/>
      </w:pPr>
      <w:r w:rsidRPr="00E23B01">
        <w:t>63</w:t>
      </w:r>
      <w:r w:rsidR="0061173D" w:rsidRPr="0061173D">
        <w:t>.</w:t>
      </w:r>
      <w:r w:rsidRPr="00E23B01">
        <w:tab/>
      </w:r>
      <w:r>
        <w:t>Selon les estimations issues de l’</w:t>
      </w:r>
      <w:r w:rsidRPr="00E23B01">
        <w:t xml:space="preserve">enquête </w:t>
      </w:r>
      <w:r>
        <w:t>en</w:t>
      </w:r>
      <w:r w:rsidRPr="00E23B01">
        <w:t xml:space="preserve"> grappes à indicateurs multiples (MICS) publiée en 2014 par le Bureau central des statistiques du </w:t>
      </w:r>
      <w:r>
        <w:t>M</w:t>
      </w:r>
      <w:r w:rsidRPr="00E23B01">
        <w:t>inistère du Cabinet minist</w:t>
      </w:r>
      <w:r>
        <w:t>ériel</w:t>
      </w:r>
      <w:r w:rsidRPr="00E23B01">
        <w:t xml:space="preserve">, 50,6 % de la population est âgée de moins de 18 ans et 15,2 % de moins de </w:t>
      </w:r>
      <w:r>
        <w:t>5</w:t>
      </w:r>
      <w:r w:rsidRPr="00E23B01">
        <w:t xml:space="preserve"> ans</w:t>
      </w:r>
      <w:r w:rsidR="0061173D" w:rsidRPr="0061173D">
        <w:t>.</w:t>
      </w:r>
    </w:p>
    <w:p w14:paraId="2E2ED362" w14:textId="585C5700" w:rsidR="00BF6E80" w:rsidRPr="00E23B01" w:rsidRDefault="00BF6E80" w:rsidP="008130E6">
      <w:pPr>
        <w:pStyle w:val="SingleTxtG"/>
      </w:pPr>
      <w:r w:rsidRPr="00E23B01">
        <w:t>64</w:t>
      </w:r>
      <w:r w:rsidR="0061173D" w:rsidRPr="0061173D">
        <w:t>.</w:t>
      </w:r>
      <w:r w:rsidRPr="00E23B01">
        <w:tab/>
        <w:t>Les chiffres reproduits ci-dessus montrent qu</w:t>
      </w:r>
      <w:r>
        <w:t>’</w:t>
      </w:r>
      <w:r w:rsidRPr="00E23B01">
        <w:t>environ la moitié de la population est constituée d</w:t>
      </w:r>
      <w:r>
        <w:t>’</w:t>
      </w:r>
      <w:r w:rsidRPr="00E23B01">
        <w:t>enfants</w:t>
      </w:r>
      <w:r>
        <w:t xml:space="preserve"> et</w:t>
      </w:r>
      <w:r w:rsidRPr="00E23B01">
        <w:t xml:space="preserve"> que plus de la moitié de la population vit dans des zones rurales ou est nomade</w:t>
      </w:r>
      <w:r w:rsidR="0061173D" w:rsidRPr="0061173D">
        <w:t>.</w:t>
      </w:r>
      <w:r w:rsidRPr="00E23B01">
        <w:t xml:space="preserve"> La pyramide des âges du Soudan pose donc un défi en ce qui concerne les services à fournir aux enfants</w:t>
      </w:r>
      <w:r w:rsidR="0061173D" w:rsidRPr="0061173D">
        <w:t>.</w:t>
      </w:r>
    </w:p>
    <w:p w14:paraId="55701D68" w14:textId="1751A11D" w:rsidR="00BF6E80" w:rsidRPr="00E23B01" w:rsidRDefault="00BF6E80" w:rsidP="008130E6">
      <w:pPr>
        <w:pStyle w:val="SingleTxtG"/>
      </w:pPr>
      <w:r w:rsidRPr="00E23B01">
        <w:t>65</w:t>
      </w:r>
      <w:r w:rsidR="0061173D" w:rsidRPr="0061173D">
        <w:t>.</w:t>
      </w:r>
      <w:r w:rsidRPr="00E23B01">
        <w:tab/>
        <w:t>L</w:t>
      </w:r>
      <w:r>
        <w:t>’</w:t>
      </w:r>
      <w:r w:rsidRPr="00E23B01">
        <w:t>article 4 de la loi de 2010 relative à l</w:t>
      </w:r>
      <w:r>
        <w:t>’</w:t>
      </w:r>
      <w:r w:rsidRPr="00E23B01">
        <w:t>enfance dispose que, selon le critère de l</w:t>
      </w:r>
      <w:r>
        <w:t>’</w:t>
      </w:r>
      <w:r w:rsidRPr="00E23B01">
        <w:t>âge, toute personne âgée de moins de 18 ans est un enfant</w:t>
      </w:r>
      <w:r w:rsidR="0061173D" w:rsidRPr="0061173D">
        <w:t>.</w:t>
      </w:r>
      <w:r w:rsidRPr="00E23B01">
        <w:t xml:space="preserve"> La loi fixe également l</w:t>
      </w:r>
      <w:r>
        <w:t>’</w:t>
      </w:r>
      <w:r w:rsidRPr="00E23B01">
        <w:t>âge de la responsabilité pénale à 12 ans</w:t>
      </w:r>
      <w:r w:rsidR="0061173D" w:rsidRPr="0061173D">
        <w:t>.</w:t>
      </w:r>
      <w:r w:rsidRPr="00E23B01">
        <w:t xml:space="preserve"> La loi électorale nationale de 2008 précise que l</w:t>
      </w:r>
      <w:r>
        <w:t>’</w:t>
      </w:r>
      <w:r w:rsidRPr="00E23B01">
        <w:t>âge de la majorité électorale est de 18 ans</w:t>
      </w:r>
      <w:r w:rsidRPr="00C96E10">
        <w:rPr>
          <w:rStyle w:val="Appelnotedebasdep"/>
        </w:rPr>
        <w:footnoteReference w:id="15"/>
      </w:r>
      <w:r w:rsidR="0061173D" w:rsidRPr="0061173D">
        <w:t>.</w:t>
      </w:r>
      <w:r w:rsidRPr="00E23B01">
        <w:t xml:space="preserve"> Le règlement d</w:t>
      </w:r>
      <w:r>
        <w:t>’</w:t>
      </w:r>
      <w:r w:rsidRPr="00E23B01">
        <w:t>administration publique relatif à l</w:t>
      </w:r>
      <w:r>
        <w:t>’</w:t>
      </w:r>
      <w:r w:rsidRPr="00E23B01">
        <w:t>état civil précise que tout citoyen soudanais a le droit d</w:t>
      </w:r>
      <w:r>
        <w:t>’</w:t>
      </w:r>
      <w:r w:rsidRPr="00E23B01">
        <w:t>obtenir des documents de voyage propres (passeport et certificat de nationalité), quel que soit son âge</w:t>
      </w:r>
      <w:r w:rsidR="0061173D" w:rsidRPr="0061173D">
        <w:t>.</w:t>
      </w:r>
      <w:r w:rsidRPr="00E23B01">
        <w:t xml:space="preserve"> Le tableau 3 </w:t>
      </w:r>
      <w:r>
        <w:t xml:space="preserve">ci-dessous </w:t>
      </w:r>
      <w:r w:rsidRPr="00E23B01">
        <w:t>montre les modifications et l</w:t>
      </w:r>
      <w:r>
        <w:t>’</w:t>
      </w:r>
      <w:r w:rsidRPr="00E23B01">
        <w:t>évolution de</w:t>
      </w:r>
      <w:r>
        <w:t>s différents</w:t>
      </w:r>
      <w:r w:rsidRPr="00E23B01">
        <w:t xml:space="preserve"> âge</w:t>
      </w:r>
      <w:r>
        <w:t>s</w:t>
      </w:r>
      <w:r w:rsidRPr="00E23B01">
        <w:t xml:space="preserve"> léga</w:t>
      </w:r>
      <w:r>
        <w:t>ux</w:t>
      </w:r>
      <w:r w:rsidRPr="00E23B01">
        <w:t xml:space="preserve"> après l</w:t>
      </w:r>
      <w:r>
        <w:t>’</w:t>
      </w:r>
      <w:r w:rsidRPr="00E23B01">
        <w:t>adoption de la loi de 2010 relative à l</w:t>
      </w:r>
      <w:r>
        <w:t>’</w:t>
      </w:r>
      <w:r w:rsidRPr="00E23B01">
        <w:t>enfance, comparativement aux autres lois</w:t>
      </w:r>
      <w:r w:rsidR="0061173D" w:rsidRPr="0061173D">
        <w:t>.</w:t>
      </w:r>
    </w:p>
    <w:p w14:paraId="234A9C82" w14:textId="6A589504" w:rsidR="00BF6E80" w:rsidRDefault="00BF6E80" w:rsidP="00047C81">
      <w:pPr>
        <w:pStyle w:val="Titre1"/>
        <w:spacing w:after="120"/>
        <w:rPr>
          <w:b/>
          <w:bCs/>
          <w:lang w:val="fr-FR"/>
        </w:rPr>
      </w:pPr>
      <w:bookmarkStart w:id="78" w:name="_Toc174133614"/>
      <w:r w:rsidRPr="00281FEA">
        <w:rPr>
          <w:lang w:val="fr-FR"/>
        </w:rPr>
        <w:t xml:space="preserve">Tableau 3 </w:t>
      </w:r>
      <w:r w:rsidR="008130E6">
        <w:rPr>
          <w:lang w:val="fr-FR"/>
        </w:rPr>
        <w:br/>
      </w:r>
      <w:r w:rsidRPr="008130E6">
        <w:rPr>
          <w:b/>
          <w:bCs/>
          <w:lang w:val="fr-FR"/>
        </w:rPr>
        <w:t xml:space="preserve">Âges légaux tels qu’établis par la loi de 2010 sur l’enfance, par rapport à ceux prévus </w:t>
      </w:r>
      <w:r w:rsidR="00047C81">
        <w:rPr>
          <w:b/>
          <w:bCs/>
          <w:lang w:val="fr-FR"/>
        </w:rPr>
        <w:br/>
      </w:r>
      <w:r w:rsidRPr="008130E6">
        <w:rPr>
          <w:b/>
          <w:bCs/>
          <w:lang w:val="fr-FR"/>
        </w:rPr>
        <w:t>dans les textes législatifs</w:t>
      </w:r>
      <w:bookmarkEnd w:id="78"/>
      <w:r w:rsidRPr="008130E6">
        <w:rPr>
          <w:b/>
          <w:bCs/>
          <w:lang w:val="fr-FR"/>
        </w:rPr>
        <w:t xml:space="preserve"> antérieurs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2127"/>
        <w:gridCol w:w="2125"/>
        <w:gridCol w:w="2125"/>
      </w:tblGrid>
      <w:tr w:rsidR="005B5283" w:rsidRPr="00645E2C" w14:paraId="16D90087" w14:textId="77777777" w:rsidTr="005B5283">
        <w:trPr>
          <w:tblHeader/>
        </w:trPr>
        <w:tc>
          <w:tcPr>
            <w:tcW w:w="1843" w:type="dxa"/>
            <w:tcBorders>
              <w:top w:val="single" w:sz="4" w:space="0" w:color="auto"/>
              <w:bottom w:val="single" w:sz="12" w:space="0" w:color="auto"/>
            </w:tcBorders>
            <w:shd w:val="clear" w:color="auto" w:fill="auto"/>
            <w:vAlign w:val="bottom"/>
          </w:tcPr>
          <w:p w14:paraId="0C280098" w14:textId="77777777" w:rsidR="005B5283" w:rsidRPr="00645E2C" w:rsidRDefault="005B5283" w:rsidP="006202AE">
            <w:pPr>
              <w:spacing w:before="80" w:after="80" w:line="200" w:lineRule="exact"/>
              <w:ind w:right="113"/>
              <w:rPr>
                <w:i/>
                <w:sz w:val="16"/>
              </w:rPr>
            </w:pPr>
            <w:r w:rsidRPr="00645E2C">
              <w:rPr>
                <w:i/>
                <w:sz w:val="16"/>
              </w:rPr>
              <w:t>Description</w:t>
            </w:r>
          </w:p>
        </w:tc>
        <w:tc>
          <w:tcPr>
            <w:tcW w:w="1843" w:type="dxa"/>
            <w:tcBorders>
              <w:top w:val="single" w:sz="4" w:space="0" w:color="auto"/>
              <w:bottom w:val="single" w:sz="12" w:space="0" w:color="auto"/>
            </w:tcBorders>
            <w:shd w:val="clear" w:color="auto" w:fill="auto"/>
            <w:vAlign w:val="bottom"/>
          </w:tcPr>
          <w:p w14:paraId="75AB8C3A" w14:textId="3B9B4C3D" w:rsidR="005B5283" w:rsidRPr="00645E2C" w:rsidRDefault="005B5283" w:rsidP="006202AE">
            <w:pPr>
              <w:spacing w:before="80" w:after="80" w:line="200" w:lineRule="exact"/>
              <w:ind w:right="113"/>
              <w:rPr>
                <w:i/>
                <w:sz w:val="16"/>
              </w:rPr>
            </w:pPr>
            <w:r w:rsidRPr="00645E2C">
              <w:rPr>
                <w:i/>
                <w:sz w:val="16"/>
              </w:rPr>
              <w:t xml:space="preserve">Âge légal selon la loi </w:t>
            </w:r>
            <w:r w:rsidR="003B3DE0">
              <w:rPr>
                <w:i/>
                <w:sz w:val="16"/>
              </w:rPr>
              <w:br/>
            </w:r>
            <w:r w:rsidRPr="00645E2C">
              <w:rPr>
                <w:i/>
                <w:sz w:val="16"/>
              </w:rPr>
              <w:t>de 2010 sur l’enfance</w:t>
            </w:r>
          </w:p>
        </w:tc>
        <w:tc>
          <w:tcPr>
            <w:tcW w:w="1842" w:type="dxa"/>
            <w:tcBorders>
              <w:top w:val="single" w:sz="4" w:space="0" w:color="auto"/>
              <w:bottom w:val="single" w:sz="12" w:space="0" w:color="auto"/>
            </w:tcBorders>
            <w:shd w:val="clear" w:color="auto" w:fill="auto"/>
            <w:vAlign w:val="bottom"/>
          </w:tcPr>
          <w:p w14:paraId="512F7213" w14:textId="77777777" w:rsidR="005B5283" w:rsidRPr="00645E2C" w:rsidRDefault="005B5283" w:rsidP="006202AE">
            <w:pPr>
              <w:spacing w:before="80" w:after="80" w:line="200" w:lineRule="exact"/>
              <w:ind w:right="113"/>
              <w:rPr>
                <w:i/>
                <w:sz w:val="16"/>
              </w:rPr>
            </w:pPr>
            <w:r w:rsidRPr="00645E2C">
              <w:rPr>
                <w:i/>
                <w:sz w:val="16"/>
              </w:rPr>
              <w:t>Autres textes de loi</w:t>
            </w:r>
          </w:p>
        </w:tc>
        <w:tc>
          <w:tcPr>
            <w:tcW w:w="1842" w:type="dxa"/>
            <w:tcBorders>
              <w:top w:val="single" w:sz="4" w:space="0" w:color="auto"/>
              <w:bottom w:val="single" w:sz="12" w:space="0" w:color="auto"/>
            </w:tcBorders>
            <w:shd w:val="clear" w:color="auto" w:fill="auto"/>
            <w:vAlign w:val="bottom"/>
          </w:tcPr>
          <w:p w14:paraId="2438170D" w14:textId="77777777" w:rsidR="005B5283" w:rsidRPr="00645E2C" w:rsidRDefault="005B5283" w:rsidP="006202AE">
            <w:pPr>
              <w:spacing w:before="80" w:after="80" w:line="200" w:lineRule="exact"/>
              <w:ind w:right="113"/>
              <w:rPr>
                <w:i/>
                <w:sz w:val="16"/>
              </w:rPr>
            </w:pPr>
            <w:r w:rsidRPr="00645E2C">
              <w:rPr>
                <w:i/>
                <w:sz w:val="16"/>
              </w:rPr>
              <w:t>Âge (en nombre d’années)</w:t>
            </w:r>
          </w:p>
        </w:tc>
      </w:tr>
      <w:tr w:rsidR="005B5283" w:rsidRPr="00645E2C" w14:paraId="19380AEF" w14:textId="77777777" w:rsidTr="005B5283">
        <w:trPr>
          <w:trHeight w:hRule="exact" w:val="113"/>
        </w:trPr>
        <w:tc>
          <w:tcPr>
            <w:tcW w:w="1843" w:type="dxa"/>
            <w:tcBorders>
              <w:top w:val="single" w:sz="12" w:space="0" w:color="auto"/>
            </w:tcBorders>
            <w:shd w:val="clear" w:color="auto" w:fill="auto"/>
          </w:tcPr>
          <w:p w14:paraId="1DF5F45E" w14:textId="77777777" w:rsidR="005B5283" w:rsidRPr="00645E2C" w:rsidRDefault="005B5283" w:rsidP="006202AE">
            <w:pPr>
              <w:spacing w:before="40" w:after="120"/>
              <w:ind w:right="113"/>
            </w:pPr>
          </w:p>
        </w:tc>
        <w:tc>
          <w:tcPr>
            <w:tcW w:w="1843" w:type="dxa"/>
            <w:tcBorders>
              <w:top w:val="single" w:sz="12" w:space="0" w:color="auto"/>
            </w:tcBorders>
            <w:shd w:val="clear" w:color="auto" w:fill="auto"/>
          </w:tcPr>
          <w:p w14:paraId="7FAC6BE6" w14:textId="77777777" w:rsidR="005B5283" w:rsidRPr="00645E2C" w:rsidRDefault="005B5283" w:rsidP="006202AE">
            <w:pPr>
              <w:spacing w:before="40" w:after="120"/>
              <w:ind w:right="113"/>
            </w:pPr>
          </w:p>
        </w:tc>
        <w:tc>
          <w:tcPr>
            <w:tcW w:w="1842" w:type="dxa"/>
            <w:tcBorders>
              <w:top w:val="single" w:sz="12" w:space="0" w:color="auto"/>
            </w:tcBorders>
            <w:shd w:val="clear" w:color="auto" w:fill="auto"/>
          </w:tcPr>
          <w:p w14:paraId="14B447C6" w14:textId="77777777" w:rsidR="005B5283" w:rsidRPr="00645E2C" w:rsidRDefault="005B5283" w:rsidP="006202AE">
            <w:pPr>
              <w:spacing w:before="40" w:after="120"/>
              <w:ind w:right="113"/>
            </w:pPr>
          </w:p>
        </w:tc>
        <w:tc>
          <w:tcPr>
            <w:tcW w:w="1842" w:type="dxa"/>
            <w:tcBorders>
              <w:top w:val="single" w:sz="12" w:space="0" w:color="auto"/>
            </w:tcBorders>
            <w:shd w:val="clear" w:color="auto" w:fill="auto"/>
          </w:tcPr>
          <w:p w14:paraId="63323C16" w14:textId="77777777" w:rsidR="005B5283" w:rsidRPr="00645E2C" w:rsidRDefault="005B5283" w:rsidP="006202AE">
            <w:pPr>
              <w:spacing w:before="40" w:after="120"/>
              <w:ind w:right="113"/>
            </w:pPr>
          </w:p>
        </w:tc>
      </w:tr>
      <w:tr w:rsidR="005B5283" w:rsidRPr="00645E2C" w14:paraId="7D56D0DA" w14:textId="77777777" w:rsidTr="005B5283">
        <w:tc>
          <w:tcPr>
            <w:tcW w:w="1843" w:type="dxa"/>
            <w:shd w:val="clear" w:color="auto" w:fill="auto"/>
          </w:tcPr>
          <w:p w14:paraId="16083EBB" w14:textId="77777777" w:rsidR="005B5283" w:rsidRPr="00645E2C" w:rsidRDefault="005B5283" w:rsidP="006202AE">
            <w:pPr>
              <w:spacing w:before="40" w:after="120"/>
              <w:ind w:right="113"/>
            </w:pPr>
            <w:r w:rsidRPr="00645E2C">
              <w:t>Majorité civile</w:t>
            </w:r>
          </w:p>
        </w:tc>
        <w:tc>
          <w:tcPr>
            <w:tcW w:w="1843" w:type="dxa"/>
            <w:shd w:val="clear" w:color="auto" w:fill="auto"/>
          </w:tcPr>
          <w:p w14:paraId="555B3F7C" w14:textId="77777777" w:rsidR="005B5283" w:rsidRPr="00645E2C" w:rsidRDefault="005B5283" w:rsidP="006202AE">
            <w:pPr>
              <w:spacing w:before="40" w:after="120"/>
              <w:ind w:right="113"/>
            </w:pPr>
            <w:r w:rsidRPr="00645E2C">
              <w:t>18 ans</w:t>
            </w:r>
          </w:p>
        </w:tc>
        <w:tc>
          <w:tcPr>
            <w:tcW w:w="1842" w:type="dxa"/>
            <w:shd w:val="clear" w:color="auto" w:fill="auto"/>
          </w:tcPr>
          <w:p w14:paraId="289F50B0" w14:textId="77777777" w:rsidR="005B5283" w:rsidRPr="00645E2C" w:rsidRDefault="005B5283" w:rsidP="006202AE">
            <w:pPr>
              <w:spacing w:before="40" w:after="120"/>
              <w:ind w:right="113"/>
            </w:pPr>
            <w:r w:rsidRPr="00645E2C">
              <w:t>Code pénal de 1991</w:t>
            </w:r>
          </w:p>
        </w:tc>
        <w:tc>
          <w:tcPr>
            <w:tcW w:w="1842" w:type="dxa"/>
            <w:shd w:val="clear" w:color="auto" w:fill="auto"/>
          </w:tcPr>
          <w:p w14:paraId="02E74536" w14:textId="77777777" w:rsidR="005B5283" w:rsidRPr="00645E2C" w:rsidRDefault="005B5283" w:rsidP="006202AE">
            <w:pPr>
              <w:spacing w:before="40" w:after="120"/>
              <w:ind w:right="113"/>
            </w:pPr>
            <w:r w:rsidRPr="00645E2C">
              <w:t>18 ans ou 15 ans si des signes de puberté apparaissent</w:t>
            </w:r>
          </w:p>
        </w:tc>
      </w:tr>
      <w:tr w:rsidR="005B5283" w:rsidRPr="00645E2C" w14:paraId="6CA26173" w14:textId="77777777" w:rsidTr="005B5283">
        <w:tc>
          <w:tcPr>
            <w:tcW w:w="1843" w:type="dxa"/>
            <w:shd w:val="clear" w:color="auto" w:fill="auto"/>
          </w:tcPr>
          <w:p w14:paraId="069729CC" w14:textId="77777777" w:rsidR="005B5283" w:rsidRPr="00645E2C" w:rsidRDefault="005B5283" w:rsidP="006202AE">
            <w:pPr>
              <w:spacing w:before="40" w:after="120"/>
              <w:ind w:right="113"/>
            </w:pPr>
            <w:r w:rsidRPr="00645E2C">
              <w:t>Âge légal du mariage</w:t>
            </w:r>
          </w:p>
        </w:tc>
        <w:tc>
          <w:tcPr>
            <w:tcW w:w="1843" w:type="dxa"/>
            <w:shd w:val="clear" w:color="auto" w:fill="auto"/>
          </w:tcPr>
          <w:p w14:paraId="702B1F32" w14:textId="77777777" w:rsidR="005B5283" w:rsidRPr="00645E2C" w:rsidRDefault="005B5283" w:rsidP="006202AE">
            <w:pPr>
              <w:spacing w:before="40" w:after="120"/>
              <w:ind w:right="113"/>
            </w:pPr>
            <w:r w:rsidRPr="00645E2C">
              <w:t>Non précisé</w:t>
            </w:r>
          </w:p>
        </w:tc>
        <w:tc>
          <w:tcPr>
            <w:tcW w:w="1842" w:type="dxa"/>
            <w:shd w:val="clear" w:color="auto" w:fill="auto"/>
          </w:tcPr>
          <w:p w14:paraId="4158A1D2" w14:textId="77777777" w:rsidR="005B5283" w:rsidRPr="00645E2C" w:rsidRDefault="005B5283" w:rsidP="006202AE">
            <w:pPr>
              <w:spacing w:before="40" w:after="120"/>
              <w:ind w:right="113"/>
            </w:pPr>
            <w:r w:rsidRPr="00645E2C">
              <w:t>Loi de 1991 relative au statut personnel</w:t>
            </w:r>
          </w:p>
        </w:tc>
        <w:tc>
          <w:tcPr>
            <w:tcW w:w="1842" w:type="dxa"/>
            <w:shd w:val="clear" w:color="auto" w:fill="auto"/>
          </w:tcPr>
          <w:p w14:paraId="0044DB6C" w14:textId="77777777" w:rsidR="005B5283" w:rsidRPr="00645E2C" w:rsidRDefault="005B5283" w:rsidP="006202AE">
            <w:pPr>
              <w:spacing w:before="40" w:after="120"/>
              <w:ind w:right="113"/>
            </w:pPr>
            <w:r w:rsidRPr="00645E2C">
              <w:t>10 ans sur autorisation du juge et en présence d’un intérêt prépondérant</w:t>
            </w:r>
          </w:p>
        </w:tc>
      </w:tr>
      <w:tr w:rsidR="005B5283" w:rsidRPr="00645E2C" w14:paraId="58CEA2EF" w14:textId="77777777" w:rsidTr="005B5283">
        <w:tc>
          <w:tcPr>
            <w:tcW w:w="1843" w:type="dxa"/>
            <w:shd w:val="clear" w:color="auto" w:fill="auto"/>
          </w:tcPr>
          <w:p w14:paraId="2C8160DB" w14:textId="77777777" w:rsidR="005B5283" w:rsidRPr="00645E2C" w:rsidRDefault="005B5283" w:rsidP="006202AE">
            <w:pPr>
              <w:spacing w:before="40" w:after="120"/>
              <w:ind w:right="113"/>
            </w:pPr>
            <w:r w:rsidRPr="00645E2C">
              <w:t>Service national</w:t>
            </w:r>
          </w:p>
        </w:tc>
        <w:tc>
          <w:tcPr>
            <w:tcW w:w="1843" w:type="dxa"/>
            <w:shd w:val="clear" w:color="auto" w:fill="auto"/>
          </w:tcPr>
          <w:p w14:paraId="7A6D7EF5" w14:textId="77777777" w:rsidR="005B5283" w:rsidRPr="00645E2C" w:rsidRDefault="005B5283" w:rsidP="006202AE">
            <w:pPr>
              <w:spacing w:before="40" w:after="120"/>
              <w:ind w:right="113"/>
            </w:pPr>
            <w:r w:rsidRPr="00645E2C">
              <w:t>18 ans</w:t>
            </w:r>
          </w:p>
        </w:tc>
        <w:tc>
          <w:tcPr>
            <w:tcW w:w="1842" w:type="dxa"/>
            <w:shd w:val="clear" w:color="auto" w:fill="auto"/>
          </w:tcPr>
          <w:p w14:paraId="55AC6F32" w14:textId="77777777" w:rsidR="005B5283" w:rsidRPr="00645E2C" w:rsidRDefault="005B5283" w:rsidP="006202AE">
            <w:pPr>
              <w:spacing w:before="40" w:after="120"/>
              <w:ind w:right="113"/>
            </w:pPr>
            <w:r w:rsidRPr="00645E2C">
              <w:t>Loi de 2007 sur les forces armées</w:t>
            </w:r>
          </w:p>
        </w:tc>
        <w:tc>
          <w:tcPr>
            <w:tcW w:w="1842" w:type="dxa"/>
            <w:shd w:val="clear" w:color="auto" w:fill="auto"/>
          </w:tcPr>
          <w:p w14:paraId="5332A41C" w14:textId="77777777" w:rsidR="005B5283" w:rsidRPr="00645E2C" w:rsidRDefault="005B5283" w:rsidP="006202AE">
            <w:pPr>
              <w:spacing w:before="40" w:after="120"/>
              <w:ind w:right="113"/>
            </w:pPr>
            <w:r w:rsidRPr="00645E2C">
              <w:t>18 ans</w:t>
            </w:r>
          </w:p>
        </w:tc>
      </w:tr>
      <w:tr w:rsidR="005B5283" w:rsidRPr="00645E2C" w14:paraId="5EC67D22" w14:textId="77777777" w:rsidTr="005B5283">
        <w:tc>
          <w:tcPr>
            <w:tcW w:w="1843" w:type="dxa"/>
            <w:shd w:val="clear" w:color="auto" w:fill="auto"/>
          </w:tcPr>
          <w:p w14:paraId="0A4D7FB9" w14:textId="77777777" w:rsidR="005B5283" w:rsidRPr="00645E2C" w:rsidRDefault="005B5283" w:rsidP="006202AE">
            <w:pPr>
              <w:spacing w:before="40" w:after="120"/>
              <w:ind w:right="113"/>
            </w:pPr>
            <w:r w:rsidRPr="00645E2C">
              <w:t>Âge légal du travail</w:t>
            </w:r>
          </w:p>
        </w:tc>
        <w:tc>
          <w:tcPr>
            <w:tcW w:w="1843" w:type="dxa"/>
            <w:shd w:val="clear" w:color="auto" w:fill="auto"/>
          </w:tcPr>
          <w:p w14:paraId="5A2987F7" w14:textId="77777777" w:rsidR="005B5283" w:rsidRPr="00645E2C" w:rsidRDefault="005B5283" w:rsidP="006202AE">
            <w:pPr>
              <w:spacing w:before="40" w:after="120"/>
              <w:ind w:right="113"/>
            </w:pPr>
            <w:r w:rsidRPr="00645E2C">
              <w:t>14 ans ; ceux qui n’ont pas atteint cet âge sont autorisés à travailler dans les secteurs pastoral et agricole</w:t>
            </w:r>
          </w:p>
        </w:tc>
        <w:tc>
          <w:tcPr>
            <w:tcW w:w="1842" w:type="dxa"/>
            <w:shd w:val="clear" w:color="auto" w:fill="auto"/>
          </w:tcPr>
          <w:p w14:paraId="0651EB92" w14:textId="77777777" w:rsidR="005B5283" w:rsidRPr="00645E2C" w:rsidRDefault="005B5283" w:rsidP="006202AE">
            <w:pPr>
              <w:spacing w:before="40" w:after="120"/>
              <w:ind w:right="113"/>
            </w:pPr>
            <w:r w:rsidRPr="00645E2C">
              <w:t>Code du travail de 1997</w:t>
            </w:r>
          </w:p>
        </w:tc>
        <w:tc>
          <w:tcPr>
            <w:tcW w:w="1842" w:type="dxa"/>
            <w:shd w:val="clear" w:color="auto" w:fill="auto"/>
          </w:tcPr>
          <w:p w14:paraId="0FC6F58B" w14:textId="77777777" w:rsidR="005B5283" w:rsidRPr="00645E2C" w:rsidRDefault="005B5283" w:rsidP="006202AE">
            <w:pPr>
              <w:spacing w:before="40" w:after="120"/>
              <w:ind w:right="113"/>
            </w:pPr>
            <w:r w:rsidRPr="00645E2C">
              <w:t>16 ans</w:t>
            </w:r>
          </w:p>
        </w:tc>
      </w:tr>
      <w:tr w:rsidR="005B5283" w:rsidRPr="00645E2C" w14:paraId="7926BE32" w14:textId="77777777" w:rsidTr="005B5283">
        <w:tc>
          <w:tcPr>
            <w:tcW w:w="1843" w:type="dxa"/>
            <w:tcBorders>
              <w:bottom w:val="single" w:sz="12" w:space="0" w:color="auto"/>
            </w:tcBorders>
            <w:shd w:val="clear" w:color="auto" w:fill="auto"/>
          </w:tcPr>
          <w:p w14:paraId="7FBB5E8F" w14:textId="77777777" w:rsidR="005B5283" w:rsidRPr="00645E2C" w:rsidRDefault="005B5283" w:rsidP="006202AE">
            <w:pPr>
              <w:spacing w:before="40" w:after="120"/>
              <w:ind w:right="113"/>
            </w:pPr>
            <w:r w:rsidRPr="00645E2C">
              <w:t>Responsabilité pénale</w:t>
            </w:r>
          </w:p>
        </w:tc>
        <w:tc>
          <w:tcPr>
            <w:tcW w:w="1843" w:type="dxa"/>
            <w:tcBorders>
              <w:bottom w:val="single" w:sz="12" w:space="0" w:color="auto"/>
            </w:tcBorders>
            <w:shd w:val="clear" w:color="auto" w:fill="auto"/>
          </w:tcPr>
          <w:p w14:paraId="522792A7" w14:textId="77777777" w:rsidR="005B5283" w:rsidRPr="00645E2C" w:rsidRDefault="005B5283" w:rsidP="006202AE">
            <w:pPr>
              <w:spacing w:before="40" w:after="120"/>
              <w:ind w:right="113"/>
            </w:pPr>
            <w:r w:rsidRPr="00645E2C">
              <w:t>12 ans</w:t>
            </w:r>
          </w:p>
        </w:tc>
        <w:tc>
          <w:tcPr>
            <w:tcW w:w="1842" w:type="dxa"/>
            <w:tcBorders>
              <w:bottom w:val="single" w:sz="12" w:space="0" w:color="auto"/>
            </w:tcBorders>
            <w:shd w:val="clear" w:color="auto" w:fill="auto"/>
          </w:tcPr>
          <w:p w14:paraId="5331F080" w14:textId="77777777" w:rsidR="005B5283" w:rsidRPr="00645E2C" w:rsidRDefault="005B5283" w:rsidP="006202AE">
            <w:pPr>
              <w:spacing w:before="40" w:after="120"/>
              <w:ind w:right="113"/>
            </w:pPr>
            <w:r w:rsidRPr="00645E2C">
              <w:t>Code pénal de 1991</w:t>
            </w:r>
          </w:p>
        </w:tc>
        <w:tc>
          <w:tcPr>
            <w:tcW w:w="1842" w:type="dxa"/>
            <w:tcBorders>
              <w:bottom w:val="single" w:sz="12" w:space="0" w:color="auto"/>
            </w:tcBorders>
            <w:shd w:val="clear" w:color="auto" w:fill="auto"/>
          </w:tcPr>
          <w:p w14:paraId="3DE4448E" w14:textId="77777777" w:rsidR="005B5283" w:rsidRPr="00645E2C" w:rsidRDefault="005B5283" w:rsidP="006202AE">
            <w:pPr>
              <w:spacing w:before="40" w:after="120"/>
              <w:ind w:right="113"/>
            </w:pPr>
            <w:r w:rsidRPr="00645E2C">
              <w:t>7 ans</w:t>
            </w:r>
          </w:p>
        </w:tc>
      </w:tr>
    </w:tbl>
    <w:p w14:paraId="33C6B55A" w14:textId="239563F8" w:rsidR="00BF6E80" w:rsidRPr="00BF6E80" w:rsidRDefault="00BF6E80" w:rsidP="001715D8">
      <w:pPr>
        <w:pStyle w:val="SingleTxtG"/>
        <w:keepNext/>
        <w:keepLines/>
        <w:spacing w:before="240"/>
        <w:rPr>
          <w:lang w:val="fr-FR"/>
        </w:rPr>
      </w:pPr>
      <w:r w:rsidRPr="00BF6E80">
        <w:rPr>
          <w:lang w:val="fr-FR"/>
        </w:rPr>
        <w:lastRenderedPageBreak/>
        <w:t>66</w:t>
      </w:r>
      <w:r w:rsidR="0061173D" w:rsidRPr="0061173D">
        <w:rPr>
          <w:lang w:val="fr-FR"/>
        </w:rPr>
        <w:t>.</w:t>
      </w:r>
      <w:r w:rsidRPr="00BF6E80">
        <w:rPr>
          <w:lang w:val="fr-FR"/>
        </w:rPr>
        <w:tab/>
        <w:t>Il ressort clairement du tableau ci-dessus qu’il existe une divergence entre le Code pénal et la loi de 2010 sur l’enfance en ce qui concerne la définition de l’enfant</w:t>
      </w:r>
      <w:r w:rsidR="0061173D" w:rsidRPr="0061173D">
        <w:rPr>
          <w:lang w:val="fr-FR"/>
        </w:rPr>
        <w:t>.</w:t>
      </w:r>
      <w:r w:rsidRPr="00BF6E80">
        <w:rPr>
          <w:lang w:val="fr-FR"/>
        </w:rPr>
        <w:t xml:space="preserve"> Toutefois, la loi de 1974 sur l’interprétation des lois et des textes généraux résout ce différend en son article 6 (par</w:t>
      </w:r>
      <w:r w:rsidR="0061173D" w:rsidRPr="0061173D">
        <w:rPr>
          <w:lang w:val="fr-FR"/>
        </w:rPr>
        <w:t>.</w:t>
      </w:r>
      <w:r w:rsidRPr="00BF6E80">
        <w:rPr>
          <w:lang w:val="fr-FR"/>
        </w:rPr>
        <w:t xml:space="preserve"> 3 et 4), qui se lit comme suit : « 3) Les dispositions de la loi postérieure l’emportent sur la loi antérieure dans la mesure où elles éliminent la contradiction entre elles ; 4) Toute loi spéciale ou toute disposition particulière relative à une question donnée figurant dans un texte de loi est considérée comme une </w:t>
      </w:r>
      <w:r w:rsidRPr="004F2691">
        <w:rPr>
          <w:lang w:val="fr-FR"/>
        </w:rPr>
        <w:t>dérogation à [] tout te</w:t>
      </w:r>
      <w:r w:rsidRPr="00BF6E80">
        <w:rPr>
          <w:lang w:val="fr-FR"/>
        </w:rPr>
        <w:t>xte de loi régissant cette question »</w:t>
      </w:r>
      <w:r w:rsidR="0061173D" w:rsidRPr="0061173D">
        <w:rPr>
          <w:lang w:val="fr-FR"/>
        </w:rPr>
        <w:t>.</w:t>
      </w:r>
    </w:p>
    <w:p w14:paraId="692809BF" w14:textId="6CC83187" w:rsidR="00BF6E80" w:rsidRPr="00BF6E80" w:rsidRDefault="00BF6E80" w:rsidP="00BF6E80">
      <w:pPr>
        <w:pStyle w:val="SingleTxtG"/>
        <w:rPr>
          <w:lang w:val="fr-FR"/>
        </w:rPr>
      </w:pPr>
      <w:r w:rsidRPr="00BF6E80">
        <w:rPr>
          <w:lang w:val="fr-FR"/>
        </w:rPr>
        <w:t>67</w:t>
      </w:r>
      <w:r w:rsidR="0061173D" w:rsidRPr="0061173D">
        <w:rPr>
          <w:lang w:val="fr-FR"/>
        </w:rPr>
        <w:t>.</w:t>
      </w:r>
      <w:r w:rsidRPr="00BF6E80">
        <w:rPr>
          <w:lang w:val="fr-FR"/>
        </w:rPr>
        <w:tab/>
        <w:t>La loi sur l’enfance intègre les normes de la Convention relative aux droits de l’enfant</w:t>
      </w:r>
      <w:r w:rsidR="0061173D" w:rsidRPr="0061173D">
        <w:rPr>
          <w:lang w:val="fr-FR"/>
        </w:rPr>
        <w:t>.</w:t>
      </w:r>
      <w:r w:rsidRPr="00BF6E80">
        <w:rPr>
          <w:lang w:val="fr-FR"/>
        </w:rPr>
        <w:t xml:space="preserve"> Les dispositions de la Convention ont acquis rang constitutionnel, en application de l’article</w:t>
      </w:r>
      <w:r w:rsidR="007D6EC0">
        <w:rPr>
          <w:lang w:val="fr-FR"/>
        </w:rPr>
        <w:t> </w:t>
      </w:r>
      <w:r w:rsidRPr="00BF6E80">
        <w:rPr>
          <w:lang w:val="fr-FR"/>
        </w:rPr>
        <w:t>27 (par</w:t>
      </w:r>
      <w:r w:rsidR="0061173D" w:rsidRPr="0061173D">
        <w:rPr>
          <w:lang w:val="fr-FR"/>
        </w:rPr>
        <w:t>.</w:t>
      </w:r>
      <w:r w:rsidRPr="00BF6E80">
        <w:rPr>
          <w:lang w:val="fr-FR"/>
        </w:rPr>
        <w:t> 3) de la Constitution nationale de transition (2005), qui prévoit que tous les droits font partie intégrante de la Charte des droits figurant dans la Constitution, que les droits et libertés consacrés par la Constitution sont inviolables et que la Cour constitutionnelle et la Commission des droits de l’homme sont les gardiennes de ces droits</w:t>
      </w:r>
      <w:r w:rsidR="0061173D" w:rsidRPr="0061173D">
        <w:rPr>
          <w:lang w:val="fr-FR"/>
        </w:rPr>
        <w:t>.</w:t>
      </w:r>
    </w:p>
    <w:p w14:paraId="400ACC3D" w14:textId="41273EDA" w:rsidR="00BF6E80" w:rsidRPr="00BF6E80" w:rsidRDefault="00BF6E80" w:rsidP="00BF6E80">
      <w:pPr>
        <w:pStyle w:val="SingleTxtG"/>
        <w:rPr>
          <w:lang w:val="fr-FR"/>
        </w:rPr>
      </w:pPr>
      <w:r w:rsidRPr="00BF6E80">
        <w:rPr>
          <w:lang w:val="fr-FR"/>
        </w:rPr>
        <w:t>68</w:t>
      </w:r>
      <w:r w:rsidR="0061173D" w:rsidRPr="0061173D">
        <w:rPr>
          <w:lang w:val="fr-FR"/>
        </w:rPr>
        <w:t>.</w:t>
      </w:r>
      <w:r w:rsidRPr="00BF6E80">
        <w:rPr>
          <w:lang w:val="fr-FR"/>
        </w:rPr>
        <w:tab/>
        <w:t>La définition de l’enfant comme étant âgé de moins de 18 ans, que donne la loi sur l’enfance, concorde avec les dispositions de l’article premier (par</w:t>
      </w:r>
      <w:r w:rsidR="0061173D" w:rsidRPr="0061173D">
        <w:rPr>
          <w:lang w:val="fr-FR"/>
        </w:rPr>
        <w:t>.</w:t>
      </w:r>
      <w:r w:rsidRPr="00BF6E80">
        <w:rPr>
          <w:lang w:val="fr-FR"/>
        </w:rPr>
        <w:t> 2) de la Constitution, qui dispose que l’État s’engage à respecter et à promouvoir la dignité humaine et que l’État est fondé sur la justice et l’égalité</w:t>
      </w:r>
      <w:r w:rsidR="0061173D" w:rsidRPr="0061173D">
        <w:rPr>
          <w:lang w:val="fr-FR"/>
        </w:rPr>
        <w:t>.</w:t>
      </w:r>
      <w:r w:rsidRPr="00BF6E80">
        <w:rPr>
          <w:lang w:val="fr-FR"/>
        </w:rPr>
        <w:t xml:space="preserve"> L’article 31 de la Constitution prévoit en outre que les personnes sont égales devant la loi et ont le droit de bénéficier de la protection de la loi sans discrimination fondée sur la race, la couleur, le sexe, la langue, la croyance religieuse, l’opinion politique ou l’origine ethnique</w:t>
      </w:r>
      <w:r w:rsidR="0061173D" w:rsidRPr="0061173D">
        <w:rPr>
          <w:lang w:val="fr-FR"/>
        </w:rPr>
        <w:t>.</w:t>
      </w:r>
    </w:p>
    <w:p w14:paraId="794A108E" w14:textId="797036B8" w:rsidR="00BF6E80" w:rsidRPr="00BF6E80" w:rsidRDefault="00BF6E80" w:rsidP="00BF6E80">
      <w:pPr>
        <w:pStyle w:val="SingleTxtG"/>
        <w:rPr>
          <w:lang w:val="fr-FR"/>
        </w:rPr>
      </w:pPr>
      <w:r w:rsidRPr="00BF6E80">
        <w:rPr>
          <w:lang w:val="fr-FR"/>
        </w:rPr>
        <w:t>69</w:t>
      </w:r>
      <w:r w:rsidR="0061173D" w:rsidRPr="0061173D">
        <w:rPr>
          <w:lang w:val="fr-FR"/>
        </w:rPr>
        <w:t>.</w:t>
      </w:r>
      <w:r w:rsidRPr="00BF6E80">
        <w:rPr>
          <w:lang w:val="fr-FR"/>
        </w:rPr>
        <w:tab/>
        <w:t>L’article 3 de la loi de 2010 sur l’enfance prévoit également la primauté de ses dispositions comme suit : « Les dispositions de la présente loi l’emportent sur toute disposition contraire de toute autre loi afin de servir l’intérêt de l’enfant dans l’interprétation qui en est donnée, jusqu’à disparition de la contradiction</w:t>
      </w:r>
      <w:r w:rsidR="0061173D" w:rsidRPr="0061173D">
        <w:rPr>
          <w:lang w:val="fr-FR"/>
        </w:rPr>
        <w:t>.</w:t>
      </w:r>
      <w:r w:rsidRPr="00BF6E80">
        <w:rPr>
          <w:lang w:val="fr-FR"/>
        </w:rPr>
        <w:t> »</w:t>
      </w:r>
      <w:r w:rsidR="00332B90">
        <w:rPr>
          <w:lang w:val="fr-FR"/>
        </w:rPr>
        <w:t>.</w:t>
      </w:r>
    </w:p>
    <w:p w14:paraId="296A13F8" w14:textId="586FA195" w:rsidR="00BF6E80" w:rsidRPr="00BF6E80" w:rsidRDefault="00BF6E80" w:rsidP="00BF6E80">
      <w:pPr>
        <w:pStyle w:val="SingleTxtG"/>
        <w:rPr>
          <w:lang w:val="fr-FR"/>
        </w:rPr>
      </w:pPr>
      <w:r w:rsidRPr="00BF6E80">
        <w:rPr>
          <w:lang w:val="fr-FR"/>
        </w:rPr>
        <w:t>70</w:t>
      </w:r>
      <w:r w:rsidR="0061173D" w:rsidRPr="0061173D">
        <w:rPr>
          <w:lang w:val="fr-FR"/>
        </w:rPr>
        <w:t>.</w:t>
      </w:r>
      <w:r w:rsidRPr="00BF6E80">
        <w:rPr>
          <w:lang w:val="fr-FR"/>
        </w:rPr>
        <w:tab/>
        <w:t>La Cour constitutionnelle a résolu le conflit juridique qui existait entre la loi de 2010 sur l’enfance et le Code pénal de 1991 en ce qui concerne la peine de mort et la définition de l’enfant</w:t>
      </w:r>
      <w:r w:rsidR="0061173D" w:rsidRPr="0061173D">
        <w:rPr>
          <w:lang w:val="fr-FR"/>
        </w:rPr>
        <w:t>.</w:t>
      </w:r>
      <w:r w:rsidRPr="00BF6E80">
        <w:rPr>
          <w:lang w:val="fr-FR"/>
        </w:rPr>
        <w:t xml:space="preserve"> Dans ses arrêts de 2013, la Cour constitutionnelle a confirmé la décision </w:t>
      </w:r>
      <w:r w:rsidR="00C62B54" w:rsidRPr="00C62B54">
        <w:rPr>
          <w:rFonts w:eastAsia="MS Mincho"/>
          <w:lang w:val="fr-FR"/>
        </w:rPr>
        <w:t>n</w:t>
      </w:r>
      <w:r w:rsidR="00C62B54" w:rsidRPr="00C62B54">
        <w:rPr>
          <w:rFonts w:eastAsia="MS Mincho"/>
          <w:vertAlign w:val="superscript"/>
          <w:lang w:val="fr-FR"/>
        </w:rPr>
        <w:t>o</w:t>
      </w:r>
      <w:r w:rsidR="00C62B54">
        <w:rPr>
          <w:lang w:val="fr-FR"/>
        </w:rPr>
        <w:t> </w:t>
      </w:r>
      <w:r w:rsidRPr="00BF6E80">
        <w:rPr>
          <w:lang w:val="fr-FR"/>
        </w:rPr>
        <w:t xml:space="preserve">51/2013, dans laquelle elle a statué qu’aucune personne âgée de moins de 18 ans ne pouvait être punie de la peine de mort, même pour des faits de </w:t>
      </w:r>
      <w:proofErr w:type="spellStart"/>
      <w:r w:rsidRPr="00BF6E80">
        <w:rPr>
          <w:i/>
          <w:iCs/>
          <w:lang w:val="fr-FR"/>
        </w:rPr>
        <w:t>hudud</w:t>
      </w:r>
      <w:proofErr w:type="spellEnd"/>
      <w:r w:rsidRPr="00BF6E80">
        <w:rPr>
          <w:lang w:val="fr-FR"/>
        </w:rPr>
        <w:t xml:space="preserve"> (transgressant les limites fixées par la charia) ou de </w:t>
      </w:r>
      <w:proofErr w:type="spellStart"/>
      <w:r w:rsidRPr="00BF6E80">
        <w:rPr>
          <w:i/>
          <w:iCs/>
          <w:lang w:val="fr-FR"/>
        </w:rPr>
        <w:t>qisas</w:t>
      </w:r>
      <w:proofErr w:type="spellEnd"/>
      <w:r w:rsidRPr="00BF6E80">
        <w:rPr>
          <w:i/>
          <w:iCs/>
          <w:lang w:val="fr-FR"/>
        </w:rPr>
        <w:t xml:space="preserve"> </w:t>
      </w:r>
      <w:r w:rsidRPr="00BF6E80">
        <w:rPr>
          <w:lang w:val="fr-FR"/>
        </w:rPr>
        <w:t>(relevant de la loi du talion), puisque le texte législatif applicable était la loi sur l’enfance, et non le Code pénal</w:t>
      </w:r>
      <w:r w:rsidR="0061173D" w:rsidRPr="0061173D">
        <w:rPr>
          <w:lang w:val="fr-FR"/>
        </w:rPr>
        <w:t>.</w:t>
      </w:r>
    </w:p>
    <w:p w14:paraId="658CD8A6" w14:textId="6E6CCF3C" w:rsidR="00BF6E80" w:rsidRPr="00BF6E80" w:rsidRDefault="00BF6E80" w:rsidP="00BF6E80">
      <w:pPr>
        <w:pStyle w:val="SingleTxtG"/>
        <w:rPr>
          <w:lang w:val="fr-FR"/>
        </w:rPr>
      </w:pPr>
      <w:r w:rsidRPr="00BF6E80">
        <w:rPr>
          <w:lang w:val="fr-FR"/>
        </w:rPr>
        <w:t>71</w:t>
      </w:r>
      <w:r w:rsidR="0061173D" w:rsidRPr="0061173D">
        <w:rPr>
          <w:lang w:val="fr-FR"/>
        </w:rPr>
        <w:t>.</w:t>
      </w:r>
      <w:r w:rsidRPr="00BF6E80">
        <w:rPr>
          <w:lang w:val="fr-FR"/>
        </w:rPr>
        <w:tab/>
        <w:t>Un comité de haut niveau composé de hauts fonctionnaires de plusieurs institutions et organes gouvernementaux est en train de réviser le Code pénal de 1991 et la loi sur le statut personnel de 1991, ce qui permettra d’éliminer tout conflit avec la loi de 2010 sur l’enfance et d’assurer la stabilité de son application</w:t>
      </w:r>
      <w:r w:rsidR="0061173D" w:rsidRPr="0061173D">
        <w:rPr>
          <w:lang w:val="fr-FR"/>
        </w:rPr>
        <w:t>.</w:t>
      </w:r>
    </w:p>
    <w:p w14:paraId="6760440D" w14:textId="7B0710B8" w:rsidR="00BF6E80" w:rsidRPr="00BF6E80" w:rsidRDefault="008130E6" w:rsidP="008130E6">
      <w:pPr>
        <w:pStyle w:val="HChG"/>
        <w:rPr>
          <w:lang w:val="fr-FR"/>
        </w:rPr>
      </w:pPr>
      <w:bookmarkStart w:id="79" w:name="_Toc174176684"/>
      <w:bookmarkStart w:id="80" w:name="_Toc174444972"/>
      <w:bookmarkStart w:id="81" w:name="_Toc174713274"/>
      <w:r>
        <w:rPr>
          <w:lang w:val="fr-FR"/>
        </w:rPr>
        <w:tab/>
      </w:r>
      <w:r w:rsidR="00BF6E80" w:rsidRPr="00BF6E80">
        <w:rPr>
          <w:lang w:val="fr-FR"/>
        </w:rPr>
        <w:t>3</w:t>
      </w:r>
      <w:r w:rsidR="0061173D" w:rsidRPr="0061173D">
        <w:rPr>
          <w:lang w:val="fr-FR"/>
        </w:rPr>
        <w:t>.</w:t>
      </w:r>
      <w:r w:rsidR="00BF6E80" w:rsidRPr="00BF6E80">
        <w:rPr>
          <w:lang w:val="fr-FR"/>
        </w:rPr>
        <w:tab/>
        <w:t>Principes généraux (art</w:t>
      </w:r>
      <w:r w:rsidR="0061173D" w:rsidRPr="0061173D">
        <w:rPr>
          <w:lang w:val="fr-FR"/>
        </w:rPr>
        <w:t>.</w:t>
      </w:r>
      <w:r w:rsidR="00BF6E80" w:rsidRPr="00BF6E80">
        <w:rPr>
          <w:lang w:val="fr-FR"/>
        </w:rPr>
        <w:t xml:space="preserve"> 2, 3, 6 et 12)</w:t>
      </w:r>
      <w:bookmarkStart w:id="82" w:name="_Toc169706351"/>
      <w:bookmarkEnd w:id="79"/>
      <w:bookmarkEnd w:id="80"/>
      <w:bookmarkEnd w:id="81"/>
      <w:bookmarkEnd w:id="82"/>
    </w:p>
    <w:p w14:paraId="731F8834" w14:textId="1DD23C39" w:rsidR="00BF6E80" w:rsidRPr="00BF6E80" w:rsidRDefault="008130E6" w:rsidP="008130E6">
      <w:pPr>
        <w:pStyle w:val="H1G"/>
        <w:rPr>
          <w:lang w:val="fr-FR"/>
        </w:rPr>
      </w:pPr>
      <w:bookmarkStart w:id="83" w:name="_Toc174176685"/>
      <w:bookmarkStart w:id="84" w:name="_Toc174444973"/>
      <w:bookmarkStart w:id="85" w:name="_Toc174612935"/>
      <w:bookmarkStart w:id="86" w:name="_Toc174713275"/>
      <w:r>
        <w:rPr>
          <w:lang w:val="fr-FR"/>
        </w:rPr>
        <w:tab/>
      </w:r>
      <w:r w:rsidR="00BF6E80" w:rsidRPr="00BF6E80">
        <w:rPr>
          <w:lang w:val="fr-FR"/>
        </w:rPr>
        <w:t>3</w:t>
      </w:r>
      <w:r w:rsidR="0061173D" w:rsidRPr="0061173D">
        <w:rPr>
          <w:lang w:val="fr-FR"/>
        </w:rPr>
        <w:t>.</w:t>
      </w:r>
      <w:r w:rsidR="00BF6E80" w:rsidRPr="00BF6E80">
        <w:rPr>
          <w:lang w:val="fr-FR"/>
        </w:rPr>
        <w:t>1</w:t>
      </w:r>
      <w:r w:rsidR="00BF6E80" w:rsidRPr="00BF6E80">
        <w:rPr>
          <w:lang w:val="fr-FR"/>
        </w:rPr>
        <w:tab/>
        <w:t>Non-discrimination (art</w:t>
      </w:r>
      <w:r w:rsidR="0061173D" w:rsidRPr="0061173D">
        <w:rPr>
          <w:lang w:val="fr-FR"/>
        </w:rPr>
        <w:t>.</w:t>
      </w:r>
      <w:r w:rsidR="00BF6E80" w:rsidRPr="00BF6E80">
        <w:rPr>
          <w:lang w:val="fr-FR"/>
        </w:rPr>
        <w:t xml:space="preserve"> 2)</w:t>
      </w:r>
      <w:bookmarkStart w:id="87" w:name="_Toc169706352"/>
      <w:bookmarkStart w:id="88" w:name="_Toc169706552"/>
      <w:bookmarkEnd w:id="83"/>
      <w:bookmarkEnd w:id="84"/>
      <w:bookmarkEnd w:id="85"/>
      <w:bookmarkEnd w:id="86"/>
      <w:bookmarkEnd w:id="87"/>
      <w:bookmarkEnd w:id="88"/>
    </w:p>
    <w:p w14:paraId="1BB918CC" w14:textId="5385D980" w:rsidR="00BF6E80" w:rsidRPr="00BF6E80" w:rsidRDefault="00BF6E80" w:rsidP="00BF6E80">
      <w:pPr>
        <w:pStyle w:val="SingleTxtG"/>
        <w:rPr>
          <w:lang w:val="fr-FR"/>
        </w:rPr>
      </w:pPr>
      <w:r w:rsidRPr="00BF6E80">
        <w:rPr>
          <w:lang w:val="fr-FR"/>
        </w:rPr>
        <w:t>72</w:t>
      </w:r>
      <w:r w:rsidR="0061173D" w:rsidRPr="0061173D">
        <w:rPr>
          <w:lang w:val="fr-FR"/>
        </w:rPr>
        <w:t>.</w:t>
      </w:r>
      <w:r w:rsidRPr="00BF6E80">
        <w:rPr>
          <w:lang w:val="fr-FR"/>
        </w:rPr>
        <w:tab/>
        <w:t>Le Soudan s’est efforcé, à l’aide d’un cadre législatif, de défendre le droit de l’enfant à la non-discrimination, son intérêt supérieur, son droit à la vie, à la survie et au développement, le respect de ses opinions et sa participation aux questions concernant les enfants, comme en témoignent les programmes, projets et activités du plan quinquennal pour la protection de l’enfance (2012-2016)</w:t>
      </w:r>
      <w:r w:rsidR="0061173D" w:rsidRPr="0061173D">
        <w:rPr>
          <w:lang w:val="fr-FR"/>
        </w:rPr>
        <w:t>.</w:t>
      </w:r>
    </w:p>
    <w:p w14:paraId="26F8FEC9" w14:textId="5AE325A0" w:rsidR="00BF6E80" w:rsidRPr="00BF6E80" w:rsidRDefault="00BF6E80" w:rsidP="00BF6E80">
      <w:pPr>
        <w:pStyle w:val="SingleTxtG"/>
        <w:rPr>
          <w:lang w:val="fr-FR"/>
        </w:rPr>
      </w:pPr>
      <w:r w:rsidRPr="00BF6E80">
        <w:rPr>
          <w:lang w:val="fr-FR"/>
        </w:rPr>
        <w:t>73</w:t>
      </w:r>
      <w:r w:rsidR="0061173D" w:rsidRPr="0061173D">
        <w:rPr>
          <w:lang w:val="fr-FR"/>
        </w:rPr>
        <w:t>.</w:t>
      </w:r>
      <w:r w:rsidRPr="00BF6E80">
        <w:rPr>
          <w:lang w:val="fr-FR"/>
        </w:rPr>
        <w:tab/>
        <w:t xml:space="preserve">L’article 31 de la Constitution de transition </w:t>
      </w:r>
      <w:r w:rsidR="006A033A">
        <w:rPr>
          <w:lang w:val="fr-FR"/>
        </w:rPr>
        <w:t xml:space="preserve">de 2005 </w:t>
      </w:r>
      <w:r w:rsidRPr="00BF6E80">
        <w:rPr>
          <w:lang w:val="fr-FR"/>
        </w:rPr>
        <w:t>prévoit en outre que « toutes les personnes sont égales devant la loi et ont droit, sans discrimination fondée sur la race, la couleur, le sexe, la langue, les convictions religieuses, les opinions politiques ou l’origine ethnique, à l’égale protection de la loi »</w:t>
      </w:r>
      <w:r w:rsidR="0061173D" w:rsidRPr="0061173D">
        <w:rPr>
          <w:lang w:val="fr-FR"/>
        </w:rPr>
        <w:t>.</w:t>
      </w:r>
    </w:p>
    <w:p w14:paraId="39533318" w14:textId="77391572" w:rsidR="00BF6E80" w:rsidRPr="00BF6E80" w:rsidRDefault="00BF6E80" w:rsidP="001715D8">
      <w:pPr>
        <w:pStyle w:val="SingleTxtG"/>
        <w:keepNext/>
        <w:keepLines/>
        <w:spacing w:before="240"/>
        <w:rPr>
          <w:lang w:val="fr-FR"/>
        </w:rPr>
      </w:pPr>
      <w:r w:rsidRPr="00BF6E80">
        <w:rPr>
          <w:lang w:val="fr-FR"/>
        </w:rPr>
        <w:lastRenderedPageBreak/>
        <w:t>74</w:t>
      </w:r>
      <w:r w:rsidR="0061173D" w:rsidRPr="0061173D">
        <w:rPr>
          <w:lang w:val="fr-FR"/>
        </w:rPr>
        <w:t>.</w:t>
      </w:r>
      <w:r w:rsidRPr="00BF6E80">
        <w:rPr>
          <w:lang w:val="fr-FR"/>
        </w:rPr>
        <w:tab/>
        <w:t>La Constitution de 2005 énonce des droits spécifiques aux enfants, notamment l’obligation pour l’État de fournir une éducation élémentaire gratuite et obligatoire (art</w:t>
      </w:r>
      <w:r w:rsidR="007D6EC0">
        <w:rPr>
          <w:lang w:val="fr-FR"/>
        </w:rPr>
        <w:t>. </w:t>
      </w:r>
      <w:r w:rsidRPr="00BF6E80">
        <w:rPr>
          <w:lang w:val="fr-FR"/>
        </w:rPr>
        <w:t>44, par</w:t>
      </w:r>
      <w:r w:rsidR="0061173D" w:rsidRPr="0061173D">
        <w:rPr>
          <w:lang w:val="fr-FR"/>
        </w:rPr>
        <w:t>.</w:t>
      </w:r>
      <w:r w:rsidRPr="00BF6E80">
        <w:rPr>
          <w:lang w:val="fr-FR"/>
        </w:rPr>
        <w:t xml:space="preserve"> 2)</w:t>
      </w:r>
      <w:r w:rsidR="0061173D" w:rsidRPr="0061173D">
        <w:rPr>
          <w:lang w:val="fr-FR"/>
        </w:rPr>
        <w:t>.</w:t>
      </w:r>
      <w:r w:rsidRPr="00BF6E80">
        <w:rPr>
          <w:lang w:val="fr-FR"/>
        </w:rPr>
        <w:t xml:space="preserve"> En outre, l’article 36 (par</w:t>
      </w:r>
      <w:r w:rsidR="0061173D" w:rsidRPr="0061173D">
        <w:rPr>
          <w:lang w:val="fr-FR"/>
        </w:rPr>
        <w:t>.</w:t>
      </w:r>
      <w:r w:rsidRPr="00BF6E80">
        <w:rPr>
          <w:lang w:val="fr-FR"/>
        </w:rPr>
        <w:t> 3) de la Constitution prévoit que « la peine de mort ne peut être exécutée contre une femme enceinte ou une mère qui allaite qu’après deux ans d’allaitement »</w:t>
      </w:r>
      <w:r w:rsidR="0061173D" w:rsidRPr="0061173D">
        <w:rPr>
          <w:lang w:val="fr-FR"/>
        </w:rPr>
        <w:t>.</w:t>
      </w:r>
    </w:p>
    <w:p w14:paraId="47DC03E6" w14:textId="3A364A9C" w:rsidR="00BF6E80" w:rsidRPr="00BF6E80" w:rsidRDefault="00BF6E80" w:rsidP="00BF6E80">
      <w:pPr>
        <w:pStyle w:val="SingleTxtG"/>
        <w:rPr>
          <w:lang w:val="fr-FR"/>
        </w:rPr>
      </w:pPr>
      <w:r w:rsidRPr="00BF6E80">
        <w:rPr>
          <w:lang w:val="fr-FR"/>
        </w:rPr>
        <w:t>75</w:t>
      </w:r>
      <w:r w:rsidR="0061173D" w:rsidRPr="0061173D">
        <w:rPr>
          <w:lang w:val="fr-FR"/>
        </w:rPr>
        <w:t>.</w:t>
      </w:r>
      <w:r w:rsidRPr="00BF6E80">
        <w:rPr>
          <w:lang w:val="fr-FR"/>
        </w:rPr>
        <w:tab/>
        <w:t>Le principe de non-discrimination est inscrit dans la loi de 2010 sur l’enfance</w:t>
      </w:r>
      <w:r w:rsidR="0061173D" w:rsidRPr="0061173D">
        <w:rPr>
          <w:lang w:val="fr-FR"/>
        </w:rPr>
        <w:t>.</w:t>
      </w:r>
      <w:r w:rsidRPr="00BF6E80">
        <w:rPr>
          <w:lang w:val="fr-FR"/>
        </w:rPr>
        <w:t xml:space="preserve"> L’article 5 (par</w:t>
      </w:r>
      <w:r w:rsidR="0061173D" w:rsidRPr="0061173D">
        <w:rPr>
          <w:lang w:val="fr-FR"/>
        </w:rPr>
        <w:t>.</w:t>
      </w:r>
      <w:r w:rsidRPr="00BF6E80">
        <w:rPr>
          <w:lang w:val="fr-FR"/>
        </w:rPr>
        <w:t> 2, al</w:t>
      </w:r>
      <w:r w:rsidR="0061173D" w:rsidRPr="0061173D">
        <w:rPr>
          <w:lang w:val="fr-FR"/>
        </w:rPr>
        <w:t>.</w:t>
      </w:r>
      <w:r w:rsidRPr="00BF6E80">
        <w:rPr>
          <w:lang w:val="fr-FR"/>
        </w:rPr>
        <w:t> c)) s’énonce comme suit : « Les enfants ont le droit d’être protégés contre toute forme de discrimination injuste</w:t>
      </w:r>
      <w:r w:rsidR="00C62B54">
        <w:rPr>
          <w:lang w:val="fr-FR"/>
        </w:rPr>
        <w:t>.</w:t>
      </w:r>
      <w:r w:rsidRPr="00BF6E80">
        <w:rPr>
          <w:lang w:val="fr-FR"/>
        </w:rPr>
        <w:t> »</w:t>
      </w:r>
      <w:r w:rsidR="0061173D" w:rsidRPr="0061173D">
        <w:rPr>
          <w:lang w:val="fr-FR"/>
        </w:rPr>
        <w:t>.</w:t>
      </w:r>
      <w:r w:rsidRPr="00BF6E80">
        <w:rPr>
          <w:lang w:val="fr-FR"/>
        </w:rPr>
        <w:t xml:space="preserve"> De même, l’article 83 (par</w:t>
      </w:r>
      <w:r w:rsidR="0061173D" w:rsidRPr="0061173D">
        <w:rPr>
          <w:lang w:val="fr-FR"/>
        </w:rPr>
        <w:t>.</w:t>
      </w:r>
      <w:r w:rsidRPr="00BF6E80">
        <w:rPr>
          <w:lang w:val="fr-FR"/>
        </w:rPr>
        <w:t> 2) prévoit que « les autorités judiciaires veillent à ce que tous les enfants victimes des infractions prévues aux articles 45 et 46 aient accès à des procédures appropriées pour obtenir, sans discrimination, réparation du préjudice qu’ils ont subi de la part des personnes légalement responsables de ces infractions »</w:t>
      </w:r>
      <w:r w:rsidR="0061173D" w:rsidRPr="0061173D">
        <w:rPr>
          <w:lang w:val="fr-FR"/>
        </w:rPr>
        <w:t>.</w:t>
      </w:r>
    </w:p>
    <w:p w14:paraId="5E8E62C6" w14:textId="131B256C" w:rsidR="00BF6E80" w:rsidRPr="00BF6E80" w:rsidRDefault="00BF6E80" w:rsidP="00BF6E80">
      <w:pPr>
        <w:pStyle w:val="SingleTxtG"/>
        <w:rPr>
          <w:lang w:val="fr-FR"/>
        </w:rPr>
      </w:pPr>
      <w:r w:rsidRPr="00BF6E80">
        <w:rPr>
          <w:lang w:val="fr-FR"/>
        </w:rPr>
        <w:t>76</w:t>
      </w:r>
      <w:r w:rsidR="0061173D" w:rsidRPr="0061173D">
        <w:rPr>
          <w:lang w:val="fr-FR"/>
        </w:rPr>
        <w:t>.</w:t>
      </w:r>
      <w:r w:rsidRPr="00BF6E80">
        <w:rPr>
          <w:lang w:val="fr-FR"/>
        </w:rPr>
        <w:tab/>
        <w:t>La loi sur l’enfance considère, en son article 84 (par</w:t>
      </w:r>
      <w:r w:rsidR="0061173D" w:rsidRPr="0061173D">
        <w:rPr>
          <w:lang w:val="fr-FR"/>
        </w:rPr>
        <w:t>.</w:t>
      </w:r>
      <w:r w:rsidRPr="00BF6E80">
        <w:rPr>
          <w:lang w:val="fr-FR"/>
        </w:rPr>
        <w:t> 1), la violation des droits de l’enfant comme une infraction de droit commun</w:t>
      </w:r>
      <w:r w:rsidR="002A199E">
        <w:rPr>
          <w:lang w:val="fr-FR"/>
        </w:rPr>
        <w:t> </w:t>
      </w:r>
      <w:r w:rsidRPr="00BF6E80">
        <w:rPr>
          <w:lang w:val="fr-FR"/>
        </w:rPr>
        <w:t>: « Toute personne ayant des motifs raisonnables de croire qu’il est porté atteinte aux droits d’un enfant ou que l’un de ses deux parents, son tuteur ou une personne chargée de sa garde refuse ou néglige de fournir à l’enfant une nourriture, des vêtements, des soins de santé ou une éducation adéquats alors qu’il ou elle est en mesure de le faire, peut informer cette personne de son obligation de le faire et, s’il persiste à ne pas répondre, signaler cette situation à l’autorité officielle la plus proche</w:t>
      </w:r>
      <w:r w:rsidR="002A199E">
        <w:rPr>
          <w:lang w:val="fr-FR"/>
        </w:rPr>
        <w:t>.</w:t>
      </w:r>
      <w:r w:rsidRPr="00BF6E80">
        <w:rPr>
          <w:lang w:val="fr-FR"/>
        </w:rPr>
        <w:t> »</w:t>
      </w:r>
      <w:r w:rsidR="0061173D" w:rsidRPr="0061173D">
        <w:rPr>
          <w:lang w:val="fr-FR"/>
        </w:rPr>
        <w:t>.</w:t>
      </w:r>
    </w:p>
    <w:p w14:paraId="17702611" w14:textId="23DD4A55" w:rsidR="00BF6E80" w:rsidRPr="00BF6E80" w:rsidRDefault="00BF6E80" w:rsidP="00BF6E80">
      <w:pPr>
        <w:pStyle w:val="SingleTxtG"/>
        <w:rPr>
          <w:lang w:val="fr-FR"/>
        </w:rPr>
      </w:pPr>
      <w:r w:rsidRPr="00BF6E80">
        <w:rPr>
          <w:lang w:val="fr-FR"/>
        </w:rPr>
        <w:t>77</w:t>
      </w:r>
      <w:r w:rsidR="0061173D" w:rsidRPr="0061173D">
        <w:rPr>
          <w:lang w:val="fr-FR"/>
        </w:rPr>
        <w:t>.</w:t>
      </w:r>
      <w:r w:rsidRPr="00BF6E80">
        <w:rPr>
          <w:lang w:val="fr-FR"/>
        </w:rPr>
        <w:tab/>
        <w:t>Aucun traitement discriminatoire envers certaines catégories d’enfants n’a cours aux niveaux national et étatique</w:t>
      </w:r>
      <w:r w:rsidR="0061173D" w:rsidRPr="0061173D">
        <w:rPr>
          <w:lang w:val="fr-FR"/>
        </w:rPr>
        <w:t>.</w:t>
      </w:r>
      <w:r w:rsidRPr="00BF6E80">
        <w:rPr>
          <w:lang w:val="fr-FR"/>
        </w:rPr>
        <w:t xml:space="preserve"> De nombreuses mesures ont été prises pour protéger les enfants nés hors mariage grâce à la mise en œuvre de programmes de sensibilisation dans la société et à l’introduction de programmes de placement familial temporaire et permanent dans le cadre desquels le Gouvernement veille à ce que ces enfants soient intégrés dans des familles d’accueil au sein de leur communauté</w:t>
      </w:r>
      <w:r w:rsidR="0061173D" w:rsidRPr="0061173D">
        <w:rPr>
          <w:lang w:val="fr-FR"/>
        </w:rPr>
        <w:t>.</w:t>
      </w:r>
      <w:r w:rsidRPr="00BF6E80">
        <w:rPr>
          <w:lang w:val="fr-FR"/>
        </w:rPr>
        <w:t xml:space="preserve"> Les enfants nés hors mariage sont inscrits au registre civil sous une entrée propre, en tant que nouvelle famille, et reçoivent un numéro national</w:t>
      </w:r>
      <w:r w:rsidR="0061173D" w:rsidRPr="0061173D">
        <w:rPr>
          <w:lang w:val="fr-FR"/>
        </w:rPr>
        <w:t>.</w:t>
      </w:r>
    </w:p>
    <w:p w14:paraId="44710F60" w14:textId="71FE2AEA" w:rsidR="00BF6E80" w:rsidRPr="00BF6E80" w:rsidRDefault="001F5A39" w:rsidP="001F5A39">
      <w:pPr>
        <w:pStyle w:val="H1G"/>
        <w:rPr>
          <w:lang w:val="fr-FR"/>
        </w:rPr>
      </w:pPr>
      <w:bookmarkStart w:id="89" w:name="_Toc174176686"/>
      <w:bookmarkStart w:id="90" w:name="_Toc174444974"/>
      <w:bookmarkStart w:id="91" w:name="_Toc174612936"/>
      <w:bookmarkStart w:id="92" w:name="_Toc174713276"/>
      <w:r>
        <w:rPr>
          <w:lang w:val="fr-FR"/>
        </w:rPr>
        <w:tab/>
      </w:r>
      <w:r w:rsidR="00BF6E80" w:rsidRPr="00BF6E80">
        <w:rPr>
          <w:lang w:val="fr-FR"/>
        </w:rPr>
        <w:t>3</w:t>
      </w:r>
      <w:r w:rsidR="0061173D" w:rsidRPr="0061173D">
        <w:rPr>
          <w:lang w:val="fr-FR"/>
        </w:rPr>
        <w:t>.</w:t>
      </w:r>
      <w:r w:rsidR="00BF6E80" w:rsidRPr="00BF6E80">
        <w:rPr>
          <w:lang w:val="fr-FR"/>
        </w:rPr>
        <w:t>2</w:t>
      </w:r>
      <w:r w:rsidR="00BF6E80" w:rsidRPr="00BF6E80">
        <w:rPr>
          <w:lang w:val="fr-FR"/>
        </w:rPr>
        <w:tab/>
        <w:t>Intérêt supérieur de l’enfant (art</w:t>
      </w:r>
      <w:r w:rsidR="0061173D" w:rsidRPr="0061173D">
        <w:rPr>
          <w:lang w:val="fr-FR"/>
        </w:rPr>
        <w:t>.</w:t>
      </w:r>
      <w:r w:rsidR="00BF6E80" w:rsidRPr="00BF6E80">
        <w:rPr>
          <w:lang w:val="fr-FR"/>
        </w:rPr>
        <w:t xml:space="preserve"> 3)</w:t>
      </w:r>
      <w:bookmarkStart w:id="93" w:name="_Toc169706353"/>
      <w:bookmarkStart w:id="94" w:name="_Toc169706553"/>
      <w:bookmarkEnd w:id="89"/>
      <w:bookmarkEnd w:id="90"/>
      <w:bookmarkEnd w:id="91"/>
      <w:bookmarkEnd w:id="92"/>
      <w:bookmarkEnd w:id="93"/>
      <w:bookmarkEnd w:id="94"/>
    </w:p>
    <w:p w14:paraId="4067AE5E" w14:textId="66E4367A" w:rsidR="00BF6E80" w:rsidRPr="00BF6E80" w:rsidRDefault="00BF6E80" w:rsidP="00BF6E80">
      <w:pPr>
        <w:pStyle w:val="SingleTxtG"/>
        <w:rPr>
          <w:lang w:val="fr-FR"/>
        </w:rPr>
      </w:pPr>
      <w:r w:rsidRPr="00BF6E80">
        <w:rPr>
          <w:lang w:val="fr-FR"/>
        </w:rPr>
        <w:t>78</w:t>
      </w:r>
      <w:r w:rsidR="0061173D" w:rsidRPr="0061173D">
        <w:rPr>
          <w:lang w:val="fr-FR"/>
        </w:rPr>
        <w:t>.</w:t>
      </w:r>
      <w:r w:rsidRPr="00BF6E80">
        <w:rPr>
          <w:lang w:val="fr-FR"/>
        </w:rPr>
        <w:tab/>
        <w:t>La loi de 2010 sur l’enfance dispose qu’en tant que principe fondamental, l’intérêt supérieur de l’enfant doit être pris en compte dans toute mesure le concernant</w:t>
      </w:r>
      <w:r w:rsidR="0061173D" w:rsidRPr="0061173D">
        <w:rPr>
          <w:lang w:val="fr-FR"/>
        </w:rPr>
        <w:t>.</w:t>
      </w:r>
      <w:r w:rsidRPr="00BF6E80">
        <w:rPr>
          <w:lang w:val="fr-FR"/>
        </w:rPr>
        <w:t xml:space="preserve"> L’article 5 (par</w:t>
      </w:r>
      <w:r w:rsidR="0061173D" w:rsidRPr="0061173D">
        <w:rPr>
          <w:lang w:val="fr-FR"/>
        </w:rPr>
        <w:t>.</w:t>
      </w:r>
      <w:r w:rsidRPr="00BF6E80">
        <w:rPr>
          <w:lang w:val="fr-FR"/>
        </w:rPr>
        <w:t> 2, al</w:t>
      </w:r>
      <w:r w:rsidR="0061173D" w:rsidRPr="0061173D">
        <w:rPr>
          <w:lang w:val="fr-FR"/>
        </w:rPr>
        <w:t>.</w:t>
      </w:r>
      <w:r w:rsidRPr="00BF6E80">
        <w:rPr>
          <w:lang w:val="fr-FR"/>
        </w:rPr>
        <w:t> d)) prévoit ainsi que « la protection de l’enfant et de son intérêt doit être la considération dominante dans toutes les décisions et mesures relatives aux enfants, à la famille ou à l’environnement, quel que soit l’organe dont elles émanent ou qui les exécute »</w:t>
      </w:r>
      <w:r w:rsidR="0061173D" w:rsidRPr="0061173D">
        <w:rPr>
          <w:lang w:val="fr-FR"/>
        </w:rPr>
        <w:t>.</w:t>
      </w:r>
      <w:r w:rsidRPr="00BF6E80">
        <w:rPr>
          <w:lang w:val="fr-FR"/>
        </w:rPr>
        <w:t xml:space="preserve"> Ces dispositions consacrent la priorité accordée à l’intérêt supérieur de l’enfant et définissent des mesures de protection et de promotion des droits de l’enfant qui impliquent tous les secteurs, y compris les secteurs de la protection sociale, de la police, de la justice, des forces armées, de l’éducation et de la santé</w:t>
      </w:r>
      <w:r w:rsidR="0061173D" w:rsidRPr="0061173D">
        <w:rPr>
          <w:lang w:val="fr-FR"/>
        </w:rPr>
        <w:t>.</w:t>
      </w:r>
      <w:r w:rsidRPr="00BF6E80">
        <w:rPr>
          <w:lang w:val="fr-FR"/>
        </w:rPr>
        <w:t xml:space="preserve"> Cette position est également reflétée, directement et indirectement, dans le Code du travail de 1997</w:t>
      </w:r>
      <w:r w:rsidR="0061173D" w:rsidRPr="0061173D">
        <w:rPr>
          <w:lang w:val="fr-FR"/>
        </w:rPr>
        <w:t>.</w:t>
      </w:r>
      <w:r w:rsidRPr="00BF6E80">
        <w:rPr>
          <w:lang w:val="fr-FR"/>
        </w:rPr>
        <w:t xml:space="preserve"> L’intérêt supérieur de l’enfant a également été pris en compte et mis en avant dans le Code pénal de 1991</w:t>
      </w:r>
      <w:r w:rsidR="0061173D" w:rsidRPr="0061173D">
        <w:rPr>
          <w:lang w:val="fr-FR"/>
        </w:rPr>
        <w:t>.</w:t>
      </w:r>
    </w:p>
    <w:p w14:paraId="6499137A" w14:textId="1778D7E3" w:rsidR="00BF6E80" w:rsidRPr="00BF6E80" w:rsidRDefault="00BF6E80" w:rsidP="00BF6E80">
      <w:pPr>
        <w:pStyle w:val="SingleTxtG"/>
        <w:rPr>
          <w:lang w:val="fr-FR"/>
        </w:rPr>
      </w:pPr>
      <w:r w:rsidRPr="00BF6E80">
        <w:rPr>
          <w:lang w:val="fr-FR"/>
        </w:rPr>
        <w:t>79</w:t>
      </w:r>
      <w:r w:rsidR="0061173D" w:rsidRPr="0061173D">
        <w:rPr>
          <w:lang w:val="fr-FR"/>
        </w:rPr>
        <w:t>.</w:t>
      </w:r>
      <w:r w:rsidRPr="00BF6E80">
        <w:rPr>
          <w:lang w:val="fr-FR"/>
        </w:rPr>
        <w:tab/>
        <w:t>Parmi les exemples d’appui et de mise en œuvre de la loi sur l’enfance et d’autres textes législatifs touchant à l’intérêt supérieur de l’enfant, on peut citer la création de services de police chargés de la protection de la famille et de l’enfance, la mise en place de tribunaux pour enfants et la formation du personnel chargé de l’application de la loi aux procédures opérationnelles normalisées (PON)</w:t>
      </w:r>
      <w:r w:rsidR="0061173D" w:rsidRPr="0061173D">
        <w:rPr>
          <w:lang w:val="fr-FR"/>
        </w:rPr>
        <w:t>.</w:t>
      </w:r>
    </w:p>
    <w:p w14:paraId="5F8D2C86" w14:textId="2D55CD50" w:rsidR="00BF6E80" w:rsidRPr="00BF6E80" w:rsidRDefault="00BF6E80" w:rsidP="00BF6E80">
      <w:pPr>
        <w:pStyle w:val="SingleTxtG"/>
        <w:rPr>
          <w:lang w:val="fr-FR"/>
        </w:rPr>
      </w:pPr>
      <w:r w:rsidRPr="00BF6E80">
        <w:rPr>
          <w:lang w:val="fr-FR"/>
        </w:rPr>
        <w:t>80</w:t>
      </w:r>
      <w:r w:rsidR="0061173D" w:rsidRPr="0061173D">
        <w:rPr>
          <w:lang w:val="fr-FR"/>
        </w:rPr>
        <w:t>.</w:t>
      </w:r>
      <w:r w:rsidRPr="00BF6E80">
        <w:rPr>
          <w:lang w:val="fr-FR"/>
        </w:rPr>
        <w:tab/>
        <w:t>En ce qui concerne l’abandon des mutilations génitales féminines et des mariages d’enfants, des efforts continuent d’être déployés à cette fin et seront présentés dans le chapitre sur la violence à l’encontre des enfants</w:t>
      </w:r>
      <w:r w:rsidR="0061173D" w:rsidRPr="0061173D">
        <w:rPr>
          <w:lang w:val="fr-FR"/>
        </w:rPr>
        <w:t>.</w:t>
      </w:r>
    </w:p>
    <w:p w14:paraId="45F1FE86" w14:textId="75BEDAB1" w:rsidR="00BF6E80" w:rsidRPr="00BF6E80" w:rsidRDefault="00BF6E80" w:rsidP="00BF6E80">
      <w:pPr>
        <w:pStyle w:val="SingleTxtG"/>
        <w:rPr>
          <w:lang w:val="fr-FR"/>
        </w:rPr>
      </w:pPr>
      <w:r w:rsidRPr="00BF6E80">
        <w:rPr>
          <w:lang w:val="fr-FR"/>
        </w:rPr>
        <w:t>81</w:t>
      </w:r>
      <w:r w:rsidR="0061173D" w:rsidRPr="0061173D">
        <w:rPr>
          <w:lang w:val="fr-FR"/>
        </w:rPr>
        <w:t>.</w:t>
      </w:r>
      <w:r w:rsidRPr="00BF6E80">
        <w:rPr>
          <w:lang w:val="fr-FR"/>
        </w:rPr>
        <w:tab/>
        <w:t>Le 14 novembre 2010, dans l’affaire relative aux « frais de parentalité », la Cour suprême nationale a rendu une décision accordant à une femme divorcée une pension alimentaire au bénéfice des deux enfants qu’elle avait eus avec son ancien mari, à condition que cette décision soit appliquée rétroactivement à partir de la date à laquelle l’affaire avait été initiée, soit le 6 janvier 2010</w:t>
      </w:r>
      <w:r w:rsidR="0061173D" w:rsidRPr="0061173D">
        <w:rPr>
          <w:lang w:val="fr-FR"/>
        </w:rPr>
        <w:t>.</w:t>
      </w:r>
      <w:r w:rsidRPr="00BF6E80">
        <w:rPr>
          <w:lang w:val="fr-FR"/>
        </w:rPr>
        <w:t xml:space="preserve"> La décision précise que « la pension alimentaire due aux enfants est appliquée rétroactivement, non pas comme les autres pensions alimentaires dues à des proches », ce qui illustre le caractère spécial des enfants et la prise en compte de leur </w:t>
      </w:r>
      <w:r w:rsidRPr="00BF6E80">
        <w:rPr>
          <w:lang w:val="fr-FR"/>
        </w:rPr>
        <w:lastRenderedPageBreak/>
        <w:t>intérêt supérieur à tous les stades des procès concernant les enfants dans les textes de loi soudanais, en particulier en ce qui concerne le statut personnel</w:t>
      </w:r>
      <w:r w:rsidR="0061173D" w:rsidRPr="0061173D">
        <w:rPr>
          <w:lang w:val="fr-FR"/>
        </w:rPr>
        <w:t>.</w:t>
      </w:r>
    </w:p>
    <w:p w14:paraId="6FBE3F75" w14:textId="762C7B11" w:rsidR="00BF6E80" w:rsidRPr="00BF6E80" w:rsidRDefault="001F5A39" w:rsidP="001F5A39">
      <w:pPr>
        <w:pStyle w:val="H1G"/>
        <w:rPr>
          <w:lang w:val="fr-FR"/>
        </w:rPr>
      </w:pPr>
      <w:bookmarkStart w:id="95" w:name="_Toc174176687"/>
      <w:bookmarkStart w:id="96" w:name="_Toc174444975"/>
      <w:bookmarkStart w:id="97" w:name="_Toc174612937"/>
      <w:bookmarkStart w:id="98" w:name="_Toc174713277"/>
      <w:r>
        <w:rPr>
          <w:lang w:val="fr-FR"/>
        </w:rPr>
        <w:tab/>
      </w:r>
      <w:r w:rsidR="00BF6E80" w:rsidRPr="00BF6E80">
        <w:rPr>
          <w:lang w:val="fr-FR"/>
        </w:rPr>
        <w:t>3</w:t>
      </w:r>
      <w:r w:rsidR="0061173D" w:rsidRPr="0061173D">
        <w:rPr>
          <w:lang w:val="fr-FR"/>
        </w:rPr>
        <w:t>.</w:t>
      </w:r>
      <w:r w:rsidR="00BF6E80" w:rsidRPr="00BF6E80">
        <w:rPr>
          <w:lang w:val="fr-FR"/>
        </w:rPr>
        <w:t>3</w:t>
      </w:r>
      <w:r w:rsidR="00BF6E80" w:rsidRPr="00BF6E80">
        <w:rPr>
          <w:lang w:val="fr-FR"/>
        </w:rPr>
        <w:tab/>
        <w:t>Droit à la vie, à la survie et au développement (art</w:t>
      </w:r>
      <w:r w:rsidR="0061173D" w:rsidRPr="0061173D">
        <w:rPr>
          <w:lang w:val="fr-FR"/>
        </w:rPr>
        <w:t>.</w:t>
      </w:r>
      <w:r w:rsidR="00BF6E80" w:rsidRPr="00BF6E80">
        <w:rPr>
          <w:lang w:val="fr-FR"/>
        </w:rPr>
        <w:t xml:space="preserve"> 6)</w:t>
      </w:r>
      <w:bookmarkStart w:id="99" w:name="_Toc169706354"/>
      <w:bookmarkStart w:id="100" w:name="_Toc169706554"/>
      <w:bookmarkEnd w:id="95"/>
      <w:bookmarkEnd w:id="96"/>
      <w:bookmarkEnd w:id="97"/>
      <w:bookmarkEnd w:id="98"/>
      <w:bookmarkEnd w:id="99"/>
      <w:bookmarkEnd w:id="100"/>
    </w:p>
    <w:p w14:paraId="7095511B" w14:textId="73D0099E" w:rsidR="00BF6E80" w:rsidRPr="00BF6E80" w:rsidRDefault="00BF6E80" w:rsidP="00BF6E80">
      <w:pPr>
        <w:pStyle w:val="SingleTxtG"/>
        <w:rPr>
          <w:lang w:val="fr-FR"/>
        </w:rPr>
      </w:pPr>
      <w:r w:rsidRPr="00BF6E80">
        <w:rPr>
          <w:lang w:val="fr-FR"/>
        </w:rPr>
        <w:t>82</w:t>
      </w:r>
      <w:r w:rsidR="0061173D" w:rsidRPr="0061173D">
        <w:rPr>
          <w:lang w:val="fr-FR"/>
        </w:rPr>
        <w:t>.</w:t>
      </w:r>
      <w:r w:rsidRPr="00BF6E80">
        <w:rPr>
          <w:lang w:val="fr-FR"/>
        </w:rPr>
        <w:tab/>
        <w:t>Le droit de l’enfant à la survie et au développement, tel que prévu dans les conventions internationales ratifiées par le Soudan, est inscrit dans la Constitution nationale de transition (2005) comme faisant partie intégrante de ses dispositions</w:t>
      </w:r>
      <w:r w:rsidR="0061173D" w:rsidRPr="0061173D">
        <w:rPr>
          <w:lang w:val="fr-FR"/>
        </w:rPr>
        <w:t>.</w:t>
      </w:r>
    </w:p>
    <w:p w14:paraId="2B555E57" w14:textId="1A0727BB" w:rsidR="00BF6E80" w:rsidRPr="00BF6E80" w:rsidRDefault="00BF6E80" w:rsidP="00BF6E80">
      <w:pPr>
        <w:pStyle w:val="SingleTxtG"/>
        <w:rPr>
          <w:lang w:val="fr-FR"/>
        </w:rPr>
      </w:pPr>
      <w:r w:rsidRPr="00BF6E80">
        <w:rPr>
          <w:lang w:val="fr-FR"/>
        </w:rPr>
        <w:t>83</w:t>
      </w:r>
      <w:r w:rsidR="0061173D" w:rsidRPr="0061173D">
        <w:rPr>
          <w:lang w:val="fr-FR"/>
        </w:rPr>
        <w:t>.</w:t>
      </w:r>
      <w:r w:rsidRPr="00BF6E80">
        <w:rPr>
          <w:noProof/>
          <w:lang w:val="fr-FR"/>
        </w:rPr>
        <mc:AlternateContent>
          <mc:Choice Requires="wps">
            <w:drawing>
              <wp:anchor distT="0" distB="0" distL="114300" distR="114300" simplePos="0" relativeHeight="251659264" behindDoc="0" locked="0" layoutInCell="0" allowOverlap="1" wp14:anchorId="39CE80B8" wp14:editId="422CEE7B">
                <wp:simplePos x="0" y="0"/>
                <wp:positionH relativeFrom="page">
                  <wp:posOffset>-685800</wp:posOffset>
                </wp:positionH>
                <wp:positionV relativeFrom="page">
                  <wp:posOffset>2438400</wp:posOffset>
                </wp:positionV>
                <wp:extent cx="26035" cy="3161665"/>
                <wp:effectExtent l="0" t="0" r="2540" b="635"/>
                <wp:wrapSquare wrapText="bothSides"/>
                <wp:docPr id="2110115062" name="Text Box 1"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 cy="3161665"/>
                        </a:xfrm>
                        <a:prstGeom prst="rect">
                          <a:avLst/>
                        </a:prstGeom>
                        <a:pattFill prst="narHorz">
                          <a:fgClr>
                            <a:srgbClr val="E6EED5"/>
                          </a:fgClr>
                          <a:bgClr>
                            <a:srgbClr val="FFFFFF"/>
                          </a:bgClr>
                        </a:pattFill>
                        <a:ln>
                          <a:noFill/>
                        </a:ln>
                        <a:extLst>
                          <a:ext uri="{91240B29-F687-4F45-9708-019B960494DF}">
                            <a14:hiddenLine xmlns:a14="http://schemas.microsoft.com/office/drawing/2010/main" w="76200" cmpd="thickThin">
                              <a:solidFill>
                                <a:srgbClr val="622423"/>
                              </a:solidFill>
                              <a:miter lim="800000"/>
                              <a:headEnd/>
                              <a:tailEnd/>
                            </a14:hiddenLine>
                          </a:ext>
                        </a:extLst>
                      </wps:spPr>
                      <wps:txbx>
                        <w:txbxContent>
                          <w:p w14:paraId="3638955C" w14:textId="77777777" w:rsidR="00BF6E80" w:rsidRPr="00E23B01" w:rsidRDefault="00BF6E80" w:rsidP="00BF6E80"/>
                        </w:txbxContent>
                      </wps:txbx>
                      <wps:bodyPr rot="0" vert="horz" wrap="square" lIns="228600" tIns="228600" rIns="228600" bIns="2286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E80B8" id="Text Box 1" o:spid="_x0000_s1028" type="#_x0000_t202" alt="Narrow horizontal" style="position:absolute;left:0;text-align:left;margin-left:-54pt;margin-top:192pt;width:2.05pt;height:248.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" o:allowincell="f" fillcolor="#e6eed5" stroked="f" strokecolor="#622423" strokeweight="6pt">
                <v:fill r:id="rId12" o:title="" type="pattern"/>
                <v:stroke linestyle="thickThin"/>
                <v:textbox inset="18pt,18pt,18pt,18pt">
                  <w:txbxContent>
                    <w:p w14:paraId="3638955C" w14:textId="77777777" w:rsidR="00BF6E80" w:rsidRPr="00E23B01" w:rsidRDefault="00BF6E80" w:rsidP="00BF6E80"/>
                  </w:txbxContent>
                </v:textbox>
                <w10:wrap type="square" anchorx="page" anchory="page"/>
              </v:shape>
            </w:pict>
          </mc:Fallback>
        </mc:AlternateContent>
      </w:r>
      <w:r w:rsidRPr="00BF6E80">
        <w:rPr>
          <w:lang w:val="fr-FR"/>
        </w:rPr>
        <w:tab/>
        <w:t>L’article 5 (par</w:t>
      </w:r>
      <w:r w:rsidR="0061173D" w:rsidRPr="0061173D">
        <w:rPr>
          <w:lang w:val="fr-FR"/>
        </w:rPr>
        <w:t>.</w:t>
      </w:r>
      <w:r w:rsidRPr="00BF6E80">
        <w:rPr>
          <w:lang w:val="fr-FR"/>
        </w:rPr>
        <w:t> 2, al</w:t>
      </w:r>
      <w:r w:rsidR="0061173D" w:rsidRPr="0061173D">
        <w:rPr>
          <w:lang w:val="fr-FR"/>
        </w:rPr>
        <w:t>.</w:t>
      </w:r>
      <w:r w:rsidRPr="00BF6E80">
        <w:rPr>
          <w:lang w:val="fr-FR"/>
        </w:rPr>
        <w:t> e)) de la loi de 2010 sur l’enfance se lit comme suit : « L’État garantit tous les droits légitimes de l’enfant, en particulier le droit d’établir sa paternité, le droit à la vie, au nom, à la nationalité, à l’allaitement, à la garde, à l’habillement, au logement, à l’éducation et au bien-être conformément au droit applicable</w:t>
      </w:r>
      <w:r w:rsidR="007B76A2">
        <w:rPr>
          <w:lang w:val="fr-FR"/>
        </w:rPr>
        <w:t>.</w:t>
      </w:r>
      <w:r w:rsidRPr="00BF6E80">
        <w:rPr>
          <w:lang w:val="fr-FR"/>
        </w:rPr>
        <w:t> », à savoir la loi sur la santé (2008), la loi sur la planification de l’éducation (2001), la loi sur l’état civil (2001) et la loi sur la nationalité soudanaise (1993), telle qu’amendée (2005)</w:t>
      </w:r>
      <w:r w:rsidR="0061173D" w:rsidRPr="0061173D">
        <w:rPr>
          <w:lang w:val="fr-FR"/>
        </w:rPr>
        <w:t>.</w:t>
      </w:r>
    </w:p>
    <w:p w14:paraId="0510E7E1" w14:textId="5C93A3AE" w:rsidR="00BF6E80" w:rsidRPr="00BF6E80" w:rsidRDefault="00BF6E80" w:rsidP="00BF6E80">
      <w:pPr>
        <w:pStyle w:val="SingleTxtG"/>
        <w:rPr>
          <w:lang w:val="fr-FR"/>
        </w:rPr>
      </w:pPr>
      <w:r w:rsidRPr="00BF6E80">
        <w:rPr>
          <w:lang w:val="fr-FR"/>
        </w:rPr>
        <w:t>84</w:t>
      </w:r>
      <w:r w:rsidR="0061173D" w:rsidRPr="0061173D">
        <w:rPr>
          <w:lang w:val="fr-FR"/>
        </w:rPr>
        <w:t>.</w:t>
      </w:r>
      <w:r w:rsidRPr="00BF6E80">
        <w:rPr>
          <w:lang w:val="fr-FR"/>
        </w:rPr>
        <w:tab/>
        <w:t>L’article 5 (par</w:t>
      </w:r>
      <w:r w:rsidR="0061173D" w:rsidRPr="0061173D">
        <w:rPr>
          <w:lang w:val="fr-FR"/>
        </w:rPr>
        <w:t>.</w:t>
      </w:r>
      <w:r w:rsidRPr="00BF6E80">
        <w:rPr>
          <w:lang w:val="fr-FR"/>
        </w:rPr>
        <w:t> 2, al</w:t>
      </w:r>
      <w:r w:rsidR="0061173D" w:rsidRPr="0061173D">
        <w:rPr>
          <w:lang w:val="fr-FR"/>
        </w:rPr>
        <w:t>.</w:t>
      </w:r>
      <w:r w:rsidRPr="00BF6E80">
        <w:rPr>
          <w:lang w:val="fr-FR"/>
        </w:rPr>
        <w:t> e)) de la loi sur l’enfance (2010) couvre un certain nombre de droits, en plus du droit à la survie et au développement, du droit de l’enfant à un nom et à une nationalité et du droit à l’éducation</w:t>
      </w:r>
      <w:r w:rsidR="0061173D" w:rsidRPr="0061173D">
        <w:rPr>
          <w:lang w:val="fr-FR"/>
        </w:rPr>
        <w:t>.</w:t>
      </w:r>
      <w:r w:rsidRPr="00BF6E80">
        <w:rPr>
          <w:lang w:val="fr-FR"/>
        </w:rPr>
        <w:t xml:space="preserve"> Il inclut également les devoirs et obligations des parents et leur protection de l’enfant, en particulier en ce qui concerne l’allaitement et la garde</w:t>
      </w:r>
      <w:r w:rsidR="0061173D" w:rsidRPr="0061173D">
        <w:rPr>
          <w:lang w:val="fr-FR"/>
        </w:rPr>
        <w:t>.</w:t>
      </w:r>
      <w:r w:rsidRPr="00BF6E80">
        <w:rPr>
          <w:lang w:val="fr-FR"/>
        </w:rPr>
        <w:t xml:space="preserve"> L’article 20 traite des responsabilités des parents en matière d’habillement, de logement et de la prise en charge du bien-être de l’enfant, à tout égard</w:t>
      </w:r>
      <w:r w:rsidR="0061173D" w:rsidRPr="0061173D">
        <w:rPr>
          <w:lang w:val="fr-FR"/>
        </w:rPr>
        <w:t>.</w:t>
      </w:r>
    </w:p>
    <w:p w14:paraId="749C6605" w14:textId="6EF2640E" w:rsidR="00BF6E80" w:rsidRPr="00BF6E80" w:rsidRDefault="00BF6E80" w:rsidP="00BF6E80">
      <w:pPr>
        <w:pStyle w:val="SingleTxtG"/>
        <w:rPr>
          <w:lang w:val="fr-FR"/>
        </w:rPr>
      </w:pPr>
      <w:r w:rsidRPr="00BF6E80">
        <w:rPr>
          <w:lang w:val="fr-FR"/>
        </w:rPr>
        <w:t>85</w:t>
      </w:r>
      <w:r w:rsidR="0061173D" w:rsidRPr="0061173D">
        <w:rPr>
          <w:lang w:val="fr-FR"/>
        </w:rPr>
        <w:t>.</w:t>
      </w:r>
      <w:r w:rsidRPr="00BF6E80">
        <w:rPr>
          <w:lang w:val="fr-FR"/>
        </w:rPr>
        <w:tab/>
        <w:t>La décision de la Cour constitutionnelle de ne pas exécuter les condamnations à mort de personnes âgées de moins de 18 ans a déjà été mentionnée dans le chapitre sur la définition de l’enfant</w:t>
      </w:r>
      <w:r w:rsidR="0061173D" w:rsidRPr="0061173D">
        <w:rPr>
          <w:lang w:val="fr-FR"/>
        </w:rPr>
        <w:t>.</w:t>
      </w:r>
    </w:p>
    <w:p w14:paraId="2F02D25E" w14:textId="01C9D09B" w:rsidR="00BF6E80" w:rsidRPr="00BF6E80" w:rsidRDefault="00BF6E80" w:rsidP="00BF6E80">
      <w:pPr>
        <w:pStyle w:val="SingleTxtG"/>
        <w:rPr>
          <w:lang w:val="fr-FR"/>
        </w:rPr>
      </w:pPr>
      <w:r w:rsidRPr="00BF6E80">
        <w:rPr>
          <w:lang w:val="fr-FR"/>
        </w:rPr>
        <w:t>86</w:t>
      </w:r>
      <w:r w:rsidR="0061173D" w:rsidRPr="0061173D">
        <w:rPr>
          <w:lang w:val="fr-FR"/>
        </w:rPr>
        <w:t>.</w:t>
      </w:r>
      <w:r w:rsidRPr="00BF6E80">
        <w:rPr>
          <w:lang w:val="fr-FR"/>
        </w:rPr>
        <w:tab/>
        <w:t>Le programme du Ministère de la santé qui assure un traitement gratuit pour les enfants de moins de 5 ans, par l’intermédiaire des établissements de soins de santé primaires, a permis la fourniture de traitements et de médicaments gratuits à 4 096 489 enfants</w:t>
      </w:r>
      <w:r w:rsidRPr="00C96E10">
        <w:rPr>
          <w:rStyle w:val="Appelnotedebasdep"/>
        </w:rPr>
        <w:footnoteReference w:id="16"/>
      </w:r>
      <w:r w:rsidRPr="00BF6E80">
        <w:rPr>
          <w:lang w:val="fr-FR"/>
        </w:rPr>
        <w:t xml:space="preserve"> appartenant à cette tranche d’âge en 2015 (pour plus d’informations, voir le chapitre 7 sur la santé)</w:t>
      </w:r>
      <w:r w:rsidR="0061173D" w:rsidRPr="0061173D">
        <w:rPr>
          <w:lang w:val="fr-FR"/>
        </w:rPr>
        <w:t>.</w:t>
      </w:r>
    </w:p>
    <w:p w14:paraId="1A4D2011" w14:textId="68BE780C" w:rsidR="00BF6E80" w:rsidRPr="00BF6E80" w:rsidRDefault="001F5A39" w:rsidP="001F5A39">
      <w:pPr>
        <w:pStyle w:val="H1G"/>
        <w:rPr>
          <w:lang w:val="fr-FR"/>
        </w:rPr>
      </w:pPr>
      <w:bookmarkStart w:id="101" w:name="_Toc174176688"/>
      <w:bookmarkStart w:id="102" w:name="_Toc174444976"/>
      <w:bookmarkStart w:id="103" w:name="_Toc174612938"/>
      <w:bookmarkStart w:id="104" w:name="_Toc174713278"/>
      <w:r>
        <w:rPr>
          <w:lang w:val="fr-FR"/>
        </w:rPr>
        <w:tab/>
      </w:r>
      <w:r w:rsidR="00BF6E80" w:rsidRPr="00BF6E80">
        <w:rPr>
          <w:lang w:val="fr-FR"/>
        </w:rPr>
        <w:t>3</w:t>
      </w:r>
      <w:r w:rsidR="0061173D" w:rsidRPr="0061173D">
        <w:rPr>
          <w:lang w:val="fr-FR"/>
        </w:rPr>
        <w:t>.</w:t>
      </w:r>
      <w:r w:rsidR="00BF6E80" w:rsidRPr="00BF6E80">
        <w:rPr>
          <w:lang w:val="fr-FR"/>
        </w:rPr>
        <w:t>4</w:t>
      </w:r>
      <w:r w:rsidR="00BF6E80" w:rsidRPr="00BF6E80">
        <w:rPr>
          <w:lang w:val="fr-FR"/>
        </w:rPr>
        <w:tab/>
        <w:t>Respect de l’opinion de l’enfant (art</w:t>
      </w:r>
      <w:r w:rsidR="0061173D" w:rsidRPr="0061173D">
        <w:rPr>
          <w:lang w:val="fr-FR"/>
        </w:rPr>
        <w:t>.</w:t>
      </w:r>
      <w:r w:rsidR="00BF6E80" w:rsidRPr="00BF6E80">
        <w:rPr>
          <w:lang w:val="fr-FR"/>
        </w:rPr>
        <w:t xml:space="preserve"> 12)</w:t>
      </w:r>
      <w:bookmarkStart w:id="105" w:name="_Toc169706355"/>
      <w:bookmarkStart w:id="106" w:name="_Toc169706555"/>
      <w:bookmarkEnd w:id="101"/>
      <w:bookmarkEnd w:id="102"/>
      <w:bookmarkEnd w:id="103"/>
      <w:bookmarkEnd w:id="104"/>
      <w:bookmarkEnd w:id="105"/>
      <w:bookmarkEnd w:id="106"/>
    </w:p>
    <w:p w14:paraId="1BD3DD55" w14:textId="731C98FD" w:rsidR="00BF6E80" w:rsidRPr="00BF6E80" w:rsidRDefault="00BF6E80" w:rsidP="00BF6E80">
      <w:pPr>
        <w:pStyle w:val="SingleTxtG"/>
        <w:rPr>
          <w:lang w:val="fr-FR"/>
        </w:rPr>
      </w:pPr>
      <w:r w:rsidRPr="00BF6E80">
        <w:rPr>
          <w:lang w:val="fr-FR"/>
        </w:rPr>
        <w:t>87</w:t>
      </w:r>
      <w:r w:rsidR="0061173D" w:rsidRPr="0061173D">
        <w:rPr>
          <w:lang w:val="fr-FR"/>
        </w:rPr>
        <w:t>.</w:t>
      </w:r>
      <w:r w:rsidRPr="00BF6E80">
        <w:rPr>
          <w:lang w:val="fr-FR"/>
        </w:rPr>
        <w:tab/>
        <w:t>La loi de 2010 sur l’enfance énonce le droit d’expression de l’enfant, en son article 5 (par</w:t>
      </w:r>
      <w:r w:rsidR="0061173D" w:rsidRPr="0061173D">
        <w:rPr>
          <w:lang w:val="fr-FR"/>
        </w:rPr>
        <w:t>.</w:t>
      </w:r>
      <w:r w:rsidRPr="00BF6E80">
        <w:rPr>
          <w:lang w:val="fr-FR"/>
        </w:rPr>
        <w:t> 2, al</w:t>
      </w:r>
      <w:r w:rsidR="0061173D" w:rsidRPr="0061173D">
        <w:rPr>
          <w:lang w:val="fr-FR"/>
        </w:rPr>
        <w:t>.</w:t>
      </w:r>
      <w:r w:rsidRPr="00BF6E80">
        <w:rPr>
          <w:lang w:val="fr-FR"/>
        </w:rPr>
        <w:t> j)), comme suit : « L’enfant se voit garantir le droit d’exprimer en toute liberté ses opinions et ses souhaits et de participer activement aux procédures judiciaires, administratives, sociales ou éducatives spéciales, en fonction de son âge et de sa maturité</w:t>
      </w:r>
      <w:r w:rsidR="007B76A2">
        <w:rPr>
          <w:lang w:val="fr-FR"/>
        </w:rPr>
        <w:t>.</w:t>
      </w:r>
      <w:r w:rsidRPr="00BF6E80">
        <w:rPr>
          <w:lang w:val="fr-FR"/>
        </w:rPr>
        <w:t> »</w:t>
      </w:r>
      <w:r w:rsidR="0061173D" w:rsidRPr="0061173D">
        <w:rPr>
          <w:lang w:val="fr-FR"/>
        </w:rPr>
        <w:t>.</w:t>
      </w:r>
    </w:p>
    <w:p w14:paraId="29DEBF5A" w14:textId="707E0D5D" w:rsidR="00BF6E80" w:rsidRPr="00BF6E80" w:rsidRDefault="00BF6E80" w:rsidP="00BF6E80">
      <w:pPr>
        <w:pStyle w:val="SingleTxtG"/>
        <w:rPr>
          <w:lang w:val="fr-FR"/>
        </w:rPr>
      </w:pPr>
      <w:r w:rsidRPr="00BF6E80">
        <w:rPr>
          <w:lang w:val="fr-FR"/>
        </w:rPr>
        <w:t>88</w:t>
      </w:r>
      <w:r w:rsidR="0061173D" w:rsidRPr="0061173D">
        <w:rPr>
          <w:lang w:val="fr-FR"/>
        </w:rPr>
        <w:t>.</w:t>
      </w:r>
      <w:r w:rsidRPr="00BF6E80">
        <w:rPr>
          <w:lang w:val="fr-FR"/>
        </w:rPr>
        <w:tab/>
        <w:t>Le Conseil national pour la protection de l’enfance a tenu à organiser de nombreux programmes et activités auxquels les enfants de différentes catégories et ceux vivant dans des circonstances exceptionnelles participent au niveau national</w:t>
      </w:r>
      <w:r w:rsidR="0061173D" w:rsidRPr="0061173D">
        <w:rPr>
          <w:lang w:val="fr-FR"/>
        </w:rPr>
        <w:t>.</w:t>
      </w:r>
      <w:r w:rsidRPr="00BF6E80">
        <w:rPr>
          <w:lang w:val="fr-FR"/>
        </w:rPr>
        <w:t xml:space="preserve"> Il les a aussi encouragés à participer à des forums aux niveaux régional et international</w:t>
      </w:r>
      <w:r w:rsidR="0061173D" w:rsidRPr="0061173D">
        <w:rPr>
          <w:lang w:val="fr-FR"/>
        </w:rPr>
        <w:t>.</w:t>
      </w:r>
      <w:r w:rsidRPr="00BF6E80">
        <w:rPr>
          <w:lang w:val="fr-FR"/>
        </w:rPr>
        <w:t xml:space="preserve"> L’une de ces plus importantes initiatives a été leur participation à l’examen des rapports internationaux et régionaux du Soudan sur la mise en œuvre des instruments relatifs aux enfants, tels que le rapport initial soumis au Comité des droits de l’enfant au titre des deux protocoles facultatifs et celui présenté, en vertu de la Charte africaine des droits et du bien-être de l’enfant (CADBE), au Comité africain d’experts sur les droits de l’enfant de la Commission de l’Union africaine (CUA)</w:t>
      </w:r>
      <w:r w:rsidR="0061173D" w:rsidRPr="0061173D">
        <w:rPr>
          <w:lang w:val="fr-FR"/>
        </w:rPr>
        <w:t>.</w:t>
      </w:r>
    </w:p>
    <w:p w14:paraId="615F9F62" w14:textId="70071819" w:rsidR="00BF6E80" w:rsidRPr="00BF6E80" w:rsidRDefault="00BF6E80" w:rsidP="00BF6E80">
      <w:pPr>
        <w:pStyle w:val="SingleTxtG"/>
        <w:rPr>
          <w:lang w:val="fr-FR"/>
        </w:rPr>
      </w:pPr>
      <w:r w:rsidRPr="00BF6E80">
        <w:rPr>
          <w:lang w:val="fr-FR"/>
        </w:rPr>
        <w:t>89</w:t>
      </w:r>
      <w:r w:rsidR="0061173D" w:rsidRPr="0061173D">
        <w:rPr>
          <w:lang w:val="fr-FR"/>
        </w:rPr>
        <w:t>.</w:t>
      </w:r>
      <w:r w:rsidRPr="00BF6E80">
        <w:rPr>
          <w:lang w:val="fr-FR"/>
        </w:rPr>
        <w:tab/>
        <w:t>En 2010, une étude a été menée en coopération avec l’organisation suédoise de protection de l’enfance et l’Institut des droits de l’enfant (</w:t>
      </w:r>
      <w:r w:rsidRPr="00BF6E80">
        <w:rPr>
          <w:i/>
          <w:iCs/>
          <w:lang w:val="fr-FR"/>
        </w:rPr>
        <w:t>Child Rights Institute</w:t>
      </w:r>
      <w:r w:rsidRPr="00BF6E80">
        <w:rPr>
          <w:lang w:val="fr-FR"/>
        </w:rPr>
        <w:t xml:space="preserve"> ou CRI) dans le but de connaître les opinions des enfants sur les questions les concernant au Soudan</w:t>
      </w:r>
      <w:r w:rsidR="0061173D" w:rsidRPr="0061173D">
        <w:rPr>
          <w:lang w:val="fr-FR"/>
        </w:rPr>
        <w:t>.</w:t>
      </w:r>
      <w:r w:rsidRPr="00BF6E80">
        <w:rPr>
          <w:lang w:val="fr-FR"/>
        </w:rPr>
        <w:t xml:space="preserve"> 184</w:t>
      </w:r>
      <w:r w:rsidR="007D6EC0">
        <w:rPr>
          <w:lang w:val="fr-FR"/>
        </w:rPr>
        <w:t> </w:t>
      </w:r>
      <w:r w:rsidRPr="00BF6E80">
        <w:rPr>
          <w:lang w:val="fr-FR"/>
        </w:rPr>
        <w:t>enfants (113 garçons et 71 filles), issus de différentes catégories, y ont participé</w:t>
      </w:r>
      <w:r w:rsidR="0061173D" w:rsidRPr="0061173D">
        <w:rPr>
          <w:lang w:val="fr-FR"/>
        </w:rPr>
        <w:t>.</w:t>
      </w:r>
      <w:r w:rsidRPr="00BF6E80">
        <w:rPr>
          <w:lang w:val="fr-FR"/>
        </w:rPr>
        <w:t xml:space="preserve"> </w:t>
      </w:r>
      <w:r w:rsidRPr="004F2691">
        <w:rPr>
          <w:lang w:val="fr-FR"/>
        </w:rPr>
        <w:t xml:space="preserve">L’étude a montré que les enfants avaient conscience de la plupart des problèmes de protection auxquels ils sont confrontés et que certains risques à cet égard, tels que les châtiments corporels, l’excision et les mariages d’enfants, ne sont pas signalés pour des raisons sociales, </w:t>
      </w:r>
      <w:r w:rsidRPr="004F2691">
        <w:rPr>
          <w:lang w:val="fr-FR"/>
        </w:rPr>
        <w:lastRenderedPageBreak/>
        <w:t>tandis que les cas de violence dans les écoles de quartier sont parfois portés à la connaissance des enseignants et des adultes</w:t>
      </w:r>
      <w:r w:rsidR="0061173D" w:rsidRPr="0061173D">
        <w:rPr>
          <w:lang w:val="fr-FR"/>
        </w:rPr>
        <w:t>.</w:t>
      </w:r>
      <w:r w:rsidRPr="00BF6E80">
        <w:rPr>
          <w:lang w:val="fr-FR"/>
        </w:rPr>
        <w:t xml:space="preserve"> Cela a donc conduit à l’élaboration de programmes de sensibilisation qui s’adressent aux familles et aux communautés locales et accordent toute son importance à la participation des enfants puisqu’ils tiennent compte de leurs opinions, conformément à la loi de 2010 sur l’enfance</w:t>
      </w:r>
      <w:r w:rsidR="0061173D" w:rsidRPr="0061173D">
        <w:rPr>
          <w:lang w:val="fr-FR"/>
        </w:rPr>
        <w:t>.</w:t>
      </w:r>
      <w:r w:rsidRPr="00BF6E80">
        <w:rPr>
          <w:lang w:val="fr-FR"/>
        </w:rPr>
        <w:t xml:space="preserve"> Cela a aussi permis aux unités de protection de la famille et de l’enfant au sein de la police et aux réseaux communautaires de protection des enfants d’avoir une vision plus claire de la situation</w:t>
      </w:r>
      <w:r w:rsidR="0061173D" w:rsidRPr="0061173D">
        <w:rPr>
          <w:lang w:val="fr-FR"/>
        </w:rPr>
        <w:t>.</w:t>
      </w:r>
    </w:p>
    <w:p w14:paraId="2C725B94" w14:textId="7EB6BF8B" w:rsidR="00BF6E80" w:rsidRPr="00BF6E80" w:rsidRDefault="00BF6E80" w:rsidP="00BF6E80">
      <w:pPr>
        <w:pStyle w:val="SingleTxtG"/>
        <w:rPr>
          <w:lang w:val="fr-FR"/>
        </w:rPr>
      </w:pPr>
      <w:r w:rsidRPr="00BF6E80">
        <w:rPr>
          <w:lang w:val="fr-FR"/>
        </w:rPr>
        <w:t>90</w:t>
      </w:r>
      <w:r w:rsidR="0061173D" w:rsidRPr="0061173D">
        <w:rPr>
          <w:lang w:val="fr-FR"/>
        </w:rPr>
        <w:t>.</w:t>
      </w:r>
      <w:r w:rsidRPr="00BF6E80">
        <w:rPr>
          <w:lang w:val="fr-FR"/>
        </w:rPr>
        <w:tab/>
        <w:t>Des efforts sont actuellement déployés pour reformer un parlement des enfants au niveau fédéral</w:t>
      </w:r>
      <w:r w:rsidR="0061173D" w:rsidRPr="0061173D">
        <w:rPr>
          <w:lang w:val="fr-FR"/>
        </w:rPr>
        <w:t>.</w:t>
      </w:r>
      <w:r w:rsidRPr="00BF6E80">
        <w:rPr>
          <w:lang w:val="fr-FR"/>
        </w:rPr>
        <w:t xml:space="preserve"> Le Conseil national pour la protection de l’enfance a préparé, en coopération avec ses partenaires, un projet de règlement pour 2016 portant sur la mise en place de parlements d’enfants aux niveaux national et étatique, en vue de sa présentation aux groupes d’enfants</w:t>
      </w:r>
      <w:r w:rsidR="0061173D" w:rsidRPr="0061173D">
        <w:rPr>
          <w:lang w:val="fr-FR"/>
        </w:rPr>
        <w:t>.</w:t>
      </w:r>
      <w:r w:rsidRPr="00BF6E80">
        <w:rPr>
          <w:lang w:val="fr-FR"/>
        </w:rPr>
        <w:t xml:space="preserve"> Ce projet inclut le lancement de parlements d’enfants au niveau des États</w:t>
      </w:r>
      <w:r w:rsidR="0061173D" w:rsidRPr="0061173D">
        <w:rPr>
          <w:lang w:val="fr-FR"/>
        </w:rPr>
        <w:t>.</w:t>
      </w:r>
      <w:r w:rsidRPr="00BF6E80">
        <w:rPr>
          <w:lang w:val="fr-FR"/>
        </w:rPr>
        <w:t xml:space="preserve"> Le parlement national des enfants se compose de 105 membres, y compris des enfants issus d’établissements d’enseignement et d’autres catégories d’enfants (sans-abri, handicapés…)</w:t>
      </w:r>
      <w:r w:rsidR="0061173D" w:rsidRPr="0061173D">
        <w:rPr>
          <w:lang w:val="fr-FR"/>
        </w:rPr>
        <w:t>.</w:t>
      </w:r>
      <w:r w:rsidRPr="00BF6E80">
        <w:rPr>
          <w:lang w:val="fr-FR"/>
        </w:rPr>
        <w:t xml:space="preserve"> L’idée du parlement est de former les enfants aux procédures démocratiques et de leur fournir des compétences en matière de débat et de communication de leurs problèmes aux décideurs</w:t>
      </w:r>
      <w:r w:rsidR="0061173D" w:rsidRPr="0061173D">
        <w:rPr>
          <w:lang w:val="fr-FR"/>
        </w:rPr>
        <w:t>.</w:t>
      </w:r>
    </w:p>
    <w:p w14:paraId="3A300299" w14:textId="507FDD2E" w:rsidR="00BF6E80" w:rsidRPr="00BF6E80" w:rsidRDefault="00BF6E80" w:rsidP="00BF6E80">
      <w:pPr>
        <w:pStyle w:val="SingleTxtG"/>
        <w:rPr>
          <w:lang w:val="fr-FR"/>
        </w:rPr>
      </w:pPr>
      <w:r w:rsidRPr="00BF6E80">
        <w:rPr>
          <w:lang w:val="fr-FR"/>
        </w:rPr>
        <w:t>91</w:t>
      </w:r>
      <w:r w:rsidR="0061173D" w:rsidRPr="0061173D">
        <w:rPr>
          <w:lang w:val="fr-FR"/>
        </w:rPr>
        <w:t>.</w:t>
      </w:r>
      <w:r w:rsidRPr="00BF6E80">
        <w:rPr>
          <w:lang w:val="fr-FR"/>
        </w:rPr>
        <w:tab/>
        <w:t>L’Assemblée générale du Parlement des enfants a tenu une session spéciale dans le bâtiment de l’Assemblée nationale (Parlement national) en 2013, en présence de son président et de certains de ses députés</w:t>
      </w:r>
      <w:r w:rsidR="0061173D" w:rsidRPr="0061173D">
        <w:rPr>
          <w:lang w:val="fr-FR"/>
        </w:rPr>
        <w:t>.</w:t>
      </w:r>
      <w:r w:rsidRPr="00BF6E80">
        <w:rPr>
          <w:lang w:val="fr-FR"/>
        </w:rPr>
        <w:t xml:space="preserve"> La session a permis d’entendre certaines des demandes du Parlement des enfants, que l’on peut résumer comme suit : développer l’éducation, améliorer l’environnement scolaire, criminaliser les châtiments corporels dans les écoles, mettre en place davantage de mécanismes de protection de l’enfance, notamment contre le mariage des enfants et les mutilations génitales féminines </w:t>
      </w:r>
      <w:r w:rsidR="007D6EC0">
        <w:rPr>
          <w:lang w:val="fr-FR"/>
        </w:rPr>
        <w:t>− </w:t>
      </w:r>
      <w:r w:rsidRPr="00BF6E80">
        <w:rPr>
          <w:lang w:val="fr-FR"/>
        </w:rPr>
        <w:t>et établir des clubs pour les enfants handicapés</w:t>
      </w:r>
      <w:r w:rsidR="0061173D" w:rsidRPr="0061173D">
        <w:rPr>
          <w:lang w:val="fr-FR"/>
        </w:rPr>
        <w:t>.</w:t>
      </w:r>
    </w:p>
    <w:p w14:paraId="5EE08C82" w14:textId="47DE9B35" w:rsidR="00BF6E80" w:rsidRPr="00BF6E80" w:rsidRDefault="00BF6E80" w:rsidP="00BF6E80">
      <w:pPr>
        <w:pStyle w:val="SingleTxtG"/>
        <w:rPr>
          <w:lang w:val="fr-FR"/>
        </w:rPr>
      </w:pPr>
      <w:r w:rsidRPr="00BF6E80">
        <w:rPr>
          <w:lang w:val="fr-FR"/>
        </w:rPr>
        <w:t>92</w:t>
      </w:r>
      <w:r w:rsidR="0061173D" w:rsidRPr="0061173D">
        <w:rPr>
          <w:lang w:val="fr-FR"/>
        </w:rPr>
        <w:t>.</w:t>
      </w:r>
      <w:r w:rsidRPr="00BF6E80">
        <w:rPr>
          <w:lang w:val="fr-FR"/>
        </w:rPr>
        <w:tab/>
        <w:t xml:space="preserve">Les enfants des écoles primaires des États d’Gedaref, du Nil et de Khartoum ont créé des forums de discussion pour participer à l’initiative </w:t>
      </w:r>
      <w:proofErr w:type="spellStart"/>
      <w:r w:rsidRPr="00BF6E80">
        <w:rPr>
          <w:lang w:val="fr-FR"/>
        </w:rPr>
        <w:t>Saleema</w:t>
      </w:r>
      <w:proofErr w:type="spellEnd"/>
      <w:r w:rsidRPr="00BF6E80">
        <w:rPr>
          <w:lang w:val="fr-FR"/>
        </w:rPr>
        <w:t xml:space="preserve"> qui vise à éradiquer les mutilations génitales féminines, afin de protéger les enfants contre les pratiques néfastes (de plus amples informations sur l’initiative </w:t>
      </w:r>
      <w:proofErr w:type="spellStart"/>
      <w:r w:rsidRPr="00BF6E80">
        <w:rPr>
          <w:lang w:val="fr-FR"/>
        </w:rPr>
        <w:t>Saleema</w:t>
      </w:r>
      <w:proofErr w:type="spellEnd"/>
      <w:r w:rsidRPr="00BF6E80">
        <w:rPr>
          <w:lang w:val="fr-FR"/>
        </w:rPr>
        <w:t xml:space="preserve"> sont fournies au chapitre 4)</w:t>
      </w:r>
      <w:r w:rsidR="0061173D" w:rsidRPr="0061173D">
        <w:rPr>
          <w:lang w:val="fr-FR"/>
        </w:rPr>
        <w:t>.</w:t>
      </w:r>
    </w:p>
    <w:p w14:paraId="677B4AC4" w14:textId="48386EA6" w:rsidR="00BF6E80" w:rsidRPr="00BF6E80" w:rsidRDefault="00BF6E80" w:rsidP="00BF6E80">
      <w:pPr>
        <w:pStyle w:val="SingleTxtG"/>
        <w:rPr>
          <w:lang w:val="fr-FR"/>
        </w:rPr>
      </w:pPr>
      <w:r w:rsidRPr="00BF6E80">
        <w:rPr>
          <w:lang w:val="fr-FR"/>
        </w:rPr>
        <w:t>93</w:t>
      </w:r>
      <w:r w:rsidR="0061173D" w:rsidRPr="0061173D">
        <w:rPr>
          <w:lang w:val="fr-FR"/>
        </w:rPr>
        <w:t>.</w:t>
      </w:r>
      <w:r w:rsidRPr="00BF6E80">
        <w:rPr>
          <w:lang w:val="fr-FR"/>
        </w:rPr>
        <w:tab/>
        <w:t>Les enfants ont pu plaider pour l’inclusion de leurs droits dans la future Constitution</w:t>
      </w:r>
      <w:r w:rsidR="0061173D" w:rsidRPr="0061173D">
        <w:rPr>
          <w:lang w:val="fr-FR"/>
        </w:rPr>
        <w:t>.</w:t>
      </w:r>
      <w:r w:rsidRPr="00BF6E80">
        <w:rPr>
          <w:lang w:val="fr-FR"/>
        </w:rPr>
        <w:t xml:space="preserve"> Ils ont tout d’abord été formés sur la manière dont ils peuvent obtenir des soutiens et promouvoir leurs droits à différents niveaux</w:t>
      </w:r>
      <w:r w:rsidR="0061173D" w:rsidRPr="0061173D">
        <w:rPr>
          <w:lang w:val="fr-FR"/>
        </w:rPr>
        <w:t>.</w:t>
      </w:r>
      <w:r w:rsidRPr="00BF6E80">
        <w:rPr>
          <w:lang w:val="fr-FR"/>
        </w:rPr>
        <w:t xml:space="preserve"> 25 enfants (13 filles et 12 garçons) ont bénéficié en mars 2015 de cette formation, qui cherche à sensibiliser les enfants à l’importance de l’intégration de leurs droits dans la nouvelle Constitution</w:t>
      </w:r>
      <w:r w:rsidR="0061173D" w:rsidRPr="0061173D">
        <w:rPr>
          <w:lang w:val="fr-FR"/>
        </w:rPr>
        <w:t>.</w:t>
      </w:r>
      <w:r w:rsidRPr="00BF6E80">
        <w:rPr>
          <w:lang w:val="fr-FR"/>
        </w:rPr>
        <w:t xml:space="preserve"> La formation s’est conclue par un atelier qui a formulé des recommandations, rassemblées dans un livret</w:t>
      </w:r>
      <w:r w:rsidR="0061173D" w:rsidRPr="0061173D">
        <w:rPr>
          <w:lang w:val="fr-FR"/>
        </w:rPr>
        <w:t>.</w:t>
      </w:r>
    </w:p>
    <w:p w14:paraId="1D45F716" w14:textId="5E401691" w:rsidR="001715D8" w:rsidRDefault="00BF6E80" w:rsidP="00BF6E80">
      <w:pPr>
        <w:pStyle w:val="SingleTxtG"/>
        <w:rPr>
          <w:highlight w:val="magenta"/>
          <w:lang w:val="fr-FR"/>
        </w:rPr>
      </w:pPr>
      <w:r w:rsidRPr="00BF6E80">
        <w:rPr>
          <w:lang w:val="fr-FR"/>
        </w:rPr>
        <w:t>94</w:t>
      </w:r>
      <w:r w:rsidR="0061173D" w:rsidRPr="0061173D">
        <w:rPr>
          <w:lang w:val="fr-FR"/>
        </w:rPr>
        <w:t>.</w:t>
      </w:r>
      <w:r w:rsidRPr="00BF6E80">
        <w:rPr>
          <w:lang w:val="fr-FR"/>
        </w:rPr>
        <w:tab/>
        <w:t xml:space="preserve">Du 20 au 22 octobre 2014, le Soudan a accueilli le premier forum régional consacré à l’initiative </w:t>
      </w:r>
      <w:proofErr w:type="spellStart"/>
      <w:r w:rsidRPr="00BF6E80">
        <w:rPr>
          <w:lang w:val="fr-FR"/>
        </w:rPr>
        <w:t>Saleema</w:t>
      </w:r>
      <w:proofErr w:type="spellEnd"/>
      <w:r w:rsidRPr="00BF6E80">
        <w:rPr>
          <w:lang w:val="fr-FR"/>
        </w:rPr>
        <w:t xml:space="preserve"> visant à éradiquer les mutilations génitales féminines</w:t>
      </w:r>
      <w:r w:rsidRPr="00BF6E80" w:rsidDel="00D82A2E">
        <w:rPr>
          <w:lang w:val="fr-FR"/>
        </w:rPr>
        <w:t xml:space="preserve"> </w:t>
      </w:r>
      <w:r w:rsidRPr="00BF6E80">
        <w:rPr>
          <w:lang w:val="fr-FR"/>
        </w:rPr>
        <w:t>avec la participation des pays voisins du Soudan, à savoir le Yémen, la Somalie, l’Égypte, le Kenya, l’Érythrée et Djibouti</w:t>
      </w:r>
      <w:r w:rsidR="0061173D" w:rsidRPr="0061173D">
        <w:rPr>
          <w:lang w:val="fr-FR"/>
        </w:rPr>
        <w:t>.</w:t>
      </w:r>
      <w:r w:rsidRPr="00BF6E80">
        <w:rPr>
          <w:lang w:val="fr-FR"/>
        </w:rPr>
        <w:t xml:space="preserve"> Un programme complet a été organisé qui comprenait trois activités principales</w:t>
      </w:r>
      <w:r w:rsidR="0061173D" w:rsidRPr="0061173D">
        <w:rPr>
          <w:lang w:val="fr-FR"/>
        </w:rPr>
        <w:t>.</w:t>
      </w:r>
      <w:r w:rsidRPr="00BF6E80">
        <w:rPr>
          <w:lang w:val="fr-FR"/>
        </w:rPr>
        <w:t xml:space="preserve"> L’une de ces activités a précédé l’ouverture officielle du forum et un groupe de 31 jeunes (15 filles et 16 garçons), représentant nombre de secteurs, de syndicats de jeunesse, d’États et de personnes handicapées, y a participé pendant deux jours</w:t>
      </w:r>
      <w:r w:rsidR="0061173D" w:rsidRPr="0061173D">
        <w:rPr>
          <w:lang w:val="fr-FR"/>
        </w:rPr>
        <w:t>.</w:t>
      </w:r>
      <w:r w:rsidRPr="00BF6E80">
        <w:rPr>
          <w:lang w:val="fr-FR"/>
        </w:rPr>
        <w:t xml:space="preserve"> Cette activité a compris un récit concernant </w:t>
      </w:r>
      <w:proofErr w:type="spellStart"/>
      <w:r w:rsidRPr="00BF6E80">
        <w:rPr>
          <w:lang w:val="fr-FR"/>
        </w:rPr>
        <w:t>Saleema</w:t>
      </w:r>
      <w:proofErr w:type="spellEnd"/>
      <w:r w:rsidRPr="00BF6E80">
        <w:rPr>
          <w:lang w:val="fr-FR"/>
        </w:rPr>
        <w:t xml:space="preserve"> et un atelier spécial pour les jeunes</w:t>
      </w:r>
      <w:r w:rsidR="0061173D" w:rsidRPr="0061173D">
        <w:rPr>
          <w:lang w:val="fr-FR"/>
        </w:rPr>
        <w:t>.</w:t>
      </w:r>
      <w:r w:rsidRPr="00BF6E80">
        <w:rPr>
          <w:lang w:val="fr-FR"/>
        </w:rPr>
        <w:t xml:space="preserve"> Les résultats de cet atelier ont été dévoilés au cours du forum, puisque les voix des jeunes pour </w:t>
      </w:r>
      <w:proofErr w:type="spellStart"/>
      <w:r w:rsidRPr="00BF6E80">
        <w:rPr>
          <w:lang w:val="fr-FR"/>
        </w:rPr>
        <w:t>Saleema</w:t>
      </w:r>
      <w:proofErr w:type="spellEnd"/>
      <w:r w:rsidRPr="00BF6E80">
        <w:rPr>
          <w:lang w:val="fr-FR"/>
        </w:rPr>
        <w:t xml:space="preserve"> ont été enregistrées dans une vidéo spéciale présentée au public</w:t>
      </w:r>
      <w:r w:rsidR="0061173D" w:rsidRPr="0061173D">
        <w:rPr>
          <w:lang w:val="fr-FR"/>
        </w:rPr>
        <w:t>.</w:t>
      </w:r>
      <w:r w:rsidRPr="00BF6E80">
        <w:rPr>
          <w:lang w:val="fr-FR"/>
        </w:rPr>
        <w:t xml:space="preserve"> De même, une chanson de rap sur </w:t>
      </w:r>
      <w:proofErr w:type="spellStart"/>
      <w:r w:rsidRPr="00BF6E80">
        <w:rPr>
          <w:lang w:val="fr-FR"/>
        </w:rPr>
        <w:t>Saleema</w:t>
      </w:r>
      <w:proofErr w:type="spellEnd"/>
      <w:r w:rsidRPr="00BF6E80">
        <w:rPr>
          <w:lang w:val="fr-FR"/>
        </w:rPr>
        <w:t xml:space="preserve"> a été jouée par un groupe de jeunes en direct</w:t>
      </w:r>
      <w:r w:rsidR="0061173D" w:rsidRPr="0061173D">
        <w:rPr>
          <w:lang w:val="fr-FR"/>
        </w:rPr>
        <w:t>.</w:t>
      </w:r>
      <w:r w:rsidRPr="00BF6E80">
        <w:rPr>
          <w:lang w:val="fr-FR"/>
        </w:rPr>
        <w:t xml:space="preserve"> Les jeunes ont en outre présenté un plan d’action et une vision soutenant la lutte contre les mutilations génitales féminines, en coopération avec le Conseil national pour la protection de l’enfance</w:t>
      </w:r>
      <w:r w:rsidR="0061173D" w:rsidRPr="0061173D">
        <w:rPr>
          <w:lang w:val="fr-FR"/>
        </w:rPr>
        <w:t>.</w:t>
      </w:r>
      <w:r w:rsidR="001715D8">
        <w:rPr>
          <w:lang w:val="fr-FR"/>
        </w:rPr>
        <w:t xml:space="preserve"> </w:t>
      </w:r>
    </w:p>
    <w:p w14:paraId="3236EF66" w14:textId="77777777" w:rsidR="001715D8" w:rsidRDefault="001715D8">
      <w:pPr>
        <w:suppressAutoHyphens w:val="0"/>
        <w:kinsoku/>
        <w:overflowPunct/>
        <w:autoSpaceDE/>
        <w:autoSpaceDN/>
        <w:adjustRightInd/>
        <w:snapToGrid/>
        <w:spacing w:after="200" w:line="276" w:lineRule="auto"/>
        <w:rPr>
          <w:highlight w:val="magenta"/>
          <w:lang w:val="fr-FR"/>
        </w:rPr>
      </w:pPr>
      <w:r>
        <w:rPr>
          <w:highlight w:val="magenta"/>
          <w:lang w:val="fr-FR"/>
        </w:rPr>
        <w:br w:type="page"/>
      </w:r>
    </w:p>
    <w:tbl>
      <w:tblPr>
        <w:tblStyle w:val="TableauListe5Fonc-Accentuation51"/>
        <w:tblW w:w="7387" w:type="dxa"/>
        <w:tblInd w:w="1118" w:type="dxa"/>
        <w:tblBorders>
          <w:bottom w:val="single" w:sz="18" w:space="0" w:color="FFFFFF"/>
          <w:right w:val="none" w:sz="0" w:space="0" w:color="auto"/>
        </w:tblBorders>
        <w:shd w:val="clear" w:color="auto" w:fill="BDD6EE"/>
        <w:tblLayout w:type="fixed"/>
        <w:tblCellMar>
          <w:top w:w="284" w:type="dxa"/>
          <w:left w:w="284" w:type="dxa"/>
          <w:bottom w:w="284" w:type="dxa"/>
          <w:right w:w="284" w:type="dxa"/>
        </w:tblCellMar>
        <w:tblLook w:val="04A0" w:firstRow="1" w:lastRow="0" w:firstColumn="1" w:lastColumn="0" w:noHBand="0" w:noVBand="1"/>
      </w:tblPr>
      <w:tblGrid>
        <w:gridCol w:w="7387"/>
      </w:tblGrid>
      <w:tr w:rsidR="00BF6E80" w:rsidRPr="001F5A39" w14:paraId="112C0FD0" w14:textId="77777777" w:rsidTr="00BC53C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87" w:type="dxa"/>
            <w:tcBorders>
              <w:top w:val="single" w:sz="24" w:space="0" w:color="5B9BD5"/>
              <w:left w:val="single" w:sz="24" w:space="0" w:color="5B9BD5"/>
              <w:bottom w:val="single" w:sz="24" w:space="0" w:color="5B9BD5"/>
              <w:right w:val="single" w:sz="24" w:space="0" w:color="5B9BD5"/>
            </w:tcBorders>
            <w:shd w:val="clear" w:color="auto" w:fill="BDD6EE"/>
          </w:tcPr>
          <w:p w14:paraId="2D55E0CE" w14:textId="381D1934" w:rsidR="00BF6E80" w:rsidRPr="001F5A39" w:rsidRDefault="00BF6E80" w:rsidP="002C30A5">
            <w:pPr>
              <w:tabs>
                <w:tab w:val="left" w:pos="1928"/>
                <w:tab w:val="left" w:pos="2608"/>
                <w:tab w:val="left" w:pos="3289"/>
                <w:tab w:val="left" w:pos="3969"/>
                <w:tab w:val="left" w:pos="4649"/>
                <w:tab w:val="left" w:pos="5330"/>
              </w:tabs>
              <w:kinsoku/>
              <w:overflowPunct/>
              <w:autoSpaceDE/>
              <w:autoSpaceDN/>
              <w:bidi w:val="0"/>
              <w:adjustRightInd/>
              <w:snapToGrid/>
              <w:spacing w:after="240"/>
              <w:jc w:val="center"/>
              <w:rPr>
                <w:rFonts w:ascii="Times New Roman Bold" w:hAnsi="Times New Roman Bold" w:cs="Simplified Arabic"/>
                <w:color w:val="auto"/>
                <w:lang w:val="fr-FR" w:bidi="ar-BH"/>
              </w:rPr>
            </w:pPr>
            <w:r w:rsidRPr="001F5A39">
              <w:rPr>
                <w:rFonts w:cs="Simplified Arabic"/>
                <w:color w:val="auto"/>
                <w:lang w:val="fr-FR" w:bidi="ar-BH"/>
              </w:rPr>
              <w:lastRenderedPageBreak/>
              <w:t xml:space="preserve">Des enfants obtiennent gain de cause dans une affaire relative </w:t>
            </w:r>
            <w:r w:rsidR="002C30A5">
              <w:rPr>
                <w:rFonts w:cs="Simplified Arabic"/>
                <w:color w:val="auto"/>
                <w:lang w:val="fr-FR" w:bidi="ar-BH"/>
              </w:rPr>
              <w:br/>
            </w:r>
            <w:r w:rsidRPr="001F5A39">
              <w:rPr>
                <w:rFonts w:cs="Simplified Arabic"/>
                <w:color w:val="auto"/>
                <w:lang w:val="fr-FR" w:bidi="ar-BH"/>
              </w:rPr>
              <w:t>à l’obtention de la citoyenneté soudanaise</w:t>
            </w:r>
          </w:p>
          <w:p w14:paraId="529DF77B" w14:textId="017397DA" w:rsidR="00BF6E80" w:rsidRPr="001F5A39"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ascii="Times New Roman Bold" w:hAnsi="Times New Roman Bold" w:cs="Simplified Arabic"/>
                <w:b w:val="0"/>
                <w:bCs w:val="0"/>
                <w:color w:val="auto"/>
                <w:lang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1F5A39">
              <w:rPr>
                <w:rFonts w:cs="Simplified Arabic"/>
                <w:b w:val="0"/>
                <w:bCs w:val="0"/>
                <w:color w:val="auto"/>
                <w:lang w:eastAsia="zh-TW"/>
              </w:rPr>
              <w:t>Le 10</w:t>
            </w:r>
            <w:r w:rsidR="0081718E">
              <w:rPr>
                <w:rFonts w:cs="Simplified Arabic"/>
                <w:b w:val="0"/>
                <w:bCs w:val="0"/>
                <w:color w:val="auto"/>
                <w:lang w:eastAsia="zh-TW"/>
              </w:rPr>
              <w:t> </w:t>
            </w:r>
            <w:r w:rsidR="00BF6E80" w:rsidRPr="001F5A39">
              <w:rPr>
                <w:rFonts w:cs="Simplified Arabic"/>
                <w:b w:val="0"/>
                <w:bCs w:val="0"/>
                <w:color w:val="auto"/>
                <w:lang w:eastAsia="zh-TW"/>
              </w:rPr>
              <w:t xml:space="preserve">août 2015, la Cour constitutionnelle du Soudan a examiné l’affaire </w:t>
            </w:r>
            <w:r w:rsidR="0081718E" w:rsidRPr="0081718E">
              <w:rPr>
                <w:rFonts w:eastAsia="MS Mincho" w:cs="Simplified Arabic"/>
                <w:b w:val="0"/>
                <w:bCs w:val="0"/>
                <w:color w:val="auto"/>
                <w:lang w:eastAsia="zh-TW"/>
              </w:rPr>
              <w:t>n</w:t>
            </w:r>
            <w:r w:rsidR="0081718E" w:rsidRPr="0081718E">
              <w:rPr>
                <w:rFonts w:eastAsia="MS Mincho" w:cs="Simplified Arabic"/>
                <w:b w:val="0"/>
                <w:bCs w:val="0"/>
                <w:color w:val="auto"/>
                <w:vertAlign w:val="superscript"/>
                <w:lang w:eastAsia="zh-TW"/>
              </w:rPr>
              <w:t>o</w:t>
            </w:r>
            <w:r w:rsidR="0081718E">
              <w:rPr>
                <w:rFonts w:cs="Simplified Arabic"/>
                <w:b w:val="0"/>
                <w:bCs w:val="0"/>
                <w:color w:val="auto"/>
                <w:lang w:eastAsia="zh-TW"/>
              </w:rPr>
              <w:t> </w:t>
            </w:r>
            <w:r w:rsidR="00BF6E80" w:rsidRPr="001F5A39">
              <w:rPr>
                <w:rFonts w:cs="Simplified Arabic"/>
                <w:b w:val="0"/>
                <w:bCs w:val="0"/>
                <w:color w:val="auto"/>
                <w:lang w:eastAsia="zh-TW"/>
              </w:rPr>
              <w:t xml:space="preserve">153/2015 concernant un recours déposé par </w:t>
            </w:r>
            <w:r w:rsidR="0081718E">
              <w:rPr>
                <w:rFonts w:cs="Simplified Arabic"/>
                <w:b w:val="0"/>
                <w:bCs w:val="0"/>
                <w:color w:val="auto"/>
                <w:lang w:eastAsia="zh-TW"/>
              </w:rPr>
              <w:t>cinq</w:t>
            </w:r>
            <w:r w:rsidR="00BF6E80" w:rsidRPr="001F5A39">
              <w:rPr>
                <w:rFonts w:cs="Simplified Arabic"/>
                <w:b w:val="0"/>
                <w:bCs w:val="0"/>
                <w:color w:val="auto"/>
                <w:lang w:eastAsia="zh-TW"/>
              </w:rPr>
              <w:t xml:space="preserve"> enfants soudanais, dont le père a acquis la nationalité </w:t>
            </w:r>
            <w:proofErr w:type="spellStart"/>
            <w:r w:rsidR="00BF6E80" w:rsidRPr="001F5A39">
              <w:rPr>
                <w:rFonts w:cs="Simplified Arabic"/>
                <w:b w:val="0"/>
                <w:bCs w:val="0"/>
                <w:color w:val="auto"/>
                <w:lang w:eastAsia="zh-TW"/>
              </w:rPr>
              <w:t>sud-soudanaise</w:t>
            </w:r>
            <w:proofErr w:type="spellEnd"/>
            <w:r w:rsidR="00BF6E80" w:rsidRPr="001F5A39">
              <w:rPr>
                <w:rFonts w:cs="Simplified Arabic"/>
                <w:b w:val="0"/>
                <w:bCs w:val="0"/>
                <w:color w:val="auto"/>
                <w:lang w:eastAsia="zh-TW"/>
              </w:rPr>
              <w:t xml:space="preserve"> après la sécession et dont la mère est soudanaise, demandant qu’on leur accorde la nationalité soudanaise</w:t>
            </w:r>
            <w:r w:rsidR="0061173D" w:rsidRPr="0061173D">
              <w:rPr>
                <w:rFonts w:cs="Simplified Arabic"/>
                <w:b w:val="0"/>
                <w:bCs w:val="0"/>
                <w:color w:val="auto"/>
                <w:lang w:eastAsia="zh-TW"/>
              </w:rPr>
              <w:t>.</w:t>
            </w:r>
            <w:r w:rsidR="00BF6E80" w:rsidRPr="001F5A39">
              <w:rPr>
                <w:rFonts w:cs="Simplified Arabic"/>
                <w:b w:val="0"/>
                <w:bCs w:val="0"/>
                <w:color w:val="auto"/>
                <w:lang w:eastAsia="zh-TW"/>
              </w:rPr>
              <w:t xml:space="preserve"> La Cour a décidé en septembre 2016 qu’ils avaient le droit à la nationalité soudanaise par filiation maternelle, conformément à l’article 7 de la Constitution de transition de la République du Soudan adoptée en 2005</w:t>
            </w:r>
            <w:r w:rsidR="0061173D" w:rsidRPr="0061173D">
              <w:rPr>
                <w:rFonts w:cs="Simplified Arabic"/>
                <w:b w:val="0"/>
                <w:bCs w:val="0"/>
                <w:color w:val="auto"/>
                <w:lang w:eastAsia="zh-TW"/>
              </w:rPr>
              <w:t>.</w:t>
            </w:r>
          </w:p>
        </w:tc>
      </w:tr>
    </w:tbl>
    <w:p w14:paraId="54B5F8D6" w14:textId="376AD44D" w:rsidR="00BF6E80" w:rsidRPr="00BF6E80" w:rsidRDefault="00BF6E80" w:rsidP="001F5A39">
      <w:pPr>
        <w:pStyle w:val="SingleTxtG"/>
        <w:spacing w:before="240"/>
        <w:rPr>
          <w:lang w:val="fr-FR"/>
        </w:rPr>
      </w:pPr>
      <w:r w:rsidRPr="00BF6E80">
        <w:rPr>
          <w:lang w:val="fr-FR"/>
        </w:rPr>
        <w:t>95</w:t>
      </w:r>
      <w:r w:rsidR="0061173D" w:rsidRPr="0061173D">
        <w:rPr>
          <w:lang w:val="fr-FR"/>
        </w:rPr>
        <w:t>.</w:t>
      </w:r>
      <w:r w:rsidRPr="00BF6E80">
        <w:rPr>
          <w:lang w:val="fr-FR"/>
        </w:rPr>
        <w:tab/>
        <w:t xml:space="preserve">En mai 2015, le Conseil national pour la protection de l’enfance a organisé, en coopération avec l’UNICEF, une formation de trois jours destinée aux adolescent(e)s âgé(e)s de 12 à 17 ans représentant le Parlement des enfants, des enfants handicapés, des enfants nommés par des organisations bénévoles travaillant avec les enfants, des enfants de l’Union nationale de la jeunesse soudanaise et de l’Union générale des étudiants soudanais, afin de débattre du projet de </w:t>
      </w:r>
      <w:r w:rsidR="0081718E">
        <w:rPr>
          <w:lang w:val="fr-FR"/>
        </w:rPr>
        <w:t>six</w:t>
      </w:r>
      <w:r w:rsidRPr="00BF6E80">
        <w:rPr>
          <w:lang w:val="fr-FR"/>
        </w:rPr>
        <w:t xml:space="preserve"> règlements relatifs à la loi de 2010 sur l’enfance et de la justice pénale pour les enfants (dont il est question ci-dessus)</w:t>
      </w:r>
      <w:r w:rsidR="0061173D" w:rsidRPr="0061173D">
        <w:rPr>
          <w:lang w:val="fr-FR"/>
        </w:rPr>
        <w:t>.</w:t>
      </w:r>
    </w:p>
    <w:p w14:paraId="5FCDC6F0" w14:textId="666994A3" w:rsidR="00BF6E80" w:rsidRDefault="00BF6E80" w:rsidP="00BF6E80">
      <w:pPr>
        <w:pStyle w:val="SingleTxtG"/>
        <w:rPr>
          <w:lang w:val="fr-FR"/>
        </w:rPr>
      </w:pPr>
      <w:r w:rsidRPr="00BF6E80">
        <w:rPr>
          <w:lang w:val="fr-FR"/>
        </w:rPr>
        <w:t>96</w:t>
      </w:r>
      <w:r w:rsidR="0061173D" w:rsidRPr="0061173D">
        <w:rPr>
          <w:lang w:val="fr-FR"/>
        </w:rPr>
        <w:t>.</w:t>
      </w:r>
      <w:r w:rsidRPr="00BF6E80">
        <w:rPr>
          <w:lang w:val="fr-FR"/>
        </w:rPr>
        <w:tab/>
        <w:t>Le Soudan célèbre chaque année des journées internationales, régionales et nationales telles que la Journée internationale de l’enfance, la Journée de l’enfant africain et la Journée de l’enfant soudanais</w:t>
      </w:r>
      <w:r w:rsidR="0061173D" w:rsidRPr="0061173D">
        <w:rPr>
          <w:lang w:val="fr-FR"/>
        </w:rPr>
        <w:t>.</w:t>
      </w:r>
      <w:r w:rsidRPr="00BF6E80">
        <w:rPr>
          <w:lang w:val="fr-FR"/>
        </w:rPr>
        <w:t xml:space="preserve"> Ces célébrations sont l’occasion d’examiner et de soulever diverses questions relatives aux enfants et sont organisées en coordination avec les autorités compétentes</w:t>
      </w:r>
      <w:r w:rsidR="0061173D" w:rsidRPr="0061173D">
        <w:rPr>
          <w:lang w:val="fr-FR"/>
        </w:rPr>
        <w:t>.</w:t>
      </w:r>
      <w:r w:rsidRPr="00BF6E80">
        <w:rPr>
          <w:lang w:val="fr-FR"/>
        </w:rPr>
        <w:t xml:space="preserve"> Les enfants participent aux forums internationaux et régionaux consacrés à l’enfance</w:t>
      </w:r>
      <w:r w:rsidR="0061173D" w:rsidRPr="0061173D">
        <w:rPr>
          <w:lang w:val="fr-FR"/>
        </w:rPr>
        <w:t>.</w:t>
      </w:r>
    </w:p>
    <w:tbl>
      <w:tblPr>
        <w:tblStyle w:val="TableauListe5Fonc-Accentuation51"/>
        <w:tblW w:w="7387" w:type="dxa"/>
        <w:tblInd w:w="1118" w:type="dxa"/>
        <w:tblBorders>
          <w:bottom w:val="single" w:sz="18" w:space="0" w:color="FFFFFF"/>
          <w:right w:val="none" w:sz="0" w:space="0" w:color="auto"/>
        </w:tblBorders>
        <w:shd w:val="clear" w:color="auto" w:fill="BDD6EE"/>
        <w:tblLayout w:type="fixed"/>
        <w:tblCellMar>
          <w:top w:w="284" w:type="dxa"/>
          <w:left w:w="284" w:type="dxa"/>
          <w:bottom w:w="284" w:type="dxa"/>
          <w:right w:w="284" w:type="dxa"/>
        </w:tblCellMar>
        <w:tblLook w:val="04A0" w:firstRow="1" w:lastRow="0" w:firstColumn="1" w:lastColumn="0" w:noHBand="0" w:noVBand="1"/>
      </w:tblPr>
      <w:tblGrid>
        <w:gridCol w:w="7387"/>
      </w:tblGrid>
      <w:tr w:rsidR="00BF6E80" w:rsidRPr="00E23B01" w14:paraId="43C55A12" w14:textId="77777777" w:rsidTr="00BC53C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87" w:type="dxa"/>
            <w:tcBorders>
              <w:top w:val="single" w:sz="24" w:space="0" w:color="5B9BD5"/>
              <w:left w:val="single" w:sz="24" w:space="0" w:color="5B9BD5"/>
              <w:bottom w:val="single" w:sz="24" w:space="0" w:color="5B9BD5"/>
              <w:right w:val="single" w:sz="24" w:space="0" w:color="5B9BD5"/>
            </w:tcBorders>
            <w:shd w:val="clear" w:color="auto" w:fill="BDD6EE"/>
          </w:tcPr>
          <w:p w14:paraId="666DE647" w14:textId="566692DD" w:rsidR="00BF6E80" w:rsidRPr="001F5A39" w:rsidRDefault="00BF6E80" w:rsidP="002C30A5">
            <w:pPr>
              <w:tabs>
                <w:tab w:val="left" w:pos="1928"/>
                <w:tab w:val="left" w:pos="2608"/>
                <w:tab w:val="left" w:pos="3289"/>
                <w:tab w:val="left" w:pos="3969"/>
                <w:tab w:val="left" w:pos="4649"/>
                <w:tab w:val="left" w:pos="5330"/>
              </w:tabs>
              <w:kinsoku/>
              <w:overflowPunct/>
              <w:autoSpaceDE/>
              <w:autoSpaceDN/>
              <w:bidi w:val="0"/>
              <w:adjustRightInd/>
              <w:snapToGrid/>
              <w:spacing w:before="40" w:after="240"/>
              <w:jc w:val="center"/>
              <w:rPr>
                <w:rFonts w:ascii="Times New Roman Bold" w:hAnsi="Times New Roman Bold" w:cs="Simplified Arabic"/>
                <w:color w:val="auto"/>
                <w:lang w:val="fr-FR" w:bidi="ar-BH"/>
              </w:rPr>
            </w:pPr>
            <w:r w:rsidRPr="001F5A39">
              <w:rPr>
                <w:rFonts w:cs="Simplified Arabic"/>
                <w:color w:val="auto"/>
                <w:lang w:val="fr-FR" w:bidi="ar-BH"/>
              </w:rPr>
              <w:t xml:space="preserve">Participation des enfants à la rédaction du rapport valant cinquième </w:t>
            </w:r>
            <w:r w:rsidR="002C30A5">
              <w:rPr>
                <w:rFonts w:cs="Simplified Arabic"/>
                <w:color w:val="auto"/>
                <w:lang w:val="fr-FR" w:bidi="ar-BH"/>
              </w:rPr>
              <w:br/>
            </w:r>
            <w:r w:rsidRPr="001F5A39">
              <w:rPr>
                <w:rFonts w:cs="Simplified Arabic"/>
                <w:color w:val="auto"/>
                <w:lang w:val="fr-FR" w:bidi="ar-BH"/>
              </w:rPr>
              <w:t>et sixième rapports du Soudan</w:t>
            </w:r>
          </w:p>
          <w:p w14:paraId="212831EC" w14:textId="11F7D701" w:rsidR="00BF6E80" w:rsidRPr="001F5A39"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cs="Simplified Arabic"/>
                <w:b w:val="0"/>
                <w:bCs w:val="0"/>
                <w:color w:val="auto"/>
                <w:lang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81718E">
              <w:rPr>
                <w:rFonts w:cs="Simplified Arabic"/>
                <w:b w:val="0"/>
                <w:bCs w:val="0"/>
                <w:color w:val="auto"/>
                <w:lang w:eastAsia="zh-TW"/>
              </w:rPr>
              <w:t>27</w:t>
            </w:r>
            <w:r w:rsidR="00BF6E80" w:rsidRPr="001F5A39">
              <w:rPr>
                <w:rFonts w:cs="Simplified Arabic"/>
                <w:b w:val="0"/>
                <w:bCs w:val="0"/>
                <w:color w:val="auto"/>
                <w:lang w:eastAsia="zh-TW"/>
              </w:rPr>
              <w:t xml:space="preserve"> enfants âgés de 13 à 18 ans (10 filles et 17 garçons) ont participé à un atelier consacré à la rédaction du présent rapport</w:t>
            </w:r>
            <w:r w:rsidR="0061173D" w:rsidRPr="0061173D">
              <w:rPr>
                <w:rFonts w:cs="Simplified Arabic"/>
                <w:b w:val="0"/>
                <w:bCs w:val="0"/>
                <w:color w:val="auto"/>
                <w:lang w:eastAsia="zh-TW"/>
              </w:rPr>
              <w:t>.</w:t>
            </w:r>
            <w:r w:rsidR="00BF6E80" w:rsidRPr="001F5A39">
              <w:rPr>
                <w:rFonts w:cs="Simplified Arabic"/>
                <w:b w:val="0"/>
                <w:bCs w:val="0"/>
                <w:color w:val="auto"/>
                <w:lang w:eastAsia="zh-TW"/>
              </w:rPr>
              <w:t xml:space="preserve"> Ils représentaient le foyer de rééducation pour enfants (établissement correctionnel), le foyer d’Al-</w:t>
            </w:r>
            <w:proofErr w:type="spellStart"/>
            <w:r w:rsidR="00BF6E80" w:rsidRPr="001F5A39">
              <w:rPr>
                <w:rFonts w:cs="Simplified Arabic"/>
                <w:b w:val="0"/>
                <w:bCs w:val="0"/>
                <w:color w:val="auto"/>
                <w:lang w:eastAsia="zh-TW"/>
              </w:rPr>
              <w:t>Bashayer</w:t>
            </w:r>
            <w:proofErr w:type="spellEnd"/>
            <w:r w:rsidR="00BF6E80" w:rsidRPr="001F5A39">
              <w:rPr>
                <w:rFonts w:cs="Simplified Arabic"/>
                <w:b w:val="0"/>
                <w:bCs w:val="0"/>
                <w:color w:val="auto"/>
                <w:lang w:eastAsia="zh-TW"/>
              </w:rPr>
              <w:t xml:space="preserve"> pour jeunes filles (sans-abri), et le foyer de </w:t>
            </w:r>
            <w:proofErr w:type="spellStart"/>
            <w:r w:rsidR="00BF6E80" w:rsidRPr="001F5A39">
              <w:rPr>
                <w:rFonts w:cs="Simplified Arabic"/>
                <w:b w:val="0"/>
                <w:bCs w:val="0"/>
                <w:color w:val="auto"/>
                <w:lang w:eastAsia="zh-TW"/>
              </w:rPr>
              <w:t>Taiba</w:t>
            </w:r>
            <w:proofErr w:type="spellEnd"/>
            <w:r w:rsidR="00BF6E80" w:rsidRPr="001F5A39">
              <w:rPr>
                <w:rFonts w:cs="Simplified Arabic"/>
                <w:b w:val="0"/>
                <w:bCs w:val="0"/>
                <w:color w:val="auto"/>
                <w:lang w:eastAsia="zh-TW"/>
              </w:rPr>
              <w:t xml:space="preserve"> pour enfants (sans-abri), ainsi que trois organisations bénévoles, à savoir l’Union nationale des aveugles, le Forum des enfants, l’Institut Al-Amal pour l’éducation des sourds et SOS Villages d’enfants</w:t>
            </w:r>
            <w:r w:rsidR="0061173D" w:rsidRPr="0061173D">
              <w:rPr>
                <w:rFonts w:cs="Simplified Arabic"/>
                <w:b w:val="0"/>
                <w:bCs w:val="0"/>
                <w:color w:val="auto"/>
                <w:lang w:eastAsia="zh-TW"/>
              </w:rPr>
              <w:t>.</w:t>
            </w:r>
            <w:r w:rsidR="00BF6E80" w:rsidRPr="001F5A39">
              <w:rPr>
                <w:rFonts w:cs="Simplified Arabic"/>
                <w:b w:val="0"/>
                <w:bCs w:val="0"/>
                <w:color w:val="auto"/>
                <w:lang w:eastAsia="zh-TW"/>
              </w:rPr>
              <w:t xml:space="preserve"> Les enfants se sont répartis en cinq groupes de travail et ont présenté les résultats de leurs travaux, à savoir :</w:t>
            </w:r>
          </w:p>
          <w:p w14:paraId="1E0FF571" w14:textId="4930DD6B" w:rsidR="00BF6E80" w:rsidRPr="001F5A39"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cs="Simplified Arabic"/>
                <w:b w:val="0"/>
                <w:bCs w:val="0"/>
                <w:color w:val="auto"/>
                <w:lang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1F5A39">
              <w:rPr>
                <w:rFonts w:cs="Simplified Arabic"/>
                <w:b w:val="0"/>
                <w:bCs w:val="0"/>
                <w:color w:val="auto"/>
                <w:lang w:eastAsia="zh-TW"/>
              </w:rPr>
              <w:t>Il est nécessaire d’intensifier la formation des officiers de police sur les normes adaptées aux enfants, d’améliorer l’environnement hygiénique des cellules de garde à vue réservées aux enfants, de veiller à la quantité et à la qualité des repas et de créer des foyers d’accueil pour enfants dans tous les États ;</w:t>
            </w:r>
          </w:p>
          <w:p w14:paraId="6547A732" w14:textId="428039FE" w:rsidR="00BF6E80" w:rsidRPr="001F5A39"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cs="Simplified Arabic"/>
                <w:b w:val="0"/>
                <w:bCs w:val="0"/>
                <w:color w:val="auto"/>
                <w:lang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1F5A39">
              <w:rPr>
                <w:rFonts w:cs="Simplified Arabic"/>
                <w:b w:val="0"/>
                <w:bCs w:val="0"/>
                <w:color w:val="auto"/>
                <w:lang w:eastAsia="zh-TW"/>
              </w:rPr>
              <w:t>En ce qui concerne les enfants vivant dans la rue, il y a lieu de créer des centres ouverts pour les abriter et d’assurer la continuité des soins de santé, ainsi que de sensibiliser les communautés aux problèmes de ces enfants</w:t>
            </w:r>
            <w:r w:rsidR="0061173D" w:rsidRPr="0061173D">
              <w:rPr>
                <w:rFonts w:cs="Simplified Arabic"/>
                <w:b w:val="0"/>
                <w:bCs w:val="0"/>
                <w:color w:val="auto"/>
                <w:lang w:eastAsia="zh-TW"/>
              </w:rPr>
              <w:t>.</w:t>
            </w:r>
            <w:r w:rsidR="00BF6E80" w:rsidRPr="001F5A39">
              <w:rPr>
                <w:rFonts w:cs="Simplified Arabic"/>
                <w:b w:val="0"/>
                <w:bCs w:val="0"/>
                <w:color w:val="auto"/>
                <w:lang w:eastAsia="zh-TW"/>
              </w:rPr>
              <w:t xml:space="preserve"> Les travailleurs sociaux présents dans la rue s’occupent bien de ces enfants, leur fournissent des repas et s’emploient à faciliter leur retour dans leur famille respective</w:t>
            </w:r>
            <w:r w:rsidR="0061173D" w:rsidRPr="0061173D">
              <w:rPr>
                <w:rFonts w:cs="Simplified Arabic"/>
                <w:b w:val="0"/>
                <w:bCs w:val="0"/>
                <w:color w:val="auto"/>
                <w:lang w:eastAsia="zh-TW"/>
              </w:rPr>
              <w:t>.</w:t>
            </w:r>
            <w:r w:rsidR="00BF6E80" w:rsidRPr="001F5A39">
              <w:rPr>
                <w:rFonts w:cs="Simplified Arabic"/>
                <w:b w:val="0"/>
                <w:bCs w:val="0"/>
                <w:color w:val="auto"/>
                <w:lang w:eastAsia="zh-TW"/>
              </w:rPr>
              <w:t xml:space="preserve"> Quant aux enfants privés de soutien familial, les autorités doivent continuer à contrôler les familles d’accueil et à sensibiliser les communautés ;</w:t>
            </w:r>
          </w:p>
          <w:p w14:paraId="08E61D62" w14:textId="2E5B6A65" w:rsidR="00BF6E80" w:rsidRPr="001F5A39"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cs="Simplified Arabic"/>
                <w:b w:val="0"/>
                <w:bCs w:val="0"/>
                <w:color w:val="auto"/>
                <w:lang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1F5A39">
              <w:rPr>
                <w:rFonts w:cs="Simplified Arabic"/>
                <w:b w:val="0"/>
                <w:bCs w:val="0"/>
                <w:color w:val="auto"/>
                <w:lang w:eastAsia="zh-TW"/>
              </w:rPr>
              <w:t>Il est nécessaire de stimuler l’application de la loi sur l’enfance ainsi que des décrets sur l’éducation gratuite et sur l’interdiction des châtiments corporels à l’école, de généraliser les bibliothèques culturelles dans les écoles et de sensibiliser la population à l’importance de l’éducation des filles ;</w:t>
            </w:r>
          </w:p>
          <w:p w14:paraId="7F01E182" w14:textId="73E2A3A2" w:rsidR="00BF6E80" w:rsidRPr="001F5A39" w:rsidRDefault="002C30A5" w:rsidP="0081718E">
            <w:pPr>
              <w:pStyle w:val="Paragraphedeliste"/>
              <w:keepNext/>
              <w:keepLines/>
              <w:tabs>
                <w:tab w:val="left" w:pos="2495"/>
              </w:tabs>
              <w:kinsoku/>
              <w:overflowPunct/>
              <w:autoSpaceDE/>
              <w:autoSpaceDN/>
              <w:bidi w:val="0"/>
              <w:adjustRightInd/>
              <w:snapToGrid/>
              <w:spacing w:after="120"/>
              <w:ind w:left="170" w:right="113" w:hanging="170"/>
              <w:jc w:val="lowKashida"/>
              <w:rPr>
                <w:rFonts w:cs="Simplified Arabic"/>
                <w:b w:val="0"/>
                <w:bCs w:val="0"/>
                <w:color w:val="auto"/>
                <w:lang w:eastAsia="zh-TW"/>
              </w:rPr>
            </w:pPr>
            <w:r w:rsidRPr="00C96E10">
              <w:rPr>
                <w:rFonts w:ascii="Symbol" w:hAnsi="Symbol"/>
                <w:b w:val="0"/>
                <w:bCs w:val="0"/>
                <w:color w:val="auto"/>
                <w:sz w:val="14"/>
                <w:szCs w:val="14"/>
                <w:lang w:val="fr-CH" w:eastAsia="zh-TW"/>
              </w:rPr>
              <w:lastRenderedPageBreak/>
              <w:t></w:t>
            </w:r>
            <w:r w:rsidRPr="00C96E10">
              <w:rPr>
                <w:rFonts w:ascii="Symbol" w:hAnsi="Symbol"/>
                <w:b w:val="0"/>
                <w:bCs w:val="0"/>
                <w:color w:val="auto"/>
                <w:sz w:val="14"/>
                <w:szCs w:val="14"/>
                <w:lang w:val="fr-CH" w:eastAsia="zh-TW"/>
              </w:rPr>
              <w:tab/>
            </w:r>
            <w:r w:rsidR="00BF6E80" w:rsidRPr="001F5A39">
              <w:rPr>
                <w:rFonts w:cs="Simplified Arabic"/>
                <w:b w:val="0"/>
                <w:bCs w:val="0"/>
                <w:color w:val="auto"/>
                <w:lang w:eastAsia="zh-TW"/>
              </w:rPr>
              <w:t>Il importe de réduire le coût des services d’aide pour les enfants handicapés, de fournir des aides fondamentales pour leur éducation, de réduire le coût des matières premières nécessaires à la fabrication des prothèses et de la fourniture d’aides adaptées en fonction du type de handicap</w:t>
            </w:r>
            <w:r w:rsidR="0061173D" w:rsidRPr="0061173D">
              <w:rPr>
                <w:rFonts w:cs="Simplified Arabic"/>
                <w:b w:val="0"/>
                <w:bCs w:val="0"/>
                <w:color w:val="auto"/>
                <w:lang w:eastAsia="zh-TW"/>
              </w:rPr>
              <w:t>.</w:t>
            </w:r>
          </w:p>
          <w:p w14:paraId="06353F2D" w14:textId="11CD4FF9" w:rsidR="00BF6E80" w:rsidRPr="001F5A39" w:rsidRDefault="002C30A5" w:rsidP="00C96E10">
            <w:pPr>
              <w:pStyle w:val="Paragraphedeliste"/>
              <w:tabs>
                <w:tab w:val="left" w:pos="2495"/>
              </w:tabs>
              <w:kinsoku/>
              <w:overflowPunct/>
              <w:autoSpaceDE/>
              <w:autoSpaceDN/>
              <w:bidi w:val="0"/>
              <w:adjustRightInd/>
              <w:snapToGrid/>
              <w:spacing w:after="120"/>
              <w:ind w:left="170" w:right="113" w:hanging="170"/>
              <w:jc w:val="lowKashida"/>
              <w:rPr>
                <w:rFonts w:ascii="Times New Roman Bold" w:hAnsi="Times New Roman Bold" w:cs="Simplified Arabic"/>
                <w:color w:val="auto"/>
                <w:lang w:eastAsia="zh-TW"/>
              </w:rPr>
            </w:pPr>
            <w:r w:rsidRPr="00C96E10">
              <w:rPr>
                <w:rFonts w:ascii="Symbol" w:hAnsi="Symbol"/>
                <w:b w:val="0"/>
                <w:bCs w:val="0"/>
                <w:color w:val="auto"/>
                <w:sz w:val="14"/>
                <w:szCs w:val="14"/>
                <w:lang w:val="fr-CH" w:eastAsia="zh-TW"/>
              </w:rPr>
              <w:t></w:t>
            </w:r>
            <w:r w:rsidRPr="00C96E10">
              <w:rPr>
                <w:rFonts w:ascii="Symbol" w:hAnsi="Symbol"/>
                <w:b w:val="0"/>
                <w:bCs w:val="0"/>
                <w:color w:val="auto"/>
                <w:sz w:val="14"/>
                <w:szCs w:val="14"/>
                <w:lang w:val="fr-CH" w:eastAsia="zh-TW"/>
              </w:rPr>
              <w:tab/>
            </w:r>
            <w:r w:rsidR="00BF6E80" w:rsidRPr="001F5A39">
              <w:rPr>
                <w:rFonts w:cs="Simplified Arabic"/>
                <w:b w:val="0"/>
                <w:bCs w:val="0"/>
                <w:color w:val="auto"/>
                <w:lang w:eastAsia="zh-TW"/>
              </w:rPr>
              <w:t>Il conviendrait d’alourdir les sanctions encourues pour le recrutement et l’utilisation d’enfants dans les conflits armés, en application des dispositions de la loi sur l’enfance et de la loi sur les forces armées</w:t>
            </w:r>
            <w:r w:rsidR="0061173D" w:rsidRPr="0061173D">
              <w:rPr>
                <w:rFonts w:cs="Simplified Arabic"/>
                <w:b w:val="0"/>
                <w:bCs w:val="0"/>
                <w:color w:val="auto"/>
                <w:lang w:eastAsia="zh-TW"/>
              </w:rPr>
              <w:t>.</w:t>
            </w:r>
            <w:r w:rsidR="00BF6E80" w:rsidRPr="001F5A39">
              <w:rPr>
                <w:rFonts w:cs="Simplified Arabic"/>
                <w:b w:val="0"/>
                <w:bCs w:val="0"/>
                <w:color w:val="auto"/>
                <w:lang w:eastAsia="zh-TW"/>
              </w:rPr>
              <w:t xml:space="preserve"> Il faut sensibiliser à cet égard les communautés sur le terrain, développer les activités culturelles et sportives pour les enfants et faire appliquer les dispositions de la loi sur l’enfance et celles de la loi sur le travail qui concernent les travailleurs mineurs</w:t>
            </w:r>
            <w:r w:rsidR="0061173D" w:rsidRPr="0061173D">
              <w:rPr>
                <w:rFonts w:cs="Simplified Arabic"/>
                <w:b w:val="0"/>
                <w:bCs w:val="0"/>
                <w:color w:val="auto"/>
                <w:lang w:eastAsia="zh-TW"/>
              </w:rPr>
              <w:t>.</w:t>
            </w:r>
          </w:p>
        </w:tc>
      </w:tr>
    </w:tbl>
    <w:p w14:paraId="0BB98442" w14:textId="058CC7EA" w:rsidR="00BF6E80" w:rsidRPr="00BF6E80" w:rsidRDefault="001F5A39" w:rsidP="001F5A39">
      <w:pPr>
        <w:pStyle w:val="HChG"/>
        <w:rPr>
          <w:lang w:val="fr-FR"/>
        </w:rPr>
      </w:pPr>
      <w:bookmarkStart w:id="107" w:name="_Toc174176689"/>
      <w:bookmarkStart w:id="108" w:name="_Toc174444977"/>
      <w:bookmarkStart w:id="109" w:name="_Toc174713279"/>
      <w:r>
        <w:rPr>
          <w:lang w:val="fr-FR"/>
        </w:rPr>
        <w:lastRenderedPageBreak/>
        <w:tab/>
      </w:r>
      <w:r w:rsidR="00BF6E80" w:rsidRPr="00BF6E80">
        <w:rPr>
          <w:lang w:val="fr-FR"/>
        </w:rPr>
        <w:t>4</w:t>
      </w:r>
      <w:r w:rsidR="0061173D" w:rsidRPr="0061173D">
        <w:rPr>
          <w:lang w:val="fr-FR"/>
        </w:rPr>
        <w:t>.</w:t>
      </w:r>
      <w:r w:rsidR="00BF6E80" w:rsidRPr="00BF6E80">
        <w:rPr>
          <w:lang w:val="fr-FR"/>
        </w:rPr>
        <w:tab/>
        <w:t>Droits et libertés civils (art</w:t>
      </w:r>
      <w:r w:rsidR="0061173D" w:rsidRPr="0061173D">
        <w:rPr>
          <w:lang w:val="fr-FR"/>
        </w:rPr>
        <w:t>.</w:t>
      </w:r>
      <w:r w:rsidR="00BF6E80" w:rsidRPr="00BF6E80">
        <w:rPr>
          <w:lang w:val="fr-FR"/>
        </w:rPr>
        <w:t xml:space="preserve"> 7, 8 et 13 à 17)</w:t>
      </w:r>
      <w:bookmarkStart w:id="110" w:name="_Toc169706356"/>
      <w:bookmarkEnd w:id="110"/>
      <w:bookmarkEnd w:id="107"/>
      <w:bookmarkEnd w:id="108"/>
      <w:bookmarkEnd w:id="109"/>
    </w:p>
    <w:p w14:paraId="671387B4" w14:textId="1B5BF9DD" w:rsidR="00BF6E80" w:rsidRPr="00BF6E80" w:rsidRDefault="001F5A39" w:rsidP="001F5A39">
      <w:pPr>
        <w:pStyle w:val="H1G"/>
        <w:rPr>
          <w:lang w:val="fr-FR"/>
        </w:rPr>
      </w:pPr>
      <w:bookmarkStart w:id="111" w:name="_Toc174176690"/>
      <w:bookmarkStart w:id="112" w:name="_Toc174444978"/>
      <w:bookmarkStart w:id="113" w:name="_Toc174612940"/>
      <w:bookmarkStart w:id="114" w:name="_Toc174713280"/>
      <w:r>
        <w:rPr>
          <w:lang w:val="fr-FR"/>
        </w:rPr>
        <w:tab/>
      </w:r>
      <w:r w:rsidR="00BF6E80" w:rsidRPr="00BF6E80">
        <w:rPr>
          <w:lang w:val="fr-FR"/>
        </w:rPr>
        <w:t>4</w:t>
      </w:r>
      <w:r w:rsidR="0061173D" w:rsidRPr="0061173D">
        <w:rPr>
          <w:lang w:val="fr-FR"/>
        </w:rPr>
        <w:t>.</w:t>
      </w:r>
      <w:r w:rsidR="00BF6E80" w:rsidRPr="00BF6E80">
        <w:rPr>
          <w:lang w:val="fr-FR"/>
        </w:rPr>
        <w:t>1</w:t>
      </w:r>
      <w:r w:rsidR="00BF6E80" w:rsidRPr="00BF6E80">
        <w:rPr>
          <w:lang w:val="fr-FR"/>
        </w:rPr>
        <w:tab/>
        <w:t>Enregistrement des naissances, nom et nationalité (art</w:t>
      </w:r>
      <w:r w:rsidR="0061173D" w:rsidRPr="0061173D">
        <w:rPr>
          <w:lang w:val="fr-FR"/>
        </w:rPr>
        <w:t>.</w:t>
      </w:r>
      <w:r w:rsidR="00BF6E80" w:rsidRPr="00BF6E80">
        <w:rPr>
          <w:lang w:val="fr-FR"/>
        </w:rPr>
        <w:t xml:space="preserve"> 7)</w:t>
      </w:r>
      <w:r w:rsidR="0061173D" w:rsidRPr="0061173D">
        <w:rPr>
          <w:lang w:val="fr-FR"/>
        </w:rPr>
        <w:t>.</w:t>
      </w:r>
      <w:bookmarkStart w:id="115" w:name="_Toc169706357"/>
      <w:bookmarkStart w:id="116" w:name="_Toc169706557"/>
      <w:bookmarkEnd w:id="111"/>
      <w:bookmarkEnd w:id="112"/>
      <w:bookmarkEnd w:id="113"/>
      <w:bookmarkEnd w:id="114"/>
      <w:bookmarkEnd w:id="115"/>
      <w:bookmarkEnd w:id="116"/>
    </w:p>
    <w:p w14:paraId="7349F947" w14:textId="3BAB86E0" w:rsidR="00BF6E80" w:rsidRPr="00BF6E80" w:rsidRDefault="00BF6E80" w:rsidP="00BF6E80">
      <w:pPr>
        <w:pStyle w:val="SingleTxtG"/>
        <w:rPr>
          <w:lang w:val="fr-FR"/>
        </w:rPr>
      </w:pPr>
      <w:r w:rsidRPr="00BF6E80">
        <w:rPr>
          <w:lang w:val="fr-FR"/>
        </w:rPr>
        <w:t>97</w:t>
      </w:r>
      <w:r w:rsidR="0061173D" w:rsidRPr="0061173D">
        <w:rPr>
          <w:lang w:val="fr-FR"/>
        </w:rPr>
        <w:t>.</w:t>
      </w:r>
      <w:r w:rsidRPr="00BF6E80">
        <w:rPr>
          <w:lang w:val="fr-FR"/>
        </w:rPr>
        <w:tab/>
        <w:t>L’article 7 (par</w:t>
      </w:r>
      <w:r w:rsidR="0061173D" w:rsidRPr="0061173D">
        <w:rPr>
          <w:lang w:val="fr-FR"/>
        </w:rPr>
        <w:t>.</w:t>
      </w:r>
      <w:r w:rsidRPr="00BF6E80">
        <w:rPr>
          <w:lang w:val="fr-FR"/>
        </w:rPr>
        <w:t> 2) de la Constitution garantit à toute personne née d’une mère ou d’un père soudanais le droit de jouir de la nationalité et de la citoyenneté soudanaises</w:t>
      </w:r>
      <w:r w:rsidR="0061173D" w:rsidRPr="0061173D">
        <w:rPr>
          <w:lang w:val="fr-FR"/>
        </w:rPr>
        <w:t>.</w:t>
      </w:r>
    </w:p>
    <w:p w14:paraId="77ED006A" w14:textId="0CBF8EE5" w:rsidR="00BF6E80" w:rsidRPr="00BF6E80" w:rsidRDefault="00BF6E80" w:rsidP="00BF6E80">
      <w:pPr>
        <w:pStyle w:val="SingleTxtG"/>
        <w:rPr>
          <w:lang w:val="fr-FR"/>
        </w:rPr>
      </w:pPr>
      <w:r w:rsidRPr="00BF6E80">
        <w:rPr>
          <w:lang w:val="fr-FR"/>
        </w:rPr>
        <w:t>98</w:t>
      </w:r>
      <w:r w:rsidR="0061173D" w:rsidRPr="0061173D">
        <w:rPr>
          <w:lang w:val="fr-FR"/>
        </w:rPr>
        <w:t>.</w:t>
      </w:r>
      <w:r w:rsidRPr="00BF6E80">
        <w:rPr>
          <w:lang w:val="fr-FR"/>
        </w:rPr>
        <w:tab/>
        <w:t>L’article 5 (par</w:t>
      </w:r>
      <w:r w:rsidR="0061173D" w:rsidRPr="0061173D">
        <w:rPr>
          <w:lang w:val="fr-FR"/>
        </w:rPr>
        <w:t>.</w:t>
      </w:r>
      <w:r w:rsidRPr="00BF6E80">
        <w:rPr>
          <w:lang w:val="fr-FR"/>
        </w:rPr>
        <w:t> 2, al</w:t>
      </w:r>
      <w:r w:rsidR="0061173D" w:rsidRPr="0061173D">
        <w:rPr>
          <w:lang w:val="fr-FR"/>
        </w:rPr>
        <w:t>.</w:t>
      </w:r>
      <w:r w:rsidRPr="00BF6E80">
        <w:rPr>
          <w:lang w:val="fr-FR"/>
        </w:rPr>
        <w:t> h à i)) de la loi sur l’enfance accorde à l’enfant le droit de demander un changement de nom si celui-ci comporte une atteinte ou une insulte à sa dignité ou à ses convictions religieuses, et lui garantit également le droit d’obtenir un certificat de naissance sans frais</w:t>
      </w:r>
      <w:r w:rsidR="0061173D" w:rsidRPr="0061173D">
        <w:rPr>
          <w:lang w:val="fr-FR"/>
        </w:rPr>
        <w:t>.</w:t>
      </w:r>
    </w:p>
    <w:p w14:paraId="5A35EACD" w14:textId="7DDA7E2C" w:rsidR="00BF6E80" w:rsidRPr="00BF6E80" w:rsidRDefault="00BF6E80" w:rsidP="00BF6E80">
      <w:pPr>
        <w:pStyle w:val="SingleTxtG"/>
        <w:rPr>
          <w:lang w:val="fr-FR"/>
        </w:rPr>
      </w:pPr>
      <w:r w:rsidRPr="00BF6E80">
        <w:rPr>
          <w:lang w:val="fr-FR"/>
        </w:rPr>
        <w:t>99</w:t>
      </w:r>
      <w:r w:rsidR="0061173D" w:rsidRPr="0061173D">
        <w:rPr>
          <w:lang w:val="fr-FR"/>
        </w:rPr>
        <w:t>.</w:t>
      </w:r>
      <w:r w:rsidRPr="00BF6E80">
        <w:rPr>
          <w:lang w:val="fr-FR"/>
        </w:rPr>
        <w:tab/>
        <w:t>La Direction générale de l’état civil, qui dépend du Ministère de l’intérieur, est l’organisme officiel responsable de l’enregistrement des naissances conformément à la loi de 2011 sur l’état civil, qui établit un système décentralisé d’enregistrement des naissances aux niveaux local, étatique et fédéral</w:t>
      </w:r>
      <w:r w:rsidR="0061173D" w:rsidRPr="0061173D">
        <w:rPr>
          <w:lang w:val="fr-FR"/>
        </w:rPr>
        <w:t>.</w:t>
      </w:r>
    </w:p>
    <w:p w14:paraId="617DA3E5" w14:textId="69A59E91" w:rsidR="00BF6E80" w:rsidRPr="00BF6E80" w:rsidRDefault="00BF6E80" w:rsidP="00BF6E80">
      <w:pPr>
        <w:pStyle w:val="SingleTxtG"/>
        <w:rPr>
          <w:lang w:val="fr-FR"/>
        </w:rPr>
      </w:pPr>
      <w:r w:rsidRPr="00BF6E80">
        <w:rPr>
          <w:lang w:val="fr-FR"/>
        </w:rPr>
        <w:t>100</w:t>
      </w:r>
      <w:r w:rsidR="0061173D" w:rsidRPr="0061173D">
        <w:rPr>
          <w:lang w:val="fr-FR"/>
        </w:rPr>
        <w:t>.</w:t>
      </w:r>
      <w:r w:rsidRPr="00BF6E80">
        <w:rPr>
          <w:lang w:val="fr-FR"/>
        </w:rPr>
        <w:tab/>
        <w:t>Dans le cadre du projet de registre national, le Soudan a pu établir un réseau électronique reliant les maternités, les hôpitaux (publics et privés) et la Direction générale de l’état civil</w:t>
      </w:r>
      <w:r w:rsidR="0061173D" w:rsidRPr="0061173D">
        <w:rPr>
          <w:lang w:val="fr-FR"/>
        </w:rPr>
        <w:t>.</w:t>
      </w:r>
      <w:r w:rsidRPr="00BF6E80">
        <w:rPr>
          <w:lang w:val="fr-FR"/>
        </w:rPr>
        <w:t xml:space="preserve"> Sur un total de 685 hôpitaux, 343 ont été reliés et les efforts se poursuivent pour relier le reste des établissements</w:t>
      </w:r>
      <w:r w:rsidRPr="00C96E10">
        <w:rPr>
          <w:rStyle w:val="Appelnotedebasdep"/>
        </w:rPr>
        <w:footnoteReference w:id="17"/>
      </w:r>
      <w:r w:rsidR="0061173D" w:rsidRPr="0061173D">
        <w:rPr>
          <w:lang w:val="fr-FR"/>
        </w:rPr>
        <w:t>.</w:t>
      </w:r>
    </w:p>
    <w:p w14:paraId="2C0577D6" w14:textId="5BF3FB5E" w:rsidR="00BF6E80" w:rsidRPr="00BF6E80" w:rsidRDefault="00BF6E80" w:rsidP="00BF6E80">
      <w:pPr>
        <w:pStyle w:val="SingleTxtG"/>
        <w:rPr>
          <w:lang w:val="fr-FR"/>
        </w:rPr>
      </w:pPr>
      <w:r w:rsidRPr="00BF6E80">
        <w:rPr>
          <w:lang w:val="fr-FR"/>
        </w:rPr>
        <w:t>101</w:t>
      </w:r>
      <w:r w:rsidR="0061173D" w:rsidRPr="0061173D">
        <w:rPr>
          <w:lang w:val="fr-FR"/>
        </w:rPr>
        <w:t>.</w:t>
      </w:r>
      <w:r w:rsidRPr="00BF6E80">
        <w:rPr>
          <w:lang w:val="fr-FR"/>
        </w:rPr>
        <w:tab/>
        <w:t>Dans le cadre de ses activités, la Direction générale de l’état civil a réussi à enregistrer 2</w:t>
      </w:r>
      <w:r w:rsidR="007D6EC0">
        <w:rPr>
          <w:lang w:val="fr-FR"/>
        </w:rPr>
        <w:t> </w:t>
      </w:r>
      <w:r w:rsidRPr="00BF6E80">
        <w:rPr>
          <w:lang w:val="fr-FR"/>
        </w:rPr>
        <w:t>256</w:t>
      </w:r>
      <w:r w:rsidR="007D6EC0">
        <w:rPr>
          <w:lang w:val="fr-FR"/>
        </w:rPr>
        <w:t> </w:t>
      </w:r>
      <w:r w:rsidRPr="00BF6E80">
        <w:rPr>
          <w:lang w:val="fr-FR"/>
        </w:rPr>
        <w:t>enfants qui ne figuraient pas au registre entre le 4</w:t>
      </w:r>
      <w:r w:rsidR="00472B46">
        <w:rPr>
          <w:lang w:val="fr-FR"/>
        </w:rPr>
        <w:t xml:space="preserve"> </w:t>
      </w:r>
      <w:r w:rsidRPr="00BF6E80">
        <w:rPr>
          <w:lang w:val="fr-FR"/>
        </w:rPr>
        <w:t>et le 10 août 2016</w:t>
      </w:r>
      <w:r w:rsidRPr="00C96E10">
        <w:rPr>
          <w:rStyle w:val="Appelnotedebasdep"/>
        </w:rPr>
        <w:footnoteReference w:id="18"/>
      </w:r>
      <w:r w:rsidR="0061173D" w:rsidRPr="0061173D">
        <w:rPr>
          <w:lang w:val="fr-FR"/>
        </w:rPr>
        <w:t>.</w:t>
      </w:r>
    </w:p>
    <w:p w14:paraId="68D318F1" w14:textId="2A8029EF" w:rsidR="00BF6E80" w:rsidRPr="00BF6E80" w:rsidRDefault="00BF6E80" w:rsidP="00BF6E80">
      <w:pPr>
        <w:pStyle w:val="SingleTxtG"/>
        <w:rPr>
          <w:lang w:val="fr-FR"/>
        </w:rPr>
      </w:pPr>
      <w:r w:rsidRPr="00BF6E80">
        <w:rPr>
          <w:lang w:val="fr-FR"/>
        </w:rPr>
        <w:t>102</w:t>
      </w:r>
      <w:r w:rsidR="0061173D" w:rsidRPr="0061173D">
        <w:rPr>
          <w:lang w:val="fr-FR"/>
        </w:rPr>
        <w:t>.</w:t>
      </w:r>
      <w:r w:rsidRPr="00BF6E80">
        <w:rPr>
          <w:lang w:val="fr-FR"/>
        </w:rPr>
        <w:tab/>
        <w:t>Selon les résultats d’enquêtes successives sur la santé des ménages, le pourcentage d’enfants de moins de 5 ans dont la naissance a été enregistrée était de 33,0 % en 2006 et de 59,3 % en 2010 (49,7 % en milieu rural et 84,5 % en milieu urbain)</w:t>
      </w:r>
      <w:r w:rsidR="0061173D" w:rsidRPr="0061173D">
        <w:rPr>
          <w:lang w:val="fr-FR"/>
        </w:rPr>
        <w:t>.</w:t>
      </w:r>
      <w:r w:rsidRPr="00BF6E80">
        <w:rPr>
          <w:lang w:val="fr-FR"/>
        </w:rPr>
        <w:t xml:space="preserve"> Les données de l’enquête MICS de 2014 indiquent que le taux national d’enregistrement des naissances était de 67,3 % (89,0 % en milieu urbain et 59,2 % en milieu rural)</w:t>
      </w:r>
      <w:r w:rsidR="0061173D" w:rsidRPr="0061173D">
        <w:rPr>
          <w:lang w:val="fr-FR"/>
        </w:rPr>
        <w:t>.</w:t>
      </w:r>
      <w:r w:rsidRPr="00BF6E80">
        <w:rPr>
          <w:lang w:val="fr-FR"/>
        </w:rPr>
        <w:t xml:space="preserve"> Le Ministre des finances et de l’économie nationale a rendu un décret établissant la gratuité des certificats de naissance jusqu’à l’âge d</w:t>
      </w:r>
      <w:r w:rsidR="00472B46">
        <w:rPr>
          <w:lang w:val="fr-FR"/>
        </w:rPr>
        <w:t>e 1 </w:t>
      </w:r>
      <w:r w:rsidRPr="00BF6E80">
        <w:rPr>
          <w:lang w:val="fr-FR"/>
        </w:rPr>
        <w:t>an</w:t>
      </w:r>
      <w:r w:rsidR="0061173D" w:rsidRPr="0061173D">
        <w:rPr>
          <w:lang w:val="fr-FR"/>
        </w:rPr>
        <w:t>.</w:t>
      </w:r>
    </w:p>
    <w:p w14:paraId="0570CB58" w14:textId="74FB1C3D" w:rsidR="00BF6E80" w:rsidRPr="00BF6E80" w:rsidRDefault="001F5A39" w:rsidP="001F5A39">
      <w:pPr>
        <w:pStyle w:val="H1G"/>
        <w:rPr>
          <w:lang w:val="fr-FR"/>
        </w:rPr>
      </w:pPr>
      <w:bookmarkStart w:id="117" w:name="_Toc174176691"/>
      <w:bookmarkStart w:id="118" w:name="_Toc174444979"/>
      <w:bookmarkStart w:id="119" w:name="_Toc174612941"/>
      <w:bookmarkStart w:id="120" w:name="_Toc174713281"/>
      <w:r>
        <w:rPr>
          <w:lang w:val="fr-FR"/>
        </w:rPr>
        <w:tab/>
      </w:r>
      <w:r w:rsidR="00BF6E80" w:rsidRPr="00BF6E80">
        <w:rPr>
          <w:lang w:val="fr-FR"/>
        </w:rPr>
        <w:t>4</w:t>
      </w:r>
      <w:r w:rsidR="0061173D" w:rsidRPr="0061173D">
        <w:rPr>
          <w:lang w:val="fr-FR"/>
        </w:rPr>
        <w:t>.</w:t>
      </w:r>
      <w:r w:rsidR="00BF6E80" w:rsidRPr="00BF6E80">
        <w:rPr>
          <w:lang w:val="fr-FR"/>
        </w:rPr>
        <w:t>2</w:t>
      </w:r>
      <w:r w:rsidR="00BF6E80" w:rsidRPr="00BF6E80">
        <w:rPr>
          <w:lang w:val="fr-FR"/>
        </w:rPr>
        <w:tab/>
        <w:t>Préservation de l’identité (art</w:t>
      </w:r>
      <w:r w:rsidR="0061173D" w:rsidRPr="0061173D">
        <w:rPr>
          <w:lang w:val="fr-FR"/>
        </w:rPr>
        <w:t>.</w:t>
      </w:r>
      <w:r w:rsidR="00BF6E80" w:rsidRPr="00BF6E80">
        <w:rPr>
          <w:lang w:val="fr-FR"/>
        </w:rPr>
        <w:t> 8)</w:t>
      </w:r>
      <w:bookmarkStart w:id="121" w:name="_Toc169706358"/>
      <w:bookmarkStart w:id="122" w:name="_Toc169706558"/>
      <w:bookmarkEnd w:id="117"/>
      <w:bookmarkEnd w:id="118"/>
      <w:bookmarkEnd w:id="119"/>
      <w:bookmarkEnd w:id="120"/>
      <w:bookmarkEnd w:id="121"/>
      <w:bookmarkEnd w:id="122"/>
    </w:p>
    <w:p w14:paraId="533590C3" w14:textId="0FC26C0D" w:rsidR="00BF6E80" w:rsidRPr="00BF6E80" w:rsidRDefault="00BF6E80" w:rsidP="00BF6E80">
      <w:pPr>
        <w:pStyle w:val="SingleTxtG"/>
        <w:rPr>
          <w:lang w:val="fr-FR"/>
        </w:rPr>
      </w:pPr>
      <w:r w:rsidRPr="00BF6E80">
        <w:rPr>
          <w:lang w:val="fr-FR"/>
        </w:rPr>
        <w:t>103</w:t>
      </w:r>
      <w:r w:rsidR="0061173D" w:rsidRPr="0061173D">
        <w:rPr>
          <w:lang w:val="fr-FR"/>
        </w:rPr>
        <w:t>.</w:t>
      </w:r>
      <w:r w:rsidRPr="00BF6E80">
        <w:rPr>
          <w:lang w:val="fr-FR"/>
        </w:rPr>
        <w:tab/>
        <w:t>L’article 5 (par</w:t>
      </w:r>
      <w:r w:rsidR="0061173D" w:rsidRPr="0061173D">
        <w:rPr>
          <w:lang w:val="fr-FR"/>
        </w:rPr>
        <w:t>.</w:t>
      </w:r>
      <w:r w:rsidRPr="00BF6E80">
        <w:rPr>
          <w:lang w:val="fr-FR"/>
        </w:rPr>
        <w:t> 2, al</w:t>
      </w:r>
      <w:r w:rsidR="0061173D" w:rsidRPr="0061173D">
        <w:rPr>
          <w:lang w:val="fr-FR"/>
        </w:rPr>
        <w:t>.</w:t>
      </w:r>
      <w:r w:rsidRPr="00BF6E80">
        <w:rPr>
          <w:lang w:val="fr-FR"/>
        </w:rPr>
        <w:t> i)) de la loi sur l’enfance prévoit que tout enfant né a le droit à ce qu’un acte de naissance soit délivré à ses parents sans frais (gratuité pendant un an)</w:t>
      </w:r>
      <w:r w:rsidR="0061173D" w:rsidRPr="0061173D">
        <w:rPr>
          <w:lang w:val="fr-FR"/>
        </w:rPr>
        <w:t>.</w:t>
      </w:r>
      <w:r w:rsidRPr="00BF6E80">
        <w:rPr>
          <w:lang w:val="fr-FR"/>
        </w:rPr>
        <w:t xml:space="preserve"> L’article 28 de la loi sur l’état civil énonce le droit de l’enfant à l’enregistrement immédiat à la naissance, l’article 29 précise les personnes responsables de la notification de la naissance et l’article 42 indique les sanctions encourues en cas de violation de la loi</w:t>
      </w:r>
      <w:r w:rsidR="0061173D" w:rsidRPr="0061173D">
        <w:rPr>
          <w:lang w:val="fr-FR"/>
        </w:rPr>
        <w:t>.</w:t>
      </w:r>
    </w:p>
    <w:p w14:paraId="48FF5F9B" w14:textId="0C684AC4" w:rsidR="00BF6E80" w:rsidRPr="00BF6E80" w:rsidRDefault="00BF6E80" w:rsidP="001715D8">
      <w:pPr>
        <w:pStyle w:val="SingleTxtG"/>
        <w:keepNext/>
        <w:keepLines/>
        <w:rPr>
          <w:lang w:val="fr-FR"/>
        </w:rPr>
      </w:pPr>
      <w:r w:rsidRPr="00BF6E80">
        <w:rPr>
          <w:lang w:val="fr-FR"/>
        </w:rPr>
        <w:lastRenderedPageBreak/>
        <w:t>104</w:t>
      </w:r>
      <w:r w:rsidR="0061173D" w:rsidRPr="0061173D">
        <w:rPr>
          <w:lang w:val="fr-FR"/>
        </w:rPr>
        <w:t>.</w:t>
      </w:r>
      <w:r w:rsidRPr="00BF6E80">
        <w:rPr>
          <w:lang w:val="fr-FR"/>
        </w:rPr>
        <w:tab/>
        <w:t>La loi sur l’état civil prévoit des sanctions pour toute personne qui modifie ou donne des informations incorrectes sur l’identité d’un enfant, ainsi que des règles régissant l’attribution des éléments d’identité aux enfants non identifiés sans les stigmatiser ou les discriminer</w:t>
      </w:r>
      <w:r w:rsidR="0061173D" w:rsidRPr="0061173D">
        <w:rPr>
          <w:lang w:val="fr-FR"/>
        </w:rPr>
        <w:t>.</w:t>
      </w:r>
    </w:p>
    <w:p w14:paraId="0803A430" w14:textId="73FFFFF9" w:rsidR="00BF6E80" w:rsidRPr="00BF6E80" w:rsidRDefault="001F5A39" w:rsidP="001F5A39">
      <w:pPr>
        <w:pStyle w:val="H1G"/>
        <w:rPr>
          <w:lang w:val="fr-FR"/>
        </w:rPr>
      </w:pPr>
      <w:bookmarkStart w:id="123" w:name="_Toc174176692"/>
      <w:bookmarkStart w:id="124" w:name="_Toc174444980"/>
      <w:bookmarkStart w:id="125" w:name="_Toc174612942"/>
      <w:bookmarkStart w:id="126" w:name="_Toc174713282"/>
      <w:r>
        <w:rPr>
          <w:lang w:val="fr-FR"/>
        </w:rPr>
        <w:tab/>
      </w:r>
      <w:r w:rsidR="00BF6E80" w:rsidRPr="00BF6E80">
        <w:rPr>
          <w:lang w:val="fr-FR"/>
        </w:rPr>
        <w:t>4</w:t>
      </w:r>
      <w:r w:rsidR="0061173D" w:rsidRPr="0061173D">
        <w:rPr>
          <w:lang w:val="fr-FR"/>
        </w:rPr>
        <w:t>.</w:t>
      </w:r>
      <w:r w:rsidR="00BF6E80" w:rsidRPr="00BF6E80">
        <w:rPr>
          <w:lang w:val="fr-FR"/>
        </w:rPr>
        <w:t>3</w:t>
      </w:r>
      <w:r w:rsidR="00BF6E80" w:rsidRPr="00BF6E80">
        <w:rPr>
          <w:lang w:val="fr-FR"/>
        </w:rPr>
        <w:tab/>
        <w:t>Liberté d’expression et droit de rechercher, de recevoir et de répandre des informations (art</w:t>
      </w:r>
      <w:r w:rsidR="0061173D" w:rsidRPr="0061173D">
        <w:rPr>
          <w:lang w:val="fr-FR"/>
        </w:rPr>
        <w:t>.</w:t>
      </w:r>
      <w:r w:rsidR="00BF6E80" w:rsidRPr="00BF6E80">
        <w:rPr>
          <w:lang w:val="fr-FR"/>
        </w:rPr>
        <w:t> 13)</w:t>
      </w:r>
      <w:bookmarkStart w:id="127" w:name="_Toc169706359"/>
      <w:bookmarkStart w:id="128" w:name="_Toc169706559"/>
      <w:bookmarkEnd w:id="123"/>
      <w:bookmarkEnd w:id="124"/>
      <w:bookmarkEnd w:id="125"/>
      <w:bookmarkEnd w:id="126"/>
      <w:bookmarkEnd w:id="127"/>
      <w:bookmarkEnd w:id="128"/>
    </w:p>
    <w:p w14:paraId="0EBE87FA" w14:textId="0C59304F" w:rsidR="00BF6E80" w:rsidRPr="00BF6E80" w:rsidRDefault="00BF6E80" w:rsidP="00BF6E80">
      <w:pPr>
        <w:pStyle w:val="SingleTxtG"/>
        <w:rPr>
          <w:lang w:val="fr-FR"/>
        </w:rPr>
      </w:pPr>
      <w:r w:rsidRPr="00BF6E80">
        <w:rPr>
          <w:lang w:val="fr-FR"/>
        </w:rPr>
        <w:t>105</w:t>
      </w:r>
      <w:r w:rsidR="0061173D" w:rsidRPr="0061173D">
        <w:rPr>
          <w:lang w:val="fr-FR"/>
        </w:rPr>
        <w:t>.</w:t>
      </w:r>
      <w:r w:rsidRPr="00BF6E80">
        <w:rPr>
          <w:lang w:val="fr-FR"/>
        </w:rPr>
        <w:tab/>
        <w:t>L’article 5 (par</w:t>
      </w:r>
      <w:r w:rsidR="0061173D" w:rsidRPr="0061173D">
        <w:rPr>
          <w:lang w:val="fr-FR"/>
        </w:rPr>
        <w:t>.</w:t>
      </w:r>
      <w:r w:rsidRPr="00BF6E80">
        <w:rPr>
          <w:lang w:val="fr-FR"/>
        </w:rPr>
        <w:t> 2, al</w:t>
      </w:r>
      <w:r w:rsidR="0061173D" w:rsidRPr="0061173D">
        <w:rPr>
          <w:lang w:val="fr-FR"/>
        </w:rPr>
        <w:t>.</w:t>
      </w:r>
      <w:r w:rsidRPr="00BF6E80">
        <w:rPr>
          <w:lang w:val="fr-FR"/>
        </w:rPr>
        <w:t> j)) de la loi sur l’enfance dispose que les enfants ont le droit d’exprimer librement leur opinion et qu’il convient de leur garantir une participation effective aux procédures judiciaires, administratives, sociales et éducatives, en fonction de leur degré de maturité mentale et physique</w:t>
      </w:r>
      <w:r w:rsidR="0061173D" w:rsidRPr="0061173D">
        <w:rPr>
          <w:lang w:val="fr-FR"/>
        </w:rPr>
        <w:t>.</w:t>
      </w:r>
    </w:p>
    <w:p w14:paraId="3E7340B0" w14:textId="2DFEA965" w:rsidR="00BF6E80" w:rsidRPr="00BF6E80" w:rsidRDefault="00BF6E80" w:rsidP="00BF6E80">
      <w:pPr>
        <w:pStyle w:val="SingleTxtG"/>
        <w:rPr>
          <w:lang w:val="fr-FR"/>
        </w:rPr>
      </w:pPr>
      <w:r w:rsidRPr="00BF6E80">
        <w:rPr>
          <w:lang w:val="fr-FR"/>
        </w:rPr>
        <w:t>106</w:t>
      </w:r>
      <w:r w:rsidR="0061173D" w:rsidRPr="0061173D">
        <w:rPr>
          <w:lang w:val="fr-FR"/>
        </w:rPr>
        <w:t>.</w:t>
      </w:r>
      <w:r w:rsidRPr="00BF6E80">
        <w:rPr>
          <w:lang w:val="fr-FR"/>
        </w:rPr>
        <w:tab/>
        <w:t xml:space="preserve">La réglementation scolaire souligne l’importance des activités scolaires telles que celles menées par les associations littéraires, culturelles et sportives, qui constituent une </w:t>
      </w:r>
      <w:proofErr w:type="spellStart"/>
      <w:r w:rsidRPr="00BF6E80">
        <w:rPr>
          <w:lang w:val="fr-FR"/>
        </w:rPr>
        <w:t>plateforme</w:t>
      </w:r>
      <w:proofErr w:type="spellEnd"/>
      <w:r w:rsidRPr="00BF6E80">
        <w:rPr>
          <w:lang w:val="fr-FR"/>
        </w:rPr>
        <w:t xml:space="preserve"> importante permettant aux enfants d’exprimer leurs opinions, étant précisé qu’un département des activités estudiantines est chargé de la supervision générale des activités scolaires</w:t>
      </w:r>
      <w:r w:rsidR="0061173D" w:rsidRPr="0061173D">
        <w:rPr>
          <w:lang w:val="fr-FR"/>
        </w:rPr>
        <w:t>.</w:t>
      </w:r>
    </w:p>
    <w:p w14:paraId="6685629F" w14:textId="25285B19" w:rsidR="00BF6E80" w:rsidRPr="00BF6E80" w:rsidRDefault="00BF6E80" w:rsidP="00BF6E80">
      <w:pPr>
        <w:pStyle w:val="SingleTxtG"/>
        <w:rPr>
          <w:lang w:val="fr-FR"/>
        </w:rPr>
      </w:pPr>
      <w:r w:rsidRPr="00BF6E80">
        <w:rPr>
          <w:lang w:val="fr-FR"/>
        </w:rPr>
        <w:t>107</w:t>
      </w:r>
      <w:r w:rsidR="0061173D" w:rsidRPr="0061173D">
        <w:rPr>
          <w:lang w:val="fr-FR"/>
        </w:rPr>
        <w:t>.</w:t>
      </w:r>
      <w:r w:rsidRPr="00BF6E80">
        <w:rPr>
          <w:lang w:val="fr-FR"/>
        </w:rPr>
        <w:tab/>
        <w:t>Il existe un centre culturel et un théâtre pour enfants dans la capitale et dans certains États</w:t>
      </w:r>
      <w:r w:rsidR="0061173D" w:rsidRPr="0061173D">
        <w:rPr>
          <w:lang w:val="fr-FR"/>
        </w:rPr>
        <w:t>.</w:t>
      </w:r>
      <w:r w:rsidRPr="00BF6E80">
        <w:rPr>
          <w:lang w:val="fr-FR"/>
        </w:rPr>
        <w:t xml:space="preserve"> Ce sont autant de tribunes permettant aux enfants d’exprimer leur point de vue</w:t>
      </w:r>
      <w:r w:rsidR="0061173D" w:rsidRPr="0061173D">
        <w:rPr>
          <w:lang w:val="fr-FR"/>
        </w:rPr>
        <w:t>.</w:t>
      </w:r>
      <w:r w:rsidRPr="00BF6E80">
        <w:rPr>
          <w:lang w:val="fr-FR"/>
        </w:rPr>
        <w:t xml:space="preserve"> L’exercice de ce droit demeure soumis au respect des règles de bienséance et des valeurs morales, ainsi qu’à la sauvegarde de l’intérêt supérieur de l’enfant</w:t>
      </w:r>
      <w:r w:rsidR="0061173D" w:rsidRPr="0061173D">
        <w:rPr>
          <w:lang w:val="fr-FR"/>
        </w:rPr>
        <w:t>.</w:t>
      </w:r>
    </w:p>
    <w:p w14:paraId="367393ED" w14:textId="7ED0B68B" w:rsidR="00BF6E80" w:rsidRDefault="00BF6E80" w:rsidP="00BF6E80">
      <w:pPr>
        <w:pStyle w:val="SingleTxtG"/>
        <w:rPr>
          <w:lang w:val="fr-FR"/>
        </w:rPr>
      </w:pPr>
      <w:r w:rsidRPr="00BF6E80">
        <w:rPr>
          <w:lang w:val="fr-FR"/>
        </w:rPr>
        <w:t>108</w:t>
      </w:r>
      <w:r w:rsidR="0061173D" w:rsidRPr="0061173D">
        <w:rPr>
          <w:lang w:val="fr-FR"/>
        </w:rPr>
        <w:t>.</w:t>
      </w:r>
      <w:r w:rsidRPr="00BF6E80">
        <w:rPr>
          <w:lang w:val="fr-FR"/>
        </w:rPr>
        <w:tab/>
        <w:t>Le festival national de créativité de la jeunesse, auquel participent des enfants de différents États du Soudan ainsi que des organisations travaillant dans le domaine de l’enfance et qui fait concourir les enfants dans 15 disciplines différentes, se tient chaque année dans l’un des États</w:t>
      </w:r>
      <w:r w:rsidR="0061173D" w:rsidRPr="0061173D">
        <w:rPr>
          <w:lang w:val="fr-FR"/>
        </w:rPr>
        <w:t>.</w:t>
      </w:r>
    </w:p>
    <w:tbl>
      <w:tblPr>
        <w:tblStyle w:val="TableauListe5Fonc-Accentuation51"/>
        <w:tblW w:w="7387" w:type="dxa"/>
        <w:tblInd w:w="1118" w:type="dxa"/>
        <w:tblBorders>
          <w:bottom w:val="single" w:sz="18" w:space="0" w:color="FFFFFF"/>
          <w:right w:val="none" w:sz="0" w:space="0" w:color="auto"/>
        </w:tblBorders>
        <w:shd w:val="clear" w:color="auto" w:fill="BDD6EE"/>
        <w:tblLayout w:type="fixed"/>
        <w:tblCellMar>
          <w:top w:w="284" w:type="dxa"/>
          <w:left w:w="284" w:type="dxa"/>
          <w:bottom w:w="284" w:type="dxa"/>
          <w:right w:w="284" w:type="dxa"/>
        </w:tblCellMar>
        <w:tblLook w:val="04A0" w:firstRow="1" w:lastRow="0" w:firstColumn="1" w:lastColumn="0" w:noHBand="0" w:noVBand="1"/>
      </w:tblPr>
      <w:tblGrid>
        <w:gridCol w:w="7387"/>
      </w:tblGrid>
      <w:tr w:rsidR="00BF6E80" w:rsidRPr="001F5A39" w14:paraId="5B8F9557" w14:textId="77777777" w:rsidTr="00BC53C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87" w:type="dxa"/>
            <w:tcBorders>
              <w:top w:val="single" w:sz="24" w:space="0" w:color="5B9BD5"/>
              <w:left w:val="single" w:sz="24" w:space="0" w:color="5B9BD5"/>
              <w:bottom w:val="single" w:sz="24" w:space="0" w:color="5B9BD5"/>
              <w:right w:val="single" w:sz="24" w:space="0" w:color="5B9BD5"/>
            </w:tcBorders>
            <w:shd w:val="clear" w:color="auto" w:fill="BDD6EE"/>
          </w:tcPr>
          <w:p w14:paraId="2977EED0" w14:textId="0CF5343F" w:rsidR="00BF6E80" w:rsidRPr="00617F27" w:rsidRDefault="00BF6E80" w:rsidP="002C30A5">
            <w:pPr>
              <w:tabs>
                <w:tab w:val="left" w:pos="1928"/>
                <w:tab w:val="left" w:pos="2608"/>
                <w:tab w:val="left" w:pos="3289"/>
                <w:tab w:val="left" w:pos="3969"/>
                <w:tab w:val="left" w:pos="4649"/>
                <w:tab w:val="left" w:pos="5330"/>
              </w:tabs>
              <w:kinsoku/>
              <w:overflowPunct/>
              <w:autoSpaceDE/>
              <w:autoSpaceDN/>
              <w:bidi w:val="0"/>
              <w:adjustRightInd/>
              <w:snapToGrid/>
              <w:spacing w:before="40" w:after="240"/>
              <w:jc w:val="center"/>
              <w:rPr>
                <w:rFonts w:ascii="Times New Roman Bold" w:hAnsi="Times New Roman Bold" w:cs="Simplified Arabic"/>
                <w:i/>
                <w:iCs/>
                <w:color w:val="auto"/>
                <w:lang w:val="fr-CH" w:bidi="ar-BH"/>
              </w:rPr>
            </w:pPr>
            <w:r w:rsidRPr="001F5A39">
              <w:rPr>
                <w:rFonts w:cs="Simplified Arabic"/>
                <w:color w:val="auto"/>
                <w:lang w:val="fr-FR" w:bidi="ar-BH"/>
              </w:rPr>
              <w:t>Initiative de formation des enfants à la réalisation de films</w:t>
            </w:r>
            <w:r w:rsidR="00617F27">
              <w:rPr>
                <w:rFonts w:cs="Simplified Arabic"/>
                <w:color w:val="auto"/>
                <w:lang w:val="fr-FR" w:bidi="ar-BH"/>
              </w:rPr>
              <w:t xml:space="preserve"> </w:t>
            </w:r>
            <w:r w:rsidR="00617F27">
              <w:rPr>
                <w:rFonts w:cs="Simplified Arabic"/>
                <w:color w:val="auto"/>
                <w:lang w:val="fr-FR" w:bidi="ar-BH"/>
              </w:rPr>
              <w:br/>
            </w:r>
            <w:r w:rsidRPr="00617F27">
              <w:rPr>
                <w:rFonts w:cs="Simplified Arabic"/>
                <w:color w:val="auto"/>
                <w:lang w:val="fr-CH" w:bidi="ar-BH"/>
              </w:rPr>
              <w:t>(</w:t>
            </w:r>
            <w:r w:rsidRPr="00617F27">
              <w:rPr>
                <w:rFonts w:cs="Simplified Arabic"/>
                <w:i/>
                <w:iCs/>
                <w:color w:val="auto"/>
                <w:lang w:val="fr-CH" w:bidi="ar-BH"/>
              </w:rPr>
              <w:t xml:space="preserve">Film </w:t>
            </w:r>
            <w:proofErr w:type="spellStart"/>
            <w:r w:rsidRPr="00617F27">
              <w:rPr>
                <w:rFonts w:cs="Simplified Arabic"/>
                <w:i/>
                <w:iCs/>
                <w:color w:val="auto"/>
                <w:lang w:val="fr-CH" w:bidi="ar-BH"/>
              </w:rPr>
              <w:t>making</w:t>
            </w:r>
            <w:proofErr w:type="spellEnd"/>
            <w:r w:rsidRPr="00617F27">
              <w:rPr>
                <w:rFonts w:cs="Simplified Arabic"/>
                <w:i/>
                <w:iCs/>
                <w:color w:val="auto"/>
                <w:lang w:val="fr-CH" w:bidi="ar-BH"/>
              </w:rPr>
              <w:t xml:space="preserve"> for </w:t>
            </w:r>
            <w:proofErr w:type="spellStart"/>
            <w:r w:rsidRPr="00617F27">
              <w:rPr>
                <w:rFonts w:cs="Simplified Arabic"/>
                <w:i/>
                <w:iCs/>
                <w:color w:val="auto"/>
                <w:lang w:val="fr-CH" w:bidi="ar-BH"/>
              </w:rPr>
              <w:t>Children</w:t>
            </w:r>
            <w:proofErr w:type="spellEnd"/>
            <w:r w:rsidRPr="00617F27">
              <w:rPr>
                <w:rFonts w:cs="Simplified Arabic"/>
                <w:i/>
                <w:iCs/>
                <w:color w:val="auto"/>
                <w:lang w:val="fr-CH" w:bidi="ar-BH"/>
              </w:rPr>
              <w:t xml:space="preserve"> Initiative</w:t>
            </w:r>
            <w:r w:rsidRPr="00617F27">
              <w:rPr>
                <w:rFonts w:cs="Simplified Arabic"/>
                <w:color w:val="auto"/>
                <w:lang w:val="fr-CH" w:bidi="ar-BH"/>
              </w:rPr>
              <w:t>)</w:t>
            </w:r>
          </w:p>
          <w:p w14:paraId="79117D0C" w14:textId="66F4B705" w:rsidR="00BF6E80" w:rsidRPr="001F5A39" w:rsidRDefault="00BF6E80" w:rsidP="00C96E10">
            <w:pPr>
              <w:kinsoku/>
              <w:overflowPunct/>
              <w:autoSpaceDE/>
              <w:autoSpaceDN/>
              <w:bidi w:val="0"/>
              <w:adjustRightInd/>
              <w:snapToGrid/>
              <w:spacing w:after="120"/>
              <w:ind w:right="113"/>
              <w:jc w:val="lowKashida"/>
              <w:rPr>
                <w:rFonts w:cs="Simplified Arabic"/>
                <w:b w:val="0"/>
                <w:bCs w:val="0"/>
                <w:color w:val="auto"/>
                <w:lang w:val="fr-FR" w:eastAsia="zh-TW"/>
              </w:rPr>
            </w:pPr>
            <w:r w:rsidRPr="00617F27">
              <w:rPr>
                <w:rFonts w:cs="Simplified Arabic"/>
                <w:b w:val="0"/>
                <w:bCs w:val="0"/>
                <w:color w:val="auto"/>
                <w:lang w:val="fr-CH" w:eastAsia="zh-TW"/>
              </w:rPr>
              <w:tab/>
            </w:r>
            <w:r w:rsidRPr="001F5A39">
              <w:rPr>
                <w:rFonts w:cs="Simplified Arabic"/>
                <w:b w:val="0"/>
                <w:bCs w:val="0"/>
                <w:color w:val="auto"/>
                <w:lang w:val="fr-FR" w:eastAsia="zh-TW"/>
              </w:rPr>
              <w:t>L’idée de lancer une formation cinématographique destinée aux enfants est née en janvier 2015 chez un militant bénévole</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Il s’agit de permettre aux enfants eux</w:t>
            </w:r>
            <w:r w:rsidR="00F96A9D">
              <w:rPr>
                <w:rFonts w:cs="Simplified Arabic"/>
                <w:b w:val="0"/>
                <w:bCs w:val="0"/>
                <w:color w:val="auto"/>
                <w:lang w:val="fr-FR" w:eastAsia="zh-TW"/>
              </w:rPr>
              <w:noBreakHyphen/>
            </w:r>
            <w:r w:rsidRPr="001F5A39">
              <w:rPr>
                <w:rFonts w:cs="Simplified Arabic"/>
                <w:b w:val="0"/>
                <w:bCs w:val="0"/>
                <w:color w:val="auto"/>
                <w:lang w:val="fr-FR" w:eastAsia="zh-TW"/>
              </w:rPr>
              <w:t>mêmes de réaliser un film</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L’annonce de cette possibilité pour les enfants de recevoir une formation aux compétences fondamentales en cinématographie a été diffusée sur les réseaux sociaux</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Près de 500 enfants ont ainsi demandé à s’inscrire et 16 garçons et filles appartenant à la tranche d’âge comprise entre 9 et 16 ans ont été sélectionnés pour y participer</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La formation a commencé en janvier et s’est poursuivie jusqu’en mai 2015 à Khartoum</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L’initiative visait à être un nouveau moyen pour les enfants d’exercer leur droit d’exprimer leur opinion et d’en faire part à leur communauté par voie de ce travail créatif consistant en la réalisation de films par les enfants eux-mêmes</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La formation recouvre une partie théorique (30 %) et une autre pratique (70 %) et inclut des visites effectuées dans un certain nombre d’institutions en lien avec les techniques de l’image, du son et de la réalisation cinématographique, tels que le </w:t>
            </w:r>
            <w:proofErr w:type="spellStart"/>
            <w:r w:rsidRPr="001F5A39">
              <w:rPr>
                <w:rFonts w:cs="Simplified Arabic"/>
                <w:b w:val="0"/>
                <w:bCs w:val="0"/>
                <w:i/>
                <w:iCs/>
                <w:color w:val="auto"/>
                <w:lang w:val="fr-FR" w:eastAsia="zh-TW"/>
              </w:rPr>
              <w:t>Sudan</w:t>
            </w:r>
            <w:proofErr w:type="spellEnd"/>
            <w:r w:rsidRPr="001F5A39">
              <w:rPr>
                <w:rFonts w:cs="Simplified Arabic"/>
                <w:b w:val="0"/>
                <w:bCs w:val="0"/>
                <w:i/>
                <w:iCs/>
                <w:color w:val="auto"/>
                <w:lang w:val="fr-FR" w:eastAsia="zh-TW"/>
              </w:rPr>
              <w:t xml:space="preserve"> Film </w:t>
            </w:r>
            <w:proofErr w:type="spellStart"/>
            <w:r w:rsidRPr="001F5A39">
              <w:rPr>
                <w:rFonts w:cs="Simplified Arabic"/>
                <w:b w:val="0"/>
                <w:bCs w:val="0"/>
                <w:i/>
                <w:iCs/>
                <w:color w:val="auto"/>
                <w:lang w:val="fr-FR" w:eastAsia="zh-TW"/>
              </w:rPr>
              <w:t>Factory</w:t>
            </w:r>
            <w:proofErr w:type="spellEnd"/>
            <w:r w:rsidRPr="001F5A39">
              <w:rPr>
                <w:rFonts w:cs="Simplified Arabic"/>
                <w:b w:val="0"/>
                <w:bCs w:val="0"/>
                <w:color w:val="auto"/>
                <w:lang w:val="fr-FR" w:eastAsia="zh-TW"/>
              </w:rPr>
              <w:t>, la télévision nationale, la radio de l’</w:t>
            </w:r>
            <w:r w:rsidR="00F96A9D">
              <w:rPr>
                <w:rFonts w:cs="Simplified Arabic"/>
                <w:b w:val="0"/>
                <w:bCs w:val="0"/>
                <w:color w:val="auto"/>
                <w:lang w:val="fr-FR" w:eastAsia="zh-TW"/>
              </w:rPr>
              <w:t>U</w:t>
            </w:r>
            <w:r w:rsidRPr="001F5A39">
              <w:rPr>
                <w:rFonts w:cs="Simplified Arabic"/>
                <w:b w:val="0"/>
                <w:bCs w:val="0"/>
                <w:color w:val="auto"/>
                <w:lang w:val="fr-FR" w:eastAsia="zh-TW"/>
              </w:rPr>
              <w:t xml:space="preserve">niversité de Khartoum, l’association </w:t>
            </w:r>
            <w:proofErr w:type="spellStart"/>
            <w:r w:rsidRPr="001F5A39">
              <w:rPr>
                <w:rFonts w:cs="Simplified Arabic"/>
                <w:b w:val="0"/>
                <w:bCs w:val="0"/>
                <w:i/>
                <w:iCs/>
                <w:color w:val="auto"/>
                <w:lang w:val="fr-FR" w:eastAsia="zh-TW"/>
              </w:rPr>
              <w:t>Sudanese</w:t>
            </w:r>
            <w:proofErr w:type="spellEnd"/>
            <w:r w:rsidRPr="001F5A39">
              <w:rPr>
                <w:rFonts w:cs="Simplified Arabic"/>
                <w:b w:val="0"/>
                <w:bCs w:val="0"/>
                <w:i/>
                <w:iCs/>
                <w:color w:val="auto"/>
                <w:lang w:val="fr-FR" w:eastAsia="zh-TW"/>
              </w:rPr>
              <w:t xml:space="preserve"> Voice Group</w:t>
            </w:r>
            <w:r w:rsidRPr="001F5A39">
              <w:rPr>
                <w:rFonts w:cs="Simplified Arabic"/>
                <w:b w:val="0"/>
                <w:bCs w:val="0"/>
                <w:color w:val="auto"/>
                <w:lang w:val="fr-FR" w:eastAsia="zh-TW"/>
              </w:rPr>
              <w:t xml:space="preserve">, la radio de </w:t>
            </w:r>
            <w:proofErr w:type="spellStart"/>
            <w:r w:rsidRPr="001F5A39">
              <w:rPr>
                <w:rFonts w:cs="Simplified Arabic"/>
                <w:b w:val="0"/>
                <w:bCs w:val="0"/>
                <w:color w:val="auto"/>
                <w:lang w:val="fr-FR" w:eastAsia="zh-TW"/>
              </w:rPr>
              <w:t>Taib</w:t>
            </w:r>
            <w:proofErr w:type="spellEnd"/>
            <w:r w:rsidRPr="001F5A39">
              <w:rPr>
                <w:rFonts w:cs="Simplified Arabic"/>
                <w:b w:val="0"/>
                <w:bCs w:val="0"/>
                <w:color w:val="auto"/>
                <w:lang w:val="fr-FR" w:eastAsia="zh-TW"/>
              </w:rPr>
              <w:t>, la chaîne de télévision du Nil Bleu, etc</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L’initiative a reçu un soutien en nature de la part de ses partenaires sous forme de matériels tels que des caméras et du matériel d’enregistrement sonore et d’éclairage</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L’association des journalistes en faveur des enfants a également apporté sa contribution en fournissant des locaux pour la tenue de la formation à son siège, situé au Conseil national pour la protection de l’enfance au cours de la première année</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La Maison suédoise à Khartoum a fait de même et a accueilli la deuxième session de la formation, tout comme l’Association des droits de l’enfant et le </w:t>
            </w:r>
            <w:proofErr w:type="spellStart"/>
            <w:r w:rsidRPr="001F5A39">
              <w:rPr>
                <w:rFonts w:cs="Simplified Arabic"/>
                <w:b w:val="0"/>
                <w:bCs w:val="0"/>
                <w:i/>
                <w:iCs/>
                <w:color w:val="auto"/>
                <w:lang w:val="fr-FR" w:eastAsia="zh-TW"/>
              </w:rPr>
              <w:t>Sudan</w:t>
            </w:r>
            <w:proofErr w:type="spellEnd"/>
            <w:r w:rsidRPr="001F5A39">
              <w:rPr>
                <w:rFonts w:cs="Simplified Arabic"/>
                <w:b w:val="0"/>
                <w:bCs w:val="0"/>
                <w:i/>
                <w:iCs/>
                <w:color w:val="auto"/>
                <w:lang w:val="fr-FR" w:eastAsia="zh-TW"/>
              </w:rPr>
              <w:t xml:space="preserve"> Film </w:t>
            </w:r>
            <w:proofErr w:type="spellStart"/>
            <w:r w:rsidRPr="001F5A39">
              <w:rPr>
                <w:rFonts w:cs="Simplified Arabic"/>
                <w:b w:val="0"/>
                <w:bCs w:val="0"/>
                <w:i/>
                <w:iCs/>
                <w:color w:val="auto"/>
                <w:lang w:val="fr-FR" w:eastAsia="zh-TW"/>
              </w:rPr>
              <w:t>Factory</w:t>
            </w:r>
            <w:proofErr w:type="spellEnd"/>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Par ailleurs, en 2015 et 2016, cinq enfants ont eu la possibilité de suivre une formation en Égypte en coopération avec la Fondation </w:t>
            </w:r>
            <w:r w:rsidRPr="001F5A39">
              <w:rPr>
                <w:rFonts w:cs="Simplified Arabic"/>
                <w:b w:val="0"/>
                <w:bCs w:val="0"/>
                <w:i/>
                <w:iCs/>
                <w:color w:val="auto"/>
                <w:lang w:val="fr-FR" w:eastAsia="zh-TW"/>
              </w:rPr>
              <w:t>ADD-Digital</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En outre, l’initiative coordonne ses activités, en coopération avec des </w:t>
            </w:r>
            <w:r w:rsidRPr="001F5A39">
              <w:rPr>
                <w:rFonts w:cs="Simplified Arabic"/>
                <w:b w:val="0"/>
                <w:bCs w:val="0"/>
                <w:color w:val="auto"/>
                <w:lang w:val="fr-FR" w:eastAsia="zh-TW"/>
              </w:rPr>
              <w:lastRenderedPageBreak/>
              <w:t xml:space="preserve">bénévoles des organisations </w:t>
            </w:r>
            <w:proofErr w:type="spellStart"/>
            <w:r w:rsidRPr="001F5A39">
              <w:rPr>
                <w:rFonts w:cs="Simplified Arabic"/>
                <w:b w:val="0"/>
                <w:bCs w:val="0"/>
                <w:i/>
                <w:iCs/>
                <w:color w:val="auto"/>
                <w:lang w:val="fr-FR" w:eastAsia="zh-TW"/>
              </w:rPr>
              <w:t>Sadagaat</w:t>
            </w:r>
            <w:proofErr w:type="spellEnd"/>
            <w:r w:rsidRPr="001F5A39">
              <w:rPr>
                <w:rFonts w:cs="Simplified Arabic"/>
                <w:b w:val="0"/>
                <w:bCs w:val="0"/>
                <w:color w:val="auto"/>
                <w:lang w:val="fr-FR" w:eastAsia="zh-TW"/>
              </w:rPr>
              <w:t xml:space="preserve"> et </w:t>
            </w:r>
            <w:r w:rsidRPr="001F5A39">
              <w:rPr>
                <w:rFonts w:cs="Simplified Arabic"/>
                <w:b w:val="0"/>
                <w:bCs w:val="0"/>
                <w:i/>
                <w:iCs/>
                <w:color w:val="auto"/>
                <w:lang w:val="fr-FR" w:eastAsia="zh-TW"/>
              </w:rPr>
              <w:t xml:space="preserve">El </w:t>
            </w:r>
            <w:proofErr w:type="spellStart"/>
            <w:r w:rsidRPr="001F5A39">
              <w:rPr>
                <w:rFonts w:cs="Simplified Arabic"/>
                <w:b w:val="0"/>
                <w:bCs w:val="0"/>
                <w:i/>
                <w:iCs/>
                <w:color w:val="auto"/>
                <w:lang w:val="fr-FR" w:eastAsia="zh-TW"/>
              </w:rPr>
              <w:t>Hawadith</w:t>
            </w:r>
            <w:proofErr w:type="spellEnd"/>
            <w:r w:rsidRPr="001F5A39">
              <w:rPr>
                <w:rFonts w:cs="Simplified Arabic"/>
                <w:b w:val="0"/>
                <w:bCs w:val="0"/>
                <w:i/>
                <w:iCs/>
                <w:color w:val="auto"/>
                <w:lang w:val="fr-FR" w:eastAsia="zh-TW"/>
              </w:rPr>
              <w:t xml:space="preserve"> Street </w:t>
            </w:r>
            <w:r w:rsidRPr="001F5A39">
              <w:rPr>
                <w:rFonts w:cs="Simplified Arabic"/>
                <w:b w:val="0"/>
                <w:bCs w:val="0"/>
                <w:color w:val="auto"/>
                <w:lang w:val="fr-FR" w:eastAsia="zh-TW"/>
              </w:rPr>
              <w:t>(une association bénévole qui recueille des dons pour couvrir les frais de soins des malades qui ne peuvent les assumer), lesquels ont organisé la fête de clôture pour les première et deuxième éditions de l’initiative</w:t>
            </w:r>
            <w:r w:rsidR="0061173D" w:rsidRPr="0061173D">
              <w:rPr>
                <w:rFonts w:cs="Simplified Arabic"/>
                <w:b w:val="0"/>
                <w:bCs w:val="0"/>
                <w:color w:val="auto"/>
                <w:lang w:val="fr-FR" w:eastAsia="zh-TW"/>
              </w:rPr>
              <w:t>.</w:t>
            </w:r>
          </w:p>
          <w:p w14:paraId="2EF72D3F" w14:textId="5A117F83" w:rsidR="00BF6E80" w:rsidRPr="001F5A39" w:rsidRDefault="00BF6E80" w:rsidP="00C96E10">
            <w:pPr>
              <w:kinsoku/>
              <w:overflowPunct/>
              <w:autoSpaceDE/>
              <w:autoSpaceDN/>
              <w:bidi w:val="0"/>
              <w:adjustRightInd/>
              <w:snapToGrid/>
              <w:spacing w:after="120"/>
              <w:ind w:right="113"/>
              <w:jc w:val="lowKashida"/>
              <w:rPr>
                <w:rFonts w:ascii="Times New Roman Bold" w:hAnsi="Times New Roman Bold" w:cs="Simplified Arabic"/>
                <w:b w:val="0"/>
                <w:bCs w:val="0"/>
                <w:color w:val="auto"/>
                <w:lang w:val="fr-FR" w:eastAsia="zh-TW"/>
              </w:rPr>
            </w:pPr>
            <w:r w:rsidRPr="001F5A39">
              <w:rPr>
                <w:rFonts w:cs="Simplified Arabic"/>
                <w:b w:val="0"/>
                <w:bCs w:val="0"/>
                <w:color w:val="auto"/>
                <w:lang w:val="fr-FR" w:eastAsia="zh-TW"/>
              </w:rPr>
              <w:tab/>
              <w:t>L’initiative a pu poursuivre son travail en lançant la deuxième session de formation pour les enfants en 2016, où les films ont été projetés en avant-première, le 17 août 2016, dans un hôtel de Khartoum, en présence de plus de 3</w:t>
            </w:r>
            <w:r w:rsidR="00617F27">
              <w:rPr>
                <w:rFonts w:cs="Simplified Arabic"/>
                <w:b w:val="0"/>
                <w:bCs w:val="0"/>
                <w:color w:val="auto"/>
                <w:lang w:val="fr-FR" w:eastAsia="zh-TW"/>
              </w:rPr>
              <w:t> </w:t>
            </w:r>
            <w:r w:rsidRPr="001F5A39">
              <w:rPr>
                <w:rFonts w:cs="Simplified Arabic"/>
                <w:b w:val="0"/>
                <w:bCs w:val="0"/>
                <w:color w:val="auto"/>
                <w:lang w:val="fr-FR" w:eastAsia="zh-TW"/>
              </w:rPr>
              <w:t>000 personnes, sans compter les 2</w:t>
            </w:r>
            <w:r w:rsidR="00617F27">
              <w:rPr>
                <w:rFonts w:cs="Simplified Arabic"/>
                <w:b w:val="0"/>
                <w:bCs w:val="0"/>
                <w:color w:val="auto"/>
                <w:lang w:val="fr-FR" w:eastAsia="zh-TW"/>
              </w:rPr>
              <w:t> </w:t>
            </w:r>
            <w:r w:rsidRPr="001F5A39">
              <w:rPr>
                <w:rFonts w:cs="Simplified Arabic"/>
                <w:b w:val="0"/>
                <w:bCs w:val="0"/>
                <w:color w:val="auto"/>
                <w:lang w:val="fr-FR" w:eastAsia="zh-TW"/>
              </w:rPr>
              <w:t>000 personnes qui n’ont pas pu entrer dans la salle de cinéma en raison du manque de place</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La projection des films réalisés par les enfants a été faite devant les familles des enfants, les associations ayant des intérêts créatifs dans les domaines du cinéma et de la photographie, les militants des droits de l’enfant et les </w:t>
            </w:r>
            <w:proofErr w:type="spellStart"/>
            <w:r w:rsidRPr="001F5A39">
              <w:rPr>
                <w:rFonts w:cs="Simplified Arabic"/>
                <w:b w:val="0"/>
                <w:bCs w:val="0"/>
                <w:color w:val="auto"/>
                <w:lang w:val="fr-FR" w:eastAsia="zh-TW"/>
              </w:rPr>
              <w:t>médias</w:t>
            </w:r>
            <w:proofErr w:type="spellEnd"/>
            <w:r w:rsidRPr="001F5A39">
              <w:rPr>
                <w:rFonts w:cs="Simplified Arabic"/>
                <w:b w:val="0"/>
                <w:bCs w:val="0"/>
                <w:color w:val="auto"/>
                <w:lang w:val="fr-FR" w:eastAsia="zh-TW"/>
              </w:rPr>
              <w:t xml:space="preserve"> qui ont couvert l’événement</w:t>
            </w:r>
            <w:r w:rsidR="0061173D" w:rsidRPr="0061173D">
              <w:rPr>
                <w:rFonts w:cs="Simplified Arabic"/>
                <w:b w:val="0"/>
                <w:bCs w:val="0"/>
                <w:color w:val="auto"/>
                <w:lang w:val="fr-FR" w:eastAsia="zh-TW"/>
              </w:rPr>
              <w:t>.</w:t>
            </w:r>
            <w:r w:rsidRPr="001F5A39">
              <w:rPr>
                <w:rFonts w:cs="Simplified Arabic"/>
                <w:b w:val="0"/>
                <w:bCs w:val="0"/>
                <w:color w:val="auto"/>
                <w:lang w:val="fr-FR" w:eastAsia="zh-TW"/>
              </w:rPr>
              <w:t xml:space="preserve"> Ces films ont abordé un ensemble de questions que les enfants considèrent comme des priorités, notamment le travail des enfants, la négligence parentale et familiale, la protection de l’environnement, les violences sexuelles contre mineurs, le bénévolat, la mendicité des enfants, l’autisme, les effets de la séparation des parents sur la vie de leurs enfants, etc</w:t>
            </w:r>
            <w:r w:rsidR="0061173D" w:rsidRPr="0061173D">
              <w:rPr>
                <w:rFonts w:cs="Simplified Arabic"/>
                <w:b w:val="0"/>
                <w:bCs w:val="0"/>
                <w:color w:val="auto"/>
                <w:lang w:val="fr-FR" w:eastAsia="zh-TW"/>
              </w:rPr>
              <w:t>.</w:t>
            </w:r>
          </w:p>
        </w:tc>
      </w:tr>
    </w:tbl>
    <w:p w14:paraId="015B7118" w14:textId="4EB31E09" w:rsidR="00BF6E80" w:rsidRPr="00BF6E80" w:rsidRDefault="001F5A39" w:rsidP="001F5A39">
      <w:pPr>
        <w:pStyle w:val="H1G"/>
        <w:rPr>
          <w:lang w:val="fr-FR"/>
        </w:rPr>
      </w:pPr>
      <w:bookmarkStart w:id="129" w:name="_Toc174176693"/>
      <w:bookmarkStart w:id="130" w:name="_Toc174444981"/>
      <w:bookmarkStart w:id="131" w:name="_Toc174612943"/>
      <w:bookmarkStart w:id="132" w:name="_Toc174713283"/>
      <w:r>
        <w:rPr>
          <w:lang w:val="fr-FR"/>
        </w:rPr>
        <w:lastRenderedPageBreak/>
        <w:tab/>
      </w:r>
      <w:r w:rsidR="00BF6E80" w:rsidRPr="00BF6E80">
        <w:rPr>
          <w:lang w:val="fr-FR"/>
        </w:rPr>
        <w:t>4</w:t>
      </w:r>
      <w:r w:rsidR="0061173D" w:rsidRPr="0061173D">
        <w:rPr>
          <w:lang w:val="fr-FR"/>
        </w:rPr>
        <w:t>.</w:t>
      </w:r>
      <w:r w:rsidR="00BF6E80" w:rsidRPr="00BF6E80">
        <w:rPr>
          <w:lang w:val="fr-FR"/>
        </w:rPr>
        <w:t>4</w:t>
      </w:r>
      <w:r w:rsidR="00BF6E80" w:rsidRPr="00BF6E80">
        <w:rPr>
          <w:lang w:val="fr-FR"/>
        </w:rPr>
        <w:tab/>
        <w:t>Liberté de pensée, de conscience et de religion (art</w:t>
      </w:r>
      <w:r w:rsidR="0061173D" w:rsidRPr="0061173D">
        <w:rPr>
          <w:lang w:val="fr-FR"/>
        </w:rPr>
        <w:t>.</w:t>
      </w:r>
      <w:r w:rsidR="00BF6E80" w:rsidRPr="00BF6E80">
        <w:rPr>
          <w:lang w:val="fr-FR"/>
        </w:rPr>
        <w:t xml:space="preserve"> 14)</w:t>
      </w:r>
      <w:bookmarkStart w:id="133" w:name="_Toc169706360"/>
      <w:bookmarkStart w:id="134" w:name="_Toc169706560"/>
      <w:bookmarkEnd w:id="133"/>
      <w:bookmarkEnd w:id="134"/>
      <w:bookmarkEnd w:id="129"/>
      <w:bookmarkEnd w:id="130"/>
      <w:bookmarkEnd w:id="131"/>
      <w:bookmarkEnd w:id="132"/>
    </w:p>
    <w:p w14:paraId="2C0E5E71" w14:textId="42BD05F0" w:rsidR="00BF6E80" w:rsidRPr="00BF6E80" w:rsidRDefault="00BF6E80" w:rsidP="00BF6E80">
      <w:pPr>
        <w:pStyle w:val="SingleTxtG"/>
        <w:rPr>
          <w:lang w:val="fr-FR"/>
        </w:rPr>
      </w:pPr>
      <w:r w:rsidRPr="00BF6E80">
        <w:rPr>
          <w:lang w:val="fr-FR"/>
        </w:rPr>
        <w:t>109</w:t>
      </w:r>
      <w:r w:rsidR="0061173D" w:rsidRPr="0061173D">
        <w:rPr>
          <w:lang w:val="fr-FR"/>
        </w:rPr>
        <w:t>.</w:t>
      </w:r>
      <w:r w:rsidRPr="00BF6E80">
        <w:rPr>
          <w:lang w:val="fr-FR"/>
        </w:rPr>
        <w:tab/>
        <w:t>La Constitution du Soudan de 2005 garantit à tous les citoyens de tous horizons et de tous âges le droit à la liberté de pensée et de religion</w:t>
      </w:r>
      <w:r w:rsidR="0061173D" w:rsidRPr="0061173D">
        <w:rPr>
          <w:lang w:val="fr-FR"/>
        </w:rPr>
        <w:t>.</w:t>
      </w:r>
      <w:r w:rsidRPr="00BF6E80">
        <w:rPr>
          <w:lang w:val="fr-FR"/>
        </w:rPr>
        <w:t xml:space="preserve"> La manifestation de la religion par un enfant n’est soumise à aucune restriction</w:t>
      </w:r>
      <w:r w:rsidR="0061173D" w:rsidRPr="0061173D">
        <w:rPr>
          <w:lang w:val="fr-FR"/>
        </w:rPr>
        <w:t>.</w:t>
      </w:r>
      <w:r w:rsidRPr="00BF6E80">
        <w:rPr>
          <w:lang w:val="fr-FR"/>
        </w:rPr>
        <w:t xml:space="preserve"> L’article 6 de la Constitution dispose ainsi que l’État est tenu de respecter une série de droits relatifs à la liberté de religion, notamment ceux énumérés ci-après</w:t>
      </w:r>
      <w:r w:rsidR="0061173D" w:rsidRPr="0061173D">
        <w:rPr>
          <w:lang w:val="fr-FR"/>
        </w:rPr>
        <w:t>.</w:t>
      </w:r>
    </w:p>
    <w:p w14:paraId="3E49DBC9" w14:textId="7D502E58" w:rsidR="00BF6E80" w:rsidRPr="00BF6E80" w:rsidRDefault="00BF6E80" w:rsidP="00BF6E80">
      <w:pPr>
        <w:pStyle w:val="SingleTxtG"/>
        <w:rPr>
          <w:lang w:val="fr-FR"/>
        </w:rPr>
      </w:pPr>
      <w:r w:rsidRPr="00BF6E80">
        <w:rPr>
          <w:lang w:val="fr-FR"/>
        </w:rPr>
        <w:t>110</w:t>
      </w:r>
      <w:r w:rsidR="0061173D" w:rsidRPr="0061173D">
        <w:rPr>
          <w:lang w:val="fr-FR"/>
        </w:rPr>
        <w:t>.</w:t>
      </w:r>
      <w:r w:rsidRPr="00BF6E80">
        <w:rPr>
          <w:lang w:val="fr-FR"/>
        </w:rPr>
        <w:tab/>
        <w:t>L’État doit respecter la libre pratique du culte et des rassemblements religieux selon les rites de toutes les religions ou croyances, ainsi que le droit de construire et de conserver en bon état des édifices affectés à ces finalités (art</w:t>
      </w:r>
      <w:r w:rsidR="0061173D" w:rsidRPr="0061173D">
        <w:rPr>
          <w:lang w:val="fr-FR"/>
        </w:rPr>
        <w:t>.</w:t>
      </w:r>
      <w:r w:rsidRPr="00BF6E80">
        <w:rPr>
          <w:lang w:val="fr-FR"/>
        </w:rPr>
        <w:t xml:space="preserve"> 6 a)</w:t>
      </w:r>
      <w:r w:rsidR="00617F27">
        <w:rPr>
          <w:lang w:val="fr-FR"/>
        </w:rPr>
        <w:t>)</w:t>
      </w:r>
      <w:r w:rsidR="0061173D" w:rsidRPr="0061173D">
        <w:rPr>
          <w:lang w:val="fr-FR"/>
        </w:rPr>
        <w:t>.</w:t>
      </w:r>
    </w:p>
    <w:p w14:paraId="32817EFB" w14:textId="1F21ED5B" w:rsidR="00BF6E80" w:rsidRPr="00BF6E80" w:rsidRDefault="00BF6E80" w:rsidP="00BF6E80">
      <w:pPr>
        <w:pStyle w:val="SingleTxtG"/>
        <w:rPr>
          <w:lang w:val="fr-FR"/>
        </w:rPr>
      </w:pPr>
      <w:r w:rsidRPr="00BF6E80">
        <w:rPr>
          <w:lang w:val="fr-FR"/>
        </w:rPr>
        <w:t>111</w:t>
      </w:r>
      <w:r w:rsidR="0061173D" w:rsidRPr="0061173D">
        <w:rPr>
          <w:lang w:val="fr-FR"/>
        </w:rPr>
        <w:t>.</w:t>
      </w:r>
      <w:r w:rsidRPr="00BF6E80">
        <w:rPr>
          <w:lang w:val="fr-FR"/>
        </w:rPr>
        <w:tab/>
        <w:t>L’État doit respecter le droit à la propriété et à la possession de biens meubles et immeubles liés aux rites ou aux coutumes d’une religion ou croyance (art</w:t>
      </w:r>
      <w:r w:rsidR="0061173D" w:rsidRPr="0061173D">
        <w:rPr>
          <w:lang w:val="fr-FR"/>
        </w:rPr>
        <w:t>.</w:t>
      </w:r>
      <w:r w:rsidRPr="00BF6E80">
        <w:rPr>
          <w:lang w:val="fr-FR"/>
        </w:rPr>
        <w:t> 6 c)</w:t>
      </w:r>
      <w:r w:rsidR="00617F27">
        <w:rPr>
          <w:lang w:val="fr-FR"/>
        </w:rPr>
        <w:t>)</w:t>
      </w:r>
      <w:r w:rsidR="0061173D" w:rsidRPr="0061173D">
        <w:rPr>
          <w:lang w:val="fr-FR"/>
        </w:rPr>
        <w:t>.</w:t>
      </w:r>
    </w:p>
    <w:p w14:paraId="2CF133F5" w14:textId="5EA6A54E" w:rsidR="00BF6E80" w:rsidRPr="00BF6E80" w:rsidRDefault="00BF6E80" w:rsidP="00BF6E80">
      <w:pPr>
        <w:pStyle w:val="SingleTxtG"/>
        <w:rPr>
          <w:lang w:val="fr-FR"/>
        </w:rPr>
      </w:pPr>
      <w:r w:rsidRPr="00BF6E80">
        <w:rPr>
          <w:lang w:val="fr-FR"/>
        </w:rPr>
        <w:t>112</w:t>
      </w:r>
      <w:r w:rsidR="0061173D" w:rsidRPr="0061173D">
        <w:rPr>
          <w:lang w:val="fr-FR"/>
        </w:rPr>
        <w:t>.</w:t>
      </w:r>
      <w:r w:rsidRPr="00BF6E80">
        <w:rPr>
          <w:lang w:val="fr-FR"/>
        </w:rPr>
        <w:tab/>
        <w:t>L’État doit respecter le droit à l’enseignement de la religion ou des croyances dans des lieux adaptés à cet effet (art</w:t>
      </w:r>
      <w:r w:rsidR="0061173D" w:rsidRPr="0061173D">
        <w:rPr>
          <w:lang w:val="fr-FR"/>
        </w:rPr>
        <w:t>.</w:t>
      </w:r>
      <w:r w:rsidRPr="00BF6E80">
        <w:rPr>
          <w:lang w:val="fr-FR"/>
        </w:rPr>
        <w:t> 6 e</w:t>
      </w:r>
      <w:r w:rsidR="00617F27">
        <w:rPr>
          <w:lang w:val="fr-FR"/>
        </w:rPr>
        <w:t>)</w:t>
      </w:r>
      <w:r w:rsidRPr="00BF6E80">
        <w:rPr>
          <w:lang w:val="fr-FR"/>
        </w:rPr>
        <w:t>)</w:t>
      </w:r>
      <w:r w:rsidR="0061173D" w:rsidRPr="0061173D">
        <w:rPr>
          <w:lang w:val="fr-FR"/>
        </w:rPr>
        <w:t>.</w:t>
      </w:r>
    </w:p>
    <w:p w14:paraId="3C631080" w14:textId="6F205BFC" w:rsidR="00BF6E80" w:rsidRPr="00BF6E80" w:rsidRDefault="00BF6E80" w:rsidP="00BF6E80">
      <w:pPr>
        <w:pStyle w:val="SingleTxtG"/>
        <w:rPr>
          <w:lang w:val="fr-FR"/>
        </w:rPr>
      </w:pPr>
      <w:r w:rsidRPr="00BF6E80">
        <w:rPr>
          <w:lang w:val="fr-FR"/>
        </w:rPr>
        <w:t>113</w:t>
      </w:r>
      <w:r w:rsidR="0061173D" w:rsidRPr="0061173D">
        <w:rPr>
          <w:lang w:val="fr-FR"/>
        </w:rPr>
        <w:t>.</w:t>
      </w:r>
      <w:r w:rsidRPr="00BF6E80">
        <w:rPr>
          <w:lang w:val="fr-FR"/>
        </w:rPr>
        <w:tab/>
        <w:t>Dans le cadre de la mise en œuvre du multilinguisme, l’article</w:t>
      </w:r>
      <w:r w:rsidR="00F96A9D">
        <w:rPr>
          <w:lang w:val="fr-FR"/>
        </w:rPr>
        <w:t> </w:t>
      </w:r>
      <w:r w:rsidRPr="00BF6E80">
        <w:rPr>
          <w:lang w:val="fr-FR"/>
        </w:rPr>
        <w:t>8 (par</w:t>
      </w:r>
      <w:r w:rsidR="0061173D" w:rsidRPr="0061173D">
        <w:rPr>
          <w:lang w:val="fr-FR"/>
        </w:rPr>
        <w:t>.</w:t>
      </w:r>
      <w:r w:rsidRPr="00BF6E80">
        <w:rPr>
          <w:lang w:val="fr-FR"/>
        </w:rPr>
        <w:t> 1) de la Constitution prévoit que « toutes les langues autochtones du Soudan sont des langues nationales et doivent être respectées, promues et développées »</w:t>
      </w:r>
      <w:r w:rsidR="0061173D" w:rsidRPr="0061173D">
        <w:rPr>
          <w:lang w:val="fr-FR"/>
        </w:rPr>
        <w:t>.</w:t>
      </w:r>
      <w:r w:rsidRPr="00BF6E80">
        <w:rPr>
          <w:lang w:val="fr-FR"/>
        </w:rPr>
        <w:t xml:space="preserve"> L’article 8 (par</w:t>
      </w:r>
      <w:r w:rsidR="0061173D" w:rsidRPr="0061173D">
        <w:rPr>
          <w:lang w:val="fr-FR"/>
        </w:rPr>
        <w:t>.</w:t>
      </w:r>
      <w:r w:rsidRPr="00BF6E80">
        <w:rPr>
          <w:lang w:val="fr-FR"/>
        </w:rPr>
        <w:t> 4) accorde aux organes législatifs au sein des États le droit d’adopter n’importe quelle autre langue nationale comme langue officielle aux côtés de l’arabe et de l’anglais</w:t>
      </w:r>
      <w:r w:rsidR="0061173D" w:rsidRPr="0061173D">
        <w:rPr>
          <w:lang w:val="fr-FR"/>
        </w:rPr>
        <w:t>.</w:t>
      </w:r>
    </w:p>
    <w:p w14:paraId="3F7CD7D1" w14:textId="105A1976" w:rsidR="00BF6E80" w:rsidRPr="00BF6E80" w:rsidRDefault="00BF6E80" w:rsidP="00BF6E80">
      <w:pPr>
        <w:pStyle w:val="SingleTxtG"/>
        <w:rPr>
          <w:lang w:val="fr-FR"/>
        </w:rPr>
      </w:pPr>
      <w:r w:rsidRPr="00BF6E80">
        <w:rPr>
          <w:lang w:val="fr-FR"/>
        </w:rPr>
        <w:t>114</w:t>
      </w:r>
      <w:r w:rsidR="0061173D" w:rsidRPr="0061173D">
        <w:rPr>
          <w:lang w:val="fr-FR"/>
        </w:rPr>
        <w:t>.</w:t>
      </w:r>
      <w:r w:rsidRPr="00BF6E80">
        <w:rPr>
          <w:lang w:val="fr-FR"/>
        </w:rPr>
        <w:tab/>
        <w:t>Dans les écoles, le Ministère de l’éducation propose des programmes d’enseignement chrétien et islamique</w:t>
      </w:r>
      <w:r w:rsidR="0061173D" w:rsidRPr="0061173D">
        <w:rPr>
          <w:lang w:val="fr-FR"/>
        </w:rPr>
        <w:t>.</w:t>
      </w:r>
      <w:r w:rsidRPr="00BF6E80">
        <w:rPr>
          <w:lang w:val="fr-FR"/>
        </w:rPr>
        <w:t xml:space="preserve"> Tout enfant a le droit de choisir le programme d’enseignement religieux qui correspond à ses croyances</w:t>
      </w:r>
      <w:r w:rsidR="0061173D" w:rsidRPr="0061173D">
        <w:rPr>
          <w:lang w:val="fr-FR"/>
        </w:rPr>
        <w:t>.</w:t>
      </w:r>
      <w:r w:rsidRPr="00BF6E80">
        <w:rPr>
          <w:lang w:val="fr-FR"/>
        </w:rPr>
        <w:t xml:space="preserve"> Cette liberté n’est soumise à aucune restriction, sous réserve du respect des croyances d’autrui</w:t>
      </w:r>
      <w:r w:rsidR="0061173D" w:rsidRPr="0061173D">
        <w:rPr>
          <w:lang w:val="fr-FR"/>
        </w:rPr>
        <w:t>.</w:t>
      </w:r>
    </w:p>
    <w:p w14:paraId="3370342F" w14:textId="511E448F" w:rsidR="00BF6E80" w:rsidRPr="00BF6E80" w:rsidRDefault="001F5A39" w:rsidP="001F5A39">
      <w:pPr>
        <w:pStyle w:val="H1G"/>
        <w:rPr>
          <w:lang w:val="fr-FR"/>
        </w:rPr>
      </w:pPr>
      <w:bookmarkStart w:id="135" w:name="_Toc174176694"/>
      <w:bookmarkStart w:id="136" w:name="_Toc174444982"/>
      <w:bookmarkStart w:id="137" w:name="_Toc174612944"/>
      <w:bookmarkStart w:id="138" w:name="_Toc174713284"/>
      <w:r>
        <w:rPr>
          <w:lang w:val="fr-FR"/>
        </w:rPr>
        <w:tab/>
      </w:r>
      <w:r w:rsidR="00BF6E80" w:rsidRPr="00BF6E80">
        <w:rPr>
          <w:lang w:val="fr-FR"/>
        </w:rPr>
        <w:t>4</w:t>
      </w:r>
      <w:r w:rsidR="0061173D" w:rsidRPr="0061173D">
        <w:rPr>
          <w:lang w:val="fr-FR"/>
        </w:rPr>
        <w:t>.</w:t>
      </w:r>
      <w:r w:rsidR="00BF6E80" w:rsidRPr="00BF6E80">
        <w:rPr>
          <w:lang w:val="fr-FR"/>
        </w:rPr>
        <w:t>5</w:t>
      </w:r>
      <w:r w:rsidR="00BF6E80" w:rsidRPr="00BF6E80">
        <w:rPr>
          <w:lang w:val="fr-FR"/>
        </w:rPr>
        <w:tab/>
        <w:t>Liberté d’association et liberté de réunion pacifique (art</w:t>
      </w:r>
      <w:r w:rsidR="0061173D" w:rsidRPr="0061173D">
        <w:rPr>
          <w:lang w:val="fr-FR"/>
        </w:rPr>
        <w:t>.</w:t>
      </w:r>
      <w:r w:rsidR="00BF6E80" w:rsidRPr="00BF6E80">
        <w:rPr>
          <w:lang w:val="fr-FR"/>
        </w:rPr>
        <w:t> 15)</w:t>
      </w:r>
      <w:bookmarkStart w:id="139" w:name="_Toc169706361"/>
      <w:bookmarkStart w:id="140" w:name="_Toc169706561"/>
      <w:bookmarkEnd w:id="135"/>
      <w:bookmarkEnd w:id="136"/>
      <w:bookmarkEnd w:id="137"/>
      <w:bookmarkEnd w:id="138"/>
      <w:bookmarkEnd w:id="139"/>
      <w:bookmarkEnd w:id="140"/>
    </w:p>
    <w:p w14:paraId="728EBEF2" w14:textId="71D8D898" w:rsidR="00BF6E80" w:rsidRPr="00BF6E80" w:rsidRDefault="00BF6E80" w:rsidP="00BF6E80">
      <w:pPr>
        <w:pStyle w:val="SingleTxtG"/>
        <w:rPr>
          <w:lang w:val="fr-FR"/>
        </w:rPr>
      </w:pPr>
      <w:r w:rsidRPr="00BF6E80">
        <w:rPr>
          <w:lang w:val="fr-FR"/>
        </w:rPr>
        <w:t>115</w:t>
      </w:r>
      <w:r w:rsidR="0061173D" w:rsidRPr="0061173D">
        <w:rPr>
          <w:lang w:val="fr-FR"/>
        </w:rPr>
        <w:t>.</w:t>
      </w:r>
      <w:r w:rsidRPr="00BF6E80">
        <w:rPr>
          <w:lang w:val="fr-FR"/>
        </w:rPr>
        <w:tab/>
        <w:t>Le règlement scolaire accorde aux enfants le droit de créer des associations littéraires, culturelles et sportives</w:t>
      </w:r>
      <w:r w:rsidR="0061173D" w:rsidRPr="0061173D">
        <w:rPr>
          <w:lang w:val="fr-FR"/>
        </w:rPr>
        <w:t>.</w:t>
      </w:r>
    </w:p>
    <w:p w14:paraId="69403BE1" w14:textId="6C6EF4BC" w:rsidR="00BF6E80" w:rsidRPr="00BF6E80" w:rsidRDefault="00BF6E80" w:rsidP="00BF6E80">
      <w:pPr>
        <w:pStyle w:val="SingleTxtG"/>
        <w:rPr>
          <w:lang w:val="fr-FR"/>
        </w:rPr>
      </w:pPr>
      <w:r w:rsidRPr="00BF6E80">
        <w:rPr>
          <w:lang w:val="fr-FR"/>
        </w:rPr>
        <w:t>116</w:t>
      </w:r>
      <w:r w:rsidR="0061173D" w:rsidRPr="0061173D">
        <w:rPr>
          <w:lang w:val="fr-FR"/>
        </w:rPr>
        <w:t>.</w:t>
      </w:r>
      <w:r w:rsidRPr="00BF6E80">
        <w:rPr>
          <w:lang w:val="fr-FR"/>
        </w:rPr>
        <w:tab/>
        <w:t xml:space="preserve">Le projet du Parlement des enfants a été mis en œuvre après la sélection de groupes d’enfants dans </w:t>
      </w:r>
      <w:r w:rsidR="00617F27">
        <w:rPr>
          <w:lang w:val="fr-FR"/>
        </w:rPr>
        <w:t>neuf</w:t>
      </w:r>
      <w:r w:rsidRPr="00BF6E80">
        <w:rPr>
          <w:lang w:val="fr-FR"/>
        </w:rPr>
        <w:t xml:space="preserve"> écoles des États de Khartoum et de </w:t>
      </w:r>
      <w:proofErr w:type="spellStart"/>
      <w:r w:rsidRPr="00BF6E80">
        <w:rPr>
          <w:lang w:val="fr-FR"/>
        </w:rPr>
        <w:t>Gazira</w:t>
      </w:r>
      <w:proofErr w:type="spellEnd"/>
      <w:r w:rsidR="0061173D" w:rsidRPr="0061173D">
        <w:rPr>
          <w:lang w:val="fr-FR"/>
        </w:rPr>
        <w:t>.</w:t>
      </w:r>
    </w:p>
    <w:p w14:paraId="60460B37" w14:textId="2B9DF2D2" w:rsidR="00BF6E80" w:rsidRPr="00BF6E80" w:rsidRDefault="00BF6E80" w:rsidP="00BF6E80">
      <w:pPr>
        <w:pStyle w:val="SingleTxtG"/>
        <w:rPr>
          <w:lang w:val="fr-FR"/>
        </w:rPr>
      </w:pPr>
      <w:r w:rsidRPr="00BF6E80">
        <w:rPr>
          <w:lang w:val="fr-FR"/>
        </w:rPr>
        <w:t>117</w:t>
      </w:r>
      <w:r w:rsidR="0061173D" w:rsidRPr="0061173D">
        <w:rPr>
          <w:lang w:val="fr-FR"/>
        </w:rPr>
        <w:t>.</w:t>
      </w:r>
      <w:r w:rsidRPr="00BF6E80">
        <w:rPr>
          <w:lang w:val="fr-FR"/>
        </w:rPr>
        <w:tab/>
        <w:t>Des parlements pour les enfants ont aussi été établis dans les États de Kassala, du Nil</w:t>
      </w:r>
      <w:r w:rsidR="00617F27">
        <w:rPr>
          <w:lang w:val="fr-FR"/>
        </w:rPr>
        <w:noBreakHyphen/>
      </w:r>
      <w:r w:rsidRPr="00BF6E80">
        <w:rPr>
          <w:lang w:val="fr-FR"/>
        </w:rPr>
        <w:t>Blanc, du Nil, du Nil-Bleu, du Kordofan septentrional et de la Mer Rouge</w:t>
      </w:r>
      <w:r w:rsidR="0061173D" w:rsidRPr="0061173D">
        <w:rPr>
          <w:lang w:val="fr-FR"/>
        </w:rPr>
        <w:t>.</w:t>
      </w:r>
    </w:p>
    <w:p w14:paraId="7A292D12" w14:textId="5B548485" w:rsidR="00BF6E80" w:rsidRPr="00BF6E80" w:rsidRDefault="001F5A39" w:rsidP="001F5A39">
      <w:pPr>
        <w:pStyle w:val="H1G"/>
        <w:rPr>
          <w:lang w:val="fr-FR"/>
        </w:rPr>
      </w:pPr>
      <w:bookmarkStart w:id="141" w:name="_Toc174176695"/>
      <w:bookmarkStart w:id="142" w:name="_Toc174444983"/>
      <w:bookmarkStart w:id="143" w:name="_Toc174612945"/>
      <w:bookmarkStart w:id="144" w:name="_Toc174713285"/>
      <w:r>
        <w:rPr>
          <w:lang w:val="fr-FR"/>
        </w:rPr>
        <w:lastRenderedPageBreak/>
        <w:tab/>
      </w:r>
      <w:r w:rsidR="00BF6E80" w:rsidRPr="00BF6E80">
        <w:rPr>
          <w:lang w:val="fr-FR"/>
        </w:rPr>
        <w:t>4</w:t>
      </w:r>
      <w:r w:rsidR="0061173D" w:rsidRPr="0061173D">
        <w:rPr>
          <w:lang w:val="fr-FR"/>
        </w:rPr>
        <w:t>.</w:t>
      </w:r>
      <w:r w:rsidR="00BF6E80" w:rsidRPr="00BF6E80">
        <w:rPr>
          <w:lang w:val="fr-FR"/>
        </w:rPr>
        <w:t>6</w:t>
      </w:r>
      <w:r w:rsidR="00BF6E80" w:rsidRPr="00BF6E80">
        <w:rPr>
          <w:lang w:val="fr-FR"/>
        </w:rPr>
        <w:tab/>
        <w:t>Protection de la vie privée (art</w:t>
      </w:r>
      <w:r w:rsidR="0061173D" w:rsidRPr="0061173D">
        <w:rPr>
          <w:lang w:val="fr-FR"/>
        </w:rPr>
        <w:t>.</w:t>
      </w:r>
      <w:r w:rsidR="00BF6E80" w:rsidRPr="00BF6E80">
        <w:rPr>
          <w:lang w:val="fr-FR"/>
        </w:rPr>
        <w:t xml:space="preserve"> 16)</w:t>
      </w:r>
      <w:bookmarkStart w:id="145" w:name="_Toc169706362"/>
      <w:bookmarkStart w:id="146" w:name="_Toc169706562"/>
      <w:bookmarkEnd w:id="141"/>
      <w:bookmarkEnd w:id="142"/>
      <w:bookmarkEnd w:id="143"/>
      <w:bookmarkEnd w:id="144"/>
      <w:bookmarkEnd w:id="145"/>
      <w:bookmarkEnd w:id="146"/>
    </w:p>
    <w:p w14:paraId="18B3018E" w14:textId="048E8ADC" w:rsidR="00BF6E80" w:rsidRPr="00BF6E80" w:rsidRDefault="00BF6E80" w:rsidP="00BF6E80">
      <w:pPr>
        <w:pStyle w:val="SingleTxtG"/>
        <w:rPr>
          <w:lang w:val="fr-FR"/>
        </w:rPr>
      </w:pPr>
      <w:r w:rsidRPr="00BF6E80">
        <w:rPr>
          <w:lang w:val="fr-FR"/>
        </w:rPr>
        <w:t>118</w:t>
      </w:r>
      <w:r w:rsidR="0061173D" w:rsidRPr="0061173D">
        <w:rPr>
          <w:lang w:val="fr-FR"/>
        </w:rPr>
        <w:t>.</w:t>
      </w:r>
      <w:r w:rsidRPr="00BF6E80">
        <w:rPr>
          <w:lang w:val="fr-FR"/>
        </w:rPr>
        <w:tab/>
        <w:t>La Constitution du Soudan énonce un certain nombre d’articles consacrés à la protection de la vie privée, comme indiqué ci-dessus, et la loi sur l’enfance organise également la question de la protection des enfants contre les abus et définit les sanctions prévues à cet égard</w:t>
      </w:r>
      <w:r w:rsidR="0061173D" w:rsidRPr="0061173D">
        <w:rPr>
          <w:lang w:val="fr-FR"/>
        </w:rPr>
        <w:t>.</w:t>
      </w:r>
    </w:p>
    <w:p w14:paraId="264F5B5C" w14:textId="5BA9F638" w:rsidR="00BF6E80" w:rsidRPr="00BF6E80" w:rsidRDefault="00BF6E80" w:rsidP="00BF6E80">
      <w:pPr>
        <w:pStyle w:val="SingleTxtG"/>
        <w:rPr>
          <w:lang w:val="fr-FR"/>
        </w:rPr>
      </w:pPr>
      <w:r w:rsidRPr="00BF6E80">
        <w:rPr>
          <w:lang w:val="fr-FR"/>
        </w:rPr>
        <w:t>119</w:t>
      </w:r>
      <w:r w:rsidR="0061173D" w:rsidRPr="0061173D">
        <w:rPr>
          <w:lang w:val="fr-FR"/>
        </w:rPr>
        <w:t>.</w:t>
      </w:r>
      <w:r w:rsidRPr="00BF6E80">
        <w:rPr>
          <w:lang w:val="fr-FR"/>
        </w:rPr>
        <w:tab/>
        <w:t xml:space="preserve">En coopération avec l’association des journalistes en faveur des enfants, des ateliers de formation ont été organisés en mars 2015 à l’intention de 85 professionnels des </w:t>
      </w:r>
      <w:proofErr w:type="spellStart"/>
      <w:r w:rsidRPr="00BF6E80">
        <w:rPr>
          <w:lang w:val="fr-FR"/>
        </w:rPr>
        <w:t>médias</w:t>
      </w:r>
      <w:proofErr w:type="spellEnd"/>
      <w:r w:rsidRPr="00BF6E80">
        <w:rPr>
          <w:lang w:val="fr-FR"/>
        </w:rPr>
        <w:t>, à savoir 30 journalistes de la télévision nationale (auteurs de programmes, producteurs et réalisateurs), 30 journalistes de la radiodiffusion et 25 journalistes de presse, en coopération avec le Conseil national de la presse et des publications</w:t>
      </w:r>
      <w:r w:rsidR="0061173D" w:rsidRPr="0061173D">
        <w:rPr>
          <w:lang w:val="fr-FR"/>
        </w:rPr>
        <w:t>.</w:t>
      </w:r>
      <w:r w:rsidRPr="00BF6E80">
        <w:rPr>
          <w:lang w:val="fr-FR"/>
        </w:rPr>
        <w:t xml:space="preserve"> Ils portaient sur la manière de traiter les questions relatives aux enfants, sous l’angle des droits des enfants à la protection de leur vie privée et au respect de leur intimité</w:t>
      </w:r>
      <w:r w:rsidR="0061173D" w:rsidRPr="0061173D">
        <w:rPr>
          <w:lang w:val="fr-FR"/>
        </w:rPr>
        <w:t>.</w:t>
      </w:r>
    </w:p>
    <w:p w14:paraId="4D70A9CB" w14:textId="4EAFE6A3" w:rsidR="00BF6E80" w:rsidRPr="00BF6E80" w:rsidRDefault="001F5A39" w:rsidP="001F5A39">
      <w:pPr>
        <w:pStyle w:val="H1G"/>
        <w:rPr>
          <w:lang w:val="fr-FR"/>
        </w:rPr>
      </w:pPr>
      <w:bookmarkStart w:id="147" w:name="_Toc174176696"/>
      <w:bookmarkStart w:id="148" w:name="_Toc174444984"/>
      <w:bookmarkStart w:id="149" w:name="_Toc174612946"/>
      <w:bookmarkStart w:id="150" w:name="_Toc174713286"/>
      <w:r>
        <w:rPr>
          <w:lang w:val="fr-FR"/>
        </w:rPr>
        <w:tab/>
      </w:r>
      <w:r w:rsidR="00BF6E80" w:rsidRPr="00BF6E80">
        <w:rPr>
          <w:lang w:val="fr-FR"/>
        </w:rPr>
        <w:t>4</w:t>
      </w:r>
      <w:r w:rsidR="0061173D" w:rsidRPr="0061173D">
        <w:rPr>
          <w:lang w:val="fr-FR"/>
        </w:rPr>
        <w:t>.</w:t>
      </w:r>
      <w:r w:rsidR="00BF6E80" w:rsidRPr="00BF6E80">
        <w:rPr>
          <w:lang w:val="fr-FR"/>
        </w:rPr>
        <w:t>7</w:t>
      </w:r>
      <w:r w:rsidR="00BF6E80" w:rsidRPr="00BF6E80">
        <w:rPr>
          <w:lang w:val="fr-FR"/>
        </w:rPr>
        <w:tab/>
        <w:t>Accès à l’information et protection contre les matériels médiatiques préjudiciables (art</w:t>
      </w:r>
      <w:r w:rsidR="0061173D" w:rsidRPr="0061173D">
        <w:rPr>
          <w:lang w:val="fr-FR"/>
        </w:rPr>
        <w:t>.</w:t>
      </w:r>
      <w:r w:rsidR="00BF6E80" w:rsidRPr="00BF6E80">
        <w:rPr>
          <w:lang w:val="fr-FR"/>
        </w:rPr>
        <w:t xml:space="preserve"> 17)</w:t>
      </w:r>
      <w:bookmarkStart w:id="151" w:name="_Toc169706363"/>
      <w:bookmarkStart w:id="152" w:name="_Toc169706563"/>
      <w:bookmarkEnd w:id="147"/>
      <w:bookmarkEnd w:id="148"/>
      <w:bookmarkEnd w:id="149"/>
      <w:bookmarkEnd w:id="150"/>
      <w:bookmarkEnd w:id="151"/>
      <w:bookmarkEnd w:id="152"/>
    </w:p>
    <w:p w14:paraId="762EB49F" w14:textId="0F1356D7" w:rsidR="00BF6E80" w:rsidRPr="00BF6E80" w:rsidRDefault="00BF6E80" w:rsidP="00BF6E80">
      <w:pPr>
        <w:pStyle w:val="SingleTxtG"/>
        <w:rPr>
          <w:lang w:val="fr-FR"/>
        </w:rPr>
      </w:pPr>
      <w:r w:rsidRPr="00BF6E80">
        <w:rPr>
          <w:lang w:val="fr-FR"/>
        </w:rPr>
        <w:t>120</w:t>
      </w:r>
      <w:r w:rsidR="0061173D" w:rsidRPr="0061173D">
        <w:rPr>
          <w:lang w:val="fr-FR"/>
        </w:rPr>
        <w:t>.</w:t>
      </w:r>
      <w:r w:rsidRPr="00BF6E80">
        <w:rPr>
          <w:lang w:val="fr-FR"/>
        </w:rPr>
        <w:tab/>
        <w:t>En vertu de l’article 6 (par</w:t>
      </w:r>
      <w:r w:rsidR="0061173D" w:rsidRPr="0061173D">
        <w:rPr>
          <w:lang w:val="fr-FR"/>
        </w:rPr>
        <w:t>.</w:t>
      </w:r>
      <w:r w:rsidRPr="00BF6E80">
        <w:rPr>
          <w:lang w:val="fr-FR"/>
        </w:rPr>
        <w:t> 1) de la loi de 2001 sur les œuvres littéraires et artistiques, le Conseil des œuvres littéraires et artistiques a vu le jour</w:t>
      </w:r>
      <w:r w:rsidR="0061173D" w:rsidRPr="0061173D">
        <w:rPr>
          <w:lang w:val="fr-FR"/>
        </w:rPr>
        <w:t>.</w:t>
      </w:r>
      <w:r w:rsidRPr="00BF6E80">
        <w:rPr>
          <w:lang w:val="fr-FR"/>
        </w:rPr>
        <w:t xml:space="preserve"> L’article 7 (par</w:t>
      </w:r>
      <w:r w:rsidR="0061173D" w:rsidRPr="0061173D">
        <w:rPr>
          <w:lang w:val="fr-FR"/>
        </w:rPr>
        <w:t>.</w:t>
      </w:r>
      <w:r w:rsidRPr="00BF6E80">
        <w:rPr>
          <w:lang w:val="fr-FR"/>
        </w:rPr>
        <w:t> 1) dispose que ce conseil est formé par un décret du Conseil des ministres, rendu sur recommandation du ministre, et se compose d’un président et d’un nombre approprié de membres qualifiés et expérimentés, étant entendu qu’il doit y figurer des représentants des autorités pertinentes et compétentes à cet égard</w:t>
      </w:r>
      <w:r w:rsidR="0061173D" w:rsidRPr="0061173D">
        <w:rPr>
          <w:lang w:val="fr-FR"/>
        </w:rPr>
        <w:t>.</w:t>
      </w:r>
      <w:r w:rsidRPr="00BF6E80">
        <w:rPr>
          <w:lang w:val="fr-FR"/>
        </w:rPr>
        <w:t xml:space="preserve"> L’article 15 de la loi définit les œuvres interdites qui ne peuvent être importées, introduites, publiées, imprimées, diffusées ou commercialisées pour l’un des motifs suivants : atteinte aux valeurs religieuses ou à la morale publique, offense aux croyances, aux coutumes ou aux religions, injure raciste ou sexiste, traitement laudatif ou de faveur accordé à un sexe au détriment de l’autre, atteinte à la politique de l’État et à la sécurité nationale et </w:t>
      </w:r>
      <w:proofErr w:type="spellStart"/>
      <w:r w:rsidRPr="00BF6E80">
        <w:rPr>
          <w:lang w:val="fr-FR"/>
        </w:rPr>
        <w:t>coproduction</w:t>
      </w:r>
      <w:proofErr w:type="spellEnd"/>
      <w:r w:rsidRPr="00BF6E80">
        <w:rPr>
          <w:lang w:val="fr-FR"/>
        </w:rPr>
        <w:t xml:space="preserve"> avec un État hostile ou propagande émanant d’un tel État</w:t>
      </w:r>
      <w:r w:rsidR="0061173D" w:rsidRPr="0061173D">
        <w:rPr>
          <w:lang w:val="fr-FR"/>
        </w:rPr>
        <w:t>.</w:t>
      </w:r>
      <w:r w:rsidRPr="00BF6E80">
        <w:rPr>
          <w:lang w:val="fr-FR"/>
        </w:rPr>
        <w:t xml:space="preserve"> Les œuvres qui véhiculent ce type de contenu font l’objet d’un arrêté du conseil qui en interdit l’introduction dans le pays</w:t>
      </w:r>
      <w:r w:rsidR="0061173D" w:rsidRPr="0061173D">
        <w:rPr>
          <w:lang w:val="fr-FR"/>
        </w:rPr>
        <w:t>.</w:t>
      </w:r>
    </w:p>
    <w:p w14:paraId="78D43CD5" w14:textId="62DEC44A" w:rsidR="00BF6E80" w:rsidRPr="00BF6E80" w:rsidRDefault="00BF6E80" w:rsidP="00BF6E80">
      <w:pPr>
        <w:pStyle w:val="SingleTxtG"/>
        <w:rPr>
          <w:lang w:val="fr-FR"/>
        </w:rPr>
      </w:pPr>
      <w:r w:rsidRPr="00BF6E80">
        <w:rPr>
          <w:lang w:val="fr-FR"/>
        </w:rPr>
        <w:t>121</w:t>
      </w:r>
      <w:r w:rsidR="0061173D" w:rsidRPr="0061173D">
        <w:rPr>
          <w:lang w:val="fr-FR"/>
        </w:rPr>
        <w:t>.</w:t>
      </w:r>
      <w:r w:rsidRPr="00BF6E80">
        <w:rPr>
          <w:lang w:val="fr-FR"/>
        </w:rPr>
        <w:tab/>
        <w:t>En avril 2016, le Ministère des télécommunications et des technologies de l’information a créé un comité national chargé de protéger les enfants des dangers d’Internet, de promouvoir la sensibilisation aux aspects positifs de l’utilisation d’Internet et de rechercher un partenariat entre les départements officiels et les entités concernées par la lutte contre l’exploitation des enfants sur Internet</w:t>
      </w:r>
      <w:r w:rsidR="0061173D" w:rsidRPr="0061173D">
        <w:rPr>
          <w:lang w:val="fr-FR"/>
        </w:rPr>
        <w:t>.</w:t>
      </w:r>
      <w:r w:rsidRPr="00BF6E80">
        <w:rPr>
          <w:lang w:val="fr-FR"/>
        </w:rPr>
        <w:t xml:space="preserve"> Le comité tient des réunions régulières afin d’avoir une vision claire sur les risques auxquels s’exposent les enfants lorsqu’ils utilisent Internet</w:t>
      </w:r>
      <w:r w:rsidR="0061173D" w:rsidRPr="0061173D">
        <w:rPr>
          <w:lang w:val="fr-FR"/>
        </w:rPr>
        <w:t>.</w:t>
      </w:r>
      <w:r w:rsidRPr="00BF6E80">
        <w:rPr>
          <w:lang w:val="fr-FR"/>
        </w:rPr>
        <w:t xml:space="preserve"> Il élabore des plans, des programmes et des projets aux fins de protection des enfants</w:t>
      </w:r>
      <w:r w:rsidR="0061173D" w:rsidRPr="0061173D">
        <w:rPr>
          <w:lang w:val="fr-FR"/>
        </w:rPr>
        <w:t>.</w:t>
      </w:r>
      <w:r w:rsidRPr="00BF6E80">
        <w:rPr>
          <w:lang w:val="fr-FR"/>
        </w:rPr>
        <w:t xml:space="preserve"> Le comité est présidé par l’Autorité nationale des télécommunications et le rapporteur du Conseil national pour la protection de l’enfance</w:t>
      </w:r>
      <w:r w:rsidR="0061173D" w:rsidRPr="0061173D">
        <w:rPr>
          <w:lang w:val="fr-FR"/>
        </w:rPr>
        <w:t>.</w:t>
      </w:r>
      <w:r w:rsidRPr="00BF6E80">
        <w:rPr>
          <w:lang w:val="fr-FR"/>
        </w:rPr>
        <w:t xml:space="preserve"> Il compte parmi ses membres des représentants des Ministères de la justice et de l’éducation, de l’Autorité nationale de la radio et de la télévision, du Centre national des données, du département de la protection de la famille et de l’enfance, du parquet pour enfants, du parquet chargé de la cybercriminalité, des sociétés de télécommunications et de certaines organisations de la société civile</w:t>
      </w:r>
      <w:r w:rsidR="0061173D" w:rsidRPr="0061173D">
        <w:rPr>
          <w:lang w:val="fr-FR"/>
        </w:rPr>
        <w:t>.</w:t>
      </w:r>
    </w:p>
    <w:p w14:paraId="012EA800" w14:textId="0A0FDBA4" w:rsidR="00BF6E80" w:rsidRPr="00BF6E80" w:rsidRDefault="00BF6E80" w:rsidP="00BF6E80">
      <w:pPr>
        <w:pStyle w:val="SingleTxtG"/>
        <w:rPr>
          <w:lang w:val="fr-FR"/>
        </w:rPr>
      </w:pPr>
      <w:r w:rsidRPr="00BF6E80">
        <w:rPr>
          <w:lang w:val="fr-FR"/>
        </w:rPr>
        <w:t>122</w:t>
      </w:r>
      <w:r w:rsidR="0061173D" w:rsidRPr="0061173D">
        <w:rPr>
          <w:lang w:val="fr-FR"/>
        </w:rPr>
        <w:t>.</w:t>
      </w:r>
      <w:r w:rsidRPr="00BF6E80">
        <w:rPr>
          <w:lang w:val="fr-FR"/>
        </w:rPr>
        <w:tab/>
        <w:t xml:space="preserve">Dans le cadre du partenariat avec l’association des journalistes en faveur des enfants, des forums médiatiques mensuels ont été organisés pour traiter de certaines questions relatives aux enfants, comme les violences sexuelles contre les enfants, l’éducation et le rapatriement en toute sécurité des enfants, en présence de professionnels des </w:t>
      </w:r>
      <w:proofErr w:type="spellStart"/>
      <w:r w:rsidRPr="00BF6E80">
        <w:rPr>
          <w:lang w:val="fr-FR"/>
        </w:rPr>
        <w:t>médias</w:t>
      </w:r>
      <w:proofErr w:type="spellEnd"/>
      <w:r w:rsidRPr="00BF6E80">
        <w:rPr>
          <w:lang w:val="fr-FR"/>
        </w:rPr>
        <w:t>, d’organisations de la société civile, de parties intéressées, de militants et d’étudiants du troisième cycle</w:t>
      </w:r>
      <w:r w:rsidR="0061173D" w:rsidRPr="0061173D">
        <w:rPr>
          <w:lang w:val="fr-FR"/>
        </w:rPr>
        <w:t>.</w:t>
      </w:r>
    </w:p>
    <w:p w14:paraId="75EFBBC6" w14:textId="6F1F09B3" w:rsidR="00BF6E80" w:rsidRPr="00BF6E80" w:rsidRDefault="00BF6E80" w:rsidP="00BF6E80">
      <w:pPr>
        <w:pStyle w:val="SingleTxtG"/>
        <w:rPr>
          <w:lang w:val="fr-FR"/>
        </w:rPr>
      </w:pPr>
      <w:r w:rsidRPr="00BF6E80">
        <w:rPr>
          <w:lang w:val="fr-FR"/>
        </w:rPr>
        <w:t>123</w:t>
      </w:r>
      <w:r w:rsidR="0061173D" w:rsidRPr="0061173D">
        <w:rPr>
          <w:lang w:val="fr-FR"/>
        </w:rPr>
        <w:t>.</w:t>
      </w:r>
      <w:r w:rsidRPr="00BF6E80">
        <w:rPr>
          <w:lang w:val="fr-FR"/>
        </w:rPr>
        <w:tab/>
        <w:t>Un atelier de formation, financé par l’UNICEF, s’est tenu en décembre 2014</w:t>
      </w:r>
      <w:r w:rsidR="0061173D" w:rsidRPr="0061173D">
        <w:rPr>
          <w:lang w:val="fr-FR"/>
        </w:rPr>
        <w:t>.</w:t>
      </w:r>
      <w:r w:rsidRPr="00BF6E80">
        <w:rPr>
          <w:lang w:val="fr-FR"/>
        </w:rPr>
        <w:t xml:space="preserve"> Il a permis à 40 professionnels et journalistes de divers </w:t>
      </w:r>
      <w:proofErr w:type="spellStart"/>
      <w:r w:rsidRPr="00BF6E80">
        <w:rPr>
          <w:lang w:val="fr-FR"/>
        </w:rPr>
        <w:t>médias</w:t>
      </w:r>
      <w:proofErr w:type="spellEnd"/>
      <w:r w:rsidRPr="00BF6E80">
        <w:rPr>
          <w:lang w:val="fr-FR"/>
        </w:rPr>
        <w:t xml:space="preserve"> et agences de presse d’en apprendre davantage sur le professionnalisme dont il faut faire preuve pour traiter des questions relatives aux enfants ainsi que sur les normes internationales à suivre à cet égard dans leur secteur d’activité</w:t>
      </w:r>
      <w:r w:rsidR="0061173D" w:rsidRPr="0061173D">
        <w:rPr>
          <w:lang w:val="fr-FR"/>
        </w:rPr>
        <w:t>.</w:t>
      </w:r>
    </w:p>
    <w:p w14:paraId="0903887B" w14:textId="6446BA58" w:rsidR="00BF6E80" w:rsidRPr="00BF6E80" w:rsidRDefault="00BF6E80" w:rsidP="001715D8">
      <w:pPr>
        <w:pStyle w:val="SingleTxtG"/>
        <w:keepNext/>
        <w:keepLines/>
        <w:rPr>
          <w:lang w:val="fr-FR"/>
        </w:rPr>
      </w:pPr>
      <w:r w:rsidRPr="00BF6E80">
        <w:rPr>
          <w:lang w:val="fr-FR"/>
        </w:rPr>
        <w:lastRenderedPageBreak/>
        <w:t>124</w:t>
      </w:r>
      <w:r w:rsidR="0061173D" w:rsidRPr="0061173D">
        <w:rPr>
          <w:lang w:val="fr-FR"/>
        </w:rPr>
        <w:t>.</w:t>
      </w:r>
      <w:r w:rsidRPr="00BF6E80">
        <w:rPr>
          <w:lang w:val="fr-FR"/>
        </w:rPr>
        <w:tab/>
        <w:t xml:space="preserve">À l’initiative de l’association des journalistes en faveur des enfants, le code d’honneur des </w:t>
      </w:r>
      <w:proofErr w:type="spellStart"/>
      <w:r w:rsidRPr="00BF6E80">
        <w:rPr>
          <w:lang w:val="fr-FR"/>
        </w:rPr>
        <w:t>médias</w:t>
      </w:r>
      <w:proofErr w:type="spellEnd"/>
      <w:r w:rsidRPr="00BF6E80">
        <w:rPr>
          <w:lang w:val="fr-FR"/>
        </w:rPr>
        <w:t xml:space="preserve"> a été lancé en novembre 2016 et concerne le traitement des questions relatives aux enfants dans les </w:t>
      </w:r>
      <w:proofErr w:type="spellStart"/>
      <w:r w:rsidRPr="00BF6E80">
        <w:rPr>
          <w:lang w:val="fr-FR"/>
        </w:rPr>
        <w:t>médias</w:t>
      </w:r>
      <w:proofErr w:type="spellEnd"/>
      <w:r w:rsidR="0061173D" w:rsidRPr="0061173D">
        <w:rPr>
          <w:lang w:val="fr-FR"/>
        </w:rPr>
        <w:t>.</w:t>
      </w:r>
      <w:r w:rsidRPr="00BF6E80">
        <w:rPr>
          <w:lang w:val="fr-FR"/>
        </w:rPr>
        <w:t xml:space="preserve"> Il a bénéficié de la participation d’un certain nombre de spécialistes, d’experts, de l’Union des journalistes soudanais et des dirigeants de </w:t>
      </w:r>
      <w:proofErr w:type="spellStart"/>
      <w:r w:rsidRPr="00BF6E80">
        <w:rPr>
          <w:lang w:val="fr-FR"/>
        </w:rPr>
        <w:t>médias</w:t>
      </w:r>
      <w:proofErr w:type="spellEnd"/>
      <w:r w:rsidRPr="00BF6E80">
        <w:rPr>
          <w:lang w:val="fr-FR"/>
        </w:rPr>
        <w:t xml:space="preserve"> </w:t>
      </w:r>
      <w:proofErr w:type="spellStart"/>
      <w:r w:rsidRPr="00BF6E80">
        <w:rPr>
          <w:lang w:val="fr-FR"/>
        </w:rPr>
        <w:t>audiovisuels</w:t>
      </w:r>
      <w:proofErr w:type="spellEnd"/>
      <w:r w:rsidR="0061173D" w:rsidRPr="0061173D">
        <w:rPr>
          <w:lang w:val="fr-FR"/>
        </w:rPr>
        <w:t>.</w:t>
      </w:r>
      <w:r w:rsidRPr="00BF6E80">
        <w:rPr>
          <w:lang w:val="fr-FR"/>
        </w:rPr>
        <w:t xml:space="preserve"> Les journalistes de divers organes de presse officiels et non officiels se sont ainsi engagés à respecter les normes de protection de l’enfance dans leurs travaux à ce sujet</w:t>
      </w:r>
      <w:r w:rsidR="0061173D" w:rsidRPr="0061173D">
        <w:rPr>
          <w:lang w:val="fr-FR"/>
        </w:rPr>
        <w:t>.</w:t>
      </w:r>
    </w:p>
    <w:p w14:paraId="679784C3" w14:textId="6A2EF795" w:rsidR="00BF6E80" w:rsidRPr="00BF6E80" w:rsidRDefault="00BF6E80" w:rsidP="00BF6E80">
      <w:pPr>
        <w:pStyle w:val="SingleTxtG"/>
        <w:rPr>
          <w:lang w:val="fr-FR"/>
        </w:rPr>
      </w:pPr>
      <w:r w:rsidRPr="00BF6E80">
        <w:rPr>
          <w:lang w:val="fr-FR"/>
        </w:rPr>
        <w:t>125</w:t>
      </w:r>
      <w:r w:rsidR="0061173D" w:rsidRPr="0061173D">
        <w:rPr>
          <w:lang w:val="fr-FR"/>
        </w:rPr>
        <w:t>.</w:t>
      </w:r>
      <w:r w:rsidRPr="00BF6E80">
        <w:rPr>
          <w:lang w:val="fr-FR"/>
        </w:rPr>
        <w:tab/>
        <w:t xml:space="preserve">Dans le cadre de la célébration de la Journée internationale de la tolérance zéro à l’égard des mutilations génitales féminines, une soirée culturelle, intitulée « La nuit </w:t>
      </w:r>
      <w:proofErr w:type="spellStart"/>
      <w:r w:rsidRPr="00BF6E80">
        <w:rPr>
          <w:lang w:val="fr-FR"/>
        </w:rPr>
        <w:t>Saleema</w:t>
      </w:r>
      <w:proofErr w:type="spellEnd"/>
      <w:r w:rsidRPr="00BF6E80">
        <w:rPr>
          <w:lang w:val="fr-FR"/>
        </w:rPr>
        <w:t xml:space="preserve"> de la littérature et des arts populaires », a été organisée en février 2015 au Théâtre national, en coopération avec l’Union des femmes de l’État de Khartoum</w:t>
      </w:r>
      <w:r w:rsidR="0061173D" w:rsidRPr="0061173D">
        <w:rPr>
          <w:lang w:val="fr-FR"/>
        </w:rPr>
        <w:t>.</w:t>
      </w:r>
      <w:r w:rsidRPr="00BF6E80">
        <w:rPr>
          <w:lang w:val="fr-FR"/>
        </w:rPr>
        <w:t xml:space="preserve"> Quelque 200 personnes y ont assisté</w:t>
      </w:r>
      <w:r w:rsidR="0061173D" w:rsidRPr="0061173D">
        <w:rPr>
          <w:lang w:val="fr-FR"/>
        </w:rPr>
        <w:t>.</w:t>
      </w:r>
    </w:p>
    <w:p w14:paraId="3ACD21E1" w14:textId="0640E337" w:rsidR="00BF6E80" w:rsidRPr="00BF6E80" w:rsidRDefault="00BF6E80" w:rsidP="00BF6E80">
      <w:pPr>
        <w:pStyle w:val="SingleTxtG"/>
        <w:rPr>
          <w:lang w:val="fr-FR"/>
        </w:rPr>
      </w:pPr>
      <w:r w:rsidRPr="00BF6E80">
        <w:rPr>
          <w:lang w:val="fr-FR"/>
        </w:rPr>
        <w:t>126</w:t>
      </w:r>
      <w:r w:rsidR="0061173D" w:rsidRPr="0061173D">
        <w:rPr>
          <w:lang w:val="fr-FR"/>
        </w:rPr>
        <w:t>.</w:t>
      </w:r>
      <w:r w:rsidRPr="00BF6E80">
        <w:rPr>
          <w:lang w:val="fr-FR"/>
        </w:rPr>
        <w:tab/>
        <w:t>Il a été procédé à la préparation et à la présentation de 45 courtes vidéos hebdomadaires traitant des questions de protection de l’enfance dans le cadre de l’émission quotidienne « Notre Maison » (</w:t>
      </w:r>
      <w:proofErr w:type="spellStart"/>
      <w:r w:rsidRPr="00BF6E80">
        <w:rPr>
          <w:i/>
          <w:iCs/>
          <w:lang w:val="fr-FR"/>
        </w:rPr>
        <w:t>Baytuna</w:t>
      </w:r>
      <w:proofErr w:type="spellEnd"/>
      <w:r w:rsidRPr="00BF6E80">
        <w:rPr>
          <w:lang w:val="fr-FR"/>
        </w:rPr>
        <w:t>) diffusée sur la télévision nationale (janvier-décembre 2015)</w:t>
      </w:r>
      <w:r w:rsidR="0061173D" w:rsidRPr="0061173D">
        <w:rPr>
          <w:lang w:val="fr-FR"/>
        </w:rPr>
        <w:t>.</w:t>
      </w:r>
    </w:p>
    <w:p w14:paraId="6A9983EF" w14:textId="1E09129B" w:rsidR="00BF6E80" w:rsidRPr="00BF6E80" w:rsidRDefault="00BF6E80" w:rsidP="00BF6E80">
      <w:pPr>
        <w:pStyle w:val="SingleTxtG"/>
        <w:rPr>
          <w:lang w:val="fr-FR"/>
        </w:rPr>
      </w:pPr>
      <w:r w:rsidRPr="00BF6E80">
        <w:rPr>
          <w:lang w:val="fr-FR"/>
        </w:rPr>
        <w:t>127</w:t>
      </w:r>
      <w:r w:rsidR="0061173D" w:rsidRPr="0061173D">
        <w:rPr>
          <w:lang w:val="fr-FR"/>
        </w:rPr>
        <w:t>.</w:t>
      </w:r>
      <w:r w:rsidRPr="00BF6E80">
        <w:rPr>
          <w:lang w:val="fr-FR"/>
        </w:rPr>
        <w:tab/>
        <w:t>Un programme hebdomadaire pour enfants est diffusé depuis août 2015 sur la radio des jeunes et de tous les athlètes</w:t>
      </w:r>
      <w:r w:rsidR="0061173D" w:rsidRPr="0061173D">
        <w:rPr>
          <w:lang w:val="fr-FR"/>
        </w:rPr>
        <w:t>.</w:t>
      </w:r>
    </w:p>
    <w:p w14:paraId="1E6767CE" w14:textId="55B49B5B" w:rsidR="00BF6E80" w:rsidRPr="00BF6E80" w:rsidRDefault="00BF6E80" w:rsidP="00BF6E80">
      <w:pPr>
        <w:pStyle w:val="SingleTxtG"/>
        <w:rPr>
          <w:lang w:val="fr-FR"/>
        </w:rPr>
      </w:pPr>
      <w:r w:rsidRPr="00BF6E80">
        <w:rPr>
          <w:lang w:val="fr-FR"/>
        </w:rPr>
        <w:t>128</w:t>
      </w:r>
      <w:r w:rsidR="0061173D" w:rsidRPr="0061173D">
        <w:rPr>
          <w:lang w:val="fr-FR"/>
        </w:rPr>
        <w:t>.</w:t>
      </w:r>
      <w:r w:rsidRPr="00BF6E80">
        <w:rPr>
          <w:lang w:val="fr-FR"/>
        </w:rPr>
        <w:tab/>
        <w:t>Sont célébrées, à l’aide de programmes de radio et de télévision, les journées internationales liées à l’enfance, telles que la Journée de l’enfant africain, la Journée internationale de l’enfance, la Journée internationale de la tolérance zéro à l’égard des mutilations génitales féminines</w:t>
      </w:r>
      <w:r w:rsidRPr="00BF6E80" w:rsidDel="009805FC">
        <w:rPr>
          <w:lang w:val="fr-FR"/>
        </w:rPr>
        <w:t xml:space="preserve"> </w:t>
      </w:r>
      <w:r w:rsidRPr="00BF6E80">
        <w:rPr>
          <w:lang w:val="fr-FR"/>
        </w:rPr>
        <w:t>et la Journée mondiale contre le travail des enfants</w:t>
      </w:r>
      <w:r w:rsidR="0061173D" w:rsidRPr="0061173D">
        <w:rPr>
          <w:lang w:val="fr-FR"/>
        </w:rPr>
        <w:t>.</w:t>
      </w:r>
    </w:p>
    <w:p w14:paraId="0006069B" w14:textId="7E654142" w:rsidR="00BF6E80" w:rsidRPr="00BF6E80" w:rsidRDefault="001F5A39" w:rsidP="001F5A39">
      <w:pPr>
        <w:pStyle w:val="HChG"/>
        <w:rPr>
          <w:lang w:val="fr-FR"/>
        </w:rPr>
      </w:pPr>
      <w:bookmarkStart w:id="153" w:name="_Toc174176697"/>
      <w:bookmarkStart w:id="154" w:name="_Toc174444985"/>
      <w:bookmarkStart w:id="155" w:name="_Toc174713287"/>
      <w:r>
        <w:rPr>
          <w:lang w:val="fr-FR"/>
        </w:rPr>
        <w:tab/>
      </w:r>
      <w:r w:rsidR="00BF6E80" w:rsidRPr="00BF6E80">
        <w:rPr>
          <w:lang w:val="fr-FR"/>
        </w:rPr>
        <w:t>5</w:t>
      </w:r>
      <w:r w:rsidR="0061173D" w:rsidRPr="0061173D">
        <w:rPr>
          <w:lang w:val="fr-FR"/>
        </w:rPr>
        <w:t>.</w:t>
      </w:r>
      <w:r w:rsidR="00BF6E80" w:rsidRPr="00BF6E80">
        <w:rPr>
          <w:lang w:val="fr-FR"/>
        </w:rPr>
        <w:tab/>
        <w:t>Violence à l’égard des enfants (art</w:t>
      </w:r>
      <w:r w:rsidR="0061173D" w:rsidRPr="0061173D">
        <w:rPr>
          <w:lang w:val="fr-FR"/>
        </w:rPr>
        <w:t>.</w:t>
      </w:r>
      <w:r w:rsidR="00BF6E80" w:rsidRPr="00BF6E80">
        <w:rPr>
          <w:lang w:val="fr-FR"/>
        </w:rPr>
        <w:t xml:space="preserve"> 19, 24 (par</w:t>
      </w:r>
      <w:r w:rsidR="0061173D" w:rsidRPr="0061173D">
        <w:rPr>
          <w:lang w:val="fr-FR"/>
        </w:rPr>
        <w:t>.</w:t>
      </w:r>
      <w:r w:rsidR="00BF6E80" w:rsidRPr="00BF6E80">
        <w:rPr>
          <w:lang w:val="fr-FR"/>
        </w:rPr>
        <w:t xml:space="preserve"> 3), 28 (par</w:t>
      </w:r>
      <w:r w:rsidR="0061173D" w:rsidRPr="0061173D">
        <w:rPr>
          <w:lang w:val="fr-FR"/>
        </w:rPr>
        <w:t>.</w:t>
      </w:r>
      <w:r w:rsidR="00BF6E80" w:rsidRPr="00BF6E80">
        <w:rPr>
          <w:lang w:val="fr-FR"/>
        </w:rPr>
        <w:t xml:space="preserve"> 2), 34, 37 (al</w:t>
      </w:r>
      <w:r w:rsidR="0061173D" w:rsidRPr="0061173D">
        <w:rPr>
          <w:lang w:val="fr-FR"/>
        </w:rPr>
        <w:t>.</w:t>
      </w:r>
      <w:r w:rsidR="00BF6E80" w:rsidRPr="00BF6E80">
        <w:rPr>
          <w:lang w:val="fr-FR"/>
        </w:rPr>
        <w:t> a) et 39)</w:t>
      </w:r>
      <w:bookmarkStart w:id="156" w:name="_Toc169706364"/>
      <w:bookmarkEnd w:id="153"/>
      <w:bookmarkEnd w:id="154"/>
      <w:bookmarkEnd w:id="155"/>
      <w:bookmarkEnd w:id="156"/>
    </w:p>
    <w:p w14:paraId="023827B4" w14:textId="3DC1D1C7" w:rsidR="00BF6E80" w:rsidRPr="00BF6E80" w:rsidRDefault="001F5A39" w:rsidP="001F5A39">
      <w:pPr>
        <w:pStyle w:val="H1G"/>
        <w:rPr>
          <w:lang w:val="fr-FR"/>
        </w:rPr>
      </w:pPr>
      <w:bookmarkStart w:id="157" w:name="_Toc174176698"/>
      <w:bookmarkStart w:id="158" w:name="_Toc174444986"/>
      <w:bookmarkStart w:id="159" w:name="_Toc174612948"/>
      <w:bookmarkStart w:id="160" w:name="_Toc174713288"/>
      <w:r>
        <w:rPr>
          <w:lang w:val="fr-FR"/>
        </w:rPr>
        <w:tab/>
      </w:r>
      <w:r w:rsidR="00BF6E80" w:rsidRPr="00BF6E80">
        <w:rPr>
          <w:lang w:val="fr-FR"/>
        </w:rPr>
        <w:t>5</w:t>
      </w:r>
      <w:r w:rsidR="0061173D" w:rsidRPr="0061173D">
        <w:rPr>
          <w:lang w:val="fr-FR"/>
        </w:rPr>
        <w:t>.</w:t>
      </w:r>
      <w:r w:rsidR="00BF6E80" w:rsidRPr="00BF6E80">
        <w:rPr>
          <w:lang w:val="fr-FR"/>
        </w:rPr>
        <w:t>1</w:t>
      </w:r>
      <w:r w:rsidR="00BF6E80" w:rsidRPr="00BF6E80">
        <w:rPr>
          <w:lang w:val="fr-FR"/>
        </w:rPr>
        <w:tab/>
        <w:t>Maltraitance et négligence (art</w:t>
      </w:r>
      <w:r w:rsidR="0061173D" w:rsidRPr="0061173D">
        <w:rPr>
          <w:lang w:val="fr-FR"/>
        </w:rPr>
        <w:t>.</w:t>
      </w:r>
      <w:r w:rsidR="00BF6E80" w:rsidRPr="00BF6E80">
        <w:rPr>
          <w:lang w:val="fr-FR"/>
        </w:rPr>
        <w:t xml:space="preserve"> 19)</w:t>
      </w:r>
      <w:bookmarkStart w:id="161" w:name="_Toc169706365"/>
      <w:bookmarkStart w:id="162" w:name="_Toc169706565"/>
      <w:bookmarkEnd w:id="157"/>
      <w:bookmarkEnd w:id="158"/>
      <w:bookmarkEnd w:id="159"/>
      <w:bookmarkEnd w:id="160"/>
      <w:bookmarkEnd w:id="161"/>
      <w:bookmarkEnd w:id="162"/>
    </w:p>
    <w:p w14:paraId="3F57CB21" w14:textId="0A80D619" w:rsidR="00BF6E80" w:rsidRPr="00BF6E80" w:rsidRDefault="00BF6E80" w:rsidP="00BF6E80">
      <w:pPr>
        <w:pStyle w:val="SingleTxtG"/>
        <w:rPr>
          <w:lang w:val="fr-FR"/>
        </w:rPr>
      </w:pPr>
      <w:r w:rsidRPr="00BF6E80">
        <w:rPr>
          <w:lang w:val="fr-FR"/>
        </w:rPr>
        <w:t>129</w:t>
      </w:r>
      <w:r w:rsidR="0061173D" w:rsidRPr="0061173D">
        <w:rPr>
          <w:lang w:val="fr-FR"/>
        </w:rPr>
        <w:t>.</w:t>
      </w:r>
      <w:r w:rsidRPr="00BF6E80">
        <w:rPr>
          <w:lang w:val="fr-FR"/>
        </w:rPr>
        <w:tab/>
        <w:t>La Constitution prévoit ce qui suit : « Toute personne a le droit à la liberté et à la sûreté ; nul ne peut être arrêté, détenu, privé de sa liberté ou voir sa liberté restreinte, sauf pour les motifs et dans le respect des procédures définis par la loi</w:t>
      </w:r>
      <w:r w:rsidR="00197AD9">
        <w:rPr>
          <w:lang w:val="fr-FR"/>
        </w:rPr>
        <w:t>.</w:t>
      </w:r>
      <w:r w:rsidRPr="00BF6E80">
        <w:rPr>
          <w:lang w:val="fr-FR"/>
        </w:rPr>
        <w:t> »</w:t>
      </w:r>
      <w:r w:rsidR="0061173D" w:rsidRPr="0061173D">
        <w:rPr>
          <w:lang w:val="fr-FR"/>
        </w:rPr>
        <w:t>.</w:t>
      </w:r>
    </w:p>
    <w:p w14:paraId="261894F7" w14:textId="0E3F9BBB" w:rsidR="00BF6E80" w:rsidRPr="00BF6E80" w:rsidRDefault="00BF6E80" w:rsidP="00BF6E80">
      <w:pPr>
        <w:pStyle w:val="SingleTxtG"/>
        <w:rPr>
          <w:lang w:val="fr-FR"/>
        </w:rPr>
      </w:pPr>
      <w:r w:rsidRPr="00BF6E80">
        <w:rPr>
          <w:lang w:val="fr-FR"/>
        </w:rPr>
        <w:t>130</w:t>
      </w:r>
      <w:r w:rsidR="0061173D" w:rsidRPr="0061173D">
        <w:rPr>
          <w:lang w:val="fr-FR"/>
        </w:rPr>
        <w:t>.</w:t>
      </w:r>
      <w:r w:rsidRPr="00BF6E80">
        <w:rPr>
          <w:lang w:val="fr-FR"/>
        </w:rPr>
        <w:tab/>
        <w:t>La loi de 2010 sur l’enfance protège les enfants contre « tous les types et toutes les formes de violence, de préjudice, de traitement inhumain, d’abus physique, moral ou sexuel, de négligence ou d’exploitation »</w:t>
      </w:r>
      <w:r w:rsidRPr="00C96E10">
        <w:rPr>
          <w:rStyle w:val="Appelnotedebasdep"/>
        </w:rPr>
        <w:footnoteReference w:id="19"/>
      </w:r>
      <w:r w:rsidR="0061173D" w:rsidRPr="0061173D">
        <w:rPr>
          <w:lang w:val="fr-FR"/>
        </w:rPr>
        <w:t>.</w:t>
      </w:r>
    </w:p>
    <w:p w14:paraId="18177F2E" w14:textId="3100F7B4" w:rsidR="00BF6E80" w:rsidRPr="00BF6E80" w:rsidRDefault="00BF6E80" w:rsidP="00BF6E80">
      <w:pPr>
        <w:pStyle w:val="SingleTxtG"/>
        <w:rPr>
          <w:lang w:val="fr-FR"/>
        </w:rPr>
      </w:pPr>
      <w:r w:rsidRPr="00BF6E80">
        <w:rPr>
          <w:lang w:val="fr-FR"/>
        </w:rPr>
        <w:t>131</w:t>
      </w:r>
      <w:r w:rsidR="0061173D" w:rsidRPr="0061173D">
        <w:rPr>
          <w:lang w:val="fr-FR"/>
        </w:rPr>
        <w:t>.</w:t>
      </w:r>
      <w:r w:rsidRPr="00BF6E80">
        <w:rPr>
          <w:lang w:val="fr-FR"/>
        </w:rPr>
        <w:tab/>
        <w:t>Les conseils éducatifs dans les écoles et les centres communautaires ont connu une augmentation des programmes et des campagnes de sensibilisation, qui sont souvent menés par des ONG et des administrations locales</w:t>
      </w:r>
      <w:r w:rsidR="0061173D" w:rsidRPr="0061173D">
        <w:rPr>
          <w:lang w:val="fr-FR"/>
        </w:rPr>
        <w:t>.</w:t>
      </w:r>
      <w:r w:rsidRPr="00BF6E80">
        <w:rPr>
          <w:lang w:val="fr-FR"/>
        </w:rPr>
        <w:t xml:space="preserve"> Les centres communautaires sont particulièrement actifs dans les camps de personnes déplacées et les villages et se concentrent sur les questions de protection de l’enfance telles que la lutte contre la maltraitance et la négligence, le recrutement d’enfants dans les conflits armés, les mutilations génitales féminines et le mariage d’enfants</w:t>
      </w:r>
      <w:r w:rsidR="0061173D" w:rsidRPr="0061173D">
        <w:rPr>
          <w:lang w:val="fr-FR"/>
        </w:rPr>
        <w:t>.</w:t>
      </w:r>
    </w:p>
    <w:p w14:paraId="5876CB12" w14:textId="51A13553" w:rsidR="00BF6E80" w:rsidRPr="00BF6E80" w:rsidRDefault="00BF6E80" w:rsidP="00BF6E80">
      <w:pPr>
        <w:pStyle w:val="SingleTxtG"/>
        <w:rPr>
          <w:lang w:val="fr-FR"/>
        </w:rPr>
      </w:pPr>
      <w:r w:rsidRPr="00BF6E80">
        <w:rPr>
          <w:lang w:val="fr-FR"/>
        </w:rPr>
        <w:t>132</w:t>
      </w:r>
      <w:r w:rsidR="0061173D" w:rsidRPr="0061173D">
        <w:rPr>
          <w:lang w:val="fr-FR"/>
        </w:rPr>
        <w:t>.</w:t>
      </w:r>
      <w:r w:rsidRPr="00BF6E80">
        <w:rPr>
          <w:lang w:val="fr-FR"/>
        </w:rPr>
        <w:tab/>
        <w:t xml:space="preserve">Le Ministère de la protection sociale a pu utiliser avec succès les fonds de la </w:t>
      </w:r>
      <w:r w:rsidRPr="00BF6E80">
        <w:rPr>
          <w:i/>
          <w:iCs/>
          <w:lang w:val="fr-FR"/>
        </w:rPr>
        <w:t>zakat</w:t>
      </w:r>
      <w:r w:rsidRPr="00BF6E80">
        <w:rPr>
          <w:lang w:val="fr-FR"/>
        </w:rPr>
        <w:t xml:space="preserve"> et intégrer des initiatives économiques, telles que des programmes de transferts en espèces, à d’autres activités visant également à réduire les formes de violence</w:t>
      </w:r>
      <w:r w:rsidR="0061173D" w:rsidRPr="0061173D">
        <w:rPr>
          <w:lang w:val="fr-FR"/>
        </w:rPr>
        <w:t>.</w:t>
      </w:r>
      <w:r w:rsidRPr="00BF6E80">
        <w:rPr>
          <w:lang w:val="fr-FR"/>
        </w:rPr>
        <w:t xml:space="preserve"> Ces mesures supplémentaires vont de la formation des pères et mères des enfants à la mise en relation des familles avec des programmes de </w:t>
      </w:r>
      <w:proofErr w:type="spellStart"/>
      <w:r w:rsidRPr="00BF6E80">
        <w:rPr>
          <w:lang w:val="fr-FR"/>
        </w:rPr>
        <w:t>microfinancement</w:t>
      </w:r>
      <w:proofErr w:type="spellEnd"/>
      <w:r w:rsidRPr="00BF6E80">
        <w:rPr>
          <w:lang w:val="fr-FR"/>
        </w:rPr>
        <w:t xml:space="preserve"> et de sécurité sociale</w:t>
      </w:r>
      <w:r w:rsidR="0061173D" w:rsidRPr="0061173D">
        <w:rPr>
          <w:lang w:val="fr-FR"/>
        </w:rPr>
        <w:t>.</w:t>
      </w:r>
      <w:r w:rsidRPr="00BF6E80">
        <w:rPr>
          <w:lang w:val="fr-FR"/>
        </w:rPr>
        <w:t xml:space="preserve"> Elles permettent de remédier efficacement aux vulnérabilités et d’éliminer les difficultés causées par des facteurs économiques</w:t>
      </w:r>
      <w:r w:rsidR="0061173D" w:rsidRPr="0061173D">
        <w:rPr>
          <w:lang w:val="fr-FR"/>
        </w:rPr>
        <w:t>.</w:t>
      </w:r>
      <w:r w:rsidRPr="00BF6E80">
        <w:rPr>
          <w:lang w:val="fr-FR"/>
        </w:rPr>
        <w:t xml:space="preserve"> Le suivi et l’évaluation de ces activités ont clairement montré que toutes ces initiatives ont joué un rôle évident dans la réduction de l’exposition des enfants à </w:t>
      </w:r>
      <w:r w:rsidRPr="00BF6E80">
        <w:rPr>
          <w:lang w:val="fr-FR"/>
        </w:rPr>
        <w:lastRenderedPageBreak/>
        <w:t>la violence, ce qui n’apparaît pas dans les grandes stratégies de prévention, de protection et d’aide mises en œuvre pour les enfants</w:t>
      </w:r>
      <w:r w:rsidRPr="00C96E10">
        <w:rPr>
          <w:rStyle w:val="Appelnotedebasdep"/>
        </w:rPr>
        <w:footnoteReference w:id="20"/>
      </w:r>
      <w:r w:rsidR="0061173D" w:rsidRPr="0061173D">
        <w:rPr>
          <w:lang w:val="fr-FR"/>
        </w:rPr>
        <w:t>.</w:t>
      </w:r>
    </w:p>
    <w:p w14:paraId="5C037D67" w14:textId="79EF92C8" w:rsidR="00BF6E80" w:rsidRDefault="00BF6E80" w:rsidP="00BF6E80">
      <w:pPr>
        <w:pStyle w:val="SingleTxtG"/>
        <w:rPr>
          <w:lang w:val="fr-FR"/>
        </w:rPr>
      </w:pPr>
      <w:r w:rsidRPr="00BF6E80">
        <w:rPr>
          <w:lang w:val="fr-FR"/>
        </w:rPr>
        <w:t>133</w:t>
      </w:r>
      <w:r w:rsidR="0061173D" w:rsidRPr="0061173D">
        <w:rPr>
          <w:lang w:val="fr-FR"/>
        </w:rPr>
        <w:t>.</w:t>
      </w:r>
      <w:r w:rsidRPr="00BF6E80">
        <w:rPr>
          <w:lang w:val="fr-FR"/>
        </w:rPr>
        <w:tab/>
        <w:t>On peut citer, comme exemple de bonne pratique en matière de prévention, l’initiative, présentée par le programme de désarmement, de démobilisation et de réinsertion (DDR), qui vise à étendre sa couverture à tous les enfants exposés au risque de négligence, d’abandon et de maltraitance et à ne pas limiter ses activités et ses services aux seuls enfants soldats libérés des groupes armés</w:t>
      </w:r>
      <w:r w:rsidR="0061173D" w:rsidRPr="0061173D">
        <w:rPr>
          <w:lang w:val="fr-FR"/>
        </w:rPr>
        <w:t>.</w:t>
      </w:r>
      <w:r w:rsidRPr="00BF6E80">
        <w:rPr>
          <w:lang w:val="fr-FR"/>
        </w:rPr>
        <w:t xml:space="preserve"> Ainsi, les enfants les plus vulnérables ayant besoin de soins et de protection ont également pu bénéficier de cette initiative</w:t>
      </w:r>
      <w:r w:rsidR="0061173D" w:rsidRPr="0061173D">
        <w:rPr>
          <w:lang w:val="fr-FR"/>
        </w:rPr>
        <w:t>.</w:t>
      </w:r>
    </w:p>
    <w:tbl>
      <w:tblPr>
        <w:tblStyle w:val="TableauListe5Fonc-Accentuation51"/>
        <w:tblW w:w="7387" w:type="dxa"/>
        <w:tblInd w:w="1118" w:type="dxa"/>
        <w:tblBorders>
          <w:bottom w:val="single" w:sz="18" w:space="0" w:color="FFFFFF"/>
          <w:right w:val="none" w:sz="0" w:space="0" w:color="auto"/>
        </w:tblBorders>
        <w:shd w:val="clear" w:color="auto" w:fill="BDD6EE"/>
        <w:tblLayout w:type="fixed"/>
        <w:tblCellMar>
          <w:top w:w="284" w:type="dxa"/>
          <w:left w:w="284" w:type="dxa"/>
          <w:bottom w:w="284" w:type="dxa"/>
          <w:right w:w="284" w:type="dxa"/>
        </w:tblCellMar>
        <w:tblLook w:val="04A0" w:firstRow="1" w:lastRow="0" w:firstColumn="1" w:lastColumn="0" w:noHBand="0" w:noVBand="1"/>
      </w:tblPr>
      <w:tblGrid>
        <w:gridCol w:w="7387"/>
      </w:tblGrid>
      <w:tr w:rsidR="00BF6E80" w:rsidRPr="00E23B01" w14:paraId="77E4FCED" w14:textId="77777777" w:rsidTr="00BC53C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87" w:type="dxa"/>
            <w:tcBorders>
              <w:top w:val="single" w:sz="24" w:space="0" w:color="5B9BD5"/>
              <w:left w:val="single" w:sz="24" w:space="0" w:color="5B9BD5"/>
              <w:bottom w:val="single" w:sz="24" w:space="0" w:color="5B9BD5"/>
              <w:right w:val="single" w:sz="24" w:space="0" w:color="5B9BD5"/>
            </w:tcBorders>
            <w:shd w:val="clear" w:color="auto" w:fill="BDD6EE"/>
          </w:tcPr>
          <w:p w14:paraId="2419E3AA" w14:textId="77777777" w:rsidR="00BF6E80" w:rsidRPr="00E23B01" w:rsidRDefault="00BF6E80" w:rsidP="00C96E10">
            <w:pPr>
              <w:tabs>
                <w:tab w:val="left" w:pos="1928"/>
                <w:tab w:val="left" w:pos="2608"/>
                <w:tab w:val="left" w:pos="3289"/>
                <w:tab w:val="left" w:pos="3969"/>
                <w:tab w:val="left" w:pos="4649"/>
                <w:tab w:val="left" w:pos="5330"/>
              </w:tabs>
              <w:kinsoku/>
              <w:overflowPunct/>
              <w:autoSpaceDE/>
              <w:autoSpaceDN/>
              <w:bidi w:val="0"/>
              <w:adjustRightInd/>
              <w:snapToGrid/>
              <w:spacing w:before="40" w:after="240"/>
              <w:jc w:val="center"/>
              <w:rPr>
                <w:color w:val="auto"/>
                <w:lang w:val="fr-FR"/>
              </w:rPr>
            </w:pPr>
            <w:r w:rsidRPr="00E23B01">
              <w:rPr>
                <w:color w:val="auto"/>
                <w:lang w:val="fr-FR"/>
              </w:rPr>
              <w:t>L</w:t>
            </w:r>
            <w:r>
              <w:rPr>
                <w:color w:val="auto"/>
                <w:lang w:val="fr-FR"/>
              </w:rPr>
              <w:t>’</w:t>
            </w:r>
            <w:r w:rsidRPr="00E23B01">
              <w:rPr>
                <w:color w:val="auto"/>
                <w:lang w:val="fr-FR"/>
              </w:rPr>
              <w:t>initiative « </w:t>
            </w:r>
            <w:proofErr w:type="spellStart"/>
            <w:r w:rsidRPr="00E23B01">
              <w:rPr>
                <w:color w:val="auto"/>
                <w:lang w:val="fr-FR"/>
              </w:rPr>
              <w:t>Saleema</w:t>
            </w:r>
            <w:proofErr w:type="spellEnd"/>
            <w:r w:rsidRPr="00E23B01">
              <w:rPr>
                <w:color w:val="auto"/>
                <w:lang w:val="fr-FR"/>
              </w:rPr>
              <w:t> »</w:t>
            </w:r>
          </w:p>
          <w:p w14:paraId="103FBA91" w14:textId="75FDF7C4" w:rsidR="00BF6E80" w:rsidRPr="00E23B01" w:rsidRDefault="00C96E10" w:rsidP="00C96E10">
            <w:pPr>
              <w:kinsoku/>
              <w:overflowPunct/>
              <w:autoSpaceDE/>
              <w:autoSpaceDN/>
              <w:bidi w:val="0"/>
              <w:adjustRightInd/>
              <w:snapToGrid/>
              <w:spacing w:after="120"/>
              <w:ind w:right="113"/>
              <w:jc w:val="lowKashida"/>
              <w:rPr>
                <w:rFonts w:ascii="Times New Roman Bold" w:hAnsi="Times New Roman Bold" w:cs="Simplified Arabic"/>
                <w:color w:val="auto"/>
                <w:sz w:val="18"/>
                <w:szCs w:val="22"/>
                <w:lang w:val="fr-FR" w:eastAsia="zh-TW"/>
              </w:rPr>
            </w:pPr>
            <w:r>
              <w:rPr>
                <w:b w:val="0"/>
                <w:bCs w:val="0"/>
                <w:color w:val="auto"/>
                <w:lang w:val="fr-FR"/>
              </w:rPr>
              <w:tab/>
            </w:r>
            <w:r w:rsidR="00BF6E80" w:rsidRPr="00E23B01">
              <w:rPr>
                <w:b w:val="0"/>
                <w:bCs w:val="0"/>
                <w:color w:val="auto"/>
                <w:lang w:val="fr-FR"/>
              </w:rPr>
              <w:t>L</w:t>
            </w:r>
            <w:r w:rsidR="00BF6E80">
              <w:rPr>
                <w:b w:val="0"/>
                <w:bCs w:val="0"/>
                <w:color w:val="auto"/>
                <w:lang w:val="fr-FR"/>
              </w:rPr>
              <w:t>’</w:t>
            </w:r>
            <w:r w:rsidR="00BF6E80" w:rsidRPr="00E23B01">
              <w:rPr>
                <w:b w:val="0"/>
                <w:bCs w:val="0"/>
                <w:color w:val="auto"/>
                <w:lang w:val="fr-FR"/>
              </w:rPr>
              <w:t>initiative « </w:t>
            </w:r>
            <w:proofErr w:type="spellStart"/>
            <w:r w:rsidR="00BF6E80" w:rsidRPr="00E23B01">
              <w:rPr>
                <w:b w:val="0"/>
                <w:bCs w:val="0"/>
                <w:color w:val="auto"/>
                <w:lang w:val="fr-FR"/>
              </w:rPr>
              <w:t>Saleema</w:t>
            </w:r>
            <w:proofErr w:type="spellEnd"/>
            <w:r w:rsidR="00BF6E80" w:rsidRPr="00E23B01">
              <w:rPr>
                <w:b w:val="0"/>
                <w:bCs w:val="0"/>
                <w:color w:val="auto"/>
                <w:lang w:val="fr-FR"/>
              </w:rPr>
              <w:t> » a été lancée en 2009 par le Conseil national pour la protection de l</w:t>
            </w:r>
            <w:r w:rsidR="00BF6E80">
              <w:rPr>
                <w:b w:val="0"/>
                <w:bCs w:val="0"/>
                <w:color w:val="auto"/>
                <w:lang w:val="fr-FR"/>
              </w:rPr>
              <w:t>’</w:t>
            </w:r>
            <w:r w:rsidR="00BF6E80" w:rsidRPr="00E23B01">
              <w:rPr>
                <w:b w:val="0"/>
                <w:bCs w:val="0"/>
                <w:color w:val="auto"/>
                <w:lang w:val="fr-FR"/>
              </w:rPr>
              <w:t>enfance et des organisations de la société civile, avec le soutien de l</w:t>
            </w:r>
            <w:r w:rsidR="00BF6E80">
              <w:rPr>
                <w:b w:val="0"/>
                <w:bCs w:val="0"/>
                <w:color w:val="auto"/>
                <w:lang w:val="fr-FR"/>
              </w:rPr>
              <w:t>’</w:t>
            </w:r>
            <w:r w:rsidR="00BF6E80" w:rsidRPr="00E23B01">
              <w:rPr>
                <w:b w:val="0"/>
                <w:bCs w:val="0"/>
                <w:color w:val="auto"/>
                <w:lang w:val="fr-FR"/>
              </w:rPr>
              <w:t>UNICEF</w:t>
            </w:r>
            <w:r w:rsidR="0061173D" w:rsidRPr="0061173D">
              <w:rPr>
                <w:b w:val="0"/>
                <w:bCs w:val="0"/>
                <w:color w:val="auto"/>
                <w:lang w:val="fr-FR"/>
              </w:rPr>
              <w:t>.</w:t>
            </w:r>
            <w:r w:rsidR="00BF6E80" w:rsidRPr="00E23B01">
              <w:rPr>
                <w:b w:val="0"/>
                <w:bCs w:val="0"/>
                <w:color w:val="auto"/>
                <w:lang w:val="fr-FR"/>
              </w:rPr>
              <w:t xml:space="preserve"> En arabe, le mot « </w:t>
            </w:r>
            <w:proofErr w:type="spellStart"/>
            <w:r w:rsidR="00BF6E80" w:rsidRPr="00E23B01">
              <w:rPr>
                <w:b w:val="0"/>
                <w:bCs w:val="0"/>
                <w:color w:val="auto"/>
                <w:lang w:val="fr-FR"/>
              </w:rPr>
              <w:t>Saleema</w:t>
            </w:r>
            <w:proofErr w:type="spellEnd"/>
            <w:r w:rsidR="00BF6E80" w:rsidRPr="00E23B01">
              <w:rPr>
                <w:b w:val="0"/>
                <w:bCs w:val="0"/>
                <w:color w:val="auto"/>
                <w:lang w:val="fr-FR"/>
              </w:rPr>
              <w:t> » renvoie à une fille intacte et saine, physiquement et mentalement indemne, complète et pure, telle que son Seigneur l</w:t>
            </w:r>
            <w:r w:rsidR="00BF6E80">
              <w:rPr>
                <w:b w:val="0"/>
                <w:bCs w:val="0"/>
                <w:color w:val="auto"/>
                <w:lang w:val="fr-FR"/>
              </w:rPr>
              <w:t>’</w:t>
            </w:r>
            <w:r w:rsidR="00BF6E80" w:rsidRPr="00E23B01">
              <w:rPr>
                <w:b w:val="0"/>
                <w:bCs w:val="0"/>
                <w:color w:val="auto"/>
                <w:lang w:val="fr-FR"/>
              </w:rPr>
              <w:t>a créée</w:t>
            </w:r>
            <w:r w:rsidR="0061173D" w:rsidRPr="0061173D">
              <w:rPr>
                <w:b w:val="0"/>
                <w:bCs w:val="0"/>
                <w:color w:val="auto"/>
                <w:lang w:val="fr-FR"/>
              </w:rPr>
              <w:t>.</w:t>
            </w:r>
            <w:r w:rsidR="00BF6E80" w:rsidRPr="00E23B01">
              <w:rPr>
                <w:b w:val="0"/>
                <w:bCs w:val="0"/>
                <w:color w:val="auto"/>
                <w:lang w:val="fr-FR"/>
              </w:rPr>
              <w:t xml:space="preserve"> L</w:t>
            </w:r>
            <w:r w:rsidR="00BF6E80">
              <w:rPr>
                <w:b w:val="0"/>
                <w:bCs w:val="0"/>
                <w:color w:val="auto"/>
                <w:lang w:val="fr-FR"/>
              </w:rPr>
              <w:t>’</w:t>
            </w:r>
            <w:r w:rsidR="00BF6E80" w:rsidRPr="00E23B01">
              <w:rPr>
                <w:b w:val="0"/>
                <w:bCs w:val="0"/>
                <w:color w:val="auto"/>
                <w:lang w:val="fr-FR"/>
              </w:rPr>
              <w:t>initiative s</w:t>
            </w:r>
            <w:r w:rsidR="00BF6E80">
              <w:rPr>
                <w:b w:val="0"/>
                <w:bCs w:val="0"/>
                <w:color w:val="auto"/>
                <w:lang w:val="fr-FR"/>
              </w:rPr>
              <w:t>’</w:t>
            </w:r>
            <w:r w:rsidR="00BF6E80" w:rsidRPr="00E23B01">
              <w:rPr>
                <w:b w:val="0"/>
                <w:bCs w:val="0"/>
                <w:color w:val="auto"/>
                <w:lang w:val="fr-FR"/>
              </w:rPr>
              <w:t>appuie sur un ensemble de moyens de communication et de méthodes positives où les techniques de marketing social jouent un rôle important dans la préparation de matériel visuel et de textes écrits relatifs à tous les aspects de « </w:t>
            </w:r>
            <w:proofErr w:type="spellStart"/>
            <w:r w:rsidR="00BF6E80" w:rsidRPr="00E23B01">
              <w:rPr>
                <w:b w:val="0"/>
                <w:bCs w:val="0"/>
                <w:color w:val="auto"/>
                <w:lang w:val="fr-FR"/>
              </w:rPr>
              <w:t>Saleema</w:t>
            </w:r>
            <w:proofErr w:type="spellEnd"/>
            <w:r w:rsidR="00BF6E80" w:rsidRPr="00E23B01">
              <w:rPr>
                <w:b w:val="0"/>
                <w:bCs w:val="0"/>
                <w:color w:val="auto"/>
                <w:lang w:val="fr-FR"/>
              </w:rPr>
              <w:t> »</w:t>
            </w:r>
            <w:r w:rsidR="0061173D" w:rsidRPr="0061173D">
              <w:rPr>
                <w:b w:val="0"/>
                <w:bCs w:val="0"/>
                <w:color w:val="auto"/>
                <w:lang w:val="fr-FR"/>
              </w:rPr>
              <w:t>.</w:t>
            </w:r>
            <w:r w:rsidR="00BF6E80" w:rsidRPr="00E23B01">
              <w:rPr>
                <w:b w:val="0"/>
                <w:bCs w:val="0"/>
                <w:color w:val="auto"/>
                <w:lang w:val="fr-FR"/>
              </w:rPr>
              <w:t xml:space="preserve"> Elle cherche à déplacer l</w:t>
            </w:r>
            <w:r w:rsidR="00BF6E80">
              <w:rPr>
                <w:b w:val="0"/>
                <w:bCs w:val="0"/>
                <w:color w:val="auto"/>
                <w:lang w:val="fr-FR"/>
              </w:rPr>
              <w:t>’</w:t>
            </w:r>
            <w:r w:rsidR="00BF6E80" w:rsidRPr="00E23B01">
              <w:rPr>
                <w:b w:val="0"/>
                <w:bCs w:val="0"/>
                <w:color w:val="auto"/>
                <w:lang w:val="fr-FR"/>
              </w:rPr>
              <w:t>attention du problème vers les solutions, car cette initiative regorge de sentiments de confiance, d</w:t>
            </w:r>
            <w:r w:rsidR="00BF6E80">
              <w:rPr>
                <w:b w:val="0"/>
                <w:bCs w:val="0"/>
                <w:color w:val="auto"/>
                <w:lang w:val="fr-FR"/>
              </w:rPr>
              <w:t>’</w:t>
            </w:r>
            <w:r w:rsidR="00BF6E80" w:rsidRPr="00E23B01">
              <w:rPr>
                <w:b w:val="0"/>
                <w:bCs w:val="0"/>
                <w:color w:val="auto"/>
                <w:lang w:val="fr-FR"/>
              </w:rPr>
              <w:t>optimisme et de positivité quant à l</w:t>
            </w:r>
            <w:r w:rsidR="00BF6E80">
              <w:rPr>
                <w:b w:val="0"/>
                <w:bCs w:val="0"/>
                <w:color w:val="auto"/>
                <w:lang w:val="fr-FR"/>
              </w:rPr>
              <w:t>’</w:t>
            </w:r>
            <w:r w:rsidR="00BF6E80" w:rsidRPr="00E23B01">
              <w:rPr>
                <w:b w:val="0"/>
                <w:bCs w:val="0"/>
                <w:color w:val="auto"/>
                <w:lang w:val="fr-FR"/>
              </w:rPr>
              <w:t>engagement qu</w:t>
            </w:r>
            <w:r w:rsidR="00BF6E80">
              <w:rPr>
                <w:b w:val="0"/>
                <w:bCs w:val="0"/>
                <w:color w:val="auto"/>
                <w:lang w:val="fr-FR"/>
              </w:rPr>
              <w:t>’</w:t>
            </w:r>
            <w:r w:rsidR="00BF6E80" w:rsidRPr="00E23B01">
              <w:rPr>
                <w:b w:val="0"/>
                <w:bCs w:val="0"/>
                <w:color w:val="auto"/>
                <w:lang w:val="fr-FR"/>
              </w:rPr>
              <w:t>elle peut inspirer grâce à de nombreux moyens de diffusion, comme les affiches, les chansons, les clips télévisuels, les annonces radiodiffusées, le théâtre ou encore les dessins animés</w:t>
            </w:r>
            <w:r w:rsidR="0061173D" w:rsidRPr="0061173D">
              <w:rPr>
                <w:b w:val="0"/>
                <w:bCs w:val="0"/>
                <w:color w:val="auto"/>
                <w:lang w:val="fr-FR"/>
              </w:rPr>
              <w:t>.</w:t>
            </w:r>
            <w:r w:rsidR="00BF6E80" w:rsidRPr="00E23B01">
              <w:rPr>
                <w:b w:val="0"/>
                <w:bCs w:val="0"/>
                <w:color w:val="auto"/>
                <w:lang w:val="fr-FR"/>
              </w:rPr>
              <w:t xml:space="preserve"> En outre, des écharpes, vêtements et casquettes ont été conçus et distribués au public au cours des fêtes organisées par les associations et les réseaux qui promeuvent l</w:t>
            </w:r>
            <w:r w:rsidR="00BF6E80">
              <w:rPr>
                <w:b w:val="0"/>
                <w:bCs w:val="0"/>
                <w:color w:val="auto"/>
                <w:lang w:val="fr-FR"/>
              </w:rPr>
              <w:t>’</w:t>
            </w:r>
            <w:r w:rsidR="00BF6E80" w:rsidRPr="00E23B01">
              <w:rPr>
                <w:b w:val="0"/>
                <w:bCs w:val="0"/>
                <w:color w:val="auto"/>
                <w:lang w:val="fr-FR"/>
              </w:rPr>
              <w:t>éradication de l</w:t>
            </w:r>
            <w:r w:rsidR="00BF6E80">
              <w:rPr>
                <w:b w:val="0"/>
                <w:bCs w:val="0"/>
                <w:color w:val="auto"/>
                <w:lang w:val="fr-FR"/>
              </w:rPr>
              <w:t>’</w:t>
            </w:r>
            <w:r w:rsidR="00BF6E80" w:rsidRPr="00E23B01">
              <w:rPr>
                <w:b w:val="0"/>
                <w:bCs w:val="0"/>
                <w:color w:val="auto"/>
                <w:lang w:val="fr-FR"/>
              </w:rPr>
              <w:t>excision</w:t>
            </w:r>
            <w:r w:rsidR="0061173D" w:rsidRPr="0061173D">
              <w:rPr>
                <w:b w:val="0"/>
                <w:bCs w:val="0"/>
                <w:color w:val="auto"/>
                <w:lang w:val="fr-FR"/>
              </w:rPr>
              <w:t>.</w:t>
            </w:r>
            <w:r w:rsidR="00BF6E80" w:rsidRPr="00E23B01">
              <w:rPr>
                <w:b w:val="0"/>
                <w:bCs w:val="0"/>
                <w:color w:val="auto"/>
                <w:lang w:val="fr-FR"/>
              </w:rPr>
              <w:t xml:space="preserve"> Le message porté appelle à renoncer à cette pratique sur les jeunes filles</w:t>
            </w:r>
            <w:r w:rsidR="0061173D" w:rsidRPr="0061173D">
              <w:rPr>
                <w:b w:val="0"/>
                <w:bCs w:val="0"/>
                <w:color w:val="auto"/>
                <w:lang w:val="fr-FR"/>
              </w:rPr>
              <w:t>.</w:t>
            </w:r>
            <w:r w:rsidR="00BF6E80" w:rsidRPr="00E23B01">
              <w:rPr>
                <w:b w:val="0"/>
                <w:bCs w:val="0"/>
                <w:color w:val="auto"/>
                <w:lang w:val="fr-FR"/>
              </w:rPr>
              <w:t xml:space="preserve"> Les participants à cette initiative ont choisi le mot « </w:t>
            </w:r>
            <w:proofErr w:type="spellStart"/>
            <w:r w:rsidR="00BF6E80" w:rsidRPr="00E23B01">
              <w:rPr>
                <w:b w:val="0"/>
                <w:bCs w:val="0"/>
                <w:color w:val="auto"/>
                <w:lang w:val="fr-FR"/>
              </w:rPr>
              <w:t>Saleema</w:t>
            </w:r>
            <w:proofErr w:type="spellEnd"/>
            <w:r w:rsidR="00BF6E80" w:rsidRPr="00E23B01">
              <w:rPr>
                <w:b w:val="0"/>
                <w:bCs w:val="0"/>
                <w:color w:val="auto"/>
                <w:lang w:val="fr-FR"/>
              </w:rPr>
              <w:t> » afin de fédérer les esprits et conférer un sens positif à la description des jeunes filles et femmes non excisées</w:t>
            </w:r>
            <w:r w:rsidR="0061173D" w:rsidRPr="0061173D">
              <w:rPr>
                <w:b w:val="0"/>
                <w:bCs w:val="0"/>
                <w:color w:val="auto"/>
                <w:lang w:val="fr-FR"/>
              </w:rPr>
              <w:t>.</w:t>
            </w:r>
            <w:r w:rsidR="00BF6E80" w:rsidRPr="00E23B01">
              <w:rPr>
                <w:b w:val="0"/>
                <w:bCs w:val="0"/>
                <w:color w:val="auto"/>
                <w:lang w:val="fr-FR"/>
              </w:rPr>
              <w:t xml:space="preserve"> Le principal slogan de l</w:t>
            </w:r>
            <w:r w:rsidR="00BF6E80">
              <w:rPr>
                <w:b w:val="0"/>
                <w:bCs w:val="0"/>
                <w:color w:val="auto"/>
                <w:lang w:val="fr-FR"/>
              </w:rPr>
              <w:t>’</w:t>
            </w:r>
            <w:r w:rsidR="00BF6E80" w:rsidRPr="00E23B01">
              <w:rPr>
                <w:b w:val="0"/>
                <w:bCs w:val="0"/>
                <w:color w:val="auto"/>
                <w:lang w:val="fr-FR"/>
              </w:rPr>
              <w:t>initiative est devenu le suivant : « Toutes les filles naissent intactes (</w:t>
            </w:r>
            <w:proofErr w:type="spellStart"/>
            <w:r w:rsidR="00BF6E80" w:rsidRPr="00E23B01">
              <w:rPr>
                <w:b w:val="0"/>
                <w:bCs w:val="0"/>
                <w:i/>
                <w:iCs/>
                <w:color w:val="auto"/>
                <w:lang w:val="fr-FR"/>
              </w:rPr>
              <w:t>saleema</w:t>
            </w:r>
            <w:proofErr w:type="spellEnd"/>
            <w:r w:rsidR="00BF6E80" w:rsidRPr="00E23B01">
              <w:rPr>
                <w:b w:val="0"/>
                <w:bCs w:val="0"/>
                <w:color w:val="auto"/>
                <w:lang w:val="fr-FR"/>
              </w:rPr>
              <w:t>) ; laissez-les grandir indemnes (</w:t>
            </w:r>
            <w:proofErr w:type="spellStart"/>
            <w:r w:rsidR="00BF6E80" w:rsidRPr="00E23B01">
              <w:rPr>
                <w:b w:val="0"/>
                <w:bCs w:val="0"/>
                <w:i/>
                <w:iCs/>
                <w:color w:val="auto"/>
                <w:lang w:val="fr-FR"/>
              </w:rPr>
              <w:t>saleema</w:t>
            </w:r>
            <w:proofErr w:type="spellEnd"/>
            <w:r w:rsidR="00BF6E80" w:rsidRPr="00E23B01">
              <w:rPr>
                <w:b w:val="0"/>
                <w:bCs w:val="0"/>
                <w:color w:val="auto"/>
                <w:lang w:val="fr-FR"/>
              </w:rPr>
              <w:t>) ! » Une campagne connexe, menée dans les maternités, a été lancée en vue d</w:t>
            </w:r>
            <w:r w:rsidR="00BF6E80">
              <w:rPr>
                <w:b w:val="0"/>
                <w:bCs w:val="0"/>
                <w:color w:val="auto"/>
                <w:lang w:val="fr-FR"/>
              </w:rPr>
              <w:t>’</w:t>
            </w:r>
            <w:r w:rsidR="00BF6E80" w:rsidRPr="00E23B01">
              <w:rPr>
                <w:b w:val="0"/>
                <w:bCs w:val="0"/>
                <w:color w:val="auto"/>
                <w:lang w:val="fr-FR"/>
              </w:rPr>
              <w:t>offrir aux familles qui viennent d</w:t>
            </w:r>
            <w:r w:rsidR="00BF6E80">
              <w:rPr>
                <w:b w:val="0"/>
                <w:bCs w:val="0"/>
                <w:color w:val="auto"/>
                <w:lang w:val="fr-FR"/>
              </w:rPr>
              <w:t>’</w:t>
            </w:r>
            <w:r w:rsidR="00BF6E80" w:rsidRPr="00E23B01">
              <w:rPr>
                <w:b w:val="0"/>
                <w:bCs w:val="0"/>
                <w:color w:val="auto"/>
                <w:lang w:val="fr-FR"/>
              </w:rPr>
              <w:t>accueillir une fille une opportunité adéquate et structurée ainsi qu</w:t>
            </w:r>
            <w:r w:rsidR="00BF6E80">
              <w:rPr>
                <w:b w:val="0"/>
                <w:bCs w:val="0"/>
                <w:color w:val="auto"/>
                <w:lang w:val="fr-FR"/>
              </w:rPr>
              <w:t>’</w:t>
            </w:r>
            <w:r w:rsidR="00BF6E80" w:rsidRPr="00E23B01">
              <w:rPr>
                <w:b w:val="0"/>
                <w:bCs w:val="0"/>
                <w:color w:val="auto"/>
                <w:lang w:val="fr-FR"/>
              </w:rPr>
              <w:t>un environnement favorable leur permettant de pas toucher à l</w:t>
            </w:r>
            <w:r w:rsidR="00BF6E80">
              <w:rPr>
                <w:b w:val="0"/>
                <w:bCs w:val="0"/>
                <w:color w:val="auto"/>
                <w:lang w:val="fr-FR"/>
              </w:rPr>
              <w:t>’</w:t>
            </w:r>
            <w:r w:rsidR="00BF6E80" w:rsidRPr="00E23B01">
              <w:rPr>
                <w:b w:val="0"/>
                <w:bCs w:val="0"/>
                <w:color w:val="auto"/>
                <w:lang w:val="fr-FR"/>
              </w:rPr>
              <w:t>intégrité physique de cet enfant durant toute sa vie</w:t>
            </w:r>
            <w:r w:rsidR="0061173D" w:rsidRPr="0061173D">
              <w:rPr>
                <w:b w:val="0"/>
                <w:bCs w:val="0"/>
                <w:color w:val="auto"/>
                <w:lang w:val="fr-FR"/>
              </w:rPr>
              <w:t>.</w:t>
            </w:r>
            <w:r w:rsidR="00BF6E80" w:rsidRPr="00E23B01">
              <w:rPr>
                <w:b w:val="0"/>
                <w:bCs w:val="0"/>
                <w:color w:val="auto"/>
                <w:lang w:val="fr-FR"/>
              </w:rPr>
              <w:t xml:space="preserve"> Du personnel qualifié est présent dans ces maternités pour orienter et conseiller sur la lutte contre l</w:t>
            </w:r>
            <w:r w:rsidR="00BF6E80">
              <w:rPr>
                <w:b w:val="0"/>
                <w:bCs w:val="0"/>
                <w:color w:val="auto"/>
                <w:lang w:val="fr-FR"/>
              </w:rPr>
              <w:t>’</w:t>
            </w:r>
            <w:r w:rsidR="00BF6E80" w:rsidRPr="00E23B01">
              <w:rPr>
                <w:b w:val="0"/>
                <w:bCs w:val="0"/>
                <w:color w:val="auto"/>
                <w:lang w:val="fr-FR"/>
              </w:rPr>
              <w:t>excision et fournir des informations sur l</w:t>
            </w:r>
            <w:r w:rsidR="00BF6E80">
              <w:rPr>
                <w:b w:val="0"/>
                <w:bCs w:val="0"/>
                <w:color w:val="auto"/>
                <w:lang w:val="fr-FR"/>
              </w:rPr>
              <w:t>’</w:t>
            </w:r>
            <w:r w:rsidR="00BF6E80" w:rsidRPr="00E23B01">
              <w:rPr>
                <w:b w:val="0"/>
                <w:bCs w:val="0"/>
                <w:color w:val="auto"/>
                <w:lang w:val="fr-FR"/>
              </w:rPr>
              <w:t>initiative « </w:t>
            </w:r>
            <w:proofErr w:type="spellStart"/>
            <w:r w:rsidR="00BF6E80" w:rsidRPr="00E23B01">
              <w:rPr>
                <w:b w:val="0"/>
                <w:bCs w:val="0"/>
                <w:color w:val="auto"/>
                <w:lang w:val="fr-FR"/>
              </w:rPr>
              <w:t>Saleema</w:t>
            </w:r>
            <w:proofErr w:type="spellEnd"/>
            <w:r w:rsidR="00BF6E80" w:rsidRPr="00E23B01">
              <w:rPr>
                <w:b w:val="0"/>
                <w:bCs w:val="0"/>
                <w:color w:val="auto"/>
                <w:lang w:val="fr-FR"/>
              </w:rPr>
              <w:t> », notamment la possibilité qu</w:t>
            </w:r>
            <w:r w:rsidR="00BF6E80">
              <w:rPr>
                <w:b w:val="0"/>
                <w:bCs w:val="0"/>
                <w:color w:val="auto"/>
                <w:lang w:val="fr-FR"/>
              </w:rPr>
              <w:t>’</w:t>
            </w:r>
            <w:r w:rsidR="00BF6E80" w:rsidRPr="00E23B01">
              <w:rPr>
                <w:b w:val="0"/>
                <w:bCs w:val="0"/>
                <w:color w:val="auto"/>
                <w:lang w:val="fr-FR"/>
              </w:rPr>
              <w:t>ont les familles de signer un pacte les engageant à ne pas recourir à cette pratique</w:t>
            </w:r>
            <w:r w:rsidR="0061173D" w:rsidRPr="0061173D">
              <w:rPr>
                <w:b w:val="0"/>
                <w:bCs w:val="0"/>
                <w:color w:val="auto"/>
                <w:lang w:val="fr-FR"/>
              </w:rPr>
              <w:t>.</w:t>
            </w:r>
            <w:r w:rsidR="00BF6E80" w:rsidRPr="00E23B01">
              <w:rPr>
                <w:b w:val="0"/>
                <w:bCs w:val="0"/>
                <w:color w:val="auto"/>
                <w:lang w:val="fr-FR"/>
              </w:rPr>
              <w:t xml:space="preserve"> Il s</w:t>
            </w:r>
            <w:r w:rsidR="00BF6E80">
              <w:rPr>
                <w:b w:val="0"/>
                <w:bCs w:val="0"/>
                <w:color w:val="auto"/>
                <w:lang w:val="fr-FR"/>
              </w:rPr>
              <w:t>’</w:t>
            </w:r>
            <w:r w:rsidR="00BF6E80" w:rsidRPr="00E23B01">
              <w:rPr>
                <w:b w:val="0"/>
                <w:bCs w:val="0"/>
                <w:color w:val="auto"/>
                <w:lang w:val="fr-FR"/>
              </w:rPr>
              <w:t>agit aussi d</w:t>
            </w:r>
            <w:r w:rsidR="00BF6E80">
              <w:rPr>
                <w:b w:val="0"/>
                <w:bCs w:val="0"/>
                <w:color w:val="auto"/>
                <w:lang w:val="fr-FR"/>
              </w:rPr>
              <w:t>’</w:t>
            </w:r>
            <w:r w:rsidR="00BF6E80" w:rsidRPr="00E23B01">
              <w:rPr>
                <w:b w:val="0"/>
                <w:bCs w:val="0"/>
                <w:color w:val="auto"/>
                <w:lang w:val="fr-FR"/>
              </w:rPr>
              <w:t>accueillir les filles nouveau-nées dont l</w:t>
            </w:r>
            <w:r w:rsidR="00BF6E80">
              <w:rPr>
                <w:b w:val="0"/>
                <w:bCs w:val="0"/>
                <w:color w:val="auto"/>
                <w:lang w:val="fr-FR"/>
              </w:rPr>
              <w:t>’</w:t>
            </w:r>
            <w:r w:rsidR="00BF6E80" w:rsidRPr="00E23B01">
              <w:rPr>
                <w:b w:val="0"/>
                <w:bCs w:val="0"/>
                <w:color w:val="auto"/>
                <w:lang w:val="fr-FR"/>
              </w:rPr>
              <w:t>intégrité physique sera préservée toute leur vie</w:t>
            </w:r>
            <w:r w:rsidR="0061173D" w:rsidRPr="0061173D">
              <w:rPr>
                <w:b w:val="0"/>
                <w:bCs w:val="0"/>
                <w:color w:val="auto"/>
                <w:lang w:val="fr-FR"/>
              </w:rPr>
              <w:t>.</w:t>
            </w:r>
          </w:p>
        </w:tc>
      </w:tr>
    </w:tbl>
    <w:p w14:paraId="43EC91F2" w14:textId="4C0CAA66" w:rsidR="00BF6E80" w:rsidRPr="00BF6E80" w:rsidRDefault="00BF6E80" w:rsidP="001F5A39">
      <w:pPr>
        <w:pStyle w:val="SingleTxtG"/>
        <w:spacing w:before="240"/>
        <w:rPr>
          <w:lang w:val="fr-FR"/>
        </w:rPr>
      </w:pPr>
      <w:r w:rsidRPr="00BF6E80">
        <w:rPr>
          <w:lang w:val="fr-FR"/>
        </w:rPr>
        <w:t>134</w:t>
      </w:r>
      <w:r w:rsidR="0061173D" w:rsidRPr="0061173D">
        <w:rPr>
          <w:lang w:val="fr-FR"/>
        </w:rPr>
        <w:t>.</w:t>
      </w:r>
      <w:r w:rsidRPr="00BF6E80">
        <w:rPr>
          <w:lang w:val="fr-FR"/>
        </w:rPr>
        <w:tab/>
        <w:t>Il existe 342 comités et réseaux communautaires de protection de l’enfance qui jouent un rôle important dans l’intervention en cas de maltraitance, de négligence, d’exploitation et de violence à l’égard des enfants ainsi que dans la prévention de ces agissements</w:t>
      </w:r>
      <w:r w:rsidR="0061173D" w:rsidRPr="0061173D">
        <w:rPr>
          <w:lang w:val="fr-FR"/>
        </w:rPr>
        <w:t>.</w:t>
      </w:r>
      <w:r w:rsidRPr="00BF6E80">
        <w:rPr>
          <w:lang w:val="fr-FR"/>
        </w:rPr>
        <w:t xml:space="preserve"> Ces comités communautaires se trouvent partout où il y a des personnes déplacées à l’intérieur du pays ou réfugiées et ils constituent des forums permettant aux membres de la communauté de trouver des solutions en matière de protection de l’enfance</w:t>
      </w:r>
      <w:r w:rsidR="0061173D" w:rsidRPr="0061173D">
        <w:rPr>
          <w:lang w:val="fr-FR"/>
        </w:rPr>
        <w:t>.</w:t>
      </w:r>
      <w:r w:rsidRPr="00BF6E80">
        <w:rPr>
          <w:lang w:val="fr-FR"/>
        </w:rPr>
        <w:t xml:space="preserve"> Ces organismes représentent tout le monde, y compris les enfants, dans le but de les protéger</w:t>
      </w:r>
      <w:r w:rsidR="0061173D" w:rsidRPr="0061173D">
        <w:rPr>
          <w:lang w:val="fr-FR"/>
        </w:rPr>
        <w:t>.</w:t>
      </w:r>
      <w:r w:rsidRPr="00BF6E80">
        <w:rPr>
          <w:lang w:val="fr-FR"/>
        </w:rPr>
        <w:t xml:space="preserve"> Ils ne sont généralement pas officiels et sont clairement très actifs dans les zones de conflit armé</w:t>
      </w:r>
      <w:r w:rsidR="0061173D" w:rsidRPr="0061173D">
        <w:rPr>
          <w:lang w:val="fr-FR"/>
        </w:rPr>
        <w:t>.</w:t>
      </w:r>
    </w:p>
    <w:p w14:paraId="65A7CEDF" w14:textId="2F3369A6" w:rsidR="00BF6E80" w:rsidRPr="00BF6E80" w:rsidRDefault="00BF6E80" w:rsidP="00BF6E80">
      <w:pPr>
        <w:pStyle w:val="SingleTxtG"/>
        <w:rPr>
          <w:lang w:val="fr-FR"/>
        </w:rPr>
      </w:pPr>
      <w:r w:rsidRPr="00BF6E80">
        <w:rPr>
          <w:lang w:val="fr-FR"/>
        </w:rPr>
        <w:t>135</w:t>
      </w:r>
      <w:r w:rsidR="0061173D" w:rsidRPr="0061173D">
        <w:rPr>
          <w:lang w:val="fr-FR"/>
        </w:rPr>
        <w:t>.</w:t>
      </w:r>
      <w:r w:rsidRPr="00BF6E80">
        <w:rPr>
          <w:lang w:val="fr-FR"/>
        </w:rPr>
        <w:tab/>
        <w:t>Le Ministère du développement social de l’État de Khartoum organise des réunions de sensibilisation dans les zones semi-urbaines afin d’inciter les femmes à prendre des mesures pour se protéger des violences et dangers, de former les jeunes aux mécanismes d’</w:t>
      </w:r>
      <w:proofErr w:type="spellStart"/>
      <w:r w:rsidRPr="00BF6E80">
        <w:rPr>
          <w:lang w:val="fr-FR"/>
        </w:rPr>
        <w:t>autodéfense</w:t>
      </w:r>
      <w:proofErr w:type="spellEnd"/>
      <w:r w:rsidRPr="00BF6E80">
        <w:rPr>
          <w:lang w:val="fr-FR"/>
        </w:rPr>
        <w:t xml:space="preserve"> et d’organiser des représentations théâtrales publiques pour informer les enfants sur la manière dont ils peuvent se protéger de la violence et des sévices, se défendre </w:t>
      </w:r>
      <w:r w:rsidRPr="00BF6E80">
        <w:rPr>
          <w:lang w:val="fr-FR"/>
        </w:rPr>
        <w:lastRenderedPageBreak/>
        <w:t>et dénoncer les actes de violence et de maltraitance</w:t>
      </w:r>
      <w:r w:rsidR="0061173D" w:rsidRPr="0061173D">
        <w:rPr>
          <w:lang w:val="fr-FR"/>
        </w:rPr>
        <w:t>.</w:t>
      </w:r>
      <w:r w:rsidRPr="00BF6E80">
        <w:rPr>
          <w:lang w:val="fr-FR"/>
        </w:rPr>
        <w:t xml:space="preserve"> Le ministère propose également des interventions de soutien familial en assurant des formations à la gestion de projets et de projets de </w:t>
      </w:r>
      <w:proofErr w:type="spellStart"/>
      <w:r w:rsidRPr="00BF6E80">
        <w:rPr>
          <w:lang w:val="fr-FR"/>
        </w:rPr>
        <w:t>microfinancement</w:t>
      </w:r>
      <w:proofErr w:type="spellEnd"/>
      <w:r w:rsidRPr="00BF6E80">
        <w:rPr>
          <w:lang w:val="fr-FR"/>
        </w:rPr>
        <w:t xml:space="preserve"> destinées aux familles pauvres pour les aider à compléter leurs revenus de façon à subvenir à leurs besoins et à permettre aux enfants de poursuivre leur éducation et de ne pas être contraints de travailler</w:t>
      </w:r>
      <w:r w:rsidR="0061173D" w:rsidRPr="0061173D">
        <w:rPr>
          <w:lang w:val="fr-FR"/>
        </w:rPr>
        <w:t>.</w:t>
      </w:r>
      <w:r w:rsidRPr="00BF6E80">
        <w:rPr>
          <w:lang w:val="fr-FR"/>
        </w:rPr>
        <w:t xml:space="preserve"> Il œuvre également à former femmes et familles au sein des communautés locales et à les initier aux activités génératrices de revenus</w:t>
      </w:r>
      <w:r w:rsidR="0061173D" w:rsidRPr="0061173D">
        <w:rPr>
          <w:lang w:val="fr-FR"/>
        </w:rPr>
        <w:t>.</w:t>
      </w:r>
    </w:p>
    <w:p w14:paraId="71B838AB" w14:textId="409DBB09" w:rsidR="00BF6E80" w:rsidRPr="00BF6E80" w:rsidRDefault="00BF6E80" w:rsidP="00BF6E80">
      <w:pPr>
        <w:pStyle w:val="SingleTxtG"/>
        <w:rPr>
          <w:lang w:val="fr-FR"/>
        </w:rPr>
      </w:pPr>
      <w:r w:rsidRPr="00BF6E80">
        <w:rPr>
          <w:lang w:val="fr-FR"/>
        </w:rPr>
        <w:t>136</w:t>
      </w:r>
      <w:r w:rsidR="0061173D" w:rsidRPr="0061173D">
        <w:rPr>
          <w:lang w:val="fr-FR"/>
        </w:rPr>
        <w:t>.</w:t>
      </w:r>
      <w:r w:rsidRPr="00BF6E80">
        <w:rPr>
          <w:lang w:val="fr-FR"/>
        </w:rPr>
        <w:tab/>
        <w:t>Le rôle assigné au système éducatif en matière de protection de l’enfance se limite à lutter contre la violence à l’école et à aider les enseignants à déterminer les problèmes qui se posent à cet égard, tels que le mariage des enfants et la situation des handicapés</w:t>
      </w:r>
      <w:r w:rsidR="0061173D" w:rsidRPr="0061173D">
        <w:rPr>
          <w:lang w:val="fr-FR"/>
        </w:rPr>
        <w:t>.</w:t>
      </w:r>
      <w:r w:rsidRPr="00BF6E80">
        <w:rPr>
          <w:lang w:val="fr-FR"/>
        </w:rPr>
        <w:t xml:space="preserve"> On a pu observer que, dans tous les États, les enseignants n’étaient pas chargés d’aider à identifier les enfants qui courent le risque d’être agressés ou ceux qui ont été victimes de sévices</w:t>
      </w:r>
      <w:r w:rsidR="0061173D" w:rsidRPr="0061173D">
        <w:rPr>
          <w:lang w:val="fr-FR"/>
        </w:rPr>
        <w:t>.</w:t>
      </w:r>
      <w:r w:rsidRPr="00BF6E80">
        <w:rPr>
          <w:lang w:val="fr-FR"/>
        </w:rPr>
        <w:t xml:space="preserve"> Cependant, les efforts déployés par le Ministère de la santé de l’État de Khartoum ont permis de publier et de distribuer un guide utile pour repérer ces enfants et intervenir comme il se doit</w:t>
      </w:r>
      <w:r w:rsidR="0061173D" w:rsidRPr="0061173D">
        <w:rPr>
          <w:lang w:val="fr-FR"/>
        </w:rPr>
        <w:t>.</w:t>
      </w:r>
      <w:r w:rsidRPr="00BF6E80">
        <w:rPr>
          <w:lang w:val="fr-FR"/>
        </w:rPr>
        <w:t xml:space="preserve"> Ce guide a ensuite été mis en application à l’école par les enseignants pour les enfants ayant été en danger ou vulnérables</w:t>
      </w:r>
      <w:r w:rsidR="0061173D" w:rsidRPr="0061173D">
        <w:rPr>
          <w:lang w:val="fr-FR"/>
        </w:rPr>
        <w:t>.</w:t>
      </w:r>
    </w:p>
    <w:p w14:paraId="4362FB65" w14:textId="02C7B0F2" w:rsidR="00BF6E80" w:rsidRPr="00BF6E80" w:rsidRDefault="00BF6E80" w:rsidP="00BF6E80">
      <w:pPr>
        <w:pStyle w:val="SingleTxtG"/>
        <w:rPr>
          <w:lang w:val="fr-FR"/>
        </w:rPr>
      </w:pPr>
      <w:r w:rsidRPr="00BF6E80">
        <w:rPr>
          <w:lang w:val="fr-FR"/>
        </w:rPr>
        <w:t>137</w:t>
      </w:r>
      <w:r w:rsidR="0061173D" w:rsidRPr="0061173D">
        <w:rPr>
          <w:lang w:val="fr-FR"/>
        </w:rPr>
        <w:t>.</w:t>
      </w:r>
      <w:r w:rsidRPr="00BF6E80">
        <w:rPr>
          <w:lang w:val="fr-FR"/>
        </w:rPr>
        <w:tab/>
        <w:t>De fait, il y a un besoin grandissant de mesures de prévention, d’empêchement et d’intervention dans le domaine de la protection de l’enfance, qui nécessite une approche plus intégrée et globale visant à renforcer les services de base pour les enfants grâce à des plans d’action de protection sociale</w:t>
      </w:r>
      <w:r w:rsidR="0061173D" w:rsidRPr="0061173D">
        <w:rPr>
          <w:lang w:val="fr-FR"/>
        </w:rPr>
        <w:t>.</w:t>
      </w:r>
      <w:r w:rsidRPr="00BF6E80">
        <w:rPr>
          <w:lang w:val="fr-FR"/>
        </w:rPr>
        <w:t xml:space="preserve"> Par exemple, il n’y a pas de structure claire permettant de fournir une protection sociale au niveau communautaire, sauf dans l’État de Khartoum, où il y a des centres de développement communautaire dans certaines unités administratives</w:t>
      </w:r>
      <w:r w:rsidR="0061173D" w:rsidRPr="0061173D">
        <w:rPr>
          <w:lang w:val="fr-FR"/>
        </w:rPr>
        <w:t>.</w:t>
      </w:r>
      <w:r w:rsidRPr="00BF6E80">
        <w:rPr>
          <w:lang w:val="fr-FR"/>
        </w:rPr>
        <w:t xml:space="preserve"> Il existe en outre environ 53 centres de développement communautaire affiliés au Ministère de la protection sociale qui assurent des programmes pour la petite enfance, l’autonomisation des femmes et la réduction de la pauvreté</w:t>
      </w:r>
      <w:r w:rsidR="0061173D" w:rsidRPr="0061173D">
        <w:rPr>
          <w:lang w:val="fr-FR"/>
        </w:rPr>
        <w:t>.</w:t>
      </w:r>
      <w:r w:rsidRPr="00BF6E80">
        <w:rPr>
          <w:lang w:val="fr-FR"/>
        </w:rPr>
        <w:t xml:space="preserve"> La manière dont ces mesures sont administrées varient d’un État à l’autre, avec quelques points communs évidents</w:t>
      </w:r>
      <w:r w:rsidR="0061173D" w:rsidRPr="0061173D">
        <w:rPr>
          <w:lang w:val="fr-FR"/>
        </w:rPr>
        <w:t>.</w:t>
      </w:r>
      <w:r w:rsidRPr="00BF6E80">
        <w:rPr>
          <w:lang w:val="fr-FR"/>
        </w:rPr>
        <w:t xml:space="preserve"> Il existe, en outre, un déséquilibre entre les mesures de prévention et d’intervention adoptées à Khartoum et au Darfour septentrional, où les services de protection de l’enfance sont surtout axés sur l’intervention, alors que la pondération est plus grande à cet égard dans les États du Darfour occidental et méridional</w:t>
      </w:r>
      <w:r w:rsidR="0061173D" w:rsidRPr="0061173D">
        <w:rPr>
          <w:lang w:val="fr-FR"/>
        </w:rPr>
        <w:t>.</w:t>
      </w:r>
    </w:p>
    <w:p w14:paraId="47533486" w14:textId="4A5D90B4" w:rsidR="00BF6E80" w:rsidRPr="00BF6E80" w:rsidRDefault="001F5A39" w:rsidP="001F5A39">
      <w:pPr>
        <w:pStyle w:val="H1G"/>
        <w:rPr>
          <w:lang w:val="fr-FR"/>
        </w:rPr>
      </w:pPr>
      <w:bookmarkStart w:id="163" w:name="_Toc174176699"/>
      <w:bookmarkStart w:id="164" w:name="_Toc174444987"/>
      <w:bookmarkStart w:id="165" w:name="_Toc174612949"/>
      <w:bookmarkStart w:id="166" w:name="_Toc174713289"/>
      <w:r>
        <w:rPr>
          <w:lang w:val="fr-FR"/>
        </w:rPr>
        <w:tab/>
      </w:r>
      <w:r w:rsidR="00BF6E80" w:rsidRPr="00BF6E80">
        <w:rPr>
          <w:lang w:val="fr-FR"/>
        </w:rPr>
        <w:t>5</w:t>
      </w:r>
      <w:r w:rsidR="0061173D" w:rsidRPr="0061173D">
        <w:rPr>
          <w:lang w:val="fr-FR"/>
        </w:rPr>
        <w:t>.</w:t>
      </w:r>
      <w:r w:rsidR="00BF6E80" w:rsidRPr="00BF6E80">
        <w:rPr>
          <w:lang w:val="fr-FR"/>
        </w:rPr>
        <w:t>2</w:t>
      </w:r>
      <w:r w:rsidR="00BF6E80" w:rsidRPr="00BF6E80">
        <w:rPr>
          <w:lang w:val="fr-FR"/>
        </w:rPr>
        <w:tab/>
        <w:t>Interdiction des pratiques préjudiciables (art</w:t>
      </w:r>
      <w:r w:rsidR="0061173D" w:rsidRPr="0061173D">
        <w:rPr>
          <w:lang w:val="fr-FR"/>
        </w:rPr>
        <w:t>.</w:t>
      </w:r>
      <w:r w:rsidR="00BF6E80" w:rsidRPr="00BF6E80">
        <w:rPr>
          <w:lang w:val="fr-FR"/>
        </w:rPr>
        <w:t> 24, par</w:t>
      </w:r>
      <w:r w:rsidR="0061173D" w:rsidRPr="0061173D">
        <w:rPr>
          <w:lang w:val="fr-FR"/>
        </w:rPr>
        <w:t>.</w:t>
      </w:r>
      <w:r w:rsidR="00BF6E80" w:rsidRPr="00BF6E80">
        <w:rPr>
          <w:lang w:val="fr-FR"/>
        </w:rPr>
        <w:t> 3)</w:t>
      </w:r>
      <w:bookmarkStart w:id="167" w:name="_Toc169706366"/>
      <w:bookmarkStart w:id="168" w:name="_Toc169706566"/>
      <w:bookmarkEnd w:id="163"/>
      <w:bookmarkEnd w:id="164"/>
      <w:bookmarkEnd w:id="165"/>
      <w:bookmarkEnd w:id="166"/>
      <w:bookmarkEnd w:id="167"/>
      <w:bookmarkEnd w:id="168"/>
    </w:p>
    <w:p w14:paraId="5E12C28F" w14:textId="77777777" w:rsidR="00BF6E80" w:rsidRPr="00BF6E80" w:rsidRDefault="00BF6E80" w:rsidP="001F5A39">
      <w:pPr>
        <w:pStyle w:val="H23G"/>
        <w:rPr>
          <w:lang w:val="fr-FR"/>
        </w:rPr>
      </w:pPr>
      <w:r w:rsidRPr="00BF6E80">
        <w:rPr>
          <w:lang w:val="fr-FR"/>
        </w:rPr>
        <w:tab/>
      </w:r>
      <w:r w:rsidRPr="00BF6E80">
        <w:rPr>
          <w:lang w:val="fr-FR"/>
        </w:rPr>
        <w:tab/>
        <w:t>Mutilations génitales féminines</w:t>
      </w:r>
    </w:p>
    <w:p w14:paraId="10BEC58A" w14:textId="15E4E3A2" w:rsidR="00BF6E80" w:rsidRPr="00BF6E80" w:rsidRDefault="00BF6E80" w:rsidP="00BF6E80">
      <w:pPr>
        <w:pStyle w:val="SingleTxtG"/>
        <w:rPr>
          <w:lang w:val="fr-FR"/>
        </w:rPr>
      </w:pPr>
      <w:r w:rsidRPr="00BF6E80">
        <w:rPr>
          <w:lang w:val="fr-FR"/>
        </w:rPr>
        <w:t>138</w:t>
      </w:r>
      <w:r w:rsidR="0061173D" w:rsidRPr="0061173D">
        <w:rPr>
          <w:lang w:val="fr-FR"/>
        </w:rPr>
        <w:t>.</w:t>
      </w:r>
      <w:r w:rsidRPr="00BF6E80">
        <w:rPr>
          <w:lang w:val="fr-FR"/>
        </w:rPr>
        <w:tab/>
        <w:t>En 2012, le Conseil national pour la protection de l’enfance a formé un groupe de travail national sous sa présidence et ayant un siège commun avec le Ministère fédéral de la santé</w:t>
      </w:r>
      <w:r w:rsidR="0061173D" w:rsidRPr="0061173D">
        <w:rPr>
          <w:lang w:val="fr-FR"/>
        </w:rPr>
        <w:t>.</w:t>
      </w:r>
      <w:r w:rsidRPr="00BF6E80">
        <w:rPr>
          <w:lang w:val="fr-FR"/>
        </w:rPr>
        <w:t xml:space="preserve"> Composé de représentants des autorités gouvernementales concernées, des organisations de la société civile, de l’UNICEF, du FNUAP, de l’OMS et de </w:t>
      </w:r>
      <w:r w:rsidR="00617F27">
        <w:rPr>
          <w:lang w:val="fr-FR"/>
        </w:rPr>
        <w:t>sept</w:t>
      </w:r>
      <w:r w:rsidRPr="00BF6E80">
        <w:rPr>
          <w:lang w:val="fr-FR"/>
        </w:rPr>
        <w:t xml:space="preserve"> experts nationaux, ce groupe est chargé de renforcer la coordination entre les mécanismes officiels et volontaires quant aux programmes et activités de lutte contre les pratiques et normes sociales préjudiciables aux enfants</w:t>
      </w:r>
      <w:r w:rsidR="0061173D" w:rsidRPr="0061173D">
        <w:rPr>
          <w:lang w:val="fr-FR"/>
        </w:rPr>
        <w:t>.</w:t>
      </w:r>
    </w:p>
    <w:p w14:paraId="01ACED98" w14:textId="45E517FA" w:rsidR="00BF6E80" w:rsidRPr="00BF6E80" w:rsidRDefault="00BF6E80" w:rsidP="00BF6E80">
      <w:pPr>
        <w:pStyle w:val="SingleTxtG"/>
        <w:rPr>
          <w:lang w:val="fr-FR"/>
        </w:rPr>
      </w:pPr>
      <w:r w:rsidRPr="00BF6E80">
        <w:rPr>
          <w:lang w:val="fr-FR"/>
        </w:rPr>
        <w:t>139</w:t>
      </w:r>
      <w:r w:rsidR="0061173D" w:rsidRPr="0061173D">
        <w:rPr>
          <w:lang w:val="fr-FR"/>
        </w:rPr>
        <w:t>.</w:t>
      </w:r>
      <w:r w:rsidRPr="00BF6E80">
        <w:rPr>
          <w:lang w:val="fr-FR"/>
        </w:rPr>
        <w:tab/>
        <w:t>Selon l’enquête de 2010 sur la santé des ménages soudanais, le taux de prévalence de l’excision s’élevait à 65,5 % parmi les femmes et les filles âgées de 15 à 49 ans, tandis que l’enquête MICS de 2014 indiquait qu’il était de 86,6 % dans la même tranche d’âge</w:t>
      </w:r>
      <w:r w:rsidR="0061173D" w:rsidRPr="0061173D">
        <w:rPr>
          <w:lang w:val="fr-FR"/>
        </w:rPr>
        <w:t>.</w:t>
      </w:r>
    </w:p>
    <w:p w14:paraId="62238502" w14:textId="21A1AF94" w:rsidR="00BF6E80" w:rsidRPr="00BF6E80" w:rsidRDefault="00BF6E80" w:rsidP="00BF6E80">
      <w:pPr>
        <w:pStyle w:val="SingleTxtG"/>
        <w:rPr>
          <w:lang w:val="fr-FR"/>
        </w:rPr>
      </w:pPr>
      <w:r w:rsidRPr="00BF6E80">
        <w:rPr>
          <w:lang w:val="fr-FR"/>
        </w:rPr>
        <w:t>140</w:t>
      </w:r>
      <w:r w:rsidR="0061173D" w:rsidRPr="0061173D">
        <w:rPr>
          <w:lang w:val="fr-FR"/>
        </w:rPr>
        <w:t>.</w:t>
      </w:r>
      <w:r w:rsidRPr="00BF6E80">
        <w:rPr>
          <w:lang w:val="fr-FR"/>
        </w:rPr>
        <w:tab/>
        <w:t>Selon l’enquête sur la santé des ménages de 2010, la prévalence de l’excision dans le groupe d’âge de 0 à 14 ans a atteint un taux de 37 %, tandis que l’enquête MICS de 2014 a montré que ce taux était de 31,5 %</w:t>
      </w:r>
      <w:r w:rsidR="0061173D" w:rsidRPr="0061173D">
        <w:rPr>
          <w:lang w:val="fr-FR"/>
        </w:rPr>
        <w:t>.</w:t>
      </w:r>
      <w:r w:rsidRPr="00BF6E80">
        <w:rPr>
          <w:lang w:val="fr-FR"/>
        </w:rPr>
        <w:t xml:space="preserve"> Cette diminution reflète les résultats des efforts continus déployés pour éradiquer la pratique des mutilations génitales féminines au Soudan</w:t>
      </w:r>
      <w:r w:rsidR="0061173D" w:rsidRPr="0061173D">
        <w:rPr>
          <w:lang w:val="fr-FR"/>
        </w:rPr>
        <w:t>.</w:t>
      </w:r>
    </w:p>
    <w:p w14:paraId="07B27EB1" w14:textId="662CEDBA" w:rsidR="00BF6E80" w:rsidRPr="00BF6E80" w:rsidRDefault="00BF6E80" w:rsidP="00BF6E80">
      <w:pPr>
        <w:pStyle w:val="SingleTxtG"/>
        <w:rPr>
          <w:lang w:val="fr-FR"/>
        </w:rPr>
      </w:pPr>
      <w:r w:rsidRPr="00BF6E80">
        <w:rPr>
          <w:lang w:val="fr-FR"/>
        </w:rPr>
        <w:t>141</w:t>
      </w:r>
      <w:r w:rsidR="0061173D" w:rsidRPr="0061173D">
        <w:rPr>
          <w:lang w:val="fr-FR"/>
        </w:rPr>
        <w:t>.</w:t>
      </w:r>
      <w:r w:rsidRPr="00BF6E80">
        <w:rPr>
          <w:lang w:val="fr-FR"/>
        </w:rPr>
        <w:tab/>
        <w:t xml:space="preserve">L’initiative </w:t>
      </w:r>
      <w:proofErr w:type="spellStart"/>
      <w:r w:rsidRPr="00BF6E80">
        <w:rPr>
          <w:lang w:val="fr-FR"/>
        </w:rPr>
        <w:t>Saleema</w:t>
      </w:r>
      <w:proofErr w:type="spellEnd"/>
      <w:r w:rsidRPr="00BF6E80">
        <w:rPr>
          <w:lang w:val="fr-FR"/>
        </w:rPr>
        <w:t xml:space="preserve"> est une expérience unique, multisectorielle et globale, basée sur les principes des droits de l’homme, qui a été adoptée par le Gouvernement du Soudan en 2009 comme outil pour diriger la mise en œuvre de la stratégie nationale pour l’élimination des mutilations génitales féminines menée par le Conseil national pour la protection de l’enfance et ses partenaires et soutenue par l’UNICEF</w:t>
      </w:r>
      <w:r w:rsidR="0061173D" w:rsidRPr="0061173D">
        <w:rPr>
          <w:lang w:val="fr-FR"/>
        </w:rPr>
        <w:t>.</w:t>
      </w:r>
      <w:r w:rsidRPr="00BF6E80">
        <w:rPr>
          <w:lang w:val="fr-FR"/>
        </w:rPr>
        <w:t xml:space="preserve"> Les études effectuées en 2014 indiquent que 80 % de la population totale a reçu le message </w:t>
      </w:r>
      <w:proofErr w:type="spellStart"/>
      <w:r w:rsidRPr="00BF6E80">
        <w:rPr>
          <w:lang w:val="fr-FR"/>
        </w:rPr>
        <w:t>Saleema</w:t>
      </w:r>
      <w:proofErr w:type="spellEnd"/>
      <w:r w:rsidRPr="00BF6E80">
        <w:rPr>
          <w:lang w:val="fr-FR"/>
        </w:rPr>
        <w:t> : « Toutes les filles naissent intactes ; laissez-les grandir indemnes ! »</w:t>
      </w:r>
      <w:r w:rsidR="0061173D" w:rsidRPr="0061173D">
        <w:rPr>
          <w:lang w:val="fr-FR"/>
        </w:rPr>
        <w:t>.</w:t>
      </w:r>
    </w:p>
    <w:p w14:paraId="65B2F210" w14:textId="01144844" w:rsidR="00BF6E80" w:rsidRPr="00BF6E80" w:rsidRDefault="00BF6E80" w:rsidP="00BF6E80">
      <w:pPr>
        <w:pStyle w:val="SingleTxtG"/>
        <w:rPr>
          <w:lang w:val="fr-FR"/>
        </w:rPr>
      </w:pPr>
      <w:r w:rsidRPr="00BF6E80">
        <w:rPr>
          <w:lang w:val="fr-FR"/>
        </w:rPr>
        <w:lastRenderedPageBreak/>
        <w:t>142</w:t>
      </w:r>
      <w:r w:rsidR="0061173D" w:rsidRPr="0061173D">
        <w:rPr>
          <w:lang w:val="fr-FR"/>
        </w:rPr>
        <w:t>.</w:t>
      </w:r>
      <w:r w:rsidRPr="00BF6E80">
        <w:rPr>
          <w:lang w:val="fr-FR"/>
        </w:rPr>
        <w:tab/>
        <w:t>Les dialogues communautaires sur l’abandon des mutilations génitales féminines</w:t>
      </w:r>
      <w:r w:rsidRPr="00BF6E80" w:rsidDel="00D82A2E">
        <w:rPr>
          <w:lang w:val="fr-FR"/>
        </w:rPr>
        <w:t xml:space="preserve"> </w:t>
      </w:r>
      <w:r w:rsidRPr="00BF6E80">
        <w:rPr>
          <w:lang w:val="fr-FR"/>
        </w:rPr>
        <w:t>se poursuivent dans tous les États du Soudan, où le nombre cumulé de communautés ayant annoncé renoncer à cette pratique a atteint 995</w:t>
      </w:r>
      <w:r w:rsidR="0061173D" w:rsidRPr="0061173D">
        <w:rPr>
          <w:lang w:val="fr-FR"/>
        </w:rPr>
        <w:t>.</w:t>
      </w:r>
      <w:r w:rsidRPr="00BF6E80">
        <w:rPr>
          <w:lang w:val="fr-FR"/>
        </w:rPr>
        <w:t xml:space="preserve"> En 2016, des sessions de formation autour de l’initiative </w:t>
      </w:r>
      <w:proofErr w:type="spellStart"/>
      <w:r w:rsidRPr="00BF6E80">
        <w:rPr>
          <w:lang w:val="fr-FR"/>
        </w:rPr>
        <w:t>Saleema</w:t>
      </w:r>
      <w:proofErr w:type="spellEnd"/>
      <w:r w:rsidRPr="00BF6E80">
        <w:rPr>
          <w:lang w:val="fr-FR"/>
        </w:rPr>
        <w:t xml:space="preserve"> ont été organisées dans 15 États, à l’exception des États du Kordofan occidental, du Kordofan méridional et du Nil-Blanc</w:t>
      </w:r>
      <w:r w:rsidR="0061173D" w:rsidRPr="0061173D">
        <w:rPr>
          <w:lang w:val="fr-FR"/>
        </w:rPr>
        <w:t>.</w:t>
      </w:r>
      <w:r w:rsidRPr="00BF6E80">
        <w:rPr>
          <w:lang w:val="fr-FR"/>
        </w:rPr>
        <w:t xml:space="preserve"> 450 participants issus d’organismes gouvernementaux, d’organisations communautaires et de terrain et d’institutions de recherche ont bénéficié de ces formations et ont ainsi pu assurer la préparation des facilitateurs de </w:t>
      </w:r>
      <w:proofErr w:type="spellStart"/>
      <w:r w:rsidRPr="00BF6E80">
        <w:rPr>
          <w:lang w:val="fr-FR"/>
        </w:rPr>
        <w:t>Saleema</w:t>
      </w:r>
      <w:proofErr w:type="spellEnd"/>
      <w:r w:rsidRPr="00BF6E80">
        <w:rPr>
          <w:lang w:val="fr-FR"/>
        </w:rPr>
        <w:t xml:space="preserve"> dans 20 localités de </w:t>
      </w:r>
      <w:r w:rsidR="00617F27">
        <w:rPr>
          <w:lang w:val="fr-FR"/>
        </w:rPr>
        <w:t>neuf</w:t>
      </w:r>
      <w:r w:rsidRPr="00BF6E80">
        <w:rPr>
          <w:lang w:val="fr-FR"/>
        </w:rPr>
        <w:t xml:space="preserve"> États (Khartoum, </w:t>
      </w:r>
      <w:proofErr w:type="spellStart"/>
      <w:r w:rsidRPr="00BF6E80">
        <w:rPr>
          <w:lang w:val="fr-FR"/>
        </w:rPr>
        <w:t>Gazira</w:t>
      </w:r>
      <w:proofErr w:type="spellEnd"/>
      <w:r w:rsidRPr="00BF6E80">
        <w:rPr>
          <w:lang w:val="fr-FR"/>
        </w:rPr>
        <w:t>, Sennar, Kordofan septentrional, Darfour méridional, Gedaref, Mer Rouge, Nil et l’État du Nord)</w:t>
      </w:r>
      <w:r w:rsidR="0061173D" w:rsidRPr="0061173D">
        <w:rPr>
          <w:lang w:val="fr-FR"/>
        </w:rPr>
        <w:t>.</w:t>
      </w:r>
    </w:p>
    <w:p w14:paraId="1CFD3EA2" w14:textId="77777777" w:rsidR="00BF6E80" w:rsidRPr="00BF6E80" w:rsidRDefault="00BF6E80" w:rsidP="001F5A39">
      <w:pPr>
        <w:pStyle w:val="H23G"/>
        <w:rPr>
          <w:lang w:val="fr-FR"/>
        </w:rPr>
      </w:pPr>
      <w:r w:rsidRPr="00BF6E80">
        <w:rPr>
          <w:lang w:val="fr-FR"/>
        </w:rPr>
        <w:tab/>
      </w:r>
      <w:r w:rsidRPr="00BF6E80">
        <w:rPr>
          <w:lang w:val="fr-FR"/>
        </w:rPr>
        <w:tab/>
        <w:t>Mariages d’enfants et mariages forcés</w:t>
      </w:r>
    </w:p>
    <w:p w14:paraId="3A589921" w14:textId="03848145" w:rsidR="00BF6E80" w:rsidRPr="00BF6E80" w:rsidRDefault="00BF6E80" w:rsidP="00BF6E80">
      <w:pPr>
        <w:pStyle w:val="SingleTxtG"/>
        <w:rPr>
          <w:lang w:val="fr-FR"/>
        </w:rPr>
      </w:pPr>
      <w:r w:rsidRPr="00BF6E80">
        <w:rPr>
          <w:lang w:val="fr-FR"/>
        </w:rPr>
        <w:t>143</w:t>
      </w:r>
      <w:r w:rsidR="0061173D" w:rsidRPr="0061173D">
        <w:rPr>
          <w:lang w:val="fr-FR"/>
        </w:rPr>
        <w:t>.</w:t>
      </w:r>
      <w:r w:rsidRPr="00BF6E80">
        <w:rPr>
          <w:lang w:val="fr-FR"/>
        </w:rPr>
        <w:tab/>
        <w:t>Le Conseil national pour la protection de l’enfance inclut la question du mariage des enfants parmi les coutumes et pratiques sociales ayant une incidence sur la protection et le développement des enfants</w:t>
      </w:r>
      <w:r w:rsidR="0061173D" w:rsidRPr="0061173D">
        <w:rPr>
          <w:lang w:val="fr-FR"/>
        </w:rPr>
        <w:t>.</w:t>
      </w:r>
      <w:r w:rsidRPr="00BF6E80">
        <w:rPr>
          <w:lang w:val="fr-FR"/>
        </w:rPr>
        <w:t xml:space="preserve"> Il considère que ce phénomène représente une menace pour tous les efforts fournis pour remplir les objectifs de la stratégie nationale pour la famille, de la politique nationale pour l’autonomisation des femmes et des stratégies pour la protection des femmes et des enfants, qui figurent dans le plan stratégique de l’État pour le quart de siècle</w:t>
      </w:r>
      <w:r w:rsidR="0061173D" w:rsidRPr="0061173D">
        <w:rPr>
          <w:lang w:val="fr-FR"/>
        </w:rPr>
        <w:t>.</w:t>
      </w:r>
    </w:p>
    <w:p w14:paraId="73F75D61" w14:textId="453516DB" w:rsidR="00BF6E80" w:rsidRPr="00BF6E80" w:rsidRDefault="00BF6E80" w:rsidP="00BF6E80">
      <w:pPr>
        <w:pStyle w:val="SingleTxtG"/>
        <w:rPr>
          <w:lang w:val="fr-FR"/>
        </w:rPr>
      </w:pPr>
      <w:r w:rsidRPr="00BF6E80">
        <w:rPr>
          <w:lang w:val="fr-FR"/>
        </w:rPr>
        <w:t>144</w:t>
      </w:r>
      <w:r w:rsidR="0061173D" w:rsidRPr="0061173D">
        <w:rPr>
          <w:lang w:val="fr-FR"/>
        </w:rPr>
        <w:t>.</w:t>
      </w:r>
      <w:r w:rsidRPr="00BF6E80">
        <w:rPr>
          <w:lang w:val="fr-FR"/>
        </w:rPr>
        <w:tab/>
        <w:t>L’enquête sur la santé des ménages de 2010 indiquait que le taux de mariage des enfants au Soudan, au niveau national, était de 37,6 %, tandis qu’il atteignait 38 % selon les résultats de l’enquête MICS de 2014</w:t>
      </w:r>
      <w:r w:rsidR="0061173D" w:rsidRPr="0061173D">
        <w:rPr>
          <w:lang w:val="fr-FR"/>
        </w:rPr>
        <w:t>.</w:t>
      </w:r>
      <w:r w:rsidRPr="00BF6E80">
        <w:rPr>
          <w:lang w:val="fr-FR"/>
        </w:rPr>
        <w:t xml:space="preserve"> Une étude sur les connaissances, les comportements et les pratiques liés au mariage des enfants menée en 2013 dans six États, à savoir le Darfour méridional, oriental, occidental et central, Gedaref et Khartoum, auprès des familles et des communautés locales a montré que 24 % des femmes, qui se sont mariées à moins de 18 ans, avaient quitté l’école sans achever leur éducation pour l’une des raisons suivantes : la distance (8 %), les frais de scolarisation (15 %) ou le mariage (32,6 %)</w:t>
      </w:r>
      <w:r w:rsidR="0061173D" w:rsidRPr="0061173D">
        <w:rPr>
          <w:lang w:val="fr-FR"/>
        </w:rPr>
        <w:t>.</w:t>
      </w:r>
    </w:p>
    <w:p w14:paraId="73C63CA2" w14:textId="045AC00F" w:rsidR="00BF6E80" w:rsidRPr="00BF6E80" w:rsidRDefault="00BF6E80" w:rsidP="00BF6E80">
      <w:pPr>
        <w:pStyle w:val="SingleTxtG"/>
        <w:rPr>
          <w:lang w:val="fr-FR"/>
        </w:rPr>
      </w:pPr>
      <w:r w:rsidRPr="00BF6E80">
        <w:rPr>
          <w:lang w:val="fr-FR"/>
        </w:rPr>
        <w:t>145</w:t>
      </w:r>
      <w:r w:rsidR="0061173D" w:rsidRPr="0061173D">
        <w:rPr>
          <w:lang w:val="fr-FR"/>
        </w:rPr>
        <w:t>.</w:t>
      </w:r>
      <w:r w:rsidRPr="00BF6E80">
        <w:rPr>
          <w:lang w:val="fr-FR"/>
        </w:rPr>
        <w:tab/>
        <w:t xml:space="preserve">Le dialogue sur le projet de stratégie nationale visant à mettre fin au mariage d’enfants a été lancé en 2015 sous le patronage de la première dame, marraine de cette campagne au Soudan, sous la supervision du </w:t>
      </w:r>
      <w:r w:rsidR="00351B35">
        <w:rPr>
          <w:lang w:val="fr-FR"/>
        </w:rPr>
        <w:t>M</w:t>
      </w:r>
      <w:r w:rsidRPr="00BF6E80">
        <w:rPr>
          <w:lang w:val="fr-FR"/>
        </w:rPr>
        <w:t xml:space="preserve">inistre de la protection et de la sécurité sociales et en présence d’un certain nombre de ministres, de membres du corps diplomatique et de représentants de certaines ambassades au Soudan, d’organisations internationales, régionales et nationales, de ministères gouvernementaux et de divers </w:t>
      </w:r>
      <w:proofErr w:type="spellStart"/>
      <w:r w:rsidRPr="00BF6E80">
        <w:rPr>
          <w:lang w:val="fr-FR"/>
        </w:rPr>
        <w:t>médias</w:t>
      </w:r>
      <w:proofErr w:type="spellEnd"/>
      <w:r w:rsidR="0061173D" w:rsidRPr="0061173D">
        <w:rPr>
          <w:lang w:val="fr-FR"/>
        </w:rPr>
        <w:t>.</w:t>
      </w:r>
      <w:r w:rsidRPr="00BF6E80">
        <w:rPr>
          <w:lang w:val="fr-FR"/>
        </w:rPr>
        <w:t xml:space="preserve"> La directrice exécutive de l’organisation des premières dames de l’Union africaine a aussi assisté au lancement de ce dialogue</w:t>
      </w:r>
      <w:r w:rsidR="0061173D" w:rsidRPr="0061173D">
        <w:rPr>
          <w:lang w:val="fr-FR"/>
        </w:rPr>
        <w:t>.</w:t>
      </w:r>
      <w:r w:rsidRPr="00BF6E80">
        <w:rPr>
          <w:lang w:val="fr-FR"/>
        </w:rPr>
        <w:t xml:space="preserve"> En 2016, des forums de discussion sur la stratégie à suivre ont commencé avec la participation des parlementaires, le Conseil du Fiqh, les </w:t>
      </w:r>
      <w:proofErr w:type="spellStart"/>
      <w:r w:rsidRPr="00BF6E80">
        <w:rPr>
          <w:lang w:val="fr-FR"/>
        </w:rPr>
        <w:t>médias</w:t>
      </w:r>
      <w:proofErr w:type="spellEnd"/>
      <w:r w:rsidRPr="00BF6E80">
        <w:rPr>
          <w:lang w:val="fr-FR"/>
        </w:rPr>
        <w:t xml:space="preserve"> et les ONG, afin d’encourager le débat sur le document envisagé et son adoption</w:t>
      </w:r>
      <w:r w:rsidR="0061173D" w:rsidRPr="0061173D">
        <w:rPr>
          <w:lang w:val="fr-FR"/>
        </w:rPr>
        <w:t>.</w:t>
      </w:r>
    </w:p>
    <w:p w14:paraId="1711105C" w14:textId="34105EF3" w:rsidR="00BF6E80" w:rsidRPr="00BF6E80" w:rsidRDefault="001F5A39" w:rsidP="001F5A39">
      <w:pPr>
        <w:pStyle w:val="H1G"/>
        <w:rPr>
          <w:lang w:val="fr-FR"/>
        </w:rPr>
      </w:pPr>
      <w:bookmarkStart w:id="169" w:name="_Toc174176700"/>
      <w:bookmarkStart w:id="170" w:name="_Toc174444988"/>
      <w:bookmarkStart w:id="171" w:name="_Toc174612950"/>
      <w:bookmarkStart w:id="172" w:name="_Toc174713290"/>
      <w:r>
        <w:rPr>
          <w:lang w:val="fr-FR"/>
        </w:rPr>
        <w:tab/>
      </w:r>
      <w:r w:rsidR="00BF6E80" w:rsidRPr="00BF6E80">
        <w:rPr>
          <w:lang w:val="fr-FR"/>
        </w:rPr>
        <w:t>5</w:t>
      </w:r>
      <w:r w:rsidR="0061173D" w:rsidRPr="0061173D">
        <w:rPr>
          <w:lang w:val="fr-FR"/>
        </w:rPr>
        <w:t>.</w:t>
      </w:r>
      <w:r w:rsidR="00BF6E80" w:rsidRPr="00BF6E80">
        <w:rPr>
          <w:lang w:val="fr-FR"/>
        </w:rPr>
        <w:t>3</w:t>
      </w:r>
      <w:r w:rsidR="00BF6E80" w:rsidRPr="00BF6E80">
        <w:rPr>
          <w:lang w:val="fr-FR"/>
        </w:rPr>
        <w:tab/>
        <w:t>Exploitation sexuelle et abus sexuels (art</w:t>
      </w:r>
      <w:r w:rsidR="0061173D" w:rsidRPr="0061173D">
        <w:rPr>
          <w:lang w:val="fr-FR"/>
        </w:rPr>
        <w:t>.</w:t>
      </w:r>
      <w:r w:rsidR="00BF6E80" w:rsidRPr="00BF6E80">
        <w:rPr>
          <w:lang w:val="fr-FR"/>
        </w:rPr>
        <w:t xml:space="preserve"> 34)</w:t>
      </w:r>
      <w:bookmarkStart w:id="173" w:name="_Toc169706367"/>
      <w:bookmarkStart w:id="174" w:name="_Toc169706567"/>
      <w:bookmarkEnd w:id="169"/>
      <w:bookmarkEnd w:id="170"/>
      <w:bookmarkEnd w:id="171"/>
      <w:bookmarkEnd w:id="172"/>
      <w:bookmarkEnd w:id="173"/>
      <w:bookmarkEnd w:id="174"/>
    </w:p>
    <w:p w14:paraId="04AD567E" w14:textId="7AE0A859" w:rsidR="00BF6E80" w:rsidRPr="00BF6E80" w:rsidRDefault="00BF6E80" w:rsidP="00BF6E80">
      <w:pPr>
        <w:pStyle w:val="SingleTxtG"/>
        <w:rPr>
          <w:lang w:val="fr-FR"/>
        </w:rPr>
      </w:pPr>
      <w:r w:rsidRPr="00BF6E80">
        <w:rPr>
          <w:lang w:val="fr-FR"/>
        </w:rPr>
        <w:t>146</w:t>
      </w:r>
      <w:r w:rsidR="0061173D" w:rsidRPr="0061173D">
        <w:rPr>
          <w:lang w:val="fr-FR"/>
        </w:rPr>
        <w:t>.</w:t>
      </w:r>
      <w:r w:rsidRPr="00BF6E80">
        <w:rPr>
          <w:lang w:val="fr-FR"/>
        </w:rPr>
        <w:tab/>
        <w:t>Les départements de protection de la famille et de l’enfance offrent des soins médicaux et un soutien psychologique et juridique, ainsi qu’un accès à des enquêteurs et des substituts de procureur spécialisés, le tout fourni par un seul et même bureau</w:t>
      </w:r>
      <w:r w:rsidR="0061173D" w:rsidRPr="0061173D">
        <w:rPr>
          <w:lang w:val="fr-FR"/>
        </w:rPr>
        <w:t>.</w:t>
      </w:r>
      <w:r w:rsidRPr="00BF6E80">
        <w:rPr>
          <w:lang w:val="fr-FR"/>
        </w:rPr>
        <w:t xml:space="preserve"> Les affaires concernant les enfants sont traitées dans un espace séparé et les témoignages des enfants sont aussi recueillis et enregistrés sous format vidéo dans certains services et tribunaux afin de réduire la nécessité de séances répétées et de comparutions devant la justice</w:t>
      </w:r>
      <w:r w:rsidR="0061173D" w:rsidRPr="0061173D">
        <w:rPr>
          <w:lang w:val="fr-FR"/>
        </w:rPr>
        <w:t>.</w:t>
      </w:r>
    </w:p>
    <w:p w14:paraId="08DBD4AD" w14:textId="2AE42BF4" w:rsidR="00BF6E80" w:rsidRPr="00BF6E80" w:rsidRDefault="00BF6E80" w:rsidP="00BF6E80">
      <w:pPr>
        <w:pStyle w:val="SingleTxtG"/>
        <w:rPr>
          <w:lang w:val="fr-FR"/>
        </w:rPr>
      </w:pPr>
      <w:r w:rsidRPr="00BF6E80">
        <w:rPr>
          <w:lang w:val="fr-FR"/>
        </w:rPr>
        <w:t>147</w:t>
      </w:r>
      <w:r w:rsidR="0061173D" w:rsidRPr="0061173D">
        <w:rPr>
          <w:lang w:val="fr-FR"/>
        </w:rPr>
        <w:t>.</w:t>
      </w:r>
      <w:r w:rsidRPr="00BF6E80">
        <w:rPr>
          <w:lang w:val="fr-FR"/>
        </w:rPr>
        <w:tab/>
        <w:t>Les départements de la protection de la famille et de l’enfance dépassent, dans leurs travaux, leur simple mandat et ne se limitent pas à prendre soin des trois catégories d’enfants en cause, à savoir les victimes, les témoins et les auteurs des faits</w:t>
      </w:r>
      <w:r w:rsidR="0061173D" w:rsidRPr="0061173D">
        <w:rPr>
          <w:lang w:val="fr-FR"/>
        </w:rPr>
        <w:t>.</w:t>
      </w:r>
      <w:r w:rsidRPr="00BF6E80">
        <w:rPr>
          <w:lang w:val="fr-FR"/>
        </w:rPr>
        <w:t xml:space="preserve"> Ils répondent, par exemple, aux signalements d’enfants effectués sur la ligne d’assistance téléphonique gratuite (9696), créée en 2009, qui fournit conseils et assistance immédiats 24 heures sur 24 et contribue également à renforcer la confiance dans la police</w:t>
      </w:r>
      <w:r w:rsidR="0061173D" w:rsidRPr="0061173D">
        <w:rPr>
          <w:lang w:val="fr-FR"/>
        </w:rPr>
        <w:t>.</w:t>
      </w:r>
      <w:r w:rsidRPr="00BF6E80">
        <w:rPr>
          <w:lang w:val="fr-FR"/>
        </w:rPr>
        <w:t xml:space="preserve"> L’UNICEF a également mis au point un ensemble d’outils pour informer le public de l’existence de cette ligne téléphonique d’assistance</w:t>
      </w:r>
      <w:r w:rsidR="0061173D" w:rsidRPr="0061173D">
        <w:rPr>
          <w:lang w:val="fr-FR"/>
        </w:rPr>
        <w:t>.</w:t>
      </w:r>
    </w:p>
    <w:p w14:paraId="747AAD76" w14:textId="7C7489B9" w:rsidR="00BF6E80" w:rsidRPr="00BF6E80" w:rsidRDefault="00BF6E80" w:rsidP="00BF6E80">
      <w:pPr>
        <w:pStyle w:val="SingleTxtG"/>
        <w:rPr>
          <w:lang w:val="fr-FR"/>
        </w:rPr>
      </w:pPr>
      <w:r w:rsidRPr="00BF6E80">
        <w:rPr>
          <w:lang w:val="fr-FR"/>
        </w:rPr>
        <w:t>148</w:t>
      </w:r>
      <w:r w:rsidR="0061173D" w:rsidRPr="0061173D">
        <w:rPr>
          <w:lang w:val="fr-FR"/>
        </w:rPr>
        <w:t>.</w:t>
      </w:r>
      <w:r w:rsidRPr="00BF6E80">
        <w:rPr>
          <w:lang w:val="fr-FR"/>
        </w:rPr>
        <w:tab/>
        <w:t>Le nombre cumulé de réseaux de protection communautaire qui ont été constitués et qui travaillent efficacement dans le domaine de la protection des enfants s’élève à 557</w:t>
      </w:r>
      <w:r w:rsidR="0061173D" w:rsidRPr="0061173D">
        <w:rPr>
          <w:lang w:val="fr-FR"/>
        </w:rPr>
        <w:t>.</w:t>
      </w:r>
      <w:r w:rsidRPr="00BF6E80">
        <w:rPr>
          <w:lang w:val="fr-FR"/>
        </w:rPr>
        <w:t xml:space="preserve"> Des sessions de renforcement des capacités ont été organisées, dans tous les États du Soudan, </w:t>
      </w:r>
      <w:r w:rsidRPr="0061173D">
        <w:rPr>
          <w:lang w:val="fr-FR"/>
        </w:rPr>
        <w:t>pour 2</w:t>
      </w:r>
      <w:r w:rsidR="0061173D" w:rsidRPr="0061173D">
        <w:rPr>
          <w:lang w:val="fr-FR"/>
        </w:rPr>
        <w:t>5</w:t>
      </w:r>
      <w:r w:rsidRPr="0061173D">
        <w:rPr>
          <w:lang w:val="fr-FR"/>
        </w:rPr>
        <w:t>4 réseaux</w:t>
      </w:r>
      <w:r w:rsidRPr="00BF6E80">
        <w:rPr>
          <w:lang w:val="fr-FR"/>
        </w:rPr>
        <w:t xml:space="preserve"> d’organisations sociales de protection des enfants sur les questions des </w:t>
      </w:r>
      <w:r w:rsidRPr="00BF6E80">
        <w:rPr>
          <w:lang w:val="fr-FR"/>
        </w:rPr>
        <w:lastRenderedPageBreak/>
        <w:t>violences sexuelles et sexistes</w:t>
      </w:r>
      <w:r w:rsidR="0061173D" w:rsidRPr="0061173D">
        <w:rPr>
          <w:lang w:val="fr-FR"/>
        </w:rPr>
        <w:t>.</w:t>
      </w:r>
      <w:r w:rsidRPr="00BF6E80">
        <w:rPr>
          <w:lang w:val="fr-FR"/>
        </w:rPr>
        <w:t xml:space="preserve"> De plus, des services de soutien </w:t>
      </w:r>
      <w:proofErr w:type="spellStart"/>
      <w:r w:rsidRPr="00BF6E80">
        <w:rPr>
          <w:lang w:val="fr-FR"/>
        </w:rPr>
        <w:t>psychosocial</w:t>
      </w:r>
      <w:proofErr w:type="spellEnd"/>
      <w:r w:rsidRPr="00BF6E80">
        <w:rPr>
          <w:lang w:val="fr-FR"/>
        </w:rPr>
        <w:t xml:space="preserve"> et d’aide juridique sont fournis aux survivants de cas de violences sexistes</w:t>
      </w:r>
      <w:r w:rsidR="0061173D" w:rsidRPr="0061173D">
        <w:rPr>
          <w:lang w:val="fr-FR"/>
        </w:rPr>
        <w:t>.</w:t>
      </w:r>
    </w:p>
    <w:p w14:paraId="215D860C" w14:textId="0200A595" w:rsidR="00BF6E80" w:rsidRPr="00BF6E80" w:rsidRDefault="00BF6E80" w:rsidP="00BF6E80">
      <w:pPr>
        <w:pStyle w:val="SingleTxtG"/>
        <w:rPr>
          <w:lang w:val="fr-FR"/>
        </w:rPr>
      </w:pPr>
      <w:r w:rsidRPr="00BF6E80">
        <w:rPr>
          <w:lang w:val="fr-FR"/>
        </w:rPr>
        <w:t>149</w:t>
      </w:r>
      <w:r w:rsidR="0061173D" w:rsidRPr="0061173D">
        <w:rPr>
          <w:lang w:val="fr-FR"/>
        </w:rPr>
        <w:t>.</w:t>
      </w:r>
      <w:r w:rsidRPr="00BF6E80">
        <w:rPr>
          <w:lang w:val="fr-FR"/>
        </w:rPr>
        <w:tab/>
        <w:t>Au total, 624 adolescents ont reçu des connaissances et des compétences pratiques qui sont de nature à les rendre moins vulnérables et à les aider à se protéger de la violence</w:t>
      </w:r>
      <w:r w:rsidR="0061173D" w:rsidRPr="0061173D">
        <w:rPr>
          <w:lang w:val="fr-FR"/>
        </w:rPr>
        <w:t>.</w:t>
      </w:r>
    </w:p>
    <w:p w14:paraId="1BEC4FB5" w14:textId="3714E552" w:rsidR="00BF6E80" w:rsidRPr="00BF6E80" w:rsidRDefault="00BF6E80" w:rsidP="00BF6E80">
      <w:pPr>
        <w:pStyle w:val="SingleTxtG"/>
        <w:rPr>
          <w:lang w:val="fr-FR"/>
        </w:rPr>
      </w:pPr>
      <w:r w:rsidRPr="00BF6E80">
        <w:rPr>
          <w:lang w:val="fr-FR"/>
        </w:rPr>
        <w:t>150</w:t>
      </w:r>
      <w:r w:rsidR="0061173D" w:rsidRPr="0061173D">
        <w:rPr>
          <w:lang w:val="fr-FR"/>
        </w:rPr>
        <w:t>.</w:t>
      </w:r>
      <w:r w:rsidRPr="00BF6E80">
        <w:rPr>
          <w:lang w:val="fr-FR"/>
        </w:rPr>
        <w:tab/>
        <w:t>Si des progrès ont été réalisés en matière d’orientation interinstitutionnelle, la capacité à continuer d’assurer un suivi et un soutien pour les enfants et les familles, au-delà de la phase de crise initiale, est généralement limitée en raison du petit nombre de travailleurs sociaux et de l’insuffisance des ressources allouées à la fourniture de ces services</w:t>
      </w:r>
      <w:r w:rsidR="0061173D" w:rsidRPr="0061173D">
        <w:rPr>
          <w:lang w:val="fr-FR"/>
        </w:rPr>
        <w:t>.</w:t>
      </w:r>
    </w:p>
    <w:p w14:paraId="53BA81F5" w14:textId="5724163B" w:rsidR="00BF6E80" w:rsidRPr="00BF6E80" w:rsidRDefault="001F5A39" w:rsidP="001F5A39">
      <w:pPr>
        <w:pStyle w:val="H1G"/>
        <w:rPr>
          <w:lang w:val="fr-FR"/>
        </w:rPr>
      </w:pPr>
      <w:bookmarkStart w:id="175" w:name="_Toc174176701"/>
      <w:bookmarkStart w:id="176" w:name="_Toc174444989"/>
      <w:bookmarkStart w:id="177" w:name="_Toc174612951"/>
      <w:bookmarkStart w:id="178" w:name="_Toc174713291"/>
      <w:r>
        <w:rPr>
          <w:lang w:val="fr-FR"/>
        </w:rPr>
        <w:tab/>
      </w:r>
      <w:r w:rsidR="00BF6E80" w:rsidRPr="00BF6E80">
        <w:rPr>
          <w:lang w:val="fr-FR"/>
        </w:rPr>
        <w:t>5</w:t>
      </w:r>
      <w:r w:rsidR="0061173D" w:rsidRPr="0061173D">
        <w:rPr>
          <w:lang w:val="fr-FR"/>
        </w:rPr>
        <w:t>.</w:t>
      </w:r>
      <w:r w:rsidR="00BF6E80" w:rsidRPr="00BF6E80">
        <w:rPr>
          <w:lang w:val="fr-FR"/>
        </w:rPr>
        <w:t>4</w:t>
      </w:r>
      <w:r w:rsidR="00BF6E80" w:rsidRPr="00BF6E80">
        <w:rPr>
          <w:lang w:val="fr-FR"/>
        </w:rPr>
        <w:tab/>
        <w:t xml:space="preserve">Droit de ne pas être soumis à la torture ni à d’autres peines </w:t>
      </w:r>
      <w:r>
        <w:rPr>
          <w:lang w:val="fr-FR"/>
        </w:rPr>
        <w:br/>
      </w:r>
      <w:r w:rsidR="00BF6E80" w:rsidRPr="00BF6E80">
        <w:rPr>
          <w:lang w:val="fr-FR"/>
        </w:rPr>
        <w:t xml:space="preserve">ou traitements cruels, inhumains ou dégradants, y compris </w:t>
      </w:r>
      <w:r>
        <w:rPr>
          <w:lang w:val="fr-FR"/>
        </w:rPr>
        <w:br/>
      </w:r>
      <w:r w:rsidR="00BF6E80" w:rsidRPr="00BF6E80">
        <w:rPr>
          <w:lang w:val="fr-FR"/>
        </w:rPr>
        <w:t>les châtiments corporels (art</w:t>
      </w:r>
      <w:r w:rsidR="0061173D" w:rsidRPr="0061173D">
        <w:rPr>
          <w:lang w:val="fr-FR"/>
        </w:rPr>
        <w:t>.</w:t>
      </w:r>
      <w:r w:rsidR="00BF6E80" w:rsidRPr="00BF6E80">
        <w:rPr>
          <w:lang w:val="fr-FR"/>
        </w:rPr>
        <w:t xml:space="preserve"> 37 (al</w:t>
      </w:r>
      <w:r w:rsidR="0061173D" w:rsidRPr="0061173D">
        <w:rPr>
          <w:lang w:val="fr-FR"/>
        </w:rPr>
        <w:t>.</w:t>
      </w:r>
      <w:r w:rsidR="00BF6E80" w:rsidRPr="00BF6E80">
        <w:rPr>
          <w:lang w:val="fr-FR"/>
        </w:rPr>
        <w:t> a) et 28 (par</w:t>
      </w:r>
      <w:r w:rsidR="0061173D" w:rsidRPr="0061173D">
        <w:rPr>
          <w:lang w:val="fr-FR"/>
        </w:rPr>
        <w:t>.</w:t>
      </w:r>
      <w:r w:rsidR="00BF6E80" w:rsidRPr="00BF6E80">
        <w:rPr>
          <w:lang w:val="fr-FR"/>
        </w:rPr>
        <w:t> 2))</w:t>
      </w:r>
      <w:bookmarkStart w:id="179" w:name="_Toc169706368"/>
      <w:bookmarkStart w:id="180" w:name="_Toc169706568"/>
      <w:bookmarkEnd w:id="175"/>
      <w:bookmarkEnd w:id="176"/>
      <w:bookmarkEnd w:id="177"/>
      <w:bookmarkEnd w:id="178"/>
      <w:bookmarkEnd w:id="179"/>
      <w:bookmarkEnd w:id="180"/>
    </w:p>
    <w:p w14:paraId="35187E7A" w14:textId="73379FBF" w:rsidR="00BF6E80" w:rsidRPr="00BF6E80" w:rsidRDefault="00BF6E80" w:rsidP="00BF6E80">
      <w:pPr>
        <w:pStyle w:val="SingleTxtG"/>
        <w:rPr>
          <w:lang w:val="fr-FR"/>
        </w:rPr>
      </w:pPr>
      <w:r w:rsidRPr="00BF6E80">
        <w:rPr>
          <w:lang w:val="fr-FR"/>
        </w:rPr>
        <w:t>151</w:t>
      </w:r>
      <w:r w:rsidR="0061173D" w:rsidRPr="0061173D">
        <w:rPr>
          <w:lang w:val="fr-FR"/>
        </w:rPr>
        <w:t>.</w:t>
      </w:r>
      <w:r w:rsidRPr="00BF6E80">
        <w:rPr>
          <w:lang w:val="fr-FR"/>
        </w:rPr>
        <w:tab/>
        <w:t>L’article premier (par</w:t>
      </w:r>
      <w:r w:rsidR="0061173D" w:rsidRPr="0061173D">
        <w:rPr>
          <w:lang w:val="fr-FR"/>
        </w:rPr>
        <w:t>.</w:t>
      </w:r>
      <w:r w:rsidRPr="00BF6E80">
        <w:rPr>
          <w:lang w:val="fr-FR"/>
        </w:rPr>
        <w:t> 2) de la Constitution prévoit que l’État s’engage à respecter et à promouvoir la dignité humaine et qu’il se fonde sur la justice, l’égalité et la promotion des droits de l’homme et des libertés fondamentales</w:t>
      </w:r>
      <w:r w:rsidR="0061173D" w:rsidRPr="0061173D">
        <w:rPr>
          <w:lang w:val="fr-FR"/>
        </w:rPr>
        <w:t>.</w:t>
      </w:r>
      <w:r w:rsidRPr="00BF6E80">
        <w:rPr>
          <w:lang w:val="fr-FR"/>
        </w:rPr>
        <w:t xml:space="preserve"> L’article 14 (par</w:t>
      </w:r>
      <w:r w:rsidR="0061173D" w:rsidRPr="0061173D">
        <w:rPr>
          <w:lang w:val="fr-FR"/>
        </w:rPr>
        <w:t>.</w:t>
      </w:r>
      <w:r w:rsidRPr="00BF6E80">
        <w:rPr>
          <w:lang w:val="fr-FR"/>
        </w:rPr>
        <w:t xml:space="preserve"> 1 et 2) est consacré à la protection de la jeunesse, disposant que l’État développe des politiques et fournit des moyens pour s’occuper des jeunes, leur assurer une éducation physique et morale saine et les protéger de l’exploitation et de la négligence physique et morale</w:t>
      </w:r>
      <w:r w:rsidR="0061173D" w:rsidRPr="0061173D">
        <w:rPr>
          <w:lang w:val="fr-FR"/>
        </w:rPr>
        <w:t>.</w:t>
      </w:r>
      <w:r w:rsidRPr="00BF6E80">
        <w:rPr>
          <w:lang w:val="fr-FR"/>
        </w:rPr>
        <w:t xml:space="preserve"> L’article 17 (al</w:t>
      </w:r>
      <w:r w:rsidR="0061173D" w:rsidRPr="0061173D">
        <w:rPr>
          <w:lang w:val="fr-FR"/>
        </w:rPr>
        <w:t>.</w:t>
      </w:r>
      <w:r w:rsidRPr="00BF6E80">
        <w:rPr>
          <w:lang w:val="fr-FR"/>
        </w:rPr>
        <w:t> c)) indique que l’État utilise sa politique étrangère pour promouvoir le respect des droits de l’homme et des libertés fondamentales dans les forums régionaux et internationaux</w:t>
      </w:r>
      <w:r w:rsidR="0061173D" w:rsidRPr="0061173D">
        <w:rPr>
          <w:lang w:val="fr-FR"/>
        </w:rPr>
        <w:t>.</w:t>
      </w:r>
    </w:p>
    <w:p w14:paraId="07B8EC6F" w14:textId="02D3DB7F" w:rsidR="00BF6E80" w:rsidRPr="00BF6E80" w:rsidRDefault="00BF6E80" w:rsidP="00BF6E80">
      <w:pPr>
        <w:pStyle w:val="SingleTxtG"/>
        <w:rPr>
          <w:lang w:val="fr-FR"/>
        </w:rPr>
      </w:pPr>
      <w:r w:rsidRPr="00BF6E80">
        <w:rPr>
          <w:lang w:val="fr-FR"/>
        </w:rPr>
        <w:t>152</w:t>
      </w:r>
      <w:r w:rsidR="0061173D" w:rsidRPr="0061173D">
        <w:rPr>
          <w:lang w:val="fr-FR"/>
        </w:rPr>
        <w:t>.</w:t>
      </w:r>
      <w:r w:rsidRPr="00BF6E80">
        <w:rPr>
          <w:lang w:val="fr-FR"/>
        </w:rPr>
        <w:tab/>
        <w:t>Dans sa partie II, à l’article 27 (par</w:t>
      </w:r>
      <w:r w:rsidR="0061173D" w:rsidRPr="0061173D">
        <w:rPr>
          <w:lang w:val="fr-FR"/>
        </w:rPr>
        <w:t>.</w:t>
      </w:r>
      <w:r w:rsidRPr="00BF6E80">
        <w:rPr>
          <w:lang w:val="fr-FR"/>
        </w:rPr>
        <w:t> 1 à 3), la Constitution fait de la Charte des droits un pacte conclu entre le peuple soudanais et son gouvernement fédéral ou d’État</w:t>
      </w:r>
      <w:r w:rsidR="0061173D" w:rsidRPr="0061173D">
        <w:rPr>
          <w:lang w:val="fr-FR"/>
        </w:rPr>
        <w:t>.</w:t>
      </w:r>
      <w:r w:rsidRPr="00BF6E80">
        <w:rPr>
          <w:lang w:val="fr-FR"/>
        </w:rPr>
        <w:t xml:space="preserve"> Tous les droits et libertés énoncés dans les conventions, traités et chartes internationaux relatifs aux droits de l’homme ratifiés par la République du Soudan sont considérés comme faisant partie intégrante de la Charte des droits contenue dans la Constitution</w:t>
      </w:r>
      <w:r w:rsidR="0061173D" w:rsidRPr="0061173D">
        <w:rPr>
          <w:lang w:val="fr-FR"/>
        </w:rPr>
        <w:t>.</w:t>
      </w:r>
    </w:p>
    <w:p w14:paraId="5C531732" w14:textId="75C4AE2D" w:rsidR="00BF6E80" w:rsidRPr="00BF6E80" w:rsidRDefault="00BF6E80" w:rsidP="00BF6E80">
      <w:pPr>
        <w:pStyle w:val="SingleTxtG"/>
        <w:rPr>
          <w:lang w:val="fr-FR"/>
        </w:rPr>
      </w:pPr>
      <w:r w:rsidRPr="00BF6E80">
        <w:rPr>
          <w:lang w:val="fr-FR"/>
        </w:rPr>
        <w:t>153</w:t>
      </w:r>
      <w:r w:rsidR="0061173D" w:rsidRPr="0061173D">
        <w:rPr>
          <w:lang w:val="fr-FR"/>
        </w:rPr>
        <w:t>.</w:t>
      </w:r>
      <w:r w:rsidRPr="00BF6E80">
        <w:rPr>
          <w:lang w:val="fr-FR"/>
        </w:rPr>
        <w:tab/>
        <w:t>Les articles 28 et 30 de la Constitution criminalisent l’esclavage et le travail forcé et confèrent à chaque être humain un droit naturel à la vie, à la dignité et à l’intégrité personnelle</w:t>
      </w:r>
      <w:r w:rsidR="0061173D" w:rsidRPr="0061173D">
        <w:rPr>
          <w:lang w:val="fr-FR"/>
        </w:rPr>
        <w:t>.</w:t>
      </w:r>
    </w:p>
    <w:p w14:paraId="7AADADD4" w14:textId="7902B2EA" w:rsidR="00BF6E80" w:rsidRPr="00BF6E80" w:rsidRDefault="00BF6E80" w:rsidP="00BF6E80">
      <w:pPr>
        <w:pStyle w:val="SingleTxtG"/>
        <w:rPr>
          <w:lang w:val="fr-FR"/>
        </w:rPr>
      </w:pPr>
      <w:r w:rsidRPr="00BF6E80">
        <w:rPr>
          <w:lang w:val="fr-FR"/>
        </w:rPr>
        <w:t>154</w:t>
      </w:r>
      <w:r w:rsidR="0061173D" w:rsidRPr="0061173D">
        <w:rPr>
          <w:lang w:val="fr-FR"/>
        </w:rPr>
        <w:t>.</w:t>
      </w:r>
      <w:r w:rsidRPr="00BF6E80">
        <w:rPr>
          <w:lang w:val="fr-FR"/>
        </w:rPr>
        <w:tab/>
        <w:t>L’article 5 (par</w:t>
      </w:r>
      <w:r w:rsidR="0061173D" w:rsidRPr="0061173D">
        <w:rPr>
          <w:lang w:val="fr-FR"/>
        </w:rPr>
        <w:t>.</w:t>
      </w:r>
      <w:r w:rsidRPr="00BF6E80">
        <w:rPr>
          <w:lang w:val="fr-FR"/>
        </w:rPr>
        <w:t> 2, al</w:t>
      </w:r>
      <w:r w:rsidR="0061173D" w:rsidRPr="0061173D">
        <w:rPr>
          <w:lang w:val="fr-FR"/>
        </w:rPr>
        <w:t>.</w:t>
      </w:r>
      <w:r w:rsidRPr="00BF6E80">
        <w:rPr>
          <w:lang w:val="fr-FR"/>
        </w:rPr>
        <w:t> k)) de la loi sur l’enfance prévoit « la garantie de la protection de l’enfant, qu’il soit de sexe masculin ou féminin, contre tout type et toute forme de violence, de préjudice, de traitement inhumain, d’abus physique, moral ou sexuel, de négligence ou d’exploitation »</w:t>
      </w:r>
      <w:r w:rsidR="0061173D" w:rsidRPr="0061173D">
        <w:rPr>
          <w:lang w:val="fr-FR"/>
        </w:rPr>
        <w:t>.</w:t>
      </w:r>
      <w:r w:rsidRPr="00BF6E80">
        <w:rPr>
          <w:lang w:val="fr-FR"/>
        </w:rPr>
        <w:t xml:space="preserve"> La mise en œuvre de cet article relève de la responsabilité des institutions chargées de la justice des enfants, qui comprennent les unités de protection de la famille et de l’enfant</w:t>
      </w:r>
      <w:r w:rsidR="0061173D" w:rsidRPr="0061173D">
        <w:rPr>
          <w:lang w:val="fr-FR"/>
        </w:rPr>
        <w:t>.</w:t>
      </w:r>
    </w:p>
    <w:p w14:paraId="73F2A7F5" w14:textId="2DBBA1C7" w:rsidR="00BF6E80" w:rsidRPr="00BF6E80" w:rsidRDefault="00BF6E80" w:rsidP="00BF6E80">
      <w:pPr>
        <w:pStyle w:val="SingleTxtG"/>
        <w:rPr>
          <w:lang w:val="fr-FR"/>
        </w:rPr>
      </w:pPr>
      <w:r w:rsidRPr="00BF6E80">
        <w:rPr>
          <w:lang w:val="fr-FR"/>
        </w:rPr>
        <w:t>155</w:t>
      </w:r>
      <w:r w:rsidR="0061173D" w:rsidRPr="0061173D">
        <w:rPr>
          <w:lang w:val="fr-FR"/>
        </w:rPr>
        <w:t>.</w:t>
      </w:r>
      <w:r w:rsidRPr="00BF6E80">
        <w:rPr>
          <w:lang w:val="fr-FR"/>
        </w:rPr>
        <w:tab/>
        <w:t>Il existe un règlement interdisant les châtiments corporels dans les établissements d’enseignement, adopté par le Ministère de l’éducation et le Conseil national pour la protection de l’enfance (en cours de ratification)</w:t>
      </w:r>
      <w:r w:rsidR="0061173D" w:rsidRPr="0061173D">
        <w:rPr>
          <w:lang w:val="fr-FR"/>
        </w:rPr>
        <w:t>.</w:t>
      </w:r>
      <w:r w:rsidRPr="00BF6E80">
        <w:rPr>
          <w:lang w:val="fr-FR"/>
        </w:rPr>
        <w:t xml:space="preserve"> Ce règlement vise à garantir que les enfants bénéficient d’un niveau élevé de protection dans les écoles et à promouvoir des attitudes positives parmi les élèves en proposant de meilleures pratiques et des programmes culturels</w:t>
      </w:r>
      <w:r w:rsidR="0061173D" w:rsidRPr="0061173D">
        <w:rPr>
          <w:lang w:val="fr-FR"/>
        </w:rPr>
        <w:t>.</w:t>
      </w:r>
    </w:p>
    <w:p w14:paraId="78CB3F58" w14:textId="7AA5BEE2" w:rsidR="00BF6E80" w:rsidRDefault="00BF6E80" w:rsidP="00BF6E80">
      <w:pPr>
        <w:pStyle w:val="SingleTxtG"/>
        <w:rPr>
          <w:lang w:val="fr-FR"/>
        </w:rPr>
      </w:pPr>
      <w:r w:rsidRPr="00BF6E80">
        <w:rPr>
          <w:lang w:val="fr-FR"/>
        </w:rPr>
        <w:t>156</w:t>
      </w:r>
      <w:r w:rsidR="0061173D" w:rsidRPr="0061173D">
        <w:rPr>
          <w:lang w:val="fr-FR"/>
        </w:rPr>
        <w:t>.</w:t>
      </w:r>
      <w:r w:rsidRPr="00BF6E80">
        <w:rPr>
          <w:lang w:val="fr-FR"/>
        </w:rPr>
        <w:tab/>
        <w:t>Des croyances et des habitudes culturelles profondément ancrées contribuent au non</w:t>
      </w:r>
      <w:r w:rsidR="00327732">
        <w:rPr>
          <w:lang w:val="fr-FR"/>
        </w:rPr>
        <w:noBreakHyphen/>
      </w:r>
      <w:r w:rsidRPr="00BF6E80">
        <w:rPr>
          <w:lang w:val="fr-FR"/>
        </w:rPr>
        <w:t>signalement de certains risques en matière de protection de l’enfant, tels que les châtiments corporels, l’excision ou le mariage précoce</w:t>
      </w:r>
      <w:r w:rsidR="0061173D" w:rsidRPr="0061173D">
        <w:rPr>
          <w:lang w:val="fr-FR"/>
        </w:rPr>
        <w:t>.</w:t>
      </w:r>
      <w:r w:rsidRPr="00BF6E80">
        <w:rPr>
          <w:lang w:val="fr-FR"/>
        </w:rPr>
        <w:t xml:space="preserve"> Environ 29 % des femmes et un tiers des hommes interrogés dans le cadre de l’enquête MICS de 2014 estiment que les enfants devraient être soumis à des châtiments corporels</w:t>
      </w:r>
      <w:r w:rsidR="0061173D" w:rsidRPr="0061173D">
        <w:rPr>
          <w:lang w:val="fr-FR"/>
        </w:rPr>
        <w:t>.</w:t>
      </w:r>
      <w:r w:rsidRPr="00BF6E80">
        <w:rPr>
          <w:lang w:val="fr-FR"/>
        </w:rPr>
        <w:t xml:space="preserve"> Environ 64 % des enfants interrogés dans le cadre de cette enquête avaient déjà été « disciplinés » par voie de violences verbales ou de châtiments corporels au cours du mois précédant l’entretien, comme le montre le tableau 4</w:t>
      </w:r>
      <w:r w:rsidR="0061173D" w:rsidRPr="0061173D">
        <w:rPr>
          <w:lang w:val="fr-FR"/>
        </w:rPr>
        <w:t>.</w:t>
      </w:r>
    </w:p>
    <w:p w14:paraId="57C9F9D5" w14:textId="3E946CFA" w:rsidR="00BF6E80" w:rsidRDefault="00BF6E80" w:rsidP="00963558">
      <w:pPr>
        <w:pStyle w:val="Titre1"/>
        <w:spacing w:after="120"/>
        <w:rPr>
          <w:b/>
          <w:bCs/>
          <w:lang w:val="fr-FR"/>
        </w:rPr>
      </w:pPr>
      <w:bookmarkStart w:id="181" w:name="_Toc174133615"/>
      <w:r w:rsidRPr="00281FEA">
        <w:rPr>
          <w:lang w:val="fr-FR"/>
        </w:rPr>
        <w:lastRenderedPageBreak/>
        <w:t xml:space="preserve">Tableau 4 </w:t>
      </w:r>
      <w:r w:rsidR="001F5A39">
        <w:rPr>
          <w:lang w:val="fr-FR"/>
        </w:rPr>
        <w:br/>
      </w:r>
      <w:r w:rsidRPr="001F5A39">
        <w:rPr>
          <w:b/>
          <w:bCs/>
          <w:lang w:val="fr-FR"/>
        </w:rPr>
        <w:t>Pourcentage d’enfants ayant été disciplinés</w:t>
      </w:r>
      <w:r w:rsidRPr="00C96E10">
        <w:rPr>
          <w:rStyle w:val="Appelnotedebasdep"/>
          <w:lang w:val="fr-FR"/>
        </w:rPr>
        <w:footnoteReference w:id="21"/>
      </w:r>
      <w:bookmarkEnd w:id="181"/>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63558" w:rsidRPr="00963558" w14:paraId="4A363152" w14:textId="77777777" w:rsidTr="00963558">
        <w:trPr>
          <w:tblHeader/>
        </w:trPr>
        <w:tc>
          <w:tcPr>
            <w:tcW w:w="3685" w:type="dxa"/>
            <w:tcBorders>
              <w:top w:val="single" w:sz="4" w:space="0" w:color="auto"/>
              <w:bottom w:val="single" w:sz="12" w:space="0" w:color="auto"/>
            </w:tcBorders>
            <w:shd w:val="clear" w:color="auto" w:fill="auto"/>
            <w:vAlign w:val="bottom"/>
          </w:tcPr>
          <w:p w14:paraId="3FC549EA" w14:textId="7A72974B" w:rsidR="00963558" w:rsidRPr="00963558" w:rsidRDefault="00963558" w:rsidP="00963558">
            <w:pPr>
              <w:keepNext/>
              <w:suppressAutoHyphens w:val="0"/>
              <w:spacing w:before="80" w:after="80" w:line="200" w:lineRule="exact"/>
              <w:rPr>
                <w:i/>
                <w:sz w:val="16"/>
                <w:lang w:val="fr-FR"/>
              </w:rPr>
            </w:pPr>
            <w:r w:rsidRPr="00963558">
              <w:rPr>
                <w:i/>
                <w:sz w:val="16"/>
                <w:lang w:val="fr-FR" w:bidi="ar-BH"/>
              </w:rPr>
              <w:t>Type de discipline</w:t>
            </w:r>
          </w:p>
        </w:tc>
        <w:tc>
          <w:tcPr>
            <w:tcW w:w="3685" w:type="dxa"/>
            <w:tcBorders>
              <w:top w:val="single" w:sz="4" w:space="0" w:color="auto"/>
              <w:bottom w:val="single" w:sz="12" w:space="0" w:color="auto"/>
            </w:tcBorders>
            <w:shd w:val="clear" w:color="auto" w:fill="auto"/>
            <w:vAlign w:val="bottom"/>
          </w:tcPr>
          <w:p w14:paraId="0EB17DDD" w14:textId="15E1C8D5" w:rsidR="00963558" w:rsidRPr="00963558" w:rsidRDefault="00963558" w:rsidP="00963558">
            <w:pPr>
              <w:keepNext/>
              <w:suppressAutoHyphens w:val="0"/>
              <w:spacing w:before="80" w:after="80" w:line="200" w:lineRule="exact"/>
              <w:jc w:val="right"/>
              <w:rPr>
                <w:i/>
                <w:sz w:val="16"/>
                <w:lang w:val="fr-FR"/>
              </w:rPr>
            </w:pPr>
            <w:r w:rsidRPr="00963558">
              <w:rPr>
                <w:i/>
                <w:sz w:val="16"/>
                <w:lang w:val="fr-FR" w:bidi="ar-BH"/>
              </w:rPr>
              <w:t>Pourcentage d’enfants (1-14 ans) qui ont été disciplinés</w:t>
            </w:r>
          </w:p>
        </w:tc>
      </w:tr>
      <w:tr w:rsidR="00963558" w:rsidRPr="00963558" w14:paraId="1A4E3FDD" w14:textId="77777777" w:rsidTr="00963558">
        <w:tc>
          <w:tcPr>
            <w:tcW w:w="3685" w:type="dxa"/>
            <w:tcBorders>
              <w:top w:val="single" w:sz="12" w:space="0" w:color="auto"/>
            </w:tcBorders>
            <w:shd w:val="clear" w:color="auto" w:fill="auto"/>
          </w:tcPr>
          <w:p w14:paraId="1C0EECCF" w14:textId="541540FA" w:rsidR="00963558" w:rsidRPr="00963558" w:rsidRDefault="00963558" w:rsidP="00963558">
            <w:pPr>
              <w:keepNext/>
              <w:suppressAutoHyphens w:val="0"/>
              <w:spacing w:before="40" w:after="40" w:line="220" w:lineRule="exact"/>
              <w:rPr>
                <w:sz w:val="18"/>
                <w:lang w:val="fr-FR"/>
              </w:rPr>
            </w:pPr>
            <w:r w:rsidRPr="00963558">
              <w:rPr>
                <w:sz w:val="18"/>
              </w:rPr>
              <w:t>Châtiments corporels/sévères</w:t>
            </w:r>
          </w:p>
        </w:tc>
        <w:tc>
          <w:tcPr>
            <w:tcW w:w="3685" w:type="dxa"/>
            <w:tcBorders>
              <w:top w:val="single" w:sz="12" w:space="0" w:color="auto"/>
            </w:tcBorders>
            <w:shd w:val="clear" w:color="auto" w:fill="auto"/>
            <w:vAlign w:val="bottom"/>
          </w:tcPr>
          <w:p w14:paraId="039F88C2" w14:textId="3D441763" w:rsidR="00963558" w:rsidRPr="00963558" w:rsidRDefault="00963558" w:rsidP="00963558">
            <w:pPr>
              <w:keepNext/>
              <w:suppressAutoHyphens w:val="0"/>
              <w:spacing w:before="40" w:after="40" w:line="220" w:lineRule="exact"/>
              <w:jc w:val="right"/>
              <w:rPr>
                <w:sz w:val="18"/>
                <w:lang w:val="fr-FR"/>
              </w:rPr>
            </w:pPr>
            <w:r w:rsidRPr="00963558">
              <w:rPr>
                <w:sz w:val="18"/>
              </w:rPr>
              <w:t>14 %</w:t>
            </w:r>
          </w:p>
        </w:tc>
      </w:tr>
      <w:tr w:rsidR="00963558" w:rsidRPr="00963558" w14:paraId="51F5A1D3" w14:textId="77777777" w:rsidTr="00963558">
        <w:tc>
          <w:tcPr>
            <w:tcW w:w="3685" w:type="dxa"/>
            <w:shd w:val="clear" w:color="auto" w:fill="auto"/>
          </w:tcPr>
          <w:p w14:paraId="46F4BC67" w14:textId="4E6A9FCB" w:rsidR="00963558" w:rsidRPr="00963558" w:rsidRDefault="00963558" w:rsidP="00963558">
            <w:pPr>
              <w:keepNext/>
              <w:suppressAutoHyphens w:val="0"/>
              <w:spacing w:before="40" w:after="40" w:line="220" w:lineRule="exact"/>
              <w:rPr>
                <w:sz w:val="18"/>
                <w:lang w:val="fr-FR"/>
              </w:rPr>
            </w:pPr>
            <w:r w:rsidRPr="00963558">
              <w:rPr>
                <w:sz w:val="18"/>
              </w:rPr>
              <w:t>Châtiments corporels/autres</w:t>
            </w:r>
          </w:p>
        </w:tc>
        <w:tc>
          <w:tcPr>
            <w:tcW w:w="3685" w:type="dxa"/>
            <w:shd w:val="clear" w:color="auto" w:fill="auto"/>
            <w:vAlign w:val="bottom"/>
          </w:tcPr>
          <w:p w14:paraId="35ECA152" w14:textId="7842033C" w:rsidR="00963558" w:rsidRPr="00963558" w:rsidRDefault="00963558" w:rsidP="00963558">
            <w:pPr>
              <w:keepNext/>
              <w:suppressAutoHyphens w:val="0"/>
              <w:spacing w:before="40" w:after="40" w:line="220" w:lineRule="exact"/>
              <w:jc w:val="right"/>
              <w:rPr>
                <w:sz w:val="18"/>
                <w:lang w:val="fr-FR"/>
              </w:rPr>
            </w:pPr>
            <w:r w:rsidRPr="00963558">
              <w:rPr>
                <w:sz w:val="18"/>
              </w:rPr>
              <w:t>34 %</w:t>
            </w:r>
          </w:p>
        </w:tc>
      </w:tr>
      <w:tr w:rsidR="00963558" w:rsidRPr="00963558" w14:paraId="7AEF29FC" w14:textId="77777777" w:rsidTr="00963558">
        <w:tc>
          <w:tcPr>
            <w:tcW w:w="3685" w:type="dxa"/>
            <w:shd w:val="clear" w:color="auto" w:fill="auto"/>
          </w:tcPr>
          <w:p w14:paraId="574E1017" w14:textId="6B811AF1" w:rsidR="00963558" w:rsidRPr="00963558" w:rsidRDefault="00963558" w:rsidP="00963558">
            <w:pPr>
              <w:suppressAutoHyphens w:val="0"/>
              <w:spacing w:before="40" w:after="40" w:line="220" w:lineRule="exact"/>
              <w:rPr>
                <w:sz w:val="18"/>
                <w:lang w:val="fr-FR"/>
              </w:rPr>
            </w:pPr>
            <w:r w:rsidRPr="00963558">
              <w:rPr>
                <w:sz w:val="18"/>
              </w:rPr>
              <w:t>Violences verbales</w:t>
            </w:r>
          </w:p>
        </w:tc>
        <w:tc>
          <w:tcPr>
            <w:tcW w:w="3685" w:type="dxa"/>
            <w:shd w:val="clear" w:color="auto" w:fill="auto"/>
            <w:vAlign w:val="bottom"/>
          </w:tcPr>
          <w:p w14:paraId="68CC2688" w14:textId="1782FF93" w:rsidR="00963558" w:rsidRPr="00963558" w:rsidRDefault="00963558" w:rsidP="00963558">
            <w:pPr>
              <w:suppressAutoHyphens w:val="0"/>
              <w:spacing w:before="40" w:after="40" w:line="220" w:lineRule="exact"/>
              <w:jc w:val="right"/>
              <w:rPr>
                <w:sz w:val="18"/>
                <w:lang w:val="fr-FR"/>
              </w:rPr>
            </w:pPr>
            <w:r w:rsidRPr="00963558">
              <w:rPr>
                <w:sz w:val="18"/>
              </w:rPr>
              <w:t>53 %</w:t>
            </w:r>
          </w:p>
        </w:tc>
      </w:tr>
      <w:tr w:rsidR="00963558" w:rsidRPr="00963558" w14:paraId="30466A50" w14:textId="77777777" w:rsidTr="00963558">
        <w:tc>
          <w:tcPr>
            <w:tcW w:w="3685" w:type="dxa"/>
            <w:shd w:val="clear" w:color="auto" w:fill="auto"/>
          </w:tcPr>
          <w:p w14:paraId="442AAF0B" w14:textId="52F3747A" w:rsidR="00963558" w:rsidRPr="00963558" w:rsidRDefault="00963558" w:rsidP="00963558">
            <w:pPr>
              <w:suppressAutoHyphens w:val="0"/>
              <w:spacing w:before="40" w:after="40" w:line="220" w:lineRule="exact"/>
              <w:rPr>
                <w:sz w:val="18"/>
                <w:lang w:val="fr-FR"/>
              </w:rPr>
            </w:pPr>
            <w:r w:rsidRPr="00963558">
              <w:rPr>
                <w:sz w:val="18"/>
              </w:rPr>
              <w:t>Discipline non violente</w:t>
            </w:r>
          </w:p>
        </w:tc>
        <w:tc>
          <w:tcPr>
            <w:tcW w:w="3685" w:type="dxa"/>
            <w:shd w:val="clear" w:color="auto" w:fill="auto"/>
            <w:vAlign w:val="bottom"/>
          </w:tcPr>
          <w:p w14:paraId="348A14A2" w14:textId="179357BD" w:rsidR="00963558" w:rsidRPr="00963558" w:rsidRDefault="00963558" w:rsidP="00963558">
            <w:pPr>
              <w:suppressAutoHyphens w:val="0"/>
              <w:spacing w:before="40" w:after="40" w:line="220" w:lineRule="exact"/>
              <w:jc w:val="right"/>
              <w:rPr>
                <w:sz w:val="18"/>
                <w:lang w:val="fr-FR"/>
              </w:rPr>
            </w:pPr>
            <w:r w:rsidRPr="00963558">
              <w:rPr>
                <w:sz w:val="18"/>
              </w:rPr>
              <w:t>22 %</w:t>
            </w:r>
          </w:p>
        </w:tc>
      </w:tr>
      <w:tr w:rsidR="00963558" w:rsidRPr="00963558" w14:paraId="0775FA45" w14:textId="77777777" w:rsidTr="00963558">
        <w:tc>
          <w:tcPr>
            <w:tcW w:w="3685" w:type="dxa"/>
            <w:tcBorders>
              <w:bottom w:val="single" w:sz="12" w:space="0" w:color="auto"/>
            </w:tcBorders>
            <w:shd w:val="clear" w:color="auto" w:fill="auto"/>
          </w:tcPr>
          <w:p w14:paraId="18694247" w14:textId="60C85FEF" w:rsidR="00963558" w:rsidRPr="00963558" w:rsidRDefault="00963558" w:rsidP="00963558">
            <w:pPr>
              <w:suppressAutoHyphens w:val="0"/>
              <w:spacing w:before="40" w:after="40" w:line="220" w:lineRule="exact"/>
              <w:rPr>
                <w:sz w:val="18"/>
                <w:lang w:val="fr-FR"/>
              </w:rPr>
            </w:pPr>
            <w:r w:rsidRPr="00963558">
              <w:rPr>
                <w:sz w:val="18"/>
              </w:rPr>
              <w:t>Toute forme de discipline violente</w:t>
            </w:r>
          </w:p>
        </w:tc>
        <w:tc>
          <w:tcPr>
            <w:tcW w:w="3685" w:type="dxa"/>
            <w:tcBorders>
              <w:bottom w:val="single" w:sz="12" w:space="0" w:color="auto"/>
            </w:tcBorders>
            <w:shd w:val="clear" w:color="auto" w:fill="auto"/>
            <w:vAlign w:val="bottom"/>
          </w:tcPr>
          <w:p w14:paraId="19204EA6" w14:textId="0A999D05" w:rsidR="00963558" w:rsidRPr="00963558" w:rsidRDefault="00963558" w:rsidP="00963558">
            <w:pPr>
              <w:suppressAutoHyphens w:val="0"/>
              <w:spacing w:before="40" w:after="40" w:line="220" w:lineRule="exact"/>
              <w:jc w:val="right"/>
              <w:rPr>
                <w:sz w:val="18"/>
                <w:lang w:val="fr-FR"/>
              </w:rPr>
            </w:pPr>
            <w:r w:rsidRPr="00963558">
              <w:rPr>
                <w:sz w:val="18"/>
              </w:rPr>
              <w:t>64 %</w:t>
            </w:r>
          </w:p>
        </w:tc>
      </w:tr>
    </w:tbl>
    <w:p w14:paraId="065E6C0D" w14:textId="57BEDA6C" w:rsidR="00BF6E80" w:rsidRPr="00BF6E80" w:rsidRDefault="001F5A39" w:rsidP="001F5A39">
      <w:pPr>
        <w:pStyle w:val="H1G"/>
        <w:rPr>
          <w:lang w:val="fr-FR"/>
        </w:rPr>
      </w:pPr>
      <w:bookmarkStart w:id="182" w:name="_Toc174176702"/>
      <w:bookmarkStart w:id="183" w:name="_Toc174444990"/>
      <w:bookmarkStart w:id="184" w:name="_Toc174612952"/>
      <w:bookmarkStart w:id="185" w:name="_Toc174713292"/>
      <w:r>
        <w:tab/>
      </w:r>
      <w:r w:rsidR="00BF6E80" w:rsidRPr="00BF6E80">
        <w:rPr>
          <w:lang w:val="fr-FR"/>
        </w:rPr>
        <w:t>5</w:t>
      </w:r>
      <w:r w:rsidR="0061173D" w:rsidRPr="0061173D">
        <w:rPr>
          <w:lang w:val="fr-FR"/>
        </w:rPr>
        <w:t>.</w:t>
      </w:r>
      <w:r w:rsidR="00BF6E80" w:rsidRPr="00BF6E80">
        <w:rPr>
          <w:lang w:val="fr-FR"/>
        </w:rPr>
        <w:t>5</w:t>
      </w:r>
      <w:r w:rsidR="00BF6E80" w:rsidRPr="00BF6E80">
        <w:rPr>
          <w:lang w:val="fr-FR"/>
        </w:rPr>
        <w:tab/>
        <w:t xml:space="preserve">Mesures prises pour promouvoir la réadaptation physique </w:t>
      </w:r>
      <w:r>
        <w:rPr>
          <w:lang w:val="fr-FR"/>
        </w:rPr>
        <w:br/>
      </w:r>
      <w:r w:rsidR="00BF6E80" w:rsidRPr="00BF6E80">
        <w:rPr>
          <w:lang w:val="fr-FR"/>
        </w:rPr>
        <w:t>et psychologique et la réinsertion sociale des enfants victimes (art</w:t>
      </w:r>
      <w:r w:rsidR="0061173D" w:rsidRPr="0061173D">
        <w:rPr>
          <w:lang w:val="fr-FR"/>
        </w:rPr>
        <w:t>.</w:t>
      </w:r>
      <w:r w:rsidR="00BF6E80" w:rsidRPr="00BF6E80">
        <w:rPr>
          <w:lang w:val="fr-FR"/>
        </w:rPr>
        <w:t xml:space="preserve"> 39)</w:t>
      </w:r>
      <w:bookmarkStart w:id="186" w:name="_Toc169706369"/>
      <w:bookmarkStart w:id="187" w:name="_Toc169706569"/>
      <w:bookmarkEnd w:id="182"/>
      <w:bookmarkEnd w:id="183"/>
      <w:bookmarkEnd w:id="184"/>
      <w:bookmarkEnd w:id="185"/>
      <w:bookmarkEnd w:id="186"/>
      <w:bookmarkEnd w:id="187"/>
    </w:p>
    <w:p w14:paraId="6F63EAE3" w14:textId="21AAFDD2" w:rsidR="00BF6E80" w:rsidRPr="00BF6E80" w:rsidRDefault="00BF6E80" w:rsidP="00BF6E80">
      <w:pPr>
        <w:pStyle w:val="SingleTxtG"/>
        <w:rPr>
          <w:lang w:val="fr-FR"/>
        </w:rPr>
      </w:pPr>
      <w:r w:rsidRPr="00BF6E80">
        <w:rPr>
          <w:lang w:val="fr-FR"/>
        </w:rPr>
        <w:t>157</w:t>
      </w:r>
      <w:r w:rsidR="0061173D" w:rsidRPr="0061173D">
        <w:rPr>
          <w:lang w:val="fr-FR"/>
        </w:rPr>
        <w:t>.</w:t>
      </w:r>
      <w:r w:rsidRPr="00BF6E80">
        <w:rPr>
          <w:lang w:val="fr-FR"/>
        </w:rPr>
        <w:tab/>
        <w:t xml:space="preserve">Le Conseil national pour la protection de l’enfance a publié un guide de formation destiné aux prestataires de services de soutien </w:t>
      </w:r>
      <w:proofErr w:type="spellStart"/>
      <w:r w:rsidRPr="00BF6E80">
        <w:rPr>
          <w:lang w:val="fr-FR"/>
        </w:rPr>
        <w:t>psychosocial</w:t>
      </w:r>
      <w:proofErr w:type="spellEnd"/>
      <w:r w:rsidRPr="00BF6E80">
        <w:rPr>
          <w:lang w:val="fr-FR"/>
        </w:rPr>
        <w:t>, en particulier dans les lieux adaptés aux enfants, et aux travailleurs communautaires dans les zones de conflit</w:t>
      </w:r>
      <w:r w:rsidR="0061173D" w:rsidRPr="0061173D">
        <w:rPr>
          <w:lang w:val="fr-FR"/>
        </w:rPr>
        <w:t>.</w:t>
      </w:r>
    </w:p>
    <w:p w14:paraId="67370132" w14:textId="74C168C1" w:rsidR="00BF6E80" w:rsidRPr="00BF6E80" w:rsidRDefault="00BF6E80" w:rsidP="00BF6E80">
      <w:pPr>
        <w:pStyle w:val="SingleTxtG"/>
        <w:rPr>
          <w:lang w:val="fr-FR"/>
        </w:rPr>
      </w:pPr>
      <w:r w:rsidRPr="00BF6E80">
        <w:rPr>
          <w:lang w:val="fr-FR"/>
        </w:rPr>
        <w:t>158</w:t>
      </w:r>
      <w:r w:rsidR="0061173D" w:rsidRPr="0061173D">
        <w:rPr>
          <w:lang w:val="fr-FR"/>
        </w:rPr>
        <w:t>.</w:t>
      </w:r>
      <w:r w:rsidRPr="00BF6E80">
        <w:rPr>
          <w:lang w:val="fr-FR"/>
        </w:rPr>
        <w:tab/>
        <w:t>Les travailleurs sociaux chargés de la protection de l’enfance jouent un rôle clé dans l’identification et le traitement des enfants souffrant d’abus et de négligence graves</w:t>
      </w:r>
      <w:r w:rsidR="0061173D" w:rsidRPr="0061173D">
        <w:rPr>
          <w:lang w:val="fr-FR"/>
        </w:rPr>
        <w:t>.</w:t>
      </w:r>
      <w:r w:rsidRPr="00BF6E80">
        <w:rPr>
          <w:lang w:val="fr-FR"/>
        </w:rPr>
        <w:t xml:space="preserve"> Ils reçoivent des signalements de la part de diverses autorités, disposent d’un haut degré de compétence pour évaluer ces signalements et fournir aux enfants signalés ce dont ils ont réellement besoin</w:t>
      </w:r>
      <w:r w:rsidR="0061173D" w:rsidRPr="0061173D">
        <w:rPr>
          <w:lang w:val="fr-FR"/>
        </w:rPr>
        <w:t>.</w:t>
      </w:r>
      <w:r w:rsidRPr="00BF6E80">
        <w:rPr>
          <w:lang w:val="fr-FR"/>
        </w:rPr>
        <w:t xml:space="preserve"> Ils prennent ensuite les mesures nécessaires pour les aider, notamment en coopérant avec la police, l’enfant et les tribunaux au</w:t>
      </w:r>
      <w:r w:rsidR="00327732">
        <w:rPr>
          <w:lang w:val="fr-FR"/>
        </w:rPr>
        <w:t>x</w:t>
      </w:r>
      <w:r w:rsidRPr="00BF6E80">
        <w:rPr>
          <w:lang w:val="fr-FR"/>
        </w:rPr>
        <w:t xml:space="preserve"> affaires familiales</w:t>
      </w:r>
      <w:r w:rsidR="0061173D" w:rsidRPr="0061173D">
        <w:rPr>
          <w:lang w:val="fr-FR"/>
        </w:rPr>
        <w:t>.</w:t>
      </w:r>
    </w:p>
    <w:p w14:paraId="4435C962" w14:textId="26EDBA4D" w:rsidR="00BF6E80" w:rsidRPr="00BF6E80" w:rsidRDefault="00BF6E80" w:rsidP="00BF6E80">
      <w:pPr>
        <w:pStyle w:val="SingleTxtG"/>
        <w:rPr>
          <w:lang w:val="fr-FR"/>
        </w:rPr>
      </w:pPr>
      <w:r w:rsidRPr="00BF6E80">
        <w:rPr>
          <w:lang w:val="fr-FR"/>
        </w:rPr>
        <w:t>159</w:t>
      </w:r>
      <w:r w:rsidR="0061173D" w:rsidRPr="0061173D">
        <w:rPr>
          <w:lang w:val="fr-FR"/>
        </w:rPr>
        <w:t>.</w:t>
      </w:r>
      <w:r w:rsidRPr="00BF6E80">
        <w:rPr>
          <w:lang w:val="fr-FR"/>
        </w:rPr>
        <w:tab/>
        <w:t>Les services de protection sociale sont également assurés par les travailleurs sociaux dans diverses institutions de protection de l’enfance, telles que les tribunaux pour enfants, les parquets, les établissements pénitentiaires, les écoles, les conseils de protection de l’enfance des États, la Commission d’aide humanitaire, certaines ONG et les établissements de santé</w:t>
      </w:r>
      <w:r w:rsidR="0061173D" w:rsidRPr="0061173D">
        <w:rPr>
          <w:lang w:val="fr-FR"/>
        </w:rPr>
        <w:t>.</w:t>
      </w:r>
    </w:p>
    <w:p w14:paraId="5E7B95DB" w14:textId="506BE4F0" w:rsidR="00BF6E80" w:rsidRPr="00BF6E80" w:rsidRDefault="00BF6E80" w:rsidP="00BF6E80">
      <w:pPr>
        <w:pStyle w:val="SingleTxtG"/>
        <w:rPr>
          <w:lang w:val="fr-FR"/>
        </w:rPr>
      </w:pPr>
      <w:r w:rsidRPr="00BF6E80">
        <w:rPr>
          <w:lang w:val="fr-FR"/>
        </w:rPr>
        <w:t>160</w:t>
      </w:r>
      <w:r w:rsidR="0061173D" w:rsidRPr="0061173D">
        <w:rPr>
          <w:lang w:val="fr-FR"/>
        </w:rPr>
        <w:t>.</w:t>
      </w:r>
      <w:r w:rsidRPr="00BF6E80">
        <w:rPr>
          <w:lang w:val="fr-FR"/>
        </w:rPr>
        <w:tab/>
        <w:t>Dans l’État de Khartoum, le Ministère de la santé a mis en place certains services d’intervention ciblée tels que le traitement des traumatismes psychologiques chez les enfants exposés à la violence, la thérapie pour les filles survivantes de violences sexuelles, l’accompagnement pour les enfants souffrant de problèmes de santé mentale et les enfants handicapés, les services de sensibilisation communautaire et la détection précoce des troubles de la santé et du comportement chez les enfants</w:t>
      </w:r>
      <w:r w:rsidR="0061173D" w:rsidRPr="0061173D">
        <w:rPr>
          <w:lang w:val="fr-FR"/>
        </w:rPr>
        <w:t>.</w:t>
      </w:r>
    </w:p>
    <w:p w14:paraId="4630E9EB" w14:textId="2488FBD1" w:rsidR="00BF6E80" w:rsidRPr="00BF6E80" w:rsidRDefault="001F5A39" w:rsidP="001F5A39">
      <w:pPr>
        <w:pStyle w:val="H1G"/>
        <w:rPr>
          <w:lang w:val="fr-FR"/>
        </w:rPr>
      </w:pPr>
      <w:bookmarkStart w:id="188" w:name="_Toc174176703"/>
      <w:bookmarkStart w:id="189" w:name="_Toc174444991"/>
      <w:bookmarkStart w:id="190" w:name="_Toc174612953"/>
      <w:bookmarkStart w:id="191" w:name="_Toc174713293"/>
      <w:r>
        <w:rPr>
          <w:lang w:val="fr-FR"/>
        </w:rPr>
        <w:tab/>
      </w:r>
      <w:r w:rsidR="00BF6E80" w:rsidRPr="00BF6E80">
        <w:rPr>
          <w:lang w:val="fr-FR"/>
        </w:rPr>
        <w:t>5</w:t>
      </w:r>
      <w:r w:rsidR="0061173D" w:rsidRPr="0061173D">
        <w:rPr>
          <w:lang w:val="fr-FR"/>
        </w:rPr>
        <w:t>.</w:t>
      </w:r>
      <w:r w:rsidR="00BF6E80" w:rsidRPr="00BF6E80">
        <w:rPr>
          <w:lang w:val="fr-FR"/>
        </w:rPr>
        <w:t>6</w:t>
      </w:r>
      <w:r w:rsidR="00BF6E80" w:rsidRPr="00BF6E80">
        <w:rPr>
          <w:lang w:val="fr-FR"/>
        </w:rPr>
        <w:tab/>
        <w:t xml:space="preserve">Mise à disposition de lignes téléphoniques d’assistance destinées </w:t>
      </w:r>
      <w:r>
        <w:rPr>
          <w:lang w:val="fr-FR"/>
        </w:rPr>
        <w:br/>
      </w:r>
      <w:r w:rsidR="00BF6E80" w:rsidRPr="00BF6E80">
        <w:rPr>
          <w:lang w:val="fr-FR"/>
        </w:rPr>
        <w:t>aux enfants</w:t>
      </w:r>
      <w:bookmarkStart w:id="192" w:name="_Toc169706370"/>
      <w:bookmarkStart w:id="193" w:name="_Toc169706570"/>
      <w:bookmarkEnd w:id="188"/>
      <w:bookmarkEnd w:id="189"/>
      <w:bookmarkEnd w:id="190"/>
      <w:bookmarkEnd w:id="191"/>
      <w:bookmarkEnd w:id="192"/>
      <w:bookmarkEnd w:id="193"/>
    </w:p>
    <w:p w14:paraId="11835B40" w14:textId="292B6A20" w:rsidR="00BF6E80" w:rsidRDefault="00BF6E80" w:rsidP="00BF6E80">
      <w:pPr>
        <w:pStyle w:val="SingleTxtG"/>
        <w:rPr>
          <w:lang w:val="fr-FR"/>
        </w:rPr>
      </w:pPr>
      <w:r w:rsidRPr="00BF6E80">
        <w:rPr>
          <w:lang w:val="fr-FR"/>
        </w:rPr>
        <w:t>161</w:t>
      </w:r>
      <w:r w:rsidR="0061173D" w:rsidRPr="0061173D">
        <w:rPr>
          <w:lang w:val="fr-FR"/>
        </w:rPr>
        <w:t>.</w:t>
      </w:r>
      <w:r w:rsidRPr="00BF6E80">
        <w:rPr>
          <w:lang w:val="fr-FR"/>
        </w:rPr>
        <w:tab/>
        <w:t>La ligne d’assistance téléphonique pour les enfants au Soudan, joignable au numéro</w:t>
      </w:r>
      <w:r w:rsidR="00B2314E">
        <w:rPr>
          <w:lang w:val="fr-FR"/>
        </w:rPr>
        <w:t> </w:t>
      </w:r>
      <w:r w:rsidRPr="00BF6E80">
        <w:rPr>
          <w:lang w:val="fr-FR"/>
        </w:rPr>
        <w:t>9696, fonctionne 24 heures sur 24 et le département de protection de la famille et de l’enfant de l’État de Khartoum cherche à améliorer et à développer la ligne afin de fournir les meilleurs services aux enfants et de la lancer dans les autres États</w:t>
      </w:r>
      <w:r w:rsidR="0061173D" w:rsidRPr="0061173D">
        <w:rPr>
          <w:lang w:val="fr-FR"/>
        </w:rPr>
        <w:t>.</w:t>
      </w:r>
      <w:r w:rsidRPr="00BF6E80">
        <w:rPr>
          <w:lang w:val="fr-FR"/>
        </w:rPr>
        <w:t xml:space="preserve"> </w:t>
      </w:r>
      <w:r w:rsidR="00B2314E">
        <w:rPr>
          <w:lang w:val="fr-FR"/>
        </w:rPr>
        <w:t>Vingt-cinq</w:t>
      </w:r>
      <w:r w:rsidRPr="00BF6E80">
        <w:rPr>
          <w:lang w:val="fr-FR"/>
        </w:rPr>
        <w:t xml:space="preserve"> préposés aux appels y travaillent, apportant un soutien </w:t>
      </w:r>
      <w:proofErr w:type="spellStart"/>
      <w:r w:rsidRPr="00BF6E80">
        <w:rPr>
          <w:lang w:val="fr-FR"/>
        </w:rPr>
        <w:t>psychosocial</w:t>
      </w:r>
      <w:proofErr w:type="spellEnd"/>
      <w:r w:rsidRPr="00BF6E80">
        <w:rPr>
          <w:lang w:val="fr-FR"/>
        </w:rPr>
        <w:t xml:space="preserve"> et juridique aux personnes qui appellent</w:t>
      </w:r>
      <w:r w:rsidR="0061173D" w:rsidRPr="0061173D">
        <w:rPr>
          <w:lang w:val="fr-FR"/>
        </w:rPr>
        <w:t>.</w:t>
      </w:r>
      <w:r w:rsidRPr="00BF6E80">
        <w:rPr>
          <w:lang w:val="fr-FR"/>
        </w:rPr>
        <w:t xml:space="preserve"> La ligne vise à répondre aux cas de maltraitance, de négligence et d’abus psycho</w:t>
      </w:r>
      <w:r w:rsidR="00B2314E">
        <w:rPr>
          <w:lang w:val="fr-FR"/>
        </w:rPr>
        <w:noBreakHyphen/>
      </w:r>
      <w:r w:rsidRPr="00BF6E80">
        <w:rPr>
          <w:lang w:val="fr-FR"/>
        </w:rPr>
        <w:t>émotionnel qui touchent des enfants, mais aussi aux cas de délinquance infantile ou d’enfants qui risquent de tomber dedans, qui sont portés disparus ou en errance, aux cas de décrochage scolaire, d’exposition à la violence scolaire, d’exploitation infantile sous toutes ses formes et de conflits familiaux impliquant des enfants</w:t>
      </w:r>
      <w:r w:rsidR="0061173D" w:rsidRPr="0061173D">
        <w:rPr>
          <w:lang w:val="fr-FR"/>
        </w:rPr>
        <w:t>.</w:t>
      </w:r>
      <w:r w:rsidRPr="00BF6E80">
        <w:rPr>
          <w:lang w:val="fr-FR"/>
        </w:rPr>
        <w:t xml:space="preserve"> Le tableau 5 montre le nombre d’appels reçus par la ligne d’assistance et le type de personnes ayant passé un appel en 2015</w:t>
      </w:r>
      <w:r w:rsidR="0061173D" w:rsidRPr="0061173D">
        <w:rPr>
          <w:lang w:val="fr-FR"/>
        </w:rPr>
        <w:t>.</w:t>
      </w:r>
    </w:p>
    <w:p w14:paraId="417E1328" w14:textId="2F200A84" w:rsidR="00BF6E80" w:rsidRDefault="00BF6E80" w:rsidP="00281FEA">
      <w:pPr>
        <w:pStyle w:val="Titre1"/>
        <w:spacing w:after="120"/>
        <w:rPr>
          <w:b/>
          <w:bCs/>
          <w:lang w:val="fr-FR"/>
        </w:rPr>
      </w:pPr>
      <w:bookmarkStart w:id="194" w:name="_Toc174133616"/>
      <w:r w:rsidRPr="00281FEA">
        <w:rPr>
          <w:lang w:val="fr-FR"/>
        </w:rPr>
        <w:lastRenderedPageBreak/>
        <w:t xml:space="preserve">Tableau 5 </w:t>
      </w:r>
      <w:r w:rsidR="001F5A39">
        <w:rPr>
          <w:lang w:val="fr-FR"/>
        </w:rPr>
        <w:br/>
      </w:r>
      <w:r w:rsidRPr="001F5A39">
        <w:rPr>
          <w:b/>
          <w:bCs/>
          <w:lang w:val="fr-FR"/>
        </w:rPr>
        <w:t>Nombre d’appels reçus par le service d’assistance téléphonique aux enfants</w:t>
      </w:r>
      <w:bookmarkEnd w:id="194"/>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310"/>
        <w:gridCol w:w="1358"/>
        <w:gridCol w:w="1343"/>
        <w:gridCol w:w="1316"/>
        <w:gridCol w:w="1043"/>
      </w:tblGrid>
      <w:tr w:rsidR="00963558" w:rsidRPr="00963558" w14:paraId="78CF7484" w14:textId="77777777" w:rsidTr="00AB5DB8">
        <w:trPr>
          <w:tblHeader/>
        </w:trPr>
        <w:tc>
          <w:tcPr>
            <w:tcW w:w="2310" w:type="dxa"/>
            <w:tcBorders>
              <w:top w:val="single" w:sz="4" w:space="0" w:color="auto"/>
              <w:bottom w:val="single" w:sz="12" w:space="0" w:color="auto"/>
            </w:tcBorders>
            <w:shd w:val="clear" w:color="auto" w:fill="auto"/>
            <w:vAlign w:val="bottom"/>
          </w:tcPr>
          <w:p w14:paraId="5F41C5B7" w14:textId="6F37A389" w:rsidR="00963558" w:rsidRPr="00963558" w:rsidRDefault="00963558" w:rsidP="00963558">
            <w:pPr>
              <w:suppressAutoHyphens w:val="0"/>
              <w:spacing w:before="80" w:after="80" w:line="200" w:lineRule="exact"/>
              <w:rPr>
                <w:i/>
                <w:sz w:val="16"/>
                <w:lang w:val="fr-FR"/>
              </w:rPr>
            </w:pPr>
            <w:r w:rsidRPr="00963558">
              <w:rPr>
                <w:i/>
                <w:sz w:val="16"/>
                <w:lang w:val="fr-FR" w:bidi="ar-BH"/>
              </w:rPr>
              <w:t>Type d’appel</w:t>
            </w:r>
          </w:p>
        </w:tc>
        <w:tc>
          <w:tcPr>
            <w:tcW w:w="1358" w:type="dxa"/>
            <w:tcBorders>
              <w:top w:val="single" w:sz="4" w:space="0" w:color="auto"/>
              <w:bottom w:val="single" w:sz="12" w:space="0" w:color="auto"/>
            </w:tcBorders>
            <w:shd w:val="clear" w:color="auto" w:fill="auto"/>
            <w:vAlign w:val="bottom"/>
          </w:tcPr>
          <w:p w14:paraId="794AD61E" w14:textId="7FC1905E" w:rsidR="00963558" w:rsidRPr="00963558" w:rsidRDefault="00963558" w:rsidP="00963558">
            <w:pPr>
              <w:suppressAutoHyphens w:val="0"/>
              <w:spacing w:before="80" w:after="80" w:line="200" w:lineRule="exact"/>
              <w:jc w:val="right"/>
              <w:rPr>
                <w:i/>
                <w:sz w:val="16"/>
                <w:lang w:val="fr-FR"/>
              </w:rPr>
            </w:pPr>
            <w:r w:rsidRPr="00963558">
              <w:rPr>
                <w:i/>
                <w:sz w:val="16"/>
                <w:lang w:val="fr-FR" w:bidi="ar-BH"/>
              </w:rPr>
              <w:t>De sexe masculin</w:t>
            </w:r>
          </w:p>
        </w:tc>
        <w:tc>
          <w:tcPr>
            <w:tcW w:w="1343" w:type="dxa"/>
            <w:tcBorders>
              <w:top w:val="single" w:sz="4" w:space="0" w:color="auto"/>
              <w:bottom w:val="single" w:sz="12" w:space="0" w:color="auto"/>
            </w:tcBorders>
            <w:shd w:val="clear" w:color="auto" w:fill="auto"/>
            <w:vAlign w:val="bottom"/>
          </w:tcPr>
          <w:p w14:paraId="47053888" w14:textId="729FCBC5" w:rsidR="00963558" w:rsidRPr="00963558" w:rsidRDefault="00963558" w:rsidP="00963558">
            <w:pPr>
              <w:suppressAutoHyphens w:val="0"/>
              <w:spacing w:before="80" w:after="80" w:line="200" w:lineRule="exact"/>
              <w:jc w:val="right"/>
              <w:rPr>
                <w:i/>
                <w:sz w:val="16"/>
                <w:lang w:val="fr-FR"/>
              </w:rPr>
            </w:pPr>
            <w:r w:rsidRPr="00963558">
              <w:rPr>
                <w:i/>
                <w:sz w:val="16"/>
                <w:lang w:val="fr-FR" w:bidi="ar-BH"/>
              </w:rPr>
              <w:t>De sexe féminin</w:t>
            </w:r>
          </w:p>
        </w:tc>
        <w:tc>
          <w:tcPr>
            <w:tcW w:w="1316" w:type="dxa"/>
            <w:tcBorders>
              <w:top w:val="single" w:sz="4" w:space="0" w:color="auto"/>
              <w:bottom w:val="single" w:sz="12" w:space="0" w:color="auto"/>
            </w:tcBorders>
            <w:shd w:val="clear" w:color="auto" w:fill="auto"/>
            <w:vAlign w:val="bottom"/>
          </w:tcPr>
          <w:p w14:paraId="2E568828" w14:textId="44532955" w:rsidR="00963558" w:rsidRPr="00963558" w:rsidRDefault="00963558" w:rsidP="00963558">
            <w:pPr>
              <w:suppressAutoHyphens w:val="0"/>
              <w:spacing w:before="80" w:after="80" w:line="200" w:lineRule="exact"/>
              <w:jc w:val="right"/>
              <w:rPr>
                <w:i/>
                <w:sz w:val="16"/>
                <w:lang w:val="fr-FR"/>
              </w:rPr>
            </w:pPr>
            <w:r w:rsidRPr="00963558">
              <w:rPr>
                <w:i/>
                <w:sz w:val="16"/>
                <w:lang w:val="fr-FR" w:bidi="ar-BH"/>
              </w:rPr>
              <w:t>Non précisé</w:t>
            </w:r>
          </w:p>
        </w:tc>
        <w:tc>
          <w:tcPr>
            <w:tcW w:w="1043" w:type="dxa"/>
            <w:tcBorders>
              <w:top w:val="single" w:sz="4" w:space="0" w:color="auto"/>
              <w:bottom w:val="single" w:sz="12" w:space="0" w:color="auto"/>
            </w:tcBorders>
            <w:shd w:val="clear" w:color="auto" w:fill="auto"/>
            <w:vAlign w:val="bottom"/>
          </w:tcPr>
          <w:p w14:paraId="48B23CB3" w14:textId="28D0335D" w:rsidR="00963558" w:rsidRPr="00963558" w:rsidRDefault="00963558" w:rsidP="00963558">
            <w:pPr>
              <w:suppressAutoHyphens w:val="0"/>
              <w:spacing w:before="80" w:after="80" w:line="200" w:lineRule="exact"/>
              <w:jc w:val="right"/>
              <w:rPr>
                <w:i/>
                <w:sz w:val="16"/>
                <w:lang w:val="fr-FR"/>
              </w:rPr>
            </w:pPr>
            <w:r w:rsidRPr="00963558">
              <w:rPr>
                <w:i/>
                <w:sz w:val="16"/>
                <w:lang w:val="fr-FR" w:bidi="ar-BH"/>
              </w:rPr>
              <w:t>Total</w:t>
            </w:r>
          </w:p>
        </w:tc>
      </w:tr>
      <w:tr w:rsidR="00AB5DB8" w:rsidRPr="00963558" w14:paraId="5AECACF7" w14:textId="77777777" w:rsidTr="00AB5DB8">
        <w:tc>
          <w:tcPr>
            <w:tcW w:w="2310" w:type="dxa"/>
            <w:tcBorders>
              <w:top w:val="single" w:sz="12" w:space="0" w:color="auto"/>
            </w:tcBorders>
            <w:shd w:val="clear" w:color="auto" w:fill="auto"/>
          </w:tcPr>
          <w:p w14:paraId="49B5F5D2" w14:textId="0DA29E8A" w:rsidR="00963558" w:rsidRPr="00963558" w:rsidRDefault="00963558" w:rsidP="00963558">
            <w:pPr>
              <w:suppressAutoHyphens w:val="0"/>
              <w:spacing w:before="40" w:after="40" w:line="220" w:lineRule="exact"/>
              <w:rPr>
                <w:sz w:val="18"/>
                <w:lang w:val="fr-FR"/>
              </w:rPr>
            </w:pPr>
            <w:r w:rsidRPr="00963558">
              <w:rPr>
                <w:sz w:val="18"/>
              </w:rPr>
              <w:t xml:space="preserve">Demande d’informations </w:t>
            </w:r>
          </w:p>
        </w:tc>
        <w:tc>
          <w:tcPr>
            <w:tcW w:w="1358" w:type="dxa"/>
            <w:tcBorders>
              <w:top w:val="single" w:sz="12" w:space="0" w:color="auto"/>
            </w:tcBorders>
            <w:shd w:val="clear" w:color="auto" w:fill="auto"/>
            <w:vAlign w:val="bottom"/>
          </w:tcPr>
          <w:p w14:paraId="64A45B85" w14:textId="57E39AFC" w:rsidR="00963558" w:rsidRPr="00963558" w:rsidRDefault="00963558" w:rsidP="00963558">
            <w:pPr>
              <w:suppressAutoHyphens w:val="0"/>
              <w:spacing w:before="40" w:after="40" w:line="220" w:lineRule="exact"/>
              <w:jc w:val="right"/>
              <w:rPr>
                <w:sz w:val="18"/>
                <w:lang w:val="fr-FR"/>
              </w:rPr>
            </w:pPr>
            <w:r w:rsidRPr="00963558">
              <w:rPr>
                <w:sz w:val="18"/>
              </w:rPr>
              <w:t>1</w:t>
            </w:r>
            <w:r w:rsidR="00617F27">
              <w:rPr>
                <w:sz w:val="18"/>
              </w:rPr>
              <w:t xml:space="preserve"> </w:t>
            </w:r>
            <w:r w:rsidRPr="00963558">
              <w:rPr>
                <w:sz w:val="18"/>
              </w:rPr>
              <w:t>007</w:t>
            </w:r>
          </w:p>
        </w:tc>
        <w:tc>
          <w:tcPr>
            <w:tcW w:w="1343" w:type="dxa"/>
            <w:tcBorders>
              <w:top w:val="single" w:sz="12" w:space="0" w:color="auto"/>
            </w:tcBorders>
            <w:shd w:val="clear" w:color="auto" w:fill="auto"/>
            <w:vAlign w:val="bottom"/>
          </w:tcPr>
          <w:p w14:paraId="1057DC2E" w14:textId="0FED3E1F" w:rsidR="00963558" w:rsidRPr="00963558" w:rsidRDefault="00963558" w:rsidP="00963558">
            <w:pPr>
              <w:suppressAutoHyphens w:val="0"/>
              <w:spacing w:before="40" w:after="40" w:line="220" w:lineRule="exact"/>
              <w:jc w:val="right"/>
              <w:rPr>
                <w:sz w:val="18"/>
                <w:lang w:val="fr-FR"/>
              </w:rPr>
            </w:pPr>
            <w:r w:rsidRPr="00963558">
              <w:rPr>
                <w:sz w:val="18"/>
              </w:rPr>
              <w:t>909</w:t>
            </w:r>
          </w:p>
        </w:tc>
        <w:tc>
          <w:tcPr>
            <w:tcW w:w="1316" w:type="dxa"/>
            <w:tcBorders>
              <w:top w:val="single" w:sz="12" w:space="0" w:color="auto"/>
            </w:tcBorders>
            <w:shd w:val="clear" w:color="auto" w:fill="auto"/>
            <w:vAlign w:val="bottom"/>
          </w:tcPr>
          <w:p w14:paraId="15A6828B" w14:textId="1B74F704" w:rsidR="00963558" w:rsidRPr="00963558" w:rsidRDefault="00963558" w:rsidP="00963558">
            <w:pPr>
              <w:suppressAutoHyphens w:val="0"/>
              <w:spacing w:before="40" w:after="40" w:line="220" w:lineRule="exact"/>
              <w:jc w:val="right"/>
              <w:rPr>
                <w:sz w:val="18"/>
                <w:lang w:val="fr-FR"/>
              </w:rPr>
            </w:pPr>
            <w:r w:rsidRPr="00963558">
              <w:rPr>
                <w:sz w:val="18"/>
              </w:rPr>
              <w:t>107</w:t>
            </w:r>
          </w:p>
        </w:tc>
        <w:tc>
          <w:tcPr>
            <w:tcW w:w="1043" w:type="dxa"/>
            <w:tcBorders>
              <w:top w:val="single" w:sz="12" w:space="0" w:color="auto"/>
            </w:tcBorders>
            <w:shd w:val="clear" w:color="auto" w:fill="auto"/>
            <w:vAlign w:val="bottom"/>
          </w:tcPr>
          <w:p w14:paraId="2FEAB9F5" w14:textId="51BD8D5D" w:rsidR="00963558" w:rsidRPr="00963558" w:rsidRDefault="00963558" w:rsidP="00963558">
            <w:pPr>
              <w:suppressAutoHyphens w:val="0"/>
              <w:spacing w:before="40" w:after="40" w:line="220" w:lineRule="exact"/>
              <w:jc w:val="right"/>
              <w:rPr>
                <w:sz w:val="18"/>
                <w:lang w:val="fr-FR"/>
              </w:rPr>
            </w:pPr>
            <w:r w:rsidRPr="00963558">
              <w:rPr>
                <w:sz w:val="18"/>
              </w:rPr>
              <w:t>2</w:t>
            </w:r>
            <w:r w:rsidR="00617F27">
              <w:rPr>
                <w:sz w:val="18"/>
              </w:rPr>
              <w:t xml:space="preserve"> </w:t>
            </w:r>
            <w:r w:rsidRPr="00963558">
              <w:rPr>
                <w:sz w:val="18"/>
              </w:rPr>
              <w:t>023</w:t>
            </w:r>
          </w:p>
        </w:tc>
      </w:tr>
      <w:tr w:rsidR="00AB5DB8" w:rsidRPr="00963558" w14:paraId="3800B299" w14:textId="77777777" w:rsidTr="00AB5DB8">
        <w:tc>
          <w:tcPr>
            <w:tcW w:w="2310" w:type="dxa"/>
            <w:shd w:val="clear" w:color="auto" w:fill="auto"/>
          </w:tcPr>
          <w:p w14:paraId="44B46C14" w14:textId="1E29FCD8" w:rsidR="00963558" w:rsidRPr="00963558" w:rsidRDefault="00963558" w:rsidP="00963558">
            <w:pPr>
              <w:suppressAutoHyphens w:val="0"/>
              <w:spacing w:before="40" w:after="40" w:line="220" w:lineRule="exact"/>
              <w:rPr>
                <w:sz w:val="18"/>
                <w:lang w:val="fr-FR"/>
              </w:rPr>
            </w:pPr>
            <w:r w:rsidRPr="00963558">
              <w:rPr>
                <w:sz w:val="18"/>
              </w:rPr>
              <w:t>Relations familiales</w:t>
            </w:r>
          </w:p>
        </w:tc>
        <w:tc>
          <w:tcPr>
            <w:tcW w:w="1358" w:type="dxa"/>
            <w:shd w:val="clear" w:color="auto" w:fill="auto"/>
            <w:vAlign w:val="bottom"/>
          </w:tcPr>
          <w:p w14:paraId="58A307C4" w14:textId="4BD5BF10" w:rsidR="00963558" w:rsidRPr="00963558" w:rsidRDefault="00963558" w:rsidP="00963558">
            <w:pPr>
              <w:suppressAutoHyphens w:val="0"/>
              <w:spacing w:before="40" w:after="40" w:line="220" w:lineRule="exact"/>
              <w:jc w:val="right"/>
              <w:rPr>
                <w:sz w:val="18"/>
                <w:lang w:val="fr-FR"/>
              </w:rPr>
            </w:pPr>
            <w:r w:rsidRPr="00963558">
              <w:rPr>
                <w:sz w:val="18"/>
              </w:rPr>
              <w:t>163</w:t>
            </w:r>
          </w:p>
        </w:tc>
        <w:tc>
          <w:tcPr>
            <w:tcW w:w="1343" w:type="dxa"/>
            <w:shd w:val="clear" w:color="auto" w:fill="auto"/>
            <w:vAlign w:val="bottom"/>
          </w:tcPr>
          <w:p w14:paraId="016DD581" w14:textId="620FA56C" w:rsidR="00963558" w:rsidRPr="00963558" w:rsidRDefault="00963558" w:rsidP="00963558">
            <w:pPr>
              <w:suppressAutoHyphens w:val="0"/>
              <w:spacing w:before="40" w:after="40" w:line="220" w:lineRule="exact"/>
              <w:jc w:val="right"/>
              <w:rPr>
                <w:sz w:val="18"/>
                <w:lang w:val="fr-FR"/>
              </w:rPr>
            </w:pPr>
            <w:r w:rsidRPr="00963558">
              <w:rPr>
                <w:sz w:val="18"/>
              </w:rPr>
              <w:t>298</w:t>
            </w:r>
          </w:p>
        </w:tc>
        <w:tc>
          <w:tcPr>
            <w:tcW w:w="1316" w:type="dxa"/>
            <w:shd w:val="clear" w:color="auto" w:fill="auto"/>
            <w:vAlign w:val="bottom"/>
          </w:tcPr>
          <w:p w14:paraId="6DA46D88" w14:textId="0D4A0D8F" w:rsidR="00963558" w:rsidRPr="00963558" w:rsidRDefault="00963558" w:rsidP="00963558">
            <w:pPr>
              <w:suppressAutoHyphens w:val="0"/>
              <w:spacing w:before="40" w:after="40" w:line="220" w:lineRule="exact"/>
              <w:jc w:val="right"/>
              <w:rPr>
                <w:sz w:val="18"/>
                <w:lang w:val="fr-FR"/>
              </w:rPr>
            </w:pPr>
            <w:r w:rsidRPr="00963558">
              <w:rPr>
                <w:sz w:val="18"/>
              </w:rPr>
              <w:t>42</w:t>
            </w:r>
          </w:p>
        </w:tc>
        <w:tc>
          <w:tcPr>
            <w:tcW w:w="1043" w:type="dxa"/>
            <w:shd w:val="clear" w:color="auto" w:fill="auto"/>
            <w:vAlign w:val="bottom"/>
          </w:tcPr>
          <w:p w14:paraId="580AF909" w14:textId="6CF6DAF2" w:rsidR="00963558" w:rsidRPr="00963558" w:rsidRDefault="00963558" w:rsidP="00963558">
            <w:pPr>
              <w:suppressAutoHyphens w:val="0"/>
              <w:spacing w:before="40" w:after="40" w:line="220" w:lineRule="exact"/>
              <w:jc w:val="right"/>
              <w:rPr>
                <w:sz w:val="18"/>
                <w:lang w:val="fr-FR"/>
              </w:rPr>
            </w:pPr>
            <w:r w:rsidRPr="00963558">
              <w:rPr>
                <w:sz w:val="18"/>
              </w:rPr>
              <w:t>503</w:t>
            </w:r>
          </w:p>
        </w:tc>
      </w:tr>
      <w:tr w:rsidR="00963558" w:rsidRPr="00963558" w14:paraId="287CFFF4" w14:textId="77777777" w:rsidTr="00AB5DB8">
        <w:tc>
          <w:tcPr>
            <w:tcW w:w="2310" w:type="dxa"/>
            <w:shd w:val="clear" w:color="auto" w:fill="auto"/>
          </w:tcPr>
          <w:p w14:paraId="15194FEC" w14:textId="553A785D" w:rsidR="00963558" w:rsidRPr="00963558" w:rsidRDefault="00963558" w:rsidP="00963558">
            <w:pPr>
              <w:suppressAutoHyphens w:val="0"/>
              <w:spacing w:before="40" w:after="40" w:line="220" w:lineRule="exact"/>
              <w:rPr>
                <w:sz w:val="18"/>
                <w:lang w:val="fr-FR"/>
              </w:rPr>
            </w:pPr>
            <w:r w:rsidRPr="00963558">
              <w:rPr>
                <w:sz w:val="18"/>
              </w:rPr>
              <w:t>Problèmes scolaires</w:t>
            </w:r>
          </w:p>
        </w:tc>
        <w:tc>
          <w:tcPr>
            <w:tcW w:w="1358" w:type="dxa"/>
            <w:shd w:val="clear" w:color="auto" w:fill="auto"/>
            <w:vAlign w:val="bottom"/>
          </w:tcPr>
          <w:p w14:paraId="071BC543" w14:textId="3F286AC4" w:rsidR="00963558" w:rsidRPr="00963558" w:rsidRDefault="00963558" w:rsidP="00963558">
            <w:pPr>
              <w:suppressAutoHyphens w:val="0"/>
              <w:spacing w:before="40" w:after="40" w:line="220" w:lineRule="exact"/>
              <w:jc w:val="right"/>
              <w:rPr>
                <w:sz w:val="18"/>
                <w:lang w:val="fr-FR"/>
              </w:rPr>
            </w:pPr>
            <w:r w:rsidRPr="00963558">
              <w:rPr>
                <w:sz w:val="18"/>
              </w:rPr>
              <w:t>75</w:t>
            </w:r>
          </w:p>
        </w:tc>
        <w:tc>
          <w:tcPr>
            <w:tcW w:w="1343" w:type="dxa"/>
            <w:shd w:val="clear" w:color="auto" w:fill="auto"/>
            <w:vAlign w:val="bottom"/>
          </w:tcPr>
          <w:p w14:paraId="4F6B5B7A" w14:textId="0C94B906" w:rsidR="00963558" w:rsidRPr="00963558" w:rsidRDefault="00963558" w:rsidP="00963558">
            <w:pPr>
              <w:suppressAutoHyphens w:val="0"/>
              <w:spacing w:before="40" w:after="40" w:line="220" w:lineRule="exact"/>
              <w:jc w:val="right"/>
              <w:rPr>
                <w:sz w:val="18"/>
                <w:lang w:val="fr-FR"/>
              </w:rPr>
            </w:pPr>
            <w:r w:rsidRPr="00963558">
              <w:rPr>
                <w:sz w:val="18"/>
              </w:rPr>
              <w:t>107</w:t>
            </w:r>
          </w:p>
        </w:tc>
        <w:tc>
          <w:tcPr>
            <w:tcW w:w="1316" w:type="dxa"/>
            <w:shd w:val="clear" w:color="auto" w:fill="auto"/>
            <w:vAlign w:val="bottom"/>
          </w:tcPr>
          <w:p w14:paraId="64A143BD" w14:textId="408ACA29" w:rsidR="00963558" w:rsidRPr="00963558" w:rsidRDefault="00963558" w:rsidP="00963558">
            <w:pPr>
              <w:suppressAutoHyphens w:val="0"/>
              <w:spacing w:before="40" w:after="40" w:line="220" w:lineRule="exact"/>
              <w:jc w:val="right"/>
              <w:rPr>
                <w:sz w:val="18"/>
                <w:lang w:val="fr-FR"/>
              </w:rPr>
            </w:pPr>
            <w:r w:rsidRPr="00963558">
              <w:rPr>
                <w:sz w:val="18"/>
              </w:rPr>
              <w:t>5</w:t>
            </w:r>
          </w:p>
        </w:tc>
        <w:tc>
          <w:tcPr>
            <w:tcW w:w="1043" w:type="dxa"/>
            <w:shd w:val="clear" w:color="auto" w:fill="auto"/>
            <w:vAlign w:val="bottom"/>
          </w:tcPr>
          <w:p w14:paraId="19B0A37F" w14:textId="277A5C77" w:rsidR="00963558" w:rsidRPr="00963558" w:rsidRDefault="00963558" w:rsidP="00963558">
            <w:pPr>
              <w:suppressAutoHyphens w:val="0"/>
              <w:spacing w:before="40" w:after="40" w:line="220" w:lineRule="exact"/>
              <w:jc w:val="right"/>
              <w:rPr>
                <w:sz w:val="18"/>
                <w:lang w:val="fr-FR"/>
              </w:rPr>
            </w:pPr>
            <w:r w:rsidRPr="00963558">
              <w:rPr>
                <w:sz w:val="18"/>
              </w:rPr>
              <w:t>187</w:t>
            </w:r>
          </w:p>
        </w:tc>
      </w:tr>
      <w:tr w:rsidR="00963558" w:rsidRPr="00963558" w14:paraId="3A38B880" w14:textId="77777777" w:rsidTr="00AB5DB8">
        <w:tc>
          <w:tcPr>
            <w:tcW w:w="2310" w:type="dxa"/>
            <w:shd w:val="clear" w:color="auto" w:fill="auto"/>
          </w:tcPr>
          <w:p w14:paraId="5E6CDD28" w14:textId="1C3A0558" w:rsidR="00963558" w:rsidRPr="00963558" w:rsidRDefault="00963558" w:rsidP="00963558">
            <w:pPr>
              <w:suppressAutoHyphens w:val="0"/>
              <w:spacing w:before="40" w:after="40" w:line="220" w:lineRule="exact"/>
              <w:rPr>
                <w:sz w:val="18"/>
                <w:lang w:val="fr-FR"/>
              </w:rPr>
            </w:pPr>
            <w:r w:rsidRPr="00963558">
              <w:rPr>
                <w:sz w:val="18"/>
              </w:rPr>
              <w:t xml:space="preserve">Relations avec les pairs </w:t>
            </w:r>
          </w:p>
        </w:tc>
        <w:tc>
          <w:tcPr>
            <w:tcW w:w="1358" w:type="dxa"/>
            <w:shd w:val="clear" w:color="auto" w:fill="auto"/>
            <w:vAlign w:val="bottom"/>
          </w:tcPr>
          <w:p w14:paraId="116D3203" w14:textId="78EBB8B6" w:rsidR="00963558" w:rsidRPr="00963558" w:rsidRDefault="00963558" w:rsidP="00963558">
            <w:pPr>
              <w:suppressAutoHyphens w:val="0"/>
              <w:spacing w:before="40" w:after="40" w:line="220" w:lineRule="exact"/>
              <w:jc w:val="right"/>
              <w:rPr>
                <w:sz w:val="18"/>
                <w:lang w:val="fr-FR"/>
              </w:rPr>
            </w:pPr>
            <w:r w:rsidRPr="00963558">
              <w:rPr>
                <w:sz w:val="18"/>
              </w:rPr>
              <w:t>185</w:t>
            </w:r>
          </w:p>
        </w:tc>
        <w:tc>
          <w:tcPr>
            <w:tcW w:w="1343" w:type="dxa"/>
            <w:shd w:val="clear" w:color="auto" w:fill="auto"/>
            <w:vAlign w:val="bottom"/>
          </w:tcPr>
          <w:p w14:paraId="2524457A" w14:textId="061A23B8" w:rsidR="00963558" w:rsidRPr="00963558" w:rsidRDefault="00963558" w:rsidP="00963558">
            <w:pPr>
              <w:suppressAutoHyphens w:val="0"/>
              <w:spacing w:before="40" w:after="40" w:line="220" w:lineRule="exact"/>
              <w:jc w:val="right"/>
              <w:rPr>
                <w:sz w:val="18"/>
                <w:lang w:val="fr-FR"/>
              </w:rPr>
            </w:pPr>
            <w:r w:rsidRPr="00963558">
              <w:rPr>
                <w:sz w:val="18"/>
              </w:rPr>
              <w:t>333</w:t>
            </w:r>
          </w:p>
        </w:tc>
        <w:tc>
          <w:tcPr>
            <w:tcW w:w="1316" w:type="dxa"/>
            <w:shd w:val="clear" w:color="auto" w:fill="auto"/>
            <w:vAlign w:val="bottom"/>
          </w:tcPr>
          <w:p w14:paraId="7B8A2F7C" w14:textId="33D8F83A" w:rsidR="00963558" w:rsidRPr="00963558" w:rsidRDefault="00963558" w:rsidP="00963558">
            <w:pPr>
              <w:suppressAutoHyphens w:val="0"/>
              <w:spacing w:before="40" w:after="40" w:line="220" w:lineRule="exact"/>
              <w:jc w:val="right"/>
              <w:rPr>
                <w:sz w:val="18"/>
                <w:lang w:val="fr-FR"/>
              </w:rPr>
            </w:pPr>
            <w:r w:rsidRPr="00963558">
              <w:rPr>
                <w:sz w:val="18"/>
              </w:rPr>
              <w:t>16</w:t>
            </w:r>
          </w:p>
        </w:tc>
        <w:tc>
          <w:tcPr>
            <w:tcW w:w="1043" w:type="dxa"/>
            <w:shd w:val="clear" w:color="auto" w:fill="auto"/>
            <w:vAlign w:val="bottom"/>
          </w:tcPr>
          <w:p w14:paraId="7F4CA3E6" w14:textId="25B78D42" w:rsidR="00963558" w:rsidRPr="00963558" w:rsidRDefault="00963558" w:rsidP="00963558">
            <w:pPr>
              <w:suppressAutoHyphens w:val="0"/>
              <w:spacing w:before="40" w:after="40" w:line="220" w:lineRule="exact"/>
              <w:jc w:val="right"/>
              <w:rPr>
                <w:sz w:val="18"/>
                <w:lang w:val="fr-FR"/>
              </w:rPr>
            </w:pPr>
            <w:r w:rsidRPr="00963558">
              <w:rPr>
                <w:sz w:val="18"/>
              </w:rPr>
              <w:t>534</w:t>
            </w:r>
          </w:p>
        </w:tc>
      </w:tr>
      <w:tr w:rsidR="00963558" w:rsidRPr="00963558" w14:paraId="646D8F86" w14:textId="77777777" w:rsidTr="00AB5DB8">
        <w:tc>
          <w:tcPr>
            <w:tcW w:w="2310" w:type="dxa"/>
            <w:shd w:val="clear" w:color="auto" w:fill="auto"/>
          </w:tcPr>
          <w:p w14:paraId="4741DE08" w14:textId="0DB2DBB2" w:rsidR="00963558" w:rsidRPr="00963558" w:rsidRDefault="00963558" w:rsidP="00963558">
            <w:pPr>
              <w:suppressAutoHyphens w:val="0"/>
              <w:spacing w:before="40" w:after="40" w:line="220" w:lineRule="exact"/>
              <w:rPr>
                <w:sz w:val="18"/>
                <w:lang w:val="fr-FR"/>
              </w:rPr>
            </w:pPr>
            <w:r w:rsidRPr="00963558">
              <w:rPr>
                <w:sz w:val="18"/>
              </w:rPr>
              <w:t xml:space="preserve">Vagabondage/fugue/besoins de première nécessité </w:t>
            </w:r>
          </w:p>
        </w:tc>
        <w:tc>
          <w:tcPr>
            <w:tcW w:w="1358" w:type="dxa"/>
            <w:shd w:val="clear" w:color="auto" w:fill="auto"/>
            <w:vAlign w:val="bottom"/>
          </w:tcPr>
          <w:p w14:paraId="44EFB285" w14:textId="21A2F06A" w:rsidR="00963558" w:rsidRPr="00963558" w:rsidRDefault="00963558" w:rsidP="00963558">
            <w:pPr>
              <w:suppressAutoHyphens w:val="0"/>
              <w:spacing w:before="40" w:after="40" w:line="220" w:lineRule="exact"/>
              <w:jc w:val="right"/>
              <w:rPr>
                <w:sz w:val="18"/>
                <w:lang w:val="fr-FR"/>
              </w:rPr>
            </w:pPr>
            <w:r w:rsidRPr="00963558">
              <w:rPr>
                <w:sz w:val="18"/>
              </w:rPr>
              <w:t>56</w:t>
            </w:r>
          </w:p>
        </w:tc>
        <w:tc>
          <w:tcPr>
            <w:tcW w:w="1343" w:type="dxa"/>
            <w:shd w:val="clear" w:color="auto" w:fill="auto"/>
            <w:vAlign w:val="bottom"/>
          </w:tcPr>
          <w:p w14:paraId="3AA07B72" w14:textId="02EDE78E" w:rsidR="00963558" w:rsidRPr="00963558" w:rsidRDefault="00963558" w:rsidP="00963558">
            <w:pPr>
              <w:suppressAutoHyphens w:val="0"/>
              <w:spacing w:before="40" w:after="40" w:line="220" w:lineRule="exact"/>
              <w:jc w:val="right"/>
              <w:rPr>
                <w:sz w:val="18"/>
                <w:lang w:val="fr-FR"/>
              </w:rPr>
            </w:pPr>
            <w:r w:rsidRPr="00963558">
              <w:rPr>
                <w:sz w:val="18"/>
              </w:rPr>
              <w:t>40</w:t>
            </w:r>
          </w:p>
        </w:tc>
        <w:tc>
          <w:tcPr>
            <w:tcW w:w="1316" w:type="dxa"/>
            <w:shd w:val="clear" w:color="auto" w:fill="auto"/>
            <w:vAlign w:val="bottom"/>
          </w:tcPr>
          <w:p w14:paraId="39ACAA2B" w14:textId="7BD8EC47" w:rsidR="00963558" w:rsidRPr="00963558" w:rsidRDefault="00963558" w:rsidP="00963558">
            <w:pPr>
              <w:suppressAutoHyphens w:val="0"/>
              <w:spacing w:before="40" w:after="40" w:line="220" w:lineRule="exact"/>
              <w:jc w:val="right"/>
              <w:rPr>
                <w:sz w:val="18"/>
                <w:lang w:val="fr-FR"/>
              </w:rPr>
            </w:pPr>
            <w:r w:rsidRPr="00963558">
              <w:rPr>
                <w:sz w:val="18"/>
              </w:rPr>
              <w:t>6</w:t>
            </w:r>
          </w:p>
        </w:tc>
        <w:tc>
          <w:tcPr>
            <w:tcW w:w="1043" w:type="dxa"/>
            <w:shd w:val="clear" w:color="auto" w:fill="auto"/>
            <w:vAlign w:val="bottom"/>
          </w:tcPr>
          <w:p w14:paraId="300900B9" w14:textId="4BED5AC1" w:rsidR="00963558" w:rsidRPr="00963558" w:rsidRDefault="00963558" w:rsidP="00963558">
            <w:pPr>
              <w:suppressAutoHyphens w:val="0"/>
              <w:spacing w:before="40" w:after="40" w:line="220" w:lineRule="exact"/>
              <w:jc w:val="right"/>
              <w:rPr>
                <w:sz w:val="18"/>
                <w:lang w:val="fr-FR"/>
              </w:rPr>
            </w:pPr>
            <w:r w:rsidRPr="00963558">
              <w:rPr>
                <w:sz w:val="18"/>
              </w:rPr>
              <w:t>102</w:t>
            </w:r>
          </w:p>
        </w:tc>
      </w:tr>
      <w:tr w:rsidR="00963558" w:rsidRPr="00963558" w14:paraId="5ED983CE" w14:textId="77777777" w:rsidTr="00AB5DB8">
        <w:tc>
          <w:tcPr>
            <w:tcW w:w="2310" w:type="dxa"/>
            <w:shd w:val="clear" w:color="auto" w:fill="auto"/>
          </w:tcPr>
          <w:p w14:paraId="28DFE3EC" w14:textId="00076153" w:rsidR="00963558" w:rsidRPr="00963558" w:rsidRDefault="00963558" w:rsidP="00963558">
            <w:pPr>
              <w:suppressAutoHyphens w:val="0"/>
              <w:spacing w:before="40" w:after="40" w:line="220" w:lineRule="exact"/>
              <w:rPr>
                <w:sz w:val="18"/>
                <w:lang w:val="fr-FR"/>
              </w:rPr>
            </w:pPr>
            <w:r w:rsidRPr="00963558">
              <w:rPr>
                <w:sz w:val="18"/>
              </w:rPr>
              <w:t>Santé mentale/psychologique/</w:t>
            </w:r>
            <w:r w:rsidR="00016189">
              <w:rPr>
                <w:sz w:val="18"/>
              </w:rPr>
              <w:t xml:space="preserve"> </w:t>
            </w:r>
            <w:r w:rsidRPr="00963558">
              <w:rPr>
                <w:sz w:val="18"/>
              </w:rPr>
              <w:t xml:space="preserve">sociale </w:t>
            </w:r>
          </w:p>
        </w:tc>
        <w:tc>
          <w:tcPr>
            <w:tcW w:w="1358" w:type="dxa"/>
            <w:shd w:val="clear" w:color="auto" w:fill="auto"/>
            <w:vAlign w:val="bottom"/>
          </w:tcPr>
          <w:p w14:paraId="3037AD60" w14:textId="2986B30A" w:rsidR="00963558" w:rsidRPr="00963558" w:rsidRDefault="00963558" w:rsidP="00963558">
            <w:pPr>
              <w:suppressAutoHyphens w:val="0"/>
              <w:spacing w:before="40" w:after="40" w:line="220" w:lineRule="exact"/>
              <w:jc w:val="right"/>
              <w:rPr>
                <w:sz w:val="18"/>
                <w:lang w:val="fr-FR"/>
              </w:rPr>
            </w:pPr>
            <w:r w:rsidRPr="00963558">
              <w:rPr>
                <w:sz w:val="18"/>
              </w:rPr>
              <w:t>101</w:t>
            </w:r>
          </w:p>
        </w:tc>
        <w:tc>
          <w:tcPr>
            <w:tcW w:w="1343" w:type="dxa"/>
            <w:shd w:val="clear" w:color="auto" w:fill="auto"/>
            <w:vAlign w:val="bottom"/>
          </w:tcPr>
          <w:p w14:paraId="63031124" w14:textId="2F8F61F9" w:rsidR="00963558" w:rsidRPr="00963558" w:rsidRDefault="00963558" w:rsidP="00963558">
            <w:pPr>
              <w:suppressAutoHyphens w:val="0"/>
              <w:spacing w:before="40" w:after="40" w:line="220" w:lineRule="exact"/>
              <w:jc w:val="right"/>
              <w:rPr>
                <w:sz w:val="18"/>
                <w:lang w:val="fr-FR"/>
              </w:rPr>
            </w:pPr>
            <w:r w:rsidRPr="00963558">
              <w:rPr>
                <w:sz w:val="18"/>
              </w:rPr>
              <w:t>170</w:t>
            </w:r>
          </w:p>
        </w:tc>
        <w:tc>
          <w:tcPr>
            <w:tcW w:w="1316" w:type="dxa"/>
            <w:shd w:val="clear" w:color="auto" w:fill="auto"/>
            <w:vAlign w:val="bottom"/>
          </w:tcPr>
          <w:p w14:paraId="07B5870C" w14:textId="2AAE510B" w:rsidR="00963558" w:rsidRPr="00963558" w:rsidRDefault="00963558" w:rsidP="00963558">
            <w:pPr>
              <w:suppressAutoHyphens w:val="0"/>
              <w:spacing w:before="40" w:after="40" w:line="220" w:lineRule="exact"/>
              <w:jc w:val="right"/>
              <w:rPr>
                <w:sz w:val="18"/>
                <w:lang w:val="fr-FR"/>
              </w:rPr>
            </w:pPr>
            <w:r w:rsidRPr="00963558">
              <w:rPr>
                <w:sz w:val="18"/>
              </w:rPr>
              <w:t>13</w:t>
            </w:r>
          </w:p>
        </w:tc>
        <w:tc>
          <w:tcPr>
            <w:tcW w:w="1043" w:type="dxa"/>
            <w:shd w:val="clear" w:color="auto" w:fill="auto"/>
            <w:vAlign w:val="bottom"/>
          </w:tcPr>
          <w:p w14:paraId="5A0A793A" w14:textId="7C67E6B0" w:rsidR="00963558" w:rsidRPr="00963558" w:rsidRDefault="00963558" w:rsidP="00963558">
            <w:pPr>
              <w:suppressAutoHyphens w:val="0"/>
              <w:spacing w:before="40" w:after="40" w:line="220" w:lineRule="exact"/>
              <w:jc w:val="right"/>
              <w:rPr>
                <w:sz w:val="18"/>
                <w:lang w:val="fr-FR"/>
              </w:rPr>
            </w:pPr>
            <w:r w:rsidRPr="00963558">
              <w:rPr>
                <w:sz w:val="18"/>
              </w:rPr>
              <w:t>284</w:t>
            </w:r>
          </w:p>
        </w:tc>
      </w:tr>
      <w:tr w:rsidR="00963558" w:rsidRPr="00963558" w14:paraId="3B7DFCD7" w14:textId="77777777" w:rsidTr="00AB5DB8">
        <w:tc>
          <w:tcPr>
            <w:tcW w:w="2310" w:type="dxa"/>
            <w:shd w:val="clear" w:color="auto" w:fill="auto"/>
          </w:tcPr>
          <w:p w14:paraId="381D5E21" w14:textId="3909EA05" w:rsidR="00963558" w:rsidRPr="00963558" w:rsidRDefault="00963558" w:rsidP="00963558">
            <w:pPr>
              <w:suppressAutoHyphens w:val="0"/>
              <w:spacing w:before="40" w:after="40" w:line="220" w:lineRule="exact"/>
              <w:rPr>
                <w:sz w:val="18"/>
                <w:lang w:val="fr-FR"/>
              </w:rPr>
            </w:pPr>
            <w:r w:rsidRPr="00963558">
              <w:rPr>
                <w:sz w:val="18"/>
              </w:rPr>
              <w:t xml:space="preserve">Santé physique </w:t>
            </w:r>
          </w:p>
        </w:tc>
        <w:tc>
          <w:tcPr>
            <w:tcW w:w="1358" w:type="dxa"/>
            <w:shd w:val="clear" w:color="auto" w:fill="auto"/>
            <w:vAlign w:val="bottom"/>
          </w:tcPr>
          <w:p w14:paraId="59B0EF6E" w14:textId="4C6393DD" w:rsidR="00963558" w:rsidRPr="00963558" w:rsidRDefault="00963558" w:rsidP="00963558">
            <w:pPr>
              <w:suppressAutoHyphens w:val="0"/>
              <w:spacing w:before="40" w:after="40" w:line="220" w:lineRule="exact"/>
              <w:jc w:val="right"/>
              <w:rPr>
                <w:sz w:val="18"/>
                <w:lang w:val="fr-FR"/>
              </w:rPr>
            </w:pPr>
            <w:r w:rsidRPr="00963558">
              <w:rPr>
                <w:sz w:val="18"/>
              </w:rPr>
              <w:t>264</w:t>
            </w:r>
          </w:p>
        </w:tc>
        <w:tc>
          <w:tcPr>
            <w:tcW w:w="1343" w:type="dxa"/>
            <w:shd w:val="clear" w:color="auto" w:fill="auto"/>
            <w:vAlign w:val="bottom"/>
          </w:tcPr>
          <w:p w14:paraId="73DE27D3" w14:textId="232C5B28" w:rsidR="00963558" w:rsidRPr="00963558" w:rsidRDefault="00963558" w:rsidP="00963558">
            <w:pPr>
              <w:suppressAutoHyphens w:val="0"/>
              <w:spacing w:before="40" w:after="40" w:line="220" w:lineRule="exact"/>
              <w:jc w:val="right"/>
              <w:rPr>
                <w:sz w:val="18"/>
                <w:lang w:val="fr-FR"/>
              </w:rPr>
            </w:pPr>
            <w:r w:rsidRPr="00963558">
              <w:rPr>
                <w:sz w:val="18"/>
              </w:rPr>
              <w:t>267</w:t>
            </w:r>
          </w:p>
        </w:tc>
        <w:tc>
          <w:tcPr>
            <w:tcW w:w="1316" w:type="dxa"/>
            <w:shd w:val="clear" w:color="auto" w:fill="auto"/>
            <w:vAlign w:val="bottom"/>
          </w:tcPr>
          <w:p w14:paraId="2CAAB3D4" w14:textId="77B1C726" w:rsidR="00963558" w:rsidRPr="00963558" w:rsidRDefault="00963558" w:rsidP="00963558">
            <w:pPr>
              <w:suppressAutoHyphens w:val="0"/>
              <w:spacing w:before="40" w:after="40" w:line="220" w:lineRule="exact"/>
              <w:jc w:val="right"/>
              <w:rPr>
                <w:sz w:val="18"/>
                <w:lang w:val="fr-FR"/>
              </w:rPr>
            </w:pPr>
            <w:r w:rsidRPr="00963558">
              <w:rPr>
                <w:sz w:val="18"/>
              </w:rPr>
              <w:t>24</w:t>
            </w:r>
          </w:p>
        </w:tc>
        <w:tc>
          <w:tcPr>
            <w:tcW w:w="1043" w:type="dxa"/>
            <w:shd w:val="clear" w:color="auto" w:fill="auto"/>
            <w:vAlign w:val="bottom"/>
          </w:tcPr>
          <w:p w14:paraId="2BC18E54" w14:textId="7A31F0CA" w:rsidR="00963558" w:rsidRPr="00963558" w:rsidRDefault="00963558" w:rsidP="00963558">
            <w:pPr>
              <w:suppressAutoHyphens w:val="0"/>
              <w:spacing w:before="40" w:after="40" w:line="220" w:lineRule="exact"/>
              <w:jc w:val="right"/>
              <w:rPr>
                <w:sz w:val="18"/>
                <w:lang w:val="fr-FR"/>
              </w:rPr>
            </w:pPr>
            <w:r w:rsidRPr="00963558">
              <w:rPr>
                <w:sz w:val="18"/>
              </w:rPr>
              <w:t>555</w:t>
            </w:r>
          </w:p>
        </w:tc>
      </w:tr>
      <w:tr w:rsidR="00AB5DB8" w:rsidRPr="00963558" w14:paraId="225F48C2" w14:textId="77777777" w:rsidTr="00AB5DB8">
        <w:tc>
          <w:tcPr>
            <w:tcW w:w="2310" w:type="dxa"/>
            <w:shd w:val="clear" w:color="auto" w:fill="auto"/>
          </w:tcPr>
          <w:p w14:paraId="0DD079BE" w14:textId="68EF7C7A" w:rsidR="00963558" w:rsidRPr="00963558" w:rsidRDefault="00963558" w:rsidP="00963558">
            <w:pPr>
              <w:suppressAutoHyphens w:val="0"/>
              <w:spacing w:before="40" w:after="40" w:line="220" w:lineRule="exact"/>
              <w:rPr>
                <w:sz w:val="18"/>
                <w:lang w:val="fr-FR"/>
              </w:rPr>
            </w:pPr>
            <w:r w:rsidRPr="00963558">
              <w:rPr>
                <w:sz w:val="18"/>
              </w:rPr>
              <w:t xml:space="preserve">Problèmes juridiques </w:t>
            </w:r>
          </w:p>
        </w:tc>
        <w:tc>
          <w:tcPr>
            <w:tcW w:w="1358" w:type="dxa"/>
            <w:shd w:val="clear" w:color="auto" w:fill="auto"/>
            <w:vAlign w:val="bottom"/>
          </w:tcPr>
          <w:p w14:paraId="11DB1F8E" w14:textId="46874157" w:rsidR="00963558" w:rsidRPr="00963558" w:rsidRDefault="00963558" w:rsidP="00963558">
            <w:pPr>
              <w:suppressAutoHyphens w:val="0"/>
              <w:spacing w:before="40" w:after="40" w:line="220" w:lineRule="exact"/>
              <w:jc w:val="right"/>
              <w:rPr>
                <w:sz w:val="18"/>
                <w:lang w:val="fr-FR"/>
              </w:rPr>
            </w:pPr>
            <w:r w:rsidRPr="00963558">
              <w:rPr>
                <w:sz w:val="18"/>
              </w:rPr>
              <w:t>60</w:t>
            </w:r>
          </w:p>
        </w:tc>
        <w:tc>
          <w:tcPr>
            <w:tcW w:w="1343" w:type="dxa"/>
            <w:shd w:val="clear" w:color="auto" w:fill="auto"/>
            <w:vAlign w:val="bottom"/>
          </w:tcPr>
          <w:p w14:paraId="1E564089" w14:textId="4DE28B75" w:rsidR="00963558" w:rsidRPr="00963558" w:rsidRDefault="00963558" w:rsidP="00963558">
            <w:pPr>
              <w:suppressAutoHyphens w:val="0"/>
              <w:spacing w:before="40" w:after="40" w:line="220" w:lineRule="exact"/>
              <w:jc w:val="right"/>
              <w:rPr>
                <w:sz w:val="18"/>
                <w:lang w:val="fr-FR"/>
              </w:rPr>
            </w:pPr>
            <w:r w:rsidRPr="00963558">
              <w:rPr>
                <w:sz w:val="18"/>
              </w:rPr>
              <w:t>61</w:t>
            </w:r>
          </w:p>
        </w:tc>
        <w:tc>
          <w:tcPr>
            <w:tcW w:w="1316" w:type="dxa"/>
            <w:shd w:val="clear" w:color="auto" w:fill="auto"/>
            <w:vAlign w:val="bottom"/>
          </w:tcPr>
          <w:p w14:paraId="6DF69937" w14:textId="070CF414" w:rsidR="00963558" w:rsidRPr="00963558" w:rsidRDefault="00963558" w:rsidP="00963558">
            <w:pPr>
              <w:suppressAutoHyphens w:val="0"/>
              <w:spacing w:before="40" w:after="40" w:line="220" w:lineRule="exact"/>
              <w:jc w:val="right"/>
              <w:rPr>
                <w:sz w:val="18"/>
                <w:lang w:val="fr-FR"/>
              </w:rPr>
            </w:pPr>
            <w:r w:rsidRPr="00963558">
              <w:rPr>
                <w:sz w:val="18"/>
              </w:rPr>
              <w:t>4</w:t>
            </w:r>
          </w:p>
        </w:tc>
        <w:tc>
          <w:tcPr>
            <w:tcW w:w="1043" w:type="dxa"/>
            <w:shd w:val="clear" w:color="auto" w:fill="auto"/>
            <w:vAlign w:val="bottom"/>
          </w:tcPr>
          <w:p w14:paraId="2860BDD4" w14:textId="16FC5E50" w:rsidR="00963558" w:rsidRPr="00963558" w:rsidRDefault="00963558" w:rsidP="00963558">
            <w:pPr>
              <w:suppressAutoHyphens w:val="0"/>
              <w:spacing w:before="40" w:after="40" w:line="220" w:lineRule="exact"/>
              <w:jc w:val="right"/>
              <w:rPr>
                <w:sz w:val="18"/>
                <w:lang w:val="fr-FR"/>
              </w:rPr>
            </w:pPr>
            <w:r w:rsidRPr="00963558">
              <w:rPr>
                <w:sz w:val="18"/>
              </w:rPr>
              <w:t>125</w:t>
            </w:r>
          </w:p>
        </w:tc>
      </w:tr>
      <w:tr w:rsidR="00AB5DB8" w:rsidRPr="00963558" w14:paraId="0F42FE7D" w14:textId="77777777" w:rsidTr="00AB5DB8">
        <w:tc>
          <w:tcPr>
            <w:tcW w:w="2310" w:type="dxa"/>
            <w:shd w:val="clear" w:color="auto" w:fill="auto"/>
          </w:tcPr>
          <w:p w14:paraId="3C76ECAE" w14:textId="6ABADBA2" w:rsidR="00963558" w:rsidRPr="00963558" w:rsidRDefault="00963558" w:rsidP="00963558">
            <w:pPr>
              <w:suppressAutoHyphens w:val="0"/>
              <w:spacing w:before="40" w:after="40" w:line="220" w:lineRule="exact"/>
              <w:rPr>
                <w:sz w:val="18"/>
                <w:lang w:val="fr-FR"/>
              </w:rPr>
            </w:pPr>
            <w:r w:rsidRPr="00963558">
              <w:rPr>
                <w:sz w:val="18"/>
              </w:rPr>
              <w:t xml:space="preserve">Problèmes sexuels </w:t>
            </w:r>
          </w:p>
        </w:tc>
        <w:tc>
          <w:tcPr>
            <w:tcW w:w="1358" w:type="dxa"/>
            <w:shd w:val="clear" w:color="auto" w:fill="auto"/>
            <w:vAlign w:val="bottom"/>
          </w:tcPr>
          <w:p w14:paraId="39629D83" w14:textId="1D88B503" w:rsidR="00963558" w:rsidRPr="00963558" w:rsidRDefault="00963558" w:rsidP="00963558">
            <w:pPr>
              <w:suppressAutoHyphens w:val="0"/>
              <w:spacing w:before="40" w:after="40" w:line="220" w:lineRule="exact"/>
              <w:jc w:val="right"/>
              <w:rPr>
                <w:sz w:val="18"/>
                <w:lang w:val="fr-FR"/>
              </w:rPr>
            </w:pPr>
            <w:r w:rsidRPr="00963558">
              <w:rPr>
                <w:sz w:val="18"/>
              </w:rPr>
              <w:t>37</w:t>
            </w:r>
          </w:p>
        </w:tc>
        <w:tc>
          <w:tcPr>
            <w:tcW w:w="1343" w:type="dxa"/>
            <w:shd w:val="clear" w:color="auto" w:fill="auto"/>
            <w:vAlign w:val="bottom"/>
          </w:tcPr>
          <w:p w14:paraId="17417D50" w14:textId="209501CB" w:rsidR="00963558" w:rsidRPr="00963558" w:rsidRDefault="00963558" w:rsidP="00963558">
            <w:pPr>
              <w:suppressAutoHyphens w:val="0"/>
              <w:spacing w:before="40" w:after="40" w:line="220" w:lineRule="exact"/>
              <w:jc w:val="right"/>
              <w:rPr>
                <w:sz w:val="18"/>
                <w:lang w:val="fr-FR"/>
              </w:rPr>
            </w:pPr>
            <w:r w:rsidRPr="00963558">
              <w:rPr>
                <w:sz w:val="18"/>
              </w:rPr>
              <w:t>9</w:t>
            </w:r>
          </w:p>
        </w:tc>
        <w:tc>
          <w:tcPr>
            <w:tcW w:w="1316" w:type="dxa"/>
            <w:shd w:val="clear" w:color="auto" w:fill="auto"/>
            <w:vAlign w:val="bottom"/>
          </w:tcPr>
          <w:p w14:paraId="46712DEB" w14:textId="0F728A16" w:rsidR="00963558" w:rsidRPr="00963558" w:rsidRDefault="00963558" w:rsidP="00963558">
            <w:pPr>
              <w:suppressAutoHyphens w:val="0"/>
              <w:spacing w:before="40" w:after="40" w:line="220" w:lineRule="exact"/>
              <w:jc w:val="right"/>
              <w:rPr>
                <w:sz w:val="18"/>
                <w:lang w:val="fr-FR"/>
              </w:rPr>
            </w:pPr>
            <w:r w:rsidRPr="00963558">
              <w:rPr>
                <w:sz w:val="18"/>
              </w:rPr>
              <w:t>2</w:t>
            </w:r>
          </w:p>
        </w:tc>
        <w:tc>
          <w:tcPr>
            <w:tcW w:w="1043" w:type="dxa"/>
            <w:shd w:val="clear" w:color="auto" w:fill="auto"/>
            <w:vAlign w:val="bottom"/>
          </w:tcPr>
          <w:p w14:paraId="7EFB71A0" w14:textId="38283074" w:rsidR="00963558" w:rsidRPr="00963558" w:rsidRDefault="00963558" w:rsidP="00963558">
            <w:pPr>
              <w:suppressAutoHyphens w:val="0"/>
              <w:spacing w:before="40" w:after="40" w:line="220" w:lineRule="exact"/>
              <w:jc w:val="right"/>
              <w:rPr>
                <w:sz w:val="18"/>
                <w:lang w:val="fr-FR"/>
              </w:rPr>
            </w:pPr>
            <w:r w:rsidRPr="00963558">
              <w:rPr>
                <w:sz w:val="18"/>
              </w:rPr>
              <w:t>48</w:t>
            </w:r>
          </w:p>
        </w:tc>
      </w:tr>
      <w:tr w:rsidR="00AB5DB8" w:rsidRPr="00963558" w14:paraId="6ACCB034" w14:textId="77777777" w:rsidTr="00AB5DB8">
        <w:tc>
          <w:tcPr>
            <w:tcW w:w="2310" w:type="dxa"/>
            <w:shd w:val="clear" w:color="auto" w:fill="auto"/>
          </w:tcPr>
          <w:p w14:paraId="1829C287" w14:textId="78D7B066" w:rsidR="00963558" w:rsidRPr="00963558" w:rsidRDefault="00963558" w:rsidP="00963558">
            <w:pPr>
              <w:suppressAutoHyphens w:val="0"/>
              <w:spacing w:before="40" w:after="40" w:line="220" w:lineRule="exact"/>
              <w:rPr>
                <w:sz w:val="18"/>
                <w:lang w:val="fr-FR"/>
              </w:rPr>
            </w:pPr>
            <w:r w:rsidRPr="00963558">
              <w:rPr>
                <w:sz w:val="18"/>
              </w:rPr>
              <w:t xml:space="preserve">Violences et agressions </w:t>
            </w:r>
          </w:p>
        </w:tc>
        <w:tc>
          <w:tcPr>
            <w:tcW w:w="1358" w:type="dxa"/>
            <w:shd w:val="clear" w:color="auto" w:fill="auto"/>
            <w:vAlign w:val="bottom"/>
          </w:tcPr>
          <w:p w14:paraId="1518629A" w14:textId="0597263B" w:rsidR="00963558" w:rsidRPr="00963558" w:rsidRDefault="00963558" w:rsidP="00963558">
            <w:pPr>
              <w:suppressAutoHyphens w:val="0"/>
              <w:spacing w:before="40" w:after="40" w:line="220" w:lineRule="exact"/>
              <w:jc w:val="right"/>
              <w:rPr>
                <w:sz w:val="18"/>
                <w:lang w:val="fr-FR"/>
              </w:rPr>
            </w:pPr>
            <w:r w:rsidRPr="00963558">
              <w:rPr>
                <w:sz w:val="18"/>
              </w:rPr>
              <w:t>37</w:t>
            </w:r>
          </w:p>
        </w:tc>
        <w:tc>
          <w:tcPr>
            <w:tcW w:w="1343" w:type="dxa"/>
            <w:shd w:val="clear" w:color="auto" w:fill="auto"/>
            <w:vAlign w:val="bottom"/>
          </w:tcPr>
          <w:p w14:paraId="638B7234" w14:textId="12A24B93" w:rsidR="00963558" w:rsidRPr="00963558" w:rsidRDefault="00963558" w:rsidP="00963558">
            <w:pPr>
              <w:suppressAutoHyphens w:val="0"/>
              <w:spacing w:before="40" w:after="40" w:line="220" w:lineRule="exact"/>
              <w:jc w:val="right"/>
              <w:rPr>
                <w:sz w:val="18"/>
                <w:lang w:val="fr-FR"/>
              </w:rPr>
            </w:pPr>
            <w:r w:rsidRPr="00963558">
              <w:rPr>
                <w:sz w:val="18"/>
              </w:rPr>
              <w:t>37</w:t>
            </w:r>
          </w:p>
        </w:tc>
        <w:tc>
          <w:tcPr>
            <w:tcW w:w="1316" w:type="dxa"/>
            <w:shd w:val="clear" w:color="auto" w:fill="auto"/>
            <w:vAlign w:val="bottom"/>
          </w:tcPr>
          <w:p w14:paraId="77A920EF" w14:textId="773A0B55" w:rsidR="00963558" w:rsidRPr="00963558" w:rsidRDefault="00963558" w:rsidP="00963558">
            <w:pPr>
              <w:suppressAutoHyphens w:val="0"/>
              <w:spacing w:before="40" w:after="40" w:line="220" w:lineRule="exact"/>
              <w:jc w:val="right"/>
              <w:rPr>
                <w:sz w:val="18"/>
                <w:lang w:val="fr-FR"/>
              </w:rPr>
            </w:pPr>
            <w:r w:rsidRPr="00963558">
              <w:rPr>
                <w:sz w:val="18"/>
              </w:rPr>
              <w:t>5</w:t>
            </w:r>
          </w:p>
        </w:tc>
        <w:tc>
          <w:tcPr>
            <w:tcW w:w="1043" w:type="dxa"/>
            <w:shd w:val="clear" w:color="auto" w:fill="auto"/>
            <w:vAlign w:val="bottom"/>
          </w:tcPr>
          <w:p w14:paraId="2E616E2E" w14:textId="08D1C048" w:rsidR="00963558" w:rsidRPr="00963558" w:rsidRDefault="00963558" w:rsidP="00963558">
            <w:pPr>
              <w:suppressAutoHyphens w:val="0"/>
              <w:spacing w:before="40" w:after="40" w:line="220" w:lineRule="exact"/>
              <w:jc w:val="right"/>
              <w:rPr>
                <w:sz w:val="18"/>
                <w:lang w:val="fr-FR"/>
              </w:rPr>
            </w:pPr>
            <w:r w:rsidRPr="00963558">
              <w:rPr>
                <w:sz w:val="18"/>
              </w:rPr>
              <w:t>79</w:t>
            </w:r>
          </w:p>
        </w:tc>
      </w:tr>
      <w:tr w:rsidR="00AB5DB8" w:rsidRPr="00963558" w14:paraId="3310B10F" w14:textId="77777777" w:rsidTr="00AB5DB8">
        <w:tc>
          <w:tcPr>
            <w:tcW w:w="2310" w:type="dxa"/>
            <w:shd w:val="clear" w:color="auto" w:fill="auto"/>
          </w:tcPr>
          <w:p w14:paraId="49909E65" w14:textId="71CA3C21" w:rsidR="00963558" w:rsidRPr="00963558" w:rsidRDefault="00963558" w:rsidP="00963558">
            <w:pPr>
              <w:suppressAutoHyphens w:val="0"/>
              <w:spacing w:before="40" w:after="40" w:line="220" w:lineRule="exact"/>
              <w:rPr>
                <w:sz w:val="18"/>
                <w:lang w:val="fr-FR"/>
              </w:rPr>
            </w:pPr>
            <w:r w:rsidRPr="00963558">
              <w:rPr>
                <w:sz w:val="18"/>
              </w:rPr>
              <w:t>Discrimination</w:t>
            </w:r>
          </w:p>
        </w:tc>
        <w:tc>
          <w:tcPr>
            <w:tcW w:w="1358" w:type="dxa"/>
            <w:shd w:val="clear" w:color="auto" w:fill="auto"/>
            <w:vAlign w:val="bottom"/>
          </w:tcPr>
          <w:p w14:paraId="4C196AEC" w14:textId="7671C41B" w:rsidR="00963558" w:rsidRPr="00963558" w:rsidRDefault="00963558" w:rsidP="00963558">
            <w:pPr>
              <w:suppressAutoHyphens w:val="0"/>
              <w:spacing w:before="40" w:after="40" w:line="220" w:lineRule="exact"/>
              <w:jc w:val="right"/>
              <w:rPr>
                <w:sz w:val="18"/>
                <w:lang w:val="fr-FR"/>
              </w:rPr>
            </w:pPr>
            <w:r w:rsidRPr="00963558">
              <w:rPr>
                <w:sz w:val="18"/>
              </w:rPr>
              <w:t>3</w:t>
            </w:r>
          </w:p>
        </w:tc>
        <w:tc>
          <w:tcPr>
            <w:tcW w:w="1343" w:type="dxa"/>
            <w:shd w:val="clear" w:color="auto" w:fill="auto"/>
            <w:vAlign w:val="bottom"/>
          </w:tcPr>
          <w:p w14:paraId="0627BE99" w14:textId="057D4569" w:rsidR="00963558" w:rsidRPr="00963558" w:rsidRDefault="00963558" w:rsidP="00963558">
            <w:pPr>
              <w:suppressAutoHyphens w:val="0"/>
              <w:spacing w:before="40" w:after="40" w:line="220" w:lineRule="exact"/>
              <w:jc w:val="right"/>
              <w:rPr>
                <w:sz w:val="18"/>
                <w:lang w:val="fr-FR"/>
              </w:rPr>
            </w:pPr>
            <w:r w:rsidRPr="00963558">
              <w:rPr>
                <w:sz w:val="18"/>
              </w:rPr>
              <w:t>4</w:t>
            </w:r>
          </w:p>
        </w:tc>
        <w:tc>
          <w:tcPr>
            <w:tcW w:w="1316" w:type="dxa"/>
            <w:shd w:val="clear" w:color="auto" w:fill="auto"/>
            <w:vAlign w:val="bottom"/>
          </w:tcPr>
          <w:p w14:paraId="3DC7A569" w14:textId="31DC7B87" w:rsidR="00963558" w:rsidRPr="00963558" w:rsidRDefault="00963558" w:rsidP="00963558">
            <w:pPr>
              <w:suppressAutoHyphens w:val="0"/>
              <w:spacing w:before="40" w:after="40" w:line="220" w:lineRule="exact"/>
              <w:jc w:val="right"/>
              <w:rPr>
                <w:sz w:val="18"/>
                <w:lang w:val="fr-FR"/>
              </w:rPr>
            </w:pPr>
            <w:r w:rsidRPr="00963558">
              <w:rPr>
                <w:sz w:val="18"/>
              </w:rPr>
              <w:t>-</w:t>
            </w:r>
          </w:p>
        </w:tc>
        <w:tc>
          <w:tcPr>
            <w:tcW w:w="1043" w:type="dxa"/>
            <w:shd w:val="clear" w:color="auto" w:fill="auto"/>
            <w:vAlign w:val="bottom"/>
          </w:tcPr>
          <w:p w14:paraId="2F217EF8" w14:textId="727BAE3A" w:rsidR="00963558" w:rsidRPr="00963558" w:rsidRDefault="00963558" w:rsidP="00963558">
            <w:pPr>
              <w:suppressAutoHyphens w:val="0"/>
              <w:spacing w:before="40" w:after="40" w:line="220" w:lineRule="exact"/>
              <w:jc w:val="right"/>
              <w:rPr>
                <w:sz w:val="18"/>
                <w:lang w:val="fr-FR"/>
              </w:rPr>
            </w:pPr>
            <w:r w:rsidRPr="00963558">
              <w:rPr>
                <w:sz w:val="18"/>
              </w:rPr>
              <w:t>7</w:t>
            </w:r>
          </w:p>
        </w:tc>
      </w:tr>
      <w:tr w:rsidR="00AB5DB8" w:rsidRPr="00963558" w14:paraId="0ACABD4F" w14:textId="77777777" w:rsidTr="00AB5DB8">
        <w:tc>
          <w:tcPr>
            <w:tcW w:w="2310" w:type="dxa"/>
            <w:shd w:val="clear" w:color="auto" w:fill="auto"/>
          </w:tcPr>
          <w:p w14:paraId="2265526F" w14:textId="0DD7CC27" w:rsidR="00963558" w:rsidRPr="00963558" w:rsidRDefault="00963558" w:rsidP="00963558">
            <w:pPr>
              <w:suppressAutoHyphens w:val="0"/>
              <w:spacing w:before="40" w:after="40" w:line="220" w:lineRule="exact"/>
              <w:rPr>
                <w:sz w:val="18"/>
                <w:lang w:val="fr-FR"/>
              </w:rPr>
            </w:pPr>
            <w:r w:rsidRPr="00963558">
              <w:rPr>
                <w:sz w:val="18"/>
              </w:rPr>
              <w:t>Consommation de stupéfiants</w:t>
            </w:r>
          </w:p>
        </w:tc>
        <w:tc>
          <w:tcPr>
            <w:tcW w:w="1358" w:type="dxa"/>
            <w:shd w:val="clear" w:color="auto" w:fill="auto"/>
            <w:vAlign w:val="bottom"/>
          </w:tcPr>
          <w:p w14:paraId="241838D4" w14:textId="2ABFA8FE" w:rsidR="00963558" w:rsidRPr="00963558" w:rsidRDefault="00963558" w:rsidP="00963558">
            <w:pPr>
              <w:suppressAutoHyphens w:val="0"/>
              <w:spacing w:before="40" w:after="40" w:line="220" w:lineRule="exact"/>
              <w:jc w:val="right"/>
              <w:rPr>
                <w:sz w:val="18"/>
                <w:lang w:val="fr-FR"/>
              </w:rPr>
            </w:pPr>
            <w:r w:rsidRPr="00963558">
              <w:rPr>
                <w:sz w:val="18"/>
              </w:rPr>
              <w:t>5</w:t>
            </w:r>
          </w:p>
        </w:tc>
        <w:tc>
          <w:tcPr>
            <w:tcW w:w="1343" w:type="dxa"/>
            <w:shd w:val="clear" w:color="auto" w:fill="auto"/>
            <w:vAlign w:val="bottom"/>
          </w:tcPr>
          <w:p w14:paraId="5048E1F3" w14:textId="15C2F44A" w:rsidR="00963558" w:rsidRPr="00963558" w:rsidRDefault="00963558" w:rsidP="00963558">
            <w:pPr>
              <w:suppressAutoHyphens w:val="0"/>
              <w:spacing w:before="40" w:after="40" w:line="220" w:lineRule="exact"/>
              <w:jc w:val="right"/>
              <w:rPr>
                <w:sz w:val="18"/>
                <w:lang w:val="fr-FR"/>
              </w:rPr>
            </w:pPr>
            <w:r w:rsidRPr="00963558">
              <w:rPr>
                <w:sz w:val="18"/>
              </w:rPr>
              <w:t>4</w:t>
            </w:r>
          </w:p>
        </w:tc>
        <w:tc>
          <w:tcPr>
            <w:tcW w:w="1316" w:type="dxa"/>
            <w:shd w:val="clear" w:color="auto" w:fill="auto"/>
            <w:vAlign w:val="bottom"/>
          </w:tcPr>
          <w:p w14:paraId="17110551" w14:textId="73227074" w:rsidR="00963558" w:rsidRPr="00963558" w:rsidRDefault="00963558" w:rsidP="00963558">
            <w:pPr>
              <w:suppressAutoHyphens w:val="0"/>
              <w:spacing w:before="40" w:after="40" w:line="220" w:lineRule="exact"/>
              <w:jc w:val="right"/>
              <w:rPr>
                <w:sz w:val="18"/>
                <w:lang w:val="fr-FR"/>
              </w:rPr>
            </w:pPr>
            <w:r w:rsidRPr="00963558">
              <w:rPr>
                <w:sz w:val="18"/>
              </w:rPr>
              <w:t>-</w:t>
            </w:r>
          </w:p>
        </w:tc>
        <w:tc>
          <w:tcPr>
            <w:tcW w:w="1043" w:type="dxa"/>
            <w:shd w:val="clear" w:color="auto" w:fill="auto"/>
            <w:vAlign w:val="bottom"/>
          </w:tcPr>
          <w:p w14:paraId="0305A655" w14:textId="0B410D7A" w:rsidR="00963558" w:rsidRPr="00963558" w:rsidRDefault="00963558" w:rsidP="00963558">
            <w:pPr>
              <w:suppressAutoHyphens w:val="0"/>
              <w:spacing w:before="40" w:after="40" w:line="220" w:lineRule="exact"/>
              <w:jc w:val="right"/>
              <w:rPr>
                <w:sz w:val="18"/>
                <w:lang w:val="fr-FR"/>
              </w:rPr>
            </w:pPr>
            <w:r w:rsidRPr="00963558">
              <w:rPr>
                <w:sz w:val="18"/>
              </w:rPr>
              <w:t>9</w:t>
            </w:r>
          </w:p>
        </w:tc>
      </w:tr>
      <w:tr w:rsidR="00963558" w:rsidRPr="00963558" w14:paraId="219AC585" w14:textId="77777777" w:rsidTr="00AB5DB8">
        <w:tc>
          <w:tcPr>
            <w:tcW w:w="2310" w:type="dxa"/>
            <w:shd w:val="clear" w:color="auto" w:fill="auto"/>
          </w:tcPr>
          <w:p w14:paraId="6124E512" w14:textId="59AEB432" w:rsidR="00963558" w:rsidRPr="00963558" w:rsidRDefault="00963558" w:rsidP="00963558">
            <w:pPr>
              <w:suppressAutoHyphens w:val="0"/>
              <w:spacing w:before="40" w:after="40" w:line="220" w:lineRule="exact"/>
              <w:rPr>
                <w:sz w:val="18"/>
                <w:lang w:val="fr-FR"/>
              </w:rPr>
            </w:pPr>
            <w:r w:rsidRPr="00963558">
              <w:rPr>
                <w:sz w:val="18"/>
              </w:rPr>
              <w:t>Exploitation commerciale</w:t>
            </w:r>
          </w:p>
        </w:tc>
        <w:tc>
          <w:tcPr>
            <w:tcW w:w="1358" w:type="dxa"/>
            <w:shd w:val="clear" w:color="auto" w:fill="auto"/>
            <w:vAlign w:val="bottom"/>
          </w:tcPr>
          <w:p w14:paraId="5F74C398" w14:textId="1E43C8D1" w:rsidR="00963558" w:rsidRPr="00963558" w:rsidRDefault="00963558" w:rsidP="00963558">
            <w:pPr>
              <w:suppressAutoHyphens w:val="0"/>
              <w:spacing w:before="40" w:after="40" w:line="220" w:lineRule="exact"/>
              <w:jc w:val="right"/>
              <w:rPr>
                <w:sz w:val="18"/>
                <w:lang w:val="fr-FR"/>
              </w:rPr>
            </w:pPr>
            <w:r w:rsidRPr="00963558">
              <w:rPr>
                <w:sz w:val="18"/>
              </w:rPr>
              <w:t>5</w:t>
            </w:r>
          </w:p>
        </w:tc>
        <w:tc>
          <w:tcPr>
            <w:tcW w:w="1343" w:type="dxa"/>
            <w:shd w:val="clear" w:color="auto" w:fill="auto"/>
            <w:vAlign w:val="bottom"/>
          </w:tcPr>
          <w:p w14:paraId="1D80992E" w14:textId="297BCDEC" w:rsidR="00963558" w:rsidRPr="00963558" w:rsidRDefault="00963558" w:rsidP="00963558">
            <w:pPr>
              <w:suppressAutoHyphens w:val="0"/>
              <w:spacing w:before="40" w:after="40" w:line="220" w:lineRule="exact"/>
              <w:jc w:val="right"/>
              <w:rPr>
                <w:sz w:val="18"/>
                <w:lang w:val="fr-FR"/>
              </w:rPr>
            </w:pPr>
            <w:r w:rsidRPr="00963558">
              <w:rPr>
                <w:sz w:val="18"/>
              </w:rPr>
              <w:t>6</w:t>
            </w:r>
          </w:p>
        </w:tc>
        <w:tc>
          <w:tcPr>
            <w:tcW w:w="1316" w:type="dxa"/>
            <w:shd w:val="clear" w:color="auto" w:fill="auto"/>
            <w:vAlign w:val="bottom"/>
          </w:tcPr>
          <w:p w14:paraId="69812FF5" w14:textId="0D97A1F7" w:rsidR="00963558" w:rsidRPr="00963558" w:rsidRDefault="00963558" w:rsidP="00963558">
            <w:pPr>
              <w:suppressAutoHyphens w:val="0"/>
              <w:spacing w:before="40" w:after="40" w:line="220" w:lineRule="exact"/>
              <w:jc w:val="right"/>
              <w:rPr>
                <w:sz w:val="18"/>
                <w:lang w:val="fr-FR"/>
              </w:rPr>
            </w:pPr>
            <w:r w:rsidRPr="00963558">
              <w:rPr>
                <w:sz w:val="18"/>
              </w:rPr>
              <w:t>-</w:t>
            </w:r>
          </w:p>
        </w:tc>
        <w:tc>
          <w:tcPr>
            <w:tcW w:w="1043" w:type="dxa"/>
            <w:shd w:val="clear" w:color="auto" w:fill="auto"/>
            <w:vAlign w:val="bottom"/>
          </w:tcPr>
          <w:p w14:paraId="1C19B754" w14:textId="0D2D424C" w:rsidR="00963558" w:rsidRPr="00963558" w:rsidRDefault="00963558" w:rsidP="00963558">
            <w:pPr>
              <w:suppressAutoHyphens w:val="0"/>
              <w:spacing w:before="40" w:after="40" w:line="220" w:lineRule="exact"/>
              <w:jc w:val="right"/>
              <w:rPr>
                <w:sz w:val="18"/>
                <w:lang w:val="fr-FR"/>
              </w:rPr>
            </w:pPr>
            <w:r w:rsidRPr="00963558">
              <w:rPr>
                <w:sz w:val="18"/>
              </w:rPr>
              <w:t>11</w:t>
            </w:r>
          </w:p>
        </w:tc>
      </w:tr>
      <w:tr w:rsidR="00963558" w:rsidRPr="00963558" w14:paraId="4DC84D27" w14:textId="77777777" w:rsidTr="00AB5DB8">
        <w:tc>
          <w:tcPr>
            <w:tcW w:w="2310" w:type="dxa"/>
            <w:tcBorders>
              <w:bottom w:val="single" w:sz="4" w:space="0" w:color="auto"/>
            </w:tcBorders>
            <w:shd w:val="clear" w:color="auto" w:fill="auto"/>
          </w:tcPr>
          <w:p w14:paraId="1ECD3C8C" w14:textId="1C550E9D" w:rsidR="00963558" w:rsidRPr="00963558" w:rsidRDefault="00963558" w:rsidP="00963558">
            <w:pPr>
              <w:suppressAutoHyphens w:val="0"/>
              <w:spacing w:before="40" w:after="40" w:line="220" w:lineRule="exact"/>
              <w:rPr>
                <w:sz w:val="18"/>
                <w:lang w:val="fr-FR"/>
              </w:rPr>
            </w:pPr>
            <w:r w:rsidRPr="00963558">
              <w:rPr>
                <w:sz w:val="18"/>
              </w:rPr>
              <w:t>Besoins particuliers (handicapés)</w:t>
            </w:r>
          </w:p>
        </w:tc>
        <w:tc>
          <w:tcPr>
            <w:tcW w:w="1358" w:type="dxa"/>
            <w:tcBorders>
              <w:bottom w:val="single" w:sz="4" w:space="0" w:color="auto"/>
            </w:tcBorders>
            <w:shd w:val="clear" w:color="auto" w:fill="auto"/>
            <w:vAlign w:val="bottom"/>
          </w:tcPr>
          <w:p w14:paraId="42987DD9" w14:textId="061E6EF0" w:rsidR="00963558" w:rsidRPr="00963558" w:rsidRDefault="00963558" w:rsidP="00963558">
            <w:pPr>
              <w:suppressAutoHyphens w:val="0"/>
              <w:spacing w:before="40" w:after="40" w:line="220" w:lineRule="exact"/>
              <w:jc w:val="right"/>
              <w:rPr>
                <w:sz w:val="18"/>
                <w:lang w:val="fr-FR"/>
              </w:rPr>
            </w:pPr>
            <w:r w:rsidRPr="00963558">
              <w:rPr>
                <w:sz w:val="18"/>
              </w:rPr>
              <w:t>7</w:t>
            </w:r>
          </w:p>
        </w:tc>
        <w:tc>
          <w:tcPr>
            <w:tcW w:w="1343" w:type="dxa"/>
            <w:tcBorders>
              <w:bottom w:val="single" w:sz="4" w:space="0" w:color="auto"/>
            </w:tcBorders>
            <w:shd w:val="clear" w:color="auto" w:fill="auto"/>
            <w:vAlign w:val="bottom"/>
          </w:tcPr>
          <w:p w14:paraId="6F20C4DC" w14:textId="58928EC1" w:rsidR="00963558" w:rsidRPr="00963558" w:rsidRDefault="00963558" w:rsidP="00963558">
            <w:pPr>
              <w:suppressAutoHyphens w:val="0"/>
              <w:spacing w:before="40" w:after="40" w:line="220" w:lineRule="exact"/>
              <w:jc w:val="right"/>
              <w:rPr>
                <w:sz w:val="18"/>
                <w:lang w:val="fr-FR"/>
              </w:rPr>
            </w:pPr>
            <w:r w:rsidRPr="00963558">
              <w:rPr>
                <w:sz w:val="18"/>
              </w:rPr>
              <w:t>9</w:t>
            </w:r>
          </w:p>
        </w:tc>
        <w:tc>
          <w:tcPr>
            <w:tcW w:w="1316" w:type="dxa"/>
            <w:tcBorders>
              <w:bottom w:val="single" w:sz="4" w:space="0" w:color="auto"/>
            </w:tcBorders>
            <w:shd w:val="clear" w:color="auto" w:fill="auto"/>
            <w:vAlign w:val="bottom"/>
          </w:tcPr>
          <w:p w14:paraId="572D17F8" w14:textId="097B6A58" w:rsidR="00963558" w:rsidRPr="00963558" w:rsidRDefault="00963558" w:rsidP="00963558">
            <w:pPr>
              <w:suppressAutoHyphens w:val="0"/>
              <w:spacing w:before="40" w:after="40" w:line="220" w:lineRule="exact"/>
              <w:jc w:val="right"/>
              <w:rPr>
                <w:sz w:val="18"/>
                <w:lang w:val="fr-FR"/>
              </w:rPr>
            </w:pPr>
            <w:r w:rsidRPr="00963558">
              <w:rPr>
                <w:sz w:val="18"/>
              </w:rPr>
              <w:t>-</w:t>
            </w:r>
          </w:p>
        </w:tc>
        <w:tc>
          <w:tcPr>
            <w:tcW w:w="1043" w:type="dxa"/>
            <w:tcBorders>
              <w:bottom w:val="single" w:sz="4" w:space="0" w:color="auto"/>
            </w:tcBorders>
            <w:shd w:val="clear" w:color="auto" w:fill="auto"/>
            <w:vAlign w:val="bottom"/>
          </w:tcPr>
          <w:p w14:paraId="77FD5C3B" w14:textId="5EAB587B" w:rsidR="00963558" w:rsidRPr="00963558" w:rsidRDefault="00963558" w:rsidP="00963558">
            <w:pPr>
              <w:suppressAutoHyphens w:val="0"/>
              <w:spacing w:before="40" w:after="40" w:line="220" w:lineRule="exact"/>
              <w:jc w:val="right"/>
              <w:rPr>
                <w:sz w:val="18"/>
                <w:lang w:val="fr-FR"/>
              </w:rPr>
            </w:pPr>
            <w:r w:rsidRPr="00963558">
              <w:rPr>
                <w:sz w:val="18"/>
              </w:rPr>
              <w:t>16</w:t>
            </w:r>
          </w:p>
        </w:tc>
      </w:tr>
      <w:tr w:rsidR="00AB5DB8" w:rsidRPr="00963558" w14:paraId="231CEC98" w14:textId="77777777" w:rsidTr="00AB5DB8">
        <w:tc>
          <w:tcPr>
            <w:tcW w:w="2310" w:type="dxa"/>
            <w:tcBorders>
              <w:top w:val="single" w:sz="4" w:space="0" w:color="auto"/>
              <w:bottom w:val="single" w:sz="12" w:space="0" w:color="auto"/>
            </w:tcBorders>
            <w:shd w:val="clear" w:color="auto" w:fill="auto"/>
          </w:tcPr>
          <w:p w14:paraId="1844A59D" w14:textId="6E6E4E75" w:rsidR="00963558" w:rsidRPr="00963558" w:rsidRDefault="00963558" w:rsidP="00963558">
            <w:pPr>
              <w:suppressAutoHyphens w:val="0"/>
              <w:spacing w:before="80" w:after="80" w:line="220" w:lineRule="exact"/>
              <w:ind w:left="283"/>
              <w:rPr>
                <w:b/>
                <w:sz w:val="18"/>
                <w:lang w:val="fr-FR"/>
              </w:rPr>
            </w:pPr>
            <w:r w:rsidRPr="00963558">
              <w:rPr>
                <w:b/>
                <w:sz w:val="18"/>
              </w:rPr>
              <w:t>Total</w:t>
            </w:r>
          </w:p>
        </w:tc>
        <w:tc>
          <w:tcPr>
            <w:tcW w:w="1358" w:type="dxa"/>
            <w:tcBorders>
              <w:top w:val="single" w:sz="4" w:space="0" w:color="auto"/>
              <w:bottom w:val="single" w:sz="12" w:space="0" w:color="auto"/>
            </w:tcBorders>
            <w:shd w:val="clear" w:color="auto" w:fill="auto"/>
            <w:vAlign w:val="bottom"/>
          </w:tcPr>
          <w:p w14:paraId="1C9246B6" w14:textId="6FE4FE20" w:rsidR="00963558" w:rsidRPr="00963558" w:rsidRDefault="00963558" w:rsidP="00963558">
            <w:pPr>
              <w:suppressAutoHyphens w:val="0"/>
              <w:spacing w:before="80" w:after="80" w:line="220" w:lineRule="exact"/>
              <w:jc w:val="right"/>
              <w:rPr>
                <w:b/>
                <w:sz w:val="18"/>
                <w:lang w:val="fr-FR"/>
              </w:rPr>
            </w:pPr>
            <w:r w:rsidRPr="00963558">
              <w:rPr>
                <w:b/>
                <w:sz w:val="18"/>
              </w:rPr>
              <w:t>2</w:t>
            </w:r>
            <w:r w:rsidR="00617F27">
              <w:rPr>
                <w:b/>
                <w:sz w:val="18"/>
              </w:rPr>
              <w:t xml:space="preserve"> </w:t>
            </w:r>
            <w:r w:rsidRPr="00963558">
              <w:rPr>
                <w:b/>
                <w:sz w:val="18"/>
              </w:rPr>
              <w:t>005</w:t>
            </w:r>
          </w:p>
        </w:tc>
        <w:tc>
          <w:tcPr>
            <w:tcW w:w="1343" w:type="dxa"/>
            <w:tcBorders>
              <w:top w:val="single" w:sz="4" w:space="0" w:color="auto"/>
              <w:bottom w:val="single" w:sz="12" w:space="0" w:color="auto"/>
            </w:tcBorders>
            <w:shd w:val="clear" w:color="auto" w:fill="auto"/>
            <w:vAlign w:val="bottom"/>
          </w:tcPr>
          <w:p w14:paraId="32AF8351" w14:textId="3EF60D8F" w:rsidR="00963558" w:rsidRPr="00963558" w:rsidRDefault="00963558" w:rsidP="00963558">
            <w:pPr>
              <w:suppressAutoHyphens w:val="0"/>
              <w:spacing w:before="80" w:after="80" w:line="220" w:lineRule="exact"/>
              <w:jc w:val="right"/>
              <w:rPr>
                <w:b/>
                <w:sz w:val="18"/>
                <w:lang w:val="fr-FR"/>
              </w:rPr>
            </w:pPr>
            <w:r w:rsidRPr="00963558">
              <w:rPr>
                <w:b/>
                <w:sz w:val="18"/>
              </w:rPr>
              <w:t>2</w:t>
            </w:r>
            <w:r w:rsidR="00617F27">
              <w:rPr>
                <w:b/>
                <w:sz w:val="18"/>
              </w:rPr>
              <w:t xml:space="preserve"> </w:t>
            </w:r>
            <w:r w:rsidRPr="00963558">
              <w:rPr>
                <w:b/>
                <w:sz w:val="18"/>
              </w:rPr>
              <w:t>254</w:t>
            </w:r>
          </w:p>
        </w:tc>
        <w:tc>
          <w:tcPr>
            <w:tcW w:w="1316" w:type="dxa"/>
            <w:tcBorders>
              <w:top w:val="single" w:sz="4" w:space="0" w:color="auto"/>
              <w:bottom w:val="single" w:sz="12" w:space="0" w:color="auto"/>
            </w:tcBorders>
            <w:shd w:val="clear" w:color="auto" w:fill="auto"/>
            <w:vAlign w:val="bottom"/>
          </w:tcPr>
          <w:p w14:paraId="124D940B" w14:textId="7CA173EE" w:rsidR="00963558" w:rsidRPr="00963558" w:rsidRDefault="00963558" w:rsidP="00963558">
            <w:pPr>
              <w:suppressAutoHyphens w:val="0"/>
              <w:spacing w:before="80" w:after="80" w:line="220" w:lineRule="exact"/>
              <w:jc w:val="right"/>
              <w:rPr>
                <w:b/>
                <w:sz w:val="18"/>
                <w:lang w:val="fr-FR"/>
              </w:rPr>
            </w:pPr>
            <w:r w:rsidRPr="00963558">
              <w:rPr>
                <w:b/>
                <w:sz w:val="18"/>
              </w:rPr>
              <w:t>224</w:t>
            </w:r>
          </w:p>
        </w:tc>
        <w:tc>
          <w:tcPr>
            <w:tcW w:w="1043" w:type="dxa"/>
            <w:tcBorders>
              <w:top w:val="single" w:sz="4" w:space="0" w:color="auto"/>
              <w:bottom w:val="single" w:sz="12" w:space="0" w:color="auto"/>
            </w:tcBorders>
            <w:shd w:val="clear" w:color="auto" w:fill="auto"/>
            <w:vAlign w:val="bottom"/>
          </w:tcPr>
          <w:p w14:paraId="453526C3" w14:textId="0072EB37" w:rsidR="00963558" w:rsidRPr="00963558" w:rsidRDefault="00963558" w:rsidP="00963558">
            <w:pPr>
              <w:suppressAutoHyphens w:val="0"/>
              <w:spacing w:before="80" w:after="80" w:line="220" w:lineRule="exact"/>
              <w:jc w:val="right"/>
              <w:rPr>
                <w:b/>
                <w:sz w:val="18"/>
                <w:lang w:val="fr-FR"/>
              </w:rPr>
            </w:pPr>
            <w:r w:rsidRPr="00963558">
              <w:rPr>
                <w:b/>
                <w:sz w:val="18"/>
              </w:rPr>
              <w:t>4</w:t>
            </w:r>
            <w:r w:rsidR="00617F27">
              <w:rPr>
                <w:b/>
                <w:sz w:val="18"/>
              </w:rPr>
              <w:t xml:space="preserve"> </w:t>
            </w:r>
            <w:r w:rsidRPr="00963558">
              <w:rPr>
                <w:b/>
                <w:sz w:val="18"/>
              </w:rPr>
              <w:t>483</w:t>
            </w:r>
          </w:p>
        </w:tc>
      </w:tr>
    </w:tbl>
    <w:p w14:paraId="16D3C11F" w14:textId="39B97BC1" w:rsidR="00020A2D" w:rsidRPr="00020A2D" w:rsidRDefault="001F5A39" w:rsidP="001F5A39">
      <w:pPr>
        <w:pStyle w:val="HChG"/>
        <w:rPr>
          <w:lang w:val="fr-FR"/>
        </w:rPr>
      </w:pPr>
      <w:bookmarkStart w:id="195" w:name="_Toc174176704"/>
      <w:bookmarkStart w:id="196" w:name="_Toc174444992"/>
      <w:bookmarkStart w:id="197" w:name="_Toc174713294"/>
      <w:r>
        <w:tab/>
      </w:r>
      <w:r w:rsidR="00020A2D" w:rsidRPr="00020A2D">
        <w:rPr>
          <w:lang w:val="fr-FR"/>
        </w:rPr>
        <w:t>6</w:t>
      </w:r>
      <w:r w:rsidR="0061173D" w:rsidRPr="0061173D">
        <w:rPr>
          <w:lang w:val="fr-FR"/>
        </w:rPr>
        <w:t>.</w:t>
      </w:r>
      <w:r w:rsidR="00020A2D" w:rsidRPr="00020A2D">
        <w:rPr>
          <w:lang w:val="fr-FR"/>
        </w:rPr>
        <w:tab/>
        <w:t>Milieu familial et protection de remplacement (art</w:t>
      </w:r>
      <w:r w:rsidR="0061173D" w:rsidRPr="0061173D">
        <w:rPr>
          <w:lang w:val="fr-FR"/>
        </w:rPr>
        <w:t>.</w:t>
      </w:r>
      <w:r w:rsidR="00020A2D" w:rsidRPr="00020A2D">
        <w:rPr>
          <w:lang w:val="fr-FR"/>
        </w:rPr>
        <w:t> 5, 9 à 11, 18 (par</w:t>
      </w:r>
      <w:r w:rsidR="0061173D" w:rsidRPr="0061173D">
        <w:rPr>
          <w:lang w:val="fr-FR"/>
        </w:rPr>
        <w:t>.</w:t>
      </w:r>
      <w:r w:rsidR="00020A2D" w:rsidRPr="00020A2D">
        <w:rPr>
          <w:lang w:val="fr-FR"/>
        </w:rPr>
        <w:t> 1 et 2), 20, 21, 25 et 27 (par</w:t>
      </w:r>
      <w:r w:rsidR="0061173D" w:rsidRPr="0061173D">
        <w:rPr>
          <w:lang w:val="fr-FR"/>
        </w:rPr>
        <w:t>.</w:t>
      </w:r>
      <w:r w:rsidR="00020A2D" w:rsidRPr="00020A2D">
        <w:rPr>
          <w:lang w:val="fr-FR"/>
        </w:rPr>
        <w:t> 4))</w:t>
      </w:r>
      <w:bookmarkStart w:id="198" w:name="_Toc169706371"/>
      <w:bookmarkEnd w:id="198"/>
      <w:bookmarkEnd w:id="195"/>
      <w:bookmarkEnd w:id="196"/>
      <w:bookmarkEnd w:id="197"/>
    </w:p>
    <w:p w14:paraId="54A4779C" w14:textId="391B970E" w:rsidR="00020A2D" w:rsidRPr="00020A2D" w:rsidRDefault="001F5A39" w:rsidP="001F5A39">
      <w:pPr>
        <w:pStyle w:val="H1G"/>
        <w:rPr>
          <w:lang w:val="fr-FR"/>
        </w:rPr>
      </w:pPr>
      <w:bookmarkStart w:id="199" w:name="_Toc174176705"/>
      <w:bookmarkStart w:id="200" w:name="_Toc174444993"/>
      <w:bookmarkStart w:id="201" w:name="_Toc174612955"/>
      <w:bookmarkStart w:id="202" w:name="_Toc174713295"/>
      <w:r>
        <w:rPr>
          <w:lang w:val="fr-FR"/>
        </w:rPr>
        <w:tab/>
      </w:r>
      <w:r w:rsidR="00020A2D" w:rsidRPr="00020A2D">
        <w:rPr>
          <w:lang w:val="fr-FR"/>
        </w:rPr>
        <w:t>6</w:t>
      </w:r>
      <w:r w:rsidR="0061173D" w:rsidRPr="0061173D">
        <w:rPr>
          <w:lang w:val="fr-FR"/>
        </w:rPr>
        <w:t>.</w:t>
      </w:r>
      <w:r w:rsidR="00020A2D" w:rsidRPr="00020A2D">
        <w:rPr>
          <w:lang w:val="fr-FR"/>
        </w:rPr>
        <w:t>1</w:t>
      </w:r>
      <w:r w:rsidR="00020A2D" w:rsidRPr="00020A2D">
        <w:rPr>
          <w:lang w:val="fr-FR"/>
        </w:rPr>
        <w:tab/>
        <w:t>Aide aux familles</w:t>
      </w:r>
      <w:r w:rsidR="00020A2D" w:rsidRPr="00B2314E">
        <w:rPr>
          <w:rStyle w:val="Appelnotedebasdep"/>
          <w:b w:val="0"/>
          <w:bCs/>
        </w:rPr>
        <w:footnoteReference w:id="22"/>
      </w:r>
      <w:bookmarkStart w:id="203" w:name="_Toc169706372"/>
      <w:bookmarkStart w:id="204" w:name="_Toc169706572"/>
      <w:bookmarkEnd w:id="199"/>
      <w:bookmarkEnd w:id="200"/>
      <w:bookmarkEnd w:id="201"/>
      <w:bookmarkEnd w:id="202"/>
      <w:bookmarkEnd w:id="203"/>
      <w:bookmarkEnd w:id="204"/>
    </w:p>
    <w:p w14:paraId="448D8219" w14:textId="7CD9C65B" w:rsidR="00020A2D" w:rsidRPr="00020A2D" w:rsidRDefault="00020A2D" w:rsidP="00020A2D">
      <w:pPr>
        <w:pStyle w:val="SingleTxtG"/>
        <w:rPr>
          <w:lang w:val="fr-FR"/>
        </w:rPr>
      </w:pPr>
      <w:r w:rsidRPr="00020A2D">
        <w:rPr>
          <w:lang w:val="fr-FR"/>
        </w:rPr>
        <w:t>162</w:t>
      </w:r>
      <w:r w:rsidR="0061173D" w:rsidRPr="0061173D">
        <w:rPr>
          <w:lang w:val="fr-FR"/>
        </w:rPr>
        <w:t>.</w:t>
      </w:r>
      <w:r w:rsidRPr="00020A2D">
        <w:rPr>
          <w:lang w:val="fr-FR"/>
        </w:rPr>
        <w:tab/>
        <w:t xml:space="preserve">En 2015, le système de sécurité sociale s’est développé grâce à la Caisse nationale de retraite, à la Caisse nationale de sécurité sociale, à la Caisse nationale d’assurance maladie, à l’Office de la </w:t>
      </w:r>
      <w:r w:rsidRPr="00020A2D">
        <w:rPr>
          <w:i/>
          <w:iCs/>
          <w:lang w:val="fr-FR"/>
        </w:rPr>
        <w:t>zakat</w:t>
      </w:r>
      <w:r w:rsidRPr="00020A2D">
        <w:rPr>
          <w:lang w:val="fr-FR"/>
        </w:rPr>
        <w:t>, à la Caisse d’épargne et à la Banque de développement social</w:t>
      </w:r>
      <w:r w:rsidR="0061173D" w:rsidRPr="0061173D">
        <w:rPr>
          <w:lang w:val="fr-FR"/>
        </w:rPr>
        <w:t>.</w:t>
      </w:r>
      <w:r w:rsidRPr="00020A2D">
        <w:rPr>
          <w:lang w:val="fr-FR"/>
        </w:rPr>
        <w:t xml:space="preserve"> Le nombre total de personnes ayant bénéficié des services financés par ces fonds a atteint 20 379 538 en 2015, ce qui correspond à 55,7 % de la population totale en 2015</w:t>
      </w:r>
      <w:r w:rsidR="0061173D" w:rsidRPr="0061173D">
        <w:rPr>
          <w:lang w:val="fr-FR"/>
        </w:rPr>
        <w:t>.</w:t>
      </w:r>
      <w:r w:rsidRPr="00020A2D">
        <w:rPr>
          <w:lang w:val="fr-FR"/>
        </w:rPr>
        <w:t xml:space="preserve"> Le nombre de familles bénéficiaires de la </w:t>
      </w:r>
      <w:r w:rsidRPr="00020A2D">
        <w:rPr>
          <w:i/>
          <w:iCs/>
          <w:lang w:val="fr-FR"/>
        </w:rPr>
        <w:t>zakat</w:t>
      </w:r>
      <w:r w:rsidRPr="00020A2D">
        <w:rPr>
          <w:lang w:val="fr-FR"/>
        </w:rPr>
        <w:t xml:space="preserve"> s’élevait à 2 691 096 familles en 2015</w:t>
      </w:r>
      <w:r w:rsidR="0061173D" w:rsidRPr="0061173D">
        <w:rPr>
          <w:lang w:val="fr-FR"/>
        </w:rPr>
        <w:t>.</w:t>
      </w:r>
    </w:p>
    <w:p w14:paraId="03C4DE8A" w14:textId="642E5AB8" w:rsidR="00020A2D" w:rsidRPr="00020A2D" w:rsidRDefault="00020A2D" w:rsidP="00020A2D">
      <w:pPr>
        <w:pStyle w:val="SingleTxtG"/>
        <w:rPr>
          <w:lang w:val="fr-FR"/>
        </w:rPr>
      </w:pPr>
      <w:r w:rsidRPr="00020A2D">
        <w:rPr>
          <w:lang w:val="fr-FR"/>
        </w:rPr>
        <w:t>163</w:t>
      </w:r>
      <w:r w:rsidR="0061173D" w:rsidRPr="0061173D">
        <w:rPr>
          <w:lang w:val="fr-FR"/>
        </w:rPr>
        <w:t>.</w:t>
      </w:r>
      <w:r w:rsidRPr="00020A2D">
        <w:rPr>
          <w:lang w:val="fr-FR"/>
        </w:rPr>
        <w:tab/>
        <w:t>Le projet d’aide sociale directe (en espèces) est l’une des mesures d’urgence visant à atténuer l’extrême pauvreté</w:t>
      </w:r>
      <w:r w:rsidR="0061173D" w:rsidRPr="0061173D">
        <w:rPr>
          <w:lang w:val="fr-FR"/>
        </w:rPr>
        <w:t>.</w:t>
      </w:r>
      <w:r w:rsidRPr="00020A2D">
        <w:rPr>
          <w:lang w:val="fr-FR"/>
        </w:rPr>
        <w:t xml:space="preserve"> Le projet a débuté en 2011 et ciblait 100 000 familles, puis leur nombre a augmenté en 2013 pour atteindre 350 000 début 2015</w:t>
      </w:r>
      <w:r w:rsidR="0061173D" w:rsidRPr="0061173D">
        <w:rPr>
          <w:lang w:val="fr-FR"/>
        </w:rPr>
        <w:t>.</w:t>
      </w:r>
      <w:r w:rsidRPr="00020A2D">
        <w:rPr>
          <w:lang w:val="fr-FR"/>
        </w:rPr>
        <w:t xml:space="preserve"> Au cours de la période allant d’avril à octobre 2015, 385 102 familles, sur les 500 000 ciblées, ont bénéficié de cette aide, avec un taux de mise en œuvre de 86 %</w:t>
      </w:r>
      <w:r w:rsidR="0061173D" w:rsidRPr="0061173D">
        <w:rPr>
          <w:lang w:val="fr-FR"/>
        </w:rPr>
        <w:t>.</w:t>
      </w:r>
    </w:p>
    <w:p w14:paraId="329A055D" w14:textId="28780A99" w:rsidR="00020A2D" w:rsidRPr="00020A2D" w:rsidRDefault="00020A2D" w:rsidP="00020A2D">
      <w:pPr>
        <w:pStyle w:val="SingleTxtG"/>
        <w:rPr>
          <w:lang w:val="fr-FR"/>
        </w:rPr>
      </w:pPr>
      <w:r w:rsidRPr="00020A2D">
        <w:rPr>
          <w:lang w:val="fr-FR"/>
        </w:rPr>
        <w:t>164</w:t>
      </w:r>
      <w:r w:rsidR="0061173D" w:rsidRPr="0061173D">
        <w:rPr>
          <w:lang w:val="fr-FR"/>
        </w:rPr>
        <w:t>.</w:t>
      </w:r>
      <w:r w:rsidRPr="00020A2D">
        <w:rPr>
          <w:lang w:val="fr-FR"/>
        </w:rPr>
        <w:tab/>
        <w:t>Le taux de couverture des retraités et des travailleurs concernés par la loi sur les retraites a atteint 4,1</w:t>
      </w:r>
      <w:r w:rsidR="00016189">
        <w:rPr>
          <w:lang w:val="fr-FR"/>
        </w:rPr>
        <w:t> </w:t>
      </w:r>
      <w:r w:rsidRPr="00020A2D">
        <w:rPr>
          <w:lang w:val="fr-FR"/>
        </w:rPr>
        <w:t>% de la population totale en âge de travailler qui s’élève à 17 062 683</w:t>
      </w:r>
      <w:r w:rsidR="00016189">
        <w:rPr>
          <w:lang w:val="fr-FR"/>
        </w:rPr>
        <w:t> </w:t>
      </w:r>
      <w:r w:rsidRPr="00020A2D">
        <w:rPr>
          <w:lang w:val="fr-FR"/>
        </w:rPr>
        <w:t>personnes, tandis que, fin 2015, le nombre d’affiliés représentait 699 570 personnes, soit 100 % des personnes visées par la loi</w:t>
      </w:r>
      <w:r w:rsidR="0061173D" w:rsidRPr="0061173D">
        <w:rPr>
          <w:lang w:val="fr-FR"/>
        </w:rPr>
        <w:t>.</w:t>
      </w:r>
      <w:r w:rsidRPr="00020A2D">
        <w:rPr>
          <w:lang w:val="fr-FR"/>
        </w:rPr>
        <w:t xml:space="preserve"> En 2016, les fonds des secteurs public et privé ont été fusionnés et des travaux sont en cours pour atteindre le salaire universel et mettre en œuvre les prestations dues en vertu de la loi de 2016 sur les retraites et sur l’assurance sociale</w:t>
      </w:r>
      <w:r w:rsidR="0061173D" w:rsidRPr="0061173D">
        <w:rPr>
          <w:lang w:val="fr-FR"/>
        </w:rPr>
        <w:t>.</w:t>
      </w:r>
      <w:r w:rsidRPr="00020A2D">
        <w:rPr>
          <w:lang w:val="fr-FR"/>
        </w:rPr>
        <w:t xml:space="preserve"> Le taux de paiement des contributions des États a également augmenté, le taux de paiement moyen ayant atteint 91 %, se situant entre un maximum de 100 % et un minimum de 85 %</w:t>
      </w:r>
      <w:r w:rsidR="0061173D" w:rsidRPr="0061173D">
        <w:rPr>
          <w:lang w:val="fr-FR"/>
        </w:rPr>
        <w:t>.</w:t>
      </w:r>
      <w:r w:rsidRPr="00020A2D">
        <w:rPr>
          <w:lang w:val="fr-FR"/>
        </w:rPr>
        <w:t xml:space="preserve"> En outre, une nouvelle subvention de 100 livres soudanaises est versée à tous les retraités depuis avril 2016</w:t>
      </w:r>
      <w:r w:rsidR="0061173D" w:rsidRPr="0061173D">
        <w:rPr>
          <w:lang w:val="fr-FR"/>
        </w:rPr>
        <w:t>.</w:t>
      </w:r>
      <w:r w:rsidRPr="00020A2D">
        <w:rPr>
          <w:lang w:val="fr-FR"/>
        </w:rPr>
        <w:t xml:space="preserve"> D’autre part, plus de </w:t>
      </w:r>
      <w:r w:rsidRPr="0061173D">
        <w:rPr>
          <w:lang w:val="fr-FR"/>
        </w:rPr>
        <w:t>70 000 retraités ont</w:t>
      </w:r>
      <w:r w:rsidRPr="00020A2D">
        <w:rPr>
          <w:lang w:val="fr-FR"/>
        </w:rPr>
        <w:t xml:space="preserve"> pu bénéficier des programmes d’aide sociale pour les retraités du secteur public</w:t>
      </w:r>
      <w:r w:rsidR="0061173D" w:rsidRPr="0061173D">
        <w:rPr>
          <w:lang w:val="fr-FR"/>
        </w:rPr>
        <w:t>.</w:t>
      </w:r>
    </w:p>
    <w:p w14:paraId="59CC8139" w14:textId="243E3F3F" w:rsidR="00020A2D" w:rsidRPr="00020A2D" w:rsidRDefault="00020A2D" w:rsidP="00020A2D">
      <w:pPr>
        <w:pStyle w:val="SingleTxtG"/>
        <w:rPr>
          <w:lang w:val="fr-FR"/>
        </w:rPr>
      </w:pPr>
      <w:r w:rsidRPr="00020A2D">
        <w:rPr>
          <w:lang w:val="fr-FR"/>
        </w:rPr>
        <w:lastRenderedPageBreak/>
        <w:t>165</w:t>
      </w:r>
      <w:r w:rsidR="0061173D" w:rsidRPr="0061173D">
        <w:rPr>
          <w:lang w:val="fr-FR"/>
        </w:rPr>
        <w:t>.</w:t>
      </w:r>
      <w:r w:rsidRPr="00020A2D">
        <w:rPr>
          <w:lang w:val="fr-FR"/>
        </w:rPr>
        <w:tab/>
        <w:t xml:space="preserve">En 2016, 111 874 personnes ont profité des services de </w:t>
      </w:r>
      <w:proofErr w:type="spellStart"/>
      <w:r w:rsidRPr="00020A2D">
        <w:rPr>
          <w:lang w:val="fr-FR"/>
        </w:rPr>
        <w:t>microcrédit</w:t>
      </w:r>
      <w:proofErr w:type="spellEnd"/>
      <w:r w:rsidRPr="00020A2D">
        <w:rPr>
          <w:lang w:val="fr-FR"/>
        </w:rPr>
        <w:t xml:space="preserve"> de la Banque d’épargne et de développement social (BEDS)</w:t>
      </w:r>
      <w:r w:rsidR="0061173D" w:rsidRPr="0061173D">
        <w:rPr>
          <w:lang w:val="fr-FR"/>
        </w:rPr>
        <w:t>.</w:t>
      </w:r>
      <w:r w:rsidRPr="00020A2D">
        <w:rPr>
          <w:lang w:val="fr-FR"/>
        </w:rPr>
        <w:t xml:space="preserve"> En 2016, </w:t>
      </w:r>
      <w:r w:rsidR="0061173D" w:rsidRPr="0061173D">
        <w:rPr>
          <w:lang w:val="fr-FR"/>
        </w:rPr>
        <w:t>55</w:t>
      </w:r>
      <w:r w:rsidRPr="0061173D">
        <w:rPr>
          <w:lang w:val="fr-FR"/>
        </w:rPr>
        <w:t> </w:t>
      </w:r>
      <w:r w:rsidR="0061173D" w:rsidRPr="0061173D">
        <w:rPr>
          <w:lang w:val="fr-FR"/>
        </w:rPr>
        <w:t>045</w:t>
      </w:r>
      <w:r w:rsidRPr="0061173D">
        <w:rPr>
          <w:lang w:val="fr-FR"/>
        </w:rPr>
        <w:t xml:space="preserve"> familles ont</w:t>
      </w:r>
      <w:r w:rsidRPr="00020A2D">
        <w:rPr>
          <w:lang w:val="fr-FR"/>
        </w:rPr>
        <w:t xml:space="preserve"> bénéficié de ces services de </w:t>
      </w:r>
      <w:proofErr w:type="spellStart"/>
      <w:r w:rsidRPr="00020A2D">
        <w:rPr>
          <w:lang w:val="fr-FR"/>
        </w:rPr>
        <w:t>microcrédit</w:t>
      </w:r>
      <w:proofErr w:type="spellEnd"/>
      <w:r w:rsidRPr="00020A2D">
        <w:rPr>
          <w:lang w:val="fr-FR"/>
        </w:rPr>
        <w:t xml:space="preserve"> mis en œuvre par la BEDS, ce qui a représenté un revenu total de 538</w:t>
      </w:r>
      <w:r w:rsidR="00B2314E">
        <w:rPr>
          <w:lang w:val="fr-FR"/>
        </w:rPr>
        <w:t> </w:t>
      </w:r>
      <w:r w:rsidRPr="00020A2D">
        <w:rPr>
          <w:lang w:val="fr-FR"/>
        </w:rPr>
        <w:t>millions, avec un taux de rendement de 112</w:t>
      </w:r>
      <w:r w:rsidR="00016189">
        <w:rPr>
          <w:lang w:val="fr-FR"/>
        </w:rPr>
        <w:t> </w:t>
      </w:r>
      <w:r w:rsidRPr="00020A2D">
        <w:rPr>
          <w:lang w:val="fr-FR"/>
        </w:rPr>
        <w:t>% et un taux de croissance de 62</w:t>
      </w:r>
      <w:r w:rsidR="00016189">
        <w:rPr>
          <w:lang w:val="fr-FR"/>
        </w:rPr>
        <w:t> </w:t>
      </w:r>
      <w:r w:rsidRPr="00020A2D">
        <w:rPr>
          <w:lang w:val="fr-FR"/>
        </w:rPr>
        <w:t>% par rapport à la même période de l’année précédente, doublé d’un taux de rendement de 101</w:t>
      </w:r>
      <w:r w:rsidR="00016189">
        <w:rPr>
          <w:lang w:val="fr-FR"/>
        </w:rPr>
        <w:t> </w:t>
      </w:r>
      <w:r w:rsidRPr="00020A2D">
        <w:rPr>
          <w:lang w:val="fr-FR"/>
        </w:rPr>
        <w:t>% par rapport aux prévisions initiales</w:t>
      </w:r>
      <w:r w:rsidR="0061173D" w:rsidRPr="0061173D">
        <w:rPr>
          <w:lang w:val="fr-FR"/>
        </w:rPr>
        <w:t>.</w:t>
      </w:r>
    </w:p>
    <w:p w14:paraId="158649A4" w14:textId="576B26DB" w:rsidR="00020A2D" w:rsidRPr="00020A2D" w:rsidRDefault="00020A2D" w:rsidP="00020A2D">
      <w:pPr>
        <w:pStyle w:val="SingleTxtG"/>
        <w:rPr>
          <w:lang w:val="fr-FR"/>
        </w:rPr>
      </w:pPr>
      <w:r w:rsidRPr="00020A2D">
        <w:rPr>
          <w:lang w:val="fr-FR"/>
        </w:rPr>
        <w:t>166</w:t>
      </w:r>
      <w:r w:rsidR="0061173D" w:rsidRPr="0061173D">
        <w:rPr>
          <w:lang w:val="fr-FR"/>
        </w:rPr>
        <w:t>.</w:t>
      </w:r>
      <w:r w:rsidRPr="00020A2D">
        <w:rPr>
          <w:lang w:val="fr-FR"/>
        </w:rPr>
        <w:tab/>
        <w:t xml:space="preserve">La cinquième conférence sur la responsabilité sociale s’est tenue en 2015 dans l’État du Kordofan septentrional, sous le patronage du </w:t>
      </w:r>
      <w:r w:rsidR="00B2314E">
        <w:rPr>
          <w:lang w:val="fr-FR"/>
        </w:rPr>
        <w:t>P</w:t>
      </w:r>
      <w:r w:rsidRPr="00020A2D">
        <w:rPr>
          <w:lang w:val="fr-FR"/>
        </w:rPr>
        <w:t>résident de la République, avec pour slogan : « La responsabilité sociale est un partenariat stratégique pour le développement durable »</w:t>
      </w:r>
      <w:r w:rsidR="0061173D" w:rsidRPr="0061173D">
        <w:rPr>
          <w:lang w:val="fr-FR"/>
        </w:rPr>
        <w:t>.</w:t>
      </w:r>
      <w:r w:rsidRPr="00020A2D">
        <w:rPr>
          <w:lang w:val="fr-FR"/>
        </w:rPr>
        <w:t xml:space="preserve"> Elle a débouché sur la déclaration d’</w:t>
      </w:r>
      <w:proofErr w:type="spellStart"/>
      <w:r w:rsidRPr="00020A2D">
        <w:rPr>
          <w:lang w:val="fr-FR"/>
        </w:rPr>
        <w:t>El-Obeid</w:t>
      </w:r>
      <w:proofErr w:type="spellEnd"/>
      <w:r w:rsidRPr="00020A2D">
        <w:rPr>
          <w:lang w:val="fr-FR"/>
        </w:rPr>
        <w:t>, dans laquelle des sociétés du secteur privé, des organisations et des institutions se sont engagées à consacrer 16 milliards de livres soudanaises au forage de puits, à la création d’écoles et à la fourniture d’opportunités de formation pour les jeunes</w:t>
      </w:r>
      <w:r w:rsidR="0061173D" w:rsidRPr="0061173D">
        <w:rPr>
          <w:lang w:val="fr-FR"/>
        </w:rPr>
        <w:t>.</w:t>
      </w:r>
      <w:r w:rsidRPr="00020A2D">
        <w:rPr>
          <w:lang w:val="fr-FR"/>
        </w:rPr>
        <w:t xml:space="preserve"> L’attribution d’un prix national de la responsabilité sociale a été annoncée pour encourager ceux qui souhaitent s’engager dans cette voie</w:t>
      </w:r>
      <w:r w:rsidR="0061173D" w:rsidRPr="0061173D">
        <w:rPr>
          <w:lang w:val="fr-FR"/>
        </w:rPr>
        <w:t>.</w:t>
      </w:r>
    </w:p>
    <w:p w14:paraId="5BC3DB90" w14:textId="4E771A01" w:rsidR="00020A2D" w:rsidRPr="00020A2D" w:rsidRDefault="00020A2D" w:rsidP="00020A2D">
      <w:pPr>
        <w:pStyle w:val="SingleTxtG"/>
        <w:rPr>
          <w:lang w:val="fr-FR"/>
        </w:rPr>
      </w:pPr>
      <w:r w:rsidRPr="00020A2D">
        <w:rPr>
          <w:lang w:val="fr-FR"/>
        </w:rPr>
        <w:t>167</w:t>
      </w:r>
      <w:r w:rsidR="0061173D" w:rsidRPr="0061173D">
        <w:rPr>
          <w:lang w:val="fr-FR"/>
        </w:rPr>
        <w:t>.</w:t>
      </w:r>
      <w:r w:rsidRPr="00020A2D">
        <w:rPr>
          <w:lang w:val="fr-FR"/>
        </w:rPr>
        <w:tab/>
        <w:t>En juillet 2015, la célébration de la Journée nationale et islamique de l’orphelin, en coordination avec le réseau des organisations qui viennent en aide aux orphelins, a permis d’obtenir de nouveaux parrainages qui ont bénéficié à 732 orphelins à Khartoum et dans les autres États et de distribuer des vêtements et des uniformes scolaires</w:t>
      </w:r>
      <w:r w:rsidR="0061173D" w:rsidRPr="0061173D">
        <w:rPr>
          <w:lang w:val="fr-FR"/>
        </w:rPr>
        <w:t>.</w:t>
      </w:r>
    </w:p>
    <w:p w14:paraId="03CB0BFE" w14:textId="4A891D53" w:rsidR="00020A2D" w:rsidRPr="00020A2D" w:rsidRDefault="001F5A39" w:rsidP="001F5A39">
      <w:pPr>
        <w:pStyle w:val="H1G"/>
        <w:rPr>
          <w:lang w:val="fr-FR"/>
        </w:rPr>
      </w:pPr>
      <w:bookmarkStart w:id="205" w:name="_Toc174176706"/>
      <w:bookmarkStart w:id="206" w:name="_Toc174444994"/>
      <w:bookmarkStart w:id="207" w:name="_Toc174612956"/>
      <w:bookmarkStart w:id="208" w:name="_Toc174713296"/>
      <w:r>
        <w:rPr>
          <w:lang w:val="fr-FR"/>
        </w:rPr>
        <w:tab/>
      </w:r>
      <w:r w:rsidR="00020A2D" w:rsidRPr="00020A2D">
        <w:rPr>
          <w:lang w:val="fr-FR"/>
        </w:rPr>
        <w:t>6</w:t>
      </w:r>
      <w:r w:rsidR="0061173D" w:rsidRPr="0061173D">
        <w:rPr>
          <w:lang w:val="fr-FR"/>
        </w:rPr>
        <w:t>.</w:t>
      </w:r>
      <w:r w:rsidR="00020A2D" w:rsidRPr="00020A2D">
        <w:rPr>
          <w:lang w:val="fr-FR"/>
        </w:rPr>
        <w:t>2</w:t>
      </w:r>
      <w:r w:rsidR="00020A2D" w:rsidRPr="00020A2D">
        <w:rPr>
          <w:lang w:val="fr-FR"/>
        </w:rPr>
        <w:tab/>
        <w:t>Protection de remplacement</w:t>
      </w:r>
      <w:bookmarkStart w:id="209" w:name="_Toc169706373"/>
      <w:bookmarkStart w:id="210" w:name="_Toc169706573"/>
      <w:bookmarkEnd w:id="205"/>
      <w:bookmarkEnd w:id="206"/>
      <w:bookmarkEnd w:id="207"/>
      <w:bookmarkEnd w:id="208"/>
      <w:bookmarkEnd w:id="209"/>
      <w:bookmarkEnd w:id="210"/>
    </w:p>
    <w:p w14:paraId="1F97B93C" w14:textId="3C91B15F" w:rsidR="00020A2D" w:rsidRPr="00020A2D" w:rsidRDefault="00020A2D" w:rsidP="00020A2D">
      <w:pPr>
        <w:pStyle w:val="SingleTxtG"/>
        <w:rPr>
          <w:lang w:val="fr-FR"/>
        </w:rPr>
      </w:pPr>
      <w:r w:rsidRPr="00020A2D">
        <w:rPr>
          <w:lang w:val="fr-FR"/>
        </w:rPr>
        <w:t>168</w:t>
      </w:r>
      <w:r w:rsidR="0061173D" w:rsidRPr="0061173D">
        <w:rPr>
          <w:lang w:val="fr-FR"/>
        </w:rPr>
        <w:t>.</w:t>
      </w:r>
      <w:r w:rsidRPr="00020A2D">
        <w:rPr>
          <w:lang w:val="fr-FR"/>
        </w:rPr>
        <w:tab/>
        <w:t>Selon les données du foyer de protection de l’enfance Al-</w:t>
      </w:r>
      <w:proofErr w:type="spellStart"/>
      <w:r w:rsidRPr="00020A2D">
        <w:rPr>
          <w:lang w:val="fr-FR"/>
        </w:rPr>
        <w:t>Maygoma</w:t>
      </w:r>
      <w:proofErr w:type="spellEnd"/>
      <w:r w:rsidRPr="00020A2D">
        <w:rPr>
          <w:lang w:val="fr-FR"/>
        </w:rPr>
        <w:t xml:space="preserve"> dans l’État de Khartoum, qui héberge des enfants privés de soins parentaux âgés de </w:t>
      </w:r>
      <w:r w:rsidR="00016189">
        <w:rPr>
          <w:lang w:val="fr-FR"/>
        </w:rPr>
        <w:t>0</w:t>
      </w:r>
      <w:r w:rsidRPr="00020A2D">
        <w:rPr>
          <w:lang w:val="fr-FR"/>
        </w:rPr>
        <w:t xml:space="preserve"> à </w:t>
      </w:r>
      <w:r w:rsidR="00016189">
        <w:rPr>
          <w:lang w:val="fr-FR"/>
        </w:rPr>
        <w:t>4</w:t>
      </w:r>
      <w:r w:rsidRPr="00020A2D">
        <w:rPr>
          <w:lang w:val="fr-FR"/>
        </w:rPr>
        <w:t xml:space="preserve"> ans, le nombre d’enfants transférés depuis 2005 a atteint 446 enfants et 431 enfants ont été accueillis au cours de la période de janvier à septembre 2016</w:t>
      </w:r>
      <w:r w:rsidRPr="00C96E10">
        <w:rPr>
          <w:rStyle w:val="Appelnotedebasdep"/>
        </w:rPr>
        <w:footnoteReference w:id="23"/>
      </w:r>
      <w:r w:rsidR="0061173D" w:rsidRPr="0061173D">
        <w:rPr>
          <w:lang w:val="fr-FR"/>
        </w:rPr>
        <w:t>.</w:t>
      </w:r>
    </w:p>
    <w:p w14:paraId="1AAA01D9" w14:textId="73C2E670" w:rsidR="00020A2D" w:rsidRPr="00020A2D" w:rsidRDefault="00020A2D" w:rsidP="00020A2D">
      <w:pPr>
        <w:pStyle w:val="SingleTxtG"/>
        <w:rPr>
          <w:lang w:val="fr-FR"/>
        </w:rPr>
      </w:pPr>
      <w:r w:rsidRPr="00020A2D">
        <w:rPr>
          <w:lang w:val="fr-FR"/>
        </w:rPr>
        <w:t>169</w:t>
      </w:r>
      <w:r w:rsidR="0061173D" w:rsidRPr="0061173D">
        <w:rPr>
          <w:lang w:val="fr-FR"/>
        </w:rPr>
        <w:t>.</w:t>
      </w:r>
      <w:r w:rsidRPr="00020A2D">
        <w:rPr>
          <w:lang w:val="fr-FR"/>
        </w:rPr>
        <w:tab/>
        <w:t>Un rapport de 2015 du Ministère du développement social de l’État de Khartoum indique que, depuis 2007, le nombre total d’enfants privés de soins parentaux, placés et vivant en famille d’accueil, s’élève à 5 167</w:t>
      </w:r>
      <w:r w:rsidR="0061173D" w:rsidRPr="0061173D">
        <w:rPr>
          <w:lang w:val="fr-FR"/>
        </w:rPr>
        <w:t>.</w:t>
      </w:r>
    </w:p>
    <w:p w14:paraId="0715AD83" w14:textId="3CB41708" w:rsidR="00020A2D" w:rsidRPr="00020A2D" w:rsidRDefault="00020A2D" w:rsidP="00020A2D">
      <w:pPr>
        <w:pStyle w:val="SingleTxtG"/>
        <w:rPr>
          <w:lang w:val="fr-FR"/>
        </w:rPr>
      </w:pPr>
      <w:r w:rsidRPr="00020A2D">
        <w:rPr>
          <w:lang w:val="fr-FR"/>
        </w:rPr>
        <w:t>170</w:t>
      </w:r>
      <w:r w:rsidR="0061173D" w:rsidRPr="0061173D">
        <w:rPr>
          <w:lang w:val="fr-FR"/>
        </w:rPr>
        <w:t>.</w:t>
      </w:r>
      <w:r w:rsidRPr="00020A2D">
        <w:rPr>
          <w:lang w:val="fr-FR"/>
        </w:rPr>
        <w:tab/>
        <w:t>Les familles d’accueil sont suivies par des travailleurs sociaux qualifiés qui effectuent à cette fin des visites hebdomadaires et appliquent des procédures normalisées pour surveiller les signes de croissance et de développement</w:t>
      </w:r>
      <w:r w:rsidR="0061173D" w:rsidRPr="0061173D">
        <w:rPr>
          <w:lang w:val="fr-FR"/>
        </w:rPr>
        <w:t>.</w:t>
      </w:r>
      <w:r w:rsidRPr="00020A2D">
        <w:rPr>
          <w:lang w:val="fr-FR"/>
        </w:rPr>
        <w:t xml:space="preserve"> Les résultats du projet consistent notamment à renforcer les relations entre les mères et les travailleurs sociaux ainsi qu’à aider les enfants à se sentir en confiance, aimés et désirés</w:t>
      </w:r>
      <w:r w:rsidR="0061173D" w:rsidRPr="0061173D">
        <w:rPr>
          <w:lang w:val="fr-FR"/>
        </w:rPr>
        <w:t>.</w:t>
      </w:r>
      <w:r w:rsidRPr="00020A2D">
        <w:rPr>
          <w:lang w:val="fr-FR"/>
        </w:rPr>
        <w:t xml:space="preserve"> La prévention a été encouragée au sein des communautés par des campagnes de sensibilisation dans les quartiers et ailleurs, en collaboration avec des érudits religieux et des organisations bénévoles internationales et avec le soutien de l’UNICEF</w:t>
      </w:r>
      <w:r w:rsidR="0061173D" w:rsidRPr="0061173D">
        <w:rPr>
          <w:lang w:val="fr-FR"/>
        </w:rPr>
        <w:t>.</w:t>
      </w:r>
    </w:p>
    <w:p w14:paraId="65AE3F99" w14:textId="498FDD09" w:rsidR="00020A2D" w:rsidRPr="00020A2D" w:rsidRDefault="00020A2D" w:rsidP="00020A2D">
      <w:pPr>
        <w:pStyle w:val="SingleTxtG"/>
        <w:rPr>
          <w:lang w:val="fr-FR"/>
        </w:rPr>
      </w:pPr>
      <w:r w:rsidRPr="00020A2D">
        <w:rPr>
          <w:lang w:val="fr-FR"/>
        </w:rPr>
        <w:t>171</w:t>
      </w:r>
      <w:r w:rsidR="0061173D" w:rsidRPr="0061173D">
        <w:rPr>
          <w:lang w:val="fr-FR"/>
        </w:rPr>
        <w:t>.</w:t>
      </w:r>
      <w:r w:rsidRPr="00020A2D">
        <w:rPr>
          <w:lang w:val="fr-FR"/>
        </w:rPr>
        <w:tab/>
        <w:t>Outre le foyer d’Al-</w:t>
      </w:r>
      <w:proofErr w:type="spellStart"/>
      <w:r w:rsidRPr="00020A2D">
        <w:rPr>
          <w:lang w:val="fr-FR"/>
        </w:rPr>
        <w:t>Maygoma</w:t>
      </w:r>
      <w:proofErr w:type="spellEnd"/>
      <w:r w:rsidRPr="00020A2D">
        <w:rPr>
          <w:lang w:val="fr-FR"/>
        </w:rPr>
        <w:t>, il existe quatre centres d’accueil pour enfants dans l’État de Khartoum, à savoir :</w:t>
      </w:r>
    </w:p>
    <w:p w14:paraId="68CAB595" w14:textId="0A91BD3F" w:rsidR="00020A2D" w:rsidRPr="00020A2D" w:rsidRDefault="00020A2D" w:rsidP="001F5A39">
      <w:pPr>
        <w:pStyle w:val="Bullet1G"/>
        <w:rPr>
          <w:lang w:val="fr-FR"/>
        </w:rPr>
      </w:pPr>
      <w:r w:rsidRPr="00020A2D">
        <w:rPr>
          <w:lang w:val="fr-FR"/>
        </w:rPr>
        <w:t>Le centre de protection de l’enfance, créé en 2014, qui prend en charge 33 enfants âgés de 5 à 18 ans ;</w:t>
      </w:r>
    </w:p>
    <w:p w14:paraId="43A50FA3" w14:textId="5001F0B9" w:rsidR="00020A2D" w:rsidRPr="00020A2D" w:rsidRDefault="00020A2D" w:rsidP="001F5A39">
      <w:pPr>
        <w:pStyle w:val="Bullet1G"/>
        <w:rPr>
          <w:lang w:val="fr-FR"/>
        </w:rPr>
      </w:pPr>
      <w:r w:rsidRPr="00020A2D">
        <w:rPr>
          <w:lang w:val="fr-FR"/>
        </w:rPr>
        <w:t>Le foyer d’Al-</w:t>
      </w:r>
      <w:proofErr w:type="spellStart"/>
      <w:r w:rsidRPr="00020A2D">
        <w:rPr>
          <w:lang w:val="fr-FR"/>
        </w:rPr>
        <w:t>Mostakbal</w:t>
      </w:r>
      <w:proofErr w:type="spellEnd"/>
      <w:r w:rsidRPr="00020A2D">
        <w:rPr>
          <w:lang w:val="fr-FR"/>
        </w:rPr>
        <w:t xml:space="preserve"> pour les filles âgées de 5 à 18 ans, créé en 2014, qui accueille 26 filles</w:t>
      </w:r>
      <w:r w:rsidR="00016189">
        <w:rPr>
          <w:lang w:val="fr-FR"/>
        </w:rPr>
        <w:t> ;</w:t>
      </w:r>
    </w:p>
    <w:p w14:paraId="2E55B962" w14:textId="04787905" w:rsidR="00020A2D" w:rsidRPr="00020A2D" w:rsidRDefault="00020A2D" w:rsidP="001F5A39">
      <w:pPr>
        <w:pStyle w:val="Bullet1G"/>
        <w:rPr>
          <w:lang w:val="fr-FR"/>
        </w:rPr>
      </w:pPr>
      <w:r w:rsidRPr="00020A2D">
        <w:rPr>
          <w:lang w:val="fr-FR"/>
        </w:rPr>
        <w:t xml:space="preserve">Le centre de </w:t>
      </w:r>
      <w:proofErr w:type="spellStart"/>
      <w:r w:rsidRPr="00020A2D">
        <w:rPr>
          <w:lang w:val="fr-FR"/>
        </w:rPr>
        <w:t>Taiba</w:t>
      </w:r>
      <w:proofErr w:type="spellEnd"/>
      <w:r w:rsidRPr="00020A2D">
        <w:rPr>
          <w:lang w:val="fr-FR"/>
        </w:rPr>
        <w:t xml:space="preserve"> pour la réinsertion des jeunes vivant dans la rue, qui est réservé aux seuls garçons, a été créé en 2014 et accueille 78 garçons âgés de 8 à 18 ans ;</w:t>
      </w:r>
    </w:p>
    <w:p w14:paraId="29B59DEC" w14:textId="681996A0" w:rsidR="00020A2D" w:rsidRPr="00020A2D" w:rsidRDefault="00020A2D" w:rsidP="001F5A39">
      <w:pPr>
        <w:pStyle w:val="Bullet1G"/>
        <w:rPr>
          <w:lang w:val="fr-FR"/>
        </w:rPr>
      </w:pPr>
      <w:r w:rsidRPr="00020A2D">
        <w:rPr>
          <w:lang w:val="fr-FR"/>
        </w:rPr>
        <w:t>Le centre d’Al-</w:t>
      </w:r>
      <w:proofErr w:type="spellStart"/>
      <w:r w:rsidRPr="00020A2D">
        <w:rPr>
          <w:lang w:val="fr-FR"/>
        </w:rPr>
        <w:t>Bashayer</w:t>
      </w:r>
      <w:proofErr w:type="spellEnd"/>
      <w:r w:rsidRPr="00020A2D">
        <w:rPr>
          <w:lang w:val="fr-FR"/>
        </w:rPr>
        <w:t xml:space="preserve"> pour l’hébergement des enfants vivant dans la rue, qui est réservé uniquement aux filles, a été créé en 2014 et n’a n’accueilli jusqu’ici que trois filles</w:t>
      </w:r>
      <w:r w:rsidR="0061173D" w:rsidRPr="0061173D">
        <w:rPr>
          <w:lang w:val="fr-FR"/>
        </w:rPr>
        <w:t>.</w:t>
      </w:r>
    </w:p>
    <w:p w14:paraId="37783EDA" w14:textId="2481FA3B" w:rsidR="00020A2D" w:rsidRPr="00020A2D" w:rsidRDefault="00020A2D" w:rsidP="00020A2D">
      <w:pPr>
        <w:pStyle w:val="SingleTxtG"/>
        <w:rPr>
          <w:lang w:val="fr-FR"/>
        </w:rPr>
      </w:pPr>
      <w:r w:rsidRPr="00020A2D">
        <w:rPr>
          <w:lang w:val="fr-FR"/>
        </w:rPr>
        <w:t>172</w:t>
      </w:r>
      <w:r w:rsidR="0061173D" w:rsidRPr="0061173D">
        <w:rPr>
          <w:lang w:val="fr-FR"/>
        </w:rPr>
        <w:t>.</w:t>
      </w:r>
      <w:r w:rsidRPr="00020A2D">
        <w:rPr>
          <w:lang w:val="fr-FR"/>
        </w:rPr>
        <w:tab/>
        <w:t xml:space="preserve">Il existe également trois foyers d’hébergement dans les États de </w:t>
      </w:r>
      <w:proofErr w:type="spellStart"/>
      <w:r w:rsidRPr="00020A2D">
        <w:rPr>
          <w:lang w:val="fr-FR"/>
        </w:rPr>
        <w:t>Gazira</w:t>
      </w:r>
      <w:proofErr w:type="spellEnd"/>
      <w:r w:rsidRPr="00020A2D">
        <w:rPr>
          <w:lang w:val="fr-FR"/>
        </w:rPr>
        <w:t>, du Nil-Blanc et de la Mer Rouge, où les enfants sans-abri sont logés provisoirement jusqu’à ce qu’ils soient définitivement pris en charge</w:t>
      </w:r>
      <w:r w:rsidR="0061173D" w:rsidRPr="0061173D">
        <w:rPr>
          <w:lang w:val="fr-FR"/>
        </w:rPr>
        <w:t>.</w:t>
      </w:r>
      <w:r w:rsidRPr="00020A2D">
        <w:rPr>
          <w:lang w:val="fr-FR"/>
        </w:rPr>
        <w:t xml:space="preserve"> Dans l’État de la Mer Rouge, des demandes d’adoption sont </w:t>
      </w:r>
      <w:r w:rsidRPr="00020A2D">
        <w:rPr>
          <w:lang w:val="fr-FR"/>
        </w:rPr>
        <w:lastRenderedPageBreak/>
        <w:t>formulées alors que le foyer est vide</w:t>
      </w:r>
      <w:r w:rsidR="0061173D" w:rsidRPr="0061173D">
        <w:rPr>
          <w:lang w:val="fr-FR"/>
        </w:rPr>
        <w:t>.</w:t>
      </w:r>
      <w:r w:rsidRPr="00020A2D">
        <w:rPr>
          <w:lang w:val="fr-FR"/>
        </w:rPr>
        <w:t xml:space="preserve"> Ce fut le cas en 2014, où plus de 20 demandes ont été présentées, alors que le foyer était inoccupé</w:t>
      </w:r>
      <w:r w:rsidR="0061173D" w:rsidRPr="0061173D">
        <w:rPr>
          <w:lang w:val="fr-FR"/>
        </w:rPr>
        <w:t>.</w:t>
      </w:r>
    </w:p>
    <w:p w14:paraId="1B0FFC0D" w14:textId="6F186EDE" w:rsidR="00020A2D" w:rsidRPr="00020A2D" w:rsidRDefault="00020A2D" w:rsidP="00020A2D">
      <w:pPr>
        <w:pStyle w:val="SingleTxtG"/>
        <w:rPr>
          <w:lang w:val="fr-FR"/>
        </w:rPr>
      </w:pPr>
      <w:r w:rsidRPr="00020A2D">
        <w:rPr>
          <w:lang w:val="fr-FR"/>
        </w:rPr>
        <w:t>173</w:t>
      </w:r>
      <w:r w:rsidR="0061173D" w:rsidRPr="0061173D">
        <w:rPr>
          <w:lang w:val="fr-FR"/>
        </w:rPr>
        <w:t>.</w:t>
      </w:r>
      <w:r w:rsidRPr="00020A2D">
        <w:rPr>
          <w:lang w:val="fr-FR"/>
        </w:rPr>
        <w:tab/>
        <w:t xml:space="preserve">Un forum national a été organisé les 5 et 6 novembre 2014 pour évaluer l’expérience des </w:t>
      </w:r>
      <w:r w:rsidR="00016189">
        <w:rPr>
          <w:lang w:val="fr-FR"/>
        </w:rPr>
        <w:t>dix</w:t>
      </w:r>
      <w:r w:rsidRPr="00020A2D">
        <w:rPr>
          <w:lang w:val="fr-FR"/>
        </w:rPr>
        <w:t xml:space="preserve"> dernières années à l’occasion du </w:t>
      </w:r>
      <w:r w:rsidR="00016189">
        <w:rPr>
          <w:lang w:val="fr-FR"/>
        </w:rPr>
        <w:t xml:space="preserve">dixième </w:t>
      </w:r>
      <w:r w:rsidRPr="00020A2D">
        <w:rPr>
          <w:lang w:val="fr-FR"/>
        </w:rPr>
        <w:t xml:space="preserve">anniversaire du lancement du projet des familles de remplacement pour les enfants privés de soins familiaux, en présence et avec la participation de la </w:t>
      </w:r>
      <w:r w:rsidR="00CA79BF">
        <w:rPr>
          <w:lang w:val="fr-FR"/>
        </w:rPr>
        <w:t>M</w:t>
      </w:r>
      <w:r w:rsidRPr="00020A2D">
        <w:rPr>
          <w:lang w:val="fr-FR"/>
        </w:rPr>
        <w:t xml:space="preserve">inistre du développement social de l’État de Khartoum et des organismes officiels et bénévoles concernés en coopération avec l’association </w:t>
      </w:r>
      <w:r w:rsidRPr="00020A2D">
        <w:rPr>
          <w:i/>
          <w:iCs/>
          <w:lang w:val="fr-FR"/>
        </w:rPr>
        <w:t>Hope and Homes</w:t>
      </w:r>
      <w:r w:rsidR="0061173D" w:rsidRPr="0061173D">
        <w:rPr>
          <w:lang w:val="fr-FR"/>
        </w:rPr>
        <w:t>.</w:t>
      </w:r>
      <w:r w:rsidRPr="00020A2D">
        <w:rPr>
          <w:lang w:val="fr-FR"/>
        </w:rPr>
        <w:t xml:space="preserve"> Le forum a produit un certain nombre de recommandations couvrant plusieurs thèmes, à savoir la base de données, les systèmes d’information, le cadre institutionnel et réglementaire, le cadre jurisprudentiel et juridique, les services fournis à ces enfants ainsi que la promotion et la sensibilisation, dans le but de développer et de renforcer le projet et de le généraliser à l’ensemble des États du Soudan</w:t>
      </w:r>
      <w:r w:rsidR="0061173D" w:rsidRPr="0061173D">
        <w:rPr>
          <w:lang w:val="fr-FR"/>
        </w:rPr>
        <w:t>.</w:t>
      </w:r>
    </w:p>
    <w:p w14:paraId="4F4543CE" w14:textId="093776A7" w:rsidR="00020A2D" w:rsidRPr="00020A2D" w:rsidRDefault="00020A2D" w:rsidP="00020A2D">
      <w:pPr>
        <w:pStyle w:val="SingleTxtG"/>
        <w:rPr>
          <w:lang w:val="fr-FR"/>
        </w:rPr>
      </w:pPr>
      <w:r w:rsidRPr="00020A2D">
        <w:rPr>
          <w:lang w:val="fr-FR"/>
        </w:rPr>
        <w:t>174</w:t>
      </w:r>
      <w:r w:rsidR="0061173D" w:rsidRPr="0061173D">
        <w:rPr>
          <w:lang w:val="fr-FR"/>
        </w:rPr>
        <w:t>.</w:t>
      </w:r>
      <w:r w:rsidRPr="00020A2D">
        <w:rPr>
          <w:lang w:val="fr-FR"/>
        </w:rPr>
        <w:tab/>
        <w:t>Le Conseil national pour la protection de l’enfance a organisé du 22 au 24 août 2016, en coopération avec l’UNICEF, des réunions consultatives visant à renforcer et à soutenir le système national de prise en charge familiale de remplacement</w:t>
      </w:r>
      <w:r w:rsidR="0061173D" w:rsidRPr="0061173D">
        <w:rPr>
          <w:lang w:val="fr-FR"/>
        </w:rPr>
        <w:t>.</w:t>
      </w:r>
      <w:r w:rsidRPr="00020A2D">
        <w:rPr>
          <w:lang w:val="fr-FR"/>
        </w:rPr>
        <w:t xml:space="preserve"> Ont participé à ces réunions le Ministère de la santé, le Ministère de la protection et de la sécurité sociales, le Ministère de l’éducation, les juges des tribunaux pour enfants de l’État de Khartoum, l’association des journalistes en faveur des enfants, le Plan International, la Société </w:t>
      </w:r>
      <w:r w:rsidRPr="00020A2D">
        <w:rPr>
          <w:i/>
          <w:iCs/>
          <w:lang w:val="fr-FR"/>
        </w:rPr>
        <w:t>Al-</w:t>
      </w:r>
      <w:proofErr w:type="spellStart"/>
      <w:r w:rsidRPr="00020A2D">
        <w:rPr>
          <w:i/>
          <w:iCs/>
          <w:lang w:val="fr-FR"/>
        </w:rPr>
        <w:t>Wefaq</w:t>
      </w:r>
      <w:proofErr w:type="spellEnd"/>
      <w:r w:rsidRPr="00020A2D">
        <w:rPr>
          <w:lang w:val="fr-FR"/>
        </w:rPr>
        <w:t xml:space="preserve">, SOS, l’association </w:t>
      </w:r>
      <w:proofErr w:type="spellStart"/>
      <w:r w:rsidRPr="00020A2D">
        <w:rPr>
          <w:i/>
          <w:iCs/>
          <w:lang w:val="fr-FR"/>
        </w:rPr>
        <w:t>Shamaa</w:t>
      </w:r>
      <w:proofErr w:type="spellEnd"/>
      <w:r w:rsidRPr="00020A2D">
        <w:rPr>
          <w:i/>
          <w:iCs/>
          <w:lang w:val="fr-FR"/>
        </w:rPr>
        <w:t xml:space="preserve"> </w:t>
      </w:r>
      <w:r w:rsidRPr="00020A2D">
        <w:rPr>
          <w:lang w:val="fr-FR"/>
        </w:rPr>
        <w:t>et l’Union générale des femmes soudanaises</w:t>
      </w:r>
      <w:r w:rsidR="0061173D" w:rsidRPr="0061173D">
        <w:rPr>
          <w:lang w:val="fr-FR"/>
        </w:rPr>
        <w:t>.</w:t>
      </w:r>
      <w:r w:rsidRPr="00020A2D">
        <w:rPr>
          <w:lang w:val="fr-FR"/>
        </w:rPr>
        <w:t xml:space="preserve"> Il en est ressorti que le projet se heurtait à des difficultés, résumées par la faiblesse des budgets, le manque de statistiques et de données et le regard négatif que porte la société sur les enfants en question</w:t>
      </w:r>
      <w:r w:rsidR="0061173D" w:rsidRPr="0061173D">
        <w:rPr>
          <w:lang w:val="fr-FR"/>
        </w:rPr>
        <w:t>.</w:t>
      </w:r>
      <w:r w:rsidRPr="00020A2D">
        <w:rPr>
          <w:lang w:val="fr-FR"/>
        </w:rPr>
        <w:t xml:space="preserve"> Ces réunions ont aussi donné lieu à une série de recommandations soulignant la nécessité de généraliser le programme familial, d’accélérer la procédure de prise en charge de l’enfant par une famille (la </w:t>
      </w:r>
      <w:r w:rsidRPr="00020A2D">
        <w:rPr>
          <w:i/>
          <w:iCs/>
          <w:lang w:val="fr-FR"/>
        </w:rPr>
        <w:t>kafala</w:t>
      </w:r>
      <w:r w:rsidRPr="00020A2D">
        <w:rPr>
          <w:lang w:val="fr-FR"/>
        </w:rPr>
        <w:t xml:space="preserve">) et d’éviter son placement institutionnel, de renforcer la coordination et le suivi du projet par les autorités publiques, d’assurer la formation des mères adoptives et de renforcer le rôle des </w:t>
      </w:r>
      <w:proofErr w:type="spellStart"/>
      <w:r w:rsidRPr="00020A2D">
        <w:rPr>
          <w:lang w:val="fr-FR"/>
        </w:rPr>
        <w:t>médias</w:t>
      </w:r>
      <w:proofErr w:type="spellEnd"/>
      <w:r w:rsidRPr="00020A2D">
        <w:rPr>
          <w:lang w:val="fr-FR"/>
        </w:rPr>
        <w:t xml:space="preserve"> pour traiter des questions qui concernent ces enfants</w:t>
      </w:r>
      <w:r w:rsidR="0061173D" w:rsidRPr="0061173D">
        <w:rPr>
          <w:lang w:val="fr-FR"/>
        </w:rPr>
        <w:t>.</w:t>
      </w:r>
    </w:p>
    <w:p w14:paraId="2F4721CF" w14:textId="5F11C424" w:rsidR="00020A2D" w:rsidRPr="00020A2D" w:rsidRDefault="00020A2D" w:rsidP="00020A2D">
      <w:pPr>
        <w:pStyle w:val="SingleTxtG"/>
        <w:rPr>
          <w:lang w:val="fr-FR"/>
        </w:rPr>
      </w:pPr>
      <w:r w:rsidRPr="00020A2D">
        <w:rPr>
          <w:lang w:val="fr-FR"/>
        </w:rPr>
        <w:t>175</w:t>
      </w:r>
      <w:r w:rsidR="0061173D" w:rsidRPr="0061173D">
        <w:rPr>
          <w:lang w:val="fr-FR"/>
        </w:rPr>
        <w:t>.</w:t>
      </w:r>
      <w:r w:rsidRPr="00020A2D">
        <w:rPr>
          <w:lang w:val="fr-FR"/>
        </w:rPr>
        <w:tab/>
        <w:t>Le Conseil national pour la protection de l’enfance est responsable de la protection des enfants non accompagnés et séparés de leurs proches au Soudan, qu’ils soient soudanais ou étrangers</w:t>
      </w:r>
      <w:r w:rsidR="0061173D" w:rsidRPr="0061173D">
        <w:rPr>
          <w:lang w:val="fr-FR"/>
        </w:rPr>
        <w:t>.</w:t>
      </w:r>
      <w:r w:rsidRPr="00020A2D">
        <w:rPr>
          <w:lang w:val="fr-FR"/>
        </w:rPr>
        <w:t xml:space="preserve"> La loi sur l’enfance prévoit la prise en charge des enfants non accompagnés et des enfants séparés, ainsi que la recherche des enfants disparus, détournés ou fugueurs, ayant fui leur famille ou leur institution</w:t>
      </w:r>
      <w:r w:rsidR="0061173D" w:rsidRPr="0061173D">
        <w:rPr>
          <w:lang w:val="fr-FR"/>
        </w:rPr>
        <w:t>.</w:t>
      </w:r>
      <w:r w:rsidRPr="00020A2D">
        <w:rPr>
          <w:lang w:val="fr-FR"/>
        </w:rPr>
        <w:t xml:space="preserve"> Les conseils de protection de l’enfance et les ministères de la protection sociale, tant au niveau fédéral qu’étatique, coopèrent avec les organisations internationales telles que le HCR, l’UNICEF et l’organisation suédoise de protection de l’enfance, dans le cadre de programmes visant à retrouver les familles des enfants réfugiés et déplacés à l’intérieur du pays, au Soudan</w:t>
      </w:r>
      <w:r w:rsidR="0061173D" w:rsidRPr="0061173D">
        <w:rPr>
          <w:lang w:val="fr-FR"/>
        </w:rPr>
        <w:t>.</w:t>
      </w:r>
    </w:p>
    <w:p w14:paraId="56E8D239" w14:textId="09818615" w:rsidR="00020A2D" w:rsidRPr="00020A2D" w:rsidRDefault="00020A2D" w:rsidP="00020A2D">
      <w:pPr>
        <w:pStyle w:val="SingleTxtG"/>
        <w:rPr>
          <w:lang w:val="fr-FR"/>
        </w:rPr>
      </w:pPr>
      <w:r w:rsidRPr="00020A2D">
        <w:rPr>
          <w:lang w:val="fr-FR"/>
        </w:rPr>
        <w:t>176</w:t>
      </w:r>
      <w:r w:rsidR="0061173D" w:rsidRPr="0061173D">
        <w:rPr>
          <w:lang w:val="fr-FR"/>
        </w:rPr>
        <w:t>.</w:t>
      </w:r>
      <w:r w:rsidRPr="00020A2D">
        <w:rPr>
          <w:lang w:val="fr-FR"/>
        </w:rPr>
        <w:tab/>
        <w:t>Dans les États du Darfour, ainsi que ceux du Nil-Bleu, du Kordofan septentrional et du Kordofan méridional, 3</w:t>
      </w:r>
      <w:r w:rsidR="00CA79BF">
        <w:rPr>
          <w:lang w:val="fr-FR"/>
        </w:rPr>
        <w:t> </w:t>
      </w:r>
      <w:r w:rsidRPr="00020A2D">
        <w:rPr>
          <w:lang w:val="fr-FR"/>
        </w:rPr>
        <w:t>100</w:t>
      </w:r>
      <w:r w:rsidR="00CA79BF">
        <w:rPr>
          <w:lang w:val="fr-FR"/>
        </w:rPr>
        <w:t> </w:t>
      </w:r>
      <w:r w:rsidRPr="00020A2D">
        <w:rPr>
          <w:lang w:val="fr-FR"/>
        </w:rPr>
        <w:t>enfants (1</w:t>
      </w:r>
      <w:r w:rsidR="00CA79BF">
        <w:rPr>
          <w:lang w:val="fr-FR"/>
        </w:rPr>
        <w:t> </w:t>
      </w:r>
      <w:r w:rsidRPr="00020A2D">
        <w:rPr>
          <w:lang w:val="fr-FR"/>
        </w:rPr>
        <w:t>496</w:t>
      </w:r>
      <w:r w:rsidR="00CA79BF">
        <w:rPr>
          <w:lang w:val="fr-FR"/>
        </w:rPr>
        <w:t> </w:t>
      </w:r>
      <w:r w:rsidRPr="00020A2D">
        <w:rPr>
          <w:lang w:val="fr-FR"/>
        </w:rPr>
        <w:t>garçons et 1</w:t>
      </w:r>
      <w:r w:rsidR="00CA79BF">
        <w:rPr>
          <w:lang w:val="fr-FR"/>
        </w:rPr>
        <w:t> </w:t>
      </w:r>
      <w:r w:rsidRPr="00020A2D">
        <w:rPr>
          <w:lang w:val="fr-FR"/>
        </w:rPr>
        <w:t>604</w:t>
      </w:r>
      <w:r w:rsidR="00CA79BF">
        <w:rPr>
          <w:lang w:val="fr-FR"/>
        </w:rPr>
        <w:t> </w:t>
      </w:r>
      <w:r w:rsidRPr="00020A2D">
        <w:rPr>
          <w:lang w:val="fr-FR"/>
        </w:rPr>
        <w:t>filles) séparés et non accompagnés par leur famille ou communauté ont bénéficié d’une prise en charge de remplacement en 2016</w:t>
      </w:r>
      <w:r w:rsidR="0061173D" w:rsidRPr="0061173D">
        <w:rPr>
          <w:lang w:val="fr-FR"/>
        </w:rPr>
        <w:t>.</w:t>
      </w:r>
    </w:p>
    <w:p w14:paraId="12D34569" w14:textId="68CCD6D3" w:rsidR="00BF6E80" w:rsidRDefault="00020A2D" w:rsidP="00020A2D">
      <w:pPr>
        <w:pStyle w:val="SingleTxtG"/>
        <w:rPr>
          <w:lang w:val="fr-FR"/>
        </w:rPr>
      </w:pPr>
      <w:r w:rsidRPr="00020A2D">
        <w:rPr>
          <w:lang w:val="fr-FR"/>
        </w:rPr>
        <w:t>177</w:t>
      </w:r>
      <w:r w:rsidR="0061173D" w:rsidRPr="0061173D">
        <w:rPr>
          <w:lang w:val="fr-FR"/>
        </w:rPr>
        <w:t>.</w:t>
      </w:r>
      <w:r w:rsidRPr="00020A2D">
        <w:rPr>
          <w:lang w:val="fr-FR"/>
        </w:rPr>
        <w:tab/>
        <w:t>Le Conseil national pour la protection de l’enfance a élaboré, en collaboration avec ses partenaires, un programme de recherche des familles au niveau national et de coordination avec les 18 conseils d’État pour l’enfance par l’intermédiaire de comités de recherche et de réunification familiales au niveau national et au niveau des États, tout en conservant les données réunies sur la recherche des familles</w:t>
      </w:r>
      <w:r w:rsidR="0061173D" w:rsidRPr="0061173D">
        <w:rPr>
          <w:lang w:val="fr-FR"/>
        </w:rPr>
        <w:t>.</w:t>
      </w:r>
      <w:r w:rsidRPr="00020A2D">
        <w:rPr>
          <w:lang w:val="fr-FR"/>
        </w:rPr>
        <w:t xml:space="preserve"> Il existe en outre des mécanismes d’orientation solides et efficaces au sein des services de protection de la famille et de l’enfance</w:t>
      </w:r>
      <w:r w:rsidRPr="00C96E10">
        <w:rPr>
          <w:rStyle w:val="Appelnotedebasdep"/>
        </w:rPr>
        <w:footnoteReference w:id="24"/>
      </w:r>
      <w:r w:rsidR="0061173D" w:rsidRPr="0061173D">
        <w:rPr>
          <w:lang w:val="fr-FR"/>
        </w:rPr>
        <w:t>.</w:t>
      </w:r>
      <w:r w:rsidRPr="00020A2D">
        <w:rPr>
          <w:lang w:val="fr-FR"/>
        </w:rPr>
        <w:t xml:space="preserve"> Le tableau</w:t>
      </w:r>
      <w:r w:rsidR="00016189">
        <w:rPr>
          <w:lang w:val="fr-FR"/>
        </w:rPr>
        <w:t> </w:t>
      </w:r>
      <w:r w:rsidRPr="00020A2D">
        <w:rPr>
          <w:lang w:val="fr-FR"/>
        </w:rPr>
        <w:t>6 indique le nombre d’enfants qui ont été retrouvés et réunis avec leur famille au cours du premier semestre 2016</w:t>
      </w:r>
      <w:r w:rsidR="0061173D" w:rsidRPr="0061173D">
        <w:rPr>
          <w:lang w:val="fr-FR"/>
        </w:rPr>
        <w:t>.</w:t>
      </w:r>
      <w:r w:rsidRPr="00020A2D">
        <w:rPr>
          <w:lang w:val="fr-FR"/>
        </w:rPr>
        <w:t xml:space="preserve"> 3 100 enfants (1 496 garçons et 1 604 filles) séparés et non accompagnés ont été réunis avec des familles ou des communautés pour qu’ils bénéficient d’une prise en charge de remplacement dans les cinq États du Darfour, ainsi que ceux du Nil</w:t>
      </w:r>
      <w:r w:rsidR="00016189">
        <w:rPr>
          <w:lang w:val="fr-FR"/>
        </w:rPr>
        <w:noBreakHyphen/>
      </w:r>
      <w:r w:rsidRPr="00020A2D">
        <w:rPr>
          <w:lang w:val="fr-FR"/>
        </w:rPr>
        <w:t>Bleu, du Kordofan septentrional et du Kordofan méridional</w:t>
      </w:r>
      <w:r w:rsidRPr="00C96E10">
        <w:rPr>
          <w:rStyle w:val="Appelnotedebasdep"/>
        </w:rPr>
        <w:footnoteReference w:id="25"/>
      </w:r>
      <w:r w:rsidR="0061173D" w:rsidRPr="0061173D">
        <w:rPr>
          <w:lang w:val="fr-FR"/>
        </w:rPr>
        <w:t>.</w:t>
      </w:r>
      <w:r w:rsidRPr="00020A2D">
        <w:rPr>
          <w:lang w:val="fr-FR"/>
        </w:rPr>
        <w:t xml:space="preserve"> Ce tableau 6 indique aussi le nombre d’enfants dont les familles ont été retrouvées et réunies au cours du premier semestre 2016</w:t>
      </w:r>
      <w:r w:rsidR="0061173D" w:rsidRPr="0061173D">
        <w:rPr>
          <w:lang w:val="fr-FR"/>
        </w:rPr>
        <w:t>.</w:t>
      </w:r>
    </w:p>
    <w:p w14:paraId="407E91CA" w14:textId="49E37F8B" w:rsidR="00020A2D" w:rsidRDefault="00020A2D" w:rsidP="00281FEA">
      <w:pPr>
        <w:pStyle w:val="Titre1"/>
        <w:spacing w:after="120"/>
        <w:rPr>
          <w:b/>
          <w:bCs/>
          <w:lang w:val="fr-FR"/>
        </w:rPr>
      </w:pPr>
      <w:bookmarkStart w:id="211" w:name="_Toc174133617"/>
      <w:r w:rsidRPr="00281FEA">
        <w:rPr>
          <w:lang w:val="fr-FR"/>
        </w:rPr>
        <w:lastRenderedPageBreak/>
        <w:t xml:space="preserve">Tableau 6 </w:t>
      </w:r>
      <w:r w:rsidR="001F5A39">
        <w:rPr>
          <w:lang w:val="fr-FR"/>
        </w:rPr>
        <w:br/>
      </w:r>
      <w:r w:rsidRPr="001F5A39">
        <w:rPr>
          <w:b/>
          <w:bCs/>
          <w:lang w:val="fr-FR"/>
        </w:rPr>
        <w:t>Nombre d’enfants dont les familles ont été retrouvées et réunies au premier semestre 2016</w:t>
      </w:r>
      <w:bookmarkEnd w:id="211"/>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781"/>
        <w:gridCol w:w="818"/>
        <w:gridCol w:w="818"/>
        <w:gridCol w:w="817"/>
        <w:gridCol w:w="818"/>
        <w:gridCol w:w="818"/>
        <w:gridCol w:w="818"/>
        <w:gridCol w:w="816"/>
      </w:tblGrid>
      <w:tr w:rsidR="00963558" w:rsidRPr="00963558" w14:paraId="177B4AFA" w14:textId="77777777" w:rsidTr="00BC53C1">
        <w:trPr>
          <w:tblHeader/>
        </w:trPr>
        <w:tc>
          <w:tcPr>
            <w:tcW w:w="2410" w:type="dxa"/>
            <w:vMerge w:val="restart"/>
            <w:tcBorders>
              <w:top w:val="single" w:sz="4" w:space="0" w:color="auto"/>
              <w:bottom w:val="single" w:sz="12" w:space="0" w:color="auto"/>
            </w:tcBorders>
            <w:shd w:val="clear" w:color="auto" w:fill="auto"/>
            <w:vAlign w:val="bottom"/>
          </w:tcPr>
          <w:p w14:paraId="384A426D" w14:textId="0985BF80" w:rsidR="00963558" w:rsidRPr="00963558" w:rsidRDefault="00963558" w:rsidP="00963558">
            <w:pPr>
              <w:spacing w:before="80" w:after="80" w:line="200" w:lineRule="exact"/>
              <w:rPr>
                <w:i/>
                <w:sz w:val="16"/>
                <w:szCs w:val="16"/>
                <w:lang w:val="fr-FR"/>
              </w:rPr>
            </w:pPr>
            <w:r w:rsidRPr="00963558">
              <w:rPr>
                <w:rFonts w:eastAsia="PMingLiU"/>
                <w:i/>
                <w:sz w:val="16"/>
                <w:szCs w:val="16"/>
                <w:lang w:val="fr-FR" w:bidi="ar-BH"/>
                <w14:ligatures w14:val="standardContextual"/>
              </w:rPr>
              <w:t>Total</w:t>
            </w:r>
          </w:p>
        </w:tc>
        <w:tc>
          <w:tcPr>
            <w:tcW w:w="2126" w:type="dxa"/>
            <w:gridSpan w:val="3"/>
            <w:tcBorders>
              <w:top w:val="single" w:sz="4" w:space="0" w:color="auto"/>
              <w:bottom w:val="single" w:sz="4" w:space="0" w:color="auto"/>
            </w:tcBorders>
            <w:shd w:val="clear" w:color="auto" w:fill="auto"/>
            <w:vAlign w:val="bottom"/>
          </w:tcPr>
          <w:p w14:paraId="68F0104E" w14:textId="01B30783" w:rsidR="00963558" w:rsidRPr="00963558" w:rsidRDefault="00963558" w:rsidP="00963558">
            <w:pPr>
              <w:suppressAutoHyphens w:val="0"/>
              <w:spacing w:before="80" w:after="80" w:line="200" w:lineRule="exact"/>
              <w:jc w:val="center"/>
              <w:rPr>
                <w:i/>
                <w:sz w:val="16"/>
                <w:szCs w:val="16"/>
                <w:lang w:val="fr-FR"/>
              </w:rPr>
            </w:pPr>
            <w:r w:rsidRPr="00963558">
              <w:rPr>
                <w:rFonts w:eastAsia="PMingLiU"/>
                <w:i/>
                <w:sz w:val="16"/>
                <w:szCs w:val="16"/>
                <w:lang w:val="fr-FR" w:bidi="ar-BH"/>
                <w14:ligatures w14:val="standardContextual"/>
              </w:rPr>
              <w:t>Séparés</w:t>
            </w:r>
          </w:p>
        </w:tc>
        <w:tc>
          <w:tcPr>
            <w:tcW w:w="2127" w:type="dxa"/>
            <w:gridSpan w:val="3"/>
            <w:tcBorders>
              <w:top w:val="single" w:sz="4" w:space="0" w:color="auto"/>
              <w:bottom w:val="single" w:sz="4" w:space="0" w:color="auto"/>
            </w:tcBorders>
            <w:shd w:val="clear" w:color="auto" w:fill="auto"/>
            <w:vAlign w:val="bottom"/>
          </w:tcPr>
          <w:p w14:paraId="0CDE7AAD" w14:textId="59920114" w:rsidR="00963558" w:rsidRPr="00963558" w:rsidRDefault="00963558" w:rsidP="00963558">
            <w:pPr>
              <w:suppressAutoHyphens w:val="0"/>
              <w:spacing w:before="80" w:after="80" w:line="200" w:lineRule="exact"/>
              <w:jc w:val="center"/>
              <w:rPr>
                <w:i/>
                <w:sz w:val="16"/>
                <w:szCs w:val="16"/>
                <w:lang w:val="fr-FR"/>
              </w:rPr>
            </w:pPr>
            <w:r w:rsidRPr="00963558">
              <w:rPr>
                <w:rFonts w:eastAsia="PMingLiU"/>
                <w:i/>
                <w:sz w:val="16"/>
                <w:szCs w:val="16"/>
                <w:lang w:val="fr-FR" w:bidi="ar-BH"/>
                <w14:ligatures w14:val="standardContextual"/>
              </w:rPr>
              <w:t>Non accompagnés</w:t>
            </w:r>
          </w:p>
        </w:tc>
        <w:tc>
          <w:tcPr>
            <w:tcW w:w="707" w:type="dxa"/>
            <w:vMerge w:val="restart"/>
            <w:tcBorders>
              <w:top w:val="single" w:sz="4" w:space="0" w:color="auto"/>
              <w:bottom w:val="single" w:sz="4" w:space="0" w:color="auto"/>
            </w:tcBorders>
            <w:shd w:val="clear" w:color="auto" w:fill="auto"/>
            <w:vAlign w:val="bottom"/>
          </w:tcPr>
          <w:p w14:paraId="4E15055B" w14:textId="296B96EA"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Total</w:t>
            </w:r>
          </w:p>
        </w:tc>
      </w:tr>
      <w:tr w:rsidR="00963558" w:rsidRPr="00963558" w14:paraId="56A347BF" w14:textId="77777777" w:rsidTr="00A56A7F">
        <w:tc>
          <w:tcPr>
            <w:tcW w:w="2410" w:type="dxa"/>
            <w:vMerge/>
            <w:tcBorders>
              <w:bottom w:val="single" w:sz="12" w:space="0" w:color="auto"/>
            </w:tcBorders>
            <w:shd w:val="clear" w:color="auto" w:fill="auto"/>
          </w:tcPr>
          <w:p w14:paraId="6FF82745" w14:textId="3F7BC01C" w:rsidR="00963558" w:rsidRPr="00963558" w:rsidRDefault="00963558" w:rsidP="00963558">
            <w:pPr>
              <w:spacing w:before="80" w:after="80" w:line="200" w:lineRule="exact"/>
              <w:rPr>
                <w:i/>
                <w:sz w:val="16"/>
                <w:szCs w:val="16"/>
                <w:lang w:val="fr-FR"/>
              </w:rPr>
            </w:pPr>
          </w:p>
        </w:tc>
        <w:tc>
          <w:tcPr>
            <w:tcW w:w="709" w:type="dxa"/>
            <w:tcBorders>
              <w:top w:val="single" w:sz="4" w:space="0" w:color="auto"/>
              <w:bottom w:val="single" w:sz="4" w:space="0" w:color="auto"/>
            </w:tcBorders>
            <w:shd w:val="clear" w:color="auto" w:fill="auto"/>
            <w:vAlign w:val="bottom"/>
          </w:tcPr>
          <w:p w14:paraId="1E0762BA" w14:textId="3F8A157A"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De sexe féminin</w:t>
            </w:r>
          </w:p>
        </w:tc>
        <w:tc>
          <w:tcPr>
            <w:tcW w:w="709" w:type="dxa"/>
            <w:tcBorders>
              <w:top w:val="single" w:sz="4" w:space="0" w:color="auto"/>
              <w:bottom w:val="single" w:sz="4" w:space="0" w:color="auto"/>
            </w:tcBorders>
            <w:shd w:val="clear" w:color="auto" w:fill="auto"/>
            <w:vAlign w:val="bottom"/>
          </w:tcPr>
          <w:p w14:paraId="1C633956" w14:textId="69984E31"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De sexe masculin</w:t>
            </w:r>
          </w:p>
        </w:tc>
        <w:tc>
          <w:tcPr>
            <w:tcW w:w="708" w:type="dxa"/>
            <w:tcBorders>
              <w:top w:val="single" w:sz="4" w:space="0" w:color="auto"/>
              <w:bottom w:val="single" w:sz="4" w:space="0" w:color="auto"/>
              <w:right w:val="single" w:sz="24" w:space="0" w:color="FFFFFF" w:themeColor="background1"/>
            </w:tcBorders>
            <w:shd w:val="clear" w:color="auto" w:fill="auto"/>
            <w:vAlign w:val="bottom"/>
          </w:tcPr>
          <w:p w14:paraId="259B61D3" w14:textId="3C02493D"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Total</w:t>
            </w:r>
          </w:p>
        </w:tc>
        <w:tc>
          <w:tcPr>
            <w:tcW w:w="709" w:type="dxa"/>
            <w:tcBorders>
              <w:top w:val="single" w:sz="4" w:space="0" w:color="auto"/>
              <w:left w:val="single" w:sz="24" w:space="0" w:color="FFFFFF" w:themeColor="background1"/>
              <w:bottom w:val="single" w:sz="4" w:space="0" w:color="auto"/>
            </w:tcBorders>
            <w:shd w:val="clear" w:color="auto" w:fill="auto"/>
            <w:vAlign w:val="bottom"/>
          </w:tcPr>
          <w:p w14:paraId="55049D5D" w14:textId="5958B359"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De sexe féminin</w:t>
            </w:r>
          </w:p>
        </w:tc>
        <w:tc>
          <w:tcPr>
            <w:tcW w:w="709" w:type="dxa"/>
            <w:tcBorders>
              <w:top w:val="single" w:sz="4" w:space="0" w:color="auto"/>
              <w:bottom w:val="single" w:sz="4" w:space="0" w:color="auto"/>
            </w:tcBorders>
            <w:shd w:val="clear" w:color="auto" w:fill="auto"/>
            <w:vAlign w:val="bottom"/>
          </w:tcPr>
          <w:p w14:paraId="2D15DE17" w14:textId="3AE530BA"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De sexe masculin</w:t>
            </w:r>
          </w:p>
        </w:tc>
        <w:tc>
          <w:tcPr>
            <w:tcW w:w="709" w:type="dxa"/>
            <w:tcBorders>
              <w:top w:val="single" w:sz="4" w:space="0" w:color="auto"/>
              <w:bottom w:val="single" w:sz="4" w:space="0" w:color="auto"/>
              <w:right w:val="single" w:sz="24" w:space="0" w:color="FFFFFF" w:themeColor="background1"/>
            </w:tcBorders>
            <w:shd w:val="clear" w:color="auto" w:fill="auto"/>
            <w:vAlign w:val="bottom"/>
          </w:tcPr>
          <w:p w14:paraId="3AF5E203" w14:textId="3EC07C42" w:rsidR="00963558" w:rsidRPr="00963558" w:rsidRDefault="00963558" w:rsidP="00963558">
            <w:pPr>
              <w:suppressAutoHyphens w:val="0"/>
              <w:spacing w:before="80" w:after="80" w:line="200" w:lineRule="exact"/>
              <w:jc w:val="right"/>
              <w:rPr>
                <w:i/>
                <w:sz w:val="16"/>
                <w:szCs w:val="16"/>
                <w:lang w:val="fr-FR"/>
              </w:rPr>
            </w:pPr>
            <w:r w:rsidRPr="00963558">
              <w:rPr>
                <w:rFonts w:eastAsia="PMingLiU"/>
                <w:i/>
                <w:sz w:val="16"/>
                <w:szCs w:val="16"/>
                <w:lang w:val="fr-FR" w:bidi="ar-BH"/>
                <w14:ligatures w14:val="standardContextual"/>
              </w:rPr>
              <w:t>Total</w:t>
            </w:r>
          </w:p>
        </w:tc>
        <w:tc>
          <w:tcPr>
            <w:tcW w:w="707" w:type="dxa"/>
            <w:vMerge/>
            <w:tcBorders>
              <w:left w:val="single" w:sz="24" w:space="0" w:color="FFFFFF" w:themeColor="background1"/>
              <w:bottom w:val="single" w:sz="4" w:space="0" w:color="auto"/>
            </w:tcBorders>
            <w:shd w:val="clear" w:color="auto" w:fill="auto"/>
            <w:vAlign w:val="bottom"/>
          </w:tcPr>
          <w:p w14:paraId="05EC55C6" w14:textId="77777777" w:rsidR="00963558" w:rsidRPr="00963558" w:rsidRDefault="00963558" w:rsidP="00963558">
            <w:pPr>
              <w:suppressAutoHyphens w:val="0"/>
              <w:spacing w:before="80" w:after="80" w:line="200" w:lineRule="exact"/>
              <w:jc w:val="right"/>
              <w:rPr>
                <w:i/>
                <w:sz w:val="16"/>
                <w:szCs w:val="16"/>
                <w:lang w:val="fr-FR"/>
              </w:rPr>
            </w:pPr>
          </w:p>
        </w:tc>
      </w:tr>
      <w:tr w:rsidR="00963558" w:rsidRPr="00963558" w14:paraId="5EAECE1F" w14:textId="77777777" w:rsidTr="00A56A7F">
        <w:tc>
          <w:tcPr>
            <w:tcW w:w="2410" w:type="dxa"/>
            <w:vMerge/>
            <w:tcBorders>
              <w:bottom w:val="single" w:sz="12" w:space="0" w:color="auto"/>
            </w:tcBorders>
            <w:shd w:val="clear" w:color="auto" w:fill="auto"/>
          </w:tcPr>
          <w:p w14:paraId="51045AC7" w14:textId="4FB30BF3" w:rsidR="00963558" w:rsidRPr="00963558" w:rsidRDefault="00963558" w:rsidP="00963558">
            <w:pPr>
              <w:suppressAutoHyphens w:val="0"/>
              <w:spacing w:before="80" w:after="80" w:line="200" w:lineRule="exact"/>
              <w:rPr>
                <w:i/>
                <w:sz w:val="16"/>
                <w:szCs w:val="16"/>
                <w:lang w:val="fr-FR"/>
              </w:rPr>
            </w:pPr>
          </w:p>
        </w:tc>
        <w:tc>
          <w:tcPr>
            <w:tcW w:w="709" w:type="dxa"/>
            <w:tcBorders>
              <w:top w:val="single" w:sz="4" w:space="0" w:color="auto"/>
              <w:bottom w:val="single" w:sz="12" w:space="0" w:color="auto"/>
            </w:tcBorders>
            <w:shd w:val="clear" w:color="auto" w:fill="auto"/>
            <w:vAlign w:val="bottom"/>
          </w:tcPr>
          <w:p w14:paraId="2F1B6FD1" w14:textId="4DC35F65"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464</w:t>
            </w:r>
          </w:p>
        </w:tc>
        <w:tc>
          <w:tcPr>
            <w:tcW w:w="709" w:type="dxa"/>
            <w:tcBorders>
              <w:top w:val="single" w:sz="4" w:space="0" w:color="auto"/>
              <w:bottom w:val="single" w:sz="12" w:space="0" w:color="auto"/>
            </w:tcBorders>
            <w:shd w:val="clear" w:color="auto" w:fill="auto"/>
            <w:vAlign w:val="bottom"/>
          </w:tcPr>
          <w:p w14:paraId="4A9D7181" w14:textId="5B2F72F1"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745</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15182DC5" w14:textId="46596BCE"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1 209</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BA0921E" w14:textId="6F899905"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22</w:t>
            </w:r>
          </w:p>
        </w:tc>
        <w:tc>
          <w:tcPr>
            <w:tcW w:w="709" w:type="dxa"/>
            <w:tcBorders>
              <w:top w:val="single" w:sz="4" w:space="0" w:color="auto"/>
              <w:bottom w:val="single" w:sz="12" w:space="0" w:color="auto"/>
            </w:tcBorders>
            <w:shd w:val="clear" w:color="auto" w:fill="auto"/>
            <w:vAlign w:val="bottom"/>
          </w:tcPr>
          <w:p w14:paraId="3A12618A" w14:textId="0CC05732"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210</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E34C066" w14:textId="49DDCEBD"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232</w:t>
            </w:r>
          </w:p>
        </w:tc>
        <w:tc>
          <w:tcPr>
            <w:tcW w:w="707" w:type="dxa"/>
            <w:tcBorders>
              <w:top w:val="single" w:sz="4" w:space="0" w:color="auto"/>
              <w:left w:val="single" w:sz="24" w:space="0" w:color="FFFFFF" w:themeColor="background1"/>
              <w:bottom w:val="single" w:sz="12" w:space="0" w:color="auto"/>
            </w:tcBorders>
            <w:shd w:val="clear" w:color="auto" w:fill="auto"/>
            <w:vAlign w:val="bottom"/>
          </w:tcPr>
          <w:p w14:paraId="78C5FE04" w14:textId="5D50FDA1" w:rsidR="00963558" w:rsidRPr="00963558" w:rsidRDefault="00963558" w:rsidP="00963558">
            <w:pPr>
              <w:suppressAutoHyphens w:val="0"/>
              <w:spacing w:before="80" w:after="80" w:line="200" w:lineRule="exact"/>
              <w:jc w:val="right"/>
              <w:rPr>
                <w:i/>
                <w:sz w:val="16"/>
                <w:szCs w:val="16"/>
                <w:lang w:val="fr-FR"/>
              </w:rPr>
            </w:pPr>
            <w:r w:rsidRPr="00963558">
              <w:rPr>
                <w:i/>
                <w:sz w:val="16"/>
                <w:szCs w:val="16"/>
              </w:rPr>
              <w:t>1 441</w:t>
            </w:r>
          </w:p>
        </w:tc>
      </w:tr>
      <w:tr w:rsidR="00B152FC" w:rsidRPr="00963558" w14:paraId="3BC7CAC7" w14:textId="77777777" w:rsidTr="00BC53C1">
        <w:tc>
          <w:tcPr>
            <w:tcW w:w="2410" w:type="dxa"/>
            <w:tcBorders>
              <w:top w:val="single" w:sz="12" w:space="0" w:color="auto"/>
            </w:tcBorders>
            <w:shd w:val="clear" w:color="auto" w:fill="auto"/>
          </w:tcPr>
          <w:p w14:paraId="7326600A" w14:textId="091923A4" w:rsidR="00963558" w:rsidRPr="00963558" w:rsidRDefault="00963558" w:rsidP="00963558">
            <w:pPr>
              <w:suppressAutoHyphens w:val="0"/>
              <w:spacing w:before="40" w:after="40" w:line="220" w:lineRule="exact"/>
              <w:rPr>
                <w:sz w:val="18"/>
                <w:lang w:val="fr-FR"/>
              </w:rPr>
            </w:pPr>
            <w:r w:rsidRPr="00963558">
              <w:rPr>
                <w:sz w:val="18"/>
              </w:rPr>
              <w:t>Dossier en cours</w:t>
            </w:r>
          </w:p>
        </w:tc>
        <w:tc>
          <w:tcPr>
            <w:tcW w:w="709" w:type="dxa"/>
            <w:tcBorders>
              <w:top w:val="single" w:sz="12" w:space="0" w:color="auto"/>
            </w:tcBorders>
            <w:shd w:val="clear" w:color="auto" w:fill="auto"/>
            <w:vAlign w:val="bottom"/>
          </w:tcPr>
          <w:p w14:paraId="223F453D" w14:textId="24791210" w:rsidR="00963558" w:rsidRPr="00963558" w:rsidRDefault="00963558" w:rsidP="00963558">
            <w:pPr>
              <w:suppressAutoHyphens w:val="0"/>
              <w:spacing w:before="40" w:after="40" w:line="220" w:lineRule="exact"/>
              <w:jc w:val="right"/>
              <w:rPr>
                <w:sz w:val="18"/>
                <w:lang w:val="fr-FR"/>
              </w:rPr>
            </w:pPr>
            <w:r w:rsidRPr="00963558">
              <w:rPr>
                <w:sz w:val="18"/>
              </w:rPr>
              <w:t>271</w:t>
            </w:r>
          </w:p>
        </w:tc>
        <w:tc>
          <w:tcPr>
            <w:tcW w:w="709" w:type="dxa"/>
            <w:tcBorders>
              <w:top w:val="single" w:sz="12" w:space="0" w:color="auto"/>
            </w:tcBorders>
            <w:shd w:val="clear" w:color="auto" w:fill="auto"/>
            <w:vAlign w:val="bottom"/>
          </w:tcPr>
          <w:p w14:paraId="704FF452" w14:textId="53B6AE3A" w:rsidR="00963558" w:rsidRPr="00963558" w:rsidRDefault="00963558" w:rsidP="00963558">
            <w:pPr>
              <w:suppressAutoHyphens w:val="0"/>
              <w:spacing w:before="40" w:after="40" w:line="220" w:lineRule="exact"/>
              <w:jc w:val="right"/>
              <w:rPr>
                <w:sz w:val="18"/>
                <w:lang w:val="fr-FR"/>
              </w:rPr>
            </w:pPr>
            <w:r w:rsidRPr="00963558">
              <w:rPr>
                <w:sz w:val="18"/>
              </w:rPr>
              <w:t>459</w:t>
            </w:r>
          </w:p>
        </w:tc>
        <w:tc>
          <w:tcPr>
            <w:tcW w:w="708" w:type="dxa"/>
            <w:tcBorders>
              <w:top w:val="single" w:sz="12" w:space="0" w:color="auto"/>
            </w:tcBorders>
            <w:shd w:val="clear" w:color="auto" w:fill="auto"/>
            <w:vAlign w:val="bottom"/>
          </w:tcPr>
          <w:p w14:paraId="465CF2B6" w14:textId="2246CCAD" w:rsidR="00963558" w:rsidRPr="00963558" w:rsidRDefault="00963558" w:rsidP="00963558">
            <w:pPr>
              <w:suppressAutoHyphens w:val="0"/>
              <w:spacing w:before="40" w:after="40" w:line="220" w:lineRule="exact"/>
              <w:jc w:val="right"/>
              <w:rPr>
                <w:sz w:val="18"/>
                <w:lang w:val="fr-FR"/>
              </w:rPr>
            </w:pPr>
            <w:r w:rsidRPr="00963558">
              <w:rPr>
                <w:sz w:val="18"/>
              </w:rPr>
              <w:t>730</w:t>
            </w:r>
          </w:p>
        </w:tc>
        <w:tc>
          <w:tcPr>
            <w:tcW w:w="709" w:type="dxa"/>
            <w:tcBorders>
              <w:top w:val="single" w:sz="12" w:space="0" w:color="auto"/>
            </w:tcBorders>
            <w:shd w:val="clear" w:color="auto" w:fill="auto"/>
            <w:vAlign w:val="bottom"/>
          </w:tcPr>
          <w:p w14:paraId="76D812F2" w14:textId="1126C804" w:rsidR="00963558" w:rsidRPr="00963558" w:rsidRDefault="00963558" w:rsidP="00963558">
            <w:pPr>
              <w:suppressAutoHyphens w:val="0"/>
              <w:spacing w:before="40" w:after="40" w:line="220" w:lineRule="exact"/>
              <w:jc w:val="right"/>
              <w:rPr>
                <w:sz w:val="18"/>
                <w:lang w:val="fr-FR"/>
              </w:rPr>
            </w:pPr>
            <w:r w:rsidRPr="00963558">
              <w:rPr>
                <w:sz w:val="18"/>
              </w:rPr>
              <w:t>11</w:t>
            </w:r>
          </w:p>
        </w:tc>
        <w:tc>
          <w:tcPr>
            <w:tcW w:w="709" w:type="dxa"/>
            <w:tcBorders>
              <w:top w:val="single" w:sz="12" w:space="0" w:color="auto"/>
            </w:tcBorders>
            <w:shd w:val="clear" w:color="auto" w:fill="auto"/>
            <w:vAlign w:val="bottom"/>
          </w:tcPr>
          <w:p w14:paraId="5A5BBE28" w14:textId="17D3F9A7" w:rsidR="00963558" w:rsidRPr="00963558" w:rsidRDefault="00963558" w:rsidP="00963558">
            <w:pPr>
              <w:suppressAutoHyphens w:val="0"/>
              <w:spacing w:before="40" w:after="40" w:line="220" w:lineRule="exact"/>
              <w:jc w:val="right"/>
              <w:rPr>
                <w:sz w:val="18"/>
                <w:lang w:val="fr-FR"/>
              </w:rPr>
            </w:pPr>
            <w:r w:rsidRPr="00963558">
              <w:rPr>
                <w:sz w:val="18"/>
              </w:rPr>
              <w:t>151</w:t>
            </w:r>
          </w:p>
        </w:tc>
        <w:tc>
          <w:tcPr>
            <w:tcW w:w="709" w:type="dxa"/>
            <w:tcBorders>
              <w:top w:val="single" w:sz="12" w:space="0" w:color="auto"/>
            </w:tcBorders>
            <w:shd w:val="clear" w:color="auto" w:fill="auto"/>
            <w:vAlign w:val="bottom"/>
          </w:tcPr>
          <w:p w14:paraId="0C9AE245" w14:textId="3A1D37FC" w:rsidR="00963558" w:rsidRPr="00963558" w:rsidRDefault="00963558" w:rsidP="00963558">
            <w:pPr>
              <w:suppressAutoHyphens w:val="0"/>
              <w:spacing w:before="40" w:after="40" w:line="220" w:lineRule="exact"/>
              <w:jc w:val="right"/>
              <w:rPr>
                <w:sz w:val="18"/>
                <w:lang w:val="fr-FR"/>
              </w:rPr>
            </w:pPr>
            <w:r w:rsidRPr="00963558">
              <w:rPr>
                <w:sz w:val="18"/>
              </w:rPr>
              <w:t>162</w:t>
            </w:r>
          </w:p>
        </w:tc>
        <w:tc>
          <w:tcPr>
            <w:tcW w:w="707" w:type="dxa"/>
            <w:tcBorders>
              <w:top w:val="single" w:sz="12" w:space="0" w:color="auto"/>
            </w:tcBorders>
            <w:shd w:val="clear" w:color="auto" w:fill="auto"/>
            <w:vAlign w:val="bottom"/>
          </w:tcPr>
          <w:p w14:paraId="2CE72D76" w14:textId="0DF9A0DB" w:rsidR="00963558" w:rsidRPr="00963558" w:rsidRDefault="00963558" w:rsidP="00963558">
            <w:pPr>
              <w:suppressAutoHyphens w:val="0"/>
              <w:spacing w:before="40" w:after="40" w:line="220" w:lineRule="exact"/>
              <w:jc w:val="right"/>
              <w:rPr>
                <w:sz w:val="18"/>
                <w:lang w:val="fr-FR"/>
              </w:rPr>
            </w:pPr>
            <w:r w:rsidRPr="00963558">
              <w:rPr>
                <w:sz w:val="18"/>
              </w:rPr>
              <w:t>892</w:t>
            </w:r>
          </w:p>
        </w:tc>
      </w:tr>
      <w:tr w:rsidR="00B152FC" w:rsidRPr="00963558" w14:paraId="419B3C0C" w14:textId="77777777" w:rsidTr="00BC53C1">
        <w:tc>
          <w:tcPr>
            <w:tcW w:w="2410" w:type="dxa"/>
            <w:shd w:val="clear" w:color="auto" w:fill="auto"/>
          </w:tcPr>
          <w:p w14:paraId="7ABB15FF" w14:textId="3C9CB106" w:rsidR="00963558" w:rsidRPr="00963558" w:rsidRDefault="00963558" w:rsidP="00963558">
            <w:pPr>
              <w:suppressAutoHyphens w:val="0"/>
              <w:spacing w:before="40" w:after="40" w:line="220" w:lineRule="exact"/>
              <w:rPr>
                <w:sz w:val="18"/>
                <w:lang w:val="fr-FR"/>
              </w:rPr>
            </w:pPr>
            <w:r w:rsidRPr="00963558">
              <w:rPr>
                <w:sz w:val="18"/>
              </w:rPr>
              <w:t>Dossier clos (famille réunie)</w:t>
            </w:r>
          </w:p>
        </w:tc>
        <w:tc>
          <w:tcPr>
            <w:tcW w:w="709" w:type="dxa"/>
            <w:shd w:val="clear" w:color="auto" w:fill="auto"/>
            <w:vAlign w:val="bottom"/>
          </w:tcPr>
          <w:p w14:paraId="7647D271" w14:textId="6240073F" w:rsidR="00963558" w:rsidRPr="00963558" w:rsidRDefault="00963558" w:rsidP="00963558">
            <w:pPr>
              <w:suppressAutoHyphens w:val="0"/>
              <w:spacing w:before="40" w:after="40" w:line="220" w:lineRule="exact"/>
              <w:jc w:val="right"/>
              <w:rPr>
                <w:sz w:val="18"/>
                <w:lang w:val="fr-FR"/>
              </w:rPr>
            </w:pPr>
            <w:r w:rsidRPr="00963558">
              <w:rPr>
                <w:sz w:val="18"/>
              </w:rPr>
              <w:t>188</w:t>
            </w:r>
          </w:p>
        </w:tc>
        <w:tc>
          <w:tcPr>
            <w:tcW w:w="709" w:type="dxa"/>
            <w:shd w:val="clear" w:color="auto" w:fill="auto"/>
            <w:vAlign w:val="bottom"/>
          </w:tcPr>
          <w:p w14:paraId="3C612E2A" w14:textId="4D62F472" w:rsidR="00963558" w:rsidRPr="00963558" w:rsidRDefault="00963558" w:rsidP="00963558">
            <w:pPr>
              <w:suppressAutoHyphens w:val="0"/>
              <w:spacing w:before="40" w:after="40" w:line="220" w:lineRule="exact"/>
              <w:jc w:val="right"/>
              <w:rPr>
                <w:sz w:val="18"/>
                <w:lang w:val="fr-FR"/>
              </w:rPr>
            </w:pPr>
            <w:r w:rsidRPr="00963558">
              <w:rPr>
                <w:sz w:val="18"/>
              </w:rPr>
              <w:t>276</w:t>
            </w:r>
          </w:p>
        </w:tc>
        <w:tc>
          <w:tcPr>
            <w:tcW w:w="708" w:type="dxa"/>
            <w:shd w:val="clear" w:color="auto" w:fill="auto"/>
            <w:vAlign w:val="bottom"/>
          </w:tcPr>
          <w:p w14:paraId="7734D77F" w14:textId="68489D37" w:rsidR="00963558" w:rsidRPr="00963558" w:rsidRDefault="00963558" w:rsidP="00963558">
            <w:pPr>
              <w:suppressAutoHyphens w:val="0"/>
              <w:spacing w:before="40" w:after="40" w:line="220" w:lineRule="exact"/>
              <w:jc w:val="right"/>
              <w:rPr>
                <w:sz w:val="18"/>
                <w:lang w:val="fr-FR"/>
              </w:rPr>
            </w:pPr>
            <w:r w:rsidRPr="00963558">
              <w:rPr>
                <w:sz w:val="18"/>
              </w:rPr>
              <w:t>464</w:t>
            </w:r>
          </w:p>
        </w:tc>
        <w:tc>
          <w:tcPr>
            <w:tcW w:w="709" w:type="dxa"/>
            <w:shd w:val="clear" w:color="auto" w:fill="auto"/>
            <w:vAlign w:val="bottom"/>
          </w:tcPr>
          <w:p w14:paraId="413C25F6" w14:textId="44C44516" w:rsidR="00963558" w:rsidRPr="00963558" w:rsidRDefault="00963558" w:rsidP="00963558">
            <w:pPr>
              <w:suppressAutoHyphens w:val="0"/>
              <w:spacing w:before="40" w:after="40" w:line="220" w:lineRule="exact"/>
              <w:jc w:val="right"/>
              <w:rPr>
                <w:sz w:val="18"/>
                <w:lang w:val="fr-FR"/>
              </w:rPr>
            </w:pPr>
            <w:r w:rsidRPr="00963558">
              <w:rPr>
                <w:sz w:val="18"/>
              </w:rPr>
              <w:t>10</w:t>
            </w:r>
          </w:p>
        </w:tc>
        <w:tc>
          <w:tcPr>
            <w:tcW w:w="709" w:type="dxa"/>
            <w:shd w:val="clear" w:color="auto" w:fill="auto"/>
            <w:vAlign w:val="bottom"/>
          </w:tcPr>
          <w:p w14:paraId="3B892DE7" w14:textId="389B2B5E" w:rsidR="00963558" w:rsidRPr="00963558" w:rsidRDefault="00963558" w:rsidP="00963558">
            <w:pPr>
              <w:suppressAutoHyphens w:val="0"/>
              <w:spacing w:before="40" w:after="40" w:line="220" w:lineRule="exact"/>
              <w:jc w:val="right"/>
              <w:rPr>
                <w:sz w:val="18"/>
                <w:lang w:val="fr-FR"/>
              </w:rPr>
            </w:pPr>
            <w:r w:rsidRPr="00963558">
              <w:rPr>
                <w:sz w:val="18"/>
              </w:rPr>
              <w:t>56</w:t>
            </w:r>
          </w:p>
        </w:tc>
        <w:tc>
          <w:tcPr>
            <w:tcW w:w="709" w:type="dxa"/>
            <w:shd w:val="clear" w:color="auto" w:fill="auto"/>
            <w:vAlign w:val="bottom"/>
          </w:tcPr>
          <w:p w14:paraId="18B2C11A" w14:textId="33DB8ED7" w:rsidR="00963558" w:rsidRPr="00963558" w:rsidRDefault="00963558" w:rsidP="00963558">
            <w:pPr>
              <w:suppressAutoHyphens w:val="0"/>
              <w:spacing w:before="40" w:after="40" w:line="220" w:lineRule="exact"/>
              <w:jc w:val="right"/>
              <w:rPr>
                <w:sz w:val="18"/>
                <w:lang w:val="fr-FR"/>
              </w:rPr>
            </w:pPr>
            <w:r w:rsidRPr="00963558">
              <w:rPr>
                <w:sz w:val="18"/>
              </w:rPr>
              <w:t>66</w:t>
            </w:r>
          </w:p>
        </w:tc>
        <w:tc>
          <w:tcPr>
            <w:tcW w:w="707" w:type="dxa"/>
            <w:shd w:val="clear" w:color="auto" w:fill="auto"/>
            <w:vAlign w:val="bottom"/>
          </w:tcPr>
          <w:p w14:paraId="1CA6AF2E" w14:textId="090391D8" w:rsidR="00963558" w:rsidRPr="00963558" w:rsidRDefault="00963558" w:rsidP="00963558">
            <w:pPr>
              <w:suppressAutoHyphens w:val="0"/>
              <w:spacing w:before="40" w:after="40" w:line="220" w:lineRule="exact"/>
              <w:jc w:val="right"/>
              <w:rPr>
                <w:sz w:val="18"/>
                <w:lang w:val="fr-FR"/>
              </w:rPr>
            </w:pPr>
            <w:r w:rsidRPr="00963558">
              <w:rPr>
                <w:sz w:val="18"/>
              </w:rPr>
              <w:t>530</w:t>
            </w:r>
          </w:p>
        </w:tc>
      </w:tr>
      <w:tr w:rsidR="00B152FC" w:rsidRPr="00963558" w14:paraId="10F3C585" w14:textId="77777777" w:rsidTr="00BC53C1">
        <w:tc>
          <w:tcPr>
            <w:tcW w:w="2410" w:type="dxa"/>
            <w:tcBorders>
              <w:bottom w:val="single" w:sz="12" w:space="0" w:color="auto"/>
            </w:tcBorders>
            <w:shd w:val="clear" w:color="auto" w:fill="auto"/>
          </w:tcPr>
          <w:p w14:paraId="7B5B6502" w14:textId="0FA466E9" w:rsidR="00963558" w:rsidRPr="00963558" w:rsidRDefault="00963558" w:rsidP="00963558">
            <w:pPr>
              <w:suppressAutoHyphens w:val="0"/>
              <w:spacing w:before="40" w:after="40" w:line="220" w:lineRule="exact"/>
              <w:rPr>
                <w:sz w:val="18"/>
                <w:lang w:val="fr-FR"/>
              </w:rPr>
            </w:pPr>
            <w:r w:rsidRPr="00963558">
              <w:rPr>
                <w:sz w:val="18"/>
              </w:rPr>
              <w:t>Vérification en cours avec la</w:t>
            </w:r>
            <w:r w:rsidR="00CA79BF">
              <w:rPr>
                <w:sz w:val="18"/>
              </w:rPr>
              <w:t xml:space="preserve"> </w:t>
            </w:r>
            <w:r w:rsidRPr="00963558">
              <w:rPr>
                <w:sz w:val="18"/>
              </w:rPr>
              <w:t>famille</w:t>
            </w:r>
          </w:p>
        </w:tc>
        <w:tc>
          <w:tcPr>
            <w:tcW w:w="709" w:type="dxa"/>
            <w:tcBorders>
              <w:bottom w:val="single" w:sz="12" w:space="0" w:color="auto"/>
            </w:tcBorders>
            <w:shd w:val="clear" w:color="auto" w:fill="auto"/>
            <w:vAlign w:val="bottom"/>
          </w:tcPr>
          <w:p w14:paraId="7C3EF6F5" w14:textId="111B0E24" w:rsidR="00963558" w:rsidRPr="00963558" w:rsidRDefault="00963558" w:rsidP="00963558">
            <w:pPr>
              <w:suppressAutoHyphens w:val="0"/>
              <w:spacing w:before="40" w:after="40" w:line="220" w:lineRule="exact"/>
              <w:jc w:val="right"/>
              <w:rPr>
                <w:sz w:val="18"/>
                <w:lang w:val="fr-FR"/>
              </w:rPr>
            </w:pPr>
            <w:r w:rsidRPr="00963558">
              <w:rPr>
                <w:sz w:val="18"/>
              </w:rPr>
              <w:t>5</w:t>
            </w:r>
          </w:p>
        </w:tc>
        <w:tc>
          <w:tcPr>
            <w:tcW w:w="709" w:type="dxa"/>
            <w:tcBorders>
              <w:bottom w:val="single" w:sz="12" w:space="0" w:color="auto"/>
            </w:tcBorders>
            <w:shd w:val="clear" w:color="auto" w:fill="auto"/>
            <w:vAlign w:val="bottom"/>
          </w:tcPr>
          <w:p w14:paraId="16951150" w14:textId="55FA2782" w:rsidR="00963558" w:rsidRPr="00963558" w:rsidRDefault="00963558" w:rsidP="00963558">
            <w:pPr>
              <w:suppressAutoHyphens w:val="0"/>
              <w:spacing w:before="40" w:after="40" w:line="220" w:lineRule="exact"/>
              <w:jc w:val="right"/>
              <w:rPr>
                <w:sz w:val="18"/>
                <w:lang w:val="fr-FR"/>
              </w:rPr>
            </w:pPr>
            <w:r w:rsidRPr="00963558">
              <w:rPr>
                <w:sz w:val="18"/>
              </w:rPr>
              <w:t>10</w:t>
            </w:r>
          </w:p>
        </w:tc>
        <w:tc>
          <w:tcPr>
            <w:tcW w:w="708" w:type="dxa"/>
            <w:tcBorders>
              <w:bottom w:val="single" w:sz="12" w:space="0" w:color="auto"/>
            </w:tcBorders>
            <w:shd w:val="clear" w:color="auto" w:fill="auto"/>
            <w:vAlign w:val="bottom"/>
          </w:tcPr>
          <w:p w14:paraId="6FC5EAB9" w14:textId="78CA9B69" w:rsidR="00963558" w:rsidRPr="00963558" w:rsidRDefault="00963558" w:rsidP="00963558">
            <w:pPr>
              <w:suppressAutoHyphens w:val="0"/>
              <w:spacing w:before="40" w:after="40" w:line="220" w:lineRule="exact"/>
              <w:jc w:val="right"/>
              <w:rPr>
                <w:sz w:val="18"/>
                <w:lang w:val="fr-FR"/>
              </w:rPr>
            </w:pPr>
            <w:r w:rsidRPr="00963558">
              <w:rPr>
                <w:sz w:val="18"/>
              </w:rPr>
              <w:t>15</w:t>
            </w:r>
          </w:p>
        </w:tc>
        <w:tc>
          <w:tcPr>
            <w:tcW w:w="709" w:type="dxa"/>
            <w:tcBorders>
              <w:bottom w:val="single" w:sz="12" w:space="0" w:color="auto"/>
            </w:tcBorders>
            <w:shd w:val="clear" w:color="auto" w:fill="auto"/>
            <w:vAlign w:val="bottom"/>
          </w:tcPr>
          <w:p w14:paraId="16CAB20C" w14:textId="0FB90EA6" w:rsidR="00963558" w:rsidRPr="00963558" w:rsidRDefault="00963558" w:rsidP="00963558">
            <w:pPr>
              <w:suppressAutoHyphens w:val="0"/>
              <w:spacing w:before="40" w:after="40" w:line="220" w:lineRule="exact"/>
              <w:jc w:val="right"/>
              <w:rPr>
                <w:sz w:val="18"/>
                <w:lang w:val="fr-FR"/>
              </w:rPr>
            </w:pPr>
            <w:r w:rsidRPr="00963558">
              <w:rPr>
                <w:sz w:val="18"/>
              </w:rPr>
              <w:t>1</w:t>
            </w:r>
          </w:p>
        </w:tc>
        <w:tc>
          <w:tcPr>
            <w:tcW w:w="709" w:type="dxa"/>
            <w:tcBorders>
              <w:bottom w:val="single" w:sz="12" w:space="0" w:color="auto"/>
            </w:tcBorders>
            <w:shd w:val="clear" w:color="auto" w:fill="auto"/>
            <w:vAlign w:val="bottom"/>
          </w:tcPr>
          <w:p w14:paraId="791D2D21" w14:textId="4973A163" w:rsidR="00963558" w:rsidRPr="00963558" w:rsidRDefault="00963558" w:rsidP="00963558">
            <w:pPr>
              <w:suppressAutoHyphens w:val="0"/>
              <w:spacing w:before="40" w:after="40" w:line="220" w:lineRule="exact"/>
              <w:jc w:val="right"/>
              <w:rPr>
                <w:sz w:val="18"/>
                <w:lang w:val="fr-FR"/>
              </w:rPr>
            </w:pPr>
            <w:r w:rsidRPr="00963558">
              <w:rPr>
                <w:sz w:val="18"/>
              </w:rPr>
              <w:t>3</w:t>
            </w:r>
          </w:p>
        </w:tc>
        <w:tc>
          <w:tcPr>
            <w:tcW w:w="709" w:type="dxa"/>
            <w:tcBorders>
              <w:bottom w:val="single" w:sz="12" w:space="0" w:color="auto"/>
            </w:tcBorders>
            <w:shd w:val="clear" w:color="auto" w:fill="auto"/>
            <w:vAlign w:val="bottom"/>
          </w:tcPr>
          <w:p w14:paraId="6F5942B9" w14:textId="74033DCF" w:rsidR="00963558" w:rsidRPr="00963558" w:rsidRDefault="00963558" w:rsidP="00963558">
            <w:pPr>
              <w:suppressAutoHyphens w:val="0"/>
              <w:spacing w:before="40" w:after="40" w:line="220" w:lineRule="exact"/>
              <w:jc w:val="right"/>
              <w:rPr>
                <w:sz w:val="18"/>
                <w:lang w:val="fr-FR"/>
              </w:rPr>
            </w:pPr>
            <w:r w:rsidRPr="00963558">
              <w:rPr>
                <w:sz w:val="18"/>
              </w:rPr>
              <w:t>4</w:t>
            </w:r>
          </w:p>
        </w:tc>
        <w:tc>
          <w:tcPr>
            <w:tcW w:w="707" w:type="dxa"/>
            <w:tcBorders>
              <w:bottom w:val="single" w:sz="12" w:space="0" w:color="auto"/>
            </w:tcBorders>
            <w:shd w:val="clear" w:color="auto" w:fill="auto"/>
            <w:vAlign w:val="bottom"/>
          </w:tcPr>
          <w:p w14:paraId="4E61973C" w14:textId="3B672F27" w:rsidR="00963558" w:rsidRPr="00963558" w:rsidRDefault="00963558" w:rsidP="00963558">
            <w:pPr>
              <w:suppressAutoHyphens w:val="0"/>
              <w:spacing w:before="40" w:after="40" w:line="220" w:lineRule="exact"/>
              <w:jc w:val="right"/>
              <w:rPr>
                <w:sz w:val="18"/>
                <w:lang w:val="fr-FR"/>
              </w:rPr>
            </w:pPr>
            <w:r w:rsidRPr="00963558">
              <w:rPr>
                <w:sz w:val="18"/>
              </w:rPr>
              <w:t>19</w:t>
            </w:r>
          </w:p>
        </w:tc>
      </w:tr>
    </w:tbl>
    <w:p w14:paraId="434EAAE9" w14:textId="51FF2F35" w:rsidR="00020A2D" w:rsidRPr="00020A2D" w:rsidRDefault="00020A2D" w:rsidP="001F5A39">
      <w:pPr>
        <w:pStyle w:val="SingleTxtG"/>
        <w:spacing w:before="240"/>
        <w:rPr>
          <w:lang w:val="fr-FR"/>
        </w:rPr>
      </w:pPr>
      <w:r w:rsidRPr="00020A2D">
        <w:rPr>
          <w:lang w:val="fr-FR"/>
        </w:rPr>
        <w:t>178</w:t>
      </w:r>
      <w:r w:rsidR="0061173D" w:rsidRPr="0061173D">
        <w:rPr>
          <w:lang w:val="fr-FR"/>
        </w:rPr>
        <w:t>.</w:t>
      </w:r>
      <w:r w:rsidRPr="00020A2D">
        <w:rPr>
          <w:lang w:val="fr-FR"/>
        </w:rPr>
        <w:tab/>
        <w:t>L’organisation SOS Villages d’enfants au Soudan s’occupe des enfants abandonnés, orphelins et sans-abri, âgés d</w:t>
      </w:r>
      <w:r w:rsidR="00CA79BF">
        <w:rPr>
          <w:lang w:val="fr-FR"/>
        </w:rPr>
        <w:t>e 1</w:t>
      </w:r>
      <w:r w:rsidRPr="00020A2D">
        <w:rPr>
          <w:lang w:val="fr-FR"/>
        </w:rPr>
        <w:t xml:space="preserve"> jour à </w:t>
      </w:r>
      <w:r w:rsidR="00CA79BF">
        <w:rPr>
          <w:lang w:val="fr-FR"/>
        </w:rPr>
        <w:t>1</w:t>
      </w:r>
      <w:r w:rsidRPr="00020A2D">
        <w:rPr>
          <w:lang w:val="fr-FR"/>
        </w:rPr>
        <w:t xml:space="preserve"> an, et leur propose des programmes de prise en charge familiale à long terme dans le cadre desquels ils reçoivent des soins, une éducation, des services de santé, un soutien psychologique et social et l’assurance d’un avenir</w:t>
      </w:r>
      <w:r w:rsidR="0061173D" w:rsidRPr="0061173D">
        <w:rPr>
          <w:lang w:val="fr-FR"/>
        </w:rPr>
        <w:t>.</w:t>
      </w:r>
      <w:r w:rsidRPr="00020A2D">
        <w:rPr>
          <w:lang w:val="fr-FR"/>
        </w:rPr>
        <w:t xml:space="preserve"> En 2015, elle accueillait 135 enfants (91 garçons et 44 filles) bénéficiant de ces services par l’intermédiaire de mères d’accueil qui forment des familles composées de plusieurs enfants au sein du village</w:t>
      </w:r>
      <w:r w:rsidR="0061173D" w:rsidRPr="0061173D">
        <w:rPr>
          <w:lang w:val="fr-FR"/>
        </w:rPr>
        <w:t>.</w:t>
      </w:r>
      <w:r w:rsidRPr="00020A2D">
        <w:rPr>
          <w:lang w:val="fr-FR"/>
        </w:rPr>
        <w:t xml:space="preserve"> Chaque famille est prise en charge par une mère employée dans le village</w:t>
      </w:r>
      <w:r w:rsidR="0061173D" w:rsidRPr="0061173D">
        <w:rPr>
          <w:lang w:val="fr-FR"/>
        </w:rPr>
        <w:t>.</w:t>
      </w:r>
      <w:r w:rsidRPr="00020A2D">
        <w:rPr>
          <w:lang w:val="fr-FR"/>
        </w:rPr>
        <w:t xml:space="preserve"> Certains enfants reçoivent une éducation universitaire : 15 garçons de plus de 18 ans et 3 filles de moins de 18 ans</w:t>
      </w:r>
      <w:r w:rsidRPr="00C96E10">
        <w:rPr>
          <w:rStyle w:val="Appelnotedebasdep"/>
        </w:rPr>
        <w:footnoteReference w:id="26"/>
      </w:r>
      <w:r w:rsidR="0061173D" w:rsidRPr="0061173D">
        <w:rPr>
          <w:lang w:val="fr-FR"/>
        </w:rPr>
        <w:t>.</w:t>
      </w:r>
    </w:p>
    <w:p w14:paraId="3BFF9638" w14:textId="6522EC27" w:rsidR="00020A2D" w:rsidRPr="00020A2D" w:rsidRDefault="001F5A39" w:rsidP="001F5A39">
      <w:pPr>
        <w:pStyle w:val="HChG"/>
        <w:rPr>
          <w:lang w:val="fr-FR"/>
        </w:rPr>
      </w:pPr>
      <w:bookmarkStart w:id="212" w:name="_Toc174176707"/>
      <w:bookmarkStart w:id="213" w:name="_Toc174444995"/>
      <w:bookmarkStart w:id="214" w:name="_Toc174713297"/>
      <w:r>
        <w:rPr>
          <w:lang w:val="fr-FR"/>
        </w:rPr>
        <w:tab/>
      </w:r>
      <w:r w:rsidR="00020A2D" w:rsidRPr="00020A2D">
        <w:rPr>
          <w:lang w:val="fr-FR"/>
        </w:rPr>
        <w:t>7</w:t>
      </w:r>
      <w:r w:rsidR="0061173D" w:rsidRPr="0061173D">
        <w:rPr>
          <w:lang w:val="fr-FR"/>
        </w:rPr>
        <w:t>.</w:t>
      </w:r>
      <w:r w:rsidR="00020A2D" w:rsidRPr="00020A2D">
        <w:rPr>
          <w:lang w:val="fr-FR"/>
        </w:rPr>
        <w:tab/>
        <w:t xml:space="preserve">Enfants handicapés, santé de base et protection sociale </w:t>
      </w:r>
      <w:r>
        <w:rPr>
          <w:lang w:val="fr-FR"/>
        </w:rPr>
        <w:br/>
      </w:r>
      <w:r w:rsidR="00020A2D" w:rsidRPr="00020A2D">
        <w:rPr>
          <w:lang w:val="fr-FR"/>
        </w:rPr>
        <w:t>(art</w:t>
      </w:r>
      <w:r w:rsidR="0061173D" w:rsidRPr="0061173D">
        <w:rPr>
          <w:lang w:val="fr-FR"/>
        </w:rPr>
        <w:t>.</w:t>
      </w:r>
      <w:r w:rsidR="00020A2D" w:rsidRPr="00020A2D">
        <w:rPr>
          <w:lang w:val="fr-FR"/>
        </w:rPr>
        <w:t xml:space="preserve"> 6, 18 (par</w:t>
      </w:r>
      <w:r w:rsidR="0061173D" w:rsidRPr="0061173D">
        <w:rPr>
          <w:lang w:val="fr-FR"/>
        </w:rPr>
        <w:t>.</w:t>
      </w:r>
      <w:r w:rsidR="00020A2D" w:rsidRPr="00020A2D">
        <w:rPr>
          <w:lang w:val="fr-FR"/>
        </w:rPr>
        <w:t xml:space="preserve"> 3), 23, 24, 26, 27 (par</w:t>
      </w:r>
      <w:r w:rsidR="0061173D" w:rsidRPr="0061173D">
        <w:rPr>
          <w:lang w:val="fr-FR"/>
        </w:rPr>
        <w:t>.</w:t>
      </w:r>
      <w:r w:rsidR="00020A2D" w:rsidRPr="00020A2D">
        <w:rPr>
          <w:lang w:val="fr-FR"/>
        </w:rPr>
        <w:t xml:space="preserve"> 1 à 3) et 33)</w:t>
      </w:r>
      <w:bookmarkStart w:id="215" w:name="_Toc169706374"/>
      <w:bookmarkEnd w:id="212"/>
      <w:bookmarkEnd w:id="213"/>
      <w:bookmarkEnd w:id="214"/>
      <w:bookmarkEnd w:id="215"/>
    </w:p>
    <w:p w14:paraId="5732B98F" w14:textId="02EA9F48" w:rsidR="00020A2D" w:rsidRPr="00020A2D" w:rsidRDefault="001F5A39" w:rsidP="001F5A39">
      <w:pPr>
        <w:pStyle w:val="H1G"/>
        <w:rPr>
          <w:lang w:val="fr-FR"/>
        </w:rPr>
      </w:pPr>
      <w:bookmarkStart w:id="216" w:name="_Toc174176708"/>
      <w:bookmarkStart w:id="217" w:name="_Toc174444996"/>
      <w:bookmarkStart w:id="218" w:name="_Toc174612958"/>
      <w:bookmarkStart w:id="219" w:name="_Toc174713298"/>
      <w:r>
        <w:rPr>
          <w:lang w:val="fr-FR"/>
        </w:rPr>
        <w:tab/>
      </w:r>
      <w:r w:rsidR="00020A2D" w:rsidRPr="00020A2D">
        <w:rPr>
          <w:lang w:val="fr-FR"/>
        </w:rPr>
        <w:t>7</w:t>
      </w:r>
      <w:r w:rsidR="0061173D" w:rsidRPr="0061173D">
        <w:rPr>
          <w:lang w:val="fr-FR"/>
        </w:rPr>
        <w:t>.</w:t>
      </w:r>
      <w:r w:rsidR="00020A2D" w:rsidRPr="00020A2D">
        <w:rPr>
          <w:lang w:val="fr-FR"/>
        </w:rPr>
        <w:t>1</w:t>
      </w:r>
      <w:r w:rsidR="00020A2D" w:rsidRPr="00020A2D">
        <w:rPr>
          <w:lang w:val="fr-FR"/>
        </w:rPr>
        <w:tab/>
        <w:t>Personnes handicapées</w:t>
      </w:r>
      <w:bookmarkStart w:id="220" w:name="_Toc169706375"/>
      <w:bookmarkStart w:id="221" w:name="_Toc169706575"/>
      <w:bookmarkEnd w:id="216"/>
      <w:bookmarkEnd w:id="217"/>
      <w:bookmarkEnd w:id="218"/>
      <w:bookmarkEnd w:id="219"/>
      <w:bookmarkEnd w:id="220"/>
      <w:bookmarkEnd w:id="221"/>
    </w:p>
    <w:p w14:paraId="50058D46" w14:textId="3FF1E4F0" w:rsidR="00020A2D" w:rsidRPr="00020A2D" w:rsidRDefault="00020A2D" w:rsidP="00020A2D">
      <w:pPr>
        <w:pStyle w:val="SingleTxtG"/>
        <w:rPr>
          <w:lang w:val="fr-FR"/>
        </w:rPr>
      </w:pPr>
      <w:r w:rsidRPr="00020A2D">
        <w:rPr>
          <w:lang w:val="fr-FR"/>
        </w:rPr>
        <w:t>179</w:t>
      </w:r>
      <w:r w:rsidR="0061173D" w:rsidRPr="0061173D">
        <w:rPr>
          <w:lang w:val="fr-FR"/>
        </w:rPr>
        <w:t>.</w:t>
      </w:r>
      <w:r w:rsidRPr="00020A2D">
        <w:rPr>
          <w:lang w:val="fr-FR"/>
        </w:rPr>
        <w:tab/>
        <w:t xml:space="preserve">Selon le recensement de la population de 2008, 4,8 % (soit 1 463 034 personnes) de la population totale souffre d’un handicap, tandis que le taux de handicap dans le groupe d’âge de 0 à 19 ans représente </w:t>
      </w:r>
      <w:r w:rsidR="00062ADA">
        <w:rPr>
          <w:lang w:val="fr-FR"/>
        </w:rPr>
        <w:t>1,3</w:t>
      </w:r>
      <w:r w:rsidRPr="00020A2D">
        <w:rPr>
          <w:lang w:val="fr-FR"/>
        </w:rPr>
        <w:t> % (soit 408 603 personnes) du nombre total de personnes handicapées</w:t>
      </w:r>
      <w:r w:rsidR="0061173D" w:rsidRPr="0061173D">
        <w:rPr>
          <w:lang w:val="fr-FR"/>
        </w:rPr>
        <w:t>.</w:t>
      </w:r>
    </w:p>
    <w:p w14:paraId="0009869B" w14:textId="3F45D3E7" w:rsidR="00020A2D" w:rsidRPr="00020A2D" w:rsidRDefault="00020A2D" w:rsidP="00020A2D">
      <w:pPr>
        <w:pStyle w:val="SingleTxtG"/>
        <w:rPr>
          <w:lang w:val="fr-FR"/>
        </w:rPr>
      </w:pPr>
      <w:r w:rsidRPr="00020A2D">
        <w:rPr>
          <w:lang w:val="fr-FR"/>
        </w:rPr>
        <w:t>180</w:t>
      </w:r>
      <w:r w:rsidR="0061173D" w:rsidRPr="0061173D">
        <w:rPr>
          <w:lang w:val="fr-FR"/>
        </w:rPr>
        <w:t>.</w:t>
      </w:r>
      <w:r w:rsidRPr="00020A2D">
        <w:rPr>
          <w:lang w:val="fr-FR"/>
        </w:rPr>
        <w:tab/>
        <w:t>Il a été décidé que l’année 2015 serait l’année de la promotion de l’action en faveur des personnes handicapées et, à cette occasion, des plans et programmes ont été établis</w:t>
      </w:r>
      <w:r w:rsidR="0061173D" w:rsidRPr="0061173D">
        <w:rPr>
          <w:lang w:val="fr-FR"/>
        </w:rPr>
        <w:t>.</w:t>
      </w:r>
      <w:r w:rsidRPr="00020A2D">
        <w:rPr>
          <w:lang w:val="fr-FR"/>
        </w:rPr>
        <w:t xml:space="preserve"> Le cadre général du projet de loi sur les personnes handicapées pour 2015 a notamment été élaboré et il a été procédé à l’examen de </w:t>
      </w:r>
      <w:r w:rsidR="00CA79BF">
        <w:rPr>
          <w:lang w:val="fr-FR"/>
        </w:rPr>
        <w:t>10</w:t>
      </w:r>
      <w:r w:rsidRPr="00020A2D">
        <w:rPr>
          <w:lang w:val="fr-FR"/>
        </w:rPr>
        <w:t xml:space="preserve"> lois en vue de les aligner sur la Convention internationale des droits des personnes handicapées (CIDPH)</w:t>
      </w:r>
      <w:r w:rsidR="0061173D" w:rsidRPr="0061173D">
        <w:rPr>
          <w:lang w:val="fr-FR"/>
        </w:rPr>
        <w:t>.</w:t>
      </w:r>
    </w:p>
    <w:p w14:paraId="087DA96D" w14:textId="19F64130" w:rsidR="00020A2D" w:rsidRPr="00020A2D" w:rsidRDefault="00020A2D" w:rsidP="00020A2D">
      <w:pPr>
        <w:pStyle w:val="SingleTxtG"/>
        <w:rPr>
          <w:lang w:val="fr-FR"/>
        </w:rPr>
      </w:pPr>
      <w:r w:rsidRPr="00020A2D">
        <w:rPr>
          <w:lang w:val="fr-FR"/>
        </w:rPr>
        <w:t>181</w:t>
      </w:r>
      <w:r w:rsidR="0061173D" w:rsidRPr="0061173D">
        <w:rPr>
          <w:lang w:val="fr-FR"/>
        </w:rPr>
        <w:t>.</w:t>
      </w:r>
      <w:r w:rsidRPr="00020A2D">
        <w:rPr>
          <w:lang w:val="fr-FR"/>
        </w:rPr>
        <w:tab/>
        <w:t>Les efforts se poursuivent avec les autorités compétentes pour délivrer un certificat officiel d’invalidité et développer le formulaire du système d’information national, en plus d’organiser un certain nombre d’ateliers sur la manière dont il conviendrait d’atteindre le taux d’emploi voulu des personnes handicapées et de traiter leurs problèmes</w:t>
      </w:r>
      <w:r w:rsidR="0061173D" w:rsidRPr="0061173D">
        <w:rPr>
          <w:lang w:val="fr-FR"/>
        </w:rPr>
        <w:t>.</w:t>
      </w:r>
    </w:p>
    <w:p w14:paraId="4BF6A88A" w14:textId="3C392356" w:rsidR="00020A2D" w:rsidRDefault="00020A2D" w:rsidP="00020A2D">
      <w:pPr>
        <w:pStyle w:val="SingleTxtG"/>
        <w:rPr>
          <w:lang w:val="fr-FR"/>
        </w:rPr>
      </w:pPr>
      <w:r w:rsidRPr="00020A2D">
        <w:rPr>
          <w:lang w:val="fr-FR"/>
        </w:rPr>
        <w:t>182</w:t>
      </w:r>
      <w:r w:rsidR="0061173D" w:rsidRPr="0061173D">
        <w:rPr>
          <w:lang w:val="fr-FR"/>
        </w:rPr>
        <w:t>.</w:t>
      </w:r>
      <w:r w:rsidRPr="00020A2D">
        <w:rPr>
          <w:lang w:val="fr-FR"/>
        </w:rPr>
        <w:tab/>
        <w:t>Le Ministère de l’éducation accueille les enfants handicapés dans les écoles publiques conformément à sa politique en la matière</w:t>
      </w:r>
      <w:r w:rsidR="0061173D" w:rsidRPr="0061173D">
        <w:rPr>
          <w:lang w:val="fr-FR"/>
        </w:rPr>
        <w:t>.</w:t>
      </w:r>
      <w:r w:rsidRPr="00020A2D">
        <w:rPr>
          <w:lang w:val="fr-FR"/>
        </w:rPr>
        <w:t xml:space="preserve"> Le tableau 7 indique le nombre d’enfants handicapés intégrés dans les écoles et les instituts pour handicapés</w:t>
      </w:r>
      <w:r w:rsidR="0061173D" w:rsidRPr="0061173D">
        <w:rPr>
          <w:lang w:val="fr-FR"/>
        </w:rPr>
        <w:t>.</w:t>
      </w:r>
    </w:p>
    <w:p w14:paraId="550CEE1D" w14:textId="68DBD6F4" w:rsidR="00020A2D" w:rsidRDefault="00020A2D" w:rsidP="00281FEA">
      <w:pPr>
        <w:pStyle w:val="Titre1"/>
        <w:spacing w:after="120"/>
        <w:rPr>
          <w:b/>
          <w:bCs/>
          <w:lang w:val="fr-FR"/>
        </w:rPr>
      </w:pPr>
      <w:bookmarkStart w:id="222" w:name="_Toc174133618"/>
      <w:r w:rsidRPr="00281FEA">
        <w:rPr>
          <w:lang w:val="fr-FR"/>
        </w:rPr>
        <w:t xml:space="preserve">Tableau 7 </w:t>
      </w:r>
      <w:r w:rsidR="001F5A39">
        <w:rPr>
          <w:lang w:val="fr-FR"/>
        </w:rPr>
        <w:br/>
      </w:r>
      <w:r w:rsidRPr="001F5A39">
        <w:rPr>
          <w:b/>
          <w:bCs/>
          <w:lang w:val="fr-FR"/>
        </w:rPr>
        <w:t>Nombre d’enfants handicapés intégrés dans les écoles et les instituts spécialisés</w:t>
      </w:r>
      <w:bookmarkEnd w:id="222"/>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170"/>
        <w:gridCol w:w="2142"/>
        <w:gridCol w:w="1847"/>
        <w:gridCol w:w="1211"/>
      </w:tblGrid>
      <w:tr w:rsidR="00B152FC" w:rsidRPr="00B152FC" w14:paraId="70848461" w14:textId="77777777" w:rsidTr="00BD5C30">
        <w:trPr>
          <w:tblHeader/>
        </w:trPr>
        <w:tc>
          <w:tcPr>
            <w:tcW w:w="2170" w:type="dxa"/>
            <w:tcBorders>
              <w:top w:val="single" w:sz="4" w:space="0" w:color="auto"/>
              <w:bottom w:val="single" w:sz="12" w:space="0" w:color="auto"/>
            </w:tcBorders>
            <w:shd w:val="clear" w:color="auto" w:fill="auto"/>
            <w:vAlign w:val="bottom"/>
          </w:tcPr>
          <w:p w14:paraId="481E4E61" w14:textId="48E33137" w:rsidR="00B152FC" w:rsidRPr="00B152FC" w:rsidRDefault="00B152FC" w:rsidP="00B152FC">
            <w:pPr>
              <w:suppressAutoHyphens w:val="0"/>
              <w:spacing w:before="80" w:after="80" w:line="200" w:lineRule="exact"/>
              <w:rPr>
                <w:i/>
                <w:sz w:val="16"/>
                <w:lang w:val="fr-FR"/>
              </w:rPr>
            </w:pPr>
            <w:r w:rsidRPr="00B152FC">
              <w:rPr>
                <w:i/>
                <w:sz w:val="16"/>
                <w:lang w:val="fr-FR" w:bidi="ar-BH"/>
              </w:rPr>
              <w:t>État</w:t>
            </w:r>
          </w:p>
        </w:tc>
        <w:tc>
          <w:tcPr>
            <w:tcW w:w="2142" w:type="dxa"/>
            <w:tcBorders>
              <w:top w:val="single" w:sz="4" w:space="0" w:color="auto"/>
              <w:bottom w:val="single" w:sz="12" w:space="0" w:color="auto"/>
            </w:tcBorders>
            <w:shd w:val="clear" w:color="auto" w:fill="auto"/>
            <w:vAlign w:val="bottom"/>
          </w:tcPr>
          <w:p w14:paraId="4DB1C91D" w14:textId="46A101A6" w:rsidR="00B152FC" w:rsidRPr="00B152FC" w:rsidRDefault="00B152FC" w:rsidP="00B152FC">
            <w:pPr>
              <w:suppressAutoHyphens w:val="0"/>
              <w:spacing w:before="80" w:after="80" w:line="200" w:lineRule="exact"/>
              <w:jc w:val="right"/>
              <w:rPr>
                <w:i/>
                <w:sz w:val="16"/>
                <w:lang w:val="fr-FR"/>
              </w:rPr>
            </w:pPr>
            <w:r w:rsidRPr="00B152FC">
              <w:rPr>
                <w:i/>
                <w:sz w:val="16"/>
                <w:lang w:val="fr-FR"/>
              </w:rPr>
              <w:t xml:space="preserve">Élèves des centres </w:t>
            </w:r>
            <w:r w:rsidR="00BD5C30">
              <w:rPr>
                <w:i/>
                <w:sz w:val="16"/>
                <w:lang w:val="fr-FR"/>
              </w:rPr>
              <w:br/>
            </w:r>
            <w:r w:rsidRPr="00B152FC">
              <w:rPr>
                <w:i/>
                <w:sz w:val="16"/>
                <w:lang w:val="fr-FR"/>
              </w:rPr>
              <w:t>pour handicapé</w:t>
            </w:r>
            <w:r w:rsidR="00560C52">
              <w:rPr>
                <w:i/>
                <w:sz w:val="16"/>
                <w:lang w:val="fr-FR"/>
              </w:rPr>
              <w:t>s</w:t>
            </w:r>
          </w:p>
        </w:tc>
        <w:tc>
          <w:tcPr>
            <w:tcW w:w="1847" w:type="dxa"/>
            <w:tcBorders>
              <w:top w:val="single" w:sz="4" w:space="0" w:color="auto"/>
              <w:bottom w:val="single" w:sz="12" w:space="0" w:color="auto"/>
            </w:tcBorders>
            <w:shd w:val="clear" w:color="auto" w:fill="auto"/>
            <w:vAlign w:val="bottom"/>
          </w:tcPr>
          <w:p w14:paraId="387D2A43" w14:textId="60335D5C" w:rsidR="00B152FC" w:rsidRPr="00B152FC" w:rsidRDefault="00B152FC" w:rsidP="00B152FC">
            <w:pPr>
              <w:suppressAutoHyphens w:val="0"/>
              <w:spacing w:before="80" w:after="80" w:line="200" w:lineRule="exact"/>
              <w:jc w:val="right"/>
              <w:rPr>
                <w:i/>
                <w:sz w:val="16"/>
                <w:lang w:val="fr-FR"/>
              </w:rPr>
            </w:pPr>
            <w:r w:rsidRPr="00B152FC">
              <w:rPr>
                <w:i/>
                <w:sz w:val="16"/>
                <w:lang w:val="fr-FR" w:bidi="ar-BH"/>
              </w:rPr>
              <w:t>Élèves handicapés et intégrés dans les écoles</w:t>
            </w:r>
          </w:p>
        </w:tc>
        <w:tc>
          <w:tcPr>
            <w:tcW w:w="1211" w:type="dxa"/>
            <w:tcBorders>
              <w:top w:val="single" w:sz="4" w:space="0" w:color="auto"/>
              <w:bottom w:val="single" w:sz="12" w:space="0" w:color="auto"/>
            </w:tcBorders>
            <w:shd w:val="clear" w:color="auto" w:fill="auto"/>
            <w:vAlign w:val="bottom"/>
          </w:tcPr>
          <w:p w14:paraId="34CB262E" w14:textId="45843672" w:rsidR="00B152FC" w:rsidRPr="00B152FC" w:rsidRDefault="00B152FC" w:rsidP="00B152FC">
            <w:pPr>
              <w:suppressAutoHyphens w:val="0"/>
              <w:spacing w:before="80" w:after="80" w:line="200" w:lineRule="exact"/>
              <w:jc w:val="right"/>
              <w:rPr>
                <w:i/>
                <w:sz w:val="16"/>
                <w:lang w:val="fr-FR"/>
              </w:rPr>
            </w:pPr>
            <w:r w:rsidRPr="00B152FC">
              <w:rPr>
                <w:i/>
                <w:sz w:val="16"/>
                <w:lang w:val="fr-FR" w:bidi="ar-BH"/>
              </w:rPr>
              <w:t>Total</w:t>
            </w:r>
          </w:p>
        </w:tc>
      </w:tr>
      <w:tr w:rsidR="00BD5C30" w:rsidRPr="00B152FC" w14:paraId="63E172F0" w14:textId="77777777" w:rsidTr="00BD5C30">
        <w:tc>
          <w:tcPr>
            <w:tcW w:w="2170" w:type="dxa"/>
            <w:tcBorders>
              <w:top w:val="single" w:sz="12" w:space="0" w:color="auto"/>
            </w:tcBorders>
            <w:shd w:val="clear" w:color="auto" w:fill="auto"/>
          </w:tcPr>
          <w:p w14:paraId="26D77CFE" w14:textId="7F7C1A46" w:rsidR="00B152FC" w:rsidRPr="00B152FC" w:rsidRDefault="00B152FC" w:rsidP="00B152FC">
            <w:pPr>
              <w:suppressAutoHyphens w:val="0"/>
              <w:spacing w:before="40" w:after="40" w:line="220" w:lineRule="exact"/>
              <w:rPr>
                <w:sz w:val="18"/>
                <w:lang w:val="fr-FR"/>
              </w:rPr>
            </w:pPr>
            <w:r w:rsidRPr="00B152FC">
              <w:rPr>
                <w:sz w:val="18"/>
              </w:rPr>
              <w:t>État du Nord</w:t>
            </w:r>
          </w:p>
        </w:tc>
        <w:tc>
          <w:tcPr>
            <w:tcW w:w="2142" w:type="dxa"/>
            <w:tcBorders>
              <w:top w:val="single" w:sz="12" w:space="0" w:color="auto"/>
            </w:tcBorders>
            <w:shd w:val="clear" w:color="auto" w:fill="auto"/>
            <w:vAlign w:val="bottom"/>
          </w:tcPr>
          <w:p w14:paraId="33E2EA93" w14:textId="5708E9B6" w:rsidR="00B152FC" w:rsidRPr="00B152FC" w:rsidRDefault="00B152FC" w:rsidP="00B152FC">
            <w:pPr>
              <w:suppressAutoHyphens w:val="0"/>
              <w:spacing w:before="40" w:after="40" w:line="220" w:lineRule="exact"/>
              <w:jc w:val="right"/>
              <w:rPr>
                <w:sz w:val="18"/>
                <w:lang w:val="fr-FR"/>
              </w:rPr>
            </w:pPr>
            <w:r w:rsidRPr="00B152FC">
              <w:rPr>
                <w:sz w:val="18"/>
              </w:rPr>
              <w:t>62</w:t>
            </w:r>
          </w:p>
        </w:tc>
        <w:tc>
          <w:tcPr>
            <w:tcW w:w="1847" w:type="dxa"/>
            <w:tcBorders>
              <w:top w:val="single" w:sz="12" w:space="0" w:color="auto"/>
            </w:tcBorders>
            <w:shd w:val="clear" w:color="auto" w:fill="auto"/>
            <w:vAlign w:val="bottom"/>
          </w:tcPr>
          <w:p w14:paraId="234DDC20" w14:textId="6FD05F3A" w:rsidR="00B152FC" w:rsidRPr="00B152FC" w:rsidRDefault="00B152FC" w:rsidP="00B152FC">
            <w:pPr>
              <w:suppressAutoHyphens w:val="0"/>
              <w:spacing w:before="40" w:after="40" w:line="220" w:lineRule="exact"/>
              <w:jc w:val="right"/>
              <w:rPr>
                <w:sz w:val="18"/>
                <w:lang w:val="fr-FR"/>
              </w:rPr>
            </w:pPr>
            <w:r w:rsidRPr="00B152FC">
              <w:rPr>
                <w:sz w:val="18"/>
              </w:rPr>
              <w:t>1</w:t>
            </w:r>
            <w:r>
              <w:rPr>
                <w:sz w:val="18"/>
              </w:rPr>
              <w:t xml:space="preserve"> </w:t>
            </w:r>
            <w:r w:rsidRPr="00B152FC">
              <w:rPr>
                <w:sz w:val="18"/>
              </w:rPr>
              <w:t>581</w:t>
            </w:r>
          </w:p>
        </w:tc>
        <w:tc>
          <w:tcPr>
            <w:tcW w:w="1211" w:type="dxa"/>
            <w:tcBorders>
              <w:top w:val="single" w:sz="12" w:space="0" w:color="auto"/>
            </w:tcBorders>
            <w:shd w:val="clear" w:color="auto" w:fill="auto"/>
            <w:vAlign w:val="bottom"/>
          </w:tcPr>
          <w:p w14:paraId="7D027F7A" w14:textId="63F958CB" w:rsidR="00B152FC" w:rsidRPr="00B152FC" w:rsidRDefault="00B152FC" w:rsidP="00B152FC">
            <w:pPr>
              <w:suppressAutoHyphens w:val="0"/>
              <w:spacing w:before="40" w:after="40" w:line="220" w:lineRule="exact"/>
              <w:jc w:val="right"/>
              <w:rPr>
                <w:sz w:val="18"/>
                <w:lang w:val="fr-FR"/>
              </w:rPr>
            </w:pPr>
            <w:r w:rsidRPr="00B152FC">
              <w:rPr>
                <w:sz w:val="18"/>
              </w:rPr>
              <w:t>1</w:t>
            </w:r>
            <w:r>
              <w:rPr>
                <w:sz w:val="18"/>
              </w:rPr>
              <w:t xml:space="preserve"> </w:t>
            </w:r>
            <w:r w:rsidRPr="00B152FC">
              <w:rPr>
                <w:sz w:val="18"/>
              </w:rPr>
              <w:t>642</w:t>
            </w:r>
          </w:p>
        </w:tc>
      </w:tr>
      <w:tr w:rsidR="00B152FC" w:rsidRPr="00B152FC" w14:paraId="07E4768A" w14:textId="77777777" w:rsidTr="00BD5C30">
        <w:tc>
          <w:tcPr>
            <w:tcW w:w="2170" w:type="dxa"/>
            <w:shd w:val="clear" w:color="auto" w:fill="auto"/>
          </w:tcPr>
          <w:p w14:paraId="5B0358B2" w14:textId="1A89B9C0" w:rsidR="00B152FC" w:rsidRPr="00B152FC" w:rsidRDefault="00B152FC" w:rsidP="00B152FC">
            <w:pPr>
              <w:suppressAutoHyphens w:val="0"/>
              <w:spacing w:before="40" w:after="40" w:line="220" w:lineRule="exact"/>
              <w:rPr>
                <w:sz w:val="18"/>
                <w:lang w:val="fr-FR"/>
              </w:rPr>
            </w:pPr>
            <w:r w:rsidRPr="00B152FC">
              <w:rPr>
                <w:sz w:val="18"/>
              </w:rPr>
              <w:t>Nil</w:t>
            </w:r>
          </w:p>
        </w:tc>
        <w:tc>
          <w:tcPr>
            <w:tcW w:w="2142" w:type="dxa"/>
            <w:shd w:val="clear" w:color="auto" w:fill="auto"/>
            <w:vAlign w:val="bottom"/>
          </w:tcPr>
          <w:p w14:paraId="2A6E9A01" w14:textId="30A7A9CE" w:rsidR="00B152FC" w:rsidRPr="00B152FC" w:rsidRDefault="00B152FC" w:rsidP="00B152FC">
            <w:pPr>
              <w:suppressAutoHyphens w:val="0"/>
              <w:spacing w:before="40" w:after="40" w:line="220" w:lineRule="exact"/>
              <w:jc w:val="right"/>
              <w:rPr>
                <w:sz w:val="18"/>
                <w:lang w:val="fr-FR"/>
              </w:rPr>
            </w:pPr>
            <w:r w:rsidRPr="00B152FC">
              <w:rPr>
                <w:sz w:val="18"/>
              </w:rPr>
              <w:t>229</w:t>
            </w:r>
          </w:p>
        </w:tc>
        <w:tc>
          <w:tcPr>
            <w:tcW w:w="1847" w:type="dxa"/>
            <w:shd w:val="clear" w:color="auto" w:fill="auto"/>
            <w:vAlign w:val="bottom"/>
          </w:tcPr>
          <w:p w14:paraId="7016DD12" w14:textId="27E21B19"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969</w:t>
            </w:r>
          </w:p>
        </w:tc>
        <w:tc>
          <w:tcPr>
            <w:tcW w:w="1211" w:type="dxa"/>
            <w:shd w:val="clear" w:color="auto" w:fill="auto"/>
            <w:vAlign w:val="bottom"/>
          </w:tcPr>
          <w:p w14:paraId="382BEB08" w14:textId="49CD4C6A"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208</w:t>
            </w:r>
          </w:p>
        </w:tc>
      </w:tr>
      <w:tr w:rsidR="00B152FC" w:rsidRPr="00B152FC" w14:paraId="5F4B9B5B" w14:textId="77777777" w:rsidTr="00BD5C30">
        <w:tc>
          <w:tcPr>
            <w:tcW w:w="2170" w:type="dxa"/>
            <w:shd w:val="clear" w:color="auto" w:fill="auto"/>
          </w:tcPr>
          <w:p w14:paraId="62A43D6F" w14:textId="58C876C5" w:rsidR="00B152FC" w:rsidRPr="00B152FC" w:rsidRDefault="00B152FC" w:rsidP="00B152FC">
            <w:pPr>
              <w:suppressAutoHyphens w:val="0"/>
              <w:spacing w:before="40" w:after="40" w:line="220" w:lineRule="exact"/>
              <w:rPr>
                <w:sz w:val="18"/>
                <w:lang w:val="fr-FR"/>
              </w:rPr>
            </w:pPr>
            <w:r w:rsidRPr="00B152FC">
              <w:rPr>
                <w:sz w:val="18"/>
              </w:rPr>
              <w:t>Khartoum</w:t>
            </w:r>
          </w:p>
        </w:tc>
        <w:tc>
          <w:tcPr>
            <w:tcW w:w="2142" w:type="dxa"/>
            <w:shd w:val="clear" w:color="auto" w:fill="auto"/>
            <w:vAlign w:val="bottom"/>
          </w:tcPr>
          <w:p w14:paraId="51D5B918" w14:textId="7B2DD41D" w:rsidR="00B152FC" w:rsidRPr="00B152FC" w:rsidRDefault="00B152FC" w:rsidP="00B152FC">
            <w:pPr>
              <w:suppressAutoHyphens w:val="0"/>
              <w:spacing w:before="40" w:after="40" w:line="220" w:lineRule="exact"/>
              <w:jc w:val="right"/>
              <w:rPr>
                <w:sz w:val="18"/>
                <w:lang w:val="fr-FR"/>
              </w:rPr>
            </w:pPr>
            <w:r w:rsidRPr="00B152FC">
              <w:rPr>
                <w:sz w:val="18"/>
              </w:rPr>
              <w:t>1</w:t>
            </w:r>
            <w:r w:rsidR="00BD5C30">
              <w:rPr>
                <w:sz w:val="18"/>
              </w:rPr>
              <w:t xml:space="preserve"> </w:t>
            </w:r>
            <w:r w:rsidRPr="00B152FC">
              <w:rPr>
                <w:sz w:val="18"/>
              </w:rPr>
              <w:t>770</w:t>
            </w:r>
          </w:p>
        </w:tc>
        <w:tc>
          <w:tcPr>
            <w:tcW w:w="1847" w:type="dxa"/>
            <w:shd w:val="clear" w:color="auto" w:fill="auto"/>
            <w:vAlign w:val="bottom"/>
          </w:tcPr>
          <w:p w14:paraId="0F2AAB88" w14:textId="28365EA2" w:rsidR="00B152FC" w:rsidRPr="00B152FC" w:rsidRDefault="00B152FC" w:rsidP="00B152FC">
            <w:pPr>
              <w:suppressAutoHyphens w:val="0"/>
              <w:spacing w:before="40" w:after="40" w:line="220" w:lineRule="exact"/>
              <w:jc w:val="right"/>
              <w:rPr>
                <w:sz w:val="18"/>
                <w:lang w:val="fr-FR"/>
              </w:rPr>
            </w:pPr>
            <w:r w:rsidRPr="00B152FC">
              <w:rPr>
                <w:sz w:val="18"/>
              </w:rPr>
              <w:t>7</w:t>
            </w:r>
            <w:r>
              <w:rPr>
                <w:sz w:val="18"/>
              </w:rPr>
              <w:t xml:space="preserve"> </w:t>
            </w:r>
            <w:r w:rsidRPr="00B152FC">
              <w:rPr>
                <w:sz w:val="18"/>
              </w:rPr>
              <w:t>262</w:t>
            </w:r>
          </w:p>
        </w:tc>
        <w:tc>
          <w:tcPr>
            <w:tcW w:w="1211" w:type="dxa"/>
            <w:shd w:val="clear" w:color="auto" w:fill="auto"/>
            <w:vAlign w:val="bottom"/>
          </w:tcPr>
          <w:p w14:paraId="730343C4" w14:textId="0920C90A" w:rsidR="00B152FC" w:rsidRPr="00B152FC" w:rsidRDefault="00B152FC" w:rsidP="00B152FC">
            <w:pPr>
              <w:suppressAutoHyphens w:val="0"/>
              <w:spacing w:before="40" w:after="40" w:line="220" w:lineRule="exact"/>
              <w:jc w:val="right"/>
              <w:rPr>
                <w:sz w:val="18"/>
                <w:lang w:val="fr-FR"/>
              </w:rPr>
            </w:pPr>
            <w:r w:rsidRPr="00B152FC">
              <w:rPr>
                <w:sz w:val="18"/>
              </w:rPr>
              <w:t>9</w:t>
            </w:r>
            <w:r>
              <w:rPr>
                <w:sz w:val="18"/>
              </w:rPr>
              <w:t xml:space="preserve"> </w:t>
            </w:r>
            <w:r w:rsidRPr="00B152FC">
              <w:rPr>
                <w:sz w:val="18"/>
              </w:rPr>
              <w:t>022</w:t>
            </w:r>
          </w:p>
        </w:tc>
      </w:tr>
      <w:tr w:rsidR="00B152FC" w:rsidRPr="00B152FC" w14:paraId="64B25C94" w14:textId="77777777" w:rsidTr="00BD5C30">
        <w:tc>
          <w:tcPr>
            <w:tcW w:w="2170" w:type="dxa"/>
            <w:shd w:val="clear" w:color="auto" w:fill="auto"/>
          </w:tcPr>
          <w:p w14:paraId="7293D449" w14:textId="30D883B4" w:rsidR="00B152FC" w:rsidRPr="00B152FC" w:rsidRDefault="00B152FC" w:rsidP="00B152FC">
            <w:pPr>
              <w:suppressAutoHyphens w:val="0"/>
              <w:spacing w:before="40" w:after="40" w:line="220" w:lineRule="exact"/>
              <w:rPr>
                <w:sz w:val="18"/>
                <w:lang w:val="fr-FR"/>
              </w:rPr>
            </w:pPr>
            <w:r w:rsidRPr="00B152FC">
              <w:rPr>
                <w:sz w:val="18"/>
              </w:rPr>
              <w:lastRenderedPageBreak/>
              <w:t>Darfour septentrional</w:t>
            </w:r>
          </w:p>
        </w:tc>
        <w:tc>
          <w:tcPr>
            <w:tcW w:w="2142" w:type="dxa"/>
            <w:shd w:val="clear" w:color="auto" w:fill="auto"/>
            <w:vAlign w:val="bottom"/>
          </w:tcPr>
          <w:p w14:paraId="2C43F9BE" w14:textId="7D4167D2" w:rsidR="00B152FC" w:rsidRPr="00B152FC" w:rsidRDefault="00B152FC" w:rsidP="00B152FC">
            <w:pPr>
              <w:suppressAutoHyphens w:val="0"/>
              <w:spacing w:before="40" w:after="40" w:line="220" w:lineRule="exact"/>
              <w:jc w:val="right"/>
              <w:rPr>
                <w:sz w:val="18"/>
                <w:lang w:val="fr-FR"/>
              </w:rPr>
            </w:pPr>
            <w:r w:rsidRPr="00B152FC">
              <w:rPr>
                <w:sz w:val="18"/>
              </w:rPr>
              <w:t>État dépourvu de centres</w:t>
            </w:r>
          </w:p>
        </w:tc>
        <w:tc>
          <w:tcPr>
            <w:tcW w:w="1847" w:type="dxa"/>
            <w:shd w:val="clear" w:color="auto" w:fill="auto"/>
            <w:vAlign w:val="bottom"/>
          </w:tcPr>
          <w:p w14:paraId="46D0C65D" w14:textId="48D92A71" w:rsidR="00B152FC" w:rsidRPr="00B152FC" w:rsidRDefault="00B152FC" w:rsidP="00B152FC">
            <w:pPr>
              <w:suppressAutoHyphens w:val="0"/>
              <w:spacing w:before="40" w:after="40" w:line="220" w:lineRule="exact"/>
              <w:jc w:val="right"/>
              <w:rPr>
                <w:sz w:val="18"/>
                <w:lang w:val="fr-FR"/>
              </w:rPr>
            </w:pPr>
            <w:r w:rsidRPr="00B152FC">
              <w:rPr>
                <w:sz w:val="18"/>
              </w:rPr>
              <w:t>1</w:t>
            </w:r>
            <w:r>
              <w:rPr>
                <w:sz w:val="18"/>
              </w:rPr>
              <w:t xml:space="preserve"> </w:t>
            </w:r>
            <w:r w:rsidRPr="00B152FC">
              <w:rPr>
                <w:sz w:val="18"/>
              </w:rPr>
              <w:t>677</w:t>
            </w:r>
          </w:p>
        </w:tc>
        <w:tc>
          <w:tcPr>
            <w:tcW w:w="1211" w:type="dxa"/>
            <w:shd w:val="clear" w:color="auto" w:fill="auto"/>
            <w:vAlign w:val="bottom"/>
          </w:tcPr>
          <w:p w14:paraId="5256BD8B" w14:textId="31C5B796" w:rsidR="00B152FC" w:rsidRPr="00B152FC" w:rsidRDefault="00B152FC" w:rsidP="00B152FC">
            <w:pPr>
              <w:suppressAutoHyphens w:val="0"/>
              <w:spacing w:before="40" w:after="40" w:line="220" w:lineRule="exact"/>
              <w:jc w:val="right"/>
              <w:rPr>
                <w:sz w:val="18"/>
                <w:lang w:val="fr-FR"/>
              </w:rPr>
            </w:pPr>
            <w:r w:rsidRPr="00B152FC">
              <w:rPr>
                <w:sz w:val="18"/>
              </w:rPr>
              <w:t>1</w:t>
            </w:r>
            <w:r>
              <w:rPr>
                <w:sz w:val="18"/>
              </w:rPr>
              <w:t xml:space="preserve"> </w:t>
            </w:r>
            <w:r w:rsidRPr="00B152FC">
              <w:rPr>
                <w:sz w:val="18"/>
              </w:rPr>
              <w:t>677</w:t>
            </w:r>
          </w:p>
        </w:tc>
      </w:tr>
      <w:tr w:rsidR="00B152FC" w:rsidRPr="00B152FC" w14:paraId="0D044313" w14:textId="77777777" w:rsidTr="00BD5C30">
        <w:tc>
          <w:tcPr>
            <w:tcW w:w="2170" w:type="dxa"/>
            <w:shd w:val="clear" w:color="auto" w:fill="auto"/>
          </w:tcPr>
          <w:p w14:paraId="299686DD" w14:textId="09ECF349" w:rsidR="00B152FC" w:rsidRPr="00B152FC" w:rsidRDefault="00B152FC" w:rsidP="00B152FC">
            <w:pPr>
              <w:suppressAutoHyphens w:val="0"/>
              <w:spacing w:before="40" w:after="40" w:line="220" w:lineRule="exact"/>
              <w:rPr>
                <w:sz w:val="18"/>
                <w:lang w:val="fr-FR"/>
              </w:rPr>
            </w:pPr>
            <w:r w:rsidRPr="00B152FC">
              <w:rPr>
                <w:sz w:val="18"/>
              </w:rPr>
              <w:t>Darfour méridional</w:t>
            </w:r>
          </w:p>
        </w:tc>
        <w:tc>
          <w:tcPr>
            <w:tcW w:w="2142" w:type="dxa"/>
            <w:shd w:val="clear" w:color="auto" w:fill="auto"/>
            <w:vAlign w:val="bottom"/>
          </w:tcPr>
          <w:p w14:paraId="0EC091BF" w14:textId="623DE7FF" w:rsidR="00B152FC" w:rsidRPr="00B152FC" w:rsidRDefault="00B152FC" w:rsidP="00B152FC">
            <w:pPr>
              <w:suppressAutoHyphens w:val="0"/>
              <w:spacing w:before="40" w:after="40" w:line="220" w:lineRule="exact"/>
              <w:jc w:val="right"/>
              <w:rPr>
                <w:sz w:val="18"/>
                <w:lang w:val="fr-FR"/>
              </w:rPr>
            </w:pPr>
            <w:r w:rsidRPr="00B152FC">
              <w:rPr>
                <w:sz w:val="18"/>
              </w:rPr>
              <w:t>22</w:t>
            </w:r>
          </w:p>
        </w:tc>
        <w:tc>
          <w:tcPr>
            <w:tcW w:w="1847" w:type="dxa"/>
            <w:shd w:val="clear" w:color="auto" w:fill="auto"/>
            <w:vAlign w:val="bottom"/>
          </w:tcPr>
          <w:p w14:paraId="0CA40E7A" w14:textId="4E3E16BA" w:rsidR="00B152FC" w:rsidRPr="00B152FC" w:rsidRDefault="00B152FC" w:rsidP="00B152FC">
            <w:pPr>
              <w:suppressAutoHyphens w:val="0"/>
              <w:spacing w:before="40" w:after="40" w:line="220" w:lineRule="exact"/>
              <w:jc w:val="right"/>
              <w:rPr>
                <w:sz w:val="18"/>
                <w:lang w:val="fr-FR"/>
              </w:rPr>
            </w:pPr>
            <w:r w:rsidRPr="00B152FC">
              <w:rPr>
                <w:sz w:val="18"/>
              </w:rPr>
              <w:t>8</w:t>
            </w:r>
            <w:r>
              <w:rPr>
                <w:sz w:val="18"/>
              </w:rPr>
              <w:t xml:space="preserve"> </w:t>
            </w:r>
            <w:r w:rsidRPr="00B152FC">
              <w:rPr>
                <w:sz w:val="18"/>
              </w:rPr>
              <w:t>69</w:t>
            </w:r>
          </w:p>
        </w:tc>
        <w:tc>
          <w:tcPr>
            <w:tcW w:w="1211" w:type="dxa"/>
            <w:shd w:val="clear" w:color="auto" w:fill="auto"/>
            <w:vAlign w:val="bottom"/>
          </w:tcPr>
          <w:p w14:paraId="0CCC19BE" w14:textId="4330C676" w:rsidR="00B152FC" w:rsidRPr="00B152FC" w:rsidRDefault="00B152FC" w:rsidP="00B152FC">
            <w:pPr>
              <w:suppressAutoHyphens w:val="0"/>
              <w:spacing w:before="40" w:after="40" w:line="220" w:lineRule="exact"/>
              <w:jc w:val="right"/>
              <w:rPr>
                <w:sz w:val="18"/>
                <w:lang w:val="fr-FR"/>
              </w:rPr>
            </w:pPr>
            <w:r w:rsidRPr="00B152FC">
              <w:rPr>
                <w:sz w:val="18"/>
              </w:rPr>
              <w:t>901</w:t>
            </w:r>
          </w:p>
        </w:tc>
      </w:tr>
      <w:tr w:rsidR="00B152FC" w:rsidRPr="00B152FC" w14:paraId="5C56E952" w14:textId="77777777" w:rsidTr="00BD5C30">
        <w:tc>
          <w:tcPr>
            <w:tcW w:w="2170" w:type="dxa"/>
            <w:shd w:val="clear" w:color="auto" w:fill="auto"/>
          </w:tcPr>
          <w:p w14:paraId="778DFA74" w14:textId="413A828C" w:rsidR="00B152FC" w:rsidRPr="00B152FC" w:rsidRDefault="00B152FC" w:rsidP="00B152FC">
            <w:pPr>
              <w:suppressAutoHyphens w:val="0"/>
              <w:spacing w:before="40" w:after="40" w:line="220" w:lineRule="exact"/>
              <w:rPr>
                <w:sz w:val="18"/>
                <w:lang w:val="fr-FR"/>
              </w:rPr>
            </w:pPr>
            <w:r w:rsidRPr="00B152FC">
              <w:rPr>
                <w:sz w:val="18"/>
              </w:rPr>
              <w:t>Darfour oriental</w:t>
            </w:r>
          </w:p>
        </w:tc>
        <w:tc>
          <w:tcPr>
            <w:tcW w:w="2142" w:type="dxa"/>
            <w:shd w:val="clear" w:color="auto" w:fill="auto"/>
            <w:vAlign w:val="bottom"/>
          </w:tcPr>
          <w:p w14:paraId="1CCE2A15" w14:textId="7CAEFAFD" w:rsidR="00B152FC" w:rsidRPr="00B152FC" w:rsidRDefault="00B152FC" w:rsidP="00B152FC">
            <w:pPr>
              <w:suppressAutoHyphens w:val="0"/>
              <w:spacing w:before="40" w:after="40" w:line="220" w:lineRule="exact"/>
              <w:jc w:val="right"/>
              <w:rPr>
                <w:sz w:val="18"/>
                <w:lang w:val="fr-FR"/>
              </w:rPr>
            </w:pPr>
            <w:r w:rsidRPr="00B152FC">
              <w:rPr>
                <w:sz w:val="18"/>
              </w:rPr>
              <w:t>60</w:t>
            </w:r>
          </w:p>
        </w:tc>
        <w:tc>
          <w:tcPr>
            <w:tcW w:w="1847" w:type="dxa"/>
            <w:shd w:val="clear" w:color="auto" w:fill="auto"/>
            <w:vAlign w:val="bottom"/>
          </w:tcPr>
          <w:p w14:paraId="2C311782" w14:textId="3EFACA11" w:rsidR="00B152FC" w:rsidRPr="00B152FC" w:rsidRDefault="00B152FC" w:rsidP="00B152FC">
            <w:pPr>
              <w:suppressAutoHyphens w:val="0"/>
              <w:spacing w:before="40" w:after="40" w:line="220" w:lineRule="exact"/>
              <w:jc w:val="right"/>
              <w:rPr>
                <w:sz w:val="18"/>
                <w:lang w:val="fr-FR"/>
              </w:rPr>
            </w:pPr>
            <w:r w:rsidRPr="00B152FC">
              <w:rPr>
                <w:sz w:val="18"/>
              </w:rPr>
              <w:t>3</w:t>
            </w:r>
            <w:r>
              <w:rPr>
                <w:sz w:val="18"/>
              </w:rPr>
              <w:t xml:space="preserve"> </w:t>
            </w:r>
            <w:r w:rsidRPr="00B152FC">
              <w:rPr>
                <w:sz w:val="18"/>
              </w:rPr>
              <w:t>228</w:t>
            </w:r>
          </w:p>
        </w:tc>
        <w:tc>
          <w:tcPr>
            <w:tcW w:w="1211" w:type="dxa"/>
            <w:shd w:val="clear" w:color="auto" w:fill="auto"/>
            <w:vAlign w:val="bottom"/>
          </w:tcPr>
          <w:p w14:paraId="725FB2AF" w14:textId="23D7A712" w:rsidR="00B152FC" w:rsidRPr="00B152FC" w:rsidRDefault="00B152FC" w:rsidP="00B152FC">
            <w:pPr>
              <w:suppressAutoHyphens w:val="0"/>
              <w:spacing w:before="40" w:after="40" w:line="220" w:lineRule="exact"/>
              <w:jc w:val="right"/>
              <w:rPr>
                <w:sz w:val="18"/>
                <w:lang w:val="fr-FR"/>
              </w:rPr>
            </w:pPr>
            <w:r w:rsidRPr="00B152FC">
              <w:rPr>
                <w:sz w:val="18"/>
              </w:rPr>
              <w:t>3</w:t>
            </w:r>
            <w:r w:rsidR="00A56A7F">
              <w:rPr>
                <w:sz w:val="18"/>
              </w:rPr>
              <w:t xml:space="preserve"> </w:t>
            </w:r>
            <w:r w:rsidRPr="00B152FC">
              <w:rPr>
                <w:sz w:val="18"/>
              </w:rPr>
              <w:t>288</w:t>
            </w:r>
          </w:p>
        </w:tc>
      </w:tr>
      <w:tr w:rsidR="00B152FC" w:rsidRPr="00B152FC" w14:paraId="758526D4" w14:textId="77777777" w:rsidTr="00BD5C30">
        <w:tc>
          <w:tcPr>
            <w:tcW w:w="2170" w:type="dxa"/>
            <w:shd w:val="clear" w:color="auto" w:fill="auto"/>
          </w:tcPr>
          <w:p w14:paraId="0D41D179" w14:textId="2739D7A4" w:rsidR="00B152FC" w:rsidRPr="00B152FC" w:rsidRDefault="00B152FC" w:rsidP="00B152FC">
            <w:pPr>
              <w:suppressAutoHyphens w:val="0"/>
              <w:spacing w:before="40" w:after="40" w:line="220" w:lineRule="exact"/>
              <w:rPr>
                <w:sz w:val="18"/>
                <w:lang w:val="fr-FR"/>
              </w:rPr>
            </w:pPr>
            <w:r w:rsidRPr="00B152FC">
              <w:rPr>
                <w:sz w:val="18"/>
              </w:rPr>
              <w:t>Darfour central</w:t>
            </w:r>
          </w:p>
        </w:tc>
        <w:tc>
          <w:tcPr>
            <w:tcW w:w="2142" w:type="dxa"/>
            <w:shd w:val="clear" w:color="auto" w:fill="auto"/>
            <w:vAlign w:val="bottom"/>
          </w:tcPr>
          <w:p w14:paraId="310DCAE7" w14:textId="71127BAD" w:rsidR="00B152FC" w:rsidRPr="00B152FC" w:rsidRDefault="00B152FC" w:rsidP="00B152FC">
            <w:pPr>
              <w:suppressAutoHyphens w:val="0"/>
              <w:spacing w:before="40" w:after="40" w:line="220" w:lineRule="exact"/>
              <w:jc w:val="right"/>
              <w:rPr>
                <w:sz w:val="18"/>
                <w:lang w:val="fr-FR"/>
              </w:rPr>
            </w:pPr>
            <w:r w:rsidRPr="00B152FC">
              <w:rPr>
                <w:sz w:val="18"/>
              </w:rPr>
              <w:t>État dépourvu de centres</w:t>
            </w:r>
          </w:p>
        </w:tc>
        <w:tc>
          <w:tcPr>
            <w:tcW w:w="1847" w:type="dxa"/>
            <w:shd w:val="clear" w:color="auto" w:fill="auto"/>
            <w:vAlign w:val="bottom"/>
          </w:tcPr>
          <w:p w14:paraId="792DBF61" w14:textId="3626C89D"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606</w:t>
            </w:r>
          </w:p>
        </w:tc>
        <w:tc>
          <w:tcPr>
            <w:tcW w:w="1211" w:type="dxa"/>
            <w:shd w:val="clear" w:color="auto" w:fill="auto"/>
            <w:vAlign w:val="bottom"/>
          </w:tcPr>
          <w:p w14:paraId="6B13E6AB" w14:textId="702B5678" w:rsidR="00B152FC" w:rsidRPr="00B152FC" w:rsidRDefault="00B152FC" w:rsidP="00B152FC">
            <w:pPr>
              <w:suppressAutoHyphens w:val="0"/>
              <w:spacing w:before="40" w:after="40" w:line="220" w:lineRule="exact"/>
              <w:jc w:val="right"/>
              <w:rPr>
                <w:sz w:val="18"/>
                <w:lang w:val="fr-FR"/>
              </w:rPr>
            </w:pPr>
            <w:r w:rsidRPr="00B152FC">
              <w:rPr>
                <w:sz w:val="18"/>
              </w:rPr>
              <w:t>2606</w:t>
            </w:r>
          </w:p>
        </w:tc>
      </w:tr>
      <w:tr w:rsidR="00B152FC" w:rsidRPr="00B152FC" w14:paraId="4911D0C6" w14:textId="77777777" w:rsidTr="00BD5C30">
        <w:tc>
          <w:tcPr>
            <w:tcW w:w="2170" w:type="dxa"/>
            <w:shd w:val="clear" w:color="auto" w:fill="auto"/>
          </w:tcPr>
          <w:p w14:paraId="102F84D6" w14:textId="49A13B4B" w:rsidR="00B152FC" w:rsidRPr="00B152FC" w:rsidRDefault="00B152FC" w:rsidP="00B152FC">
            <w:pPr>
              <w:suppressAutoHyphens w:val="0"/>
              <w:spacing w:before="40" w:after="40" w:line="220" w:lineRule="exact"/>
              <w:rPr>
                <w:sz w:val="18"/>
                <w:lang w:val="fr-FR"/>
              </w:rPr>
            </w:pPr>
            <w:r w:rsidRPr="00B152FC">
              <w:rPr>
                <w:sz w:val="18"/>
              </w:rPr>
              <w:t>Darfour occidental</w:t>
            </w:r>
          </w:p>
        </w:tc>
        <w:tc>
          <w:tcPr>
            <w:tcW w:w="2142" w:type="dxa"/>
            <w:shd w:val="clear" w:color="auto" w:fill="auto"/>
            <w:vAlign w:val="bottom"/>
          </w:tcPr>
          <w:p w14:paraId="0A07B5ED" w14:textId="496C9645" w:rsidR="00B152FC" w:rsidRPr="00B152FC" w:rsidRDefault="00B152FC" w:rsidP="00B152FC">
            <w:pPr>
              <w:suppressAutoHyphens w:val="0"/>
              <w:spacing w:before="40" w:after="40" w:line="220" w:lineRule="exact"/>
              <w:jc w:val="right"/>
              <w:rPr>
                <w:sz w:val="18"/>
                <w:lang w:val="fr-FR"/>
              </w:rPr>
            </w:pPr>
            <w:r w:rsidRPr="00B152FC">
              <w:rPr>
                <w:sz w:val="18"/>
              </w:rPr>
              <w:t>16</w:t>
            </w:r>
          </w:p>
        </w:tc>
        <w:tc>
          <w:tcPr>
            <w:tcW w:w="1847" w:type="dxa"/>
            <w:shd w:val="clear" w:color="auto" w:fill="auto"/>
            <w:vAlign w:val="bottom"/>
          </w:tcPr>
          <w:p w14:paraId="64DAF0B4" w14:textId="08EB1218" w:rsidR="00B152FC" w:rsidRPr="00B152FC" w:rsidRDefault="00B152FC" w:rsidP="00B152FC">
            <w:pPr>
              <w:suppressAutoHyphens w:val="0"/>
              <w:spacing w:before="40" w:after="40" w:line="220" w:lineRule="exact"/>
              <w:jc w:val="right"/>
              <w:rPr>
                <w:sz w:val="18"/>
                <w:lang w:val="fr-FR"/>
              </w:rPr>
            </w:pPr>
            <w:r w:rsidRPr="00B152FC">
              <w:rPr>
                <w:sz w:val="18"/>
              </w:rPr>
              <w:t>10</w:t>
            </w:r>
            <w:r>
              <w:rPr>
                <w:sz w:val="18"/>
              </w:rPr>
              <w:t xml:space="preserve"> </w:t>
            </w:r>
            <w:r w:rsidRPr="00B152FC">
              <w:rPr>
                <w:sz w:val="18"/>
              </w:rPr>
              <w:t>597</w:t>
            </w:r>
          </w:p>
        </w:tc>
        <w:tc>
          <w:tcPr>
            <w:tcW w:w="1211" w:type="dxa"/>
            <w:shd w:val="clear" w:color="auto" w:fill="auto"/>
            <w:vAlign w:val="bottom"/>
          </w:tcPr>
          <w:p w14:paraId="3E511EA7" w14:textId="1751A222" w:rsidR="00B152FC" w:rsidRPr="00B152FC" w:rsidRDefault="00B152FC" w:rsidP="00B152FC">
            <w:pPr>
              <w:suppressAutoHyphens w:val="0"/>
              <w:spacing w:before="40" w:after="40" w:line="220" w:lineRule="exact"/>
              <w:jc w:val="right"/>
              <w:rPr>
                <w:sz w:val="18"/>
                <w:lang w:val="fr-FR"/>
              </w:rPr>
            </w:pPr>
            <w:r w:rsidRPr="00B152FC">
              <w:rPr>
                <w:sz w:val="18"/>
              </w:rPr>
              <w:t>10</w:t>
            </w:r>
            <w:r>
              <w:rPr>
                <w:sz w:val="18"/>
              </w:rPr>
              <w:t xml:space="preserve"> </w:t>
            </w:r>
            <w:r w:rsidRPr="00B152FC">
              <w:rPr>
                <w:sz w:val="18"/>
              </w:rPr>
              <w:t>612</w:t>
            </w:r>
          </w:p>
        </w:tc>
      </w:tr>
      <w:tr w:rsidR="00B152FC" w:rsidRPr="00B152FC" w14:paraId="3DB0E169" w14:textId="77777777" w:rsidTr="00BD5C30">
        <w:tc>
          <w:tcPr>
            <w:tcW w:w="2170" w:type="dxa"/>
            <w:shd w:val="clear" w:color="auto" w:fill="auto"/>
          </w:tcPr>
          <w:p w14:paraId="4B83092E" w14:textId="6292B5D3" w:rsidR="00B152FC" w:rsidRPr="00B152FC" w:rsidRDefault="00B152FC" w:rsidP="00B152FC">
            <w:pPr>
              <w:suppressAutoHyphens w:val="0"/>
              <w:spacing w:before="40" w:after="40" w:line="220" w:lineRule="exact"/>
              <w:rPr>
                <w:sz w:val="18"/>
                <w:lang w:val="fr-FR"/>
              </w:rPr>
            </w:pPr>
            <w:r w:rsidRPr="00B152FC">
              <w:rPr>
                <w:sz w:val="18"/>
              </w:rPr>
              <w:t>Kordofan méridional</w:t>
            </w:r>
          </w:p>
        </w:tc>
        <w:tc>
          <w:tcPr>
            <w:tcW w:w="2142" w:type="dxa"/>
            <w:shd w:val="clear" w:color="auto" w:fill="auto"/>
            <w:vAlign w:val="bottom"/>
          </w:tcPr>
          <w:p w14:paraId="7D040DF6" w14:textId="3156585D" w:rsidR="00B152FC" w:rsidRPr="00B152FC" w:rsidRDefault="00B152FC" w:rsidP="00B152FC">
            <w:pPr>
              <w:suppressAutoHyphens w:val="0"/>
              <w:spacing w:before="40" w:after="40" w:line="220" w:lineRule="exact"/>
              <w:jc w:val="right"/>
              <w:rPr>
                <w:sz w:val="18"/>
                <w:lang w:val="fr-FR"/>
              </w:rPr>
            </w:pPr>
            <w:r w:rsidRPr="00B152FC">
              <w:rPr>
                <w:sz w:val="18"/>
              </w:rPr>
              <w:t>6</w:t>
            </w:r>
          </w:p>
        </w:tc>
        <w:tc>
          <w:tcPr>
            <w:tcW w:w="1847" w:type="dxa"/>
            <w:shd w:val="clear" w:color="auto" w:fill="auto"/>
            <w:vAlign w:val="bottom"/>
          </w:tcPr>
          <w:p w14:paraId="1F9897EC" w14:textId="3D21DB24" w:rsidR="00B152FC" w:rsidRPr="00B152FC" w:rsidRDefault="00B152FC" w:rsidP="00B152FC">
            <w:pPr>
              <w:suppressAutoHyphens w:val="0"/>
              <w:spacing w:before="40" w:after="40" w:line="220" w:lineRule="exact"/>
              <w:jc w:val="right"/>
              <w:rPr>
                <w:sz w:val="18"/>
                <w:lang w:val="fr-FR"/>
              </w:rPr>
            </w:pPr>
            <w:r w:rsidRPr="00B152FC">
              <w:rPr>
                <w:sz w:val="18"/>
              </w:rPr>
              <w:t>1</w:t>
            </w:r>
            <w:r>
              <w:rPr>
                <w:sz w:val="18"/>
              </w:rPr>
              <w:t xml:space="preserve"> </w:t>
            </w:r>
            <w:r w:rsidRPr="00B152FC">
              <w:rPr>
                <w:sz w:val="18"/>
              </w:rPr>
              <w:t>530</w:t>
            </w:r>
          </w:p>
        </w:tc>
        <w:tc>
          <w:tcPr>
            <w:tcW w:w="1211" w:type="dxa"/>
            <w:shd w:val="clear" w:color="auto" w:fill="auto"/>
            <w:vAlign w:val="bottom"/>
          </w:tcPr>
          <w:p w14:paraId="3C08EE75" w14:textId="29C90D41" w:rsidR="00B152FC" w:rsidRPr="00B152FC" w:rsidRDefault="00B152FC" w:rsidP="00B152FC">
            <w:pPr>
              <w:suppressAutoHyphens w:val="0"/>
              <w:spacing w:before="40" w:after="40" w:line="220" w:lineRule="exact"/>
              <w:jc w:val="right"/>
              <w:rPr>
                <w:sz w:val="18"/>
                <w:lang w:val="fr-FR"/>
              </w:rPr>
            </w:pPr>
            <w:r w:rsidRPr="00B152FC">
              <w:rPr>
                <w:sz w:val="18"/>
              </w:rPr>
              <w:t>1</w:t>
            </w:r>
            <w:r w:rsidR="00560C52">
              <w:rPr>
                <w:sz w:val="18"/>
              </w:rPr>
              <w:t xml:space="preserve"> </w:t>
            </w:r>
            <w:r w:rsidRPr="00B152FC">
              <w:rPr>
                <w:sz w:val="18"/>
              </w:rPr>
              <w:t>536</w:t>
            </w:r>
          </w:p>
        </w:tc>
      </w:tr>
      <w:tr w:rsidR="00B152FC" w:rsidRPr="00B152FC" w14:paraId="751A7E26" w14:textId="77777777" w:rsidTr="00BD5C30">
        <w:tc>
          <w:tcPr>
            <w:tcW w:w="2170" w:type="dxa"/>
            <w:shd w:val="clear" w:color="auto" w:fill="auto"/>
          </w:tcPr>
          <w:p w14:paraId="45C449FE" w14:textId="4371DE9A" w:rsidR="00B152FC" w:rsidRPr="00B152FC" w:rsidRDefault="00B152FC" w:rsidP="00B152FC">
            <w:pPr>
              <w:suppressAutoHyphens w:val="0"/>
              <w:spacing w:before="40" w:after="40" w:line="220" w:lineRule="exact"/>
              <w:rPr>
                <w:sz w:val="18"/>
                <w:lang w:val="fr-FR"/>
              </w:rPr>
            </w:pPr>
            <w:r w:rsidRPr="00B152FC">
              <w:rPr>
                <w:sz w:val="18"/>
              </w:rPr>
              <w:t>Kordofan septentrional</w:t>
            </w:r>
          </w:p>
        </w:tc>
        <w:tc>
          <w:tcPr>
            <w:tcW w:w="2142" w:type="dxa"/>
            <w:shd w:val="clear" w:color="auto" w:fill="auto"/>
            <w:vAlign w:val="bottom"/>
          </w:tcPr>
          <w:p w14:paraId="16576EBE" w14:textId="02758C98" w:rsidR="00B152FC" w:rsidRPr="00B152FC" w:rsidRDefault="00B152FC" w:rsidP="00B152FC">
            <w:pPr>
              <w:suppressAutoHyphens w:val="0"/>
              <w:spacing w:before="40" w:after="40" w:line="220" w:lineRule="exact"/>
              <w:jc w:val="right"/>
              <w:rPr>
                <w:sz w:val="18"/>
                <w:lang w:val="fr-FR"/>
              </w:rPr>
            </w:pPr>
            <w:r w:rsidRPr="00B152FC">
              <w:rPr>
                <w:sz w:val="18"/>
              </w:rPr>
              <w:t>267</w:t>
            </w:r>
          </w:p>
        </w:tc>
        <w:tc>
          <w:tcPr>
            <w:tcW w:w="1847" w:type="dxa"/>
            <w:shd w:val="clear" w:color="auto" w:fill="auto"/>
            <w:vAlign w:val="bottom"/>
          </w:tcPr>
          <w:p w14:paraId="33401DDB" w14:textId="56E0C54D"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253</w:t>
            </w:r>
          </w:p>
        </w:tc>
        <w:tc>
          <w:tcPr>
            <w:tcW w:w="1211" w:type="dxa"/>
            <w:shd w:val="clear" w:color="auto" w:fill="auto"/>
            <w:vAlign w:val="bottom"/>
          </w:tcPr>
          <w:p w14:paraId="3DC62231" w14:textId="5C7533D0"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620</w:t>
            </w:r>
          </w:p>
        </w:tc>
      </w:tr>
      <w:tr w:rsidR="00B152FC" w:rsidRPr="00B152FC" w14:paraId="71A54114" w14:textId="77777777" w:rsidTr="00BD5C30">
        <w:tc>
          <w:tcPr>
            <w:tcW w:w="2170" w:type="dxa"/>
            <w:shd w:val="clear" w:color="auto" w:fill="auto"/>
          </w:tcPr>
          <w:p w14:paraId="14667B88" w14:textId="3BFB2A10" w:rsidR="00B152FC" w:rsidRPr="00B152FC" w:rsidRDefault="00B152FC" w:rsidP="00B152FC">
            <w:pPr>
              <w:suppressAutoHyphens w:val="0"/>
              <w:spacing w:before="40" w:after="40" w:line="220" w:lineRule="exact"/>
              <w:rPr>
                <w:sz w:val="18"/>
                <w:lang w:val="fr-FR"/>
              </w:rPr>
            </w:pPr>
            <w:r w:rsidRPr="00B152FC">
              <w:rPr>
                <w:sz w:val="18"/>
              </w:rPr>
              <w:t>Kordofan occidental</w:t>
            </w:r>
          </w:p>
        </w:tc>
        <w:tc>
          <w:tcPr>
            <w:tcW w:w="2142" w:type="dxa"/>
            <w:shd w:val="clear" w:color="auto" w:fill="auto"/>
            <w:vAlign w:val="bottom"/>
          </w:tcPr>
          <w:p w14:paraId="3A9DD078" w14:textId="2D8989AC" w:rsidR="00B152FC" w:rsidRPr="00B152FC" w:rsidRDefault="00B152FC" w:rsidP="00B152FC">
            <w:pPr>
              <w:suppressAutoHyphens w:val="0"/>
              <w:spacing w:before="40" w:after="40" w:line="220" w:lineRule="exact"/>
              <w:jc w:val="right"/>
              <w:rPr>
                <w:sz w:val="18"/>
                <w:lang w:val="fr-FR"/>
              </w:rPr>
            </w:pPr>
            <w:r w:rsidRPr="00B152FC">
              <w:rPr>
                <w:sz w:val="18"/>
              </w:rPr>
              <w:t>165</w:t>
            </w:r>
          </w:p>
        </w:tc>
        <w:tc>
          <w:tcPr>
            <w:tcW w:w="1847" w:type="dxa"/>
            <w:shd w:val="clear" w:color="auto" w:fill="auto"/>
            <w:vAlign w:val="bottom"/>
          </w:tcPr>
          <w:p w14:paraId="5353710C" w14:textId="10734781" w:rsidR="00B152FC" w:rsidRPr="00B152FC" w:rsidRDefault="00B152FC" w:rsidP="00B152FC">
            <w:pPr>
              <w:suppressAutoHyphens w:val="0"/>
              <w:spacing w:before="40" w:after="40" w:line="220" w:lineRule="exact"/>
              <w:jc w:val="right"/>
              <w:rPr>
                <w:sz w:val="18"/>
                <w:lang w:val="fr-FR"/>
              </w:rPr>
            </w:pPr>
            <w:r w:rsidRPr="00B152FC">
              <w:rPr>
                <w:sz w:val="18"/>
              </w:rPr>
              <w:t>405</w:t>
            </w:r>
          </w:p>
        </w:tc>
        <w:tc>
          <w:tcPr>
            <w:tcW w:w="1211" w:type="dxa"/>
            <w:shd w:val="clear" w:color="auto" w:fill="auto"/>
            <w:vAlign w:val="bottom"/>
          </w:tcPr>
          <w:p w14:paraId="4324B0F3" w14:textId="318AE64C" w:rsidR="00B152FC" w:rsidRPr="00B152FC" w:rsidRDefault="00B152FC" w:rsidP="00B152FC">
            <w:pPr>
              <w:suppressAutoHyphens w:val="0"/>
              <w:spacing w:before="40" w:after="40" w:line="220" w:lineRule="exact"/>
              <w:jc w:val="right"/>
              <w:rPr>
                <w:sz w:val="18"/>
                <w:lang w:val="fr-FR"/>
              </w:rPr>
            </w:pPr>
            <w:r w:rsidRPr="00B152FC">
              <w:rPr>
                <w:sz w:val="18"/>
              </w:rPr>
              <w:t>570</w:t>
            </w:r>
          </w:p>
        </w:tc>
      </w:tr>
      <w:tr w:rsidR="00B152FC" w:rsidRPr="00B152FC" w14:paraId="4EA52DAF" w14:textId="77777777" w:rsidTr="00BD5C30">
        <w:tc>
          <w:tcPr>
            <w:tcW w:w="2170" w:type="dxa"/>
            <w:shd w:val="clear" w:color="auto" w:fill="auto"/>
          </w:tcPr>
          <w:p w14:paraId="6BBE7E32" w14:textId="38B1C18F" w:rsidR="00B152FC" w:rsidRPr="00B152FC" w:rsidRDefault="00B152FC" w:rsidP="00B152FC">
            <w:pPr>
              <w:suppressAutoHyphens w:val="0"/>
              <w:spacing w:before="40" w:after="40" w:line="220" w:lineRule="exact"/>
              <w:rPr>
                <w:sz w:val="18"/>
                <w:lang w:val="fr-FR"/>
              </w:rPr>
            </w:pPr>
            <w:proofErr w:type="spellStart"/>
            <w:r w:rsidRPr="00B152FC">
              <w:rPr>
                <w:sz w:val="18"/>
              </w:rPr>
              <w:t>Gazira</w:t>
            </w:r>
            <w:proofErr w:type="spellEnd"/>
          </w:p>
        </w:tc>
        <w:tc>
          <w:tcPr>
            <w:tcW w:w="2142" w:type="dxa"/>
            <w:shd w:val="clear" w:color="auto" w:fill="auto"/>
            <w:vAlign w:val="bottom"/>
          </w:tcPr>
          <w:p w14:paraId="05FC2D98" w14:textId="0FB05808" w:rsidR="00B152FC" w:rsidRPr="00B152FC" w:rsidRDefault="00B152FC" w:rsidP="00B152FC">
            <w:pPr>
              <w:suppressAutoHyphens w:val="0"/>
              <w:spacing w:before="40" w:after="40" w:line="220" w:lineRule="exact"/>
              <w:jc w:val="right"/>
              <w:rPr>
                <w:sz w:val="18"/>
                <w:lang w:val="fr-FR"/>
              </w:rPr>
            </w:pPr>
            <w:r w:rsidRPr="00B152FC">
              <w:rPr>
                <w:sz w:val="18"/>
              </w:rPr>
              <w:t>11</w:t>
            </w:r>
            <w:r w:rsidR="00BD5C30">
              <w:rPr>
                <w:sz w:val="18"/>
              </w:rPr>
              <w:t xml:space="preserve"> </w:t>
            </w:r>
            <w:r w:rsidRPr="00B152FC">
              <w:rPr>
                <w:sz w:val="18"/>
              </w:rPr>
              <w:t>648</w:t>
            </w:r>
          </w:p>
        </w:tc>
        <w:tc>
          <w:tcPr>
            <w:tcW w:w="1847" w:type="dxa"/>
            <w:shd w:val="clear" w:color="auto" w:fill="auto"/>
            <w:vAlign w:val="bottom"/>
          </w:tcPr>
          <w:p w14:paraId="366DC336" w14:textId="07FDF0EB" w:rsidR="00B152FC" w:rsidRPr="00B152FC" w:rsidRDefault="00B152FC" w:rsidP="00B152FC">
            <w:pPr>
              <w:suppressAutoHyphens w:val="0"/>
              <w:spacing w:before="40" w:after="40" w:line="220" w:lineRule="exact"/>
              <w:jc w:val="right"/>
              <w:rPr>
                <w:sz w:val="18"/>
                <w:lang w:val="fr-FR"/>
              </w:rPr>
            </w:pPr>
            <w:r w:rsidRPr="00B152FC">
              <w:rPr>
                <w:sz w:val="18"/>
              </w:rPr>
              <w:t>1</w:t>
            </w:r>
            <w:r>
              <w:rPr>
                <w:sz w:val="18"/>
              </w:rPr>
              <w:t xml:space="preserve"> </w:t>
            </w:r>
            <w:r w:rsidRPr="00B152FC">
              <w:rPr>
                <w:sz w:val="18"/>
              </w:rPr>
              <w:t>456</w:t>
            </w:r>
          </w:p>
        </w:tc>
        <w:tc>
          <w:tcPr>
            <w:tcW w:w="1211" w:type="dxa"/>
            <w:shd w:val="clear" w:color="auto" w:fill="auto"/>
            <w:vAlign w:val="bottom"/>
          </w:tcPr>
          <w:p w14:paraId="2BE6C1CA" w14:textId="4BC194C5" w:rsidR="00B152FC" w:rsidRPr="00B152FC" w:rsidRDefault="00B152FC" w:rsidP="00B152FC">
            <w:pPr>
              <w:suppressAutoHyphens w:val="0"/>
              <w:spacing w:before="40" w:after="40" w:line="220" w:lineRule="exact"/>
              <w:jc w:val="right"/>
              <w:rPr>
                <w:sz w:val="18"/>
                <w:lang w:val="fr-FR"/>
              </w:rPr>
            </w:pPr>
            <w:r w:rsidRPr="00B152FC">
              <w:rPr>
                <w:sz w:val="18"/>
              </w:rPr>
              <w:t>13</w:t>
            </w:r>
            <w:r>
              <w:rPr>
                <w:sz w:val="18"/>
              </w:rPr>
              <w:t xml:space="preserve"> </w:t>
            </w:r>
            <w:r w:rsidRPr="00B152FC">
              <w:rPr>
                <w:sz w:val="18"/>
              </w:rPr>
              <w:t>104</w:t>
            </w:r>
          </w:p>
        </w:tc>
      </w:tr>
      <w:tr w:rsidR="00B152FC" w:rsidRPr="00B152FC" w14:paraId="0ECDDDEE" w14:textId="77777777" w:rsidTr="00BD5C30">
        <w:tc>
          <w:tcPr>
            <w:tcW w:w="2170" w:type="dxa"/>
            <w:shd w:val="clear" w:color="auto" w:fill="auto"/>
          </w:tcPr>
          <w:p w14:paraId="31D68178" w14:textId="77479FE0" w:rsidR="00B152FC" w:rsidRPr="00B152FC" w:rsidRDefault="00B152FC" w:rsidP="00B152FC">
            <w:pPr>
              <w:suppressAutoHyphens w:val="0"/>
              <w:spacing w:before="40" w:after="40" w:line="220" w:lineRule="exact"/>
              <w:rPr>
                <w:sz w:val="18"/>
                <w:lang w:val="fr-FR"/>
              </w:rPr>
            </w:pPr>
            <w:r w:rsidRPr="00B152FC">
              <w:rPr>
                <w:sz w:val="18"/>
              </w:rPr>
              <w:t>Sennar</w:t>
            </w:r>
          </w:p>
        </w:tc>
        <w:tc>
          <w:tcPr>
            <w:tcW w:w="2142" w:type="dxa"/>
            <w:shd w:val="clear" w:color="auto" w:fill="auto"/>
            <w:vAlign w:val="bottom"/>
          </w:tcPr>
          <w:p w14:paraId="0D31ABD8" w14:textId="648A2C70" w:rsidR="00B152FC" w:rsidRPr="00B152FC" w:rsidRDefault="00B152FC" w:rsidP="00B152FC">
            <w:pPr>
              <w:suppressAutoHyphens w:val="0"/>
              <w:spacing w:before="40" w:after="40" w:line="220" w:lineRule="exact"/>
              <w:jc w:val="right"/>
              <w:rPr>
                <w:sz w:val="18"/>
                <w:lang w:val="fr-FR"/>
              </w:rPr>
            </w:pPr>
            <w:r w:rsidRPr="00B152FC">
              <w:rPr>
                <w:sz w:val="18"/>
              </w:rPr>
              <w:t>2</w:t>
            </w:r>
            <w:r w:rsidR="00A56A7F">
              <w:rPr>
                <w:sz w:val="18"/>
              </w:rPr>
              <w:t xml:space="preserve"> </w:t>
            </w:r>
            <w:r w:rsidRPr="00B152FC">
              <w:rPr>
                <w:sz w:val="18"/>
              </w:rPr>
              <w:t>316</w:t>
            </w:r>
          </w:p>
        </w:tc>
        <w:tc>
          <w:tcPr>
            <w:tcW w:w="1847" w:type="dxa"/>
            <w:shd w:val="clear" w:color="auto" w:fill="auto"/>
            <w:vAlign w:val="bottom"/>
          </w:tcPr>
          <w:p w14:paraId="459A2960" w14:textId="341027F6"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930</w:t>
            </w:r>
          </w:p>
        </w:tc>
        <w:tc>
          <w:tcPr>
            <w:tcW w:w="1211" w:type="dxa"/>
            <w:shd w:val="clear" w:color="auto" w:fill="auto"/>
            <w:vAlign w:val="bottom"/>
          </w:tcPr>
          <w:p w14:paraId="463232A6" w14:textId="25410DF7" w:rsidR="00B152FC" w:rsidRPr="00B152FC" w:rsidRDefault="00B152FC" w:rsidP="00B152FC">
            <w:pPr>
              <w:suppressAutoHyphens w:val="0"/>
              <w:spacing w:before="40" w:after="40" w:line="220" w:lineRule="exact"/>
              <w:jc w:val="right"/>
              <w:rPr>
                <w:sz w:val="18"/>
                <w:lang w:val="fr-FR"/>
              </w:rPr>
            </w:pPr>
            <w:r w:rsidRPr="00B152FC">
              <w:rPr>
                <w:sz w:val="18"/>
              </w:rPr>
              <w:t>6</w:t>
            </w:r>
            <w:r>
              <w:rPr>
                <w:sz w:val="18"/>
              </w:rPr>
              <w:t xml:space="preserve"> </w:t>
            </w:r>
            <w:r w:rsidRPr="00B152FC">
              <w:rPr>
                <w:sz w:val="18"/>
              </w:rPr>
              <w:t>242</w:t>
            </w:r>
          </w:p>
        </w:tc>
      </w:tr>
      <w:tr w:rsidR="00B152FC" w:rsidRPr="00B152FC" w14:paraId="4281A606" w14:textId="77777777" w:rsidTr="00BD5C30">
        <w:tc>
          <w:tcPr>
            <w:tcW w:w="2170" w:type="dxa"/>
            <w:shd w:val="clear" w:color="auto" w:fill="auto"/>
          </w:tcPr>
          <w:p w14:paraId="0AC79BDA" w14:textId="0E261638" w:rsidR="00B152FC" w:rsidRPr="00B152FC" w:rsidRDefault="00B152FC" w:rsidP="00B152FC">
            <w:pPr>
              <w:suppressAutoHyphens w:val="0"/>
              <w:spacing w:before="40" w:after="40" w:line="220" w:lineRule="exact"/>
              <w:rPr>
                <w:sz w:val="18"/>
                <w:lang w:val="fr-FR"/>
              </w:rPr>
            </w:pPr>
            <w:r w:rsidRPr="00B152FC">
              <w:rPr>
                <w:sz w:val="18"/>
              </w:rPr>
              <w:t>Nil-Bleu</w:t>
            </w:r>
          </w:p>
        </w:tc>
        <w:tc>
          <w:tcPr>
            <w:tcW w:w="2142" w:type="dxa"/>
            <w:shd w:val="clear" w:color="auto" w:fill="auto"/>
            <w:vAlign w:val="bottom"/>
          </w:tcPr>
          <w:p w14:paraId="26B2AA00" w14:textId="662F257A" w:rsidR="00B152FC" w:rsidRPr="00B152FC" w:rsidRDefault="00B152FC" w:rsidP="00B152FC">
            <w:pPr>
              <w:suppressAutoHyphens w:val="0"/>
              <w:spacing w:before="40" w:after="40" w:line="220" w:lineRule="exact"/>
              <w:jc w:val="right"/>
              <w:rPr>
                <w:sz w:val="18"/>
                <w:lang w:val="fr-FR"/>
              </w:rPr>
            </w:pPr>
            <w:r w:rsidRPr="00B152FC">
              <w:rPr>
                <w:sz w:val="18"/>
              </w:rPr>
              <w:t>10</w:t>
            </w:r>
          </w:p>
        </w:tc>
        <w:tc>
          <w:tcPr>
            <w:tcW w:w="1847" w:type="dxa"/>
            <w:shd w:val="clear" w:color="auto" w:fill="auto"/>
            <w:vAlign w:val="bottom"/>
          </w:tcPr>
          <w:p w14:paraId="2F30977F" w14:textId="39BDAFEF" w:rsidR="00B152FC" w:rsidRPr="00B152FC" w:rsidRDefault="00B152FC" w:rsidP="00B152FC">
            <w:pPr>
              <w:suppressAutoHyphens w:val="0"/>
              <w:spacing w:before="40" w:after="40" w:line="220" w:lineRule="exact"/>
              <w:jc w:val="right"/>
              <w:rPr>
                <w:sz w:val="18"/>
                <w:lang w:val="fr-FR"/>
              </w:rPr>
            </w:pPr>
            <w:r w:rsidRPr="00B152FC">
              <w:rPr>
                <w:sz w:val="18"/>
              </w:rPr>
              <w:t>34</w:t>
            </w:r>
          </w:p>
        </w:tc>
        <w:tc>
          <w:tcPr>
            <w:tcW w:w="1211" w:type="dxa"/>
            <w:shd w:val="clear" w:color="auto" w:fill="auto"/>
            <w:vAlign w:val="bottom"/>
          </w:tcPr>
          <w:p w14:paraId="7630A046" w14:textId="3D132BE8" w:rsidR="00B152FC" w:rsidRPr="00B152FC" w:rsidRDefault="00B152FC" w:rsidP="00B152FC">
            <w:pPr>
              <w:suppressAutoHyphens w:val="0"/>
              <w:spacing w:before="40" w:after="40" w:line="220" w:lineRule="exact"/>
              <w:jc w:val="right"/>
              <w:rPr>
                <w:sz w:val="18"/>
                <w:lang w:val="fr-FR"/>
              </w:rPr>
            </w:pPr>
            <w:r w:rsidRPr="00B152FC">
              <w:rPr>
                <w:sz w:val="18"/>
              </w:rPr>
              <w:t>44</w:t>
            </w:r>
          </w:p>
        </w:tc>
      </w:tr>
      <w:tr w:rsidR="00B152FC" w:rsidRPr="00B152FC" w14:paraId="1C0A712C" w14:textId="77777777" w:rsidTr="00BD5C30">
        <w:tc>
          <w:tcPr>
            <w:tcW w:w="2170" w:type="dxa"/>
            <w:shd w:val="clear" w:color="auto" w:fill="auto"/>
          </w:tcPr>
          <w:p w14:paraId="02CB131E" w14:textId="23883315" w:rsidR="00B152FC" w:rsidRPr="00B152FC" w:rsidRDefault="00B152FC" w:rsidP="00B152FC">
            <w:pPr>
              <w:suppressAutoHyphens w:val="0"/>
              <w:spacing w:before="40" w:after="40" w:line="220" w:lineRule="exact"/>
              <w:rPr>
                <w:sz w:val="18"/>
                <w:lang w:val="fr-FR"/>
              </w:rPr>
            </w:pPr>
            <w:r w:rsidRPr="00B152FC">
              <w:rPr>
                <w:sz w:val="18"/>
              </w:rPr>
              <w:t>Nil-Blanc</w:t>
            </w:r>
          </w:p>
        </w:tc>
        <w:tc>
          <w:tcPr>
            <w:tcW w:w="2142" w:type="dxa"/>
            <w:shd w:val="clear" w:color="auto" w:fill="auto"/>
            <w:vAlign w:val="bottom"/>
          </w:tcPr>
          <w:p w14:paraId="43A91EB2" w14:textId="3B1C7144" w:rsidR="00B152FC" w:rsidRPr="00B152FC" w:rsidRDefault="00B152FC" w:rsidP="00B152FC">
            <w:pPr>
              <w:suppressAutoHyphens w:val="0"/>
              <w:spacing w:before="40" w:after="40" w:line="220" w:lineRule="exact"/>
              <w:jc w:val="right"/>
              <w:rPr>
                <w:sz w:val="18"/>
                <w:lang w:val="fr-FR"/>
              </w:rPr>
            </w:pPr>
            <w:r w:rsidRPr="00B152FC">
              <w:rPr>
                <w:sz w:val="18"/>
              </w:rPr>
              <w:t>194</w:t>
            </w:r>
          </w:p>
        </w:tc>
        <w:tc>
          <w:tcPr>
            <w:tcW w:w="1847" w:type="dxa"/>
            <w:shd w:val="clear" w:color="auto" w:fill="auto"/>
            <w:vAlign w:val="bottom"/>
          </w:tcPr>
          <w:p w14:paraId="4A0B605E" w14:textId="4D31FFDD" w:rsidR="00B152FC" w:rsidRPr="00B152FC" w:rsidRDefault="00B152FC" w:rsidP="00B152FC">
            <w:pPr>
              <w:suppressAutoHyphens w:val="0"/>
              <w:spacing w:before="40" w:after="40" w:line="220" w:lineRule="exact"/>
              <w:jc w:val="right"/>
              <w:rPr>
                <w:sz w:val="18"/>
                <w:lang w:val="fr-FR"/>
              </w:rPr>
            </w:pPr>
            <w:r w:rsidRPr="00B152FC">
              <w:rPr>
                <w:sz w:val="18"/>
              </w:rPr>
              <w:t>306</w:t>
            </w:r>
          </w:p>
        </w:tc>
        <w:tc>
          <w:tcPr>
            <w:tcW w:w="1211" w:type="dxa"/>
            <w:shd w:val="clear" w:color="auto" w:fill="auto"/>
            <w:vAlign w:val="bottom"/>
          </w:tcPr>
          <w:p w14:paraId="317CCE7D" w14:textId="1231AA0A" w:rsidR="00B152FC" w:rsidRPr="00B152FC" w:rsidRDefault="00B152FC" w:rsidP="00B152FC">
            <w:pPr>
              <w:suppressAutoHyphens w:val="0"/>
              <w:spacing w:before="40" w:after="40" w:line="220" w:lineRule="exact"/>
              <w:jc w:val="right"/>
              <w:rPr>
                <w:sz w:val="18"/>
                <w:lang w:val="fr-FR"/>
              </w:rPr>
            </w:pPr>
            <w:r w:rsidRPr="00B152FC">
              <w:rPr>
                <w:sz w:val="18"/>
              </w:rPr>
              <w:t>500</w:t>
            </w:r>
          </w:p>
        </w:tc>
      </w:tr>
      <w:tr w:rsidR="00B152FC" w:rsidRPr="00B152FC" w14:paraId="76D2E503" w14:textId="77777777" w:rsidTr="00BD5C30">
        <w:tc>
          <w:tcPr>
            <w:tcW w:w="2170" w:type="dxa"/>
            <w:shd w:val="clear" w:color="auto" w:fill="auto"/>
          </w:tcPr>
          <w:p w14:paraId="57A45DB4" w14:textId="1654F290" w:rsidR="00B152FC" w:rsidRPr="00B152FC" w:rsidRDefault="00B152FC" w:rsidP="00B152FC">
            <w:pPr>
              <w:suppressAutoHyphens w:val="0"/>
              <w:spacing w:before="40" w:after="40" w:line="220" w:lineRule="exact"/>
              <w:rPr>
                <w:sz w:val="18"/>
                <w:lang w:val="fr-FR"/>
              </w:rPr>
            </w:pPr>
            <w:r w:rsidRPr="00B152FC">
              <w:rPr>
                <w:sz w:val="18"/>
              </w:rPr>
              <w:t>Kassala</w:t>
            </w:r>
          </w:p>
        </w:tc>
        <w:tc>
          <w:tcPr>
            <w:tcW w:w="2142" w:type="dxa"/>
            <w:shd w:val="clear" w:color="auto" w:fill="auto"/>
            <w:vAlign w:val="bottom"/>
          </w:tcPr>
          <w:p w14:paraId="57ABAF7C" w14:textId="53EA493D" w:rsidR="00B152FC" w:rsidRPr="00B152FC" w:rsidRDefault="00B152FC" w:rsidP="00B152FC">
            <w:pPr>
              <w:suppressAutoHyphens w:val="0"/>
              <w:spacing w:before="40" w:after="40" w:line="220" w:lineRule="exact"/>
              <w:jc w:val="right"/>
              <w:rPr>
                <w:sz w:val="18"/>
                <w:lang w:val="fr-FR"/>
              </w:rPr>
            </w:pPr>
            <w:r w:rsidRPr="00B152FC">
              <w:rPr>
                <w:sz w:val="18"/>
              </w:rPr>
              <w:t>56</w:t>
            </w:r>
          </w:p>
        </w:tc>
        <w:tc>
          <w:tcPr>
            <w:tcW w:w="1847" w:type="dxa"/>
            <w:shd w:val="clear" w:color="auto" w:fill="auto"/>
            <w:vAlign w:val="bottom"/>
          </w:tcPr>
          <w:p w14:paraId="707813DE" w14:textId="6AD9D1DF"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440</w:t>
            </w:r>
          </w:p>
        </w:tc>
        <w:tc>
          <w:tcPr>
            <w:tcW w:w="1211" w:type="dxa"/>
            <w:shd w:val="clear" w:color="auto" w:fill="auto"/>
            <w:vAlign w:val="bottom"/>
          </w:tcPr>
          <w:p w14:paraId="499F1419" w14:textId="6BAEA01B" w:rsidR="00B152FC" w:rsidRPr="00B152FC" w:rsidRDefault="00B152FC" w:rsidP="00B152FC">
            <w:pPr>
              <w:suppressAutoHyphens w:val="0"/>
              <w:spacing w:before="40" w:after="40" w:line="220" w:lineRule="exact"/>
              <w:jc w:val="right"/>
              <w:rPr>
                <w:sz w:val="18"/>
                <w:lang w:val="fr-FR"/>
              </w:rPr>
            </w:pPr>
            <w:r w:rsidRPr="00B152FC">
              <w:rPr>
                <w:sz w:val="18"/>
              </w:rPr>
              <w:t>2</w:t>
            </w:r>
            <w:r>
              <w:rPr>
                <w:sz w:val="18"/>
              </w:rPr>
              <w:t xml:space="preserve"> </w:t>
            </w:r>
            <w:r w:rsidRPr="00B152FC">
              <w:rPr>
                <w:sz w:val="18"/>
              </w:rPr>
              <w:t>496</w:t>
            </w:r>
          </w:p>
        </w:tc>
      </w:tr>
      <w:tr w:rsidR="00B152FC" w:rsidRPr="00B152FC" w14:paraId="5EF4A5DD" w14:textId="77777777" w:rsidTr="00BD5C30">
        <w:tc>
          <w:tcPr>
            <w:tcW w:w="2170" w:type="dxa"/>
            <w:shd w:val="clear" w:color="auto" w:fill="auto"/>
          </w:tcPr>
          <w:p w14:paraId="13A88D71" w14:textId="7A721402" w:rsidR="00B152FC" w:rsidRPr="00B152FC" w:rsidRDefault="00B152FC" w:rsidP="00B152FC">
            <w:pPr>
              <w:suppressAutoHyphens w:val="0"/>
              <w:spacing w:before="40" w:after="40" w:line="220" w:lineRule="exact"/>
              <w:rPr>
                <w:sz w:val="18"/>
                <w:lang w:val="fr-FR"/>
              </w:rPr>
            </w:pPr>
            <w:r w:rsidRPr="00B152FC">
              <w:rPr>
                <w:sz w:val="18"/>
              </w:rPr>
              <w:t>Gedaref</w:t>
            </w:r>
          </w:p>
        </w:tc>
        <w:tc>
          <w:tcPr>
            <w:tcW w:w="2142" w:type="dxa"/>
            <w:shd w:val="clear" w:color="auto" w:fill="auto"/>
            <w:vAlign w:val="bottom"/>
          </w:tcPr>
          <w:p w14:paraId="4446EA83" w14:textId="05768D1D" w:rsidR="00B152FC" w:rsidRPr="00B152FC" w:rsidRDefault="00B152FC" w:rsidP="00B152FC">
            <w:pPr>
              <w:suppressAutoHyphens w:val="0"/>
              <w:spacing w:before="40" w:after="40" w:line="220" w:lineRule="exact"/>
              <w:jc w:val="right"/>
              <w:rPr>
                <w:sz w:val="18"/>
                <w:lang w:val="fr-FR"/>
              </w:rPr>
            </w:pPr>
            <w:r w:rsidRPr="00B152FC">
              <w:rPr>
                <w:sz w:val="18"/>
              </w:rPr>
              <w:t>28</w:t>
            </w:r>
          </w:p>
        </w:tc>
        <w:tc>
          <w:tcPr>
            <w:tcW w:w="1847" w:type="dxa"/>
            <w:shd w:val="clear" w:color="auto" w:fill="auto"/>
            <w:vAlign w:val="bottom"/>
          </w:tcPr>
          <w:p w14:paraId="6F9F81D9" w14:textId="4155391E" w:rsidR="00B152FC" w:rsidRPr="00B152FC" w:rsidRDefault="00B152FC" w:rsidP="00B152FC">
            <w:pPr>
              <w:suppressAutoHyphens w:val="0"/>
              <w:spacing w:before="40" w:after="40" w:line="220" w:lineRule="exact"/>
              <w:jc w:val="right"/>
              <w:rPr>
                <w:sz w:val="18"/>
                <w:lang w:val="fr-FR"/>
              </w:rPr>
            </w:pPr>
            <w:r w:rsidRPr="00B152FC">
              <w:rPr>
                <w:sz w:val="18"/>
              </w:rPr>
              <w:t>6</w:t>
            </w:r>
            <w:r>
              <w:rPr>
                <w:sz w:val="18"/>
              </w:rPr>
              <w:t xml:space="preserve"> </w:t>
            </w:r>
            <w:r w:rsidRPr="00B152FC">
              <w:rPr>
                <w:sz w:val="18"/>
              </w:rPr>
              <w:t>964</w:t>
            </w:r>
          </w:p>
        </w:tc>
        <w:tc>
          <w:tcPr>
            <w:tcW w:w="1211" w:type="dxa"/>
            <w:shd w:val="clear" w:color="auto" w:fill="auto"/>
            <w:vAlign w:val="bottom"/>
          </w:tcPr>
          <w:p w14:paraId="55454F00" w14:textId="58CA8073" w:rsidR="00B152FC" w:rsidRPr="00B152FC" w:rsidRDefault="00B152FC" w:rsidP="00B152FC">
            <w:pPr>
              <w:suppressAutoHyphens w:val="0"/>
              <w:spacing w:before="40" w:after="40" w:line="220" w:lineRule="exact"/>
              <w:jc w:val="right"/>
              <w:rPr>
                <w:sz w:val="18"/>
                <w:lang w:val="fr-FR"/>
              </w:rPr>
            </w:pPr>
            <w:r w:rsidRPr="00B152FC">
              <w:rPr>
                <w:sz w:val="18"/>
              </w:rPr>
              <w:t>6</w:t>
            </w:r>
            <w:r>
              <w:rPr>
                <w:sz w:val="18"/>
              </w:rPr>
              <w:t xml:space="preserve"> </w:t>
            </w:r>
            <w:r w:rsidRPr="00B152FC">
              <w:rPr>
                <w:sz w:val="18"/>
              </w:rPr>
              <w:t>992</w:t>
            </w:r>
          </w:p>
        </w:tc>
      </w:tr>
      <w:tr w:rsidR="00BD5C30" w:rsidRPr="00B152FC" w14:paraId="23BD86CD" w14:textId="77777777" w:rsidTr="00BD5C30">
        <w:tc>
          <w:tcPr>
            <w:tcW w:w="2170" w:type="dxa"/>
            <w:tcBorders>
              <w:bottom w:val="single" w:sz="4" w:space="0" w:color="auto"/>
            </w:tcBorders>
            <w:shd w:val="clear" w:color="auto" w:fill="auto"/>
          </w:tcPr>
          <w:p w14:paraId="6A8BFA95" w14:textId="06AE05E9" w:rsidR="00B152FC" w:rsidRPr="00B152FC" w:rsidRDefault="00B152FC" w:rsidP="00B152FC">
            <w:pPr>
              <w:suppressAutoHyphens w:val="0"/>
              <w:spacing w:before="40" w:after="40" w:line="220" w:lineRule="exact"/>
              <w:rPr>
                <w:sz w:val="18"/>
                <w:lang w:val="fr-FR"/>
              </w:rPr>
            </w:pPr>
            <w:r w:rsidRPr="00B152FC">
              <w:rPr>
                <w:sz w:val="18"/>
              </w:rPr>
              <w:t>Mer Rouge</w:t>
            </w:r>
          </w:p>
        </w:tc>
        <w:tc>
          <w:tcPr>
            <w:tcW w:w="2142" w:type="dxa"/>
            <w:tcBorders>
              <w:bottom w:val="single" w:sz="4" w:space="0" w:color="auto"/>
            </w:tcBorders>
            <w:shd w:val="clear" w:color="auto" w:fill="auto"/>
            <w:vAlign w:val="bottom"/>
          </w:tcPr>
          <w:p w14:paraId="1719042B" w14:textId="5D257B42" w:rsidR="00B152FC" w:rsidRPr="00B152FC" w:rsidRDefault="00B152FC" w:rsidP="00B152FC">
            <w:pPr>
              <w:suppressAutoHyphens w:val="0"/>
              <w:spacing w:before="40" w:after="40" w:line="220" w:lineRule="exact"/>
              <w:jc w:val="right"/>
              <w:rPr>
                <w:sz w:val="18"/>
                <w:lang w:val="fr-FR"/>
              </w:rPr>
            </w:pPr>
            <w:r w:rsidRPr="00B152FC">
              <w:rPr>
                <w:sz w:val="18"/>
              </w:rPr>
              <w:t>472</w:t>
            </w:r>
          </w:p>
        </w:tc>
        <w:tc>
          <w:tcPr>
            <w:tcW w:w="1847" w:type="dxa"/>
            <w:tcBorders>
              <w:bottom w:val="single" w:sz="4" w:space="0" w:color="auto"/>
            </w:tcBorders>
            <w:shd w:val="clear" w:color="auto" w:fill="auto"/>
            <w:vAlign w:val="bottom"/>
          </w:tcPr>
          <w:p w14:paraId="35C19786" w14:textId="01F674FD" w:rsidR="00B152FC" w:rsidRPr="00B152FC" w:rsidRDefault="00B152FC" w:rsidP="00B152FC">
            <w:pPr>
              <w:suppressAutoHyphens w:val="0"/>
              <w:spacing w:before="40" w:after="40" w:line="220" w:lineRule="exact"/>
              <w:jc w:val="right"/>
              <w:rPr>
                <w:sz w:val="18"/>
                <w:lang w:val="fr-FR"/>
              </w:rPr>
            </w:pPr>
            <w:r w:rsidRPr="00B152FC">
              <w:rPr>
                <w:sz w:val="18"/>
              </w:rPr>
              <w:t>443</w:t>
            </w:r>
          </w:p>
        </w:tc>
        <w:tc>
          <w:tcPr>
            <w:tcW w:w="1211" w:type="dxa"/>
            <w:tcBorders>
              <w:bottom w:val="single" w:sz="4" w:space="0" w:color="auto"/>
            </w:tcBorders>
            <w:shd w:val="clear" w:color="auto" w:fill="auto"/>
            <w:vAlign w:val="bottom"/>
          </w:tcPr>
          <w:p w14:paraId="5EDEC878" w14:textId="66F2B180" w:rsidR="00B152FC" w:rsidRPr="00B152FC" w:rsidRDefault="00B152FC" w:rsidP="00B152FC">
            <w:pPr>
              <w:suppressAutoHyphens w:val="0"/>
              <w:spacing w:before="40" w:after="40" w:line="220" w:lineRule="exact"/>
              <w:jc w:val="right"/>
              <w:rPr>
                <w:sz w:val="18"/>
                <w:lang w:val="fr-FR"/>
              </w:rPr>
            </w:pPr>
            <w:r w:rsidRPr="00B152FC">
              <w:rPr>
                <w:sz w:val="18"/>
              </w:rPr>
              <w:t>915</w:t>
            </w:r>
          </w:p>
        </w:tc>
      </w:tr>
      <w:tr w:rsidR="00BD5C30" w:rsidRPr="00BD5C30" w14:paraId="66474412" w14:textId="77777777" w:rsidTr="00BD5C30">
        <w:tc>
          <w:tcPr>
            <w:tcW w:w="2170" w:type="dxa"/>
            <w:tcBorders>
              <w:top w:val="single" w:sz="4" w:space="0" w:color="auto"/>
              <w:bottom w:val="single" w:sz="12" w:space="0" w:color="auto"/>
            </w:tcBorders>
            <w:shd w:val="clear" w:color="auto" w:fill="auto"/>
          </w:tcPr>
          <w:p w14:paraId="38E92CD5" w14:textId="0790600F" w:rsidR="00B152FC" w:rsidRPr="00BD5C30" w:rsidRDefault="00B152FC" w:rsidP="00BD5C30">
            <w:pPr>
              <w:suppressAutoHyphens w:val="0"/>
              <w:spacing w:before="80" w:after="80" w:line="220" w:lineRule="exact"/>
              <w:ind w:left="283"/>
              <w:rPr>
                <w:b/>
                <w:sz w:val="18"/>
                <w:lang w:val="fr-FR"/>
              </w:rPr>
            </w:pPr>
            <w:r w:rsidRPr="00BD5C30">
              <w:rPr>
                <w:b/>
                <w:sz w:val="18"/>
              </w:rPr>
              <w:t>Total</w:t>
            </w:r>
          </w:p>
        </w:tc>
        <w:tc>
          <w:tcPr>
            <w:tcW w:w="2142" w:type="dxa"/>
            <w:tcBorders>
              <w:top w:val="single" w:sz="4" w:space="0" w:color="auto"/>
              <w:bottom w:val="single" w:sz="12" w:space="0" w:color="auto"/>
            </w:tcBorders>
            <w:shd w:val="clear" w:color="auto" w:fill="auto"/>
            <w:vAlign w:val="bottom"/>
          </w:tcPr>
          <w:p w14:paraId="6469B05B" w14:textId="43DAC26F" w:rsidR="00B152FC" w:rsidRPr="00BD5C30" w:rsidRDefault="00B152FC" w:rsidP="00BD5C30">
            <w:pPr>
              <w:suppressAutoHyphens w:val="0"/>
              <w:spacing w:before="80" w:after="80" w:line="220" w:lineRule="exact"/>
              <w:jc w:val="right"/>
              <w:rPr>
                <w:b/>
                <w:sz w:val="18"/>
                <w:lang w:val="fr-FR"/>
              </w:rPr>
            </w:pPr>
            <w:r w:rsidRPr="00BD5C30">
              <w:rPr>
                <w:b/>
                <w:sz w:val="18"/>
              </w:rPr>
              <w:t>1 256</w:t>
            </w:r>
          </w:p>
        </w:tc>
        <w:tc>
          <w:tcPr>
            <w:tcW w:w="1847" w:type="dxa"/>
            <w:tcBorders>
              <w:top w:val="single" w:sz="4" w:space="0" w:color="auto"/>
              <w:bottom w:val="single" w:sz="12" w:space="0" w:color="auto"/>
            </w:tcBorders>
            <w:shd w:val="clear" w:color="auto" w:fill="auto"/>
            <w:vAlign w:val="bottom"/>
          </w:tcPr>
          <w:p w14:paraId="459F901D" w14:textId="7D7D1D52" w:rsidR="00B152FC" w:rsidRPr="00BD5C30" w:rsidRDefault="00B152FC" w:rsidP="00BD5C30">
            <w:pPr>
              <w:suppressAutoHyphens w:val="0"/>
              <w:spacing w:before="80" w:after="80" w:line="220" w:lineRule="exact"/>
              <w:jc w:val="right"/>
              <w:rPr>
                <w:b/>
                <w:sz w:val="18"/>
                <w:lang w:val="fr-FR"/>
              </w:rPr>
            </w:pPr>
            <w:r w:rsidRPr="00BD5C30">
              <w:rPr>
                <w:b/>
                <w:sz w:val="18"/>
              </w:rPr>
              <w:t>50 203</w:t>
            </w:r>
          </w:p>
        </w:tc>
        <w:tc>
          <w:tcPr>
            <w:tcW w:w="1211" w:type="dxa"/>
            <w:tcBorders>
              <w:top w:val="single" w:sz="4" w:space="0" w:color="auto"/>
              <w:bottom w:val="single" w:sz="12" w:space="0" w:color="auto"/>
            </w:tcBorders>
            <w:shd w:val="clear" w:color="auto" w:fill="auto"/>
            <w:vAlign w:val="bottom"/>
          </w:tcPr>
          <w:p w14:paraId="15688872" w14:textId="063C77BF" w:rsidR="00B152FC" w:rsidRPr="00BD5C30" w:rsidRDefault="00B152FC" w:rsidP="00BD5C30">
            <w:pPr>
              <w:suppressAutoHyphens w:val="0"/>
              <w:spacing w:before="80" w:after="80" w:line="220" w:lineRule="exact"/>
              <w:jc w:val="right"/>
              <w:rPr>
                <w:b/>
                <w:sz w:val="18"/>
                <w:lang w:val="fr-FR"/>
              </w:rPr>
            </w:pPr>
            <w:r w:rsidRPr="00BD5C30">
              <w:rPr>
                <w:b/>
                <w:sz w:val="18"/>
              </w:rPr>
              <w:t>51 459</w:t>
            </w:r>
          </w:p>
        </w:tc>
      </w:tr>
    </w:tbl>
    <w:p w14:paraId="05E41BF4" w14:textId="58706F37" w:rsidR="00020A2D" w:rsidRPr="001F5A39" w:rsidRDefault="00020A2D" w:rsidP="001F5A39">
      <w:pPr>
        <w:tabs>
          <w:tab w:val="left" w:pos="1928"/>
          <w:tab w:val="left" w:pos="2608"/>
          <w:tab w:val="left" w:pos="3289"/>
          <w:tab w:val="left" w:pos="3969"/>
          <w:tab w:val="left" w:pos="4649"/>
          <w:tab w:val="left" w:pos="5330"/>
        </w:tabs>
        <w:kinsoku/>
        <w:overflowPunct/>
        <w:autoSpaceDE/>
        <w:autoSpaceDN/>
        <w:adjustRightInd/>
        <w:snapToGrid/>
        <w:spacing w:before="120" w:after="240"/>
        <w:ind w:left="1134" w:right="1134" w:firstLine="170"/>
        <w:jc w:val="lowKashida"/>
        <w:rPr>
          <w:sz w:val="18"/>
          <w:szCs w:val="18"/>
          <w:lang w:val="fr-FR"/>
        </w:rPr>
      </w:pPr>
      <w:r w:rsidRPr="001F5A39">
        <w:rPr>
          <w:i/>
          <w:iCs/>
          <w:sz w:val="18"/>
          <w:szCs w:val="18"/>
          <w:lang w:val="fr-FR"/>
        </w:rPr>
        <w:t xml:space="preserve">Source </w:t>
      </w:r>
      <w:r w:rsidRPr="001F5A39">
        <w:rPr>
          <w:sz w:val="18"/>
          <w:szCs w:val="18"/>
          <w:lang w:val="fr-FR"/>
        </w:rPr>
        <w:t>:</w:t>
      </w:r>
      <w:r w:rsidR="001F5A39">
        <w:rPr>
          <w:sz w:val="18"/>
          <w:szCs w:val="18"/>
          <w:lang w:val="fr-FR"/>
        </w:rPr>
        <w:t xml:space="preserve"> </w:t>
      </w:r>
      <w:r w:rsidRPr="001F5A39">
        <w:rPr>
          <w:sz w:val="18"/>
          <w:szCs w:val="18"/>
          <w:lang w:val="fr-FR"/>
        </w:rPr>
        <w:t>Département de l’éducation spécialisée, Ministère de l’éducation</w:t>
      </w:r>
      <w:r w:rsidR="0061173D" w:rsidRPr="0061173D">
        <w:rPr>
          <w:sz w:val="18"/>
          <w:szCs w:val="18"/>
          <w:lang w:val="fr-FR"/>
        </w:rPr>
        <w:t>.</w:t>
      </w:r>
    </w:p>
    <w:p w14:paraId="1B111C1C" w14:textId="0B87C861" w:rsidR="00020A2D" w:rsidRPr="00020A2D" w:rsidRDefault="00020A2D" w:rsidP="00020A2D">
      <w:pPr>
        <w:pStyle w:val="SingleTxtG"/>
        <w:rPr>
          <w:lang w:val="fr-FR"/>
        </w:rPr>
      </w:pPr>
      <w:r w:rsidRPr="00020A2D">
        <w:rPr>
          <w:lang w:val="fr-FR"/>
        </w:rPr>
        <w:t>183</w:t>
      </w:r>
      <w:r w:rsidR="0061173D" w:rsidRPr="0061173D">
        <w:rPr>
          <w:lang w:val="fr-FR"/>
        </w:rPr>
        <w:t>.</w:t>
      </w:r>
      <w:r w:rsidRPr="00020A2D">
        <w:rPr>
          <w:lang w:val="fr-FR"/>
        </w:rPr>
        <w:tab/>
        <w:t>En 2015, 11 827 bénéficiaires, dont des enfants, ont été équipés de prothèses et d’appareils prothétiques et reçu des soins de physiothérapie et de rééducation</w:t>
      </w:r>
      <w:r w:rsidR="0061173D" w:rsidRPr="0061173D">
        <w:rPr>
          <w:lang w:val="fr-FR"/>
        </w:rPr>
        <w:t>.</w:t>
      </w:r>
      <w:r w:rsidRPr="00020A2D">
        <w:rPr>
          <w:lang w:val="fr-FR"/>
        </w:rPr>
        <w:t xml:space="preserve"> L’atelier mobile dans l’État de Sennar a produit jusqu’à 324 prothèses en 2015 et des dispositions ont été prises pour achever la mise en place de centres dans les différents États</w:t>
      </w:r>
      <w:r w:rsidR="0061173D" w:rsidRPr="0061173D">
        <w:rPr>
          <w:lang w:val="fr-FR"/>
        </w:rPr>
        <w:t>.</w:t>
      </w:r>
    </w:p>
    <w:p w14:paraId="7A70280C" w14:textId="2A3E881E" w:rsidR="00020A2D" w:rsidRPr="00020A2D" w:rsidRDefault="00020A2D" w:rsidP="00020A2D">
      <w:pPr>
        <w:pStyle w:val="SingleTxtG"/>
        <w:rPr>
          <w:lang w:val="fr-FR"/>
        </w:rPr>
      </w:pPr>
      <w:r w:rsidRPr="00020A2D">
        <w:rPr>
          <w:lang w:val="fr-FR"/>
        </w:rPr>
        <w:t>184</w:t>
      </w:r>
      <w:r w:rsidR="0061173D" w:rsidRPr="0061173D">
        <w:rPr>
          <w:lang w:val="fr-FR"/>
        </w:rPr>
        <w:t>.</w:t>
      </w:r>
      <w:r w:rsidRPr="00020A2D">
        <w:rPr>
          <w:lang w:val="fr-FR"/>
        </w:rPr>
        <w:tab/>
        <w:t>Dans huit États du pays, 685 personnes handicapées ont perçu des prêts sans intérêt, dont le montant s’est élevé à 80 millions de livres soudanaises en tout</w:t>
      </w:r>
      <w:r w:rsidR="0061173D" w:rsidRPr="0061173D">
        <w:rPr>
          <w:lang w:val="fr-FR"/>
        </w:rPr>
        <w:t>.</w:t>
      </w:r>
    </w:p>
    <w:p w14:paraId="3BBD584F" w14:textId="482B3428" w:rsidR="00020A2D" w:rsidRPr="00020A2D" w:rsidRDefault="00020A2D" w:rsidP="00020A2D">
      <w:pPr>
        <w:pStyle w:val="SingleTxtG"/>
        <w:rPr>
          <w:lang w:val="fr-FR"/>
        </w:rPr>
      </w:pPr>
      <w:r w:rsidRPr="00020A2D">
        <w:rPr>
          <w:lang w:val="fr-FR"/>
        </w:rPr>
        <w:t>185</w:t>
      </w:r>
      <w:r w:rsidR="0061173D" w:rsidRPr="0061173D">
        <w:rPr>
          <w:lang w:val="fr-FR"/>
        </w:rPr>
        <w:t>.</w:t>
      </w:r>
      <w:r w:rsidRPr="00020A2D">
        <w:rPr>
          <w:lang w:val="fr-FR"/>
        </w:rPr>
        <w:tab/>
        <w:t>Le projet d’accord de coopération italienne visant à soutenir les enfants orphelins handicapés dans l’État de Khartoum, qui dispose d’un financement de 500 000 euros, a été lancé en coordination avec le Ministère du développement social de l’État de Khartoum et le Conseil étatique des personnes handicapées</w:t>
      </w:r>
      <w:r w:rsidR="0061173D" w:rsidRPr="0061173D">
        <w:rPr>
          <w:lang w:val="fr-FR"/>
        </w:rPr>
        <w:t>.</w:t>
      </w:r>
    </w:p>
    <w:p w14:paraId="69F1A397" w14:textId="36AAB3EE" w:rsidR="00020A2D" w:rsidRPr="00020A2D" w:rsidRDefault="00ED6CE1" w:rsidP="00ED6CE1">
      <w:pPr>
        <w:pStyle w:val="H1G"/>
        <w:rPr>
          <w:lang w:val="fr-FR"/>
        </w:rPr>
      </w:pPr>
      <w:bookmarkStart w:id="223" w:name="_Toc174176709"/>
      <w:bookmarkStart w:id="224" w:name="_Toc174444997"/>
      <w:bookmarkStart w:id="225" w:name="_Toc174612959"/>
      <w:bookmarkStart w:id="226" w:name="_Toc174713299"/>
      <w:r>
        <w:rPr>
          <w:lang w:val="fr-FR"/>
        </w:rPr>
        <w:tab/>
      </w:r>
      <w:r w:rsidR="00020A2D" w:rsidRPr="00020A2D">
        <w:rPr>
          <w:lang w:val="fr-FR"/>
        </w:rPr>
        <w:t>7</w:t>
      </w:r>
      <w:r w:rsidR="0061173D" w:rsidRPr="0061173D">
        <w:rPr>
          <w:lang w:val="fr-FR"/>
        </w:rPr>
        <w:t>.</w:t>
      </w:r>
      <w:r w:rsidR="00020A2D" w:rsidRPr="00020A2D">
        <w:rPr>
          <w:lang w:val="fr-FR"/>
        </w:rPr>
        <w:t>2</w:t>
      </w:r>
      <w:r w:rsidR="00020A2D" w:rsidRPr="00020A2D">
        <w:rPr>
          <w:lang w:val="fr-FR"/>
        </w:rPr>
        <w:tab/>
        <w:t>Survie et développement de l’enfant (art</w:t>
      </w:r>
      <w:r w:rsidR="0061173D" w:rsidRPr="0061173D">
        <w:rPr>
          <w:lang w:val="fr-FR"/>
        </w:rPr>
        <w:t>.</w:t>
      </w:r>
      <w:r w:rsidR="00020A2D" w:rsidRPr="00020A2D">
        <w:rPr>
          <w:lang w:val="fr-FR"/>
        </w:rPr>
        <w:t xml:space="preserve"> 6 (par</w:t>
      </w:r>
      <w:r w:rsidR="0061173D" w:rsidRPr="0061173D">
        <w:rPr>
          <w:lang w:val="fr-FR"/>
        </w:rPr>
        <w:t>.</w:t>
      </w:r>
      <w:r w:rsidR="00020A2D" w:rsidRPr="00020A2D">
        <w:rPr>
          <w:lang w:val="fr-FR"/>
        </w:rPr>
        <w:t xml:space="preserve"> 2))</w:t>
      </w:r>
      <w:bookmarkStart w:id="227" w:name="_Toc169706376"/>
      <w:bookmarkStart w:id="228" w:name="_Toc169706576"/>
      <w:bookmarkEnd w:id="223"/>
      <w:bookmarkEnd w:id="224"/>
      <w:bookmarkEnd w:id="225"/>
      <w:bookmarkEnd w:id="226"/>
      <w:bookmarkEnd w:id="227"/>
      <w:bookmarkEnd w:id="228"/>
    </w:p>
    <w:p w14:paraId="761DD056" w14:textId="7738F80B" w:rsidR="00020A2D" w:rsidRPr="00020A2D" w:rsidRDefault="00020A2D" w:rsidP="00ED6CE1">
      <w:pPr>
        <w:pStyle w:val="H23G"/>
        <w:rPr>
          <w:lang w:val="fr-FR"/>
        </w:rPr>
      </w:pPr>
      <w:r w:rsidRPr="00020A2D">
        <w:rPr>
          <w:lang w:val="fr-FR"/>
        </w:rPr>
        <w:tab/>
      </w:r>
      <w:r w:rsidRPr="00020A2D">
        <w:rPr>
          <w:lang w:val="fr-FR"/>
        </w:rPr>
        <w:tab/>
        <w:t>Santé et services de santé, en particulier les soins de santé primaires (art</w:t>
      </w:r>
      <w:r w:rsidR="0061173D" w:rsidRPr="0061173D">
        <w:rPr>
          <w:lang w:val="fr-FR"/>
        </w:rPr>
        <w:t>.</w:t>
      </w:r>
      <w:r w:rsidRPr="00020A2D">
        <w:rPr>
          <w:lang w:val="fr-FR"/>
        </w:rPr>
        <w:t> 24)</w:t>
      </w:r>
    </w:p>
    <w:p w14:paraId="70CE7670" w14:textId="77777777" w:rsidR="00020A2D" w:rsidRPr="00020A2D" w:rsidRDefault="00020A2D" w:rsidP="00ED6CE1">
      <w:pPr>
        <w:pStyle w:val="H23G"/>
        <w:rPr>
          <w:lang w:val="fr-FR"/>
        </w:rPr>
      </w:pPr>
      <w:r w:rsidRPr="00020A2D">
        <w:rPr>
          <w:lang w:val="fr-FR"/>
        </w:rPr>
        <w:tab/>
      </w:r>
      <w:r w:rsidRPr="00020A2D">
        <w:rPr>
          <w:lang w:val="fr-FR"/>
        </w:rPr>
        <w:tab/>
        <w:t>Stratégies et plans</w:t>
      </w:r>
    </w:p>
    <w:p w14:paraId="3BA2A8FD" w14:textId="66625371" w:rsidR="00020A2D" w:rsidRPr="00020A2D" w:rsidRDefault="00020A2D" w:rsidP="00020A2D">
      <w:pPr>
        <w:pStyle w:val="SingleTxtG"/>
        <w:rPr>
          <w:lang w:val="fr-FR"/>
        </w:rPr>
      </w:pPr>
      <w:r w:rsidRPr="00020A2D">
        <w:rPr>
          <w:lang w:val="fr-FR"/>
        </w:rPr>
        <w:t>186</w:t>
      </w:r>
      <w:r w:rsidR="0061173D" w:rsidRPr="0061173D">
        <w:rPr>
          <w:lang w:val="fr-FR"/>
        </w:rPr>
        <w:t>.</w:t>
      </w:r>
      <w:r w:rsidRPr="00020A2D">
        <w:rPr>
          <w:lang w:val="fr-FR"/>
        </w:rPr>
        <w:tab/>
        <w:t>Le Ministère fédéral de la santé œuvre conformément à un plan stratégique quinquennal (2012-2016), dans lequel les priorités en matière de santé, principalement la couverture de santé universelle, sont fixées</w:t>
      </w:r>
      <w:r w:rsidR="0061173D" w:rsidRPr="0061173D">
        <w:rPr>
          <w:lang w:val="fr-FR"/>
        </w:rPr>
        <w:t>.</w:t>
      </w:r>
      <w:r w:rsidRPr="00020A2D">
        <w:rPr>
          <w:lang w:val="fr-FR"/>
        </w:rPr>
        <w:t xml:space="preserve"> Le plan quinquennal a donné lieu à des plans annuels qui sont en cours d’application</w:t>
      </w:r>
      <w:r w:rsidR="0061173D" w:rsidRPr="0061173D">
        <w:rPr>
          <w:lang w:val="fr-FR"/>
        </w:rPr>
        <w:t>.</w:t>
      </w:r>
    </w:p>
    <w:p w14:paraId="6A39C6F4" w14:textId="49A87DEE" w:rsidR="00020A2D" w:rsidRPr="00020A2D" w:rsidRDefault="00020A2D" w:rsidP="00020A2D">
      <w:pPr>
        <w:pStyle w:val="SingleTxtG"/>
        <w:rPr>
          <w:lang w:val="fr-FR"/>
        </w:rPr>
      </w:pPr>
      <w:r w:rsidRPr="00020A2D">
        <w:rPr>
          <w:lang w:val="fr-FR"/>
        </w:rPr>
        <w:t>187</w:t>
      </w:r>
      <w:r w:rsidR="0061173D" w:rsidRPr="0061173D">
        <w:rPr>
          <w:lang w:val="fr-FR"/>
        </w:rPr>
        <w:t>.</w:t>
      </w:r>
      <w:r w:rsidRPr="00020A2D">
        <w:rPr>
          <w:lang w:val="fr-FR"/>
        </w:rPr>
        <w:tab/>
        <w:t>Le projet d’expansion des services de santé a débuté en 2013 et se poursuivra jusqu’en 2017</w:t>
      </w:r>
      <w:r w:rsidR="0061173D" w:rsidRPr="0061173D">
        <w:rPr>
          <w:lang w:val="fr-FR"/>
        </w:rPr>
        <w:t>.</w:t>
      </w:r>
      <w:r w:rsidRPr="00020A2D">
        <w:rPr>
          <w:lang w:val="fr-FR"/>
        </w:rPr>
        <w:t xml:space="preserve"> Il comprend cinq piliers : le renforcement des capacités professionnelles et techniques des employés, l’expansion des établissements de santé, l’augmentation de la couverture des soins de santé de base, la gratuité des traitements pour les enfants et le développement des hôpitaux ruraux</w:t>
      </w:r>
      <w:r w:rsidR="0061173D" w:rsidRPr="0061173D">
        <w:rPr>
          <w:lang w:val="fr-FR"/>
        </w:rPr>
        <w:t>.</w:t>
      </w:r>
    </w:p>
    <w:p w14:paraId="45925EB3" w14:textId="77777777" w:rsidR="00020A2D" w:rsidRPr="00020A2D" w:rsidRDefault="00020A2D" w:rsidP="00ED6CE1">
      <w:pPr>
        <w:pStyle w:val="H23G"/>
        <w:rPr>
          <w:lang w:val="fr-FR"/>
        </w:rPr>
      </w:pPr>
      <w:r w:rsidRPr="00020A2D">
        <w:rPr>
          <w:lang w:val="fr-FR"/>
        </w:rPr>
        <w:tab/>
      </w:r>
      <w:r w:rsidRPr="00020A2D">
        <w:rPr>
          <w:lang w:val="fr-FR"/>
        </w:rPr>
        <w:tab/>
        <w:t>Financement des soins de santé</w:t>
      </w:r>
    </w:p>
    <w:p w14:paraId="1B47CDA0" w14:textId="1283198D" w:rsidR="00020A2D" w:rsidRPr="00020A2D" w:rsidRDefault="00020A2D" w:rsidP="00020A2D">
      <w:pPr>
        <w:pStyle w:val="SingleTxtG"/>
        <w:rPr>
          <w:lang w:val="fr-FR"/>
        </w:rPr>
      </w:pPr>
      <w:r w:rsidRPr="00020A2D">
        <w:rPr>
          <w:lang w:val="fr-FR"/>
        </w:rPr>
        <w:t>188</w:t>
      </w:r>
      <w:r w:rsidR="0061173D" w:rsidRPr="0061173D">
        <w:rPr>
          <w:lang w:val="fr-FR"/>
        </w:rPr>
        <w:t>.</w:t>
      </w:r>
      <w:r w:rsidRPr="00020A2D">
        <w:rPr>
          <w:lang w:val="fr-FR"/>
        </w:rPr>
        <w:tab/>
        <w:t xml:space="preserve">Le financement public de la santé a augmenté au cours de la période couverte par la deuxième stratégie du secteur de la santé (2012-2016), allouant des sommes importantes, d’un montant supérieur à 840 millions livres soudanaises, à l’expansion des services de soins de santé primaires, aux traitements gratuits et au programme de lutte contre le paludisme, </w:t>
      </w:r>
      <w:r w:rsidRPr="00020A2D">
        <w:rPr>
          <w:lang w:val="fr-FR"/>
        </w:rPr>
        <w:lastRenderedPageBreak/>
        <w:t>ainsi qu’à l’engagement de la composante locale des programmes soutenus par les donateurs</w:t>
      </w:r>
      <w:r w:rsidR="0061173D" w:rsidRPr="0061173D">
        <w:rPr>
          <w:lang w:val="fr-FR"/>
        </w:rPr>
        <w:t>.</w:t>
      </w:r>
      <w:r w:rsidRPr="00020A2D">
        <w:rPr>
          <w:lang w:val="fr-FR"/>
        </w:rPr>
        <w:t xml:space="preserve"> Des sommes supplémentaires ont été consenties pour faire bénéficier les familles pauvres de l’assurance maladie, en plus de l’argent alloué au développement</w:t>
      </w:r>
      <w:r w:rsidR="0061173D" w:rsidRPr="0061173D">
        <w:rPr>
          <w:lang w:val="fr-FR"/>
        </w:rPr>
        <w:t>.</w:t>
      </w:r>
    </w:p>
    <w:p w14:paraId="2CA82960" w14:textId="7DA1664C" w:rsidR="00020A2D" w:rsidRPr="00020A2D" w:rsidRDefault="00020A2D" w:rsidP="00020A2D">
      <w:pPr>
        <w:pStyle w:val="SingleTxtG"/>
        <w:rPr>
          <w:lang w:val="fr-FR"/>
        </w:rPr>
      </w:pPr>
      <w:r w:rsidRPr="00020A2D">
        <w:rPr>
          <w:lang w:val="fr-FR"/>
        </w:rPr>
        <w:t>189</w:t>
      </w:r>
      <w:r w:rsidR="0061173D" w:rsidRPr="0061173D">
        <w:rPr>
          <w:lang w:val="fr-FR"/>
        </w:rPr>
        <w:t>.</w:t>
      </w:r>
      <w:r w:rsidRPr="00020A2D">
        <w:rPr>
          <w:lang w:val="fr-FR"/>
        </w:rPr>
        <w:tab/>
        <w:t>Les États ont perçu 2 % de l’aide fédérale pour inciter les spécialistes, les sage</w:t>
      </w:r>
      <w:r w:rsidR="00560C52">
        <w:rPr>
          <w:lang w:val="fr-FR"/>
        </w:rPr>
        <w:noBreakHyphen/>
      </w:r>
      <w:r w:rsidRPr="00020A2D">
        <w:rPr>
          <w:lang w:val="fr-FR"/>
        </w:rPr>
        <w:t>femmes et les médecins généralistes à rester en province</w:t>
      </w:r>
      <w:r w:rsidR="0061173D" w:rsidRPr="0061173D">
        <w:rPr>
          <w:lang w:val="fr-FR"/>
        </w:rPr>
        <w:t>.</w:t>
      </w:r>
      <w:r w:rsidRPr="00020A2D">
        <w:rPr>
          <w:lang w:val="fr-FR"/>
        </w:rPr>
        <w:t xml:space="preserve"> Bien qu’il ait augmenté, passant de 7 % à 9 % du budget du Gouvernement en 2015 et au premier trimestre 2016, le montant du financement public alloué à la santé reste inférieur au taux requis par la Déclaration d’Abuja (15 %)</w:t>
      </w:r>
      <w:r w:rsidR="0061173D" w:rsidRPr="0061173D">
        <w:rPr>
          <w:lang w:val="fr-FR"/>
        </w:rPr>
        <w:t>.</w:t>
      </w:r>
    </w:p>
    <w:p w14:paraId="4A480ED5" w14:textId="56741E4B" w:rsidR="00020A2D" w:rsidRPr="00020A2D" w:rsidRDefault="00020A2D" w:rsidP="00020A2D">
      <w:pPr>
        <w:pStyle w:val="SingleTxtG"/>
        <w:rPr>
          <w:lang w:val="fr-FR"/>
        </w:rPr>
      </w:pPr>
      <w:r w:rsidRPr="00020A2D">
        <w:rPr>
          <w:lang w:val="fr-FR"/>
        </w:rPr>
        <w:t>190</w:t>
      </w:r>
      <w:r w:rsidR="0061173D" w:rsidRPr="0061173D">
        <w:rPr>
          <w:lang w:val="fr-FR"/>
        </w:rPr>
        <w:t>.</w:t>
      </w:r>
      <w:r w:rsidRPr="00020A2D">
        <w:rPr>
          <w:lang w:val="fr-FR"/>
        </w:rPr>
        <w:tab/>
        <w:t>Malgré la contribution de l’aide étrangère à de nombreux programmes de santé, en particulier les soins de santé primaires, la contribution des donateurs ne représentait que 2 % des dépenses totales de santé</w:t>
      </w:r>
      <w:r w:rsidR="0061173D" w:rsidRPr="0061173D">
        <w:rPr>
          <w:lang w:val="fr-FR"/>
        </w:rPr>
        <w:t>.</w:t>
      </w:r>
      <w:r w:rsidRPr="00020A2D">
        <w:rPr>
          <w:lang w:val="fr-FR"/>
        </w:rPr>
        <w:t xml:space="preserve"> L’aide extérieure est principalement consacrée aux grands programmes de prévention, notamment ceux de lutte contre le paludisme, la tuberculose et le sida, menés par le Fonds mondial, le système de santé et le programme élargi de vaccination</w:t>
      </w:r>
      <w:r w:rsidR="0061173D" w:rsidRPr="0061173D">
        <w:rPr>
          <w:lang w:val="fr-FR"/>
        </w:rPr>
        <w:t>.</w:t>
      </w:r>
      <w:r w:rsidRPr="00020A2D">
        <w:rPr>
          <w:lang w:val="fr-FR"/>
        </w:rPr>
        <w:t xml:space="preserve"> Le Ministère de la santé s’est également attaché à optimiser l’utilisation de l’aide étrangère à travers l’intégration des services de santé au plan unique</w:t>
      </w:r>
      <w:r w:rsidR="0061173D" w:rsidRPr="0061173D">
        <w:rPr>
          <w:lang w:val="fr-FR"/>
        </w:rPr>
        <w:t>.</w:t>
      </w:r>
    </w:p>
    <w:p w14:paraId="496DDBBE" w14:textId="2078D912" w:rsidR="00020A2D" w:rsidRPr="00020A2D" w:rsidRDefault="00020A2D" w:rsidP="00020A2D">
      <w:pPr>
        <w:pStyle w:val="SingleTxtG"/>
        <w:rPr>
          <w:lang w:val="fr-FR"/>
        </w:rPr>
      </w:pPr>
      <w:r w:rsidRPr="00020A2D">
        <w:rPr>
          <w:lang w:val="fr-FR"/>
        </w:rPr>
        <w:t>191</w:t>
      </w:r>
      <w:r w:rsidR="0061173D" w:rsidRPr="0061173D">
        <w:rPr>
          <w:lang w:val="fr-FR"/>
        </w:rPr>
        <w:t>.</w:t>
      </w:r>
      <w:r w:rsidRPr="00020A2D">
        <w:rPr>
          <w:lang w:val="fr-FR"/>
        </w:rPr>
        <w:tab/>
        <w:t>L’assurance maladie sociale a représenté environ 7 % des dépenses totales et environ 35</w:t>
      </w:r>
      <w:r w:rsidR="00EB72F2">
        <w:rPr>
          <w:lang w:val="fr-FR"/>
        </w:rPr>
        <w:t> </w:t>
      </w:r>
      <w:r w:rsidRPr="00020A2D">
        <w:rPr>
          <w:lang w:val="fr-FR"/>
        </w:rPr>
        <w:t>% des dépenses publiques, ce qui est relativement faible par rapport au rôle souhaité et croissant de l’assurance maladie, qui couvrait 40 % de la population en 2015</w:t>
      </w:r>
      <w:r w:rsidR="0061173D" w:rsidRPr="0061173D">
        <w:rPr>
          <w:lang w:val="fr-FR"/>
        </w:rPr>
        <w:t>.</w:t>
      </w:r>
    </w:p>
    <w:p w14:paraId="1693E41D" w14:textId="701B7EB2" w:rsidR="00020A2D" w:rsidRPr="00020A2D" w:rsidRDefault="00020A2D" w:rsidP="00020A2D">
      <w:pPr>
        <w:pStyle w:val="SingleTxtG"/>
        <w:rPr>
          <w:lang w:val="fr-FR"/>
        </w:rPr>
      </w:pPr>
      <w:r w:rsidRPr="00020A2D">
        <w:rPr>
          <w:lang w:val="fr-FR"/>
        </w:rPr>
        <w:t>192</w:t>
      </w:r>
      <w:r w:rsidR="0061173D" w:rsidRPr="0061173D">
        <w:rPr>
          <w:lang w:val="fr-FR"/>
        </w:rPr>
        <w:t>.</w:t>
      </w:r>
      <w:r w:rsidRPr="00020A2D">
        <w:rPr>
          <w:lang w:val="fr-FR"/>
        </w:rPr>
        <w:tab/>
        <w:t>Sur les fonds disponibles dans le secteur public, seuls 15 %</w:t>
      </w:r>
      <w:r w:rsidR="00EB72F2">
        <w:rPr>
          <w:lang w:val="fr-FR"/>
        </w:rPr>
        <w:t xml:space="preserve"> </w:t>
      </w:r>
      <w:r w:rsidRPr="00020A2D">
        <w:rPr>
          <w:lang w:val="fr-FR"/>
        </w:rPr>
        <w:t>environ sont consacrés aux soins de santé primaires, 48 % à la médecine curative et</w:t>
      </w:r>
      <w:r w:rsidR="00EB72F2">
        <w:rPr>
          <w:lang w:val="fr-FR"/>
        </w:rPr>
        <w:t xml:space="preserve"> </w:t>
      </w:r>
      <w:r w:rsidRPr="00020A2D">
        <w:rPr>
          <w:lang w:val="fr-FR"/>
        </w:rPr>
        <w:t>24 % à l’administration, ce qui doit également être réorganisé</w:t>
      </w:r>
      <w:r w:rsidR="0061173D" w:rsidRPr="0061173D">
        <w:rPr>
          <w:lang w:val="fr-FR"/>
        </w:rPr>
        <w:t>.</w:t>
      </w:r>
      <w:r w:rsidRPr="00020A2D">
        <w:rPr>
          <w:lang w:val="fr-FR"/>
        </w:rPr>
        <w:t xml:space="preserve"> Il en a été tenu compte dans les récentes propositions de programmes et projets financés par l’État et les bailleurs de fonds</w:t>
      </w:r>
      <w:r w:rsidR="0061173D" w:rsidRPr="0061173D">
        <w:rPr>
          <w:lang w:val="fr-FR"/>
        </w:rPr>
        <w:t>.</w:t>
      </w:r>
    </w:p>
    <w:p w14:paraId="42A2E914" w14:textId="77777777" w:rsidR="00020A2D" w:rsidRPr="00020A2D" w:rsidRDefault="00020A2D" w:rsidP="00ED6CE1">
      <w:pPr>
        <w:pStyle w:val="H23G"/>
        <w:rPr>
          <w:lang w:val="fr-FR"/>
        </w:rPr>
      </w:pPr>
      <w:r w:rsidRPr="00020A2D">
        <w:rPr>
          <w:lang w:val="fr-FR"/>
        </w:rPr>
        <w:tab/>
      </w:r>
      <w:r w:rsidRPr="00020A2D">
        <w:rPr>
          <w:lang w:val="fr-FR"/>
        </w:rPr>
        <w:tab/>
        <w:t>Services de santé primaire</w:t>
      </w:r>
    </w:p>
    <w:p w14:paraId="7ED4751C" w14:textId="0EF423E1" w:rsidR="00020A2D" w:rsidRPr="00020A2D" w:rsidRDefault="00020A2D" w:rsidP="00020A2D">
      <w:pPr>
        <w:pStyle w:val="SingleTxtG"/>
        <w:rPr>
          <w:lang w:val="fr-FR"/>
        </w:rPr>
      </w:pPr>
      <w:r w:rsidRPr="00020A2D">
        <w:rPr>
          <w:lang w:val="fr-FR"/>
        </w:rPr>
        <w:t>193</w:t>
      </w:r>
      <w:r w:rsidR="0061173D" w:rsidRPr="0061173D">
        <w:rPr>
          <w:lang w:val="fr-FR"/>
        </w:rPr>
        <w:t>.</w:t>
      </w:r>
      <w:r w:rsidRPr="00020A2D">
        <w:rPr>
          <w:lang w:val="fr-FR"/>
        </w:rPr>
        <w:tab/>
        <w:t>Les services de soins de santé primaires ont été accrus</w:t>
      </w:r>
      <w:r w:rsidR="0061173D" w:rsidRPr="0061173D">
        <w:rPr>
          <w:lang w:val="fr-FR"/>
        </w:rPr>
        <w:t>.</w:t>
      </w:r>
      <w:r w:rsidRPr="00020A2D">
        <w:rPr>
          <w:lang w:val="fr-FR"/>
        </w:rPr>
        <w:t xml:space="preserve"> Le nombre d’établissements de santé fournissant ces services ont ainsi augmenté en 2014-2015 de 337 unités et centres de santé, équipés de lits et d’un personnel qualifié, dans les différents États du Soudan</w:t>
      </w:r>
      <w:r w:rsidR="0061173D" w:rsidRPr="0061173D">
        <w:rPr>
          <w:lang w:val="fr-FR"/>
        </w:rPr>
        <w:t>.</w:t>
      </w:r>
    </w:p>
    <w:p w14:paraId="379DB300" w14:textId="1552A67D" w:rsidR="00020A2D" w:rsidRPr="00020A2D" w:rsidRDefault="00020A2D" w:rsidP="00020A2D">
      <w:pPr>
        <w:pStyle w:val="SingleTxtG"/>
        <w:rPr>
          <w:lang w:val="fr-FR"/>
        </w:rPr>
      </w:pPr>
      <w:r w:rsidRPr="00020A2D">
        <w:rPr>
          <w:lang w:val="fr-FR"/>
        </w:rPr>
        <w:t>194</w:t>
      </w:r>
      <w:r w:rsidR="0061173D" w:rsidRPr="0061173D">
        <w:rPr>
          <w:lang w:val="fr-FR"/>
        </w:rPr>
        <w:t>.</w:t>
      </w:r>
      <w:r w:rsidRPr="00020A2D">
        <w:rPr>
          <w:lang w:val="fr-FR"/>
        </w:rPr>
        <w:tab/>
        <w:t>La réhabilitation de 97 hôpitaux ruraux a fait l’objet d’un contrat conclu en novembre 2015</w:t>
      </w:r>
      <w:r w:rsidR="0061173D" w:rsidRPr="0061173D">
        <w:rPr>
          <w:lang w:val="fr-FR"/>
        </w:rPr>
        <w:t>.</w:t>
      </w:r>
      <w:r w:rsidRPr="00020A2D">
        <w:rPr>
          <w:lang w:val="fr-FR"/>
        </w:rPr>
        <w:t xml:space="preserve"> Il s’agit de construire des salles d’opération et d’accouchement et des banques de sang de laboratoire, entièrement financés par le Gouvernement du Soudan</w:t>
      </w:r>
      <w:r w:rsidR="0061173D" w:rsidRPr="0061173D">
        <w:rPr>
          <w:lang w:val="fr-FR"/>
        </w:rPr>
        <w:t>.</w:t>
      </w:r>
      <w:r w:rsidRPr="00020A2D">
        <w:rPr>
          <w:lang w:val="fr-FR"/>
        </w:rPr>
        <w:t xml:space="preserve"> Il est attendu que ces différentes installations soient livrées et dûment équipées d’ici la fin du premier semestre 2016</w:t>
      </w:r>
      <w:r w:rsidR="0061173D" w:rsidRPr="0061173D">
        <w:rPr>
          <w:lang w:val="fr-FR"/>
        </w:rPr>
        <w:t>.</w:t>
      </w:r>
      <w:r w:rsidRPr="00020A2D">
        <w:rPr>
          <w:lang w:val="fr-FR"/>
        </w:rPr>
        <w:t xml:space="preserve"> Le Ministère de la santé a également mis en place certains services de prévention tels que la prévention de la transmission du VIH/sida de la mère à l’enfant et le traitement préventif du VIH, en plus de la fourniture de traitements gratuits contre le paludisme à 4 912 établissements de santé publique, soit 85 % de l’ensemble du parc hospitalier public</w:t>
      </w:r>
      <w:r w:rsidR="0061173D" w:rsidRPr="0061173D">
        <w:rPr>
          <w:lang w:val="fr-FR"/>
        </w:rPr>
        <w:t>.</w:t>
      </w:r>
      <w:r w:rsidRPr="00020A2D">
        <w:rPr>
          <w:lang w:val="fr-FR"/>
        </w:rPr>
        <w:t xml:space="preserve"> 1 131 communautés locales bénéficient désormais de services de traitement à domicile du paludisme grâce à des bénévoles</w:t>
      </w:r>
      <w:r w:rsidR="0061173D" w:rsidRPr="0061173D">
        <w:rPr>
          <w:lang w:val="fr-FR"/>
        </w:rPr>
        <w:t>.</w:t>
      </w:r>
      <w:r w:rsidRPr="00020A2D">
        <w:rPr>
          <w:lang w:val="fr-FR"/>
        </w:rPr>
        <w:t xml:space="preserve"> Des tests rapides de dépistage du paludisme sont en outre fournis dans 2 933 établissements de santé publique, soit 90,9 % de l’objectif fixé</w:t>
      </w:r>
      <w:r w:rsidR="0061173D" w:rsidRPr="0061173D">
        <w:rPr>
          <w:lang w:val="fr-FR"/>
        </w:rPr>
        <w:t>.</w:t>
      </w:r>
    </w:p>
    <w:p w14:paraId="37E8DC58" w14:textId="03AF0FFB" w:rsidR="00020A2D" w:rsidRPr="00020A2D" w:rsidRDefault="00020A2D" w:rsidP="00020A2D">
      <w:pPr>
        <w:pStyle w:val="SingleTxtG"/>
        <w:rPr>
          <w:lang w:val="fr-FR"/>
        </w:rPr>
      </w:pPr>
      <w:r w:rsidRPr="00020A2D">
        <w:rPr>
          <w:lang w:val="fr-FR"/>
        </w:rPr>
        <w:t>195</w:t>
      </w:r>
      <w:r w:rsidR="0061173D" w:rsidRPr="0061173D">
        <w:rPr>
          <w:lang w:val="fr-FR"/>
        </w:rPr>
        <w:t>.</w:t>
      </w:r>
      <w:r w:rsidRPr="00020A2D">
        <w:rPr>
          <w:lang w:val="fr-FR"/>
        </w:rPr>
        <w:tab/>
        <w:t xml:space="preserve">Des moustiquaires imprégnées ont été distribuées à 92 % de la population ciblée, dans les zones rurales et </w:t>
      </w:r>
      <w:proofErr w:type="spellStart"/>
      <w:r w:rsidRPr="00020A2D">
        <w:rPr>
          <w:lang w:val="fr-FR"/>
        </w:rPr>
        <w:t>périurbaines</w:t>
      </w:r>
      <w:proofErr w:type="spellEnd"/>
      <w:r w:rsidRPr="00020A2D">
        <w:rPr>
          <w:lang w:val="fr-FR"/>
        </w:rPr>
        <w:t>, parmi les personnes déplacées, les réfugiés et les nomades</w:t>
      </w:r>
      <w:r w:rsidR="0061173D" w:rsidRPr="0061173D">
        <w:rPr>
          <w:lang w:val="fr-FR"/>
        </w:rPr>
        <w:t>.</w:t>
      </w:r>
      <w:r w:rsidRPr="00020A2D">
        <w:rPr>
          <w:lang w:val="fr-FR"/>
        </w:rPr>
        <w:t xml:space="preserve"> 11 000 000 de moustiquaires imprégnées et de longue durée d’action leur ont ainsi été remises</w:t>
      </w:r>
      <w:r w:rsidR="0061173D" w:rsidRPr="0061173D">
        <w:rPr>
          <w:lang w:val="fr-FR"/>
        </w:rPr>
        <w:t>.</w:t>
      </w:r>
      <w:r w:rsidRPr="00020A2D">
        <w:rPr>
          <w:lang w:val="fr-FR"/>
        </w:rPr>
        <w:t xml:space="preserve"> Le nombre de cas de paludisme a diminué de 72 % en 2014, tandis que le nombre de décès dus à cette maladie a baissé de 62 % cette même année</w:t>
      </w:r>
      <w:r w:rsidR="0061173D" w:rsidRPr="0061173D">
        <w:rPr>
          <w:lang w:val="fr-FR"/>
        </w:rPr>
        <w:t>.</w:t>
      </w:r>
    </w:p>
    <w:p w14:paraId="7B59F189" w14:textId="6389D997" w:rsidR="00020A2D" w:rsidRPr="00020A2D" w:rsidRDefault="00020A2D" w:rsidP="00020A2D">
      <w:pPr>
        <w:pStyle w:val="SingleTxtG"/>
        <w:rPr>
          <w:lang w:val="fr-FR"/>
        </w:rPr>
      </w:pPr>
      <w:r w:rsidRPr="00020A2D">
        <w:rPr>
          <w:lang w:val="fr-FR"/>
        </w:rPr>
        <w:t>196</w:t>
      </w:r>
      <w:r w:rsidR="0061173D" w:rsidRPr="0061173D">
        <w:rPr>
          <w:lang w:val="fr-FR"/>
        </w:rPr>
        <w:t>.</w:t>
      </w:r>
      <w:r w:rsidRPr="00020A2D">
        <w:rPr>
          <w:lang w:val="fr-FR"/>
        </w:rPr>
        <w:tab/>
        <w:t>Le Ministère de la santé effectue des tests volontaires de dépistage du VIH/sida parmi les enfants des foyers d’accueil pour enfants vivant et travaillant dans la rue</w:t>
      </w:r>
      <w:r w:rsidR="0061173D" w:rsidRPr="0061173D">
        <w:rPr>
          <w:lang w:val="fr-FR"/>
        </w:rPr>
        <w:t>.</w:t>
      </w:r>
      <w:r w:rsidRPr="00020A2D">
        <w:rPr>
          <w:lang w:val="fr-FR"/>
        </w:rPr>
        <w:t xml:space="preserve"> Il considère que la direction de ces institutions est responsable des enfants et en demande l’accord préalable avant de procéder à ces tests volontaires à leur égard</w:t>
      </w:r>
      <w:r w:rsidR="0061173D" w:rsidRPr="0061173D">
        <w:rPr>
          <w:lang w:val="fr-FR"/>
        </w:rPr>
        <w:t>.</w:t>
      </w:r>
    </w:p>
    <w:p w14:paraId="4493FF3E" w14:textId="75760D8B" w:rsidR="00020A2D" w:rsidRPr="00020A2D" w:rsidRDefault="00020A2D" w:rsidP="001715D8">
      <w:pPr>
        <w:pStyle w:val="SingleTxtG"/>
        <w:keepNext/>
        <w:keepLines/>
        <w:rPr>
          <w:lang w:val="fr-FR"/>
        </w:rPr>
      </w:pPr>
      <w:r w:rsidRPr="00020A2D">
        <w:rPr>
          <w:lang w:val="fr-FR"/>
        </w:rPr>
        <w:lastRenderedPageBreak/>
        <w:t>197</w:t>
      </w:r>
      <w:r w:rsidR="0061173D" w:rsidRPr="0061173D">
        <w:rPr>
          <w:lang w:val="fr-FR"/>
        </w:rPr>
        <w:t>.</w:t>
      </w:r>
      <w:r w:rsidRPr="00020A2D">
        <w:rPr>
          <w:lang w:val="fr-FR"/>
        </w:rPr>
        <w:tab/>
        <w:t>Dans le cadre du projet de gratuité des soins administrés aux enfants âgés de moins de 5 ans, le Ministère fédéral de la santé a fourni plus de 40 types de médicaments pour traiter les maladies infantiles les plus courantes dans les établissements de soins de santé primaires, mobilisant à cette fin un budget de 125 millions de livres soudanaises en 2015, dans l’objectif de réduire le taux de mortalité infantile dans cette tranche d’âge et de contribuer à baisser le coût des frais de santé</w:t>
      </w:r>
      <w:r w:rsidR="0061173D" w:rsidRPr="0061173D">
        <w:rPr>
          <w:lang w:val="fr-FR"/>
        </w:rPr>
        <w:t>.</w:t>
      </w:r>
      <w:r w:rsidRPr="00020A2D">
        <w:rPr>
          <w:lang w:val="fr-FR"/>
        </w:rPr>
        <w:t xml:space="preserve"> Il s’ensuit que ce projet a permis de soigner 4 096 489 enfants de moins de 5 ans et de leur fournir des médicaments chaque année dans tous les établissements de soins de santé primaires</w:t>
      </w:r>
      <w:r w:rsidR="0061173D" w:rsidRPr="0061173D">
        <w:rPr>
          <w:lang w:val="fr-FR"/>
        </w:rPr>
        <w:t>.</w:t>
      </w:r>
      <w:r w:rsidRPr="00020A2D">
        <w:rPr>
          <w:lang w:val="fr-FR"/>
        </w:rPr>
        <w:t xml:space="preserve"> En outre, 94 444 femmes enceintes ont reçu des gélules d’acide folique tous les ans</w:t>
      </w:r>
      <w:r w:rsidR="0061173D" w:rsidRPr="0061173D">
        <w:rPr>
          <w:lang w:val="fr-FR"/>
        </w:rPr>
        <w:t>.</w:t>
      </w:r>
    </w:p>
    <w:p w14:paraId="7CB3CBB4" w14:textId="6E929DEF" w:rsidR="00020A2D" w:rsidRPr="00020A2D" w:rsidRDefault="00020A2D" w:rsidP="00020A2D">
      <w:pPr>
        <w:pStyle w:val="SingleTxtG"/>
        <w:rPr>
          <w:lang w:val="fr-FR"/>
        </w:rPr>
      </w:pPr>
      <w:r w:rsidRPr="00020A2D">
        <w:rPr>
          <w:lang w:val="fr-FR"/>
        </w:rPr>
        <w:t>198</w:t>
      </w:r>
      <w:r w:rsidR="0061173D" w:rsidRPr="0061173D">
        <w:rPr>
          <w:lang w:val="fr-FR"/>
        </w:rPr>
        <w:t>.</w:t>
      </w:r>
      <w:r w:rsidRPr="00020A2D">
        <w:rPr>
          <w:lang w:val="fr-FR"/>
        </w:rPr>
        <w:tab/>
        <w:t>Les enquêtes menées, soit les enquêtes de 2006 et de 2010 sur la santé des ménages et l’enquête MICS de 2014, ont montré une amélioration constante des indicateurs de l’allaitement maternel</w:t>
      </w:r>
      <w:r w:rsidR="0061173D" w:rsidRPr="0061173D">
        <w:rPr>
          <w:lang w:val="fr-FR"/>
        </w:rPr>
        <w:t>.</w:t>
      </w:r>
      <w:r w:rsidRPr="00020A2D">
        <w:rPr>
          <w:lang w:val="fr-FR"/>
        </w:rPr>
        <w:t xml:space="preserve"> Le taux absolu d’allaitement des nourrissons jusqu’à l’âge de 6 mois est passé de 34 % en 2006 à 41 % en 2010 et 55 % en 2014</w:t>
      </w:r>
      <w:r w:rsidR="0061173D" w:rsidRPr="0061173D">
        <w:rPr>
          <w:lang w:val="fr-FR"/>
        </w:rPr>
        <w:t>.</w:t>
      </w:r>
      <w:r w:rsidRPr="00020A2D">
        <w:rPr>
          <w:lang w:val="fr-FR"/>
        </w:rPr>
        <w:t xml:space="preserve"> Cette augmentation coïncide avec celle du taux d’allaitement jusqu’à l’âge d</w:t>
      </w:r>
      <w:r w:rsidR="00EB72F2">
        <w:rPr>
          <w:lang w:val="fr-FR"/>
        </w:rPr>
        <w:t>e 1</w:t>
      </w:r>
      <w:r w:rsidRPr="00020A2D">
        <w:rPr>
          <w:lang w:val="fr-FR"/>
        </w:rPr>
        <w:t xml:space="preserve"> an qui est passé de 88 % à 89 % et celle du taux d’allaitement jusqu’à l’âge de 2 ans qui a progressé de 40 % à 49 % entre 2010 et 2014</w:t>
      </w:r>
      <w:r w:rsidR="0061173D" w:rsidRPr="0061173D">
        <w:rPr>
          <w:lang w:val="fr-FR"/>
        </w:rPr>
        <w:t>.</w:t>
      </w:r>
    </w:p>
    <w:p w14:paraId="189AC4F5" w14:textId="6D126D7F" w:rsidR="00020A2D" w:rsidRPr="00020A2D" w:rsidRDefault="00ED6CE1" w:rsidP="00ED6CE1">
      <w:pPr>
        <w:pStyle w:val="H1G"/>
        <w:rPr>
          <w:lang w:val="fr-FR"/>
        </w:rPr>
      </w:pPr>
      <w:bookmarkStart w:id="229" w:name="_Toc174176710"/>
      <w:bookmarkStart w:id="230" w:name="_Toc174444998"/>
      <w:bookmarkStart w:id="231" w:name="_Toc174612960"/>
      <w:bookmarkStart w:id="232" w:name="_Toc174713300"/>
      <w:r>
        <w:rPr>
          <w:lang w:val="fr-FR"/>
        </w:rPr>
        <w:tab/>
      </w:r>
      <w:r w:rsidR="00020A2D" w:rsidRPr="00020A2D">
        <w:rPr>
          <w:lang w:val="fr-FR"/>
        </w:rPr>
        <w:t>7</w:t>
      </w:r>
      <w:r w:rsidR="0061173D" w:rsidRPr="0061173D">
        <w:rPr>
          <w:lang w:val="fr-FR"/>
        </w:rPr>
        <w:t>.</w:t>
      </w:r>
      <w:r w:rsidR="00020A2D" w:rsidRPr="00020A2D">
        <w:rPr>
          <w:lang w:val="fr-FR"/>
        </w:rPr>
        <w:t>3</w:t>
      </w:r>
      <w:r w:rsidR="00020A2D" w:rsidRPr="00020A2D">
        <w:rPr>
          <w:lang w:val="fr-FR"/>
        </w:rPr>
        <w:tab/>
        <w:t xml:space="preserve">Mesures prises pour combattre les problèmes les plus courants </w:t>
      </w:r>
      <w:r>
        <w:rPr>
          <w:lang w:val="fr-FR"/>
        </w:rPr>
        <w:br/>
      </w:r>
      <w:r w:rsidR="00020A2D" w:rsidRPr="00020A2D">
        <w:rPr>
          <w:lang w:val="fr-FR"/>
        </w:rPr>
        <w:t xml:space="preserve">dans le domaine de la santé, pour promouvoir la santé et le bien-être physiques et mentaux des enfants et pour prévenir et combattre </w:t>
      </w:r>
      <w:r>
        <w:rPr>
          <w:lang w:val="fr-FR"/>
        </w:rPr>
        <w:br/>
      </w:r>
      <w:r w:rsidR="00020A2D" w:rsidRPr="00020A2D">
        <w:rPr>
          <w:lang w:val="fr-FR"/>
        </w:rPr>
        <w:t>les maladies transmissibles</w:t>
      </w:r>
      <w:bookmarkStart w:id="233" w:name="_Toc169706377"/>
      <w:bookmarkStart w:id="234" w:name="_Toc169706577"/>
      <w:bookmarkEnd w:id="229"/>
      <w:bookmarkEnd w:id="230"/>
      <w:bookmarkEnd w:id="231"/>
      <w:bookmarkEnd w:id="232"/>
      <w:bookmarkEnd w:id="233"/>
      <w:bookmarkEnd w:id="234"/>
    </w:p>
    <w:p w14:paraId="282B47BF" w14:textId="53FBADEE" w:rsidR="00020A2D" w:rsidRDefault="00020A2D" w:rsidP="00020A2D">
      <w:pPr>
        <w:pStyle w:val="SingleTxtG"/>
        <w:rPr>
          <w:lang w:val="fr-FR"/>
        </w:rPr>
      </w:pPr>
      <w:r w:rsidRPr="00020A2D">
        <w:rPr>
          <w:lang w:val="fr-FR"/>
        </w:rPr>
        <w:t>199</w:t>
      </w:r>
      <w:r w:rsidR="0061173D" w:rsidRPr="0061173D">
        <w:rPr>
          <w:lang w:val="fr-FR"/>
        </w:rPr>
        <w:t>.</w:t>
      </w:r>
      <w:r w:rsidRPr="00020A2D">
        <w:rPr>
          <w:lang w:val="fr-FR"/>
        </w:rPr>
        <w:tab/>
        <w:t>Les efforts se poursuivent grâce aux interventions du Ministère de la santé fédéral et ceux des États qui cherchent à accélérer la fourniture de services de santé aux enfants afin de réduire la mortalité infantile</w:t>
      </w:r>
      <w:r w:rsidR="0061173D" w:rsidRPr="0061173D">
        <w:rPr>
          <w:lang w:val="fr-FR"/>
        </w:rPr>
        <w:t>.</w:t>
      </w:r>
      <w:r w:rsidRPr="00020A2D">
        <w:rPr>
          <w:lang w:val="fr-FR"/>
        </w:rPr>
        <w:t xml:space="preserve"> Les tableaux 8 et 9 présentent les taux de vaccination aux niveaux national et étatique :</w:t>
      </w:r>
    </w:p>
    <w:p w14:paraId="320C0A0B" w14:textId="75B06E70" w:rsidR="00020A2D" w:rsidRDefault="00020A2D" w:rsidP="00281FEA">
      <w:pPr>
        <w:pStyle w:val="Titre1"/>
        <w:spacing w:after="120"/>
        <w:rPr>
          <w:b/>
          <w:bCs/>
          <w:lang w:val="fr-FR"/>
        </w:rPr>
      </w:pPr>
      <w:bookmarkStart w:id="235" w:name="_Toc174133619"/>
      <w:r w:rsidRPr="00281FEA">
        <w:rPr>
          <w:lang w:val="fr-FR"/>
        </w:rPr>
        <w:t xml:space="preserve">Tableau 8 </w:t>
      </w:r>
      <w:r w:rsidR="00ED6CE1">
        <w:rPr>
          <w:lang w:val="fr-FR"/>
        </w:rPr>
        <w:br/>
      </w:r>
      <w:r w:rsidRPr="00ED6CE1">
        <w:rPr>
          <w:b/>
          <w:bCs/>
          <w:lang w:val="fr-FR"/>
        </w:rPr>
        <w:t>Taux de couverture vaccinale nationale en 2014 en comparaison avec 2010</w:t>
      </w:r>
      <w:bookmarkEnd w:id="235"/>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819"/>
        <w:gridCol w:w="818"/>
        <w:gridCol w:w="819"/>
        <w:gridCol w:w="819"/>
        <w:gridCol w:w="819"/>
        <w:gridCol w:w="819"/>
        <w:gridCol w:w="819"/>
        <w:gridCol w:w="819"/>
        <w:gridCol w:w="819"/>
      </w:tblGrid>
      <w:tr w:rsidR="00223A3B" w:rsidRPr="00223A3B" w14:paraId="2A3C4D4E" w14:textId="77777777" w:rsidTr="00223A3B">
        <w:trPr>
          <w:tblHeader/>
        </w:trPr>
        <w:tc>
          <w:tcPr>
            <w:tcW w:w="1637" w:type="dxa"/>
            <w:gridSpan w:val="2"/>
            <w:tcBorders>
              <w:top w:val="single" w:sz="4" w:space="0" w:color="auto"/>
              <w:bottom w:val="single" w:sz="4" w:space="0" w:color="auto"/>
            </w:tcBorders>
            <w:shd w:val="clear" w:color="auto" w:fill="auto"/>
            <w:vAlign w:val="bottom"/>
          </w:tcPr>
          <w:p w14:paraId="65C03F02" w14:textId="28B0A765" w:rsidR="00223A3B" w:rsidRPr="00223A3B" w:rsidRDefault="00223A3B" w:rsidP="00223A3B">
            <w:pPr>
              <w:suppressAutoHyphens w:val="0"/>
              <w:spacing w:before="80" w:after="80" w:line="200" w:lineRule="exact"/>
              <w:jc w:val="center"/>
              <w:rPr>
                <w:i/>
                <w:sz w:val="16"/>
                <w:lang w:val="fr-FR"/>
              </w:rPr>
            </w:pPr>
            <w:r w:rsidRPr="00223A3B">
              <w:rPr>
                <w:i/>
                <w:sz w:val="16"/>
              </w:rPr>
              <w:t xml:space="preserve">Enfants âgés </w:t>
            </w:r>
            <w:r w:rsidR="00A56A7F">
              <w:rPr>
                <w:i/>
                <w:sz w:val="16"/>
              </w:rPr>
              <w:t>de 1</w:t>
            </w:r>
            <w:r w:rsidRPr="00223A3B">
              <w:rPr>
                <w:i/>
                <w:sz w:val="16"/>
              </w:rPr>
              <w:t xml:space="preserve"> an vaccinés contre </w:t>
            </w:r>
            <w:r>
              <w:rPr>
                <w:i/>
                <w:sz w:val="16"/>
              </w:rPr>
              <w:br/>
            </w:r>
            <w:r w:rsidRPr="00223A3B">
              <w:rPr>
                <w:i/>
                <w:sz w:val="16"/>
              </w:rPr>
              <w:t>la rougeole</w:t>
            </w:r>
          </w:p>
        </w:tc>
        <w:tc>
          <w:tcPr>
            <w:tcW w:w="819" w:type="dxa"/>
            <w:tcBorders>
              <w:top w:val="single" w:sz="4" w:space="0" w:color="auto"/>
              <w:bottom w:val="single" w:sz="4" w:space="0" w:color="auto"/>
            </w:tcBorders>
            <w:shd w:val="clear" w:color="auto" w:fill="auto"/>
            <w:vAlign w:val="bottom"/>
          </w:tcPr>
          <w:p w14:paraId="1B3E1448" w14:textId="1C7AFA1F" w:rsidR="00223A3B" w:rsidRPr="00223A3B" w:rsidRDefault="00223A3B" w:rsidP="00223A3B">
            <w:pPr>
              <w:suppressAutoHyphens w:val="0"/>
              <w:spacing w:before="80" w:after="80" w:line="200" w:lineRule="exact"/>
              <w:jc w:val="right"/>
              <w:rPr>
                <w:i/>
                <w:sz w:val="16"/>
                <w:lang w:val="fr-FR"/>
              </w:rPr>
            </w:pPr>
            <w:r w:rsidRPr="00223A3B">
              <w:rPr>
                <w:i/>
                <w:sz w:val="16"/>
              </w:rPr>
              <w:t>Couverture vaccinale universelle</w:t>
            </w:r>
          </w:p>
        </w:tc>
        <w:tc>
          <w:tcPr>
            <w:tcW w:w="1638" w:type="dxa"/>
            <w:gridSpan w:val="2"/>
            <w:tcBorders>
              <w:top w:val="single" w:sz="4" w:space="0" w:color="auto"/>
              <w:bottom w:val="single" w:sz="4" w:space="0" w:color="auto"/>
            </w:tcBorders>
            <w:shd w:val="clear" w:color="auto" w:fill="auto"/>
            <w:vAlign w:val="bottom"/>
          </w:tcPr>
          <w:p w14:paraId="181E4317" w14:textId="34DA3740" w:rsidR="00223A3B" w:rsidRPr="00223A3B" w:rsidRDefault="00223A3B" w:rsidP="00223A3B">
            <w:pPr>
              <w:suppressAutoHyphens w:val="0"/>
              <w:spacing w:before="80" w:after="80" w:line="200" w:lineRule="exact"/>
              <w:jc w:val="center"/>
              <w:rPr>
                <w:i/>
                <w:sz w:val="16"/>
                <w:lang w:val="fr-FR"/>
              </w:rPr>
            </w:pPr>
            <w:r w:rsidRPr="00223A3B">
              <w:rPr>
                <w:i/>
                <w:sz w:val="16"/>
              </w:rPr>
              <w:t>Couverture vaccinale pour le vaccin pentavalent</w:t>
            </w:r>
          </w:p>
        </w:tc>
        <w:tc>
          <w:tcPr>
            <w:tcW w:w="1638" w:type="dxa"/>
            <w:gridSpan w:val="2"/>
            <w:tcBorders>
              <w:top w:val="single" w:sz="4" w:space="0" w:color="auto"/>
              <w:bottom w:val="single" w:sz="4" w:space="0" w:color="auto"/>
            </w:tcBorders>
            <w:shd w:val="clear" w:color="auto" w:fill="auto"/>
            <w:vAlign w:val="bottom"/>
          </w:tcPr>
          <w:p w14:paraId="1A4BC2D9" w14:textId="328670BC" w:rsidR="00223A3B" w:rsidRPr="00223A3B" w:rsidRDefault="00223A3B" w:rsidP="00223A3B">
            <w:pPr>
              <w:suppressAutoHyphens w:val="0"/>
              <w:spacing w:before="80" w:after="80" w:line="200" w:lineRule="exact"/>
              <w:jc w:val="center"/>
              <w:rPr>
                <w:i/>
                <w:sz w:val="16"/>
                <w:lang w:val="fr-FR"/>
              </w:rPr>
            </w:pPr>
            <w:r w:rsidRPr="00223A3B">
              <w:rPr>
                <w:i/>
                <w:sz w:val="16"/>
              </w:rPr>
              <w:t>Couverture vaccinale contre la polio</w:t>
            </w:r>
          </w:p>
        </w:tc>
        <w:tc>
          <w:tcPr>
            <w:tcW w:w="1638" w:type="dxa"/>
            <w:gridSpan w:val="2"/>
            <w:tcBorders>
              <w:top w:val="single" w:sz="4" w:space="0" w:color="auto"/>
              <w:bottom w:val="single" w:sz="4" w:space="0" w:color="auto"/>
            </w:tcBorders>
            <w:shd w:val="clear" w:color="auto" w:fill="auto"/>
            <w:vAlign w:val="bottom"/>
          </w:tcPr>
          <w:p w14:paraId="01941D7F" w14:textId="6A9FB802" w:rsidR="00223A3B" w:rsidRPr="00223A3B" w:rsidRDefault="00223A3B" w:rsidP="00223A3B">
            <w:pPr>
              <w:suppressAutoHyphens w:val="0"/>
              <w:spacing w:before="80" w:after="80" w:line="200" w:lineRule="exact"/>
              <w:jc w:val="center"/>
              <w:rPr>
                <w:i/>
                <w:sz w:val="16"/>
                <w:lang w:val="fr-FR"/>
              </w:rPr>
            </w:pPr>
            <w:r w:rsidRPr="00223A3B">
              <w:rPr>
                <w:i/>
                <w:sz w:val="16"/>
              </w:rPr>
              <w:t>Couverture vaccinale contre la tuberculose</w:t>
            </w:r>
          </w:p>
        </w:tc>
      </w:tr>
      <w:tr w:rsidR="00223A3B" w:rsidRPr="00223A3B" w14:paraId="2480BB94" w14:textId="77777777" w:rsidTr="00223A3B">
        <w:tc>
          <w:tcPr>
            <w:tcW w:w="819" w:type="dxa"/>
            <w:tcBorders>
              <w:top w:val="single" w:sz="4" w:space="0" w:color="auto"/>
              <w:bottom w:val="single" w:sz="12" w:space="0" w:color="auto"/>
            </w:tcBorders>
            <w:shd w:val="clear" w:color="auto" w:fill="auto"/>
            <w:vAlign w:val="bottom"/>
          </w:tcPr>
          <w:p w14:paraId="0B55D780" w14:textId="77777777" w:rsidR="00223A3B" w:rsidRDefault="00223A3B" w:rsidP="00223A3B">
            <w:pPr>
              <w:suppressAutoHyphens w:val="0"/>
              <w:spacing w:before="40" w:after="40" w:line="220" w:lineRule="exact"/>
              <w:jc w:val="right"/>
              <w:rPr>
                <w:sz w:val="18"/>
              </w:rPr>
            </w:pPr>
            <w:r w:rsidRPr="00223A3B">
              <w:rPr>
                <w:sz w:val="18"/>
              </w:rPr>
              <w:t xml:space="preserve">2010 </w:t>
            </w:r>
          </w:p>
          <w:p w14:paraId="666E7DB4" w14:textId="617CC9C8"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8" w:type="dxa"/>
            <w:tcBorders>
              <w:top w:val="single" w:sz="4" w:space="0" w:color="auto"/>
              <w:bottom w:val="single" w:sz="12" w:space="0" w:color="auto"/>
            </w:tcBorders>
            <w:shd w:val="clear" w:color="auto" w:fill="auto"/>
            <w:vAlign w:val="bottom"/>
          </w:tcPr>
          <w:p w14:paraId="5F148296" w14:textId="77777777" w:rsidR="00223A3B" w:rsidRDefault="00223A3B" w:rsidP="00223A3B">
            <w:pPr>
              <w:suppressAutoHyphens w:val="0"/>
              <w:spacing w:before="40" w:after="40" w:line="220" w:lineRule="exact"/>
              <w:jc w:val="right"/>
              <w:rPr>
                <w:sz w:val="18"/>
              </w:rPr>
            </w:pPr>
            <w:r w:rsidRPr="00223A3B">
              <w:rPr>
                <w:sz w:val="18"/>
              </w:rPr>
              <w:t xml:space="preserve">2014 </w:t>
            </w:r>
          </w:p>
          <w:p w14:paraId="37D95BF6" w14:textId="7738F4CE"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02803642" w14:textId="77777777" w:rsidR="00223A3B" w:rsidRDefault="00223A3B" w:rsidP="00223A3B">
            <w:pPr>
              <w:suppressAutoHyphens w:val="0"/>
              <w:spacing w:before="40" w:after="40" w:line="220" w:lineRule="exact"/>
              <w:jc w:val="right"/>
              <w:rPr>
                <w:sz w:val="18"/>
              </w:rPr>
            </w:pPr>
            <w:r w:rsidRPr="00223A3B">
              <w:rPr>
                <w:sz w:val="18"/>
              </w:rPr>
              <w:t xml:space="preserve">2014 </w:t>
            </w:r>
          </w:p>
          <w:p w14:paraId="28A9CE60" w14:textId="30E2A928"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329393DB" w14:textId="77777777" w:rsidR="00223A3B" w:rsidRDefault="00223A3B" w:rsidP="00223A3B">
            <w:pPr>
              <w:suppressAutoHyphens w:val="0"/>
              <w:spacing w:before="40" w:after="40" w:line="220" w:lineRule="exact"/>
              <w:jc w:val="right"/>
              <w:rPr>
                <w:sz w:val="18"/>
              </w:rPr>
            </w:pPr>
            <w:r w:rsidRPr="00223A3B">
              <w:rPr>
                <w:sz w:val="18"/>
              </w:rPr>
              <w:t xml:space="preserve">2010 </w:t>
            </w:r>
          </w:p>
          <w:p w14:paraId="155F02D5" w14:textId="0BAE2379"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14D9D287" w14:textId="77777777" w:rsidR="00223A3B" w:rsidRDefault="00223A3B" w:rsidP="00223A3B">
            <w:pPr>
              <w:suppressAutoHyphens w:val="0"/>
              <w:spacing w:before="40" w:after="40" w:line="220" w:lineRule="exact"/>
              <w:jc w:val="right"/>
              <w:rPr>
                <w:sz w:val="18"/>
              </w:rPr>
            </w:pPr>
            <w:r w:rsidRPr="00223A3B">
              <w:rPr>
                <w:sz w:val="18"/>
              </w:rPr>
              <w:t xml:space="preserve">2014 </w:t>
            </w:r>
          </w:p>
          <w:p w14:paraId="78FC6391" w14:textId="629BFA2F"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37BFE960" w14:textId="77777777" w:rsidR="00223A3B" w:rsidRDefault="00223A3B" w:rsidP="00223A3B">
            <w:pPr>
              <w:suppressAutoHyphens w:val="0"/>
              <w:spacing w:before="40" w:after="40" w:line="220" w:lineRule="exact"/>
              <w:jc w:val="right"/>
              <w:rPr>
                <w:sz w:val="18"/>
              </w:rPr>
            </w:pPr>
            <w:r w:rsidRPr="00223A3B">
              <w:rPr>
                <w:sz w:val="18"/>
              </w:rPr>
              <w:t xml:space="preserve">2010 </w:t>
            </w:r>
          </w:p>
          <w:p w14:paraId="0584A8BE" w14:textId="036E40FD"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49CAA51C" w14:textId="77777777" w:rsidR="00223A3B" w:rsidRDefault="00223A3B" w:rsidP="00223A3B">
            <w:pPr>
              <w:suppressAutoHyphens w:val="0"/>
              <w:spacing w:before="40" w:after="40" w:line="220" w:lineRule="exact"/>
              <w:jc w:val="right"/>
              <w:rPr>
                <w:sz w:val="18"/>
              </w:rPr>
            </w:pPr>
            <w:r w:rsidRPr="00223A3B">
              <w:rPr>
                <w:sz w:val="18"/>
              </w:rPr>
              <w:t xml:space="preserve">2014 </w:t>
            </w:r>
          </w:p>
          <w:p w14:paraId="4D4A2643" w14:textId="5868DBF2"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20717C90" w14:textId="77777777" w:rsidR="00223A3B" w:rsidRDefault="00223A3B" w:rsidP="00223A3B">
            <w:pPr>
              <w:suppressAutoHyphens w:val="0"/>
              <w:spacing w:before="40" w:after="40" w:line="220" w:lineRule="exact"/>
              <w:jc w:val="right"/>
              <w:rPr>
                <w:sz w:val="18"/>
              </w:rPr>
            </w:pPr>
            <w:r w:rsidRPr="00223A3B">
              <w:rPr>
                <w:sz w:val="18"/>
              </w:rPr>
              <w:t xml:space="preserve">2010 </w:t>
            </w:r>
          </w:p>
          <w:p w14:paraId="30AABCBF" w14:textId="7E2D06F9" w:rsidR="00223A3B" w:rsidRPr="00223A3B" w:rsidRDefault="00223A3B" w:rsidP="00223A3B">
            <w:pPr>
              <w:suppressAutoHyphens w:val="0"/>
              <w:spacing w:before="40" w:after="40" w:line="220" w:lineRule="exact"/>
              <w:jc w:val="right"/>
              <w:rPr>
                <w:sz w:val="18"/>
                <w:lang w:val="fr-FR"/>
              </w:rPr>
            </w:pPr>
            <w:r w:rsidRPr="00223A3B">
              <w:rPr>
                <w:sz w:val="18"/>
              </w:rPr>
              <w:t>%</w:t>
            </w:r>
          </w:p>
        </w:tc>
        <w:tc>
          <w:tcPr>
            <w:tcW w:w="819" w:type="dxa"/>
            <w:tcBorders>
              <w:top w:val="single" w:sz="4" w:space="0" w:color="auto"/>
              <w:bottom w:val="single" w:sz="12" w:space="0" w:color="auto"/>
            </w:tcBorders>
            <w:shd w:val="clear" w:color="auto" w:fill="auto"/>
            <w:vAlign w:val="bottom"/>
          </w:tcPr>
          <w:p w14:paraId="56DA0F7F" w14:textId="77777777" w:rsidR="00223A3B" w:rsidRDefault="00223A3B" w:rsidP="00223A3B">
            <w:pPr>
              <w:suppressAutoHyphens w:val="0"/>
              <w:spacing w:before="40" w:after="40" w:line="220" w:lineRule="exact"/>
              <w:jc w:val="right"/>
              <w:rPr>
                <w:sz w:val="18"/>
              </w:rPr>
            </w:pPr>
            <w:r w:rsidRPr="00223A3B">
              <w:rPr>
                <w:sz w:val="18"/>
              </w:rPr>
              <w:t xml:space="preserve">2014 </w:t>
            </w:r>
          </w:p>
          <w:p w14:paraId="2117AE26" w14:textId="3CC46EC3" w:rsidR="00223A3B" w:rsidRPr="00223A3B" w:rsidRDefault="00223A3B" w:rsidP="00223A3B">
            <w:pPr>
              <w:suppressAutoHyphens w:val="0"/>
              <w:spacing w:before="40" w:after="40" w:line="220" w:lineRule="exact"/>
              <w:jc w:val="right"/>
              <w:rPr>
                <w:sz w:val="18"/>
                <w:lang w:val="fr-FR"/>
              </w:rPr>
            </w:pPr>
            <w:r w:rsidRPr="00223A3B">
              <w:rPr>
                <w:sz w:val="18"/>
              </w:rPr>
              <w:t>%</w:t>
            </w:r>
          </w:p>
        </w:tc>
      </w:tr>
      <w:tr w:rsidR="00223A3B" w:rsidRPr="00223A3B" w14:paraId="1210FC98" w14:textId="77777777" w:rsidTr="00223A3B">
        <w:tc>
          <w:tcPr>
            <w:tcW w:w="819" w:type="dxa"/>
            <w:tcBorders>
              <w:top w:val="single" w:sz="12" w:space="0" w:color="auto"/>
              <w:bottom w:val="single" w:sz="12" w:space="0" w:color="auto"/>
            </w:tcBorders>
            <w:shd w:val="clear" w:color="auto" w:fill="auto"/>
            <w:vAlign w:val="bottom"/>
          </w:tcPr>
          <w:p w14:paraId="79A8D316" w14:textId="0B5A5935" w:rsidR="00223A3B" w:rsidRPr="00223A3B" w:rsidRDefault="00223A3B" w:rsidP="00223A3B">
            <w:pPr>
              <w:suppressAutoHyphens w:val="0"/>
              <w:spacing w:before="40" w:after="40" w:line="220" w:lineRule="exact"/>
              <w:jc w:val="right"/>
              <w:rPr>
                <w:sz w:val="18"/>
                <w:lang w:val="fr-FR"/>
              </w:rPr>
            </w:pPr>
            <w:r w:rsidRPr="00223A3B">
              <w:rPr>
                <w:sz w:val="18"/>
              </w:rPr>
              <w:t>62,30</w:t>
            </w:r>
          </w:p>
        </w:tc>
        <w:tc>
          <w:tcPr>
            <w:tcW w:w="818" w:type="dxa"/>
            <w:tcBorders>
              <w:top w:val="single" w:sz="12" w:space="0" w:color="auto"/>
              <w:bottom w:val="single" w:sz="12" w:space="0" w:color="auto"/>
            </w:tcBorders>
            <w:shd w:val="clear" w:color="auto" w:fill="auto"/>
            <w:vAlign w:val="bottom"/>
          </w:tcPr>
          <w:p w14:paraId="5CB6E748" w14:textId="241D0BF0" w:rsidR="00223A3B" w:rsidRPr="00223A3B" w:rsidRDefault="00223A3B" w:rsidP="00223A3B">
            <w:pPr>
              <w:suppressAutoHyphens w:val="0"/>
              <w:spacing w:before="40" w:after="40" w:line="220" w:lineRule="exact"/>
              <w:jc w:val="right"/>
              <w:rPr>
                <w:sz w:val="18"/>
                <w:lang w:val="fr-FR"/>
              </w:rPr>
            </w:pPr>
            <w:r w:rsidRPr="00223A3B">
              <w:rPr>
                <w:sz w:val="18"/>
              </w:rPr>
              <w:t>79,90</w:t>
            </w:r>
          </w:p>
        </w:tc>
        <w:tc>
          <w:tcPr>
            <w:tcW w:w="819" w:type="dxa"/>
            <w:tcBorders>
              <w:top w:val="single" w:sz="12" w:space="0" w:color="auto"/>
              <w:bottom w:val="single" w:sz="12" w:space="0" w:color="auto"/>
            </w:tcBorders>
            <w:shd w:val="clear" w:color="auto" w:fill="auto"/>
            <w:vAlign w:val="bottom"/>
          </w:tcPr>
          <w:p w14:paraId="6FD38B65" w14:textId="095FCD2F" w:rsidR="00223A3B" w:rsidRPr="00223A3B" w:rsidRDefault="00223A3B" w:rsidP="00223A3B">
            <w:pPr>
              <w:suppressAutoHyphens w:val="0"/>
              <w:spacing w:before="40" w:after="40" w:line="220" w:lineRule="exact"/>
              <w:jc w:val="right"/>
              <w:rPr>
                <w:sz w:val="18"/>
                <w:lang w:val="fr-FR"/>
              </w:rPr>
            </w:pPr>
            <w:r w:rsidRPr="00223A3B">
              <w:rPr>
                <w:sz w:val="18"/>
              </w:rPr>
              <w:t>50,67</w:t>
            </w:r>
          </w:p>
        </w:tc>
        <w:tc>
          <w:tcPr>
            <w:tcW w:w="819" w:type="dxa"/>
            <w:tcBorders>
              <w:top w:val="single" w:sz="12" w:space="0" w:color="auto"/>
              <w:bottom w:val="single" w:sz="12" w:space="0" w:color="auto"/>
            </w:tcBorders>
            <w:shd w:val="clear" w:color="auto" w:fill="auto"/>
            <w:vAlign w:val="bottom"/>
          </w:tcPr>
          <w:p w14:paraId="2197A485" w14:textId="68F1BD58" w:rsidR="00223A3B" w:rsidRPr="00223A3B" w:rsidRDefault="00223A3B" w:rsidP="00223A3B">
            <w:pPr>
              <w:suppressAutoHyphens w:val="0"/>
              <w:spacing w:before="40" w:after="40" w:line="220" w:lineRule="exact"/>
              <w:jc w:val="right"/>
              <w:rPr>
                <w:sz w:val="18"/>
                <w:lang w:val="fr-FR"/>
              </w:rPr>
            </w:pPr>
            <w:r w:rsidRPr="00223A3B">
              <w:rPr>
                <w:sz w:val="18"/>
              </w:rPr>
              <w:t>58,40</w:t>
            </w:r>
          </w:p>
        </w:tc>
        <w:tc>
          <w:tcPr>
            <w:tcW w:w="819" w:type="dxa"/>
            <w:tcBorders>
              <w:top w:val="single" w:sz="12" w:space="0" w:color="auto"/>
              <w:bottom w:val="single" w:sz="12" w:space="0" w:color="auto"/>
            </w:tcBorders>
            <w:shd w:val="clear" w:color="auto" w:fill="auto"/>
            <w:vAlign w:val="bottom"/>
          </w:tcPr>
          <w:p w14:paraId="518F3B7C" w14:textId="1CF9CFBC" w:rsidR="00223A3B" w:rsidRPr="00223A3B" w:rsidRDefault="00223A3B" w:rsidP="00223A3B">
            <w:pPr>
              <w:suppressAutoHyphens w:val="0"/>
              <w:spacing w:before="40" w:after="40" w:line="220" w:lineRule="exact"/>
              <w:jc w:val="right"/>
              <w:rPr>
                <w:sz w:val="18"/>
                <w:lang w:val="fr-FR"/>
              </w:rPr>
            </w:pPr>
            <w:r w:rsidRPr="00223A3B">
              <w:rPr>
                <w:sz w:val="18"/>
              </w:rPr>
              <w:t>73,90</w:t>
            </w:r>
          </w:p>
        </w:tc>
        <w:tc>
          <w:tcPr>
            <w:tcW w:w="819" w:type="dxa"/>
            <w:tcBorders>
              <w:top w:val="single" w:sz="12" w:space="0" w:color="auto"/>
              <w:bottom w:val="single" w:sz="12" w:space="0" w:color="auto"/>
            </w:tcBorders>
            <w:shd w:val="clear" w:color="auto" w:fill="auto"/>
            <w:vAlign w:val="bottom"/>
          </w:tcPr>
          <w:p w14:paraId="7EE9F496" w14:textId="36A30EF4" w:rsidR="00223A3B" w:rsidRPr="00223A3B" w:rsidRDefault="00223A3B" w:rsidP="00223A3B">
            <w:pPr>
              <w:suppressAutoHyphens w:val="0"/>
              <w:spacing w:before="40" w:after="40" w:line="220" w:lineRule="exact"/>
              <w:jc w:val="right"/>
              <w:rPr>
                <w:sz w:val="18"/>
                <w:lang w:val="fr-FR"/>
              </w:rPr>
            </w:pPr>
            <w:r w:rsidRPr="00223A3B">
              <w:rPr>
                <w:sz w:val="18"/>
              </w:rPr>
              <w:t>62</w:t>
            </w:r>
          </w:p>
        </w:tc>
        <w:tc>
          <w:tcPr>
            <w:tcW w:w="819" w:type="dxa"/>
            <w:tcBorders>
              <w:top w:val="single" w:sz="12" w:space="0" w:color="auto"/>
              <w:bottom w:val="single" w:sz="12" w:space="0" w:color="auto"/>
            </w:tcBorders>
            <w:shd w:val="clear" w:color="auto" w:fill="auto"/>
            <w:vAlign w:val="bottom"/>
          </w:tcPr>
          <w:p w14:paraId="705917F3" w14:textId="28816E33" w:rsidR="00223A3B" w:rsidRPr="00223A3B" w:rsidRDefault="00223A3B" w:rsidP="00223A3B">
            <w:pPr>
              <w:suppressAutoHyphens w:val="0"/>
              <w:spacing w:before="40" w:after="40" w:line="220" w:lineRule="exact"/>
              <w:jc w:val="right"/>
              <w:rPr>
                <w:sz w:val="18"/>
                <w:lang w:val="fr-FR"/>
              </w:rPr>
            </w:pPr>
            <w:r w:rsidRPr="00223A3B">
              <w:rPr>
                <w:sz w:val="18"/>
              </w:rPr>
              <w:t>75,10</w:t>
            </w:r>
          </w:p>
        </w:tc>
        <w:tc>
          <w:tcPr>
            <w:tcW w:w="819" w:type="dxa"/>
            <w:tcBorders>
              <w:top w:val="single" w:sz="12" w:space="0" w:color="auto"/>
              <w:bottom w:val="single" w:sz="12" w:space="0" w:color="auto"/>
            </w:tcBorders>
            <w:shd w:val="clear" w:color="auto" w:fill="auto"/>
            <w:vAlign w:val="bottom"/>
          </w:tcPr>
          <w:p w14:paraId="24F8B00D" w14:textId="086D5FEA" w:rsidR="00223A3B" w:rsidRPr="00223A3B" w:rsidRDefault="00223A3B" w:rsidP="00223A3B">
            <w:pPr>
              <w:suppressAutoHyphens w:val="0"/>
              <w:spacing w:before="40" w:after="40" w:line="220" w:lineRule="exact"/>
              <w:jc w:val="right"/>
              <w:rPr>
                <w:sz w:val="18"/>
                <w:lang w:val="fr-FR"/>
              </w:rPr>
            </w:pPr>
            <w:r w:rsidRPr="00223A3B">
              <w:rPr>
                <w:sz w:val="18"/>
              </w:rPr>
              <w:t>74,60</w:t>
            </w:r>
          </w:p>
        </w:tc>
        <w:tc>
          <w:tcPr>
            <w:tcW w:w="819" w:type="dxa"/>
            <w:tcBorders>
              <w:top w:val="single" w:sz="12" w:space="0" w:color="auto"/>
              <w:bottom w:val="single" w:sz="12" w:space="0" w:color="auto"/>
            </w:tcBorders>
            <w:shd w:val="clear" w:color="auto" w:fill="auto"/>
            <w:vAlign w:val="bottom"/>
          </w:tcPr>
          <w:p w14:paraId="7386B66A" w14:textId="67054F20" w:rsidR="00223A3B" w:rsidRPr="00223A3B" w:rsidRDefault="00223A3B" w:rsidP="00223A3B">
            <w:pPr>
              <w:suppressAutoHyphens w:val="0"/>
              <w:spacing w:before="40" w:after="40" w:line="220" w:lineRule="exact"/>
              <w:jc w:val="right"/>
              <w:rPr>
                <w:sz w:val="18"/>
                <w:lang w:val="fr-FR"/>
              </w:rPr>
            </w:pPr>
            <w:r w:rsidRPr="00223A3B">
              <w:rPr>
                <w:sz w:val="18"/>
              </w:rPr>
              <w:t>85,30</w:t>
            </w:r>
          </w:p>
        </w:tc>
      </w:tr>
    </w:tbl>
    <w:p w14:paraId="6B3443E3" w14:textId="040B48F9" w:rsidR="00020A2D" w:rsidRPr="001F4D81" w:rsidRDefault="00020A2D" w:rsidP="00ED6CE1">
      <w:pPr>
        <w:tabs>
          <w:tab w:val="left" w:pos="1928"/>
          <w:tab w:val="left" w:pos="2608"/>
          <w:tab w:val="left" w:pos="3289"/>
          <w:tab w:val="left" w:pos="3969"/>
          <w:tab w:val="left" w:pos="4649"/>
          <w:tab w:val="left" w:pos="5330"/>
        </w:tabs>
        <w:kinsoku/>
        <w:overflowPunct/>
        <w:autoSpaceDE/>
        <w:autoSpaceDN/>
        <w:adjustRightInd/>
        <w:snapToGrid/>
        <w:spacing w:before="120" w:after="240"/>
        <w:ind w:left="1134" w:right="1134" w:firstLine="170"/>
        <w:jc w:val="lowKashida"/>
        <w:rPr>
          <w:rFonts w:eastAsia="PMingLiU" w:cs="Simplified Arabic"/>
          <w:kern w:val="2"/>
          <w:sz w:val="18"/>
          <w:szCs w:val="18"/>
          <w14:ligatures w14:val="standardContextual"/>
        </w:rPr>
      </w:pPr>
      <w:r w:rsidRPr="001F4D81">
        <w:rPr>
          <w:rFonts w:eastAsia="PMingLiU" w:cs="Simplified Arabic"/>
          <w:i/>
          <w:iCs/>
          <w:kern w:val="2"/>
          <w:sz w:val="18"/>
          <w:szCs w:val="18"/>
          <w14:ligatures w14:val="standardContextual"/>
        </w:rPr>
        <w:t xml:space="preserve">Source </w:t>
      </w:r>
      <w:r w:rsidRPr="00ED6CE1">
        <w:rPr>
          <w:rFonts w:eastAsia="PMingLiU" w:cs="Simplified Arabic"/>
          <w:kern w:val="2"/>
          <w:sz w:val="18"/>
          <w:szCs w:val="18"/>
          <w14:ligatures w14:val="standardContextual"/>
        </w:rPr>
        <w:t>:</w:t>
      </w:r>
      <w:r w:rsidRPr="001F4D81">
        <w:rPr>
          <w:rFonts w:eastAsia="PMingLiU" w:cs="Simplified Arabic"/>
          <w:i/>
          <w:iCs/>
          <w:kern w:val="2"/>
          <w:sz w:val="18"/>
          <w:szCs w:val="18"/>
          <w14:ligatures w14:val="standardContextual"/>
        </w:rPr>
        <w:t xml:space="preserve"> </w:t>
      </w:r>
      <w:r w:rsidRPr="001F4D81">
        <w:rPr>
          <w:rFonts w:eastAsia="PMingLiU" w:cs="Simplified Arabic"/>
          <w:kern w:val="2"/>
          <w:sz w:val="18"/>
          <w:szCs w:val="18"/>
          <w14:ligatures w14:val="standardContextual"/>
        </w:rPr>
        <w:t xml:space="preserve">Enquête </w:t>
      </w:r>
      <w:r>
        <w:rPr>
          <w:rFonts w:eastAsia="PMingLiU" w:cs="Simplified Arabic"/>
          <w:kern w:val="2"/>
          <w:sz w:val="18"/>
          <w:szCs w:val="18"/>
          <w14:ligatures w14:val="standardContextual"/>
        </w:rPr>
        <w:t>en</w:t>
      </w:r>
      <w:r w:rsidRPr="001F4D81">
        <w:rPr>
          <w:rFonts w:eastAsia="PMingLiU" w:cs="Simplified Arabic"/>
          <w:kern w:val="2"/>
          <w:sz w:val="18"/>
          <w:szCs w:val="18"/>
          <w14:ligatures w14:val="standardContextual"/>
        </w:rPr>
        <w:t xml:space="preserve"> grappes à indicateurs multiples (MICS) de 2014</w:t>
      </w:r>
      <w:r w:rsidR="0061173D" w:rsidRPr="0061173D">
        <w:rPr>
          <w:rFonts w:eastAsia="PMingLiU" w:cs="Simplified Arabic"/>
          <w:kern w:val="2"/>
          <w:sz w:val="18"/>
          <w:szCs w:val="18"/>
          <w14:ligatures w14:val="standardContextual"/>
        </w:rPr>
        <w:t>.</w:t>
      </w:r>
    </w:p>
    <w:p w14:paraId="4F1D5D2A" w14:textId="14094C91" w:rsidR="00020A2D" w:rsidRDefault="00020A2D" w:rsidP="00281FEA">
      <w:pPr>
        <w:pStyle w:val="Titre1"/>
        <w:spacing w:after="120"/>
        <w:rPr>
          <w:b/>
          <w:bCs/>
          <w:lang w:val="fr-FR"/>
        </w:rPr>
      </w:pPr>
      <w:bookmarkStart w:id="236" w:name="_Toc174133620"/>
      <w:r w:rsidRPr="00281FEA">
        <w:rPr>
          <w:lang w:val="fr-FR"/>
        </w:rPr>
        <w:t>Tableau 9</w:t>
      </w:r>
      <w:r w:rsidR="00ED6CE1">
        <w:rPr>
          <w:lang w:val="fr-FR"/>
        </w:rPr>
        <w:t xml:space="preserve"> </w:t>
      </w:r>
      <w:r w:rsidR="00ED6CE1">
        <w:rPr>
          <w:lang w:val="fr-FR"/>
        </w:rPr>
        <w:br/>
      </w:r>
      <w:r w:rsidRPr="00ED6CE1">
        <w:rPr>
          <w:b/>
          <w:bCs/>
          <w:lang w:val="fr-FR"/>
        </w:rPr>
        <w:t>Taux de couverture vaccinale dans les États du Soudan en 2014</w:t>
      </w:r>
      <w:bookmarkEnd w:id="236"/>
    </w:p>
    <w:tbl>
      <w:tblPr>
        <w:tblStyle w:val="Grilledutableau"/>
        <w:tblW w:w="91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960"/>
        <w:gridCol w:w="1442"/>
        <w:gridCol w:w="1442"/>
        <w:gridCol w:w="1442"/>
        <w:gridCol w:w="1442"/>
        <w:gridCol w:w="1442"/>
      </w:tblGrid>
      <w:tr w:rsidR="00730B1A" w:rsidRPr="00F86E7B" w14:paraId="632ECF7F" w14:textId="77777777" w:rsidTr="001E686E">
        <w:trPr>
          <w:tblHeader/>
        </w:trPr>
        <w:tc>
          <w:tcPr>
            <w:tcW w:w="1960" w:type="dxa"/>
            <w:tcBorders>
              <w:top w:val="single" w:sz="4" w:space="0" w:color="auto"/>
              <w:bottom w:val="single" w:sz="4" w:space="0" w:color="auto"/>
            </w:tcBorders>
            <w:shd w:val="clear" w:color="auto" w:fill="auto"/>
            <w:vAlign w:val="bottom"/>
          </w:tcPr>
          <w:p w14:paraId="567E94D4" w14:textId="6FA7E750" w:rsidR="00730B1A" w:rsidRPr="00F86E7B" w:rsidRDefault="00730B1A" w:rsidP="00730B1A">
            <w:pPr>
              <w:suppressAutoHyphens w:val="0"/>
              <w:spacing w:before="80" w:after="80" w:line="200" w:lineRule="exact"/>
              <w:rPr>
                <w:i/>
                <w:sz w:val="16"/>
                <w:lang w:val="fr-FR" w:bidi="ar-BH"/>
              </w:rPr>
            </w:pPr>
            <w:r w:rsidRPr="00F86E7B">
              <w:rPr>
                <w:i/>
                <w:sz w:val="16"/>
                <w:lang w:val="fr-FR" w:bidi="ar-BH"/>
              </w:rPr>
              <w:t>Type d’immunisation</w:t>
            </w:r>
          </w:p>
        </w:tc>
        <w:tc>
          <w:tcPr>
            <w:tcW w:w="1442" w:type="dxa"/>
            <w:tcBorders>
              <w:top w:val="single" w:sz="4" w:space="0" w:color="auto"/>
              <w:bottom w:val="single" w:sz="4" w:space="0" w:color="auto"/>
            </w:tcBorders>
            <w:vAlign w:val="bottom"/>
          </w:tcPr>
          <w:p w14:paraId="40F79028" w14:textId="24A4CF1B" w:rsidR="00730B1A" w:rsidRPr="00F86E7B" w:rsidRDefault="00730B1A" w:rsidP="00730B1A">
            <w:pPr>
              <w:suppressAutoHyphens w:val="0"/>
              <w:spacing w:before="80" w:after="80" w:line="200" w:lineRule="exact"/>
              <w:jc w:val="right"/>
              <w:rPr>
                <w:i/>
                <w:sz w:val="16"/>
                <w:lang w:val="fr-FR" w:bidi="ar-BH"/>
              </w:rPr>
            </w:pPr>
            <w:r w:rsidRPr="00F86E7B">
              <w:rPr>
                <w:i/>
                <w:sz w:val="16"/>
                <w:lang w:val="fr-FR" w:bidi="ar-BH"/>
              </w:rPr>
              <w:t>Enfants âgés d</w:t>
            </w:r>
            <w:r>
              <w:rPr>
                <w:i/>
                <w:sz w:val="16"/>
                <w:lang w:val="fr-FR" w:bidi="ar-BH"/>
              </w:rPr>
              <w:t xml:space="preserve">e 1 an </w:t>
            </w:r>
            <w:r w:rsidRPr="00F86E7B">
              <w:rPr>
                <w:i/>
                <w:sz w:val="16"/>
                <w:lang w:val="fr-FR" w:bidi="ar-BH"/>
              </w:rPr>
              <w:t xml:space="preserve">vaccinés contre </w:t>
            </w:r>
            <w:r>
              <w:rPr>
                <w:i/>
                <w:sz w:val="16"/>
                <w:lang w:val="fr-FR" w:bidi="ar-BH"/>
              </w:rPr>
              <w:br/>
            </w:r>
            <w:r w:rsidRPr="00F86E7B">
              <w:rPr>
                <w:i/>
                <w:sz w:val="16"/>
                <w:lang w:val="fr-FR" w:bidi="ar-BH"/>
              </w:rPr>
              <w:t>la rougeole</w:t>
            </w:r>
          </w:p>
        </w:tc>
        <w:tc>
          <w:tcPr>
            <w:tcW w:w="1442" w:type="dxa"/>
            <w:tcBorders>
              <w:top w:val="single" w:sz="4" w:space="0" w:color="auto"/>
              <w:bottom w:val="single" w:sz="4" w:space="0" w:color="auto"/>
            </w:tcBorders>
            <w:vAlign w:val="bottom"/>
          </w:tcPr>
          <w:p w14:paraId="40FF727C" w14:textId="4FFCCD80" w:rsidR="00730B1A" w:rsidRPr="00F86E7B" w:rsidRDefault="00730B1A" w:rsidP="00730B1A">
            <w:pPr>
              <w:suppressAutoHyphens w:val="0"/>
              <w:spacing w:before="80" w:after="80" w:line="200" w:lineRule="exact"/>
              <w:jc w:val="right"/>
              <w:rPr>
                <w:i/>
                <w:sz w:val="16"/>
                <w:lang w:val="fr-FR" w:bidi="ar-BH"/>
              </w:rPr>
            </w:pPr>
            <w:r w:rsidRPr="00F86E7B">
              <w:rPr>
                <w:i/>
                <w:sz w:val="16"/>
                <w:lang w:val="fr-FR" w:bidi="ar-BH"/>
              </w:rPr>
              <w:t xml:space="preserve">Couverture </w:t>
            </w:r>
            <w:r>
              <w:rPr>
                <w:i/>
                <w:sz w:val="16"/>
                <w:lang w:val="fr-FR" w:bidi="ar-BH"/>
              </w:rPr>
              <w:br/>
            </w:r>
            <w:r w:rsidRPr="00F86E7B">
              <w:rPr>
                <w:i/>
                <w:sz w:val="16"/>
                <w:lang w:val="fr-FR" w:bidi="ar-BH"/>
              </w:rPr>
              <w:t xml:space="preserve">vaccinale </w:t>
            </w:r>
            <w:r>
              <w:rPr>
                <w:i/>
                <w:sz w:val="16"/>
                <w:lang w:val="fr-FR" w:bidi="ar-BH"/>
              </w:rPr>
              <w:br/>
            </w:r>
            <w:r w:rsidRPr="00F86E7B">
              <w:rPr>
                <w:i/>
                <w:sz w:val="16"/>
                <w:lang w:val="fr-FR" w:bidi="ar-BH"/>
              </w:rPr>
              <w:t>universelle</w:t>
            </w:r>
          </w:p>
        </w:tc>
        <w:tc>
          <w:tcPr>
            <w:tcW w:w="1442" w:type="dxa"/>
            <w:tcBorders>
              <w:top w:val="single" w:sz="4" w:space="0" w:color="auto"/>
              <w:bottom w:val="single" w:sz="4" w:space="0" w:color="auto"/>
            </w:tcBorders>
            <w:vAlign w:val="bottom"/>
          </w:tcPr>
          <w:p w14:paraId="013A3FBF" w14:textId="6D1E3BFA" w:rsidR="00730B1A" w:rsidRPr="00F86E7B" w:rsidRDefault="00730B1A" w:rsidP="00730B1A">
            <w:pPr>
              <w:suppressAutoHyphens w:val="0"/>
              <w:spacing w:before="80" w:after="80" w:line="200" w:lineRule="exact"/>
              <w:jc w:val="right"/>
              <w:rPr>
                <w:i/>
                <w:sz w:val="16"/>
                <w:lang w:val="fr-FR" w:bidi="ar-BH"/>
              </w:rPr>
            </w:pPr>
            <w:r w:rsidRPr="00F86E7B">
              <w:rPr>
                <w:i/>
                <w:sz w:val="16"/>
                <w:lang w:val="fr-FR" w:bidi="ar-BH"/>
              </w:rPr>
              <w:t>Couverture vaccinale pour le vaccin pentavalent</w:t>
            </w:r>
          </w:p>
        </w:tc>
        <w:tc>
          <w:tcPr>
            <w:tcW w:w="1442" w:type="dxa"/>
            <w:tcBorders>
              <w:top w:val="single" w:sz="4" w:space="0" w:color="auto"/>
              <w:bottom w:val="single" w:sz="4" w:space="0" w:color="auto"/>
            </w:tcBorders>
            <w:vAlign w:val="bottom"/>
          </w:tcPr>
          <w:p w14:paraId="1DCDD27C" w14:textId="060AEC9A" w:rsidR="00730B1A" w:rsidRPr="00F86E7B" w:rsidRDefault="00730B1A" w:rsidP="00730B1A">
            <w:pPr>
              <w:suppressAutoHyphens w:val="0"/>
              <w:spacing w:before="80" w:after="80" w:line="200" w:lineRule="exact"/>
              <w:jc w:val="right"/>
              <w:rPr>
                <w:i/>
                <w:sz w:val="16"/>
                <w:lang w:val="fr-FR" w:bidi="ar-BH"/>
              </w:rPr>
            </w:pPr>
            <w:r w:rsidRPr="00F86E7B">
              <w:rPr>
                <w:i/>
                <w:sz w:val="16"/>
                <w:lang w:val="fr-FR" w:bidi="ar-BH"/>
              </w:rPr>
              <w:t xml:space="preserve">Couverture </w:t>
            </w:r>
            <w:r>
              <w:rPr>
                <w:i/>
                <w:sz w:val="16"/>
                <w:lang w:val="fr-FR" w:bidi="ar-BH"/>
              </w:rPr>
              <w:br/>
            </w:r>
            <w:r w:rsidRPr="00F86E7B">
              <w:rPr>
                <w:i/>
                <w:sz w:val="16"/>
                <w:lang w:val="fr-FR" w:bidi="ar-BH"/>
              </w:rPr>
              <w:t xml:space="preserve">vaccinale </w:t>
            </w:r>
            <w:r>
              <w:rPr>
                <w:i/>
                <w:sz w:val="16"/>
                <w:lang w:val="fr-FR" w:bidi="ar-BH"/>
              </w:rPr>
              <w:br/>
            </w:r>
            <w:r w:rsidRPr="00F86E7B">
              <w:rPr>
                <w:i/>
                <w:sz w:val="16"/>
                <w:lang w:val="fr-FR" w:bidi="ar-BH"/>
              </w:rPr>
              <w:t>contre la polio</w:t>
            </w:r>
          </w:p>
        </w:tc>
        <w:tc>
          <w:tcPr>
            <w:tcW w:w="1442" w:type="dxa"/>
            <w:tcBorders>
              <w:top w:val="single" w:sz="4" w:space="0" w:color="auto"/>
              <w:bottom w:val="single" w:sz="4" w:space="0" w:color="auto"/>
            </w:tcBorders>
            <w:shd w:val="clear" w:color="auto" w:fill="auto"/>
            <w:vAlign w:val="bottom"/>
          </w:tcPr>
          <w:p w14:paraId="09C1FF68" w14:textId="3D310D08" w:rsidR="00730B1A" w:rsidRPr="00F86E7B" w:rsidRDefault="00730B1A" w:rsidP="00730B1A">
            <w:pPr>
              <w:suppressAutoHyphens w:val="0"/>
              <w:spacing w:before="80" w:after="80" w:line="200" w:lineRule="exact"/>
              <w:jc w:val="right"/>
              <w:rPr>
                <w:i/>
                <w:sz w:val="16"/>
                <w:lang w:val="fr-FR" w:bidi="ar-BH"/>
              </w:rPr>
            </w:pPr>
            <w:r w:rsidRPr="00F86E7B">
              <w:rPr>
                <w:i/>
                <w:sz w:val="16"/>
                <w:lang w:val="fr-FR" w:bidi="ar-BH"/>
              </w:rPr>
              <w:t xml:space="preserve">Couverture </w:t>
            </w:r>
            <w:r>
              <w:rPr>
                <w:i/>
                <w:sz w:val="16"/>
                <w:lang w:val="fr-FR" w:bidi="ar-BH"/>
              </w:rPr>
              <w:br/>
            </w:r>
            <w:r w:rsidRPr="00F86E7B">
              <w:rPr>
                <w:i/>
                <w:sz w:val="16"/>
                <w:lang w:val="fr-FR" w:bidi="ar-BH"/>
              </w:rPr>
              <w:t xml:space="preserve">vaccinale contre </w:t>
            </w:r>
            <w:r>
              <w:rPr>
                <w:i/>
                <w:sz w:val="16"/>
                <w:lang w:val="fr-FR" w:bidi="ar-BH"/>
              </w:rPr>
              <w:br/>
            </w:r>
            <w:r w:rsidRPr="00F86E7B">
              <w:rPr>
                <w:i/>
                <w:sz w:val="16"/>
                <w:lang w:val="fr-FR" w:bidi="ar-BH"/>
              </w:rPr>
              <w:t>la tuberculose</w:t>
            </w:r>
          </w:p>
        </w:tc>
      </w:tr>
      <w:tr w:rsidR="00730B1A" w:rsidRPr="00A56A7F" w14:paraId="2044FB67" w14:textId="77777777" w:rsidTr="00EB72F2">
        <w:tc>
          <w:tcPr>
            <w:tcW w:w="1960" w:type="dxa"/>
            <w:tcBorders>
              <w:top w:val="single" w:sz="4" w:space="0" w:color="auto"/>
              <w:bottom w:val="single" w:sz="12" w:space="0" w:color="auto"/>
            </w:tcBorders>
            <w:shd w:val="clear" w:color="auto" w:fill="auto"/>
            <w:vAlign w:val="bottom"/>
          </w:tcPr>
          <w:p w14:paraId="647A0656" w14:textId="1761D8C2" w:rsidR="00730B1A" w:rsidRPr="00A56A7F" w:rsidRDefault="00730B1A" w:rsidP="00730B1A">
            <w:pPr>
              <w:suppressAutoHyphens w:val="0"/>
              <w:spacing w:before="80" w:after="80" w:line="200" w:lineRule="exact"/>
              <w:rPr>
                <w:i/>
                <w:spacing w:val="4"/>
                <w:w w:val="103"/>
                <w:kern w:val="14"/>
                <w:sz w:val="16"/>
                <w:lang w:val="fr-FR"/>
              </w:rPr>
            </w:pPr>
            <w:r w:rsidRPr="00A56A7F">
              <w:rPr>
                <w:i/>
                <w:spacing w:val="4"/>
                <w:w w:val="103"/>
                <w:kern w:val="14"/>
                <w:sz w:val="16"/>
              </w:rPr>
              <w:t>État</w:t>
            </w:r>
          </w:p>
        </w:tc>
        <w:tc>
          <w:tcPr>
            <w:tcW w:w="1442" w:type="dxa"/>
            <w:tcBorders>
              <w:top w:val="single" w:sz="4" w:space="0" w:color="auto"/>
              <w:bottom w:val="single" w:sz="12" w:space="0" w:color="auto"/>
            </w:tcBorders>
            <w:vAlign w:val="bottom"/>
          </w:tcPr>
          <w:p w14:paraId="61A9F282" w14:textId="77777777"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 xml:space="preserve">2014 </w:t>
            </w:r>
          </w:p>
          <w:p w14:paraId="74157D4B" w14:textId="4FC94BCE"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w:t>
            </w:r>
          </w:p>
        </w:tc>
        <w:tc>
          <w:tcPr>
            <w:tcW w:w="1442" w:type="dxa"/>
            <w:tcBorders>
              <w:top w:val="single" w:sz="4" w:space="0" w:color="auto"/>
              <w:bottom w:val="single" w:sz="12" w:space="0" w:color="auto"/>
            </w:tcBorders>
            <w:vAlign w:val="bottom"/>
          </w:tcPr>
          <w:p w14:paraId="30649712" w14:textId="77777777"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 xml:space="preserve">2014 </w:t>
            </w:r>
          </w:p>
          <w:p w14:paraId="4EAB027F" w14:textId="1E0452C6"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w:t>
            </w:r>
          </w:p>
        </w:tc>
        <w:tc>
          <w:tcPr>
            <w:tcW w:w="1442" w:type="dxa"/>
            <w:tcBorders>
              <w:top w:val="single" w:sz="4" w:space="0" w:color="auto"/>
              <w:bottom w:val="single" w:sz="12" w:space="0" w:color="auto"/>
            </w:tcBorders>
            <w:vAlign w:val="bottom"/>
          </w:tcPr>
          <w:p w14:paraId="3BEFD05E" w14:textId="77777777"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 xml:space="preserve">2014 </w:t>
            </w:r>
          </w:p>
          <w:p w14:paraId="13E30DBA" w14:textId="7A198B60"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w:t>
            </w:r>
          </w:p>
        </w:tc>
        <w:tc>
          <w:tcPr>
            <w:tcW w:w="1442" w:type="dxa"/>
            <w:tcBorders>
              <w:top w:val="single" w:sz="4" w:space="0" w:color="auto"/>
              <w:bottom w:val="single" w:sz="12" w:space="0" w:color="auto"/>
            </w:tcBorders>
            <w:vAlign w:val="bottom"/>
          </w:tcPr>
          <w:p w14:paraId="6C23793A" w14:textId="77777777"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 xml:space="preserve">2014 </w:t>
            </w:r>
          </w:p>
          <w:p w14:paraId="26A62441" w14:textId="27EEA97F"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w:t>
            </w:r>
          </w:p>
        </w:tc>
        <w:tc>
          <w:tcPr>
            <w:tcW w:w="1442" w:type="dxa"/>
            <w:tcBorders>
              <w:top w:val="single" w:sz="4" w:space="0" w:color="auto"/>
              <w:bottom w:val="single" w:sz="12" w:space="0" w:color="auto"/>
            </w:tcBorders>
            <w:shd w:val="clear" w:color="auto" w:fill="auto"/>
            <w:vAlign w:val="bottom"/>
          </w:tcPr>
          <w:p w14:paraId="124D429C" w14:textId="7C10AC12" w:rsidR="00730B1A" w:rsidRPr="00A56A7F" w:rsidRDefault="00730B1A" w:rsidP="00EB72F2">
            <w:pPr>
              <w:suppressAutoHyphens w:val="0"/>
              <w:spacing w:before="80" w:after="80" w:line="200" w:lineRule="exact"/>
              <w:jc w:val="right"/>
              <w:rPr>
                <w:i/>
                <w:spacing w:val="4"/>
                <w:w w:val="103"/>
                <w:kern w:val="14"/>
                <w:sz w:val="16"/>
                <w:lang w:val="fr-FR" w:bidi="ar-BH"/>
              </w:rPr>
            </w:pPr>
            <w:r w:rsidRPr="00A56A7F">
              <w:rPr>
                <w:i/>
                <w:spacing w:val="4"/>
                <w:w w:val="103"/>
                <w:kern w:val="14"/>
                <w:sz w:val="16"/>
                <w:lang w:val="fr-FR" w:bidi="ar-BH"/>
              </w:rPr>
              <w:t xml:space="preserve">2014 </w:t>
            </w:r>
          </w:p>
          <w:p w14:paraId="4BEF8454" w14:textId="1C12A4E9" w:rsidR="00730B1A" w:rsidRPr="00A56A7F" w:rsidRDefault="00730B1A" w:rsidP="00EB72F2">
            <w:pPr>
              <w:suppressAutoHyphens w:val="0"/>
              <w:spacing w:before="80" w:after="80" w:line="200" w:lineRule="exact"/>
              <w:jc w:val="right"/>
              <w:rPr>
                <w:i/>
                <w:spacing w:val="4"/>
                <w:w w:val="103"/>
                <w:kern w:val="14"/>
                <w:sz w:val="16"/>
                <w:lang w:val="fr-FR"/>
              </w:rPr>
            </w:pPr>
            <w:r w:rsidRPr="00A56A7F">
              <w:rPr>
                <w:i/>
                <w:spacing w:val="4"/>
                <w:w w:val="103"/>
                <w:kern w:val="14"/>
                <w:sz w:val="16"/>
                <w:lang w:val="fr-FR" w:bidi="ar-BH"/>
              </w:rPr>
              <w:t>%</w:t>
            </w:r>
          </w:p>
        </w:tc>
      </w:tr>
      <w:tr w:rsidR="00730B1A" w:rsidRPr="00F86E7B" w14:paraId="5DD78ABC" w14:textId="77777777" w:rsidTr="001E686E">
        <w:tc>
          <w:tcPr>
            <w:tcW w:w="1960" w:type="dxa"/>
            <w:tcBorders>
              <w:top w:val="single" w:sz="12" w:space="0" w:color="auto"/>
            </w:tcBorders>
            <w:shd w:val="clear" w:color="auto" w:fill="auto"/>
          </w:tcPr>
          <w:p w14:paraId="3F4EB5C4" w14:textId="1FC54526" w:rsidR="00730B1A" w:rsidRPr="00F86E7B" w:rsidRDefault="00730B1A" w:rsidP="00730B1A">
            <w:pPr>
              <w:suppressAutoHyphens w:val="0"/>
              <w:spacing w:before="40" w:after="40" w:line="220" w:lineRule="exact"/>
              <w:rPr>
                <w:sz w:val="18"/>
                <w:lang w:val="fr-FR"/>
              </w:rPr>
            </w:pPr>
            <w:r w:rsidRPr="00F86E7B">
              <w:rPr>
                <w:sz w:val="18"/>
              </w:rPr>
              <w:t>Nil-Bleu</w:t>
            </w:r>
          </w:p>
        </w:tc>
        <w:tc>
          <w:tcPr>
            <w:tcW w:w="1442" w:type="dxa"/>
            <w:tcBorders>
              <w:top w:val="single" w:sz="12" w:space="0" w:color="auto"/>
            </w:tcBorders>
            <w:vAlign w:val="bottom"/>
          </w:tcPr>
          <w:p w14:paraId="508CE240" w14:textId="786DEAD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96,70</w:t>
            </w:r>
          </w:p>
        </w:tc>
        <w:tc>
          <w:tcPr>
            <w:tcW w:w="1442" w:type="dxa"/>
            <w:tcBorders>
              <w:top w:val="single" w:sz="12" w:space="0" w:color="auto"/>
            </w:tcBorders>
            <w:vAlign w:val="bottom"/>
          </w:tcPr>
          <w:p w14:paraId="35C30249" w14:textId="26E8497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93,40</w:t>
            </w:r>
          </w:p>
        </w:tc>
        <w:tc>
          <w:tcPr>
            <w:tcW w:w="1442" w:type="dxa"/>
            <w:tcBorders>
              <w:top w:val="single" w:sz="12" w:space="0" w:color="auto"/>
            </w:tcBorders>
            <w:vAlign w:val="bottom"/>
          </w:tcPr>
          <w:p w14:paraId="72F30222" w14:textId="4104CAED"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96,10</w:t>
            </w:r>
          </w:p>
        </w:tc>
        <w:tc>
          <w:tcPr>
            <w:tcW w:w="1442" w:type="dxa"/>
            <w:tcBorders>
              <w:top w:val="single" w:sz="12" w:space="0" w:color="auto"/>
            </w:tcBorders>
            <w:vAlign w:val="bottom"/>
          </w:tcPr>
          <w:p w14:paraId="26147D3C" w14:textId="09E937B2"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95</w:t>
            </w:r>
          </w:p>
        </w:tc>
        <w:tc>
          <w:tcPr>
            <w:tcW w:w="1442" w:type="dxa"/>
            <w:tcBorders>
              <w:top w:val="single" w:sz="12" w:space="0" w:color="auto"/>
            </w:tcBorders>
            <w:shd w:val="clear" w:color="auto" w:fill="auto"/>
            <w:vAlign w:val="bottom"/>
          </w:tcPr>
          <w:p w14:paraId="290D8DA6" w14:textId="4EC992E0" w:rsidR="00730B1A" w:rsidRPr="00F86E7B" w:rsidRDefault="00730B1A" w:rsidP="00730B1A">
            <w:pPr>
              <w:suppressAutoHyphens w:val="0"/>
              <w:spacing w:before="40" w:after="40" w:line="220" w:lineRule="exact"/>
              <w:jc w:val="right"/>
              <w:rPr>
                <w:sz w:val="18"/>
                <w:lang w:val="fr-FR"/>
              </w:rPr>
            </w:pPr>
            <w:r w:rsidRPr="00F86E7B">
              <w:rPr>
                <w:sz w:val="18"/>
                <w:lang w:val="fr-FR" w:bidi="ar-BH"/>
              </w:rPr>
              <w:t>97,40</w:t>
            </w:r>
          </w:p>
        </w:tc>
      </w:tr>
      <w:tr w:rsidR="00730B1A" w:rsidRPr="00F86E7B" w14:paraId="0FAC5EB9" w14:textId="77777777" w:rsidTr="001E686E">
        <w:tc>
          <w:tcPr>
            <w:tcW w:w="1960" w:type="dxa"/>
            <w:shd w:val="clear" w:color="auto" w:fill="auto"/>
          </w:tcPr>
          <w:p w14:paraId="1B7E9031" w14:textId="6DFA7EE5" w:rsidR="00730B1A" w:rsidRPr="00F86E7B" w:rsidRDefault="00730B1A" w:rsidP="00730B1A">
            <w:pPr>
              <w:suppressAutoHyphens w:val="0"/>
              <w:spacing w:before="40" w:after="40" w:line="220" w:lineRule="exact"/>
              <w:rPr>
                <w:sz w:val="18"/>
                <w:lang w:val="fr-FR"/>
              </w:rPr>
            </w:pPr>
            <w:r w:rsidRPr="00F86E7B">
              <w:rPr>
                <w:sz w:val="18"/>
              </w:rPr>
              <w:t>Darfour central</w:t>
            </w:r>
          </w:p>
        </w:tc>
        <w:tc>
          <w:tcPr>
            <w:tcW w:w="1442" w:type="dxa"/>
            <w:vAlign w:val="bottom"/>
          </w:tcPr>
          <w:p w14:paraId="25105311" w14:textId="2BD7EFA3"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71,80</w:t>
            </w:r>
          </w:p>
        </w:tc>
        <w:tc>
          <w:tcPr>
            <w:tcW w:w="1442" w:type="dxa"/>
            <w:vAlign w:val="bottom"/>
          </w:tcPr>
          <w:p w14:paraId="23B3F8BD" w14:textId="3857951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45,70</w:t>
            </w:r>
          </w:p>
        </w:tc>
        <w:tc>
          <w:tcPr>
            <w:tcW w:w="1442" w:type="dxa"/>
            <w:vAlign w:val="bottom"/>
          </w:tcPr>
          <w:p w14:paraId="43CCBE6D" w14:textId="6FE9B30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49,10</w:t>
            </w:r>
          </w:p>
        </w:tc>
        <w:tc>
          <w:tcPr>
            <w:tcW w:w="1442" w:type="dxa"/>
            <w:vAlign w:val="bottom"/>
          </w:tcPr>
          <w:p w14:paraId="74E5725B" w14:textId="530A50E0"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51,50</w:t>
            </w:r>
          </w:p>
        </w:tc>
        <w:tc>
          <w:tcPr>
            <w:tcW w:w="1442" w:type="dxa"/>
            <w:shd w:val="clear" w:color="auto" w:fill="auto"/>
            <w:vAlign w:val="bottom"/>
          </w:tcPr>
          <w:p w14:paraId="7BC761AB" w14:textId="7B1522D0" w:rsidR="00730B1A" w:rsidRPr="00F86E7B" w:rsidRDefault="00730B1A" w:rsidP="00730B1A">
            <w:pPr>
              <w:suppressAutoHyphens w:val="0"/>
              <w:spacing w:before="40" w:after="40" w:line="220" w:lineRule="exact"/>
              <w:jc w:val="right"/>
              <w:rPr>
                <w:sz w:val="18"/>
                <w:lang w:val="fr-FR"/>
              </w:rPr>
            </w:pPr>
            <w:r w:rsidRPr="00F86E7B">
              <w:rPr>
                <w:sz w:val="18"/>
                <w:lang w:val="fr-FR" w:bidi="ar-BH"/>
              </w:rPr>
              <w:t>75,90</w:t>
            </w:r>
          </w:p>
        </w:tc>
      </w:tr>
      <w:tr w:rsidR="00730B1A" w:rsidRPr="00F86E7B" w14:paraId="1831E0A2" w14:textId="77777777" w:rsidTr="001E686E">
        <w:tc>
          <w:tcPr>
            <w:tcW w:w="1960" w:type="dxa"/>
            <w:shd w:val="clear" w:color="auto" w:fill="auto"/>
          </w:tcPr>
          <w:p w14:paraId="66706DC2" w14:textId="3DE30AF5" w:rsidR="00730B1A" w:rsidRPr="00F86E7B" w:rsidRDefault="00730B1A" w:rsidP="00730B1A">
            <w:pPr>
              <w:suppressAutoHyphens w:val="0"/>
              <w:spacing w:before="40" w:after="40" w:line="220" w:lineRule="exact"/>
              <w:rPr>
                <w:sz w:val="18"/>
                <w:lang w:val="fr-FR"/>
              </w:rPr>
            </w:pPr>
            <w:r w:rsidRPr="00F86E7B">
              <w:rPr>
                <w:sz w:val="18"/>
              </w:rPr>
              <w:t>Darfour oriental</w:t>
            </w:r>
          </w:p>
        </w:tc>
        <w:tc>
          <w:tcPr>
            <w:tcW w:w="1442" w:type="dxa"/>
            <w:vAlign w:val="bottom"/>
          </w:tcPr>
          <w:p w14:paraId="48E811E8" w14:textId="1611017B"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71,50</w:t>
            </w:r>
          </w:p>
        </w:tc>
        <w:tc>
          <w:tcPr>
            <w:tcW w:w="1442" w:type="dxa"/>
            <w:vAlign w:val="bottom"/>
          </w:tcPr>
          <w:p w14:paraId="0195D01C" w14:textId="12FFE0BD"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53,80</w:t>
            </w:r>
          </w:p>
        </w:tc>
        <w:tc>
          <w:tcPr>
            <w:tcW w:w="1442" w:type="dxa"/>
            <w:vAlign w:val="bottom"/>
          </w:tcPr>
          <w:p w14:paraId="6F2EE190" w14:textId="7386C21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57,70</w:t>
            </w:r>
          </w:p>
        </w:tc>
        <w:tc>
          <w:tcPr>
            <w:tcW w:w="1442" w:type="dxa"/>
            <w:vAlign w:val="bottom"/>
          </w:tcPr>
          <w:p w14:paraId="21CB2629" w14:textId="4DCD7778"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60,20</w:t>
            </w:r>
          </w:p>
        </w:tc>
        <w:tc>
          <w:tcPr>
            <w:tcW w:w="1442" w:type="dxa"/>
            <w:shd w:val="clear" w:color="auto" w:fill="auto"/>
            <w:vAlign w:val="bottom"/>
          </w:tcPr>
          <w:p w14:paraId="75BBC2E1" w14:textId="2161035F" w:rsidR="00730B1A" w:rsidRPr="00F86E7B" w:rsidRDefault="00730B1A" w:rsidP="00730B1A">
            <w:pPr>
              <w:suppressAutoHyphens w:val="0"/>
              <w:spacing w:before="40" w:after="40" w:line="220" w:lineRule="exact"/>
              <w:jc w:val="right"/>
              <w:rPr>
                <w:sz w:val="18"/>
                <w:lang w:val="fr-FR"/>
              </w:rPr>
            </w:pPr>
            <w:r w:rsidRPr="00F86E7B">
              <w:rPr>
                <w:sz w:val="18"/>
                <w:lang w:val="fr-FR" w:bidi="ar-BH"/>
              </w:rPr>
              <w:t>77,60</w:t>
            </w:r>
          </w:p>
        </w:tc>
      </w:tr>
      <w:tr w:rsidR="00730B1A" w:rsidRPr="00F86E7B" w14:paraId="40635243" w14:textId="77777777" w:rsidTr="001E686E">
        <w:tc>
          <w:tcPr>
            <w:tcW w:w="1960" w:type="dxa"/>
            <w:shd w:val="clear" w:color="auto" w:fill="auto"/>
          </w:tcPr>
          <w:p w14:paraId="774201C1" w14:textId="4A2824E8" w:rsidR="00730B1A" w:rsidRPr="00F86E7B" w:rsidRDefault="00730B1A" w:rsidP="00730B1A">
            <w:pPr>
              <w:suppressAutoHyphens w:val="0"/>
              <w:spacing w:before="40" w:after="40" w:line="220" w:lineRule="exact"/>
              <w:rPr>
                <w:sz w:val="18"/>
                <w:lang w:val="fr-FR"/>
              </w:rPr>
            </w:pPr>
            <w:proofErr w:type="spellStart"/>
            <w:r w:rsidRPr="00F86E7B">
              <w:rPr>
                <w:sz w:val="18"/>
              </w:rPr>
              <w:t>Gazira</w:t>
            </w:r>
            <w:proofErr w:type="spellEnd"/>
          </w:p>
        </w:tc>
        <w:tc>
          <w:tcPr>
            <w:tcW w:w="1442" w:type="dxa"/>
            <w:vAlign w:val="bottom"/>
          </w:tcPr>
          <w:p w14:paraId="4EAB34E6" w14:textId="2572872E"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90,10</w:t>
            </w:r>
          </w:p>
        </w:tc>
        <w:tc>
          <w:tcPr>
            <w:tcW w:w="1442" w:type="dxa"/>
            <w:vAlign w:val="bottom"/>
          </w:tcPr>
          <w:p w14:paraId="7C90E64D" w14:textId="7D5D6169"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81,70</w:t>
            </w:r>
          </w:p>
        </w:tc>
        <w:tc>
          <w:tcPr>
            <w:tcW w:w="1442" w:type="dxa"/>
            <w:vAlign w:val="bottom"/>
          </w:tcPr>
          <w:p w14:paraId="6068BD21" w14:textId="13D14B45"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91,40</w:t>
            </w:r>
          </w:p>
        </w:tc>
        <w:tc>
          <w:tcPr>
            <w:tcW w:w="1442" w:type="dxa"/>
            <w:vAlign w:val="bottom"/>
          </w:tcPr>
          <w:p w14:paraId="1C94E509" w14:textId="5E6D051E"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88,80</w:t>
            </w:r>
          </w:p>
        </w:tc>
        <w:tc>
          <w:tcPr>
            <w:tcW w:w="1442" w:type="dxa"/>
            <w:shd w:val="clear" w:color="auto" w:fill="auto"/>
            <w:vAlign w:val="bottom"/>
          </w:tcPr>
          <w:p w14:paraId="34273CAF" w14:textId="0983B3C9" w:rsidR="00730B1A" w:rsidRPr="00F86E7B" w:rsidRDefault="00730B1A" w:rsidP="00730B1A">
            <w:pPr>
              <w:suppressAutoHyphens w:val="0"/>
              <w:spacing w:before="40" w:after="40" w:line="220" w:lineRule="exact"/>
              <w:jc w:val="right"/>
              <w:rPr>
                <w:sz w:val="18"/>
                <w:lang w:val="fr-FR"/>
              </w:rPr>
            </w:pPr>
            <w:r w:rsidRPr="00F86E7B">
              <w:rPr>
                <w:sz w:val="18"/>
                <w:lang w:val="fr-FR" w:bidi="ar-BH"/>
              </w:rPr>
              <w:t>94,80</w:t>
            </w:r>
          </w:p>
        </w:tc>
      </w:tr>
      <w:tr w:rsidR="00730B1A" w:rsidRPr="00F86E7B" w14:paraId="34995970" w14:textId="77777777" w:rsidTr="001E686E">
        <w:tc>
          <w:tcPr>
            <w:tcW w:w="1960" w:type="dxa"/>
            <w:shd w:val="clear" w:color="auto" w:fill="auto"/>
          </w:tcPr>
          <w:p w14:paraId="4DC93E3D" w14:textId="011CB233" w:rsidR="00730B1A" w:rsidRPr="00F86E7B" w:rsidRDefault="00730B1A" w:rsidP="00730B1A">
            <w:pPr>
              <w:suppressAutoHyphens w:val="0"/>
              <w:spacing w:before="40" w:after="40" w:line="220" w:lineRule="exact"/>
              <w:rPr>
                <w:sz w:val="18"/>
                <w:lang w:val="fr-FR"/>
              </w:rPr>
            </w:pPr>
            <w:r w:rsidRPr="00F86E7B">
              <w:rPr>
                <w:sz w:val="18"/>
              </w:rPr>
              <w:t>Gedaref</w:t>
            </w:r>
          </w:p>
        </w:tc>
        <w:tc>
          <w:tcPr>
            <w:tcW w:w="1442" w:type="dxa"/>
            <w:vAlign w:val="bottom"/>
          </w:tcPr>
          <w:p w14:paraId="77DFECD3" w14:textId="35B8ABBB"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89,50</w:t>
            </w:r>
          </w:p>
        </w:tc>
        <w:tc>
          <w:tcPr>
            <w:tcW w:w="1442" w:type="dxa"/>
            <w:vAlign w:val="bottom"/>
          </w:tcPr>
          <w:p w14:paraId="77AD97DE" w14:textId="026F068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80,70</w:t>
            </w:r>
          </w:p>
        </w:tc>
        <w:tc>
          <w:tcPr>
            <w:tcW w:w="1442" w:type="dxa"/>
            <w:vAlign w:val="bottom"/>
          </w:tcPr>
          <w:p w14:paraId="1ED26BF2" w14:textId="5F41583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87,20</w:t>
            </w:r>
          </w:p>
        </w:tc>
        <w:tc>
          <w:tcPr>
            <w:tcW w:w="1442" w:type="dxa"/>
            <w:vAlign w:val="bottom"/>
          </w:tcPr>
          <w:p w14:paraId="4262C7C0" w14:textId="176A3787"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87,50</w:t>
            </w:r>
          </w:p>
        </w:tc>
        <w:tc>
          <w:tcPr>
            <w:tcW w:w="1442" w:type="dxa"/>
            <w:shd w:val="clear" w:color="auto" w:fill="auto"/>
            <w:vAlign w:val="bottom"/>
          </w:tcPr>
          <w:p w14:paraId="72F2DA69" w14:textId="17235AE5" w:rsidR="00730B1A" w:rsidRPr="00F86E7B" w:rsidRDefault="00730B1A" w:rsidP="00730B1A">
            <w:pPr>
              <w:suppressAutoHyphens w:val="0"/>
              <w:spacing w:before="40" w:after="40" w:line="220" w:lineRule="exact"/>
              <w:jc w:val="right"/>
              <w:rPr>
                <w:sz w:val="18"/>
                <w:lang w:val="fr-FR"/>
              </w:rPr>
            </w:pPr>
            <w:r w:rsidRPr="00F86E7B">
              <w:rPr>
                <w:sz w:val="18"/>
                <w:lang w:val="fr-FR" w:bidi="ar-BH"/>
              </w:rPr>
              <w:t>94,40</w:t>
            </w:r>
          </w:p>
        </w:tc>
      </w:tr>
      <w:tr w:rsidR="00730B1A" w:rsidRPr="00F86E7B" w14:paraId="16254C07" w14:textId="77777777" w:rsidTr="001E686E">
        <w:tc>
          <w:tcPr>
            <w:tcW w:w="1960" w:type="dxa"/>
            <w:shd w:val="clear" w:color="auto" w:fill="auto"/>
          </w:tcPr>
          <w:p w14:paraId="1C46B408" w14:textId="44ED00CE" w:rsidR="00730B1A" w:rsidRPr="00F86E7B" w:rsidRDefault="00730B1A" w:rsidP="00730B1A">
            <w:pPr>
              <w:suppressAutoHyphens w:val="0"/>
              <w:spacing w:before="40" w:after="40" w:line="220" w:lineRule="exact"/>
              <w:rPr>
                <w:sz w:val="18"/>
                <w:lang w:val="fr-FR"/>
              </w:rPr>
            </w:pPr>
            <w:r w:rsidRPr="00F86E7B">
              <w:rPr>
                <w:sz w:val="18"/>
              </w:rPr>
              <w:t>Kassala</w:t>
            </w:r>
          </w:p>
        </w:tc>
        <w:tc>
          <w:tcPr>
            <w:tcW w:w="1442" w:type="dxa"/>
            <w:vAlign w:val="bottom"/>
          </w:tcPr>
          <w:p w14:paraId="1D4DDC08" w14:textId="08A0EB5F"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69,90</w:t>
            </w:r>
          </w:p>
        </w:tc>
        <w:tc>
          <w:tcPr>
            <w:tcW w:w="1442" w:type="dxa"/>
            <w:vAlign w:val="bottom"/>
          </w:tcPr>
          <w:p w14:paraId="23700DA2" w14:textId="785A8650"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54,10</w:t>
            </w:r>
          </w:p>
        </w:tc>
        <w:tc>
          <w:tcPr>
            <w:tcW w:w="1442" w:type="dxa"/>
            <w:vAlign w:val="bottom"/>
          </w:tcPr>
          <w:p w14:paraId="2608DADC" w14:textId="68E291D1"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62,80</w:t>
            </w:r>
          </w:p>
        </w:tc>
        <w:tc>
          <w:tcPr>
            <w:tcW w:w="1442" w:type="dxa"/>
            <w:vAlign w:val="bottom"/>
          </w:tcPr>
          <w:p w14:paraId="2D7D8735" w14:textId="60E0F189"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64</w:t>
            </w:r>
          </w:p>
        </w:tc>
        <w:tc>
          <w:tcPr>
            <w:tcW w:w="1442" w:type="dxa"/>
            <w:shd w:val="clear" w:color="auto" w:fill="auto"/>
            <w:vAlign w:val="bottom"/>
          </w:tcPr>
          <w:p w14:paraId="68319399" w14:textId="6295F24E" w:rsidR="00730B1A" w:rsidRPr="00F86E7B" w:rsidRDefault="00730B1A" w:rsidP="00730B1A">
            <w:pPr>
              <w:suppressAutoHyphens w:val="0"/>
              <w:spacing w:before="40" w:after="40" w:line="220" w:lineRule="exact"/>
              <w:jc w:val="right"/>
              <w:rPr>
                <w:sz w:val="18"/>
                <w:lang w:val="fr-FR"/>
              </w:rPr>
            </w:pPr>
            <w:r w:rsidRPr="00F86E7B">
              <w:rPr>
                <w:sz w:val="18"/>
                <w:lang w:val="fr-FR" w:bidi="ar-BH"/>
              </w:rPr>
              <w:t>78,40</w:t>
            </w:r>
          </w:p>
        </w:tc>
      </w:tr>
      <w:tr w:rsidR="00730B1A" w:rsidRPr="00F86E7B" w14:paraId="4F1972DA" w14:textId="77777777" w:rsidTr="001E686E">
        <w:tc>
          <w:tcPr>
            <w:tcW w:w="1960" w:type="dxa"/>
            <w:shd w:val="clear" w:color="auto" w:fill="auto"/>
          </w:tcPr>
          <w:p w14:paraId="31320918" w14:textId="5344B41B" w:rsidR="00730B1A" w:rsidRPr="00F86E7B" w:rsidRDefault="00730B1A" w:rsidP="00730B1A">
            <w:pPr>
              <w:suppressAutoHyphens w:val="0"/>
              <w:spacing w:before="40" w:after="40" w:line="220" w:lineRule="exact"/>
              <w:rPr>
                <w:sz w:val="18"/>
                <w:lang w:val="fr-FR"/>
              </w:rPr>
            </w:pPr>
            <w:r w:rsidRPr="00F86E7B">
              <w:rPr>
                <w:sz w:val="18"/>
              </w:rPr>
              <w:t>Khartoum</w:t>
            </w:r>
          </w:p>
        </w:tc>
        <w:tc>
          <w:tcPr>
            <w:tcW w:w="1442" w:type="dxa"/>
            <w:vAlign w:val="bottom"/>
          </w:tcPr>
          <w:p w14:paraId="2532393A" w14:textId="20724519"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91,20</w:t>
            </w:r>
          </w:p>
        </w:tc>
        <w:tc>
          <w:tcPr>
            <w:tcW w:w="1442" w:type="dxa"/>
            <w:vAlign w:val="bottom"/>
          </w:tcPr>
          <w:p w14:paraId="390E5773" w14:textId="43DFB562"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85,30</w:t>
            </w:r>
          </w:p>
        </w:tc>
        <w:tc>
          <w:tcPr>
            <w:tcW w:w="1442" w:type="dxa"/>
            <w:vAlign w:val="bottom"/>
          </w:tcPr>
          <w:p w14:paraId="4EF1989B" w14:textId="5700FC94"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89,90</w:t>
            </w:r>
          </w:p>
        </w:tc>
        <w:tc>
          <w:tcPr>
            <w:tcW w:w="1442" w:type="dxa"/>
            <w:vAlign w:val="bottom"/>
          </w:tcPr>
          <w:p w14:paraId="248A0D70" w14:textId="309EF727"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89,70</w:t>
            </w:r>
          </w:p>
        </w:tc>
        <w:tc>
          <w:tcPr>
            <w:tcW w:w="1442" w:type="dxa"/>
            <w:shd w:val="clear" w:color="auto" w:fill="auto"/>
            <w:vAlign w:val="bottom"/>
          </w:tcPr>
          <w:p w14:paraId="616F197A" w14:textId="43B8D32C" w:rsidR="00730B1A" w:rsidRPr="00F86E7B" w:rsidRDefault="00730B1A" w:rsidP="00730B1A">
            <w:pPr>
              <w:suppressAutoHyphens w:val="0"/>
              <w:spacing w:before="40" w:after="40" w:line="220" w:lineRule="exact"/>
              <w:jc w:val="right"/>
              <w:rPr>
                <w:sz w:val="18"/>
                <w:lang w:val="fr-FR"/>
              </w:rPr>
            </w:pPr>
            <w:r w:rsidRPr="00F86E7B">
              <w:rPr>
                <w:sz w:val="18"/>
                <w:lang w:val="fr-FR" w:bidi="ar-BH"/>
              </w:rPr>
              <w:t>95,40</w:t>
            </w:r>
          </w:p>
        </w:tc>
      </w:tr>
      <w:tr w:rsidR="00730B1A" w:rsidRPr="00F86E7B" w14:paraId="673AAC6A" w14:textId="77777777" w:rsidTr="001E686E">
        <w:tc>
          <w:tcPr>
            <w:tcW w:w="1960" w:type="dxa"/>
            <w:shd w:val="clear" w:color="auto" w:fill="auto"/>
          </w:tcPr>
          <w:p w14:paraId="27F02664" w14:textId="0DBE49E0" w:rsidR="00730B1A" w:rsidRPr="00F86E7B" w:rsidRDefault="00730B1A" w:rsidP="00730B1A">
            <w:pPr>
              <w:suppressAutoHyphens w:val="0"/>
              <w:spacing w:before="40" w:after="40" w:line="220" w:lineRule="exact"/>
              <w:rPr>
                <w:sz w:val="18"/>
                <w:lang w:val="fr-FR"/>
              </w:rPr>
            </w:pPr>
            <w:r w:rsidRPr="00F86E7B">
              <w:rPr>
                <w:sz w:val="18"/>
              </w:rPr>
              <w:t>Darfour septentrional</w:t>
            </w:r>
          </w:p>
        </w:tc>
        <w:tc>
          <w:tcPr>
            <w:tcW w:w="1442" w:type="dxa"/>
            <w:vAlign w:val="bottom"/>
          </w:tcPr>
          <w:p w14:paraId="70A725FB" w14:textId="5AD1A2A7"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75,10</w:t>
            </w:r>
          </w:p>
        </w:tc>
        <w:tc>
          <w:tcPr>
            <w:tcW w:w="1442" w:type="dxa"/>
            <w:vAlign w:val="bottom"/>
          </w:tcPr>
          <w:p w14:paraId="35E463A2" w14:textId="783E46FE"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63,20</w:t>
            </w:r>
          </w:p>
        </w:tc>
        <w:tc>
          <w:tcPr>
            <w:tcW w:w="1442" w:type="dxa"/>
            <w:vAlign w:val="bottom"/>
          </w:tcPr>
          <w:p w14:paraId="119E3009" w14:textId="5BE6AB0E"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67,30</w:t>
            </w:r>
          </w:p>
        </w:tc>
        <w:tc>
          <w:tcPr>
            <w:tcW w:w="1442" w:type="dxa"/>
            <w:vAlign w:val="bottom"/>
          </w:tcPr>
          <w:p w14:paraId="2533F22A" w14:textId="5D7C5999"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71,30</w:t>
            </w:r>
          </w:p>
        </w:tc>
        <w:tc>
          <w:tcPr>
            <w:tcW w:w="1442" w:type="dxa"/>
            <w:shd w:val="clear" w:color="auto" w:fill="auto"/>
            <w:vAlign w:val="bottom"/>
          </w:tcPr>
          <w:p w14:paraId="40E75406" w14:textId="5F323BFB" w:rsidR="00730B1A" w:rsidRPr="00F86E7B" w:rsidRDefault="00730B1A" w:rsidP="00730B1A">
            <w:pPr>
              <w:suppressAutoHyphens w:val="0"/>
              <w:spacing w:before="40" w:after="40" w:line="220" w:lineRule="exact"/>
              <w:jc w:val="right"/>
              <w:rPr>
                <w:sz w:val="18"/>
                <w:lang w:val="fr-FR"/>
              </w:rPr>
            </w:pPr>
            <w:r w:rsidRPr="00F86E7B">
              <w:rPr>
                <w:sz w:val="18"/>
                <w:lang w:val="fr-FR" w:bidi="ar-BH"/>
              </w:rPr>
              <w:t>81,60</w:t>
            </w:r>
          </w:p>
        </w:tc>
      </w:tr>
      <w:tr w:rsidR="00730B1A" w:rsidRPr="00F86E7B" w14:paraId="1192C101" w14:textId="77777777" w:rsidTr="001E686E">
        <w:tc>
          <w:tcPr>
            <w:tcW w:w="1960" w:type="dxa"/>
            <w:shd w:val="clear" w:color="auto" w:fill="auto"/>
          </w:tcPr>
          <w:p w14:paraId="163406F2" w14:textId="5824D696" w:rsidR="00730B1A" w:rsidRPr="00F86E7B" w:rsidRDefault="00730B1A" w:rsidP="00730B1A">
            <w:pPr>
              <w:suppressAutoHyphens w:val="0"/>
              <w:spacing w:before="40" w:after="40" w:line="220" w:lineRule="exact"/>
              <w:rPr>
                <w:sz w:val="18"/>
                <w:lang w:val="fr-FR"/>
              </w:rPr>
            </w:pPr>
            <w:r w:rsidRPr="00F86E7B">
              <w:rPr>
                <w:sz w:val="18"/>
              </w:rPr>
              <w:lastRenderedPageBreak/>
              <w:t>Kordofan septentrional</w:t>
            </w:r>
          </w:p>
        </w:tc>
        <w:tc>
          <w:tcPr>
            <w:tcW w:w="1442" w:type="dxa"/>
            <w:vAlign w:val="bottom"/>
          </w:tcPr>
          <w:p w14:paraId="74F7D6AC" w14:textId="3759C0F4"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78,20</w:t>
            </w:r>
          </w:p>
        </w:tc>
        <w:tc>
          <w:tcPr>
            <w:tcW w:w="1442" w:type="dxa"/>
            <w:vAlign w:val="bottom"/>
          </w:tcPr>
          <w:p w14:paraId="45342E51" w14:textId="083668AD"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66,40</w:t>
            </w:r>
          </w:p>
        </w:tc>
        <w:tc>
          <w:tcPr>
            <w:tcW w:w="1442" w:type="dxa"/>
            <w:vAlign w:val="bottom"/>
          </w:tcPr>
          <w:p w14:paraId="722E4E63" w14:textId="3B3D2A81"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73,50</w:t>
            </w:r>
          </w:p>
        </w:tc>
        <w:tc>
          <w:tcPr>
            <w:tcW w:w="1442" w:type="dxa"/>
            <w:vAlign w:val="bottom"/>
          </w:tcPr>
          <w:p w14:paraId="616F97DF" w14:textId="068638E6"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74,90</w:t>
            </w:r>
          </w:p>
        </w:tc>
        <w:tc>
          <w:tcPr>
            <w:tcW w:w="1442" w:type="dxa"/>
            <w:shd w:val="clear" w:color="auto" w:fill="auto"/>
            <w:vAlign w:val="bottom"/>
          </w:tcPr>
          <w:p w14:paraId="645F436B" w14:textId="54DDF0E6" w:rsidR="00730B1A" w:rsidRPr="00F86E7B" w:rsidRDefault="00730B1A" w:rsidP="00730B1A">
            <w:pPr>
              <w:suppressAutoHyphens w:val="0"/>
              <w:spacing w:before="40" w:after="40" w:line="220" w:lineRule="exact"/>
              <w:jc w:val="right"/>
              <w:rPr>
                <w:sz w:val="18"/>
                <w:lang w:val="fr-FR"/>
              </w:rPr>
            </w:pPr>
            <w:r w:rsidRPr="00F86E7B">
              <w:rPr>
                <w:sz w:val="18"/>
                <w:lang w:val="fr-FR" w:bidi="ar-BH"/>
              </w:rPr>
              <w:t>82,90</w:t>
            </w:r>
          </w:p>
        </w:tc>
      </w:tr>
      <w:tr w:rsidR="00730B1A" w:rsidRPr="00F86E7B" w14:paraId="611248E2" w14:textId="77777777" w:rsidTr="001E686E">
        <w:tc>
          <w:tcPr>
            <w:tcW w:w="1960" w:type="dxa"/>
            <w:shd w:val="clear" w:color="auto" w:fill="auto"/>
          </w:tcPr>
          <w:p w14:paraId="11C21FE9" w14:textId="18492BE2" w:rsidR="00730B1A" w:rsidRPr="00F86E7B" w:rsidRDefault="00730B1A" w:rsidP="00730B1A">
            <w:pPr>
              <w:suppressAutoHyphens w:val="0"/>
              <w:spacing w:before="40" w:after="40" w:line="220" w:lineRule="exact"/>
              <w:rPr>
                <w:sz w:val="18"/>
                <w:lang w:val="fr-FR"/>
              </w:rPr>
            </w:pPr>
            <w:r w:rsidRPr="00F86E7B">
              <w:rPr>
                <w:sz w:val="18"/>
              </w:rPr>
              <w:t>État du Nord</w:t>
            </w:r>
          </w:p>
        </w:tc>
        <w:tc>
          <w:tcPr>
            <w:tcW w:w="1442" w:type="dxa"/>
            <w:vAlign w:val="bottom"/>
          </w:tcPr>
          <w:p w14:paraId="3002EA9E" w14:textId="094C13C8"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92,90</w:t>
            </w:r>
          </w:p>
        </w:tc>
        <w:tc>
          <w:tcPr>
            <w:tcW w:w="1442" w:type="dxa"/>
            <w:vAlign w:val="bottom"/>
          </w:tcPr>
          <w:p w14:paraId="5759415B" w14:textId="2A5A65A1"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86,10</w:t>
            </w:r>
          </w:p>
        </w:tc>
        <w:tc>
          <w:tcPr>
            <w:tcW w:w="1442" w:type="dxa"/>
            <w:vAlign w:val="bottom"/>
          </w:tcPr>
          <w:p w14:paraId="1A58E83D" w14:textId="3494585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89,60</w:t>
            </w:r>
          </w:p>
        </w:tc>
        <w:tc>
          <w:tcPr>
            <w:tcW w:w="1442" w:type="dxa"/>
            <w:vAlign w:val="bottom"/>
          </w:tcPr>
          <w:p w14:paraId="66C7CD5F" w14:textId="66417BC3"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90,90</w:t>
            </w:r>
          </w:p>
        </w:tc>
        <w:tc>
          <w:tcPr>
            <w:tcW w:w="1442" w:type="dxa"/>
            <w:shd w:val="clear" w:color="auto" w:fill="auto"/>
            <w:vAlign w:val="bottom"/>
          </w:tcPr>
          <w:p w14:paraId="60017AF1" w14:textId="11222A92" w:rsidR="00730B1A" w:rsidRPr="00F86E7B" w:rsidRDefault="00730B1A" w:rsidP="00730B1A">
            <w:pPr>
              <w:suppressAutoHyphens w:val="0"/>
              <w:spacing w:before="40" w:after="40" w:line="220" w:lineRule="exact"/>
              <w:jc w:val="right"/>
              <w:rPr>
                <w:sz w:val="18"/>
                <w:lang w:val="fr-FR"/>
              </w:rPr>
            </w:pPr>
            <w:r w:rsidRPr="00F86E7B">
              <w:rPr>
                <w:sz w:val="18"/>
                <w:lang w:val="fr-FR" w:bidi="ar-BH"/>
              </w:rPr>
              <w:t>93,30</w:t>
            </w:r>
          </w:p>
        </w:tc>
      </w:tr>
      <w:tr w:rsidR="00730B1A" w:rsidRPr="00F86E7B" w14:paraId="35DF7515" w14:textId="77777777" w:rsidTr="001E686E">
        <w:tc>
          <w:tcPr>
            <w:tcW w:w="1960" w:type="dxa"/>
            <w:shd w:val="clear" w:color="auto" w:fill="auto"/>
          </w:tcPr>
          <w:p w14:paraId="6EA0E522" w14:textId="4A254C73" w:rsidR="00730B1A" w:rsidRPr="00F86E7B" w:rsidRDefault="00730B1A" w:rsidP="00730B1A">
            <w:pPr>
              <w:suppressAutoHyphens w:val="0"/>
              <w:spacing w:before="40" w:after="40" w:line="220" w:lineRule="exact"/>
              <w:rPr>
                <w:sz w:val="18"/>
                <w:lang w:val="fr-FR"/>
              </w:rPr>
            </w:pPr>
            <w:r w:rsidRPr="00F86E7B">
              <w:rPr>
                <w:sz w:val="18"/>
              </w:rPr>
              <w:t>Mer Rouge</w:t>
            </w:r>
          </w:p>
        </w:tc>
        <w:tc>
          <w:tcPr>
            <w:tcW w:w="1442" w:type="dxa"/>
            <w:vAlign w:val="bottom"/>
          </w:tcPr>
          <w:p w14:paraId="523FDD08" w14:textId="469F898B"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61,40</w:t>
            </w:r>
          </w:p>
        </w:tc>
        <w:tc>
          <w:tcPr>
            <w:tcW w:w="1442" w:type="dxa"/>
            <w:vAlign w:val="bottom"/>
          </w:tcPr>
          <w:p w14:paraId="5D2A4880" w14:textId="68F98E7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42,90</w:t>
            </w:r>
          </w:p>
        </w:tc>
        <w:tc>
          <w:tcPr>
            <w:tcW w:w="1442" w:type="dxa"/>
            <w:vAlign w:val="bottom"/>
          </w:tcPr>
          <w:p w14:paraId="1BC0FA21" w14:textId="3A0E4518"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53,30</w:t>
            </w:r>
          </w:p>
        </w:tc>
        <w:tc>
          <w:tcPr>
            <w:tcW w:w="1442" w:type="dxa"/>
            <w:vAlign w:val="bottom"/>
          </w:tcPr>
          <w:p w14:paraId="2508F7DB" w14:textId="7935C81F"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60,20</w:t>
            </w:r>
          </w:p>
        </w:tc>
        <w:tc>
          <w:tcPr>
            <w:tcW w:w="1442" w:type="dxa"/>
            <w:shd w:val="clear" w:color="auto" w:fill="auto"/>
            <w:vAlign w:val="bottom"/>
          </w:tcPr>
          <w:p w14:paraId="3FBBC823" w14:textId="1A1EA768" w:rsidR="00730B1A" w:rsidRPr="00F86E7B" w:rsidRDefault="00730B1A" w:rsidP="00730B1A">
            <w:pPr>
              <w:suppressAutoHyphens w:val="0"/>
              <w:spacing w:before="40" w:after="40" w:line="220" w:lineRule="exact"/>
              <w:jc w:val="right"/>
              <w:rPr>
                <w:sz w:val="18"/>
                <w:lang w:val="fr-FR"/>
              </w:rPr>
            </w:pPr>
            <w:r w:rsidRPr="00F86E7B">
              <w:rPr>
                <w:sz w:val="18"/>
                <w:lang w:val="fr-FR" w:bidi="ar-BH"/>
              </w:rPr>
              <w:t>65,70</w:t>
            </w:r>
          </w:p>
        </w:tc>
      </w:tr>
      <w:tr w:rsidR="00730B1A" w:rsidRPr="00F86E7B" w14:paraId="6C046CBA" w14:textId="77777777" w:rsidTr="001E686E">
        <w:tc>
          <w:tcPr>
            <w:tcW w:w="1960" w:type="dxa"/>
            <w:shd w:val="clear" w:color="auto" w:fill="auto"/>
          </w:tcPr>
          <w:p w14:paraId="1C7F2E3D" w14:textId="13F2BF55" w:rsidR="00730B1A" w:rsidRPr="00F86E7B" w:rsidRDefault="00730B1A" w:rsidP="00730B1A">
            <w:pPr>
              <w:suppressAutoHyphens w:val="0"/>
              <w:spacing w:before="40" w:after="40" w:line="220" w:lineRule="exact"/>
              <w:rPr>
                <w:sz w:val="18"/>
                <w:lang w:val="fr-FR"/>
              </w:rPr>
            </w:pPr>
            <w:r w:rsidRPr="00F86E7B">
              <w:rPr>
                <w:sz w:val="18"/>
              </w:rPr>
              <w:t>Nil</w:t>
            </w:r>
          </w:p>
        </w:tc>
        <w:tc>
          <w:tcPr>
            <w:tcW w:w="1442" w:type="dxa"/>
            <w:vAlign w:val="bottom"/>
          </w:tcPr>
          <w:p w14:paraId="214B1E38" w14:textId="716C6193"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88,50</w:t>
            </w:r>
          </w:p>
        </w:tc>
        <w:tc>
          <w:tcPr>
            <w:tcW w:w="1442" w:type="dxa"/>
            <w:vAlign w:val="bottom"/>
          </w:tcPr>
          <w:p w14:paraId="4BF10F28" w14:textId="48DBD8F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79,20</w:t>
            </w:r>
          </w:p>
        </w:tc>
        <w:tc>
          <w:tcPr>
            <w:tcW w:w="1442" w:type="dxa"/>
            <w:vAlign w:val="bottom"/>
          </w:tcPr>
          <w:p w14:paraId="5B3AFDF3" w14:textId="507D7FB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88,50</w:t>
            </w:r>
          </w:p>
        </w:tc>
        <w:tc>
          <w:tcPr>
            <w:tcW w:w="1442" w:type="dxa"/>
            <w:vAlign w:val="bottom"/>
          </w:tcPr>
          <w:p w14:paraId="3AA2E972" w14:textId="1F4B36C3"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82,20</w:t>
            </w:r>
          </w:p>
        </w:tc>
        <w:tc>
          <w:tcPr>
            <w:tcW w:w="1442" w:type="dxa"/>
            <w:shd w:val="clear" w:color="auto" w:fill="auto"/>
            <w:vAlign w:val="bottom"/>
          </w:tcPr>
          <w:p w14:paraId="05291B97" w14:textId="64195370" w:rsidR="00730B1A" w:rsidRPr="00F86E7B" w:rsidRDefault="00730B1A" w:rsidP="00730B1A">
            <w:pPr>
              <w:suppressAutoHyphens w:val="0"/>
              <w:spacing w:before="40" w:after="40" w:line="220" w:lineRule="exact"/>
              <w:jc w:val="right"/>
              <w:rPr>
                <w:sz w:val="18"/>
                <w:lang w:val="fr-FR"/>
              </w:rPr>
            </w:pPr>
            <w:r w:rsidRPr="00F86E7B">
              <w:rPr>
                <w:sz w:val="18"/>
                <w:lang w:val="fr-FR" w:bidi="ar-BH"/>
              </w:rPr>
              <w:t>92,80</w:t>
            </w:r>
          </w:p>
        </w:tc>
      </w:tr>
      <w:tr w:rsidR="00730B1A" w:rsidRPr="00F86E7B" w14:paraId="42BF8CF2" w14:textId="77777777" w:rsidTr="001E686E">
        <w:tc>
          <w:tcPr>
            <w:tcW w:w="1960" w:type="dxa"/>
            <w:shd w:val="clear" w:color="auto" w:fill="auto"/>
          </w:tcPr>
          <w:p w14:paraId="4BA66026" w14:textId="62A2D467" w:rsidR="00730B1A" w:rsidRPr="00F86E7B" w:rsidRDefault="00730B1A" w:rsidP="00730B1A">
            <w:pPr>
              <w:suppressAutoHyphens w:val="0"/>
              <w:spacing w:before="40" w:after="40" w:line="220" w:lineRule="exact"/>
              <w:rPr>
                <w:sz w:val="18"/>
                <w:lang w:val="fr-FR"/>
              </w:rPr>
            </w:pPr>
            <w:r w:rsidRPr="00F86E7B">
              <w:rPr>
                <w:sz w:val="18"/>
              </w:rPr>
              <w:t>Sennar</w:t>
            </w:r>
          </w:p>
        </w:tc>
        <w:tc>
          <w:tcPr>
            <w:tcW w:w="1442" w:type="dxa"/>
            <w:vAlign w:val="bottom"/>
          </w:tcPr>
          <w:p w14:paraId="0EDEAD46" w14:textId="65E83A90"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75,20</w:t>
            </w:r>
          </w:p>
        </w:tc>
        <w:tc>
          <w:tcPr>
            <w:tcW w:w="1442" w:type="dxa"/>
            <w:vAlign w:val="bottom"/>
          </w:tcPr>
          <w:p w14:paraId="0791BF38" w14:textId="351FD5E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58,10</w:t>
            </w:r>
          </w:p>
        </w:tc>
        <w:tc>
          <w:tcPr>
            <w:tcW w:w="1442" w:type="dxa"/>
            <w:vAlign w:val="bottom"/>
          </w:tcPr>
          <w:p w14:paraId="3DE0A14B" w14:textId="799A3D37"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60,70</w:t>
            </w:r>
          </w:p>
        </w:tc>
        <w:tc>
          <w:tcPr>
            <w:tcW w:w="1442" w:type="dxa"/>
            <w:vAlign w:val="bottom"/>
          </w:tcPr>
          <w:p w14:paraId="0E52A84C" w14:textId="2380A717"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68,60</w:t>
            </w:r>
          </w:p>
        </w:tc>
        <w:tc>
          <w:tcPr>
            <w:tcW w:w="1442" w:type="dxa"/>
            <w:shd w:val="clear" w:color="auto" w:fill="auto"/>
            <w:vAlign w:val="bottom"/>
          </w:tcPr>
          <w:p w14:paraId="40294AB9" w14:textId="16E29AA0" w:rsidR="00730B1A" w:rsidRPr="00F86E7B" w:rsidRDefault="00730B1A" w:rsidP="00730B1A">
            <w:pPr>
              <w:suppressAutoHyphens w:val="0"/>
              <w:spacing w:before="40" w:after="40" w:line="220" w:lineRule="exact"/>
              <w:jc w:val="right"/>
              <w:rPr>
                <w:sz w:val="18"/>
                <w:lang w:val="fr-FR"/>
              </w:rPr>
            </w:pPr>
            <w:r w:rsidRPr="00F86E7B">
              <w:rPr>
                <w:sz w:val="18"/>
                <w:lang w:val="fr-FR" w:bidi="ar-BH"/>
              </w:rPr>
              <w:t>80,20</w:t>
            </w:r>
          </w:p>
        </w:tc>
      </w:tr>
      <w:tr w:rsidR="00730B1A" w:rsidRPr="00F86E7B" w14:paraId="21D87FB9" w14:textId="77777777" w:rsidTr="001E686E">
        <w:tc>
          <w:tcPr>
            <w:tcW w:w="1960" w:type="dxa"/>
            <w:shd w:val="clear" w:color="auto" w:fill="auto"/>
          </w:tcPr>
          <w:p w14:paraId="0A3C5F2E" w14:textId="1BBB59EC" w:rsidR="00730B1A" w:rsidRPr="00F86E7B" w:rsidRDefault="00730B1A" w:rsidP="00730B1A">
            <w:pPr>
              <w:suppressAutoHyphens w:val="0"/>
              <w:spacing w:before="40" w:after="40" w:line="220" w:lineRule="exact"/>
              <w:rPr>
                <w:sz w:val="18"/>
                <w:lang w:val="fr-FR"/>
              </w:rPr>
            </w:pPr>
            <w:r w:rsidRPr="00F86E7B">
              <w:rPr>
                <w:sz w:val="18"/>
              </w:rPr>
              <w:t>Darfour méridional</w:t>
            </w:r>
          </w:p>
        </w:tc>
        <w:tc>
          <w:tcPr>
            <w:tcW w:w="1442" w:type="dxa"/>
            <w:vAlign w:val="bottom"/>
          </w:tcPr>
          <w:p w14:paraId="0ACC09A1" w14:textId="191B9163"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55,90</w:t>
            </w:r>
          </w:p>
        </w:tc>
        <w:tc>
          <w:tcPr>
            <w:tcW w:w="1442" w:type="dxa"/>
            <w:vAlign w:val="bottom"/>
          </w:tcPr>
          <w:p w14:paraId="21F08219" w14:textId="215E962E"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38,30</w:t>
            </w:r>
          </w:p>
        </w:tc>
        <w:tc>
          <w:tcPr>
            <w:tcW w:w="1442" w:type="dxa"/>
            <w:vAlign w:val="bottom"/>
          </w:tcPr>
          <w:p w14:paraId="121CA5A1" w14:textId="2D2B52BB"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42,90</w:t>
            </w:r>
          </w:p>
        </w:tc>
        <w:tc>
          <w:tcPr>
            <w:tcW w:w="1442" w:type="dxa"/>
            <w:vAlign w:val="bottom"/>
          </w:tcPr>
          <w:p w14:paraId="22568A1B" w14:textId="1996E570"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49,50</w:t>
            </w:r>
          </w:p>
        </w:tc>
        <w:tc>
          <w:tcPr>
            <w:tcW w:w="1442" w:type="dxa"/>
            <w:shd w:val="clear" w:color="auto" w:fill="auto"/>
            <w:vAlign w:val="bottom"/>
          </w:tcPr>
          <w:p w14:paraId="124ECC27" w14:textId="140F199E" w:rsidR="00730B1A" w:rsidRPr="00F86E7B" w:rsidRDefault="00730B1A" w:rsidP="00730B1A">
            <w:pPr>
              <w:suppressAutoHyphens w:val="0"/>
              <w:spacing w:before="40" w:after="40" w:line="220" w:lineRule="exact"/>
              <w:jc w:val="right"/>
              <w:rPr>
                <w:sz w:val="18"/>
                <w:lang w:val="fr-FR"/>
              </w:rPr>
            </w:pPr>
            <w:r w:rsidRPr="00F86E7B">
              <w:rPr>
                <w:sz w:val="18"/>
                <w:lang w:val="fr-FR" w:bidi="ar-BH"/>
              </w:rPr>
              <w:t>64,50</w:t>
            </w:r>
          </w:p>
        </w:tc>
      </w:tr>
      <w:tr w:rsidR="00730B1A" w:rsidRPr="00F86E7B" w14:paraId="632126DE" w14:textId="77777777" w:rsidTr="001E686E">
        <w:tc>
          <w:tcPr>
            <w:tcW w:w="1960" w:type="dxa"/>
            <w:shd w:val="clear" w:color="auto" w:fill="auto"/>
          </w:tcPr>
          <w:p w14:paraId="56B06D95" w14:textId="7D7578CA" w:rsidR="00730B1A" w:rsidRPr="00F86E7B" w:rsidRDefault="00730B1A" w:rsidP="00730B1A">
            <w:pPr>
              <w:suppressAutoHyphens w:val="0"/>
              <w:spacing w:before="40" w:after="40" w:line="220" w:lineRule="exact"/>
              <w:rPr>
                <w:sz w:val="18"/>
                <w:lang w:val="fr-FR"/>
              </w:rPr>
            </w:pPr>
            <w:r w:rsidRPr="00F86E7B">
              <w:rPr>
                <w:sz w:val="18"/>
              </w:rPr>
              <w:t>Kordofan méridional</w:t>
            </w:r>
          </w:p>
        </w:tc>
        <w:tc>
          <w:tcPr>
            <w:tcW w:w="1442" w:type="dxa"/>
            <w:vAlign w:val="bottom"/>
          </w:tcPr>
          <w:p w14:paraId="4066A84D" w14:textId="51A54C18"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77,60</w:t>
            </w:r>
          </w:p>
        </w:tc>
        <w:tc>
          <w:tcPr>
            <w:tcW w:w="1442" w:type="dxa"/>
            <w:vAlign w:val="bottom"/>
          </w:tcPr>
          <w:p w14:paraId="17C31A00" w14:textId="44B41536"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65,40</w:t>
            </w:r>
          </w:p>
        </w:tc>
        <w:tc>
          <w:tcPr>
            <w:tcW w:w="1442" w:type="dxa"/>
            <w:vAlign w:val="bottom"/>
          </w:tcPr>
          <w:p w14:paraId="6B5DA4EE" w14:textId="72118B33"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69</w:t>
            </w:r>
          </w:p>
        </w:tc>
        <w:tc>
          <w:tcPr>
            <w:tcW w:w="1442" w:type="dxa"/>
            <w:vAlign w:val="bottom"/>
          </w:tcPr>
          <w:p w14:paraId="4121283A" w14:textId="4CECC97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70,20</w:t>
            </w:r>
          </w:p>
        </w:tc>
        <w:tc>
          <w:tcPr>
            <w:tcW w:w="1442" w:type="dxa"/>
            <w:shd w:val="clear" w:color="auto" w:fill="auto"/>
            <w:vAlign w:val="bottom"/>
          </w:tcPr>
          <w:p w14:paraId="73BEA270" w14:textId="6CFD0120" w:rsidR="00730B1A" w:rsidRPr="00F86E7B" w:rsidRDefault="00730B1A" w:rsidP="00730B1A">
            <w:pPr>
              <w:suppressAutoHyphens w:val="0"/>
              <w:spacing w:before="40" w:after="40" w:line="220" w:lineRule="exact"/>
              <w:jc w:val="right"/>
              <w:rPr>
                <w:sz w:val="18"/>
                <w:lang w:val="fr-FR"/>
              </w:rPr>
            </w:pPr>
            <w:r w:rsidRPr="00F86E7B">
              <w:rPr>
                <w:sz w:val="18"/>
                <w:lang w:val="fr-FR" w:bidi="ar-BH"/>
              </w:rPr>
              <w:t>77,30</w:t>
            </w:r>
          </w:p>
        </w:tc>
      </w:tr>
      <w:tr w:rsidR="00730B1A" w:rsidRPr="00F86E7B" w14:paraId="2BDB2C3B" w14:textId="77777777" w:rsidTr="001E686E">
        <w:tc>
          <w:tcPr>
            <w:tcW w:w="1960" w:type="dxa"/>
            <w:shd w:val="clear" w:color="auto" w:fill="auto"/>
          </w:tcPr>
          <w:p w14:paraId="54F63AA2" w14:textId="1EA7D738" w:rsidR="00730B1A" w:rsidRPr="00F86E7B" w:rsidRDefault="00730B1A" w:rsidP="00730B1A">
            <w:pPr>
              <w:suppressAutoHyphens w:val="0"/>
              <w:spacing w:before="40" w:after="40" w:line="220" w:lineRule="exact"/>
              <w:rPr>
                <w:sz w:val="18"/>
                <w:lang w:val="fr-FR"/>
              </w:rPr>
            </w:pPr>
            <w:r w:rsidRPr="00F86E7B">
              <w:rPr>
                <w:sz w:val="18"/>
              </w:rPr>
              <w:t>Darfour occidental</w:t>
            </w:r>
          </w:p>
        </w:tc>
        <w:tc>
          <w:tcPr>
            <w:tcW w:w="1442" w:type="dxa"/>
            <w:vAlign w:val="bottom"/>
          </w:tcPr>
          <w:p w14:paraId="46448640" w14:textId="4D651959"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84,60</w:t>
            </w:r>
          </w:p>
        </w:tc>
        <w:tc>
          <w:tcPr>
            <w:tcW w:w="1442" w:type="dxa"/>
            <w:vAlign w:val="bottom"/>
          </w:tcPr>
          <w:p w14:paraId="6A05C71C" w14:textId="4B9EA2CA"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56,80</w:t>
            </w:r>
          </w:p>
        </w:tc>
        <w:tc>
          <w:tcPr>
            <w:tcW w:w="1442" w:type="dxa"/>
            <w:vAlign w:val="bottom"/>
          </w:tcPr>
          <w:p w14:paraId="7DE965AD" w14:textId="2616175E"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68,60</w:t>
            </w:r>
          </w:p>
        </w:tc>
        <w:tc>
          <w:tcPr>
            <w:tcW w:w="1442" w:type="dxa"/>
            <w:vAlign w:val="bottom"/>
          </w:tcPr>
          <w:p w14:paraId="1BFDB013" w14:textId="32FA850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70,20</w:t>
            </w:r>
          </w:p>
        </w:tc>
        <w:tc>
          <w:tcPr>
            <w:tcW w:w="1442" w:type="dxa"/>
            <w:shd w:val="clear" w:color="auto" w:fill="auto"/>
            <w:vAlign w:val="bottom"/>
          </w:tcPr>
          <w:p w14:paraId="58910945" w14:textId="30111FCC" w:rsidR="00730B1A" w:rsidRPr="00F86E7B" w:rsidRDefault="00730B1A" w:rsidP="00730B1A">
            <w:pPr>
              <w:suppressAutoHyphens w:val="0"/>
              <w:spacing w:before="40" w:after="40" w:line="220" w:lineRule="exact"/>
              <w:jc w:val="right"/>
              <w:rPr>
                <w:sz w:val="18"/>
                <w:lang w:val="fr-FR"/>
              </w:rPr>
            </w:pPr>
            <w:r w:rsidRPr="00F86E7B">
              <w:rPr>
                <w:sz w:val="18"/>
                <w:lang w:val="fr-FR" w:bidi="ar-BH"/>
              </w:rPr>
              <w:t>90,90</w:t>
            </w:r>
          </w:p>
        </w:tc>
      </w:tr>
      <w:tr w:rsidR="00730B1A" w:rsidRPr="00F86E7B" w14:paraId="1620978A" w14:textId="77777777" w:rsidTr="001E686E">
        <w:tc>
          <w:tcPr>
            <w:tcW w:w="1960" w:type="dxa"/>
            <w:shd w:val="clear" w:color="auto" w:fill="auto"/>
          </w:tcPr>
          <w:p w14:paraId="40F3862B" w14:textId="27F8404F" w:rsidR="00730B1A" w:rsidRPr="00F86E7B" w:rsidRDefault="00730B1A" w:rsidP="00730B1A">
            <w:pPr>
              <w:suppressAutoHyphens w:val="0"/>
              <w:spacing w:before="40" w:after="40" w:line="220" w:lineRule="exact"/>
              <w:rPr>
                <w:sz w:val="18"/>
                <w:lang w:val="fr-FR"/>
              </w:rPr>
            </w:pPr>
            <w:r w:rsidRPr="00F86E7B">
              <w:rPr>
                <w:sz w:val="18"/>
              </w:rPr>
              <w:t>Kordofan occidental</w:t>
            </w:r>
          </w:p>
        </w:tc>
        <w:tc>
          <w:tcPr>
            <w:tcW w:w="1442" w:type="dxa"/>
            <w:vAlign w:val="bottom"/>
          </w:tcPr>
          <w:p w14:paraId="02261923" w14:textId="3A8A4300"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58,30</w:t>
            </w:r>
          </w:p>
        </w:tc>
        <w:tc>
          <w:tcPr>
            <w:tcW w:w="1442" w:type="dxa"/>
            <w:vAlign w:val="bottom"/>
          </w:tcPr>
          <w:p w14:paraId="77E1AD10" w14:textId="1FD807FC"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36,70</w:t>
            </w:r>
          </w:p>
        </w:tc>
        <w:tc>
          <w:tcPr>
            <w:tcW w:w="1442" w:type="dxa"/>
            <w:vAlign w:val="bottom"/>
          </w:tcPr>
          <w:p w14:paraId="45C7E642" w14:textId="388B4418"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46,50</w:t>
            </w:r>
          </w:p>
        </w:tc>
        <w:tc>
          <w:tcPr>
            <w:tcW w:w="1442" w:type="dxa"/>
            <w:vAlign w:val="bottom"/>
          </w:tcPr>
          <w:p w14:paraId="56998507" w14:textId="4FCEDF85"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49,80</w:t>
            </w:r>
          </w:p>
        </w:tc>
        <w:tc>
          <w:tcPr>
            <w:tcW w:w="1442" w:type="dxa"/>
            <w:shd w:val="clear" w:color="auto" w:fill="auto"/>
            <w:vAlign w:val="bottom"/>
          </w:tcPr>
          <w:p w14:paraId="39DF0455" w14:textId="6E589002" w:rsidR="00730B1A" w:rsidRPr="00F86E7B" w:rsidRDefault="00730B1A" w:rsidP="00730B1A">
            <w:pPr>
              <w:suppressAutoHyphens w:val="0"/>
              <w:spacing w:before="40" w:after="40" w:line="220" w:lineRule="exact"/>
              <w:jc w:val="right"/>
              <w:rPr>
                <w:sz w:val="18"/>
                <w:lang w:val="fr-FR"/>
              </w:rPr>
            </w:pPr>
            <w:r w:rsidRPr="00F86E7B">
              <w:rPr>
                <w:sz w:val="18"/>
                <w:lang w:val="fr-FR" w:bidi="ar-BH"/>
              </w:rPr>
              <w:t>72,20</w:t>
            </w:r>
          </w:p>
        </w:tc>
      </w:tr>
      <w:tr w:rsidR="00730B1A" w:rsidRPr="00F86E7B" w14:paraId="130510A5" w14:textId="77777777" w:rsidTr="001E686E">
        <w:tc>
          <w:tcPr>
            <w:tcW w:w="1960" w:type="dxa"/>
            <w:tcBorders>
              <w:bottom w:val="single" w:sz="12" w:space="0" w:color="auto"/>
            </w:tcBorders>
            <w:shd w:val="clear" w:color="auto" w:fill="auto"/>
          </w:tcPr>
          <w:p w14:paraId="10C6DCA8" w14:textId="79C7DCAE" w:rsidR="00730B1A" w:rsidRPr="00F86E7B" w:rsidRDefault="00730B1A" w:rsidP="00730B1A">
            <w:pPr>
              <w:suppressAutoHyphens w:val="0"/>
              <w:spacing w:before="40" w:after="40" w:line="220" w:lineRule="exact"/>
              <w:rPr>
                <w:sz w:val="18"/>
                <w:lang w:val="fr-FR"/>
              </w:rPr>
            </w:pPr>
            <w:r w:rsidRPr="00F86E7B">
              <w:rPr>
                <w:sz w:val="18"/>
              </w:rPr>
              <w:t>Nil-Blanc</w:t>
            </w:r>
          </w:p>
        </w:tc>
        <w:tc>
          <w:tcPr>
            <w:tcW w:w="1442" w:type="dxa"/>
            <w:tcBorders>
              <w:bottom w:val="single" w:sz="12" w:space="0" w:color="auto"/>
            </w:tcBorders>
            <w:vAlign w:val="bottom"/>
          </w:tcPr>
          <w:p w14:paraId="120BF2AB" w14:textId="65391E68"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86,40</w:t>
            </w:r>
          </w:p>
        </w:tc>
        <w:tc>
          <w:tcPr>
            <w:tcW w:w="1442" w:type="dxa"/>
            <w:tcBorders>
              <w:bottom w:val="single" w:sz="12" w:space="0" w:color="auto"/>
            </w:tcBorders>
            <w:vAlign w:val="bottom"/>
          </w:tcPr>
          <w:p w14:paraId="0806D5F7" w14:textId="3DB717E7"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70,20</w:t>
            </w:r>
          </w:p>
        </w:tc>
        <w:tc>
          <w:tcPr>
            <w:tcW w:w="1442" w:type="dxa"/>
            <w:tcBorders>
              <w:bottom w:val="single" w:sz="12" w:space="0" w:color="auto"/>
            </w:tcBorders>
            <w:vAlign w:val="bottom"/>
          </w:tcPr>
          <w:p w14:paraId="4ABA288C" w14:textId="51C0297B"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79,60</w:t>
            </w:r>
          </w:p>
        </w:tc>
        <w:tc>
          <w:tcPr>
            <w:tcW w:w="1442" w:type="dxa"/>
            <w:tcBorders>
              <w:bottom w:val="single" w:sz="12" w:space="0" w:color="auto"/>
            </w:tcBorders>
            <w:vAlign w:val="bottom"/>
          </w:tcPr>
          <w:p w14:paraId="0F20869F" w14:textId="4E61DA11" w:rsidR="00730B1A" w:rsidRPr="00F86E7B" w:rsidRDefault="00730B1A" w:rsidP="00730B1A">
            <w:pPr>
              <w:suppressAutoHyphens w:val="0"/>
              <w:spacing w:before="40" w:after="40" w:line="220" w:lineRule="exact"/>
              <w:jc w:val="right"/>
              <w:rPr>
                <w:sz w:val="18"/>
                <w:lang w:val="fr-FR" w:bidi="ar-BH"/>
              </w:rPr>
            </w:pPr>
            <w:r w:rsidRPr="00F86E7B">
              <w:rPr>
                <w:sz w:val="18"/>
                <w:lang w:val="fr-FR" w:bidi="ar-BH"/>
              </w:rPr>
              <w:t>77,20</w:t>
            </w:r>
          </w:p>
        </w:tc>
        <w:tc>
          <w:tcPr>
            <w:tcW w:w="1442" w:type="dxa"/>
            <w:tcBorders>
              <w:bottom w:val="single" w:sz="12" w:space="0" w:color="auto"/>
            </w:tcBorders>
            <w:shd w:val="clear" w:color="auto" w:fill="auto"/>
            <w:vAlign w:val="bottom"/>
          </w:tcPr>
          <w:p w14:paraId="4F02E654" w14:textId="5A913163" w:rsidR="00730B1A" w:rsidRPr="00F86E7B" w:rsidRDefault="00730B1A" w:rsidP="00730B1A">
            <w:pPr>
              <w:suppressAutoHyphens w:val="0"/>
              <w:spacing w:before="40" w:after="40" w:line="220" w:lineRule="exact"/>
              <w:jc w:val="right"/>
              <w:rPr>
                <w:sz w:val="18"/>
                <w:lang w:val="fr-FR"/>
              </w:rPr>
            </w:pPr>
            <w:r w:rsidRPr="00F86E7B">
              <w:rPr>
                <w:sz w:val="18"/>
                <w:lang w:val="fr-FR" w:bidi="ar-BH"/>
              </w:rPr>
              <w:t>89,90</w:t>
            </w:r>
          </w:p>
        </w:tc>
      </w:tr>
    </w:tbl>
    <w:p w14:paraId="60D20C52" w14:textId="21D14180" w:rsidR="00020A2D" w:rsidRDefault="00020A2D" w:rsidP="00ED6CE1">
      <w:pPr>
        <w:tabs>
          <w:tab w:val="left" w:pos="1928"/>
          <w:tab w:val="left" w:pos="2608"/>
          <w:tab w:val="left" w:pos="3289"/>
          <w:tab w:val="left" w:pos="3969"/>
          <w:tab w:val="left" w:pos="4649"/>
          <w:tab w:val="left" w:pos="5330"/>
        </w:tabs>
        <w:kinsoku/>
        <w:overflowPunct/>
        <w:autoSpaceDE/>
        <w:autoSpaceDN/>
        <w:adjustRightInd/>
        <w:snapToGrid/>
        <w:spacing w:before="120" w:after="240"/>
        <w:ind w:left="1134" w:right="1134" w:firstLine="170"/>
        <w:jc w:val="lowKashida"/>
        <w:rPr>
          <w:rFonts w:eastAsia="PMingLiU" w:cs="Simplified Arabic"/>
          <w:kern w:val="2"/>
          <w:sz w:val="18"/>
          <w:szCs w:val="18"/>
          <w14:ligatures w14:val="standardContextual"/>
        </w:rPr>
      </w:pPr>
      <w:r w:rsidRPr="00E23B01">
        <w:rPr>
          <w:rFonts w:eastAsia="PMingLiU" w:cs="Simplified Arabic"/>
          <w:i/>
          <w:iCs/>
          <w:kern w:val="2"/>
          <w:sz w:val="18"/>
          <w:szCs w:val="18"/>
          <w14:ligatures w14:val="standardContextual"/>
        </w:rPr>
        <w:t>Source </w:t>
      </w:r>
      <w:r w:rsidRPr="00ED6CE1">
        <w:rPr>
          <w:rFonts w:eastAsia="PMingLiU" w:cs="Simplified Arabic"/>
          <w:kern w:val="2"/>
          <w:sz w:val="18"/>
          <w:szCs w:val="18"/>
          <w14:ligatures w14:val="standardContextual"/>
        </w:rPr>
        <w:t>:</w:t>
      </w:r>
      <w:r w:rsidR="00ED6CE1">
        <w:rPr>
          <w:rFonts w:eastAsia="PMingLiU" w:cs="Simplified Arabic"/>
          <w:kern w:val="2"/>
          <w:sz w:val="18"/>
          <w:szCs w:val="18"/>
          <w14:ligatures w14:val="standardContextual"/>
        </w:rPr>
        <w:t xml:space="preserve"> </w:t>
      </w:r>
      <w:r w:rsidRPr="00E23B01">
        <w:rPr>
          <w:rFonts w:eastAsia="PMingLiU" w:cs="Simplified Arabic"/>
          <w:kern w:val="2"/>
          <w:sz w:val="18"/>
          <w:szCs w:val="18"/>
          <w14:ligatures w14:val="standardContextual"/>
        </w:rPr>
        <w:t xml:space="preserve">Enquête </w:t>
      </w:r>
      <w:r>
        <w:rPr>
          <w:rFonts w:eastAsia="PMingLiU" w:cs="Simplified Arabic"/>
          <w:kern w:val="2"/>
          <w:sz w:val="18"/>
          <w:szCs w:val="18"/>
          <w14:ligatures w14:val="standardContextual"/>
        </w:rPr>
        <w:t>en</w:t>
      </w:r>
      <w:r w:rsidRPr="00E23B01">
        <w:rPr>
          <w:rFonts w:eastAsia="PMingLiU" w:cs="Simplified Arabic"/>
          <w:kern w:val="2"/>
          <w:sz w:val="18"/>
          <w:szCs w:val="18"/>
          <w14:ligatures w14:val="standardContextual"/>
        </w:rPr>
        <w:t xml:space="preserve"> grappes à indicateurs multiples (MICS) de 2014</w:t>
      </w:r>
      <w:r w:rsidR="0061173D" w:rsidRPr="0061173D">
        <w:rPr>
          <w:rFonts w:eastAsia="PMingLiU" w:cs="Simplified Arabic"/>
          <w:kern w:val="2"/>
          <w:sz w:val="18"/>
          <w:szCs w:val="18"/>
          <w14:ligatures w14:val="standardContextual"/>
        </w:rPr>
        <w:t>.</w:t>
      </w:r>
    </w:p>
    <w:p w14:paraId="5DFCC396" w14:textId="77777777" w:rsidR="00020A2D" w:rsidRPr="00020A2D" w:rsidRDefault="00020A2D" w:rsidP="00ED6CE1">
      <w:pPr>
        <w:pStyle w:val="H23G"/>
        <w:rPr>
          <w:lang w:val="fr-FR"/>
        </w:rPr>
      </w:pPr>
      <w:r w:rsidRPr="00020A2D">
        <w:rPr>
          <w:lang w:val="fr-FR"/>
        </w:rPr>
        <w:tab/>
      </w:r>
      <w:r w:rsidRPr="00020A2D">
        <w:rPr>
          <w:lang w:val="fr-FR"/>
        </w:rPr>
        <w:tab/>
        <w:t>Mortalité infantile</w:t>
      </w:r>
    </w:p>
    <w:p w14:paraId="187BC9BA" w14:textId="1B5DB061" w:rsidR="00020A2D" w:rsidRDefault="00020A2D" w:rsidP="00020A2D">
      <w:pPr>
        <w:pStyle w:val="SingleTxtG"/>
        <w:rPr>
          <w:lang w:val="fr-FR"/>
        </w:rPr>
      </w:pPr>
      <w:r w:rsidRPr="00020A2D">
        <w:rPr>
          <w:lang w:val="fr-FR"/>
        </w:rPr>
        <w:t>200</w:t>
      </w:r>
      <w:r w:rsidR="0061173D" w:rsidRPr="0061173D">
        <w:rPr>
          <w:lang w:val="fr-FR"/>
        </w:rPr>
        <w:t>.</w:t>
      </w:r>
      <w:r w:rsidRPr="00020A2D">
        <w:rPr>
          <w:lang w:val="fr-FR"/>
        </w:rPr>
        <w:tab/>
        <w:t xml:space="preserve">Le Ministère fédéral de la santé a adopté une feuille de route pour réduire la mortalité </w:t>
      </w:r>
      <w:proofErr w:type="spellStart"/>
      <w:r w:rsidRPr="00020A2D">
        <w:rPr>
          <w:lang w:val="fr-FR"/>
        </w:rPr>
        <w:t>néonatale</w:t>
      </w:r>
      <w:proofErr w:type="spellEnd"/>
      <w:r w:rsidRPr="00020A2D">
        <w:rPr>
          <w:lang w:val="fr-FR"/>
        </w:rPr>
        <w:t xml:space="preserve">, dont les principales mesures sont les suivantes : se concentrer sur les services de santé </w:t>
      </w:r>
      <w:proofErr w:type="spellStart"/>
      <w:r w:rsidRPr="00020A2D">
        <w:rPr>
          <w:lang w:val="fr-FR"/>
        </w:rPr>
        <w:t>néonatale</w:t>
      </w:r>
      <w:proofErr w:type="spellEnd"/>
      <w:r w:rsidRPr="00020A2D">
        <w:rPr>
          <w:lang w:val="fr-FR"/>
        </w:rPr>
        <w:t xml:space="preserve"> au niveau communautaire ; former les sage-femmes à l’ensemble intégré de mesures de prévention et de traitement pour les nouveau-nés ; fournir des équipements et des médicaments vitaux pour les nouveau-nés ; disposer d’un système d’information comprenant l’enregistrement des naissances et des décès ainsi que des agents pathogènes ; renforcer le système d’orientation au niveau des sage-femmes et des centres de santé ; et sensibiliser la communauté à l’importance de recourir à un personnel qualifié pour les accouchements à domicile</w:t>
      </w:r>
      <w:r w:rsidR="0061173D" w:rsidRPr="0061173D">
        <w:rPr>
          <w:lang w:val="fr-FR"/>
        </w:rPr>
        <w:t>.</w:t>
      </w:r>
      <w:r w:rsidRPr="00020A2D">
        <w:rPr>
          <w:lang w:val="fr-FR"/>
        </w:rPr>
        <w:t xml:space="preserve"> Les résultats de l’enquête MICS de 2014 montrent une diminution de la mortalité des enfants de moins de 5 ans au niveau national, puisque qu’elle a atteint un taux de 68 décès pour 1 000 naissances vivantes, en comparaison avec l’enquête sur la santé des ménages de 2010 qui a indiqué que ce taux atteignait 78 décès pour 1 000 naissances vivantes</w:t>
      </w:r>
      <w:r w:rsidR="0061173D" w:rsidRPr="0061173D">
        <w:rPr>
          <w:lang w:val="fr-FR"/>
        </w:rPr>
        <w:t>.</w:t>
      </w:r>
      <w:r w:rsidRPr="00020A2D">
        <w:rPr>
          <w:lang w:val="fr-FR"/>
        </w:rPr>
        <w:t xml:space="preserve"> Au niveau des États, le tableau 10 présente le taux de mortalité des enfants de moins de 5 ans pour 1</w:t>
      </w:r>
      <w:r w:rsidR="00DD4407">
        <w:rPr>
          <w:lang w:val="fr-FR"/>
        </w:rPr>
        <w:t> </w:t>
      </w:r>
      <w:r w:rsidRPr="00020A2D">
        <w:rPr>
          <w:lang w:val="fr-FR"/>
        </w:rPr>
        <w:t>000</w:t>
      </w:r>
      <w:r w:rsidR="00DD4407">
        <w:rPr>
          <w:lang w:val="fr-FR"/>
        </w:rPr>
        <w:t> </w:t>
      </w:r>
      <w:r w:rsidRPr="00020A2D">
        <w:rPr>
          <w:lang w:val="fr-FR"/>
        </w:rPr>
        <w:t>naissances dans chaque État</w:t>
      </w:r>
      <w:r w:rsidR="0061173D" w:rsidRPr="0061173D">
        <w:rPr>
          <w:lang w:val="fr-FR"/>
        </w:rPr>
        <w:t>.</w:t>
      </w:r>
    </w:p>
    <w:p w14:paraId="7FD30AF9" w14:textId="14F8B70E" w:rsidR="00A356CC" w:rsidRDefault="00A356CC" w:rsidP="00281FEA">
      <w:pPr>
        <w:pStyle w:val="Titre1"/>
        <w:spacing w:after="120"/>
        <w:rPr>
          <w:b/>
          <w:bCs/>
          <w:lang w:val="fr-FR"/>
        </w:rPr>
      </w:pPr>
      <w:bookmarkStart w:id="237" w:name="_Toc174133621"/>
      <w:r w:rsidRPr="00281FEA">
        <w:rPr>
          <w:lang w:val="fr-FR"/>
        </w:rPr>
        <w:t xml:space="preserve">Tableau 10 </w:t>
      </w:r>
      <w:r w:rsidR="00ED6CE1">
        <w:rPr>
          <w:lang w:val="fr-FR"/>
        </w:rPr>
        <w:br/>
      </w:r>
      <w:r w:rsidRPr="00ED6CE1">
        <w:rPr>
          <w:b/>
          <w:bCs/>
          <w:lang w:val="fr-FR"/>
        </w:rPr>
        <w:t xml:space="preserve">Taux de mortalité des enfants de moins de 5 ans pour 1 000 naissances en 2014, </w:t>
      </w:r>
      <w:r w:rsidR="00ED6CE1">
        <w:rPr>
          <w:b/>
          <w:bCs/>
          <w:lang w:val="fr-FR"/>
        </w:rPr>
        <w:br/>
      </w:r>
      <w:r w:rsidRPr="00ED6CE1">
        <w:rPr>
          <w:b/>
          <w:bCs/>
          <w:lang w:val="fr-FR"/>
        </w:rPr>
        <w:t>par rapport à 2010, dans les États du Soudan</w:t>
      </w:r>
      <w:bookmarkEnd w:id="237"/>
    </w:p>
    <w:tbl>
      <w:tblPr>
        <w:tblStyle w:val="Grilledutableau"/>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6"/>
      </w:tblGrid>
      <w:tr w:rsidR="00E16886" w:rsidRPr="00F86E7B" w14:paraId="2B5B925A" w14:textId="77777777" w:rsidTr="003107C1">
        <w:trPr>
          <w:tblHeader/>
        </w:trPr>
        <w:tc>
          <w:tcPr>
            <w:tcW w:w="2457" w:type="dxa"/>
            <w:tcBorders>
              <w:top w:val="single" w:sz="4" w:space="0" w:color="auto"/>
              <w:bottom w:val="single" w:sz="12" w:space="0" w:color="auto"/>
            </w:tcBorders>
            <w:shd w:val="clear" w:color="auto" w:fill="auto"/>
            <w:vAlign w:val="bottom"/>
          </w:tcPr>
          <w:p w14:paraId="28214B9B" w14:textId="7DB655C6" w:rsidR="00E16886" w:rsidRPr="00F86E7B" w:rsidRDefault="00E16886" w:rsidP="00E16886">
            <w:pPr>
              <w:suppressAutoHyphens w:val="0"/>
              <w:spacing w:before="80" w:after="80" w:line="200" w:lineRule="exact"/>
              <w:rPr>
                <w:i/>
                <w:sz w:val="16"/>
                <w:lang w:val="fr-FR"/>
              </w:rPr>
            </w:pPr>
            <w:r w:rsidRPr="00F86E7B">
              <w:rPr>
                <w:i/>
                <w:sz w:val="16"/>
                <w:lang w:val="fr-FR" w:bidi="ar-BH"/>
              </w:rPr>
              <w:t>État</w:t>
            </w:r>
          </w:p>
        </w:tc>
        <w:tc>
          <w:tcPr>
            <w:tcW w:w="2456" w:type="dxa"/>
            <w:tcBorders>
              <w:top w:val="single" w:sz="4" w:space="0" w:color="auto"/>
              <w:bottom w:val="single" w:sz="12" w:space="0" w:color="auto"/>
            </w:tcBorders>
            <w:vAlign w:val="bottom"/>
          </w:tcPr>
          <w:p w14:paraId="43799EF6" w14:textId="34675C83" w:rsidR="00E16886" w:rsidRPr="00F86E7B" w:rsidRDefault="00E16886" w:rsidP="00E16886">
            <w:pPr>
              <w:suppressAutoHyphens w:val="0"/>
              <w:spacing w:before="80" w:after="80" w:line="200" w:lineRule="exact"/>
              <w:jc w:val="right"/>
              <w:rPr>
                <w:i/>
                <w:sz w:val="16"/>
                <w:lang w:val="fr-FR" w:bidi="ar-BH"/>
              </w:rPr>
            </w:pPr>
            <w:r w:rsidRPr="00F86E7B">
              <w:rPr>
                <w:i/>
                <w:sz w:val="16"/>
                <w:lang w:val="fr-FR" w:bidi="ar-BH"/>
              </w:rPr>
              <w:t>2010</w:t>
            </w:r>
          </w:p>
        </w:tc>
        <w:tc>
          <w:tcPr>
            <w:tcW w:w="2456" w:type="dxa"/>
            <w:tcBorders>
              <w:top w:val="single" w:sz="4" w:space="0" w:color="auto"/>
              <w:bottom w:val="single" w:sz="12" w:space="0" w:color="auto"/>
            </w:tcBorders>
            <w:shd w:val="clear" w:color="auto" w:fill="auto"/>
            <w:vAlign w:val="bottom"/>
          </w:tcPr>
          <w:p w14:paraId="205E35EE" w14:textId="05525AFF" w:rsidR="00E16886" w:rsidRPr="00F86E7B" w:rsidRDefault="00E16886" w:rsidP="00E16886">
            <w:pPr>
              <w:suppressAutoHyphens w:val="0"/>
              <w:spacing w:before="80" w:after="80" w:line="200" w:lineRule="exact"/>
              <w:jc w:val="right"/>
              <w:rPr>
                <w:i/>
                <w:sz w:val="16"/>
                <w:lang w:val="fr-FR"/>
              </w:rPr>
            </w:pPr>
            <w:r w:rsidRPr="00F86E7B">
              <w:rPr>
                <w:i/>
                <w:sz w:val="16"/>
                <w:lang w:val="fr-FR" w:bidi="ar-BH"/>
              </w:rPr>
              <w:t>2014</w:t>
            </w:r>
          </w:p>
        </w:tc>
      </w:tr>
      <w:tr w:rsidR="00E16886" w:rsidRPr="00F86E7B" w14:paraId="71BC2AA9" w14:textId="77777777" w:rsidTr="003107C1">
        <w:tc>
          <w:tcPr>
            <w:tcW w:w="2457" w:type="dxa"/>
            <w:tcBorders>
              <w:top w:val="single" w:sz="12" w:space="0" w:color="auto"/>
            </w:tcBorders>
            <w:shd w:val="clear" w:color="auto" w:fill="auto"/>
          </w:tcPr>
          <w:p w14:paraId="730A5C43" w14:textId="03417A3D" w:rsidR="00E16886" w:rsidRPr="00F86E7B" w:rsidRDefault="00E16886" w:rsidP="00E16886">
            <w:pPr>
              <w:suppressAutoHyphens w:val="0"/>
              <w:spacing w:before="40" w:after="40" w:line="220" w:lineRule="exact"/>
              <w:rPr>
                <w:sz w:val="18"/>
                <w:lang w:val="fr-FR"/>
              </w:rPr>
            </w:pPr>
            <w:r w:rsidRPr="00F86E7B">
              <w:rPr>
                <w:sz w:val="18"/>
              </w:rPr>
              <w:t>Nil-Bleu</w:t>
            </w:r>
          </w:p>
        </w:tc>
        <w:tc>
          <w:tcPr>
            <w:tcW w:w="2456" w:type="dxa"/>
            <w:tcBorders>
              <w:top w:val="single" w:sz="12" w:space="0" w:color="auto"/>
            </w:tcBorders>
            <w:vAlign w:val="bottom"/>
          </w:tcPr>
          <w:p w14:paraId="01A8407E" w14:textId="7C54E3E7" w:rsidR="00E16886" w:rsidRPr="00F86E7B" w:rsidRDefault="00E16886" w:rsidP="00E16886">
            <w:pPr>
              <w:suppressAutoHyphens w:val="0"/>
              <w:spacing w:before="40" w:after="40" w:line="220" w:lineRule="exact"/>
              <w:jc w:val="right"/>
              <w:rPr>
                <w:sz w:val="18"/>
              </w:rPr>
            </w:pPr>
            <w:r w:rsidRPr="00F86E7B">
              <w:rPr>
                <w:sz w:val="18"/>
              </w:rPr>
              <w:t>131</w:t>
            </w:r>
          </w:p>
        </w:tc>
        <w:tc>
          <w:tcPr>
            <w:tcW w:w="2456" w:type="dxa"/>
            <w:tcBorders>
              <w:top w:val="single" w:sz="12" w:space="0" w:color="auto"/>
            </w:tcBorders>
            <w:shd w:val="clear" w:color="auto" w:fill="auto"/>
            <w:vAlign w:val="bottom"/>
          </w:tcPr>
          <w:p w14:paraId="6F8260CF" w14:textId="2BD4114B" w:rsidR="00E16886" w:rsidRPr="00F86E7B" w:rsidRDefault="00E16886" w:rsidP="00E16886">
            <w:pPr>
              <w:suppressAutoHyphens w:val="0"/>
              <w:spacing w:before="40" w:after="40" w:line="220" w:lineRule="exact"/>
              <w:jc w:val="right"/>
              <w:rPr>
                <w:sz w:val="18"/>
                <w:lang w:val="fr-FR"/>
              </w:rPr>
            </w:pPr>
            <w:r w:rsidRPr="00F86E7B">
              <w:rPr>
                <w:sz w:val="18"/>
              </w:rPr>
              <w:t xml:space="preserve">83,90 </w:t>
            </w:r>
          </w:p>
        </w:tc>
      </w:tr>
      <w:tr w:rsidR="00E16886" w:rsidRPr="00F86E7B" w14:paraId="3D30B366" w14:textId="77777777" w:rsidTr="003107C1">
        <w:tc>
          <w:tcPr>
            <w:tcW w:w="2457" w:type="dxa"/>
            <w:shd w:val="clear" w:color="auto" w:fill="auto"/>
          </w:tcPr>
          <w:p w14:paraId="5ABD9359" w14:textId="01FB2EBA" w:rsidR="00E16886" w:rsidRPr="00F86E7B" w:rsidRDefault="00E16886" w:rsidP="00E16886">
            <w:pPr>
              <w:suppressAutoHyphens w:val="0"/>
              <w:spacing w:before="40" w:after="40" w:line="220" w:lineRule="exact"/>
              <w:rPr>
                <w:sz w:val="18"/>
                <w:lang w:val="fr-FR"/>
              </w:rPr>
            </w:pPr>
            <w:r w:rsidRPr="00F86E7B">
              <w:rPr>
                <w:sz w:val="18"/>
              </w:rPr>
              <w:t>Darfour central</w:t>
            </w:r>
          </w:p>
        </w:tc>
        <w:tc>
          <w:tcPr>
            <w:tcW w:w="2456" w:type="dxa"/>
            <w:vAlign w:val="bottom"/>
          </w:tcPr>
          <w:p w14:paraId="6A6C6565" w14:textId="77777777" w:rsidR="00E16886" w:rsidRPr="00F86E7B" w:rsidRDefault="00E16886" w:rsidP="00E16886">
            <w:pPr>
              <w:suppressAutoHyphens w:val="0"/>
              <w:spacing w:before="40" w:after="40" w:line="220" w:lineRule="exact"/>
              <w:jc w:val="right"/>
              <w:rPr>
                <w:sz w:val="18"/>
              </w:rPr>
            </w:pPr>
          </w:p>
        </w:tc>
        <w:tc>
          <w:tcPr>
            <w:tcW w:w="2456" w:type="dxa"/>
            <w:shd w:val="clear" w:color="auto" w:fill="auto"/>
            <w:vAlign w:val="bottom"/>
          </w:tcPr>
          <w:p w14:paraId="35CAA436" w14:textId="2EBED7E0" w:rsidR="00E16886" w:rsidRPr="00F86E7B" w:rsidRDefault="00E16886" w:rsidP="00E16886">
            <w:pPr>
              <w:suppressAutoHyphens w:val="0"/>
              <w:spacing w:before="40" w:after="40" w:line="220" w:lineRule="exact"/>
              <w:jc w:val="right"/>
              <w:rPr>
                <w:sz w:val="18"/>
                <w:lang w:val="fr-FR"/>
              </w:rPr>
            </w:pPr>
            <w:r w:rsidRPr="00F86E7B">
              <w:rPr>
                <w:sz w:val="18"/>
              </w:rPr>
              <w:t>77,40</w:t>
            </w:r>
          </w:p>
        </w:tc>
      </w:tr>
      <w:tr w:rsidR="00E16886" w:rsidRPr="00F86E7B" w14:paraId="4966266B" w14:textId="77777777" w:rsidTr="003107C1">
        <w:tc>
          <w:tcPr>
            <w:tcW w:w="2457" w:type="dxa"/>
            <w:shd w:val="clear" w:color="auto" w:fill="auto"/>
          </w:tcPr>
          <w:p w14:paraId="105F12BE" w14:textId="1C3C3F1D" w:rsidR="00E16886" w:rsidRPr="00F86E7B" w:rsidRDefault="00E16886" w:rsidP="00E16886">
            <w:pPr>
              <w:suppressAutoHyphens w:val="0"/>
              <w:spacing w:before="40" w:after="40" w:line="220" w:lineRule="exact"/>
              <w:rPr>
                <w:sz w:val="18"/>
                <w:lang w:val="fr-FR"/>
              </w:rPr>
            </w:pPr>
            <w:r w:rsidRPr="00F86E7B">
              <w:rPr>
                <w:sz w:val="18"/>
              </w:rPr>
              <w:t>Darfour oriental</w:t>
            </w:r>
          </w:p>
        </w:tc>
        <w:tc>
          <w:tcPr>
            <w:tcW w:w="2456" w:type="dxa"/>
            <w:vAlign w:val="bottom"/>
          </w:tcPr>
          <w:p w14:paraId="0F699910" w14:textId="77777777" w:rsidR="00E16886" w:rsidRPr="00F86E7B" w:rsidRDefault="00E16886" w:rsidP="00E16886">
            <w:pPr>
              <w:suppressAutoHyphens w:val="0"/>
              <w:spacing w:before="40" w:after="40" w:line="220" w:lineRule="exact"/>
              <w:jc w:val="right"/>
              <w:rPr>
                <w:sz w:val="18"/>
              </w:rPr>
            </w:pPr>
          </w:p>
        </w:tc>
        <w:tc>
          <w:tcPr>
            <w:tcW w:w="2456" w:type="dxa"/>
            <w:shd w:val="clear" w:color="auto" w:fill="auto"/>
            <w:vAlign w:val="bottom"/>
          </w:tcPr>
          <w:p w14:paraId="2A5ECFD4" w14:textId="5B7AC1CC" w:rsidR="00E16886" w:rsidRPr="00F86E7B" w:rsidRDefault="00E16886" w:rsidP="00E16886">
            <w:pPr>
              <w:suppressAutoHyphens w:val="0"/>
              <w:spacing w:before="40" w:after="40" w:line="220" w:lineRule="exact"/>
              <w:jc w:val="right"/>
              <w:rPr>
                <w:sz w:val="18"/>
                <w:lang w:val="fr-FR"/>
              </w:rPr>
            </w:pPr>
            <w:r w:rsidRPr="00F86E7B">
              <w:rPr>
                <w:sz w:val="18"/>
              </w:rPr>
              <w:t>111,70</w:t>
            </w:r>
          </w:p>
        </w:tc>
      </w:tr>
      <w:tr w:rsidR="00E16886" w:rsidRPr="00F86E7B" w14:paraId="15436ED3" w14:textId="77777777" w:rsidTr="003107C1">
        <w:tc>
          <w:tcPr>
            <w:tcW w:w="2457" w:type="dxa"/>
            <w:shd w:val="clear" w:color="auto" w:fill="auto"/>
          </w:tcPr>
          <w:p w14:paraId="6EDCB0A2" w14:textId="214371D9" w:rsidR="00E16886" w:rsidRPr="00F86E7B" w:rsidRDefault="00E16886" w:rsidP="00E16886">
            <w:pPr>
              <w:suppressAutoHyphens w:val="0"/>
              <w:spacing w:before="40" w:after="40" w:line="220" w:lineRule="exact"/>
              <w:rPr>
                <w:sz w:val="18"/>
                <w:lang w:val="fr-FR"/>
              </w:rPr>
            </w:pPr>
            <w:proofErr w:type="spellStart"/>
            <w:r w:rsidRPr="00F86E7B">
              <w:rPr>
                <w:sz w:val="18"/>
              </w:rPr>
              <w:t>Gazira</w:t>
            </w:r>
            <w:proofErr w:type="spellEnd"/>
          </w:p>
        </w:tc>
        <w:tc>
          <w:tcPr>
            <w:tcW w:w="2456" w:type="dxa"/>
            <w:vAlign w:val="bottom"/>
          </w:tcPr>
          <w:p w14:paraId="633C6928" w14:textId="5FB81EB6" w:rsidR="00E16886" w:rsidRPr="00F86E7B" w:rsidRDefault="00E16886" w:rsidP="00E16886">
            <w:pPr>
              <w:suppressAutoHyphens w:val="0"/>
              <w:spacing w:before="40" w:after="40" w:line="220" w:lineRule="exact"/>
              <w:jc w:val="right"/>
              <w:rPr>
                <w:sz w:val="18"/>
              </w:rPr>
            </w:pPr>
            <w:r w:rsidRPr="00F86E7B">
              <w:rPr>
                <w:sz w:val="18"/>
              </w:rPr>
              <w:t>53</w:t>
            </w:r>
          </w:p>
        </w:tc>
        <w:tc>
          <w:tcPr>
            <w:tcW w:w="2456" w:type="dxa"/>
            <w:shd w:val="clear" w:color="auto" w:fill="auto"/>
            <w:vAlign w:val="bottom"/>
          </w:tcPr>
          <w:p w14:paraId="237127EC" w14:textId="6121A824" w:rsidR="00E16886" w:rsidRPr="00F86E7B" w:rsidRDefault="00E16886" w:rsidP="00E16886">
            <w:pPr>
              <w:suppressAutoHyphens w:val="0"/>
              <w:spacing w:before="40" w:after="40" w:line="220" w:lineRule="exact"/>
              <w:jc w:val="right"/>
              <w:rPr>
                <w:sz w:val="18"/>
                <w:lang w:val="fr-FR"/>
              </w:rPr>
            </w:pPr>
            <w:r w:rsidRPr="00F86E7B">
              <w:rPr>
                <w:sz w:val="18"/>
              </w:rPr>
              <w:t>53,50</w:t>
            </w:r>
          </w:p>
        </w:tc>
      </w:tr>
      <w:tr w:rsidR="00E16886" w:rsidRPr="00F86E7B" w14:paraId="0AE96C53" w14:textId="77777777" w:rsidTr="003107C1">
        <w:tc>
          <w:tcPr>
            <w:tcW w:w="2457" w:type="dxa"/>
            <w:shd w:val="clear" w:color="auto" w:fill="auto"/>
          </w:tcPr>
          <w:p w14:paraId="56FF5FCE" w14:textId="6CC8A4BC" w:rsidR="00E16886" w:rsidRPr="00F86E7B" w:rsidRDefault="00E16886" w:rsidP="00E16886">
            <w:pPr>
              <w:suppressAutoHyphens w:val="0"/>
              <w:spacing w:before="40" w:after="40" w:line="220" w:lineRule="exact"/>
              <w:rPr>
                <w:sz w:val="18"/>
                <w:lang w:val="fr-FR"/>
              </w:rPr>
            </w:pPr>
            <w:r w:rsidRPr="00F86E7B">
              <w:rPr>
                <w:sz w:val="18"/>
              </w:rPr>
              <w:t>Gedaref</w:t>
            </w:r>
          </w:p>
        </w:tc>
        <w:tc>
          <w:tcPr>
            <w:tcW w:w="2456" w:type="dxa"/>
            <w:vAlign w:val="bottom"/>
          </w:tcPr>
          <w:p w14:paraId="1C8BC26C" w14:textId="357F0775" w:rsidR="00E16886" w:rsidRPr="00F86E7B" w:rsidRDefault="00E16886" w:rsidP="00E16886">
            <w:pPr>
              <w:suppressAutoHyphens w:val="0"/>
              <w:spacing w:before="40" w:after="40" w:line="220" w:lineRule="exact"/>
              <w:jc w:val="right"/>
              <w:rPr>
                <w:sz w:val="18"/>
              </w:rPr>
            </w:pPr>
            <w:r w:rsidRPr="00F86E7B">
              <w:rPr>
                <w:sz w:val="18"/>
              </w:rPr>
              <w:t>107</w:t>
            </w:r>
          </w:p>
        </w:tc>
        <w:tc>
          <w:tcPr>
            <w:tcW w:w="2456" w:type="dxa"/>
            <w:shd w:val="clear" w:color="auto" w:fill="auto"/>
            <w:vAlign w:val="bottom"/>
          </w:tcPr>
          <w:p w14:paraId="1E0B42CC" w14:textId="1F9B1BF1" w:rsidR="00E16886" w:rsidRPr="00F86E7B" w:rsidRDefault="00E16886" w:rsidP="00E16886">
            <w:pPr>
              <w:suppressAutoHyphens w:val="0"/>
              <w:spacing w:before="40" w:after="40" w:line="220" w:lineRule="exact"/>
              <w:jc w:val="right"/>
              <w:rPr>
                <w:sz w:val="18"/>
                <w:lang w:val="fr-FR"/>
              </w:rPr>
            </w:pPr>
            <w:r w:rsidRPr="00F86E7B">
              <w:rPr>
                <w:sz w:val="18"/>
              </w:rPr>
              <w:t>76,70</w:t>
            </w:r>
          </w:p>
        </w:tc>
      </w:tr>
      <w:tr w:rsidR="00E16886" w:rsidRPr="00F86E7B" w14:paraId="44FCBAD0" w14:textId="77777777" w:rsidTr="003107C1">
        <w:tc>
          <w:tcPr>
            <w:tcW w:w="2457" w:type="dxa"/>
            <w:shd w:val="clear" w:color="auto" w:fill="auto"/>
          </w:tcPr>
          <w:p w14:paraId="37ED513E" w14:textId="7803D0AA" w:rsidR="00E16886" w:rsidRPr="00F86E7B" w:rsidRDefault="00E16886" w:rsidP="00E16886">
            <w:pPr>
              <w:suppressAutoHyphens w:val="0"/>
              <w:spacing w:before="40" w:after="40" w:line="220" w:lineRule="exact"/>
              <w:rPr>
                <w:sz w:val="18"/>
                <w:lang w:val="fr-FR"/>
              </w:rPr>
            </w:pPr>
            <w:r w:rsidRPr="00F86E7B">
              <w:rPr>
                <w:sz w:val="18"/>
              </w:rPr>
              <w:t>Kassala</w:t>
            </w:r>
          </w:p>
        </w:tc>
        <w:tc>
          <w:tcPr>
            <w:tcW w:w="2456" w:type="dxa"/>
            <w:vAlign w:val="bottom"/>
          </w:tcPr>
          <w:p w14:paraId="15133930" w14:textId="654DD716" w:rsidR="00E16886" w:rsidRPr="00F86E7B" w:rsidRDefault="00E16886" w:rsidP="00E16886">
            <w:pPr>
              <w:suppressAutoHyphens w:val="0"/>
              <w:spacing w:before="40" w:after="40" w:line="220" w:lineRule="exact"/>
              <w:jc w:val="right"/>
              <w:rPr>
                <w:sz w:val="18"/>
              </w:rPr>
            </w:pPr>
            <w:r w:rsidRPr="00F86E7B">
              <w:rPr>
                <w:sz w:val="18"/>
              </w:rPr>
              <w:t>87</w:t>
            </w:r>
          </w:p>
        </w:tc>
        <w:tc>
          <w:tcPr>
            <w:tcW w:w="2456" w:type="dxa"/>
            <w:shd w:val="clear" w:color="auto" w:fill="auto"/>
            <w:vAlign w:val="bottom"/>
          </w:tcPr>
          <w:p w14:paraId="26528DFE" w14:textId="38AE62DB" w:rsidR="00E16886" w:rsidRPr="00F86E7B" w:rsidRDefault="00E16886" w:rsidP="00E16886">
            <w:pPr>
              <w:suppressAutoHyphens w:val="0"/>
              <w:spacing w:before="40" w:after="40" w:line="220" w:lineRule="exact"/>
              <w:jc w:val="right"/>
              <w:rPr>
                <w:sz w:val="18"/>
                <w:lang w:val="fr-FR"/>
              </w:rPr>
            </w:pPr>
            <w:r w:rsidRPr="00F86E7B">
              <w:rPr>
                <w:sz w:val="18"/>
              </w:rPr>
              <w:t>80,50</w:t>
            </w:r>
          </w:p>
        </w:tc>
      </w:tr>
      <w:tr w:rsidR="00E16886" w:rsidRPr="00F86E7B" w14:paraId="7EAA0360" w14:textId="77777777" w:rsidTr="003107C1">
        <w:tc>
          <w:tcPr>
            <w:tcW w:w="2457" w:type="dxa"/>
            <w:shd w:val="clear" w:color="auto" w:fill="auto"/>
          </w:tcPr>
          <w:p w14:paraId="2E97A14B" w14:textId="6B3F8236" w:rsidR="00E16886" w:rsidRPr="00F86E7B" w:rsidRDefault="00E16886" w:rsidP="00E16886">
            <w:pPr>
              <w:suppressAutoHyphens w:val="0"/>
              <w:spacing w:before="40" w:after="40" w:line="220" w:lineRule="exact"/>
              <w:rPr>
                <w:sz w:val="18"/>
                <w:lang w:val="fr-FR"/>
              </w:rPr>
            </w:pPr>
            <w:r w:rsidRPr="00F86E7B">
              <w:rPr>
                <w:sz w:val="18"/>
              </w:rPr>
              <w:t>Khartoum</w:t>
            </w:r>
          </w:p>
        </w:tc>
        <w:tc>
          <w:tcPr>
            <w:tcW w:w="2456" w:type="dxa"/>
            <w:vAlign w:val="bottom"/>
          </w:tcPr>
          <w:p w14:paraId="2A76EBC9" w14:textId="7641610C" w:rsidR="00E16886" w:rsidRPr="00F86E7B" w:rsidRDefault="00E16886" w:rsidP="00E16886">
            <w:pPr>
              <w:suppressAutoHyphens w:val="0"/>
              <w:spacing w:before="40" w:after="40" w:line="220" w:lineRule="exact"/>
              <w:jc w:val="right"/>
              <w:rPr>
                <w:sz w:val="18"/>
              </w:rPr>
            </w:pPr>
            <w:r w:rsidRPr="00F86E7B">
              <w:rPr>
                <w:sz w:val="18"/>
              </w:rPr>
              <w:t>67</w:t>
            </w:r>
          </w:p>
        </w:tc>
        <w:tc>
          <w:tcPr>
            <w:tcW w:w="2456" w:type="dxa"/>
            <w:shd w:val="clear" w:color="auto" w:fill="auto"/>
            <w:vAlign w:val="bottom"/>
          </w:tcPr>
          <w:p w14:paraId="0A138B06" w14:textId="1D85A0CF" w:rsidR="00E16886" w:rsidRPr="00F86E7B" w:rsidRDefault="00E16886" w:rsidP="00E16886">
            <w:pPr>
              <w:suppressAutoHyphens w:val="0"/>
              <w:spacing w:before="40" w:after="40" w:line="220" w:lineRule="exact"/>
              <w:jc w:val="right"/>
              <w:rPr>
                <w:sz w:val="18"/>
                <w:lang w:val="fr-FR"/>
              </w:rPr>
            </w:pPr>
            <w:r w:rsidRPr="00F86E7B">
              <w:rPr>
                <w:sz w:val="18"/>
              </w:rPr>
              <w:t>49,80</w:t>
            </w:r>
          </w:p>
        </w:tc>
      </w:tr>
      <w:tr w:rsidR="00E16886" w:rsidRPr="00F86E7B" w14:paraId="48F3F598" w14:textId="77777777" w:rsidTr="003107C1">
        <w:tc>
          <w:tcPr>
            <w:tcW w:w="2457" w:type="dxa"/>
            <w:shd w:val="clear" w:color="auto" w:fill="auto"/>
          </w:tcPr>
          <w:p w14:paraId="5B50677E" w14:textId="25C0FD86" w:rsidR="00E16886" w:rsidRPr="00F86E7B" w:rsidRDefault="00E16886" w:rsidP="00E16886">
            <w:pPr>
              <w:suppressAutoHyphens w:val="0"/>
              <w:spacing w:before="40" w:after="40" w:line="220" w:lineRule="exact"/>
              <w:rPr>
                <w:sz w:val="18"/>
                <w:lang w:val="fr-FR"/>
              </w:rPr>
            </w:pPr>
            <w:r w:rsidRPr="00F86E7B">
              <w:rPr>
                <w:sz w:val="18"/>
              </w:rPr>
              <w:t>Darfour septentrional</w:t>
            </w:r>
          </w:p>
        </w:tc>
        <w:tc>
          <w:tcPr>
            <w:tcW w:w="2456" w:type="dxa"/>
            <w:vAlign w:val="bottom"/>
          </w:tcPr>
          <w:p w14:paraId="4D52DFD3" w14:textId="45350571" w:rsidR="00E16886" w:rsidRPr="00F86E7B" w:rsidRDefault="00E16886" w:rsidP="00E16886">
            <w:pPr>
              <w:suppressAutoHyphens w:val="0"/>
              <w:spacing w:before="40" w:after="40" w:line="220" w:lineRule="exact"/>
              <w:jc w:val="right"/>
              <w:rPr>
                <w:sz w:val="18"/>
              </w:rPr>
            </w:pPr>
            <w:r w:rsidRPr="00F86E7B">
              <w:rPr>
                <w:sz w:val="18"/>
              </w:rPr>
              <w:t>69</w:t>
            </w:r>
          </w:p>
        </w:tc>
        <w:tc>
          <w:tcPr>
            <w:tcW w:w="2456" w:type="dxa"/>
            <w:shd w:val="clear" w:color="auto" w:fill="auto"/>
            <w:vAlign w:val="bottom"/>
          </w:tcPr>
          <w:p w14:paraId="369F4316" w14:textId="2F40358B" w:rsidR="00E16886" w:rsidRPr="00F86E7B" w:rsidRDefault="00E16886" w:rsidP="00E16886">
            <w:pPr>
              <w:suppressAutoHyphens w:val="0"/>
              <w:spacing w:before="40" w:after="40" w:line="220" w:lineRule="exact"/>
              <w:jc w:val="right"/>
              <w:rPr>
                <w:sz w:val="18"/>
                <w:lang w:val="fr-FR"/>
              </w:rPr>
            </w:pPr>
            <w:r w:rsidRPr="00F86E7B">
              <w:rPr>
                <w:sz w:val="18"/>
              </w:rPr>
              <w:t>90,30</w:t>
            </w:r>
          </w:p>
        </w:tc>
      </w:tr>
      <w:tr w:rsidR="00E16886" w:rsidRPr="00F86E7B" w14:paraId="2F1B986C" w14:textId="77777777" w:rsidTr="003107C1">
        <w:tc>
          <w:tcPr>
            <w:tcW w:w="2457" w:type="dxa"/>
            <w:shd w:val="clear" w:color="auto" w:fill="auto"/>
          </w:tcPr>
          <w:p w14:paraId="5221B1B8" w14:textId="37768C22" w:rsidR="00E16886" w:rsidRPr="00F86E7B" w:rsidRDefault="00E16886" w:rsidP="00E16886">
            <w:pPr>
              <w:suppressAutoHyphens w:val="0"/>
              <w:spacing w:before="40" w:after="40" w:line="220" w:lineRule="exact"/>
              <w:rPr>
                <w:sz w:val="18"/>
                <w:lang w:val="fr-FR"/>
              </w:rPr>
            </w:pPr>
            <w:r w:rsidRPr="00F86E7B">
              <w:rPr>
                <w:sz w:val="18"/>
              </w:rPr>
              <w:t>Kordofan septentrional</w:t>
            </w:r>
          </w:p>
        </w:tc>
        <w:tc>
          <w:tcPr>
            <w:tcW w:w="2456" w:type="dxa"/>
            <w:vAlign w:val="bottom"/>
          </w:tcPr>
          <w:p w14:paraId="5ADF5607" w14:textId="1E1E921A" w:rsidR="00E16886" w:rsidRPr="00F86E7B" w:rsidRDefault="00E16886" w:rsidP="00E16886">
            <w:pPr>
              <w:suppressAutoHyphens w:val="0"/>
              <w:spacing w:before="40" w:after="40" w:line="220" w:lineRule="exact"/>
              <w:jc w:val="right"/>
              <w:rPr>
                <w:sz w:val="18"/>
              </w:rPr>
            </w:pPr>
            <w:r w:rsidRPr="00F86E7B">
              <w:rPr>
                <w:sz w:val="18"/>
              </w:rPr>
              <w:t>82</w:t>
            </w:r>
          </w:p>
        </w:tc>
        <w:tc>
          <w:tcPr>
            <w:tcW w:w="2456" w:type="dxa"/>
            <w:shd w:val="clear" w:color="auto" w:fill="auto"/>
            <w:vAlign w:val="bottom"/>
          </w:tcPr>
          <w:p w14:paraId="71ABB017" w14:textId="7F6182AE" w:rsidR="00E16886" w:rsidRPr="00F86E7B" w:rsidRDefault="00E16886" w:rsidP="00E16886">
            <w:pPr>
              <w:suppressAutoHyphens w:val="0"/>
              <w:spacing w:before="40" w:after="40" w:line="220" w:lineRule="exact"/>
              <w:jc w:val="right"/>
              <w:rPr>
                <w:sz w:val="18"/>
                <w:lang w:val="fr-FR"/>
              </w:rPr>
            </w:pPr>
            <w:r w:rsidRPr="00F86E7B">
              <w:rPr>
                <w:sz w:val="18"/>
              </w:rPr>
              <w:t>41,90</w:t>
            </w:r>
          </w:p>
        </w:tc>
      </w:tr>
      <w:tr w:rsidR="00E16886" w:rsidRPr="00F86E7B" w14:paraId="3B42F54E" w14:textId="77777777" w:rsidTr="003107C1">
        <w:tc>
          <w:tcPr>
            <w:tcW w:w="2457" w:type="dxa"/>
            <w:shd w:val="clear" w:color="auto" w:fill="auto"/>
          </w:tcPr>
          <w:p w14:paraId="50B339CE" w14:textId="1EE10BE4" w:rsidR="00E16886" w:rsidRPr="00F86E7B" w:rsidRDefault="00E16886" w:rsidP="00E16886">
            <w:pPr>
              <w:suppressAutoHyphens w:val="0"/>
              <w:spacing w:before="40" w:after="40" w:line="220" w:lineRule="exact"/>
              <w:rPr>
                <w:sz w:val="18"/>
                <w:lang w:val="fr-FR"/>
              </w:rPr>
            </w:pPr>
            <w:r w:rsidRPr="00F86E7B">
              <w:rPr>
                <w:sz w:val="18"/>
              </w:rPr>
              <w:t>État du Nord</w:t>
            </w:r>
          </w:p>
        </w:tc>
        <w:tc>
          <w:tcPr>
            <w:tcW w:w="2456" w:type="dxa"/>
            <w:vAlign w:val="bottom"/>
          </w:tcPr>
          <w:p w14:paraId="690CE844" w14:textId="15D79EF4" w:rsidR="00E16886" w:rsidRPr="00F86E7B" w:rsidRDefault="00E16886" w:rsidP="00E16886">
            <w:pPr>
              <w:suppressAutoHyphens w:val="0"/>
              <w:spacing w:before="40" w:after="40" w:line="220" w:lineRule="exact"/>
              <w:jc w:val="right"/>
              <w:rPr>
                <w:sz w:val="18"/>
              </w:rPr>
            </w:pPr>
            <w:r w:rsidRPr="00F86E7B">
              <w:rPr>
                <w:sz w:val="18"/>
              </w:rPr>
              <w:t>64</w:t>
            </w:r>
          </w:p>
        </w:tc>
        <w:tc>
          <w:tcPr>
            <w:tcW w:w="2456" w:type="dxa"/>
            <w:shd w:val="clear" w:color="auto" w:fill="auto"/>
            <w:vAlign w:val="bottom"/>
          </w:tcPr>
          <w:p w14:paraId="06BD741F" w14:textId="44F43E75" w:rsidR="00E16886" w:rsidRPr="00F86E7B" w:rsidRDefault="00E16886" w:rsidP="00E16886">
            <w:pPr>
              <w:suppressAutoHyphens w:val="0"/>
              <w:spacing w:before="40" w:after="40" w:line="220" w:lineRule="exact"/>
              <w:jc w:val="right"/>
              <w:rPr>
                <w:sz w:val="18"/>
                <w:lang w:val="fr-FR"/>
              </w:rPr>
            </w:pPr>
            <w:r w:rsidRPr="00F86E7B">
              <w:rPr>
                <w:sz w:val="18"/>
              </w:rPr>
              <w:t>29,90</w:t>
            </w:r>
          </w:p>
        </w:tc>
      </w:tr>
      <w:tr w:rsidR="00E16886" w:rsidRPr="00F86E7B" w14:paraId="6D48DB6C" w14:textId="77777777" w:rsidTr="003107C1">
        <w:tc>
          <w:tcPr>
            <w:tcW w:w="2457" w:type="dxa"/>
            <w:shd w:val="clear" w:color="auto" w:fill="auto"/>
          </w:tcPr>
          <w:p w14:paraId="12C9796C" w14:textId="0A9E7718" w:rsidR="00E16886" w:rsidRPr="00F86E7B" w:rsidRDefault="00E16886" w:rsidP="00E16886">
            <w:pPr>
              <w:suppressAutoHyphens w:val="0"/>
              <w:spacing w:before="40" w:after="40" w:line="220" w:lineRule="exact"/>
              <w:rPr>
                <w:sz w:val="18"/>
                <w:lang w:val="fr-FR"/>
              </w:rPr>
            </w:pPr>
            <w:r w:rsidRPr="00F86E7B">
              <w:rPr>
                <w:sz w:val="18"/>
              </w:rPr>
              <w:t>Mer Rouge</w:t>
            </w:r>
          </w:p>
        </w:tc>
        <w:tc>
          <w:tcPr>
            <w:tcW w:w="2456" w:type="dxa"/>
            <w:vAlign w:val="bottom"/>
          </w:tcPr>
          <w:p w14:paraId="7BE18813" w14:textId="0BF9B044" w:rsidR="00E16886" w:rsidRPr="00F86E7B" w:rsidRDefault="00E16886" w:rsidP="00E16886">
            <w:pPr>
              <w:suppressAutoHyphens w:val="0"/>
              <w:spacing w:before="40" w:after="40" w:line="220" w:lineRule="exact"/>
              <w:jc w:val="right"/>
              <w:rPr>
                <w:sz w:val="18"/>
              </w:rPr>
            </w:pPr>
            <w:r w:rsidRPr="00F86E7B">
              <w:rPr>
                <w:sz w:val="18"/>
              </w:rPr>
              <w:t>122</w:t>
            </w:r>
          </w:p>
        </w:tc>
        <w:tc>
          <w:tcPr>
            <w:tcW w:w="2456" w:type="dxa"/>
            <w:shd w:val="clear" w:color="auto" w:fill="auto"/>
            <w:vAlign w:val="bottom"/>
          </w:tcPr>
          <w:p w14:paraId="5643CDAB" w14:textId="2F3769C5" w:rsidR="00E16886" w:rsidRPr="00F86E7B" w:rsidRDefault="00E16886" w:rsidP="00E16886">
            <w:pPr>
              <w:suppressAutoHyphens w:val="0"/>
              <w:spacing w:before="40" w:after="40" w:line="220" w:lineRule="exact"/>
              <w:jc w:val="right"/>
              <w:rPr>
                <w:sz w:val="18"/>
                <w:lang w:val="fr-FR"/>
              </w:rPr>
            </w:pPr>
            <w:r w:rsidRPr="00F86E7B">
              <w:rPr>
                <w:sz w:val="18"/>
              </w:rPr>
              <w:t>61,20</w:t>
            </w:r>
          </w:p>
        </w:tc>
      </w:tr>
      <w:tr w:rsidR="00E16886" w:rsidRPr="00F86E7B" w14:paraId="111FCAA6" w14:textId="77777777" w:rsidTr="003107C1">
        <w:tc>
          <w:tcPr>
            <w:tcW w:w="2457" w:type="dxa"/>
            <w:shd w:val="clear" w:color="auto" w:fill="auto"/>
          </w:tcPr>
          <w:p w14:paraId="1F16A6FD" w14:textId="7B1DBD59" w:rsidR="00E16886" w:rsidRPr="00F86E7B" w:rsidRDefault="00E16886" w:rsidP="00E16886">
            <w:pPr>
              <w:suppressAutoHyphens w:val="0"/>
              <w:spacing w:before="40" w:after="40" w:line="220" w:lineRule="exact"/>
              <w:rPr>
                <w:sz w:val="18"/>
                <w:lang w:val="fr-FR"/>
              </w:rPr>
            </w:pPr>
            <w:r w:rsidRPr="00F86E7B">
              <w:rPr>
                <w:sz w:val="18"/>
              </w:rPr>
              <w:t>Nil</w:t>
            </w:r>
          </w:p>
        </w:tc>
        <w:tc>
          <w:tcPr>
            <w:tcW w:w="2456" w:type="dxa"/>
            <w:vAlign w:val="bottom"/>
          </w:tcPr>
          <w:p w14:paraId="05B88F40" w14:textId="04EBC7F8" w:rsidR="00E16886" w:rsidRPr="00F86E7B" w:rsidRDefault="00E16886" w:rsidP="00E16886">
            <w:pPr>
              <w:suppressAutoHyphens w:val="0"/>
              <w:spacing w:before="40" w:after="40" w:line="220" w:lineRule="exact"/>
              <w:jc w:val="right"/>
              <w:rPr>
                <w:sz w:val="18"/>
              </w:rPr>
            </w:pPr>
            <w:r w:rsidRPr="00F86E7B">
              <w:rPr>
                <w:sz w:val="18"/>
              </w:rPr>
              <w:t>60</w:t>
            </w:r>
          </w:p>
        </w:tc>
        <w:tc>
          <w:tcPr>
            <w:tcW w:w="2456" w:type="dxa"/>
            <w:shd w:val="clear" w:color="auto" w:fill="auto"/>
            <w:vAlign w:val="bottom"/>
          </w:tcPr>
          <w:p w14:paraId="4310FFEB" w14:textId="162E351E" w:rsidR="00E16886" w:rsidRPr="00F86E7B" w:rsidRDefault="00E16886" w:rsidP="00E16886">
            <w:pPr>
              <w:suppressAutoHyphens w:val="0"/>
              <w:spacing w:before="40" w:after="40" w:line="220" w:lineRule="exact"/>
              <w:jc w:val="right"/>
              <w:rPr>
                <w:sz w:val="18"/>
                <w:lang w:val="fr-FR"/>
              </w:rPr>
            </w:pPr>
            <w:r w:rsidRPr="00F86E7B">
              <w:rPr>
                <w:sz w:val="18"/>
              </w:rPr>
              <w:t>35,10</w:t>
            </w:r>
          </w:p>
        </w:tc>
      </w:tr>
      <w:tr w:rsidR="00E16886" w:rsidRPr="00F86E7B" w14:paraId="65AB6F70" w14:textId="77777777" w:rsidTr="003107C1">
        <w:tc>
          <w:tcPr>
            <w:tcW w:w="2457" w:type="dxa"/>
            <w:shd w:val="clear" w:color="auto" w:fill="auto"/>
          </w:tcPr>
          <w:p w14:paraId="0BAE042C" w14:textId="7B791D9F" w:rsidR="00E16886" w:rsidRPr="00F86E7B" w:rsidRDefault="00E16886" w:rsidP="00E16886">
            <w:pPr>
              <w:suppressAutoHyphens w:val="0"/>
              <w:spacing w:before="40" w:after="40" w:line="220" w:lineRule="exact"/>
              <w:rPr>
                <w:sz w:val="18"/>
                <w:lang w:val="fr-FR"/>
              </w:rPr>
            </w:pPr>
            <w:r w:rsidRPr="00F86E7B">
              <w:rPr>
                <w:sz w:val="18"/>
              </w:rPr>
              <w:t>Sennar</w:t>
            </w:r>
          </w:p>
        </w:tc>
        <w:tc>
          <w:tcPr>
            <w:tcW w:w="2456" w:type="dxa"/>
            <w:vAlign w:val="bottom"/>
          </w:tcPr>
          <w:p w14:paraId="33C6E294" w14:textId="64632F76" w:rsidR="00E16886" w:rsidRPr="00F86E7B" w:rsidRDefault="00E16886" w:rsidP="00E16886">
            <w:pPr>
              <w:suppressAutoHyphens w:val="0"/>
              <w:spacing w:before="40" w:after="40" w:line="220" w:lineRule="exact"/>
              <w:jc w:val="right"/>
              <w:rPr>
                <w:sz w:val="18"/>
              </w:rPr>
            </w:pPr>
            <w:r w:rsidRPr="00F86E7B">
              <w:rPr>
                <w:sz w:val="18"/>
              </w:rPr>
              <w:t>62</w:t>
            </w:r>
          </w:p>
        </w:tc>
        <w:tc>
          <w:tcPr>
            <w:tcW w:w="2456" w:type="dxa"/>
            <w:shd w:val="clear" w:color="auto" w:fill="auto"/>
            <w:vAlign w:val="bottom"/>
          </w:tcPr>
          <w:p w14:paraId="2DE2B280" w14:textId="145C4B71" w:rsidR="00E16886" w:rsidRPr="00F86E7B" w:rsidRDefault="00E16886" w:rsidP="00E16886">
            <w:pPr>
              <w:suppressAutoHyphens w:val="0"/>
              <w:spacing w:before="40" w:after="40" w:line="220" w:lineRule="exact"/>
              <w:jc w:val="right"/>
              <w:rPr>
                <w:sz w:val="18"/>
                <w:lang w:val="fr-FR"/>
              </w:rPr>
            </w:pPr>
            <w:r w:rsidRPr="00F86E7B">
              <w:rPr>
                <w:sz w:val="18"/>
              </w:rPr>
              <w:t>51,60</w:t>
            </w:r>
          </w:p>
        </w:tc>
      </w:tr>
      <w:tr w:rsidR="00E16886" w:rsidRPr="00F86E7B" w14:paraId="35D57FCA" w14:textId="77777777" w:rsidTr="003107C1">
        <w:tc>
          <w:tcPr>
            <w:tcW w:w="2457" w:type="dxa"/>
            <w:shd w:val="clear" w:color="auto" w:fill="auto"/>
          </w:tcPr>
          <w:p w14:paraId="7CDEF5D3" w14:textId="6C7F7768" w:rsidR="00E16886" w:rsidRPr="00F86E7B" w:rsidRDefault="00E16886" w:rsidP="00E16886">
            <w:pPr>
              <w:suppressAutoHyphens w:val="0"/>
              <w:spacing w:before="40" w:after="40" w:line="220" w:lineRule="exact"/>
              <w:rPr>
                <w:sz w:val="18"/>
                <w:lang w:val="fr-FR"/>
              </w:rPr>
            </w:pPr>
            <w:r w:rsidRPr="00F86E7B">
              <w:rPr>
                <w:sz w:val="18"/>
              </w:rPr>
              <w:t>Darfour méridional</w:t>
            </w:r>
          </w:p>
        </w:tc>
        <w:tc>
          <w:tcPr>
            <w:tcW w:w="2456" w:type="dxa"/>
            <w:vAlign w:val="bottom"/>
          </w:tcPr>
          <w:p w14:paraId="400F1557" w14:textId="4C20AED0" w:rsidR="00E16886" w:rsidRPr="00F86E7B" w:rsidRDefault="00E16886" w:rsidP="00E16886">
            <w:pPr>
              <w:suppressAutoHyphens w:val="0"/>
              <w:spacing w:before="40" w:after="40" w:line="220" w:lineRule="exact"/>
              <w:jc w:val="right"/>
              <w:rPr>
                <w:sz w:val="18"/>
              </w:rPr>
            </w:pPr>
            <w:r w:rsidRPr="00F86E7B">
              <w:rPr>
                <w:sz w:val="18"/>
              </w:rPr>
              <w:t>95</w:t>
            </w:r>
          </w:p>
        </w:tc>
        <w:tc>
          <w:tcPr>
            <w:tcW w:w="2456" w:type="dxa"/>
            <w:shd w:val="clear" w:color="auto" w:fill="auto"/>
            <w:vAlign w:val="bottom"/>
          </w:tcPr>
          <w:p w14:paraId="10898D33" w14:textId="6FEF07E7" w:rsidR="00E16886" w:rsidRPr="00F86E7B" w:rsidRDefault="00E16886" w:rsidP="00E16886">
            <w:pPr>
              <w:suppressAutoHyphens w:val="0"/>
              <w:spacing w:before="40" w:after="40" w:line="220" w:lineRule="exact"/>
              <w:jc w:val="right"/>
              <w:rPr>
                <w:sz w:val="18"/>
                <w:lang w:val="fr-FR"/>
              </w:rPr>
            </w:pPr>
            <w:r w:rsidRPr="00F86E7B">
              <w:rPr>
                <w:sz w:val="18"/>
              </w:rPr>
              <w:t>71,90</w:t>
            </w:r>
          </w:p>
        </w:tc>
      </w:tr>
      <w:tr w:rsidR="00E16886" w:rsidRPr="00F86E7B" w14:paraId="058A33FD" w14:textId="77777777" w:rsidTr="003107C1">
        <w:tc>
          <w:tcPr>
            <w:tcW w:w="2457" w:type="dxa"/>
            <w:shd w:val="clear" w:color="auto" w:fill="auto"/>
          </w:tcPr>
          <w:p w14:paraId="5A94442B" w14:textId="43CDC5E2" w:rsidR="00E16886" w:rsidRPr="00F86E7B" w:rsidRDefault="00E16886" w:rsidP="00E16886">
            <w:pPr>
              <w:keepNext/>
              <w:suppressAutoHyphens w:val="0"/>
              <w:spacing w:before="40" w:after="40" w:line="220" w:lineRule="exact"/>
              <w:rPr>
                <w:sz w:val="18"/>
                <w:lang w:val="fr-FR"/>
              </w:rPr>
            </w:pPr>
            <w:r w:rsidRPr="00F86E7B">
              <w:rPr>
                <w:sz w:val="18"/>
              </w:rPr>
              <w:lastRenderedPageBreak/>
              <w:t>Kordofan méridional</w:t>
            </w:r>
          </w:p>
        </w:tc>
        <w:tc>
          <w:tcPr>
            <w:tcW w:w="2456" w:type="dxa"/>
            <w:vAlign w:val="bottom"/>
          </w:tcPr>
          <w:p w14:paraId="639E65F3" w14:textId="1CDF3F73" w:rsidR="00E16886" w:rsidRPr="00F86E7B" w:rsidRDefault="00E16886" w:rsidP="00E16886">
            <w:pPr>
              <w:keepNext/>
              <w:suppressAutoHyphens w:val="0"/>
              <w:spacing w:before="40" w:after="40" w:line="220" w:lineRule="exact"/>
              <w:jc w:val="right"/>
              <w:rPr>
                <w:sz w:val="18"/>
              </w:rPr>
            </w:pPr>
            <w:r w:rsidRPr="00F86E7B">
              <w:rPr>
                <w:sz w:val="18"/>
              </w:rPr>
              <w:t>123</w:t>
            </w:r>
          </w:p>
        </w:tc>
        <w:tc>
          <w:tcPr>
            <w:tcW w:w="2456" w:type="dxa"/>
            <w:shd w:val="clear" w:color="auto" w:fill="auto"/>
            <w:vAlign w:val="bottom"/>
          </w:tcPr>
          <w:p w14:paraId="05081305" w14:textId="1DB27E27" w:rsidR="00E16886" w:rsidRPr="00F86E7B" w:rsidRDefault="00E16886" w:rsidP="00E16886">
            <w:pPr>
              <w:keepNext/>
              <w:suppressAutoHyphens w:val="0"/>
              <w:spacing w:before="40" w:after="40" w:line="220" w:lineRule="exact"/>
              <w:jc w:val="right"/>
              <w:rPr>
                <w:sz w:val="18"/>
                <w:lang w:val="fr-FR"/>
              </w:rPr>
            </w:pPr>
            <w:r w:rsidRPr="00F86E7B">
              <w:rPr>
                <w:sz w:val="18"/>
              </w:rPr>
              <w:t>82,10</w:t>
            </w:r>
          </w:p>
        </w:tc>
      </w:tr>
      <w:tr w:rsidR="00E16886" w:rsidRPr="00F86E7B" w14:paraId="65A0C328" w14:textId="77777777" w:rsidTr="003107C1">
        <w:tc>
          <w:tcPr>
            <w:tcW w:w="2457" w:type="dxa"/>
            <w:shd w:val="clear" w:color="auto" w:fill="auto"/>
          </w:tcPr>
          <w:p w14:paraId="21F92DD4" w14:textId="0DB88731" w:rsidR="00E16886" w:rsidRPr="00F86E7B" w:rsidRDefault="00E16886" w:rsidP="00E16886">
            <w:pPr>
              <w:keepNext/>
              <w:suppressAutoHyphens w:val="0"/>
              <w:spacing w:before="40" w:after="40" w:line="220" w:lineRule="exact"/>
              <w:rPr>
                <w:sz w:val="18"/>
                <w:lang w:val="fr-FR"/>
              </w:rPr>
            </w:pPr>
            <w:r w:rsidRPr="00F86E7B">
              <w:rPr>
                <w:sz w:val="18"/>
              </w:rPr>
              <w:t>Darfour occidental</w:t>
            </w:r>
          </w:p>
        </w:tc>
        <w:tc>
          <w:tcPr>
            <w:tcW w:w="2456" w:type="dxa"/>
            <w:vAlign w:val="bottom"/>
          </w:tcPr>
          <w:p w14:paraId="4F0E90CB" w14:textId="3B91E91B" w:rsidR="00E16886" w:rsidRPr="00F86E7B" w:rsidRDefault="00E16886" w:rsidP="00E16886">
            <w:pPr>
              <w:keepNext/>
              <w:suppressAutoHyphens w:val="0"/>
              <w:spacing w:before="40" w:after="40" w:line="220" w:lineRule="exact"/>
              <w:jc w:val="right"/>
              <w:rPr>
                <w:sz w:val="18"/>
              </w:rPr>
            </w:pPr>
            <w:r w:rsidRPr="00F86E7B">
              <w:rPr>
                <w:sz w:val="18"/>
              </w:rPr>
              <w:t>88</w:t>
            </w:r>
          </w:p>
        </w:tc>
        <w:tc>
          <w:tcPr>
            <w:tcW w:w="2456" w:type="dxa"/>
            <w:shd w:val="clear" w:color="auto" w:fill="auto"/>
            <w:vAlign w:val="bottom"/>
          </w:tcPr>
          <w:p w14:paraId="6F5FEB57" w14:textId="4EB9F591" w:rsidR="00E16886" w:rsidRPr="00F86E7B" w:rsidRDefault="00E16886" w:rsidP="00E16886">
            <w:pPr>
              <w:keepNext/>
              <w:suppressAutoHyphens w:val="0"/>
              <w:spacing w:before="40" w:after="40" w:line="220" w:lineRule="exact"/>
              <w:jc w:val="right"/>
              <w:rPr>
                <w:sz w:val="18"/>
                <w:lang w:val="fr-FR"/>
              </w:rPr>
            </w:pPr>
            <w:r w:rsidRPr="00F86E7B">
              <w:rPr>
                <w:sz w:val="18"/>
              </w:rPr>
              <w:t>91,40</w:t>
            </w:r>
          </w:p>
        </w:tc>
      </w:tr>
      <w:tr w:rsidR="00E16886" w:rsidRPr="00F86E7B" w14:paraId="0A72AA36" w14:textId="77777777" w:rsidTr="003107C1">
        <w:tc>
          <w:tcPr>
            <w:tcW w:w="2457" w:type="dxa"/>
            <w:shd w:val="clear" w:color="auto" w:fill="auto"/>
          </w:tcPr>
          <w:p w14:paraId="636BB8E2" w14:textId="7B270989" w:rsidR="00E16886" w:rsidRPr="00F86E7B" w:rsidRDefault="00E16886" w:rsidP="00E16886">
            <w:pPr>
              <w:suppressAutoHyphens w:val="0"/>
              <w:spacing w:before="40" w:after="40" w:line="220" w:lineRule="exact"/>
              <w:rPr>
                <w:sz w:val="18"/>
                <w:lang w:val="fr-FR"/>
              </w:rPr>
            </w:pPr>
            <w:r w:rsidRPr="00F86E7B">
              <w:rPr>
                <w:sz w:val="18"/>
              </w:rPr>
              <w:t>Kordofan occidental</w:t>
            </w:r>
          </w:p>
        </w:tc>
        <w:tc>
          <w:tcPr>
            <w:tcW w:w="2456" w:type="dxa"/>
            <w:vAlign w:val="bottom"/>
          </w:tcPr>
          <w:p w14:paraId="2AD25668" w14:textId="77777777" w:rsidR="00E16886" w:rsidRPr="00F86E7B" w:rsidRDefault="00E16886" w:rsidP="00E16886">
            <w:pPr>
              <w:suppressAutoHyphens w:val="0"/>
              <w:spacing w:before="40" w:after="40" w:line="220" w:lineRule="exact"/>
              <w:jc w:val="right"/>
              <w:rPr>
                <w:sz w:val="18"/>
              </w:rPr>
            </w:pPr>
          </w:p>
        </w:tc>
        <w:tc>
          <w:tcPr>
            <w:tcW w:w="2456" w:type="dxa"/>
            <w:shd w:val="clear" w:color="auto" w:fill="auto"/>
            <w:vAlign w:val="bottom"/>
          </w:tcPr>
          <w:p w14:paraId="36A0B0C3" w14:textId="7CD5A2C5" w:rsidR="00E16886" w:rsidRPr="00F86E7B" w:rsidRDefault="00E16886" w:rsidP="00E16886">
            <w:pPr>
              <w:suppressAutoHyphens w:val="0"/>
              <w:spacing w:before="40" w:after="40" w:line="220" w:lineRule="exact"/>
              <w:jc w:val="right"/>
              <w:rPr>
                <w:sz w:val="18"/>
                <w:lang w:val="fr-FR"/>
              </w:rPr>
            </w:pPr>
            <w:r w:rsidRPr="00F86E7B">
              <w:rPr>
                <w:sz w:val="18"/>
              </w:rPr>
              <w:t>95,40</w:t>
            </w:r>
          </w:p>
        </w:tc>
      </w:tr>
      <w:tr w:rsidR="00E16886" w:rsidRPr="00F86E7B" w14:paraId="5A1A97EB" w14:textId="77777777" w:rsidTr="003107C1">
        <w:tc>
          <w:tcPr>
            <w:tcW w:w="2457" w:type="dxa"/>
            <w:tcBorders>
              <w:bottom w:val="single" w:sz="12" w:space="0" w:color="auto"/>
            </w:tcBorders>
            <w:shd w:val="clear" w:color="auto" w:fill="auto"/>
          </w:tcPr>
          <w:p w14:paraId="105D2460" w14:textId="0AF43350" w:rsidR="00E16886" w:rsidRPr="00F86E7B" w:rsidRDefault="00E16886" w:rsidP="00E16886">
            <w:pPr>
              <w:suppressAutoHyphens w:val="0"/>
              <w:spacing w:before="40" w:after="40" w:line="220" w:lineRule="exact"/>
              <w:rPr>
                <w:sz w:val="18"/>
              </w:rPr>
            </w:pPr>
            <w:r>
              <w:rPr>
                <w:sz w:val="18"/>
              </w:rPr>
              <w:t>Nil-Blanc</w:t>
            </w:r>
          </w:p>
        </w:tc>
        <w:tc>
          <w:tcPr>
            <w:tcW w:w="2456" w:type="dxa"/>
            <w:tcBorders>
              <w:bottom w:val="single" w:sz="12" w:space="0" w:color="auto"/>
            </w:tcBorders>
            <w:vAlign w:val="bottom"/>
          </w:tcPr>
          <w:p w14:paraId="3A553AF5" w14:textId="67A891D7" w:rsidR="00E16886" w:rsidRDefault="00E16886" w:rsidP="00E16886">
            <w:pPr>
              <w:suppressAutoHyphens w:val="0"/>
              <w:spacing w:before="40" w:after="40" w:line="220" w:lineRule="exact"/>
              <w:jc w:val="right"/>
              <w:rPr>
                <w:sz w:val="18"/>
              </w:rPr>
            </w:pPr>
            <w:r>
              <w:rPr>
                <w:sz w:val="18"/>
                <w:lang w:val="fr-FR"/>
              </w:rPr>
              <w:t>74</w:t>
            </w:r>
          </w:p>
        </w:tc>
        <w:tc>
          <w:tcPr>
            <w:tcW w:w="2456" w:type="dxa"/>
            <w:tcBorders>
              <w:bottom w:val="single" w:sz="12" w:space="0" w:color="auto"/>
            </w:tcBorders>
            <w:shd w:val="clear" w:color="auto" w:fill="auto"/>
            <w:vAlign w:val="bottom"/>
          </w:tcPr>
          <w:p w14:paraId="60493A89" w14:textId="62498A8D" w:rsidR="00E16886" w:rsidRPr="00F86E7B" w:rsidRDefault="00E16886" w:rsidP="00E16886">
            <w:pPr>
              <w:suppressAutoHyphens w:val="0"/>
              <w:spacing w:before="40" w:after="40" w:line="220" w:lineRule="exact"/>
              <w:jc w:val="right"/>
              <w:rPr>
                <w:sz w:val="18"/>
              </w:rPr>
            </w:pPr>
            <w:r>
              <w:rPr>
                <w:sz w:val="18"/>
              </w:rPr>
              <w:t>65,80</w:t>
            </w:r>
          </w:p>
        </w:tc>
      </w:tr>
    </w:tbl>
    <w:p w14:paraId="77413494" w14:textId="53DEB3A7" w:rsidR="00A356CC" w:rsidRPr="00A356CC" w:rsidRDefault="00A356CC" w:rsidP="00ED6CE1">
      <w:pPr>
        <w:pStyle w:val="SingleTxtG"/>
        <w:spacing w:before="240"/>
        <w:rPr>
          <w:lang w:val="fr-FR"/>
        </w:rPr>
      </w:pPr>
      <w:r w:rsidRPr="00A356CC">
        <w:rPr>
          <w:lang w:val="fr-FR"/>
        </w:rPr>
        <w:t>201</w:t>
      </w:r>
      <w:r w:rsidR="0061173D" w:rsidRPr="0061173D">
        <w:rPr>
          <w:lang w:val="fr-FR"/>
        </w:rPr>
        <w:t>.</w:t>
      </w:r>
      <w:r w:rsidRPr="00A356CC">
        <w:rPr>
          <w:lang w:val="fr-FR"/>
        </w:rPr>
        <w:tab/>
        <w:t xml:space="preserve">L’enquête MICS </w:t>
      </w:r>
      <w:r w:rsidRPr="0061173D">
        <w:rPr>
          <w:lang w:val="fr-FR"/>
        </w:rPr>
        <w:t>de 2014 a montré que la mortalité infantile chez les nourrissons était de 52 pour 1 000 naissances vivantes, ce qui signifie que 76,4 % des</w:t>
      </w:r>
      <w:r w:rsidRPr="00A356CC">
        <w:rPr>
          <w:lang w:val="fr-FR"/>
        </w:rPr>
        <w:t xml:space="preserve"> décès d’enfants de moins de 5 ans sont </w:t>
      </w:r>
      <w:proofErr w:type="spellStart"/>
      <w:r w:rsidRPr="00A356CC">
        <w:rPr>
          <w:lang w:val="fr-FR"/>
        </w:rPr>
        <w:t>néonataux</w:t>
      </w:r>
      <w:proofErr w:type="spellEnd"/>
      <w:r w:rsidR="0061173D" w:rsidRPr="0061173D">
        <w:rPr>
          <w:lang w:val="fr-FR"/>
        </w:rPr>
        <w:t>.</w:t>
      </w:r>
    </w:p>
    <w:p w14:paraId="1B8B0A1A" w14:textId="77777777" w:rsidR="00A356CC" w:rsidRPr="00A356CC" w:rsidRDefault="00A356CC" w:rsidP="00ED6CE1">
      <w:pPr>
        <w:pStyle w:val="H23G"/>
        <w:rPr>
          <w:lang w:val="fr-FR"/>
        </w:rPr>
      </w:pPr>
      <w:r w:rsidRPr="00A356CC">
        <w:rPr>
          <w:lang w:val="fr-FR"/>
        </w:rPr>
        <w:tab/>
      </w:r>
      <w:r w:rsidRPr="00A356CC">
        <w:rPr>
          <w:lang w:val="fr-FR"/>
        </w:rPr>
        <w:tab/>
        <w:t>Nutrition</w:t>
      </w:r>
      <w:r w:rsidRPr="00BC53C1">
        <w:rPr>
          <w:rStyle w:val="Appelnotedebasdep"/>
          <w:b w:val="0"/>
          <w:bCs/>
        </w:rPr>
        <w:footnoteReference w:id="27"/>
      </w:r>
    </w:p>
    <w:p w14:paraId="400F567F" w14:textId="64E10B01" w:rsidR="00A356CC" w:rsidRPr="00A356CC" w:rsidRDefault="00A356CC" w:rsidP="00A356CC">
      <w:pPr>
        <w:pStyle w:val="SingleTxtG"/>
        <w:rPr>
          <w:lang w:val="fr-FR"/>
        </w:rPr>
      </w:pPr>
      <w:r w:rsidRPr="00A356CC">
        <w:rPr>
          <w:lang w:val="fr-FR"/>
        </w:rPr>
        <w:t>202</w:t>
      </w:r>
      <w:r w:rsidR="0061173D" w:rsidRPr="0061173D">
        <w:rPr>
          <w:lang w:val="fr-FR"/>
        </w:rPr>
        <w:t>.</w:t>
      </w:r>
      <w:r w:rsidRPr="00A356CC">
        <w:rPr>
          <w:lang w:val="fr-FR"/>
        </w:rPr>
        <w:tab/>
        <w:t>Le document national pour la sécurité alimentaire et la nutrition a été publié en 2013</w:t>
      </w:r>
      <w:r w:rsidR="0061173D" w:rsidRPr="0061173D">
        <w:rPr>
          <w:lang w:val="fr-FR"/>
        </w:rPr>
        <w:t>.</w:t>
      </w:r>
      <w:r w:rsidRPr="00A356CC">
        <w:rPr>
          <w:lang w:val="fr-FR"/>
        </w:rPr>
        <w:t xml:space="preserve"> La deuxième stratégie nationale (2012-2016) a ensuite été adoptée</w:t>
      </w:r>
      <w:r w:rsidR="0061173D" w:rsidRPr="0061173D">
        <w:rPr>
          <w:lang w:val="fr-FR"/>
        </w:rPr>
        <w:t>.</w:t>
      </w:r>
    </w:p>
    <w:p w14:paraId="277611D1" w14:textId="61713F94" w:rsidR="00A356CC" w:rsidRPr="00A356CC" w:rsidRDefault="00A356CC" w:rsidP="00A356CC">
      <w:pPr>
        <w:pStyle w:val="SingleTxtG"/>
        <w:rPr>
          <w:lang w:val="fr-FR"/>
        </w:rPr>
      </w:pPr>
      <w:r w:rsidRPr="00A356CC">
        <w:rPr>
          <w:lang w:val="fr-FR"/>
        </w:rPr>
        <w:t>203</w:t>
      </w:r>
      <w:r w:rsidR="0061173D" w:rsidRPr="0061173D">
        <w:rPr>
          <w:lang w:val="fr-FR"/>
        </w:rPr>
        <w:t>.</w:t>
      </w:r>
      <w:r w:rsidRPr="00A356CC">
        <w:rPr>
          <w:lang w:val="fr-FR"/>
        </w:rPr>
        <w:tab/>
        <w:t>En 2015, le plan d’expansion du programme de traitement communautaire de la malnutrition aiguë (2015-2018) et la stratégie de nutrition des nourrissons et des jeunes enfants (2015-2025) ont été élaborés et approuvés</w:t>
      </w:r>
      <w:r w:rsidR="0061173D" w:rsidRPr="0061173D">
        <w:rPr>
          <w:lang w:val="fr-FR"/>
        </w:rPr>
        <w:t>.</w:t>
      </w:r>
      <w:r w:rsidRPr="00A356CC">
        <w:rPr>
          <w:lang w:val="fr-FR"/>
        </w:rPr>
        <w:t xml:space="preserve"> La couverture des services de traitement communautaire de la malnutrition a ainsi été renforcée grâce à la fourniture par les autorités fédérales d’aliments thérapeutiques aux États, dans 70 % des établissements de santé</w:t>
      </w:r>
      <w:r w:rsidR="0061173D" w:rsidRPr="0061173D">
        <w:rPr>
          <w:lang w:val="fr-FR"/>
        </w:rPr>
        <w:t>.</w:t>
      </w:r>
    </w:p>
    <w:p w14:paraId="779643EF" w14:textId="4FF9F38A" w:rsidR="00A356CC" w:rsidRPr="00A356CC" w:rsidRDefault="00A356CC" w:rsidP="00A356CC">
      <w:pPr>
        <w:pStyle w:val="SingleTxtG"/>
        <w:rPr>
          <w:lang w:val="fr-FR"/>
        </w:rPr>
      </w:pPr>
      <w:r w:rsidRPr="00A356CC">
        <w:rPr>
          <w:lang w:val="fr-FR"/>
        </w:rPr>
        <w:t>204</w:t>
      </w:r>
      <w:r w:rsidR="0061173D" w:rsidRPr="0061173D">
        <w:rPr>
          <w:lang w:val="fr-FR"/>
        </w:rPr>
        <w:t>.</w:t>
      </w:r>
      <w:r w:rsidRPr="00A356CC">
        <w:rPr>
          <w:lang w:val="fr-FR"/>
        </w:rPr>
        <w:tab/>
        <w:t>Le Soudan a été admis parmi les 56 pays du mouvement mondial de renforcement de la nutrition SUN (</w:t>
      </w:r>
      <w:proofErr w:type="spellStart"/>
      <w:r w:rsidRPr="00A356CC">
        <w:rPr>
          <w:i/>
          <w:iCs/>
          <w:lang w:val="fr-FR"/>
        </w:rPr>
        <w:t>Scaling</w:t>
      </w:r>
      <w:proofErr w:type="spellEnd"/>
      <w:r w:rsidRPr="00A356CC">
        <w:rPr>
          <w:i/>
          <w:iCs/>
          <w:lang w:val="fr-FR"/>
        </w:rPr>
        <w:t xml:space="preserve"> Up Nutrition </w:t>
      </w:r>
      <w:r w:rsidRPr="00A356CC">
        <w:rPr>
          <w:lang w:val="fr-FR"/>
        </w:rPr>
        <w:t>en anglais) afin de bénéficier de l’expérience des pays membres en matière de renforcement des services nutritifs</w:t>
      </w:r>
      <w:r w:rsidR="0061173D" w:rsidRPr="0061173D">
        <w:rPr>
          <w:lang w:val="fr-FR"/>
        </w:rPr>
        <w:t>.</w:t>
      </w:r>
      <w:r w:rsidRPr="00A356CC">
        <w:rPr>
          <w:lang w:val="fr-FR"/>
        </w:rPr>
        <w:t xml:space="preserve"> S’ajoute à cela la création du Haut conseil de la sécurité alimentaire et nutritionnelle qui vise à plaider en faveur de l’investissement dans la nutrition au niveau des politiques adoptées et de leur mise en œuvre en 2015</w:t>
      </w:r>
      <w:r w:rsidR="0061173D" w:rsidRPr="0061173D">
        <w:rPr>
          <w:lang w:val="fr-FR"/>
        </w:rPr>
        <w:t>.</w:t>
      </w:r>
    </w:p>
    <w:p w14:paraId="5AB90CD4" w14:textId="25CEA231" w:rsidR="00A356CC" w:rsidRPr="00A356CC" w:rsidRDefault="00A356CC" w:rsidP="00A356CC">
      <w:pPr>
        <w:pStyle w:val="SingleTxtG"/>
        <w:rPr>
          <w:lang w:val="fr-FR"/>
        </w:rPr>
      </w:pPr>
      <w:r w:rsidRPr="00A356CC">
        <w:rPr>
          <w:lang w:val="fr-FR"/>
        </w:rPr>
        <w:t>205</w:t>
      </w:r>
      <w:r w:rsidR="0061173D" w:rsidRPr="0061173D">
        <w:rPr>
          <w:lang w:val="fr-FR"/>
        </w:rPr>
        <w:t>.</w:t>
      </w:r>
      <w:r w:rsidRPr="00A356CC">
        <w:rPr>
          <w:lang w:val="fr-FR"/>
        </w:rPr>
        <w:tab/>
        <w:t xml:space="preserve">En 2015, 150 000 cas de malnutrition aiguë ont été traités sur l’objectif annuel fixé à </w:t>
      </w:r>
      <w:r w:rsidRPr="0061173D">
        <w:rPr>
          <w:lang w:val="fr-FR"/>
        </w:rPr>
        <w:t>223 433 (67,1 %) et 180 000 cas de malnutrition aiguë et modérée ont été traités sur l’objectif annuel fixé à 211 127</w:t>
      </w:r>
      <w:r w:rsidR="0061173D" w:rsidRPr="0061173D">
        <w:rPr>
          <w:lang w:val="fr-FR"/>
        </w:rPr>
        <w:t>.</w:t>
      </w:r>
      <w:r w:rsidRPr="00A356CC">
        <w:rPr>
          <w:lang w:val="fr-FR"/>
        </w:rPr>
        <w:t xml:space="preserve"> La couverture du traitement de la malnutrition chez les enfants de moins de 5 ans est passée de 23 % (situation initiale) à 80 % en moyenne</w:t>
      </w:r>
      <w:r w:rsidR="0061173D" w:rsidRPr="0061173D">
        <w:rPr>
          <w:lang w:val="fr-FR"/>
        </w:rPr>
        <w:t>.</w:t>
      </w:r>
    </w:p>
    <w:p w14:paraId="082DF52A" w14:textId="78F9450D" w:rsidR="00A356CC" w:rsidRPr="00A356CC" w:rsidRDefault="00A356CC" w:rsidP="00A356CC">
      <w:pPr>
        <w:pStyle w:val="SingleTxtG"/>
        <w:rPr>
          <w:lang w:val="fr-FR"/>
        </w:rPr>
      </w:pPr>
      <w:r w:rsidRPr="00A356CC">
        <w:rPr>
          <w:lang w:val="fr-FR"/>
        </w:rPr>
        <w:t>206</w:t>
      </w:r>
      <w:r w:rsidR="0061173D" w:rsidRPr="0061173D">
        <w:rPr>
          <w:lang w:val="fr-FR"/>
        </w:rPr>
        <w:t>.</w:t>
      </w:r>
      <w:r w:rsidRPr="00A356CC">
        <w:rPr>
          <w:lang w:val="fr-FR"/>
        </w:rPr>
        <w:tab/>
        <w:t xml:space="preserve">Pour remédier aux faibles taux d’utilisation du sel iodé, le Gouvernement de l’État de la Mer Rouge, le Ministère fédéral de la santé et le Ministère fédéral de l’industrie ont signé la déclaration de Port-Soudan visant à produire du sel iodé de haute qualité d’ici </w:t>
      </w:r>
      <w:r w:rsidR="003C2831">
        <w:rPr>
          <w:lang w:val="fr-FR"/>
        </w:rPr>
        <w:t xml:space="preserve">à </w:t>
      </w:r>
      <w:r w:rsidRPr="00A356CC">
        <w:rPr>
          <w:lang w:val="fr-FR"/>
        </w:rPr>
        <w:t>2019</w:t>
      </w:r>
      <w:r w:rsidR="0061173D" w:rsidRPr="0061173D">
        <w:rPr>
          <w:lang w:val="fr-FR"/>
        </w:rPr>
        <w:t>.</w:t>
      </w:r>
    </w:p>
    <w:p w14:paraId="6622FF0F" w14:textId="26253862" w:rsidR="00A356CC" w:rsidRPr="00A356CC" w:rsidRDefault="00ED6CE1" w:rsidP="00ED6CE1">
      <w:pPr>
        <w:pStyle w:val="H1G"/>
        <w:rPr>
          <w:lang w:val="fr-FR"/>
        </w:rPr>
      </w:pPr>
      <w:bookmarkStart w:id="238" w:name="_Toc174176711"/>
      <w:bookmarkStart w:id="239" w:name="_Toc174444999"/>
      <w:bookmarkStart w:id="240" w:name="_Toc174612961"/>
      <w:bookmarkStart w:id="241" w:name="_Toc174713301"/>
      <w:r>
        <w:rPr>
          <w:lang w:val="fr-FR"/>
        </w:rPr>
        <w:tab/>
      </w:r>
      <w:r w:rsidR="00A356CC" w:rsidRPr="00A356CC">
        <w:rPr>
          <w:lang w:val="fr-FR"/>
        </w:rPr>
        <w:t>7</w:t>
      </w:r>
      <w:r w:rsidR="0061173D" w:rsidRPr="0061173D">
        <w:rPr>
          <w:lang w:val="fr-FR"/>
        </w:rPr>
        <w:t>.</w:t>
      </w:r>
      <w:r w:rsidR="00A356CC" w:rsidRPr="00A356CC">
        <w:rPr>
          <w:lang w:val="fr-FR"/>
        </w:rPr>
        <w:t>4</w:t>
      </w:r>
      <w:r w:rsidR="00A356CC" w:rsidRPr="00A356CC">
        <w:rPr>
          <w:lang w:val="fr-FR"/>
        </w:rPr>
        <w:tab/>
        <w:t>Droit à l’eau propre et à l’assainissement</w:t>
      </w:r>
      <w:bookmarkStart w:id="242" w:name="_Toc169706378"/>
      <w:bookmarkStart w:id="243" w:name="_Toc169706578"/>
      <w:bookmarkEnd w:id="238"/>
      <w:bookmarkEnd w:id="239"/>
      <w:bookmarkEnd w:id="240"/>
      <w:bookmarkEnd w:id="241"/>
      <w:bookmarkEnd w:id="242"/>
      <w:bookmarkEnd w:id="243"/>
    </w:p>
    <w:p w14:paraId="679FC221" w14:textId="73E0D43D" w:rsidR="00A356CC" w:rsidRPr="00A356CC" w:rsidRDefault="00A356CC" w:rsidP="00A356CC">
      <w:pPr>
        <w:pStyle w:val="SingleTxtG"/>
        <w:rPr>
          <w:lang w:val="fr-FR"/>
        </w:rPr>
      </w:pPr>
      <w:r w:rsidRPr="00A356CC">
        <w:rPr>
          <w:lang w:val="fr-FR"/>
        </w:rPr>
        <w:t>207</w:t>
      </w:r>
      <w:r w:rsidR="0061173D" w:rsidRPr="0061173D">
        <w:rPr>
          <w:lang w:val="fr-FR"/>
        </w:rPr>
        <w:t>.</w:t>
      </w:r>
      <w:r w:rsidRPr="00A356CC">
        <w:rPr>
          <w:lang w:val="fr-FR"/>
        </w:rPr>
        <w:tab/>
        <w:t>Le Soudan s’intéresse de plus en plus à l’approvisionnement en eau et à l’assainissement dans tous les États du pays</w:t>
      </w:r>
      <w:r w:rsidR="0061173D" w:rsidRPr="0061173D">
        <w:rPr>
          <w:lang w:val="fr-FR"/>
        </w:rPr>
        <w:t>.</w:t>
      </w:r>
      <w:r w:rsidRPr="00A356CC">
        <w:rPr>
          <w:lang w:val="fr-FR"/>
        </w:rPr>
        <w:t xml:space="preserve"> Un plan stratégique pour le développement des eaux et de l’assainissement aux niveaux national et étatique a été élaboré pour la période de 2012 à 2016</w:t>
      </w:r>
      <w:r w:rsidR="0061173D" w:rsidRPr="0061173D">
        <w:rPr>
          <w:lang w:val="fr-FR"/>
        </w:rPr>
        <w:t>.</w:t>
      </w:r>
      <w:r w:rsidRPr="00A356CC">
        <w:rPr>
          <w:lang w:val="fr-FR"/>
        </w:rPr>
        <w:t xml:space="preserve"> Il est actuellement mis en œuvre</w:t>
      </w:r>
      <w:r w:rsidR="0061173D" w:rsidRPr="0061173D">
        <w:rPr>
          <w:lang w:val="fr-FR"/>
        </w:rPr>
        <w:t>.</w:t>
      </w:r>
      <w:r w:rsidRPr="00A356CC">
        <w:rPr>
          <w:lang w:val="fr-FR"/>
        </w:rPr>
        <w:t xml:space="preserve"> Ce plan vise à garantir aux citoyens soudanais un accès à de l’eau salubre et à un assainissement adéquat</w:t>
      </w:r>
      <w:r w:rsidR="0061173D" w:rsidRPr="0061173D">
        <w:rPr>
          <w:lang w:val="fr-FR"/>
        </w:rPr>
        <w:t>.</w:t>
      </w:r>
      <w:r w:rsidRPr="00A356CC">
        <w:rPr>
          <w:lang w:val="fr-FR"/>
        </w:rPr>
        <w:t xml:space="preserve"> L’État a entrepris des efforts dans les villes souffrant de pénurie d’eau, puisqu’il a lancé des projets d’urgence, tels que l’établissement de barrages et d’usines de dessalement et le forage de puits</w:t>
      </w:r>
      <w:r w:rsidR="0061173D" w:rsidRPr="0061173D">
        <w:rPr>
          <w:lang w:val="fr-FR"/>
        </w:rPr>
        <w:t>.</w:t>
      </w:r>
      <w:r w:rsidRPr="00A356CC">
        <w:rPr>
          <w:lang w:val="fr-FR"/>
        </w:rPr>
        <w:t xml:space="preserve"> En 2015, le taux d’accès à l’eau potable a atteint 70 % (80 % en milieu urbain, 60 % en milieu rural)</w:t>
      </w:r>
      <w:r w:rsidR="0061173D" w:rsidRPr="0061173D">
        <w:rPr>
          <w:lang w:val="fr-FR"/>
        </w:rPr>
        <w:t>.</w:t>
      </w:r>
    </w:p>
    <w:p w14:paraId="76E76A77" w14:textId="191B8B49" w:rsidR="00A356CC" w:rsidRPr="00A356CC" w:rsidRDefault="00A356CC" w:rsidP="00A356CC">
      <w:pPr>
        <w:pStyle w:val="SingleTxtG"/>
        <w:rPr>
          <w:lang w:val="fr-FR"/>
        </w:rPr>
      </w:pPr>
      <w:r w:rsidRPr="00A356CC">
        <w:rPr>
          <w:lang w:val="fr-FR"/>
        </w:rPr>
        <w:t>208</w:t>
      </w:r>
      <w:r w:rsidR="0061173D" w:rsidRPr="0061173D">
        <w:rPr>
          <w:lang w:val="fr-FR"/>
        </w:rPr>
        <w:t>.</w:t>
      </w:r>
      <w:r w:rsidRPr="00A356CC">
        <w:rPr>
          <w:lang w:val="fr-FR"/>
        </w:rPr>
        <w:tab/>
        <w:t>Au cours de la période de 2010 à 2014, 345 projets de collecte d’eau ont été mis en œuvre à travers tous les États du Soudan</w:t>
      </w:r>
      <w:r w:rsidR="0061173D" w:rsidRPr="0061173D">
        <w:rPr>
          <w:lang w:val="fr-FR"/>
        </w:rPr>
        <w:t>.</w:t>
      </w:r>
      <w:r w:rsidRPr="00A356CC">
        <w:rPr>
          <w:lang w:val="fr-FR"/>
        </w:rPr>
        <w:t xml:space="preserve"> On peut dénombrer, parmi ces projets, 291 barrages et trous de forage qui ont permis de récolter 89,3 millions de mètres cubes d’eau de pluie, en plus des 54 autres projets d’approvisionnement en eau</w:t>
      </w:r>
      <w:r w:rsidR="0061173D" w:rsidRPr="0061173D">
        <w:rPr>
          <w:lang w:val="fr-FR"/>
        </w:rPr>
        <w:t>.</w:t>
      </w:r>
    </w:p>
    <w:p w14:paraId="26EC4873" w14:textId="39C3D992" w:rsidR="00A356CC" w:rsidRPr="00A356CC" w:rsidRDefault="00ED6CE1" w:rsidP="00ED6CE1">
      <w:pPr>
        <w:pStyle w:val="H1G"/>
        <w:rPr>
          <w:lang w:val="fr-FR"/>
        </w:rPr>
      </w:pPr>
      <w:bookmarkStart w:id="244" w:name="_Toc174176712"/>
      <w:bookmarkStart w:id="245" w:name="_Toc174445000"/>
      <w:bookmarkStart w:id="246" w:name="_Toc174612962"/>
      <w:bookmarkStart w:id="247" w:name="_Toc174713302"/>
      <w:r>
        <w:rPr>
          <w:lang w:val="fr-FR"/>
        </w:rPr>
        <w:lastRenderedPageBreak/>
        <w:tab/>
      </w:r>
      <w:r w:rsidR="00A356CC" w:rsidRPr="00A356CC">
        <w:rPr>
          <w:lang w:val="fr-FR"/>
        </w:rPr>
        <w:t>7</w:t>
      </w:r>
      <w:r w:rsidR="0061173D" w:rsidRPr="0061173D">
        <w:rPr>
          <w:lang w:val="fr-FR"/>
        </w:rPr>
        <w:t>.</w:t>
      </w:r>
      <w:r w:rsidR="00A356CC" w:rsidRPr="00A356CC">
        <w:rPr>
          <w:lang w:val="fr-FR"/>
        </w:rPr>
        <w:t>5</w:t>
      </w:r>
      <w:r w:rsidR="00A356CC" w:rsidRPr="00A356CC">
        <w:rPr>
          <w:lang w:val="fr-FR"/>
        </w:rPr>
        <w:tab/>
        <w:t xml:space="preserve">Droits des adolescents en matière de santé procréative et mesures </w:t>
      </w:r>
      <w:r>
        <w:rPr>
          <w:lang w:val="fr-FR"/>
        </w:rPr>
        <w:br/>
      </w:r>
      <w:r w:rsidR="00A356CC" w:rsidRPr="00A356CC">
        <w:rPr>
          <w:lang w:val="fr-FR"/>
        </w:rPr>
        <w:t xml:space="preserve">visant à </w:t>
      </w:r>
      <w:bookmarkStart w:id="248" w:name="_Toc169706379"/>
      <w:bookmarkStart w:id="249" w:name="_Toc169706579"/>
      <w:bookmarkEnd w:id="244"/>
      <w:bookmarkEnd w:id="245"/>
      <w:bookmarkEnd w:id="246"/>
      <w:bookmarkEnd w:id="247"/>
      <w:bookmarkEnd w:id="248"/>
      <w:bookmarkEnd w:id="249"/>
      <w:r w:rsidR="00A356CC" w:rsidRPr="00A356CC">
        <w:rPr>
          <w:lang w:val="fr-FR"/>
        </w:rPr>
        <w:t>promouvoir un style de vie sain</w:t>
      </w:r>
    </w:p>
    <w:p w14:paraId="51A428EF" w14:textId="50D45073" w:rsidR="00A356CC" w:rsidRPr="00A356CC" w:rsidRDefault="00A356CC" w:rsidP="00ED6CE1">
      <w:pPr>
        <w:pStyle w:val="H23G"/>
        <w:rPr>
          <w:lang w:val="fr-FR"/>
        </w:rPr>
      </w:pPr>
      <w:r w:rsidRPr="00A356CC">
        <w:rPr>
          <w:lang w:val="fr-FR"/>
        </w:rPr>
        <w:tab/>
      </w:r>
      <w:r w:rsidRPr="00A356CC">
        <w:rPr>
          <w:lang w:val="fr-FR"/>
        </w:rPr>
        <w:tab/>
        <w:t>Mesures visant à protéger les enfants contre l’abus de substances psychoactives (art</w:t>
      </w:r>
      <w:r w:rsidR="0061173D" w:rsidRPr="0061173D">
        <w:rPr>
          <w:lang w:val="fr-FR"/>
        </w:rPr>
        <w:t>.</w:t>
      </w:r>
      <w:r w:rsidRPr="00A356CC">
        <w:rPr>
          <w:lang w:val="fr-FR"/>
        </w:rPr>
        <w:t> 33)</w:t>
      </w:r>
    </w:p>
    <w:p w14:paraId="21C34BC4" w14:textId="7342DD57" w:rsidR="00A356CC" w:rsidRPr="00A356CC" w:rsidRDefault="00A356CC" w:rsidP="00A356CC">
      <w:pPr>
        <w:pStyle w:val="SingleTxtG"/>
        <w:rPr>
          <w:lang w:val="fr-FR"/>
        </w:rPr>
      </w:pPr>
      <w:r w:rsidRPr="00A356CC">
        <w:rPr>
          <w:lang w:val="fr-FR"/>
        </w:rPr>
        <w:t>209</w:t>
      </w:r>
      <w:r w:rsidR="0061173D" w:rsidRPr="0061173D">
        <w:rPr>
          <w:lang w:val="fr-FR"/>
        </w:rPr>
        <w:t>.</w:t>
      </w:r>
      <w:r w:rsidRPr="00A356CC">
        <w:rPr>
          <w:lang w:val="fr-FR"/>
        </w:rPr>
        <w:tab/>
        <w:t>Il existe encore peu d’informations sur la santé des adolescents, notamment sur leur état de santé et leurs priorités</w:t>
      </w:r>
      <w:r w:rsidR="0061173D" w:rsidRPr="0061173D">
        <w:rPr>
          <w:lang w:val="fr-FR"/>
        </w:rPr>
        <w:t>.</w:t>
      </w:r>
      <w:r w:rsidRPr="00A356CC">
        <w:rPr>
          <w:lang w:val="fr-FR"/>
        </w:rPr>
        <w:t xml:space="preserve"> En 2013, des agents de santé ont été formés pour répondre adéquatement aux besoins des adolescents en matière de santé</w:t>
      </w:r>
      <w:r w:rsidR="0061173D" w:rsidRPr="0061173D">
        <w:rPr>
          <w:lang w:val="fr-FR"/>
        </w:rPr>
        <w:t>.</w:t>
      </w:r>
    </w:p>
    <w:p w14:paraId="5C3E6A1B" w14:textId="3994B768" w:rsidR="00A356CC" w:rsidRPr="00A356CC" w:rsidRDefault="00A356CC" w:rsidP="001715D8">
      <w:pPr>
        <w:pStyle w:val="SingleTxtG"/>
        <w:keepNext/>
        <w:keepLines/>
        <w:rPr>
          <w:lang w:val="fr-FR"/>
        </w:rPr>
      </w:pPr>
      <w:r w:rsidRPr="00A356CC">
        <w:rPr>
          <w:lang w:val="fr-FR"/>
        </w:rPr>
        <w:t>210</w:t>
      </w:r>
      <w:r w:rsidR="0061173D" w:rsidRPr="0061173D">
        <w:rPr>
          <w:lang w:val="fr-FR"/>
        </w:rPr>
        <w:t>.</w:t>
      </w:r>
      <w:r w:rsidRPr="00A356CC">
        <w:rPr>
          <w:lang w:val="fr-FR"/>
        </w:rPr>
        <w:tab/>
        <w:t>Les données de l’enquête MICS de 2014 ont montré que les taux de natalité dans la tranche d’âge comprise entre 15 et 19</w:t>
      </w:r>
      <w:r w:rsidR="001C4640">
        <w:rPr>
          <w:lang w:val="fr-FR"/>
        </w:rPr>
        <w:t> </w:t>
      </w:r>
      <w:r w:rsidRPr="00A356CC">
        <w:rPr>
          <w:lang w:val="fr-FR"/>
        </w:rPr>
        <w:t>ans pour les femmes étaient de 87 pour 1 000</w:t>
      </w:r>
      <w:r w:rsidR="001D0BDD">
        <w:rPr>
          <w:lang w:val="fr-FR"/>
        </w:rPr>
        <w:t> </w:t>
      </w:r>
      <w:r w:rsidRPr="00A356CC">
        <w:rPr>
          <w:lang w:val="fr-FR"/>
        </w:rPr>
        <w:t>naissances, alors que la moyenne pour l’Afrique subsaharienne était de 117,8 pour 1 000 naissances selon les dernières données comparatives de 2012</w:t>
      </w:r>
      <w:r w:rsidR="0061173D" w:rsidRPr="0061173D">
        <w:rPr>
          <w:lang w:val="fr-FR"/>
        </w:rPr>
        <w:t>.</w:t>
      </w:r>
    </w:p>
    <w:p w14:paraId="617967B9" w14:textId="5DA0A360" w:rsidR="00A356CC" w:rsidRPr="00A356CC" w:rsidRDefault="00A356CC" w:rsidP="00A356CC">
      <w:pPr>
        <w:pStyle w:val="SingleTxtG"/>
        <w:rPr>
          <w:lang w:val="fr-FR"/>
        </w:rPr>
      </w:pPr>
      <w:r w:rsidRPr="00A356CC">
        <w:rPr>
          <w:lang w:val="fr-FR"/>
        </w:rPr>
        <w:t>211</w:t>
      </w:r>
      <w:r w:rsidR="0061173D" w:rsidRPr="0061173D">
        <w:rPr>
          <w:lang w:val="fr-FR"/>
        </w:rPr>
        <w:t>.</w:t>
      </w:r>
      <w:r w:rsidRPr="00A356CC">
        <w:rPr>
          <w:lang w:val="fr-FR"/>
        </w:rPr>
        <w:tab/>
        <w:t>L’étude, qui couvrait trois des sept localités de Khartoum, a révélé que seuls 17 % des jeunes hommes et 24 % des jeunes filles avaient déjà entendu parler de santé reproductive</w:t>
      </w:r>
      <w:r w:rsidR="0061173D" w:rsidRPr="0061173D">
        <w:rPr>
          <w:lang w:val="fr-FR"/>
        </w:rPr>
        <w:t>.</w:t>
      </w:r>
    </w:p>
    <w:p w14:paraId="098CFCDA" w14:textId="538D8B7B" w:rsidR="00A356CC" w:rsidRPr="00A356CC" w:rsidRDefault="00A356CC" w:rsidP="00A356CC">
      <w:pPr>
        <w:pStyle w:val="SingleTxtG"/>
        <w:rPr>
          <w:lang w:val="fr-FR"/>
        </w:rPr>
      </w:pPr>
      <w:r w:rsidRPr="00A356CC">
        <w:rPr>
          <w:lang w:val="fr-FR"/>
        </w:rPr>
        <w:t>212</w:t>
      </w:r>
      <w:r w:rsidR="0061173D" w:rsidRPr="0061173D">
        <w:rPr>
          <w:lang w:val="fr-FR"/>
        </w:rPr>
        <w:t>.</w:t>
      </w:r>
      <w:r w:rsidRPr="00A356CC">
        <w:rPr>
          <w:lang w:val="fr-FR"/>
        </w:rPr>
        <w:tab/>
        <w:t>Selon une étude menée par les conseils des États pour la protection de l’enfance, 28 % des jeunes hommes fument ou ont fumé du tabac et 36,4 % d’entre eux ont reçu des informations sur la santé adolescente au cours des six derniers mois</w:t>
      </w:r>
      <w:r w:rsidR="0061173D" w:rsidRPr="0061173D">
        <w:rPr>
          <w:lang w:val="fr-FR"/>
        </w:rPr>
        <w:t>.</w:t>
      </w:r>
      <w:r w:rsidRPr="00A356CC">
        <w:rPr>
          <w:lang w:val="fr-FR"/>
        </w:rPr>
        <w:t xml:space="preserve"> Pour les jeunes femmes, les taux étaient de 6 % pour le tabagisme et de 18,2 % pour l’information sur la santé adolescente</w:t>
      </w:r>
      <w:r w:rsidR="0061173D" w:rsidRPr="0061173D">
        <w:rPr>
          <w:lang w:val="fr-FR"/>
        </w:rPr>
        <w:t>.</w:t>
      </w:r>
    </w:p>
    <w:p w14:paraId="00CCE61B" w14:textId="1AC1E388" w:rsidR="00A356CC" w:rsidRPr="00A356CC" w:rsidRDefault="00ED6CE1" w:rsidP="00ED6CE1">
      <w:pPr>
        <w:pStyle w:val="H1G"/>
        <w:rPr>
          <w:lang w:val="fr-FR"/>
        </w:rPr>
      </w:pPr>
      <w:bookmarkStart w:id="250" w:name="_Toc174176713"/>
      <w:bookmarkStart w:id="251" w:name="_Toc174445001"/>
      <w:bookmarkStart w:id="252" w:name="_Toc174612963"/>
      <w:bookmarkStart w:id="253" w:name="_Toc174713303"/>
      <w:r>
        <w:rPr>
          <w:lang w:val="fr-FR"/>
        </w:rPr>
        <w:tab/>
      </w:r>
      <w:r w:rsidR="00A356CC" w:rsidRPr="00A356CC">
        <w:rPr>
          <w:lang w:val="fr-FR"/>
        </w:rPr>
        <w:t>7</w:t>
      </w:r>
      <w:r w:rsidR="0061173D" w:rsidRPr="0061173D">
        <w:rPr>
          <w:lang w:val="fr-FR"/>
        </w:rPr>
        <w:t>.</w:t>
      </w:r>
      <w:r w:rsidR="00A356CC" w:rsidRPr="00A356CC">
        <w:rPr>
          <w:lang w:val="fr-FR"/>
        </w:rPr>
        <w:t>6</w:t>
      </w:r>
      <w:r w:rsidR="00A356CC" w:rsidRPr="00A356CC">
        <w:rPr>
          <w:lang w:val="fr-FR"/>
        </w:rPr>
        <w:tab/>
        <w:t xml:space="preserve">Sécurité sociale et services et établissements de garde d’enfants </w:t>
      </w:r>
      <w:r>
        <w:rPr>
          <w:lang w:val="fr-FR"/>
        </w:rPr>
        <w:br/>
      </w:r>
      <w:r w:rsidR="00A356CC" w:rsidRPr="00A356CC">
        <w:rPr>
          <w:lang w:val="fr-FR"/>
        </w:rPr>
        <w:t>(art</w:t>
      </w:r>
      <w:r w:rsidR="0061173D" w:rsidRPr="0061173D">
        <w:rPr>
          <w:lang w:val="fr-FR"/>
        </w:rPr>
        <w:t>.</w:t>
      </w:r>
      <w:r w:rsidR="00A356CC" w:rsidRPr="00A356CC">
        <w:rPr>
          <w:lang w:val="fr-FR"/>
        </w:rPr>
        <w:t xml:space="preserve"> 26 et 18 (par</w:t>
      </w:r>
      <w:r w:rsidR="0061173D" w:rsidRPr="0061173D">
        <w:rPr>
          <w:lang w:val="fr-FR"/>
        </w:rPr>
        <w:t>.</w:t>
      </w:r>
      <w:r w:rsidR="00A356CC" w:rsidRPr="00A356CC">
        <w:rPr>
          <w:lang w:val="fr-FR"/>
        </w:rPr>
        <w:t xml:space="preserve"> 3)</w:t>
      </w:r>
      <w:bookmarkStart w:id="254" w:name="_Toc169706380"/>
      <w:bookmarkStart w:id="255" w:name="_Toc169706580"/>
      <w:bookmarkEnd w:id="250"/>
      <w:bookmarkEnd w:id="251"/>
      <w:bookmarkEnd w:id="254"/>
      <w:bookmarkEnd w:id="255"/>
      <w:r w:rsidR="00A356CC" w:rsidRPr="00A356CC">
        <w:rPr>
          <w:lang w:val="fr-FR"/>
        </w:rPr>
        <w:t>)</w:t>
      </w:r>
      <w:bookmarkEnd w:id="252"/>
      <w:bookmarkEnd w:id="253"/>
    </w:p>
    <w:p w14:paraId="4FA4420B" w14:textId="261F7733" w:rsidR="00A356CC" w:rsidRPr="00A356CC" w:rsidRDefault="00A356CC" w:rsidP="00A356CC">
      <w:pPr>
        <w:pStyle w:val="SingleTxtG"/>
        <w:rPr>
          <w:lang w:val="fr-FR"/>
        </w:rPr>
      </w:pPr>
      <w:r w:rsidRPr="00A356CC">
        <w:rPr>
          <w:lang w:val="fr-FR"/>
        </w:rPr>
        <w:t>213</w:t>
      </w:r>
      <w:r w:rsidR="0061173D" w:rsidRPr="0061173D">
        <w:rPr>
          <w:lang w:val="fr-FR"/>
        </w:rPr>
        <w:t>.</w:t>
      </w:r>
      <w:r w:rsidRPr="00A356CC">
        <w:rPr>
          <w:lang w:val="fr-FR"/>
        </w:rPr>
        <w:tab/>
        <w:t>La Banque d’épargne et de développement social a mis en œuvre des projets et des services de santé qui ont contribué à l’amélioration de l’environnement sanitaire dans un certain nombre d’États, à l’aide d’un financement à hauteur de 22 millions de livres soudanaises à la fin de l’année 2015</w:t>
      </w:r>
      <w:r w:rsidR="0061173D" w:rsidRPr="0061173D">
        <w:rPr>
          <w:lang w:val="fr-FR"/>
        </w:rPr>
        <w:t>.</w:t>
      </w:r>
    </w:p>
    <w:p w14:paraId="6B868E97" w14:textId="38B7D617" w:rsidR="00A356CC" w:rsidRPr="00A356CC" w:rsidRDefault="00A356CC" w:rsidP="00A356CC">
      <w:pPr>
        <w:pStyle w:val="SingleTxtG"/>
        <w:rPr>
          <w:lang w:val="fr-FR"/>
        </w:rPr>
      </w:pPr>
      <w:r w:rsidRPr="00A356CC">
        <w:rPr>
          <w:lang w:val="fr-FR"/>
        </w:rPr>
        <w:t>214</w:t>
      </w:r>
      <w:r w:rsidR="0061173D" w:rsidRPr="0061173D">
        <w:rPr>
          <w:lang w:val="fr-FR"/>
        </w:rPr>
        <w:t>.</w:t>
      </w:r>
      <w:r w:rsidRPr="00A356CC">
        <w:rPr>
          <w:lang w:val="fr-FR"/>
        </w:rPr>
        <w:tab/>
        <w:t>S’agissant de l’assurance maladie, sa couverture est passée de 37,8 % à 43 % de la population totale du Soudan et le nombre d’affiliés a atteint 15 725 537, enregistrant une augmentation nette de 1 886 299 assurés (2,4 %) par rapport à 2015</w:t>
      </w:r>
      <w:r w:rsidR="0061173D" w:rsidRPr="0061173D">
        <w:rPr>
          <w:lang w:val="fr-FR"/>
        </w:rPr>
        <w:t>.</w:t>
      </w:r>
      <w:r w:rsidRPr="00A356CC">
        <w:rPr>
          <w:lang w:val="fr-FR"/>
        </w:rPr>
        <w:t xml:space="preserve"> S’ajoutent à cela l’expansion des installations de prestation de services et leur connexion à la carte sanitaire en fonction de la répartition de la population dans les États, grâce à l’ajout de 144 nouveaux points de service pour en porter le nombre total à 2003</w:t>
      </w:r>
      <w:r w:rsidR="0061173D" w:rsidRPr="0061173D">
        <w:rPr>
          <w:lang w:val="fr-FR"/>
        </w:rPr>
        <w:t>.</w:t>
      </w:r>
      <w:r w:rsidRPr="00A356CC">
        <w:rPr>
          <w:lang w:val="fr-FR"/>
        </w:rPr>
        <w:t xml:space="preserve"> Le nombre de pharmacies a augmenté grâce à la création de 139 pharmacies pour atteindre 1</w:t>
      </w:r>
      <w:r w:rsidR="003C2831">
        <w:rPr>
          <w:lang w:val="fr-FR"/>
        </w:rPr>
        <w:t> </w:t>
      </w:r>
      <w:r w:rsidRPr="00A356CC">
        <w:rPr>
          <w:lang w:val="fr-FR"/>
        </w:rPr>
        <w:t>751 dans les différents États du Soudan</w:t>
      </w:r>
      <w:r w:rsidR="0061173D" w:rsidRPr="0061173D">
        <w:rPr>
          <w:lang w:val="fr-FR"/>
        </w:rPr>
        <w:t>.</w:t>
      </w:r>
      <w:r w:rsidRPr="00A356CC">
        <w:rPr>
          <w:lang w:val="fr-FR"/>
        </w:rPr>
        <w:t xml:space="preserve"> Parmi les avantages obtenus en vertu de la loi, la couverture de la sécurité sociale a atteint 2,1</w:t>
      </w:r>
      <w:r w:rsidR="001C4640">
        <w:rPr>
          <w:lang w:val="fr-FR"/>
        </w:rPr>
        <w:t> </w:t>
      </w:r>
      <w:r w:rsidRPr="00A356CC">
        <w:rPr>
          <w:lang w:val="fr-FR"/>
        </w:rPr>
        <w:t>% de la population totale en âge de travailler, ce qui équivaut à un total de 352 287</w:t>
      </w:r>
      <w:r w:rsidR="003C2831">
        <w:rPr>
          <w:lang w:val="fr-FR"/>
        </w:rPr>
        <w:t> </w:t>
      </w:r>
      <w:r w:rsidRPr="00A356CC">
        <w:rPr>
          <w:lang w:val="fr-FR"/>
        </w:rPr>
        <w:t>bénéficiaires</w:t>
      </w:r>
      <w:r w:rsidR="0061173D" w:rsidRPr="0061173D">
        <w:rPr>
          <w:lang w:val="fr-FR"/>
        </w:rPr>
        <w:t>.</w:t>
      </w:r>
    </w:p>
    <w:p w14:paraId="2419200F" w14:textId="10B53B98" w:rsidR="00A356CC" w:rsidRPr="00A356CC" w:rsidRDefault="00A356CC" w:rsidP="00A356CC">
      <w:pPr>
        <w:pStyle w:val="SingleTxtG"/>
        <w:rPr>
          <w:lang w:val="fr-FR"/>
        </w:rPr>
      </w:pPr>
      <w:r w:rsidRPr="00A356CC">
        <w:rPr>
          <w:lang w:val="fr-FR"/>
        </w:rPr>
        <w:t>215</w:t>
      </w:r>
      <w:r w:rsidR="0061173D" w:rsidRPr="0061173D">
        <w:rPr>
          <w:lang w:val="fr-FR"/>
        </w:rPr>
        <w:t>.</w:t>
      </w:r>
      <w:r w:rsidRPr="00A356CC">
        <w:rPr>
          <w:lang w:val="fr-FR"/>
        </w:rPr>
        <w:tab/>
        <w:t>Dans le cadre du projet d’expansion des services de soins de santé (mentionné ci</w:t>
      </w:r>
      <w:r w:rsidR="003C2831">
        <w:rPr>
          <w:lang w:val="fr-FR"/>
        </w:rPr>
        <w:noBreakHyphen/>
      </w:r>
      <w:r w:rsidRPr="00A356CC">
        <w:rPr>
          <w:lang w:val="fr-FR"/>
        </w:rPr>
        <w:t>dessus), 237 unités de santé (35 % de l’objectif total de 684) et 109 centres de santé familiale (53 % de l’objectif total de 205) ont été construits en 2015 dans 15 États, avec la fourniture de tous les équipements et fournitures nécessaires, augmentant ainsi la couverture géographique de la population de 68 % à 93 %</w:t>
      </w:r>
      <w:r w:rsidR="0061173D" w:rsidRPr="0061173D">
        <w:rPr>
          <w:lang w:val="fr-FR"/>
        </w:rPr>
        <w:t>.</w:t>
      </w:r>
    </w:p>
    <w:p w14:paraId="72EF93D2" w14:textId="2A3C0073" w:rsidR="00A356CC" w:rsidRPr="00A356CC" w:rsidRDefault="00ED6CE1" w:rsidP="00ED6CE1">
      <w:pPr>
        <w:pStyle w:val="HChG"/>
        <w:rPr>
          <w:lang w:val="fr-FR"/>
        </w:rPr>
      </w:pPr>
      <w:bookmarkStart w:id="256" w:name="_Toc174176714"/>
      <w:bookmarkStart w:id="257" w:name="_Toc174445002"/>
      <w:bookmarkStart w:id="258" w:name="_Toc174713304"/>
      <w:r>
        <w:rPr>
          <w:lang w:val="fr-FR"/>
        </w:rPr>
        <w:lastRenderedPageBreak/>
        <w:tab/>
      </w:r>
      <w:r w:rsidR="00A356CC" w:rsidRPr="00A356CC">
        <w:rPr>
          <w:lang w:val="fr-FR"/>
        </w:rPr>
        <w:t>8</w:t>
      </w:r>
      <w:r w:rsidR="0061173D" w:rsidRPr="0061173D">
        <w:rPr>
          <w:lang w:val="fr-FR"/>
        </w:rPr>
        <w:t>.</w:t>
      </w:r>
      <w:r w:rsidR="00A356CC" w:rsidRPr="00A356CC">
        <w:rPr>
          <w:lang w:val="fr-FR"/>
        </w:rPr>
        <w:tab/>
        <w:t>Éducation, loisirs et activités culturelles (art</w:t>
      </w:r>
      <w:r w:rsidR="0061173D" w:rsidRPr="0061173D">
        <w:rPr>
          <w:lang w:val="fr-FR"/>
        </w:rPr>
        <w:t>.</w:t>
      </w:r>
      <w:r w:rsidR="00A356CC" w:rsidRPr="00A356CC">
        <w:rPr>
          <w:lang w:val="fr-FR"/>
        </w:rPr>
        <w:t xml:space="preserve"> 28 et 31), </w:t>
      </w:r>
      <w:r>
        <w:rPr>
          <w:lang w:val="fr-FR"/>
        </w:rPr>
        <w:br/>
      </w:r>
      <w:r w:rsidR="00A356CC" w:rsidRPr="00A356CC">
        <w:rPr>
          <w:lang w:val="fr-FR"/>
        </w:rPr>
        <w:t>droit à l’éducation, y compris la formation et l’orientation professionnelles (art</w:t>
      </w:r>
      <w:r w:rsidR="0061173D" w:rsidRPr="0061173D">
        <w:rPr>
          <w:lang w:val="fr-FR"/>
        </w:rPr>
        <w:t>.</w:t>
      </w:r>
      <w:r w:rsidR="00A356CC" w:rsidRPr="00A356CC">
        <w:rPr>
          <w:lang w:val="fr-FR"/>
        </w:rPr>
        <w:t xml:space="preserve"> 28), buts de l’éducation, y compris </w:t>
      </w:r>
      <w:r>
        <w:rPr>
          <w:lang w:val="fr-FR"/>
        </w:rPr>
        <w:br/>
      </w:r>
      <w:r w:rsidR="00A356CC" w:rsidRPr="00A356CC">
        <w:rPr>
          <w:lang w:val="fr-FR"/>
        </w:rPr>
        <w:t>la qualité de l’éducation (art</w:t>
      </w:r>
      <w:r w:rsidR="0061173D" w:rsidRPr="0061173D">
        <w:rPr>
          <w:lang w:val="fr-FR"/>
        </w:rPr>
        <w:t>.</w:t>
      </w:r>
      <w:r w:rsidR="00A356CC" w:rsidRPr="00A356CC">
        <w:rPr>
          <w:lang w:val="fr-FR"/>
        </w:rPr>
        <w:t> 29), droits culturels des enfants appartenant à des group</w:t>
      </w:r>
      <w:r w:rsidR="00BC53C1">
        <w:rPr>
          <w:lang w:val="fr-FR"/>
        </w:rPr>
        <w:t>e</w:t>
      </w:r>
      <w:r w:rsidR="00A356CC" w:rsidRPr="00A356CC">
        <w:rPr>
          <w:lang w:val="fr-FR"/>
        </w:rPr>
        <w:t>s autochtones ou minoritaires (art</w:t>
      </w:r>
      <w:r w:rsidR="0061173D" w:rsidRPr="0061173D">
        <w:rPr>
          <w:lang w:val="fr-FR"/>
        </w:rPr>
        <w:t>.</w:t>
      </w:r>
      <w:r w:rsidR="00A356CC" w:rsidRPr="00A356CC">
        <w:rPr>
          <w:lang w:val="fr-FR"/>
        </w:rPr>
        <w:t> 30), éducation aux droits de l’homme et instruction civique, repos, jeu, loisirs et activités récréatives, culturelles et artistiques (art</w:t>
      </w:r>
      <w:r w:rsidR="0061173D" w:rsidRPr="0061173D">
        <w:rPr>
          <w:lang w:val="fr-FR"/>
        </w:rPr>
        <w:t>.</w:t>
      </w:r>
      <w:r w:rsidR="00A356CC" w:rsidRPr="00A356CC">
        <w:rPr>
          <w:lang w:val="fr-FR"/>
        </w:rPr>
        <w:t> 31)</w:t>
      </w:r>
      <w:bookmarkStart w:id="259" w:name="_Toc169706381"/>
      <w:bookmarkEnd w:id="256"/>
      <w:bookmarkEnd w:id="257"/>
      <w:bookmarkEnd w:id="258"/>
      <w:bookmarkEnd w:id="259"/>
    </w:p>
    <w:p w14:paraId="6C06DE37" w14:textId="3DA1EE33" w:rsidR="00A356CC" w:rsidRPr="00A356CC" w:rsidRDefault="00A356CC" w:rsidP="00A356CC">
      <w:pPr>
        <w:pStyle w:val="SingleTxtG"/>
        <w:rPr>
          <w:lang w:val="fr-FR"/>
        </w:rPr>
      </w:pPr>
      <w:r w:rsidRPr="00A356CC">
        <w:rPr>
          <w:lang w:val="fr-FR"/>
        </w:rPr>
        <w:t>216</w:t>
      </w:r>
      <w:r w:rsidR="0061173D" w:rsidRPr="0061173D">
        <w:rPr>
          <w:lang w:val="fr-FR"/>
        </w:rPr>
        <w:t>.</w:t>
      </w:r>
      <w:r w:rsidRPr="00A356CC">
        <w:rPr>
          <w:lang w:val="fr-FR"/>
        </w:rPr>
        <w:tab/>
        <w:t>L’enseignement obligatoire et gratuit fait partie intégrante des politiques éducatives depuis la première conférence tenue à ce sujet, dont les recommandations ont été adoptées par le Gouvernement en 1990</w:t>
      </w:r>
      <w:r w:rsidR="0061173D" w:rsidRPr="0061173D">
        <w:rPr>
          <w:lang w:val="fr-FR"/>
        </w:rPr>
        <w:t>.</w:t>
      </w:r>
      <w:r w:rsidRPr="00A356CC">
        <w:rPr>
          <w:lang w:val="fr-FR"/>
        </w:rPr>
        <w:t xml:space="preserve"> De plus, l’article 13 de la Constitution de transition (2005) et la loi sur l’enfance (2010) énoncent expressément le droit de l’enfant à une éducation obligatoire et gratuite, mais il existe toujours un fossé entre la législation et la pratique en ce qui concerne la gratuité de l’éducation</w:t>
      </w:r>
      <w:r w:rsidR="0061173D" w:rsidRPr="0061173D">
        <w:rPr>
          <w:lang w:val="fr-FR"/>
        </w:rPr>
        <w:t>.</w:t>
      </w:r>
    </w:p>
    <w:p w14:paraId="5E87D8CB" w14:textId="00B59955" w:rsidR="00A356CC" w:rsidRPr="00A356CC" w:rsidRDefault="00A356CC" w:rsidP="00A356CC">
      <w:pPr>
        <w:pStyle w:val="SingleTxtG"/>
        <w:rPr>
          <w:lang w:val="fr-FR"/>
        </w:rPr>
      </w:pPr>
      <w:r w:rsidRPr="00A356CC">
        <w:rPr>
          <w:lang w:val="fr-FR"/>
        </w:rPr>
        <w:t>217</w:t>
      </w:r>
      <w:r w:rsidR="0061173D" w:rsidRPr="0061173D">
        <w:rPr>
          <w:lang w:val="fr-FR"/>
        </w:rPr>
        <w:t>.</w:t>
      </w:r>
      <w:r w:rsidRPr="00A356CC">
        <w:rPr>
          <w:lang w:val="fr-FR"/>
        </w:rPr>
        <w:tab/>
        <w:t>Le Ministère de l’éducation a adopté un certain nombre de stratégies pour rendre l’éducation de qualité disponible et accessible aux enfants :</w:t>
      </w:r>
    </w:p>
    <w:p w14:paraId="1C94C47B" w14:textId="67723800" w:rsidR="00A356CC" w:rsidRPr="00A356CC" w:rsidRDefault="00A356CC" w:rsidP="00ED6CE1">
      <w:pPr>
        <w:pStyle w:val="Bullet1G"/>
        <w:rPr>
          <w:lang w:val="fr-FR"/>
        </w:rPr>
      </w:pPr>
      <w:r w:rsidRPr="00A356CC">
        <w:rPr>
          <w:lang w:val="fr-FR"/>
        </w:rPr>
        <w:t>Amélioration de l’éducation des enfants nomades (2012-2015) ;</w:t>
      </w:r>
    </w:p>
    <w:p w14:paraId="12426945" w14:textId="2F7D83F4" w:rsidR="00A356CC" w:rsidRPr="00A356CC" w:rsidRDefault="00A356CC" w:rsidP="00ED6CE1">
      <w:pPr>
        <w:pStyle w:val="Bullet1G"/>
        <w:rPr>
          <w:lang w:val="fr-FR"/>
        </w:rPr>
      </w:pPr>
      <w:r w:rsidRPr="00A356CC">
        <w:rPr>
          <w:lang w:val="fr-FR"/>
        </w:rPr>
        <w:t>Stratégie relative à l’éducation spécialisée (2009-2016) ;</w:t>
      </w:r>
    </w:p>
    <w:p w14:paraId="18CD3397" w14:textId="7F5D3E6E" w:rsidR="00A356CC" w:rsidRPr="00A356CC" w:rsidRDefault="00A356CC" w:rsidP="00ED6CE1">
      <w:pPr>
        <w:pStyle w:val="Bullet1G"/>
        <w:rPr>
          <w:lang w:val="fr-FR"/>
        </w:rPr>
      </w:pPr>
      <w:r w:rsidRPr="00A356CC">
        <w:rPr>
          <w:lang w:val="fr-FR"/>
        </w:rPr>
        <w:t>Stratégie pour les enfants non scolarisés (2009-2016) et développement de l’éducation au Darfour (2012-2015)</w:t>
      </w:r>
      <w:r w:rsidR="0061173D" w:rsidRPr="0061173D">
        <w:rPr>
          <w:lang w:val="fr-FR"/>
        </w:rPr>
        <w:t>.</w:t>
      </w:r>
    </w:p>
    <w:p w14:paraId="1340F230" w14:textId="77777777" w:rsidR="00A356CC" w:rsidRPr="00A356CC" w:rsidRDefault="00A356CC" w:rsidP="00ED6CE1">
      <w:pPr>
        <w:pStyle w:val="H23G"/>
        <w:rPr>
          <w:lang w:val="fr-FR"/>
        </w:rPr>
      </w:pPr>
      <w:r w:rsidRPr="00A356CC">
        <w:rPr>
          <w:lang w:val="fr-FR"/>
        </w:rPr>
        <w:tab/>
      </w:r>
      <w:r w:rsidRPr="00A356CC">
        <w:rPr>
          <w:lang w:val="fr-FR"/>
        </w:rPr>
        <w:tab/>
        <w:t>Développement de l’enseignement préscolaire</w:t>
      </w:r>
    </w:p>
    <w:p w14:paraId="3D97D61B" w14:textId="18E82C30" w:rsidR="00A356CC" w:rsidRPr="00A356CC" w:rsidRDefault="00A356CC" w:rsidP="00A356CC">
      <w:pPr>
        <w:pStyle w:val="SingleTxtG"/>
        <w:rPr>
          <w:lang w:val="fr-FR"/>
        </w:rPr>
      </w:pPr>
      <w:r w:rsidRPr="00A356CC">
        <w:rPr>
          <w:lang w:val="fr-FR"/>
        </w:rPr>
        <w:t>218</w:t>
      </w:r>
      <w:r w:rsidR="0061173D" w:rsidRPr="0061173D">
        <w:rPr>
          <w:lang w:val="fr-FR"/>
        </w:rPr>
        <w:t>.</w:t>
      </w:r>
      <w:r w:rsidRPr="00A356CC">
        <w:rPr>
          <w:lang w:val="fr-FR"/>
        </w:rPr>
        <w:tab/>
        <w:t>Le taux de croissance annuel des inscriptions dans l’enseignement préscolaire a été de 7 % entre 2001 et 2014 (6,9 % pour les garçons et 7,1 % pour les filles)</w:t>
      </w:r>
      <w:r w:rsidR="0061173D" w:rsidRPr="0061173D">
        <w:rPr>
          <w:lang w:val="fr-FR"/>
        </w:rPr>
        <w:t>.</w:t>
      </w:r>
    </w:p>
    <w:p w14:paraId="04FDAC45" w14:textId="31195665" w:rsidR="00A356CC" w:rsidRPr="0061173D" w:rsidRDefault="00A356CC" w:rsidP="00A356CC">
      <w:pPr>
        <w:pStyle w:val="SingleTxtG"/>
        <w:rPr>
          <w:lang w:val="fr-FR"/>
        </w:rPr>
      </w:pPr>
      <w:r w:rsidRPr="00A356CC">
        <w:rPr>
          <w:lang w:val="fr-FR"/>
        </w:rPr>
        <w:t>219</w:t>
      </w:r>
      <w:r w:rsidR="0061173D" w:rsidRPr="0061173D">
        <w:rPr>
          <w:lang w:val="fr-FR"/>
        </w:rPr>
        <w:t>.</w:t>
      </w:r>
      <w:r w:rsidRPr="00A356CC">
        <w:rPr>
          <w:lang w:val="fr-FR"/>
        </w:rPr>
        <w:tab/>
        <w:t xml:space="preserve">Le taux apparent de prise en charge au niveau préscolaire a augmenté au cours de la période de 2001 à 2013, puisqu’il est passé </w:t>
      </w:r>
      <w:r w:rsidRPr="0061173D">
        <w:rPr>
          <w:lang w:val="fr-FR"/>
        </w:rPr>
        <w:t>de 18,3 % à 39,9 % pour les deux sexes, celui des garçons étant passé de 17,8 % à 42,2 % et celui des filles de 18,9 % à 45 % au cours de la même période</w:t>
      </w:r>
      <w:r w:rsidR="00A634F4" w:rsidRPr="0061173D">
        <w:rPr>
          <w:lang w:val="fr-FR"/>
        </w:rPr>
        <w:t>.</w:t>
      </w:r>
    </w:p>
    <w:p w14:paraId="12C67A1B" w14:textId="3FA6C0B1" w:rsidR="00A356CC" w:rsidRPr="0061173D" w:rsidRDefault="00A356CC" w:rsidP="00A356CC">
      <w:pPr>
        <w:pStyle w:val="SingleTxtG"/>
        <w:rPr>
          <w:lang w:val="fr-FR"/>
        </w:rPr>
      </w:pPr>
      <w:r w:rsidRPr="0061173D">
        <w:rPr>
          <w:lang w:val="fr-FR"/>
        </w:rPr>
        <w:t>220</w:t>
      </w:r>
      <w:r w:rsidR="00A634F4" w:rsidRPr="0061173D">
        <w:rPr>
          <w:lang w:val="fr-FR"/>
        </w:rPr>
        <w:t>.</w:t>
      </w:r>
      <w:r w:rsidRPr="0061173D">
        <w:rPr>
          <w:lang w:val="fr-FR"/>
        </w:rPr>
        <w:tab/>
        <w:t>Il existe toujours un écart de 10,1 % entre le taux de prise en charge et l’objectif de 50 % fixé par le plan, ce qui signifie qu’il faut redoubler d’efforts et renforcer les institutions gouvernementales à cette fin, en particulier dans les zones rurales</w:t>
      </w:r>
      <w:r w:rsidRPr="0061173D">
        <w:rPr>
          <w:rStyle w:val="Appelnotedebasdep"/>
        </w:rPr>
        <w:footnoteReference w:id="28"/>
      </w:r>
      <w:r w:rsidR="00A634F4" w:rsidRPr="0061173D">
        <w:rPr>
          <w:lang w:val="fr-FR"/>
        </w:rPr>
        <w:t>.</w:t>
      </w:r>
    </w:p>
    <w:p w14:paraId="634729A2" w14:textId="07F6EFE4" w:rsidR="00A356CC" w:rsidRPr="0061173D" w:rsidRDefault="00A356CC" w:rsidP="00A356CC">
      <w:pPr>
        <w:pStyle w:val="SingleTxtG"/>
        <w:rPr>
          <w:lang w:val="fr-FR"/>
        </w:rPr>
      </w:pPr>
      <w:r w:rsidRPr="0061173D">
        <w:rPr>
          <w:lang w:val="fr-FR"/>
        </w:rPr>
        <w:t>221</w:t>
      </w:r>
      <w:r w:rsidR="00A634F4" w:rsidRPr="0061173D">
        <w:rPr>
          <w:lang w:val="fr-FR"/>
        </w:rPr>
        <w:t>.</w:t>
      </w:r>
      <w:r w:rsidRPr="0061173D">
        <w:rPr>
          <w:lang w:val="fr-FR"/>
        </w:rPr>
        <w:tab/>
        <w:t>La plupart des établissements d’enseignement préscolaire relèvent du secteur privé, sous la supervision et l’orientation du Ministère de l’éducation de chaque État</w:t>
      </w:r>
      <w:r w:rsidR="00A634F4" w:rsidRPr="0061173D">
        <w:rPr>
          <w:lang w:val="fr-FR"/>
        </w:rPr>
        <w:t>.</w:t>
      </w:r>
      <w:r w:rsidRPr="0061173D">
        <w:rPr>
          <w:lang w:val="fr-FR"/>
        </w:rPr>
        <w:t xml:space="preserve"> Le pourcentage d’élèves bénéficiant d’un enseignement non public dans les jardins d’enfants était de 90 % en 2011</w:t>
      </w:r>
      <w:r w:rsidR="00A634F4" w:rsidRPr="0061173D">
        <w:rPr>
          <w:lang w:val="fr-FR"/>
        </w:rPr>
        <w:t>.</w:t>
      </w:r>
      <w:r w:rsidRPr="0061173D">
        <w:rPr>
          <w:lang w:val="fr-FR"/>
        </w:rPr>
        <w:t xml:space="preserve"> Ce pourcentage a reculé pour atteindre seulement 42 % en 2011, marquant une augmentation de 58 % de la prise en charge par le secteur public</w:t>
      </w:r>
      <w:r w:rsidR="00A634F4" w:rsidRPr="0061173D">
        <w:rPr>
          <w:lang w:val="fr-FR"/>
        </w:rPr>
        <w:t>.</w:t>
      </w:r>
    </w:p>
    <w:p w14:paraId="3C152529" w14:textId="77777777" w:rsidR="00A356CC" w:rsidRPr="0061173D" w:rsidRDefault="00A356CC" w:rsidP="00ED6CE1">
      <w:pPr>
        <w:pStyle w:val="H23G"/>
        <w:rPr>
          <w:lang w:val="fr-FR"/>
        </w:rPr>
      </w:pPr>
      <w:r w:rsidRPr="0061173D">
        <w:rPr>
          <w:lang w:val="fr-FR"/>
        </w:rPr>
        <w:tab/>
      </w:r>
      <w:r w:rsidRPr="0061173D">
        <w:rPr>
          <w:lang w:val="fr-FR"/>
        </w:rPr>
        <w:tab/>
        <w:t>Développement de l’enseignement primaire</w:t>
      </w:r>
    </w:p>
    <w:p w14:paraId="123F72A9" w14:textId="3CA3151C" w:rsidR="00A356CC" w:rsidRPr="0061173D" w:rsidRDefault="00A356CC" w:rsidP="00A356CC">
      <w:pPr>
        <w:pStyle w:val="SingleTxtG"/>
        <w:rPr>
          <w:lang w:val="fr-FR"/>
        </w:rPr>
      </w:pPr>
      <w:r w:rsidRPr="0061173D">
        <w:rPr>
          <w:lang w:val="fr-FR"/>
        </w:rPr>
        <w:t>222</w:t>
      </w:r>
      <w:r w:rsidR="00A634F4" w:rsidRPr="0061173D">
        <w:rPr>
          <w:lang w:val="fr-FR"/>
        </w:rPr>
        <w:t>.</w:t>
      </w:r>
      <w:r w:rsidRPr="0061173D">
        <w:rPr>
          <w:lang w:val="fr-FR"/>
        </w:rPr>
        <w:tab/>
        <w:t>Le taux de croissance annuel de la scolarisation en première année du cycle primaire au cours de la période de 2000 à 2014 était de 3,3 % (2,6 % pour les garçons et 4 % pour les filles), ce qui indique que l’écart entre les sexes persiste depuis un certain temps malgré une évolution positive des taux pour les filles</w:t>
      </w:r>
      <w:r w:rsidR="00A634F4" w:rsidRPr="0061173D">
        <w:rPr>
          <w:lang w:val="fr-FR"/>
        </w:rPr>
        <w:t>.</w:t>
      </w:r>
    </w:p>
    <w:p w14:paraId="271E6BED" w14:textId="0BBED5E1" w:rsidR="00A356CC" w:rsidRPr="00A356CC" w:rsidRDefault="00A356CC" w:rsidP="00A356CC">
      <w:pPr>
        <w:pStyle w:val="SingleTxtG"/>
        <w:rPr>
          <w:lang w:val="fr-FR"/>
        </w:rPr>
      </w:pPr>
      <w:r w:rsidRPr="0061173D">
        <w:rPr>
          <w:lang w:val="fr-FR"/>
        </w:rPr>
        <w:t>223</w:t>
      </w:r>
      <w:r w:rsidR="00A634F4" w:rsidRPr="0061173D">
        <w:rPr>
          <w:lang w:val="fr-FR"/>
        </w:rPr>
        <w:t>.</w:t>
      </w:r>
      <w:r w:rsidRPr="0061173D">
        <w:rPr>
          <w:lang w:val="fr-FR"/>
        </w:rPr>
        <w:tab/>
        <w:t>Le taux de scolarisation au primaire a augmenté au cours de la période allant de 2001 à 2014, passant de 74 % à 82,8 % pour les élèves des deux sexes (de 81,3 % à 86 % pour les garçons et de 66,8 % à 79,5 % pour les filles)</w:t>
      </w:r>
      <w:r w:rsidR="00A634F4" w:rsidRPr="0061173D">
        <w:rPr>
          <w:lang w:val="fr-FR"/>
        </w:rPr>
        <w:t>.</w:t>
      </w:r>
    </w:p>
    <w:p w14:paraId="551F3538" w14:textId="584DD9C0" w:rsidR="00A356CC" w:rsidRPr="00A356CC" w:rsidRDefault="00A356CC" w:rsidP="003C2831">
      <w:pPr>
        <w:pStyle w:val="SingleTxtG"/>
        <w:keepNext/>
        <w:keepLines/>
        <w:rPr>
          <w:lang w:val="fr-FR"/>
        </w:rPr>
      </w:pPr>
      <w:r w:rsidRPr="00A356CC">
        <w:rPr>
          <w:lang w:val="fr-FR"/>
        </w:rPr>
        <w:lastRenderedPageBreak/>
        <w:t>224</w:t>
      </w:r>
      <w:r w:rsidR="0061173D" w:rsidRPr="0061173D">
        <w:rPr>
          <w:lang w:val="fr-FR"/>
        </w:rPr>
        <w:t>.</w:t>
      </w:r>
      <w:r w:rsidRPr="00A356CC">
        <w:rPr>
          <w:lang w:val="fr-FR"/>
        </w:rPr>
        <w:tab/>
        <w:t>Malgré l’augmentation du nombre d’inscriptions, l’objectif consistant à atteindre 100 % en 2015 n’est pas rempli :</w:t>
      </w:r>
      <w:r w:rsidR="003C6528">
        <w:rPr>
          <w:lang w:val="fr-FR"/>
        </w:rPr>
        <w:t xml:space="preserve"> </w:t>
      </w:r>
      <w:r w:rsidRPr="00A356CC">
        <w:rPr>
          <w:lang w:val="fr-FR"/>
        </w:rPr>
        <w:t xml:space="preserve">il existe un </w:t>
      </w:r>
      <w:r w:rsidRPr="0061173D">
        <w:rPr>
          <w:lang w:val="fr-FR"/>
        </w:rPr>
        <w:t>écart de 17,2 % dû à l’immensité</w:t>
      </w:r>
      <w:r w:rsidRPr="00A356CC">
        <w:rPr>
          <w:lang w:val="fr-FR"/>
        </w:rPr>
        <w:t xml:space="preserve"> du pays et à l’incapacité de certaines localités de répondre aux besoins en matière d’enseignement primaire compte tenu du manque de ressources et de l’émergence de conflits dans certaines zones, ainsi que de facteurs sociaux et culturels dans les zones rurales et reculées</w:t>
      </w:r>
      <w:r w:rsidR="0061173D" w:rsidRPr="0061173D">
        <w:rPr>
          <w:lang w:val="fr-FR"/>
        </w:rPr>
        <w:t>.</w:t>
      </w:r>
    </w:p>
    <w:p w14:paraId="078B4191" w14:textId="444A0050" w:rsidR="00020A2D" w:rsidRDefault="00A356CC" w:rsidP="00A356CC">
      <w:pPr>
        <w:pStyle w:val="SingleTxtG"/>
        <w:rPr>
          <w:lang w:val="fr-FR"/>
        </w:rPr>
      </w:pPr>
      <w:r w:rsidRPr="00A356CC">
        <w:rPr>
          <w:lang w:val="fr-FR"/>
        </w:rPr>
        <w:t>225</w:t>
      </w:r>
      <w:r w:rsidR="0061173D" w:rsidRPr="0061173D">
        <w:rPr>
          <w:lang w:val="fr-FR"/>
        </w:rPr>
        <w:t>.</w:t>
      </w:r>
      <w:r w:rsidRPr="00A356CC">
        <w:rPr>
          <w:lang w:val="fr-FR"/>
        </w:rPr>
        <w:tab/>
        <w:t>Il est difficile de calculer l’indicateur net de la scolarisation en l’absence de données fournies par les écoles sur l’âge des élèves, certains enfants ne disposant pas d’acte de naissance, en particulier dans les zones rurales et reculées, et les établissements n’ayant pas de base de données que l’on pourrait retrouver dans un registre d’inscription global</w:t>
      </w:r>
      <w:r w:rsidR="0061173D" w:rsidRPr="0061173D">
        <w:rPr>
          <w:lang w:val="fr-FR"/>
        </w:rPr>
        <w:t>.</w:t>
      </w:r>
      <w:r w:rsidRPr="00A356CC">
        <w:rPr>
          <w:lang w:val="fr-FR"/>
        </w:rPr>
        <w:t xml:space="preserve"> La figure</w:t>
      </w:r>
      <w:r w:rsidR="0096168A">
        <w:rPr>
          <w:lang w:val="fr-FR"/>
        </w:rPr>
        <w:t> </w:t>
      </w:r>
      <w:r w:rsidRPr="00A356CC">
        <w:rPr>
          <w:lang w:val="fr-FR"/>
        </w:rPr>
        <w:t>3 ci-dessous présente les taux nets de scolarisation établis d’après les résultats de l’enquête MICS de 2014</w:t>
      </w:r>
      <w:r w:rsidR="0061173D" w:rsidRPr="0061173D">
        <w:rPr>
          <w:lang w:val="fr-FR"/>
        </w:rPr>
        <w:t>.</w:t>
      </w:r>
    </w:p>
    <w:p w14:paraId="024261F8" w14:textId="1AD97304" w:rsidR="00A356CC" w:rsidRPr="00ED6CE1" w:rsidRDefault="00A356CC" w:rsidP="00281FEA">
      <w:pPr>
        <w:pStyle w:val="Titre1"/>
        <w:spacing w:after="120"/>
        <w:rPr>
          <w:b/>
          <w:bCs/>
          <w:lang w:val="fr-FR"/>
        </w:rPr>
      </w:pPr>
      <w:bookmarkStart w:id="260" w:name="_Toc174133622"/>
      <w:r w:rsidRPr="00281FEA">
        <w:rPr>
          <w:lang w:val="fr-FR"/>
        </w:rPr>
        <w:t xml:space="preserve">Figure 3 </w:t>
      </w:r>
      <w:r w:rsidR="00ED6CE1">
        <w:rPr>
          <w:lang w:val="fr-FR"/>
        </w:rPr>
        <w:br/>
      </w:r>
      <w:r w:rsidRPr="00ED6CE1">
        <w:rPr>
          <w:b/>
          <w:bCs/>
          <w:lang w:val="fr-FR"/>
        </w:rPr>
        <w:t>Taux net de scolarisation dans les écoles primaires</w:t>
      </w:r>
      <w:bookmarkEnd w:id="260"/>
    </w:p>
    <w:p w14:paraId="47B5231C" w14:textId="14D503D6" w:rsidR="00A356CC" w:rsidRPr="00E23B01" w:rsidRDefault="0096168A" w:rsidP="0096168A">
      <w:pPr>
        <w:pStyle w:val="SingleTxtG"/>
        <w:rPr>
          <w:rtl/>
          <w:lang w:eastAsia="ar-SA"/>
        </w:rPr>
      </w:pPr>
      <w:r w:rsidRPr="00E23B01">
        <w:rPr>
          <w:rFonts w:eastAsia="PMingLiU" w:cs="Simplified Arabic"/>
          <w:b/>
          <w:bCs/>
          <w:noProof/>
          <w:kern w:val="2"/>
          <w:sz w:val="22"/>
          <w:szCs w:val="22"/>
          <w:lang w:eastAsia="ar-SA"/>
          <w14:ligatures w14:val="standardContextual"/>
        </w:rPr>
        <w:drawing>
          <wp:inline distT="0" distB="0" distL="0" distR="0" wp14:anchorId="0261CD2B" wp14:editId="781D8382">
            <wp:extent cx="4619553" cy="5636764"/>
            <wp:effectExtent l="57150" t="38100" r="48260" b="78740"/>
            <wp:docPr id="4" name="C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F56746" w14:textId="6194EA41" w:rsidR="00A356CC" w:rsidRDefault="00A356CC" w:rsidP="00ED6CE1">
      <w:pPr>
        <w:tabs>
          <w:tab w:val="left" w:pos="1928"/>
          <w:tab w:val="left" w:pos="2608"/>
          <w:tab w:val="left" w:pos="3289"/>
          <w:tab w:val="left" w:pos="3969"/>
          <w:tab w:val="left" w:pos="4649"/>
          <w:tab w:val="left" w:pos="5330"/>
        </w:tabs>
        <w:kinsoku/>
        <w:overflowPunct/>
        <w:autoSpaceDE/>
        <w:autoSpaceDN/>
        <w:adjustRightInd/>
        <w:snapToGrid/>
        <w:spacing w:before="120" w:after="240"/>
        <w:ind w:left="1134" w:right="1134" w:firstLine="170"/>
        <w:jc w:val="lowKashida"/>
        <w:rPr>
          <w:rFonts w:eastAsia="PMingLiU" w:cs="Simplified Arabic"/>
          <w:kern w:val="2"/>
          <w:sz w:val="18"/>
          <w:szCs w:val="18"/>
          <w14:ligatures w14:val="standardContextual"/>
        </w:rPr>
      </w:pPr>
      <w:r w:rsidRPr="00921834">
        <w:rPr>
          <w:rFonts w:eastAsia="PMingLiU" w:cs="Simplified Arabic"/>
          <w:i/>
          <w:iCs/>
          <w:kern w:val="2"/>
          <w:sz w:val="18"/>
          <w:szCs w:val="18"/>
          <w14:ligatures w14:val="standardContextual"/>
        </w:rPr>
        <w:t xml:space="preserve">Source </w:t>
      </w:r>
      <w:r w:rsidRPr="00ED6CE1">
        <w:rPr>
          <w:rFonts w:eastAsia="PMingLiU" w:cs="Simplified Arabic"/>
          <w:kern w:val="2"/>
          <w:sz w:val="18"/>
          <w:szCs w:val="18"/>
          <w14:ligatures w14:val="standardContextual"/>
        </w:rPr>
        <w:t>:</w:t>
      </w:r>
      <w:r w:rsidR="00ED6CE1">
        <w:rPr>
          <w:rFonts w:eastAsia="PMingLiU" w:cs="Simplified Arabic"/>
          <w:kern w:val="2"/>
          <w:sz w:val="18"/>
          <w:szCs w:val="18"/>
          <w14:ligatures w14:val="standardContextual"/>
        </w:rPr>
        <w:t xml:space="preserve"> </w:t>
      </w:r>
      <w:r w:rsidRPr="00921834">
        <w:rPr>
          <w:rFonts w:eastAsia="PMingLiU" w:cs="Simplified Arabic"/>
          <w:kern w:val="2"/>
          <w:sz w:val="18"/>
          <w:szCs w:val="18"/>
          <w14:ligatures w14:val="standardContextual"/>
        </w:rPr>
        <w:t xml:space="preserve">Enquête </w:t>
      </w:r>
      <w:r>
        <w:rPr>
          <w:rFonts w:eastAsia="PMingLiU" w:cs="Simplified Arabic"/>
          <w:kern w:val="2"/>
          <w:sz w:val="18"/>
          <w:szCs w:val="18"/>
          <w14:ligatures w14:val="standardContextual"/>
        </w:rPr>
        <w:t>en</w:t>
      </w:r>
      <w:r w:rsidRPr="00921834">
        <w:rPr>
          <w:rFonts w:eastAsia="PMingLiU" w:cs="Simplified Arabic"/>
          <w:kern w:val="2"/>
          <w:sz w:val="18"/>
          <w:szCs w:val="18"/>
          <w14:ligatures w14:val="standardContextual"/>
        </w:rPr>
        <w:t xml:space="preserve"> grappes à indicateurs multiples (MICS) de 2014</w:t>
      </w:r>
      <w:r w:rsidR="0061173D" w:rsidRPr="0061173D">
        <w:rPr>
          <w:rFonts w:eastAsia="PMingLiU" w:cs="Simplified Arabic"/>
          <w:kern w:val="2"/>
          <w:sz w:val="18"/>
          <w:szCs w:val="18"/>
          <w14:ligatures w14:val="standardContextual"/>
        </w:rPr>
        <w:t>.</w:t>
      </w:r>
    </w:p>
    <w:p w14:paraId="72B15246" w14:textId="77777777" w:rsidR="00A356CC" w:rsidRPr="00A356CC" w:rsidRDefault="00A356CC" w:rsidP="00ED6CE1">
      <w:pPr>
        <w:pStyle w:val="H23G"/>
        <w:rPr>
          <w:lang w:val="fr-FR"/>
        </w:rPr>
      </w:pPr>
      <w:r w:rsidRPr="00A356CC">
        <w:rPr>
          <w:lang w:val="fr-FR"/>
        </w:rPr>
        <w:tab/>
      </w:r>
      <w:r w:rsidRPr="00A356CC">
        <w:rPr>
          <w:lang w:val="fr-FR"/>
        </w:rPr>
        <w:tab/>
        <w:t>Développement de l’enseignement secondaire</w:t>
      </w:r>
    </w:p>
    <w:p w14:paraId="17AE435D" w14:textId="0D6881D7" w:rsidR="00A356CC" w:rsidRPr="00A356CC" w:rsidRDefault="00A356CC" w:rsidP="00A356CC">
      <w:pPr>
        <w:pStyle w:val="SingleTxtG"/>
        <w:rPr>
          <w:lang w:val="fr-FR"/>
        </w:rPr>
      </w:pPr>
      <w:r w:rsidRPr="00A356CC">
        <w:rPr>
          <w:lang w:val="fr-FR"/>
        </w:rPr>
        <w:t>226</w:t>
      </w:r>
      <w:r w:rsidR="0061173D" w:rsidRPr="0061173D">
        <w:rPr>
          <w:lang w:val="fr-FR"/>
        </w:rPr>
        <w:t>.</w:t>
      </w:r>
      <w:r w:rsidRPr="00A356CC">
        <w:rPr>
          <w:lang w:val="fr-FR"/>
        </w:rPr>
        <w:tab/>
        <w:t>Le taux de croissance annuel de la scolarisation dans l’enseignement secondaire pendant la période 2001-2013 était de 5,1 % pour les garçons, de 3,8 % pour les filles et de 4,4 % pour les élèves des deux sexes</w:t>
      </w:r>
      <w:r w:rsidR="0061173D" w:rsidRPr="0061173D">
        <w:rPr>
          <w:lang w:val="fr-FR"/>
        </w:rPr>
        <w:t>.</w:t>
      </w:r>
    </w:p>
    <w:p w14:paraId="135B0B0C" w14:textId="50D35AD6" w:rsidR="00A356CC" w:rsidRPr="00A356CC" w:rsidRDefault="00A356CC" w:rsidP="00A356CC">
      <w:pPr>
        <w:pStyle w:val="SingleTxtG"/>
        <w:rPr>
          <w:lang w:val="fr-FR"/>
        </w:rPr>
      </w:pPr>
      <w:r w:rsidRPr="00A356CC">
        <w:rPr>
          <w:lang w:val="fr-FR"/>
        </w:rPr>
        <w:lastRenderedPageBreak/>
        <w:t>227</w:t>
      </w:r>
      <w:r w:rsidR="0061173D" w:rsidRPr="0061173D">
        <w:rPr>
          <w:lang w:val="fr-FR"/>
        </w:rPr>
        <w:t>.</w:t>
      </w:r>
      <w:r w:rsidRPr="00A356CC">
        <w:rPr>
          <w:lang w:val="fr-FR"/>
        </w:rPr>
        <w:tab/>
        <w:t>Entre 2001 et 2013, le taux de scolarisation dans l’enseignement secondaire est passé de 24,1 % à 37,1 % pour les enfants des deux sexes</w:t>
      </w:r>
      <w:r w:rsidR="0061173D" w:rsidRPr="0061173D">
        <w:rPr>
          <w:lang w:val="fr-FR"/>
        </w:rPr>
        <w:t>.</w:t>
      </w:r>
      <w:r w:rsidRPr="00A356CC">
        <w:rPr>
          <w:lang w:val="fr-FR"/>
        </w:rPr>
        <w:t xml:space="preserve"> Il a progressé de 22,7 % à 37,5 % pour les garçons et de 25,7 % à 36,6 % pour les filles</w:t>
      </w:r>
      <w:r w:rsidR="0061173D" w:rsidRPr="0061173D">
        <w:rPr>
          <w:lang w:val="fr-FR"/>
        </w:rPr>
        <w:t>.</w:t>
      </w:r>
    </w:p>
    <w:p w14:paraId="26C3910B" w14:textId="77777777" w:rsidR="00A356CC" w:rsidRPr="00A356CC" w:rsidRDefault="00A356CC" w:rsidP="00ED6CE1">
      <w:pPr>
        <w:pStyle w:val="H23G"/>
        <w:rPr>
          <w:lang w:val="fr-FR"/>
        </w:rPr>
      </w:pPr>
      <w:r w:rsidRPr="00A356CC">
        <w:rPr>
          <w:lang w:val="fr-FR"/>
        </w:rPr>
        <w:tab/>
      </w:r>
      <w:r w:rsidRPr="00A356CC">
        <w:rPr>
          <w:lang w:val="fr-FR"/>
        </w:rPr>
        <w:tab/>
        <w:t>Enseignement technique</w:t>
      </w:r>
      <w:r w:rsidRPr="001D0BDD">
        <w:rPr>
          <w:rStyle w:val="Appelnotedebasdep"/>
          <w:b w:val="0"/>
          <w:bCs/>
        </w:rPr>
        <w:footnoteReference w:id="29"/>
      </w:r>
    </w:p>
    <w:p w14:paraId="37A029FD" w14:textId="7E123D8C" w:rsidR="00A356CC" w:rsidRPr="00A356CC" w:rsidRDefault="00A356CC" w:rsidP="00A356CC">
      <w:pPr>
        <w:pStyle w:val="SingleTxtG"/>
        <w:rPr>
          <w:lang w:val="fr-FR"/>
        </w:rPr>
      </w:pPr>
      <w:r w:rsidRPr="00A356CC">
        <w:rPr>
          <w:lang w:val="fr-FR"/>
        </w:rPr>
        <w:t>228</w:t>
      </w:r>
      <w:r w:rsidR="0061173D" w:rsidRPr="0061173D">
        <w:rPr>
          <w:lang w:val="fr-FR"/>
        </w:rPr>
        <w:t>.</w:t>
      </w:r>
      <w:r w:rsidRPr="00A356CC">
        <w:rPr>
          <w:lang w:val="fr-FR"/>
        </w:rPr>
        <w:tab/>
        <w:t>Il s’agit de la deuxième voie d’études secondaires</w:t>
      </w:r>
      <w:r w:rsidR="0061173D" w:rsidRPr="0061173D">
        <w:rPr>
          <w:lang w:val="fr-FR"/>
        </w:rPr>
        <w:t>.</w:t>
      </w:r>
      <w:r w:rsidRPr="00A356CC">
        <w:rPr>
          <w:lang w:val="fr-FR"/>
        </w:rPr>
        <w:t xml:space="preserve"> Il est à noter que le pourcentage d’étudiants bénéficiant d’un enseignement technique est passé de 6,7 % en 2001 à 3,3 % en 2011</w:t>
      </w:r>
      <w:r w:rsidR="0061173D" w:rsidRPr="0061173D">
        <w:rPr>
          <w:lang w:val="fr-FR"/>
        </w:rPr>
        <w:t>.</w:t>
      </w:r>
    </w:p>
    <w:p w14:paraId="1677A455" w14:textId="47A5481C" w:rsidR="00A356CC" w:rsidRPr="00A356CC" w:rsidRDefault="00A356CC" w:rsidP="00A356CC">
      <w:pPr>
        <w:pStyle w:val="SingleTxtG"/>
        <w:rPr>
          <w:lang w:val="fr-FR"/>
        </w:rPr>
      </w:pPr>
      <w:r w:rsidRPr="00A356CC">
        <w:rPr>
          <w:lang w:val="fr-FR"/>
        </w:rPr>
        <w:t>229</w:t>
      </w:r>
      <w:r w:rsidR="0061173D" w:rsidRPr="0061173D">
        <w:rPr>
          <w:lang w:val="fr-FR"/>
        </w:rPr>
        <w:t>.</w:t>
      </w:r>
      <w:r w:rsidRPr="00A356CC">
        <w:rPr>
          <w:lang w:val="fr-FR"/>
        </w:rPr>
        <w:tab/>
        <w:t>L’enseignement technique pâtit de problèmes tels que le manque de financement, en particulier pour les ateliers et les modules pratiques dans les écoles industrielles et agricoles, ou le manque de liens entre ces établissements et le marché du travail et le secteur privé</w:t>
      </w:r>
      <w:r w:rsidR="0061173D" w:rsidRPr="0061173D">
        <w:rPr>
          <w:lang w:val="fr-FR"/>
        </w:rPr>
        <w:t>.</w:t>
      </w:r>
    </w:p>
    <w:p w14:paraId="06E8070E" w14:textId="486360A8" w:rsidR="00A356CC" w:rsidRPr="00A356CC" w:rsidRDefault="00A356CC" w:rsidP="00A356CC">
      <w:pPr>
        <w:pStyle w:val="SingleTxtG"/>
        <w:rPr>
          <w:lang w:val="fr-FR"/>
        </w:rPr>
      </w:pPr>
      <w:r w:rsidRPr="00A356CC">
        <w:rPr>
          <w:lang w:val="fr-FR"/>
        </w:rPr>
        <w:t>230</w:t>
      </w:r>
      <w:r w:rsidR="0061173D" w:rsidRPr="0061173D">
        <w:rPr>
          <w:lang w:val="fr-FR"/>
        </w:rPr>
        <w:t>.</w:t>
      </w:r>
      <w:r w:rsidRPr="00A356CC">
        <w:rPr>
          <w:lang w:val="fr-FR"/>
        </w:rPr>
        <w:tab/>
        <w:t>Certaines caractéristiques peuvent être déduites de l’observation des périodes précédentes : l’absence d’égard pour l’enseignement technique dans les mentalités, le peu d’intérêt des politiques holistiques pour ce type d’enseignement et le manque de clarté des évaluations des besoins quantitatifs et qualitatifs du marché</w:t>
      </w:r>
      <w:r w:rsidR="0061173D" w:rsidRPr="0061173D">
        <w:rPr>
          <w:lang w:val="fr-FR"/>
        </w:rPr>
        <w:t>.</w:t>
      </w:r>
    </w:p>
    <w:p w14:paraId="0E636414" w14:textId="77777777" w:rsidR="00A356CC" w:rsidRPr="00A356CC" w:rsidRDefault="00A356CC" w:rsidP="00ED6CE1">
      <w:pPr>
        <w:pStyle w:val="H23G"/>
        <w:rPr>
          <w:lang w:val="fr-FR"/>
        </w:rPr>
      </w:pPr>
      <w:r w:rsidRPr="00A356CC">
        <w:rPr>
          <w:lang w:val="fr-FR"/>
        </w:rPr>
        <w:tab/>
      </w:r>
      <w:r w:rsidRPr="00A356CC">
        <w:rPr>
          <w:lang w:val="fr-FR"/>
        </w:rPr>
        <w:tab/>
        <w:t>Éducation des filles</w:t>
      </w:r>
    </w:p>
    <w:p w14:paraId="16030B64" w14:textId="3D7F3AFF" w:rsidR="00A356CC" w:rsidRPr="00A356CC" w:rsidRDefault="00A356CC" w:rsidP="00A356CC">
      <w:pPr>
        <w:pStyle w:val="SingleTxtG"/>
        <w:rPr>
          <w:lang w:val="fr-FR"/>
        </w:rPr>
      </w:pPr>
      <w:r w:rsidRPr="00A356CC">
        <w:rPr>
          <w:lang w:val="fr-FR"/>
        </w:rPr>
        <w:t>231</w:t>
      </w:r>
      <w:r w:rsidR="0061173D" w:rsidRPr="0061173D">
        <w:rPr>
          <w:lang w:val="fr-FR"/>
        </w:rPr>
        <w:t>.</w:t>
      </w:r>
      <w:r w:rsidRPr="00A356CC">
        <w:rPr>
          <w:lang w:val="fr-FR"/>
        </w:rPr>
        <w:tab/>
        <w:t>Selon les rapports de l’UNICEF, le programme mis en œuvre en faveur de l’éducation des filles s’appuie sur des études et des travaux de recherche qui ont permis de déterminer les raisons ayant pu empêcher les filles d’aller à l’école dans certaines régions du pays depuis les années 1990, notamment une étude des facteurs économiques et sociaux qui se répercutent sur l’éducation des filles</w:t>
      </w:r>
      <w:r w:rsidR="0061173D" w:rsidRPr="0061173D">
        <w:rPr>
          <w:lang w:val="fr-FR"/>
        </w:rPr>
        <w:t>.</w:t>
      </w:r>
      <w:r w:rsidRPr="00A356CC">
        <w:rPr>
          <w:lang w:val="fr-FR"/>
        </w:rPr>
        <w:t xml:space="preserve"> Une table ronde a été organisée et a permis de relever les domaines dans lesquels il conviendrait de commencer d’agir, tels que l’expansion de l’éducation primaire et en particulier de la participation des filles, la sensibilisation du public à l’importance de la scolarisation des filles grâce aux </w:t>
      </w:r>
      <w:proofErr w:type="spellStart"/>
      <w:r w:rsidRPr="00A356CC">
        <w:rPr>
          <w:lang w:val="fr-FR"/>
        </w:rPr>
        <w:t>médias</w:t>
      </w:r>
      <w:proofErr w:type="spellEnd"/>
      <w:r w:rsidRPr="00A356CC">
        <w:rPr>
          <w:lang w:val="fr-FR"/>
        </w:rPr>
        <w:t xml:space="preserve"> populaires, la recherche de solutions alternatives permettant aux filles d’étudier en dehors de l’école, telles que la formation et la rééducation des adolescentes, ainsi que la sécurisation de sources de financement</w:t>
      </w:r>
      <w:r w:rsidR="0061173D" w:rsidRPr="0061173D">
        <w:rPr>
          <w:lang w:val="fr-FR"/>
        </w:rPr>
        <w:t>.</w:t>
      </w:r>
    </w:p>
    <w:p w14:paraId="0DD8B0AE" w14:textId="77777777" w:rsidR="00A356CC" w:rsidRPr="00A356CC" w:rsidRDefault="00A356CC" w:rsidP="00ED6CE1">
      <w:pPr>
        <w:pStyle w:val="H23G"/>
        <w:rPr>
          <w:lang w:val="fr-FR"/>
        </w:rPr>
      </w:pPr>
      <w:r w:rsidRPr="00A356CC">
        <w:rPr>
          <w:lang w:val="fr-FR"/>
        </w:rPr>
        <w:tab/>
      </w:r>
      <w:r w:rsidRPr="00A356CC">
        <w:rPr>
          <w:lang w:val="fr-FR"/>
        </w:rPr>
        <w:tab/>
        <w:t>Décrochage scolaire</w:t>
      </w:r>
    </w:p>
    <w:p w14:paraId="4CFEC346" w14:textId="70410082" w:rsidR="00A356CC" w:rsidRPr="00A356CC" w:rsidRDefault="00A356CC" w:rsidP="00A356CC">
      <w:pPr>
        <w:pStyle w:val="SingleTxtG"/>
        <w:rPr>
          <w:lang w:val="fr-FR"/>
        </w:rPr>
      </w:pPr>
      <w:r w:rsidRPr="00A356CC">
        <w:rPr>
          <w:lang w:val="fr-FR"/>
        </w:rPr>
        <w:t>232</w:t>
      </w:r>
      <w:r w:rsidR="0061173D" w:rsidRPr="0061173D">
        <w:rPr>
          <w:lang w:val="fr-FR"/>
        </w:rPr>
        <w:t>.</w:t>
      </w:r>
      <w:r w:rsidRPr="00A356CC">
        <w:rPr>
          <w:lang w:val="fr-FR"/>
        </w:rPr>
        <w:tab/>
        <w:t>Selon les rapports susmentionnés, en 2013, 44 821 enfants en situation de décrochage scolaire, âgés de 6 à 13 ans, ont réintégré le cursus primaire grâce au programme d’éducation accélérée</w:t>
      </w:r>
      <w:r w:rsidR="0061173D" w:rsidRPr="0061173D">
        <w:rPr>
          <w:lang w:val="fr-FR"/>
        </w:rPr>
        <w:t>.</w:t>
      </w:r>
      <w:r w:rsidRPr="00A356CC">
        <w:rPr>
          <w:lang w:val="fr-FR"/>
        </w:rPr>
        <w:t xml:space="preserve"> En outre, plus de 10 800 écoliers (52</w:t>
      </w:r>
      <w:r w:rsidR="0010026F">
        <w:rPr>
          <w:lang w:val="fr-FR"/>
        </w:rPr>
        <w:t> </w:t>
      </w:r>
      <w:r w:rsidRPr="00A356CC">
        <w:rPr>
          <w:lang w:val="fr-FR"/>
        </w:rPr>
        <w:t>% de filles) ont fait l’acquisition, dans 76</w:t>
      </w:r>
      <w:r w:rsidR="0010026F">
        <w:rPr>
          <w:lang w:val="fr-FR"/>
        </w:rPr>
        <w:t> </w:t>
      </w:r>
      <w:r w:rsidRPr="00A356CC">
        <w:rPr>
          <w:lang w:val="fr-FR"/>
        </w:rPr>
        <w:t>clubs d’enfants, de connaissances et de compétences relatives au développement et à la promotion de la participation des filles, à la santé en milieu scolaire, à l’hygiène personnelle, à la coexistence pacifique, aux aspects pratiques de la vie quotidienne et à la préservation de l’environnement dans les écoles</w:t>
      </w:r>
      <w:r w:rsidR="0061173D" w:rsidRPr="0061173D">
        <w:rPr>
          <w:lang w:val="fr-FR"/>
        </w:rPr>
        <w:t>.</w:t>
      </w:r>
      <w:r w:rsidRPr="00A356CC">
        <w:rPr>
          <w:lang w:val="fr-FR"/>
        </w:rPr>
        <w:t xml:space="preserve"> Qui plus est, 80 formateurs en développement de la petite enfance ont reçu dans l’État du Nil-Bleu une formation visant à accroître leur capacité de fournir des services efficaces de développement de la petite enfance dans l’éducation préscolaire</w:t>
      </w:r>
      <w:r w:rsidR="0061173D" w:rsidRPr="0061173D">
        <w:rPr>
          <w:lang w:val="fr-FR"/>
        </w:rPr>
        <w:t>.</w:t>
      </w:r>
    </w:p>
    <w:p w14:paraId="649639E1" w14:textId="6CF7C90B" w:rsidR="00A356CC" w:rsidRPr="00A356CC" w:rsidRDefault="00A356CC" w:rsidP="00A356CC">
      <w:pPr>
        <w:pStyle w:val="SingleTxtG"/>
        <w:rPr>
          <w:lang w:val="fr-FR"/>
        </w:rPr>
      </w:pPr>
      <w:r w:rsidRPr="00A356CC">
        <w:rPr>
          <w:lang w:val="fr-FR"/>
        </w:rPr>
        <w:t>233</w:t>
      </w:r>
      <w:r w:rsidR="0061173D" w:rsidRPr="0061173D">
        <w:rPr>
          <w:lang w:val="fr-FR"/>
        </w:rPr>
        <w:t>.</w:t>
      </w:r>
      <w:r w:rsidRPr="00A356CC">
        <w:rPr>
          <w:lang w:val="fr-FR"/>
        </w:rPr>
        <w:tab/>
        <w:t>Un programme a été mis en place pour éduquer et habiliter les adolescents dans le contexte de leur environnement local</w:t>
      </w:r>
      <w:r w:rsidR="0061173D" w:rsidRPr="0061173D">
        <w:rPr>
          <w:lang w:val="fr-FR"/>
        </w:rPr>
        <w:t>.</w:t>
      </w:r>
      <w:r w:rsidRPr="00A356CC">
        <w:rPr>
          <w:lang w:val="fr-FR"/>
        </w:rPr>
        <w:t xml:space="preserve"> Il s’agit d’un type d’enseignement flexible qui s’adresse aux enfants âgés de 9 à 14 ans qui n’ont pas été scolarisés ou qui l’ont été et ont abandonné l’école avant d’avoir terminé leur cycle d’enseignement</w:t>
      </w:r>
      <w:r w:rsidR="0061173D" w:rsidRPr="0061173D">
        <w:rPr>
          <w:lang w:val="fr-FR"/>
        </w:rPr>
        <w:t>.</w:t>
      </w:r>
      <w:r w:rsidRPr="00A356CC">
        <w:rPr>
          <w:lang w:val="fr-FR"/>
        </w:rPr>
        <w:t xml:space="preserve"> Il vise à prendre en charge 60 % de filles</w:t>
      </w:r>
      <w:r w:rsidR="0061173D" w:rsidRPr="0061173D">
        <w:rPr>
          <w:lang w:val="fr-FR"/>
        </w:rPr>
        <w:t>.</w:t>
      </w:r>
      <w:r w:rsidRPr="00A356CC">
        <w:rPr>
          <w:lang w:val="fr-FR"/>
        </w:rPr>
        <w:t xml:space="preserve"> Le nombre d’adolescents ayant pu suivre ce programme s’est élevé à 188 666, dont 39 750 garçons et 148 916 filles, avec un indice de parité entre les sexes de 3,7 en faveur des filles</w:t>
      </w:r>
      <w:r w:rsidR="0061173D" w:rsidRPr="0061173D">
        <w:rPr>
          <w:lang w:val="fr-FR"/>
        </w:rPr>
        <w:t>.</w:t>
      </w:r>
      <w:r w:rsidRPr="00A356CC">
        <w:rPr>
          <w:lang w:val="fr-FR"/>
        </w:rPr>
        <w:t xml:space="preserve"> Le programme a été mis en œuvre dans un total de 5 042 centres, dans lesquels travaillent 6 021 pionniers et pionnières</w:t>
      </w:r>
      <w:r w:rsidR="0061173D" w:rsidRPr="0061173D">
        <w:rPr>
          <w:lang w:val="fr-FR"/>
        </w:rPr>
        <w:t>.</w:t>
      </w:r>
      <w:r w:rsidRPr="00A356CC">
        <w:rPr>
          <w:lang w:val="fr-FR"/>
        </w:rPr>
        <w:t xml:space="preserve"> Les jeunes diplômés de l’université ont pu servir ce projet en y effectuant leur service national en tant qu’enseignants dans les classes d’alphabétisation, après avoir suivi une formation spéciale les qualifiant à cette fin</w:t>
      </w:r>
      <w:r w:rsidR="0061173D" w:rsidRPr="0061173D">
        <w:rPr>
          <w:lang w:val="fr-FR"/>
        </w:rPr>
        <w:t>.</w:t>
      </w:r>
      <w:r w:rsidRPr="00A356CC">
        <w:rPr>
          <w:lang w:val="fr-FR"/>
        </w:rPr>
        <w:t xml:space="preserve"> Cette mesure a eu des répercussions positives sur les progrès récents des classes d’alphabétisation</w:t>
      </w:r>
      <w:r w:rsidR="0061173D" w:rsidRPr="0061173D">
        <w:rPr>
          <w:lang w:val="fr-FR"/>
        </w:rPr>
        <w:t>.</w:t>
      </w:r>
    </w:p>
    <w:p w14:paraId="72376AB1" w14:textId="77777777" w:rsidR="00A356CC" w:rsidRPr="00A356CC" w:rsidRDefault="00A356CC" w:rsidP="00ED6CE1">
      <w:pPr>
        <w:pStyle w:val="H23G"/>
        <w:rPr>
          <w:lang w:val="fr-FR"/>
        </w:rPr>
      </w:pPr>
      <w:r w:rsidRPr="00A356CC">
        <w:rPr>
          <w:lang w:val="fr-FR"/>
        </w:rPr>
        <w:lastRenderedPageBreak/>
        <w:tab/>
      </w:r>
      <w:r w:rsidRPr="00A356CC">
        <w:rPr>
          <w:lang w:val="fr-FR"/>
        </w:rPr>
        <w:tab/>
        <w:t>Des écoles plus conviviales</w:t>
      </w:r>
    </w:p>
    <w:p w14:paraId="5304EF1A" w14:textId="641F0ECD" w:rsidR="00A356CC" w:rsidRPr="00A356CC" w:rsidRDefault="00A356CC" w:rsidP="00A356CC">
      <w:pPr>
        <w:pStyle w:val="SingleTxtG"/>
        <w:rPr>
          <w:lang w:val="fr-FR"/>
        </w:rPr>
      </w:pPr>
      <w:r w:rsidRPr="00A356CC">
        <w:rPr>
          <w:lang w:val="fr-FR"/>
        </w:rPr>
        <w:t>234</w:t>
      </w:r>
      <w:r w:rsidR="0061173D" w:rsidRPr="0061173D">
        <w:rPr>
          <w:lang w:val="fr-FR"/>
        </w:rPr>
        <w:t>.</w:t>
      </w:r>
      <w:r w:rsidRPr="00A356CC">
        <w:rPr>
          <w:lang w:val="fr-FR"/>
        </w:rPr>
        <w:tab/>
        <w:t>Diverses activités et un renforcement des capacités, qui soient conformes aux normes requises pour rendre les écoles plus conviviales pour les enfants, ont été menés à l’intention de 10 768 enseignants, 320 directeurs d’école, 120 conseillers pédagogiques et 120 inspecteurs, afin d’améliorer leurs connaissances et leurs compétences dans la mise en œuvre desdites normes</w:t>
      </w:r>
      <w:r w:rsidR="0061173D" w:rsidRPr="0061173D">
        <w:rPr>
          <w:lang w:val="fr-FR"/>
        </w:rPr>
        <w:t>.</w:t>
      </w:r>
      <w:r w:rsidRPr="00A356CC">
        <w:rPr>
          <w:lang w:val="fr-FR"/>
        </w:rPr>
        <w:t xml:space="preserve"> Dans ce contexte, 3</w:t>
      </w:r>
      <w:r w:rsidR="0010026F">
        <w:rPr>
          <w:lang w:val="fr-FR"/>
        </w:rPr>
        <w:t> </w:t>
      </w:r>
      <w:r w:rsidRPr="00A356CC">
        <w:rPr>
          <w:lang w:val="fr-FR"/>
        </w:rPr>
        <w:t>600 enfants (dont 48</w:t>
      </w:r>
      <w:r w:rsidR="0010026F">
        <w:rPr>
          <w:lang w:val="fr-FR"/>
        </w:rPr>
        <w:t> </w:t>
      </w:r>
      <w:r w:rsidRPr="00A356CC">
        <w:rPr>
          <w:lang w:val="fr-FR"/>
        </w:rPr>
        <w:t>% de filles) ont reçu un enseignement visant à améliorer l’environnement scolaire en construisant 32</w:t>
      </w:r>
      <w:r w:rsidR="0010026F">
        <w:rPr>
          <w:lang w:val="fr-FR"/>
        </w:rPr>
        <w:t> </w:t>
      </w:r>
      <w:r w:rsidRPr="00A356CC">
        <w:rPr>
          <w:lang w:val="fr-FR"/>
        </w:rPr>
        <w:t>unités pédagogiques, chaque unité comprenant deux salles de classe et un bureau, en tenant compte des spécifications en matière d’eau et d’assainissement dans ces unités pour les filles, sur la base des normes à adopter pour des écoles plus conviviales</w:t>
      </w:r>
      <w:r w:rsidR="0061173D" w:rsidRPr="0061173D">
        <w:rPr>
          <w:lang w:val="fr-FR"/>
        </w:rPr>
        <w:t>.</w:t>
      </w:r>
      <w:r w:rsidRPr="00A356CC">
        <w:rPr>
          <w:lang w:val="fr-FR"/>
        </w:rPr>
        <w:t xml:space="preserve"> Des sessions de formation ont également été organisées pour sensibiliser 180 membres de 26 groupes de mères et de filles aux avantages de ces normes</w:t>
      </w:r>
      <w:r w:rsidR="0061173D" w:rsidRPr="0061173D">
        <w:rPr>
          <w:lang w:val="fr-FR"/>
        </w:rPr>
        <w:t>.</w:t>
      </w:r>
    </w:p>
    <w:p w14:paraId="7F559A60" w14:textId="77777777" w:rsidR="00A356CC" w:rsidRPr="00A356CC" w:rsidRDefault="00A356CC" w:rsidP="00ED6CE1">
      <w:pPr>
        <w:pStyle w:val="H23G"/>
        <w:rPr>
          <w:lang w:val="fr-FR"/>
        </w:rPr>
      </w:pPr>
      <w:r w:rsidRPr="00A356CC">
        <w:rPr>
          <w:lang w:val="fr-FR"/>
        </w:rPr>
        <w:tab/>
      </w:r>
      <w:r w:rsidRPr="00A356CC">
        <w:rPr>
          <w:lang w:val="fr-FR"/>
        </w:rPr>
        <w:tab/>
        <w:t>Secteur de l’enseignement primaire</w:t>
      </w:r>
    </w:p>
    <w:p w14:paraId="12103E3A" w14:textId="6836E466" w:rsidR="00A356CC" w:rsidRPr="00A356CC" w:rsidRDefault="00A356CC" w:rsidP="00A356CC">
      <w:pPr>
        <w:pStyle w:val="SingleTxtG"/>
        <w:rPr>
          <w:lang w:val="fr-FR"/>
        </w:rPr>
      </w:pPr>
      <w:r w:rsidRPr="00A356CC">
        <w:rPr>
          <w:lang w:val="fr-FR"/>
        </w:rPr>
        <w:t>235</w:t>
      </w:r>
      <w:r w:rsidR="0061173D" w:rsidRPr="0061173D">
        <w:rPr>
          <w:lang w:val="fr-FR"/>
        </w:rPr>
        <w:t>.</w:t>
      </w:r>
      <w:r w:rsidRPr="00A356CC">
        <w:rPr>
          <w:lang w:val="fr-FR"/>
        </w:rPr>
        <w:tab/>
        <w:t>Le secteur de l’enseignement primaire a bénéficié de l’aide et du soutien des Nations</w:t>
      </w:r>
      <w:r w:rsidR="003C6528">
        <w:rPr>
          <w:lang w:val="fr-FR"/>
        </w:rPr>
        <w:t> </w:t>
      </w:r>
      <w:r w:rsidRPr="00A356CC">
        <w:rPr>
          <w:lang w:val="fr-FR"/>
        </w:rPr>
        <w:t>Unies et d’autres organisations, banques et fonds, qui ont contribué à son développement et à sa stabilité, en particulier dans les zones reculées</w:t>
      </w:r>
      <w:r w:rsidR="0061173D" w:rsidRPr="0061173D">
        <w:rPr>
          <w:lang w:val="fr-FR"/>
        </w:rPr>
        <w:t>.</w:t>
      </w:r>
      <w:r w:rsidRPr="00A356CC">
        <w:rPr>
          <w:lang w:val="fr-FR"/>
        </w:rPr>
        <w:t xml:space="preserve"> L’UNICEF est le principal contributeur au financement des programmes d’éducation primaire au Soudan, qui visent à augmenter les taux de scolarisation et à améliorer le taux de rétention dans les écoles conviviales de neuf États (Nil-Bleu, Kassala, Gedaref, Grand Kordofan et Grand Darfour) au Soudan, à intégrer et à diffuser les activités axées sur la culture de la paix, à protéger contre le sida et à réaliser les droits de l’homme en matière d’éducation et d’égalité</w:t>
      </w:r>
      <w:r w:rsidR="0061173D" w:rsidRPr="0061173D">
        <w:rPr>
          <w:lang w:val="fr-FR"/>
        </w:rPr>
        <w:t>.</w:t>
      </w:r>
    </w:p>
    <w:p w14:paraId="142FF989" w14:textId="3B99B956" w:rsidR="00A356CC" w:rsidRPr="00A356CC" w:rsidRDefault="00A356CC" w:rsidP="00A356CC">
      <w:pPr>
        <w:pStyle w:val="SingleTxtG"/>
        <w:rPr>
          <w:lang w:val="fr-FR"/>
        </w:rPr>
      </w:pPr>
      <w:r w:rsidRPr="00A356CC">
        <w:rPr>
          <w:lang w:val="fr-FR"/>
        </w:rPr>
        <w:t>236</w:t>
      </w:r>
      <w:r w:rsidR="0061173D" w:rsidRPr="0061173D">
        <w:rPr>
          <w:lang w:val="fr-FR"/>
        </w:rPr>
        <w:t>.</w:t>
      </w:r>
      <w:r w:rsidRPr="00A356CC">
        <w:rPr>
          <w:lang w:val="fr-FR"/>
        </w:rPr>
        <w:tab/>
        <w:t>254 793 enfants des zones touchées par le conflit ont bénéficié de services éducatifs, recevant un enseignement de qualité grâce à la construction et à la réhabilitation de 253 sites éducatifs et à la fourniture de matériel scolaire et d’apprentissage adéquat</w:t>
      </w:r>
      <w:r w:rsidR="0061173D" w:rsidRPr="0061173D">
        <w:rPr>
          <w:lang w:val="fr-FR"/>
        </w:rPr>
        <w:t>.</w:t>
      </w:r>
    </w:p>
    <w:p w14:paraId="0F84B4AB" w14:textId="4FAD9B87" w:rsidR="00A356CC" w:rsidRPr="00A356CC" w:rsidRDefault="00A356CC" w:rsidP="00A356CC">
      <w:pPr>
        <w:pStyle w:val="SingleTxtG"/>
        <w:rPr>
          <w:lang w:val="fr-FR"/>
        </w:rPr>
      </w:pPr>
      <w:r w:rsidRPr="00A356CC">
        <w:rPr>
          <w:lang w:val="fr-FR"/>
        </w:rPr>
        <w:t>237</w:t>
      </w:r>
      <w:r w:rsidR="0061173D" w:rsidRPr="0061173D">
        <w:rPr>
          <w:lang w:val="fr-FR"/>
        </w:rPr>
        <w:t>.</w:t>
      </w:r>
      <w:r w:rsidRPr="00A356CC">
        <w:rPr>
          <w:lang w:val="fr-FR"/>
        </w:rPr>
        <w:tab/>
        <w:t>L’UNESCO soutient le secteur de l’éducation, qui est l’un des secteurs les plus aidés par ses soins, recouvrant l’enseignement public et supérieur</w:t>
      </w:r>
      <w:r w:rsidR="0061173D" w:rsidRPr="0061173D">
        <w:rPr>
          <w:lang w:val="fr-FR"/>
        </w:rPr>
        <w:t>.</w:t>
      </w:r>
      <w:r w:rsidRPr="00A356CC">
        <w:rPr>
          <w:lang w:val="fr-FR"/>
        </w:rPr>
        <w:t xml:space="preserve"> Les projets les plus importants à cet égard sont la formation des employés à la planification de l’éducation, la création de centres de développement de la petite enfance et la formation d’enseignants du cycle primaire (</w:t>
      </w:r>
      <w:r w:rsidR="00436EF4">
        <w:rPr>
          <w:lang w:val="fr-FR"/>
        </w:rPr>
        <w:t>quatre</w:t>
      </w:r>
      <w:r w:rsidRPr="00A356CC">
        <w:rPr>
          <w:lang w:val="fr-FR"/>
        </w:rPr>
        <w:t xml:space="preserve"> sessions), ainsi que le développement de programmes d’alphabétisation</w:t>
      </w:r>
      <w:r w:rsidR="0061173D" w:rsidRPr="0061173D">
        <w:rPr>
          <w:lang w:val="fr-FR"/>
        </w:rPr>
        <w:t>.</w:t>
      </w:r>
    </w:p>
    <w:p w14:paraId="7113CAED" w14:textId="7E065270" w:rsidR="00A356CC" w:rsidRPr="00A356CC" w:rsidRDefault="00A356CC" w:rsidP="00A356CC">
      <w:pPr>
        <w:pStyle w:val="SingleTxtG"/>
        <w:rPr>
          <w:lang w:val="fr-FR"/>
        </w:rPr>
      </w:pPr>
      <w:r w:rsidRPr="00A356CC">
        <w:rPr>
          <w:lang w:val="fr-FR"/>
        </w:rPr>
        <w:t>238</w:t>
      </w:r>
      <w:r w:rsidR="0061173D" w:rsidRPr="0061173D">
        <w:rPr>
          <w:lang w:val="fr-FR"/>
        </w:rPr>
        <w:t>.</w:t>
      </w:r>
      <w:r w:rsidRPr="00A356CC">
        <w:rPr>
          <w:lang w:val="fr-FR"/>
        </w:rPr>
        <w:tab/>
        <w:t>Le rôle du FNUAP, dans sa coopération avec le Ministère de l’éducation publique, se limite à contribuer au financement de programmes et de projets d’éducation en matière de population dans le domaine de l’éducation publique, tant formelle que non formelle, ce qui a contribué à l’intégration des concepts d’éducation en matière de population dans les programmes d’éducation primaire</w:t>
      </w:r>
      <w:r w:rsidR="0061173D" w:rsidRPr="0061173D">
        <w:rPr>
          <w:lang w:val="fr-FR"/>
        </w:rPr>
        <w:t>.</w:t>
      </w:r>
      <w:bookmarkStart w:id="261" w:name="_Toc169706382"/>
      <w:bookmarkStart w:id="262" w:name="_Toc169706582"/>
      <w:bookmarkEnd w:id="261"/>
      <w:bookmarkEnd w:id="262"/>
    </w:p>
    <w:p w14:paraId="1F5CD8E4" w14:textId="77777777" w:rsidR="00A356CC" w:rsidRPr="00A356CC" w:rsidRDefault="00A356CC" w:rsidP="00ED6CE1">
      <w:pPr>
        <w:pStyle w:val="H23G"/>
        <w:rPr>
          <w:lang w:val="fr-FR"/>
        </w:rPr>
      </w:pPr>
      <w:r w:rsidRPr="00A356CC">
        <w:rPr>
          <w:lang w:val="fr-FR"/>
        </w:rPr>
        <w:tab/>
      </w:r>
      <w:r w:rsidRPr="00A356CC">
        <w:rPr>
          <w:lang w:val="fr-FR"/>
        </w:rPr>
        <w:tab/>
        <w:t>Enseignement privé</w:t>
      </w:r>
      <w:r w:rsidRPr="001D0BDD">
        <w:rPr>
          <w:rStyle w:val="Appelnotedebasdep"/>
          <w:b w:val="0"/>
          <w:bCs/>
        </w:rPr>
        <w:footnoteReference w:id="30"/>
      </w:r>
    </w:p>
    <w:p w14:paraId="47F960CB" w14:textId="7E14C7B3" w:rsidR="00A356CC" w:rsidRPr="00A356CC" w:rsidRDefault="00A356CC" w:rsidP="00A356CC">
      <w:pPr>
        <w:pStyle w:val="SingleTxtG"/>
        <w:rPr>
          <w:lang w:val="fr-FR"/>
        </w:rPr>
      </w:pPr>
      <w:r w:rsidRPr="00A356CC">
        <w:rPr>
          <w:lang w:val="fr-FR"/>
        </w:rPr>
        <w:t>239</w:t>
      </w:r>
      <w:r w:rsidR="0061173D" w:rsidRPr="0061173D">
        <w:rPr>
          <w:lang w:val="fr-FR"/>
        </w:rPr>
        <w:t>.</w:t>
      </w:r>
      <w:r w:rsidRPr="00A356CC">
        <w:rPr>
          <w:lang w:val="fr-FR"/>
        </w:rPr>
        <w:tab/>
        <w:t>Malgré l’expansion des écoles privées au niveau de l’éducation primaire, le pourcentage d’enfants scolarisés dans ce secteur a atteint 4 % pour les deux sexes en 2016, contre 3,9 % auparavant</w:t>
      </w:r>
      <w:r w:rsidR="0061173D" w:rsidRPr="0061173D">
        <w:rPr>
          <w:lang w:val="fr-FR"/>
        </w:rPr>
        <w:t>.</w:t>
      </w:r>
      <w:r w:rsidRPr="00A356CC">
        <w:rPr>
          <w:lang w:val="fr-FR"/>
        </w:rPr>
        <w:t xml:space="preserve"> Cette progression du secteur privé ne touche que les zones urbaines</w:t>
      </w:r>
      <w:r w:rsidR="0061173D" w:rsidRPr="0061173D">
        <w:rPr>
          <w:lang w:val="fr-FR"/>
        </w:rPr>
        <w:t>.</w:t>
      </w:r>
      <w:r w:rsidRPr="00A356CC">
        <w:rPr>
          <w:lang w:val="fr-FR"/>
        </w:rPr>
        <w:t xml:space="preserve"> Les avantages de l’enseignement privé sont qu’il offre un meilleur environnement d’apprentissage aux élèves et qu’il a la capacité d’attirer du personnel éducatif remarquable, en plus d’introduire l’enseignement des langues étrangères dans certains jardins d’enfants prisés dans les grandes villes</w:t>
      </w:r>
      <w:r w:rsidR="0061173D" w:rsidRPr="0061173D">
        <w:rPr>
          <w:lang w:val="fr-FR"/>
        </w:rPr>
        <w:t>.</w:t>
      </w:r>
    </w:p>
    <w:p w14:paraId="45032DE7" w14:textId="2DD2BF47" w:rsidR="00A356CC" w:rsidRPr="00A356CC" w:rsidRDefault="00A356CC" w:rsidP="00A356CC">
      <w:pPr>
        <w:pStyle w:val="SingleTxtG"/>
        <w:rPr>
          <w:lang w:val="fr-FR"/>
        </w:rPr>
      </w:pPr>
      <w:r w:rsidRPr="00A356CC">
        <w:rPr>
          <w:lang w:val="fr-FR"/>
        </w:rPr>
        <w:t>240</w:t>
      </w:r>
      <w:r w:rsidR="0061173D" w:rsidRPr="0061173D">
        <w:rPr>
          <w:lang w:val="fr-FR"/>
        </w:rPr>
        <w:t>.</w:t>
      </w:r>
      <w:r w:rsidRPr="00A356CC">
        <w:rPr>
          <w:lang w:val="fr-FR"/>
        </w:rPr>
        <w:tab/>
        <w:t>Malgré la progression de l’éducation non gouvernementale, le secteur privé est réticent à investir dans l’éducation primaire, préférant le faire dans l’enseignement secondaire académique</w:t>
      </w:r>
      <w:r w:rsidR="0061173D" w:rsidRPr="0061173D">
        <w:rPr>
          <w:lang w:val="fr-FR"/>
        </w:rPr>
        <w:t>.</w:t>
      </w:r>
      <w:r w:rsidRPr="00A356CC">
        <w:rPr>
          <w:lang w:val="fr-FR"/>
        </w:rPr>
        <w:t xml:space="preserve"> Outre le désir croissant des parents de fournir à leurs enfants une éducation de qualité, en particulier dans les grandes villes, le défi auquel est confronté l’enseignement privé est celui des frais de scolarité élevés et croissants</w:t>
      </w:r>
      <w:r w:rsidR="0061173D" w:rsidRPr="0061173D">
        <w:rPr>
          <w:lang w:val="fr-FR"/>
        </w:rPr>
        <w:t>.</w:t>
      </w:r>
    </w:p>
    <w:p w14:paraId="2604CED0" w14:textId="77777777" w:rsidR="00A356CC" w:rsidRPr="00A356CC" w:rsidRDefault="00A356CC" w:rsidP="00ED6CE1">
      <w:pPr>
        <w:pStyle w:val="H23G"/>
        <w:rPr>
          <w:lang w:val="fr-FR"/>
        </w:rPr>
      </w:pPr>
      <w:r w:rsidRPr="00A356CC">
        <w:rPr>
          <w:lang w:val="fr-FR"/>
        </w:rPr>
        <w:lastRenderedPageBreak/>
        <w:tab/>
      </w:r>
      <w:r w:rsidRPr="00A356CC">
        <w:rPr>
          <w:lang w:val="fr-FR"/>
        </w:rPr>
        <w:tab/>
        <w:t>Enseignement professionnel</w:t>
      </w:r>
    </w:p>
    <w:p w14:paraId="217EB783" w14:textId="44D395B7" w:rsidR="00A356CC" w:rsidRPr="00A356CC" w:rsidRDefault="00A356CC" w:rsidP="00A356CC">
      <w:pPr>
        <w:pStyle w:val="SingleTxtG"/>
        <w:rPr>
          <w:lang w:val="fr-FR"/>
        </w:rPr>
      </w:pPr>
      <w:r w:rsidRPr="00A356CC">
        <w:rPr>
          <w:lang w:val="fr-FR"/>
        </w:rPr>
        <w:t>241</w:t>
      </w:r>
      <w:r w:rsidR="0061173D" w:rsidRPr="0061173D">
        <w:rPr>
          <w:lang w:val="fr-FR"/>
        </w:rPr>
        <w:t>.</w:t>
      </w:r>
      <w:r w:rsidRPr="00A356CC">
        <w:rPr>
          <w:lang w:val="fr-FR"/>
        </w:rPr>
        <w:tab/>
        <w:t>L’enseignement professionnel accueille les enfants ayant achevé leur cycle primaire</w:t>
      </w:r>
      <w:r w:rsidR="0061173D" w:rsidRPr="0061173D">
        <w:rPr>
          <w:lang w:val="fr-FR"/>
        </w:rPr>
        <w:t>.</w:t>
      </w:r>
      <w:r w:rsidRPr="00A356CC">
        <w:rPr>
          <w:lang w:val="fr-FR"/>
        </w:rPr>
        <w:t xml:space="preserve"> Les programmes comprennent les éléments suivants : 9 % de culture générale, 21</w:t>
      </w:r>
      <w:r w:rsidR="00436EF4">
        <w:rPr>
          <w:lang w:val="fr-FR"/>
        </w:rPr>
        <w:t> </w:t>
      </w:r>
      <w:r w:rsidRPr="00A356CC">
        <w:rPr>
          <w:lang w:val="fr-FR"/>
        </w:rPr>
        <w:t>% de connaissances professionnelles et 70 % d’applications pratiques</w:t>
      </w:r>
      <w:r w:rsidR="0061173D" w:rsidRPr="0061173D">
        <w:rPr>
          <w:lang w:val="fr-FR"/>
        </w:rPr>
        <w:t>.</w:t>
      </w:r>
      <w:r w:rsidRPr="00A356CC">
        <w:rPr>
          <w:lang w:val="fr-FR"/>
        </w:rPr>
        <w:t xml:space="preserve"> Ces études durent deux ou trois ans selon la spécialisation professionnelle : automobile, électricité, plomberie, soudure, réfrigération et climatisation, et tissage de textiles et de tapis</w:t>
      </w:r>
      <w:r w:rsidR="0061173D" w:rsidRPr="0061173D">
        <w:rPr>
          <w:lang w:val="fr-FR"/>
        </w:rPr>
        <w:t>.</w:t>
      </w:r>
    </w:p>
    <w:p w14:paraId="1552EE0A" w14:textId="34A4CB49" w:rsidR="00A356CC" w:rsidRPr="00A356CC" w:rsidRDefault="00A356CC" w:rsidP="00A356CC">
      <w:pPr>
        <w:pStyle w:val="SingleTxtG"/>
        <w:rPr>
          <w:lang w:val="fr-FR"/>
        </w:rPr>
      </w:pPr>
      <w:r w:rsidRPr="00A356CC">
        <w:rPr>
          <w:lang w:val="fr-FR"/>
        </w:rPr>
        <w:t>242</w:t>
      </w:r>
      <w:r w:rsidR="0061173D" w:rsidRPr="0061173D">
        <w:rPr>
          <w:lang w:val="fr-FR"/>
        </w:rPr>
        <w:t>.</w:t>
      </w:r>
      <w:r w:rsidRPr="00A356CC">
        <w:rPr>
          <w:lang w:val="fr-FR"/>
        </w:rPr>
        <w:tab/>
        <w:t>Le nombre d’instituts affiliés au Ministère de l’éducation est de 28 centres répartis dans les différents États du Soudan</w:t>
      </w:r>
      <w:r w:rsidR="0061173D" w:rsidRPr="0061173D">
        <w:rPr>
          <w:lang w:val="fr-FR"/>
        </w:rPr>
        <w:t>.</w:t>
      </w:r>
      <w:r w:rsidRPr="00A356CC">
        <w:rPr>
          <w:lang w:val="fr-FR"/>
        </w:rPr>
        <w:t xml:space="preserve"> 4 289 élèves, garçons et filles confondus, soit 0,6 % du nombre total des élèves du cycle secondaire, ont pu profiter de leur enseignement</w:t>
      </w:r>
      <w:r w:rsidR="0061173D" w:rsidRPr="0061173D">
        <w:rPr>
          <w:lang w:val="fr-FR"/>
        </w:rPr>
        <w:t>.</w:t>
      </w:r>
      <w:r w:rsidRPr="00A356CC">
        <w:rPr>
          <w:lang w:val="fr-FR"/>
        </w:rPr>
        <w:t xml:space="preserve"> Il existe des instituts rattachés à plusieurs autres ministères, pour lesquels aucune donnée n’est disponible</w:t>
      </w:r>
      <w:r w:rsidR="0061173D" w:rsidRPr="0061173D">
        <w:rPr>
          <w:lang w:val="fr-FR"/>
        </w:rPr>
        <w:t>.</w:t>
      </w:r>
    </w:p>
    <w:p w14:paraId="2982BA1E" w14:textId="2393CA66" w:rsidR="00A356CC" w:rsidRPr="00A356CC" w:rsidRDefault="00A356CC" w:rsidP="00A356CC">
      <w:pPr>
        <w:pStyle w:val="SingleTxtG"/>
        <w:rPr>
          <w:lang w:val="fr-FR"/>
        </w:rPr>
      </w:pPr>
      <w:r w:rsidRPr="00A356CC">
        <w:rPr>
          <w:lang w:val="fr-FR"/>
        </w:rPr>
        <w:t>243</w:t>
      </w:r>
      <w:r w:rsidR="0061173D" w:rsidRPr="0061173D">
        <w:rPr>
          <w:lang w:val="fr-FR"/>
        </w:rPr>
        <w:t>.</w:t>
      </w:r>
      <w:r w:rsidRPr="00A356CC">
        <w:rPr>
          <w:lang w:val="fr-FR"/>
        </w:rPr>
        <w:tab/>
        <w:t>Ces instituts doivent revoir leurs programmes, intensifier la formation des enseignants, améliorer l’environnement scolaire et les relier au marché du travail</w:t>
      </w:r>
      <w:r w:rsidR="0061173D" w:rsidRPr="0061173D">
        <w:rPr>
          <w:lang w:val="fr-FR"/>
        </w:rPr>
        <w:t>.</w:t>
      </w:r>
    </w:p>
    <w:p w14:paraId="172AEB7D" w14:textId="432FB0CD" w:rsidR="00A356CC" w:rsidRPr="00A356CC" w:rsidRDefault="00ED6CE1" w:rsidP="00ED6CE1">
      <w:pPr>
        <w:pStyle w:val="HChG"/>
        <w:rPr>
          <w:lang w:val="fr-FR"/>
        </w:rPr>
      </w:pPr>
      <w:bookmarkStart w:id="263" w:name="_Toc174176715"/>
      <w:bookmarkStart w:id="264" w:name="_Toc174445003"/>
      <w:bookmarkStart w:id="265" w:name="_Toc174713305"/>
      <w:r>
        <w:rPr>
          <w:lang w:val="fr-FR"/>
        </w:rPr>
        <w:tab/>
      </w:r>
      <w:r w:rsidR="00A356CC" w:rsidRPr="00A356CC">
        <w:rPr>
          <w:lang w:val="fr-FR"/>
        </w:rPr>
        <w:t>9</w:t>
      </w:r>
      <w:r w:rsidR="0061173D" w:rsidRPr="0061173D">
        <w:rPr>
          <w:lang w:val="fr-FR"/>
        </w:rPr>
        <w:t>.</w:t>
      </w:r>
      <w:r w:rsidR="00A356CC" w:rsidRPr="00A356CC">
        <w:rPr>
          <w:lang w:val="fr-FR"/>
        </w:rPr>
        <w:tab/>
        <w:t>Mesures de protection spéciales (art</w:t>
      </w:r>
      <w:r w:rsidR="0061173D" w:rsidRPr="0061173D">
        <w:rPr>
          <w:lang w:val="fr-FR"/>
        </w:rPr>
        <w:t>.</w:t>
      </w:r>
      <w:r w:rsidR="00A356CC" w:rsidRPr="00A356CC">
        <w:rPr>
          <w:lang w:val="fr-FR"/>
        </w:rPr>
        <w:t xml:space="preserve"> 22, 30, 32, 33, 35, 36, </w:t>
      </w:r>
      <w:r>
        <w:rPr>
          <w:lang w:val="fr-FR"/>
        </w:rPr>
        <w:br/>
      </w:r>
      <w:r w:rsidR="00A356CC" w:rsidRPr="00A356CC">
        <w:rPr>
          <w:lang w:val="fr-FR"/>
        </w:rPr>
        <w:t>37 (al</w:t>
      </w:r>
      <w:r w:rsidR="0061173D" w:rsidRPr="0061173D">
        <w:rPr>
          <w:lang w:val="fr-FR"/>
        </w:rPr>
        <w:t>.</w:t>
      </w:r>
      <w:r w:rsidR="00A356CC" w:rsidRPr="00A356CC">
        <w:rPr>
          <w:lang w:val="fr-FR"/>
        </w:rPr>
        <w:t xml:space="preserve"> b) à d)), 38 et 40)</w:t>
      </w:r>
      <w:bookmarkStart w:id="266" w:name="_Toc169706383"/>
      <w:bookmarkEnd w:id="263"/>
      <w:bookmarkEnd w:id="264"/>
      <w:bookmarkEnd w:id="265"/>
      <w:bookmarkEnd w:id="266"/>
    </w:p>
    <w:p w14:paraId="6498E509" w14:textId="18034C5A" w:rsidR="00A356CC" w:rsidRPr="00A356CC" w:rsidRDefault="00ED6CE1" w:rsidP="00ED6CE1">
      <w:pPr>
        <w:pStyle w:val="H1G"/>
        <w:rPr>
          <w:lang w:val="fr-FR"/>
        </w:rPr>
      </w:pPr>
      <w:bookmarkStart w:id="267" w:name="_Toc174176716"/>
      <w:bookmarkStart w:id="268" w:name="_Toc174445004"/>
      <w:bookmarkStart w:id="269" w:name="_Toc174612966"/>
      <w:bookmarkStart w:id="270" w:name="_Toc174713306"/>
      <w:r>
        <w:rPr>
          <w:lang w:val="fr-FR"/>
        </w:rPr>
        <w:tab/>
      </w:r>
      <w:r w:rsidR="00A356CC" w:rsidRPr="00A356CC">
        <w:rPr>
          <w:lang w:val="fr-FR"/>
        </w:rPr>
        <w:t>9</w:t>
      </w:r>
      <w:r w:rsidR="0061173D" w:rsidRPr="0061173D">
        <w:rPr>
          <w:lang w:val="fr-FR"/>
        </w:rPr>
        <w:t>.</w:t>
      </w:r>
      <w:r w:rsidR="00A356CC" w:rsidRPr="00A356CC">
        <w:rPr>
          <w:lang w:val="fr-FR"/>
        </w:rPr>
        <w:t>1</w:t>
      </w:r>
      <w:r w:rsidR="00A356CC" w:rsidRPr="00A356CC">
        <w:rPr>
          <w:lang w:val="fr-FR"/>
        </w:rPr>
        <w:tab/>
        <w:t>Enfants réfugiés demandant l’asile (art</w:t>
      </w:r>
      <w:r w:rsidR="0061173D" w:rsidRPr="0061173D">
        <w:rPr>
          <w:lang w:val="fr-FR"/>
        </w:rPr>
        <w:t>.</w:t>
      </w:r>
      <w:r w:rsidR="00A356CC" w:rsidRPr="00A356CC">
        <w:rPr>
          <w:lang w:val="fr-FR"/>
        </w:rPr>
        <w:t> 22)</w:t>
      </w:r>
      <w:bookmarkStart w:id="271" w:name="_Toc169706384"/>
      <w:bookmarkStart w:id="272" w:name="_Toc169706584"/>
      <w:bookmarkEnd w:id="267"/>
      <w:bookmarkEnd w:id="268"/>
      <w:bookmarkEnd w:id="269"/>
      <w:bookmarkEnd w:id="270"/>
      <w:bookmarkEnd w:id="271"/>
      <w:bookmarkEnd w:id="272"/>
    </w:p>
    <w:p w14:paraId="582BE57E" w14:textId="76829FBA" w:rsidR="00A356CC" w:rsidRDefault="00A356CC" w:rsidP="00A356CC">
      <w:pPr>
        <w:pStyle w:val="SingleTxtG"/>
        <w:rPr>
          <w:lang w:val="fr-FR"/>
        </w:rPr>
      </w:pPr>
      <w:r w:rsidRPr="00A356CC">
        <w:rPr>
          <w:lang w:val="fr-FR"/>
        </w:rPr>
        <w:t>244</w:t>
      </w:r>
      <w:r w:rsidR="0061173D" w:rsidRPr="0061173D">
        <w:rPr>
          <w:lang w:val="fr-FR"/>
        </w:rPr>
        <w:t>.</w:t>
      </w:r>
      <w:r w:rsidRPr="00A356CC">
        <w:rPr>
          <w:lang w:val="fr-FR"/>
        </w:rPr>
        <w:tab/>
        <w:t>Le Gouvernement du Soudan s’est engagé à respecter toutes les conventions et chartes internationales et régionales relatives à l’asile et aux réfugiés</w:t>
      </w:r>
      <w:r w:rsidR="0061173D" w:rsidRPr="0061173D">
        <w:rPr>
          <w:lang w:val="fr-FR"/>
        </w:rPr>
        <w:t>.</w:t>
      </w:r>
      <w:r w:rsidRPr="00A356CC">
        <w:rPr>
          <w:lang w:val="fr-FR"/>
        </w:rPr>
        <w:t xml:space="preserve"> Il a promulgué la loi de 2014 sur la réglementation de l’asile, abrogeant la loi de 1974</w:t>
      </w:r>
      <w:r w:rsidR="0061173D" w:rsidRPr="0061173D">
        <w:rPr>
          <w:lang w:val="fr-FR"/>
        </w:rPr>
        <w:t>.</w:t>
      </w:r>
      <w:r w:rsidRPr="00A356CC">
        <w:rPr>
          <w:lang w:val="fr-FR"/>
        </w:rPr>
        <w:t xml:space="preserve"> Cette nouvelle loi est conforme aux textes internationaux et régionaux sur la question des réfugiés et des demandeurs d’asile et prend en compte toutes les dispositions que ces conventions contiennent</w:t>
      </w:r>
      <w:r w:rsidR="0061173D" w:rsidRPr="0061173D">
        <w:rPr>
          <w:lang w:val="fr-FR"/>
        </w:rPr>
        <w:t>.</w:t>
      </w:r>
      <w:r w:rsidRPr="00A356CC">
        <w:rPr>
          <w:lang w:val="fr-FR"/>
        </w:rPr>
        <w:t xml:space="preserve"> La loi de 2014 sur l’asile prévoit la protection de la vie des réfugiés et des demandeurs d’asile et interdit leur transfert en dehors des camps sans autorisation</w:t>
      </w:r>
      <w:r w:rsidR="0061173D" w:rsidRPr="0061173D">
        <w:rPr>
          <w:lang w:val="fr-FR"/>
        </w:rPr>
        <w:t>.</w:t>
      </w:r>
      <w:r w:rsidRPr="00A356CC">
        <w:rPr>
          <w:lang w:val="fr-FR"/>
        </w:rPr>
        <w:t xml:space="preserve"> Le tableau 11 présente des estimations relatives au nombre de réfugiés et de demandeurs d’asile, tandis que le tableau 12 porte sur les enfants réfugiés et demandeurs d’asile</w:t>
      </w:r>
      <w:r w:rsidRPr="00C96E10">
        <w:rPr>
          <w:rStyle w:val="Appelnotedebasdep"/>
        </w:rPr>
        <w:footnoteReference w:id="31"/>
      </w:r>
      <w:r w:rsidR="0061173D" w:rsidRPr="0061173D">
        <w:rPr>
          <w:lang w:val="fr-FR"/>
        </w:rPr>
        <w:t>.</w:t>
      </w:r>
    </w:p>
    <w:p w14:paraId="3576431F" w14:textId="319541F5" w:rsidR="00A356CC" w:rsidRDefault="00A356CC" w:rsidP="00281FEA">
      <w:pPr>
        <w:pStyle w:val="Titre1"/>
        <w:spacing w:after="120"/>
        <w:rPr>
          <w:b/>
          <w:bCs/>
          <w:lang w:val="fr-FR"/>
        </w:rPr>
      </w:pPr>
      <w:bookmarkStart w:id="273" w:name="_Toc174133623"/>
      <w:r w:rsidRPr="00281FEA">
        <w:rPr>
          <w:lang w:val="fr-FR"/>
        </w:rPr>
        <w:t xml:space="preserve">Tableau 11 </w:t>
      </w:r>
      <w:r w:rsidR="00ED6CE1">
        <w:rPr>
          <w:lang w:val="fr-FR"/>
        </w:rPr>
        <w:br/>
      </w:r>
      <w:r w:rsidRPr="00ED6CE1">
        <w:rPr>
          <w:b/>
          <w:bCs/>
          <w:lang w:val="fr-FR"/>
        </w:rPr>
        <w:t>Estimations relatives au nombre de réfugiés</w:t>
      </w:r>
      <w:bookmarkEnd w:id="273"/>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4340"/>
        <w:gridCol w:w="3030"/>
      </w:tblGrid>
      <w:tr w:rsidR="00436EF4" w:rsidRPr="00F86E7B" w14:paraId="56F3EFD6" w14:textId="77777777" w:rsidTr="00436EF4">
        <w:trPr>
          <w:tblHeader/>
        </w:trPr>
        <w:tc>
          <w:tcPr>
            <w:tcW w:w="4340" w:type="dxa"/>
            <w:tcBorders>
              <w:top w:val="single" w:sz="4" w:space="0" w:color="auto"/>
              <w:bottom w:val="single" w:sz="12" w:space="0" w:color="auto"/>
            </w:tcBorders>
            <w:shd w:val="clear" w:color="auto" w:fill="auto"/>
            <w:vAlign w:val="bottom"/>
          </w:tcPr>
          <w:p w14:paraId="4C28480B" w14:textId="29C0E873" w:rsidR="00F86E7B" w:rsidRPr="00F86E7B" w:rsidRDefault="00F86E7B" w:rsidP="00F86E7B">
            <w:pPr>
              <w:suppressAutoHyphens w:val="0"/>
              <w:spacing w:before="80" w:after="80" w:line="200" w:lineRule="exact"/>
              <w:rPr>
                <w:i/>
                <w:sz w:val="16"/>
                <w:lang w:val="fr-FR"/>
              </w:rPr>
            </w:pPr>
            <w:r w:rsidRPr="00F86E7B">
              <w:rPr>
                <w:i/>
                <w:sz w:val="16"/>
                <w:lang w:val="fr-FR" w:bidi="ar-BH"/>
              </w:rPr>
              <w:t>Pays d’origine</w:t>
            </w:r>
          </w:p>
        </w:tc>
        <w:tc>
          <w:tcPr>
            <w:tcW w:w="3030" w:type="dxa"/>
            <w:tcBorders>
              <w:top w:val="single" w:sz="4" w:space="0" w:color="auto"/>
              <w:bottom w:val="single" w:sz="12" w:space="0" w:color="auto"/>
            </w:tcBorders>
            <w:shd w:val="clear" w:color="auto" w:fill="auto"/>
            <w:vAlign w:val="bottom"/>
          </w:tcPr>
          <w:p w14:paraId="4060A703" w14:textId="08D2B528" w:rsidR="00F86E7B" w:rsidRPr="00F86E7B" w:rsidRDefault="00F86E7B" w:rsidP="00F86E7B">
            <w:pPr>
              <w:suppressAutoHyphens w:val="0"/>
              <w:spacing w:before="80" w:after="80" w:line="200" w:lineRule="exact"/>
              <w:jc w:val="right"/>
              <w:rPr>
                <w:i/>
                <w:sz w:val="16"/>
                <w:lang w:val="fr-FR"/>
              </w:rPr>
            </w:pPr>
            <w:r w:rsidRPr="00F86E7B">
              <w:rPr>
                <w:i/>
                <w:sz w:val="16"/>
                <w:lang w:val="fr-FR" w:bidi="ar-BH"/>
              </w:rPr>
              <w:t>Total</w:t>
            </w:r>
          </w:p>
        </w:tc>
      </w:tr>
      <w:tr w:rsidR="00F86E7B" w:rsidRPr="00F86E7B" w14:paraId="3F9B2D5A" w14:textId="77777777" w:rsidTr="00436EF4">
        <w:tc>
          <w:tcPr>
            <w:tcW w:w="4340" w:type="dxa"/>
            <w:tcBorders>
              <w:top w:val="single" w:sz="12" w:space="0" w:color="auto"/>
            </w:tcBorders>
            <w:shd w:val="clear" w:color="auto" w:fill="auto"/>
          </w:tcPr>
          <w:p w14:paraId="6744C519" w14:textId="787B1D7E" w:rsidR="00F86E7B" w:rsidRPr="00F86E7B" w:rsidRDefault="00F86E7B" w:rsidP="00F86E7B">
            <w:pPr>
              <w:suppressAutoHyphens w:val="0"/>
              <w:spacing w:before="40" w:after="40" w:line="220" w:lineRule="exact"/>
              <w:rPr>
                <w:sz w:val="18"/>
                <w:lang w:val="fr-FR"/>
              </w:rPr>
            </w:pPr>
            <w:r w:rsidRPr="00F86E7B">
              <w:rPr>
                <w:sz w:val="18"/>
              </w:rPr>
              <w:t>Soudan du Sud</w:t>
            </w:r>
          </w:p>
        </w:tc>
        <w:tc>
          <w:tcPr>
            <w:tcW w:w="3030" w:type="dxa"/>
            <w:tcBorders>
              <w:top w:val="single" w:sz="12" w:space="0" w:color="auto"/>
            </w:tcBorders>
            <w:shd w:val="clear" w:color="auto" w:fill="auto"/>
            <w:vAlign w:val="bottom"/>
          </w:tcPr>
          <w:p w14:paraId="544A408C" w14:textId="7B60631B" w:rsidR="00F86E7B" w:rsidRPr="00F86E7B" w:rsidRDefault="00F86E7B" w:rsidP="00F86E7B">
            <w:pPr>
              <w:suppressAutoHyphens w:val="0"/>
              <w:spacing w:before="40" w:after="40" w:line="220" w:lineRule="exact"/>
              <w:jc w:val="right"/>
              <w:rPr>
                <w:sz w:val="18"/>
                <w:lang w:val="fr-FR"/>
              </w:rPr>
            </w:pPr>
            <w:r w:rsidRPr="00F86E7B">
              <w:rPr>
                <w:sz w:val="18"/>
                <w:lang w:val="fr-FR" w:bidi="ar-BH"/>
              </w:rPr>
              <w:t>352 740</w:t>
            </w:r>
          </w:p>
        </w:tc>
      </w:tr>
      <w:tr w:rsidR="00F86E7B" w:rsidRPr="00F86E7B" w14:paraId="6CFC8DCE" w14:textId="77777777" w:rsidTr="00436EF4">
        <w:tc>
          <w:tcPr>
            <w:tcW w:w="4340" w:type="dxa"/>
            <w:shd w:val="clear" w:color="auto" w:fill="auto"/>
          </w:tcPr>
          <w:p w14:paraId="3F279E27" w14:textId="262762E3" w:rsidR="00F86E7B" w:rsidRPr="00F86E7B" w:rsidRDefault="00F86E7B" w:rsidP="00F86E7B">
            <w:pPr>
              <w:suppressAutoHyphens w:val="0"/>
              <w:spacing w:before="40" w:after="40" w:line="220" w:lineRule="exact"/>
              <w:rPr>
                <w:sz w:val="18"/>
                <w:lang w:val="fr-FR"/>
              </w:rPr>
            </w:pPr>
            <w:r w:rsidRPr="00F86E7B">
              <w:rPr>
                <w:sz w:val="18"/>
              </w:rPr>
              <w:t>Érythrée</w:t>
            </w:r>
          </w:p>
        </w:tc>
        <w:tc>
          <w:tcPr>
            <w:tcW w:w="3030" w:type="dxa"/>
            <w:shd w:val="clear" w:color="auto" w:fill="auto"/>
            <w:vAlign w:val="bottom"/>
          </w:tcPr>
          <w:p w14:paraId="6DEB0A71" w14:textId="3BC6F1B4" w:rsidR="00F86E7B" w:rsidRPr="00F86E7B" w:rsidRDefault="00F86E7B" w:rsidP="00F86E7B">
            <w:pPr>
              <w:suppressAutoHyphens w:val="0"/>
              <w:spacing w:before="40" w:after="40" w:line="220" w:lineRule="exact"/>
              <w:jc w:val="right"/>
              <w:rPr>
                <w:sz w:val="18"/>
                <w:lang w:val="fr-FR"/>
              </w:rPr>
            </w:pPr>
            <w:r w:rsidRPr="00F86E7B">
              <w:rPr>
                <w:sz w:val="18"/>
                <w:lang w:val="fr-FR" w:bidi="ar-BH"/>
              </w:rPr>
              <w:t>125 540</w:t>
            </w:r>
          </w:p>
        </w:tc>
      </w:tr>
      <w:tr w:rsidR="00F86E7B" w:rsidRPr="00F86E7B" w14:paraId="63BCBA4D" w14:textId="77777777" w:rsidTr="00436EF4">
        <w:tc>
          <w:tcPr>
            <w:tcW w:w="4340" w:type="dxa"/>
            <w:shd w:val="clear" w:color="auto" w:fill="auto"/>
          </w:tcPr>
          <w:p w14:paraId="2FD9024F" w14:textId="50095889" w:rsidR="00F86E7B" w:rsidRPr="00F86E7B" w:rsidRDefault="00F86E7B" w:rsidP="00F86E7B">
            <w:pPr>
              <w:suppressAutoHyphens w:val="0"/>
              <w:spacing w:before="40" w:after="40" w:line="220" w:lineRule="exact"/>
              <w:rPr>
                <w:sz w:val="18"/>
                <w:lang w:val="fr-FR"/>
              </w:rPr>
            </w:pPr>
            <w:r w:rsidRPr="00F86E7B">
              <w:rPr>
                <w:sz w:val="18"/>
              </w:rPr>
              <w:t>Éthiopie</w:t>
            </w:r>
          </w:p>
        </w:tc>
        <w:tc>
          <w:tcPr>
            <w:tcW w:w="3030" w:type="dxa"/>
            <w:shd w:val="clear" w:color="auto" w:fill="auto"/>
            <w:vAlign w:val="bottom"/>
          </w:tcPr>
          <w:p w14:paraId="333A6EE3" w14:textId="5A3359A2" w:rsidR="00F86E7B" w:rsidRPr="00F86E7B" w:rsidRDefault="00F86E7B" w:rsidP="00F86E7B">
            <w:pPr>
              <w:suppressAutoHyphens w:val="0"/>
              <w:spacing w:before="40" w:after="40" w:line="220" w:lineRule="exact"/>
              <w:jc w:val="right"/>
              <w:rPr>
                <w:sz w:val="18"/>
                <w:lang w:val="fr-FR"/>
              </w:rPr>
            </w:pPr>
            <w:r w:rsidRPr="00F86E7B">
              <w:rPr>
                <w:sz w:val="18"/>
                <w:lang w:val="fr-FR" w:bidi="ar-BH"/>
              </w:rPr>
              <w:t>20 720</w:t>
            </w:r>
          </w:p>
        </w:tc>
      </w:tr>
      <w:tr w:rsidR="00F86E7B" w:rsidRPr="00F86E7B" w14:paraId="7A939AC3" w14:textId="77777777" w:rsidTr="00436EF4">
        <w:tc>
          <w:tcPr>
            <w:tcW w:w="4340" w:type="dxa"/>
            <w:shd w:val="clear" w:color="auto" w:fill="auto"/>
          </w:tcPr>
          <w:p w14:paraId="5A4412E2" w14:textId="119650D8" w:rsidR="00F86E7B" w:rsidRPr="00F86E7B" w:rsidRDefault="00F86E7B" w:rsidP="00F86E7B">
            <w:pPr>
              <w:suppressAutoHyphens w:val="0"/>
              <w:spacing w:before="40" w:after="40" w:line="220" w:lineRule="exact"/>
              <w:rPr>
                <w:sz w:val="18"/>
                <w:lang w:val="fr-FR"/>
              </w:rPr>
            </w:pPr>
            <w:r w:rsidRPr="00F86E7B">
              <w:rPr>
                <w:sz w:val="18"/>
              </w:rPr>
              <w:t>Syrie (enfants uniquement)</w:t>
            </w:r>
          </w:p>
        </w:tc>
        <w:tc>
          <w:tcPr>
            <w:tcW w:w="3030" w:type="dxa"/>
            <w:shd w:val="clear" w:color="auto" w:fill="auto"/>
            <w:vAlign w:val="bottom"/>
          </w:tcPr>
          <w:p w14:paraId="00954C0F" w14:textId="7F02947C" w:rsidR="00F86E7B" w:rsidRPr="00F86E7B" w:rsidRDefault="00F86E7B" w:rsidP="00F86E7B">
            <w:pPr>
              <w:suppressAutoHyphens w:val="0"/>
              <w:spacing w:before="40" w:after="40" w:line="220" w:lineRule="exact"/>
              <w:jc w:val="right"/>
              <w:rPr>
                <w:sz w:val="18"/>
                <w:lang w:val="fr-FR"/>
              </w:rPr>
            </w:pPr>
            <w:r w:rsidRPr="00F86E7B">
              <w:rPr>
                <w:sz w:val="18"/>
                <w:lang w:val="fr-FR" w:bidi="ar-BH"/>
              </w:rPr>
              <w:t>5 497</w:t>
            </w:r>
          </w:p>
        </w:tc>
      </w:tr>
      <w:tr w:rsidR="00F86E7B" w:rsidRPr="00F86E7B" w14:paraId="76E35A59" w14:textId="77777777" w:rsidTr="00436EF4">
        <w:tc>
          <w:tcPr>
            <w:tcW w:w="4340" w:type="dxa"/>
            <w:shd w:val="clear" w:color="auto" w:fill="auto"/>
          </w:tcPr>
          <w:p w14:paraId="0BA51757" w14:textId="4EA83679" w:rsidR="00F86E7B" w:rsidRPr="00F86E7B" w:rsidRDefault="00F86E7B" w:rsidP="00F86E7B">
            <w:pPr>
              <w:suppressAutoHyphens w:val="0"/>
              <w:spacing w:before="40" w:after="40" w:line="220" w:lineRule="exact"/>
              <w:rPr>
                <w:sz w:val="18"/>
                <w:lang w:val="fr-FR"/>
              </w:rPr>
            </w:pPr>
            <w:r w:rsidRPr="00F86E7B">
              <w:rPr>
                <w:sz w:val="18"/>
              </w:rPr>
              <w:t>République démocratique du Congo (demandeurs d’asile)</w:t>
            </w:r>
          </w:p>
        </w:tc>
        <w:tc>
          <w:tcPr>
            <w:tcW w:w="3030" w:type="dxa"/>
            <w:shd w:val="clear" w:color="auto" w:fill="auto"/>
            <w:vAlign w:val="bottom"/>
          </w:tcPr>
          <w:p w14:paraId="577D2438" w14:textId="210743D2" w:rsidR="00F86E7B" w:rsidRPr="00F86E7B" w:rsidRDefault="00F86E7B" w:rsidP="00F86E7B">
            <w:pPr>
              <w:suppressAutoHyphens w:val="0"/>
              <w:spacing w:before="40" w:after="40" w:line="220" w:lineRule="exact"/>
              <w:jc w:val="right"/>
              <w:rPr>
                <w:sz w:val="18"/>
                <w:lang w:val="fr-FR"/>
              </w:rPr>
            </w:pPr>
            <w:r w:rsidRPr="00F86E7B">
              <w:rPr>
                <w:sz w:val="18"/>
                <w:lang w:val="fr-FR" w:bidi="ar-BH"/>
              </w:rPr>
              <w:t>990</w:t>
            </w:r>
          </w:p>
        </w:tc>
      </w:tr>
      <w:tr w:rsidR="00F86E7B" w:rsidRPr="00F86E7B" w14:paraId="1910947E" w14:textId="77777777" w:rsidTr="00436EF4">
        <w:tc>
          <w:tcPr>
            <w:tcW w:w="4340" w:type="dxa"/>
            <w:shd w:val="clear" w:color="auto" w:fill="auto"/>
          </w:tcPr>
          <w:p w14:paraId="0B0DF8A7" w14:textId="263EAF27" w:rsidR="00F86E7B" w:rsidRPr="00F86E7B" w:rsidRDefault="00F86E7B" w:rsidP="00F86E7B">
            <w:pPr>
              <w:suppressAutoHyphens w:val="0"/>
              <w:spacing w:before="40" w:after="40" w:line="220" w:lineRule="exact"/>
              <w:rPr>
                <w:sz w:val="18"/>
                <w:lang w:val="fr-FR"/>
              </w:rPr>
            </w:pPr>
            <w:r w:rsidRPr="00F86E7B">
              <w:rPr>
                <w:sz w:val="18"/>
              </w:rPr>
              <w:t>République centrafricaine</w:t>
            </w:r>
          </w:p>
        </w:tc>
        <w:tc>
          <w:tcPr>
            <w:tcW w:w="3030" w:type="dxa"/>
            <w:shd w:val="clear" w:color="auto" w:fill="auto"/>
            <w:vAlign w:val="bottom"/>
          </w:tcPr>
          <w:p w14:paraId="3208DCEF" w14:textId="2EC1A2FC" w:rsidR="00F86E7B" w:rsidRPr="00F86E7B" w:rsidRDefault="00F86E7B" w:rsidP="00F86E7B">
            <w:pPr>
              <w:suppressAutoHyphens w:val="0"/>
              <w:spacing w:before="40" w:after="40" w:line="220" w:lineRule="exact"/>
              <w:jc w:val="right"/>
              <w:rPr>
                <w:sz w:val="18"/>
                <w:lang w:val="fr-FR"/>
              </w:rPr>
            </w:pPr>
            <w:r w:rsidRPr="00F86E7B">
              <w:rPr>
                <w:sz w:val="18"/>
                <w:lang w:val="fr-FR" w:bidi="ar-BH"/>
              </w:rPr>
              <w:t>2 430</w:t>
            </w:r>
          </w:p>
        </w:tc>
      </w:tr>
      <w:tr w:rsidR="00F86E7B" w:rsidRPr="00F86E7B" w14:paraId="0FADE70B" w14:textId="77777777" w:rsidTr="00436EF4">
        <w:tc>
          <w:tcPr>
            <w:tcW w:w="4340" w:type="dxa"/>
            <w:tcBorders>
              <w:bottom w:val="single" w:sz="4" w:space="0" w:color="auto"/>
            </w:tcBorders>
            <w:shd w:val="clear" w:color="auto" w:fill="auto"/>
          </w:tcPr>
          <w:p w14:paraId="2C1D6D2F" w14:textId="4DD233EC" w:rsidR="00F86E7B" w:rsidRPr="00F86E7B" w:rsidRDefault="00F86E7B" w:rsidP="00F86E7B">
            <w:pPr>
              <w:suppressAutoHyphens w:val="0"/>
              <w:spacing w:before="40" w:after="40" w:line="220" w:lineRule="exact"/>
              <w:rPr>
                <w:sz w:val="18"/>
                <w:lang w:val="fr-FR"/>
              </w:rPr>
            </w:pPr>
            <w:r w:rsidRPr="00F86E7B">
              <w:rPr>
                <w:sz w:val="18"/>
              </w:rPr>
              <w:t>Tchad</w:t>
            </w:r>
          </w:p>
        </w:tc>
        <w:tc>
          <w:tcPr>
            <w:tcW w:w="3030" w:type="dxa"/>
            <w:tcBorders>
              <w:bottom w:val="single" w:sz="4" w:space="0" w:color="auto"/>
            </w:tcBorders>
            <w:shd w:val="clear" w:color="auto" w:fill="auto"/>
            <w:vAlign w:val="bottom"/>
          </w:tcPr>
          <w:p w14:paraId="7FF25B85" w14:textId="55967344" w:rsidR="00F86E7B" w:rsidRPr="00F86E7B" w:rsidRDefault="00F86E7B" w:rsidP="00F86E7B">
            <w:pPr>
              <w:suppressAutoHyphens w:val="0"/>
              <w:spacing w:before="40" w:after="40" w:line="220" w:lineRule="exact"/>
              <w:jc w:val="right"/>
              <w:rPr>
                <w:sz w:val="18"/>
                <w:lang w:val="fr-FR"/>
              </w:rPr>
            </w:pPr>
            <w:r w:rsidRPr="00F86E7B">
              <w:rPr>
                <w:sz w:val="18"/>
                <w:lang w:val="fr-FR" w:bidi="ar-BH"/>
              </w:rPr>
              <w:t>37 780</w:t>
            </w:r>
          </w:p>
        </w:tc>
      </w:tr>
      <w:tr w:rsidR="00F86E7B" w:rsidRPr="00F86E7B" w14:paraId="541A8442" w14:textId="77777777" w:rsidTr="00436EF4">
        <w:tc>
          <w:tcPr>
            <w:tcW w:w="4340" w:type="dxa"/>
            <w:tcBorders>
              <w:top w:val="single" w:sz="4" w:space="0" w:color="auto"/>
              <w:bottom w:val="single" w:sz="12" w:space="0" w:color="auto"/>
            </w:tcBorders>
            <w:shd w:val="clear" w:color="auto" w:fill="auto"/>
          </w:tcPr>
          <w:p w14:paraId="1D854FDD" w14:textId="141ECCE3" w:rsidR="00F86E7B" w:rsidRPr="00F86E7B" w:rsidRDefault="00F86E7B" w:rsidP="00F86E7B">
            <w:pPr>
              <w:suppressAutoHyphens w:val="0"/>
              <w:spacing w:before="80" w:after="80" w:line="220" w:lineRule="exact"/>
              <w:ind w:left="283"/>
              <w:rPr>
                <w:b/>
                <w:sz w:val="18"/>
                <w:lang w:val="fr-FR"/>
              </w:rPr>
            </w:pPr>
            <w:r w:rsidRPr="00F86E7B">
              <w:rPr>
                <w:b/>
                <w:sz w:val="18"/>
              </w:rPr>
              <w:t>Total</w:t>
            </w:r>
          </w:p>
        </w:tc>
        <w:tc>
          <w:tcPr>
            <w:tcW w:w="3030" w:type="dxa"/>
            <w:tcBorders>
              <w:top w:val="single" w:sz="4" w:space="0" w:color="auto"/>
              <w:bottom w:val="single" w:sz="12" w:space="0" w:color="auto"/>
            </w:tcBorders>
            <w:shd w:val="clear" w:color="auto" w:fill="auto"/>
            <w:vAlign w:val="bottom"/>
          </w:tcPr>
          <w:p w14:paraId="1E5593F9" w14:textId="07D0C9C1" w:rsidR="00F86E7B" w:rsidRPr="00F86E7B" w:rsidRDefault="00F86E7B" w:rsidP="00F86E7B">
            <w:pPr>
              <w:suppressAutoHyphens w:val="0"/>
              <w:spacing w:before="80" w:after="80" w:line="220" w:lineRule="exact"/>
              <w:jc w:val="right"/>
              <w:rPr>
                <w:b/>
                <w:sz w:val="18"/>
                <w:lang w:val="fr-FR"/>
              </w:rPr>
            </w:pPr>
            <w:r w:rsidRPr="00F86E7B">
              <w:rPr>
                <w:b/>
                <w:bCs/>
                <w:sz w:val="18"/>
                <w:lang w:val="fr-FR" w:bidi="ar-BH"/>
              </w:rPr>
              <w:t>545 697</w:t>
            </w:r>
          </w:p>
        </w:tc>
      </w:tr>
    </w:tbl>
    <w:p w14:paraId="3B3EB34F" w14:textId="280C4C4C" w:rsidR="00A356CC" w:rsidRPr="00E23B01" w:rsidRDefault="00A356CC" w:rsidP="00ED6CE1">
      <w:pPr>
        <w:tabs>
          <w:tab w:val="left" w:pos="1928"/>
          <w:tab w:val="left" w:pos="2608"/>
          <w:tab w:val="left" w:pos="3289"/>
          <w:tab w:val="left" w:pos="3969"/>
          <w:tab w:val="left" w:pos="4649"/>
          <w:tab w:val="left" w:pos="5330"/>
        </w:tabs>
        <w:kinsoku/>
        <w:overflowPunct/>
        <w:autoSpaceDE/>
        <w:autoSpaceDN/>
        <w:adjustRightInd/>
        <w:snapToGrid/>
        <w:spacing w:before="120" w:after="240"/>
        <w:ind w:left="1134" w:right="1134" w:firstLine="170"/>
        <w:jc w:val="lowKashida"/>
        <w:rPr>
          <w:rFonts w:eastAsia="PMingLiU" w:cs="Simplified Arabic"/>
          <w:kern w:val="2"/>
          <w:sz w:val="18"/>
          <w:szCs w:val="18"/>
          <w14:ligatures w14:val="standardContextual"/>
        </w:rPr>
      </w:pPr>
      <w:r w:rsidRPr="00E23B01">
        <w:rPr>
          <w:rFonts w:eastAsia="PMingLiU" w:cs="Simplified Arabic"/>
          <w:i/>
          <w:iCs/>
          <w:kern w:val="2"/>
          <w:sz w:val="18"/>
          <w:szCs w:val="18"/>
          <w14:ligatures w14:val="standardContextual"/>
        </w:rPr>
        <w:t>Source </w:t>
      </w:r>
      <w:r w:rsidRPr="00ED6CE1">
        <w:rPr>
          <w:rFonts w:eastAsia="PMingLiU" w:cs="Simplified Arabic"/>
          <w:kern w:val="2"/>
          <w:sz w:val="18"/>
          <w:szCs w:val="18"/>
          <w14:ligatures w14:val="standardContextual"/>
        </w:rPr>
        <w:t>:</w:t>
      </w:r>
      <w:r w:rsidR="00ED6CE1">
        <w:rPr>
          <w:rFonts w:eastAsia="PMingLiU" w:cs="Simplified Arabic"/>
          <w:kern w:val="2"/>
          <w:sz w:val="18"/>
          <w:szCs w:val="18"/>
          <w14:ligatures w14:val="standardContextual"/>
        </w:rPr>
        <w:t xml:space="preserve"> </w:t>
      </w:r>
      <w:r w:rsidRPr="00E23B01">
        <w:rPr>
          <w:rFonts w:eastAsia="PMingLiU" w:cs="Simplified Arabic"/>
          <w:kern w:val="2"/>
          <w:sz w:val="18"/>
          <w:szCs w:val="18"/>
          <w14:ligatures w14:val="standardContextual"/>
        </w:rPr>
        <w:t>Commission des réfugiés et Commission de l</w:t>
      </w:r>
      <w:r>
        <w:rPr>
          <w:rFonts w:eastAsia="PMingLiU" w:cs="Simplified Arabic"/>
          <w:kern w:val="2"/>
          <w:sz w:val="18"/>
          <w:szCs w:val="18"/>
          <w14:ligatures w14:val="standardContextual"/>
        </w:rPr>
        <w:t>’</w:t>
      </w:r>
      <w:r w:rsidRPr="00E23B01">
        <w:rPr>
          <w:rFonts w:eastAsia="PMingLiU" w:cs="Simplified Arabic"/>
          <w:kern w:val="2"/>
          <w:sz w:val="18"/>
          <w:szCs w:val="18"/>
          <w14:ligatures w14:val="standardContextual"/>
        </w:rPr>
        <w:t>aide humanitaire, décembre 2015</w:t>
      </w:r>
      <w:r w:rsidR="0061173D" w:rsidRPr="0061173D">
        <w:rPr>
          <w:rFonts w:eastAsia="PMingLiU" w:cs="Simplified Arabic"/>
          <w:kern w:val="2"/>
          <w:sz w:val="18"/>
          <w:szCs w:val="18"/>
          <w14:ligatures w14:val="standardContextual"/>
        </w:rPr>
        <w:t>.</w:t>
      </w:r>
    </w:p>
    <w:p w14:paraId="6F71B43D" w14:textId="5D84D9B6" w:rsidR="00A356CC" w:rsidRDefault="00A356CC" w:rsidP="007363A9">
      <w:pPr>
        <w:pStyle w:val="Titre1"/>
        <w:spacing w:after="120"/>
        <w:rPr>
          <w:b/>
          <w:bCs/>
          <w:lang w:val="fr-FR"/>
        </w:rPr>
      </w:pPr>
      <w:bookmarkStart w:id="274" w:name="_Toc174133624"/>
      <w:r w:rsidRPr="00281FEA">
        <w:rPr>
          <w:lang w:val="fr-FR"/>
        </w:rPr>
        <w:lastRenderedPageBreak/>
        <w:t xml:space="preserve">Tableau 12 </w:t>
      </w:r>
      <w:r w:rsidR="00ED6CE1">
        <w:rPr>
          <w:lang w:val="fr-FR"/>
        </w:rPr>
        <w:br/>
      </w:r>
      <w:r w:rsidRPr="00ED6CE1">
        <w:rPr>
          <w:b/>
          <w:bCs/>
          <w:lang w:val="fr-FR"/>
        </w:rPr>
        <w:t>Enfants réfugiés et demandeurs d’asile (</w:t>
      </w:r>
      <w:r w:rsidRPr="00BC53C1">
        <w:rPr>
          <w:b/>
          <w:bCs/>
          <w:i/>
          <w:iCs/>
          <w:lang w:val="fr-FR"/>
        </w:rPr>
        <w:t>ibidem</w:t>
      </w:r>
      <w:r w:rsidRPr="00ED6CE1">
        <w:rPr>
          <w:b/>
          <w:bCs/>
          <w:lang w:val="fr-FR"/>
        </w:rPr>
        <w:t>)</w:t>
      </w:r>
      <w:bookmarkEnd w:id="274"/>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E16886" w:rsidRPr="00F86E7B" w14:paraId="2F51BBA6" w14:textId="77777777" w:rsidTr="009653F7">
        <w:trPr>
          <w:tblHeader/>
        </w:trPr>
        <w:tc>
          <w:tcPr>
            <w:tcW w:w="3685" w:type="dxa"/>
            <w:tcBorders>
              <w:top w:val="single" w:sz="4" w:space="0" w:color="auto"/>
              <w:bottom w:val="single" w:sz="12" w:space="0" w:color="auto"/>
            </w:tcBorders>
            <w:vAlign w:val="bottom"/>
          </w:tcPr>
          <w:p w14:paraId="18426D22" w14:textId="7A41094E" w:rsidR="00E16886" w:rsidRPr="00F86E7B" w:rsidRDefault="00E16886" w:rsidP="00E16886">
            <w:pPr>
              <w:keepNext/>
              <w:suppressAutoHyphens w:val="0"/>
              <w:spacing w:before="80" w:after="80" w:line="200" w:lineRule="exact"/>
              <w:rPr>
                <w:i/>
                <w:sz w:val="16"/>
                <w:lang w:val="fr-FR" w:bidi="ar-BH"/>
              </w:rPr>
            </w:pPr>
            <w:r w:rsidRPr="00F86E7B">
              <w:rPr>
                <w:i/>
                <w:sz w:val="16"/>
                <w:lang w:val="fr-FR" w:bidi="ar-BH"/>
              </w:rPr>
              <w:t>Nombre d’enfants réfugiés</w:t>
            </w:r>
          </w:p>
        </w:tc>
        <w:tc>
          <w:tcPr>
            <w:tcW w:w="3685" w:type="dxa"/>
            <w:tcBorders>
              <w:top w:val="single" w:sz="4" w:space="0" w:color="auto"/>
              <w:bottom w:val="single" w:sz="12" w:space="0" w:color="auto"/>
            </w:tcBorders>
            <w:vAlign w:val="bottom"/>
          </w:tcPr>
          <w:p w14:paraId="03D6BF9A" w14:textId="3478C5A0" w:rsidR="00E16886" w:rsidRPr="00F86E7B" w:rsidRDefault="00E16886" w:rsidP="00E16886">
            <w:pPr>
              <w:keepNext/>
              <w:suppressAutoHyphens w:val="0"/>
              <w:spacing w:before="80" w:after="80" w:line="200" w:lineRule="exact"/>
              <w:rPr>
                <w:i/>
                <w:sz w:val="16"/>
                <w:lang w:val="fr-FR" w:bidi="ar-BH"/>
              </w:rPr>
            </w:pPr>
            <w:r w:rsidRPr="00F86E7B">
              <w:rPr>
                <w:i/>
                <w:sz w:val="16"/>
                <w:lang w:val="fr-FR" w:bidi="ar-BH"/>
              </w:rPr>
              <w:t>Année d’enregistrement</w:t>
            </w:r>
          </w:p>
        </w:tc>
      </w:tr>
      <w:tr w:rsidR="00E16886" w:rsidRPr="00F86E7B" w14:paraId="10DA3FC5" w14:textId="77777777" w:rsidTr="00E16886">
        <w:tc>
          <w:tcPr>
            <w:tcW w:w="3685" w:type="dxa"/>
            <w:tcBorders>
              <w:top w:val="single" w:sz="12" w:space="0" w:color="auto"/>
            </w:tcBorders>
          </w:tcPr>
          <w:p w14:paraId="01C443E5" w14:textId="2C0F014E" w:rsidR="00E16886" w:rsidRPr="00F86E7B" w:rsidRDefault="00E16886" w:rsidP="00E16886">
            <w:pPr>
              <w:keepNext/>
              <w:suppressAutoHyphens w:val="0"/>
              <w:spacing w:before="40" w:after="40" w:line="220" w:lineRule="exact"/>
              <w:rPr>
                <w:sz w:val="18"/>
                <w:lang w:val="fr-FR" w:bidi="ar-BH"/>
              </w:rPr>
            </w:pPr>
            <w:r w:rsidRPr="00F86E7B">
              <w:rPr>
                <w:sz w:val="18"/>
                <w:lang w:val="fr-FR" w:bidi="ar-BH"/>
              </w:rPr>
              <w:t>2</w:t>
            </w:r>
            <w:r>
              <w:rPr>
                <w:sz w:val="18"/>
                <w:lang w:val="fr-FR" w:bidi="ar-BH"/>
              </w:rPr>
              <w:t xml:space="preserve"> </w:t>
            </w:r>
            <w:r w:rsidRPr="00F86E7B">
              <w:rPr>
                <w:sz w:val="18"/>
                <w:lang w:val="fr-FR" w:bidi="ar-BH"/>
              </w:rPr>
              <w:t>090</w:t>
            </w:r>
          </w:p>
        </w:tc>
        <w:tc>
          <w:tcPr>
            <w:tcW w:w="3685" w:type="dxa"/>
            <w:tcBorders>
              <w:top w:val="single" w:sz="12" w:space="0" w:color="auto"/>
            </w:tcBorders>
            <w:vAlign w:val="bottom"/>
          </w:tcPr>
          <w:p w14:paraId="55A72A05" w14:textId="47617B4E" w:rsidR="00E16886" w:rsidRPr="00F86E7B" w:rsidRDefault="00E16886" w:rsidP="00E16886">
            <w:pPr>
              <w:keepNext/>
              <w:suppressAutoHyphens w:val="0"/>
              <w:spacing w:before="40" w:after="40" w:line="220" w:lineRule="exact"/>
              <w:rPr>
                <w:sz w:val="18"/>
                <w:lang w:val="fr-FR" w:bidi="ar-BH"/>
              </w:rPr>
            </w:pPr>
            <w:r w:rsidRPr="00F86E7B">
              <w:rPr>
                <w:sz w:val="18"/>
                <w:lang w:val="fr-FR" w:bidi="ar-BH"/>
              </w:rPr>
              <w:t>2013</w:t>
            </w:r>
          </w:p>
        </w:tc>
      </w:tr>
      <w:tr w:rsidR="00E16886" w:rsidRPr="00F86E7B" w14:paraId="6E1EEE20" w14:textId="77777777" w:rsidTr="00E16886">
        <w:tc>
          <w:tcPr>
            <w:tcW w:w="3685" w:type="dxa"/>
          </w:tcPr>
          <w:p w14:paraId="3A03D093" w14:textId="56B1CC80" w:rsidR="00E16886" w:rsidRPr="00F86E7B" w:rsidRDefault="00E16886" w:rsidP="00E16886">
            <w:pPr>
              <w:keepNext/>
              <w:suppressAutoHyphens w:val="0"/>
              <w:spacing w:before="40" w:after="40" w:line="220" w:lineRule="exact"/>
              <w:rPr>
                <w:sz w:val="18"/>
                <w:lang w:val="fr-FR" w:bidi="ar-BH"/>
              </w:rPr>
            </w:pPr>
            <w:r w:rsidRPr="00F86E7B">
              <w:rPr>
                <w:sz w:val="18"/>
                <w:lang w:val="fr-FR" w:bidi="ar-BH"/>
              </w:rPr>
              <w:t>2</w:t>
            </w:r>
            <w:r>
              <w:rPr>
                <w:sz w:val="18"/>
                <w:lang w:val="fr-FR" w:bidi="ar-BH"/>
              </w:rPr>
              <w:t xml:space="preserve"> </w:t>
            </w:r>
            <w:r w:rsidRPr="00F86E7B">
              <w:rPr>
                <w:sz w:val="18"/>
                <w:lang w:val="fr-FR" w:bidi="ar-BH"/>
              </w:rPr>
              <w:t>681</w:t>
            </w:r>
          </w:p>
        </w:tc>
        <w:tc>
          <w:tcPr>
            <w:tcW w:w="3685" w:type="dxa"/>
            <w:vAlign w:val="bottom"/>
          </w:tcPr>
          <w:p w14:paraId="7376348E" w14:textId="616D5286" w:rsidR="00E16886" w:rsidRPr="00F86E7B" w:rsidRDefault="00E16886" w:rsidP="00E16886">
            <w:pPr>
              <w:keepNext/>
              <w:suppressAutoHyphens w:val="0"/>
              <w:spacing w:before="40" w:after="40" w:line="220" w:lineRule="exact"/>
              <w:rPr>
                <w:sz w:val="18"/>
                <w:lang w:val="fr-FR" w:bidi="ar-BH"/>
              </w:rPr>
            </w:pPr>
            <w:r w:rsidRPr="00F86E7B">
              <w:rPr>
                <w:sz w:val="18"/>
                <w:lang w:val="fr-FR" w:bidi="ar-BH"/>
              </w:rPr>
              <w:t>2014</w:t>
            </w:r>
          </w:p>
        </w:tc>
      </w:tr>
      <w:tr w:rsidR="00E16886" w:rsidRPr="00F86E7B" w14:paraId="5A682732" w14:textId="77777777" w:rsidTr="00E16886">
        <w:tc>
          <w:tcPr>
            <w:tcW w:w="3685" w:type="dxa"/>
          </w:tcPr>
          <w:p w14:paraId="2FF2DD80" w14:textId="7DFF290E" w:rsidR="00E16886" w:rsidRPr="00F86E7B" w:rsidRDefault="00E16886" w:rsidP="00E16886">
            <w:pPr>
              <w:keepNext/>
              <w:suppressAutoHyphens w:val="0"/>
              <w:spacing w:before="40" w:after="40" w:line="220" w:lineRule="exact"/>
              <w:rPr>
                <w:sz w:val="18"/>
                <w:lang w:val="fr-FR" w:bidi="ar-BH"/>
              </w:rPr>
            </w:pPr>
            <w:r w:rsidRPr="00F86E7B">
              <w:rPr>
                <w:sz w:val="18"/>
                <w:lang w:val="fr-FR" w:bidi="ar-BH"/>
              </w:rPr>
              <w:t>445</w:t>
            </w:r>
          </w:p>
        </w:tc>
        <w:tc>
          <w:tcPr>
            <w:tcW w:w="3685" w:type="dxa"/>
            <w:vAlign w:val="bottom"/>
          </w:tcPr>
          <w:p w14:paraId="43872B23" w14:textId="3F65657A" w:rsidR="00E16886" w:rsidRPr="00F86E7B" w:rsidRDefault="00E16886" w:rsidP="00E16886">
            <w:pPr>
              <w:keepNext/>
              <w:suppressAutoHyphens w:val="0"/>
              <w:spacing w:before="40" w:after="40" w:line="220" w:lineRule="exact"/>
              <w:rPr>
                <w:sz w:val="18"/>
                <w:lang w:val="fr-FR" w:bidi="ar-BH"/>
              </w:rPr>
            </w:pPr>
            <w:r w:rsidRPr="00F86E7B">
              <w:rPr>
                <w:sz w:val="18"/>
                <w:lang w:val="fr-FR" w:bidi="ar-BH"/>
              </w:rPr>
              <w:t>2015</w:t>
            </w:r>
          </w:p>
        </w:tc>
      </w:tr>
      <w:tr w:rsidR="00E16886" w:rsidRPr="00F86E7B" w14:paraId="2E9F8769" w14:textId="77777777" w:rsidTr="00E16886">
        <w:tc>
          <w:tcPr>
            <w:tcW w:w="3685" w:type="dxa"/>
            <w:tcBorders>
              <w:bottom w:val="single" w:sz="12" w:space="0" w:color="auto"/>
            </w:tcBorders>
          </w:tcPr>
          <w:p w14:paraId="0BEDB1FB" w14:textId="40D70721" w:rsidR="00E16886" w:rsidRPr="00F86E7B" w:rsidRDefault="00E16886" w:rsidP="00E16886">
            <w:pPr>
              <w:suppressAutoHyphens w:val="0"/>
              <w:spacing w:before="40" w:after="40" w:line="220" w:lineRule="exact"/>
              <w:rPr>
                <w:sz w:val="18"/>
                <w:lang w:val="fr-FR" w:bidi="ar-BH"/>
              </w:rPr>
            </w:pPr>
            <w:r w:rsidRPr="00F86E7B">
              <w:rPr>
                <w:sz w:val="18"/>
                <w:lang w:val="fr-FR" w:bidi="ar-BH"/>
              </w:rPr>
              <w:t>20</w:t>
            </w:r>
          </w:p>
        </w:tc>
        <w:tc>
          <w:tcPr>
            <w:tcW w:w="3685" w:type="dxa"/>
            <w:tcBorders>
              <w:bottom w:val="single" w:sz="12" w:space="0" w:color="auto"/>
            </w:tcBorders>
            <w:vAlign w:val="bottom"/>
          </w:tcPr>
          <w:p w14:paraId="0241D580" w14:textId="13284BB9" w:rsidR="00E16886" w:rsidRPr="00F86E7B" w:rsidRDefault="00E16886" w:rsidP="00E16886">
            <w:pPr>
              <w:suppressAutoHyphens w:val="0"/>
              <w:spacing w:before="40" w:after="40" w:line="220" w:lineRule="exact"/>
              <w:rPr>
                <w:sz w:val="18"/>
                <w:lang w:val="fr-FR" w:bidi="ar-BH"/>
              </w:rPr>
            </w:pPr>
            <w:r w:rsidRPr="00F86E7B">
              <w:rPr>
                <w:sz w:val="18"/>
                <w:lang w:val="fr-FR" w:bidi="ar-BH"/>
              </w:rPr>
              <w:t>Mars 2016</w:t>
            </w:r>
          </w:p>
        </w:tc>
      </w:tr>
    </w:tbl>
    <w:p w14:paraId="5DC579FB" w14:textId="77777777" w:rsidR="00A356CC" w:rsidRPr="00E23B01" w:rsidRDefault="00A356CC" w:rsidP="00A356CC">
      <w:pPr>
        <w:keepNext/>
        <w:keepLines/>
        <w:tabs>
          <w:tab w:val="right" w:pos="1021"/>
        </w:tabs>
        <w:kinsoku/>
        <w:overflowPunct/>
        <w:autoSpaceDE/>
        <w:autoSpaceDN/>
        <w:bidi/>
        <w:adjustRightInd/>
        <w:snapToGrid/>
        <w:spacing w:before="240" w:after="120" w:line="380" w:lineRule="exact"/>
        <w:ind w:left="1247" w:right="1247" w:hanging="1247"/>
        <w:jc w:val="lowKashida"/>
        <w:outlineLvl w:val="3"/>
        <w:rPr>
          <w:rFonts w:eastAsia="PMingLiU" w:cs="Simplified Arabic"/>
          <w:b/>
          <w:bCs/>
          <w:kern w:val="2"/>
          <w:sz w:val="22"/>
          <w:szCs w:val="22"/>
          <w:lang w:eastAsia="ar-SA"/>
          <w14:ligatures w14:val="standardContextual"/>
        </w:rPr>
      </w:pPr>
    </w:p>
    <w:tbl>
      <w:tblPr>
        <w:tblStyle w:val="TableauListe5Fonc-Accentuation51"/>
        <w:tblW w:w="7373" w:type="dxa"/>
        <w:tblInd w:w="1132" w:type="dxa"/>
        <w:tblBorders>
          <w:bottom w:val="single" w:sz="18" w:space="0" w:color="FFFFFF"/>
          <w:right w:val="none" w:sz="0" w:space="0" w:color="auto"/>
        </w:tblBorders>
        <w:shd w:val="clear" w:color="auto" w:fill="BDD6EE"/>
        <w:tblLayout w:type="fixed"/>
        <w:tblCellMar>
          <w:top w:w="284" w:type="dxa"/>
          <w:left w:w="284" w:type="dxa"/>
          <w:bottom w:w="284" w:type="dxa"/>
          <w:right w:w="284" w:type="dxa"/>
        </w:tblCellMar>
        <w:tblLook w:val="04A0" w:firstRow="1" w:lastRow="0" w:firstColumn="1" w:lastColumn="0" w:noHBand="0" w:noVBand="1"/>
      </w:tblPr>
      <w:tblGrid>
        <w:gridCol w:w="7373"/>
      </w:tblGrid>
      <w:tr w:rsidR="00A356CC" w:rsidRPr="00E23B01" w14:paraId="1C844F26" w14:textId="77777777" w:rsidTr="001D0BD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73" w:type="dxa"/>
            <w:tcBorders>
              <w:top w:val="single" w:sz="24" w:space="0" w:color="5B9BD5"/>
              <w:left w:val="single" w:sz="24" w:space="0" w:color="5B9BD5"/>
              <w:bottom w:val="single" w:sz="24" w:space="0" w:color="5B9BD5"/>
              <w:right w:val="single" w:sz="24" w:space="0" w:color="5B9BD5"/>
            </w:tcBorders>
            <w:shd w:val="clear" w:color="auto" w:fill="BDD6EE"/>
          </w:tcPr>
          <w:p w14:paraId="7BE56DBE" w14:textId="3A46F7DB" w:rsidR="00A356CC" w:rsidRPr="00C96E10" w:rsidRDefault="00A356CC" w:rsidP="00C96E10">
            <w:pPr>
              <w:tabs>
                <w:tab w:val="left" w:pos="1928"/>
                <w:tab w:val="left" w:pos="2608"/>
                <w:tab w:val="left" w:pos="3289"/>
                <w:tab w:val="left" w:pos="3969"/>
                <w:tab w:val="left" w:pos="4649"/>
                <w:tab w:val="left" w:pos="5330"/>
              </w:tabs>
              <w:kinsoku/>
              <w:overflowPunct/>
              <w:autoSpaceDE/>
              <w:autoSpaceDN/>
              <w:bidi w:val="0"/>
              <w:adjustRightInd/>
              <w:snapToGrid/>
              <w:spacing w:before="40" w:after="240"/>
              <w:jc w:val="center"/>
              <w:rPr>
                <w:rFonts w:ascii="Times New Roman Bold" w:hAnsi="Times New Roman Bold" w:cs="Simplified Arabic"/>
                <w:color w:val="auto"/>
                <w:lang w:val="fr-FR" w:bidi="ar-BH"/>
              </w:rPr>
            </w:pPr>
            <w:r w:rsidRPr="00C96E10">
              <w:rPr>
                <w:rFonts w:cs="Simplified Arabic"/>
                <w:color w:val="auto"/>
                <w:lang w:val="fr-FR" w:bidi="ar-BH"/>
              </w:rPr>
              <w:t xml:space="preserve">Expérience de renforcement des capacités dans l’État de Khartoum </w:t>
            </w:r>
            <w:r w:rsidR="00C96E10">
              <w:rPr>
                <w:rFonts w:cs="Simplified Arabic"/>
                <w:color w:val="auto"/>
                <w:lang w:val="fr-FR" w:bidi="ar-BH"/>
              </w:rPr>
              <w:br/>
            </w:r>
            <w:r w:rsidRPr="00C96E10">
              <w:rPr>
                <w:rFonts w:cs="Simplified Arabic"/>
                <w:color w:val="auto"/>
                <w:lang w:val="fr-FR" w:bidi="ar-BH"/>
              </w:rPr>
              <w:t>au service des enfants vivant et travaillant dans la rue</w:t>
            </w:r>
          </w:p>
          <w:p w14:paraId="2BB010E1" w14:textId="7630FDC7" w:rsidR="00A356CC" w:rsidRPr="00E23B01" w:rsidRDefault="00A356CC" w:rsidP="00C96E10">
            <w:pPr>
              <w:kinsoku/>
              <w:overflowPunct/>
              <w:autoSpaceDE/>
              <w:autoSpaceDN/>
              <w:bidi w:val="0"/>
              <w:adjustRightInd/>
              <w:snapToGrid/>
              <w:spacing w:after="120"/>
              <w:ind w:right="113"/>
              <w:jc w:val="lowKashida"/>
              <w:rPr>
                <w:rFonts w:ascii="Times New Roman Bold" w:hAnsi="Times New Roman Bold" w:cs="Simplified Arabic"/>
                <w:b w:val="0"/>
                <w:bCs w:val="0"/>
                <w:color w:val="auto"/>
                <w:lang w:val="fr-FR" w:eastAsia="zh-TW"/>
              </w:rPr>
            </w:pPr>
            <w:r w:rsidRPr="00E23B01">
              <w:rPr>
                <w:rFonts w:cs="Simplified Arabic"/>
                <w:color w:val="auto"/>
                <w:lang w:val="fr-FR" w:eastAsia="zh-TW"/>
              </w:rPr>
              <w:tab/>
            </w:r>
            <w:r w:rsidRPr="00E23B01">
              <w:rPr>
                <w:rFonts w:cs="Simplified Arabic"/>
                <w:b w:val="0"/>
                <w:bCs w:val="0"/>
                <w:color w:val="auto"/>
                <w:lang w:val="fr-FR" w:eastAsia="zh-TW"/>
              </w:rPr>
              <w:t>L</w:t>
            </w:r>
            <w:r>
              <w:rPr>
                <w:rFonts w:cs="Simplified Arabic"/>
                <w:b w:val="0"/>
                <w:bCs w:val="0"/>
                <w:color w:val="auto"/>
                <w:lang w:val="fr-FR" w:eastAsia="zh-TW"/>
              </w:rPr>
              <w:t>’</w:t>
            </w:r>
            <w:r w:rsidRPr="00E23B01">
              <w:rPr>
                <w:rFonts w:cs="Simplified Arabic"/>
                <w:b w:val="0"/>
                <w:bCs w:val="0"/>
                <w:color w:val="auto"/>
                <w:lang w:val="fr-FR" w:eastAsia="zh-TW"/>
              </w:rPr>
              <w:t>État de Khartoum a mis en place un programme de formation sur la manière dont il faut traiter les enfants vivant et travaillant dans la rue, destiné à 200 agents de police des départements de la protection de la famille et de l</w:t>
            </w:r>
            <w:r>
              <w:rPr>
                <w:rFonts w:cs="Simplified Arabic"/>
                <w:b w:val="0"/>
                <w:bCs w:val="0"/>
                <w:color w:val="auto"/>
                <w:lang w:val="fr-FR" w:eastAsia="zh-TW"/>
              </w:rPr>
              <w:t>’</w:t>
            </w:r>
            <w:r w:rsidRPr="00E23B01">
              <w:rPr>
                <w:rFonts w:cs="Simplified Arabic"/>
                <w:b w:val="0"/>
                <w:bCs w:val="0"/>
                <w:color w:val="auto"/>
                <w:lang w:val="fr-FR" w:eastAsia="zh-TW"/>
              </w:rPr>
              <w:t xml:space="preserve">enfance (officiers et soldats) et à 50 participants représentant les juges des tribunaux pour enfants, les magistrats du parquet, les travailleurs </w:t>
            </w:r>
            <w:proofErr w:type="spellStart"/>
            <w:r w:rsidRPr="00E23B01">
              <w:rPr>
                <w:rFonts w:cs="Simplified Arabic"/>
                <w:b w:val="0"/>
                <w:bCs w:val="0"/>
                <w:color w:val="auto"/>
                <w:lang w:val="fr-FR" w:eastAsia="zh-TW"/>
              </w:rPr>
              <w:t>psychosociaux</w:t>
            </w:r>
            <w:proofErr w:type="spellEnd"/>
            <w:r w:rsidRPr="00E23B01">
              <w:rPr>
                <w:rFonts w:cs="Simplified Arabic"/>
                <w:b w:val="0"/>
                <w:bCs w:val="0"/>
                <w:color w:val="auto"/>
                <w:lang w:val="fr-FR" w:eastAsia="zh-TW"/>
              </w:rPr>
              <w:t xml:space="preserve"> et les membres des organisations de la société civile travaillant dans le domaine de l</w:t>
            </w:r>
            <w:r>
              <w:rPr>
                <w:rFonts w:cs="Simplified Arabic"/>
                <w:b w:val="0"/>
                <w:bCs w:val="0"/>
                <w:color w:val="auto"/>
                <w:lang w:val="fr-FR" w:eastAsia="zh-TW"/>
              </w:rPr>
              <w:t>’</w:t>
            </w:r>
            <w:r w:rsidRPr="00E23B01">
              <w:rPr>
                <w:rFonts w:cs="Simplified Arabic"/>
                <w:b w:val="0"/>
                <w:bCs w:val="0"/>
                <w:color w:val="auto"/>
                <w:lang w:val="fr-FR" w:eastAsia="zh-TW"/>
              </w:rPr>
              <w:t>enfance</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Le programme de formation a duré deux ans et demi (2012-2013) et s</w:t>
            </w:r>
            <w:r>
              <w:rPr>
                <w:rFonts w:cs="Simplified Arabic"/>
                <w:b w:val="0"/>
                <w:bCs w:val="0"/>
                <w:color w:val="auto"/>
                <w:lang w:val="fr-FR" w:eastAsia="zh-TW"/>
              </w:rPr>
              <w:t>’</w:t>
            </w:r>
            <w:r w:rsidRPr="00E23B01">
              <w:rPr>
                <w:rFonts w:cs="Simplified Arabic"/>
                <w:b w:val="0"/>
                <w:bCs w:val="0"/>
                <w:color w:val="auto"/>
                <w:lang w:val="fr-FR" w:eastAsia="zh-TW"/>
              </w:rPr>
              <w:t>est déroulé en plus de 24 sessions avec la participation de près de 30 personnes par catégorie susmentionnée</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À la fin de chaque session, un plan d</w:t>
            </w:r>
            <w:r>
              <w:rPr>
                <w:rFonts w:cs="Simplified Arabic"/>
                <w:b w:val="0"/>
                <w:bCs w:val="0"/>
                <w:color w:val="auto"/>
                <w:lang w:val="fr-FR" w:eastAsia="zh-TW"/>
              </w:rPr>
              <w:t>’</w:t>
            </w:r>
            <w:r w:rsidRPr="00E23B01">
              <w:rPr>
                <w:rFonts w:cs="Simplified Arabic"/>
                <w:b w:val="0"/>
                <w:bCs w:val="0"/>
                <w:color w:val="auto"/>
                <w:lang w:val="fr-FR" w:eastAsia="zh-TW"/>
              </w:rPr>
              <w:t xml:space="preserve">action </w:t>
            </w:r>
            <w:r>
              <w:rPr>
                <w:rFonts w:cs="Simplified Arabic"/>
                <w:b w:val="0"/>
                <w:bCs w:val="0"/>
                <w:color w:val="auto"/>
                <w:lang w:val="fr-FR" w:eastAsia="zh-TW"/>
              </w:rPr>
              <w:t>a été</w:t>
            </w:r>
            <w:r w:rsidRPr="00E23B01">
              <w:rPr>
                <w:rFonts w:cs="Simplified Arabic"/>
                <w:b w:val="0"/>
                <w:bCs w:val="0"/>
                <w:color w:val="auto"/>
                <w:lang w:val="fr-FR" w:eastAsia="zh-TW"/>
              </w:rPr>
              <w:t xml:space="preserve"> préparé et approuvé par les participants</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Le programme a été financé par l</w:t>
            </w:r>
            <w:r>
              <w:rPr>
                <w:rFonts w:cs="Simplified Arabic"/>
                <w:b w:val="0"/>
                <w:bCs w:val="0"/>
                <w:color w:val="auto"/>
                <w:lang w:val="fr-FR" w:eastAsia="zh-TW"/>
              </w:rPr>
              <w:t>’</w:t>
            </w:r>
            <w:r w:rsidRPr="00E23B01">
              <w:rPr>
                <w:rFonts w:cs="Simplified Arabic"/>
                <w:b w:val="0"/>
                <w:bCs w:val="0"/>
                <w:color w:val="auto"/>
                <w:lang w:val="fr-FR" w:eastAsia="zh-TW"/>
              </w:rPr>
              <w:t>UNICEF avec le soutien technique du programme britannique de sécurité et d</w:t>
            </w:r>
            <w:r>
              <w:rPr>
                <w:rFonts w:cs="Simplified Arabic"/>
                <w:b w:val="0"/>
                <w:bCs w:val="0"/>
                <w:color w:val="auto"/>
                <w:lang w:val="fr-FR" w:eastAsia="zh-TW"/>
              </w:rPr>
              <w:t>’</w:t>
            </w:r>
            <w:r w:rsidRPr="00E23B01">
              <w:rPr>
                <w:rFonts w:cs="Simplified Arabic"/>
                <w:b w:val="0"/>
                <w:bCs w:val="0"/>
                <w:color w:val="auto"/>
                <w:lang w:val="fr-FR" w:eastAsia="zh-TW"/>
              </w:rPr>
              <w:t>accès à la justice (</w:t>
            </w:r>
            <w:proofErr w:type="spellStart"/>
            <w:r w:rsidRPr="00E23B01">
              <w:rPr>
                <w:rFonts w:cs="Simplified Arabic"/>
                <w:b w:val="0"/>
                <w:bCs w:val="0"/>
                <w:i/>
                <w:iCs/>
                <w:color w:val="auto"/>
                <w:lang w:val="fr-FR" w:eastAsia="zh-TW"/>
              </w:rPr>
              <w:t>Safety</w:t>
            </w:r>
            <w:proofErr w:type="spellEnd"/>
            <w:r w:rsidRPr="00E23B01">
              <w:rPr>
                <w:rFonts w:cs="Simplified Arabic"/>
                <w:b w:val="0"/>
                <w:bCs w:val="0"/>
                <w:i/>
                <w:iCs/>
                <w:color w:val="auto"/>
                <w:lang w:val="fr-FR" w:eastAsia="zh-TW"/>
              </w:rPr>
              <w:t xml:space="preserve"> and Access to Justice Program</w:t>
            </w:r>
            <w:r w:rsidRPr="00E23B01">
              <w:rPr>
                <w:rFonts w:cs="Simplified Arabic"/>
                <w:b w:val="0"/>
                <w:bCs w:val="0"/>
                <w:color w:val="auto"/>
                <w:lang w:val="fr-FR" w:eastAsia="zh-TW"/>
              </w:rPr>
              <w:t xml:space="preserve"> ou SAJP), qui collabore avec la police soudanaise dans le cadre d</w:t>
            </w:r>
            <w:r>
              <w:rPr>
                <w:rFonts w:cs="Simplified Arabic"/>
                <w:b w:val="0"/>
                <w:bCs w:val="0"/>
                <w:color w:val="auto"/>
                <w:lang w:val="fr-FR" w:eastAsia="zh-TW"/>
              </w:rPr>
              <w:t>’</w:t>
            </w:r>
            <w:r w:rsidRPr="00E23B01">
              <w:rPr>
                <w:rFonts w:cs="Simplified Arabic"/>
                <w:b w:val="0"/>
                <w:bCs w:val="0"/>
                <w:color w:val="auto"/>
                <w:lang w:val="fr-FR" w:eastAsia="zh-TW"/>
              </w:rPr>
              <w:t>un certain nombre d</w:t>
            </w:r>
            <w:r>
              <w:rPr>
                <w:rFonts w:cs="Simplified Arabic"/>
                <w:b w:val="0"/>
                <w:bCs w:val="0"/>
                <w:color w:val="auto"/>
                <w:lang w:val="fr-FR" w:eastAsia="zh-TW"/>
              </w:rPr>
              <w:t>’</w:t>
            </w:r>
            <w:r w:rsidRPr="00E23B01">
              <w:rPr>
                <w:rFonts w:cs="Simplified Arabic"/>
                <w:b w:val="0"/>
                <w:bCs w:val="0"/>
                <w:color w:val="auto"/>
                <w:lang w:val="fr-FR" w:eastAsia="zh-TW"/>
              </w:rPr>
              <w:t>activités</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La formation vise à rassembler tous les efforts déployés par les autorités concernées pour traiter la question de ces enfants grâce à une planification et à une mise en œuvre efficaces</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En outre, les aspects juridiques liés à cette question ont été étudiés et leur application pratique avec les enfants a été démontrée au cours de la formation</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Les personnes ayant suivi la formation ont proposé l</w:t>
            </w:r>
            <w:r>
              <w:rPr>
                <w:rFonts w:cs="Simplified Arabic"/>
                <w:b w:val="0"/>
                <w:bCs w:val="0"/>
                <w:color w:val="auto"/>
                <w:lang w:val="fr-FR" w:eastAsia="zh-TW"/>
              </w:rPr>
              <w:t>’</w:t>
            </w:r>
            <w:r w:rsidRPr="00E23B01">
              <w:rPr>
                <w:rFonts w:cs="Simplified Arabic"/>
                <w:b w:val="0"/>
                <w:bCs w:val="0"/>
                <w:color w:val="auto"/>
                <w:lang w:val="fr-FR" w:eastAsia="zh-TW"/>
              </w:rPr>
              <w:t>adoption d</w:t>
            </w:r>
            <w:r>
              <w:rPr>
                <w:rFonts w:cs="Simplified Arabic"/>
                <w:b w:val="0"/>
                <w:bCs w:val="0"/>
                <w:color w:val="auto"/>
                <w:lang w:val="fr-FR" w:eastAsia="zh-TW"/>
              </w:rPr>
              <w:t>’</w:t>
            </w:r>
            <w:r w:rsidRPr="00E23B01">
              <w:rPr>
                <w:rFonts w:cs="Simplified Arabic"/>
                <w:b w:val="0"/>
                <w:bCs w:val="0"/>
                <w:color w:val="auto"/>
                <w:lang w:val="fr-FR" w:eastAsia="zh-TW"/>
              </w:rPr>
              <w:t>un document prévoyant une approche de travail et un mécanisme unifié pour la prise en charge de ces enfants</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Le document énonce les rôles et responsabilités des partenaires, les indicateurs et les procédures de suivi et d</w:t>
            </w:r>
            <w:r>
              <w:rPr>
                <w:rFonts w:cs="Simplified Arabic"/>
                <w:b w:val="0"/>
                <w:bCs w:val="0"/>
                <w:color w:val="auto"/>
                <w:lang w:val="fr-FR" w:eastAsia="zh-TW"/>
              </w:rPr>
              <w:t>’</w:t>
            </w:r>
            <w:r w:rsidRPr="00E23B01">
              <w:rPr>
                <w:rFonts w:cs="Simplified Arabic"/>
                <w:b w:val="0"/>
                <w:bCs w:val="0"/>
                <w:color w:val="auto"/>
                <w:lang w:val="fr-FR" w:eastAsia="zh-TW"/>
              </w:rPr>
              <w:t>évaluation des activités mises en œuvre pour atteindre les objectifs fixés à cet égard par la stratégie de protection sociale</w:t>
            </w:r>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Ce texte a été adopté par les participants au cours d</w:t>
            </w:r>
            <w:r>
              <w:rPr>
                <w:rFonts w:cs="Simplified Arabic"/>
                <w:b w:val="0"/>
                <w:bCs w:val="0"/>
                <w:color w:val="auto"/>
                <w:lang w:val="fr-FR" w:eastAsia="zh-TW"/>
              </w:rPr>
              <w:t>’</w:t>
            </w:r>
            <w:r w:rsidRPr="00E23B01">
              <w:rPr>
                <w:rFonts w:cs="Simplified Arabic"/>
                <w:b w:val="0"/>
                <w:bCs w:val="0"/>
                <w:color w:val="auto"/>
                <w:lang w:val="fr-FR" w:eastAsia="zh-TW"/>
              </w:rPr>
              <w:t>un atelier consultatif auquel ont participé plus de 35 institutions représentant le gouvernement, les agences de l</w:t>
            </w:r>
            <w:r>
              <w:rPr>
                <w:rFonts w:cs="Simplified Arabic"/>
                <w:b w:val="0"/>
                <w:bCs w:val="0"/>
                <w:color w:val="auto"/>
                <w:lang w:val="fr-FR" w:eastAsia="zh-TW"/>
              </w:rPr>
              <w:t>’</w:t>
            </w:r>
            <w:r w:rsidRPr="00E23B01">
              <w:rPr>
                <w:rFonts w:cs="Simplified Arabic"/>
                <w:b w:val="0"/>
                <w:bCs w:val="0"/>
                <w:color w:val="auto"/>
                <w:lang w:val="fr-FR" w:eastAsia="zh-TW"/>
              </w:rPr>
              <w:t xml:space="preserve">ONU, les ONG internationales, les organisations de la société civile et les </w:t>
            </w:r>
            <w:proofErr w:type="spellStart"/>
            <w:r w:rsidRPr="00E23B01">
              <w:rPr>
                <w:rFonts w:cs="Simplified Arabic"/>
                <w:b w:val="0"/>
                <w:bCs w:val="0"/>
                <w:color w:val="auto"/>
                <w:lang w:val="fr-FR" w:eastAsia="zh-TW"/>
              </w:rPr>
              <w:t>médias</w:t>
            </w:r>
            <w:proofErr w:type="spellEnd"/>
            <w:r w:rsidR="0061173D" w:rsidRPr="0061173D">
              <w:rPr>
                <w:rFonts w:cs="Simplified Arabic"/>
                <w:b w:val="0"/>
                <w:bCs w:val="0"/>
                <w:color w:val="auto"/>
                <w:lang w:val="fr-FR" w:eastAsia="zh-TW"/>
              </w:rPr>
              <w:t>.</w:t>
            </w:r>
            <w:r w:rsidRPr="00E23B01">
              <w:rPr>
                <w:rFonts w:cs="Simplified Arabic"/>
                <w:b w:val="0"/>
                <w:bCs w:val="0"/>
                <w:color w:val="auto"/>
                <w:lang w:val="fr-FR" w:eastAsia="zh-TW"/>
              </w:rPr>
              <w:t xml:space="preserve"> </w:t>
            </w:r>
          </w:p>
        </w:tc>
      </w:tr>
    </w:tbl>
    <w:p w14:paraId="6A076E9B" w14:textId="24D65FE5" w:rsidR="00A356CC" w:rsidRPr="00A356CC" w:rsidRDefault="00A356CC" w:rsidP="00ED6CE1">
      <w:pPr>
        <w:pStyle w:val="SingleTxtG"/>
        <w:spacing w:before="240"/>
        <w:rPr>
          <w:lang w:val="fr-FR"/>
        </w:rPr>
      </w:pPr>
      <w:r w:rsidRPr="00A356CC">
        <w:rPr>
          <w:lang w:val="fr-FR"/>
        </w:rPr>
        <w:t>245</w:t>
      </w:r>
      <w:r w:rsidR="0061173D" w:rsidRPr="0061173D">
        <w:rPr>
          <w:lang w:val="fr-FR"/>
        </w:rPr>
        <w:t>.</w:t>
      </w:r>
      <w:r w:rsidRPr="00A356CC">
        <w:rPr>
          <w:lang w:val="fr-FR"/>
        </w:rPr>
        <w:tab/>
        <w:t>La Commission des réfugiés a créé, dans les camps de réfugiés, des écoles qui suivent les programmes scolaires du Ministère de l’éducation</w:t>
      </w:r>
      <w:r w:rsidR="0061173D" w:rsidRPr="0061173D">
        <w:rPr>
          <w:lang w:val="fr-FR"/>
        </w:rPr>
        <w:t>.</w:t>
      </w:r>
      <w:r w:rsidRPr="00A356CC">
        <w:rPr>
          <w:lang w:val="fr-FR"/>
        </w:rPr>
        <w:t xml:space="preserve"> Elle répond, en coopération avec le Haut-Commissariat des Nations Unies pour les réfugiés (HCR), aux besoins liés à l’éducation, en fournissant notamment les bâtiments, le mobilier scolaire, les livres et les enseignants nécessaires à cette fin</w:t>
      </w:r>
      <w:r w:rsidR="0061173D" w:rsidRPr="0061173D">
        <w:rPr>
          <w:lang w:val="fr-FR"/>
        </w:rPr>
        <w:t>.</w:t>
      </w:r>
    </w:p>
    <w:p w14:paraId="3A2B2DD0" w14:textId="040D2692" w:rsidR="00A356CC" w:rsidRPr="00A356CC" w:rsidRDefault="00A356CC" w:rsidP="00A356CC">
      <w:pPr>
        <w:pStyle w:val="SingleTxtG"/>
        <w:rPr>
          <w:lang w:val="fr-FR"/>
        </w:rPr>
      </w:pPr>
      <w:r w:rsidRPr="00A356CC">
        <w:rPr>
          <w:lang w:val="fr-FR"/>
        </w:rPr>
        <w:t>246</w:t>
      </w:r>
      <w:r w:rsidR="0061173D" w:rsidRPr="0061173D">
        <w:rPr>
          <w:lang w:val="fr-FR"/>
        </w:rPr>
        <w:t>.</w:t>
      </w:r>
      <w:r w:rsidRPr="00A356CC">
        <w:rPr>
          <w:lang w:val="fr-FR"/>
        </w:rPr>
        <w:tab/>
        <w:t xml:space="preserve">Les statistiques indiquent que le nombre de garçons et de filles réfugiés érythréens scolarisés en 2014, dans les provinces orientales du pays, s’élevait à </w:t>
      </w:r>
      <w:r w:rsidRPr="007363A9">
        <w:rPr>
          <w:lang w:val="fr-FR"/>
        </w:rPr>
        <w:t>11</w:t>
      </w:r>
      <w:r w:rsidR="007363A9" w:rsidRPr="007363A9">
        <w:rPr>
          <w:lang w:val="fr-FR"/>
        </w:rPr>
        <w:t> </w:t>
      </w:r>
      <w:r w:rsidRPr="007363A9">
        <w:rPr>
          <w:lang w:val="fr-FR"/>
        </w:rPr>
        <w:t>483</w:t>
      </w:r>
      <w:r w:rsidRPr="00A356CC">
        <w:rPr>
          <w:lang w:val="fr-FR"/>
        </w:rPr>
        <w:t xml:space="preserve"> (5</w:t>
      </w:r>
      <w:r w:rsidR="007363A9">
        <w:rPr>
          <w:lang w:val="fr-FR"/>
        </w:rPr>
        <w:t> </w:t>
      </w:r>
      <w:r w:rsidRPr="00A356CC">
        <w:rPr>
          <w:lang w:val="fr-FR"/>
        </w:rPr>
        <w:t>912 garçons et 5</w:t>
      </w:r>
      <w:r w:rsidR="007363A9">
        <w:rPr>
          <w:lang w:val="fr-FR"/>
        </w:rPr>
        <w:t> </w:t>
      </w:r>
      <w:r w:rsidRPr="00A356CC">
        <w:rPr>
          <w:lang w:val="fr-FR"/>
        </w:rPr>
        <w:t>571 filles)</w:t>
      </w:r>
      <w:r w:rsidR="0061173D" w:rsidRPr="0061173D">
        <w:rPr>
          <w:lang w:val="fr-FR"/>
        </w:rPr>
        <w:t>.</w:t>
      </w:r>
    </w:p>
    <w:p w14:paraId="258967EB" w14:textId="271AE5EB" w:rsidR="00A356CC" w:rsidRPr="00A356CC" w:rsidRDefault="00A356CC" w:rsidP="00A356CC">
      <w:pPr>
        <w:pStyle w:val="SingleTxtG"/>
        <w:rPr>
          <w:lang w:val="fr-FR"/>
        </w:rPr>
      </w:pPr>
      <w:r w:rsidRPr="00A356CC">
        <w:rPr>
          <w:lang w:val="fr-FR"/>
        </w:rPr>
        <w:t>247</w:t>
      </w:r>
      <w:r w:rsidR="0061173D" w:rsidRPr="0061173D">
        <w:rPr>
          <w:lang w:val="fr-FR"/>
        </w:rPr>
        <w:t>.</w:t>
      </w:r>
      <w:r w:rsidRPr="00A356CC">
        <w:rPr>
          <w:lang w:val="fr-FR"/>
        </w:rPr>
        <w:tab/>
        <w:t xml:space="preserve">En 2008, l’organisation </w:t>
      </w:r>
      <w:r w:rsidRPr="00A356CC">
        <w:rPr>
          <w:i/>
          <w:iCs/>
          <w:lang w:val="fr-FR"/>
        </w:rPr>
        <w:t xml:space="preserve">Human </w:t>
      </w:r>
      <w:proofErr w:type="spellStart"/>
      <w:r w:rsidRPr="00A356CC">
        <w:rPr>
          <w:i/>
          <w:iCs/>
          <w:lang w:val="fr-FR"/>
        </w:rPr>
        <w:t>Appeal</w:t>
      </w:r>
      <w:proofErr w:type="spellEnd"/>
      <w:r w:rsidRPr="00A356CC">
        <w:rPr>
          <w:lang w:val="fr-FR"/>
        </w:rPr>
        <w:t xml:space="preserve"> a financé la création d’un centre spécial pour les enfants réfugiés non accompagnés, qui a été approuvé par la Commission des réfugiés et le HCR</w:t>
      </w:r>
      <w:r w:rsidR="0061173D" w:rsidRPr="0061173D">
        <w:rPr>
          <w:lang w:val="fr-FR"/>
        </w:rPr>
        <w:t>.</w:t>
      </w:r>
      <w:r w:rsidRPr="00A356CC">
        <w:rPr>
          <w:lang w:val="fr-FR"/>
        </w:rPr>
        <w:t xml:space="preserve"> Selon les statistiques de 2013, le nombre d’enfants non accompagnés s’élevait à 1</w:t>
      </w:r>
      <w:r w:rsidR="009834F3">
        <w:rPr>
          <w:lang w:val="fr-FR"/>
        </w:rPr>
        <w:t> </w:t>
      </w:r>
      <w:r w:rsidRPr="00A356CC">
        <w:rPr>
          <w:lang w:val="fr-FR"/>
        </w:rPr>
        <w:t>051</w:t>
      </w:r>
      <w:r w:rsidR="0061173D" w:rsidRPr="0061173D">
        <w:rPr>
          <w:lang w:val="fr-FR"/>
        </w:rPr>
        <w:t>.</w:t>
      </w:r>
    </w:p>
    <w:p w14:paraId="236476AB" w14:textId="4DCE57ED" w:rsidR="00A356CC" w:rsidRPr="00A356CC" w:rsidRDefault="00A356CC" w:rsidP="00A356CC">
      <w:pPr>
        <w:pStyle w:val="SingleTxtG"/>
        <w:rPr>
          <w:lang w:val="fr-FR"/>
        </w:rPr>
      </w:pPr>
      <w:r w:rsidRPr="00A356CC">
        <w:rPr>
          <w:lang w:val="fr-FR"/>
        </w:rPr>
        <w:lastRenderedPageBreak/>
        <w:t>248</w:t>
      </w:r>
      <w:r w:rsidR="0061173D" w:rsidRPr="0061173D">
        <w:rPr>
          <w:lang w:val="fr-FR"/>
        </w:rPr>
        <w:t>.</w:t>
      </w:r>
      <w:r w:rsidRPr="00A356CC">
        <w:rPr>
          <w:lang w:val="fr-FR"/>
        </w:rPr>
        <w:tab/>
        <w:t>Selon les informations contenues dans le rapport de 2011 sur la situation des enfants réfugiés au Soudan, des mesures sont mises en œuvre pour protéger les enfants qui demandent le statut de réfugié en raison d’abus ou de mauvais traitements</w:t>
      </w:r>
      <w:r w:rsidR="0061173D" w:rsidRPr="0061173D">
        <w:rPr>
          <w:lang w:val="fr-FR"/>
        </w:rPr>
        <w:t>.</w:t>
      </w:r>
      <w:r w:rsidRPr="00A356CC">
        <w:rPr>
          <w:lang w:val="fr-FR"/>
        </w:rPr>
        <w:t xml:space="preserve"> Il s’agit de garantir aux enfants les soins de santé primaires, l’enregistrement gratuit des naissances, la délivrance gratuite d’un certificat de naissance, les soins de santé préventive (vaccination et assainissement de l’environnement), une alimentation complémentaire, une éducation gratuite, l’eau potable, les services de sécurité et l’accès à des abris spéciaux réservés aux enfants réfugiés non accompagnés</w:t>
      </w:r>
      <w:r w:rsidR="0061173D" w:rsidRPr="0061173D">
        <w:rPr>
          <w:lang w:val="fr-FR"/>
        </w:rPr>
        <w:t>.</w:t>
      </w:r>
    </w:p>
    <w:p w14:paraId="60293EDC" w14:textId="73B8E1E7" w:rsidR="00A356CC" w:rsidRPr="00A356CC" w:rsidRDefault="00A356CC" w:rsidP="001715D8">
      <w:pPr>
        <w:pStyle w:val="SingleTxtG"/>
        <w:keepNext/>
        <w:keepLines/>
        <w:rPr>
          <w:lang w:val="fr-FR"/>
        </w:rPr>
      </w:pPr>
      <w:r w:rsidRPr="00A356CC">
        <w:rPr>
          <w:lang w:val="fr-FR"/>
        </w:rPr>
        <w:t>249</w:t>
      </w:r>
      <w:r w:rsidR="0061173D" w:rsidRPr="0061173D">
        <w:rPr>
          <w:lang w:val="fr-FR"/>
        </w:rPr>
        <w:t>.</w:t>
      </w:r>
      <w:r w:rsidRPr="00A356CC">
        <w:rPr>
          <w:lang w:val="fr-FR"/>
        </w:rPr>
        <w:tab/>
        <w:t>Selon le rapport du HCR sur la protection des enfants, s’appuyant sur les chiffres du Ministère du développement social de l’État de Khartoum et de la Commission des réfugiés, 32 enfants ont pu être réunis avec leur famille dans le cadre du programme de réunification en 2016</w:t>
      </w:r>
      <w:r w:rsidR="0061173D" w:rsidRPr="0061173D">
        <w:rPr>
          <w:lang w:val="fr-FR"/>
        </w:rPr>
        <w:t>.</w:t>
      </w:r>
    </w:p>
    <w:p w14:paraId="295D555D" w14:textId="2EB81B67" w:rsidR="00A356CC" w:rsidRPr="00A356CC" w:rsidRDefault="00ED6CE1" w:rsidP="00ED6CE1">
      <w:pPr>
        <w:pStyle w:val="H1G"/>
        <w:rPr>
          <w:lang w:val="fr-FR"/>
        </w:rPr>
      </w:pPr>
      <w:bookmarkStart w:id="275" w:name="_Toc174176717"/>
      <w:bookmarkStart w:id="276" w:name="_Toc174445005"/>
      <w:bookmarkStart w:id="277" w:name="_Toc174612967"/>
      <w:bookmarkStart w:id="278" w:name="_Toc174713307"/>
      <w:r>
        <w:rPr>
          <w:lang w:val="fr-FR"/>
        </w:rPr>
        <w:tab/>
      </w:r>
      <w:r w:rsidR="00A356CC" w:rsidRPr="00A356CC">
        <w:rPr>
          <w:lang w:val="fr-FR"/>
        </w:rPr>
        <w:t>9</w:t>
      </w:r>
      <w:r w:rsidR="0061173D" w:rsidRPr="0061173D">
        <w:rPr>
          <w:lang w:val="fr-FR"/>
        </w:rPr>
        <w:t>.</w:t>
      </w:r>
      <w:r w:rsidR="00A356CC" w:rsidRPr="00A356CC">
        <w:rPr>
          <w:lang w:val="fr-FR"/>
        </w:rPr>
        <w:t>2</w:t>
      </w:r>
      <w:r w:rsidR="00A356CC" w:rsidRPr="00A356CC">
        <w:rPr>
          <w:lang w:val="fr-FR"/>
        </w:rPr>
        <w:tab/>
        <w:t>Enfants appartenant à une minorité ou à un groupe autochtone (art</w:t>
      </w:r>
      <w:r w:rsidR="0061173D" w:rsidRPr="0061173D">
        <w:rPr>
          <w:lang w:val="fr-FR"/>
        </w:rPr>
        <w:t>.</w:t>
      </w:r>
      <w:r w:rsidR="00A356CC" w:rsidRPr="00A356CC">
        <w:rPr>
          <w:lang w:val="fr-FR"/>
        </w:rPr>
        <w:t> 30)</w:t>
      </w:r>
      <w:bookmarkStart w:id="279" w:name="_Toc169706385"/>
      <w:bookmarkStart w:id="280" w:name="_Toc169706585"/>
      <w:bookmarkEnd w:id="275"/>
      <w:bookmarkEnd w:id="276"/>
      <w:bookmarkEnd w:id="277"/>
      <w:bookmarkEnd w:id="278"/>
      <w:bookmarkEnd w:id="279"/>
      <w:bookmarkEnd w:id="280"/>
    </w:p>
    <w:p w14:paraId="7CA0A9A6" w14:textId="7228FBF7" w:rsidR="00A356CC" w:rsidRPr="00A356CC" w:rsidRDefault="00A356CC" w:rsidP="00A356CC">
      <w:pPr>
        <w:pStyle w:val="SingleTxtG"/>
        <w:rPr>
          <w:lang w:val="fr-FR"/>
        </w:rPr>
      </w:pPr>
      <w:r w:rsidRPr="00A356CC">
        <w:rPr>
          <w:lang w:val="fr-FR"/>
        </w:rPr>
        <w:t>250</w:t>
      </w:r>
      <w:r w:rsidR="0061173D" w:rsidRPr="0061173D">
        <w:rPr>
          <w:lang w:val="fr-FR"/>
        </w:rPr>
        <w:t>.</w:t>
      </w:r>
      <w:r w:rsidRPr="00A356CC">
        <w:rPr>
          <w:lang w:val="fr-FR"/>
        </w:rPr>
        <w:tab/>
        <w:t>L’article 47 de la Constitution de transition de 2005 dispose que tous les groupes ethniques et culturels de la population ont le droit de jouir de leur culture et d’œuvrer à son développement</w:t>
      </w:r>
      <w:r w:rsidR="0061173D" w:rsidRPr="0061173D">
        <w:rPr>
          <w:lang w:val="fr-FR"/>
        </w:rPr>
        <w:t>.</w:t>
      </w:r>
      <w:r w:rsidRPr="00A356CC">
        <w:rPr>
          <w:lang w:val="fr-FR"/>
        </w:rPr>
        <w:t xml:space="preserve"> Il n’existe au Soudan aucune discrimination de quelque nature que ce soit à l’égard de l’un des groupes culturels ou ethniques du pays, puisque tous sont égaux devant la loi et bénéficient de tous les services publics, dans tous les États du Soudan</w:t>
      </w:r>
      <w:r w:rsidR="0061173D" w:rsidRPr="0061173D">
        <w:rPr>
          <w:lang w:val="fr-FR"/>
        </w:rPr>
        <w:t>.</w:t>
      </w:r>
    </w:p>
    <w:p w14:paraId="3A992F7B" w14:textId="0DBA95A5" w:rsidR="00A356CC" w:rsidRPr="00A356CC" w:rsidRDefault="00ED6CE1" w:rsidP="00ED6CE1">
      <w:pPr>
        <w:pStyle w:val="H1G"/>
        <w:rPr>
          <w:lang w:val="fr-FR"/>
        </w:rPr>
      </w:pPr>
      <w:bookmarkStart w:id="281" w:name="_Toc174176718"/>
      <w:bookmarkStart w:id="282" w:name="_Toc174445006"/>
      <w:bookmarkStart w:id="283" w:name="_Toc174612968"/>
      <w:bookmarkStart w:id="284" w:name="_Toc174713308"/>
      <w:r>
        <w:rPr>
          <w:lang w:val="fr-FR"/>
        </w:rPr>
        <w:tab/>
      </w:r>
      <w:r w:rsidR="00A356CC" w:rsidRPr="00A356CC">
        <w:rPr>
          <w:lang w:val="fr-FR"/>
        </w:rPr>
        <w:t>9</w:t>
      </w:r>
      <w:r w:rsidR="0061173D" w:rsidRPr="0061173D">
        <w:rPr>
          <w:lang w:val="fr-FR"/>
        </w:rPr>
        <w:t>.</w:t>
      </w:r>
      <w:r w:rsidR="00A356CC" w:rsidRPr="00A356CC">
        <w:rPr>
          <w:lang w:val="fr-FR"/>
        </w:rPr>
        <w:t>3</w:t>
      </w:r>
      <w:r w:rsidR="00A356CC" w:rsidRPr="00A356CC">
        <w:rPr>
          <w:lang w:val="fr-FR"/>
        </w:rPr>
        <w:tab/>
        <w:t>Enfants en situation de rue</w:t>
      </w:r>
      <w:bookmarkStart w:id="285" w:name="_Toc169706386"/>
      <w:bookmarkStart w:id="286" w:name="_Toc169706586"/>
      <w:bookmarkEnd w:id="281"/>
      <w:bookmarkEnd w:id="282"/>
      <w:bookmarkEnd w:id="283"/>
      <w:bookmarkEnd w:id="284"/>
      <w:bookmarkEnd w:id="285"/>
      <w:bookmarkEnd w:id="286"/>
    </w:p>
    <w:p w14:paraId="21BF43FF" w14:textId="42953B0E" w:rsidR="00A356CC" w:rsidRPr="00A356CC" w:rsidRDefault="00A356CC" w:rsidP="00A356CC">
      <w:pPr>
        <w:pStyle w:val="SingleTxtG"/>
        <w:rPr>
          <w:lang w:val="fr-FR"/>
        </w:rPr>
      </w:pPr>
      <w:r w:rsidRPr="00A356CC">
        <w:rPr>
          <w:lang w:val="fr-FR"/>
        </w:rPr>
        <w:t>251</w:t>
      </w:r>
      <w:r w:rsidR="0061173D" w:rsidRPr="0061173D">
        <w:rPr>
          <w:lang w:val="fr-FR"/>
        </w:rPr>
        <w:t>.</w:t>
      </w:r>
      <w:r w:rsidRPr="00A356CC">
        <w:rPr>
          <w:lang w:val="fr-FR"/>
        </w:rPr>
        <w:tab/>
        <w:t>Adoptée en 2009, la politique nationale de lutte contre le phénomène des enfants sans</w:t>
      </w:r>
      <w:r w:rsidR="00122C09">
        <w:rPr>
          <w:lang w:val="fr-FR"/>
        </w:rPr>
        <w:noBreakHyphen/>
      </w:r>
      <w:r w:rsidRPr="00A356CC">
        <w:rPr>
          <w:lang w:val="fr-FR"/>
        </w:rPr>
        <w:t>abri a énoncé ses objectifs stratégiques comme étant d’améliorer les conditions sanitaires, économiques, sociales et psychologiques des groupes cibles et de faciliter leur intégration sociale et familiale</w:t>
      </w:r>
      <w:r w:rsidR="0061173D" w:rsidRPr="0061173D">
        <w:rPr>
          <w:lang w:val="fr-FR"/>
        </w:rPr>
        <w:t>.</w:t>
      </w:r>
      <w:r w:rsidRPr="00A356CC">
        <w:rPr>
          <w:lang w:val="fr-FR"/>
        </w:rPr>
        <w:t xml:space="preserve"> La stratégie s’attache à traiter la question, dans ses aspects préventif et curatif, en coordination avec les mécanismes et organismes nationaux officiels et bénévoles</w:t>
      </w:r>
      <w:r w:rsidR="0061173D" w:rsidRPr="0061173D">
        <w:rPr>
          <w:lang w:val="fr-FR"/>
        </w:rPr>
        <w:t>.</w:t>
      </w:r>
    </w:p>
    <w:p w14:paraId="41A05DF6" w14:textId="5F87BFB8" w:rsidR="00A356CC" w:rsidRPr="00A356CC" w:rsidRDefault="00A356CC" w:rsidP="00A356CC">
      <w:pPr>
        <w:pStyle w:val="SingleTxtG"/>
        <w:rPr>
          <w:lang w:val="fr-FR"/>
        </w:rPr>
      </w:pPr>
      <w:r w:rsidRPr="00A356CC">
        <w:rPr>
          <w:lang w:val="fr-FR"/>
        </w:rPr>
        <w:t>252</w:t>
      </w:r>
      <w:r w:rsidR="0061173D" w:rsidRPr="0061173D">
        <w:rPr>
          <w:lang w:val="fr-FR"/>
        </w:rPr>
        <w:t>.</w:t>
      </w:r>
      <w:r w:rsidRPr="00A356CC">
        <w:rPr>
          <w:lang w:val="fr-FR"/>
        </w:rPr>
        <w:tab/>
        <w:t>L’État de Khartoum a suivi l’expérience de l’État du Kordofan méridional en ce qui concerne la prise en charge des enfants des rues, en mettant en place un système de protection sociale solide qui puisse répondre aux besoins de protection des enfants vulnérables dans les différentes localités et les unités administratives</w:t>
      </w:r>
      <w:r w:rsidR="0061173D" w:rsidRPr="0061173D">
        <w:rPr>
          <w:lang w:val="fr-FR"/>
        </w:rPr>
        <w:t>.</w:t>
      </w:r>
      <w:r w:rsidRPr="00A356CC">
        <w:rPr>
          <w:lang w:val="fr-FR"/>
        </w:rPr>
        <w:t xml:space="preserve"> Cette initiative a été lancée dans l’État du Kordofan méridional en janvier 2008, puis dans l’État de Khartoum en janvier 2010</w:t>
      </w:r>
      <w:r w:rsidR="0061173D" w:rsidRPr="0061173D">
        <w:rPr>
          <w:lang w:val="fr-FR"/>
        </w:rPr>
        <w:t>.</w:t>
      </w:r>
      <w:r w:rsidRPr="00A356CC">
        <w:rPr>
          <w:lang w:val="fr-FR"/>
        </w:rPr>
        <w:t xml:space="preserve"> Une base de données moderne et précise a été créée pour recenser le nombre d’enfants séparés de leur famille et ceux qui ont été réunis avec leur famille</w:t>
      </w:r>
      <w:r w:rsidR="0061173D" w:rsidRPr="0061173D">
        <w:rPr>
          <w:lang w:val="fr-FR"/>
        </w:rPr>
        <w:t>.</w:t>
      </w:r>
      <w:r w:rsidRPr="00A356CC">
        <w:rPr>
          <w:lang w:val="fr-FR"/>
        </w:rPr>
        <w:t xml:space="preserve"> Le système a une vaste portée et a été conçu pour répondre à toutes les situations d’urgence, telles que les déplacements de population et autres</w:t>
      </w:r>
      <w:r w:rsidRPr="00C96E10">
        <w:rPr>
          <w:rStyle w:val="Appelnotedebasdep"/>
        </w:rPr>
        <w:footnoteReference w:id="32"/>
      </w:r>
      <w:r w:rsidR="0061173D" w:rsidRPr="0061173D">
        <w:rPr>
          <w:lang w:val="fr-FR"/>
        </w:rPr>
        <w:t>.</w:t>
      </w:r>
    </w:p>
    <w:p w14:paraId="4041756B" w14:textId="42CC09C7" w:rsidR="00A356CC" w:rsidRPr="00A356CC" w:rsidRDefault="00A356CC" w:rsidP="00A356CC">
      <w:pPr>
        <w:pStyle w:val="SingleTxtG"/>
        <w:rPr>
          <w:lang w:val="fr-FR"/>
        </w:rPr>
      </w:pPr>
      <w:r w:rsidRPr="00A356CC">
        <w:rPr>
          <w:lang w:val="fr-FR"/>
        </w:rPr>
        <w:t>253</w:t>
      </w:r>
      <w:r w:rsidR="0061173D" w:rsidRPr="0061173D">
        <w:rPr>
          <w:lang w:val="fr-FR"/>
        </w:rPr>
        <w:t>.</w:t>
      </w:r>
      <w:r w:rsidRPr="00A356CC">
        <w:rPr>
          <w:lang w:val="fr-FR"/>
        </w:rPr>
        <w:tab/>
        <w:t xml:space="preserve">Selon une enquête menée en 2012 par le </w:t>
      </w:r>
      <w:r w:rsidR="00122C09">
        <w:rPr>
          <w:lang w:val="fr-FR"/>
        </w:rPr>
        <w:t>M</w:t>
      </w:r>
      <w:r w:rsidRPr="00A356CC">
        <w:rPr>
          <w:lang w:val="fr-FR"/>
        </w:rPr>
        <w:t>inistère du développement social de l’État de Khartoum, seuls 2 500 enfants vivent et travaillent dans les rues de l’État de Khartoum</w:t>
      </w:r>
      <w:r w:rsidR="0061173D" w:rsidRPr="0061173D">
        <w:rPr>
          <w:lang w:val="fr-FR"/>
        </w:rPr>
        <w:t>.</w:t>
      </w:r>
      <w:r w:rsidRPr="00A356CC">
        <w:rPr>
          <w:lang w:val="fr-FR"/>
        </w:rPr>
        <w:t xml:space="preserve"> Or, la ville de Khartoum, tout comme d’autres grandes capitales mondiales, attire un grand nombre d’enfants des rues</w:t>
      </w:r>
      <w:r w:rsidR="0061173D" w:rsidRPr="0061173D">
        <w:rPr>
          <w:lang w:val="fr-FR"/>
        </w:rPr>
        <w:t>.</w:t>
      </w:r>
    </w:p>
    <w:p w14:paraId="2A42558D" w14:textId="705DCC6B" w:rsidR="00A356CC" w:rsidRPr="00A356CC" w:rsidRDefault="00A356CC" w:rsidP="00A356CC">
      <w:pPr>
        <w:pStyle w:val="SingleTxtG"/>
        <w:rPr>
          <w:lang w:val="fr-FR"/>
        </w:rPr>
      </w:pPr>
      <w:r w:rsidRPr="00A356CC">
        <w:rPr>
          <w:lang w:val="fr-FR"/>
        </w:rPr>
        <w:t>254</w:t>
      </w:r>
      <w:r w:rsidR="0061173D" w:rsidRPr="0061173D">
        <w:rPr>
          <w:lang w:val="fr-FR"/>
        </w:rPr>
        <w:t>.</w:t>
      </w:r>
      <w:r w:rsidRPr="00A356CC">
        <w:rPr>
          <w:lang w:val="fr-FR"/>
        </w:rPr>
        <w:tab/>
        <w:t xml:space="preserve">Le Ministère fédéral de la sécurité et de la protection sociales apporte un soutien aux enfants des rues dans trois centres à Khartoum, qui leur offrent un hébergement temporaire, des services de santé et une aide </w:t>
      </w:r>
      <w:proofErr w:type="spellStart"/>
      <w:r w:rsidRPr="00A356CC">
        <w:rPr>
          <w:lang w:val="fr-FR"/>
        </w:rPr>
        <w:t>psychosociale</w:t>
      </w:r>
      <w:proofErr w:type="spellEnd"/>
      <w:r w:rsidRPr="00A356CC">
        <w:rPr>
          <w:lang w:val="fr-FR"/>
        </w:rPr>
        <w:t xml:space="preserve"> et facilitent leur réunification familiale</w:t>
      </w:r>
      <w:r w:rsidR="0061173D" w:rsidRPr="0061173D">
        <w:rPr>
          <w:lang w:val="fr-FR"/>
        </w:rPr>
        <w:t>.</w:t>
      </w:r>
      <w:r w:rsidRPr="00A356CC">
        <w:rPr>
          <w:lang w:val="fr-FR"/>
        </w:rPr>
        <w:t xml:space="preserve"> Les centres proposent une formation à des compétences pratiques essentielles ainsi que des activités récréatives</w:t>
      </w:r>
      <w:r w:rsidR="0061173D" w:rsidRPr="0061173D">
        <w:rPr>
          <w:lang w:val="fr-FR"/>
        </w:rPr>
        <w:t>.</w:t>
      </w:r>
      <w:r w:rsidRPr="00A356CC">
        <w:rPr>
          <w:lang w:val="fr-FR"/>
        </w:rPr>
        <w:t xml:space="preserve"> L’un de ces établissements est réservé aux filles</w:t>
      </w:r>
      <w:r w:rsidR="0061173D" w:rsidRPr="0061173D">
        <w:rPr>
          <w:lang w:val="fr-FR"/>
        </w:rPr>
        <w:t>.</w:t>
      </w:r>
    </w:p>
    <w:p w14:paraId="4DD8C73B" w14:textId="6C8A313E" w:rsidR="00A356CC" w:rsidRPr="00A356CC" w:rsidRDefault="00ED6CE1" w:rsidP="00ED6CE1">
      <w:pPr>
        <w:pStyle w:val="H1G"/>
        <w:rPr>
          <w:lang w:val="fr-FR"/>
        </w:rPr>
      </w:pPr>
      <w:bookmarkStart w:id="287" w:name="_Toc174176719"/>
      <w:bookmarkStart w:id="288" w:name="_Toc174445007"/>
      <w:bookmarkStart w:id="289" w:name="_Toc174612969"/>
      <w:bookmarkStart w:id="290" w:name="_Toc174713309"/>
      <w:r>
        <w:rPr>
          <w:lang w:val="fr-FR"/>
        </w:rPr>
        <w:tab/>
      </w:r>
      <w:r w:rsidR="00A356CC" w:rsidRPr="00A356CC">
        <w:rPr>
          <w:lang w:val="fr-FR"/>
        </w:rPr>
        <w:t>9</w:t>
      </w:r>
      <w:r w:rsidR="0061173D" w:rsidRPr="0061173D">
        <w:rPr>
          <w:lang w:val="fr-FR"/>
        </w:rPr>
        <w:t>.</w:t>
      </w:r>
      <w:r w:rsidR="00A356CC" w:rsidRPr="00A356CC">
        <w:rPr>
          <w:lang w:val="fr-FR"/>
        </w:rPr>
        <w:t>4</w:t>
      </w:r>
      <w:r w:rsidR="00A356CC" w:rsidRPr="00A356CC">
        <w:rPr>
          <w:lang w:val="fr-FR"/>
        </w:rPr>
        <w:tab/>
        <w:t xml:space="preserve">Enfants exploités, y compris les mesures de réadaptation physique </w:t>
      </w:r>
      <w:r>
        <w:rPr>
          <w:lang w:val="fr-FR"/>
        </w:rPr>
        <w:br/>
      </w:r>
      <w:r w:rsidR="00A356CC" w:rsidRPr="00A356CC">
        <w:rPr>
          <w:lang w:val="fr-FR"/>
        </w:rPr>
        <w:t>et psychologique et de réinsertion</w:t>
      </w:r>
      <w:bookmarkStart w:id="291" w:name="_Toc169706387"/>
      <w:bookmarkStart w:id="292" w:name="_Toc169706587"/>
      <w:bookmarkEnd w:id="287"/>
      <w:bookmarkEnd w:id="288"/>
      <w:bookmarkEnd w:id="289"/>
      <w:bookmarkEnd w:id="290"/>
      <w:bookmarkEnd w:id="291"/>
      <w:bookmarkEnd w:id="292"/>
      <w:r w:rsidR="00A356CC" w:rsidRPr="00A356CC">
        <w:rPr>
          <w:lang w:val="fr-FR"/>
        </w:rPr>
        <w:t xml:space="preserve"> prises en leur faveur</w:t>
      </w:r>
    </w:p>
    <w:p w14:paraId="10600771" w14:textId="64EFBF5B" w:rsidR="00A356CC" w:rsidRPr="00A356CC" w:rsidRDefault="00A356CC" w:rsidP="00A356CC">
      <w:pPr>
        <w:pStyle w:val="SingleTxtG"/>
        <w:rPr>
          <w:lang w:val="fr-FR"/>
        </w:rPr>
      </w:pPr>
      <w:r w:rsidRPr="00A356CC">
        <w:rPr>
          <w:lang w:val="fr-FR"/>
        </w:rPr>
        <w:t>255</w:t>
      </w:r>
      <w:r w:rsidR="0061173D" w:rsidRPr="0061173D">
        <w:rPr>
          <w:lang w:val="fr-FR"/>
        </w:rPr>
        <w:t>.</w:t>
      </w:r>
      <w:r w:rsidRPr="00A356CC">
        <w:rPr>
          <w:lang w:val="fr-FR"/>
        </w:rPr>
        <w:tab/>
        <w:t xml:space="preserve">La police chargée de la protection de la famille et de l’enfance, la Commission pour le désarmement, la démobilisation et la réinsertion, les comités de protection communautaire, </w:t>
      </w:r>
      <w:r w:rsidRPr="00A356CC">
        <w:rPr>
          <w:lang w:val="fr-FR"/>
        </w:rPr>
        <w:lastRenderedPageBreak/>
        <w:t>les réseaux de protection de l’enfance et certaines organisations bénévoles (en particulier dans les zones de conflit armé) jouent un rôle clé et essentiel à cet égard, en fournissant des services de réadaptation physique et psychologique et de réinsertion à l’aide de procédures d’orientation et d’un système de suivi par l’intermédiaire des ministères de la protection sociale aux niveaux national et étatique</w:t>
      </w:r>
      <w:r w:rsidR="0061173D" w:rsidRPr="0061173D">
        <w:rPr>
          <w:lang w:val="fr-FR"/>
        </w:rPr>
        <w:t>.</w:t>
      </w:r>
    </w:p>
    <w:p w14:paraId="4F0A27D5" w14:textId="6BDD90CE" w:rsidR="00A356CC" w:rsidRPr="00A356CC" w:rsidRDefault="00A356CC" w:rsidP="001715D8">
      <w:pPr>
        <w:pStyle w:val="SingleTxtG"/>
        <w:keepNext/>
        <w:keepLines/>
        <w:rPr>
          <w:lang w:val="fr-FR"/>
        </w:rPr>
      </w:pPr>
      <w:r w:rsidRPr="00A356CC">
        <w:rPr>
          <w:lang w:val="fr-FR"/>
        </w:rPr>
        <w:t>256</w:t>
      </w:r>
      <w:r w:rsidR="0061173D" w:rsidRPr="0061173D">
        <w:rPr>
          <w:lang w:val="fr-FR"/>
        </w:rPr>
        <w:t>.</w:t>
      </w:r>
      <w:r w:rsidRPr="00A356CC">
        <w:rPr>
          <w:lang w:val="fr-FR"/>
        </w:rPr>
        <w:tab/>
        <w:t>Environ 800 professionnels travaillant dans ces services ont reçu une formation sur les procédures opérationnelles normalisées (PON) et le traitement des dossiers d’enfants délinquants en dehors du système judiciaire au cours de l’année 2014-2015, dans les États du Nord, du Nil, de Kassala, de la Mer Rouge, de Gedaref, du Darfour et du Kordofan</w:t>
      </w:r>
      <w:r w:rsidR="0061173D" w:rsidRPr="0061173D">
        <w:rPr>
          <w:lang w:val="fr-FR"/>
        </w:rPr>
        <w:t>.</w:t>
      </w:r>
    </w:p>
    <w:p w14:paraId="53A6EF8B" w14:textId="2B4092DD" w:rsidR="00A356CC" w:rsidRPr="00A356CC" w:rsidRDefault="00ED6CE1" w:rsidP="00ED6CE1">
      <w:pPr>
        <w:pStyle w:val="H1G"/>
        <w:rPr>
          <w:lang w:val="fr-FR"/>
        </w:rPr>
      </w:pPr>
      <w:bookmarkStart w:id="293" w:name="_Toc174176720"/>
      <w:bookmarkStart w:id="294" w:name="_Toc174445008"/>
      <w:bookmarkStart w:id="295" w:name="_Toc174612970"/>
      <w:bookmarkStart w:id="296" w:name="_Toc174713310"/>
      <w:r>
        <w:rPr>
          <w:lang w:val="fr-FR"/>
        </w:rPr>
        <w:tab/>
      </w:r>
      <w:r w:rsidR="00A356CC" w:rsidRPr="00A356CC">
        <w:rPr>
          <w:lang w:val="fr-FR"/>
        </w:rPr>
        <w:t>9</w:t>
      </w:r>
      <w:r w:rsidR="0061173D" w:rsidRPr="0061173D">
        <w:rPr>
          <w:lang w:val="fr-FR"/>
        </w:rPr>
        <w:t>.</w:t>
      </w:r>
      <w:r w:rsidR="00A356CC" w:rsidRPr="00A356CC">
        <w:rPr>
          <w:lang w:val="fr-FR"/>
        </w:rPr>
        <w:t>5</w:t>
      </w:r>
      <w:r w:rsidR="00A356CC" w:rsidRPr="00A356CC">
        <w:rPr>
          <w:lang w:val="fr-FR"/>
        </w:rPr>
        <w:tab/>
        <w:t>Exploitation économique des enfants (art</w:t>
      </w:r>
      <w:r w:rsidR="0061173D" w:rsidRPr="0061173D">
        <w:rPr>
          <w:lang w:val="fr-FR"/>
        </w:rPr>
        <w:t>.</w:t>
      </w:r>
      <w:r w:rsidR="00A356CC" w:rsidRPr="00A356CC">
        <w:rPr>
          <w:lang w:val="fr-FR"/>
        </w:rPr>
        <w:t xml:space="preserve"> 32)</w:t>
      </w:r>
      <w:bookmarkStart w:id="297" w:name="_Toc169706388"/>
      <w:bookmarkStart w:id="298" w:name="_Toc169706588"/>
      <w:bookmarkEnd w:id="293"/>
      <w:bookmarkEnd w:id="294"/>
      <w:bookmarkEnd w:id="295"/>
      <w:bookmarkEnd w:id="296"/>
      <w:bookmarkEnd w:id="297"/>
      <w:bookmarkEnd w:id="298"/>
    </w:p>
    <w:p w14:paraId="4640872E" w14:textId="134F5652" w:rsidR="00A356CC" w:rsidRPr="00A356CC" w:rsidRDefault="00A356CC" w:rsidP="00A356CC">
      <w:pPr>
        <w:pStyle w:val="SingleTxtG"/>
        <w:rPr>
          <w:lang w:val="fr-FR"/>
        </w:rPr>
      </w:pPr>
      <w:r w:rsidRPr="00A356CC">
        <w:rPr>
          <w:lang w:val="fr-FR"/>
        </w:rPr>
        <w:t>257</w:t>
      </w:r>
      <w:r w:rsidR="0061173D" w:rsidRPr="0061173D">
        <w:rPr>
          <w:lang w:val="fr-FR"/>
        </w:rPr>
        <w:t>.</w:t>
      </w:r>
      <w:r w:rsidRPr="00A356CC">
        <w:rPr>
          <w:lang w:val="fr-FR"/>
        </w:rPr>
        <w:tab/>
        <w:t>Le pourcentage d’enfants âgés de 5 à 17 ans engagés dans une forme ou une autre de travail s’élève à 24,9 %, selon l’enquête MICS de 2014</w:t>
      </w:r>
      <w:r w:rsidR="0061173D" w:rsidRPr="0061173D">
        <w:rPr>
          <w:lang w:val="fr-FR"/>
        </w:rPr>
        <w:t>.</w:t>
      </w:r>
    </w:p>
    <w:p w14:paraId="348EC7D4" w14:textId="50660287" w:rsidR="00A356CC" w:rsidRPr="00A356CC" w:rsidRDefault="00A356CC" w:rsidP="00A356CC">
      <w:pPr>
        <w:pStyle w:val="SingleTxtG"/>
        <w:rPr>
          <w:lang w:val="fr-FR"/>
        </w:rPr>
      </w:pPr>
      <w:r w:rsidRPr="00A356CC">
        <w:rPr>
          <w:lang w:val="fr-FR"/>
        </w:rPr>
        <w:t>258</w:t>
      </w:r>
      <w:r w:rsidR="0061173D" w:rsidRPr="0061173D">
        <w:rPr>
          <w:lang w:val="fr-FR"/>
        </w:rPr>
        <w:t>.</w:t>
      </w:r>
      <w:r w:rsidRPr="00A356CC">
        <w:rPr>
          <w:lang w:val="fr-FR"/>
        </w:rPr>
        <w:tab/>
        <w:t>La loi de 2007 sur le travail contient des articles visant à protéger les enfants et fixe l’âge d’admission à l’emploi en son article 21, qui autorise les enfants à travailler et établit les conditions de leur emploi</w:t>
      </w:r>
      <w:r w:rsidR="0061173D" w:rsidRPr="0061173D">
        <w:rPr>
          <w:lang w:val="fr-FR"/>
        </w:rPr>
        <w:t>.</w:t>
      </w:r>
      <w:r w:rsidRPr="00A356CC">
        <w:rPr>
          <w:lang w:val="fr-FR"/>
        </w:rPr>
        <w:t xml:space="preserve"> La loi de 2010 sur l’enfance comprend un chapitre sur le travail des enfants et interdit l’emploi d’enfants de moins de 18 ans à des travaux dangereux</w:t>
      </w:r>
      <w:r w:rsidR="0061173D" w:rsidRPr="0061173D">
        <w:rPr>
          <w:lang w:val="fr-FR"/>
        </w:rPr>
        <w:t>.</w:t>
      </w:r>
      <w:r w:rsidRPr="00A356CC">
        <w:rPr>
          <w:lang w:val="fr-FR"/>
        </w:rPr>
        <w:t xml:space="preserve"> Une réglementation sur le travail des enfants, définissant les emplois qui leur sont interdits, a été rédigée et est en cours d’approbation</w:t>
      </w:r>
      <w:r w:rsidR="0061173D" w:rsidRPr="0061173D">
        <w:rPr>
          <w:lang w:val="fr-FR"/>
        </w:rPr>
        <w:t>.</w:t>
      </w:r>
      <w:r w:rsidRPr="00A356CC">
        <w:rPr>
          <w:lang w:val="fr-FR"/>
        </w:rPr>
        <w:t xml:space="preserve"> Le lancement d’un mécanisme de coordination de haut niveau visant à examiner la mise en œuvre des normes juridiques internationales en matière de travail des enfants a été annoncé en octobre 2014</w:t>
      </w:r>
      <w:r w:rsidR="0061173D" w:rsidRPr="0061173D">
        <w:rPr>
          <w:lang w:val="fr-FR"/>
        </w:rPr>
        <w:t>.</w:t>
      </w:r>
    </w:p>
    <w:p w14:paraId="6494DADE" w14:textId="49E1B40E" w:rsidR="00A356CC" w:rsidRPr="00A356CC" w:rsidRDefault="00ED6CE1" w:rsidP="00ED6CE1">
      <w:pPr>
        <w:pStyle w:val="H1G"/>
        <w:rPr>
          <w:lang w:val="fr-FR"/>
        </w:rPr>
      </w:pPr>
      <w:bookmarkStart w:id="299" w:name="_Toc174176721"/>
      <w:bookmarkStart w:id="300" w:name="_Toc174445009"/>
      <w:bookmarkStart w:id="301" w:name="_Toc174612971"/>
      <w:bookmarkStart w:id="302" w:name="_Toc174713311"/>
      <w:r>
        <w:rPr>
          <w:lang w:val="fr-FR"/>
        </w:rPr>
        <w:tab/>
      </w:r>
      <w:r w:rsidR="00A356CC" w:rsidRPr="00A356CC">
        <w:rPr>
          <w:lang w:val="fr-FR"/>
        </w:rPr>
        <w:t>9</w:t>
      </w:r>
      <w:r w:rsidR="0061173D" w:rsidRPr="0061173D">
        <w:rPr>
          <w:lang w:val="fr-FR"/>
        </w:rPr>
        <w:t>.</w:t>
      </w:r>
      <w:r w:rsidR="00A356CC" w:rsidRPr="00A356CC">
        <w:rPr>
          <w:lang w:val="fr-FR"/>
        </w:rPr>
        <w:t>6</w:t>
      </w:r>
      <w:r w:rsidR="00A356CC" w:rsidRPr="00A356CC">
        <w:rPr>
          <w:lang w:val="fr-FR"/>
        </w:rPr>
        <w:tab/>
        <w:t>L’administration de la justice pour enfants (art</w:t>
      </w:r>
      <w:r w:rsidR="0061173D" w:rsidRPr="0061173D">
        <w:rPr>
          <w:lang w:val="fr-FR"/>
        </w:rPr>
        <w:t>.</w:t>
      </w:r>
      <w:r w:rsidR="00A356CC" w:rsidRPr="00A356CC">
        <w:rPr>
          <w:lang w:val="fr-FR"/>
        </w:rPr>
        <w:t xml:space="preserve"> 40)</w:t>
      </w:r>
      <w:r w:rsidR="0061173D" w:rsidRPr="0061173D">
        <w:rPr>
          <w:lang w:val="fr-FR"/>
        </w:rPr>
        <w:t>.</w:t>
      </w:r>
      <w:bookmarkStart w:id="303" w:name="_Toc169706389"/>
      <w:bookmarkStart w:id="304" w:name="_Toc169706589"/>
      <w:bookmarkEnd w:id="299"/>
      <w:bookmarkEnd w:id="300"/>
      <w:bookmarkEnd w:id="301"/>
      <w:bookmarkEnd w:id="302"/>
      <w:bookmarkEnd w:id="303"/>
      <w:bookmarkEnd w:id="304"/>
    </w:p>
    <w:p w14:paraId="3D9D6219" w14:textId="77777777" w:rsidR="00A356CC" w:rsidRPr="00A356CC" w:rsidRDefault="00A356CC" w:rsidP="00ED6CE1">
      <w:pPr>
        <w:pStyle w:val="H23G"/>
        <w:rPr>
          <w:lang w:val="fr-FR"/>
        </w:rPr>
      </w:pPr>
      <w:r w:rsidRPr="00A356CC">
        <w:rPr>
          <w:lang w:val="fr-FR"/>
        </w:rPr>
        <w:tab/>
      </w:r>
      <w:r w:rsidRPr="00A356CC">
        <w:rPr>
          <w:lang w:val="fr-FR"/>
        </w:rPr>
        <w:tab/>
        <w:t>Enfants délinquants, victimes et témoins et justice pour mineurs</w:t>
      </w:r>
    </w:p>
    <w:p w14:paraId="59C91EB0" w14:textId="2E37C72B" w:rsidR="00A356CC" w:rsidRPr="00A356CC" w:rsidRDefault="00A356CC" w:rsidP="00A356CC">
      <w:pPr>
        <w:pStyle w:val="SingleTxtG"/>
        <w:rPr>
          <w:lang w:val="fr-FR"/>
        </w:rPr>
      </w:pPr>
      <w:r w:rsidRPr="00A356CC">
        <w:rPr>
          <w:lang w:val="fr-FR"/>
        </w:rPr>
        <w:t>259</w:t>
      </w:r>
      <w:r w:rsidR="0061173D" w:rsidRPr="0061173D">
        <w:rPr>
          <w:lang w:val="fr-FR"/>
        </w:rPr>
        <w:t>.</w:t>
      </w:r>
      <w:r w:rsidRPr="00A356CC">
        <w:rPr>
          <w:lang w:val="fr-FR"/>
        </w:rPr>
        <w:tab/>
        <w:t>L’article 68 (par</w:t>
      </w:r>
      <w:r w:rsidR="0061173D" w:rsidRPr="0061173D">
        <w:rPr>
          <w:lang w:val="fr-FR"/>
        </w:rPr>
        <w:t>.</w:t>
      </w:r>
      <w:r w:rsidRPr="00A356CC">
        <w:rPr>
          <w:lang w:val="fr-FR"/>
        </w:rPr>
        <w:t> 1) de la loi de 2010 sur l’enfance interdit d’engager des poursuites pénales contre un enfant présentant un risque de délinquance (âgé de 7 à 12 ans)</w:t>
      </w:r>
      <w:r w:rsidR="0061173D" w:rsidRPr="0061173D">
        <w:rPr>
          <w:lang w:val="fr-FR"/>
        </w:rPr>
        <w:t>.</w:t>
      </w:r>
      <w:r w:rsidRPr="00A356CC">
        <w:rPr>
          <w:lang w:val="fr-FR"/>
        </w:rPr>
        <w:t xml:space="preserve"> Depuis la promulgation de la loi sur l’enfance, la peine de mort n’a pas été appliquée</w:t>
      </w:r>
      <w:r w:rsidR="0061173D" w:rsidRPr="0061173D">
        <w:rPr>
          <w:lang w:val="fr-FR"/>
        </w:rPr>
        <w:t>.</w:t>
      </w:r>
      <w:r w:rsidRPr="00A356CC">
        <w:rPr>
          <w:lang w:val="fr-FR"/>
        </w:rPr>
        <w:t xml:space="preserve"> À cet égard, la Cour constitutionnelle a rendu des décisions renforçant l’interdiction de la peine de mort pour les enfants (voir le chapitre sur la définition de l’enfant)</w:t>
      </w:r>
      <w:r w:rsidR="0061173D" w:rsidRPr="0061173D">
        <w:rPr>
          <w:lang w:val="fr-FR"/>
        </w:rPr>
        <w:t>.</w:t>
      </w:r>
      <w:r w:rsidRPr="00A356CC">
        <w:rPr>
          <w:lang w:val="fr-FR"/>
        </w:rPr>
        <w:t xml:space="preserve"> La loi fixe également à 12 ans l’âge de la responsabilité pénale</w:t>
      </w:r>
      <w:r w:rsidR="0061173D" w:rsidRPr="0061173D">
        <w:rPr>
          <w:lang w:val="fr-FR"/>
        </w:rPr>
        <w:t>.</w:t>
      </w:r>
    </w:p>
    <w:p w14:paraId="13AB3C54" w14:textId="7CE1774D" w:rsidR="00A356CC" w:rsidRPr="00A356CC" w:rsidRDefault="00A356CC" w:rsidP="00A356CC">
      <w:pPr>
        <w:pStyle w:val="SingleTxtG"/>
        <w:rPr>
          <w:lang w:val="fr-FR"/>
        </w:rPr>
      </w:pPr>
      <w:r w:rsidRPr="00A356CC">
        <w:rPr>
          <w:lang w:val="fr-FR"/>
        </w:rPr>
        <w:t>260</w:t>
      </w:r>
      <w:r w:rsidR="0061173D" w:rsidRPr="0061173D">
        <w:rPr>
          <w:lang w:val="fr-FR"/>
        </w:rPr>
        <w:t>.</w:t>
      </w:r>
      <w:r w:rsidRPr="00A356CC">
        <w:rPr>
          <w:lang w:val="fr-FR"/>
        </w:rPr>
        <w:tab/>
        <w:t>Certains avocats se portent volontaires auprès des départements de la protection de la famille et de l’enfance</w:t>
      </w:r>
      <w:r w:rsidRPr="00C96E10">
        <w:rPr>
          <w:rStyle w:val="Appelnotedebasdep"/>
        </w:rPr>
        <w:footnoteReference w:id="33"/>
      </w:r>
      <w:r w:rsidRPr="00A356CC">
        <w:rPr>
          <w:lang w:val="fr-FR"/>
        </w:rPr>
        <w:t xml:space="preserve"> et du </w:t>
      </w:r>
      <w:r w:rsidR="00AB037E">
        <w:rPr>
          <w:lang w:val="fr-FR"/>
        </w:rPr>
        <w:t>M</w:t>
      </w:r>
      <w:r w:rsidRPr="00A356CC">
        <w:rPr>
          <w:lang w:val="fr-FR"/>
        </w:rPr>
        <w:t>inistère de la justice pour apporter un soutien juridique aux enfants accusés d’infractions graves par l’intermédiaire d’avocats bénévoles de l’association du barreau</w:t>
      </w:r>
      <w:r w:rsidRPr="00C96E10">
        <w:rPr>
          <w:rStyle w:val="Appelnotedebasdep"/>
        </w:rPr>
        <w:footnoteReference w:id="34"/>
      </w:r>
      <w:r w:rsidR="0061173D" w:rsidRPr="0061173D">
        <w:rPr>
          <w:lang w:val="fr-FR"/>
        </w:rPr>
        <w:t>.</w:t>
      </w:r>
      <w:r w:rsidRPr="00A356CC">
        <w:rPr>
          <w:lang w:val="fr-FR"/>
        </w:rPr>
        <w:t xml:space="preserve"> Une section spéciale du </w:t>
      </w:r>
      <w:r w:rsidR="00AB037E">
        <w:rPr>
          <w:lang w:val="fr-FR"/>
        </w:rPr>
        <w:t>M</w:t>
      </w:r>
      <w:r w:rsidRPr="00A356CC">
        <w:rPr>
          <w:lang w:val="fr-FR"/>
        </w:rPr>
        <w:t>inistère de la justice fournit également une aide juridique aux enfants et une assistance est disponible pour toutes les affaires de mineurs</w:t>
      </w:r>
      <w:r w:rsidR="0061173D" w:rsidRPr="0061173D">
        <w:rPr>
          <w:lang w:val="fr-FR"/>
        </w:rPr>
        <w:t>.</w:t>
      </w:r>
    </w:p>
    <w:p w14:paraId="2B3615B1" w14:textId="4001B673" w:rsidR="00A356CC" w:rsidRPr="00A356CC" w:rsidRDefault="00A356CC" w:rsidP="00A356CC">
      <w:pPr>
        <w:pStyle w:val="SingleTxtG"/>
        <w:rPr>
          <w:lang w:val="fr-FR"/>
        </w:rPr>
      </w:pPr>
      <w:r w:rsidRPr="00A356CC">
        <w:rPr>
          <w:lang w:val="fr-FR"/>
        </w:rPr>
        <w:t>261</w:t>
      </w:r>
      <w:r w:rsidR="0061173D" w:rsidRPr="0061173D">
        <w:rPr>
          <w:lang w:val="fr-FR"/>
        </w:rPr>
        <w:t>.</w:t>
      </w:r>
      <w:r w:rsidRPr="00A356CC">
        <w:rPr>
          <w:lang w:val="fr-FR"/>
        </w:rPr>
        <w:tab/>
        <w:t>Le règlement sur la probation sociale est désormais en vigueur et deux autres textes réglementaires sont en cours d’élaboration : le règlement sur les mesures de justice réparatrice et le règlement sur le travail d’intérêt général</w:t>
      </w:r>
      <w:r w:rsidR="0061173D" w:rsidRPr="0061173D">
        <w:rPr>
          <w:lang w:val="fr-FR"/>
        </w:rPr>
        <w:t>.</w:t>
      </w:r>
      <w:r w:rsidRPr="00A356CC">
        <w:rPr>
          <w:lang w:val="fr-FR"/>
        </w:rPr>
        <w:t xml:space="preserve"> Le règlement sur la probation sociale prévoit des mesures de substitution spécifiques à la phase précédant le procès, permettant de ne pas mettre l’enfant en détention provisoire mais de le placer sous la responsabilité d’un service de probation confié à un contrôleur social qui s’assure du comportement adéquat de l’enfant après sa libération anticipée ou à une personne qualifiée capable de s’occuper de l’enfant</w:t>
      </w:r>
      <w:r w:rsidR="0061173D" w:rsidRPr="0061173D">
        <w:rPr>
          <w:lang w:val="fr-FR"/>
        </w:rPr>
        <w:t>.</w:t>
      </w:r>
    </w:p>
    <w:p w14:paraId="54EB0376" w14:textId="3F511629" w:rsidR="00A356CC" w:rsidRPr="00A356CC" w:rsidRDefault="00A356CC" w:rsidP="00A356CC">
      <w:pPr>
        <w:pStyle w:val="SingleTxtG"/>
        <w:rPr>
          <w:lang w:val="fr-FR"/>
        </w:rPr>
      </w:pPr>
      <w:r w:rsidRPr="00A356CC">
        <w:rPr>
          <w:lang w:val="fr-FR"/>
        </w:rPr>
        <w:t>262</w:t>
      </w:r>
      <w:r w:rsidR="0061173D" w:rsidRPr="0061173D">
        <w:rPr>
          <w:lang w:val="fr-FR"/>
        </w:rPr>
        <w:t>.</w:t>
      </w:r>
      <w:r w:rsidRPr="00A356CC">
        <w:rPr>
          <w:lang w:val="fr-FR"/>
        </w:rPr>
        <w:tab/>
        <w:t>Tout enfant victime, témoin ou délinquant est pris en charge par les services de protection de la famille et de l’enfance, qui sont présents dans tous les États</w:t>
      </w:r>
      <w:r w:rsidR="0061173D" w:rsidRPr="0061173D">
        <w:rPr>
          <w:lang w:val="fr-FR"/>
        </w:rPr>
        <w:t>.</w:t>
      </w:r>
      <w:r w:rsidRPr="00A356CC">
        <w:rPr>
          <w:lang w:val="fr-FR"/>
        </w:rPr>
        <w:t xml:space="preserve"> Les unités se sont étendues à 18 États et 56 localités</w:t>
      </w:r>
      <w:r w:rsidR="0061173D" w:rsidRPr="0061173D">
        <w:rPr>
          <w:lang w:val="fr-FR"/>
        </w:rPr>
        <w:t>.</w:t>
      </w:r>
      <w:r w:rsidRPr="00A356CC">
        <w:rPr>
          <w:lang w:val="fr-FR"/>
        </w:rPr>
        <w:t xml:space="preserve"> Tous les enfants, y compris dans les zones de conflit, ont accès aux services de protection de la famille et de l’enfance</w:t>
      </w:r>
      <w:r w:rsidR="0061173D" w:rsidRPr="0061173D">
        <w:rPr>
          <w:lang w:val="fr-FR"/>
        </w:rPr>
        <w:t>.</w:t>
      </w:r>
      <w:r w:rsidRPr="00A356CC">
        <w:rPr>
          <w:lang w:val="fr-FR"/>
        </w:rPr>
        <w:t xml:space="preserve"> Le Soudan examine actuellement le troisième protocole facultatif à la Convention relative aux droits de l’enfant</w:t>
      </w:r>
      <w:r w:rsidR="0061173D" w:rsidRPr="0061173D">
        <w:rPr>
          <w:lang w:val="fr-FR"/>
        </w:rPr>
        <w:t>.</w:t>
      </w:r>
    </w:p>
    <w:p w14:paraId="56F0AFBD" w14:textId="695B4606" w:rsidR="00A356CC" w:rsidRPr="00A356CC" w:rsidRDefault="00A356CC" w:rsidP="00A356CC">
      <w:pPr>
        <w:pStyle w:val="SingleTxtG"/>
        <w:rPr>
          <w:lang w:val="fr-FR"/>
        </w:rPr>
      </w:pPr>
      <w:r w:rsidRPr="00A356CC">
        <w:rPr>
          <w:lang w:val="fr-FR"/>
        </w:rPr>
        <w:lastRenderedPageBreak/>
        <w:t>263</w:t>
      </w:r>
      <w:r w:rsidR="0061173D" w:rsidRPr="0061173D">
        <w:rPr>
          <w:lang w:val="fr-FR"/>
        </w:rPr>
        <w:t>.</w:t>
      </w:r>
      <w:r w:rsidRPr="00A356CC">
        <w:rPr>
          <w:lang w:val="fr-FR"/>
        </w:rPr>
        <w:tab/>
        <w:t>Il existe deux mesures bien définies de substitution à la détention des enfants mineurs (avant et après le procès), qui sont incluses dans la loi sur l’enfance : un avertissement de la police ou la détention préventive avec libération anticipée (conditionnelle)</w:t>
      </w:r>
      <w:r w:rsidR="0061173D" w:rsidRPr="0061173D">
        <w:rPr>
          <w:lang w:val="fr-FR"/>
        </w:rPr>
        <w:t>.</w:t>
      </w:r>
      <w:r w:rsidRPr="00A356CC">
        <w:rPr>
          <w:lang w:val="fr-FR"/>
        </w:rPr>
        <w:t xml:space="preserve"> L’article 75 (par</w:t>
      </w:r>
      <w:r w:rsidR="0061173D" w:rsidRPr="0061173D">
        <w:rPr>
          <w:lang w:val="fr-FR"/>
        </w:rPr>
        <w:t>.</w:t>
      </w:r>
      <w:r w:rsidRPr="00A356CC">
        <w:rPr>
          <w:lang w:val="fr-FR"/>
        </w:rPr>
        <w:t> 2) de la loi sur l’enfance confie aux services sociaux la responsabilité de soutenir ces enfants, au lieu de les soumettre à une procédure judiciaire officielle</w:t>
      </w:r>
      <w:r w:rsidR="0061173D" w:rsidRPr="0061173D">
        <w:rPr>
          <w:lang w:val="fr-FR"/>
        </w:rPr>
        <w:t>.</w:t>
      </w:r>
      <w:r w:rsidRPr="00A356CC">
        <w:rPr>
          <w:lang w:val="fr-FR"/>
        </w:rPr>
        <w:t xml:space="preserve"> Ses dispositions favorisent l’adoption de mesures de substitution à la détention provisoire en tant que principe général</w:t>
      </w:r>
      <w:r w:rsidR="0061173D" w:rsidRPr="0061173D">
        <w:rPr>
          <w:lang w:val="fr-FR"/>
        </w:rPr>
        <w:t>.</w:t>
      </w:r>
      <w:r w:rsidRPr="00A356CC">
        <w:rPr>
          <w:lang w:val="fr-FR"/>
        </w:rPr>
        <w:t xml:space="preserve"> L’article 5 (par</w:t>
      </w:r>
      <w:r w:rsidR="0061173D" w:rsidRPr="0061173D">
        <w:rPr>
          <w:lang w:val="fr-FR"/>
        </w:rPr>
        <w:t>.</w:t>
      </w:r>
      <w:r w:rsidRPr="00A356CC">
        <w:rPr>
          <w:lang w:val="fr-FR"/>
        </w:rPr>
        <w:t> 2, al</w:t>
      </w:r>
      <w:r w:rsidR="0061173D" w:rsidRPr="0061173D">
        <w:rPr>
          <w:lang w:val="fr-FR"/>
        </w:rPr>
        <w:t>.</w:t>
      </w:r>
      <w:r w:rsidRPr="00A356CC">
        <w:rPr>
          <w:lang w:val="fr-FR"/>
        </w:rPr>
        <w:t> l)) de la loi sur l’enfance va dans ce sens en ce qu’il prévoit que le procès d’un enfant en conflit avec la loi doit « viser à assurer sa réhabilitation sociale »</w:t>
      </w:r>
      <w:r w:rsidR="0061173D" w:rsidRPr="0061173D">
        <w:rPr>
          <w:lang w:val="fr-FR"/>
        </w:rPr>
        <w:t>.</w:t>
      </w:r>
    </w:p>
    <w:p w14:paraId="5F4824BF" w14:textId="508DB459" w:rsidR="00A356CC" w:rsidRDefault="00A356CC" w:rsidP="00A356CC">
      <w:pPr>
        <w:pStyle w:val="SingleTxtG"/>
        <w:rPr>
          <w:lang w:val="fr-FR"/>
        </w:rPr>
      </w:pPr>
      <w:r w:rsidRPr="00A356CC">
        <w:rPr>
          <w:lang w:val="fr-FR"/>
        </w:rPr>
        <w:t>264</w:t>
      </w:r>
      <w:r w:rsidR="0061173D" w:rsidRPr="0061173D">
        <w:rPr>
          <w:lang w:val="fr-FR"/>
        </w:rPr>
        <w:t>.</w:t>
      </w:r>
      <w:r w:rsidRPr="00A356CC">
        <w:rPr>
          <w:lang w:val="fr-FR"/>
        </w:rPr>
        <w:tab/>
        <w:t>Les tableaux 13, 14 et 15 présentent les données des services de police chargés de la protection de la famille et de l’enfance relatives au nombre d’enfants en contact avec la loi en 2016 dans les différents États du Soudan :</w:t>
      </w:r>
    </w:p>
    <w:p w14:paraId="67233999" w14:textId="7FFDC1BE" w:rsidR="00A356CC" w:rsidRDefault="00A356CC" w:rsidP="00281FEA">
      <w:pPr>
        <w:pStyle w:val="Titre1"/>
        <w:spacing w:after="120"/>
        <w:rPr>
          <w:b/>
          <w:bCs/>
          <w:lang w:val="fr-FR"/>
        </w:rPr>
      </w:pPr>
      <w:bookmarkStart w:id="305" w:name="_Toc174133625"/>
      <w:r w:rsidRPr="00281FEA">
        <w:rPr>
          <w:lang w:val="fr-FR"/>
        </w:rPr>
        <w:t xml:space="preserve">Tableau 13 </w:t>
      </w:r>
      <w:r w:rsidR="00ED6CE1">
        <w:rPr>
          <w:lang w:val="fr-FR"/>
        </w:rPr>
        <w:br/>
      </w:r>
      <w:r w:rsidRPr="00ED6CE1">
        <w:rPr>
          <w:b/>
          <w:bCs/>
          <w:lang w:val="fr-FR"/>
        </w:rPr>
        <w:t xml:space="preserve">Nombre d’enfants délinquants dont le dossier a été traité en dehors </w:t>
      </w:r>
      <w:r w:rsidR="008C4B6B">
        <w:rPr>
          <w:b/>
          <w:bCs/>
          <w:lang w:val="fr-FR"/>
        </w:rPr>
        <w:br/>
      </w:r>
      <w:r w:rsidRPr="00ED6CE1">
        <w:rPr>
          <w:b/>
          <w:bCs/>
          <w:lang w:val="fr-FR"/>
        </w:rPr>
        <w:t>du système judiciaire</w:t>
      </w:r>
      <w:bookmarkEnd w:id="305"/>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652"/>
        <w:gridCol w:w="1232"/>
        <w:gridCol w:w="944"/>
        <w:gridCol w:w="791"/>
        <w:gridCol w:w="1176"/>
        <w:gridCol w:w="924"/>
        <w:gridCol w:w="651"/>
      </w:tblGrid>
      <w:tr w:rsidR="00DE3534" w:rsidRPr="00DE3534" w14:paraId="0DA388B1" w14:textId="77777777" w:rsidTr="007363A9">
        <w:trPr>
          <w:tblHeader/>
        </w:trPr>
        <w:tc>
          <w:tcPr>
            <w:tcW w:w="7370" w:type="dxa"/>
            <w:gridSpan w:val="7"/>
            <w:tcBorders>
              <w:top w:val="single" w:sz="4" w:space="0" w:color="auto"/>
              <w:bottom w:val="single" w:sz="4" w:space="0" w:color="auto"/>
            </w:tcBorders>
            <w:shd w:val="clear" w:color="auto" w:fill="auto"/>
            <w:vAlign w:val="bottom"/>
          </w:tcPr>
          <w:p w14:paraId="7D785D63" w14:textId="63411ECF" w:rsidR="00DE3534" w:rsidRPr="00DE3534" w:rsidRDefault="00DE3534" w:rsidP="00DE3534">
            <w:pPr>
              <w:suppressAutoHyphens w:val="0"/>
              <w:spacing w:before="80" w:after="80" w:line="200" w:lineRule="exact"/>
              <w:jc w:val="center"/>
              <w:rPr>
                <w:i/>
                <w:spacing w:val="4"/>
                <w:w w:val="103"/>
                <w:kern w:val="14"/>
                <w:sz w:val="16"/>
                <w:lang w:val="fr-FR"/>
              </w:rPr>
            </w:pPr>
            <w:r w:rsidRPr="00DE3534">
              <w:rPr>
                <w:i/>
                <w:spacing w:val="4"/>
                <w:w w:val="103"/>
                <w:kern w:val="14"/>
                <w:sz w:val="16"/>
                <w:lang w:val="fr-FR" w:bidi="ar-BH"/>
              </w:rPr>
              <w:t>Enfants délinquants</w:t>
            </w:r>
          </w:p>
        </w:tc>
      </w:tr>
      <w:tr w:rsidR="007363A9" w:rsidRPr="00DE3534" w14:paraId="596947DB" w14:textId="77777777" w:rsidTr="007363A9">
        <w:tc>
          <w:tcPr>
            <w:tcW w:w="1652" w:type="dxa"/>
            <w:vMerge w:val="restart"/>
            <w:tcBorders>
              <w:top w:val="single" w:sz="4" w:space="0" w:color="auto"/>
            </w:tcBorders>
            <w:shd w:val="clear" w:color="auto" w:fill="auto"/>
            <w:vAlign w:val="bottom"/>
          </w:tcPr>
          <w:p w14:paraId="55BFAD2A" w14:textId="78D61F3B" w:rsidR="007363A9" w:rsidRPr="00DE3534" w:rsidRDefault="007363A9" w:rsidP="00DE3534">
            <w:pPr>
              <w:suppressAutoHyphens w:val="0"/>
              <w:spacing w:before="80" w:after="80" w:line="200" w:lineRule="exact"/>
              <w:rPr>
                <w:i/>
                <w:spacing w:val="4"/>
                <w:w w:val="103"/>
                <w:kern w:val="14"/>
                <w:sz w:val="16"/>
                <w:lang w:val="fr-FR"/>
              </w:rPr>
            </w:pPr>
            <w:r w:rsidRPr="00DE3534">
              <w:rPr>
                <w:i/>
                <w:spacing w:val="4"/>
                <w:w w:val="103"/>
                <w:kern w:val="14"/>
                <w:sz w:val="16"/>
                <w:lang w:val="fr-FR" w:bidi="ar-BH"/>
              </w:rPr>
              <w:t>État</w:t>
            </w:r>
          </w:p>
        </w:tc>
        <w:tc>
          <w:tcPr>
            <w:tcW w:w="2176" w:type="dxa"/>
            <w:gridSpan w:val="2"/>
            <w:tcBorders>
              <w:top w:val="single" w:sz="4" w:space="0" w:color="auto"/>
              <w:bottom w:val="single" w:sz="4" w:space="0" w:color="auto"/>
            </w:tcBorders>
            <w:shd w:val="clear" w:color="auto" w:fill="auto"/>
            <w:vAlign w:val="bottom"/>
          </w:tcPr>
          <w:p w14:paraId="34025C80" w14:textId="58B474BA" w:rsidR="007363A9" w:rsidRPr="00DE3534" w:rsidRDefault="007363A9" w:rsidP="00DE3534">
            <w:pPr>
              <w:suppressAutoHyphens w:val="0"/>
              <w:spacing w:before="80" w:after="80" w:line="200" w:lineRule="exact"/>
              <w:jc w:val="center"/>
              <w:rPr>
                <w:i/>
                <w:spacing w:val="4"/>
                <w:w w:val="103"/>
                <w:kern w:val="14"/>
                <w:sz w:val="16"/>
                <w:lang w:val="fr-FR"/>
              </w:rPr>
            </w:pPr>
            <w:r w:rsidRPr="00DE3534">
              <w:rPr>
                <w:i/>
                <w:spacing w:val="4"/>
                <w:w w:val="103"/>
                <w:kern w:val="14"/>
                <w:sz w:val="16"/>
                <w:lang w:val="fr-FR" w:bidi="ar-BH"/>
              </w:rPr>
              <w:t>Cas de délinquance</w:t>
            </w:r>
          </w:p>
        </w:tc>
        <w:tc>
          <w:tcPr>
            <w:tcW w:w="791" w:type="dxa"/>
            <w:vMerge w:val="restart"/>
            <w:tcBorders>
              <w:top w:val="single" w:sz="4" w:space="0" w:color="auto"/>
              <w:bottom w:val="single" w:sz="12" w:space="0" w:color="auto"/>
            </w:tcBorders>
            <w:shd w:val="clear" w:color="auto" w:fill="auto"/>
            <w:vAlign w:val="bottom"/>
          </w:tcPr>
          <w:p w14:paraId="59A37B4E" w14:textId="72E49BD6" w:rsidR="007363A9" w:rsidRPr="00DE3534" w:rsidRDefault="007363A9" w:rsidP="00DE3534">
            <w:pPr>
              <w:suppressAutoHyphens w:val="0"/>
              <w:spacing w:before="80" w:after="80" w:line="200" w:lineRule="exact"/>
              <w:jc w:val="right"/>
              <w:rPr>
                <w:i/>
                <w:spacing w:val="4"/>
                <w:w w:val="103"/>
                <w:kern w:val="14"/>
                <w:sz w:val="16"/>
                <w:lang w:val="fr-FR"/>
              </w:rPr>
            </w:pPr>
            <w:r w:rsidRPr="00DE3534">
              <w:rPr>
                <w:i/>
                <w:spacing w:val="4"/>
                <w:w w:val="103"/>
                <w:kern w:val="14"/>
                <w:sz w:val="16"/>
                <w:lang w:val="fr-FR" w:bidi="ar-BH"/>
              </w:rPr>
              <w:t>Total</w:t>
            </w:r>
          </w:p>
        </w:tc>
        <w:tc>
          <w:tcPr>
            <w:tcW w:w="2100" w:type="dxa"/>
            <w:gridSpan w:val="2"/>
            <w:tcBorders>
              <w:top w:val="single" w:sz="4" w:space="0" w:color="auto"/>
              <w:left w:val="nil"/>
              <w:bottom w:val="single" w:sz="4" w:space="0" w:color="auto"/>
            </w:tcBorders>
            <w:shd w:val="clear" w:color="auto" w:fill="auto"/>
            <w:vAlign w:val="bottom"/>
          </w:tcPr>
          <w:p w14:paraId="738C9803" w14:textId="545A9C95" w:rsidR="007363A9" w:rsidRPr="00DE3534" w:rsidRDefault="007363A9" w:rsidP="00DE3534">
            <w:pPr>
              <w:suppressAutoHyphens w:val="0"/>
              <w:spacing w:before="80" w:after="80" w:line="200" w:lineRule="exact"/>
              <w:jc w:val="center"/>
              <w:rPr>
                <w:i/>
                <w:spacing w:val="4"/>
                <w:w w:val="103"/>
                <w:kern w:val="14"/>
                <w:sz w:val="16"/>
                <w:lang w:val="fr-FR"/>
              </w:rPr>
            </w:pPr>
            <w:r w:rsidRPr="00DE3534">
              <w:rPr>
                <w:i/>
                <w:spacing w:val="4"/>
                <w:w w:val="103"/>
                <w:kern w:val="14"/>
                <w:sz w:val="16"/>
                <w:lang w:val="fr-FR" w:bidi="ar-BH"/>
              </w:rPr>
              <w:t xml:space="preserve">Dossiers traités en dehors </w:t>
            </w:r>
            <w:r>
              <w:rPr>
                <w:i/>
                <w:spacing w:val="4"/>
                <w:w w:val="103"/>
                <w:kern w:val="14"/>
                <w:sz w:val="16"/>
                <w:lang w:val="fr-FR" w:bidi="ar-BH"/>
              </w:rPr>
              <w:br/>
            </w:r>
            <w:r w:rsidRPr="00DE3534">
              <w:rPr>
                <w:i/>
                <w:spacing w:val="4"/>
                <w:w w:val="103"/>
                <w:kern w:val="14"/>
                <w:sz w:val="16"/>
                <w:lang w:val="fr-FR" w:bidi="ar-BH"/>
              </w:rPr>
              <w:t xml:space="preserve">du système judiciaire </w:t>
            </w:r>
            <w:r>
              <w:rPr>
                <w:i/>
                <w:spacing w:val="4"/>
                <w:w w:val="103"/>
                <w:kern w:val="14"/>
                <w:sz w:val="16"/>
                <w:lang w:val="fr-FR" w:bidi="ar-BH"/>
              </w:rPr>
              <w:br/>
            </w:r>
            <w:r w:rsidRPr="00DE3534">
              <w:rPr>
                <w:i/>
                <w:spacing w:val="4"/>
                <w:w w:val="103"/>
                <w:kern w:val="14"/>
                <w:sz w:val="16"/>
                <w:lang w:val="fr-FR" w:bidi="ar-BH"/>
              </w:rPr>
              <w:t>(12-18 ans)</w:t>
            </w:r>
          </w:p>
        </w:tc>
        <w:tc>
          <w:tcPr>
            <w:tcW w:w="651" w:type="dxa"/>
            <w:vMerge w:val="restart"/>
            <w:tcBorders>
              <w:top w:val="single" w:sz="4" w:space="0" w:color="auto"/>
            </w:tcBorders>
            <w:shd w:val="clear" w:color="auto" w:fill="auto"/>
            <w:vAlign w:val="bottom"/>
          </w:tcPr>
          <w:p w14:paraId="73B09C4E" w14:textId="6074F282" w:rsidR="007363A9" w:rsidRPr="00DE3534" w:rsidRDefault="007363A9" w:rsidP="00DE3534">
            <w:pPr>
              <w:suppressAutoHyphens w:val="0"/>
              <w:spacing w:before="80" w:after="80" w:line="200" w:lineRule="exact"/>
              <w:jc w:val="right"/>
              <w:rPr>
                <w:i/>
                <w:spacing w:val="4"/>
                <w:w w:val="103"/>
                <w:kern w:val="14"/>
                <w:sz w:val="16"/>
                <w:lang w:val="fr-FR"/>
              </w:rPr>
            </w:pPr>
            <w:r w:rsidRPr="00DE3534">
              <w:rPr>
                <w:i/>
                <w:spacing w:val="4"/>
                <w:w w:val="103"/>
                <w:kern w:val="14"/>
                <w:sz w:val="16"/>
                <w:lang w:val="fr-FR" w:bidi="ar-BH"/>
              </w:rPr>
              <w:t>Total</w:t>
            </w:r>
          </w:p>
        </w:tc>
      </w:tr>
      <w:tr w:rsidR="007363A9" w:rsidRPr="00DE3534" w14:paraId="36B8303E" w14:textId="77777777" w:rsidTr="007363A9">
        <w:tc>
          <w:tcPr>
            <w:tcW w:w="1652" w:type="dxa"/>
            <w:vMerge/>
            <w:tcBorders>
              <w:top w:val="single" w:sz="4" w:space="0" w:color="auto"/>
              <w:bottom w:val="single" w:sz="12" w:space="0" w:color="auto"/>
            </w:tcBorders>
            <w:shd w:val="clear" w:color="auto" w:fill="auto"/>
          </w:tcPr>
          <w:p w14:paraId="36F68F93" w14:textId="77777777" w:rsidR="007363A9" w:rsidRPr="00DE3534" w:rsidRDefault="007363A9" w:rsidP="00DE3534">
            <w:pPr>
              <w:suppressAutoHyphens w:val="0"/>
              <w:spacing w:before="80" w:after="80" w:line="200" w:lineRule="exact"/>
              <w:rPr>
                <w:i/>
                <w:spacing w:val="4"/>
                <w:w w:val="103"/>
                <w:kern w:val="14"/>
                <w:sz w:val="16"/>
                <w:lang w:val="fr-FR"/>
              </w:rPr>
            </w:pPr>
          </w:p>
        </w:tc>
        <w:tc>
          <w:tcPr>
            <w:tcW w:w="1232" w:type="dxa"/>
            <w:tcBorders>
              <w:top w:val="single" w:sz="4" w:space="0" w:color="auto"/>
              <w:bottom w:val="single" w:sz="12" w:space="0" w:color="auto"/>
            </w:tcBorders>
            <w:shd w:val="clear" w:color="auto" w:fill="auto"/>
            <w:vAlign w:val="bottom"/>
          </w:tcPr>
          <w:p w14:paraId="2BEECD46" w14:textId="56770925" w:rsidR="007363A9" w:rsidRPr="00DE3534" w:rsidRDefault="007363A9" w:rsidP="00DE3534">
            <w:pPr>
              <w:suppressAutoHyphens w:val="0"/>
              <w:spacing w:before="80" w:after="80" w:line="200" w:lineRule="exact"/>
              <w:jc w:val="right"/>
              <w:rPr>
                <w:i/>
                <w:spacing w:val="4"/>
                <w:w w:val="103"/>
                <w:kern w:val="14"/>
                <w:sz w:val="16"/>
                <w:lang w:val="fr-FR"/>
              </w:rPr>
            </w:pPr>
            <w:r w:rsidRPr="00DE3534">
              <w:rPr>
                <w:i/>
                <w:spacing w:val="4"/>
                <w:w w:val="103"/>
                <w:kern w:val="14"/>
                <w:sz w:val="16"/>
                <w:lang w:val="fr-FR" w:bidi="ar-BH"/>
              </w:rPr>
              <w:t>Garçons</w:t>
            </w:r>
          </w:p>
        </w:tc>
        <w:tc>
          <w:tcPr>
            <w:tcW w:w="944" w:type="dxa"/>
            <w:tcBorders>
              <w:top w:val="single" w:sz="4" w:space="0" w:color="auto"/>
              <w:bottom w:val="single" w:sz="12" w:space="0" w:color="auto"/>
            </w:tcBorders>
            <w:shd w:val="clear" w:color="auto" w:fill="auto"/>
            <w:vAlign w:val="bottom"/>
          </w:tcPr>
          <w:p w14:paraId="0345CC3A" w14:textId="2309913B" w:rsidR="007363A9" w:rsidRPr="00DE3534" w:rsidRDefault="007363A9" w:rsidP="00DE3534">
            <w:pPr>
              <w:suppressAutoHyphens w:val="0"/>
              <w:spacing w:before="80" w:after="80" w:line="200" w:lineRule="exact"/>
              <w:jc w:val="right"/>
              <w:rPr>
                <w:i/>
                <w:spacing w:val="4"/>
                <w:w w:val="103"/>
                <w:kern w:val="14"/>
                <w:sz w:val="16"/>
                <w:lang w:val="fr-FR"/>
              </w:rPr>
            </w:pPr>
            <w:r w:rsidRPr="00DE3534">
              <w:rPr>
                <w:i/>
                <w:spacing w:val="4"/>
                <w:w w:val="103"/>
                <w:kern w:val="14"/>
                <w:sz w:val="16"/>
                <w:lang w:val="fr-FR" w:bidi="ar-BH"/>
              </w:rPr>
              <w:t>Filles</w:t>
            </w:r>
          </w:p>
        </w:tc>
        <w:tc>
          <w:tcPr>
            <w:tcW w:w="791" w:type="dxa"/>
            <w:vMerge/>
            <w:tcBorders>
              <w:bottom w:val="single" w:sz="12" w:space="0" w:color="auto"/>
            </w:tcBorders>
            <w:shd w:val="clear" w:color="auto" w:fill="auto"/>
            <w:vAlign w:val="bottom"/>
          </w:tcPr>
          <w:p w14:paraId="27B87FB9" w14:textId="77777777" w:rsidR="007363A9" w:rsidRPr="00DE3534" w:rsidRDefault="007363A9" w:rsidP="00DE3534">
            <w:pPr>
              <w:suppressAutoHyphens w:val="0"/>
              <w:spacing w:before="80" w:after="80" w:line="200" w:lineRule="exact"/>
              <w:rPr>
                <w:i/>
                <w:spacing w:val="4"/>
                <w:w w:val="103"/>
                <w:kern w:val="14"/>
                <w:sz w:val="16"/>
                <w:lang w:val="fr-FR"/>
              </w:rPr>
            </w:pPr>
          </w:p>
        </w:tc>
        <w:tc>
          <w:tcPr>
            <w:tcW w:w="1176" w:type="dxa"/>
            <w:tcBorders>
              <w:top w:val="single" w:sz="4" w:space="0" w:color="auto"/>
              <w:left w:val="nil"/>
              <w:bottom w:val="single" w:sz="12" w:space="0" w:color="auto"/>
            </w:tcBorders>
            <w:shd w:val="clear" w:color="auto" w:fill="auto"/>
            <w:vAlign w:val="bottom"/>
          </w:tcPr>
          <w:p w14:paraId="6C08ADF4" w14:textId="7B622FA1" w:rsidR="007363A9" w:rsidRPr="00DE3534" w:rsidRDefault="007363A9" w:rsidP="00DE3534">
            <w:pPr>
              <w:suppressAutoHyphens w:val="0"/>
              <w:spacing w:before="80" w:after="80" w:line="200" w:lineRule="exact"/>
              <w:jc w:val="right"/>
              <w:rPr>
                <w:i/>
                <w:spacing w:val="4"/>
                <w:w w:val="103"/>
                <w:kern w:val="14"/>
                <w:sz w:val="16"/>
                <w:lang w:val="fr-FR"/>
              </w:rPr>
            </w:pPr>
            <w:r w:rsidRPr="00DE3534">
              <w:rPr>
                <w:i/>
                <w:spacing w:val="4"/>
                <w:w w:val="103"/>
                <w:kern w:val="14"/>
                <w:sz w:val="16"/>
                <w:lang w:val="fr-FR" w:bidi="ar-BH"/>
              </w:rPr>
              <w:t>Garçons</w:t>
            </w:r>
          </w:p>
        </w:tc>
        <w:tc>
          <w:tcPr>
            <w:tcW w:w="924" w:type="dxa"/>
            <w:tcBorders>
              <w:top w:val="single" w:sz="4" w:space="0" w:color="auto"/>
              <w:bottom w:val="single" w:sz="12" w:space="0" w:color="auto"/>
            </w:tcBorders>
            <w:shd w:val="clear" w:color="auto" w:fill="auto"/>
            <w:vAlign w:val="bottom"/>
          </w:tcPr>
          <w:p w14:paraId="24066101" w14:textId="00CA3053" w:rsidR="007363A9" w:rsidRPr="00DE3534" w:rsidRDefault="007363A9" w:rsidP="00DE3534">
            <w:pPr>
              <w:suppressAutoHyphens w:val="0"/>
              <w:spacing w:before="80" w:after="80" w:line="200" w:lineRule="exact"/>
              <w:jc w:val="right"/>
              <w:rPr>
                <w:i/>
                <w:spacing w:val="4"/>
                <w:w w:val="103"/>
                <w:kern w:val="14"/>
                <w:sz w:val="16"/>
                <w:lang w:val="fr-FR"/>
              </w:rPr>
            </w:pPr>
            <w:r w:rsidRPr="00DE3534">
              <w:rPr>
                <w:i/>
                <w:spacing w:val="4"/>
                <w:w w:val="103"/>
                <w:kern w:val="14"/>
                <w:sz w:val="16"/>
                <w:lang w:val="fr-FR" w:bidi="ar-BH"/>
              </w:rPr>
              <w:t>Filles</w:t>
            </w:r>
          </w:p>
        </w:tc>
        <w:tc>
          <w:tcPr>
            <w:tcW w:w="651" w:type="dxa"/>
            <w:vMerge/>
            <w:tcBorders>
              <w:bottom w:val="single" w:sz="12" w:space="0" w:color="auto"/>
            </w:tcBorders>
            <w:shd w:val="clear" w:color="auto" w:fill="auto"/>
            <w:vAlign w:val="bottom"/>
          </w:tcPr>
          <w:p w14:paraId="23C4247A" w14:textId="77777777" w:rsidR="007363A9" w:rsidRPr="00DE3534" w:rsidRDefault="007363A9" w:rsidP="00DE3534">
            <w:pPr>
              <w:suppressAutoHyphens w:val="0"/>
              <w:spacing w:before="80" w:after="80" w:line="200" w:lineRule="exact"/>
              <w:rPr>
                <w:i/>
                <w:spacing w:val="4"/>
                <w:w w:val="103"/>
                <w:kern w:val="14"/>
                <w:sz w:val="16"/>
                <w:lang w:val="fr-FR"/>
              </w:rPr>
            </w:pPr>
          </w:p>
        </w:tc>
      </w:tr>
      <w:tr w:rsidR="005D4414" w:rsidRPr="00DE3534" w14:paraId="12CE59B4" w14:textId="77777777" w:rsidTr="005D4414">
        <w:tc>
          <w:tcPr>
            <w:tcW w:w="1652" w:type="dxa"/>
            <w:tcBorders>
              <w:top w:val="single" w:sz="12" w:space="0" w:color="auto"/>
            </w:tcBorders>
            <w:shd w:val="clear" w:color="auto" w:fill="auto"/>
          </w:tcPr>
          <w:p w14:paraId="531F7EC8" w14:textId="531E7A16" w:rsidR="005D4414" w:rsidRPr="00DE3534" w:rsidRDefault="005D4414" w:rsidP="005D4414">
            <w:pPr>
              <w:suppressAutoHyphens w:val="0"/>
              <w:spacing w:before="40" w:after="40" w:line="220" w:lineRule="exact"/>
              <w:rPr>
                <w:sz w:val="18"/>
                <w:lang w:val="fr-FR"/>
              </w:rPr>
            </w:pPr>
            <w:r w:rsidRPr="00DE3534">
              <w:rPr>
                <w:sz w:val="18"/>
                <w:lang w:val="fr-FR" w:bidi="ar-BH"/>
              </w:rPr>
              <w:t>Nil-Bleu</w:t>
            </w:r>
          </w:p>
        </w:tc>
        <w:tc>
          <w:tcPr>
            <w:tcW w:w="1232" w:type="dxa"/>
            <w:tcBorders>
              <w:top w:val="single" w:sz="12" w:space="0" w:color="auto"/>
            </w:tcBorders>
            <w:shd w:val="clear" w:color="auto" w:fill="auto"/>
            <w:vAlign w:val="bottom"/>
          </w:tcPr>
          <w:p w14:paraId="7A4FAAB3" w14:textId="63B09B70" w:rsidR="005D4414" w:rsidRPr="005D4414" w:rsidRDefault="005D4414" w:rsidP="005D4414">
            <w:pPr>
              <w:suppressAutoHyphens w:val="0"/>
              <w:spacing w:before="40" w:after="40" w:line="220" w:lineRule="exact"/>
              <w:jc w:val="right"/>
              <w:rPr>
                <w:sz w:val="18"/>
                <w:szCs w:val="18"/>
                <w:lang w:val="fr-FR"/>
              </w:rPr>
            </w:pPr>
            <w:r w:rsidRPr="005D4414">
              <w:rPr>
                <w:sz w:val="18"/>
                <w:szCs w:val="18"/>
              </w:rPr>
              <w:t>296</w:t>
            </w:r>
          </w:p>
        </w:tc>
        <w:tc>
          <w:tcPr>
            <w:tcW w:w="944" w:type="dxa"/>
            <w:tcBorders>
              <w:top w:val="single" w:sz="12" w:space="0" w:color="auto"/>
            </w:tcBorders>
            <w:shd w:val="clear" w:color="auto" w:fill="auto"/>
            <w:vAlign w:val="bottom"/>
          </w:tcPr>
          <w:p w14:paraId="5D549262" w14:textId="2AC6FA29" w:rsidR="005D4414" w:rsidRPr="005D4414" w:rsidRDefault="005D4414" w:rsidP="005D4414">
            <w:pPr>
              <w:suppressAutoHyphens w:val="0"/>
              <w:spacing w:before="40" w:after="40" w:line="220" w:lineRule="exact"/>
              <w:jc w:val="right"/>
              <w:rPr>
                <w:sz w:val="18"/>
                <w:szCs w:val="18"/>
                <w:lang w:val="fr-FR"/>
              </w:rPr>
            </w:pPr>
            <w:r w:rsidRPr="005D4414">
              <w:rPr>
                <w:sz w:val="18"/>
                <w:szCs w:val="18"/>
              </w:rPr>
              <w:t>48</w:t>
            </w:r>
          </w:p>
        </w:tc>
        <w:tc>
          <w:tcPr>
            <w:tcW w:w="791" w:type="dxa"/>
            <w:tcBorders>
              <w:top w:val="single" w:sz="12" w:space="0" w:color="auto"/>
            </w:tcBorders>
            <w:shd w:val="clear" w:color="auto" w:fill="auto"/>
            <w:vAlign w:val="bottom"/>
          </w:tcPr>
          <w:p w14:paraId="10808F19" w14:textId="4447DCB6" w:rsidR="005D4414" w:rsidRPr="005D4414" w:rsidRDefault="005D4414" w:rsidP="005D4414">
            <w:pPr>
              <w:suppressAutoHyphens w:val="0"/>
              <w:spacing w:before="40" w:after="40" w:line="220" w:lineRule="exact"/>
              <w:jc w:val="right"/>
              <w:rPr>
                <w:sz w:val="18"/>
                <w:szCs w:val="18"/>
                <w:lang w:val="fr-FR"/>
              </w:rPr>
            </w:pPr>
            <w:r w:rsidRPr="005D4414">
              <w:rPr>
                <w:sz w:val="18"/>
                <w:szCs w:val="18"/>
              </w:rPr>
              <w:t>344</w:t>
            </w:r>
          </w:p>
        </w:tc>
        <w:tc>
          <w:tcPr>
            <w:tcW w:w="1176" w:type="dxa"/>
            <w:tcBorders>
              <w:top w:val="single" w:sz="12" w:space="0" w:color="auto"/>
            </w:tcBorders>
            <w:shd w:val="clear" w:color="auto" w:fill="auto"/>
            <w:vAlign w:val="bottom"/>
          </w:tcPr>
          <w:p w14:paraId="2EFE6F3A" w14:textId="3C8F7828" w:rsidR="005D4414" w:rsidRPr="005D4414" w:rsidRDefault="005D4414" w:rsidP="005D4414">
            <w:pPr>
              <w:suppressAutoHyphens w:val="0"/>
              <w:spacing w:before="40" w:after="40" w:line="220" w:lineRule="exact"/>
              <w:jc w:val="right"/>
              <w:rPr>
                <w:sz w:val="18"/>
                <w:szCs w:val="18"/>
                <w:lang w:val="fr-FR"/>
              </w:rPr>
            </w:pPr>
            <w:r w:rsidRPr="005D4414">
              <w:rPr>
                <w:sz w:val="18"/>
                <w:szCs w:val="18"/>
              </w:rPr>
              <w:t>121</w:t>
            </w:r>
          </w:p>
        </w:tc>
        <w:tc>
          <w:tcPr>
            <w:tcW w:w="924" w:type="dxa"/>
            <w:tcBorders>
              <w:top w:val="single" w:sz="12" w:space="0" w:color="auto"/>
            </w:tcBorders>
            <w:shd w:val="clear" w:color="auto" w:fill="auto"/>
            <w:vAlign w:val="bottom"/>
          </w:tcPr>
          <w:p w14:paraId="71FDBFEF" w14:textId="3DD077B8" w:rsidR="005D4414" w:rsidRPr="005D4414" w:rsidRDefault="005D4414" w:rsidP="005D4414">
            <w:pPr>
              <w:suppressAutoHyphens w:val="0"/>
              <w:spacing w:before="40" w:after="40" w:line="220" w:lineRule="exact"/>
              <w:jc w:val="right"/>
              <w:rPr>
                <w:sz w:val="18"/>
                <w:szCs w:val="18"/>
                <w:lang w:val="fr-FR"/>
              </w:rPr>
            </w:pPr>
            <w:r w:rsidRPr="005D4414">
              <w:rPr>
                <w:sz w:val="18"/>
                <w:szCs w:val="18"/>
              </w:rPr>
              <w:t>20</w:t>
            </w:r>
          </w:p>
        </w:tc>
        <w:tc>
          <w:tcPr>
            <w:tcW w:w="651" w:type="dxa"/>
            <w:tcBorders>
              <w:top w:val="single" w:sz="12" w:space="0" w:color="auto"/>
            </w:tcBorders>
            <w:shd w:val="clear" w:color="auto" w:fill="auto"/>
            <w:vAlign w:val="bottom"/>
          </w:tcPr>
          <w:p w14:paraId="2EB9390C" w14:textId="30334F98" w:rsidR="005D4414" w:rsidRPr="005D4414" w:rsidRDefault="005D4414" w:rsidP="005D4414">
            <w:pPr>
              <w:suppressAutoHyphens w:val="0"/>
              <w:spacing w:before="40" w:after="40" w:line="220" w:lineRule="exact"/>
              <w:jc w:val="right"/>
              <w:rPr>
                <w:sz w:val="18"/>
                <w:szCs w:val="18"/>
                <w:lang w:val="fr-FR"/>
              </w:rPr>
            </w:pPr>
            <w:r w:rsidRPr="005D4414">
              <w:rPr>
                <w:sz w:val="18"/>
                <w:szCs w:val="18"/>
              </w:rPr>
              <w:t>141</w:t>
            </w:r>
          </w:p>
        </w:tc>
      </w:tr>
      <w:tr w:rsidR="005D4414" w:rsidRPr="00DE3534" w14:paraId="593E338A" w14:textId="77777777" w:rsidTr="005D4414">
        <w:tc>
          <w:tcPr>
            <w:tcW w:w="1652" w:type="dxa"/>
            <w:shd w:val="clear" w:color="auto" w:fill="auto"/>
          </w:tcPr>
          <w:p w14:paraId="115407CA" w14:textId="533E76B5" w:rsidR="005D4414" w:rsidRPr="00DE3534" w:rsidRDefault="005D4414" w:rsidP="005D4414">
            <w:pPr>
              <w:suppressAutoHyphens w:val="0"/>
              <w:spacing w:before="40" w:after="40" w:line="220" w:lineRule="exact"/>
              <w:rPr>
                <w:sz w:val="18"/>
                <w:lang w:val="fr-FR"/>
              </w:rPr>
            </w:pPr>
            <w:r w:rsidRPr="00DE3534">
              <w:rPr>
                <w:sz w:val="18"/>
                <w:lang w:val="fr-FR" w:bidi="ar-BH"/>
              </w:rPr>
              <w:t>Nil</w:t>
            </w:r>
          </w:p>
        </w:tc>
        <w:tc>
          <w:tcPr>
            <w:tcW w:w="1232" w:type="dxa"/>
            <w:shd w:val="clear" w:color="auto" w:fill="auto"/>
            <w:vAlign w:val="bottom"/>
          </w:tcPr>
          <w:p w14:paraId="5FBB891A" w14:textId="6BC1DDC6" w:rsidR="005D4414" w:rsidRPr="005D4414" w:rsidRDefault="005D4414" w:rsidP="005D4414">
            <w:pPr>
              <w:suppressAutoHyphens w:val="0"/>
              <w:spacing w:before="40" w:after="40" w:line="220" w:lineRule="exact"/>
              <w:jc w:val="right"/>
              <w:rPr>
                <w:sz w:val="18"/>
                <w:szCs w:val="18"/>
                <w:lang w:val="fr-FR"/>
              </w:rPr>
            </w:pPr>
            <w:r w:rsidRPr="005D4414">
              <w:rPr>
                <w:sz w:val="18"/>
                <w:szCs w:val="18"/>
              </w:rPr>
              <w:t>196</w:t>
            </w:r>
          </w:p>
        </w:tc>
        <w:tc>
          <w:tcPr>
            <w:tcW w:w="944" w:type="dxa"/>
            <w:shd w:val="clear" w:color="auto" w:fill="auto"/>
            <w:vAlign w:val="bottom"/>
          </w:tcPr>
          <w:p w14:paraId="3887978B" w14:textId="6D828AC8" w:rsidR="005D4414" w:rsidRPr="005D4414" w:rsidRDefault="005D4414" w:rsidP="005D4414">
            <w:pPr>
              <w:suppressAutoHyphens w:val="0"/>
              <w:spacing w:before="40" w:after="40" w:line="220" w:lineRule="exact"/>
              <w:jc w:val="right"/>
              <w:rPr>
                <w:sz w:val="18"/>
                <w:szCs w:val="18"/>
                <w:lang w:val="fr-FR"/>
              </w:rPr>
            </w:pPr>
            <w:r w:rsidRPr="005D4414">
              <w:rPr>
                <w:sz w:val="18"/>
                <w:szCs w:val="18"/>
              </w:rPr>
              <w:t>28</w:t>
            </w:r>
          </w:p>
        </w:tc>
        <w:tc>
          <w:tcPr>
            <w:tcW w:w="791" w:type="dxa"/>
            <w:shd w:val="clear" w:color="auto" w:fill="auto"/>
            <w:vAlign w:val="bottom"/>
          </w:tcPr>
          <w:p w14:paraId="44CD74F4" w14:textId="2C2559CE" w:rsidR="005D4414" w:rsidRPr="005D4414" w:rsidRDefault="005D4414" w:rsidP="005D4414">
            <w:pPr>
              <w:suppressAutoHyphens w:val="0"/>
              <w:spacing w:before="40" w:after="40" w:line="220" w:lineRule="exact"/>
              <w:jc w:val="right"/>
              <w:rPr>
                <w:sz w:val="18"/>
                <w:szCs w:val="18"/>
                <w:lang w:val="fr-FR"/>
              </w:rPr>
            </w:pPr>
            <w:r w:rsidRPr="005D4414">
              <w:rPr>
                <w:sz w:val="18"/>
                <w:szCs w:val="18"/>
              </w:rPr>
              <w:t>224</w:t>
            </w:r>
          </w:p>
        </w:tc>
        <w:tc>
          <w:tcPr>
            <w:tcW w:w="1176" w:type="dxa"/>
            <w:shd w:val="clear" w:color="auto" w:fill="auto"/>
            <w:vAlign w:val="bottom"/>
          </w:tcPr>
          <w:p w14:paraId="190C9D18" w14:textId="18E228B9"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924" w:type="dxa"/>
            <w:shd w:val="clear" w:color="auto" w:fill="auto"/>
            <w:vAlign w:val="bottom"/>
          </w:tcPr>
          <w:p w14:paraId="13F35D24" w14:textId="538CFD03"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651" w:type="dxa"/>
            <w:shd w:val="clear" w:color="auto" w:fill="auto"/>
            <w:vAlign w:val="bottom"/>
          </w:tcPr>
          <w:p w14:paraId="7A48E320" w14:textId="5ADFE79B"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r>
      <w:tr w:rsidR="005D4414" w:rsidRPr="00DE3534" w14:paraId="65F31149" w14:textId="77777777" w:rsidTr="005D4414">
        <w:tc>
          <w:tcPr>
            <w:tcW w:w="1652" w:type="dxa"/>
            <w:shd w:val="clear" w:color="auto" w:fill="auto"/>
          </w:tcPr>
          <w:p w14:paraId="424C2B25" w14:textId="1E5CD9FE" w:rsidR="005D4414" w:rsidRPr="00DE3534" w:rsidRDefault="005D4414" w:rsidP="005D4414">
            <w:pPr>
              <w:suppressAutoHyphens w:val="0"/>
              <w:spacing w:before="40" w:after="40" w:line="220" w:lineRule="exact"/>
              <w:rPr>
                <w:sz w:val="18"/>
                <w:lang w:val="fr-FR"/>
              </w:rPr>
            </w:pPr>
            <w:r w:rsidRPr="00DE3534">
              <w:rPr>
                <w:sz w:val="18"/>
                <w:lang w:val="fr-FR" w:bidi="ar-BH"/>
              </w:rPr>
              <w:t>Kassala</w:t>
            </w:r>
          </w:p>
        </w:tc>
        <w:tc>
          <w:tcPr>
            <w:tcW w:w="1232" w:type="dxa"/>
            <w:shd w:val="clear" w:color="auto" w:fill="auto"/>
            <w:vAlign w:val="bottom"/>
          </w:tcPr>
          <w:p w14:paraId="7F200780" w14:textId="5673D8D3" w:rsidR="005D4414" w:rsidRPr="005D4414" w:rsidRDefault="005D4414" w:rsidP="005D4414">
            <w:pPr>
              <w:suppressAutoHyphens w:val="0"/>
              <w:spacing w:before="40" w:after="40" w:line="220" w:lineRule="exact"/>
              <w:jc w:val="right"/>
              <w:rPr>
                <w:sz w:val="18"/>
                <w:szCs w:val="18"/>
                <w:lang w:val="fr-FR"/>
              </w:rPr>
            </w:pPr>
            <w:r w:rsidRPr="005D4414">
              <w:rPr>
                <w:sz w:val="18"/>
                <w:szCs w:val="18"/>
              </w:rPr>
              <w:t>43</w:t>
            </w:r>
          </w:p>
        </w:tc>
        <w:tc>
          <w:tcPr>
            <w:tcW w:w="944" w:type="dxa"/>
            <w:shd w:val="clear" w:color="auto" w:fill="auto"/>
            <w:vAlign w:val="bottom"/>
          </w:tcPr>
          <w:p w14:paraId="0ACCAA45" w14:textId="23E87EEC" w:rsidR="005D4414" w:rsidRPr="005D4414" w:rsidRDefault="005D4414" w:rsidP="005D4414">
            <w:pPr>
              <w:suppressAutoHyphens w:val="0"/>
              <w:spacing w:before="40" w:after="40" w:line="220" w:lineRule="exact"/>
              <w:jc w:val="right"/>
              <w:rPr>
                <w:sz w:val="18"/>
                <w:szCs w:val="18"/>
                <w:lang w:val="fr-FR"/>
              </w:rPr>
            </w:pPr>
            <w:r w:rsidRPr="005D4414">
              <w:rPr>
                <w:sz w:val="18"/>
                <w:szCs w:val="18"/>
              </w:rPr>
              <w:t>3</w:t>
            </w:r>
          </w:p>
        </w:tc>
        <w:tc>
          <w:tcPr>
            <w:tcW w:w="791" w:type="dxa"/>
            <w:shd w:val="clear" w:color="auto" w:fill="auto"/>
            <w:vAlign w:val="bottom"/>
          </w:tcPr>
          <w:p w14:paraId="68ACDAC7" w14:textId="77F25528" w:rsidR="005D4414" w:rsidRPr="005D4414" w:rsidRDefault="005D4414" w:rsidP="005D4414">
            <w:pPr>
              <w:suppressAutoHyphens w:val="0"/>
              <w:spacing w:before="40" w:after="40" w:line="220" w:lineRule="exact"/>
              <w:jc w:val="right"/>
              <w:rPr>
                <w:sz w:val="18"/>
                <w:szCs w:val="18"/>
                <w:lang w:val="fr-FR"/>
              </w:rPr>
            </w:pPr>
            <w:r w:rsidRPr="005D4414">
              <w:rPr>
                <w:sz w:val="18"/>
                <w:szCs w:val="18"/>
              </w:rPr>
              <w:t>46</w:t>
            </w:r>
          </w:p>
        </w:tc>
        <w:tc>
          <w:tcPr>
            <w:tcW w:w="1176" w:type="dxa"/>
            <w:shd w:val="clear" w:color="auto" w:fill="auto"/>
            <w:vAlign w:val="bottom"/>
          </w:tcPr>
          <w:p w14:paraId="4A51E999" w14:textId="40734787" w:rsidR="005D4414" w:rsidRPr="005D4414" w:rsidRDefault="005D4414" w:rsidP="005D4414">
            <w:pPr>
              <w:suppressAutoHyphens w:val="0"/>
              <w:spacing w:before="40" w:after="40" w:line="220" w:lineRule="exact"/>
              <w:jc w:val="right"/>
              <w:rPr>
                <w:sz w:val="18"/>
                <w:szCs w:val="18"/>
                <w:lang w:val="fr-FR"/>
              </w:rPr>
            </w:pPr>
            <w:r w:rsidRPr="005D4414">
              <w:rPr>
                <w:sz w:val="18"/>
                <w:szCs w:val="18"/>
              </w:rPr>
              <w:t>20</w:t>
            </w:r>
          </w:p>
        </w:tc>
        <w:tc>
          <w:tcPr>
            <w:tcW w:w="924" w:type="dxa"/>
            <w:shd w:val="clear" w:color="auto" w:fill="auto"/>
            <w:vAlign w:val="bottom"/>
          </w:tcPr>
          <w:p w14:paraId="437B5C3D" w14:textId="0F9141D6" w:rsidR="005D4414" w:rsidRPr="005D4414" w:rsidRDefault="005D4414" w:rsidP="005D4414">
            <w:pPr>
              <w:suppressAutoHyphens w:val="0"/>
              <w:spacing w:before="40" w:after="40" w:line="220" w:lineRule="exact"/>
              <w:jc w:val="right"/>
              <w:rPr>
                <w:sz w:val="18"/>
                <w:szCs w:val="18"/>
                <w:lang w:val="fr-FR"/>
              </w:rPr>
            </w:pPr>
            <w:r w:rsidRPr="005D4414">
              <w:rPr>
                <w:sz w:val="18"/>
                <w:szCs w:val="18"/>
              </w:rPr>
              <w:t>3</w:t>
            </w:r>
          </w:p>
        </w:tc>
        <w:tc>
          <w:tcPr>
            <w:tcW w:w="651" w:type="dxa"/>
            <w:shd w:val="clear" w:color="auto" w:fill="auto"/>
            <w:vAlign w:val="bottom"/>
          </w:tcPr>
          <w:p w14:paraId="6E8E58D7" w14:textId="14243594" w:rsidR="005D4414" w:rsidRPr="005D4414" w:rsidRDefault="005D4414" w:rsidP="005D4414">
            <w:pPr>
              <w:suppressAutoHyphens w:val="0"/>
              <w:spacing w:before="40" w:after="40" w:line="220" w:lineRule="exact"/>
              <w:jc w:val="right"/>
              <w:rPr>
                <w:sz w:val="18"/>
                <w:szCs w:val="18"/>
                <w:lang w:val="fr-FR"/>
              </w:rPr>
            </w:pPr>
            <w:r w:rsidRPr="005D4414">
              <w:rPr>
                <w:sz w:val="18"/>
                <w:szCs w:val="18"/>
              </w:rPr>
              <w:t>23</w:t>
            </w:r>
          </w:p>
        </w:tc>
      </w:tr>
      <w:tr w:rsidR="005D4414" w:rsidRPr="00DE3534" w14:paraId="04A27B24" w14:textId="77777777" w:rsidTr="005D4414">
        <w:tc>
          <w:tcPr>
            <w:tcW w:w="1652" w:type="dxa"/>
            <w:shd w:val="clear" w:color="auto" w:fill="auto"/>
          </w:tcPr>
          <w:p w14:paraId="38EB0DFD" w14:textId="6B23AFC0" w:rsidR="005D4414" w:rsidRPr="00DE3534" w:rsidRDefault="005D4414" w:rsidP="005D4414">
            <w:pPr>
              <w:suppressAutoHyphens w:val="0"/>
              <w:spacing w:before="40" w:after="40" w:line="220" w:lineRule="exact"/>
              <w:rPr>
                <w:sz w:val="18"/>
                <w:lang w:val="fr-FR"/>
              </w:rPr>
            </w:pPr>
            <w:r w:rsidRPr="00DE3534">
              <w:rPr>
                <w:sz w:val="18"/>
                <w:lang w:val="fr-FR" w:bidi="ar-BH"/>
              </w:rPr>
              <w:t>Gedaref</w:t>
            </w:r>
          </w:p>
        </w:tc>
        <w:tc>
          <w:tcPr>
            <w:tcW w:w="1232" w:type="dxa"/>
            <w:shd w:val="clear" w:color="auto" w:fill="auto"/>
            <w:vAlign w:val="bottom"/>
          </w:tcPr>
          <w:p w14:paraId="2C846F0A" w14:textId="3E346DFA" w:rsidR="005D4414" w:rsidRPr="005D4414" w:rsidRDefault="005D4414" w:rsidP="005D4414">
            <w:pPr>
              <w:suppressAutoHyphens w:val="0"/>
              <w:spacing w:before="40" w:after="40" w:line="220" w:lineRule="exact"/>
              <w:jc w:val="right"/>
              <w:rPr>
                <w:sz w:val="18"/>
                <w:szCs w:val="18"/>
                <w:lang w:val="fr-FR"/>
              </w:rPr>
            </w:pPr>
            <w:r w:rsidRPr="005D4414">
              <w:rPr>
                <w:sz w:val="18"/>
                <w:szCs w:val="18"/>
              </w:rPr>
              <w:t>351</w:t>
            </w:r>
          </w:p>
        </w:tc>
        <w:tc>
          <w:tcPr>
            <w:tcW w:w="944" w:type="dxa"/>
            <w:shd w:val="clear" w:color="auto" w:fill="auto"/>
            <w:vAlign w:val="bottom"/>
          </w:tcPr>
          <w:p w14:paraId="6FA49B16" w14:textId="5085C5DF" w:rsidR="005D4414" w:rsidRPr="005D4414" w:rsidRDefault="005D4414" w:rsidP="005D4414">
            <w:pPr>
              <w:suppressAutoHyphens w:val="0"/>
              <w:spacing w:before="40" w:after="40" w:line="220" w:lineRule="exact"/>
              <w:jc w:val="right"/>
              <w:rPr>
                <w:sz w:val="18"/>
                <w:szCs w:val="18"/>
                <w:lang w:val="fr-FR"/>
              </w:rPr>
            </w:pPr>
            <w:r w:rsidRPr="005D4414">
              <w:rPr>
                <w:sz w:val="18"/>
                <w:szCs w:val="18"/>
              </w:rPr>
              <w:t>39</w:t>
            </w:r>
          </w:p>
        </w:tc>
        <w:tc>
          <w:tcPr>
            <w:tcW w:w="791" w:type="dxa"/>
            <w:shd w:val="clear" w:color="auto" w:fill="auto"/>
            <w:vAlign w:val="bottom"/>
          </w:tcPr>
          <w:p w14:paraId="18DE8DA3" w14:textId="500B582D" w:rsidR="005D4414" w:rsidRPr="005D4414" w:rsidRDefault="005D4414" w:rsidP="005D4414">
            <w:pPr>
              <w:suppressAutoHyphens w:val="0"/>
              <w:spacing w:before="40" w:after="40" w:line="220" w:lineRule="exact"/>
              <w:jc w:val="right"/>
              <w:rPr>
                <w:sz w:val="18"/>
                <w:szCs w:val="18"/>
                <w:lang w:val="fr-FR"/>
              </w:rPr>
            </w:pPr>
            <w:r w:rsidRPr="005D4414">
              <w:rPr>
                <w:sz w:val="18"/>
                <w:szCs w:val="18"/>
              </w:rPr>
              <w:t>390</w:t>
            </w:r>
          </w:p>
        </w:tc>
        <w:tc>
          <w:tcPr>
            <w:tcW w:w="1176" w:type="dxa"/>
            <w:shd w:val="clear" w:color="auto" w:fill="auto"/>
            <w:vAlign w:val="bottom"/>
          </w:tcPr>
          <w:p w14:paraId="2CEC5665" w14:textId="3C2381C8" w:rsidR="005D4414" w:rsidRPr="005D4414" w:rsidRDefault="005D4414" w:rsidP="005D4414">
            <w:pPr>
              <w:suppressAutoHyphens w:val="0"/>
              <w:spacing w:before="40" w:after="40" w:line="220" w:lineRule="exact"/>
              <w:jc w:val="right"/>
              <w:rPr>
                <w:sz w:val="18"/>
                <w:szCs w:val="18"/>
                <w:lang w:val="fr-FR"/>
              </w:rPr>
            </w:pPr>
            <w:r w:rsidRPr="005D4414">
              <w:rPr>
                <w:sz w:val="18"/>
                <w:szCs w:val="18"/>
              </w:rPr>
              <w:t>82</w:t>
            </w:r>
          </w:p>
        </w:tc>
        <w:tc>
          <w:tcPr>
            <w:tcW w:w="924" w:type="dxa"/>
            <w:shd w:val="clear" w:color="auto" w:fill="auto"/>
            <w:vAlign w:val="bottom"/>
          </w:tcPr>
          <w:p w14:paraId="01BB32AB" w14:textId="7FA187B4" w:rsidR="005D4414" w:rsidRPr="005D4414" w:rsidRDefault="005D4414" w:rsidP="005D4414">
            <w:pPr>
              <w:suppressAutoHyphens w:val="0"/>
              <w:spacing w:before="40" w:after="40" w:line="220" w:lineRule="exact"/>
              <w:jc w:val="right"/>
              <w:rPr>
                <w:sz w:val="18"/>
                <w:szCs w:val="18"/>
                <w:lang w:val="fr-FR"/>
              </w:rPr>
            </w:pPr>
            <w:r w:rsidRPr="005D4414">
              <w:rPr>
                <w:sz w:val="18"/>
                <w:szCs w:val="18"/>
              </w:rPr>
              <w:t>9</w:t>
            </w:r>
          </w:p>
        </w:tc>
        <w:tc>
          <w:tcPr>
            <w:tcW w:w="651" w:type="dxa"/>
            <w:shd w:val="clear" w:color="auto" w:fill="auto"/>
            <w:vAlign w:val="bottom"/>
          </w:tcPr>
          <w:p w14:paraId="059372A9" w14:textId="1905B6FC" w:rsidR="005D4414" w:rsidRPr="005D4414" w:rsidRDefault="005D4414" w:rsidP="005D4414">
            <w:pPr>
              <w:suppressAutoHyphens w:val="0"/>
              <w:spacing w:before="40" w:after="40" w:line="220" w:lineRule="exact"/>
              <w:jc w:val="right"/>
              <w:rPr>
                <w:sz w:val="18"/>
                <w:szCs w:val="18"/>
                <w:lang w:val="fr-FR"/>
              </w:rPr>
            </w:pPr>
            <w:r w:rsidRPr="005D4414">
              <w:rPr>
                <w:sz w:val="18"/>
                <w:szCs w:val="18"/>
              </w:rPr>
              <w:t>91</w:t>
            </w:r>
          </w:p>
        </w:tc>
      </w:tr>
      <w:tr w:rsidR="005D4414" w:rsidRPr="00DE3534" w14:paraId="69C5EC7B" w14:textId="77777777" w:rsidTr="005D4414">
        <w:tc>
          <w:tcPr>
            <w:tcW w:w="1652" w:type="dxa"/>
            <w:shd w:val="clear" w:color="auto" w:fill="auto"/>
          </w:tcPr>
          <w:p w14:paraId="685AD1F5" w14:textId="531A47B8" w:rsidR="005D4414" w:rsidRPr="00DE3534" w:rsidRDefault="005D4414" w:rsidP="005D4414">
            <w:pPr>
              <w:suppressAutoHyphens w:val="0"/>
              <w:spacing w:before="40" w:after="40" w:line="220" w:lineRule="exact"/>
              <w:rPr>
                <w:sz w:val="18"/>
                <w:lang w:val="fr-FR"/>
              </w:rPr>
            </w:pPr>
            <w:proofErr w:type="spellStart"/>
            <w:r w:rsidRPr="00DE3534">
              <w:rPr>
                <w:sz w:val="18"/>
                <w:lang w:val="fr-FR" w:bidi="ar-BH"/>
              </w:rPr>
              <w:t>Gazira</w:t>
            </w:r>
            <w:proofErr w:type="spellEnd"/>
          </w:p>
        </w:tc>
        <w:tc>
          <w:tcPr>
            <w:tcW w:w="1232" w:type="dxa"/>
            <w:shd w:val="clear" w:color="auto" w:fill="auto"/>
            <w:vAlign w:val="bottom"/>
          </w:tcPr>
          <w:p w14:paraId="7F35964B" w14:textId="20629ECE" w:rsidR="005D4414" w:rsidRPr="005D4414" w:rsidRDefault="005D4414" w:rsidP="005D4414">
            <w:pPr>
              <w:suppressAutoHyphens w:val="0"/>
              <w:spacing w:before="40" w:after="40" w:line="220" w:lineRule="exact"/>
              <w:jc w:val="right"/>
              <w:rPr>
                <w:sz w:val="18"/>
                <w:szCs w:val="18"/>
                <w:lang w:val="fr-FR"/>
              </w:rPr>
            </w:pPr>
            <w:r w:rsidRPr="005D4414">
              <w:rPr>
                <w:sz w:val="18"/>
                <w:szCs w:val="18"/>
              </w:rPr>
              <w:t>750</w:t>
            </w:r>
          </w:p>
        </w:tc>
        <w:tc>
          <w:tcPr>
            <w:tcW w:w="944" w:type="dxa"/>
            <w:shd w:val="clear" w:color="auto" w:fill="auto"/>
            <w:vAlign w:val="bottom"/>
          </w:tcPr>
          <w:p w14:paraId="45D3C2F1" w14:textId="0F456B65" w:rsidR="005D4414" w:rsidRPr="005D4414" w:rsidRDefault="005D4414" w:rsidP="005D4414">
            <w:pPr>
              <w:suppressAutoHyphens w:val="0"/>
              <w:spacing w:before="40" w:after="40" w:line="220" w:lineRule="exact"/>
              <w:jc w:val="right"/>
              <w:rPr>
                <w:sz w:val="18"/>
                <w:szCs w:val="18"/>
                <w:lang w:val="fr-FR"/>
              </w:rPr>
            </w:pPr>
            <w:r w:rsidRPr="005D4414">
              <w:rPr>
                <w:sz w:val="18"/>
                <w:szCs w:val="18"/>
              </w:rPr>
              <w:t>146</w:t>
            </w:r>
          </w:p>
        </w:tc>
        <w:tc>
          <w:tcPr>
            <w:tcW w:w="791" w:type="dxa"/>
            <w:shd w:val="clear" w:color="auto" w:fill="auto"/>
            <w:vAlign w:val="bottom"/>
          </w:tcPr>
          <w:p w14:paraId="67EA6F97" w14:textId="279F64DE" w:rsidR="005D4414" w:rsidRPr="005D4414" w:rsidRDefault="005D4414" w:rsidP="005D4414">
            <w:pPr>
              <w:suppressAutoHyphens w:val="0"/>
              <w:spacing w:before="40" w:after="40" w:line="220" w:lineRule="exact"/>
              <w:jc w:val="right"/>
              <w:rPr>
                <w:sz w:val="18"/>
                <w:szCs w:val="18"/>
                <w:lang w:val="fr-FR"/>
              </w:rPr>
            </w:pPr>
            <w:r w:rsidRPr="005D4414">
              <w:rPr>
                <w:sz w:val="18"/>
                <w:szCs w:val="18"/>
              </w:rPr>
              <w:t>396</w:t>
            </w:r>
          </w:p>
        </w:tc>
        <w:tc>
          <w:tcPr>
            <w:tcW w:w="1176" w:type="dxa"/>
            <w:shd w:val="clear" w:color="auto" w:fill="auto"/>
            <w:vAlign w:val="bottom"/>
          </w:tcPr>
          <w:p w14:paraId="27C7DE1B" w14:textId="36990ABE" w:rsidR="005D4414" w:rsidRPr="005D4414" w:rsidRDefault="005D4414" w:rsidP="005D4414">
            <w:pPr>
              <w:suppressAutoHyphens w:val="0"/>
              <w:spacing w:before="40" w:after="40" w:line="220" w:lineRule="exact"/>
              <w:jc w:val="right"/>
              <w:rPr>
                <w:sz w:val="18"/>
                <w:szCs w:val="18"/>
                <w:lang w:val="fr-FR"/>
              </w:rPr>
            </w:pPr>
            <w:r w:rsidRPr="005D4414">
              <w:rPr>
                <w:sz w:val="18"/>
                <w:szCs w:val="18"/>
              </w:rPr>
              <w:t>53</w:t>
            </w:r>
          </w:p>
        </w:tc>
        <w:tc>
          <w:tcPr>
            <w:tcW w:w="924" w:type="dxa"/>
            <w:shd w:val="clear" w:color="auto" w:fill="auto"/>
            <w:vAlign w:val="bottom"/>
          </w:tcPr>
          <w:p w14:paraId="39A07B04" w14:textId="67F98138" w:rsidR="005D4414" w:rsidRPr="005D4414" w:rsidRDefault="005D4414" w:rsidP="005D4414">
            <w:pPr>
              <w:suppressAutoHyphens w:val="0"/>
              <w:spacing w:before="40" w:after="40" w:line="220" w:lineRule="exact"/>
              <w:jc w:val="right"/>
              <w:rPr>
                <w:sz w:val="18"/>
                <w:szCs w:val="18"/>
                <w:lang w:val="fr-FR"/>
              </w:rPr>
            </w:pPr>
            <w:r w:rsidRPr="005D4414">
              <w:rPr>
                <w:sz w:val="18"/>
                <w:szCs w:val="18"/>
              </w:rPr>
              <w:t>28</w:t>
            </w:r>
          </w:p>
        </w:tc>
        <w:tc>
          <w:tcPr>
            <w:tcW w:w="651" w:type="dxa"/>
            <w:shd w:val="clear" w:color="auto" w:fill="auto"/>
            <w:vAlign w:val="bottom"/>
          </w:tcPr>
          <w:p w14:paraId="5C9C0DAF" w14:textId="328104F3" w:rsidR="005D4414" w:rsidRPr="005D4414" w:rsidRDefault="005D4414" w:rsidP="005D4414">
            <w:pPr>
              <w:suppressAutoHyphens w:val="0"/>
              <w:spacing w:before="40" w:after="40" w:line="220" w:lineRule="exact"/>
              <w:jc w:val="right"/>
              <w:rPr>
                <w:sz w:val="18"/>
                <w:szCs w:val="18"/>
                <w:lang w:val="fr-FR"/>
              </w:rPr>
            </w:pPr>
            <w:r w:rsidRPr="005D4414">
              <w:rPr>
                <w:sz w:val="18"/>
                <w:szCs w:val="18"/>
              </w:rPr>
              <w:t>81</w:t>
            </w:r>
          </w:p>
        </w:tc>
      </w:tr>
      <w:tr w:rsidR="005D4414" w:rsidRPr="00DE3534" w14:paraId="7A16D46D" w14:textId="77777777" w:rsidTr="005D4414">
        <w:tc>
          <w:tcPr>
            <w:tcW w:w="1652" w:type="dxa"/>
            <w:shd w:val="clear" w:color="auto" w:fill="auto"/>
          </w:tcPr>
          <w:p w14:paraId="690E18D3" w14:textId="323E3822" w:rsidR="005D4414" w:rsidRPr="00DE3534" w:rsidRDefault="005D4414" w:rsidP="005D4414">
            <w:pPr>
              <w:suppressAutoHyphens w:val="0"/>
              <w:spacing w:before="40" w:after="40" w:line="220" w:lineRule="exact"/>
              <w:rPr>
                <w:sz w:val="18"/>
                <w:lang w:val="fr-FR"/>
              </w:rPr>
            </w:pPr>
            <w:r w:rsidRPr="00DE3534">
              <w:rPr>
                <w:sz w:val="18"/>
                <w:lang w:val="fr-FR" w:bidi="ar-BH"/>
              </w:rPr>
              <w:t>Sennar</w:t>
            </w:r>
          </w:p>
        </w:tc>
        <w:tc>
          <w:tcPr>
            <w:tcW w:w="1232" w:type="dxa"/>
            <w:shd w:val="clear" w:color="auto" w:fill="auto"/>
            <w:vAlign w:val="bottom"/>
          </w:tcPr>
          <w:p w14:paraId="5CDB574E" w14:textId="2DF07859" w:rsidR="005D4414" w:rsidRPr="005D4414" w:rsidRDefault="005D4414" w:rsidP="005D4414">
            <w:pPr>
              <w:suppressAutoHyphens w:val="0"/>
              <w:spacing w:before="40" w:after="40" w:line="220" w:lineRule="exact"/>
              <w:jc w:val="right"/>
              <w:rPr>
                <w:sz w:val="18"/>
                <w:szCs w:val="18"/>
                <w:lang w:val="fr-FR"/>
              </w:rPr>
            </w:pPr>
            <w:r w:rsidRPr="005D4414">
              <w:rPr>
                <w:sz w:val="18"/>
                <w:szCs w:val="18"/>
              </w:rPr>
              <w:t>55</w:t>
            </w:r>
          </w:p>
        </w:tc>
        <w:tc>
          <w:tcPr>
            <w:tcW w:w="944" w:type="dxa"/>
            <w:shd w:val="clear" w:color="auto" w:fill="auto"/>
            <w:vAlign w:val="bottom"/>
          </w:tcPr>
          <w:p w14:paraId="65B12074" w14:textId="79A70B72" w:rsidR="005D4414" w:rsidRPr="005D4414" w:rsidRDefault="005D4414" w:rsidP="005D4414">
            <w:pPr>
              <w:suppressAutoHyphens w:val="0"/>
              <w:spacing w:before="40" w:after="40" w:line="220" w:lineRule="exact"/>
              <w:jc w:val="right"/>
              <w:rPr>
                <w:sz w:val="18"/>
                <w:szCs w:val="18"/>
                <w:lang w:val="fr-FR"/>
              </w:rPr>
            </w:pPr>
            <w:r w:rsidRPr="005D4414">
              <w:rPr>
                <w:sz w:val="18"/>
                <w:szCs w:val="18"/>
              </w:rPr>
              <w:t>7</w:t>
            </w:r>
          </w:p>
        </w:tc>
        <w:tc>
          <w:tcPr>
            <w:tcW w:w="791" w:type="dxa"/>
            <w:shd w:val="clear" w:color="auto" w:fill="auto"/>
            <w:vAlign w:val="bottom"/>
          </w:tcPr>
          <w:p w14:paraId="5736E92A" w14:textId="77854E01" w:rsidR="005D4414" w:rsidRPr="005D4414" w:rsidRDefault="005D4414" w:rsidP="005D4414">
            <w:pPr>
              <w:suppressAutoHyphens w:val="0"/>
              <w:spacing w:before="40" w:after="40" w:line="220" w:lineRule="exact"/>
              <w:jc w:val="right"/>
              <w:rPr>
                <w:sz w:val="18"/>
                <w:szCs w:val="18"/>
                <w:lang w:val="fr-FR"/>
              </w:rPr>
            </w:pPr>
            <w:r w:rsidRPr="005D4414">
              <w:rPr>
                <w:sz w:val="18"/>
                <w:szCs w:val="18"/>
              </w:rPr>
              <w:t>62</w:t>
            </w:r>
          </w:p>
        </w:tc>
        <w:tc>
          <w:tcPr>
            <w:tcW w:w="1176" w:type="dxa"/>
            <w:shd w:val="clear" w:color="auto" w:fill="auto"/>
            <w:vAlign w:val="bottom"/>
          </w:tcPr>
          <w:p w14:paraId="709BE717" w14:textId="57EA2BB1" w:rsidR="005D4414" w:rsidRPr="005D4414" w:rsidRDefault="005D4414" w:rsidP="005D4414">
            <w:pPr>
              <w:suppressAutoHyphens w:val="0"/>
              <w:spacing w:before="40" w:after="40" w:line="220" w:lineRule="exact"/>
              <w:jc w:val="right"/>
              <w:rPr>
                <w:sz w:val="18"/>
                <w:szCs w:val="18"/>
                <w:lang w:val="fr-FR"/>
              </w:rPr>
            </w:pPr>
            <w:r w:rsidRPr="005D4414">
              <w:rPr>
                <w:sz w:val="18"/>
                <w:szCs w:val="18"/>
              </w:rPr>
              <w:t>48</w:t>
            </w:r>
          </w:p>
        </w:tc>
        <w:tc>
          <w:tcPr>
            <w:tcW w:w="924" w:type="dxa"/>
            <w:shd w:val="clear" w:color="auto" w:fill="auto"/>
            <w:vAlign w:val="bottom"/>
          </w:tcPr>
          <w:p w14:paraId="27FD60B5" w14:textId="5259CA49" w:rsidR="005D4414" w:rsidRPr="005D4414" w:rsidRDefault="005D4414" w:rsidP="005D4414">
            <w:pPr>
              <w:suppressAutoHyphens w:val="0"/>
              <w:spacing w:before="40" w:after="40" w:line="220" w:lineRule="exact"/>
              <w:jc w:val="right"/>
              <w:rPr>
                <w:sz w:val="18"/>
                <w:szCs w:val="18"/>
                <w:lang w:val="fr-FR"/>
              </w:rPr>
            </w:pPr>
            <w:r w:rsidRPr="005D4414">
              <w:rPr>
                <w:sz w:val="18"/>
                <w:szCs w:val="18"/>
              </w:rPr>
              <w:t>9</w:t>
            </w:r>
          </w:p>
        </w:tc>
        <w:tc>
          <w:tcPr>
            <w:tcW w:w="651" w:type="dxa"/>
            <w:shd w:val="clear" w:color="auto" w:fill="auto"/>
            <w:vAlign w:val="bottom"/>
          </w:tcPr>
          <w:p w14:paraId="3E73C344" w14:textId="269B51B8" w:rsidR="005D4414" w:rsidRPr="005D4414" w:rsidRDefault="005D4414" w:rsidP="005D4414">
            <w:pPr>
              <w:suppressAutoHyphens w:val="0"/>
              <w:spacing w:before="40" w:after="40" w:line="220" w:lineRule="exact"/>
              <w:jc w:val="right"/>
              <w:rPr>
                <w:sz w:val="18"/>
                <w:szCs w:val="18"/>
                <w:lang w:val="fr-FR"/>
              </w:rPr>
            </w:pPr>
            <w:r w:rsidRPr="005D4414">
              <w:rPr>
                <w:sz w:val="18"/>
                <w:szCs w:val="18"/>
              </w:rPr>
              <w:t>57</w:t>
            </w:r>
          </w:p>
        </w:tc>
      </w:tr>
      <w:tr w:rsidR="005D4414" w:rsidRPr="00DE3534" w14:paraId="16A28E61" w14:textId="77777777" w:rsidTr="005D4414">
        <w:tc>
          <w:tcPr>
            <w:tcW w:w="1652" w:type="dxa"/>
            <w:shd w:val="clear" w:color="auto" w:fill="auto"/>
          </w:tcPr>
          <w:p w14:paraId="58E059CC" w14:textId="17FC4579" w:rsidR="005D4414" w:rsidRPr="00DE3534" w:rsidRDefault="005D4414" w:rsidP="005D4414">
            <w:pPr>
              <w:suppressAutoHyphens w:val="0"/>
              <w:spacing w:before="40" w:after="40" w:line="220" w:lineRule="exact"/>
              <w:rPr>
                <w:sz w:val="18"/>
                <w:lang w:val="fr-FR"/>
              </w:rPr>
            </w:pPr>
            <w:r w:rsidRPr="00DE3534">
              <w:rPr>
                <w:sz w:val="18"/>
                <w:lang w:val="fr-FR" w:bidi="ar-BH"/>
              </w:rPr>
              <w:t>Darfour méridional</w:t>
            </w:r>
          </w:p>
        </w:tc>
        <w:tc>
          <w:tcPr>
            <w:tcW w:w="1232" w:type="dxa"/>
            <w:shd w:val="clear" w:color="auto" w:fill="auto"/>
            <w:vAlign w:val="bottom"/>
          </w:tcPr>
          <w:p w14:paraId="31E1DF38" w14:textId="624A83FF" w:rsidR="005D4414" w:rsidRPr="005D4414" w:rsidRDefault="005D4414" w:rsidP="005D4414">
            <w:pPr>
              <w:suppressAutoHyphens w:val="0"/>
              <w:spacing w:before="40" w:after="40" w:line="220" w:lineRule="exact"/>
              <w:jc w:val="right"/>
              <w:rPr>
                <w:sz w:val="18"/>
                <w:szCs w:val="18"/>
                <w:lang w:val="fr-FR"/>
              </w:rPr>
            </w:pPr>
            <w:r w:rsidRPr="005D4414">
              <w:rPr>
                <w:sz w:val="18"/>
                <w:szCs w:val="18"/>
              </w:rPr>
              <w:t>172</w:t>
            </w:r>
          </w:p>
        </w:tc>
        <w:tc>
          <w:tcPr>
            <w:tcW w:w="944" w:type="dxa"/>
            <w:shd w:val="clear" w:color="auto" w:fill="auto"/>
            <w:vAlign w:val="bottom"/>
          </w:tcPr>
          <w:p w14:paraId="413D47B4" w14:textId="7DDC1E22" w:rsidR="005D4414" w:rsidRPr="005D4414" w:rsidRDefault="005D4414" w:rsidP="005D4414">
            <w:pPr>
              <w:suppressAutoHyphens w:val="0"/>
              <w:spacing w:before="40" w:after="40" w:line="220" w:lineRule="exact"/>
              <w:jc w:val="right"/>
              <w:rPr>
                <w:sz w:val="18"/>
                <w:szCs w:val="18"/>
                <w:lang w:val="fr-FR"/>
              </w:rPr>
            </w:pPr>
            <w:r w:rsidRPr="005D4414">
              <w:rPr>
                <w:sz w:val="18"/>
                <w:szCs w:val="18"/>
              </w:rPr>
              <w:t>129</w:t>
            </w:r>
          </w:p>
        </w:tc>
        <w:tc>
          <w:tcPr>
            <w:tcW w:w="791" w:type="dxa"/>
            <w:shd w:val="clear" w:color="auto" w:fill="auto"/>
            <w:vAlign w:val="bottom"/>
          </w:tcPr>
          <w:p w14:paraId="66F48E7E" w14:textId="57F06BE1" w:rsidR="005D4414" w:rsidRPr="005D4414" w:rsidRDefault="005D4414" w:rsidP="005D4414">
            <w:pPr>
              <w:suppressAutoHyphens w:val="0"/>
              <w:spacing w:before="40" w:after="40" w:line="220" w:lineRule="exact"/>
              <w:jc w:val="right"/>
              <w:rPr>
                <w:sz w:val="18"/>
                <w:szCs w:val="18"/>
                <w:lang w:val="fr-FR"/>
              </w:rPr>
            </w:pPr>
            <w:r w:rsidRPr="005D4414">
              <w:rPr>
                <w:sz w:val="18"/>
                <w:szCs w:val="18"/>
              </w:rPr>
              <w:t>301</w:t>
            </w:r>
          </w:p>
        </w:tc>
        <w:tc>
          <w:tcPr>
            <w:tcW w:w="1176" w:type="dxa"/>
            <w:shd w:val="clear" w:color="auto" w:fill="auto"/>
            <w:vAlign w:val="bottom"/>
          </w:tcPr>
          <w:p w14:paraId="4F0B6A43" w14:textId="4517523D" w:rsidR="005D4414" w:rsidRPr="005D4414" w:rsidRDefault="005D4414" w:rsidP="005D4414">
            <w:pPr>
              <w:suppressAutoHyphens w:val="0"/>
              <w:spacing w:before="40" w:after="40" w:line="220" w:lineRule="exact"/>
              <w:jc w:val="right"/>
              <w:rPr>
                <w:sz w:val="18"/>
                <w:szCs w:val="18"/>
                <w:lang w:val="fr-FR"/>
              </w:rPr>
            </w:pPr>
            <w:r w:rsidRPr="005D4414">
              <w:rPr>
                <w:sz w:val="18"/>
                <w:szCs w:val="18"/>
              </w:rPr>
              <w:t>7</w:t>
            </w:r>
          </w:p>
        </w:tc>
        <w:tc>
          <w:tcPr>
            <w:tcW w:w="924" w:type="dxa"/>
            <w:shd w:val="clear" w:color="auto" w:fill="auto"/>
            <w:vAlign w:val="bottom"/>
          </w:tcPr>
          <w:p w14:paraId="03F87B2A" w14:textId="58305559" w:rsidR="005D4414" w:rsidRPr="005D4414" w:rsidRDefault="005D4414" w:rsidP="005D4414">
            <w:pPr>
              <w:suppressAutoHyphens w:val="0"/>
              <w:spacing w:before="40" w:after="40" w:line="220" w:lineRule="exact"/>
              <w:jc w:val="right"/>
              <w:rPr>
                <w:sz w:val="18"/>
                <w:szCs w:val="18"/>
                <w:lang w:val="fr-FR"/>
              </w:rPr>
            </w:pPr>
            <w:r w:rsidRPr="005D4414">
              <w:rPr>
                <w:sz w:val="18"/>
                <w:szCs w:val="18"/>
              </w:rPr>
              <w:t>2</w:t>
            </w:r>
          </w:p>
        </w:tc>
        <w:tc>
          <w:tcPr>
            <w:tcW w:w="651" w:type="dxa"/>
            <w:shd w:val="clear" w:color="auto" w:fill="auto"/>
            <w:vAlign w:val="bottom"/>
          </w:tcPr>
          <w:p w14:paraId="6E99A02B" w14:textId="2E481836" w:rsidR="005D4414" w:rsidRPr="005D4414" w:rsidRDefault="005D4414" w:rsidP="005D4414">
            <w:pPr>
              <w:suppressAutoHyphens w:val="0"/>
              <w:spacing w:before="40" w:after="40" w:line="220" w:lineRule="exact"/>
              <w:jc w:val="right"/>
              <w:rPr>
                <w:sz w:val="18"/>
                <w:szCs w:val="18"/>
                <w:lang w:val="fr-FR"/>
              </w:rPr>
            </w:pPr>
            <w:r w:rsidRPr="005D4414">
              <w:rPr>
                <w:sz w:val="18"/>
                <w:szCs w:val="18"/>
              </w:rPr>
              <w:t>9</w:t>
            </w:r>
          </w:p>
        </w:tc>
      </w:tr>
      <w:tr w:rsidR="005D4414" w:rsidRPr="00DE3534" w14:paraId="7F0BE458" w14:textId="77777777" w:rsidTr="005D4414">
        <w:tc>
          <w:tcPr>
            <w:tcW w:w="1652" w:type="dxa"/>
            <w:shd w:val="clear" w:color="auto" w:fill="auto"/>
          </w:tcPr>
          <w:p w14:paraId="753CE358" w14:textId="4401F39F" w:rsidR="005D4414" w:rsidRPr="00DE3534" w:rsidRDefault="005D4414" w:rsidP="005D4414">
            <w:pPr>
              <w:suppressAutoHyphens w:val="0"/>
              <w:spacing w:before="40" w:after="40" w:line="220" w:lineRule="exact"/>
              <w:rPr>
                <w:sz w:val="18"/>
                <w:lang w:val="fr-FR"/>
              </w:rPr>
            </w:pPr>
            <w:r w:rsidRPr="00DE3534">
              <w:rPr>
                <w:sz w:val="18"/>
                <w:lang w:val="fr-FR" w:bidi="ar-BH"/>
              </w:rPr>
              <w:t>Darfour oriental</w:t>
            </w:r>
          </w:p>
        </w:tc>
        <w:tc>
          <w:tcPr>
            <w:tcW w:w="1232" w:type="dxa"/>
            <w:shd w:val="clear" w:color="auto" w:fill="auto"/>
            <w:vAlign w:val="bottom"/>
          </w:tcPr>
          <w:p w14:paraId="3BEAAB71" w14:textId="01AB2F08" w:rsidR="005D4414" w:rsidRPr="005D4414" w:rsidRDefault="005D4414" w:rsidP="005D4414">
            <w:pPr>
              <w:suppressAutoHyphens w:val="0"/>
              <w:spacing w:before="40" w:after="40" w:line="220" w:lineRule="exact"/>
              <w:jc w:val="right"/>
              <w:rPr>
                <w:sz w:val="18"/>
                <w:szCs w:val="18"/>
                <w:lang w:val="fr-FR"/>
              </w:rPr>
            </w:pPr>
            <w:r w:rsidRPr="005D4414">
              <w:rPr>
                <w:sz w:val="18"/>
                <w:szCs w:val="18"/>
              </w:rPr>
              <w:t>131</w:t>
            </w:r>
          </w:p>
        </w:tc>
        <w:tc>
          <w:tcPr>
            <w:tcW w:w="944" w:type="dxa"/>
            <w:shd w:val="clear" w:color="auto" w:fill="auto"/>
            <w:vAlign w:val="bottom"/>
          </w:tcPr>
          <w:p w14:paraId="34BFED49" w14:textId="3FE007DD" w:rsidR="005D4414" w:rsidRPr="005D4414" w:rsidRDefault="005D4414" w:rsidP="005D4414">
            <w:pPr>
              <w:suppressAutoHyphens w:val="0"/>
              <w:spacing w:before="40" w:after="40" w:line="220" w:lineRule="exact"/>
              <w:jc w:val="right"/>
              <w:rPr>
                <w:sz w:val="18"/>
                <w:szCs w:val="18"/>
                <w:lang w:val="fr-FR"/>
              </w:rPr>
            </w:pPr>
            <w:r w:rsidRPr="005D4414">
              <w:rPr>
                <w:sz w:val="18"/>
                <w:szCs w:val="18"/>
              </w:rPr>
              <w:t>19</w:t>
            </w:r>
          </w:p>
        </w:tc>
        <w:tc>
          <w:tcPr>
            <w:tcW w:w="791" w:type="dxa"/>
            <w:shd w:val="clear" w:color="auto" w:fill="auto"/>
            <w:vAlign w:val="bottom"/>
          </w:tcPr>
          <w:p w14:paraId="41FEDE30" w14:textId="13C7873D" w:rsidR="005D4414" w:rsidRPr="005D4414" w:rsidRDefault="005D4414" w:rsidP="005D4414">
            <w:pPr>
              <w:suppressAutoHyphens w:val="0"/>
              <w:spacing w:before="40" w:after="40" w:line="220" w:lineRule="exact"/>
              <w:jc w:val="right"/>
              <w:rPr>
                <w:sz w:val="18"/>
                <w:szCs w:val="18"/>
                <w:lang w:val="fr-FR"/>
              </w:rPr>
            </w:pPr>
            <w:r w:rsidRPr="005D4414">
              <w:rPr>
                <w:sz w:val="18"/>
                <w:szCs w:val="18"/>
              </w:rPr>
              <w:t>150</w:t>
            </w:r>
          </w:p>
        </w:tc>
        <w:tc>
          <w:tcPr>
            <w:tcW w:w="1176" w:type="dxa"/>
            <w:shd w:val="clear" w:color="auto" w:fill="auto"/>
            <w:vAlign w:val="bottom"/>
          </w:tcPr>
          <w:p w14:paraId="699EBB04" w14:textId="401E6FB4" w:rsidR="005D4414" w:rsidRPr="005D4414" w:rsidRDefault="005D4414" w:rsidP="005D4414">
            <w:pPr>
              <w:suppressAutoHyphens w:val="0"/>
              <w:spacing w:before="40" w:after="40" w:line="220" w:lineRule="exact"/>
              <w:jc w:val="right"/>
              <w:rPr>
                <w:sz w:val="18"/>
                <w:szCs w:val="18"/>
                <w:lang w:val="fr-FR"/>
              </w:rPr>
            </w:pPr>
            <w:r w:rsidRPr="005D4414">
              <w:rPr>
                <w:sz w:val="18"/>
                <w:szCs w:val="18"/>
              </w:rPr>
              <w:t>25</w:t>
            </w:r>
          </w:p>
        </w:tc>
        <w:tc>
          <w:tcPr>
            <w:tcW w:w="924" w:type="dxa"/>
            <w:shd w:val="clear" w:color="auto" w:fill="auto"/>
            <w:vAlign w:val="bottom"/>
          </w:tcPr>
          <w:p w14:paraId="097971A8" w14:textId="04CB3F2F" w:rsidR="005D4414" w:rsidRPr="005D4414" w:rsidRDefault="005D4414" w:rsidP="005D4414">
            <w:pPr>
              <w:suppressAutoHyphens w:val="0"/>
              <w:spacing w:before="40" w:after="40" w:line="220" w:lineRule="exact"/>
              <w:jc w:val="right"/>
              <w:rPr>
                <w:sz w:val="18"/>
                <w:szCs w:val="18"/>
                <w:lang w:val="fr-FR"/>
              </w:rPr>
            </w:pPr>
            <w:r w:rsidRPr="005D4414">
              <w:rPr>
                <w:sz w:val="18"/>
                <w:szCs w:val="18"/>
              </w:rPr>
              <w:t>12</w:t>
            </w:r>
          </w:p>
        </w:tc>
        <w:tc>
          <w:tcPr>
            <w:tcW w:w="651" w:type="dxa"/>
            <w:shd w:val="clear" w:color="auto" w:fill="auto"/>
            <w:vAlign w:val="bottom"/>
          </w:tcPr>
          <w:p w14:paraId="1309EE69" w14:textId="32430844" w:rsidR="005D4414" w:rsidRPr="005D4414" w:rsidRDefault="005D4414" w:rsidP="005D4414">
            <w:pPr>
              <w:suppressAutoHyphens w:val="0"/>
              <w:spacing w:before="40" w:after="40" w:line="220" w:lineRule="exact"/>
              <w:jc w:val="right"/>
              <w:rPr>
                <w:sz w:val="18"/>
                <w:szCs w:val="18"/>
                <w:lang w:val="fr-FR"/>
              </w:rPr>
            </w:pPr>
            <w:r w:rsidRPr="005D4414">
              <w:rPr>
                <w:sz w:val="18"/>
                <w:szCs w:val="18"/>
              </w:rPr>
              <w:t>37</w:t>
            </w:r>
          </w:p>
        </w:tc>
      </w:tr>
      <w:tr w:rsidR="005D4414" w:rsidRPr="00DE3534" w14:paraId="5074D303" w14:textId="77777777" w:rsidTr="005D4414">
        <w:tc>
          <w:tcPr>
            <w:tcW w:w="1652" w:type="dxa"/>
            <w:shd w:val="clear" w:color="auto" w:fill="auto"/>
          </w:tcPr>
          <w:p w14:paraId="0643F8A3" w14:textId="19EBEB3D" w:rsidR="005D4414" w:rsidRPr="00DE3534" w:rsidRDefault="005D4414" w:rsidP="005D4414">
            <w:pPr>
              <w:suppressAutoHyphens w:val="0"/>
              <w:spacing w:before="40" w:after="40" w:line="220" w:lineRule="exact"/>
              <w:rPr>
                <w:sz w:val="18"/>
                <w:lang w:val="fr-FR"/>
              </w:rPr>
            </w:pPr>
            <w:r w:rsidRPr="00DE3534">
              <w:rPr>
                <w:sz w:val="18"/>
                <w:lang w:val="fr-FR" w:bidi="ar-BH"/>
              </w:rPr>
              <w:t>Darfour occidental</w:t>
            </w:r>
          </w:p>
        </w:tc>
        <w:tc>
          <w:tcPr>
            <w:tcW w:w="1232" w:type="dxa"/>
            <w:shd w:val="clear" w:color="auto" w:fill="auto"/>
            <w:vAlign w:val="bottom"/>
          </w:tcPr>
          <w:p w14:paraId="78A631A5" w14:textId="47830751" w:rsidR="005D4414" w:rsidRPr="005D4414" w:rsidRDefault="005D4414" w:rsidP="005D4414">
            <w:pPr>
              <w:suppressAutoHyphens w:val="0"/>
              <w:spacing w:before="40" w:after="40" w:line="220" w:lineRule="exact"/>
              <w:jc w:val="right"/>
              <w:rPr>
                <w:sz w:val="18"/>
                <w:szCs w:val="18"/>
                <w:lang w:val="fr-FR"/>
              </w:rPr>
            </w:pPr>
            <w:r w:rsidRPr="005D4414">
              <w:rPr>
                <w:sz w:val="18"/>
                <w:szCs w:val="18"/>
              </w:rPr>
              <w:t>77</w:t>
            </w:r>
          </w:p>
        </w:tc>
        <w:tc>
          <w:tcPr>
            <w:tcW w:w="944" w:type="dxa"/>
            <w:shd w:val="clear" w:color="auto" w:fill="auto"/>
            <w:vAlign w:val="bottom"/>
          </w:tcPr>
          <w:p w14:paraId="1ACB7C22" w14:textId="45037C05" w:rsidR="005D4414" w:rsidRPr="005D4414" w:rsidRDefault="005D4414" w:rsidP="005D4414">
            <w:pPr>
              <w:suppressAutoHyphens w:val="0"/>
              <w:spacing w:before="40" w:after="40" w:line="220" w:lineRule="exact"/>
              <w:jc w:val="right"/>
              <w:rPr>
                <w:sz w:val="18"/>
                <w:szCs w:val="18"/>
                <w:lang w:val="fr-FR"/>
              </w:rPr>
            </w:pPr>
            <w:r w:rsidRPr="005D4414">
              <w:rPr>
                <w:sz w:val="18"/>
                <w:szCs w:val="18"/>
              </w:rPr>
              <w:t>22</w:t>
            </w:r>
          </w:p>
        </w:tc>
        <w:tc>
          <w:tcPr>
            <w:tcW w:w="791" w:type="dxa"/>
            <w:shd w:val="clear" w:color="auto" w:fill="auto"/>
            <w:vAlign w:val="bottom"/>
          </w:tcPr>
          <w:p w14:paraId="0B65DB21" w14:textId="3A73CB70" w:rsidR="005D4414" w:rsidRPr="005D4414" w:rsidRDefault="005D4414" w:rsidP="005D4414">
            <w:pPr>
              <w:suppressAutoHyphens w:val="0"/>
              <w:spacing w:before="40" w:after="40" w:line="220" w:lineRule="exact"/>
              <w:jc w:val="right"/>
              <w:rPr>
                <w:sz w:val="18"/>
                <w:szCs w:val="18"/>
                <w:lang w:val="fr-FR"/>
              </w:rPr>
            </w:pPr>
            <w:r w:rsidRPr="005D4414">
              <w:rPr>
                <w:sz w:val="18"/>
                <w:szCs w:val="18"/>
              </w:rPr>
              <w:t>99</w:t>
            </w:r>
          </w:p>
        </w:tc>
        <w:tc>
          <w:tcPr>
            <w:tcW w:w="1176" w:type="dxa"/>
            <w:shd w:val="clear" w:color="auto" w:fill="auto"/>
            <w:vAlign w:val="bottom"/>
          </w:tcPr>
          <w:p w14:paraId="5D942BFF" w14:textId="2E870E93" w:rsidR="005D4414" w:rsidRPr="005D4414" w:rsidRDefault="005D4414" w:rsidP="005D4414">
            <w:pPr>
              <w:suppressAutoHyphens w:val="0"/>
              <w:spacing w:before="40" w:after="40" w:line="220" w:lineRule="exact"/>
              <w:jc w:val="right"/>
              <w:rPr>
                <w:sz w:val="18"/>
                <w:szCs w:val="18"/>
                <w:lang w:val="fr-FR"/>
              </w:rPr>
            </w:pPr>
            <w:r w:rsidRPr="005D4414">
              <w:rPr>
                <w:sz w:val="18"/>
                <w:szCs w:val="18"/>
              </w:rPr>
              <w:t>41</w:t>
            </w:r>
          </w:p>
        </w:tc>
        <w:tc>
          <w:tcPr>
            <w:tcW w:w="924" w:type="dxa"/>
            <w:shd w:val="clear" w:color="auto" w:fill="auto"/>
            <w:vAlign w:val="bottom"/>
          </w:tcPr>
          <w:p w14:paraId="1868B985" w14:textId="51405173" w:rsidR="005D4414" w:rsidRPr="005D4414" w:rsidRDefault="005D4414" w:rsidP="005D4414">
            <w:pPr>
              <w:suppressAutoHyphens w:val="0"/>
              <w:spacing w:before="40" w:after="40" w:line="220" w:lineRule="exact"/>
              <w:jc w:val="right"/>
              <w:rPr>
                <w:sz w:val="18"/>
                <w:szCs w:val="18"/>
                <w:lang w:val="fr-FR"/>
              </w:rPr>
            </w:pPr>
            <w:r w:rsidRPr="005D4414">
              <w:rPr>
                <w:sz w:val="18"/>
                <w:szCs w:val="18"/>
              </w:rPr>
              <w:t>18</w:t>
            </w:r>
          </w:p>
        </w:tc>
        <w:tc>
          <w:tcPr>
            <w:tcW w:w="651" w:type="dxa"/>
            <w:shd w:val="clear" w:color="auto" w:fill="auto"/>
            <w:vAlign w:val="bottom"/>
          </w:tcPr>
          <w:p w14:paraId="04A1DBAB" w14:textId="214EE6A7" w:rsidR="005D4414" w:rsidRPr="005D4414" w:rsidRDefault="005D4414" w:rsidP="005D4414">
            <w:pPr>
              <w:suppressAutoHyphens w:val="0"/>
              <w:spacing w:before="40" w:after="40" w:line="220" w:lineRule="exact"/>
              <w:jc w:val="right"/>
              <w:rPr>
                <w:sz w:val="18"/>
                <w:szCs w:val="18"/>
                <w:lang w:val="fr-FR"/>
              </w:rPr>
            </w:pPr>
            <w:r w:rsidRPr="005D4414">
              <w:rPr>
                <w:sz w:val="18"/>
                <w:szCs w:val="18"/>
              </w:rPr>
              <w:t>59</w:t>
            </w:r>
          </w:p>
        </w:tc>
      </w:tr>
      <w:tr w:rsidR="005D4414" w:rsidRPr="00DE3534" w14:paraId="1B0762CB" w14:textId="77777777" w:rsidTr="005D4414">
        <w:tc>
          <w:tcPr>
            <w:tcW w:w="1652" w:type="dxa"/>
            <w:shd w:val="clear" w:color="auto" w:fill="auto"/>
          </w:tcPr>
          <w:p w14:paraId="2CCFF428" w14:textId="0AAC39C9" w:rsidR="005D4414" w:rsidRPr="00DE3534" w:rsidRDefault="005D4414" w:rsidP="005D4414">
            <w:pPr>
              <w:suppressAutoHyphens w:val="0"/>
              <w:spacing w:before="40" w:after="40" w:line="220" w:lineRule="exact"/>
              <w:rPr>
                <w:sz w:val="18"/>
                <w:lang w:val="fr-FR"/>
              </w:rPr>
            </w:pPr>
            <w:r w:rsidRPr="00DE3534">
              <w:rPr>
                <w:sz w:val="18"/>
                <w:lang w:val="fr-FR" w:bidi="ar-BH"/>
              </w:rPr>
              <w:t>Darfour central</w:t>
            </w:r>
          </w:p>
        </w:tc>
        <w:tc>
          <w:tcPr>
            <w:tcW w:w="1232" w:type="dxa"/>
            <w:shd w:val="clear" w:color="auto" w:fill="auto"/>
            <w:vAlign w:val="bottom"/>
          </w:tcPr>
          <w:p w14:paraId="40D662BF" w14:textId="13AD5366" w:rsidR="005D4414" w:rsidRPr="005D4414" w:rsidRDefault="005D4414" w:rsidP="005D4414">
            <w:pPr>
              <w:suppressAutoHyphens w:val="0"/>
              <w:spacing w:before="40" w:after="40" w:line="220" w:lineRule="exact"/>
              <w:jc w:val="right"/>
              <w:rPr>
                <w:sz w:val="18"/>
                <w:szCs w:val="18"/>
                <w:lang w:val="fr-FR"/>
              </w:rPr>
            </w:pPr>
            <w:r w:rsidRPr="005D4414">
              <w:rPr>
                <w:sz w:val="18"/>
                <w:szCs w:val="18"/>
              </w:rPr>
              <w:t>50</w:t>
            </w:r>
          </w:p>
        </w:tc>
        <w:tc>
          <w:tcPr>
            <w:tcW w:w="944" w:type="dxa"/>
            <w:shd w:val="clear" w:color="auto" w:fill="auto"/>
            <w:vAlign w:val="bottom"/>
          </w:tcPr>
          <w:p w14:paraId="7B970669" w14:textId="73A357F8" w:rsidR="005D4414" w:rsidRPr="005D4414" w:rsidRDefault="005D4414" w:rsidP="005D4414">
            <w:pPr>
              <w:suppressAutoHyphens w:val="0"/>
              <w:spacing w:before="40" w:after="40" w:line="220" w:lineRule="exact"/>
              <w:jc w:val="right"/>
              <w:rPr>
                <w:sz w:val="18"/>
                <w:szCs w:val="18"/>
                <w:lang w:val="fr-FR"/>
              </w:rPr>
            </w:pPr>
            <w:r w:rsidRPr="005D4414">
              <w:rPr>
                <w:sz w:val="18"/>
                <w:szCs w:val="18"/>
              </w:rPr>
              <w:t>19</w:t>
            </w:r>
          </w:p>
        </w:tc>
        <w:tc>
          <w:tcPr>
            <w:tcW w:w="791" w:type="dxa"/>
            <w:shd w:val="clear" w:color="auto" w:fill="auto"/>
            <w:vAlign w:val="bottom"/>
          </w:tcPr>
          <w:p w14:paraId="6BDDDFDB" w14:textId="39C2C976" w:rsidR="005D4414" w:rsidRPr="005D4414" w:rsidRDefault="005D4414" w:rsidP="005D4414">
            <w:pPr>
              <w:suppressAutoHyphens w:val="0"/>
              <w:spacing w:before="40" w:after="40" w:line="220" w:lineRule="exact"/>
              <w:jc w:val="right"/>
              <w:rPr>
                <w:sz w:val="18"/>
                <w:szCs w:val="18"/>
                <w:lang w:val="fr-FR"/>
              </w:rPr>
            </w:pPr>
            <w:r w:rsidRPr="005D4414">
              <w:rPr>
                <w:sz w:val="18"/>
                <w:szCs w:val="18"/>
              </w:rPr>
              <w:t>69</w:t>
            </w:r>
          </w:p>
        </w:tc>
        <w:tc>
          <w:tcPr>
            <w:tcW w:w="1176" w:type="dxa"/>
            <w:shd w:val="clear" w:color="auto" w:fill="auto"/>
            <w:vAlign w:val="bottom"/>
          </w:tcPr>
          <w:p w14:paraId="39E1BC2F" w14:textId="1B515B1D" w:rsidR="005D4414" w:rsidRPr="005D4414" w:rsidRDefault="005D4414" w:rsidP="005D4414">
            <w:pPr>
              <w:suppressAutoHyphens w:val="0"/>
              <w:spacing w:before="40" w:after="40" w:line="220" w:lineRule="exact"/>
              <w:jc w:val="right"/>
              <w:rPr>
                <w:sz w:val="18"/>
                <w:szCs w:val="18"/>
                <w:lang w:val="fr-FR"/>
              </w:rPr>
            </w:pPr>
            <w:r w:rsidRPr="005D4414">
              <w:rPr>
                <w:sz w:val="18"/>
                <w:szCs w:val="18"/>
              </w:rPr>
              <w:t>9</w:t>
            </w:r>
          </w:p>
        </w:tc>
        <w:tc>
          <w:tcPr>
            <w:tcW w:w="924" w:type="dxa"/>
            <w:shd w:val="clear" w:color="auto" w:fill="auto"/>
            <w:vAlign w:val="bottom"/>
          </w:tcPr>
          <w:p w14:paraId="23FD3902" w14:textId="5F33097A" w:rsidR="005D4414" w:rsidRPr="005D4414" w:rsidRDefault="005D4414" w:rsidP="005D4414">
            <w:pPr>
              <w:suppressAutoHyphens w:val="0"/>
              <w:spacing w:before="40" w:after="40" w:line="220" w:lineRule="exact"/>
              <w:jc w:val="right"/>
              <w:rPr>
                <w:sz w:val="18"/>
                <w:szCs w:val="18"/>
                <w:lang w:val="fr-FR"/>
              </w:rPr>
            </w:pPr>
            <w:r w:rsidRPr="005D4414">
              <w:rPr>
                <w:sz w:val="18"/>
                <w:szCs w:val="18"/>
              </w:rPr>
              <w:t>6</w:t>
            </w:r>
          </w:p>
        </w:tc>
        <w:tc>
          <w:tcPr>
            <w:tcW w:w="651" w:type="dxa"/>
            <w:shd w:val="clear" w:color="auto" w:fill="auto"/>
            <w:vAlign w:val="bottom"/>
          </w:tcPr>
          <w:p w14:paraId="4480C4B6" w14:textId="3D11D8D2" w:rsidR="005D4414" w:rsidRPr="005D4414" w:rsidRDefault="005D4414" w:rsidP="005D4414">
            <w:pPr>
              <w:suppressAutoHyphens w:val="0"/>
              <w:spacing w:before="40" w:after="40" w:line="220" w:lineRule="exact"/>
              <w:jc w:val="right"/>
              <w:rPr>
                <w:sz w:val="18"/>
                <w:szCs w:val="18"/>
                <w:lang w:val="fr-FR"/>
              </w:rPr>
            </w:pPr>
            <w:r w:rsidRPr="005D4414">
              <w:rPr>
                <w:sz w:val="18"/>
                <w:szCs w:val="18"/>
              </w:rPr>
              <w:t>15</w:t>
            </w:r>
          </w:p>
        </w:tc>
      </w:tr>
      <w:tr w:rsidR="005D4414" w:rsidRPr="00DE3534" w14:paraId="4F84057A" w14:textId="77777777" w:rsidTr="005D4414">
        <w:tc>
          <w:tcPr>
            <w:tcW w:w="1652" w:type="dxa"/>
            <w:shd w:val="clear" w:color="auto" w:fill="auto"/>
          </w:tcPr>
          <w:p w14:paraId="0565D613" w14:textId="0C319775" w:rsidR="005D4414" w:rsidRPr="00DE3534" w:rsidRDefault="005D4414" w:rsidP="005D4414">
            <w:pPr>
              <w:suppressAutoHyphens w:val="0"/>
              <w:spacing w:before="40" w:after="40" w:line="220" w:lineRule="exact"/>
              <w:rPr>
                <w:sz w:val="18"/>
                <w:lang w:val="fr-FR"/>
              </w:rPr>
            </w:pPr>
            <w:r w:rsidRPr="00DE3534">
              <w:rPr>
                <w:sz w:val="18"/>
                <w:lang w:val="fr-FR" w:bidi="ar-BH"/>
              </w:rPr>
              <w:t>Darfour septentrional</w:t>
            </w:r>
          </w:p>
        </w:tc>
        <w:tc>
          <w:tcPr>
            <w:tcW w:w="1232" w:type="dxa"/>
            <w:shd w:val="clear" w:color="auto" w:fill="auto"/>
            <w:vAlign w:val="bottom"/>
          </w:tcPr>
          <w:p w14:paraId="2ED23F97" w14:textId="54A1735E" w:rsidR="005D4414" w:rsidRPr="005D4414" w:rsidRDefault="005D4414" w:rsidP="005D4414">
            <w:pPr>
              <w:suppressAutoHyphens w:val="0"/>
              <w:spacing w:before="40" w:after="40" w:line="220" w:lineRule="exact"/>
              <w:jc w:val="right"/>
              <w:rPr>
                <w:sz w:val="18"/>
                <w:szCs w:val="18"/>
                <w:lang w:val="fr-FR"/>
              </w:rPr>
            </w:pPr>
            <w:r w:rsidRPr="005D4414">
              <w:rPr>
                <w:sz w:val="18"/>
                <w:szCs w:val="18"/>
              </w:rPr>
              <w:t>220</w:t>
            </w:r>
          </w:p>
        </w:tc>
        <w:tc>
          <w:tcPr>
            <w:tcW w:w="944" w:type="dxa"/>
            <w:shd w:val="clear" w:color="auto" w:fill="auto"/>
            <w:vAlign w:val="bottom"/>
          </w:tcPr>
          <w:p w14:paraId="52DE4F88" w14:textId="6747C0C0" w:rsidR="005D4414" w:rsidRPr="005D4414" w:rsidRDefault="005D4414" w:rsidP="005D4414">
            <w:pPr>
              <w:suppressAutoHyphens w:val="0"/>
              <w:spacing w:before="40" w:after="40" w:line="220" w:lineRule="exact"/>
              <w:jc w:val="right"/>
              <w:rPr>
                <w:sz w:val="18"/>
                <w:szCs w:val="18"/>
                <w:lang w:val="fr-FR"/>
              </w:rPr>
            </w:pPr>
            <w:r w:rsidRPr="005D4414">
              <w:rPr>
                <w:sz w:val="18"/>
                <w:szCs w:val="18"/>
              </w:rPr>
              <w:t>49</w:t>
            </w:r>
          </w:p>
        </w:tc>
        <w:tc>
          <w:tcPr>
            <w:tcW w:w="791" w:type="dxa"/>
            <w:shd w:val="clear" w:color="auto" w:fill="auto"/>
            <w:vAlign w:val="bottom"/>
          </w:tcPr>
          <w:p w14:paraId="359DFFC8" w14:textId="79089D78" w:rsidR="005D4414" w:rsidRPr="005D4414" w:rsidRDefault="005D4414" w:rsidP="005D4414">
            <w:pPr>
              <w:suppressAutoHyphens w:val="0"/>
              <w:spacing w:before="40" w:after="40" w:line="220" w:lineRule="exact"/>
              <w:jc w:val="right"/>
              <w:rPr>
                <w:sz w:val="18"/>
                <w:szCs w:val="18"/>
                <w:lang w:val="fr-FR"/>
              </w:rPr>
            </w:pPr>
            <w:r w:rsidRPr="005D4414">
              <w:rPr>
                <w:sz w:val="18"/>
                <w:szCs w:val="18"/>
              </w:rPr>
              <w:t>269</w:t>
            </w:r>
          </w:p>
        </w:tc>
        <w:tc>
          <w:tcPr>
            <w:tcW w:w="1176" w:type="dxa"/>
            <w:shd w:val="clear" w:color="auto" w:fill="auto"/>
            <w:vAlign w:val="bottom"/>
          </w:tcPr>
          <w:p w14:paraId="096A5A4D" w14:textId="15665757"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924" w:type="dxa"/>
            <w:shd w:val="clear" w:color="auto" w:fill="auto"/>
            <w:vAlign w:val="bottom"/>
          </w:tcPr>
          <w:p w14:paraId="5016E9C1" w14:textId="0E4E5E4A"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651" w:type="dxa"/>
            <w:shd w:val="clear" w:color="auto" w:fill="auto"/>
            <w:vAlign w:val="bottom"/>
          </w:tcPr>
          <w:p w14:paraId="1A126A48" w14:textId="353E18DC"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r>
      <w:tr w:rsidR="005D4414" w:rsidRPr="00DE3534" w14:paraId="395F3D8A" w14:textId="77777777" w:rsidTr="005D4414">
        <w:tc>
          <w:tcPr>
            <w:tcW w:w="1652" w:type="dxa"/>
            <w:shd w:val="clear" w:color="auto" w:fill="auto"/>
          </w:tcPr>
          <w:p w14:paraId="16D2F170" w14:textId="658C2943" w:rsidR="005D4414" w:rsidRPr="00DE3534" w:rsidRDefault="005D4414" w:rsidP="005D4414">
            <w:pPr>
              <w:suppressAutoHyphens w:val="0"/>
              <w:spacing w:before="40" w:after="40" w:line="220" w:lineRule="exact"/>
              <w:rPr>
                <w:sz w:val="18"/>
                <w:lang w:val="fr-FR"/>
              </w:rPr>
            </w:pPr>
            <w:r w:rsidRPr="00DE3534">
              <w:rPr>
                <w:sz w:val="18"/>
                <w:lang w:val="fr-FR" w:bidi="ar-BH"/>
              </w:rPr>
              <w:t>Kordofan méridional</w:t>
            </w:r>
          </w:p>
        </w:tc>
        <w:tc>
          <w:tcPr>
            <w:tcW w:w="1232" w:type="dxa"/>
            <w:shd w:val="clear" w:color="auto" w:fill="auto"/>
            <w:vAlign w:val="bottom"/>
          </w:tcPr>
          <w:p w14:paraId="3585208B" w14:textId="5467D9DB" w:rsidR="005D4414" w:rsidRPr="005D4414" w:rsidRDefault="005D4414" w:rsidP="005D4414">
            <w:pPr>
              <w:suppressAutoHyphens w:val="0"/>
              <w:spacing w:before="40" w:after="40" w:line="220" w:lineRule="exact"/>
              <w:jc w:val="right"/>
              <w:rPr>
                <w:sz w:val="18"/>
                <w:szCs w:val="18"/>
                <w:lang w:val="fr-FR"/>
              </w:rPr>
            </w:pPr>
            <w:r w:rsidRPr="005D4414">
              <w:rPr>
                <w:sz w:val="18"/>
                <w:szCs w:val="18"/>
              </w:rPr>
              <w:t>70</w:t>
            </w:r>
          </w:p>
        </w:tc>
        <w:tc>
          <w:tcPr>
            <w:tcW w:w="944" w:type="dxa"/>
            <w:shd w:val="clear" w:color="auto" w:fill="auto"/>
            <w:vAlign w:val="bottom"/>
          </w:tcPr>
          <w:p w14:paraId="4F3E3994" w14:textId="1D2C3431" w:rsidR="005D4414" w:rsidRPr="005D4414" w:rsidRDefault="005D4414" w:rsidP="005D4414">
            <w:pPr>
              <w:suppressAutoHyphens w:val="0"/>
              <w:spacing w:before="40" w:after="40" w:line="220" w:lineRule="exact"/>
              <w:jc w:val="right"/>
              <w:rPr>
                <w:sz w:val="18"/>
                <w:szCs w:val="18"/>
                <w:lang w:val="fr-FR"/>
              </w:rPr>
            </w:pPr>
            <w:r w:rsidRPr="005D4414">
              <w:rPr>
                <w:sz w:val="18"/>
                <w:szCs w:val="18"/>
              </w:rPr>
              <w:t>20</w:t>
            </w:r>
          </w:p>
        </w:tc>
        <w:tc>
          <w:tcPr>
            <w:tcW w:w="791" w:type="dxa"/>
            <w:shd w:val="clear" w:color="auto" w:fill="auto"/>
            <w:vAlign w:val="bottom"/>
          </w:tcPr>
          <w:p w14:paraId="2133CEBD" w14:textId="40F7CA04" w:rsidR="005D4414" w:rsidRPr="005D4414" w:rsidRDefault="005D4414" w:rsidP="005D4414">
            <w:pPr>
              <w:suppressAutoHyphens w:val="0"/>
              <w:spacing w:before="40" w:after="40" w:line="220" w:lineRule="exact"/>
              <w:jc w:val="right"/>
              <w:rPr>
                <w:sz w:val="18"/>
                <w:szCs w:val="18"/>
                <w:lang w:val="fr-FR"/>
              </w:rPr>
            </w:pPr>
            <w:r w:rsidRPr="005D4414">
              <w:rPr>
                <w:sz w:val="18"/>
                <w:szCs w:val="18"/>
              </w:rPr>
              <w:t>90</w:t>
            </w:r>
          </w:p>
        </w:tc>
        <w:tc>
          <w:tcPr>
            <w:tcW w:w="1176" w:type="dxa"/>
            <w:shd w:val="clear" w:color="auto" w:fill="auto"/>
            <w:vAlign w:val="bottom"/>
          </w:tcPr>
          <w:p w14:paraId="5B8EF8AF" w14:textId="18549D8E" w:rsidR="005D4414" w:rsidRPr="005D4414" w:rsidRDefault="005D4414" w:rsidP="005D4414">
            <w:pPr>
              <w:suppressAutoHyphens w:val="0"/>
              <w:spacing w:before="40" w:after="40" w:line="220" w:lineRule="exact"/>
              <w:jc w:val="right"/>
              <w:rPr>
                <w:sz w:val="18"/>
                <w:szCs w:val="18"/>
                <w:lang w:val="fr-FR"/>
              </w:rPr>
            </w:pPr>
            <w:r w:rsidRPr="005D4414">
              <w:rPr>
                <w:sz w:val="18"/>
                <w:szCs w:val="18"/>
              </w:rPr>
              <w:t>24</w:t>
            </w:r>
          </w:p>
        </w:tc>
        <w:tc>
          <w:tcPr>
            <w:tcW w:w="924" w:type="dxa"/>
            <w:shd w:val="clear" w:color="auto" w:fill="auto"/>
            <w:vAlign w:val="bottom"/>
          </w:tcPr>
          <w:p w14:paraId="16E72B1E" w14:textId="3B3A7ADC"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651" w:type="dxa"/>
            <w:shd w:val="clear" w:color="auto" w:fill="auto"/>
            <w:vAlign w:val="bottom"/>
          </w:tcPr>
          <w:p w14:paraId="3D6DD3B3" w14:textId="7880A79D" w:rsidR="005D4414" w:rsidRPr="005D4414" w:rsidRDefault="005D4414" w:rsidP="005D4414">
            <w:pPr>
              <w:suppressAutoHyphens w:val="0"/>
              <w:spacing w:before="40" w:after="40" w:line="220" w:lineRule="exact"/>
              <w:jc w:val="right"/>
              <w:rPr>
                <w:sz w:val="18"/>
                <w:szCs w:val="18"/>
                <w:lang w:val="fr-FR"/>
              </w:rPr>
            </w:pPr>
            <w:r w:rsidRPr="005D4414">
              <w:rPr>
                <w:sz w:val="18"/>
                <w:szCs w:val="18"/>
              </w:rPr>
              <w:t>24</w:t>
            </w:r>
          </w:p>
        </w:tc>
      </w:tr>
      <w:tr w:rsidR="005D4414" w:rsidRPr="00DE3534" w14:paraId="1FCC5371" w14:textId="77777777" w:rsidTr="005D4414">
        <w:tc>
          <w:tcPr>
            <w:tcW w:w="1652" w:type="dxa"/>
            <w:shd w:val="clear" w:color="auto" w:fill="auto"/>
          </w:tcPr>
          <w:p w14:paraId="15C8A3DD" w14:textId="4D17CD4D" w:rsidR="005D4414" w:rsidRPr="00DE3534" w:rsidRDefault="005D4414" w:rsidP="005D4414">
            <w:pPr>
              <w:suppressAutoHyphens w:val="0"/>
              <w:spacing w:before="40" w:after="40" w:line="220" w:lineRule="exact"/>
              <w:rPr>
                <w:sz w:val="18"/>
                <w:lang w:val="fr-FR"/>
              </w:rPr>
            </w:pPr>
            <w:r w:rsidRPr="00DE3534">
              <w:rPr>
                <w:sz w:val="18"/>
                <w:lang w:val="fr-FR" w:bidi="ar-BH"/>
              </w:rPr>
              <w:t>Kordofan septentrional</w:t>
            </w:r>
          </w:p>
        </w:tc>
        <w:tc>
          <w:tcPr>
            <w:tcW w:w="1232" w:type="dxa"/>
            <w:shd w:val="clear" w:color="auto" w:fill="auto"/>
            <w:vAlign w:val="bottom"/>
          </w:tcPr>
          <w:p w14:paraId="4D4308C3" w14:textId="142C05EA"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944" w:type="dxa"/>
            <w:shd w:val="clear" w:color="auto" w:fill="auto"/>
            <w:vAlign w:val="bottom"/>
          </w:tcPr>
          <w:p w14:paraId="1FB3F284" w14:textId="240C0522"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791" w:type="dxa"/>
            <w:shd w:val="clear" w:color="auto" w:fill="auto"/>
            <w:vAlign w:val="bottom"/>
          </w:tcPr>
          <w:p w14:paraId="556B64FA" w14:textId="01C00AD3"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1176" w:type="dxa"/>
            <w:shd w:val="clear" w:color="auto" w:fill="auto"/>
            <w:vAlign w:val="bottom"/>
          </w:tcPr>
          <w:p w14:paraId="140DBF69" w14:textId="29200315"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924" w:type="dxa"/>
            <w:shd w:val="clear" w:color="auto" w:fill="auto"/>
            <w:vAlign w:val="bottom"/>
          </w:tcPr>
          <w:p w14:paraId="6E74EAE5" w14:textId="7575D58D"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651" w:type="dxa"/>
            <w:shd w:val="clear" w:color="auto" w:fill="auto"/>
            <w:vAlign w:val="bottom"/>
          </w:tcPr>
          <w:p w14:paraId="16644589" w14:textId="2AD7F9CA"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r>
      <w:tr w:rsidR="005D4414" w:rsidRPr="00DE3534" w14:paraId="5BFF4F8B" w14:textId="77777777" w:rsidTr="005D4414">
        <w:tc>
          <w:tcPr>
            <w:tcW w:w="1652" w:type="dxa"/>
            <w:shd w:val="clear" w:color="auto" w:fill="auto"/>
          </w:tcPr>
          <w:p w14:paraId="7CA9D224" w14:textId="252BD446" w:rsidR="005D4414" w:rsidRPr="00DE3534" w:rsidRDefault="005D4414" w:rsidP="005D4414">
            <w:pPr>
              <w:suppressAutoHyphens w:val="0"/>
              <w:spacing w:before="40" w:after="40" w:line="220" w:lineRule="exact"/>
              <w:rPr>
                <w:sz w:val="18"/>
                <w:lang w:val="fr-FR"/>
              </w:rPr>
            </w:pPr>
            <w:r w:rsidRPr="00DE3534">
              <w:rPr>
                <w:sz w:val="18"/>
                <w:lang w:val="fr-FR" w:bidi="ar-BH"/>
              </w:rPr>
              <w:t>Kordofan occidental</w:t>
            </w:r>
          </w:p>
        </w:tc>
        <w:tc>
          <w:tcPr>
            <w:tcW w:w="1232" w:type="dxa"/>
            <w:shd w:val="clear" w:color="auto" w:fill="auto"/>
            <w:vAlign w:val="bottom"/>
          </w:tcPr>
          <w:p w14:paraId="19EFA2D8" w14:textId="3DD53F79"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944" w:type="dxa"/>
            <w:shd w:val="clear" w:color="auto" w:fill="auto"/>
            <w:vAlign w:val="bottom"/>
          </w:tcPr>
          <w:p w14:paraId="19470460" w14:textId="0CFBDA23"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791" w:type="dxa"/>
            <w:shd w:val="clear" w:color="auto" w:fill="auto"/>
            <w:vAlign w:val="bottom"/>
          </w:tcPr>
          <w:p w14:paraId="547F8A6D" w14:textId="6226DE1E"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1176" w:type="dxa"/>
            <w:shd w:val="clear" w:color="auto" w:fill="auto"/>
            <w:vAlign w:val="bottom"/>
          </w:tcPr>
          <w:p w14:paraId="3BEE503D" w14:textId="6AF5A78B"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924" w:type="dxa"/>
            <w:shd w:val="clear" w:color="auto" w:fill="auto"/>
            <w:vAlign w:val="bottom"/>
          </w:tcPr>
          <w:p w14:paraId="4089096E" w14:textId="66DC23FC"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c>
          <w:tcPr>
            <w:tcW w:w="651" w:type="dxa"/>
            <w:shd w:val="clear" w:color="auto" w:fill="auto"/>
            <w:vAlign w:val="bottom"/>
          </w:tcPr>
          <w:p w14:paraId="643B8F8F" w14:textId="673B9776" w:rsidR="005D4414" w:rsidRPr="005D4414" w:rsidRDefault="005D4414" w:rsidP="005D4414">
            <w:pPr>
              <w:suppressAutoHyphens w:val="0"/>
              <w:spacing w:before="40" w:after="40" w:line="220" w:lineRule="exact"/>
              <w:jc w:val="right"/>
              <w:rPr>
                <w:sz w:val="18"/>
                <w:szCs w:val="18"/>
                <w:lang w:val="fr-FR"/>
              </w:rPr>
            </w:pPr>
            <w:r w:rsidRPr="005D4414">
              <w:rPr>
                <w:sz w:val="18"/>
                <w:szCs w:val="18"/>
              </w:rPr>
              <w:t>0</w:t>
            </w:r>
          </w:p>
        </w:tc>
      </w:tr>
      <w:tr w:rsidR="005D4414" w:rsidRPr="00DE3534" w14:paraId="76B45946" w14:textId="77777777" w:rsidTr="005D4414">
        <w:tc>
          <w:tcPr>
            <w:tcW w:w="1652" w:type="dxa"/>
            <w:shd w:val="clear" w:color="auto" w:fill="auto"/>
          </w:tcPr>
          <w:p w14:paraId="6C9B653B" w14:textId="1D7B37FB" w:rsidR="005D4414" w:rsidRPr="00DE3534" w:rsidRDefault="005D4414" w:rsidP="005D4414">
            <w:pPr>
              <w:suppressAutoHyphens w:val="0"/>
              <w:spacing w:before="40" w:after="40" w:line="220" w:lineRule="exact"/>
              <w:rPr>
                <w:sz w:val="18"/>
                <w:lang w:val="fr-FR"/>
              </w:rPr>
            </w:pPr>
            <w:r w:rsidRPr="00DE3534">
              <w:rPr>
                <w:sz w:val="18"/>
                <w:lang w:val="fr-FR" w:bidi="ar-BH"/>
              </w:rPr>
              <w:t>État du Nord</w:t>
            </w:r>
          </w:p>
        </w:tc>
        <w:tc>
          <w:tcPr>
            <w:tcW w:w="1232" w:type="dxa"/>
            <w:shd w:val="clear" w:color="auto" w:fill="auto"/>
            <w:vAlign w:val="bottom"/>
          </w:tcPr>
          <w:p w14:paraId="20876B31" w14:textId="3407192B" w:rsidR="005D4414" w:rsidRPr="005D4414" w:rsidRDefault="005D4414" w:rsidP="005D4414">
            <w:pPr>
              <w:suppressAutoHyphens w:val="0"/>
              <w:spacing w:before="40" w:after="40" w:line="220" w:lineRule="exact"/>
              <w:jc w:val="right"/>
              <w:rPr>
                <w:sz w:val="18"/>
                <w:szCs w:val="18"/>
                <w:lang w:val="fr-FR"/>
              </w:rPr>
            </w:pPr>
            <w:r w:rsidRPr="005D4414">
              <w:rPr>
                <w:sz w:val="18"/>
                <w:szCs w:val="18"/>
              </w:rPr>
              <w:t>176</w:t>
            </w:r>
          </w:p>
        </w:tc>
        <w:tc>
          <w:tcPr>
            <w:tcW w:w="944" w:type="dxa"/>
            <w:shd w:val="clear" w:color="auto" w:fill="auto"/>
            <w:vAlign w:val="bottom"/>
          </w:tcPr>
          <w:p w14:paraId="0627F9DE" w14:textId="08568E11" w:rsidR="005D4414" w:rsidRPr="005D4414" w:rsidRDefault="005D4414" w:rsidP="005D4414">
            <w:pPr>
              <w:suppressAutoHyphens w:val="0"/>
              <w:spacing w:before="40" w:after="40" w:line="220" w:lineRule="exact"/>
              <w:jc w:val="right"/>
              <w:rPr>
                <w:sz w:val="18"/>
                <w:szCs w:val="18"/>
                <w:lang w:val="fr-FR"/>
              </w:rPr>
            </w:pPr>
            <w:r w:rsidRPr="005D4414">
              <w:rPr>
                <w:sz w:val="18"/>
                <w:szCs w:val="18"/>
              </w:rPr>
              <w:t>30</w:t>
            </w:r>
          </w:p>
        </w:tc>
        <w:tc>
          <w:tcPr>
            <w:tcW w:w="791" w:type="dxa"/>
            <w:shd w:val="clear" w:color="auto" w:fill="auto"/>
            <w:vAlign w:val="bottom"/>
          </w:tcPr>
          <w:p w14:paraId="46A95C91" w14:textId="16B00689" w:rsidR="005D4414" w:rsidRPr="005D4414" w:rsidRDefault="005D4414" w:rsidP="005D4414">
            <w:pPr>
              <w:suppressAutoHyphens w:val="0"/>
              <w:spacing w:before="40" w:after="40" w:line="220" w:lineRule="exact"/>
              <w:jc w:val="right"/>
              <w:rPr>
                <w:sz w:val="18"/>
                <w:szCs w:val="18"/>
                <w:lang w:val="fr-FR"/>
              </w:rPr>
            </w:pPr>
            <w:r w:rsidRPr="005D4414">
              <w:rPr>
                <w:sz w:val="18"/>
                <w:szCs w:val="18"/>
              </w:rPr>
              <w:t>206</w:t>
            </w:r>
          </w:p>
        </w:tc>
        <w:tc>
          <w:tcPr>
            <w:tcW w:w="1176" w:type="dxa"/>
            <w:shd w:val="clear" w:color="auto" w:fill="auto"/>
            <w:vAlign w:val="bottom"/>
          </w:tcPr>
          <w:p w14:paraId="6A50F2E0" w14:textId="233CEB2F" w:rsidR="005D4414" w:rsidRPr="005D4414" w:rsidRDefault="005D4414" w:rsidP="005D4414">
            <w:pPr>
              <w:suppressAutoHyphens w:val="0"/>
              <w:spacing w:before="40" w:after="40" w:line="220" w:lineRule="exact"/>
              <w:jc w:val="right"/>
              <w:rPr>
                <w:sz w:val="18"/>
                <w:szCs w:val="18"/>
                <w:lang w:val="fr-FR"/>
              </w:rPr>
            </w:pPr>
            <w:r w:rsidRPr="005D4414">
              <w:rPr>
                <w:sz w:val="18"/>
                <w:szCs w:val="18"/>
              </w:rPr>
              <w:t>30</w:t>
            </w:r>
          </w:p>
        </w:tc>
        <w:tc>
          <w:tcPr>
            <w:tcW w:w="924" w:type="dxa"/>
            <w:shd w:val="clear" w:color="auto" w:fill="auto"/>
            <w:vAlign w:val="bottom"/>
          </w:tcPr>
          <w:p w14:paraId="3E82712A" w14:textId="58D57BE5" w:rsidR="005D4414" w:rsidRPr="005D4414" w:rsidRDefault="005D4414" w:rsidP="005D4414">
            <w:pPr>
              <w:suppressAutoHyphens w:val="0"/>
              <w:spacing w:before="40" w:after="40" w:line="220" w:lineRule="exact"/>
              <w:jc w:val="right"/>
              <w:rPr>
                <w:sz w:val="18"/>
                <w:szCs w:val="18"/>
                <w:lang w:val="fr-FR"/>
              </w:rPr>
            </w:pPr>
            <w:r w:rsidRPr="005D4414">
              <w:rPr>
                <w:sz w:val="18"/>
                <w:szCs w:val="18"/>
              </w:rPr>
              <w:t>9</w:t>
            </w:r>
          </w:p>
        </w:tc>
        <w:tc>
          <w:tcPr>
            <w:tcW w:w="651" w:type="dxa"/>
            <w:shd w:val="clear" w:color="auto" w:fill="auto"/>
            <w:vAlign w:val="bottom"/>
          </w:tcPr>
          <w:p w14:paraId="2D3C206A" w14:textId="1BF3B719" w:rsidR="005D4414" w:rsidRPr="005D4414" w:rsidRDefault="005D4414" w:rsidP="005D4414">
            <w:pPr>
              <w:suppressAutoHyphens w:val="0"/>
              <w:spacing w:before="40" w:after="40" w:line="220" w:lineRule="exact"/>
              <w:jc w:val="right"/>
              <w:rPr>
                <w:sz w:val="18"/>
                <w:szCs w:val="18"/>
                <w:lang w:val="fr-FR"/>
              </w:rPr>
            </w:pPr>
            <w:r w:rsidRPr="005D4414">
              <w:rPr>
                <w:sz w:val="18"/>
                <w:szCs w:val="18"/>
              </w:rPr>
              <w:t>39</w:t>
            </w:r>
          </w:p>
        </w:tc>
      </w:tr>
      <w:tr w:rsidR="005D4414" w:rsidRPr="00DE3534" w14:paraId="01F4E57E" w14:textId="77777777" w:rsidTr="005D4414">
        <w:tc>
          <w:tcPr>
            <w:tcW w:w="1652" w:type="dxa"/>
            <w:shd w:val="clear" w:color="auto" w:fill="auto"/>
          </w:tcPr>
          <w:p w14:paraId="7FD1B94D" w14:textId="2F2CDD26" w:rsidR="005D4414" w:rsidRPr="00DE3534" w:rsidRDefault="005D4414" w:rsidP="005D4414">
            <w:pPr>
              <w:suppressAutoHyphens w:val="0"/>
              <w:spacing w:before="40" w:after="40" w:line="220" w:lineRule="exact"/>
              <w:rPr>
                <w:sz w:val="18"/>
                <w:lang w:val="fr-FR"/>
              </w:rPr>
            </w:pPr>
            <w:r w:rsidRPr="00DE3534">
              <w:rPr>
                <w:sz w:val="18"/>
                <w:lang w:val="fr-FR" w:bidi="ar-BH"/>
              </w:rPr>
              <w:t>Nil</w:t>
            </w:r>
            <w:r>
              <w:rPr>
                <w:sz w:val="18"/>
                <w:lang w:val="fr-FR" w:bidi="ar-BH"/>
              </w:rPr>
              <w:t>-</w:t>
            </w:r>
            <w:r w:rsidRPr="00DE3534">
              <w:rPr>
                <w:sz w:val="18"/>
                <w:lang w:val="fr-FR" w:bidi="ar-BH"/>
              </w:rPr>
              <w:t>Blanc</w:t>
            </w:r>
          </w:p>
        </w:tc>
        <w:tc>
          <w:tcPr>
            <w:tcW w:w="1232" w:type="dxa"/>
            <w:shd w:val="clear" w:color="auto" w:fill="auto"/>
            <w:vAlign w:val="bottom"/>
          </w:tcPr>
          <w:p w14:paraId="2BBECE50" w14:textId="4CE47CF2" w:rsidR="005D4414" w:rsidRPr="005D4414" w:rsidRDefault="005D4414" w:rsidP="005D4414">
            <w:pPr>
              <w:suppressAutoHyphens w:val="0"/>
              <w:spacing w:before="40" w:after="40" w:line="220" w:lineRule="exact"/>
              <w:jc w:val="right"/>
              <w:rPr>
                <w:sz w:val="18"/>
                <w:szCs w:val="18"/>
                <w:lang w:val="fr-FR"/>
              </w:rPr>
            </w:pPr>
            <w:r w:rsidRPr="005D4414">
              <w:rPr>
                <w:sz w:val="18"/>
                <w:szCs w:val="18"/>
              </w:rPr>
              <w:t>459</w:t>
            </w:r>
          </w:p>
        </w:tc>
        <w:tc>
          <w:tcPr>
            <w:tcW w:w="944" w:type="dxa"/>
            <w:shd w:val="clear" w:color="auto" w:fill="auto"/>
            <w:vAlign w:val="bottom"/>
          </w:tcPr>
          <w:p w14:paraId="51FD98F8" w14:textId="5940A2C9" w:rsidR="005D4414" w:rsidRPr="005D4414" w:rsidRDefault="005D4414" w:rsidP="005D4414">
            <w:pPr>
              <w:suppressAutoHyphens w:val="0"/>
              <w:spacing w:before="40" w:after="40" w:line="220" w:lineRule="exact"/>
              <w:jc w:val="right"/>
              <w:rPr>
                <w:sz w:val="18"/>
                <w:szCs w:val="18"/>
                <w:lang w:val="fr-FR"/>
              </w:rPr>
            </w:pPr>
            <w:r w:rsidRPr="005D4414">
              <w:rPr>
                <w:sz w:val="18"/>
                <w:szCs w:val="18"/>
              </w:rPr>
              <w:t>143</w:t>
            </w:r>
          </w:p>
        </w:tc>
        <w:tc>
          <w:tcPr>
            <w:tcW w:w="791" w:type="dxa"/>
            <w:shd w:val="clear" w:color="auto" w:fill="auto"/>
            <w:vAlign w:val="bottom"/>
          </w:tcPr>
          <w:p w14:paraId="08E24DFF" w14:textId="03E7941D" w:rsidR="005D4414" w:rsidRPr="005D4414" w:rsidRDefault="005D4414" w:rsidP="005D4414">
            <w:pPr>
              <w:suppressAutoHyphens w:val="0"/>
              <w:spacing w:before="40" w:after="40" w:line="220" w:lineRule="exact"/>
              <w:jc w:val="right"/>
              <w:rPr>
                <w:sz w:val="18"/>
                <w:szCs w:val="18"/>
                <w:lang w:val="fr-FR"/>
              </w:rPr>
            </w:pPr>
            <w:r w:rsidRPr="005D4414">
              <w:rPr>
                <w:sz w:val="18"/>
                <w:szCs w:val="18"/>
              </w:rPr>
              <w:t>602</w:t>
            </w:r>
          </w:p>
        </w:tc>
        <w:tc>
          <w:tcPr>
            <w:tcW w:w="1176" w:type="dxa"/>
            <w:shd w:val="clear" w:color="auto" w:fill="auto"/>
            <w:vAlign w:val="bottom"/>
          </w:tcPr>
          <w:p w14:paraId="6CD6D253" w14:textId="6F84F915" w:rsidR="005D4414" w:rsidRPr="005D4414" w:rsidRDefault="005D4414" w:rsidP="005D4414">
            <w:pPr>
              <w:suppressAutoHyphens w:val="0"/>
              <w:spacing w:before="40" w:after="40" w:line="220" w:lineRule="exact"/>
              <w:jc w:val="right"/>
              <w:rPr>
                <w:sz w:val="18"/>
                <w:szCs w:val="18"/>
                <w:lang w:val="fr-FR"/>
              </w:rPr>
            </w:pPr>
            <w:r w:rsidRPr="005D4414">
              <w:rPr>
                <w:sz w:val="18"/>
                <w:szCs w:val="18"/>
              </w:rPr>
              <w:t>82</w:t>
            </w:r>
          </w:p>
        </w:tc>
        <w:tc>
          <w:tcPr>
            <w:tcW w:w="924" w:type="dxa"/>
            <w:shd w:val="clear" w:color="auto" w:fill="auto"/>
            <w:vAlign w:val="bottom"/>
          </w:tcPr>
          <w:p w14:paraId="084FBE2E" w14:textId="57C4AF20" w:rsidR="005D4414" w:rsidRPr="005D4414" w:rsidRDefault="005D4414" w:rsidP="005D4414">
            <w:pPr>
              <w:suppressAutoHyphens w:val="0"/>
              <w:spacing w:before="40" w:after="40" w:line="220" w:lineRule="exact"/>
              <w:jc w:val="right"/>
              <w:rPr>
                <w:sz w:val="18"/>
                <w:szCs w:val="18"/>
                <w:lang w:val="fr-FR"/>
              </w:rPr>
            </w:pPr>
            <w:r w:rsidRPr="005D4414">
              <w:rPr>
                <w:sz w:val="18"/>
                <w:szCs w:val="18"/>
              </w:rPr>
              <w:t>47</w:t>
            </w:r>
          </w:p>
        </w:tc>
        <w:tc>
          <w:tcPr>
            <w:tcW w:w="651" w:type="dxa"/>
            <w:shd w:val="clear" w:color="auto" w:fill="auto"/>
            <w:vAlign w:val="bottom"/>
          </w:tcPr>
          <w:p w14:paraId="763FA048" w14:textId="3FA013A7" w:rsidR="005D4414" w:rsidRPr="005D4414" w:rsidRDefault="005D4414" w:rsidP="005D4414">
            <w:pPr>
              <w:suppressAutoHyphens w:val="0"/>
              <w:spacing w:before="40" w:after="40" w:line="220" w:lineRule="exact"/>
              <w:jc w:val="right"/>
              <w:rPr>
                <w:sz w:val="18"/>
                <w:szCs w:val="18"/>
                <w:lang w:val="fr-FR"/>
              </w:rPr>
            </w:pPr>
            <w:r w:rsidRPr="005D4414">
              <w:rPr>
                <w:sz w:val="18"/>
                <w:szCs w:val="18"/>
              </w:rPr>
              <w:t>129</w:t>
            </w:r>
          </w:p>
        </w:tc>
      </w:tr>
      <w:tr w:rsidR="005D4414" w:rsidRPr="00DE3534" w14:paraId="25F7058D" w14:textId="77777777" w:rsidTr="005D4414">
        <w:tc>
          <w:tcPr>
            <w:tcW w:w="1652" w:type="dxa"/>
            <w:shd w:val="clear" w:color="auto" w:fill="auto"/>
          </w:tcPr>
          <w:p w14:paraId="2B14C5A7" w14:textId="1BFF548D" w:rsidR="005D4414" w:rsidRPr="00DE3534" w:rsidRDefault="005D4414" w:rsidP="005D4414">
            <w:pPr>
              <w:suppressAutoHyphens w:val="0"/>
              <w:spacing w:before="40" w:after="40" w:line="220" w:lineRule="exact"/>
              <w:rPr>
                <w:sz w:val="18"/>
                <w:lang w:val="fr-FR"/>
              </w:rPr>
            </w:pPr>
            <w:r w:rsidRPr="00DE3534">
              <w:rPr>
                <w:sz w:val="18"/>
                <w:lang w:val="fr-FR" w:bidi="ar-BH"/>
              </w:rPr>
              <w:t>Mer Rouge</w:t>
            </w:r>
          </w:p>
        </w:tc>
        <w:tc>
          <w:tcPr>
            <w:tcW w:w="1232" w:type="dxa"/>
            <w:shd w:val="clear" w:color="auto" w:fill="auto"/>
            <w:vAlign w:val="bottom"/>
          </w:tcPr>
          <w:p w14:paraId="56EF57F5" w14:textId="64CA8F90" w:rsidR="005D4414" w:rsidRPr="005D4414" w:rsidRDefault="005D4414" w:rsidP="005D4414">
            <w:pPr>
              <w:suppressAutoHyphens w:val="0"/>
              <w:spacing w:before="40" w:after="40" w:line="220" w:lineRule="exact"/>
              <w:jc w:val="right"/>
              <w:rPr>
                <w:sz w:val="18"/>
                <w:szCs w:val="18"/>
                <w:lang w:val="fr-FR"/>
              </w:rPr>
            </w:pPr>
            <w:r w:rsidRPr="005D4414">
              <w:rPr>
                <w:sz w:val="18"/>
                <w:szCs w:val="18"/>
              </w:rPr>
              <w:t>179</w:t>
            </w:r>
          </w:p>
        </w:tc>
        <w:tc>
          <w:tcPr>
            <w:tcW w:w="944" w:type="dxa"/>
            <w:shd w:val="clear" w:color="auto" w:fill="auto"/>
            <w:vAlign w:val="bottom"/>
          </w:tcPr>
          <w:p w14:paraId="370E3D01" w14:textId="76403BE7" w:rsidR="005D4414" w:rsidRPr="005D4414" w:rsidRDefault="005D4414" w:rsidP="005D4414">
            <w:pPr>
              <w:suppressAutoHyphens w:val="0"/>
              <w:spacing w:before="40" w:after="40" w:line="220" w:lineRule="exact"/>
              <w:jc w:val="right"/>
              <w:rPr>
                <w:sz w:val="18"/>
                <w:szCs w:val="18"/>
                <w:lang w:val="fr-FR"/>
              </w:rPr>
            </w:pPr>
            <w:r w:rsidRPr="005D4414">
              <w:rPr>
                <w:sz w:val="18"/>
                <w:szCs w:val="18"/>
              </w:rPr>
              <w:t>36</w:t>
            </w:r>
          </w:p>
        </w:tc>
        <w:tc>
          <w:tcPr>
            <w:tcW w:w="791" w:type="dxa"/>
            <w:shd w:val="clear" w:color="auto" w:fill="auto"/>
            <w:vAlign w:val="bottom"/>
          </w:tcPr>
          <w:p w14:paraId="38471187" w14:textId="51EC9CC1" w:rsidR="005D4414" w:rsidRPr="005D4414" w:rsidRDefault="005D4414" w:rsidP="005D4414">
            <w:pPr>
              <w:suppressAutoHyphens w:val="0"/>
              <w:spacing w:before="40" w:after="40" w:line="220" w:lineRule="exact"/>
              <w:jc w:val="right"/>
              <w:rPr>
                <w:sz w:val="18"/>
                <w:szCs w:val="18"/>
                <w:lang w:val="fr-FR"/>
              </w:rPr>
            </w:pPr>
            <w:r w:rsidRPr="005D4414">
              <w:rPr>
                <w:sz w:val="18"/>
                <w:szCs w:val="18"/>
              </w:rPr>
              <w:t>215</w:t>
            </w:r>
          </w:p>
        </w:tc>
        <w:tc>
          <w:tcPr>
            <w:tcW w:w="1176" w:type="dxa"/>
            <w:shd w:val="clear" w:color="auto" w:fill="auto"/>
            <w:vAlign w:val="bottom"/>
          </w:tcPr>
          <w:p w14:paraId="19782A6F" w14:textId="147FB8F1" w:rsidR="005D4414" w:rsidRPr="005D4414" w:rsidRDefault="005D4414" w:rsidP="005D4414">
            <w:pPr>
              <w:suppressAutoHyphens w:val="0"/>
              <w:spacing w:before="40" w:after="40" w:line="220" w:lineRule="exact"/>
              <w:jc w:val="right"/>
              <w:rPr>
                <w:sz w:val="18"/>
                <w:szCs w:val="18"/>
                <w:lang w:val="fr-FR"/>
              </w:rPr>
            </w:pPr>
            <w:r w:rsidRPr="005D4414">
              <w:rPr>
                <w:sz w:val="18"/>
                <w:szCs w:val="18"/>
              </w:rPr>
              <w:t>46</w:t>
            </w:r>
          </w:p>
        </w:tc>
        <w:tc>
          <w:tcPr>
            <w:tcW w:w="924" w:type="dxa"/>
            <w:shd w:val="clear" w:color="auto" w:fill="auto"/>
            <w:vAlign w:val="bottom"/>
          </w:tcPr>
          <w:p w14:paraId="32009541" w14:textId="68452850" w:rsidR="005D4414" w:rsidRPr="005D4414" w:rsidRDefault="005D4414" w:rsidP="005D4414">
            <w:pPr>
              <w:suppressAutoHyphens w:val="0"/>
              <w:spacing w:before="40" w:after="40" w:line="220" w:lineRule="exact"/>
              <w:jc w:val="right"/>
              <w:rPr>
                <w:sz w:val="18"/>
                <w:szCs w:val="18"/>
                <w:lang w:val="fr-FR"/>
              </w:rPr>
            </w:pPr>
            <w:r w:rsidRPr="005D4414">
              <w:rPr>
                <w:sz w:val="18"/>
                <w:szCs w:val="18"/>
              </w:rPr>
              <w:t>18</w:t>
            </w:r>
          </w:p>
        </w:tc>
        <w:tc>
          <w:tcPr>
            <w:tcW w:w="651" w:type="dxa"/>
            <w:shd w:val="clear" w:color="auto" w:fill="auto"/>
            <w:vAlign w:val="bottom"/>
          </w:tcPr>
          <w:p w14:paraId="5B6AA98A" w14:textId="6B8241EA" w:rsidR="005D4414" w:rsidRPr="005D4414" w:rsidRDefault="005D4414" w:rsidP="005D4414">
            <w:pPr>
              <w:suppressAutoHyphens w:val="0"/>
              <w:spacing w:before="40" w:after="40" w:line="220" w:lineRule="exact"/>
              <w:jc w:val="right"/>
              <w:rPr>
                <w:sz w:val="18"/>
                <w:szCs w:val="18"/>
                <w:lang w:val="fr-FR"/>
              </w:rPr>
            </w:pPr>
            <w:r w:rsidRPr="005D4414">
              <w:rPr>
                <w:sz w:val="18"/>
                <w:szCs w:val="18"/>
              </w:rPr>
              <w:t>64</w:t>
            </w:r>
          </w:p>
        </w:tc>
      </w:tr>
      <w:tr w:rsidR="005D4414" w:rsidRPr="00DE3534" w14:paraId="66DF52B5" w14:textId="77777777" w:rsidTr="005D4414">
        <w:tc>
          <w:tcPr>
            <w:tcW w:w="1652" w:type="dxa"/>
            <w:tcBorders>
              <w:bottom w:val="single" w:sz="4" w:space="0" w:color="auto"/>
            </w:tcBorders>
            <w:shd w:val="clear" w:color="auto" w:fill="auto"/>
          </w:tcPr>
          <w:p w14:paraId="109CB3B7" w14:textId="2D5B5C72" w:rsidR="005D4414" w:rsidRPr="00DE3534" w:rsidRDefault="005D4414" w:rsidP="005D4414">
            <w:pPr>
              <w:suppressAutoHyphens w:val="0"/>
              <w:spacing w:before="40" w:after="40" w:line="220" w:lineRule="exact"/>
              <w:rPr>
                <w:sz w:val="18"/>
                <w:lang w:val="fr-FR"/>
              </w:rPr>
            </w:pPr>
            <w:r w:rsidRPr="00DE3534">
              <w:rPr>
                <w:sz w:val="18"/>
                <w:lang w:val="fr-FR" w:bidi="ar-BH"/>
              </w:rPr>
              <w:t>Khartoum</w:t>
            </w:r>
          </w:p>
        </w:tc>
        <w:tc>
          <w:tcPr>
            <w:tcW w:w="1232" w:type="dxa"/>
            <w:tcBorders>
              <w:bottom w:val="single" w:sz="4" w:space="0" w:color="auto"/>
            </w:tcBorders>
            <w:shd w:val="clear" w:color="auto" w:fill="auto"/>
            <w:vAlign w:val="bottom"/>
          </w:tcPr>
          <w:p w14:paraId="66A71D83" w14:textId="5513C8E4" w:rsidR="005D4414" w:rsidRPr="005D4414" w:rsidRDefault="005D4414" w:rsidP="005D4414">
            <w:pPr>
              <w:suppressAutoHyphens w:val="0"/>
              <w:spacing w:before="40" w:after="40" w:line="220" w:lineRule="exact"/>
              <w:jc w:val="right"/>
              <w:rPr>
                <w:sz w:val="18"/>
                <w:szCs w:val="18"/>
                <w:lang w:val="fr-FR"/>
              </w:rPr>
            </w:pPr>
            <w:r w:rsidRPr="005D4414">
              <w:rPr>
                <w:sz w:val="18"/>
                <w:szCs w:val="18"/>
              </w:rPr>
              <w:t>4</w:t>
            </w:r>
            <w:r>
              <w:rPr>
                <w:sz w:val="18"/>
                <w:szCs w:val="18"/>
              </w:rPr>
              <w:t xml:space="preserve"> </w:t>
            </w:r>
            <w:r w:rsidRPr="005D4414">
              <w:rPr>
                <w:sz w:val="18"/>
                <w:szCs w:val="18"/>
              </w:rPr>
              <w:t>309</w:t>
            </w:r>
          </w:p>
        </w:tc>
        <w:tc>
          <w:tcPr>
            <w:tcW w:w="944" w:type="dxa"/>
            <w:tcBorders>
              <w:bottom w:val="single" w:sz="4" w:space="0" w:color="auto"/>
            </w:tcBorders>
            <w:shd w:val="clear" w:color="auto" w:fill="auto"/>
            <w:vAlign w:val="bottom"/>
          </w:tcPr>
          <w:p w14:paraId="342426F9" w14:textId="33B3ADEC" w:rsidR="005D4414" w:rsidRPr="005D4414" w:rsidRDefault="005D4414" w:rsidP="005D4414">
            <w:pPr>
              <w:suppressAutoHyphens w:val="0"/>
              <w:spacing w:before="40" w:after="40" w:line="220" w:lineRule="exact"/>
              <w:jc w:val="right"/>
              <w:rPr>
                <w:sz w:val="18"/>
                <w:szCs w:val="18"/>
                <w:lang w:val="fr-FR"/>
              </w:rPr>
            </w:pPr>
            <w:r w:rsidRPr="005D4414">
              <w:rPr>
                <w:sz w:val="18"/>
                <w:szCs w:val="18"/>
              </w:rPr>
              <w:t>362</w:t>
            </w:r>
          </w:p>
        </w:tc>
        <w:tc>
          <w:tcPr>
            <w:tcW w:w="791" w:type="dxa"/>
            <w:tcBorders>
              <w:bottom w:val="single" w:sz="4" w:space="0" w:color="auto"/>
            </w:tcBorders>
            <w:shd w:val="clear" w:color="auto" w:fill="auto"/>
            <w:vAlign w:val="bottom"/>
          </w:tcPr>
          <w:p w14:paraId="69F7E603" w14:textId="730EAEC3" w:rsidR="005D4414" w:rsidRPr="005D4414" w:rsidRDefault="005D4414" w:rsidP="005D4414">
            <w:pPr>
              <w:suppressAutoHyphens w:val="0"/>
              <w:spacing w:before="40" w:after="40" w:line="220" w:lineRule="exact"/>
              <w:jc w:val="right"/>
              <w:rPr>
                <w:sz w:val="18"/>
                <w:szCs w:val="18"/>
                <w:lang w:val="fr-FR"/>
              </w:rPr>
            </w:pPr>
            <w:r w:rsidRPr="005D4414">
              <w:rPr>
                <w:sz w:val="18"/>
                <w:szCs w:val="18"/>
              </w:rPr>
              <w:t>4</w:t>
            </w:r>
            <w:r>
              <w:rPr>
                <w:sz w:val="18"/>
                <w:szCs w:val="18"/>
              </w:rPr>
              <w:t xml:space="preserve"> </w:t>
            </w:r>
            <w:r w:rsidRPr="005D4414">
              <w:rPr>
                <w:sz w:val="18"/>
                <w:szCs w:val="18"/>
              </w:rPr>
              <w:t>671</w:t>
            </w:r>
          </w:p>
        </w:tc>
        <w:tc>
          <w:tcPr>
            <w:tcW w:w="1176" w:type="dxa"/>
            <w:tcBorders>
              <w:bottom w:val="single" w:sz="4" w:space="0" w:color="auto"/>
            </w:tcBorders>
            <w:shd w:val="clear" w:color="auto" w:fill="auto"/>
            <w:vAlign w:val="bottom"/>
          </w:tcPr>
          <w:p w14:paraId="663FECD6" w14:textId="15536A2D" w:rsidR="005D4414" w:rsidRPr="005D4414" w:rsidRDefault="005D4414" w:rsidP="005D4414">
            <w:pPr>
              <w:suppressAutoHyphens w:val="0"/>
              <w:spacing w:before="40" w:after="40" w:line="220" w:lineRule="exact"/>
              <w:jc w:val="right"/>
              <w:rPr>
                <w:sz w:val="18"/>
                <w:szCs w:val="18"/>
                <w:lang w:val="fr-FR"/>
              </w:rPr>
            </w:pPr>
            <w:r w:rsidRPr="005D4414">
              <w:rPr>
                <w:sz w:val="18"/>
                <w:szCs w:val="18"/>
              </w:rPr>
              <w:t>1</w:t>
            </w:r>
            <w:r>
              <w:rPr>
                <w:sz w:val="18"/>
                <w:szCs w:val="18"/>
              </w:rPr>
              <w:t xml:space="preserve"> </w:t>
            </w:r>
            <w:r w:rsidRPr="005D4414">
              <w:rPr>
                <w:sz w:val="18"/>
                <w:szCs w:val="18"/>
              </w:rPr>
              <w:t>098</w:t>
            </w:r>
          </w:p>
        </w:tc>
        <w:tc>
          <w:tcPr>
            <w:tcW w:w="924" w:type="dxa"/>
            <w:tcBorders>
              <w:bottom w:val="single" w:sz="4" w:space="0" w:color="auto"/>
            </w:tcBorders>
            <w:shd w:val="clear" w:color="auto" w:fill="auto"/>
            <w:vAlign w:val="bottom"/>
          </w:tcPr>
          <w:p w14:paraId="3D6DAF39" w14:textId="674C31BB" w:rsidR="005D4414" w:rsidRPr="005D4414" w:rsidRDefault="005D4414" w:rsidP="005D4414">
            <w:pPr>
              <w:suppressAutoHyphens w:val="0"/>
              <w:spacing w:before="40" w:after="40" w:line="220" w:lineRule="exact"/>
              <w:jc w:val="right"/>
              <w:rPr>
                <w:sz w:val="18"/>
                <w:szCs w:val="18"/>
                <w:lang w:val="fr-FR"/>
              </w:rPr>
            </w:pPr>
            <w:r w:rsidRPr="005D4414">
              <w:rPr>
                <w:sz w:val="18"/>
                <w:szCs w:val="18"/>
              </w:rPr>
              <w:t>389</w:t>
            </w:r>
          </w:p>
        </w:tc>
        <w:tc>
          <w:tcPr>
            <w:tcW w:w="651" w:type="dxa"/>
            <w:tcBorders>
              <w:bottom w:val="single" w:sz="4" w:space="0" w:color="auto"/>
            </w:tcBorders>
            <w:shd w:val="clear" w:color="auto" w:fill="auto"/>
            <w:vAlign w:val="bottom"/>
          </w:tcPr>
          <w:p w14:paraId="33E8039C" w14:textId="3C1CF339" w:rsidR="005D4414" w:rsidRPr="005D4414" w:rsidRDefault="005D4414" w:rsidP="005D4414">
            <w:pPr>
              <w:suppressAutoHyphens w:val="0"/>
              <w:spacing w:before="40" w:after="40" w:line="220" w:lineRule="exact"/>
              <w:jc w:val="right"/>
              <w:rPr>
                <w:sz w:val="18"/>
                <w:szCs w:val="18"/>
                <w:lang w:val="fr-FR"/>
              </w:rPr>
            </w:pPr>
            <w:r w:rsidRPr="005D4414">
              <w:rPr>
                <w:sz w:val="18"/>
                <w:szCs w:val="18"/>
              </w:rPr>
              <w:t>1</w:t>
            </w:r>
            <w:r>
              <w:rPr>
                <w:sz w:val="18"/>
                <w:szCs w:val="18"/>
              </w:rPr>
              <w:t xml:space="preserve"> </w:t>
            </w:r>
            <w:r w:rsidRPr="005D4414">
              <w:rPr>
                <w:sz w:val="18"/>
                <w:szCs w:val="18"/>
              </w:rPr>
              <w:t>587</w:t>
            </w:r>
          </w:p>
        </w:tc>
      </w:tr>
      <w:tr w:rsidR="005D4414" w:rsidRPr="00DE3534" w14:paraId="469CEC94" w14:textId="77777777" w:rsidTr="005D4414">
        <w:tc>
          <w:tcPr>
            <w:tcW w:w="1652" w:type="dxa"/>
            <w:tcBorders>
              <w:top w:val="single" w:sz="4" w:space="0" w:color="auto"/>
              <w:bottom w:val="single" w:sz="12" w:space="0" w:color="auto"/>
            </w:tcBorders>
            <w:shd w:val="clear" w:color="auto" w:fill="auto"/>
          </w:tcPr>
          <w:p w14:paraId="2074DE32" w14:textId="24F6563C" w:rsidR="005D4414" w:rsidRPr="00DE3534" w:rsidRDefault="005D4414" w:rsidP="005D4414">
            <w:pPr>
              <w:suppressAutoHyphens w:val="0"/>
              <w:spacing w:before="80" w:after="80" w:line="220" w:lineRule="exact"/>
              <w:ind w:left="283"/>
              <w:rPr>
                <w:b/>
                <w:sz w:val="18"/>
                <w:lang w:val="fr-FR"/>
              </w:rPr>
            </w:pPr>
            <w:r w:rsidRPr="00DE3534">
              <w:rPr>
                <w:b/>
                <w:sz w:val="18"/>
                <w:lang w:val="fr-FR" w:bidi="ar-BH"/>
              </w:rPr>
              <w:t>Total</w:t>
            </w:r>
          </w:p>
        </w:tc>
        <w:tc>
          <w:tcPr>
            <w:tcW w:w="1232" w:type="dxa"/>
            <w:tcBorders>
              <w:top w:val="single" w:sz="4" w:space="0" w:color="auto"/>
              <w:bottom w:val="single" w:sz="12" w:space="0" w:color="auto"/>
            </w:tcBorders>
            <w:shd w:val="clear" w:color="auto" w:fill="auto"/>
            <w:vAlign w:val="bottom"/>
          </w:tcPr>
          <w:p w14:paraId="3E7CE1FB" w14:textId="50B8C629" w:rsidR="005D4414" w:rsidRPr="005D4414" w:rsidRDefault="005D4414" w:rsidP="005D4414">
            <w:pPr>
              <w:suppressAutoHyphens w:val="0"/>
              <w:spacing w:before="80" w:after="80" w:line="220" w:lineRule="exact"/>
              <w:jc w:val="right"/>
              <w:rPr>
                <w:b/>
                <w:bCs/>
                <w:sz w:val="18"/>
                <w:szCs w:val="18"/>
                <w:lang w:val="fr-FR"/>
              </w:rPr>
            </w:pPr>
            <w:r w:rsidRPr="005D4414">
              <w:rPr>
                <w:b/>
                <w:bCs/>
                <w:sz w:val="18"/>
                <w:szCs w:val="18"/>
              </w:rPr>
              <w:t>7 534</w:t>
            </w:r>
          </w:p>
        </w:tc>
        <w:tc>
          <w:tcPr>
            <w:tcW w:w="944" w:type="dxa"/>
            <w:tcBorders>
              <w:top w:val="single" w:sz="4" w:space="0" w:color="auto"/>
              <w:bottom w:val="single" w:sz="12" w:space="0" w:color="auto"/>
            </w:tcBorders>
            <w:shd w:val="clear" w:color="auto" w:fill="auto"/>
            <w:vAlign w:val="bottom"/>
          </w:tcPr>
          <w:p w14:paraId="57F62E67" w14:textId="471EC451" w:rsidR="005D4414" w:rsidRPr="005D4414" w:rsidRDefault="005D4414" w:rsidP="005D4414">
            <w:pPr>
              <w:suppressAutoHyphens w:val="0"/>
              <w:spacing w:before="80" w:after="80" w:line="220" w:lineRule="exact"/>
              <w:jc w:val="right"/>
              <w:rPr>
                <w:b/>
                <w:bCs/>
                <w:sz w:val="18"/>
                <w:szCs w:val="18"/>
                <w:lang w:val="fr-FR"/>
              </w:rPr>
            </w:pPr>
            <w:r w:rsidRPr="005D4414">
              <w:rPr>
                <w:b/>
                <w:bCs/>
                <w:sz w:val="18"/>
                <w:szCs w:val="18"/>
              </w:rPr>
              <w:t>1 100</w:t>
            </w:r>
          </w:p>
        </w:tc>
        <w:tc>
          <w:tcPr>
            <w:tcW w:w="791" w:type="dxa"/>
            <w:tcBorders>
              <w:top w:val="single" w:sz="4" w:space="0" w:color="auto"/>
              <w:bottom w:val="single" w:sz="12" w:space="0" w:color="auto"/>
            </w:tcBorders>
            <w:shd w:val="clear" w:color="auto" w:fill="auto"/>
            <w:vAlign w:val="bottom"/>
          </w:tcPr>
          <w:p w14:paraId="1A5F058E" w14:textId="702DAB0C" w:rsidR="005D4414" w:rsidRPr="005D4414" w:rsidRDefault="005D4414" w:rsidP="005D4414">
            <w:pPr>
              <w:suppressAutoHyphens w:val="0"/>
              <w:spacing w:before="80" w:after="80" w:line="220" w:lineRule="exact"/>
              <w:jc w:val="right"/>
              <w:rPr>
                <w:b/>
                <w:bCs/>
                <w:sz w:val="18"/>
                <w:szCs w:val="18"/>
                <w:lang w:val="fr-FR"/>
              </w:rPr>
            </w:pPr>
            <w:r w:rsidRPr="005D4414">
              <w:rPr>
                <w:b/>
                <w:bCs/>
                <w:sz w:val="18"/>
                <w:szCs w:val="18"/>
              </w:rPr>
              <w:t>8 634</w:t>
            </w:r>
          </w:p>
        </w:tc>
        <w:tc>
          <w:tcPr>
            <w:tcW w:w="1176" w:type="dxa"/>
            <w:tcBorders>
              <w:top w:val="single" w:sz="4" w:space="0" w:color="auto"/>
              <w:bottom w:val="single" w:sz="12" w:space="0" w:color="auto"/>
            </w:tcBorders>
            <w:shd w:val="clear" w:color="auto" w:fill="auto"/>
            <w:vAlign w:val="bottom"/>
          </w:tcPr>
          <w:p w14:paraId="4A64CDC9" w14:textId="01C25D8B" w:rsidR="005D4414" w:rsidRPr="005D4414" w:rsidRDefault="005D4414" w:rsidP="005D4414">
            <w:pPr>
              <w:suppressAutoHyphens w:val="0"/>
              <w:spacing w:before="80" w:after="80" w:line="220" w:lineRule="exact"/>
              <w:jc w:val="right"/>
              <w:rPr>
                <w:b/>
                <w:bCs/>
                <w:sz w:val="18"/>
                <w:szCs w:val="18"/>
                <w:lang w:val="fr-FR"/>
              </w:rPr>
            </w:pPr>
            <w:r w:rsidRPr="005D4414">
              <w:rPr>
                <w:b/>
                <w:bCs/>
                <w:sz w:val="18"/>
                <w:szCs w:val="18"/>
              </w:rPr>
              <w:t>1 785</w:t>
            </w:r>
          </w:p>
        </w:tc>
        <w:tc>
          <w:tcPr>
            <w:tcW w:w="924" w:type="dxa"/>
            <w:tcBorders>
              <w:top w:val="single" w:sz="4" w:space="0" w:color="auto"/>
              <w:bottom w:val="single" w:sz="12" w:space="0" w:color="auto"/>
            </w:tcBorders>
            <w:shd w:val="clear" w:color="auto" w:fill="auto"/>
            <w:vAlign w:val="bottom"/>
          </w:tcPr>
          <w:p w14:paraId="18377083" w14:textId="33EA8F6B" w:rsidR="005D4414" w:rsidRPr="005D4414" w:rsidRDefault="005D4414" w:rsidP="005D4414">
            <w:pPr>
              <w:suppressAutoHyphens w:val="0"/>
              <w:spacing w:before="80" w:after="80" w:line="220" w:lineRule="exact"/>
              <w:jc w:val="right"/>
              <w:rPr>
                <w:b/>
                <w:bCs/>
                <w:sz w:val="18"/>
                <w:szCs w:val="18"/>
                <w:lang w:val="fr-FR"/>
              </w:rPr>
            </w:pPr>
            <w:r w:rsidRPr="005D4414">
              <w:rPr>
                <w:b/>
                <w:bCs/>
                <w:sz w:val="18"/>
                <w:szCs w:val="18"/>
              </w:rPr>
              <w:t>571</w:t>
            </w:r>
          </w:p>
        </w:tc>
        <w:tc>
          <w:tcPr>
            <w:tcW w:w="651" w:type="dxa"/>
            <w:tcBorders>
              <w:top w:val="single" w:sz="4" w:space="0" w:color="auto"/>
              <w:bottom w:val="single" w:sz="12" w:space="0" w:color="auto"/>
            </w:tcBorders>
            <w:shd w:val="clear" w:color="auto" w:fill="auto"/>
            <w:vAlign w:val="bottom"/>
          </w:tcPr>
          <w:p w14:paraId="21E418EC" w14:textId="5A186504" w:rsidR="005D4414" w:rsidRPr="005D4414" w:rsidRDefault="005D4414" w:rsidP="005D4414">
            <w:pPr>
              <w:suppressAutoHyphens w:val="0"/>
              <w:spacing w:before="80" w:after="80" w:line="220" w:lineRule="exact"/>
              <w:jc w:val="right"/>
              <w:rPr>
                <w:b/>
                <w:bCs/>
                <w:sz w:val="18"/>
                <w:szCs w:val="18"/>
                <w:lang w:val="fr-FR"/>
              </w:rPr>
            </w:pPr>
            <w:r w:rsidRPr="005D4414">
              <w:rPr>
                <w:b/>
                <w:bCs/>
                <w:sz w:val="18"/>
                <w:szCs w:val="18"/>
              </w:rPr>
              <w:t>2 356</w:t>
            </w:r>
          </w:p>
        </w:tc>
      </w:tr>
    </w:tbl>
    <w:p w14:paraId="68A2442B" w14:textId="467784D7" w:rsidR="00A356CC" w:rsidRDefault="00A356CC" w:rsidP="00ED6CE1">
      <w:pPr>
        <w:pStyle w:val="Titre1"/>
        <w:spacing w:before="240" w:after="120"/>
        <w:rPr>
          <w:b/>
          <w:bCs/>
          <w:lang w:val="fr-FR"/>
        </w:rPr>
      </w:pPr>
      <w:bookmarkStart w:id="306" w:name="_Toc174133626"/>
      <w:r w:rsidRPr="00281FEA">
        <w:rPr>
          <w:lang w:val="fr-FR"/>
        </w:rPr>
        <w:t xml:space="preserve">Tableau 14 </w:t>
      </w:r>
      <w:r w:rsidR="00ED6CE1">
        <w:rPr>
          <w:lang w:val="fr-FR"/>
        </w:rPr>
        <w:br/>
      </w:r>
      <w:r w:rsidRPr="00ED6CE1">
        <w:rPr>
          <w:b/>
          <w:bCs/>
          <w:lang w:val="fr-FR"/>
        </w:rPr>
        <w:t>Nombre d’enfants victimes d’infractions non sexuelles</w:t>
      </w:r>
      <w:bookmarkEnd w:id="306"/>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DB7453" w:rsidRPr="00DB7453" w14:paraId="31395CEF" w14:textId="77777777" w:rsidTr="00DB7453">
        <w:trPr>
          <w:tblHeader/>
        </w:trPr>
        <w:tc>
          <w:tcPr>
            <w:tcW w:w="7370" w:type="dxa"/>
            <w:gridSpan w:val="4"/>
            <w:tcBorders>
              <w:top w:val="single" w:sz="4" w:space="0" w:color="auto"/>
              <w:bottom w:val="single" w:sz="4" w:space="0" w:color="auto"/>
            </w:tcBorders>
            <w:shd w:val="clear" w:color="auto" w:fill="auto"/>
            <w:vAlign w:val="bottom"/>
          </w:tcPr>
          <w:p w14:paraId="05C6A876" w14:textId="36170529" w:rsidR="00DB7453" w:rsidRPr="00DB7453" w:rsidRDefault="00DB7453" w:rsidP="00DB7453">
            <w:pPr>
              <w:suppressAutoHyphens w:val="0"/>
              <w:spacing w:before="80" w:after="80" w:line="200" w:lineRule="exact"/>
              <w:jc w:val="center"/>
              <w:rPr>
                <w:i/>
                <w:spacing w:val="4"/>
                <w:w w:val="103"/>
                <w:kern w:val="14"/>
                <w:sz w:val="16"/>
                <w:lang w:val="fr-FR"/>
              </w:rPr>
            </w:pPr>
            <w:r w:rsidRPr="00DB7453">
              <w:rPr>
                <w:i/>
                <w:spacing w:val="4"/>
                <w:w w:val="103"/>
                <w:kern w:val="14"/>
                <w:sz w:val="16"/>
                <w:lang w:val="fr-FR" w:bidi="ar-BH"/>
              </w:rPr>
              <w:t>Enfants victimes d’infractions non sexuelles</w:t>
            </w:r>
          </w:p>
        </w:tc>
      </w:tr>
      <w:tr w:rsidR="00DB7453" w:rsidRPr="00DB7453" w14:paraId="1BA30C70" w14:textId="77777777" w:rsidTr="00DB7453">
        <w:tc>
          <w:tcPr>
            <w:tcW w:w="1843" w:type="dxa"/>
            <w:tcBorders>
              <w:top w:val="single" w:sz="4" w:space="0" w:color="auto"/>
              <w:bottom w:val="single" w:sz="12" w:space="0" w:color="auto"/>
            </w:tcBorders>
            <w:shd w:val="clear" w:color="auto" w:fill="auto"/>
          </w:tcPr>
          <w:p w14:paraId="00AEFACB" w14:textId="71B9BEB1" w:rsidR="00DB7453" w:rsidRPr="00DB7453" w:rsidRDefault="00DB7453" w:rsidP="00DB7453">
            <w:pPr>
              <w:suppressAutoHyphens w:val="0"/>
              <w:spacing w:before="80" w:after="80" w:line="200" w:lineRule="exact"/>
              <w:rPr>
                <w:i/>
                <w:spacing w:val="4"/>
                <w:w w:val="103"/>
                <w:kern w:val="14"/>
                <w:sz w:val="16"/>
                <w:lang w:val="fr-FR"/>
              </w:rPr>
            </w:pPr>
            <w:r w:rsidRPr="00DB7453">
              <w:rPr>
                <w:i/>
                <w:spacing w:val="4"/>
                <w:w w:val="103"/>
                <w:kern w:val="14"/>
                <w:sz w:val="16"/>
                <w:lang w:val="fr-FR" w:bidi="ar-BH"/>
              </w:rPr>
              <w:t>État</w:t>
            </w:r>
          </w:p>
        </w:tc>
        <w:tc>
          <w:tcPr>
            <w:tcW w:w="1843" w:type="dxa"/>
            <w:tcBorders>
              <w:top w:val="single" w:sz="4" w:space="0" w:color="auto"/>
              <w:bottom w:val="single" w:sz="12" w:space="0" w:color="auto"/>
            </w:tcBorders>
            <w:shd w:val="clear" w:color="auto" w:fill="auto"/>
            <w:vAlign w:val="bottom"/>
          </w:tcPr>
          <w:p w14:paraId="53D7F98A" w14:textId="7DD571FA"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 xml:space="preserve">Garçons </w:t>
            </w:r>
          </w:p>
        </w:tc>
        <w:tc>
          <w:tcPr>
            <w:tcW w:w="1842" w:type="dxa"/>
            <w:tcBorders>
              <w:top w:val="single" w:sz="4" w:space="0" w:color="auto"/>
              <w:bottom w:val="single" w:sz="12" w:space="0" w:color="auto"/>
            </w:tcBorders>
            <w:shd w:val="clear" w:color="auto" w:fill="auto"/>
            <w:vAlign w:val="bottom"/>
          </w:tcPr>
          <w:p w14:paraId="1F8CFB07" w14:textId="00827065"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Filles</w:t>
            </w:r>
          </w:p>
        </w:tc>
        <w:tc>
          <w:tcPr>
            <w:tcW w:w="1842" w:type="dxa"/>
            <w:tcBorders>
              <w:top w:val="single" w:sz="4" w:space="0" w:color="auto"/>
              <w:bottom w:val="single" w:sz="12" w:space="0" w:color="auto"/>
            </w:tcBorders>
            <w:shd w:val="clear" w:color="auto" w:fill="auto"/>
            <w:vAlign w:val="bottom"/>
          </w:tcPr>
          <w:p w14:paraId="7E86FCF4" w14:textId="271E8DD0"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Total</w:t>
            </w:r>
          </w:p>
        </w:tc>
      </w:tr>
      <w:tr w:rsidR="00DB7453" w:rsidRPr="00DB7453" w14:paraId="3FE10C77" w14:textId="77777777" w:rsidTr="00DB7453">
        <w:tc>
          <w:tcPr>
            <w:tcW w:w="1843" w:type="dxa"/>
            <w:tcBorders>
              <w:top w:val="single" w:sz="12" w:space="0" w:color="auto"/>
            </w:tcBorders>
            <w:shd w:val="clear" w:color="auto" w:fill="auto"/>
          </w:tcPr>
          <w:p w14:paraId="5920D876" w14:textId="5A33241A" w:rsidR="00DB7453" w:rsidRPr="00DB7453" w:rsidRDefault="00DB7453" w:rsidP="00DB7453">
            <w:pPr>
              <w:suppressAutoHyphens w:val="0"/>
              <w:spacing w:before="40" w:after="40" w:line="220" w:lineRule="exact"/>
              <w:rPr>
                <w:sz w:val="18"/>
                <w:lang w:val="fr-FR"/>
              </w:rPr>
            </w:pPr>
            <w:r w:rsidRPr="00DB7453">
              <w:rPr>
                <w:sz w:val="18"/>
                <w:lang w:val="fr-FR" w:bidi="ar-BH"/>
              </w:rPr>
              <w:t>Nil-Bleu</w:t>
            </w:r>
          </w:p>
        </w:tc>
        <w:tc>
          <w:tcPr>
            <w:tcW w:w="1843" w:type="dxa"/>
            <w:tcBorders>
              <w:top w:val="single" w:sz="12" w:space="0" w:color="auto"/>
            </w:tcBorders>
            <w:shd w:val="clear" w:color="auto" w:fill="auto"/>
            <w:vAlign w:val="bottom"/>
          </w:tcPr>
          <w:p w14:paraId="5C1D1469" w14:textId="76FCDFFB" w:rsidR="00DB7453" w:rsidRPr="00DB7453" w:rsidRDefault="00DB7453" w:rsidP="00DB7453">
            <w:pPr>
              <w:suppressAutoHyphens w:val="0"/>
              <w:spacing w:before="40" w:after="40" w:line="220" w:lineRule="exact"/>
              <w:jc w:val="right"/>
              <w:rPr>
                <w:sz w:val="18"/>
                <w:lang w:val="fr-FR"/>
              </w:rPr>
            </w:pPr>
            <w:r w:rsidRPr="00DB7453">
              <w:rPr>
                <w:sz w:val="18"/>
                <w:lang w:val="fr-FR" w:bidi="ar-BH"/>
              </w:rPr>
              <w:t>231</w:t>
            </w:r>
          </w:p>
        </w:tc>
        <w:tc>
          <w:tcPr>
            <w:tcW w:w="1842" w:type="dxa"/>
            <w:tcBorders>
              <w:top w:val="single" w:sz="12" w:space="0" w:color="auto"/>
            </w:tcBorders>
            <w:shd w:val="clear" w:color="auto" w:fill="auto"/>
            <w:vAlign w:val="bottom"/>
          </w:tcPr>
          <w:p w14:paraId="62A4EF69" w14:textId="5E29A34E" w:rsidR="00DB7453" w:rsidRPr="00DB7453" w:rsidRDefault="00DB7453" w:rsidP="00DB7453">
            <w:pPr>
              <w:suppressAutoHyphens w:val="0"/>
              <w:spacing w:before="40" w:after="40" w:line="220" w:lineRule="exact"/>
              <w:jc w:val="right"/>
              <w:rPr>
                <w:sz w:val="18"/>
                <w:lang w:val="fr-FR"/>
              </w:rPr>
            </w:pPr>
            <w:r w:rsidRPr="00DB7453">
              <w:rPr>
                <w:sz w:val="18"/>
                <w:lang w:val="fr-FR" w:bidi="ar-BH"/>
              </w:rPr>
              <w:t>116</w:t>
            </w:r>
          </w:p>
        </w:tc>
        <w:tc>
          <w:tcPr>
            <w:tcW w:w="1842" w:type="dxa"/>
            <w:tcBorders>
              <w:top w:val="single" w:sz="12" w:space="0" w:color="auto"/>
            </w:tcBorders>
            <w:shd w:val="clear" w:color="auto" w:fill="auto"/>
            <w:vAlign w:val="bottom"/>
          </w:tcPr>
          <w:p w14:paraId="6C81853B" w14:textId="7E6AE2BD" w:rsidR="00DB7453" w:rsidRPr="00DB7453" w:rsidRDefault="00DB7453" w:rsidP="00DB7453">
            <w:pPr>
              <w:suppressAutoHyphens w:val="0"/>
              <w:spacing w:before="40" w:after="40" w:line="220" w:lineRule="exact"/>
              <w:jc w:val="right"/>
              <w:rPr>
                <w:sz w:val="18"/>
                <w:lang w:val="fr-FR"/>
              </w:rPr>
            </w:pPr>
            <w:r w:rsidRPr="00DB7453">
              <w:rPr>
                <w:sz w:val="18"/>
                <w:lang w:val="fr-FR" w:bidi="ar-BH"/>
              </w:rPr>
              <w:t>347</w:t>
            </w:r>
          </w:p>
        </w:tc>
      </w:tr>
      <w:tr w:rsidR="00DB7453" w:rsidRPr="00DB7453" w14:paraId="0CDEDA75" w14:textId="77777777" w:rsidTr="00DB7453">
        <w:tc>
          <w:tcPr>
            <w:tcW w:w="1843" w:type="dxa"/>
            <w:shd w:val="clear" w:color="auto" w:fill="auto"/>
          </w:tcPr>
          <w:p w14:paraId="37A7F797" w14:textId="65897314" w:rsidR="00DB7453" w:rsidRPr="00DB7453" w:rsidRDefault="00DB7453" w:rsidP="00DB7453">
            <w:pPr>
              <w:suppressAutoHyphens w:val="0"/>
              <w:spacing w:before="40" w:after="40" w:line="220" w:lineRule="exact"/>
              <w:rPr>
                <w:sz w:val="18"/>
                <w:lang w:val="fr-FR"/>
              </w:rPr>
            </w:pPr>
            <w:r w:rsidRPr="00DB7453">
              <w:rPr>
                <w:sz w:val="18"/>
                <w:lang w:val="fr-FR" w:bidi="ar-BH"/>
              </w:rPr>
              <w:t>Nil</w:t>
            </w:r>
          </w:p>
        </w:tc>
        <w:tc>
          <w:tcPr>
            <w:tcW w:w="1843" w:type="dxa"/>
            <w:shd w:val="clear" w:color="auto" w:fill="auto"/>
            <w:vAlign w:val="bottom"/>
          </w:tcPr>
          <w:p w14:paraId="41D224D6" w14:textId="6510C15F" w:rsidR="00DB7453" w:rsidRPr="00DB7453" w:rsidRDefault="00DB7453" w:rsidP="00DB7453">
            <w:pPr>
              <w:suppressAutoHyphens w:val="0"/>
              <w:spacing w:before="40" w:after="40" w:line="220" w:lineRule="exact"/>
              <w:jc w:val="right"/>
              <w:rPr>
                <w:sz w:val="18"/>
                <w:lang w:val="fr-FR"/>
              </w:rPr>
            </w:pPr>
            <w:r w:rsidRPr="00DB7453">
              <w:rPr>
                <w:sz w:val="18"/>
                <w:lang w:val="fr-FR" w:bidi="ar-BH"/>
              </w:rPr>
              <w:t>85</w:t>
            </w:r>
          </w:p>
        </w:tc>
        <w:tc>
          <w:tcPr>
            <w:tcW w:w="1842" w:type="dxa"/>
            <w:shd w:val="clear" w:color="auto" w:fill="auto"/>
            <w:vAlign w:val="bottom"/>
          </w:tcPr>
          <w:p w14:paraId="35DBFC6F" w14:textId="4ED7440F" w:rsidR="00DB7453" w:rsidRPr="00DB7453" w:rsidRDefault="00DB7453" w:rsidP="00DB7453">
            <w:pPr>
              <w:suppressAutoHyphens w:val="0"/>
              <w:spacing w:before="40" w:after="40" w:line="220" w:lineRule="exact"/>
              <w:jc w:val="right"/>
              <w:rPr>
                <w:sz w:val="18"/>
                <w:lang w:val="fr-FR"/>
              </w:rPr>
            </w:pPr>
            <w:r w:rsidRPr="00DB7453">
              <w:rPr>
                <w:sz w:val="18"/>
                <w:lang w:val="fr-FR" w:bidi="ar-BH"/>
              </w:rPr>
              <w:t>32</w:t>
            </w:r>
          </w:p>
        </w:tc>
        <w:tc>
          <w:tcPr>
            <w:tcW w:w="1842" w:type="dxa"/>
            <w:shd w:val="clear" w:color="auto" w:fill="auto"/>
            <w:vAlign w:val="bottom"/>
          </w:tcPr>
          <w:p w14:paraId="53700E3B" w14:textId="335AD887" w:rsidR="00DB7453" w:rsidRPr="00DB7453" w:rsidRDefault="00DB7453" w:rsidP="00DB7453">
            <w:pPr>
              <w:suppressAutoHyphens w:val="0"/>
              <w:spacing w:before="40" w:after="40" w:line="220" w:lineRule="exact"/>
              <w:jc w:val="right"/>
              <w:rPr>
                <w:sz w:val="18"/>
                <w:lang w:val="fr-FR"/>
              </w:rPr>
            </w:pPr>
            <w:r w:rsidRPr="00DB7453">
              <w:rPr>
                <w:sz w:val="18"/>
                <w:lang w:val="fr-FR" w:bidi="ar-BH"/>
              </w:rPr>
              <w:t>117</w:t>
            </w:r>
          </w:p>
        </w:tc>
      </w:tr>
      <w:tr w:rsidR="00DB7453" w:rsidRPr="00DB7453" w14:paraId="7FC8C0EE" w14:textId="77777777" w:rsidTr="00DB7453">
        <w:tc>
          <w:tcPr>
            <w:tcW w:w="1843" w:type="dxa"/>
            <w:shd w:val="clear" w:color="auto" w:fill="auto"/>
          </w:tcPr>
          <w:p w14:paraId="5C6F78FE" w14:textId="3F318E28" w:rsidR="00DB7453" w:rsidRPr="00DB7453" w:rsidRDefault="00DB7453" w:rsidP="00DB7453">
            <w:pPr>
              <w:suppressAutoHyphens w:val="0"/>
              <w:spacing w:before="40" w:after="40" w:line="220" w:lineRule="exact"/>
              <w:rPr>
                <w:sz w:val="18"/>
                <w:lang w:val="fr-FR"/>
              </w:rPr>
            </w:pPr>
            <w:r w:rsidRPr="00DB7453">
              <w:rPr>
                <w:sz w:val="18"/>
                <w:lang w:val="fr-FR" w:bidi="ar-BH"/>
              </w:rPr>
              <w:t>Kassala</w:t>
            </w:r>
          </w:p>
        </w:tc>
        <w:tc>
          <w:tcPr>
            <w:tcW w:w="1843" w:type="dxa"/>
            <w:shd w:val="clear" w:color="auto" w:fill="auto"/>
            <w:vAlign w:val="bottom"/>
          </w:tcPr>
          <w:p w14:paraId="3B8194D8" w14:textId="6B276993" w:rsidR="00DB7453" w:rsidRPr="00DB7453" w:rsidRDefault="00DB7453" w:rsidP="00DB7453">
            <w:pPr>
              <w:suppressAutoHyphens w:val="0"/>
              <w:spacing w:before="40" w:after="40" w:line="220" w:lineRule="exact"/>
              <w:jc w:val="right"/>
              <w:rPr>
                <w:sz w:val="18"/>
                <w:lang w:val="fr-FR"/>
              </w:rPr>
            </w:pPr>
            <w:r w:rsidRPr="00DB7453">
              <w:rPr>
                <w:sz w:val="18"/>
                <w:lang w:val="fr-FR" w:bidi="ar-BH"/>
              </w:rPr>
              <w:t>25</w:t>
            </w:r>
          </w:p>
        </w:tc>
        <w:tc>
          <w:tcPr>
            <w:tcW w:w="1842" w:type="dxa"/>
            <w:shd w:val="clear" w:color="auto" w:fill="auto"/>
            <w:vAlign w:val="bottom"/>
          </w:tcPr>
          <w:p w14:paraId="753803DF" w14:textId="620A0C75" w:rsidR="00DB7453" w:rsidRPr="00DB7453" w:rsidRDefault="00DB7453" w:rsidP="00DB7453">
            <w:pPr>
              <w:suppressAutoHyphens w:val="0"/>
              <w:spacing w:before="40" w:after="40" w:line="220" w:lineRule="exact"/>
              <w:jc w:val="right"/>
              <w:rPr>
                <w:sz w:val="18"/>
                <w:lang w:val="fr-FR"/>
              </w:rPr>
            </w:pPr>
            <w:r w:rsidRPr="00DB7453">
              <w:rPr>
                <w:sz w:val="18"/>
                <w:lang w:val="fr-FR" w:bidi="ar-BH"/>
              </w:rPr>
              <w:t>3</w:t>
            </w:r>
          </w:p>
        </w:tc>
        <w:tc>
          <w:tcPr>
            <w:tcW w:w="1842" w:type="dxa"/>
            <w:shd w:val="clear" w:color="auto" w:fill="auto"/>
            <w:vAlign w:val="bottom"/>
          </w:tcPr>
          <w:p w14:paraId="00F98750" w14:textId="368CDF9D" w:rsidR="00DB7453" w:rsidRPr="00DB7453" w:rsidRDefault="00DB7453" w:rsidP="00DB7453">
            <w:pPr>
              <w:suppressAutoHyphens w:val="0"/>
              <w:spacing w:before="40" w:after="40" w:line="220" w:lineRule="exact"/>
              <w:jc w:val="right"/>
              <w:rPr>
                <w:sz w:val="18"/>
                <w:lang w:val="fr-FR"/>
              </w:rPr>
            </w:pPr>
            <w:r w:rsidRPr="00DB7453">
              <w:rPr>
                <w:sz w:val="18"/>
                <w:lang w:val="fr-FR" w:bidi="ar-BH"/>
              </w:rPr>
              <w:t>28</w:t>
            </w:r>
          </w:p>
        </w:tc>
      </w:tr>
      <w:tr w:rsidR="00DB7453" w:rsidRPr="00DB7453" w14:paraId="6E67BBFE" w14:textId="77777777" w:rsidTr="00DB7453">
        <w:tc>
          <w:tcPr>
            <w:tcW w:w="1843" w:type="dxa"/>
            <w:shd w:val="clear" w:color="auto" w:fill="auto"/>
          </w:tcPr>
          <w:p w14:paraId="539E657E" w14:textId="556B4E38" w:rsidR="00DB7453" w:rsidRPr="00DB7453" w:rsidRDefault="00DB7453" w:rsidP="00DB7453">
            <w:pPr>
              <w:suppressAutoHyphens w:val="0"/>
              <w:spacing w:before="40" w:after="40" w:line="220" w:lineRule="exact"/>
              <w:rPr>
                <w:sz w:val="18"/>
                <w:lang w:val="fr-FR"/>
              </w:rPr>
            </w:pPr>
            <w:r w:rsidRPr="00DB7453">
              <w:rPr>
                <w:sz w:val="18"/>
                <w:lang w:val="fr-FR" w:bidi="ar-BH"/>
              </w:rPr>
              <w:t>Gedaref</w:t>
            </w:r>
          </w:p>
        </w:tc>
        <w:tc>
          <w:tcPr>
            <w:tcW w:w="1843" w:type="dxa"/>
            <w:shd w:val="clear" w:color="auto" w:fill="auto"/>
            <w:vAlign w:val="bottom"/>
          </w:tcPr>
          <w:p w14:paraId="7EA881E3" w14:textId="10A49F6D" w:rsidR="00DB7453" w:rsidRPr="00DB7453" w:rsidRDefault="00DB7453" w:rsidP="00DB7453">
            <w:pPr>
              <w:suppressAutoHyphens w:val="0"/>
              <w:spacing w:before="40" w:after="40" w:line="220" w:lineRule="exact"/>
              <w:jc w:val="right"/>
              <w:rPr>
                <w:sz w:val="18"/>
                <w:lang w:val="fr-FR"/>
              </w:rPr>
            </w:pPr>
            <w:r w:rsidRPr="00DB7453">
              <w:rPr>
                <w:sz w:val="18"/>
                <w:lang w:val="fr-FR" w:bidi="ar-BH"/>
              </w:rPr>
              <w:t>254</w:t>
            </w:r>
          </w:p>
        </w:tc>
        <w:tc>
          <w:tcPr>
            <w:tcW w:w="1842" w:type="dxa"/>
            <w:shd w:val="clear" w:color="auto" w:fill="auto"/>
            <w:vAlign w:val="bottom"/>
          </w:tcPr>
          <w:p w14:paraId="218BEFFB" w14:textId="1684CD5A" w:rsidR="00DB7453" w:rsidRPr="00DB7453" w:rsidRDefault="00DB7453" w:rsidP="00DB7453">
            <w:pPr>
              <w:suppressAutoHyphens w:val="0"/>
              <w:spacing w:before="40" w:after="40" w:line="220" w:lineRule="exact"/>
              <w:jc w:val="right"/>
              <w:rPr>
                <w:sz w:val="18"/>
                <w:lang w:val="fr-FR"/>
              </w:rPr>
            </w:pPr>
            <w:r w:rsidRPr="00DB7453">
              <w:rPr>
                <w:sz w:val="18"/>
                <w:lang w:val="fr-FR" w:bidi="ar-BH"/>
              </w:rPr>
              <w:t>69</w:t>
            </w:r>
          </w:p>
        </w:tc>
        <w:tc>
          <w:tcPr>
            <w:tcW w:w="1842" w:type="dxa"/>
            <w:shd w:val="clear" w:color="auto" w:fill="auto"/>
            <w:vAlign w:val="bottom"/>
          </w:tcPr>
          <w:p w14:paraId="1082363F" w14:textId="7FC6A45F" w:rsidR="00DB7453" w:rsidRPr="00DB7453" w:rsidRDefault="00DB7453" w:rsidP="00DB7453">
            <w:pPr>
              <w:suppressAutoHyphens w:val="0"/>
              <w:spacing w:before="40" w:after="40" w:line="220" w:lineRule="exact"/>
              <w:jc w:val="right"/>
              <w:rPr>
                <w:sz w:val="18"/>
                <w:lang w:val="fr-FR"/>
              </w:rPr>
            </w:pPr>
            <w:r w:rsidRPr="00DB7453">
              <w:rPr>
                <w:sz w:val="18"/>
                <w:lang w:val="fr-FR" w:bidi="ar-BH"/>
              </w:rPr>
              <w:t>323</w:t>
            </w:r>
          </w:p>
        </w:tc>
      </w:tr>
      <w:tr w:rsidR="00DB7453" w:rsidRPr="00DB7453" w14:paraId="77B54A41" w14:textId="77777777" w:rsidTr="00DB7453">
        <w:tc>
          <w:tcPr>
            <w:tcW w:w="1843" w:type="dxa"/>
            <w:shd w:val="clear" w:color="auto" w:fill="auto"/>
          </w:tcPr>
          <w:p w14:paraId="1CA3E674" w14:textId="029CD6F0" w:rsidR="00DB7453" w:rsidRPr="00DB7453" w:rsidRDefault="00DB7453" w:rsidP="00DB7453">
            <w:pPr>
              <w:suppressAutoHyphens w:val="0"/>
              <w:spacing w:before="40" w:after="40" w:line="220" w:lineRule="exact"/>
              <w:rPr>
                <w:sz w:val="18"/>
                <w:lang w:val="fr-FR"/>
              </w:rPr>
            </w:pPr>
            <w:proofErr w:type="spellStart"/>
            <w:r w:rsidRPr="00DB7453">
              <w:rPr>
                <w:sz w:val="18"/>
                <w:lang w:val="fr-FR" w:bidi="ar-BH"/>
              </w:rPr>
              <w:lastRenderedPageBreak/>
              <w:t>Gazira</w:t>
            </w:r>
            <w:proofErr w:type="spellEnd"/>
          </w:p>
        </w:tc>
        <w:tc>
          <w:tcPr>
            <w:tcW w:w="1843" w:type="dxa"/>
            <w:shd w:val="clear" w:color="auto" w:fill="auto"/>
            <w:vAlign w:val="bottom"/>
          </w:tcPr>
          <w:p w14:paraId="56CCA843" w14:textId="55EE6391" w:rsidR="00DB7453" w:rsidRPr="00DB7453" w:rsidRDefault="00DB7453" w:rsidP="00DB7453">
            <w:pPr>
              <w:suppressAutoHyphens w:val="0"/>
              <w:spacing w:before="40" w:after="40" w:line="220" w:lineRule="exact"/>
              <w:jc w:val="right"/>
              <w:rPr>
                <w:sz w:val="18"/>
                <w:lang w:val="fr-FR"/>
              </w:rPr>
            </w:pPr>
            <w:r w:rsidRPr="00DB7453">
              <w:rPr>
                <w:sz w:val="18"/>
                <w:lang w:val="fr-FR" w:bidi="ar-BH"/>
              </w:rPr>
              <w:t>555</w:t>
            </w:r>
          </w:p>
        </w:tc>
        <w:tc>
          <w:tcPr>
            <w:tcW w:w="1842" w:type="dxa"/>
            <w:shd w:val="clear" w:color="auto" w:fill="auto"/>
            <w:vAlign w:val="bottom"/>
          </w:tcPr>
          <w:p w14:paraId="045FEE0E" w14:textId="356E9C3A" w:rsidR="00DB7453" w:rsidRPr="00DB7453" w:rsidRDefault="00DB7453" w:rsidP="00DB7453">
            <w:pPr>
              <w:suppressAutoHyphens w:val="0"/>
              <w:spacing w:before="40" w:after="40" w:line="220" w:lineRule="exact"/>
              <w:jc w:val="right"/>
              <w:rPr>
                <w:sz w:val="18"/>
                <w:lang w:val="fr-FR"/>
              </w:rPr>
            </w:pPr>
            <w:r w:rsidRPr="00DB7453">
              <w:rPr>
                <w:sz w:val="18"/>
                <w:lang w:val="fr-FR" w:bidi="ar-BH"/>
              </w:rPr>
              <w:t>219</w:t>
            </w:r>
          </w:p>
        </w:tc>
        <w:tc>
          <w:tcPr>
            <w:tcW w:w="1842" w:type="dxa"/>
            <w:shd w:val="clear" w:color="auto" w:fill="auto"/>
            <w:vAlign w:val="bottom"/>
          </w:tcPr>
          <w:p w14:paraId="6F3C4F26" w14:textId="6F6C32C9" w:rsidR="00DB7453" w:rsidRPr="00DB7453" w:rsidRDefault="00DB7453" w:rsidP="00DB7453">
            <w:pPr>
              <w:suppressAutoHyphens w:val="0"/>
              <w:spacing w:before="40" w:after="40" w:line="220" w:lineRule="exact"/>
              <w:jc w:val="right"/>
              <w:rPr>
                <w:sz w:val="18"/>
                <w:lang w:val="fr-FR"/>
              </w:rPr>
            </w:pPr>
            <w:r w:rsidRPr="00DB7453">
              <w:rPr>
                <w:sz w:val="18"/>
                <w:lang w:val="fr-FR" w:bidi="ar-BH"/>
              </w:rPr>
              <w:t>774</w:t>
            </w:r>
          </w:p>
        </w:tc>
      </w:tr>
      <w:tr w:rsidR="00DB7453" w:rsidRPr="00DB7453" w14:paraId="2B7E6D90" w14:textId="77777777" w:rsidTr="00DB7453">
        <w:tc>
          <w:tcPr>
            <w:tcW w:w="1843" w:type="dxa"/>
            <w:shd w:val="clear" w:color="auto" w:fill="auto"/>
          </w:tcPr>
          <w:p w14:paraId="00EE9DB9" w14:textId="24E5416E" w:rsidR="00DB7453" w:rsidRPr="00DB7453" w:rsidRDefault="00DB7453" w:rsidP="00DB7453">
            <w:pPr>
              <w:suppressAutoHyphens w:val="0"/>
              <w:spacing w:before="40" w:after="40" w:line="220" w:lineRule="exact"/>
              <w:rPr>
                <w:sz w:val="18"/>
                <w:lang w:val="fr-FR"/>
              </w:rPr>
            </w:pPr>
            <w:r w:rsidRPr="00DB7453">
              <w:rPr>
                <w:sz w:val="18"/>
                <w:lang w:val="fr-FR" w:bidi="ar-BH"/>
              </w:rPr>
              <w:t>Sennar</w:t>
            </w:r>
          </w:p>
        </w:tc>
        <w:tc>
          <w:tcPr>
            <w:tcW w:w="1843" w:type="dxa"/>
            <w:shd w:val="clear" w:color="auto" w:fill="auto"/>
            <w:vAlign w:val="bottom"/>
          </w:tcPr>
          <w:p w14:paraId="5D256A4B" w14:textId="0A0BEEE8" w:rsidR="00DB7453" w:rsidRPr="00DB7453" w:rsidRDefault="00DB7453" w:rsidP="00DB7453">
            <w:pPr>
              <w:suppressAutoHyphens w:val="0"/>
              <w:spacing w:before="40" w:after="40" w:line="220" w:lineRule="exact"/>
              <w:jc w:val="right"/>
              <w:rPr>
                <w:sz w:val="18"/>
                <w:lang w:val="fr-FR"/>
              </w:rPr>
            </w:pPr>
            <w:r w:rsidRPr="00DB7453">
              <w:rPr>
                <w:sz w:val="18"/>
                <w:lang w:val="fr-FR" w:bidi="ar-BH"/>
              </w:rPr>
              <w:t>30</w:t>
            </w:r>
          </w:p>
        </w:tc>
        <w:tc>
          <w:tcPr>
            <w:tcW w:w="1842" w:type="dxa"/>
            <w:shd w:val="clear" w:color="auto" w:fill="auto"/>
            <w:vAlign w:val="bottom"/>
          </w:tcPr>
          <w:p w14:paraId="7F6B9FE7" w14:textId="06D8FAE0" w:rsidR="00DB7453" w:rsidRPr="00DB7453" w:rsidRDefault="00DB7453" w:rsidP="00DB7453">
            <w:pPr>
              <w:suppressAutoHyphens w:val="0"/>
              <w:spacing w:before="40" w:after="40" w:line="220" w:lineRule="exact"/>
              <w:jc w:val="right"/>
              <w:rPr>
                <w:sz w:val="18"/>
                <w:lang w:val="fr-FR"/>
              </w:rPr>
            </w:pPr>
            <w:r w:rsidRPr="00DB7453">
              <w:rPr>
                <w:sz w:val="18"/>
                <w:lang w:val="fr-FR" w:bidi="ar-BH"/>
              </w:rPr>
              <w:t>26</w:t>
            </w:r>
          </w:p>
        </w:tc>
        <w:tc>
          <w:tcPr>
            <w:tcW w:w="1842" w:type="dxa"/>
            <w:shd w:val="clear" w:color="auto" w:fill="auto"/>
            <w:vAlign w:val="bottom"/>
          </w:tcPr>
          <w:p w14:paraId="5EE2525C" w14:textId="4D1D0684" w:rsidR="00DB7453" w:rsidRPr="00DB7453" w:rsidRDefault="00DB7453" w:rsidP="00DB7453">
            <w:pPr>
              <w:suppressAutoHyphens w:val="0"/>
              <w:spacing w:before="40" w:after="40" w:line="220" w:lineRule="exact"/>
              <w:jc w:val="right"/>
              <w:rPr>
                <w:sz w:val="18"/>
                <w:lang w:val="fr-FR"/>
              </w:rPr>
            </w:pPr>
            <w:r w:rsidRPr="00DB7453">
              <w:rPr>
                <w:sz w:val="18"/>
                <w:lang w:val="fr-FR" w:bidi="ar-BH"/>
              </w:rPr>
              <w:t>56</w:t>
            </w:r>
          </w:p>
        </w:tc>
      </w:tr>
      <w:tr w:rsidR="00DB7453" w:rsidRPr="00DB7453" w14:paraId="61C75BA8" w14:textId="77777777" w:rsidTr="00DB7453">
        <w:tc>
          <w:tcPr>
            <w:tcW w:w="1843" w:type="dxa"/>
            <w:shd w:val="clear" w:color="auto" w:fill="auto"/>
          </w:tcPr>
          <w:p w14:paraId="2C3DF47F" w14:textId="6D8FD70F" w:rsidR="00DB7453" w:rsidRPr="00DB7453" w:rsidRDefault="00DB7453" w:rsidP="00DB7453">
            <w:pPr>
              <w:suppressAutoHyphens w:val="0"/>
              <w:spacing w:before="40" w:after="40" w:line="220" w:lineRule="exact"/>
              <w:rPr>
                <w:sz w:val="18"/>
                <w:lang w:val="fr-FR"/>
              </w:rPr>
            </w:pPr>
            <w:r w:rsidRPr="00DB7453">
              <w:rPr>
                <w:sz w:val="18"/>
                <w:lang w:val="fr-FR" w:bidi="ar-BH"/>
              </w:rPr>
              <w:t>Darfour méridional</w:t>
            </w:r>
          </w:p>
        </w:tc>
        <w:tc>
          <w:tcPr>
            <w:tcW w:w="1843" w:type="dxa"/>
            <w:shd w:val="clear" w:color="auto" w:fill="auto"/>
            <w:vAlign w:val="bottom"/>
          </w:tcPr>
          <w:p w14:paraId="5FD9750A" w14:textId="423A43E0" w:rsidR="00DB7453" w:rsidRPr="00DB7453" w:rsidRDefault="00DB7453" w:rsidP="00DB7453">
            <w:pPr>
              <w:suppressAutoHyphens w:val="0"/>
              <w:spacing w:before="40" w:after="40" w:line="220" w:lineRule="exact"/>
              <w:jc w:val="right"/>
              <w:rPr>
                <w:sz w:val="18"/>
                <w:lang w:val="fr-FR"/>
              </w:rPr>
            </w:pPr>
            <w:r w:rsidRPr="00DB7453">
              <w:rPr>
                <w:sz w:val="18"/>
                <w:lang w:val="fr-FR" w:bidi="ar-BH"/>
              </w:rPr>
              <w:t>97</w:t>
            </w:r>
          </w:p>
        </w:tc>
        <w:tc>
          <w:tcPr>
            <w:tcW w:w="1842" w:type="dxa"/>
            <w:shd w:val="clear" w:color="auto" w:fill="auto"/>
            <w:vAlign w:val="bottom"/>
          </w:tcPr>
          <w:p w14:paraId="346BF6B9" w14:textId="504AB1BB" w:rsidR="00DB7453" w:rsidRPr="00DB7453" w:rsidRDefault="00DB7453" w:rsidP="00DB7453">
            <w:pPr>
              <w:suppressAutoHyphens w:val="0"/>
              <w:spacing w:before="40" w:after="40" w:line="220" w:lineRule="exact"/>
              <w:jc w:val="right"/>
              <w:rPr>
                <w:sz w:val="18"/>
                <w:lang w:val="fr-FR"/>
              </w:rPr>
            </w:pPr>
            <w:r w:rsidRPr="00DB7453">
              <w:rPr>
                <w:sz w:val="18"/>
                <w:lang w:val="fr-FR" w:bidi="ar-BH"/>
              </w:rPr>
              <w:t>80</w:t>
            </w:r>
          </w:p>
        </w:tc>
        <w:tc>
          <w:tcPr>
            <w:tcW w:w="1842" w:type="dxa"/>
            <w:shd w:val="clear" w:color="auto" w:fill="auto"/>
            <w:vAlign w:val="bottom"/>
          </w:tcPr>
          <w:p w14:paraId="2CE4D4E0" w14:textId="5C91261A" w:rsidR="00DB7453" w:rsidRPr="00DB7453" w:rsidRDefault="00DB7453" w:rsidP="00DB7453">
            <w:pPr>
              <w:suppressAutoHyphens w:val="0"/>
              <w:spacing w:before="40" w:after="40" w:line="220" w:lineRule="exact"/>
              <w:jc w:val="right"/>
              <w:rPr>
                <w:sz w:val="18"/>
                <w:lang w:val="fr-FR"/>
              </w:rPr>
            </w:pPr>
            <w:r w:rsidRPr="00DB7453">
              <w:rPr>
                <w:sz w:val="18"/>
                <w:lang w:val="fr-FR" w:bidi="ar-BH"/>
              </w:rPr>
              <w:t>177</w:t>
            </w:r>
          </w:p>
        </w:tc>
      </w:tr>
      <w:tr w:rsidR="00DB7453" w:rsidRPr="00DB7453" w14:paraId="16CCF84A" w14:textId="77777777" w:rsidTr="00DB7453">
        <w:tc>
          <w:tcPr>
            <w:tcW w:w="1843" w:type="dxa"/>
            <w:shd w:val="clear" w:color="auto" w:fill="auto"/>
          </w:tcPr>
          <w:p w14:paraId="38142468" w14:textId="476FA51D" w:rsidR="00DB7453" w:rsidRPr="00DB7453" w:rsidRDefault="00DB7453" w:rsidP="00DB7453">
            <w:pPr>
              <w:suppressAutoHyphens w:val="0"/>
              <w:spacing w:before="40" w:after="40" w:line="220" w:lineRule="exact"/>
              <w:rPr>
                <w:sz w:val="18"/>
                <w:lang w:val="fr-FR"/>
              </w:rPr>
            </w:pPr>
            <w:r w:rsidRPr="00DB7453">
              <w:rPr>
                <w:sz w:val="18"/>
                <w:lang w:val="fr-FR" w:bidi="ar-BH"/>
              </w:rPr>
              <w:t>Darfour oriental</w:t>
            </w:r>
          </w:p>
        </w:tc>
        <w:tc>
          <w:tcPr>
            <w:tcW w:w="1843" w:type="dxa"/>
            <w:shd w:val="clear" w:color="auto" w:fill="auto"/>
            <w:vAlign w:val="bottom"/>
          </w:tcPr>
          <w:p w14:paraId="77C58497" w14:textId="211E1211" w:rsidR="00DB7453" w:rsidRPr="00DB7453" w:rsidRDefault="00DB7453" w:rsidP="00DB7453">
            <w:pPr>
              <w:suppressAutoHyphens w:val="0"/>
              <w:spacing w:before="40" w:after="40" w:line="220" w:lineRule="exact"/>
              <w:jc w:val="right"/>
              <w:rPr>
                <w:sz w:val="18"/>
                <w:lang w:val="fr-FR"/>
              </w:rPr>
            </w:pPr>
            <w:r w:rsidRPr="00DB7453">
              <w:rPr>
                <w:sz w:val="18"/>
                <w:lang w:val="fr-FR" w:bidi="ar-BH"/>
              </w:rPr>
              <w:t>147</w:t>
            </w:r>
          </w:p>
        </w:tc>
        <w:tc>
          <w:tcPr>
            <w:tcW w:w="1842" w:type="dxa"/>
            <w:shd w:val="clear" w:color="auto" w:fill="auto"/>
            <w:vAlign w:val="bottom"/>
          </w:tcPr>
          <w:p w14:paraId="6F7C9AC0" w14:textId="19A7E96C" w:rsidR="00DB7453" w:rsidRPr="00DB7453" w:rsidRDefault="00DB7453" w:rsidP="00DB7453">
            <w:pPr>
              <w:suppressAutoHyphens w:val="0"/>
              <w:spacing w:before="40" w:after="40" w:line="220" w:lineRule="exact"/>
              <w:jc w:val="right"/>
              <w:rPr>
                <w:sz w:val="18"/>
                <w:lang w:val="fr-FR"/>
              </w:rPr>
            </w:pPr>
            <w:r w:rsidRPr="00DB7453">
              <w:rPr>
                <w:sz w:val="18"/>
                <w:lang w:val="fr-FR" w:bidi="ar-BH"/>
              </w:rPr>
              <w:t>33</w:t>
            </w:r>
          </w:p>
        </w:tc>
        <w:tc>
          <w:tcPr>
            <w:tcW w:w="1842" w:type="dxa"/>
            <w:shd w:val="clear" w:color="auto" w:fill="auto"/>
            <w:vAlign w:val="bottom"/>
          </w:tcPr>
          <w:p w14:paraId="1A49A85F" w14:textId="59B2A681" w:rsidR="00DB7453" w:rsidRPr="00DB7453" w:rsidRDefault="00DB7453" w:rsidP="00DB7453">
            <w:pPr>
              <w:suppressAutoHyphens w:val="0"/>
              <w:spacing w:before="40" w:after="40" w:line="220" w:lineRule="exact"/>
              <w:jc w:val="right"/>
              <w:rPr>
                <w:sz w:val="18"/>
                <w:lang w:val="fr-FR"/>
              </w:rPr>
            </w:pPr>
            <w:r w:rsidRPr="00DB7453">
              <w:rPr>
                <w:sz w:val="18"/>
                <w:lang w:val="fr-FR" w:bidi="ar-BH"/>
              </w:rPr>
              <w:t>180</w:t>
            </w:r>
          </w:p>
        </w:tc>
      </w:tr>
      <w:tr w:rsidR="00DB7453" w:rsidRPr="00DB7453" w14:paraId="6BCA61DA" w14:textId="77777777" w:rsidTr="00DB7453">
        <w:tc>
          <w:tcPr>
            <w:tcW w:w="1843" w:type="dxa"/>
            <w:shd w:val="clear" w:color="auto" w:fill="auto"/>
          </w:tcPr>
          <w:p w14:paraId="505DF610" w14:textId="35AA8DA3" w:rsidR="00DB7453" w:rsidRPr="00DB7453" w:rsidRDefault="00DB7453" w:rsidP="00DB7453">
            <w:pPr>
              <w:suppressAutoHyphens w:val="0"/>
              <w:spacing w:before="40" w:after="40" w:line="220" w:lineRule="exact"/>
              <w:rPr>
                <w:sz w:val="18"/>
                <w:lang w:val="fr-FR"/>
              </w:rPr>
            </w:pPr>
            <w:r w:rsidRPr="00DB7453">
              <w:rPr>
                <w:sz w:val="18"/>
                <w:lang w:val="fr-FR" w:bidi="ar-BH"/>
              </w:rPr>
              <w:t>Darfour occidental</w:t>
            </w:r>
          </w:p>
        </w:tc>
        <w:tc>
          <w:tcPr>
            <w:tcW w:w="1843" w:type="dxa"/>
            <w:shd w:val="clear" w:color="auto" w:fill="auto"/>
            <w:vAlign w:val="bottom"/>
          </w:tcPr>
          <w:p w14:paraId="3FB5B315" w14:textId="6B0879D5" w:rsidR="00DB7453" w:rsidRPr="00DB7453" w:rsidRDefault="00DB7453" w:rsidP="00DB7453">
            <w:pPr>
              <w:suppressAutoHyphens w:val="0"/>
              <w:spacing w:before="40" w:after="40" w:line="220" w:lineRule="exact"/>
              <w:jc w:val="right"/>
              <w:rPr>
                <w:sz w:val="18"/>
                <w:lang w:val="fr-FR"/>
              </w:rPr>
            </w:pPr>
            <w:r w:rsidRPr="00DB7453">
              <w:rPr>
                <w:sz w:val="18"/>
                <w:lang w:val="fr-FR" w:bidi="ar-BH"/>
              </w:rPr>
              <w:t>67</w:t>
            </w:r>
          </w:p>
        </w:tc>
        <w:tc>
          <w:tcPr>
            <w:tcW w:w="1842" w:type="dxa"/>
            <w:shd w:val="clear" w:color="auto" w:fill="auto"/>
            <w:vAlign w:val="bottom"/>
          </w:tcPr>
          <w:p w14:paraId="38A3FC5A" w14:textId="3F36D57E" w:rsidR="00DB7453" w:rsidRPr="00DB7453" w:rsidRDefault="00DB7453" w:rsidP="00DB7453">
            <w:pPr>
              <w:suppressAutoHyphens w:val="0"/>
              <w:spacing w:before="40" w:after="40" w:line="220" w:lineRule="exact"/>
              <w:jc w:val="right"/>
              <w:rPr>
                <w:sz w:val="18"/>
                <w:lang w:val="fr-FR"/>
              </w:rPr>
            </w:pPr>
            <w:r w:rsidRPr="00DB7453">
              <w:rPr>
                <w:sz w:val="18"/>
                <w:lang w:val="fr-FR" w:bidi="ar-BH"/>
              </w:rPr>
              <w:t>35</w:t>
            </w:r>
          </w:p>
        </w:tc>
        <w:tc>
          <w:tcPr>
            <w:tcW w:w="1842" w:type="dxa"/>
            <w:shd w:val="clear" w:color="auto" w:fill="auto"/>
            <w:vAlign w:val="bottom"/>
          </w:tcPr>
          <w:p w14:paraId="0614ECBA" w14:textId="35A91904" w:rsidR="00DB7453" w:rsidRPr="00DB7453" w:rsidRDefault="00DB7453" w:rsidP="00DB7453">
            <w:pPr>
              <w:suppressAutoHyphens w:val="0"/>
              <w:spacing w:before="40" w:after="40" w:line="220" w:lineRule="exact"/>
              <w:jc w:val="right"/>
              <w:rPr>
                <w:sz w:val="18"/>
                <w:lang w:val="fr-FR"/>
              </w:rPr>
            </w:pPr>
            <w:r w:rsidRPr="00DB7453">
              <w:rPr>
                <w:sz w:val="18"/>
                <w:lang w:val="fr-FR" w:bidi="ar-BH"/>
              </w:rPr>
              <w:t>102</w:t>
            </w:r>
          </w:p>
        </w:tc>
      </w:tr>
      <w:tr w:rsidR="00DB7453" w:rsidRPr="00DB7453" w14:paraId="7F6BDCE8" w14:textId="77777777" w:rsidTr="00DB7453">
        <w:tc>
          <w:tcPr>
            <w:tcW w:w="1843" w:type="dxa"/>
            <w:shd w:val="clear" w:color="auto" w:fill="auto"/>
          </w:tcPr>
          <w:p w14:paraId="4E18D092" w14:textId="33318AEA" w:rsidR="00DB7453" w:rsidRPr="00DB7453" w:rsidRDefault="00DB7453" w:rsidP="00DB7453">
            <w:pPr>
              <w:suppressAutoHyphens w:val="0"/>
              <w:spacing w:before="40" w:after="40" w:line="220" w:lineRule="exact"/>
              <w:rPr>
                <w:sz w:val="18"/>
                <w:lang w:val="fr-FR"/>
              </w:rPr>
            </w:pPr>
            <w:r w:rsidRPr="00DB7453">
              <w:rPr>
                <w:sz w:val="18"/>
                <w:lang w:val="fr-FR" w:bidi="ar-BH"/>
              </w:rPr>
              <w:t>Darfour central</w:t>
            </w:r>
          </w:p>
        </w:tc>
        <w:tc>
          <w:tcPr>
            <w:tcW w:w="1843" w:type="dxa"/>
            <w:shd w:val="clear" w:color="auto" w:fill="auto"/>
            <w:vAlign w:val="bottom"/>
          </w:tcPr>
          <w:p w14:paraId="29064BEE" w14:textId="0EAB1265" w:rsidR="00DB7453" w:rsidRPr="00DB7453" w:rsidRDefault="00DB7453" w:rsidP="00DB7453">
            <w:pPr>
              <w:suppressAutoHyphens w:val="0"/>
              <w:spacing w:before="40" w:after="40" w:line="220" w:lineRule="exact"/>
              <w:jc w:val="right"/>
              <w:rPr>
                <w:sz w:val="18"/>
                <w:lang w:val="fr-FR"/>
              </w:rPr>
            </w:pPr>
            <w:r w:rsidRPr="00DB7453">
              <w:rPr>
                <w:sz w:val="18"/>
                <w:lang w:val="fr-FR" w:bidi="ar-BH"/>
              </w:rPr>
              <w:t>89</w:t>
            </w:r>
          </w:p>
        </w:tc>
        <w:tc>
          <w:tcPr>
            <w:tcW w:w="1842" w:type="dxa"/>
            <w:shd w:val="clear" w:color="auto" w:fill="auto"/>
            <w:vAlign w:val="bottom"/>
          </w:tcPr>
          <w:p w14:paraId="719BA999" w14:textId="53ED68EF" w:rsidR="00DB7453" w:rsidRPr="00DB7453" w:rsidRDefault="00DB7453" w:rsidP="00DB7453">
            <w:pPr>
              <w:suppressAutoHyphens w:val="0"/>
              <w:spacing w:before="40" w:after="40" w:line="220" w:lineRule="exact"/>
              <w:jc w:val="right"/>
              <w:rPr>
                <w:sz w:val="18"/>
                <w:lang w:val="fr-FR"/>
              </w:rPr>
            </w:pPr>
            <w:r w:rsidRPr="00DB7453">
              <w:rPr>
                <w:sz w:val="18"/>
                <w:lang w:val="fr-FR" w:bidi="ar-BH"/>
              </w:rPr>
              <w:t>42</w:t>
            </w:r>
          </w:p>
        </w:tc>
        <w:tc>
          <w:tcPr>
            <w:tcW w:w="1842" w:type="dxa"/>
            <w:shd w:val="clear" w:color="auto" w:fill="auto"/>
            <w:vAlign w:val="bottom"/>
          </w:tcPr>
          <w:p w14:paraId="7BC63F00" w14:textId="55DF7429" w:rsidR="00DB7453" w:rsidRPr="00DB7453" w:rsidRDefault="00DB7453" w:rsidP="00DB7453">
            <w:pPr>
              <w:suppressAutoHyphens w:val="0"/>
              <w:spacing w:before="40" w:after="40" w:line="220" w:lineRule="exact"/>
              <w:jc w:val="right"/>
              <w:rPr>
                <w:sz w:val="18"/>
                <w:lang w:val="fr-FR"/>
              </w:rPr>
            </w:pPr>
            <w:r w:rsidRPr="00DB7453">
              <w:rPr>
                <w:sz w:val="18"/>
                <w:lang w:val="fr-FR" w:bidi="ar-BH"/>
              </w:rPr>
              <w:t>131</w:t>
            </w:r>
          </w:p>
        </w:tc>
      </w:tr>
      <w:tr w:rsidR="00DB7453" w:rsidRPr="00DB7453" w14:paraId="78CEAF93" w14:textId="77777777" w:rsidTr="00DB7453">
        <w:tc>
          <w:tcPr>
            <w:tcW w:w="1843" w:type="dxa"/>
            <w:shd w:val="clear" w:color="auto" w:fill="auto"/>
          </w:tcPr>
          <w:p w14:paraId="68069E80" w14:textId="787832D7" w:rsidR="00DB7453" w:rsidRPr="00DB7453" w:rsidRDefault="00DB7453" w:rsidP="00DB7453">
            <w:pPr>
              <w:suppressAutoHyphens w:val="0"/>
              <w:spacing w:before="40" w:after="40" w:line="220" w:lineRule="exact"/>
              <w:rPr>
                <w:sz w:val="18"/>
                <w:lang w:val="fr-FR"/>
              </w:rPr>
            </w:pPr>
            <w:r w:rsidRPr="00DB7453">
              <w:rPr>
                <w:sz w:val="18"/>
                <w:lang w:val="fr-FR" w:bidi="ar-BH"/>
              </w:rPr>
              <w:t>Darfour septentrional</w:t>
            </w:r>
          </w:p>
        </w:tc>
        <w:tc>
          <w:tcPr>
            <w:tcW w:w="1843" w:type="dxa"/>
            <w:shd w:val="clear" w:color="auto" w:fill="auto"/>
            <w:vAlign w:val="bottom"/>
          </w:tcPr>
          <w:p w14:paraId="60FB75D5" w14:textId="36435C2A" w:rsidR="00DB7453" w:rsidRPr="00DB7453" w:rsidRDefault="00DB7453" w:rsidP="00DB7453">
            <w:pPr>
              <w:suppressAutoHyphens w:val="0"/>
              <w:spacing w:before="40" w:after="40" w:line="220" w:lineRule="exact"/>
              <w:jc w:val="right"/>
              <w:rPr>
                <w:sz w:val="18"/>
                <w:lang w:val="fr-FR"/>
              </w:rPr>
            </w:pPr>
            <w:r w:rsidRPr="00DB7453">
              <w:rPr>
                <w:sz w:val="18"/>
                <w:lang w:val="fr-FR" w:bidi="ar-BH"/>
              </w:rPr>
              <w:t>151</w:t>
            </w:r>
          </w:p>
        </w:tc>
        <w:tc>
          <w:tcPr>
            <w:tcW w:w="1842" w:type="dxa"/>
            <w:shd w:val="clear" w:color="auto" w:fill="auto"/>
            <w:vAlign w:val="bottom"/>
          </w:tcPr>
          <w:p w14:paraId="29E44459" w14:textId="51338D0D" w:rsidR="00DB7453" w:rsidRPr="00DB7453" w:rsidRDefault="00DB7453" w:rsidP="00DB7453">
            <w:pPr>
              <w:suppressAutoHyphens w:val="0"/>
              <w:spacing w:before="40" w:after="40" w:line="220" w:lineRule="exact"/>
              <w:jc w:val="right"/>
              <w:rPr>
                <w:sz w:val="18"/>
                <w:lang w:val="fr-FR"/>
              </w:rPr>
            </w:pPr>
            <w:r w:rsidRPr="00DB7453">
              <w:rPr>
                <w:sz w:val="18"/>
                <w:lang w:val="fr-FR" w:bidi="ar-BH"/>
              </w:rPr>
              <w:t>81</w:t>
            </w:r>
          </w:p>
        </w:tc>
        <w:tc>
          <w:tcPr>
            <w:tcW w:w="1842" w:type="dxa"/>
            <w:shd w:val="clear" w:color="auto" w:fill="auto"/>
            <w:vAlign w:val="bottom"/>
          </w:tcPr>
          <w:p w14:paraId="351EC740" w14:textId="41B704BD" w:rsidR="00DB7453" w:rsidRPr="00DB7453" w:rsidRDefault="00DB7453" w:rsidP="00DB7453">
            <w:pPr>
              <w:suppressAutoHyphens w:val="0"/>
              <w:spacing w:before="40" w:after="40" w:line="220" w:lineRule="exact"/>
              <w:jc w:val="right"/>
              <w:rPr>
                <w:sz w:val="18"/>
                <w:lang w:val="fr-FR"/>
              </w:rPr>
            </w:pPr>
            <w:r w:rsidRPr="00DB7453">
              <w:rPr>
                <w:sz w:val="18"/>
                <w:lang w:val="fr-FR" w:bidi="ar-BH"/>
              </w:rPr>
              <w:t>232</w:t>
            </w:r>
          </w:p>
        </w:tc>
      </w:tr>
      <w:tr w:rsidR="00DB7453" w:rsidRPr="00DB7453" w14:paraId="7E19A51F" w14:textId="77777777" w:rsidTr="00DB7453">
        <w:tc>
          <w:tcPr>
            <w:tcW w:w="1843" w:type="dxa"/>
            <w:shd w:val="clear" w:color="auto" w:fill="auto"/>
          </w:tcPr>
          <w:p w14:paraId="2C3285A0" w14:textId="253D9869" w:rsidR="00DB7453" w:rsidRPr="00DB7453" w:rsidRDefault="00DB7453" w:rsidP="00DB7453">
            <w:pPr>
              <w:suppressAutoHyphens w:val="0"/>
              <w:spacing w:before="40" w:after="40" w:line="220" w:lineRule="exact"/>
              <w:rPr>
                <w:sz w:val="18"/>
                <w:lang w:val="fr-FR"/>
              </w:rPr>
            </w:pPr>
            <w:r w:rsidRPr="00DB7453">
              <w:rPr>
                <w:sz w:val="18"/>
                <w:lang w:val="fr-FR" w:bidi="ar-BH"/>
              </w:rPr>
              <w:t>Kordofan méridional</w:t>
            </w:r>
          </w:p>
        </w:tc>
        <w:tc>
          <w:tcPr>
            <w:tcW w:w="1843" w:type="dxa"/>
            <w:shd w:val="clear" w:color="auto" w:fill="auto"/>
            <w:vAlign w:val="bottom"/>
          </w:tcPr>
          <w:p w14:paraId="293D2245" w14:textId="470CAE24" w:rsidR="00DB7453" w:rsidRPr="00DB7453" w:rsidRDefault="00DB7453" w:rsidP="00DB7453">
            <w:pPr>
              <w:suppressAutoHyphens w:val="0"/>
              <w:spacing w:before="40" w:after="40" w:line="220" w:lineRule="exact"/>
              <w:jc w:val="right"/>
              <w:rPr>
                <w:sz w:val="18"/>
                <w:lang w:val="fr-FR"/>
              </w:rPr>
            </w:pPr>
            <w:r w:rsidRPr="00DB7453">
              <w:rPr>
                <w:sz w:val="18"/>
                <w:lang w:val="fr-FR" w:bidi="ar-BH"/>
              </w:rPr>
              <w:t>11</w:t>
            </w:r>
          </w:p>
        </w:tc>
        <w:tc>
          <w:tcPr>
            <w:tcW w:w="1842" w:type="dxa"/>
            <w:shd w:val="clear" w:color="auto" w:fill="auto"/>
            <w:vAlign w:val="bottom"/>
          </w:tcPr>
          <w:p w14:paraId="29586E0F" w14:textId="4C81652F" w:rsidR="00DB7453" w:rsidRPr="00DB7453" w:rsidRDefault="00DB7453" w:rsidP="00DB7453">
            <w:pPr>
              <w:suppressAutoHyphens w:val="0"/>
              <w:spacing w:before="40" w:after="40" w:line="220" w:lineRule="exact"/>
              <w:jc w:val="right"/>
              <w:rPr>
                <w:sz w:val="18"/>
                <w:lang w:val="fr-FR"/>
              </w:rPr>
            </w:pPr>
            <w:r w:rsidRPr="00DB7453">
              <w:rPr>
                <w:sz w:val="18"/>
                <w:lang w:val="fr-FR" w:bidi="ar-BH"/>
              </w:rPr>
              <w:t>5</w:t>
            </w:r>
          </w:p>
        </w:tc>
        <w:tc>
          <w:tcPr>
            <w:tcW w:w="1842" w:type="dxa"/>
            <w:shd w:val="clear" w:color="auto" w:fill="auto"/>
            <w:vAlign w:val="bottom"/>
          </w:tcPr>
          <w:p w14:paraId="408309BE" w14:textId="1B138834" w:rsidR="00DB7453" w:rsidRPr="00DB7453" w:rsidRDefault="00DB7453" w:rsidP="00DB7453">
            <w:pPr>
              <w:suppressAutoHyphens w:val="0"/>
              <w:spacing w:before="40" w:after="40" w:line="220" w:lineRule="exact"/>
              <w:jc w:val="right"/>
              <w:rPr>
                <w:sz w:val="18"/>
                <w:lang w:val="fr-FR"/>
              </w:rPr>
            </w:pPr>
            <w:r w:rsidRPr="00DB7453">
              <w:rPr>
                <w:sz w:val="18"/>
                <w:lang w:val="fr-FR" w:bidi="ar-BH"/>
              </w:rPr>
              <w:t>16</w:t>
            </w:r>
          </w:p>
        </w:tc>
      </w:tr>
      <w:tr w:rsidR="00DB7453" w:rsidRPr="00DB7453" w14:paraId="4DCA6B3F" w14:textId="77777777" w:rsidTr="00DB7453">
        <w:tc>
          <w:tcPr>
            <w:tcW w:w="1843" w:type="dxa"/>
            <w:shd w:val="clear" w:color="auto" w:fill="auto"/>
          </w:tcPr>
          <w:p w14:paraId="38E09411" w14:textId="575CFB58" w:rsidR="00DB7453" w:rsidRPr="00DB7453" w:rsidRDefault="00DB7453" w:rsidP="00DB7453">
            <w:pPr>
              <w:suppressAutoHyphens w:val="0"/>
              <w:spacing w:before="40" w:after="40" w:line="220" w:lineRule="exact"/>
              <w:rPr>
                <w:sz w:val="18"/>
                <w:lang w:val="fr-FR"/>
              </w:rPr>
            </w:pPr>
            <w:r w:rsidRPr="00DB7453">
              <w:rPr>
                <w:sz w:val="18"/>
                <w:lang w:val="fr-FR" w:bidi="ar-BH"/>
              </w:rPr>
              <w:t>Kordofan septentrional</w:t>
            </w:r>
          </w:p>
        </w:tc>
        <w:tc>
          <w:tcPr>
            <w:tcW w:w="1843" w:type="dxa"/>
            <w:shd w:val="clear" w:color="auto" w:fill="auto"/>
            <w:vAlign w:val="bottom"/>
          </w:tcPr>
          <w:p w14:paraId="1A9D291E" w14:textId="2523519C" w:rsidR="00DB7453" w:rsidRPr="00DB7453" w:rsidRDefault="00DB7453" w:rsidP="00DB7453">
            <w:pPr>
              <w:suppressAutoHyphens w:val="0"/>
              <w:spacing w:before="40" w:after="40" w:line="220" w:lineRule="exact"/>
              <w:jc w:val="right"/>
              <w:rPr>
                <w:sz w:val="18"/>
                <w:lang w:val="fr-FR"/>
              </w:rPr>
            </w:pPr>
            <w:r w:rsidRPr="00DB7453">
              <w:rPr>
                <w:sz w:val="18"/>
                <w:lang w:val="fr-FR" w:bidi="ar-BH"/>
              </w:rPr>
              <w:t>0</w:t>
            </w:r>
          </w:p>
        </w:tc>
        <w:tc>
          <w:tcPr>
            <w:tcW w:w="1842" w:type="dxa"/>
            <w:shd w:val="clear" w:color="auto" w:fill="auto"/>
            <w:vAlign w:val="bottom"/>
          </w:tcPr>
          <w:p w14:paraId="1A3F2EAE" w14:textId="56FEA410" w:rsidR="00DB7453" w:rsidRPr="00DB7453" w:rsidRDefault="00DB7453" w:rsidP="00DB7453">
            <w:pPr>
              <w:suppressAutoHyphens w:val="0"/>
              <w:spacing w:before="40" w:after="40" w:line="220" w:lineRule="exact"/>
              <w:jc w:val="right"/>
              <w:rPr>
                <w:sz w:val="18"/>
                <w:lang w:val="fr-FR"/>
              </w:rPr>
            </w:pPr>
            <w:r w:rsidRPr="00DB7453">
              <w:rPr>
                <w:sz w:val="18"/>
                <w:lang w:val="fr-FR" w:bidi="ar-BH"/>
              </w:rPr>
              <w:t>0</w:t>
            </w:r>
          </w:p>
        </w:tc>
        <w:tc>
          <w:tcPr>
            <w:tcW w:w="1842" w:type="dxa"/>
            <w:shd w:val="clear" w:color="auto" w:fill="auto"/>
            <w:vAlign w:val="bottom"/>
          </w:tcPr>
          <w:p w14:paraId="04EE8755" w14:textId="01E8E437" w:rsidR="00DB7453" w:rsidRPr="00DB7453" w:rsidRDefault="00DB7453" w:rsidP="00DB7453">
            <w:pPr>
              <w:suppressAutoHyphens w:val="0"/>
              <w:spacing w:before="40" w:after="40" w:line="220" w:lineRule="exact"/>
              <w:jc w:val="right"/>
              <w:rPr>
                <w:sz w:val="18"/>
                <w:lang w:val="fr-FR"/>
              </w:rPr>
            </w:pPr>
            <w:r w:rsidRPr="00DB7453">
              <w:rPr>
                <w:sz w:val="18"/>
                <w:lang w:val="fr-FR" w:bidi="ar-BH"/>
              </w:rPr>
              <w:t>0</w:t>
            </w:r>
          </w:p>
        </w:tc>
      </w:tr>
      <w:tr w:rsidR="00DB7453" w:rsidRPr="00DB7453" w14:paraId="395ECB5E" w14:textId="77777777" w:rsidTr="00DB7453">
        <w:tc>
          <w:tcPr>
            <w:tcW w:w="1843" w:type="dxa"/>
            <w:shd w:val="clear" w:color="auto" w:fill="auto"/>
          </w:tcPr>
          <w:p w14:paraId="69811F89" w14:textId="5E87C2C2" w:rsidR="00DB7453" w:rsidRPr="00DB7453" w:rsidRDefault="00DB7453" w:rsidP="00DB7453">
            <w:pPr>
              <w:suppressAutoHyphens w:val="0"/>
              <w:spacing w:before="40" w:after="40" w:line="220" w:lineRule="exact"/>
              <w:rPr>
                <w:sz w:val="18"/>
                <w:lang w:val="fr-FR"/>
              </w:rPr>
            </w:pPr>
            <w:r w:rsidRPr="00DB7453">
              <w:rPr>
                <w:sz w:val="18"/>
                <w:lang w:val="fr-FR" w:bidi="ar-BH"/>
              </w:rPr>
              <w:t>Kordofan occidental</w:t>
            </w:r>
          </w:p>
        </w:tc>
        <w:tc>
          <w:tcPr>
            <w:tcW w:w="1843" w:type="dxa"/>
            <w:shd w:val="clear" w:color="auto" w:fill="auto"/>
            <w:vAlign w:val="bottom"/>
          </w:tcPr>
          <w:p w14:paraId="19A3A7D5" w14:textId="19476FD6" w:rsidR="00DB7453" w:rsidRPr="00DB7453" w:rsidRDefault="00DB7453" w:rsidP="00DB7453">
            <w:pPr>
              <w:suppressAutoHyphens w:val="0"/>
              <w:spacing w:before="40" w:after="40" w:line="220" w:lineRule="exact"/>
              <w:jc w:val="right"/>
              <w:rPr>
                <w:sz w:val="18"/>
                <w:lang w:val="fr-FR"/>
              </w:rPr>
            </w:pPr>
            <w:r w:rsidRPr="00DB7453">
              <w:rPr>
                <w:sz w:val="18"/>
                <w:lang w:val="fr-FR" w:bidi="ar-BH"/>
              </w:rPr>
              <w:t>0</w:t>
            </w:r>
          </w:p>
        </w:tc>
        <w:tc>
          <w:tcPr>
            <w:tcW w:w="1842" w:type="dxa"/>
            <w:shd w:val="clear" w:color="auto" w:fill="auto"/>
            <w:vAlign w:val="bottom"/>
          </w:tcPr>
          <w:p w14:paraId="366A60C9" w14:textId="649A29AD" w:rsidR="00DB7453" w:rsidRPr="00DB7453" w:rsidRDefault="00DB7453" w:rsidP="00DB7453">
            <w:pPr>
              <w:suppressAutoHyphens w:val="0"/>
              <w:spacing w:before="40" w:after="40" w:line="220" w:lineRule="exact"/>
              <w:jc w:val="right"/>
              <w:rPr>
                <w:sz w:val="18"/>
                <w:lang w:val="fr-FR"/>
              </w:rPr>
            </w:pPr>
            <w:r w:rsidRPr="00DB7453">
              <w:rPr>
                <w:sz w:val="18"/>
                <w:lang w:val="fr-FR" w:bidi="ar-BH"/>
              </w:rPr>
              <w:t>0</w:t>
            </w:r>
          </w:p>
        </w:tc>
        <w:tc>
          <w:tcPr>
            <w:tcW w:w="1842" w:type="dxa"/>
            <w:shd w:val="clear" w:color="auto" w:fill="auto"/>
            <w:vAlign w:val="bottom"/>
          </w:tcPr>
          <w:p w14:paraId="2A0FC0A9" w14:textId="093DAFE3" w:rsidR="00DB7453" w:rsidRPr="00DB7453" w:rsidRDefault="00DB7453" w:rsidP="00DB7453">
            <w:pPr>
              <w:suppressAutoHyphens w:val="0"/>
              <w:spacing w:before="40" w:after="40" w:line="220" w:lineRule="exact"/>
              <w:jc w:val="right"/>
              <w:rPr>
                <w:sz w:val="18"/>
                <w:lang w:val="fr-FR"/>
              </w:rPr>
            </w:pPr>
            <w:r w:rsidRPr="00DB7453">
              <w:rPr>
                <w:sz w:val="18"/>
                <w:lang w:val="fr-FR" w:bidi="ar-BH"/>
              </w:rPr>
              <w:t>0</w:t>
            </w:r>
          </w:p>
        </w:tc>
      </w:tr>
      <w:tr w:rsidR="00DB7453" w:rsidRPr="00DB7453" w14:paraId="56AF83D7" w14:textId="77777777" w:rsidTr="00DB7453">
        <w:tc>
          <w:tcPr>
            <w:tcW w:w="1843" w:type="dxa"/>
            <w:shd w:val="clear" w:color="auto" w:fill="auto"/>
          </w:tcPr>
          <w:p w14:paraId="04ACA2EE" w14:textId="1E91495F" w:rsidR="00DB7453" w:rsidRPr="00DB7453" w:rsidRDefault="00DB7453" w:rsidP="00DB7453">
            <w:pPr>
              <w:suppressAutoHyphens w:val="0"/>
              <w:spacing w:before="40" w:after="40" w:line="220" w:lineRule="exact"/>
              <w:rPr>
                <w:sz w:val="18"/>
                <w:lang w:val="fr-FR"/>
              </w:rPr>
            </w:pPr>
            <w:r w:rsidRPr="00DB7453">
              <w:rPr>
                <w:sz w:val="18"/>
                <w:lang w:val="fr-FR" w:bidi="ar-BH"/>
              </w:rPr>
              <w:t>État du Nord</w:t>
            </w:r>
          </w:p>
        </w:tc>
        <w:tc>
          <w:tcPr>
            <w:tcW w:w="1843" w:type="dxa"/>
            <w:shd w:val="clear" w:color="auto" w:fill="auto"/>
            <w:vAlign w:val="bottom"/>
          </w:tcPr>
          <w:p w14:paraId="6DF32667" w14:textId="46B873F0" w:rsidR="00DB7453" w:rsidRPr="00DB7453" w:rsidRDefault="00DB7453" w:rsidP="00DB7453">
            <w:pPr>
              <w:suppressAutoHyphens w:val="0"/>
              <w:spacing w:before="40" w:after="40" w:line="220" w:lineRule="exact"/>
              <w:jc w:val="right"/>
              <w:rPr>
                <w:sz w:val="18"/>
                <w:lang w:val="fr-FR"/>
              </w:rPr>
            </w:pPr>
            <w:r w:rsidRPr="00DB7453">
              <w:rPr>
                <w:sz w:val="18"/>
                <w:lang w:val="fr-FR" w:bidi="ar-BH"/>
              </w:rPr>
              <w:t>150</w:t>
            </w:r>
          </w:p>
        </w:tc>
        <w:tc>
          <w:tcPr>
            <w:tcW w:w="1842" w:type="dxa"/>
            <w:shd w:val="clear" w:color="auto" w:fill="auto"/>
            <w:vAlign w:val="bottom"/>
          </w:tcPr>
          <w:p w14:paraId="24152220" w14:textId="2D44A165" w:rsidR="00DB7453" w:rsidRPr="00DB7453" w:rsidRDefault="00DB7453" w:rsidP="00DB7453">
            <w:pPr>
              <w:suppressAutoHyphens w:val="0"/>
              <w:spacing w:before="40" w:after="40" w:line="220" w:lineRule="exact"/>
              <w:jc w:val="right"/>
              <w:rPr>
                <w:sz w:val="18"/>
                <w:lang w:val="fr-FR"/>
              </w:rPr>
            </w:pPr>
            <w:r w:rsidRPr="00DB7453">
              <w:rPr>
                <w:sz w:val="18"/>
                <w:lang w:val="fr-FR" w:bidi="ar-BH"/>
              </w:rPr>
              <w:t>37</w:t>
            </w:r>
          </w:p>
        </w:tc>
        <w:tc>
          <w:tcPr>
            <w:tcW w:w="1842" w:type="dxa"/>
            <w:shd w:val="clear" w:color="auto" w:fill="auto"/>
            <w:vAlign w:val="bottom"/>
          </w:tcPr>
          <w:p w14:paraId="59CADDE5" w14:textId="3CF0660D" w:rsidR="00DB7453" w:rsidRPr="00DB7453" w:rsidRDefault="00DB7453" w:rsidP="00DB7453">
            <w:pPr>
              <w:suppressAutoHyphens w:val="0"/>
              <w:spacing w:before="40" w:after="40" w:line="220" w:lineRule="exact"/>
              <w:jc w:val="right"/>
              <w:rPr>
                <w:sz w:val="18"/>
                <w:lang w:val="fr-FR"/>
              </w:rPr>
            </w:pPr>
            <w:r w:rsidRPr="00DB7453">
              <w:rPr>
                <w:sz w:val="18"/>
                <w:lang w:val="fr-FR" w:bidi="ar-BH"/>
              </w:rPr>
              <w:t>187</w:t>
            </w:r>
          </w:p>
        </w:tc>
      </w:tr>
      <w:tr w:rsidR="00DB7453" w:rsidRPr="00DB7453" w14:paraId="08B965AC" w14:textId="77777777" w:rsidTr="00DB7453">
        <w:tc>
          <w:tcPr>
            <w:tcW w:w="1843" w:type="dxa"/>
            <w:shd w:val="clear" w:color="auto" w:fill="auto"/>
          </w:tcPr>
          <w:p w14:paraId="2661AD4B" w14:textId="6D87C9B3" w:rsidR="00DB7453" w:rsidRPr="00DB7453" w:rsidRDefault="00DB7453" w:rsidP="00DB7453">
            <w:pPr>
              <w:suppressAutoHyphens w:val="0"/>
              <w:spacing w:before="40" w:after="40" w:line="220" w:lineRule="exact"/>
              <w:rPr>
                <w:sz w:val="18"/>
                <w:lang w:val="fr-FR"/>
              </w:rPr>
            </w:pPr>
            <w:r w:rsidRPr="00DB7453">
              <w:rPr>
                <w:sz w:val="18"/>
                <w:lang w:val="fr-FR" w:bidi="ar-BH"/>
              </w:rPr>
              <w:t>Nil-Blanc</w:t>
            </w:r>
          </w:p>
        </w:tc>
        <w:tc>
          <w:tcPr>
            <w:tcW w:w="1843" w:type="dxa"/>
            <w:shd w:val="clear" w:color="auto" w:fill="auto"/>
            <w:vAlign w:val="bottom"/>
          </w:tcPr>
          <w:p w14:paraId="0C41D617" w14:textId="0D51D516" w:rsidR="00DB7453" w:rsidRPr="00DB7453" w:rsidRDefault="00DB7453" w:rsidP="00DB7453">
            <w:pPr>
              <w:suppressAutoHyphens w:val="0"/>
              <w:spacing w:before="40" w:after="40" w:line="220" w:lineRule="exact"/>
              <w:jc w:val="right"/>
              <w:rPr>
                <w:sz w:val="18"/>
                <w:lang w:val="fr-FR"/>
              </w:rPr>
            </w:pPr>
            <w:r w:rsidRPr="00DB7453">
              <w:rPr>
                <w:sz w:val="18"/>
                <w:lang w:val="fr-FR" w:bidi="ar-BH"/>
              </w:rPr>
              <w:t>306</w:t>
            </w:r>
          </w:p>
        </w:tc>
        <w:tc>
          <w:tcPr>
            <w:tcW w:w="1842" w:type="dxa"/>
            <w:shd w:val="clear" w:color="auto" w:fill="auto"/>
            <w:vAlign w:val="bottom"/>
          </w:tcPr>
          <w:p w14:paraId="54BEDA8A" w14:textId="1768669D" w:rsidR="00DB7453" w:rsidRPr="00DB7453" w:rsidRDefault="00DB7453" w:rsidP="00DB7453">
            <w:pPr>
              <w:suppressAutoHyphens w:val="0"/>
              <w:spacing w:before="40" w:after="40" w:line="220" w:lineRule="exact"/>
              <w:jc w:val="right"/>
              <w:rPr>
                <w:sz w:val="18"/>
                <w:lang w:val="fr-FR"/>
              </w:rPr>
            </w:pPr>
            <w:r w:rsidRPr="00DB7453">
              <w:rPr>
                <w:sz w:val="18"/>
                <w:lang w:val="fr-FR" w:bidi="ar-BH"/>
              </w:rPr>
              <w:t>162</w:t>
            </w:r>
          </w:p>
        </w:tc>
        <w:tc>
          <w:tcPr>
            <w:tcW w:w="1842" w:type="dxa"/>
            <w:shd w:val="clear" w:color="auto" w:fill="auto"/>
            <w:vAlign w:val="bottom"/>
          </w:tcPr>
          <w:p w14:paraId="38D2C417" w14:textId="1B3562AA" w:rsidR="00DB7453" w:rsidRPr="00DB7453" w:rsidRDefault="00DB7453" w:rsidP="00DB7453">
            <w:pPr>
              <w:suppressAutoHyphens w:val="0"/>
              <w:spacing w:before="40" w:after="40" w:line="220" w:lineRule="exact"/>
              <w:jc w:val="right"/>
              <w:rPr>
                <w:sz w:val="18"/>
                <w:lang w:val="fr-FR"/>
              </w:rPr>
            </w:pPr>
            <w:r w:rsidRPr="00DB7453">
              <w:rPr>
                <w:sz w:val="18"/>
                <w:lang w:val="fr-FR" w:bidi="ar-BH"/>
              </w:rPr>
              <w:t>468</w:t>
            </w:r>
          </w:p>
        </w:tc>
      </w:tr>
      <w:tr w:rsidR="00DB7453" w:rsidRPr="00DB7453" w14:paraId="61CFD669" w14:textId="77777777" w:rsidTr="00DB7453">
        <w:tc>
          <w:tcPr>
            <w:tcW w:w="1843" w:type="dxa"/>
            <w:shd w:val="clear" w:color="auto" w:fill="auto"/>
          </w:tcPr>
          <w:p w14:paraId="4B7E3D9E" w14:textId="6A16CE20" w:rsidR="00DB7453" w:rsidRPr="00DB7453" w:rsidRDefault="00DB7453" w:rsidP="00DB7453">
            <w:pPr>
              <w:suppressAutoHyphens w:val="0"/>
              <w:spacing w:before="40" w:after="40" w:line="220" w:lineRule="exact"/>
              <w:rPr>
                <w:sz w:val="18"/>
                <w:lang w:val="fr-FR"/>
              </w:rPr>
            </w:pPr>
            <w:r w:rsidRPr="00DB7453">
              <w:rPr>
                <w:sz w:val="18"/>
                <w:lang w:val="fr-FR" w:bidi="ar-BH"/>
              </w:rPr>
              <w:t>Mer Rouge</w:t>
            </w:r>
          </w:p>
        </w:tc>
        <w:tc>
          <w:tcPr>
            <w:tcW w:w="1843" w:type="dxa"/>
            <w:shd w:val="clear" w:color="auto" w:fill="auto"/>
            <w:vAlign w:val="bottom"/>
          </w:tcPr>
          <w:p w14:paraId="450EB0D6" w14:textId="07EE8E93" w:rsidR="00DB7453" w:rsidRPr="00DB7453" w:rsidRDefault="00DB7453" w:rsidP="00DB7453">
            <w:pPr>
              <w:suppressAutoHyphens w:val="0"/>
              <w:spacing w:before="40" w:after="40" w:line="220" w:lineRule="exact"/>
              <w:jc w:val="right"/>
              <w:rPr>
                <w:sz w:val="18"/>
                <w:lang w:val="fr-FR"/>
              </w:rPr>
            </w:pPr>
            <w:r w:rsidRPr="00DB7453">
              <w:rPr>
                <w:sz w:val="18"/>
                <w:lang w:val="fr-FR" w:bidi="ar-BH"/>
              </w:rPr>
              <w:t>18</w:t>
            </w:r>
          </w:p>
        </w:tc>
        <w:tc>
          <w:tcPr>
            <w:tcW w:w="1842" w:type="dxa"/>
            <w:shd w:val="clear" w:color="auto" w:fill="auto"/>
            <w:vAlign w:val="bottom"/>
          </w:tcPr>
          <w:p w14:paraId="5FA2E4CC" w14:textId="65E054EC" w:rsidR="00DB7453" w:rsidRPr="00DB7453" w:rsidRDefault="00DB7453" w:rsidP="00DB7453">
            <w:pPr>
              <w:suppressAutoHyphens w:val="0"/>
              <w:spacing w:before="40" w:after="40" w:line="220" w:lineRule="exact"/>
              <w:jc w:val="right"/>
              <w:rPr>
                <w:sz w:val="18"/>
                <w:lang w:val="fr-FR"/>
              </w:rPr>
            </w:pPr>
            <w:r w:rsidRPr="00DB7453">
              <w:rPr>
                <w:sz w:val="18"/>
                <w:lang w:val="fr-FR" w:bidi="ar-BH"/>
              </w:rPr>
              <w:t>9</w:t>
            </w:r>
          </w:p>
        </w:tc>
        <w:tc>
          <w:tcPr>
            <w:tcW w:w="1842" w:type="dxa"/>
            <w:shd w:val="clear" w:color="auto" w:fill="auto"/>
            <w:vAlign w:val="bottom"/>
          </w:tcPr>
          <w:p w14:paraId="073044E6" w14:textId="6A26D26D" w:rsidR="00DB7453" w:rsidRPr="00DB7453" w:rsidRDefault="00DB7453" w:rsidP="00DB7453">
            <w:pPr>
              <w:suppressAutoHyphens w:val="0"/>
              <w:spacing w:before="40" w:after="40" w:line="220" w:lineRule="exact"/>
              <w:jc w:val="right"/>
              <w:rPr>
                <w:sz w:val="18"/>
                <w:lang w:val="fr-FR"/>
              </w:rPr>
            </w:pPr>
            <w:r w:rsidRPr="00DB7453">
              <w:rPr>
                <w:sz w:val="18"/>
                <w:lang w:val="fr-FR" w:bidi="ar-BH"/>
              </w:rPr>
              <w:t>27</w:t>
            </w:r>
          </w:p>
        </w:tc>
      </w:tr>
      <w:tr w:rsidR="00DB7453" w:rsidRPr="00DB7453" w14:paraId="08A414F5" w14:textId="77777777" w:rsidTr="00DB7453">
        <w:tc>
          <w:tcPr>
            <w:tcW w:w="1843" w:type="dxa"/>
            <w:tcBorders>
              <w:bottom w:val="single" w:sz="4" w:space="0" w:color="auto"/>
            </w:tcBorders>
            <w:shd w:val="clear" w:color="auto" w:fill="auto"/>
          </w:tcPr>
          <w:p w14:paraId="7D617672" w14:textId="6E6380A1" w:rsidR="00DB7453" w:rsidRPr="00DB7453" w:rsidRDefault="00DB7453" w:rsidP="00DB7453">
            <w:pPr>
              <w:suppressAutoHyphens w:val="0"/>
              <w:spacing w:before="40" w:after="40" w:line="220" w:lineRule="exact"/>
              <w:rPr>
                <w:sz w:val="18"/>
                <w:lang w:val="fr-FR"/>
              </w:rPr>
            </w:pPr>
            <w:r w:rsidRPr="00DB7453">
              <w:rPr>
                <w:sz w:val="18"/>
                <w:lang w:val="fr-FR" w:bidi="ar-BH"/>
              </w:rPr>
              <w:t>Khartoum</w:t>
            </w:r>
          </w:p>
        </w:tc>
        <w:tc>
          <w:tcPr>
            <w:tcW w:w="1843" w:type="dxa"/>
            <w:tcBorders>
              <w:bottom w:val="single" w:sz="4" w:space="0" w:color="auto"/>
            </w:tcBorders>
            <w:shd w:val="clear" w:color="auto" w:fill="auto"/>
            <w:vAlign w:val="bottom"/>
          </w:tcPr>
          <w:p w14:paraId="1F0A00BB" w14:textId="70FEB192" w:rsidR="00DB7453" w:rsidRPr="00DB7453" w:rsidRDefault="00DB7453" w:rsidP="00DB7453">
            <w:pPr>
              <w:suppressAutoHyphens w:val="0"/>
              <w:spacing w:before="40" w:after="40" w:line="220" w:lineRule="exact"/>
              <w:jc w:val="right"/>
              <w:rPr>
                <w:sz w:val="18"/>
                <w:lang w:val="fr-FR"/>
              </w:rPr>
            </w:pPr>
            <w:r w:rsidRPr="00DB7453">
              <w:rPr>
                <w:sz w:val="18"/>
                <w:lang w:val="fr-FR" w:bidi="ar-BH"/>
              </w:rPr>
              <w:t>3</w:t>
            </w:r>
            <w:r>
              <w:rPr>
                <w:sz w:val="18"/>
                <w:lang w:val="fr-FR" w:bidi="ar-BH"/>
              </w:rPr>
              <w:t xml:space="preserve"> </w:t>
            </w:r>
            <w:r w:rsidRPr="00DB7453">
              <w:rPr>
                <w:sz w:val="18"/>
                <w:lang w:val="fr-FR" w:bidi="ar-BH"/>
              </w:rPr>
              <w:t>779</w:t>
            </w:r>
          </w:p>
        </w:tc>
        <w:tc>
          <w:tcPr>
            <w:tcW w:w="1842" w:type="dxa"/>
            <w:tcBorders>
              <w:bottom w:val="single" w:sz="4" w:space="0" w:color="auto"/>
            </w:tcBorders>
            <w:shd w:val="clear" w:color="auto" w:fill="auto"/>
            <w:vAlign w:val="bottom"/>
          </w:tcPr>
          <w:p w14:paraId="5DCACF96" w14:textId="178E4B78" w:rsidR="00DB7453" w:rsidRPr="00DB7453" w:rsidRDefault="00DB7453" w:rsidP="00DB7453">
            <w:pPr>
              <w:suppressAutoHyphens w:val="0"/>
              <w:spacing w:before="40" w:after="40" w:line="220" w:lineRule="exact"/>
              <w:jc w:val="right"/>
              <w:rPr>
                <w:sz w:val="18"/>
                <w:lang w:val="fr-FR"/>
              </w:rPr>
            </w:pPr>
            <w:r w:rsidRPr="00DB7453">
              <w:rPr>
                <w:sz w:val="18"/>
                <w:lang w:val="fr-FR" w:bidi="ar-BH"/>
              </w:rPr>
              <w:t>605</w:t>
            </w:r>
          </w:p>
        </w:tc>
        <w:tc>
          <w:tcPr>
            <w:tcW w:w="1842" w:type="dxa"/>
            <w:tcBorders>
              <w:bottom w:val="single" w:sz="4" w:space="0" w:color="auto"/>
            </w:tcBorders>
            <w:shd w:val="clear" w:color="auto" w:fill="auto"/>
            <w:vAlign w:val="bottom"/>
          </w:tcPr>
          <w:p w14:paraId="488A9C89" w14:textId="6268FEAA" w:rsidR="00DB7453" w:rsidRPr="00DB7453" w:rsidRDefault="00DB7453" w:rsidP="00DB7453">
            <w:pPr>
              <w:suppressAutoHyphens w:val="0"/>
              <w:spacing w:before="40" w:after="40" w:line="220" w:lineRule="exact"/>
              <w:jc w:val="right"/>
              <w:rPr>
                <w:sz w:val="18"/>
                <w:lang w:val="fr-FR"/>
              </w:rPr>
            </w:pPr>
            <w:r w:rsidRPr="00DB7453">
              <w:rPr>
                <w:sz w:val="18"/>
                <w:lang w:val="fr-FR" w:bidi="ar-BH"/>
              </w:rPr>
              <w:t>4</w:t>
            </w:r>
            <w:r>
              <w:rPr>
                <w:sz w:val="18"/>
                <w:lang w:val="fr-FR" w:bidi="ar-BH"/>
              </w:rPr>
              <w:t xml:space="preserve"> </w:t>
            </w:r>
            <w:r w:rsidRPr="00DB7453">
              <w:rPr>
                <w:sz w:val="18"/>
                <w:lang w:val="fr-FR" w:bidi="ar-BH"/>
              </w:rPr>
              <w:t>384</w:t>
            </w:r>
          </w:p>
        </w:tc>
      </w:tr>
      <w:tr w:rsidR="00DB7453" w:rsidRPr="00DB7453" w14:paraId="6A68BB55" w14:textId="77777777" w:rsidTr="00DB7453">
        <w:tc>
          <w:tcPr>
            <w:tcW w:w="1843" w:type="dxa"/>
            <w:tcBorders>
              <w:top w:val="single" w:sz="4" w:space="0" w:color="auto"/>
              <w:bottom w:val="single" w:sz="12" w:space="0" w:color="auto"/>
            </w:tcBorders>
            <w:shd w:val="clear" w:color="auto" w:fill="auto"/>
          </w:tcPr>
          <w:p w14:paraId="19C49EAC" w14:textId="0446FA37" w:rsidR="00DB7453" w:rsidRPr="00DB7453" w:rsidRDefault="00DB7453" w:rsidP="00DB7453">
            <w:pPr>
              <w:suppressAutoHyphens w:val="0"/>
              <w:spacing w:before="80" w:after="80" w:line="220" w:lineRule="exact"/>
              <w:ind w:left="283"/>
              <w:rPr>
                <w:b/>
                <w:sz w:val="18"/>
                <w:lang w:val="fr-FR"/>
              </w:rPr>
            </w:pPr>
            <w:r w:rsidRPr="00DB7453">
              <w:rPr>
                <w:b/>
                <w:sz w:val="18"/>
                <w:lang w:val="fr-FR" w:bidi="ar-BH"/>
              </w:rPr>
              <w:t>Total</w:t>
            </w:r>
          </w:p>
        </w:tc>
        <w:tc>
          <w:tcPr>
            <w:tcW w:w="1843" w:type="dxa"/>
            <w:tcBorders>
              <w:top w:val="single" w:sz="4" w:space="0" w:color="auto"/>
              <w:bottom w:val="single" w:sz="12" w:space="0" w:color="auto"/>
            </w:tcBorders>
            <w:shd w:val="clear" w:color="auto" w:fill="auto"/>
            <w:vAlign w:val="bottom"/>
          </w:tcPr>
          <w:p w14:paraId="2707F1A5" w14:textId="38CCB513" w:rsidR="00DB7453" w:rsidRPr="00DB7453" w:rsidRDefault="00DB7453" w:rsidP="00DB7453">
            <w:pPr>
              <w:suppressAutoHyphens w:val="0"/>
              <w:spacing w:before="80" w:after="80" w:line="220" w:lineRule="exact"/>
              <w:jc w:val="right"/>
              <w:rPr>
                <w:b/>
                <w:sz w:val="18"/>
                <w:lang w:val="fr-FR"/>
              </w:rPr>
            </w:pPr>
            <w:r w:rsidRPr="00DB7453">
              <w:rPr>
                <w:b/>
                <w:sz w:val="18"/>
                <w:lang w:val="fr-FR" w:bidi="ar-BH"/>
              </w:rPr>
              <w:t>5</w:t>
            </w:r>
            <w:r>
              <w:rPr>
                <w:b/>
                <w:sz w:val="18"/>
                <w:lang w:val="fr-FR" w:bidi="ar-BH"/>
              </w:rPr>
              <w:t xml:space="preserve"> </w:t>
            </w:r>
            <w:r w:rsidRPr="00DB7453">
              <w:rPr>
                <w:b/>
                <w:sz w:val="18"/>
                <w:lang w:val="fr-FR" w:bidi="ar-BH"/>
              </w:rPr>
              <w:t>995</w:t>
            </w:r>
          </w:p>
        </w:tc>
        <w:tc>
          <w:tcPr>
            <w:tcW w:w="1842" w:type="dxa"/>
            <w:tcBorders>
              <w:top w:val="single" w:sz="4" w:space="0" w:color="auto"/>
              <w:bottom w:val="single" w:sz="12" w:space="0" w:color="auto"/>
            </w:tcBorders>
            <w:shd w:val="clear" w:color="auto" w:fill="auto"/>
            <w:vAlign w:val="bottom"/>
          </w:tcPr>
          <w:p w14:paraId="76CE1384" w14:textId="204B7ADD" w:rsidR="00DB7453" w:rsidRPr="00DB7453" w:rsidRDefault="00DB7453" w:rsidP="00DB7453">
            <w:pPr>
              <w:suppressAutoHyphens w:val="0"/>
              <w:spacing w:before="80" w:after="80" w:line="220" w:lineRule="exact"/>
              <w:jc w:val="right"/>
              <w:rPr>
                <w:b/>
                <w:sz w:val="18"/>
                <w:lang w:val="fr-FR"/>
              </w:rPr>
            </w:pPr>
            <w:r w:rsidRPr="00DB7453">
              <w:rPr>
                <w:b/>
                <w:sz w:val="18"/>
                <w:lang w:val="fr-FR" w:bidi="ar-BH"/>
              </w:rPr>
              <w:t>1</w:t>
            </w:r>
            <w:r>
              <w:rPr>
                <w:b/>
                <w:sz w:val="18"/>
                <w:lang w:val="fr-FR" w:bidi="ar-BH"/>
              </w:rPr>
              <w:t xml:space="preserve"> </w:t>
            </w:r>
            <w:r w:rsidRPr="00DB7453">
              <w:rPr>
                <w:b/>
                <w:sz w:val="18"/>
                <w:lang w:val="fr-FR" w:bidi="ar-BH"/>
              </w:rPr>
              <w:t>554</w:t>
            </w:r>
          </w:p>
        </w:tc>
        <w:tc>
          <w:tcPr>
            <w:tcW w:w="1842" w:type="dxa"/>
            <w:tcBorders>
              <w:top w:val="single" w:sz="4" w:space="0" w:color="auto"/>
              <w:bottom w:val="single" w:sz="12" w:space="0" w:color="auto"/>
            </w:tcBorders>
            <w:shd w:val="clear" w:color="auto" w:fill="auto"/>
            <w:vAlign w:val="bottom"/>
          </w:tcPr>
          <w:p w14:paraId="5ACFA138" w14:textId="0AB5256A" w:rsidR="00DB7453" w:rsidRPr="00DB7453" w:rsidRDefault="00DB7453" w:rsidP="00DB7453">
            <w:pPr>
              <w:suppressAutoHyphens w:val="0"/>
              <w:spacing w:before="80" w:after="80" w:line="220" w:lineRule="exact"/>
              <w:jc w:val="right"/>
              <w:rPr>
                <w:b/>
                <w:sz w:val="18"/>
                <w:lang w:val="fr-FR"/>
              </w:rPr>
            </w:pPr>
            <w:r w:rsidRPr="00DB7453">
              <w:rPr>
                <w:b/>
                <w:sz w:val="18"/>
                <w:lang w:val="fr-FR" w:bidi="ar-BH"/>
              </w:rPr>
              <w:t>7</w:t>
            </w:r>
            <w:r>
              <w:rPr>
                <w:b/>
                <w:sz w:val="18"/>
                <w:lang w:val="fr-FR" w:bidi="ar-BH"/>
              </w:rPr>
              <w:t xml:space="preserve"> </w:t>
            </w:r>
            <w:r w:rsidRPr="00DB7453">
              <w:rPr>
                <w:b/>
                <w:sz w:val="18"/>
                <w:lang w:val="fr-FR" w:bidi="ar-BH"/>
              </w:rPr>
              <w:t>549</w:t>
            </w:r>
          </w:p>
        </w:tc>
      </w:tr>
    </w:tbl>
    <w:p w14:paraId="79E62535" w14:textId="5D909892" w:rsidR="00A356CC" w:rsidRDefault="00A356CC" w:rsidP="00DB7453">
      <w:pPr>
        <w:pStyle w:val="Titre1"/>
        <w:spacing w:before="240" w:after="120"/>
        <w:ind w:left="0"/>
        <w:rPr>
          <w:b/>
          <w:bCs/>
          <w:lang w:val="fr-FR"/>
        </w:rPr>
      </w:pPr>
      <w:bookmarkStart w:id="307" w:name="_Toc174133627"/>
      <w:r w:rsidRPr="00281FEA">
        <w:rPr>
          <w:lang w:val="fr-FR"/>
        </w:rPr>
        <w:t xml:space="preserve">Tableau 15 </w:t>
      </w:r>
      <w:r w:rsidR="00ED6CE1">
        <w:rPr>
          <w:lang w:val="fr-FR"/>
        </w:rPr>
        <w:br/>
      </w:r>
      <w:r w:rsidRPr="00ED6CE1">
        <w:rPr>
          <w:b/>
          <w:bCs/>
          <w:lang w:val="fr-FR"/>
        </w:rPr>
        <w:t>Nombre d’enfants touchés par des infractions sexuelles (auteurs et victimes)</w:t>
      </w:r>
      <w:bookmarkEnd w:id="307"/>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63"/>
        <w:gridCol w:w="963"/>
        <w:gridCol w:w="963"/>
        <w:gridCol w:w="964"/>
        <w:gridCol w:w="964"/>
        <w:gridCol w:w="964"/>
        <w:gridCol w:w="964"/>
        <w:gridCol w:w="964"/>
        <w:gridCol w:w="964"/>
        <w:gridCol w:w="964"/>
      </w:tblGrid>
      <w:tr w:rsidR="00DB7453" w:rsidRPr="00DB7453" w14:paraId="040CDDD6" w14:textId="77777777" w:rsidTr="00DB7453">
        <w:trPr>
          <w:tblHeader/>
        </w:trPr>
        <w:tc>
          <w:tcPr>
            <w:tcW w:w="9637" w:type="dxa"/>
            <w:gridSpan w:val="10"/>
            <w:tcBorders>
              <w:top w:val="single" w:sz="4" w:space="0" w:color="auto"/>
              <w:bottom w:val="single" w:sz="4" w:space="0" w:color="auto"/>
            </w:tcBorders>
            <w:shd w:val="clear" w:color="auto" w:fill="auto"/>
            <w:vAlign w:val="bottom"/>
          </w:tcPr>
          <w:p w14:paraId="585D081B" w14:textId="6ACA0427" w:rsidR="00DB7453" w:rsidRPr="00DB7453" w:rsidRDefault="00DB7453" w:rsidP="00DB7453">
            <w:pPr>
              <w:suppressAutoHyphens w:val="0"/>
              <w:spacing w:before="80" w:after="80" w:line="200" w:lineRule="exact"/>
              <w:jc w:val="center"/>
              <w:rPr>
                <w:i/>
                <w:spacing w:val="4"/>
                <w:w w:val="103"/>
                <w:kern w:val="14"/>
                <w:sz w:val="16"/>
                <w:lang w:val="fr-FR"/>
              </w:rPr>
            </w:pPr>
            <w:r w:rsidRPr="00DB7453">
              <w:rPr>
                <w:i/>
                <w:spacing w:val="4"/>
                <w:w w:val="103"/>
                <w:kern w:val="14"/>
                <w:sz w:val="16"/>
                <w:lang w:val="fr-FR" w:bidi="ar-BH"/>
              </w:rPr>
              <w:t>Infractions sexuelles</w:t>
            </w:r>
          </w:p>
        </w:tc>
      </w:tr>
      <w:tr w:rsidR="00DB7453" w:rsidRPr="00DB7453" w14:paraId="6106FF9C" w14:textId="77777777" w:rsidTr="00DB7453">
        <w:tc>
          <w:tcPr>
            <w:tcW w:w="6745" w:type="dxa"/>
            <w:gridSpan w:val="7"/>
            <w:tcBorders>
              <w:top w:val="single" w:sz="4" w:space="0" w:color="auto"/>
              <w:bottom w:val="single" w:sz="4" w:space="0" w:color="auto"/>
            </w:tcBorders>
            <w:shd w:val="clear" w:color="auto" w:fill="auto"/>
          </w:tcPr>
          <w:p w14:paraId="674E04EE" w14:textId="6AB7F45B" w:rsidR="00DB7453" w:rsidRPr="00DB7453" w:rsidRDefault="00DB7453" w:rsidP="00DB7453">
            <w:pPr>
              <w:suppressAutoHyphens w:val="0"/>
              <w:spacing w:before="80" w:after="80" w:line="200" w:lineRule="exact"/>
              <w:jc w:val="center"/>
              <w:rPr>
                <w:i/>
                <w:spacing w:val="4"/>
                <w:w w:val="103"/>
                <w:kern w:val="14"/>
                <w:sz w:val="16"/>
                <w:lang w:val="fr-FR"/>
              </w:rPr>
            </w:pPr>
            <w:r w:rsidRPr="00DB7453">
              <w:rPr>
                <w:i/>
                <w:spacing w:val="4"/>
                <w:w w:val="103"/>
                <w:kern w:val="14"/>
                <w:sz w:val="16"/>
                <w:lang w:val="fr-FR" w:bidi="ar-BH"/>
              </w:rPr>
              <w:t>Délinquants</w:t>
            </w:r>
          </w:p>
        </w:tc>
        <w:tc>
          <w:tcPr>
            <w:tcW w:w="2892" w:type="dxa"/>
            <w:gridSpan w:val="3"/>
            <w:tcBorders>
              <w:top w:val="single" w:sz="4" w:space="0" w:color="auto"/>
              <w:bottom w:val="single" w:sz="4" w:space="0" w:color="auto"/>
            </w:tcBorders>
            <w:shd w:val="clear" w:color="auto" w:fill="auto"/>
            <w:vAlign w:val="bottom"/>
          </w:tcPr>
          <w:p w14:paraId="44EA0678" w14:textId="5D713D10" w:rsidR="00DB7453" w:rsidRPr="00DB7453" w:rsidRDefault="00DB7453" w:rsidP="00DB7453">
            <w:pPr>
              <w:suppressAutoHyphens w:val="0"/>
              <w:spacing w:before="80" w:after="80" w:line="200" w:lineRule="exact"/>
              <w:jc w:val="center"/>
              <w:rPr>
                <w:i/>
                <w:spacing w:val="4"/>
                <w:w w:val="103"/>
                <w:kern w:val="14"/>
                <w:sz w:val="16"/>
                <w:lang w:val="fr-FR"/>
              </w:rPr>
            </w:pPr>
            <w:r w:rsidRPr="00DB7453">
              <w:rPr>
                <w:i/>
                <w:spacing w:val="4"/>
                <w:w w:val="103"/>
                <w:kern w:val="14"/>
                <w:sz w:val="16"/>
                <w:lang w:val="fr-FR" w:bidi="ar-BH"/>
              </w:rPr>
              <w:t>Victimes</w:t>
            </w:r>
          </w:p>
        </w:tc>
      </w:tr>
      <w:tr w:rsidR="00DB7453" w:rsidRPr="00DB7453" w14:paraId="0C8F80B6" w14:textId="77777777" w:rsidTr="00DB7453">
        <w:tc>
          <w:tcPr>
            <w:tcW w:w="3853" w:type="dxa"/>
            <w:gridSpan w:val="4"/>
            <w:tcBorders>
              <w:top w:val="single" w:sz="4" w:space="0" w:color="auto"/>
              <w:bottom w:val="single" w:sz="4" w:space="0" w:color="auto"/>
              <w:right w:val="single" w:sz="24" w:space="0" w:color="FFFFFF" w:themeColor="background1"/>
            </w:tcBorders>
            <w:shd w:val="clear" w:color="auto" w:fill="auto"/>
          </w:tcPr>
          <w:p w14:paraId="64C4DD93" w14:textId="15536080" w:rsidR="00DB7453" w:rsidRPr="00DB7453" w:rsidRDefault="00DB7453" w:rsidP="00DB7453">
            <w:pPr>
              <w:suppressAutoHyphens w:val="0"/>
              <w:spacing w:before="80" w:after="80" w:line="200" w:lineRule="exact"/>
              <w:jc w:val="center"/>
              <w:rPr>
                <w:i/>
                <w:spacing w:val="4"/>
                <w:w w:val="103"/>
                <w:kern w:val="14"/>
                <w:sz w:val="16"/>
                <w:lang w:val="fr-FR"/>
              </w:rPr>
            </w:pPr>
            <w:r w:rsidRPr="00DB7453">
              <w:rPr>
                <w:i/>
                <w:spacing w:val="4"/>
                <w:w w:val="103"/>
                <w:kern w:val="14"/>
                <w:sz w:val="16"/>
                <w:lang w:val="fr-FR" w:bidi="ar-BH"/>
              </w:rPr>
              <w:t>Âgés de 7 à 12 ans</w:t>
            </w:r>
          </w:p>
        </w:tc>
        <w:tc>
          <w:tcPr>
            <w:tcW w:w="2892" w:type="dxa"/>
            <w:gridSpan w:val="3"/>
            <w:tcBorders>
              <w:top w:val="single" w:sz="4" w:space="0" w:color="auto"/>
              <w:left w:val="single" w:sz="24" w:space="0" w:color="FFFFFF" w:themeColor="background1"/>
              <w:bottom w:val="single" w:sz="4" w:space="0" w:color="auto"/>
            </w:tcBorders>
            <w:shd w:val="clear" w:color="auto" w:fill="auto"/>
            <w:vAlign w:val="bottom"/>
          </w:tcPr>
          <w:p w14:paraId="073F93B7" w14:textId="6A9BB230" w:rsidR="00DB7453" w:rsidRPr="00DB7453" w:rsidRDefault="00DB7453" w:rsidP="00DB7453">
            <w:pPr>
              <w:suppressAutoHyphens w:val="0"/>
              <w:spacing w:before="80" w:after="80" w:line="200" w:lineRule="exact"/>
              <w:jc w:val="center"/>
              <w:rPr>
                <w:i/>
                <w:spacing w:val="4"/>
                <w:w w:val="103"/>
                <w:kern w:val="14"/>
                <w:sz w:val="16"/>
                <w:lang w:val="fr-FR"/>
              </w:rPr>
            </w:pPr>
            <w:r w:rsidRPr="00DB7453">
              <w:rPr>
                <w:i/>
                <w:spacing w:val="4"/>
                <w:w w:val="103"/>
                <w:kern w:val="14"/>
                <w:sz w:val="16"/>
                <w:lang w:val="fr-FR" w:bidi="ar-BH"/>
              </w:rPr>
              <w:t>Âgés de 12 à 18 ans</w:t>
            </w:r>
          </w:p>
        </w:tc>
        <w:tc>
          <w:tcPr>
            <w:tcW w:w="964" w:type="dxa"/>
            <w:vMerge w:val="restart"/>
            <w:tcBorders>
              <w:top w:val="single" w:sz="4" w:space="0" w:color="auto"/>
            </w:tcBorders>
            <w:shd w:val="clear" w:color="auto" w:fill="auto"/>
            <w:vAlign w:val="bottom"/>
          </w:tcPr>
          <w:p w14:paraId="2D1284DC" w14:textId="54F4CBCF" w:rsidR="00DB7453" w:rsidRPr="00DB7453" w:rsidRDefault="00DB7453" w:rsidP="00DB7453">
            <w:pPr>
              <w:spacing w:before="80" w:after="80" w:line="200" w:lineRule="exact"/>
              <w:jc w:val="right"/>
              <w:rPr>
                <w:i/>
                <w:spacing w:val="4"/>
                <w:w w:val="103"/>
                <w:kern w:val="14"/>
                <w:sz w:val="16"/>
                <w:lang w:val="fr-FR"/>
              </w:rPr>
            </w:pPr>
            <w:r w:rsidRPr="00DB7453">
              <w:rPr>
                <w:i/>
                <w:spacing w:val="4"/>
                <w:w w:val="103"/>
                <w:kern w:val="14"/>
                <w:sz w:val="16"/>
                <w:lang w:val="fr-FR" w:bidi="ar-BH"/>
              </w:rPr>
              <w:t>Garçons</w:t>
            </w:r>
          </w:p>
        </w:tc>
        <w:tc>
          <w:tcPr>
            <w:tcW w:w="964" w:type="dxa"/>
            <w:vMerge w:val="restart"/>
            <w:tcBorders>
              <w:top w:val="single" w:sz="4" w:space="0" w:color="auto"/>
            </w:tcBorders>
            <w:shd w:val="clear" w:color="auto" w:fill="auto"/>
            <w:vAlign w:val="bottom"/>
          </w:tcPr>
          <w:p w14:paraId="3A7FBA4C" w14:textId="647E5A61" w:rsidR="00DB7453" w:rsidRPr="00DB7453" w:rsidRDefault="00DB7453" w:rsidP="00DB7453">
            <w:pPr>
              <w:spacing w:before="80" w:after="80" w:line="200" w:lineRule="exact"/>
              <w:jc w:val="right"/>
              <w:rPr>
                <w:i/>
                <w:spacing w:val="4"/>
                <w:w w:val="103"/>
                <w:kern w:val="14"/>
                <w:sz w:val="16"/>
                <w:lang w:val="fr-FR"/>
              </w:rPr>
            </w:pPr>
            <w:r w:rsidRPr="00DB7453">
              <w:rPr>
                <w:i/>
                <w:spacing w:val="4"/>
                <w:w w:val="103"/>
                <w:kern w:val="14"/>
                <w:sz w:val="16"/>
                <w:lang w:val="fr-FR" w:bidi="ar-BH"/>
              </w:rPr>
              <w:t>Filles</w:t>
            </w:r>
          </w:p>
        </w:tc>
        <w:tc>
          <w:tcPr>
            <w:tcW w:w="964" w:type="dxa"/>
            <w:vMerge w:val="restart"/>
            <w:tcBorders>
              <w:top w:val="single" w:sz="4" w:space="0" w:color="auto"/>
            </w:tcBorders>
            <w:shd w:val="clear" w:color="auto" w:fill="auto"/>
            <w:vAlign w:val="bottom"/>
          </w:tcPr>
          <w:p w14:paraId="511ACF4C" w14:textId="1FE83877" w:rsidR="00DB7453" w:rsidRPr="00DB7453" w:rsidRDefault="00DB7453" w:rsidP="00DB7453">
            <w:pPr>
              <w:spacing w:before="80" w:after="80" w:line="200" w:lineRule="exact"/>
              <w:jc w:val="right"/>
              <w:rPr>
                <w:i/>
                <w:spacing w:val="4"/>
                <w:w w:val="103"/>
                <w:kern w:val="14"/>
                <w:sz w:val="16"/>
                <w:lang w:val="fr-FR"/>
              </w:rPr>
            </w:pPr>
            <w:r w:rsidRPr="00DB7453">
              <w:rPr>
                <w:i/>
                <w:spacing w:val="4"/>
                <w:w w:val="103"/>
                <w:kern w:val="14"/>
                <w:sz w:val="16"/>
                <w:lang w:val="fr-FR" w:bidi="ar-BH"/>
              </w:rPr>
              <w:t>Total</w:t>
            </w:r>
          </w:p>
        </w:tc>
      </w:tr>
      <w:tr w:rsidR="00DB7453" w:rsidRPr="00DB7453" w14:paraId="29F00C96" w14:textId="77777777" w:rsidTr="00DB7453">
        <w:tc>
          <w:tcPr>
            <w:tcW w:w="963" w:type="dxa"/>
            <w:tcBorders>
              <w:top w:val="single" w:sz="4" w:space="0" w:color="auto"/>
              <w:bottom w:val="single" w:sz="12" w:space="0" w:color="auto"/>
            </w:tcBorders>
            <w:shd w:val="clear" w:color="auto" w:fill="auto"/>
          </w:tcPr>
          <w:p w14:paraId="78498162" w14:textId="5178E9DA" w:rsidR="00DB7453" w:rsidRPr="00DB7453" w:rsidRDefault="00DB7453" w:rsidP="00DB7453">
            <w:pPr>
              <w:suppressAutoHyphens w:val="0"/>
              <w:spacing w:before="80" w:after="80" w:line="200" w:lineRule="exact"/>
              <w:rPr>
                <w:i/>
                <w:spacing w:val="4"/>
                <w:w w:val="103"/>
                <w:kern w:val="14"/>
                <w:sz w:val="16"/>
                <w:lang w:val="fr-FR"/>
              </w:rPr>
            </w:pPr>
            <w:r w:rsidRPr="00DB7453">
              <w:rPr>
                <w:i/>
                <w:spacing w:val="4"/>
                <w:w w:val="103"/>
                <w:kern w:val="14"/>
                <w:sz w:val="16"/>
                <w:lang w:val="fr-FR" w:bidi="ar-BH"/>
              </w:rPr>
              <w:t>État</w:t>
            </w:r>
          </w:p>
        </w:tc>
        <w:tc>
          <w:tcPr>
            <w:tcW w:w="963" w:type="dxa"/>
            <w:tcBorders>
              <w:top w:val="single" w:sz="4" w:space="0" w:color="auto"/>
              <w:bottom w:val="single" w:sz="12" w:space="0" w:color="auto"/>
            </w:tcBorders>
            <w:shd w:val="clear" w:color="auto" w:fill="auto"/>
            <w:vAlign w:val="bottom"/>
          </w:tcPr>
          <w:p w14:paraId="36F58071" w14:textId="336AEE4D"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Garçons</w:t>
            </w:r>
          </w:p>
        </w:tc>
        <w:tc>
          <w:tcPr>
            <w:tcW w:w="963" w:type="dxa"/>
            <w:tcBorders>
              <w:top w:val="single" w:sz="4" w:space="0" w:color="auto"/>
              <w:bottom w:val="single" w:sz="12" w:space="0" w:color="auto"/>
            </w:tcBorders>
            <w:shd w:val="clear" w:color="auto" w:fill="auto"/>
            <w:vAlign w:val="bottom"/>
          </w:tcPr>
          <w:p w14:paraId="034D4200" w14:textId="0CDCACED"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Filles</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45E9B066" w14:textId="5EEC39E1"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Total</w:t>
            </w:r>
          </w:p>
        </w:tc>
        <w:tc>
          <w:tcPr>
            <w:tcW w:w="964" w:type="dxa"/>
            <w:tcBorders>
              <w:top w:val="single" w:sz="4" w:space="0" w:color="auto"/>
              <w:left w:val="single" w:sz="24" w:space="0" w:color="FFFFFF" w:themeColor="background1"/>
              <w:bottom w:val="single" w:sz="12" w:space="0" w:color="auto"/>
            </w:tcBorders>
            <w:shd w:val="clear" w:color="auto" w:fill="auto"/>
            <w:vAlign w:val="bottom"/>
          </w:tcPr>
          <w:p w14:paraId="31210DF4" w14:textId="3E468267"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Garçons</w:t>
            </w:r>
          </w:p>
        </w:tc>
        <w:tc>
          <w:tcPr>
            <w:tcW w:w="964" w:type="dxa"/>
            <w:tcBorders>
              <w:top w:val="single" w:sz="4" w:space="0" w:color="auto"/>
              <w:bottom w:val="single" w:sz="12" w:space="0" w:color="auto"/>
            </w:tcBorders>
            <w:shd w:val="clear" w:color="auto" w:fill="auto"/>
            <w:vAlign w:val="bottom"/>
          </w:tcPr>
          <w:p w14:paraId="5C210C66" w14:textId="320574F2"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Filles</w:t>
            </w:r>
          </w:p>
        </w:tc>
        <w:tc>
          <w:tcPr>
            <w:tcW w:w="964" w:type="dxa"/>
            <w:tcBorders>
              <w:top w:val="single" w:sz="4" w:space="0" w:color="auto"/>
              <w:bottom w:val="single" w:sz="12" w:space="0" w:color="auto"/>
            </w:tcBorders>
            <w:shd w:val="clear" w:color="auto" w:fill="auto"/>
            <w:vAlign w:val="bottom"/>
          </w:tcPr>
          <w:p w14:paraId="7AE59F2F" w14:textId="1664455A" w:rsidR="00DB7453" w:rsidRPr="00DB7453" w:rsidRDefault="00DB7453" w:rsidP="00DB7453">
            <w:pPr>
              <w:suppressAutoHyphens w:val="0"/>
              <w:spacing w:before="80" w:after="80" w:line="200" w:lineRule="exact"/>
              <w:jc w:val="right"/>
              <w:rPr>
                <w:i/>
                <w:spacing w:val="4"/>
                <w:w w:val="103"/>
                <w:kern w:val="14"/>
                <w:sz w:val="16"/>
                <w:lang w:val="fr-FR"/>
              </w:rPr>
            </w:pPr>
            <w:r w:rsidRPr="00DB7453">
              <w:rPr>
                <w:i/>
                <w:spacing w:val="4"/>
                <w:w w:val="103"/>
                <w:kern w:val="14"/>
                <w:sz w:val="16"/>
                <w:lang w:val="fr-FR" w:bidi="ar-BH"/>
              </w:rPr>
              <w:t>Total</w:t>
            </w:r>
          </w:p>
        </w:tc>
        <w:tc>
          <w:tcPr>
            <w:tcW w:w="964" w:type="dxa"/>
            <w:vMerge/>
            <w:tcBorders>
              <w:bottom w:val="single" w:sz="12" w:space="0" w:color="auto"/>
            </w:tcBorders>
            <w:shd w:val="clear" w:color="auto" w:fill="auto"/>
            <w:vAlign w:val="bottom"/>
          </w:tcPr>
          <w:p w14:paraId="5618D11F" w14:textId="13AFA90B" w:rsidR="00DB7453" w:rsidRPr="00DB7453" w:rsidRDefault="00DB7453" w:rsidP="00DB7453">
            <w:pPr>
              <w:suppressAutoHyphens w:val="0"/>
              <w:spacing w:before="80" w:after="80" w:line="200" w:lineRule="exact"/>
              <w:jc w:val="right"/>
              <w:rPr>
                <w:i/>
                <w:spacing w:val="4"/>
                <w:w w:val="103"/>
                <w:kern w:val="14"/>
                <w:sz w:val="16"/>
                <w:lang w:val="fr-FR"/>
              </w:rPr>
            </w:pPr>
          </w:p>
        </w:tc>
        <w:tc>
          <w:tcPr>
            <w:tcW w:w="964" w:type="dxa"/>
            <w:vMerge/>
            <w:tcBorders>
              <w:bottom w:val="single" w:sz="12" w:space="0" w:color="auto"/>
            </w:tcBorders>
            <w:shd w:val="clear" w:color="auto" w:fill="auto"/>
            <w:vAlign w:val="bottom"/>
          </w:tcPr>
          <w:p w14:paraId="111B86A1" w14:textId="2C556E89" w:rsidR="00DB7453" w:rsidRPr="00DB7453" w:rsidRDefault="00DB7453" w:rsidP="00DB7453">
            <w:pPr>
              <w:suppressAutoHyphens w:val="0"/>
              <w:spacing w:before="80" w:after="80" w:line="200" w:lineRule="exact"/>
              <w:jc w:val="right"/>
              <w:rPr>
                <w:i/>
                <w:spacing w:val="4"/>
                <w:w w:val="103"/>
                <w:kern w:val="14"/>
                <w:sz w:val="16"/>
                <w:lang w:val="fr-FR"/>
              </w:rPr>
            </w:pPr>
          </w:p>
        </w:tc>
        <w:tc>
          <w:tcPr>
            <w:tcW w:w="964" w:type="dxa"/>
            <w:vMerge/>
            <w:tcBorders>
              <w:bottom w:val="single" w:sz="12" w:space="0" w:color="auto"/>
            </w:tcBorders>
            <w:shd w:val="clear" w:color="auto" w:fill="auto"/>
            <w:vAlign w:val="bottom"/>
          </w:tcPr>
          <w:p w14:paraId="68088555" w14:textId="0229FD54" w:rsidR="00DB7453" w:rsidRPr="00DB7453" w:rsidRDefault="00DB7453" w:rsidP="00DB7453">
            <w:pPr>
              <w:suppressAutoHyphens w:val="0"/>
              <w:spacing w:before="80" w:after="80" w:line="200" w:lineRule="exact"/>
              <w:jc w:val="right"/>
              <w:rPr>
                <w:i/>
                <w:spacing w:val="4"/>
                <w:w w:val="103"/>
                <w:kern w:val="14"/>
                <w:sz w:val="16"/>
                <w:lang w:val="fr-FR"/>
              </w:rPr>
            </w:pPr>
          </w:p>
        </w:tc>
      </w:tr>
      <w:tr w:rsidR="00DB7453" w:rsidRPr="00DB7453" w14:paraId="5EFEA6D6" w14:textId="77777777" w:rsidTr="00DB7453">
        <w:tc>
          <w:tcPr>
            <w:tcW w:w="963" w:type="dxa"/>
            <w:tcBorders>
              <w:top w:val="single" w:sz="12" w:space="0" w:color="auto"/>
            </w:tcBorders>
            <w:shd w:val="clear" w:color="auto" w:fill="auto"/>
          </w:tcPr>
          <w:p w14:paraId="791F8FE2" w14:textId="7EA6734A" w:rsidR="00DB7453" w:rsidRPr="00DB7453" w:rsidRDefault="00DB7453" w:rsidP="00DB7453">
            <w:pPr>
              <w:suppressAutoHyphens w:val="0"/>
              <w:spacing w:before="40" w:after="40" w:line="220" w:lineRule="exact"/>
              <w:rPr>
                <w:sz w:val="18"/>
                <w:lang w:val="fr-FR"/>
              </w:rPr>
            </w:pPr>
            <w:r w:rsidRPr="00DB7453">
              <w:rPr>
                <w:sz w:val="18"/>
              </w:rPr>
              <w:t>Nil-Bleu</w:t>
            </w:r>
          </w:p>
        </w:tc>
        <w:tc>
          <w:tcPr>
            <w:tcW w:w="963" w:type="dxa"/>
            <w:tcBorders>
              <w:top w:val="single" w:sz="12" w:space="0" w:color="auto"/>
            </w:tcBorders>
            <w:shd w:val="clear" w:color="auto" w:fill="auto"/>
            <w:vAlign w:val="bottom"/>
          </w:tcPr>
          <w:p w14:paraId="4ADFD68C" w14:textId="52A1CD86" w:rsidR="00DB7453" w:rsidRPr="00DB7453" w:rsidRDefault="00DB7453" w:rsidP="00DB7453">
            <w:pPr>
              <w:suppressAutoHyphens w:val="0"/>
              <w:spacing w:before="40" w:after="40" w:line="220" w:lineRule="exact"/>
              <w:jc w:val="right"/>
              <w:rPr>
                <w:sz w:val="18"/>
                <w:lang w:val="fr-FR"/>
              </w:rPr>
            </w:pPr>
            <w:r w:rsidRPr="00DB7453">
              <w:rPr>
                <w:sz w:val="18"/>
              </w:rPr>
              <w:t>10</w:t>
            </w:r>
          </w:p>
        </w:tc>
        <w:tc>
          <w:tcPr>
            <w:tcW w:w="963" w:type="dxa"/>
            <w:tcBorders>
              <w:top w:val="single" w:sz="12" w:space="0" w:color="auto"/>
            </w:tcBorders>
            <w:shd w:val="clear" w:color="auto" w:fill="auto"/>
            <w:vAlign w:val="bottom"/>
          </w:tcPr>
          <w:p w14:paraId="0836A609" w14:textId="24568066" w:rsidR="00DB7453" w:rsidRPr="00DB7453" w:rsidRDefault="00DB7453" w:rsidP="00DB7453">
            <w:pPr>
              <w:suppressAutoHyphens w:val="0"/>
              <w:spacing w:before="40" w:after="40" w:line="220" w:lineRule="exact"/>
              <w:jc w:val="right"/>
              <w:rPr>
                <w:sz w:val="18"/>
                <w:lang w:val="fr-FR"/>
              </w:rPr>
            </w:pPr>
            <w:r w:rsidRPr="00DB7453">
              <w:rPr>
                <w:sz w:val="18"/>
              </w:rPr>
              <w:t>7</w:t>
            </w:r>
          </w:p>
        </w:tc>
        <w:tc>
          <w:tcPr>
            <w:tcW w:w="964" w:type="dxa"/>
            <w:tcBorders>
              <w:top w:val="single" w:sz="12" w:space="0" w:color="auto"/>
            </w:tcBorders>
            <w:shd w:val="clear" w:color="auto" w:fill="auto"/>
            <w:vAlign w:val="bottom"/>
          </w:tcPr>
          <w:p w14:paraId="338C4D56" w14:textId="2588800E" w:rsidR="00DB7453" w:rsidRPr="00DB7453" w:rsidRDefault="00DB7453" w:rsidP="00DB7453">
            <w:pPr>
              <w:suppressAutoHyphens w:val="0"/>
              <w:spacing w:before="40" w:after="40" w:line="220" w:lineRule="exact"/>
              <w:jc w:val="right"/>
              <w:rPr>
                <w:sz w:val="18"/>
                <w:lang w:val="fr-FR"/>
              </w:rPr>
            </w:pPr>
            <w:r w:rsidRPr="00DB7453">
              <w:rPr>
                <w:sz w:val="18"/>
              </w:rPr>
              <w:t>10</w:t>
            </w:r>
          </w:p>
        </w:tc>
        <w:tc>
          <w:tcPr>
            <w:tcW w:w="964" w:type="dxa"/>
            <w:tcBorders>
              <w:top w:val="single" w:sz="12" w:space="0" w:color="auto"/>
            </w:tcBorders>
            <w:shd w:val="clear" w:color="auto" w:fill="auto"/>
            <w:vAlign w:val="bottom"/>
          </w:tcPr>
          <w:p w14:paraId="287F9A36" w14:textId="00A55901" w:rsidR="00DB7453" w:rsidRPr="00DB7453" w:rsidRDefault="00DB7453" w:rsidP="00DB7453">
            <w:pPr>
              <w:suppressAutoHyphens w:val="0"/>
              <w:spacing w:before="40" w:after="40" w:line="220" w:lineRule="exact"/>
              <w:jc w:val="right"/>
              <w:rPr>
                <w:sz w:val="18"/>
                <w:lang w:val="fr-FR"/>
              </w:rPr>
            </w:pPr>
            <w:r w:rsidRPr="00DB7453">
              <w:rPr>
                <w:sz w:val="18"/>
              </w:rPr>
              <w:t>45</w:t>
            </w:r>
          </w:p>
        </w:tc>
        <w:tc>
          <w:tcPr>
            <w:tcW w:w="964" w:type="dxa"/>
            <w:tcBorders>
              <w:top w:val="single" w:sz="12" w:space="0" w:color="auto"/>
            </w:tcBorders>
            <w:shd w:val="clear" w:color="auto" w:fill="auto"/>
            <w:vAlign w:val="bottom"/>
          </w:tcPr>
          <w:p w14:paraId="424BC569" w14:textId="62542C84" w:rsidR="00DB7453" w:rsidRPr="00DB7453" w:rsidRDefault="00DB7453" w:rsidP="00DB7453">
            <w:pPr>
              <w:suppressAutoHyphens w:val="0"/>
              <w:spacing w:before="40" w:after="40" w:line="220" w:lineRule="exact"/>
              <w:jc w:val="right"/>
              <w:rPr>
                <w:sz w:val="18"/>
                <w:lang w:val="fr-FR"/>
              </w:rPr>
            </w:pPr>
            <w:r w:rsidRPr="00DB7453">
              <w:rPr>
                <w:sz w:val="18"/>
              </w:rPr>
              <w:t>5</w:t>
            </w:r>
          </w:p>
        </w:tc>
        <w:tc>
          <w:tcPr>
            <w:tcW w:w="964" w:type="dxa"/>
            <w:tcBorders>
              <w:top w:val="single" w:sz="12" w:space="0" w:color="auto"/>
            </w:tcBorders>
            <w:shd w:val="clear" w:color="auto" w:fill="auto"/>
            <w:vAlign w:val="bottom"/>
          </w:tcPr>
          <w:p w14:paraId="6FE12508" w14:textId="523CA3C9" w:rsidR="00DB7453" w:rsidRPr="00DB7453" w:rsidRDefault="00DB7453" w:rsidP="00DB7453">
            <w:pPr>
              <w:suppressAutoHyphens w:val="0"/>
              <w:spacing w:before="40" w:after="40" w:line="220" w:lineRule="exact"/>
              <w:jc w:val="right"/>
              <w:rPr>
                <w:sz w:val="18"/>
                <w:lang w:val="fr-FR"/>
              </w:rPr>
            </w:pPr>
            <w:r w:rsidRPr="00DB7453">
              <w:rPr>
                <w:sz w:val="18"/>
              </w:rPr>
              <w:t>50</w:t>
            </w:r>
          </w:p>
        </w:tc>
        <w:tc>
          <w:tcPr>
            <w:tcW w:w="964" w:type="dxa"/>
            <w:tcBorders>
              <w:top w:val="single" w:sz="12" w:space="0" w:color="auto"/>
            </w:tcBorders>
            <w:shd w:val="clear" w:color="auto" w:fill="auto"/>
            <w:vAlign w:val="bottom"/>
          </w:tcPr>
          <w:p w14:paraId="2B56A695" w14:textId="7B644788" w:rsidR="00DB7453" w:rsidRPr="00DB7453" w:rsidRDefault="00DB7453" w:rsidP="00DB7453">
            <w:pPr>
              <w:suppressAutoHyphens w:val="0"/>
              <w:spacing w:before="40" w:after="40" w:line="220" w:lineRule="exact"/>
              <w:jc w:val="right"/>
              <w:rPr>
                <w:sz w:val="18"/>
                <w:lang w:val="fr-FR"/>
              </w:rPr>
            </w:pPr>
            <w:r w:rsidRPr="00DB7453">
              <w:rPr>
                <w:sz w:val="18"/>
              </w:rPr>
              <w:t>55</w:t>
            </w:r>
          </w:p>
        </w:tc>
        <w:tc>
          <w:tcPr>
            <w:tcW w:w="964" w:type="dxa"/>
            <w:tcBorders>
              <w:top w:val="single" w:sz="12" w:space="0" w:color="auto"/>
            </w:tcBorders>
            <w:shd w:val="clear" w:color="auto" w:fill="auto"/>
            <w:vAlign w:val="bottom"/>
          </w:tcPr>
          <w:p w14:paraId="36417394" w14:textId="511933BA" w:rsidR="00DB7453" w:rsidRPr="00DB7453" w:rsidRDefault="00DB7453" w:rsidP="00DB7453">
            <w:pPr>
              <w:suppressAutoHyphens w:val="0"/>
              <w:spacing w:before="40" w:after="40" w:line="220" w:lineRule="exact"/>
              <w:jc w:val="right"/>
              <w:rPr>
                <w:sz w:val="18"/>
                <w:lang w:val="fr-FR"/>
              </w:rPr>
            </w:pPr>
            <w:r w:rsidRPr="00DB7453">
              <w:rPr>
                <w:sz w:val="18"/>
              </w:rPr>
              <w:t>5</w:t>
            </w:r>
          </w:p>
        </w:tc>
        <w:tc>
          <w:tcPr>
            <w:tcW w:w="964" w:type="dxa"/>
            <w:tcBorders>
              <w:top w:val="single" w:sz="12" w:space="0" w:color="auto"/>
            </w:tcBorders>
            <w:shd w:val="clear" w:color="auto" w:fill="auto"/>
            <w:vAlign w:val="bottom"/>
          </w:tcPr>
          <w:p w14:paraId="07FBB941" w14:textId="4EE24235" w:rsidR="00DB7453" w:rsidRPr="00DB7453" w:rsidRDefault="00DB7453" w:rsidP="00DB7453">
            <w:pPr>
              <w:suppressAutoHyphens w:val="0"/>
              <w:spacing w:before="40" w:after="40" w:line="220" w:lineRule="exact"/>
              <w:jc w:val="right"/>
              <w:rPr>
                <w:sz w:val="18"/>
                <w:lang w:val="fr-FR"/>
              </w:rPr>
            </w:pPr>
            <w:r w:rsidRPr="00DB7453">
              <w:rPr>
                <w:sz w:val="18"/>
              </w:rPr>
              <w:t>60</w:t>
            </w:r>
          </w:p>
        </w:tc>
      </w:tr>
      <w:tr w:rsidR="00DB7453" w:rsidRPr="00DB7453" w14:paraId="7CE0DDD9" w14:textId="77777777" w:rsidTr="00DB7453">
        <w:tc>
          <w:tcPr>
            <w:tcW w:w="963" w:type="dxa"/>
            <w:shd w:val="clear" w:color="auto" w:fill="auto"/>
          </w:tcPr>
          <w:p w14:paraId="6A5350BB" w14:textId="5912CAB6" w:rsidR="00DB7453" w:rsidRPr="00DB7453" w:rsidRDefault="00DB7453" w:rsidP="00DB7453">
            <w:pPr>
              <w:suppressAutoHyphens w:val="0"/>
              <w:spacing w:before="40" w:after="40" w:line="220" w:lineRule="exact"/>
              <w:rPr>
                <w:sz w:val="18"/>
                <w:lang w:val="fr-FR"/>
              </w:rPr>
            </w:pPr>
            <w:r w:rsidRPr="00DB7453">
              <w:rPr>
                <w:sz w:val="18"/>
              </w:rPr>
              <w:t>Nil</w:t>
            </w:r>
          </w:p>
        </w:tc>
        <w:tc>
          <w:tcPr>
            <w:tcW w:w="963" w:type="dxa"/>
            <w:shd w:val="clear" w:color="auto" w:fill="auto"/>
            <w:vAlign w:val="bottom"/>
          </w:tcPr>
          <w:p w14:paraId="194D12D7" w14:textId="40F791B1"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3" w:type="dxa"/>
            <w:shd w:val="clear" w:color="auto" w:fill="auto"/>
            <w:vAlign w:val="bottom"/>
          </w:tcPr>
          <w:p w14:paraId="3CD89414" w14:textId="749D0A84" w:rsidR="00DB7453" w:rsidRPr="00DB7453" w:rsidRDefault="00DB7453" w:rsidP="00DB7453">
            <w:pPr>
              <w:suppressAutoHyphens w:val="0"/>
              <w:spacing w:before="40" w:after="40" w:line="220" w:lineRule="exact"/>
              <w:jc w:val="right"/>
              <w:rPr>
                <w:sz w:val="18"/>
                <w:lang w:val="fr-FR"/>
              </w:rPr>
            </w:pPr>
            <w:r w:rsidRPr="00DB7453">
              <w:rPr>
                <w:sz w:val="18"/>
              </w:rPr>
              <w:t>82</w:t>
            </w:r>
          </w:p>
        </w:tc>
        <w:tc>
          <w:tcPr>
            <w:tcW w:w="964" w:type="dxa"/>
            <w:shd w:val="clear" w:color="auto" w:fill="auto"/>
            <w:vAlign w:val="bottom"/>
          </w:tcPr>
          <w:p w14:paraId="5BB5922A" w14:textId="47A95447"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5FB5395C" w14:textId="4612F80B" w:rsidR="00DB7453" w:rsidRPr="00DB7453" w:rsidRDefault="00DB7453" w:rsidP="00DB7453">
            <w:pPr>
              <w:suppressAutoHyphens w:val="0"/>
              <w:spacing w:before="40" w:after="40" w:line="220" w:lineRule="exact"/>
              <w:jc w:val="right"/>
              <w:rPr>
                <w:sz w:val="18"/>
                <w:lang w:val="fr-FR"/>
              </w:rPr>
            </w:pPr>
            <w:r w:rsidRPr="00DB7453">
              <w:rPr>
                <w:sz w:val="18"/>
              </w:rPr>
              <w:t>7</w:t>
            </w:r>
          </w:p>
        </w:tc>
        <w:tc>
          <w:tcPr>
            <w:tcW w:w="964" w:type="dxa"/>
            <w:shd w:val="clear" w:color="auto" w:fill="auto"/>
            <w:vAlign w:val="bottom"/>
          </w:tcPr>
          <w:p w14:paraId="46667209" w14:textId="60C28613"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6331A786" w14:textId="219E7D11" w:rsidR="00DB7453" w:rsidRPr="00DB7453" w:rsidRDefault="00DB7453" w:rsidP="00DB7453">
            <w:pPr>
              <w:suppressAutoHyphens w:val="0"/>
              <w:spacing w:before="40" w:after="40" w:line="220" w:lineRule="exact"/>
              <w:jc w:val="right"/>
              <w:rPr>
                <w:sz w:val="18"/>
                <w:lang w:val="fr-FR"/>
              </w:rPr>
            </w:pPr>
            <w:r w:rsidRPr="00DB7453">
              <w:rPr>
                <w:sz w:val="18"/>
              </w:rPr>
              <w:t>7</w:t>
            </w:r>
          </w:p>
        </w:tc>
        <w:tc>
          <w:tcPr>
            <w:tcW w:w="964" w:type="dxa"/>
            <w:shd w:val="clear" w:color="auto" w:fill="auto"/>
            <w:vAlign w:val="bottom"/>
          </w:tcPr>
          <w:p w14:paraId="02F49ADF" w14:textId="5830B9CF" w:rsidR="00DB7453" w:rsidRPr="00DB7453" w:rsidRDefault="00DB7453" w:rsidP="00DB7453">
            <w:pPr>
              <w:suppressAutoHyphens w:val="0"/>
              <w:spacing w:before="40" w:after="40" w:line="220" w:lineRule="exact"/>
              <w:jc w:val="right"/>
              <w:rPr>
                <w:sz w:val="18"/>
                <w:lang w:val="fr-FR"/>
              </w:rPr>
            </w:pPr>
            <w:r w:rsidRPr="00DB7453">
              <w:rPr>
                <w:sz w:val="18"/>
              </w:rPr>
              <w:t>7</w:t>
            </w:r>
          </w:p>
        </w:tc>
        <w:tc>
          <w:tcPr>
            <w:tcW w:w="964" w:type="dxa"/>
            <w:shd w:val="clear" w:color="auto" w:fill="auto"/>
            <w:vAlign w:val="bottom"/>
          </w:tcPr>
          <w:p w14:paraId="7CE612A8" w14:textId="605522B9"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2166B956" w14:textId="3D21FBF5" w:rsidR="00DB7453" w:rsidRPr="00DB7453" w:rsidRDefault="00DB7453" w:rsidP="00DB7453">
            <w:pPr>
              <w:suppressAutoHyphens w:val="0"/>
              <w:spacing w:before="40" w:after="40" w:line="220" w:lineRule="exact"/>
              <w:jc w:val="right"/>
              <w:rPr>
                <w:sz w:val="18"/>
                <w:lang w:val="fr-FR"/>
              </w:rPr>
            </w:pPr>
            <w:r w:rsidRPr="00DB7453">
              <w:rPr>
                <w:sz w:val="18"/>
              </w:rPr>
              <w:t>7</w:t>
            </w:r>
          </w:p>
        </w:tc>
      </w:tr>
      <w:tr w:rsidR="00DB7453" w:rsidRPr="00DB7453" w14:paraId="6DBECBB9" w14:textId="77777777" w:rsidTr="00DB7453">
        <w:tc>
          <w:tcPr>
            <w:tcW w:w="963" w:type="dxa"/>
            <w:shd w:val="clear" w:color="auto" w:fill="auto"/>
          </w:tcPr>
          <w:p w14:paraId="59ABC438" w14:textId="5BCBBD4B" w:rsidR="00DB7453" w:rsidRPr="00DB7453" w:rsidRDefault="00DB7453" w:rsidP="00DB7453">
            <w:pPr>
              <w:suppressAutoHyphens w:val="0"/>
              <w:spacing w:before="40" w:after="40" w:line="220" w:lineRule="exact"/>
              <w:rPr>
                <w:sz w:val="18"/>
                <w:lang w:val="fr-FR"/>
              </w:rPr>
            </w:pPr>
            <w:r w:rsidRPr="00DB7453">
              <w:rPr>
                <w:sz w:val="18"/>
              </w:rPr>
              <w:t>Kassala</w:t>
            </w:r>
          </w:p>
        </w:tc>
        <w:tc>
          <w:tcPr>
            <w:tcW w:w="963" w:type="dxa"/>
            <w:shd w:val="clear" w:color="auto" w:fill="auto"/>
            <w:vAlign w:val="bottom"/>
          </w:tcPr>
          <w:p w14:paraId="2D9371E2" w14:textId="3229D78A"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3" w:type="dxa"/>
            <w:shd w:val="clear" w:color="auto" w:fill="auto"/>
            <w:vAlign w:val="bottom"/>
          </w:tcPr>
          <w:p w14:paraId="0C84C744" w14:textId="0A3E9530" w:rsidR="00DB7453" w:rsidRPr="00DB7453" w:rsidRDefault="00DB7453" w:rsidP="00DB7453">
            <w:pPr>
              <w:suppressAutoHyphens w:val="0"/>
              <w:spacing w:before="40" w:after="40" w:line="220" w:lineRule="exact"/>
              <w:jc w:val="right"/>
              <w:rPr>
                <w:sz w:val="18"/>
                <w:lang w:val="fr-FR"/>
              </w:rPr>
            </w:pPr>
            <w:r w:rsidRPr="00DB7453">
              <w:rPr>
                <w:sz w:val="18"/>
              </w:rPr>
              <w:t>49</w:t>
            </w:r>
          </w:p>
        </w:tc>
        <w:tc>
          <w:tcPr>
            <w:tcW w:w="964" w:type="dxa"/>
            <w:shd w:val="clear" w:color="auto" w:fill="auto"/>
            <w:vAlign w:val="bottom"/>
          </w:tcPr>
          <w:p w14:paraId="5CDD3F36" w14:textId="1DEE13ED" w:rsidR="00DB7453" w:rsidRPr="00DB7453" w:rsidRDefault="00DB7453" w:rsidP="00DB7453">
            <w:pPr>
              <w:suppressAutoHyphens w:val="0"/>
              <w:spacing w:before="40" w:after="40" w:line="220" w:lineRule="exact"/>
              <w:jc w:val="right"/>
              <w:rPr>
                <w:sz w:val="18"/>
                <w:lang w:val="fr-FR"/>
              </w:rPr>
            </w:pPr>
            <w:r w:rsidRPr="00DB7453">
              <w:rPr>
                <w:sz w:val="18"/>
              </w:rPr>
              <w:t>6</w:t>
            </w:r>
          </w:p>
        </w:tc>
        <w:tc>
          <w:tcPr>
            <w:tcW w:w="964" w:type="dxa"/>
            <w:shd w:val="clear" w:color="auto" w:fill="auto"/>
            <w:vAlign w:val="bottom"/>
          </w:tcPr>
          <w:p w14:paraId="2ECEEDB5" w14:textId="517F3B7F"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4" w:type="dxa"/>
            <w:shd w:val="clear" w:color="auto" w:fill="auto"/>
            <w:vAlign w:val="bottom"/>
          </w:tcPr>
          <w:p w14:paraId="53821298" w14:textId="191A4D28"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401022E4" w14:textId="210EBF17"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4" w:type="dxa"/>
            <w:shd w:val="clear" w:color="auto" w:fill="auto"/>
            <w:vAlign w:val="bottom"/>
          </w:tcPr>
          <w:p w14:paraId="46175E38" w14:textId="4DC59ABD" w:rsidR="00DB7453" w:rsidRPr="00DB7453" w:rsidRDefault="00DB7453" w:rsidP="00DB7453">
            <w:pPr>
              <w:suppressAutoHyphens w:val="0"/>
              <w:spacing w:before="40" w:after="40" w:line="220" w:lineRule="exact"/>
              <w:jc w:val="right"/>
              <w:rPr>
                <w:sz w:val="18"/>
                <w:lang w:val="fr-FR"/>
              </w:rPr>
            </w:pPr>
            <w:r w:rsidRPr="00DB7453">
              <w:rPr>
                <w:sz w:val="18"/>
              </w:rPr>
              <w:t>7</w:t>
            </w:r>
          </w:p>
        </w:tc>
        <w:tc>
          <w:tcPr>
            <w:tcW w:w="964" w:type="dxa"/>
            <w:shd w:val="clear" w:color="auto" w:fill="auto"/>
            <w:vAlign w:val="bottom"/>
          </w:tcPr>
          <w:p w14:paraId="09865893" w14:textId="30CE2625"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shd w:val="clear" w:color="auto" w:fill="auto"/>
            <w:vAlign w:val="bottom"/>
          </w:tcPr>
          <w:p w14:paraId="0200A4CC" w14:textId="6F9A18FA" w:rsidR="00DB7453" w:rsidRPr="00DB7453" w:rsidRDefault="00DB7453" w:rsidP="00DB7453">
            <w:pPr>
              <w:suppressAutoHyphens w:val="0"/>
              <w:spacing w:before="40" w:after="40" w:line="220" w:lineRule="exact"/>
              <w:jc w:val="right"/>
              <w:rPr>
                <w:sz w:val="18"/>
                <w:lang w:val="fr-FR"/>
              </w:rPr>
            </w:pPr>
            <w:r w:rsidRPr="00DB7453">
              <w:rPr>
                <w:sz w:val="18"/>
              </w:rPr>
              <w:t>9</w:t>
            </w:r>
          </w:p>
        </w:tc>
      </w:tr>
      <w:tr w:rsidR="00DB7453" w:rsidRPr="00DB7453" w14:paraId="21809423" w14:textId="77777777" w:rsidTr="00DB7453">
        <w:tc>
          <w:tcPr>
            <w:tcW w:w="963" w:type="dxa"/>
            <w:shd w:val="clear" w:color="auto" w:fill="auto"/>
          </w:tcPr>
          <w:p w14:paraId="4B9A5917" w14:textId="05BD303A" w:rsidR="00DB7453" w:rsidRPr="00DB7453" w:rsidRDefault="00DB7453" w:rsidP="00DB7453">
            <w:pPr>
              <w:suppressAutoHyphens w:val="0"/>
              <w:spacing w:before="40" w:after="40" w:line="220" w:lineRule="exact"/>
              <w:rPr>
                <w:sz w:val="18"/>
                <w:lang w:val="fr-FR"/>
              </w:rPr>
            </w:pPr>
            <w:r w:rsidRPr="00DB7453">
              <w:rPr>
                <w:sz w:val="18"/>
              </w:rPr>
              <w:t>Gedaref</w:t>
            </w:r>
          </w:p>
        </w:tc>
        <w:tc>
          <w:tcPr>
            <w:tcW w:w="963" w:type="dxa"/>
            <w:shd w:val="clear" w:color="auto" w:fill="auto"/>
            <w:vAlign w:val="bottom"/>
          </w:tcPr>
          <w:p w14:paraId="7B58B2E0" w14:textId="45EFC8DB"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3" w:type="dxa"/>
            <w:shd w:val="clear" w:color="auto" w:fill="auto"/>
            <w:vAlign w:val="bottom"/>
          </w:tcPr>
          <w:p w14:paraId="14D32E51" w14:textId="1AF964B5" w:rsidR="00DB7453" w:rsidRPr="00DB7453" w:rsidRDefault="00DB7453" w:rsidP="00DB7453">
            <w:pPr>
              <w:suppressAutoHyphens w:val="0"/>
              <w:spacing w:before="40" w:after="40" w:line="220" w:lineRule="exact"/>
              <w:jc w:val="right"/>
              <w:rPr>
                <w:sz w:val="18"/>
                <w:lang w:val="fr-FR"/>
              </w:rPr>
            </w:pPr>
            <w:r w:rsidRPr="00DB7453">
              <w:rPr>
                <w:sz w:val="18"/>
              </w:rPr>
              <w:t>16</w:t>
            </w:r>
          </w:p>
        </w:tc>
        <w:tc>
          <w:tcPr>
            <w:tcW w:w="964" w:type="dxa"/>
            <w:shd w:val="clear" w:color="auto" w:fill="auto"/>
            <w:vAlign w:val="bottom"/>
          </w:tcPr>
          <w:p w14:paraId="04A4A57B" w14:textId="6C9943DA" w:rsidR="00DB7453" w:rsidRPr="00DB7453" w:rsidRDefault="00DB7453" w:rsidP="00DB7453">
            <w:pPr>
              <w:suppressAutoHyphens w:val="0"/>
              <w:spacing w:before="40" w:after="40" w:line="220" w:lineRule="exact"/>
              <w:jc w:val="right"/>
              <w:rPr>
                <w:sz w:val="18"/>
                <w:lang w:val="fr-FR"/>
              </w:rPr>
            </w:pPr>
            <w:r w:rsidRPr="00DB7453">
              <w:rPr>
                <w:sz w:val="18"/>
              </w:rPr>
              <w:t>8</w:t>
            </w:r>
          </w:p>
        </w:tc>
        <w:tc>
          <w:tcPr>
            <w:tcW w:w="964" w:type="dxa"/>
            <w:shd w:val="clear" w:color="auto" w:fill="auto"/>
            <w:vAlign w:val="bottom"/>
          </w:tcPr>
          <w:p w14:paraId="3B6D212C" w14:textId="4ECCE2B4" w:rsidR="00DB7453" w:rsidRPr="00DB7453" w:rsidRDefault="00DB7453" w:rsidP="00DB7453">
            <w:pPr>
              <w:suppressAutoHyphens w:val="0"/>
              <w:spacing w:before="40" w:after="40" w:line="220" w:lineRule="exact"/>
              <w:jc w:val="right"/>
              <w:rPr>
                <w:sz w:val="18"/>
                <w:lang w:val="fr-FR"/>
              </w:rPr>
            </w:pPr>
            <w:r w:rsidRPr="00DB7453">
              <w:rPr>
                <w:sz w:val="18"/>
              </w:rPr>
              <w:t>78</w:t>
            </w:r>
          </w:p>
        </w:tc>
        <w:tc>
          <w:tcPr>
            <w:tcW w:w="964" w:type="dxa"/>
            <w:shd w:val="clear" w:color="auto" w:fill="auto"/>
            <w:vAlign w:val="bottom"/>
          </w:tcPr>
          <w:p w14:paraId="649E6561" w14:textId="2521EB6F"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2BA4369F" w14:textId="2151C536" w:rsidR="00DB7453" w:rsidRPr="00DB7453" w:rsidRDefault="00DB7453" w:rsidP="00DB7453">
            <w:pPr>
              <w:suppressAutoHyphens w:val="0"/>
              <w:spacing w:before="40" w:after="40" w:line="220" w:lineRule="exact"/>
              <w:jc w:val="right"/>
              <w:rPr>
                <w:sz w:val="18"/>
                <w:lang w:val="fr-FR"/>
              </w:rPr>
            </w:pPr>
            <w:r w:rsidRPr="00DB7453">
              <w:rPr>
                <w:sz w:val="18"/>
              </w:rPr>
              <w:t>78</w:t>
            </w:r>
          </w:p>
        </w:tc>
        <w:tc>
          <w:tcPr>
            <w:tcW w:w="964" w:type="dxa"/>
            <w:shd w:val="clear" w:color="auto" w:fill="auto"/>
            <w:vAlign w:val="bottom"/>
          </w:tcPr>
          <w:p w14:paraId="55D03951" w14:textId="590771D2" w:rsidR="00DB7453" w:rsidRPr="00DB7453" w:rsidRDefault="00DB7453" w:rsidP="00DB7453">
            <w:pPr>
              <w:suppressAutoHyphens w:val="0"/>
              <w:spacing w:before="40" w:after="40" w:line="220" w:lineRule="exact"/>
              <w:jc w:val="right"/>
              <w:rPr>
                <w:sz w:val="18"/>
                <w:lang w:val="fr-FR"/>
              </w:rPr>
            </w:pPr>
            <w:r w:rsidRPr="00DB7453">
              <w:rPr>
                <w:sz w:val="18"/>
              </w:rPr>
              <w:t>82</w:t>
            </w:r>
          </w:p>
        </w:tc>
        <w:tc>
          <w:tcPr>
            <w:tcW w:w="964" w:type="dxa"/>
            <w:shd w:val="clear" w:color="auto" w:fill="auto"/>
            <w:vAlign w:val="bottom"/>
          </w:tcPr>
          <w:p w14:paraId="3033C42D" w14:textId="0DA670E4"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4" w:type="dxa"/>
            <w:shd w:val="clear" w:color="auto" w:fill="auto"/>
            <w:vAlign w:val="bottom"/>
          </w:tcPr>
          <w:p w14:paraId="4CF9AD77" w14:textId="45458803" w:rsidR="00DB7453" w:rsidRPr="00DB7453" w:rsidRDefault="00DB7453" w:rsidP="00DB7453">
            <w:pPr>
              <w:suppressAutoHyphens w:val="0"/>
              <w:spacing w:before="40" w:after="40" w:line="220" w:lineRule="exact"/>
              <w:jc w:val="right"/>
              <w:rPr>
                <w:sz w:val="18"/>
                <w:lang w:val="fr-FR"/>
              </w:rPr>
            </w:pPr>
            <w:r w:rsidRPr="00DB7453">
              <w:rPr>
                <w:sz w:val="18"/>
              </w:rPr>
              <w:t>86</w:t>
            </w:r>
          </w:p>
        </w:tc>
      </w:tr>
      <w:tr w:rsidR="00DB7453" w:rsidRPr="00DB7453" w14:paraId="08831809" w14:textId="77777777" w:rsidTr="00DB7453">
        <w:tc>
          <w:tcPr>
            <w:tcW w:w="963" w:type="dxa"/>
            <w:shd w:val="clear" w:color="auto" w:fill="auto"/>
          </w:tcPr>
          <w:p w14:paraId="5CBFB763" w14:textId="177FA2E0" w:rsidR="00DB7453" w:rsidRPr="00DB7453" w:rsidRDefault="00DB7453" w:rsidP="00DB7453">
            <w:pPr>
              <w:suppressAutoHyphens w:val="0"/>
              <w:spacing w:before="40" w:after="40" w:line="220" w:lineRule="exact"/>
              <w:rPr>
                <w:sz w:val="18"/>
                <w:lang w:val="fr-FR"/>
              </w:rPr>
            </w:pPr>
            <w:proofErr w:type="spellStart"/>
            <w:r w:rsidRPr="00DB7453">
              <w:rPr>
                <w:sz w:val="18"/>
              </w:rPr>
              <w:t>Gazira</w:t>
            </w:r>
            <w:proofErr w:type="spellEnd"/>
          </w:p>
        </w:tc>
        <w:tc>
          <w:tcPr>
            <w:tcW w:w="963" w:type="dxa"/>
            <w:shd w:val="clear" w:color="auto" w:fill="auto"/>
            <w:vAlign w:val="bottom"/>
          </w:tcPr>
          <w:p w14:paraId="41EB4567" w14:textId="16981F4E"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3" w:type="dxa"/>
            <w:shd w:val="clear" w:color="auto" w:fill="auto"/>
            <w:vAlign w:val="bottom"/>
          </w:tcPr>
          <w:p w14:paraId="79D26498" w14:textId="64F5A217" w:rsidR="00DB7453" w:rsidRPr="00DB7453" w:rsidRDefault="00DB7453" w:rsidP="00DB7453">
            <w:pPr>
              <w:suppressAutoHyphens w:val="0"/>
              <w:spacing w:before="40" w:after="40" w:line="220" w:lineRule="exact"/>
              <w:jc w:val="right"/>
              <w:rPr>
                <w:sz w:val="18"/>
                <w:lang w:val="fr-FR"/>
              </w:rPr>
            </w:pPr>
            <w:r w:rsidRPr="00DB7453">
              <w:rPr>
                <w:sz w:val="18"/>
              </w:rPr>
              <w:t>111</w:t>
            </w:r>
          </w:p>
        </w:tc>
        <w:tc>
          <w:tcPr>
            <w:tcW w:w="964" w:type="dxa"/>
            <w:shd w:val="clear" w:color="auto" w:fill="auto"/>
            <w:vAlign w:val="bottom"/>
          </w:tcPr>
          <w:p w14:paraId="176A15CE" w14:textId="3E583362"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5BD3399B" w14:textId="58B80713" w:rsidR="00DB7453" w:rsidRPr="00DB7453" w:rsidRDefault="00DB7453" w:rsidP="00DB7453">
            <w:pPr>
              <w:suppressAutoHyphens w:val="0"/>
              <w:spacing w:before="40" w:after="40" w:line="220" w:lineRule="exact"/>
              <w:jc w:val="right"/>
              <w:rPr>
                <w:sz w:val="18"/>
                <w:lang w:val="fr-FR"/>
              </w:rPr>
            </w:pPr>
            <w:r w:rsidRPr="00DB7453">
              <w:rPr>
                <w:sz w:val="18"/>
              </w:rPr>
              <w:t>49</w:t>
            </w:r>
          </w:p>
        </w:tc>
        <w:tc>
          <w:tcPr>
            <w:tcW w:w="964" w:type="dxa"/>
            <w:shd w:val="clear" w:color="auto" w:fill="auto"/>
            <w:vAlign w:val="bottom"/>
          </w:tcPr>
          <w:p w14:paraId="5155CADF" w14:textId="26F440E4"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6354A580" w14:textId="036A2E45" w:rsidR="00DB7453" w:rsidRPr="00DB7453" w:rsidRDefault="00DB7453" w:rsidP="00DB7453">
            <w:pPr>
              <w:suppressAutoHyphens w:val="0"/>
              <w:spacing w:before="40" w:after="40" w:line="220" w:lineRule="exact"/>
              <w:jc w:val="right"/>
              <w:rPr>
                <w:sz w:val="18"/>
                <w:lang w:val="fr-FR"/>
              </w:rPr>
            </w:pPr>
            <w:r w:rsidRPr="00DB7453">
              <w:rPr>
                <w:sz w:val="18"/>
              </w:rPr>
              <w:t>50</w:t>
            </w:r>
          </w:p>
        </w:tc>
        <w:tc>
          <w:tcPr>
            <w:tcW w:w="964" w:type="dxa"/>
            <w:shd w:val="clear" w:color="auto" w:fill="auto"/>
            <w:vAlign w:val="bottom"/>
          </w:tcPr>
          <w:p w14:paraId="415E0D32" w14:textId="1B7DAC77" w:rsidR="00DB7453" w:rsidRPr="00DB7453" w:rsidRDefault="00DB7453" w:rsidP="00DB7453">
            <w:pPr>
              <w:suppressAutoHyphens w:val="0"/>
              <w:spacing w:before="40" w:after="40" w:line="220" w:lineRule="exact"/>
              <w:jc w:val="right"/>
              <w:rPr>
                <w:sz w:val="18"/>
                <w:lang w:val="fr-FR"/>
              </w:rPr>
            </w:pPr>
            <w:r w:rsidRPr="00DB7453">
              <w:rPr>
                <w:sz w:val="18"/>
              </w:rPr>
              <w:t>49</w:t>
            </w:r>
          </w:p>
        </w:tc>
        <w:tc>
          <w:tcPr>
            <w:tcW w:w="964" w:type="dxa"/>
            <w:shd w:val="clear" w:color="auto" w:fill="auto"/>
            <w:vAlign w:val="bottom"/>
          </w:tcPr>
          <w:p w14:paraId="502D0E01" w14:textId="3F4E08D4"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6B7F2A35" w14:textId="2FB57E50" w:rsidR="00DB7453" w:rsidRPr="00DB7453" w:rsidRDefault="00DB7453" w:rsidP="00DB7453">
            <w:pPr>
              <w:suppressAutoHyphens w:val="0"/>
              <w:spacing w:before="40" w:after="40" w:line="220" w:lineRule="exact"/>
              <w:jc w:val="right"/>
              <w:rPr>
                <w:sz w:val="18"/>
                <w:lang w:val="fr-FR"/>
              </w:rPr>
            </w:pPr>
            <w:r w:rsidRPr="00DB7453">
              <w:rPr>
                <w:sz w:val="18"/>
              </w:rPr>
              <w:t>50</w:t>
            </w:r>
          </w:p>
        </w:tc>
      </w:tr>
      <w:tr w:rsidR="00DB7453" w:rsidRPr="00DB7453" w14:paraId="0BD344B0" w14:textId="77777777" w:rsidTr="00DB7453">
        <w:tc>
          <w:tcPr>
            <w:tcW w:w="963" w:type="dxa"/>
            <w:shd w:val="clear" w:color="auto" w:fill="auto"/>
          </w:tcPr>
          <w:p w14:paraId="283DD096" w14:textId="60BB9FF9" w:rsidR="00DB7453" w:rsidRPr="00DB7453" w:rsidRDefault="00DB7453" w:rsidP="00DB7453">
            <w:pPr>
              <w:suppressAutoHyphens w:val="0"/>
              <w:spacing w:before="40" w:after="40" w:line="220" w:lineRule="exact"/>
              <w:rPr>
                <w:sz w:val="18"/>
                <w:lang w:val="fr-FR"/>
              </w:rPr>
            </w:pPr>
            <w:r w:rsidRPr="00DB7453">
              <w:rPr>
                <w:sz w:val="18"/>
              </w:rPr>
              <w:t>Sennar</w:t>
            </w:r>
          </w:p>
        </w:tc>
        <w:tc>
          <w:tcPr>
            <w:tcW w:w="963" w:type="dxa"/>
            <w:shd w:val="clear" w:color="auto" w:fill="auto"/>
            <w:vAlign w:val="bottom"/>
          </w:tcPr>
          <w:p w14:paraId="6677D0A0" w14:textId="18F4F64A"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3" w:type="dxa"/>
            <w:shd w:val="clear" w:color="auto" w:fill="auto"/>
            <w:vAlign w:val="bottom"/>
          </w:tcPr>
          <w:p w14:paraId="1D8B6491" w14:textId="08993EC4" w:rsidR="00DB7453" w:rsidRPr="00DB7453" w:rsidRDefault="00DB7453" w:rsidP="00DB7453">
            <w:pPr>
              <w:suppressAutoHyphens w:val="0"/>
              <w:spacing w:before="40" w:after="40" w:line="220" w:lineRule="exact"/>
              <w:jc w:val="right"/>
              <w:rPr>
                <w:sz w:val="18"/>
                <w:lang w:val="fr-FR"/>
              </w:rPr>
            </w:pPr>
            <w:r w:rsidRPr="00DB7453">
              <w:rPr>
                <w:sz w:val="18"/>
              </w:rPr>
              <w:t>34</w:t>
            </w:r>
          </w:p>
        </w:tc>
        <w:tc>
          <w:tcPr>
            <w:tcW w:w="964" w:type="dxa"/>
            <w:shd w:val="clear" w:color="auto" w:fill="auto"/>
            <w:vAlign w:val="bottom"/>
          </w:tcPr>
          <w:p w14:paraId="079DCB5F" w14:textId="7A099C6C"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4B8FB3EF" w14:textId="5DC2D66A" w:rsidR="00DB7453" w:rsidRPr="00DB7453" w:rsidRDefault="00DB7453" w:rsidP="00DB7453">
            <w:pPr>
              <w:suppressAutoHyphens w:val="0"/>
              <w:spacing w:before="40" w:after="40" w:line="220" w:lineRule="exact"/>
              <w:jc w:val="right"/>
              <w:rPr>
                <w:sz w:val="18"/>
                <w:lang w:val="fr-FR"/>
              </w:rPr>
            </w:pPr>
            <w:r w:rsidRPr="00DB7453">
              <w:rPr>
                <w:sz w:val="18"/>
              </w:rPr>
              <w:t>16</w:t>
            </w:r>
          </w:p>
        </w:tc>
        <w:tc>
          <w:tcPr>
            <w:tcW w:w="964" w:type="dxa"/>
            <w:shd w:val="clear" w:color="auto" w:fill="auto"/>
            <w:vAlign w:val="bottom"/>
          </w:tcPr>
          <w:p w14:paraId="62F6A90B" w14:textId="16A89207"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2BC0074E" w14:textId="5BF6D123" w:rsidR="00DB7453" w:rsidRPr="00DB7453" w:rsidRDefault="00DB7453" w:rsidP="00DB7453">
            <w:pPr>
              <w:suppressAutoHyphens w:val="0"/>
              <w:spacing w:before="40" w:after="40" w:line="220" w:lineRule="exact"/>
              <w:jc w:val="right"/>
              <w:rPr>
                <w:sz w:val="18"/>
                <w:lang w:val="fr-FR"/>
              </w:rPr>
            </w:pPr>
            <w:r w:rsidRPr="00DB7453">
              <w:rPr>
                <w:sz w:val="18"/>
              </w:rPr>
              <w:t>17</w:t>
            </w:r>
          </w:p>
        </w:tc>
        <w:tc>
          <w:tcPr>
            <w:tcW w:w="964" w:type="dxa"/>
            <w:shd w:val="clear" w:color="auto" w:fill="auto"/>
            <w:vAlign w:val="bottom"/>
          </w:tcPr>
          <w:p w14:paraId="00E4FBEE" w14:textId="26C20734" w:rsidR="00DB7453" w:rsidRPr="00DB7453" w:rsidRDefault="00DB7453" w:rsidP="00DB7453">
            <w:pPr>
              <w:suppressAutoHyphens w:val="0"/>
              <w:spacing w:before="40" w:after="40" w:line="220" w:lineRule="exact"/>
              <w:jc w:val="right"/>
              <w:rPr>
                <w:sz w:val="18"/>
                <w:lang w:val="fr-FR"/>
              </w:rPr>
            </w:pPr>
            <w:r w:rsidRPr="00DB7453">
              <w:rPr>
                <w:sz w:val="18"/>
              </w:rPr>
              <w:t>16</w:t>
            </w:r>
          </w:p>
        </w:tc>
        <w:tc>
          <w:tcPr>
            <w:tcW w:w="964" w:type="dxa"/>
            <w:shd w:val="clear" w:color="auto" w:fill="auto"/>
            <w:vAlign w:val="bottom"/>
          </w:tcPr>
          <w:p w14:paraId="6BA17C9A" w14:textId="7C9B2769"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2D36010E" w14:textId="6743D8F5" w:rsidR="00DB7453" w:rsidRPr="00DB7453" w:rsidRDefault="00DB7453" w:rsidP="00DB7453">
            <w:pPr>
              <w:suppressAutoHyphens w:val="0"/>
              <w:spacing w:before="40" w:after="40" w:line="220" w:lineRule="exact"/>
              <w:jc w:val="right"/>
              <w:rPr>
                <w:sz w:val="18"/>
                <w:lang w:val="fr-FR"/>
              </w:rPr>
            </w:pPr>
            <w:r w:rsidRPr="00DB7453">
              <w:rPr>
                <w:sz w:val="18"/>
              </w:rPr>
              <w:t>17</w:t>
            </w:r>
          </w:p>
        </w:tc>
      </w:tr>
      <w:tr w:rsidR="00DB7453" w:rsidRPr="00DB7453" w14:paraId="34326BE8" w14:textId="77777777" w:rsidTr="00DB7453">
        <w:tc>
          <w:tcPr>
            <w:tcW w:w="963" w:type="dxa"/>
            <w:shd w:val="clear" w:color="auto" w:fill="auto"/>
          </w:tcPr>
          <w:p w14:paraId="42FEDC2B" w14:textId="30E72BE9" w:rsidR="00DB7453" w:rsidRPr="00DB7453" w:rsidRDefault="00DB7453" w:rsidP="00DB7453">
            <w:pPr>
              <w:suppressAutoHyphens w:val="0"/>
              <w:spacing w:before="40" w:after="40" w:line="220" w:lineRule="exact"/>
              <w:rPr>
                <w:sz w:val="18"/>
                <w:lang w:val="fr-FR"/>
              </w:rPr>
            </w:pPr>
            <w:r w:rsidRPr="00DB7453">
              <w:rPr>
                <w:sz w:val="18"/>
              </w:rPr>
              <w:t>Darfour méridional</w:t>
            </w:r>
          </w:p>
        </w:tc>
        <w:tc>
          <w:tcPr>
            <w:tcW w:w="963" w:type="dxa"/>
            <w:shd w:val="clear" w:color="auto" w:fill="auto"/>
            <w:vAlign w:val="bottom"/>
          </w:tcPr>
          <w:p w14:paraId="46513B5B" w14:textId="2F8C5B9E" w:rsidR="00DB7453" w:rsidRPr="00DB7453" w:rsidRDefault="00DB7453" w:rsidP="00DB7453">
            <w:pPr>
              <w:suppressAutoHyphens w:val="0"/>
              <w:spacing w:before="40" w:after="40" w:line="220" w:lineRule="exact"/>
              <w:jc w:val="right"/>
              <w:rPr>
                <w:sz w:val="18"/>
                <w:lang w:val="fr-FR"/>
              </w:rPr>
            </w:pPr>
            <w:r w:rsidRPr="00DB7453">
              <w:rPr>
                <w:sz w:val="18"/>
              </w:rPr>
              <w:t>55</w:t>
            </w:r>
          </w:p>
        </w:tc>
        <w:tc>
          <w:tcPr>
            <w:tcW w:w="963" w:type="dxa"/>
            <w:shd w:val="clear" w:color="auto" w:fill="auto"/>
            <w:vAlign w:val="bottom"/>
          </w:tcPr>
          <w:p w14:paraId="355EF4D1" w14:textId="36A38B4C" w:rsidR="00DB7453" w:rsidRPr="00DB7453" w:rsidRDefault="00DB7453" w:rsidP="00DB7453">
            <w:pPr>
              <w:suppressAutoHyphens w:val="0"/>
              <w:spacing w:before="40" w:after="40" w:line="220" w:lineRule="exact"/>
              <w:jc w:val="right"/>
              <w:rPr>
                <w:sz w:val="18"/>
                <w:lang w:val="fr-FR"/>
              </w:rPr>
            </w:pPr>
            <w:r w:rsidRPr="00DB7453">
              <w:rPr>
                <w:sz w:val="18"/>
              </w:rPr>
              <w:t>20</w:t>
            </w:r>
          </w:p>
        </w:tc>
        <w:tc>
          <w:tcPr>
            <w:tcW w:w="964" w:type="dxa"/>
            <w:shd w:val="clear" w:color="auto" w:fill="auto"/>
            <w:vAlign w:val="bottom"/>
          </w:tcPr>
          <w:p w14:paraId="16E2B8D7" w14:textId="3B23C6B7" w:rsidR="00DB7453" w:rsidRPr="00DB7453" w:rsidRDefault="00DB7453" w:rsidP="00DB7453">
            <w:pPr>
              <w:suppressAutoHyphens w:val="0"/>
              <w:spacing w:before="40" w:after="40" w:line="220" w:lineRule="exact"/>
              <w:jc w:val="right"/>
              <w:rPr>
                <w:sz w:val="18"/>
                <w:lang w:val="fr-FR"/>
              </w:rPr>
            </w:pPr>
            <w:r w:rsidRPr="00DB7453">
              <w:rPr>
                <w:sz w:val="18"/>
              </w:rPr>
              <w:t>99</w:t>
            </w:r>
          </w:p>
        </w:tc>
        <w:tc>
          <w:tcPr>
            <w:tcW w:w="964" w:type="dxa"/>
            <w:shd w:val="clear" w:color="auto" w:fill="auto"/>
            <w:vAlign w:val="bottom"/>
          </w:tcPr>
          <w:p w14:paraId="12D9CB74" w14:textId="668B27BB" w:rsidR="00DB7453" w:rsidRPr="00DB7453" w:rsidRDefault="00DB7453" w:rsidP="00DB7453">
            <w:pPr>
              <w:suppressAutoHyphens w:val="0"/>
              <w:spacing w:before="40" w:after="40" w:line="220" w:lineRule="exact"/>
              <w:jc w:val="right"/>
              <w:rPr>
                <w:sz w:val="18"/>
                <w:lang w:val="fr-FR"/>
              </w:rPr>
            </w:pPr>
            <w:r w:rsidRPr="00DB7453">
              <w:rPr>
                <w:sz w:val="18"/>
              </w:rPr>
              <w:t>56</w:t>
            </w:r>
          </w:p>
        </w:tc>
        <w:tc>
          <w:tcPr>
            <w:tcW w:w="964" w:type="dxa"/>
            <w:shd w:val="clear" w:color="auto" w:fill="auto"/>
            <w:vAlign w:val="bottom"/>
          </w:tcPr>
          <w:p w14:paraId="485ECF39" w14:textId="03801531" w:rsidR="00DB7453" w:rsidRPr="00DB7453" w:rsidRDefault="00DB7453" w:rsidP="00DB7453">
            <w:pPr>
              <w:suppressAutoHyphens w:val="0"/>
              <w:spacing w:before="40" w:after="40" w:line="220" w:lineRule="exact"/>
              <w:jc w:val="right"/>
              <w:rPr>
                <w:sz w:val="18"/>
                <w:lang w:val="fr-FR"/>
              </w:rPr>
            </w:pPr>
            <w:r w:rsidRPr="00DB7453">
              <w:rPr>
                <w:sz w:val="18"/>
              </w:rPr>
              <w:t>43</w:t>
            </w:r>
          </w:p>
        </w:tc>
        <w:tc>
          <w:tcPr>
            <w:tcW w:w="964" w:type="dxa"/>
            <w:shd w:val="clear" w:color="auto" w:fill="auto"/>
            <w:vAlign w:val="bottom"/>
          </w:tcPr>
          <w:p w14:paraId="78408C61" w14:textId="63B9ADA0" w:rsidR="00DB7453" w:rsidRPr="00DB7453" w:rsidRDefault="00DB7453" w:rsidP="00DB7453">
            <w:pPr>
              <w:suppressAutoHyphens w:val="0"/>
              <w:spacing w:before="40" w:after="40" w:line="220" w:lineRule="exact"/>
              <w:jc w:val="right"/>
              <w:rPr>
                <w:sz w:val="18"/>
                <w:lang w:val="fr-FR"/>
              </w:rPr>
            </w:pPr>
            <w:r w:rsidRPr="00DB7453">
              <w:rPr>
                <w:sz w:val="18"/>
              </w:rPr>
              <w:t>99</w:t>
            </w:r>
          </w:p>
        </w:tc>
        <w:tc>
          <w:tcPr>
            <w:tcW w:w="964" w:type="dxa"/>
            <w:shd w:val="clear" w:color="auto" w:fill="auto"/>
            <w:vAlign w:val="bottom"/>
          </w:tcPr>
          <w:p w14:paraId="5F565ACD" w14:textId="6546AF23" w:rsidR="00DB7453" w:rsidRPr="00DB7453" w:rsidRDefault="00DB7453" w:rsidP="00DB7453">
            <w:pPr>
              <w:suppressAutoHyphens w:val="0"/>
              <w:spacing w:before="40" w:after="40" w:line="220" w:lineRule="exact"/>
              <w:jc w:val="right"/>
              <w:rPr>
                <w:sz w:val="18"/>
                <w:lang w:val="fr-FR"/>
              </w:rPr>
            </w:pPr>
            <w:r w:rsidRPr="00DB7453">
              <w:rPr>
                <w:sz w:val="18"/>
              </w:rPr>
              <w:t>111</w:t>
            </w:r>
          </w:p>
        </w:tc>
        <w:tc>
          <w:tcPr>
            <w:tcW w:w="964" w:type="dxa"/>
            <w:shd w:val="clear" w:color="auto" w:fill="auto"/>
            <w:vAlign w:val="bottom"/>
          </w:tcPr>
          <w:p w14:paraId="0EE6442A" w14:textId="63B9ADA6" w:rsidR="00DB7453" w:rsidRPr="00DB7453" w:rsidRDefault="00DB7453" w:rsidP="00DB7453">
            <w:pPr>
              <w:suppressAutoHyphens w:val="0"/>
              <w:spacing w:before="40" w:after="40" w:line="220" w:lineRule="exact"/>
              <w:jc w:val="right"/>
              <w:rPr>
                <w:sz w:val="18"/>
                <w:lang w:val="fr-FR"/>
              </w:rPr>
            </w:pPr>
            <w:r w:rsidRPr="00DB7453">
              <w:rPr>
                <w:sz w:val="18"/>
              </w:rPr>
              <w:t>87</w:t>
            </w:r>
          </w:p>
        </w:tc>
        <w:tc>
          <w:tcPr>
            <w:tcW w:w="964" w:type="dxa"/>
            <w:shd w:val="clear" w:color="auto" w:fill="auto"/>
            <w:vAlign w:val="bottom"/>
          </w:tcPr>
          <w:p w14:paraId="32D1C2FE" w14:textId="6547B4A2" w:rsidR="00DB7453" w:rsidRPr="00DB7453" w:rsidRDefault="00DB7453" w:rsidP="00DB7453">
            <w:pPr>
              <w:suppressAutoHyphens w:val="0"/>
              <w:spacing w:before="40" w:after="40" w:line="220" w:lineRule="exact"/>
              <w:jc w:val="right"/>
              <w:rPr>
                <w:sz w:val="18"/>
                <w:lang w:val="fr-FR"/>
              </w:rPr>
            </w:pPr>
            <w:r w:rsidRPr="00DB7453">
              <w:rPr>
                <w:sz w:val="18"/>
              </w:rPr>
              <w:t>198</w:t>
            </w:r>
          </w:p>
        </w:tc>
      </w:tr>
      <w:tr w:rsidR="00DB7453" w:rsidRPr="00DB7453" w14:paraId="4997AE99" w14:textId="77777777" w:rsidTr="00DB7453">
        <w:tc>
          <w:tcPr>
            <w:tcW w:w="963" w:type="dxa"/>
            <w:shd w:val="clear" w:color="auto" w:fill="auto"/>
          </w:tcPr>
          <w:p w14:paraId="0D6270C3" w14:textId="0AE9AA4F" w:rsidR="00DB7453" w:rsidRPr="00DB7453" w:rsidRDefault="00DB7453" w:rsidP="00DB7453">
            <w:pPr>
              <w:suppressAutoHyphens w:val="0"/>
              <w:spacing w:before="40" w:after="40" w:line="220" w:lineRule="exact"/>
              <w:rPr>
                <w:sz w:val="18"/>
                <w:lang w:val="fr-FR"/>
              </w:rPr>
            </w:pPr>
            <w:r w:rsidRPr="00DB7453">
              <w:rPr>
                <w:sz w:val="18"/>
              </w:rPr>
              <w:t>Darfour oriental</w:t>
            </w:r>
          </w:p>
        </w:tc>
        <w:tc>
          <w:tcPr>
            <w:tcW w:w="963" w:type="dxa"/>
            <w:shd w:val="clear" w:color="auto" w:fill="auto"/>
            <w:vAlign w:val="bottom"/>
          </w:tcPr>
          <w:p w14:paraId="148C9546" w14:textId="41374B0D" w:rsidR="00DB7453" w:rsidRPr="00DB7453" w:rsidRDefault="00DB7453" w:rsidP="00DB7453">
            <w:pPr>
              <w:suppressAutoHyphens w:val="0"/>
              <w:spacing w:before="40" w:after="40" w:line="220" w:lineRule="exact"/>
              <w:jc w:val="right"/>
              <w:rPr>
                <w:sz w:val="18"/>
                <w:lang w:val="fr-FR"/>
              </w:rPr>
            </w:pPr>
            <w:r w:rsidRPr="00DB7453">
              <w:rPr>
                <w:sz w:val="18"/>
              </w:rPr>
              <w:t>23</w:t>
            </w:r>
          </w:p>
        </w:tc>
        <w:tc>
          <w:tcPr>
            <w:tcW w:w="963" w:type="dxa"/>
            <w:shd w:val="clear" w:color="auto" w:fill="auto"/>
            <w:vAlign w:val="bottom"/>
          </w:tcPr>
          <w:p w14:paraId="70476D40" w14:textId="01470DF7" w:rsidR="00DB7453" w:rsidRPr="00DB7453" w:rsidRDefault="00DB7453" w:rsidP="00DB7453">
            <w:pPr>
              <w:suppressAutoHyphens w:val="0"/>
              <w:spacing w:before="40" w:after="40" w:line="220" w:lineRule="exact"/>
              <w:jc w:val="right"/>
              <w:rPr>
                <w:sz w:val="18"/>
                <w:lang w:val="fr-FR"/>
              </w:rPr>
            </w:pPr>
            <w:r w:rsidRPr="00DB7453">
              <w:rPr>
                <w:sz w:val="18"/>
              </w:rPr>
              <w:t>18</w:t>
            </w:r>
          </w:p>
        </w:tc>
        <w:tc>
          <w:tcPr>
            <w:tcW w:w="964" w:type="dxa"/>
            <w:shd w:val="clear" w:color="auto" w:fill="auto"/>
            <w:vAlign w:val="bottom"/>
          </w:tcPr>
          <w:p w14:paraId="7F3733BF" w14:textId="1DEF60D9" w:rsidR="00DB7453" w:rsidRPr="00DB7453" w:rsidRDefault="00DB7453" w:rsidP="00DB7453">
            <w:pPr>
              <w:suppressAutoHyphens w:val="0"/>
              <w:spacing w:before="40" w:after="40" w:line="220" w:lineRule="exact"/>
              <w:jc w:val="right"/>
              <w:rPr>
                <w:sz w:val="18"/>
                <w:lang w:val="fr-FR"/>
              </w:rPr>
            </w:pPr>
            <w:r w:rsidRPr="00DB7453">
              <w:rPr>
                <w:sz w:val="18"/>
              </w:rPr>
              <w:t>25</w:t>
            </w:r>
          </w:p>
        </w:tc>
        <w:tc>
          <w:tcPr>
            <w:tcW w:w="964" w:type="dxa"/>
            <w:shd w:val="clear" w:color="auto" w:fill="auto"/>
            <w:vAlign w:val="bottom"/>
          </w:tcPr>
          <w:p w14:paraId="03C91E33" w14:textId="03632D71" w:rsidR="00DB7453" w:rsidRPr="00DB7453" w:rsidRDefault="00DB7453" w:rsidP="00DB7453">
            <w:pPr>
              <w:suppressAutoHyphens w:val="0"/>
              <w:spacing w:before="40" w:after="40" w:line="220" w:lineRule="exact"/>
              <w:jc w:val="right"/>
              <w:rPr>
                <w:sz w:val="18"/>
                <w:lang w:val="fr-FR"/>
              </w:rPr>
            </w:pPr>
            <w:r w:rsidRPr="00DB7453">
              <w:rPr>
                <w:sz w:val="18"/>
              </w:rPr>
              <w:t>11</w:t>
            </w:r>
          </w:p>
        </w:tc>
        <w:tc>
          <w:tcPr>
            <w:tcW w:w="964" w:type="dxa"/>
            <w:shd w:val="clear" w:color="auto" w:fill="auto"/>
            <w:vAlign w:val="bottom"/>
          </w:tcPr>
          <w:p w14:paraId="55984F16" w14:textId="0ED30768"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4F1EE08C" w14:textId="50CFD737" w:rsidR="00DB7453" w:rsidRPr="00DB7453" w:rsidRDefault="00DB7453" w:rsidP="00DB7453">
            <w:pPr>
              <w:suppressAutoHyphens w:val="0"/>
              <w:spacing w:before="40" w:after="40" w:line="220" w:lineRule="exact"/>
              <w:jc w:val="right"/>
              <w:rPr>
                <w:sz w:val="18"/>
                <w:lang w:val="fr-FR"/>
              </w:rPr>
            </w:pPr>
            <w:r w:rsidRPr="00DB7453">
              <w:rPr>
                <w:sz w:val="18"/>
              </w:rPr>
              <w:t>38</w:t>
            </w:r>
          </w:p>
        </w:tc>
        <w:tc>
          <w:tcPr>
            <w:tcW w:w="964" w:type="dxa"/>
            <w:shd w:val="clear" w:color="auto" w:fill="auto"/>
            <w:vAlign w:val="bottom"/>
          </w:tcPr>
          <w:p w14:paraId="6E9947BA" w14:textId="5080448A" w:rsidR="00DB7453" w:rsidRPr="00DB7453" w:rsidRDefault="00DB7453" w:rsidP="00DB7453">
            <w:pPr>
              <w:suppressAutoHyphens w:val="0"/>
              <w:spacing w:before="40" w:after="40" w:line="220" w:lineRule="exact"/>
              <w:jc w:val="right"/>
              <w:rPr>
                <w:sz w:val="18"/>
                <w:lang w:val="fr-FR"/>
              </w:rPr>
            </w:pPr>
            <w:r w:rsidRPr="00DB7453">
              <w:rPr>
                <w:sz w:val="18"/>
              </w:rPr>
              <w:t>34</w:t>
            </w:r>
          </w:p>
        </w:tc>
        <w:tc>
          <w:tcPr>
            <w:tcW w:w="964" w:type="dxa"/>
            <w:shd w:val="clear" w:color="auto" w:fill="auto"/>
            <w:vAlign w:val="bottom"/>
          </w:tcPr>
          <w:p w14:paraId="0961A7DB" w14:textId="63D24556"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shd w:val="clear" w:color="auto" w:fill="auto"/>
            <w:vAlign w:val="bottom"/>
          </w:tcPr>
          <w:p w14:paraId="027124A6" w14:textId="14BAE0F7" w:rsidR="00DB7453" w:rsidRPr="00DB7453" w:rsidRDefault="00DB7453" w:rsidP="00DB7453">
            <w:pPr>
              <w:suppressAutoHyphens w:val="0"/>
              <w:spacing w:before="40" w:after="40" w:line="220" w:lineRule="exact"/>
              <w:jc w:val="right"/>
              <w:rPr>
                <w:sz w:val="18"/>
                <w:lang w:val="fr-FR"/>
              </w:rPr>
            </w:pPr>
            <w:r w:rsidRPr="00DB7453">
              <w:rPr>
                <w:sz w:val="18"/>
              </w:rPr>
              <w:t>63</w:t>
            </w:r>
          </w:p>
        </w:tc>
      </w:tr>
      <w:tr w:rsidR="00DB7453" w:rsidRPr="00DB7453" w14:paraId="45C64927" w14:textId="77777777" w:rsidTr="00DB7453">
        <w:tc>
          <w:tcPr>
            <w:tcW w:w="963" w:type="dxa"/>
            <w:shd w:val="clear" w:color="auto" w:fill="auto"/>
          </w:tcPr>
          <w:p w14:paraId="5B12098F" w14:textId="60552CB5" w:rsidR="00DB7453" w:rsidRPr="00DB7453" w:rsidRDefault="00DB7453" w:rsidP="00DB7453">
            <w:pPr>
              <w:suppressAutoHyphens w:val="0"/>
              <w:spacing w:before="40" w:after="40" w:line="220" w:lineRule="exact"/>
              <w:rPr>
                <w:sz w:val="18"/>
                <w:lang w:val="fr-FR"/>
              </w:rPr>
            </w:pPr>
            <w:r w:rsidRPr="00DB7453">
              <w:rPr>
                <w:sz w:val="18"/>
              </w:rPr>
              <w:t>Darfour occidental</w:t>
            </w:r>
          </w:p>
        </w:tc>
        <w:tc>
          <w:tcPr>
            <w:tcW w:w="963" w:type="dxa"/>
            <w:shd w:val="clear" w:color="auto" w:fill="auto"/>
            <w:vAlign w:val="bottom"/>
          </w:tcPr>
          <w:p w14:paraId="5E05ABF5" w14:textId="3EA118CF"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3" w:type="dxa"/>
            <w:shd w:val="clear" w:color="auto" w:fill="auto"/>
            <w:vAlign w:val="bottom"/>
          </w:tcPr>
          <w:p w14:paraId="1AA2BD42" w14:textId="45419D1C" w:rsidR="00DB7453" w:rsidRPr="00DB7453" w:rsidRDefault="00DB7453" w:rsidP="00DB7453">
            <w:pPr>
              <w:suppressAutoHyphens w:val="0"/>
              <w:spacing w:before="40" w:after="40" w:line="220" w:lineRule="exact"/>
              <w:jc w:val="right"/>
              <w:rPr>
                <w:sz w:val="18"/>
                <w:lang w:val="fr-FR"/>
              </w:rPr>
            </w:pPr>
            <w:r w:rsidRPr="00DB7453">
              <w:rPr>
                <w:sz w:val="18"/>
              </w:rPr>
              <w:t>30</w:t>
            </w:r>
          </w:p>
        </w:tc>
        <w:tc>
          <w:tcPr>
            <w:tcW w:w="964" w:type="dxa"/>
            <w:shd w:val="clear" w:color="auto" w:fill="auto"/>
            <w:vAlign w:val="bottom"/>
          </w:tcPr>
          <w:p w14:paraId="70434BFD" w14:textId="013501D5" w:rsidR="00DB7453" w:rsidRPr="00DB7453" w:rsidRDefault="00DB7453" w:rsidP="00DB7453">
            <w:pPr>
              <w:suppressAutoHyphens w:val="0"/>
              <w:spacing w:before="40" w:after="40" w:line="220" w:lineRule="exact"/>
              <w:jc w:val="right"/>
              <w:rPr>
                <w:sz w:val="18"/>
                <w:lang w:val="fr-FR"/>
              </w:rPr>
            </w:pPr>
            <w:r w:rsidRPr="00DB7453">
              <w:rPr>
                <w:sz w:val="18"/>
              </w:rPr>
              <w:t>5</w:t>
            </w:r>
          </w:p>
        </w:tc>
        <w:tc>
          <w:tcPr>
            <w:tcW w:w="964" w:type="dxa"/>
            <w:shd w:val="clear" w:color="auto" w:fill="auto"/>
            <w:vAlign w:val="bottom"/>
          </w:tcPr>
          <w:p w14:paraId="60C71FE5" w14:textId="699406DE" w:rsidR="00DB7453" w:rsidRPr="00DB7453" w:rsidRDefault="00DB7453" w:rsidP="00DB7453">
            <w:pPr>
              <w:suppressAutoHyphens w:val="0"/>
              <w:spacing w:before="40" w:after="40" w:line="220" w:lineRule="exact"/>
              <w:jc w:val="right"/>
              <w:rPr>
                <w:sz w:val="18"/>
                <w:lang w:val="fr-FR"/>
              </w:rPr>
            </w:pPr>
            <w:r w:rsidRPr="00DB7453">
              <w:rPr>
                <w:sz w:val="18"/>
              </w:rPr>
              <w:t>16</w:t>
            </w:r>
          </w:p>
        </w:tc>
        <w:tc>
          <w:tcPr>
            <w:tcW w:w="964" w:type="dxa"/>
            <w:shd w:val="clear" w:color="auto" w:fill="auto"/>
            <w:vAlign w:val="bottom"/>
          </w:tcPr>
          <w:p w14:paraId="521F7F1D" w14:textId="6ED85F38"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4" w:type="dxa"/>
            <w:shd w:val="clear" w:color="auto" w:fill="auto"/>
            <w:vAlign w:val="bottom"/>
          </w:tcPr>
          <w:p w14:paraId="1D5C5D18" w14:textId="7DC9D436" w:rsidR="00DB7453" w:rsidRPr="00DB7453" w:rsidRDefault="00DB7453" w:rsidP="00DB7453">
            <w:pPr>
              <w:suppressAutoHyphens w:val="0"/>
              <w:spacing w:before="40" w:after="40" w:line="220" w:lineRule="exact"/>
              <w:jc w:val="right"/>
              <w:rPr>
                <w:sz w:val="18"/>
                <w:lang w:val="fr-FR"/>
              </w:rPr>
            </w:pPr>
            <w:r w:rsidRPr="00DB7453">
              <w:rPr>
                <w:sz w:val="18"/>
              </w:rPr>
              <w:t>19</w:t>
            </w:r>
          </w:p>
        </w:tc>
        <w:tc>
          <w:tcPr>
            <w:tcW w:w="964" w:type="dxa"/>
            <w:shd w:val="clear" w:color="auto" w:fill="auto"/>
            <w:vAlign w:val="bottom"/>
          </w:tcPr>
          <w:p w14:paraId="7B6C2839" w14:textId="42DF18F9" w:rsidR="00DB7453" w:rsidRPr="00DB7453" w:rsidRDefault="00DB7453" w:rsidP="00DB7453">
            <w:pPr>
              <w:suppressAutoHyphens w:val="0"/>
              <w:spacing w:before="40" w:after="40" w:line="220" w:lineRule="exact"/>
              <w:jc w:val="right"/>
              <w:rPr>
                <w:sz w:val="18"/>
                <w:lang w:val="fr-FR"/>
              </w:rPr>
            </w:pPr>
            <w:r w:rsidRPr="00DB7453">
              <w:rPr>
                <w:sz w:val="18"/>
              </w:rPr>
              <w:t>20</w:t>
            </w:r>
          </w:p>
        </w:tc>
        <w:tc>
          <w:tcPr>
            <w:tcW w:w="964" w:type="dxa"/>
            <w:shd w:val="clear" w:color="auto" w:fill="auto"/>
            <w:vAlign w:val="bottom"/>
          </w:tcPr>
          <w:p w14:paraId="7F500FFC" w14:textId="03CDDDF4"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4" w:type="dxa"/>
            <w:shd w:val="clear" w:color="auto" w:fill="auto"/>
            <w:vAlign w:val="bottom"/>
          </w:tcPr>
          <w:p w14:paraId="3D822B5C" w14:textId="0BC896C9" w:rsidR="00DB7453" w:rsidRPr="00DB7453" w:rsidRDefault="00DB7453" w:rsidP="00DB7453">
            <w:pPr>
              <w:suppressAutoHyphens w:val="0"/>
              <w:spacing w:before="40" w:after="40" w:line="220" w:lineRule="exact"/>
              <w:jc w:val="right"/>
              <w:rPr>
                <w:sz w:val="18"/>
                <w:lang w:val="fr-FR"/>
              </w:rPr>
            </w:pPr>
            <w:r w:rsidRPr="00DB7453">
              <w:rPr>
                <w:sz w:val="18"/>
              </w:rPr>
              <w:t>24</w:t>
            </w:r>
          </w:p>
        </w:tc>
      </w:tr>
      <w:tr w:rsidR="00DB7453" w:rsidRPr="00DB7453" w14:paraId="1CEBEF0A" w14:textId="77777777" w:rsidTr="00DB7453">
        <w:tc>
          <w:tcPr>
            <w:tcW w:w="963" w:type="dxa"/>
            <w:shd w:val="clear" w:color="auto" w:fill="auto"/>
          </w:tcPr>
          <w:p w14:paraId="62F14A1D" w14:textId="294D58E4" w:rsidR="00DB7453" w:rsidRPr="00DB7453" w:rsidRDefault="00DB7453" w:rsidP="00DB7453">
            <w:pPr>
              <w:suppressAutoHyphens w:val="0"/>
              <w:spacing w:before="40" w:after="40" w:line="220" w:lineRule="exact"/>
              <w:rPr>
                <w:sz w:val="18"/>
                <w:lang w:val="fr-FR"/>
              </w:rPr>
            </w:pPr>
            <w:r w:rsidRPr="00DB7453">
              <w:rPr>
                <w:sz w:val="18"/>
              </w:rPr>
              <w:t>Darfour central</w:t>
            </w:r>
          </w:p>
        </w:tc>
        <w:tc>
          <w:tcPr>
            <w:tcW w:w="963" w:type="dxa"/>
            <w:shd w:val="clear" w:color="auto" w:fill="auto"/>
            <w:vAlign w:val="bottom"/>
          </w:tcPr>
          <w:p w14:paraId="5DB5186B" w14:textId="1757DB54"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3" w:type="dxa"/>
            <w:shd w:val="clear" w:color="auto" w:fill="auto"/>
            <w:vAlign w:val="bottom"/>
          </w:tcPr>
          <w:p w14:paraId="0776B191" w14:textId="2085D758"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4" w:type="dxa"/>
            <w:shd w:val="clear" w:color="auto" w:fill="auto"/>
            <w:vAlign w:val="bottom"/>
          </w:tcPr>
          <w:p w14:paraId="6F86C258" w14:textId="49A31CCA"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4" w:type="dxa"/>
            <w:shd w:val="clear" w:color="auto" w:fill="auto"/>
            <w:vAlign w:val="bottom"/>
          </w:tcPr>
          <w:p w14:paraId="1FDA8C6D" w14:textId="119458B6" w:rsidR="00DB7453" w:rsidRPr="00DB7453" w:rsidRDefault="00DB7453" w:rsidP="00DB7453">
            <w:pPr>
              <w:suppressAutoHyphens w:val="0"/>
              <w:spacing w:before="40" w:after="40" w:line="220" w:lineRule="exact"/>
              <w:jc w:val="right"/>
              <w:rPr>
                <w:sz w:val="18"/>
                <w:lang w:val="fr-FR"/>
              </w:rPr>
            </w:pPr>
            <w:r w:rsidRPr="00DB7453">
              <w:rPr>
                <w:sz w:val="18"/>
              </w:rPr>
              <w:t>15</w:t>
            </w:r>
          </w:p>
        </w:tc>
        <w:tc>
          <w:tcPr>
            <w:tcW w:w="964" w:type="dxa"/>
            <w:shd w:val="clear" w:color="auto" w:fill="auto"/>
            <w:vAlign w:val="bottom"/>
          </w:tcPr>
          <w:p w14:paraId="1E49FF27" w14:textId="031C041B"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shd w:val="clear" w:color="auto" w:fill="auto"/>
            <w:vAlign w:val="bottom"/>
          </w:tcPr>
          <w:p w14:paraId="17CE2E92" w14:textId="64D625F2" w:rsidR="00DB7453" w:rsidRPr="00DB7453" w:rsidRDefault="00DB7453" w:rsidP="00DB7453">
            <w:pPr>
              <w:suppressAutoHyphens w:val="0"/>
              <w:spacing w:before="40" w:after="40" w:line="220" w:lineRule="exact"/>
              <w:jc w:val="right"/>
              <w:rPr>
                <w:sz w:val="18"/>
                <w:lang w:val="fr-FR"/>
              </w:rPr>
            </w:pPr>
            <w:r w:rsidRPr="00DB7453">
              <w:rPr>
                <w:sz w:val="18"/>
              </w:rPr>
              <w:t>17</w:t>
            </w:r>
          </w:p>
        </w:tc>
        <w:tc>
          <w:tcPr>
            <w:tcW w:w="964" w:type="dxa"/>
            <w:shd w:val="clear" w:color="auto" w:fill="auto"/>
            <w:vAlign w:val="bottom"/>
          </w:tcPr>
          <w:p w14:paraId="5BDD61BE" w14:textId="067AA038" w:rsidR="00DB7453" w:rsidRPr="00DB7453" w:rsidRDefault="00DB7453" w:rsidP="00DB7453">
            <w:pPr>
              <w:suppressAutoHyphens w:val="0"/>
              <w:spacing w:before="40" w:after="40" w:line="220" w:lineRule="exact"/>
              <w:jc w:val="right"/>
              <w:rPr>
                <w:sz w:val="18"/>
                <w:lang w:val="fr-FR"/>
              </w:rPr>
            </w:pPr>
            <w:r w:rsidRPr="00DB7453">
              <w:rPr>
                <w:sz w:val="18"/>
              </w:rPr>
              <w:t>18</w:t>
            </w:r>
          </w:p>
        </w:tc>
        <w:tc>
          <w:tcPr>
            <w:tcW w:w="964" w:type="dxa"/>
            <w:shd w:val="clear" w:color="auto" w:fill="auto"/>
            <w:vAlign w:val="bottom"/>
          </w:tcPr>
          <w:p w14:paraId="56FB9388" w14:textId="29612CA8"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shd w:val="clear" w:color="auto" w:fill="auto"/>
            <w:vAlign w:val="bottom"/>
          </w:tcPr>
          <w:p w14:paraId="0C57BCA0" w14:textId="0FFAF83C" w:rsidR="00DB7453" w:rsidRPr="00DB7453" w:rsidRDefault="00DB7453" w:rsidP="00DB7453">
            <w:pPr>
              <w:suppressAutoHyphens w:val="0"/>
              <w:spacing w:before="40" w:after="40" w:line="220" w:lineRule="exact"/>
              <w:jc w:val="right"/>
              <w:rPr>
                <w:sz w:val="18"/>
                <w:lang w:val="fr-FR"/>
              </w:rPr>
            </w:pPr>
            <w:r w:rsidRPr="00DB7453">
              <w:rPr>
                <w:sz w:val="18"/>
              </w:rPr>
              <w:t>20</w:t>
            </w:r>
          </w:p>
        </w:tc>
      </w:tr>
      <w:tr w:rsidR="00DB7453" w:rsidRPr="00DB7453" w14:paraId="7CF3EDC7" w14:textId="77777777" w:rsidTr="00DB7453">
        <w:tc>
          <w:tcPr>
            <w:tcW w:w="963" w:type="dxa"/>
            <w:shd w:val="clear" w:color="auto" w:fill="auto"/>
          </w:tcPr>
          <w:p w14:paraId="223E0CDB" w14:textId="2A11C90D" w:rsidR="00DB7453" w:rsidRPr="00DB7453" w:rsidRDefault="00DB7453" w:rsidP="00DB7453">
            <w:pPr>
              <w:suppressAutoHyphens w:val="0"/>
              <w:spacing w:before="40" w:after="40" w:line="220" w:lineRule="exact"/>
              <w:rPr>
                <w:sz w:val="18"/>
                <w:lang w:val="fr-FR"/>
              </w:rPr>
            </w:pPr>
            <w:r w:rsidRPr="00DB7453">
              <w:rPr>
                <w:sz w:val="18"/>
              </w:rPr>
              <w:t>Darfour septentrional</w:t>
            </w:r>
          </w:p>
        </w:tc>
        <w:tc>
          <w:tcPr>
            <w:tcW w:w="963" w:type="dxa"/>
            <w:shd w:val="clear" w:color="auto" w:fill="auto"/>
            <w:vAlign w:val="bottom"/>
          </w:tcPr>
          <w:p w14:paraId="417FE634" w14:textId="075AB47E"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3" w:type="dxa"/>
            <w:shd w:val="clear" w:color="auto" w:fill="auto"/>
            <w:vAlign w:val="bottom"/>
          </w:tcPr>
          <w:p w14:paraId="62AF3F04" w14:textId="3DCB052A"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78116C65" w14:textId="3091E95C"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4" w:type="dxa"/>
            <w:shd w:val="clear" w:color="auto" w:fill="auto"/>
            <w:vAlign w:val="bottom"/>
          </w:tcPr>
          <w:p w14:paraId="4F7846C4" w14:textId="68B244BD" w:rsidR="00DB7453" w:rsidRPr="00DB7453" w:rsidRDefault="00DB7453" w:rsidP="00DB7453">
            <w:pPr>
              <w:suppressAutoHyphens w:val="0"/>
              <w:spacing w:before="40" w:after="40" w:line="220" w:lineRule="exact"/>
              <w:jc w:val="right"/>
              <w:rPr>
                <w:sz w:val="18"/>
                <w:lang w:val="fr-FR"/>
              </w:rPr>
            </w:pPr>
            <w:r w:rsidRPr="00DB7453">
              <w:rPr>
                <w:sz w:val="18"/>
              </w:rPr>
              <w:t>26</w:t>
            </w:r>
          </w:p>
        </w:tc>
        <w:tc>
          <w:tcPr>
            <w:tcW w:w="964" w:type="dxa"/>
            <w:shd w:val="clear" w:color="auto" w:fill="auto"/>
            <w:vAlign w:val="bottom"/>
          </w:tcPr>
          <w:p w14:paraId="543FB295" w14:textId="1A03EA18"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2AB2CEC1" w14:textId="23384F9F" w:rsidR="00DB7453" w:rsidRPr="00DB7453" w:rsidRDefault="00DB7453" w:rsidP="00DB7453">
            <w:pPr>
              <w:suppressAutoHyphens w:val="0"/>
              <w:spacing w:before="40" w:after="40" w:line="220" w:lineRule="exact"/>
              <w:jc w:val="right"/>
              <w:rPr>
                <w:sz w:val="18"/>
                <w:lang w:val="fr-FR"/>
              </w:rPr>
            </w:pPr>
            <w:r w:rsidRPr="00DB7453">
              <w:rPr>
                <w:sz w:val="18"/>
              </w:rPr>
              <w:t>27</w:t>
            </w:r>
          </w:p>
        </w:tc>
        <w:tc>
          <w:tcPr>
            <w:tcW w:w="964" w:type="dxa"/>
            <w:shd w:val="clear" w:color="auto" w:fill="auto"/>
            <w:vAlign w:val="bottom"/>
          </w:tcPr>
          <w:p w14:paraId="28B286AD" w14:textId="42534361" w:rsidR="00DB7453" w:rsidRPr="00DB7453" w:rsidRDefault="00DB7453" w:rsidP="00DB7453">
            <w:pPr>
              <w:suppressAutoHyphens w:val="0"/>
              <w:spacing w:before="40" w:after="40" w:line="220" w:lineRule="exact"/>
              <w:jc w:val="right"/>
              <w:rPr>
                <w:sz w:val="18"/>
                <w:lang w:val="fr-FR"/>
              </w:rPr>
            </w:pPr>
            <w:r w:rsidRPr="00DB7453">
              <w:rPr>
                <w:sz w:val="18"/>
              </w:rPr>
              <w:t>30</w:t>
            </w:r>
          </w:p>
        </w:tc>
        <w:tc>
          <w:tcPr>
            <w:tcW w:w="964" w:type="dxa"/>
            <w:shd w:val="clear" w:color="auto" w:fill="auto"/>
            <w:vAlign w:val="bottom"/>
          </w:tcPr>
          <w:p w14:paraId="63E5560A" w14:textId="0F4CB80F"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7022AA80" w14:textId="0D3DC66F" w:rsidR="00DB7453" w:rsidRPr="00DB7453" w:rsidRDefault="00DB7453" w:rsidP="00DB7453">
            <w:pPr>
              <w:suppressAutoHyphens w:val="0"/>
              <w:spacing w:before="40" w:after="40" w:line="220" w:lineRule="exact"/>
              <w:jc w:val="right"/>
              <w:rPr>
                <w:sz w:val="18"/>
                <w:lang w:val="fr-FR"/>
              </w:rPr>
            </w:pPr>
            <w:r w:rsidRPr="00DB7453">
              <w:rPr>
                <w:sz w:val="18"/>
              </w:rPr>
              <w:t>31</w:t>
            </w:r>
          </w:p>
        </w:tc>
      </w:tr>
      <w:tr w:rsidR="00DB7453" w:rsidRPr="00DB7453" w14:paraId="047239D7" w14:textId="77777777" w:rsidTr="00DB7453">
        <w:tc>
          <w:tcPr>
            <w:tcW w:w="963" w:type="dxa"/>
            <w:shd w:val="clear" w:color="auto" w:fill="auto"/>
          </w:tcPr>
          <w:p w14:paraId="34F5E01B" w14:textId="15F23F88" w:rsidR="00DB7453" w:rsidRPr="00DB7453" w:rsidRDefault="00DB7453" w:rsidP="00DB7453">
            <w:pPr>
              <w:suppressAutoHyphens w:val="0"/>
              <w:spacing w:before="40" w:after="40" w:line="220" w:lineRule="exact"/>
              <w:rPr>
                <w:sz w:val="18"/>
                <w:lang w:val="fr-FR"/>
              </w:rPr>
            </w:pPr>
            <w:r w:rsidRPr="00DB7453">
              <w:rPr>
                <w:sz w:val="18"/>
              </w:rPr>
              <w:t>Kordofan méridional</w:t>
            </w:r>
          </w:p>
        </w:tc>
        <w:tc>
          <w:tcPr>
            <w:tcW w:w="963" w:type="dxa"/>
            <w:shd w:val="clear" w:color="auto" w:fill="auto"/>
            <w:vAlign w:val="bottom"/>
          </w:tcPr>
          <w:p w14:paraId="57A34C8A" w14:textId="097C0885"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3" w:type="dxa"/>
            <w:shd w:val="clear" w:color="auto" w:fill="auto"/>
            <w:vAlign w:val="bottom"/>
          </w:tcPr>
          <w:p w14:paraId="2EBC3714" w14:textId="765F8E0F"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0599D828" w14:textId="4AD9DB0C" w:rsidR="00DB7453" w:rsidRPr="00DB7453" w:rsidRDefault="00DB7453" w:rsidP="00DB7453">
            <w:pPr>
              <w:suppressAutoHyphens w:val="0"/>
              <w:spacing w:before="40" w:after="40" w:line="220" w:lineRule="exact"/>
              <w:jc w:val="right"/>
              <w:rPr>
                <w:sz w:val="18"/>
                <w:lang w:val="fr-FR"/>
              </w:rPr>
            </w:pPr>
            <w:r w:rsidRPr="00DB7453">
              <w:rPr>
                <w:sz w:val="18"/>
              </w:rPr>
              <w:t>1</w:t>
            </w:r>
          </w:p>
        </w:tc>
        <w:tc>
          <w:tcPr>
            <w:tcW w:w="964" w:type="dxa"/>
            <w:shd w:val="clear" w:color="auto" w:fill="auto"/>
            <w:vAlign w:val="bottom"/>
          </w:tcPr>
          <w:p w14:paraId="7A061A7E" w14:textId="22B5301B"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4" w:type="dxa"/>
            <w:shd w:val="clear" w:color="auto" w:fill="auto"/>
            <w:vAlign w:val="bottom"/>
          </w:tcPr>
          <w:p w14:paraId="57335B2B" w14:textId="1C033FFF"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683D6326" w14:textId="43BAD85A" w:rsidR="00DB7453" w:rsidRPr="00DB7453" w:rsidRDefault="00DB7453" w:rsidP="00DB7453">
            <w:pPr>
              <w:suppressAutoHyphens w:val="0"/>
              <w:spacing w:before="40" w:after="40" w:line="220" w:lineRule="exact"/>
              <w:jc w:val="right"/>
              <w:rPr>
                <w:sz w:val="18"/>
                <w:lang w:val="fr-FR"/>
              </w:rPr>
            </w:pPr>
            <w:r w:rsidRPr="00DB7453">
              <w:rPr>
                <w:sz w:val="18"/>
              </w:rPr>
              <w:t>3</w:t>
            </w:r>
          </w:p>
        </w:tc>
        <w:tc>
          <w:tcPr>
            <w:tcW w:w="964" w:type="dxa"/>
            <w:shd w:val="clear" w:color="auto" w:fill="auto"/>
            <w:vAlign w:val="bottom"/>
          </w:tcPr>
          <w:p w14:paraId="1611A38A" w14:textId="720ACFCE"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4" w:type="dxa"/>
            <w:shd w:val="clear" w:color="auto" w:fill="auto"/>
            <w:vAlign w:val="bottom"/>
          </w:tcPr>
          <w:p w14:paraId="3DBBACD7" w14:textId="23D30D3F"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63E2876D" w14:textId="72AFE3A7" w:rsidR="00DB7453" w:rsidRPr="00DB7453" w:rsidRDefault="00DB7453" w:rsidP="00DB7453">
            <w:pPr>
              <w:suppressAutoHyphens w:val="0"/>
              <w:spacing w:before="40" w:after="40" w:line="220" w:lineRule="exact"/>
              <w:jc w:val="right"/>
              <w:rPr>
                <w:sz w:val="18"/>
                <w:lang w:val="fr-FR"/>
              </w:rPr>
            </w:pPr>
            <w:r w:rsidRPr="00DB7453">
              <w:rPr>
                <w:sz w:val="18"/>
              </w:rPr>
              <w:t>4</w:t>
            </w:r>
          </w:p>
        </w:tc>
      </w:tr>
      <w:tr w:rsidR="00DB7453" w:rsidRPr="00DB7453" w14:paraId="479EE793" w14:textId="77777777" w:rsidTr="00DB7453">
        <w:tc>
          <w:tcPr>
            <w:tcW w:w="963" w:type="dxa"/>
            <w:shd w:val="clear" w:color="auto" w:fill="auto"/>
          </w:tcPr>
          <w:p w14:paraId="2D21AD65" w14:textId="60BD7F98" w:rsidR="00DB7453" w:rsidRPr="00DB7453" w:rsidRDefault="00DB7453" w:rsidP="00DB7453">
            <w:pPr>
              <w:suppressAutoHyphens w:val="0"/>
              <w:spacing w:before="40" w:after="40" w:line="220" w:lineRule="exact"/>
              <w:rPr>
                <w:sz w:val="18"/>
                <w:lang w:val="fr-FR"/>
              </w:rPr>
            </w:pPr>
            <w:r w:rsidRPr="00DB7453">
              <w:rPr>
                <w:sz w:val="18"/>
              </w:rPr>
              <w:t>Kordofan septentrional</w:t>
            </w:r>
          </w:p>
        </w:tc>
        <w:tc>
          <w:tcPr>
            <w:tcW w:w="963" w:type="dxa"/>
            <w:shd w:val="clear" w:color="auto" w:fill="auto"/>
            <w:vAlign w:val="bottom"/>
          </w:tcPr>
          <w:p w14:paraId="0005CFB1" w14:textId="60D4C2DB"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3" w:type="dxa"/>
            <w:shd w:val="clear" w:color="auto" w:fill="auto"/>
            <w:vAlign w:val="bottom"/>
          </w:tcPr>
          <w:p w14:paraId="79FD5E2A" w14:textId="5D444730" w:rsidR="00DB7453" w:rsidRPr="00DB7453" w:rsidRDefault="00DB7453" w:rsidP="00DB7453">
            <w:pPr>
              <w:suppressAutoHyphens w:val="0"/>
              <w:spacing w:before="40" w:after="40" w:line="220" w:lineRule="exact"/>
              <w:jc w:val="right"/>
              <w:rPr>
                <w:sz w:val="18"/>
                <w:lang w:val="fr-FR"/>
              </w:rPr>
            </w:pPr>
            <w:r w:rsidRPr="00DB7453">
              <w:rPr>
                <w:sz w:val="18"/>
              </w:rPr>
              <w:t>23</w:t>
            </w:r>
          </w:p>
        </w:tc>
        <w:tc>
          <w:tcPr>
            <w:tcW w:w="964" w:type="dxa"/>
            <w:shd w:val="clear" w:color="auto" w:fill="auto"/>
            <w:vAlign w:val="bottom"/>
          </w:tcPr>
          <w:p w14:paraId="08125930" w14:textId="1F6BF167"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42F4454D" w14:textId="0B18C4A7"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30138406" w14:textId="503CF20A"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77BCA6FA" w14:textId="4D1E4C63"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1B5ECBFE" w14:textId="1E655B3E"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1EC49CD4" w14:textId="316A14DE"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77C1246A" w14:textId="4DAF5D18" w:rsidR="00DB7453" w:rsidRPr="00DB7453" w:rsidRDefault="00DB7453" w:rsidP="00DB7453">
            <w:pPr>
              <w:suppressAutoHyphens w:val="0"/>
              <w:spacing w:before="40" w:after="40" w:line="220" w:lineRule="exact"/>
              <w:jc w:val="right"/>
              <w:rPr>
                <w:sz w:val="18"/>
                <w:lang w:val="fr-FR"/>
              </w:rPr>
            </w:pPr>
            <w:r w:rsidRPr="00DB7453">
              <w:rPr>
                <w:sz w:val="18"/>
              </w:rPr>
              <w:t>0</w:t>
            </w:r>
          </w:p>
        </w:tc>
      </w:tr>
      <w:tr w:rsidR="00DB7453" w:rsidRPr="00DB7453" w14:paraId="25462C85" w14:textId="77777777" w:rsidTr="00DB7453">
        <w:tc>
          <w:tcPr>
            <w:tcW w:w="963" w:type="dxa"/>
            <w:shd w:val="clear" w:color="auto" w:fill="auto"/>
          </w:tcPr>
          <w:p w14:paraId="3626CFFD" w14:textId="5B933064" w:rsidR="00DB7453" w:rsidRPr="00DB7453" w:rsidRDefault="00DB7453" w:rsidP="00DB7453">
            <w:pPr>
              <w:suppressAutoHyphens w:val="0"/>
              <w:spacing w:before="40" w:after="40" w:line="220" w:lineRule="exact"/>
              <w:rPr>
                <w:sz w:val="18"/>
                <w:lang w:val="fr-FR"/>
              </w:rPr>
            </w:pPr>
            <w:r w:rsidRPr="00DB7453">
              <w:rPr>
                <w:sz w:val="18"/>
              </w:rPr>
              <w:t>Kordofan occidental</w:t>
            </w:r>
          </w:p>
        </w:tc>
        <w:tc>
          <w:tcPr>
            <w:tcW w:w="963" w:type="dxa"/>
            <w:shd w:val="clear" w:color="auto" w:fill="auto"/>
            <w:vAlign w:val="bottom"/>
          </w:tcPr>
          <w:p w14:paraId="0A05F1BC" w14:textId="38B461E4"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3" w:type="dxa"/>
            <w:shd w:val="clear" w:color="auto" w:fill="auto"/>
            <w:vAlign w:val="bottom"/>
          </w:tcPr>
          <w:p w14:paraId="21175E17" w14:textId="7B1C4170" w:rsidR="00DB7453" w:rsidRPr="00DB7453" w:rsidRDefault="00DB7453" w:rsidP="00DB7453">
            <w:pPr>
              <w:suppressAutoHyphens w:val="0"/>
              <w:spacing w:before="40" w:after="40" w:line="220" w:lineRule="exact"/>
              <w:jc w:val="right"/>
              <w:rPr>
                <w:sz w:val="18"/>
                <w:lang w:val="fr-FR"/>
              </w:rPr>
            </w:pPr>
            <w:r w:rsidRPr="00DB7453">
              <w:rPr>
                <w:sz w:val="18"/>
              </w:rPr>
              <w:t>133</w:t>
            </w:r>
          </w:p>
        </w:tc>
        <w:tc>
          <w:tcPr>
            <w:tcW w:w="964" w:type="dxa"/>
            <w:shd w:val="clear" w:color="auto" w:fill="auto"/>
            <w:vAlign w:val="bottom"/>
          </w:tcPr>
          <w:p w14:paraId="188152F4" w14:textId="06076F2F"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34580FC4" w14:textId="66411D89"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3161A3BA" w14:textId="6B170B33"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09D2E207" w14:textId="6E159C16"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7A35D6A5" w14:textId="4E11DBDF"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7E78694E" w14:textId="1E2CD8CC"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6C6CCECB" w14:textId="3985DB55" w:rsidR="00DB7453" w:rsidRPr="00DB7453" w:rsidRDefault="00DB7453" w:rsidP="00DB7453">
            <w:pPr>
              <w:suppressAutoHyphens w:val="0"/>
              <w:spacing w:before="40" w:after="40" w:line="220" w:lineRule="exact"/>
              <w:jc w:val="right"/>
              <w:rPr>
                <w:sz w:val="18"/>
                <w:lang w:val="fr-FR"/>
              </w:rPr>
            </w:pPr>
            <w:r w:rsidRPr="00DB7453">
              <w:rPr>
                <w:sz w:val="18"/>
              </w:rPr>
              <w:t>0</w:t>
            </w:r>
          </w:p>
        </w:tc>
      </w:tr>
      <w:tr w:rsidR="00DB7453" w:rsidRPr="00DB7453" w14:paraId="76DF61D8" w14:textId="77777777" w:rsidTr="00DB7453">
        <w:tc>
          <w:tcPr>
            <w:tcW w:w="963" w:type="dxa"/>
            <w:shd w:val="clear" w:color="auto" w:fill="auto"/>
          </w:tcPr>
          <w:p w14:paraId="1026BE04" w14:textId="5F3C21D2" w:rsidR="00DB7453" w:rsidRPr="00DB7453" w:rsidRDefault="00DB7453" w:rsidP="00DB7453">
            <w:pPr>
              <w:suppressAutoHyphens w:val="0"/>
              <w:spacing w:before="40" w:after="40" w:line="220" w:lineRule="exact"/>
              <w:rPr>
                <w:sz w:val="18"/>
                <w:lang w:val="fr-FR"/>
              </w:rPr>
            </w:pPr>
            <w:r w:rsidRPr="00DB7453">
              <w:rPr>
                <w:sz w:val="18"/>
              </w:rPr>
              <w:t>État du Nord</w:t>
            </w:r>
          </w:p>
        </w:tc>
        <w:tc>
          <w:tcPr>
            <w:tcW w:w="963" w:type="dxa"/>
            <w:shd w:val="clear" w:color="auto" w:fill="auto"/>
            <w:vAlign w:val="bottom"/>
          </w:tcPr>
          <w:p w14:paraId="39544ECF" w14:textId="20EA5C3E"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3" w:type="dxa"/>
            <w:shd w:val="clear" w:color="auto" w:fill="auto"/>
            <w:vAlign w:val="bottom"/>
          </w:tcPr>
          <w:p w14:paraId="72602D3E" w14:textId="59E18007"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6EB49FC1" w14:textId="3AF96DA7" w:rsidR="00DB7453" w:rsidRPr="00DB7453" w:rsidRDefault="00DB7453" w:rsidP="00DB7453">
            <w:pPr>
              <w:suppressAutoHyphens w:val="0"/>
              <w:spacing w:before="40" w:after="40" w:line="220" w:lineRule="exact"/>
              <w:jc w:val="right"/>
              <w:rPr>
                <w:sz w:val="18"/>
                <w:lang w:val="fr-FR"/>
              </w:rPr>
            </w:pPr>
            <w:r w:rsidRPr="00DB7453">
              <w:rPr>
                <w:sz w:val="18"/>
              </w:rPr>
              <w:t>0</w:t>
            </w:r>
          </w:p>
        </w:tc>
        <w:tc>
          <w:tcPr>
            <w:tcW w:w="964" w:type="dxa"/>
            <w:shd w:val="clear" w:color="auto" w:fill="auto"/>
            <w:vAlign w:val="bottom"/>
          </w:tcPr>
          <w:p w14:paraId="22618F40" w14:textId="0DF062BB" w:rsidR="00DB7453" w:rsidRPr="00DB7453" w:rsidRDefault="00DB7453" w:rsidP="00DB7453">
            <w:pPr>
              <w:suppressAutoHyphens w:val="0"/>
              <w:spacing w:before="40" w:after="40" w:line="220" w:lineRule="exact"/>
              <w:jc w:val="right"/>
              <w:rPr>
                <w:sz w:val="18"/>
                <w:lang w:val="fr-FR"/>
              </w:rPr>
            </w:pPr>
            <w:r w:rsidRPr="00DB7453">
              <w:rPr>
                <w:sz w:val="18"/>
              </w:rPr>
              <w:t>23</w:t>
            </w:r>
          </w:p>
        </w:tc>
        <w:tc>
          <w:tcPr>
            <w:tcW w:w="964" w:type="dxa"/>
            <w:shd w:val="clear" w:color="auto" w:fill="auto"/>
            <w:vAlign w:val="bottom"/>
          </w:tcPr>
          <w:p w14:paraId="13C13F87" w14:textId="5A086936"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shd w:val="clear" w:color="auto" w:fill="auto"/>
            <w:vAlign w:val="bottom"/>
          </w:tcPr>
          <w:p w14:paraId="77AED723" w14:textId="0FB92F30" w:rsidR="00DB7453" w:rsidRPr="00DB7453" w:rsidRDefault="00DB7453" w:rsidP="00DB7453">
            <w:pPr>
              <w:suppressAutoHyphens w:val="0"/>
              <w:spacing w:before="40" w:after="40" w:line="220" w:lineRule="exact"/>
              <w:jc w:val="right"/>
              <w:rPr>
                <w:sz w:val="18"/>
                <w:lang w:val="fr-FR"/>
              </w:rPr>
            </w:pPr>
            <w:r w:rsidRPr="00DB7453">
              <w:rPr>
                <w:sz w:val="18"/>
              </w:rPr>
              <w:t>25</w:t>
            </w:r>
          </w:p>
        </w:tc>
        <w:tc>
          <w:tcPr>
            <w:tcW w:w="964" w:type="dxa"/>
            <w:shd w:val="clear" w:color="auto" w:fill="auto"/>
            <w:vAlign w:val="bottom"/>
          </w:tcPr>
          <w:p w14:paraId="0980434B" w14:textId="4E53ED7F" w:rsidR="00DB7453" w:rsidRPr="00DB7453" w:rsidRDefault="00DB7453" w:rsidP="00DB7453">
            <w:pPr>
              <w:suppressAutoHyphens w:val="0"/>
              <w:spacing w:before="40" w:after="40" w:line="220" w:lineRule="exact"/>
              <w:jc w:val="right"/>
              <w:rPr>
                <w:sz w:val="18"/>
                <w:lang w:val="fr-FR"/>
              </w:rPr>
            </w:pPr>
            <w:r w:rsidRPr="00DB7453">
              <w:rPr>
                <w:sz w:val="18"/>
              </w:rPr>
              <w:t>23</w:t>
            </w:r>
          </w:p>
        </w:tc>
        <w:tc>
          <w:tcPr>
            <w:tcW w:w="964" w:type="dxa"/>
            <w:shd w:val="clear" w:color="auto" w:fill="auto"/>
            <w:vAlign w:val="bottom"/>
          </w:tcPr>
          <w:p w14:paraId="18A2452D" w14:textId="04CB0FA9"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shd w:val="clear" w:color="auto" w:fill="auto"/>
            <w:vAlign w:val="bottom"/>
          </w:tcPr>
          <w:p w14:paraId="24449A47" w14:textId="7D2476CB" w:rsidR="00DB7453" w:rsidRPr="00DB7453" w:rsidRDefault="00DB7453" w:rsidP="00DB7453">
            <w:pPr>
              <w:suppressAutoHyphens w:val="0"/>
              <w:spacing w:before="40" w:after="40" w:line="220" w:lineRule="exact"/>
              <w:jc w:val="right"/>
              <w:rPr>
                <w:sz w:val="18"/>
                <w:lang w:val="fr-FR"/>
              </w:rPr>
            </w:pPr>
            <w:r w:rsidRPr="00DB7453">
              <w:rPr>
                <w:sz w:val="18"/>
              </w:rPr>
              <w:t>25</w:t>
            </w:r>
          </w:p>
        </w:tc>
      </w:tr>
      <w:tr w:rsidR="00DB7453" w:rsidRPr="00DB7453" w14:paraId="5969139E" w14:textId="77777777" w:rsidTr="00DB7453">
        <w:tc>
          <w:tcPr>
            <w:tcW w:w="963" w:type="dxa"/>
            <w:shd w:val="clear" w:color="auto" w:fill="auto"/>
          </w:tcPr>
          <w:p w14:paraId="72B98351" w14:textId="7AEE56FC" w:rsidR="00DB7453" w:rsidRPr="00DB7453" w:rsidRDefault="00DB7453" w:rsidP="00D25E87">
            <w:pPr>
              <w:keepNext/>
              <w:suppressAutoHyphens w:val="0"/>
              <w:spacing w:before="40" w:after="40" w:line="220" w:lineRule="exact"/>
              <w:rPr>
                <w:sz w:val="18"/>
                <w:lang w:val="fr-FR"/>
              </w:rPr>
            </w:pPr>
            <w:r w:rsidRPr="00DB7453">
              <w:rPr>
                <w:sz w:val="18"/>
              </w:rPr>
              <w:lastRenderedPageBreak/>
              <w:t>Nil-Blanc</w:t>
            </w:r>
          </w:p>
        </w:tc>
        <w:tc>
          <w:tcPr>
            <w:tcW w:w="963" w:type="dxa"/>
            <w:shd w:val="clear" w:color="auto" w:fill="auto"/>
            <w:vAlign w:val="bottom"/>
          </w:tcPr>
          <w:p w14:paraId="51EFB156" w14:textId="248BEA86" w:rsidR="00DB7453" w:rsidRPr="00DB7453" w:rsidRDefault="00DB7453" w:rsidP="00D25E87">
            <w:pPr>
              <w:keepNext/>
              <w:suppressAutoHyphens w:val="0"/>
              <w:spacing w:before="40" w:after="40" w:line="220" w:lineRule="exact"/>
              <w:jc w:val="right"/>
              <w:rPr>
                <w:sz w:val="18"/>
                <w:lang w:val="fr-FR"/>
              </w:rPr>
            </w:pPr>
            <w:r w:rsidRPr="00DB7453">
              <w:rPr>
                <w:sz w:val="18"/>
              </w:rPr>
              <w:t>53</w:t>
            </w:r>
          </w:p>
        </w:tc>
        <w:tc>
          <w:tcPr>
            <w:tcW w:w="963" w:type="dxa"/>
            <w:shd w:val="clear" w:color="auto" w:fill="auto"/>
            <w:vAlign w:val="bottom"/>
          </w:tcPr>
          <w:p w14:paraId="73731445" w14:textId="26B0DC97" w:rsidR="00DB7453" w:rsidRPr="00DB7453" w:rsidRDefault="00DB7453" w:rsidP="00D25E87">
            <w:pPr>
              <w:keepNext/>
              <w:suppressAutoHyphens w:val="0"/>
              <w:spacing w:before="40" w:after="40" w:line="220" w:lineRule="exact"/>
              <w:jc w:val="right"/>
              <w:rPr>
                <w:sz w:val="18"/>
                <w:lang w:val="fr-FR"/>
              </w:rPr>
            </w:pPr>
            <w:r w:rsidRPr="00DB7453">
              <w:rPr>
                <w:sz w:val="18"/>
              </w:rPr>
              <w:t>33</w:t>
            </w:r>
          </w:p>
        </w:tc>
        <w:tc>
          <w:tcPr>
            <w:tcW w:w="964" w:type="dxa"/>
            <w:shd w:val="clear" w:color="auto" w:fill="auto"/>
            <w:vAlign w:val="bottom"/>
          </w:tcPr>
          <w:p w14:paraId="20DD87B7" w14:textId="6A0B5263" w:rsidR="00DB7453" w:rsidRPr="00DB7453" w:rsidRDefault="00DB7453" w:rsidP="00D25E87">
            <w:pPr>
              <w:keepNext/>
              <w:suppressAutoHyphens w:val="0"/>
              <w:spacing w:before="40" w:after="40" w:line="220" w:lineRule="exact"/>
              <w:jc w:val="right"/>
              <w:rPr>
                <w:sz w:val="18"/>
                <w:lang w:val="fr-FR"/>
              </w:rPr>
            </w:pPr>
            <w:r w:rsidRPr="00DB7453">
              <w:rPr>
                <w:sz w:val="18"/>
              </w:rPr>
              <w:t>86</w:t>
            </w:r>
          </w:p>
        </w:tc>
        <w:tc>
          <w:tcPr>
            <w:tcW w:w="964" w:type="dxa"/>
            <w:shd w:val="clear" w:color="auto" w:fill="auto"/>
            <w:vAlign w:val="bottom"/>
          </w:tcPr>
          <w:p w14:paraId="6DAC39A4" w14:textId="4F648F62" w:rsidR="00DB7453" w:rsidRPr="00DB7453" w:rsidRDefault="00DB7453" w:rsidP="00D25E87">
            <w:pPr>
              <w:keepNext/>
              <w:suppressAutoHyphens w:val="0"/>
              <w:spacing w:before="40" w:after="40" w:line="220" w:lineRule="exact"/>
              <w:jc w:val="right"/>
              <w:rPr>
                <w:sz w:val="18"/>
                <w:lang w:val="fr-FR"/>
              </w:rPr>
            </w:pPr>
            <w:r w:rsidRPr="00DB7453">
              <w:rPr>
                <w:sz w:val="18"/>
              </w:rPr>
              <w:t>80</w:t>
            </w:r>
          </w:p>
        </w:tc>
        <w:tc>
          <w:tcPr>
            <w:tcW w:w="964" w:type="dxa"/>
            <w:shd w:val="clear" w:color="auto" w:fill="auto"/>
            <w:vAlign w:val="bottom"/>
          </w:tcPr>
          <w:p w14:paraId="032C3155" w14:textId="5FDD8043" w:rsidR="00DB7453" w:rsidRPr="00DB7453" w:rsidRDefault="00DB7453" w:rsidP="00D25E87">
            <w:pPr>
              <w:keepNext/>
              <w:suppressAutoHyphens w:val="0"/>
              <w:spacing w:before="40" w:after="40" w:line="220" w:lineRule="exact"/>
              <w:jc w:val="right"/>
              <w:rPr>
                <w:sz w:val="18"/>
                <w:lang w:val="fr-FR"/>
              </w:rPr>
            </w:pPr>
            <w:r w:rsidRPr="00DB7453">
              <w:rPr>
                <w:sz w:val="18"/>
              </w:rPr>
              <w:t>33</w:t>
            </w:r>
          </w:p>
        </w:tc>
        <w:tc>
          <w:tcPr>
            <w:tcW w:w="964" w:type="dxa"/>
            <w:shd w:val="clear" w:color="auto" w:fill="auto"/>
            <w:vAlign w:val="bottom"/>
          </w:tcPr>
          <w:p w14:paraId="516D3AF5" w14:textId="4F8E6620" w:rsidR="00DB7453" w:rsidRPr="00DB7453" w:rsidRDefault="00DB7453" w:rsidP="00D25E87">
            <w:pPr>
              <w:keepNext/>
              <w:suppressAutoHyphens w:val="0"/>
              <w:spacing w:before="40" w:after="40" w:line="220" w:lineRule="exact"/>
              <w:jc w:val="right"/>
              <w:rPr>
                <w:sz w:val="18"/>
                <w:lang w:val="fr-FR"/>
              </w:rPr>
            </w:pPr>
            <w:r w:rsidRPr="00DB7453">
              <w:rPr>
                <w:sz w:val="18"/>
              </w:rPr>
              <w:t>113</w:t>
            </w:r>
          </w:p>
        </w:tc>
        <w:tc>
          <w:tcPr>
            <w:tcW w:w="964" w:type="dxa"/>
            <w:shd w:val="clear" w:color="auto" w:fill="auto"/>
            <w:vAlign w:val="bottom"/>
          </w:tcPr>
          <w:p w14:paraId="667BA1DF" w14:textId="24F0C706" w:rsidR="00DB7453" w:rsidRPr="00DB7453" w:rsidRDefault="00DB7453" w:rsidP="00D25E87">
            <w:pPr>
              <w:keepNext/>
              <w:suppressAutoHyphens w:val="0"/>
              <w:spacing w:before="40" w:after="40" w:line="220" w:lineRule="exact"/>
              <w:jc w:val="right"/>
              <w:rPr>
                <w:sz w:val="18"/>
                <w:lang w:val="fr-FR"/>
              </w:rPr>
            </w:pPr>
            <w:r w:rsidRPr="00DB7453">
              <w:rPr>
                <w:sz w:val="18"/>
              </w:rPr>
              <w:t>133</w:t>
            </w:r>
          </w:p>
        </w:tc>
        <w:tc>
          <w:tcPr>
            <w:tcW w:w="964" w:type="dxa"/>
            <w:shd w:val="clear" w:color="auto" w:fill="auto"/>
            <w:vAlign w:val="bottom"/>
          </w:tcPr>
          <w:p w14:paraId="2FFDC2D3" w14:textId="440FEC26" w:rsidR="00DB7453" w:rsidRPr="00DB7453" w:rsidRDefault="00DB7453" w:rsidP="00D25E87">
            <w:pPr>
              <w:keepNext/>
              <w:suppressAutoHyphens w:val="0"/>
              <w:spacing w:before="40" w:after="40" w:line="220" w:lineRule="exact"/>
              <w:jc w:val="right"/>
              <w:rPr>
                <w:sz w:val="18"/>
                <w:lang w:val="fr-FR"/>
              </w:rPr>
            </w:pPr>
            <w:r w:rsidRPr="00DB7453">
              <w:rPr>
                <w:sz w:val="18"/>
              </w:rPr>
              <w:t>66</w:t>
            </w:r>
          </w:p>
        </w:tc>
        <w:tc>
          <w:tcPr>
            <w:tcW w:w="964" w:type="dxa"/>
            <w:shd w:val="clear" w:color="auto" w:fill="auto"/>
            <w:vAlign w:val="bottom"/>
          </w:tcPr>
          <w:p w14:paraId="3527F830" w14:textId="31E345C6" w:rsidR="00DB7453" w:rsidRPr="00DB7453" w:rsidRDefault="00DB7453" w:rsidP="00D25E87">
            <w:pPr>
              <w:keepNext/>
              <w:suppressAutoHyphens w:val="0"/>
              <w:spacing w:before="40" w:after="40" w:line="220" w:lineRule="exact"/>
              <w:jc w:val="right"/>
              <w:rPr>
                <w:sz w:val="18"/>
                <w:lang w:val="fr-FR"/>
              </w:rPr>
            </w:pPr>
            <w:r w:rsidRPr="00DB7453">
              <w:rPr>
                <w:sz w:val="18"/>
              </w:rPr>
              <w:t>199</w:t>
            </w:r>
          </w:p>
        </w:tc>
      </w:tr>
      <w:tr w:rsidR="00DB7453" w:rsidRPr="00DB7453" w14:paraId="1DBA9E9D" w14:textId="77777777" w:rsidTr="00DB7453">
        <w:tc>
          <w:tcPr>
            <w:tcW w:w="963" w:type="dxa"/>
            <w:shd w:val="clear" w:color="auto" w:fill="auto"/>
          </w:tcPr>
          <w:p w14:paraId="2F22677F" w14:textId="76F879D8" w:rsidR="00DB7453" w:rsidRPr="00DB7453" w:rsidRDefault="00DB7453" w:rsidP="00D25E87">
            <w:pPr>
              <w:keepNext/>
              <w:suppressAutoHyphens w:val="0"/>
              <w:spacing w:before="40" w:after="40" w:line="220" w:lineRule="exact"/>
              <w:rPr>
                <w:sz w:val="18"/>
                <w:lang w:val="fr-FR"/>
              </w:rPr>
            </w:pPr>
            <w:r w:rsidRPr="00DB7453">
              <w:rPr>
                <w:sz w:val="18"/>
              </w:rPr>
              <w:t>Mer Rouge</w:t>
            </w:r>
          </w:p>
        </w:tc>
        <w:tc>
          <w:tcPr>
            <w:tcW w:w="963" w:type="dxa"/>
            <w:shd w:val="clear" w:color="auto" w:fill="auto"/>
            <w:vAlign w:val="bottom"/>
          </w:tcPr>
          <w:p w14:paraId="55E93778" w14:textId="35674729" w:rsidR="00DB7453" w:rsidRPr="00DB7453" w:rsidRDefault="00DB7453" w:rsidP="00D25E87">
            <w:pPr>
              <w:keepNext/>
              <w:suppressAutoHyphens w:val="0"/>
              <w:spacing w:before="40" w:after="40" w:line="220" w:lineRule="exact"/>
              <w:jc w:val="right"/>
              <w:rPr>
                <w:sz w:val="18"/>
                <w:lang w:val="fr-FR"/>
              </w:rPr>
            </w:pPr>
            <w:r w:rsidRPr="00DB7453">
              <w:rPr>
                <w:sz w:val="18"/>
              </w:rPr>
              <w:t>4</w:t>
            </w:r>
          </w:p>
        </w:tc>
        <w:tc>
          <w:tcPr>
            <w:tcW w:w="963" w:type="dxa"/>
            <w:shd w:val="clear" w:color="auto" w:fill="auto"/>
            <w:vAlign w:val="bottom"/>
          </w:tcPr>
          <w:p w14:paraId="6F01E99B" w14:textId="5621B4C1" w:rsidR="00DB7453" w:rsidRPr="00DB7453" w:rsidRDefault="00DB7453" w:rsidP="00D25E87">
            <w:pPr>
              <w:keepNext/>
              <w:suppressAutoHyphens w:val="0"/>
              <w:spacing w:before="40" w:after="40" w:line="220" w:lineRule="exact"/>
              <w:jc w:val="right"/>
              <w:rPr>
                <w:sz w:val="18"/>
                <w:lang w:val="fr-FR"/>
              </w:rPr>
            </w:pPr>
            <w:r w:rsidRPr="00DB7453">
              <w:rPr>
                <w:sz w:val="18"/>
              </w:rPr>
              <w:t>6</w:t>
            </w:r>
          </w:p>
        </w:tc>
        <w:tc>
          <w:tcPr>
            <w:tcW w:w="964" w:type="dxa"/>
            <w:shd w:val="clear" w:color="auto" w:fill="auto"/>
            <w:vAlign w:val="bottom"/>
          </w:tcPr>
          <w:p w14:paraId="376BD88B" w14:textId="6620272E" w:rsidR="00DB7453" w:rsidRPr="00DB7453" w:rsidRDefault="00DB7453" w:rsidP="00D25E87">
            <w:pPr>
              <w:keepNext/>
              <w:suppressAutoHyphens w:val="0"/>
              <w:spacing w:before="40" w:after="40" w:line="220" w:lineRule="exact"/>
              <w:jc w:val="right"/>
              <w:rPr>
                <w:sz w:val="18"/>
                <w:lang w:val="fr-FR"/>
              </w:rPr>
            </w:pPr>
            <w:r w:rsidRPr="00DB7453">
              <w:rPr>
                <w:sz w:val="18"/>
              </w:rPr>
              <w:t>10</w:t>
            </w:r>
          </w:p>
        </w:tc>
        <w:tc>
          <w:tcPr>
            <w:tcW w:w="964" w:type="dxa"/>
            <w:shd w:val="clear" w:color="auto" w:fill="auto"/>
            <w:vAlign w:val="bottom"/>
          </w:tcPr>
          <w:p w14:paraId="3F5F2270" w14:textId="7A8BEC18" w:rsidR="00DB7453" w:rsidRPr="00DB7453" w:rsidRDefault="00DB7453" w:rsidP="00D25E87">
            <w:pPr>
              <w:keepNext/>
              <w:suppressAutoHyphens w:val="0"/>
              <w:spacing w:before="40" w:after="40" w:line="220" w:lineRule="exact"/>
              <w:jc w:val="right"/>
              <w:rPr>
                <w:sz w:val="18"/>
                <w:lang w:val="fr-FR"/>
              </w:rPr>
            </w:pPr>
            <w:r w:rsidRPr="00DB7453">
              <w:rPr>
                <w:sz w:val="18"/>
              </w:rPr>
              <w:t>19</w:t>
            </w:r>
          </w:p>
        </w:tc>
        <w:tc>
          <w:tcPr>
            <w:tcW w:w="964" w:type="dxa"/>
            <w:shd w:val="clear" w:color="auto" w:fill="auto"/>
            <w:vAlign w:val="bottom"/>
          </w:tcPr>
          <w:p w14:paraId="3FB909A4" w14:textId="64ED537F" w:rsidR="00DB7453" w:rsidRPr="00DB7453" w:rsidRDefault="00DB7453" w:rsidP="00D25E87">
            <w:pPr>
              <w:keepNext/>
              <w:suppressAutoHyphens w:val="0"/>
              <w:spacing w:before="40" w:after="40" w:line="220" w:lineRule="exact"/>
              <w:jc w:val="right"/>
              <w:rPr>
                <w:sz w:val="18"/>
                <w:lang w:val="fr-FR"/>
              </w:rPr>
            </w:pPr>
            <w:r w:rsidRPr="00DB7453">
              <w:rPr>
                <w:sz w:val="18"/>
              </w:rPr>
              <w:t>16</w:t>
            </w:r>
          </w:p>
        </w:tc>
        <w:tc>
          <w:tcPr>
            <w:tcW w:w="964" w:type="dxa"/>
            <w:shd w:val="clear" w:color="auto" w:fill="auto"/>
            <w:vAlign w:val="bottom"/>
          </w:tcPr>
          <w:p w14:paraId="38B3A215" w14:textId="7FA915DC" w:rsidR="00DB7453" w:rsidRPr="00DB7453" w:rsidRDefault="00DB7453" w:rsidP="00D25E87">
            <w:pPr>
              <w:keepNext/>
              <w:suppressAutoHyphens w:val="0"/>
              <w:spacing w:before="40" w:after="40" w:line="220" w:lineRule="exact"/>
              <w:jc w:val="right"/>
              <w:rPr>
                <w:sz w:val="18"/>
                <w:lang w:val="fr-FR"/>
              </w:rPr>
            </w:pPr>
            <w:r w:rsidRPr="00DB7453">
              <w:rPr>
                <w:sz w:val="18"/>
              </w:rPr>
              <w:t>35</w:t>
            </w:r>
          </w:p>
        </w:tc>
        <w:tc>
          <w:tcPr>
            <w:tcW w:w="964" w:type="dxa"/>
            <w:shd w:val="clear" w:color="auto" w:fill="auto"/>
            <w:vAlign w:val="bottom"/>
          </w:tcPr>
          <w:p w14:paraId="5E5DE0BC" w14:textId="14B89A40" w:rsidR="00DB7453" w:rsidRPr="00DB7453" w:rsidRDefault="00DB7453" w:rsidP="00D25E87">
            <w:pPr>
              <w:keepNext/>
              <w:suppressAutoHyphens w:val="0"/>
              <w:spacing w:before="40" w:after="40" w:line="220" w:lineRule="exact"/>
              <w:jc w:val="right"/>
              <w:rPr>
                <w:sz w:val="18"/>
                <w:lang w:val="fr-FR"/>
              </w:rPr>
            </w:pPr>
            <w:r w:rsidRPr="00DB7453">
              <w:rPr>
                <w:sz w:val="18"/>
              </w:rPr>
              <w:t>23</w:t>
            </w:r>
          </w:p>
        </w:tc>
        <w:tc>
          <w:tcPr>
            <w:tcW w:w="964" w:type="dxa"/>
            <w:shd w:val="clear" w:color="auto" w:fill="auto"/>
            <w:vAlign w:val="bottom"/>
          </w:tcPr>
          <w:p w14:paraId="528375B8" w14:textId="09025083" w:rsidR="00DB7453" w:rsidRPr="00DB7453" w:rsidRDefault="00DB7453" w:rsidP="00D25E87">
            <w:pPr>
              <w:keepNext/>
              <w:suppressAutoHyphens w:val="0"/>
              <w:spacing w:before="40" w:after="40" w:line="220" w:lineRule="exact"/>
              <w:jc w:val="right"/>
              <w:rPr>
                <w:sz w:val="18"/>
                <w:lang w:val="fr-FR"/>
              </w:rPr>
            </w:pPr>
            <w:r w:rsidRPr="00DB7453">
              <w:rPr>
                <w:sz w:val="18"/>
              </w:rPr>
              <w:t>22</w:t>
            </w:r>
          </w:p>
        </w:tc>
        <w:tc>
          <w:tcPr>
            <w:tcW w:w="964" w:type="dxa"/>
            <w:shd w:val="clear" w:color="auto" w:fill="auto"/>
            <w:vAlign w:val="bottom"/>
          </w:tcPr>
          <w:p w14:paraId="1848037D" w14:textId="38D75B1A" w:rsidR="00DB7453" w:rsidRPr="00DB7453" w:rsidRDefault="00DB7453" w:rsidP="00D25E87">
            <w:pPr>
              <w:keepNext/>
              <w:suppressAutoHyphens w:val="0"/>
              <w:spacing w:before="40" w:after="40" w:line="220" w:lineRule="exact"/>
              <w:jc w:val="right"/>
              <w:rPr>
                <w:sz w:val="18"/>
                <w:lang w:val="fr-FR"/>
              </w:rPr>
            </w:pPr>
            <w:r w:rsidRPr="00DB7453">
              <w:rPr>
                <w:sz w:val="18"/>
              </w:rPr>
              <w:t>45</w:t>
            </w:r>
          </w:p>
        </w:tc>
      </w:tr>
      <w:tr w:rsidR="00DB7453" w:rsidRPr="00DB7453" w14:paraId="3A7528DC" w14:textId="77777777" w:rsidTr="00DB7453">
        <w:tc>
          <w:tcPr>
            <w:tcW w:w="963" w:type="dxa"/>
            <w:tcBorders>
              <w:bottom w:val="single" w:sz="4" w:space="0" w:color="auto"/>
            </w:tcBorders>
            <w:shd w:val="clear" w:color="auto" w:fill="auto"/>
          </w:tcPr>
          <w:p w14:paraId="1B63BC76" w14:textId="38CEC00C" w:rsidR="00DB7453" w:rsidRPr="00DB7453" w:rsidRDefault="00DB7453" w:rsidP="00DB7453">
            <w:pPr>
              <w:suppressAutoHyphens w:val="0"/>
              <w:spacing w:before="40" w:after="40" w:line="220" w:lineRule="exact"/>
              <w:rPr>
                <w:sz w:val="18"/>
                <w:lang w:val="fr-FR"/>
              </w:rPr>
            </w:pPr>
            <w:r w:rsidRPr="00DB7453">
              <w:rPr>
                <w:sz w:val="18"/>
              </w:rPr>
              <w:t>Khartoum</w:t>
            </w:r>
          </w:p>
        </w:tc>
        <w:tc>
          <w:tcPr>
            <w:tcW w:w="963" w:type="dxa"/>
            <w:tcBorders>
              <w:bottom w:val="single" w:sz="4" w:space="0" w:color="auto"/>
            </w:tcBorders>
            <w:shd w:val="clear" w:color="auto" w:fill="auto"/>
            <w:vAlign w:val="bottom"/>
          </w:tcPr>
          <w:p w14:paraId="5C41C306" w14:textId="6EAA70C3" w:rsidR="00DB7453" w:rsidRPr="00DB7453" w:rsidRDefault="00DB7453" w:rsidP="00DB7453">
            <w:pPr>
              <w:suppressAutoHyphens w:val="0"/>
              <w:spacing w:before="40" w:after="40" w:line="220" w:lineRule="exact"/>
              <w:jc w:val="right"/>
              <w:rPr>
                <w:sz w:val="18"/>
                <w:lang w:val="fr-FR"/>
              </w:rPr>
            </w:pPr>
            <w:r w:rsidRPr="00DB7453">
              <w:rPr>
                <w:sz w:val="18"/>
              </w:rPr>
              <w:t>480</w:t>
            </w:r>
          </w:p>
        </w:tc>
        <w:tc>
          <w:tcPr>
            <w:tcW w:w="963" w:type="dxa"/>
            <w:tcBorders>
              <w:bottom w:val="single" w:sz="4" w:space="0" w:color="auto"/>
            </w:tcBorders>
            <w:shd w:val="clear" w:color="auto" w:fill="auto"/>
            <w:vAlign w:val="bottom"/>
          </w:tcPr>
          <w:p w14:paraId="61E393F2" w14:textId="1BB4D1F7" w:rsidR="00DB7453" w:rsidRPr="00DB7453" w:rsidRDefault="00DB7453" w:rsidP="00DB7453">
            <w:pPr>
              <w:suppressAutoHyphens w:val="0"/>
              <w:spacing w:before="40" w:after="40" w:line="220" w:lineRule="exact"/>
              <w:jc w:val="right"/>
              <w:rPr>
                <w:sz w:val="18"/>
                <w:lang w:val="fr-FR"/>
              </w:rPr>
            </w:pPr>
            <w:r w:rsidRPr="00DB7453">
              <w:rPr>
                <w:sz w:val="18"/>
              </w:rPr>
              <w:t>4</w:t>
            </w:r>
          </w:p>
        </w:tc>
        <w:tc>
          <w:tcPr>
            <w:tcW w:w="964" w:type="dxa"/>
            <w:tcBorders>
              <w:bottom w:val="single" w:sz="4" w:space="0" w:color="auto"/>
            </w:tcBorders>
            <w:shd w:val="clear" w:color="auto" w:fill="auto"/>
            <w:vAlign w:val="bottom"/>
          </w:tcPr>
          <w:p w14:paraId="72AF91CA" w14:textId="02E7C494" w:rsidR="00DB7453" w:rsidRPr="00DB7453" w:rsidRDefault="00DB7453" w:rsidP="00DB7453">
            <w:pPr>
              <w:suppressAutoHyphens w:val="0"/>
              <w:spacing w:before="40" w:after="40" w:line="220" w:lineRule="exact"/>
              <w:jc w:val="right"/>
              <w:rPr>
                <w:sz w:val="18"/>
                <w:lang w:val="fr-FR"/>
              </w:rPr>
            </w:pPr>
            <w:r w:rsidRPr="00DB7453">
              <w:rPr>
                <w:sz w:val="18"/>
              </w:rPr>
              <w:t>484</w:t>
            </w:r>
          </w:p>
        </w:tc>
        <w:tc>
          <w:tcPr>
            <w:tcW w:w="964" w:type="dxa"/>
            <w:tcBorders>
              <w:bottom w:val="single" w:sz="4" w:space="0" w:color="auto"/>
            </w:tcBorders>
            <w:shd w:val="clear" w:color="auto" w:fill="auto"/>
            <w:vAlign w:val="bottom"/>
          </w:tcPr>
          <w:p w14:paraId="5478DB48" w14:textId="106D1F0F" w:rsidR="00DB7453" w:rsidRPr="00DB7453" w:rsidRDefault="00DB7453" w:rsidP="00DB7453">
            <w:pPr>
              <w:suppressAutoHyphens w:val="0"/>
              <w:spacing w:before="40" w:after="40" w:line="220" w:lineRule="exact"/>
              <w:jc w:val="right"/>
              <w:rPr>
                <w:sz w:val="18"/>
                <w:lang w:val="fr-FR"/>
              </w:rPr>
            </w:pPr>
            <w:r w:rsidRPr="00DB7453">
              <w:rPr>
                <w:sz w:val="18"/>
              </w:rPr>
              <w:t>385</w:t>
            </w:r>
          </w:p>
        </w:tc>
        <w:tc>
          <w:tcPr>
            <w:tcW w:w="964" w:type="dxa"/>
            <w:tcBorders>
              <w:bottom w:val="single" w:sz="4" w:space="0" w:color="auto"/>
            </w:tcBorders>
            <w:shd w:val="clear" w:color="auto" w:fill="auto"/>
            <w:vAlign w:val="bottom"/>
          </w:tcPr>
          <w:p w14:paraId="3B813E63" w14:textId="454D4C42" w:rsidR="00DB7453" w:rsidRPr="00DB7453" w:rsidRDefault="00DB7453" w:rsidP="00DB7453">
            <w:pPr>
              <w:suppressAutoHyphens w:val="0"/>
              <w:spacing w:before="40" w:after="40" w:line="220" w:lineRule="exact"/>
              <w:jc w:val="right"/>
              <w:rPr>
                <w:sz w:val="18"/>
                <w:lang w:val="fr-FR"/>
              </w:rPr>
            </w:pPr>
            <w:r w:rsidRPr="00DB7453">
              <w:rPr>
                <w:sz w:val="18"/>
              </w:rPr>
              <w:t>2</w:t>
            </w:r>
          </w:p>
        </w:tc>
        <w:tc>
          <w:tcPr>
            <w:tcW w:w="964" w:type="dxa"/>
            <w:tcBorders>
              <w:bottom w:val="single" w:sz="4" w:space="0" w:color="auto"/>
            </w:tcBorders>
            <w:shd w:val="clear" w:color="auto" w:fill="auto"/>
            <w:vAlign w:val="bottom"/>
          </w:tcPr>
          <w:p w14:paraId="68431EA6" w14:textId="4173473C" w:rsidR="00DB7453" w:rsidRPr="00DB7453" w:rsidRDefault="00DB7453" w:rsidP="00DB7453">
            <w:pPr>
              <w:suppressAutoHyphens w:val="0"/>
              <w:spacing w:before="40" w:after="40" w:line="220" w:lineRule="exact"/>
              <w:jc w:val="right"/>
              <w:rPr>
                <w:sz w:val="18"/>
                <w:lang w:val="fr-FR"/>
              </w:rPr>
            </w:pPr>
            <w:r w:rsidRPr="00DB7453">
              <w:rPr>
                <w:sz w:val="18"/>
              </w:rPr>
              <w:t>387</w:t>
            </w:r>
          </w:p>
        </w:tc>
        <w:tc>
          <w:tcPr>
            <w:tcW w:w="964" w:type="dxa"/>
            <w:tcBorders>
              <w:bottom w:val="single" w:sz="4" w:space="0" w:color="auto"/>
            </w:tcBorders>
            <w:shd w:val="clear" w:color="auto" w:fill="auto"/>
            <w:vAlign w:val="bottom"/>
          </w:tcPr>
          <w:p w14:paraId="71FBB977" w14:textId="7E8098AB" w:rsidR="00DB7453" w:rsidRPr="00DB7453" w:rsidRDefault="00DB7453" w:rsidP="00DB7453">
            <w:pPr>
              <w:suppressAutoHyphens w:val="0"/>
              <w:spacing w:before="40" w:after="40" w:line="220" w:lineRule="exact"/>
              <w:jc w:val="right"/>
              <w:rPr>
                <w:sz w:val="18"/>
                <w:lang w:val="fr-FR"/>
              </w:rPr>
            </w:pPr>
            <w:r w:rsidRPr="00DB7453">
              <w:rPr>
                <w:sz w:val="18"/>
              </w:rPr>
              <w:t>865</w:t>
            </w:r>
          </w:p>
        </w:tc>
        <w:tc>
          <w:tcPr>
            <w:tcW w:w="964" w:type="dxa"/>
            <w:tcBorders>
              <w:bottom w:val="single" w:sz="4" w:space="0" w:color="auto"/>
            </w:tcBorders>
            <w:shd w:val="clear" w:color="auto" w:fill="auto"/>
            <w:vAlign w:val="bottom"/>
          </w:tcPr>
          <w:p w14:paraId="61071166" w14:textId="266DCA17" w:rsidR="00DB7453" w:rsidRPr="00DB7453" w:rsidRDefault="00DB7453" w:rsidP="00DB7453">
            <w:pPr>
              <w:suppressAutoHyphens w:val="0"/>
              <w:spacing w:before="40" w:after="40" w:line="220" w:lineRule="exact"/>
              <w:jc w:val="right"/>
              <w:rPr>
                <w:sz w:val="18"/>
                <w:lang w:val="fr-FR"/>
              </w:rPr>
            </w:pPr>
            <w:r w:rsidRPr="00DB7453">
              <w:rPr>
                <w:sz w:val="18"/>
              </w:rPr>
              <w:t>6</w:t>
            </w:r>
          </w:p>
        </w:tc>
        <w:tc>
          <w:tcPr>
            <w:tcW w:w="964" w:type="dxa"/>
            <w:tcBorders>
              <w:bottom w:val="single" w:sz="4" w:space="0" w:color="auto"/>
            </w:tcBorders>
            <w:shd w:val="clear" w:color="auto" w:fill="auto"/>
            <w:vAlign w:val="bottom"/>
          </w:tcPr>
          <w:p w14:paraId="673369F7" w14:textId="5CEE9278" w:rsidR="00DB7453" w:rsidRPr="00DB7453" w:rsidRDefault="00DB7453" w:rsidP="00DB7453">
            <w:pPr>
              <w:suppressAutoHyphens w:val="0"/>
              <w:spacing w:before="40" w:after="40" w:line="220" w:lineRule="exact"/>
              <w:jc w:val="right"/>
              <w:rPr>
                <w:sz w:val="18"/>
                <w:lang w:val="fr-FR"/>
              </w:rPr>
            </w:pPr>
            <w:r w:rsidRPr="00DB7453">
              <w:rPr>
                <w:sz w:val="18"/>
              </w:rPr>
              <w:t>871</w:t>
            </w:r>
          </w:p>
        </w:tc>
      </w:tr>
      <w:tr w:rsidR="00DB7453" w:rsidRPr="00DB7453" w14:paraId="70D8D5F2" w14:textId="77777777" w:rsidTr="00DB7453">
        <w:tc>
          <w:tcPr>
            <w:tcW w:w="963" w:type="dxa"/>
            <w:tcBorders>
              <w:top w:val="single" w:sz="4" w:space="0" w:color="auto"/>
              <w:bottom w:val="single" w:sz="12" w:space="0" w:color="auto"/>
            </w:tcBorders>
            <w:shd w:val="clear" w:color="auto" w:fill="auto"/>
          </w:tcPr>
          <w:p w14:paraId="3BAD4AA0" w14:textId="4775F5B0" w:rsidR="00DB7453" w:rsidRPr="00DB7453" w:rsidRDefault="00DB7453" w:rsidP="00DB7453">
            <w:pPr>
              <w:suppressAutoHyphens w:val="0"/>
              <w:spacing w:before="80" w:after="80" w:line="220" w:lineRule="exact"/>
              <w:ind w:left="283"/>
              <w:rPr>
                <w:b/>
                <w:sz w:val="18"/>
                <w:lang w:val="fr-FR"/>
              </w:rPr>
            </w:pPr>
            <w:r w:rsidRPr="00DB7453">
              <w:rPr>
                <w:b/>
                <w:sz w:val="18"/>
              </w:rPr>
              <w:t>Total</w:t>
            </w:r>
          </w:p>
        </w:tc>
        <w:tc>
          <w:tcPr>
            <w:tcW w:w="963" w:type="dxa"/>
            <w:tcBorders>
              <w:top w:val="single" w:sz="4" w:space="0" w:color="auto"/>
              <w:bottom w:val="single" w:sz="12" w:space="0" w:color="auto"/>
            </w:tcBorders>
            <w:shd w:val="clear" w:color="auto" w:fill="auto"/>
            <w:vAlign w:val="bottom"/>
          </w:tcPr>
          <w:p w14:paraId="0214B9A4" w14:textId="135F3097" w:rsidR="00DB7453" w:rsidRPr="00DB7453" w:rsidRDefault="00DB7453" w:rsidP="00DB7453">
            <w:pPr>
              <w:suppressAutoHyphens w:val="0"/>
              <w:spacing w:before="80" w:after="80" w:line="220" w:lineRule="exact"/>
              <w:jc w:val="right"/>
              <w:rPr>
                <w:b/>
                <w:sz w:val="18"/>
                <w:lang w:val="fr-FR"/>
              </w:rPr>
            </w:pPr>
            <w:r w:rsidRPr="00DB7453">
              <w:rPr>
                <w:b/>
                <w:sz w:val="18"/>
              </w:rPr>
              <w:t>645</w:t>
            </w:r>
          </w:p>
        </w:tc>
        <w:tc>
          <w:tcPr>
            <w:tcW w:w="963" w:type="dxa"/>
            <w:tcBorders>
              <w:top w:val="single" w:sz="4" w:space="0" w:color="auto"/>
              <w:bottom w:val="single" w:sz="12" w:space="0" w:color="auto"/>
            </w:tcBorders>
            <w:shd w:val="clear" w:color="auto" w:fill="auto"/>
            <w:vAlign w:val="bottom"/>
          </w:tcPr>
          <w:p w14:paraId="70227010" w14:textId="45D7C78E" w:rsidR="00DB7453" w:rsidRPr="00DB7453" w:rsidRDefault="00DB7453" w:rsidP="00DB7453">
            <w:pPr>
              <w:suppressAutoHyphens w:val="0"/>
              <w:spacing w:before="80" w:after="80" w:line="220" w:lineRule="exact"/>
              <w:jc w:val="right"/>
              <w:rPr>
                <w:b/>
                <w:sz w:val="18"/>
                <w:lang w:val="fr-FR"/>
              </w:rPr>
            </w:pPr>
            <w:r w:rsidRPr="00DB7453">
              <w:rPr>
                <w:b/>
                <w:sz w:val="18"/>
              </w:rPr>
              <w:t>96</w:t>
            </w:r>
          </w:p>
        </w:tc>
        <w:tc>
          <w:tcPr>
            <w:tcW w:w="964" w:type="dxa"/>
            <w:tcBorders>
              <w:top w:val="single" w:sz="4" w:space="0" w:color="auto"/>
              <w:bottom w:val="single" w:sz="12" w:space="0" w:color="auto"/>
            </w:tcBorders>
            <w:shd w:val="clear" w:color="auto" w:fill="auto"/>
            <w:vAlign w:val="bottom"/>
          </w:tcPr>
          <w:p w14:paraId="74320B73" w14:textId="020F5CFE" w:rsidR="00DB7453" w:rsidRPr="00DB7453" w:rsidRDefault="00DB7453" w:rsidP="00DB7453">
            <w:pPr>
              <w:suppressAutoHyphens w:val="0"/>
              <w:spacing w:before="80" w:after="80" w:line="220" w:lineRule="exact"/>
              <w:jc w:val="right"/>
              <w:rPr>
                <w:b/>
                <w:sz w:val="18"/>
                <w:lang w:val="fr-FR"/>
              </w:rPr>
            </w:pPr>
            <w:r w:rsidRPr="00DB7453">
              <w:rPr>
                <w:b/>
                <w:sz w:val="18"/>
              </w:rPr>
              <w:t>741</w:t>
            </w:r>
          </w:p>
        </w:tc>
        <w:tc>
          <w:tcPr>
            <w:tcW w:w="964" w:type="dxa"/>
            <w:tcBorders>
              <w:top w:val="single" w:sz="4" w:space="0" w:color="auto"/>
              <w:bottom w:val="single" w:sz="12" w:space="0" w:color="auto"/>
            </w:tcBorders>
            <w:shd w:val="clear" w:color="auto" w:fill="auto"/>
            <w:vAlign w:val="bottom"/>
          </w:tcPr>
          <w:p w14:paraId="3EEE3270" w14:textId="226F3DEA" w:rsidR="00DB7453" w:rsidRPr="00DB7453" w:rsidRDefault="00DB7453" w:rsidP="00DB7453">
            <w:pPr>
              <w:suppressAutoHyphens w:val="0"/>
              <w:spacing w:before="80" w:after="80" w:line="220" w:lineRule="exact"/>
              <w:jc w:val="right"/>
              <w:rPr>
                <w:b/>
                <w:sz w:val="18"/>
                <w:lang w:val="fr-FR"/>
              </w:rPr>
            </w:pPr>
            <w:r w:rsidRPr="00DB7453">
              <w:rPr>
                <w:b/>
                <w:sz w:val="18"/>
              </w:rPr>
              <w:t>832</w:t>
            </w:r>
          </w:p>
        </w:tc>
        <w:tc>
          <w:tcPr>
            <w:tcW w:w="964" w:type="dxa"/>
            <w:tcBorders>
              <w:top w:val="single" w:sz="4" w:space="0" w:color="auto"/>
              <w:bottom w:val="single" w:sz="12" w:space="0" w:color="auto"/>
            </w:tcBorders>
            <w:shd w:val="clear" w:color="auto" w:fill="auto"/>
            <w:vAlign w:val="bottom"/>
          </w:tcPr>
          <w:p w14:paraId="5311CFAC" w14:textId="20A6F1FC" w:rsidR="00DB7453" w:rsidRPr="00DB7453" w:rsidRDefault="00DB7453" w:rsidP="00DB7453">
            <w:pPr>
              <w:suppressAutoHyphens w:val="0"/>
              <w:spacing w:before="80" w:after="80" w:line="220" w:lineRule="exact"/>
              <w:jc w:val="right"/>
              <w:rPr>
                <w:b/>
                <w:sz w:val="18"/>
                <w:lang w:val="fr-FR"/>
              </w:rPr>
            </w:pPr>
            <w:r w:rsidRPr="00DB7453">
              <w:rPr>
                <w:b/>
                <w:sz w:val="18"/>
              </w:rPr>
              <w:t>109</w:t>
            </w:r>
          </w:p>
        </w:tc>
        <w:tc>
          <w:tcPr>
            <w:tcW w:w="964" w:type="dxa"/>
            <w:tcBorders>
              <w:top w:val="single" w:sz="4" w:space="0" w:color="auto"/>
              <w:bottom w:val="single" w:sz="12" w:space="0" w:color="auto"/>
            </w:tcBorders>
            <w:shd w:val="clear" w:color="auto" w:fill="auto"/>
            <w:vAlign w:val="bottom"/>
          </w:tcPr>
          <w:p w14:paraId="6D58E348" w14:textId="3F9E0EF6" w:rsidR="00DB7453" w:rsidRPr="00DB7453" w:rsidRDefault="00DB7453" w:rsidP="00DB7453">
            <w:pPr>
              <w:suppressAutoHyphens w:val="0"/>
              <w:spacing w:before="80" w:after="80" w:line="220" w:lineRule="exact"/>
              <w:jc w:val="right"/>
              <w:rPr>
                <w:b/>
                <w:sz w:val="18"/>
                <w:lang w:val="fr-FR"/>
              </w:rPr>
            </w:pPr>
            <w:r w:rsidRPr="00DB7453">
              <w:rPr>
                <w:b/>
                <w:sz w:val="18"/>
              </w:rPr>
              <w:t>968</w:t>
            </w:r>
          </w:p>
        </w:tc>
        <w:tc>
          <w:tcPr>
            <w:tcW w:w="964" w:type="dxa"/>
            <w:tcBorders>
              <w:top w:val="single" w:sz="4" w:space="0" w:color="auto"/>
              <w:bottom w:val="single" w:sz="12" w:space="0" w:color="auto"/>
            </w:tcBorders>
            <w:shd w:val="clear" w:color="auto" w:fill="auto"/>
            <w:vAlign w:val="bottom"/>
          </w:tcPr>
          <w:p w14:paraId="06142D48" w14:textId="26035D2B" w:rsidR="00DB7453" w:rsidRPr="00DB7453" w:rsidRDefault="00DB7453" w:rsidP="00DB7453">
            <w:pPr>
              <w:suppressAutoHyphens w:val="0"/>
              <w:spacing w:before="80" w:after="80" w:line="220" w:lineRule="exact"/>
              <w:jc w:val="right"/>
              <w:rPr>
                <w:b/>
                <w:sz w:val="18"/>
                <w:lang w:val="fr-FR"/>
              </w:rPr>
            </w:pPr>
            <w:r w:rsidRPr="00DB7453">
              <w:rPr>
                <w:b/>
                <w:sz w:val="18"/>
              </w:rPr>
              <w:t>1</w:t>
            </w:r>
            <w:r w:rsidR="00D25E87">
              <w:rPr>
                <w:b/>
                <w:sz w:val="18"/>
              </w:rPr>
              <w:t xml:space="preserve"> </w:t>
            </w:r>
            <w:r w:rsidRPr="00DB7453">
              <w:rPr>
                <w:b/>
                <w:sz w:val="18"/>
              </w:rPr>
              <w:t>477</w:t>
            </w:r>
          </w:p>
        </w:tc>
        <w:tc>
          <w:tcPr>
            <w:tcW w:w="964" w:type="dxa"/>
            <w:tcBorders>
              <w:top w:val="single" w:sz="4" w:space="0" w:color="auto"/>
              <w:bottom w:val="single" w:sz="12" w:space="0" w:color="auto"/>
            </w:tcBorders>
            <w:shd w:val="clear" w:color="auto" w:fill="auto"/>
            <w:vAlign w:val="bottom"/>
          </w:tcPr>
          <w:p w14:paraId="4F19DAD4" w14:textId="7480879E" w:rsidR="00DB7453" w:rsidRPr="00DB7453" w:rsidRDefault="00DB7453" w:rsidP="00DB7453">
            <w:pPr>
              <w:suppressAutoHyphens w:val="0"/>
              <w:spacing w:before="80" w:after="80" w:line="220" w:lineRule="exact"/>
              <w:jc w:val="right"/>
              <w:rPr>
                <w:b/>
                <w:sz w:val="18"/>
                <w:lang w:val="fr-FR"/>
              </w:rPr>
            </w:pPr>
            <w:r w:rsidRPr="00DB7453">
              <w:rPr>
                <w:b/>
                <w:sz w:val="18"/>
              </w:rPr>
              <w:t>205</w:t>
            </w:r>
          </w:p>
        </w:tc>
        <w:tc>
          <w:tcPr>
            <w:tcW w:w="964" w:type="dxa"/>
            <w:tcBorders>
              <w:top w:val="single" w:sz="4" w:space="0" w:color="auto"/>
              <w:bottom w:val="single" w:sz="12" w:space="0" w:color="auto"/>
            </w:tcBorders>
            <w:shd w:val="clear" w:color="auto" w:fill="auto"/>
            <w:vAlign w:val="bottom"/>
          </w:tcPr>
          <w:p w14:paraId="2DECCF48" w14:textId="7F6ED59E" w:rsidR="00DB7453" w:rsidRPr="00DB7453" w:rsidRDefault="00DB7453" w:rsidP="00DB7453">
            <w:pPr>
              <w:suppressAutoHyphens w:val="0"/>
              <w:spacing w:before="80" w:after="80" w:line="220" w:lineRule="exact"/>
              <w:jc w:val="right"/>
              <w:rPr>
                <w:b/>
                <w:sz w:val="18"/>
                <w:lang w:val="fr-FR"/>
              </w:rPr>
            </w:pPr>
            <w:r w:rsidRPr="00DB7453">
              <w:rPr>
                <w:b/>
                <w:sz w:val="18"/>
              </w:rPr>
              <w:t>1</w:t>
            </w:r>
            <w:r>
              <w:rPr>
                <w:b/>
                <w:sz w:val="18"/>
              </w:rPr>
              <w:t xml:space="preserve"> </w:t>
            </w:r>
            <w:r w:rsidRPr="00DB7453">
              <w:rPr>
                <w:b/>
                <w:sz w:val="18"/>
              </w:rPr>
              <w:t>682</w:t>
            </w:r>
          </w:p>
        </w:tc>
      </w:tr>
    </w:tbl>
    <w:p w14:paraId="5C572B2D" w14:textId="00672774" w:rsidR="00A356CC" w:rsidRPr="00A356CC" w:rsidRDefault="00ED6CE1" w:rsidP="00ED6CE1">
      <w:pPr>
        <w:pStyle w:val="H1G"/>
        <w:rPr>
          <w:lang w:val="fr-FR"/>
        </w:rPr>
      </w:pPr>
      <w:bookmarkStart w:id="308" w:name="_Toc174176722"/>
      <w:bookmarkStart w:id="309" w:name="_Toc174445010"/>
      <w:bookmarkStart w:id="310" w:name="_Toc174612972"/>
      <w:bookmarkStart w:id="311" w:name="_Toc174713312"/>
      <w:r>
        <w:rPr>
          <w:lang w:val="fr-FR"/>
        </w:rPr>
        <w:tab/>
      </w:r>
      <w:r w:rsidR="00A356CC" w:rsidRPr="00A356CC">
        <w:rPr>
          <w:lang w:val="fr-FR"/>
        </w:rPr>
        <w:t>9</w:t>
      </w:r>
      <w:r w:rsidR="0061173D" w:rsidRPr="0061173D">
        <w:rPr>
          <w:lang w:val="fr-FR"/>
        </w:rPr>
        <w:t>.</w:t>
      </w:r>
      <w:r w:rsidR="00A356CC" w:rsidRPr="00A356CC">
        <w:rPr>
          <w:lang w:val="fr-FR"/>
        </w:rPr>
        <w:t>7</w:t>
      </w:r>
      <w:r w:rsidR="00A356CC" w:rsidRPr="00A356CC">
        <w:rPr>
          <w:lang w:val="fr-FR"/>
        </w:rPr>
        <w:tab/>
        <w:t>Interventions de soutien et de protection des victimes</w:t>
      </w:r>
      <w:bookmarkStart w:id="312" w:name="_Toc169706390"/>
      <w:bookmarkStart w:id="313" w:name="_Toc169706590"/>
      <w:bookmarkEnd w:id="308"/>
      <w:bookmarkEnd w:id="309"/>
      <w:bookmarkEnd w:id="310"/>
      <w:bookmarkEnd w:id="311"/>
      <w:bookmarkEnd w:id="312"/>
      <w:bookmarkEnd w:id="313"/>
    </w:p>
    <w:p w14:paraId="17204055" w14:textId="592F03DC" w:rsidR="00A356CC" w:rsidRPr="00A356CC" w:rsidRDefault="00A356CC" w:rsidP="00A356CC">
      <w:pPr>
        <w:pStyle w:val="SingleTxtG"/>
        <w:rPr>
          <w:lang w:val="fr-FR"/>
        </w:rPr>
      </w:pPr>
      <w:r w:rsidRPr="00A356CC">
        <w:rPr>
          <w:lang w:val="fr-FR"/>
        </w:rPr>
        <w:t>265</w:t>
      </w:r>
      <w:r w:rsidR="0061173D" w:rsidRPr="0061173D">
        <w:rPr>
          <w:lang w:val="fr-FR"/>
        </w:rPr>
        <w:t>.</w:t>
      </w:r>
      <w:r w:rsidRPr="00A356CC">
        <w:rPr>
          <w:lang w:val="fr-FR"/>
        </w:rPr>
        <w:tab/>
        <w:t>Dans le cadre de la protection générale, l’article 5 (par</w:t>
      </w:r>
      <w:r w:rsidR="0061173D" w:rsidRPr="0061173D">
        <w:rPr>
          <w:lang w:val="fr-FR"/>
        </w:rPr>
        <w:t>.</w:t>
      </w:r>
      <w:r w:rsidRPr="00A356CC">
        <w:rPr>
          <w:lang w:val="fr-FR"/>
        </w:rPr>
        <w:t> 2, al</w:t>
      </w:r>
      <w:r w:rsidR="0061173D" w:rsidRPr="0061173D">
        <w:rPr>
          <w:lang w:val="fr-FR"/>
        </w:rPr>
        <w:t>.</w:t>
      </w:r>
      <w:r w:rsidRPr="00A356CC">
        <w:rPr>
          <w:lang w:val="fr-FR"/>
        </w:rPr>
        <w:t> k) et l)) de la loi sur l’enfance garantit aux enfants de sexe masculin et féminin une protection contre toute forme de violence, de préjudice, de traitement inhumain, d’abus physique, moral ou sexuel, de négligence ou d’exploitation</w:t>
      </w:r>
      <w:r w:rsidR="0061173D" w:rsidRPr="0061173D">
        <w:rPr>
          <w:lang w:val="fr-FR"/>
        </w:rPr>
        <w:t>.</w:t>
      </w:r>
      <w:r w:rsidRPr="00A356CC">
        <w:rPr>
          <w:lang w:val="fr-FR"/>
        </w:rPr>
        <w:t xml:space="preserve"> Si un enfant enfreint la loi pénale ou est accusé ou condamné pour une infraction pénale, l’enfant délinquant ou à risque de délinquance a le droit d’être traité conformément aux principes suivants :</w:t>
      </w:r>
    </w:p>
    <w:p w14:paraId="4B50AE55" w14:textId="66F4A327" w:rsidR="00A356CC" w:rsidRPr="00A356CC" w:rsidRDefault="00A356CC" w:rsidP="00ED6CE1">
      <w:pPr>
        <w:pStyle w:val="Bullet1G"/>
        <w:rPr>
          <w:lang w:val="fr-FR"/>
        </w:rPr>
      </w:pPr>
      <w:r w:rsidRPr="00A356CC">
        <w:rPr>
          <w:lang w:val="fr-FR"/>
        </w:rPr>
        <w:t>Il faut lui réserver un traitement qui soit dûment respectueux de sa dignité et de sa valeur ;</w:t>
      </w:r>
    </w:p>
    <w:p w14:paraId="713CC838" w14:textId="41F0C3B4" w:rsidR="00A356CC" w:rsidRPr="00A356CC" w:rsidRDefault="00A356CC" w:rsidP="00ED6CE1">
      <w:pPr>
        <w:pStyle w:val="Bullet1G"/>
        <w:rPr>
          <w:lang w:val="fr-FR"/>
        </w:rPr>
      </w:pPr>
      <w:r w:rsidRPr="00A356CC">
        <w:rPr>
          <w:lang w:val="fr-FR"/>
        </w:rPr>
        <w:t>Ne pas déroger à sa présomption d’innocence jusqu’à preuve du contraire ;</w:t>
      </w:r>
    </w:p>
    <w:p w14:paraId="43DA0846" w14:textId="142D0AAD" w:rsidR="00A356CC" w:rsidRPr="00A356CC" w:rsidRDefault="00A356CC" w:rsidP="00ED6CE1">
      <w:pPr>
        <w:pStyle w:val="Bullet1G"/>
        <w:rPr>
          <w:lang w:val="fr-FR"/>
        </w:rPr>
      </w:pPr>
      <w:r w:rsidRPr="00A356CC">
        <w:rPr>
          <w:lang w:val="fr-FR"/>
        </w:rPr>
        <w:t>Garder à l’esprit que l’objectif de son procès est de faciliter sa réhabilitation sociale au sein de la communauté ;</w:t>
      </w:r>
    </w:p>
    <w:p w14:paraId="1E7C500E" w14:textId="55ADA4F1" w:rsidR="00A356CC" w:rsidRPr="00A356CC" w:rsidRDefault="00A356CC" w:rsidP="00ED6CE1">
      <w:pPr>
        <w:pStyle w:val="Bullet1G"/>
        <w:rPr>
          <w:lang w:val="fr-FR"/>
        </w:rPr>
      </w:pPr>
      <w:r w:rsidRPr="00A356CC">
        <w:rPr>
          <w:lang w:val="fr-FR"/>
        </w:rPr>
        <w:t>Ne pas le soumettre à des poursuites pénales avant qu’il ait atteint 18 ans et lui imposer des mesures de soins et correctionnelles ;</w:t>
      </w:r>
    </w:p>
    <w:p w14:paraId="2217EEC5" w14:textId="6C3D416F" w:rsidR="00A356CC" w:rsidRPr="00A356CC" w:rsidRDefault="00A356CC" w:rsidP="00ED6CE1">
      <w:pPr>
        <w:pStyle w:val="Bullet1G"/>
        <w:rPr>
          <w:lang w:val="fr-FR"/>
        </w:rPr>
      </w:pPr>
      <w:r w:rsidRPr="00A356CC">
        <w:rPr>
          <w:lang w:val="fr-FR"/>
        </w:rPr>
        <w:t>L’article 5 (par</w:t>
      </w:r>
      <w:r w:rsidR="0061173D" w:rsidRPr="0061173D">
        <w:rPr>
          <w:lang w:val="fr-FR"/>
        </w:rPr>
        <w:t>.</w:t>
      </w:r>
      <w:r w:rsidRPr="00A356CC">
        <w:rPr>
          <w:lang w:val="fr-FR"/>
        </w:rPr>
        <w:t> 2, al</w:t>
      </w:r>
      <w:r w:rsidR="0061173D" w:rsidRPr="0061173D">
        <w:rPr>
          <w:lang w:val="fr-FR"/>
        </w:rPr>
        <w:t>.</w:t>
      </w:r>
      <w:r w:rsidRPr="00A356CC">
        <w:rPr>
          <w:lang w:val="fr-FR"/>
        </w:rPr>
        <w:t> m), n) et o)) de la loi de 2010 sur l’enfance prévoit un partenariat entre la famille, la communauté et l’État visant à assurer une éducation appropriée des enfants, faisant de leur prise en charge un devoir humain, religieux et social et de la garde une obligation parentale ;</w:t>
      </w:r>
    </w:p>
    <w:p w14:paraId="0B2FD290" w14:textId="7E1501A4" w:rsidR="00A356CC" w:rsidRPr="00A356CC" w:rsidRDefault="00A356CC" w:rsidP="00ED6CE1">
      <w:pPr>
        <w:pStyle w:val="Bullet1G"/>
        <w:rPr>
          <w:lang w:val="fr-FR"/>
        </w:rPr>
      </w:pPr>
      <w:r w:rsidRPr="00A356CC">
        <w:rPr>
          <w:lang w:val="fr-FR"/>
        </w:rPr>
        <w:t>Des sessions de sensibilisation ont eu lieu dans les zones semi-urbaines pour former les femmes afin qu’elles puissent protéger les enfants de l’exposition à la violence et aux risques, pour initier jeunes et enfants aux mesures de protection et pour animer un théâtre ouvert qui vise à doter les enfants de certaines connaissances</w:t>
      </w:r>
      <w:r w:rsidR="0061173D" w:rsidRPr="0061173D">
        <w:rPr>
          <w:lang w:val="fr-FR"/>
        </w:rPr>
        <w:t>.</w:t>
      </w:r>
      <w:r w:rsidRPr="00A356CC">
        <w:rPr>
          <w:lang w:val="fr-FR"/>
        </w:rPr>
        <w:t xml:space="preserve"> L’article 5 (par</w:t>
      </w:r>
      <w:r w:rsidR="0061173D" w:rsidRPr="0061173D">
        <w:rPr>
          <w:lang w:val="fr-FR"/>
        </w:rPr>
        <w:t>.</w:t>
      </w:r>
      <w:r w:rsidRPr="00A356CC">
        <w:rPr>
          <w:lang w:val="fr-FR"/>
        </w:rPr>
        <w:t> 2, al</w:t>
      </w:r>
      <w:r w:rsidR="0061173D" w:rsidRPr="0061173D">
        <w:rPr>
          <w:lang w:val="fr-FR"/>
        </w:rPr>
        <w:t>.</w:t>
      </w:r>
      <w:r w:rsidRPr="00A356CC">
        <w:rPr>
          <w:lang w:val="fr-FR"/>
        </w:rPr>
        <w:t> p)) de la loi sur l’enfance dispose que le vagabondage des enfants n’est pas considéré comme une infraction et oblige l’État à œuvrer à la prévention des phénomènes qui conduisent au sans-abrisme et à en combattre les causes</w:t>
      </w:r>
      <w:r w:rsidR="0061173D" w:rsidRPr="0061173D">
        <w:rPr>
          <w:lang w:val="fr-FR"/>
        </w:rPr>
        <w:t>.</w:t>
      </w:r>
    </w:p>
    <w:p w14:paraId="44AD8D5E" w14:textId="0E49E8E3" w:rsidR="00A356CC" w:rsidRPr="00A356CC" w:rsidRDefault="00A356CC" w:rsidP="00A356CC">
      <w:pPr>
        <w:pStyle w:val="SingleTxtG"/>
        <w:rPr>
          <w:lang w:val="fr-FR"/>
        </w:rPr>
      </w:pPr>
      <w:r w:rsidRPr="00A356CC">
        <w:rPr>
          <w:lang w:val="fr-FR"/>
        </w:rPr>
        <w:t>266</w:t>
      </w:r>
      <w:r w:rsidR="0061173D" w:rsidRPr="0061173D">
        <w:rPr>
          <w:lang w:val="fr-FR"/>
        </w:rPr>
        <w:t>.</w:t>
      </w:r>
      <w:r w:rsidRPr="00A356CC">
        <w:rPr>
          <w:lang w:val="fr-FR"/>
        </w:rPr>
        <w:tab/>
        <w:t>Il s’agit d’informer les enfants sur la manière dont ils peuvent se prémunir contre les actes de violence et de maltraitance et recourir à la légitime défense, ainsi que sur les procédures de signalement de ce type d’actes</w:t>
      </w:r>
      <w:r w:rsidR="0061173D" w:rsidRPr="0061173D">
        <w:rPr>
          <w:lang w:val="fr-FR"/>
        </w:rPr>
        <w:t>.</w:t>
      </w:r>
      <w:r w:rsidRPr="00A356CC">
        <w:rPr>
          <w:lang w:val="fr-FR"/>
        </w:rPr>
        <w:t xml:space="preserve"> Des formations sont également offertes aux familles ciblées pour les initier à la gestion de projets et aux projets de </w:t>
      </w:r>
      <w:proofErr w:type="spellStart"/>
      <w:r w:rsidRPr="00A356CC">
        <w:rPr>
          <w:lang w:val="fr-FR"/>
        </w:rPr>
        <w:t>microfinancement</w:t>
      </w:r>
      <w:proofErr w:type="spellEnd"/>
      <w:r w:rsidRPr="00A356CC">
        <w:rPr>
          <w:lang w:val="fr-FR"/>
        </w:rPr>
        <w:t>, dans le but d’aider les familles pauvres à compléter leurs revenus pour qu’elles puissent subvenir à leurs propres besoins, aider leurs enfants à poursuivre leur éducation tout en évitant de travailler</w:t>
      </w:r>
      <w:r w:rsidR="0061173D" w:rsidRPr="0061173D">
        <w:rPr>
          <w:lang w:val="fr-FR"/>
        </w:rPr>
        <w:t>.</w:t>
      </w:r>
      <w:r w:rsidRPr="00A356CC">
        <w:rPr>
          <w:lang w:val="fr-FR"/>
        </w:rPr>
        <w:t xml:space="preserve"> Des formations sont aussi dispensées aux femmes et familles des communautés locales par le biais d’activités génératrices de revenus</w:t>
      </w:r>
      <w:r w:rsidR="0061173D" w:rsidRPr="0061173D">
        <w:rPr>
          <w:lang w:val="fr-FR"/>
        </w:rPr>
        <w:t>.</w:t>
      </w:r>
    </w:p>
    <w:p w14:paraId="51152BAF" w14:textId="4A99F29C" w:rsidR="00A356CC" w:rsidRPr="00A356CC" w:rsidRDefault="00ED6CE1" w:rsidP="00ED6CE1">
      <w:pPr>
        <w:pStyle w:val="H1G"/>
        <w:rPr>
          <w:lang w:val="fr-FR"/>
        </w:rPr>
      </w:pPr>
      <w:bookmarkStart w:id="314" w:name="_Toc174176723"/>
      <w:bookmarkStart w:id="315" w:name="_Toc174445011"/>
      <w:bookmarkStart w:id="316" w:name="_Toc174612973"/>
      <w:bookmarkStart w:id="317" w:name="_Toc174713313"/>
      <w:r>
        <w:rPr>
          <w:lang w:val="fr-FR"/>
        </w:rPr>
        <w:tab/>
      </w:r>
      <w:r w:rsidR="00A356CC" w:rsidRPr="00A356CC">
        <w:rPr>
          <w:lang w:val="fr-FR"/>
        </w:rPr>
        <w:t>9</w:t>
      </w:r>
      <w:r w:rsidR="0061173D" w:rsidRPr="0061173D">
        <w:rPr>
          <w:lang w:val="fr-FR"/>
        </w:rPr>
        <w:t>.</w:t>
      </w:r>
      <w:r w:rsidR="00A356CC" w:rsidRPr="00A356CC">
        <w:rPr>
          <w:lang w:val="fr-FR"/>
        </w:rPr>
        <w:t>8</w:t>
      </w:r>
      <w:r w:rsidR="00A356CC" w:rsidRPr="00A356CC">
        <w:rPr>
          <w:lang w:val="fr-FR"/>
        </w:rPr>
        <w:tab/>
        <w:t>Mesures de lutte contre la traite des êtres humains</w:t>
      </w:r>
      <w:bookmarkStart w:id="318" w:name="_Toc169706391"/>
      <w:bookmarkStart w:id="319" w:name="_Toc169706591"/>
      <w:bookmarkEnd w:id="314"/>
      <w:bookmarkEnd w:id="315"/>
      <w:bookmarkEnd w:id="316"/>
      <w:bookmarkEnd w:id="317"/>
      <w:bookmarkEnd w:id="318"/>
      <w:bookmarkEnd w:id="319"/>
      <w:r w:rsidR="00A356CC" w:rsidRPr="00A356CC">
        <w:rPr>
          <w:lang w:val="fr-FR"/>
        </w:rPr>
        <w:t xml:space="preserve"> prises </w:t>
      </w:r>
      <w:r>
        <w:rPr>
          <w:lang w:val="fr-FR"/>
        </w:rPr>
        <w:br/>
      </w:r>
      <w:r w:rsidR="00A356CC" w:rsidRPr="00A356CC">
        <w:rPr>
          <w:lang w:val="fr-FR"/>
        </w:rPr>
        <w:t>par les pouvoirs publics</w:t>
      </w:r>
    </w:p>
    <w:p w14:paraId="3439BEED" w14:textId="4C445526" w:rsidR="00A356CC" w:rsidRPr="00A356CC" w:rsidRDefault="00A356CC" w:rsidP="00A356CC">
      <w:pPr>
        <w:pStyle w:val="SingleTxtG"/>
        <w:rPr>
          <w:lang w:val="fr-FR"/>
        </w:rPr>
      </w:pPr>
      <w:r w:rsidRPr="00A356CC">
        <w:rPr>
          <w:lang w:val="fr-FR"/>
        </w:rPr>
        <w:t>267</w:t>
      </w:r>
      <w:r w:rsidR="0061173D" w:rsidRPr="0061173D">
        <w:rPr>
          <w:lang w:val="fr-FR"/>
        </w:rPr>
        <w:t>.</w:t>
      </w:r>
      <w:r w:rsidRPr="00A356CC">
        <w:rPr>
          <w:lang w:val="fr-FR"/>
        </w:rPr>
        <w:tab/>
        <w:t>En 2014, des accords bilatéraux ont été signés avec divers pays voisins, y compris des pays signataires de la Convention sur la lutte contre la traite des êtres humains</w:t>
      </w:r>
      <w:r w:rsidR="0061173D" w:rsidRPr="0061173D">
        <w:rPr>
          <w:lang w:val="fr-FR"/>
        </w:rPr>
        <w:t>.</w:t>
      </w:r>
      <w:r w:rsidRPr="00A356CC">
        <w:rPr>
          <w:lang w:val="fr-FR"/>
        </w:rPr>
        <w:t xml:space="preserve"> Un rapport du Conseil national pour la protection de l’enfance fait état de la tenue de formations sur la traite des enfants à l’intention des officiers de police, des magistrats des parquets pour mineurs, des travailleurs sociaux et des juges</w:t>
      </w:r>
      <w:r w:rsidR="0061173D" w:rsidRPr="0061173D">
        <w:rPr>
          <w:lang w:val="fr-FR"/>
        </w:rPr>
        <w:t>.</w:t>
      </w:r>
    </w:p>
    <w:p w14:paraId="265E6896" w14:textId="60286FBA" w:rsidR="00A356CC" w:rsidRPr="00A356CC" w:rsidRDefault="00A356CC" w:rsidP="00A356CC">
      <w:pPr>
        <w:pStyle w:val="SingleTxtG"/>
        <w:rPr>
          <w:lang w:val="fr-FR"/>
        </w:rPr>
      </w:pPr>
      <w:r w:rsidRPr="00A356CC">
        <w:rPr>
          <w:lang w:val="fr-FR"/>
        </w:rPr>
        <w:t>268</w:t>
      </w:r>
      <w:r w:rsidR="0061173D" w:rsidRPr="0061173D">
        <w:rPr>
          <w:lang w:val="fr-FR"/>
        </w:rPr>
        <w:t>.</w:t>
      </w:r>
      <w:r w:rsidRPr="00A356CC">
        <w:rPr>
          <w:lang w:val="fr-FR"/>
        </w:rPr>
        <w:tab/>
        <w:t xml:space="preserve">Se fondant sur la loi de 2014 relative à la lutte contre la traite des êtres humains, le Conseil des ministres a rendu le décret </w:t>
      </w:r>
      <w:r w:rsidR="00155BB7" w:rsidRPr="00155BB7">
        <w:rPr>
          <w:rFonts w:eastAsia="MS Mincho"/>
          <w:lang w:val="fr-FR"/>
        </w:rPr>
        <w:t>n</w:t>
      </w:r>
      <w:r w:rsidR="00155BB7" w:rsidRPr="00155BB7">
        <w:rPr>
          <w:rFonts w:eastAsia="MS Mincho"/>
          <w:vertAlign w:val="superscript"/>
          <w:lang w:val="fr-FR"/>
        </w:rPr>
        <w:t>o</w:t>
      </w:r>
      <w:r w:rsidR="00155BB7">
        <w:rPr>
          <w:lang w:val="fr-FR"/>
        </w:rPr>
        <w:t> </w:t>
      </w:r>
      <w:r w:rsidRPr="00A356CC">
        <w:rPr>
          <w:lang w:val="fr-FR"/>
        </w:rPr>
        <w:t xml:space="preserve">187/2014, en date du 30/4/2014, portant formation d’un comité national de lutte contre la traite des êtres humains, présidé par le sous-secrétaire </w:t>
      </w:r>
      <w:r w:rsidRPr="00A356CC">
        <w:rPr>
          <w:lang w:val="fr-FR"/>
        </w:rPr>
        <w:lastRenderedPageBreak/>
        <w:t>du Ministère de la justice et composé de représentants des Ministères de l’éducation, du développement des ressources humaines et de la santé, de l’autorité de régulation des travailleurs soudanais à l’étranger, du Conseil consultatif des droits de l’homme, du Conseil national pour la protection de l’enfance et du service national de renseignement et de sécurité, afin de coordonner efficacement les efforts de lutte contre la traite des êtres humains, y compris des enfants, et de développer et soutenir la coopération bilatérale entre les pays voisins et aux niveaux régional et international</w:t>
      </w:r>
      <w:r w:rsidR="0061173D" w:rsidRPr="0061173D">
        <w:rPr>
          <w:lang w:val="fr-FR"/>
        </w:rPr>
        <w:t>.</w:t>
      </w:r>
    </w:p>
    <w:p w14:paraId="0EDEF7D8" w14:textId="2AE6CB31" w:rsidR="00A356CC" w:rsidRPr="00A356CC" w:rsidRDefault="00ED6CE1" w:rsidP="00ED6CE1">
      <w:pPr>
        <w:pStyle w:val="H1G"/>
        <w:rPr>
          <w:lang w:val="fr-FR"/>
        </w:rPr>
      </w:pPr>
      <w:bookmarkStart w:id="320" w:name="_Toc174176724"/>
      <w:bookmarkStart w:id="321" w:name="_Toc174445012"/>
      <w:bookmarkStart w:id="322" w:name="_Toc174612974"/>
      <w:bookmarkStart w:id="323" w:name="_Toc174713314"/>
      <w:r>
        <w:rPr>
          <w:lang w:val="fr-FR"/>
        </w:rPr>
        <w:tab/>
      </w:r>
      <w:r w:rsidR="00A356CC" w:rsidRPr="00A356CC">
        <w:rPr>
          <w:lang w:val="fr-FR"/>
        </w:rPr>
        <w:t>9</w:t>
      </w:r>
      <w:r w:rsidR="0061173D" w:rsidRPr="0061173D">
        <w:rPr>
          <w:lang w:val="fr-FR"/>
        </w:rPr>
        <w:t>.</w:t>
      </w:r>
      <w:r w:rsidR="00A356CC" w:rsidRPr="00A356CC">
        <w:rPr>
          <w:lang w:val="fr-FR"/>
        </w:rPr>
        <w:t>9</w:t>
      </w:r>
      <w:r w:rsidR="00A356CC" w:rsidRPr="00A356CC">
        <w:rPr>
          <w:lang w:val="fr-FR"/>
        </w:rPr>
        <w:tab/>
        <w:t>Enfants dans les conflits armés (art</w:t>
      </w:r>
      <w:r w:rsidR="0061173D" w:rsidRPr="0061173D">
        <w:rPr>
          <w:lang w:val="fr-FR"/>
        </w:rPr>
        <w:t>.</w:t>
      </w:r>
      <w:r w:rsidR="00A356CC" w:rsidRPr="00A356CC">
        <w:rPr>
          <w:lang w:val="fr-FR"/>
        </w:rPr>
        <w:t> 38), y compris la réadaptation physique et psychologique et la réinsertion sociale (art</w:t>
      </w:r>
      <w:r w:rsidR="0061173D" w:rsidRPr="0061173D">
        <w:rPr>
          <w:lang w:val="fr-FR"/>
        </w:rPr>
        <w:t>.</w:t>
      </w:r>
      <w:r w:rsidR="00A356CC" w:rsidRPr="00A356CC">
        <w:rPr>
          <w:lang w:val="fr-FR"/>
        </w:rPr>
        <w:t> 39)</w:t>
      </w:r>
      <w:bookmarkStart w:id="324" w:name="_Toc169706392"/>
      <w:bookmarkStart w:id="325" w:name="_Toc169706592"/>
      <w:bookmarkEnd w:id="320"/>
      <w:bookmarkEnd w:id="321"/>
      <w:bookmarkEnd w:id="322"/>
      <w:bookmarkEnd w:id="323"/>
      <w:bookmarkEnd w:id="324"/>
      <w:bookmarkEnd w:id="325"/>
    </w:p>
    <w:p w14:paraId="1AD6D989" w14:textId="79C4C54D" w:rsidR="00A356CC" w:rsidRPr="00A356CC" w:rsidRDefault="00A356CC" w:rsidP="00A356CC">
      <w:pPr>
        <w:pStyle w:val="SingleTxtG"/>
        <w:rPr>
          <w:lang w:val="fr-FR"/>
        </w:rPr>
      </w:pPr>
      <w:r w:rsidRPr="00A356CC">
        <w:rPr>
          <w:lang w:val="fr-FR"/>
        </w:rPr>
        <w:t>269</w:t>
      </w:r>
      <w:r w:rsidR="0061173D" w:rsidRPr="0061173D">
        <w:rPr>
          <w:lang w:val="fr-FR"/>
        </w:rPr>
        <w:t>.</w:t>
      </w:r>
      <w:r w:rsidRPr="00A356CC">
        <w:rPr>
          <w:lang w:val="fr-FR"/>
        </w:rPr>
        <w:tab/>
        <w:t>La loi sur l’enfance, la loi sur les forces armées et la loi sur la police disposent qu’aucune personne âgée de moins de 18 ans ne peut être recrutée en tant que soldat, érigent en infraction pénale un tel recrutement et prévoient des sanctions en cas d’infraction</w:t>
      </w:r>
      <w:r w:rsidR="0061173D" w:rsidRPr="0061173D">
        <w:rPr>
          <w:lang w:val="fr-FR"/>
        </w:rPr>
        <w:t>.</w:t>
      </w:r>
    </w:p>
    <w:p w14:paraId="3F641BDC" w14:textId="50F7A30A" w:rsidR="00A356CC" w:rsidRPr="00A356CC" w:rsidRDefault="00A356CC" w:rsidP="00A356CC">
      <w:pPr>
        <w:pStyle w:val="SingleTxtG"/>
        <w:rPr>
          <w:lang w:val="fr-FR"/>
        </w:rPr>
      </w:pPr>
      <w:r w:rsidRPr="00A356CC">
        <w:rPr>
          <w:lang w:val="fr-FR"/>
        </w:rPr>
        <w:t>270</w:t>
      </w:r>
      <w:r w:rsidR="0061173D" w:rsidRPr="0061173D">
        <w:rPr>
          <w:lang w:val="fr-FR"/>
        </w:rPr>
        <w:t>.</w:t>
      </w:r>
      <w:r w:rsidRPr="00A356CC">
        <w:rPr>
          <w:lang w:val="fr-FR"/>
        </w:rPr>
        <w:tab/>
        <w:t>Le Conseil national pour la protection de l’enfance, en coopération avec l’unité des droits de l’enfant du Ministère de la défense, a organisé un certain nombre de cours de formation pour les officiers et autres gradés des forces armées sur les droits et la protection des enfants dans les conflits armés, ainsi que des cours de formation pour les forces de sécurité frontalières conjointes soudano-tchadiennes sur les droits de l’enfant et la protection des enfants à travers les frontières</w:t>
      </w:r>
      <w:r w:rsidR="0061173D" w:rsidRPr="0061173D">
        <w:rPr>
          <w:lang w:val="fr-FR"/>
        </w:rPr>
        <w:t>.</w:t>
      </w:r>
    </w:p>
    <w:p w14:paraId="249F1680" w14:textId="5E0AE48D" w:rsidR="00A356CC" w:rsidRDefault="00A356CC" w:rsidP="00A356CC">
      <w:pPr>
        <w:pStyle w:val="SingleTxtG"/>
        <w:rPr>
          <w:lang w:val="fr-FR"/>
        </w:rPr>
      </w:pPr>
      <w:r w:rsidRPr="00A356CC">
        <w:rPr>
          <w:lang w:val="fr-FR"/>
        </w:rPr>
        <w:t>271</w:t>
      </w:r>
      <w:r w:rsidR="0061173D" w:rsidRPr="0061173D">
        <w:rPr>
          <w:lang w:val="fr-FR"/>
        </w:rPr>
        <w:t>.</w:t>
      </w:r>
      <w:r w:rsidRPr="00A356CC">
        <w:rPr>
          <w:lang w:val="fr-FR"/>
        </w:rPr>
        <w:tab/>
        <w:t xml:space="preserve">La Commission pour le désarmement et la démobilisation met en application les concepts de réinsertion complète des enfants ayant été recrutés par des mouvements et groupes armés, dans toutes les zones d’enfants démobilisés dans l’État du Nil-Bleu, à Gedaref, à Kassala, à Port-Soudan et à </w:t>
      </w:r>
      <w:proofErr w:type="spellStart"/>
      <w:r w:rsidRPr="00A356CC">
        <w:rPr>
          <w:lang w:val="fr-FR"/>
        </w:rPr>
        <w:t>Geneina</w:t>
      </w:r>
      <w:proofErr w:type="spellEnd"/>
      <w:r w:rsidR="0061173D" w:rsidRPr="0061173D">
        <w:rPr>
          <w:lang w:val="fr-FR"/>
        </w:rPr>
        <w:t>.</w:t>
      </w:r>
      <w:r w:rsidRPr="00A356CC">
        <w:rPr>
          <w:lang w:val="fr-FR"/>
        </w:rPr>
        <w:t xml:space="preserve"> Il s’agit de leur apporter un soutien social et psychologique, de prendre des mesures de sensibilisation et d’informer sur les répercussions de l’enrôlement dans les groupes armés au sein des communautés d’enfants</w:t>
      </w:r>
      <w:r w:rsidRPr="00C96E10">
        <w:rPr>
          <w:rStyle w:val="Appelnotedebasdep"/>
        </w:rPr>
        <w:footnoteReference w:id="35"/>
      </w:r>
      <w:r w:rsidR="0061173D" w:rsidRPr="0061173D">
        <w:rPr>
          <w:lang w:val="fr-FR"/>
        </w:rPr>
        <w:t>.</w:t>
      </w:r>
      <w:r w:rsidRPr="00A356CC">
        <w:rPr>
          <w:lang w:val="fr-FR"/>
        </w:rPr>
        <w:t xml:space="preserve"> Le tableau 16 illustre cette démarche :</w:t>
      </w:r>
    </w:p>
    <w:p w14:paraId="4A6A9F8A" w14:textId="67AD385E" w:rsidR="00A356CC" w:rsidRDefault="00A356CC" w:rsidP="00281FEA">
      <w:pPr>
        <w:pStyle w:val="Titre1"/>
        <w:spacing w:after="120"/>
        <w:rPr>
          <w:b/>
          <w:bCs/>
          <w:lang w:val="fr-FR"/>
        </w:rPr>
      </w:pPr>
      <w:bookmarkStart w:id="326" w:name="_Toc174133628"/>
      <w:r w:rsidRPr="00281FEA">
        <w:rPr>
          <w:lang w:val="fr-FR"/>
        </w:rPr>
        <w:t xml:space="preserve">Tableau 16 </w:t>
      </w:r>
      <w:r w:rsidR="00ED6CE1">
        <w:rPr>
          <w:lang w:val="fr-FR"/>
        </w:rPr>
        <w:br/>
      </w:r>
      <w:r w:rsidRPr="00ED6CE1">
        <w:rPr>
          <w:b/>
          <w:bCs/>
          <w:lang w:val="fr-FR"/>
        </w:rPr>
        <w:t xml:space="preserve">Nombre d’enfants </w:t>
      </w:r>
      <w:bookmarkStart w:id="327" w:name="_Hlk174716141"/>
      <w:r w:rsidRPr="00ED6CE1">
        <w:rPr>
          <w:b/>
          <w:bCs/>
          <w:lang w:val="fr-FR"/>
        </w:rPr>
        <w:t xml:space="preserve">réinsérés dans le cadre du programme </w:t>
      </w:r>
      <w:bookmarkEnd w:id="326"/>
      <w:r w:rsidRPr="00ED6CE1">
        <w:rPr>
          <w:b/>
          <w:bCs/>
          <w:lang w:val="fr-FR"/>
        </w:rPr>
        <w:t xml:space="preserve">de désarmement, </w:t>
      </w:r>
      <w:r w:rsidR="00ED6CE1">
        <w:rPr>
          <w:b/>
          <w:bCs/>
          <w:lang w:val="fr-FR"/>
        </w:rPr>
        <w:br/>
      </w:r>
      <w:r w:rsidRPr="00ED6CE1">
        <w:rPr>
          <w:b/>
          <w:bCs/>
          <w:lang w:val="fr-FR"/>
        </w:rPr>
        <w:t>de démobilisation et de réinsertion</w:t>
      </w:r>
      <w:bookmarkEnd w:id="327"/>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DB7453" w:rsidRPr="00DB7453" w14:paraId="1215E54C" w14:textId="77777777" w:rsidTr="00DB7453">
        <w:trPr>
          <w:tblHeader/>
        </w:trPr>
        <w:tc>
          <w:tcPr>
            <w:tcW w:w="1843" w:type="dxa"/>
            <w:tcBorders>
              <w:top w:val="single" w:sz="4" w:space="0" w:color="auto"/>
              <w:bottom w:val="single" w:sz="12" w:space="0" w:color="auto"/>
            </w:tcBorders>
            <w:shd w:val="clear" w:color="auto" w:fill="auto"/>
            <w:vAlign w:val="bottom"/>
          </w:tcPr>
          <w:p w14:paraId="7935E484" w14:textId="70457556" w:rsidR="00DB7453" w:rsidRPr="00DB7453" w:rsidRDefault="00DB7453" w:rsidP="00DB7453">
            <w:pPr>
              <w:suppressAutoHyphens w:val="0"/>
              <w:spacing w:before="80" w:after="80" w:line="200" w:lineRule="exact"/>
              <w:rPr>
                <w:i/>
                <w:sz w:val="16"/>
                <w:lang w:val="fr-FR"/>
              </w:rPr>
            </w:pPr>
            <w:r w:rsidRPr="00DB7453">
              <w:rPr>
                <w:i/>
                <w:sz w:val="16"/>
              </w:rPr>
              <w:t>État</w:t>
            </w:r>
          </w:p>
        </w:tc>
        <w:tc>
          <w:tcPr>
            <w:tcW w:w="1843" w:type="dxa"/>
            <w:tcBorders>
              <w:top w:val="single" w:sz="4" w:space="0" w:color="auto"/>
              <w:bottom w:val="single" w:sz="12" w:space="0" w:color="auto"/>
            </w:tcBorders>
            <w:shd w:val="clear" w:color="auto" w:fill="auto"/>
            <w:vAlign w:val="bottom"/>
          </w:tcPr>
          <w:p w14:paraId="238C975D" w14:textId="33B361D3" w:rsidR="00DB7453" w:rsidRPr="00DB7453" w:rsidRDefault="00DB7453" w:rsidP="00DB7453">
            <w:pPr>
              <w:suppressAutoHyphens w:val="0"/>
              <w:spacing w:before="80" w:after="80" w:line="200" w:lineRule="exact"/>
              <w:jc w:val="right"/>
              <w:rPr>
                <w:i/>
                <w:sz w:val="16"/>
                <w:lang w:val="fr-FR"/>
              </w:rPr>
            </w:pPr>
            <w:r w:rsidRPr="00DB7453">
              <w:rPr>
                <w:i/>
                <w:sz w:val="16"/>
              </w:rPr>
              <w:t>Nombre d’enfants enregistrés</w:t>
            </w:r>
          </w:p>
        </w:tc>
        <w:tc>
          <w:tcPr>
            <w:tcW w:w="1842" w:type="dxa"/>
            <w:tcBorders>
              <w:top w:val="single" w:sz="4" w:space="0" w:color="auto"/>
              <w:bottom w:val="single" w:sz="12" w:space="0" w:color="auto"/>
            </w:tcBorders>
            <w:shd w:val="clear" w:color="auto" w:fill="auto"/>
            <w:vAlign w:val="bottom"/>
          </w:tcPr>
          <w:p w14:paraId="6397848E" w14:textId="19BEE328" w:rsidR="00DB7453" w:rsidRPr="00DB7453" w:rsidRDefault="00DB7453" w:rsidP="00DB7453">
            <w:pPr>
              <w:suppressAutoHyphens w:val="0"/>
              <w:spacing w:before="80" w:after="80" w:line="200" w:lineRule="exact"/>
              <w:jc w:val="right"/>
              <w:rPr>
                <w:i/>
                <w:sz w:val="16"/>
                <w:lang w:val="fr-FR"/>
              </w:rPr>
            </w:pPr>
            <w:r w:rsidRPr="00DB7453">
              <w:rPr>
                <w:i/>
                <w:sz w:val="16"/>
              </w:rPr>
              <w:t xml:space="preserve">Année </w:t>
            </w:r>
            <w:r>
              <w:rPr>
                <w:i/>
                <w:sz w:val="16"/>
              </w:rPr>
              <w:br/>
            </w:r>
            <w:r w:rsidRPr="00DB7453">
              <w:rPr>
                <w:i/>
                <w:sz w:val="16"/>
              </w:rPr>
              <w:t>d’enregistrement</w:t>
            </w:r>
          </w:p>
        </w:tc>
        <w:tc>
          <w:tcPr>
            <w:tcW w:w="1842" w:type="dxa"/>
            <w:tcBorders>
              <w:top w:val="single" w:sz="4" w:space="0" w:color="auto"/>
              <w:bottom w:val="single" w:sz="12" w:space="0" w:color="auto"/>
            </w:tcBorders>
            <w:shd w:val="clear" w:color="auto" w:fill="auto"/>
            <w:vAlign w:val="bottom"/>
          </w:tcPr>
          <w:p w14:paraId="46C51726" w14:textId="2248BA89" w:rsidR="00DB7453" w:rsidRPr="00DB7453" w:rsidRDefault="00DB7453" w:rsidP="00DB7453">
            <w:pPr>
              <w:suppressAutoHyphens w:val="0"/>
              <w:spacing w:before="80" w:after="80" w:line="200" w:lineRule="exact"/>
              <w:jc w:val="right"/>
              <w:rPr>
                <w:i/>
                <w:sz w:val="16"/>
                <w:lang w:val="fr-FR"/>
              </w:rPr>
            </w:pPr>
            <w:r w:rsidRPr="00DB7453">
              <w:rPr>
                <w:i/>
                <w:sz w:val="16"/>
              </w:rPr>
              <w:t xml:space="preserve">Nombre d’enfants </w:t>
            </w:r>
            <w:r>
              <w:rPr>
                <w:i/>
                <w:sz w:val="16"/>
              </w:rPr>
              <w:br/>
            </w:r>
            <w:r w:rsidRPr="00DB7453">
              <w:rPr>
                <w:i/>
                <w:sz w:val="16"/>
              </w:rPr>
              <w:t>réinsérés</w:t>
            </w:r>
          </w:p>
        </w:tc>
      </w:tr>
      <w:tr w:rsidR="00DB7453" w:rsidRPr="00DB7453" w14:paraId="313F5D56" w14:textId="77777777" w:rsidTr="00DB7453">
        <w:tc>
          <w:tcPr>
            <w:tcW w:w="1843" w:type="dxa"/>
            <w:tcBorders>
              <w:top w:val="single" w:sz="12" w:space="0" w:color="auto"/>
            </w:tcBorders>
            <w:shd w:val="clear" w:color="auto" w:fill="auto"/>
          </w:tcPr>
          <w:p w14:paraId="6D0A5BF0" w14:textId="31625792" w:rsidR="00DB7453" w:rsidRPr="00DB7453" w:rsidRDefault="00DB7453" w:rsidP="00DB7453">
            <w:pPr>
              <w:suppressAutoHyphens w:val="0"/>
              <w:spacing w:before="40" w:after="40" w:line="220" w:lineRule="exact"/>
              <w:rPr>
                <w:sz w:val="18"/>
                <w:lang w:val="fr-FR"/>
              </w:rPr>
            </w:pPr>
            <w:r w:rsidRPr="00DB7453">
              <w:rPr>
                <w:sz w:val="18"/>
                <w:lang w:val="fr-FR" w:bidi="ar-BH"/>
              </w:rPr>
              <w:t>Darfour septentrional</w:t>
            </w:r>
          </w:p>
        </w:tc>
        <w:tc>
          <w:tcPr>
            <w:tcW w:w="1843" w:type="dxa"/>
            <w:tcBorders>
              <w:top w:val="single" w:sz="12" w:space="0" w:color="auto"/>
            </w:tcBorders>
            <w:shd w:val="clear" w:color="auto" w:fill="auto"/>
            <w:vAlign w:val="bottom"/>
          </w:tcPr>
          <w:p w14:paraId="41760365" w14:textId="24C63AD5" w:rsidR="00DB7453" w:rsidRPr="00DB7453" w:rsidRDefault="00DB7453" w:rsidP="00DB7453">
            <w:pPr>
              <w:suppressAutoHyphens w:val="0"/>
              <w:spacing w:before="40" w:after="40" w:line="220" w:lineRule="exact"/>
              <w:jc w:val="right"/>
              <w:rPr>
                <w:sz w:val="18"/>
                <w:lang w:val="fr-FR"/>
              </w:rPr>
            </w:pPr>
            <w:r w:rsidRPr="00DB7453">
              <w:rPr>
                <w:sz w:val="18"/>
                <w:lang w:val="fr-FR" w:bidi="ar-BH"/>
              </w:rPr>
              <w:t>262</w:t>
            </w:r>
          </w:p>
        </w:tc>
        <w:tc>
          <w:tcPr>
            <w:tcW w:w="1842" w:type="dxa"/>
            <w:tcBorders>
              <w:top w:val="single" w:sz="12" w:space="0" w:color="auto"/>
            </w:tcBorders>
            <w:shd w:val="clear" w:color="auto" w:fill="auto"/>
            <w:vAlign w:val="bottom"/>
          </w:tcPr>
          <w:p w14:paraId="676D013F" w14:textId="63CBB918"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2009, 2010, 2013</w:t>
            </w:r>
          </w:p>
        </w:tc>
        <w:tc>
          <w:tcPr>
            <w:tcW w:w="1842" w:type="dxa"/>
            <w:tcBorders>
              <w:top w:val="single" w:sz="12" w:space="0" w:color="auto"/>
            </w:tcBorders>
            <w:shd w:val="clear" w:color="auto" w:fill="auto"/>
            <w:vAlign w:val="bottom"/>
          </w:tcPr>
          <w:p w14:paraId="5BD5B9A2" w14:textId="1988C502" w:rsidR="00DB7453" w:rsidRPr="00DB7453" w:rsidRDefault="00DB7453" w:rsidP="00DB7453">
            <w:pPr>
              <w:suppressAutoHyphens w:val="0"/>
              <w:spacing w:before="40" w:after="40" w:line="220" w:lineRule="exact"/>
              <w:jc w:val="right"/>
              <w:rPr>
                <w:sz w:val="18"/>
                <w:lang w:val="fr-FR"/>
              </w:rPr>
            </w:pPr>
            <w:r w:rsidRPr="00DB7453">
              <w:rPr>
                <w:sz w:val="18"/>
                <w:lang w:val="fr-FR" w:bidi="ar-BH"/>
              </w:rPr>
              <w:t>204</w:t>
            </w:r>
          </w:p>
        </w:tc>
      </w:tr>
      <w:tr w:rsidR="00DB7453" w:rsidRPr="00DB7453" w14:paraId="7FF8EE52" w14:textId="77777777" w:rsidTr="00DB7453">
        <w:tc>
          <w:tcPr>
            <w:tcW w:w="1843" w:type="dxa"/>
            <w:shd w:val="clear" w:color="auto" w:fill="auto"/>
          </w:tcPr>
          <w:p w14:paraId="66EC6BC8" w14:textId="2EFA97CC" w:rsidR="00DB7453" w:rsidRPr="00DB7453" w:rsidRDefault="00DB7453" w:rsidP="00DB7453">
            <w:pPr>
              <w:suppressAutoHyphens w:val="0"/>
              <w:spacing w:before="40" w:after="40" w:line="220" w:lineRule="exact"/>
              <w:rPr>
                <w:sz w:val="18"/>
                <w:lang w:val="fr-FR"/>
              </w:rPr>
            </w:pPr>
            <w:r w:rsidRPr="00DB7453">
              <w:rPr>
                <w:sz w:val="18"/>
                <w:lang w:val="fr-FR" w:bidi="ar-BH"/>
              </w:rPr>
              <w:t>Darfour méridional</w:t>
            </w:r>
          </w:p>
        </w:tc>
        <w:tc>
          <w:tcPr>
            <w:tcW w:w="1843" w:type="dxa"/>
            <w:shd w:val="clear" w:color="auto" w:fill="auto"/>
            <w:vAlign w:val="bottom"/>
          </w:tcPr>
          <w:p w14:paraId="16EFB2B2" w14:textId="5E9E3E2E" w:rsidR="00DB7453" w:rsidRPr="00DB7453" w:rsidRDefault="00DB7453" w:rsidP="00DB7453">
            <w:pPr>
              <w:suppressAutoHyphens w:val="0"/>
              <w:spacing w:before="40" w:after="40" w:line="220" w:lineRule="exact"/>
              <w:jc w:val="right"/>
              <w:rPr>
                <w:sz w:val="18"/>
                <w:lang w:val="fr-FR"/>
              </w:rPr>
            </w:pPr>
            <w:r w:rsidRPr="00DB7453">
              <w:rPr>
                <w:sz w:val="18"/>
                <w:lang w:val="fr-FR" w:bidi="ar-BH"/>
              </w:rPr>
              <w:t>888</w:t>
            </w:r>
          </w:p>
        </w:tc>
        <w:tc>
          <w:tcPr>
            <w:tcW w:w="1842" w:type="dxa"/>
            <w:shd w:val="clear" w:color="auto" w:fill="auto"/>
            <w:vAlign w:val="bottom"/>
          </w:tcPr>
          <w:p w14:paraId="04A724BE" w14:textId="77C45914" w:rsidR="00DB7453" w:rsidRPr="00DB7453" w:rsidRDefault="00DB7453" w:rsidP="00DB7453">
            <w:pPr>
              <w:suppressAutoHyphens w:val="0"/>
              <w:spacing w:before="40" w:after="40" w:line="220" w:lineRule="exact"/>
              <w:jc w:val="right"/>
              <w:rPr>
                <w:sz w:val="18"/>
                <w:lang w:val="fr-FR"/>
              </w:rPr>
            </w:pPr>
            <w:r w:rsidRPr="00DB7453">
              <w:rPr>
                <w:sz w:val="18"/>
                <w:lang w:val="fr-FR" w:bidi="ar-BH"/>
              </w:rPr>
              <w:t>2010, 2013,2015</w:t>
            </w:r>
          </w:p>
        </w:tc>
        <w:tc>
          <w:tcPr>
            <w:tcW w:w="1842" w:type="dxa"/>
            <w:shd w:val="clear" w:color="auto" w:fill="auto"/>
            <w:vAlign w:val="bottom"/>
          </w:tcPr>
          <w:p w14:paraId="1B394AD8" w14:textId="429A4376" w:rsidR="00DB7453" w:rsidRPr="00DB7453" w:rsidRDefault="00DB7453" w:rsidP="00DB7453">
            <w:pPr>
              <w:suppressAutoHyphens w:val="0"/>
              <w:spacing w:before="40" w:after="40" w:line="220" w:lineRule="exact"/>
              <w:jc w:val="right"/>
              <w:rPr>
                <w:sz w:val="18"/>
                <w:lang w:val="fr-FR"/>
              </w:rPr>
            </w:pPr>
            <w:r w:rsidRPr="00DB7453">
              <w:rPr>
                <w:sz w:val="18"/>
                <w:lang w:val="fr-FR" w:bidi="ar-BH"/>
              </w:rPr>
              <w:t>250</w:t>
            </w:r>
          </w:p>
        </w:tc>
      </w:tr>
      <w:tr w:rsidR="00DB7453" w:rsidRPr="00DB7453" w14:paraId="37CE3A44" w14:textId="77777777" w:rsidTr="00DB7453">
        <w:tc>
          <w:tcPr>
            <w:tcW w:w="1843" w:type="dxa"/>
            <w:shd w:val="clear" w:color="auto" w:fill="auto"/>
          </w:tcPr>
          <w:p w14:paraId="0BDBC64A" w14:textId="331ACEA0" w:rsidR="00DB7453" w:rsidRPr="00DB7453" w:rsidRDefault="00DB7453" w:rsidP="00DB7453">
            <w:pPr>
              <w:suppressAutoHyphens w:val="0"/>
              <w:spacing w:before="40" w:after="40" w:line="220" w:lineRule="exact"/>
              <w:rPr>
                <w:sz w:val="18"/>
                <w:lang w:val="fr-FR"/>
              </w:rPr>
            </w:pPr>
            <w:r w:rsidRPr="00DB7453">
              <w:rPr>
                <w:sz w:val="18"/>
                <w:lang w:val="fr-FR" w:bidi="ar-BH"/>
              </w:rPr>
              <w:t>Darfour occidental</w:t>
            </w:r>
          </w:p>
        </w:tc>
        <w:tc>
          <w:tcPr>
            <w:tcW w:w="1843" w:type="dxa"/>
            <w:shd w:val="clear" w:color="auto" w:fill="auto"/>
            <w:vAlign w:val="bottom"/>
          </w:tcPr>
          <w:p w14:paraId="0952BA29" w14:textId="267591EA" w:rsidR="00DB7453" w:rsidRPr="00DB7453" w:rsidRDefault="00DB7453" w:rsidP="00DB7453">
            <w:pPr>
              <w:suppressAutoHyphens w:val="0"/>
              <w:spacing w:before="40" w:after="40" w:line="220" w:lineRule="exact"/>
              <w:jc w:val="right"/>
              <w:rPr>
                <w:sz w:val="18"/>
                <w:lang w:val="fr-FR"/>
              </w:rPr>
            </w:pPr>
            <w:r w:rsidRPr="00DB7453">
              <w:rPr>
                <w:sz w:val="18"/>
                <w:lang w:val="fr-FR" w:bidi="ar-BH"/>
              </w:rPr>
              <w:t>381</w:t>
            </w:r>
          </w:p>
        </w:tc>
        <w:tc>
          <w:tcPr>
            <w:tcW w:w="1842" w:type="dxa"/>
            <w:shd w:val="clear" w:color="auto" w:fill="auto"/>
            <w:vAlign w:val="bottom"/>
          </w:tcPr>
          <w:p w14:paraId="45BC6FFD" w14:textId="076B83EB"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2008, 2010, 2011</w:t>
            </w:r>
          </w:p>
        </w:tc>
        <w:tc>
          <w:tcPr>
            <w:tcW w:w="1842" w:type="dxa"/>
            <w:shd w:val="clear" w:color="auto" w:fill="auto"/>
            <w:vAlign w:val="bottom"/>
          </w:tcPr>
          <w:p w14:paraId="6921267B" w14:textId="42B093E8" w:rsidR="00DB7453" w:rsidRPr="00DB7453" w:rsidRDefault="00DB7453" w:rsidP="00DB7453">
            <w:pPr>
              <w:suppressAutoHyphens w:val="0"/>
              <w:spacing w:before="40" w:after="40" w:line="220" w:lineRule="exact"/>
              <w:jc w:val="right"/>
              <w:rPr>
                <w:sz w:val="18"/>
                <w:lang w:val="fr-FR"/>
              </w:rPr>
            </w:pPr>
            <w:r w:rsidRPr="00DB7453">
              <w:rPr>
                <w:sz w:val="18"/>
                <w:lang w:val="fr-FR" w:bidi="ar-BH"/>
              </w:rPr>
              <w:t>210</w:t>
            </w:r>
          </w:p>
        </w:tc>
      </w:tr>
      <w:tr w:rsidR="00DB7453" w:rsidRPr="00DB7453" w14:paraId="77DCB55C" w14:textId="77777777" w:rsidTr="00DB7453">
        <w:tc>
          <w:tcPr>
            <w:tcW w:w="1843" w:type="dxa"/>
            <w:shd w:val="clear" w:color="auto" w:fill="auto"/>
          </w:tcPr>
          <w:p w14:paraId="7D9E06A9" w14:textId="0B26F457" w:rsidR="00DB7453" w:rsidRPr="00DB7453" w:rsidRDefault="00DB7453" w:rsidP="00DB7453">
            <w:pPr>
              <w:suppressAutoHyphens w:val="0"/>
              <w:spacing w:before="40" w:after="40" w:line="220" w:lineRule="exact"/>
              <w:rPr>
                <w:sz w:val="18"/>
                <w:lang w:val="fr-FR"/>
              </w:rPr>
            </w:pPr>
            <w:r w:rsidRPr="00DB7453">
              <w:rPr>
                <w:sz w:val="18"/>
                <w:lang w:val="fr-FR" w:bidi="ar-BH"/>
              </w:rPr>
              <w:t>Kordofan méridional</w:t>
            </w:r>
          </w:p>
        </w:tc>
        <w:tc>
          <w:tcPr>
            <w:tcW w:w="1843" w:type="dxa"/>
            <w:shd w:val="clear" w:color="auto" w:fill="auto"/>
            <w:vAlign w:val="bottom"/>
          </w:tcPr>
          <w:p w14:paraId="327277EF" w14:textId="707864E6" w:rsidR="00DB7453" w:rsidRPr="00DB7453" w:rsidRDefault="00DB7453" w:rsidP="00DB7453">
            <w:pPr>
              <w:suppressAutoHyphens w:val="0"/>
              <w:spacing w:before="40" w:after="40" w:line="220" w:lineRule="exact"/>
              <w:jc w:val="right"/>
              <w:rPr>
                <w:sz w:val="18"/>
                <w:lang w:val="fr-FR"/>
              </w:rPr>
            </w:pPr>
            <w:r w:rsidRPr="00DB7453">
              <w:rPr>
                <w:sz w:val="18"/>
                <w:lang w:val="fr-FR" w:bidi="ar-BH"/>
              </w:rPr>
              <w:t>290</w:t>
            </w:r>
          </w:p>
        </w:tc>
        <w:tc>
          <w:tcPr>
            <w:tcW w:w="1842" w:type="dxa"/>
            <w:shd w:val="clear" w:color="auto" w:fill="auto"/>
            <w:vAlign w:val="bottom"/>
          </w:tcPr>
          <w:p w14:paraId="6C6FCD16" w14:textId="55C3CDB4"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2007, 2012</w:t>
            </w:r>
          </w:p>
        </w:tc>
        <w:tc>
          <w:tcPr>
            <w:tcW w:w="1842" w:type="dxa"/>
            <w:shd w:val="clear" w:color="auto" w:fill="auto"/>
            <w:vAlign w:val="bottom"/>
          </w:tcPr>
          <w:p w14:paraId="181BA6DA" w14:textId="53B75FDC" w:rsidR="00DB7453" w:rsidRPr="00DB7453" w:rsidRDefault="00DB7453" w:rsidP="00DB7453">
            <w:pPr>
              <w:suppressAutoHyphens w:val="0"/>
              <w:spacing w:before="40" w:after="40" w:line="220" w:lineRule="exact"/>
              <w:jc w:val="right"/>
              <w:rPr>
                <w:sz w:val="18"/>
                <w:lang w:val="fr-FR"/>
              </w:rPr>
            </w:pPr>
            <w:r w:rsidRPr="00DB7453">
              <w:rPr>
                <w:sz w:val="18"/>
                <w:lang w:val="fr-FR" w:bidi="ar-BH"/>
              </w:rPr>
              <w:t>195</w:t>
            </w:r>
          </w:p>
        </w:tc>
      </w:tr>
      <w:tr w:rsidR="00DB7453" w:rsidRPr="00DB7453" w14:paraId="414D11DE" w14:textId="77777777" w:rsidTr="00DB7453">
        <w:tc>
          <w:tcPr>
            <w:tcW w:w="1843" w:type="dxa"/>
            <w:shd w:val="clear" w:color="auto" w:fill="auto"/>
          </w:tcPr>
          <w:p w14:paraId="69268527" w14:textId="3CE56339" w:rsidR="00DB7453" w:rsidRPr="00DB7453" w:rsidRDefault="00DB7453" w:rsidP="00DB7453">
            <w:pPr>
              <w:suppressAutoHyphens w:val="0"/>
              <w:spacing w:before="40" w:after="40" w:line="220" w:lineRule="exact"/>
              <w:rPr>
                <w:sz w:val="18"/>
                <w:lang w:val="fr-FR"/>
              </w:rPr>
            </w:pPr>
            <w:r w:rsidRPr="00DB7453">
              <w:rPr>
                <w:sz w:val="18"/>
                <w:lang w:val="fr-FR" w:bidi="ar-BH"/>
              </w:rPr>
              <w:t>Nil-Bleu</w:t>
            </w:r>
          </w:p>
        </w:tc>
        <w:tc>
          <w:tcPr>
            <w:tcW w:w="1843" w:type="dxa"/>
            <w:shd w:val="clear" w:color="auto" w:fill="auto"/>
            <w:vAlign w:val="bottom"/>
          </w:tcPr>
          <w:p w14:paraId="05CF1764" w14:textId="471C558D" w:rsidR="00DB7453" w:rsidRPr="00DB7453" w:rsidRDefault="00DB7453" w:rsidP="00DB7453">
            <w:pPr>
              <w:suppressAutoHyphens w:val="0"/>
              <w:spacing w:before="40" w:after="40" w:line="220" w:lineRule="exact"/>
              <w:jc w:val="right"/>
              <w:rPr>
                <w:sz w:val="18"/>
                <w:lang w:val="fr-FR"/>
              </w:rPr>
            </w:pPr>
            <w:r w:rsidRPr="00DB7453">
              <w:rPr>
                <w:sz w:val="18"/>
                <w:lang w:val="fr-FR" w:bidi="ar-BH"/>
              </w:rPr>
              <w:t>483</w:t>
            </w:r>
          </w:p>
        </w:tc>
        <w:tc>
          <w:tcPr>
            <w:tcW w:w="1842" w:type="dxa"/>
            <w:shd w:val="clear" w:color="auto" w:fill="auto"/>
            <w:vAlign w:val="bottom"/>
          </w:tcPr>
          <w:p w14:paraId="74C11238" w14:textId="250AE5E1"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2008, 2010, 2011</w:t>
            </w:r>
          </w:p>
        </w:tc>
        <w:tc>
          <w:tcPr>
            <w:tcW w:w="1842" w:type="dxa"/>
            <w:shd w:val="clear" w:color="auto" w:fill="auto"/>
            <w:vAlign w:val="bottom"/>
          </w:tcPr>
          <w:p w14:paraId="2DE4E5B5" w14:textId="2E21B28B" w:rsidR="00DB7453" w:rsidRPr="00DB7453" w:rsidRDefault="00DB7453" w:rsidP="00DB7453">
            <w:pPr>
              <w:suppressAutoHyphens w:val="0"/>
              <w:spacing w:before="40" w:after="40" w:line="220" w:lineRule="exact"/>
              <w:jc w:val="right"/>
              <w:rPr>
                <w:sz w:val="18"/>
                <w:lang w:val="fr-FR"/>
              </w:rPr>
            </w:pPr>
            <w:r w:rsidRPr="00DB7453">
              <w:rPr>
                <w:sz w:val="18"/>
                <w:lang w:val="fr-FR" w:bidi="ar-BH"/>
              </w:rPr>
              <w:t>94</w:t>
            </w:r>
          </w:p>
        </w:tc>
      </w:tr>
      <w:tr w:rsidR="00DB7453" w:rsidRPr="00DB7453" w14:paraId="3491C499" w14:textId="77777777" w:rsidTr="00DB7453">
        <w:tc>
          <w:tcPr>
            <w:tcW w:w="1843" w:type="dxa"/>
            <w:shd w:val="clear" w:color="auto" w:fill="auto"/>
          </w:tcPr>
          <w:p w14:paraId="44B34591" w14:textId="5DCB551D" w:rsidR="00DB7453" w:rsidRPr="00DB7453" w:rsidRDefault="00DB7453" w:rsidP="00DB7453">
            <w:pPr>
              <w:suppressAutoHyphens w:val="0"/>
              <w:spacing w:before="40" w:after="40" w:line="220" w:lineRule="exact"/>
              <w:rPr>
                <w:sz w:val="18"/>
                <w:lang w:val="fr-FR"/>
              </w:rPr>
            </w:pPr>
            <w:r w:rsidRPr="00DB7453">
              <w:rPr>
                <w:sz w:val="18"/>
                <w:lang w:val="fr-FR" w:bidi="ar-BH"/>
              </w:rPr>
              <w:t>Kassala</w:t>
            </w:r>
          </w:p>
        </w:tc>
        <w:tc>
          <w:tcPr>
            <w:tcW w:w="1843" w:type="dxa"/>
            <w:shd w:val="clear" w:color="auto" w:fill="auto"/>
            <w:vAlign w:val="bottom"/>
          </w:tcPr>
          <w:p w14:paraId="2C80B64D" w14:textId="5C8D1279" w:rsidR="00DB7453" w:rsidRPr="00DB7453" w:rsidRDefault="00DB7453" w:rsidP="00DB7453">
            <w:pPr>
              <w:suppressAutoHyphens w:val="0"/>
              <w:spacing w:before="40" w:after="40" w:line="220" w:lineRule="exact"/>
              <w:jc w:val="right"/>
              <w:rPr>
                <w:sz w:val="18"/>
                <w:lang w:val="fr-FR"/>
              </w:rPr>
            </w:pPr>
            <w:r w:rsidRPr="00DB7453">
              <w:rPr>
                <w:sz w:val="18"/>
                <w:lang w:val="fr-FR" w:bidi="ar-BH"/>
              </w:rPr>
              <w:t>235</w:t>
            </w:r>
          </w:p>
        </w:tc>
        <w:tc>
          <w:tcPr>
            <w:tcW w:w="1842" w:type="dxa"/>
            <w:shd w:val="clear" w:color="auto" w:fill="auto"/>
            <w:vAlign w:val="bottom"/>
          </w:tcPr>
          <w:p w14:paraId="60DE6DA7" w14:textId="2B0A9D1A"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2007</w:t>
            </w:r>
          </w:p>
        </w:tc>
        <w:tc>
          <w:tcPr>
            <w:tcW w:w="1842" w:type="dxa"/>
            <w:shd w:val="clear" w:color="auto" w:fill="auto"/>
            <w:vAlign w:val="bottom"/>
          </w:tcPr>
          <w:p w14:paraId="50219D06" w14:textId="5139AC8F" w:rsidR="00DB7453" w:rsidRPr="00DB7453" w:rsidRDefault="00DB7453" w:rsidP="00DB7453">
            <w:pPr>
              <w:suppressAutoHyphens w:val="0"/>
              <w:spacing w:before="40" w:after="40" w:line="220" w:lineRule="exact"/>
              <w:jc w:val="right"/>
              <w:rPr>
                <w:sz w:val="18"/>
                <w:lang w:val="fr-FR"/>
              </w:rPr>
            </w:pPr>
            <w:r w:rsidRPr="00DB7453">
              <w:rPr>
                <w:sz w:val="18"/>
                <w:lang w:val="fr-FR" w:bidi="ar-BH"/>
              </w:rPr>
              <w:t>235</w:t>
            </w:r>
          </w:p>
        </w:tc>
      </w:tr>
      <w:tr w:rsidR="00DB7453" w:rsidRPr="00DB7453" w14:paraId="4EC74F27" w14:textId="77777777" w:rsidTr="00DB7453">
        <w:tc>
          <w:tcPr>
            <w:tcW w:w="1843" w:type="dxa"/>
            <w:shd w:val="clear" w:color="auto" w:fill="auto"/>
          </w:tcPr>
          <w:p w14:paraId="572FFE1E" w14:textId="2C9DDA0B" w:rsidR="00DB7453" w:rsidRPr="00DB7453" w:rsidRDefault="00DB7453" w:rsidP="00DB7453">
            <w:pPr>
              <w:suppressAutoHyphens w:val="0"/>
              <w:spacing w:before="40" w:after="40" w:line="220" w:lineRule="exact"/>
              <w:rPr>
                <w:sz w:val="18"/>
                <w:lang w:val="fr-FR"/>
              </w:rPr>
            </w:pPr>
            <w:r w:rsidRPr="00DB7453">
              <w:rPr>
                <w:sz w:val="18"/>
                <w:lang w:val="fr-FR" w:bidi="ar-BH"/>
              </w:rPr>
              <w:t>Mer Rouge</w:t>
            </w:r>
          </w:p>
        </w:tc>
        <w:tc>
          <w:tcPr>
            <w:tcW w:w="1843" w:type="dxa"/>
            <w:shd w:val="clear" w:color="auto" w:fill="auto"/>
            <w:vAlign w:val="bottom"/>
          </w:tcPr>
          <w:p w14:paraId="6734AB40" w14:textId="3EC2A7A5" w:rsidR="00DB7453" w:rsidRPr="00DB7453" w:rsidRDefault="00DB7453" w:rsidP="00DB7453">
            <w:pPr>
              <w:suppressAutoHyphens w:val="0"/>
              <w:spacing w:before="40" w:after="40" w:line="220" w:lineRule="exact"/>
              <w:jc w:val="right"/>
              <w:rPr>
                <w:sz w:val="18"/>
                <w:lang w:val="fr-FR"/>
              </w:rPr>
            </w:pPr>
            <w:r w:rsidRPr="00DB7453">
              <w:rPr>
                <w:sz w:val="18"/>
                <w:lang w:val="fr-FR" w:bidi="ar-BH"/>
              </w:rPr>
              <w:t>39</w:t>
            </w:r>
          </w:p>
        </w:tc>
        <w:tc>
          <w:tcPr>
            <w:tcW w:w="1842" w:type="dxa"/>
            <w:shd w:val="clear" w:color="auto" w:fill="auto"/>
            <w:vAlign w:val="bottom"/>
          </w:tcPr>
          <w:p w14:paraId="6A9A94BB" w14:textId="4CA64200"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2007</w:t>
            </w:r>
          </w:p>
        </w:tc>
        <w:tc>
          <w:tcPr>
            <w:tcW w:w="1842" w:type="dxa"/>
            <w:shd w:val="clear" w:color="auto" w:fill="auto"/>
            <w:vAlign w:val="bottom"/>
          </w:tcPr>
          <w:p w14:paraId="4748CC02" w14:textId="213EEAC5" w:rsidR="00DB7453" w:rsidRPr="00DB7453" w:rsidRDefault="00DB7453" w:rsidP="00DB7453">
            <w:pPr>
              <w:suppressAutoHyphens w:val="0"/>
              <w:spacing w:before="40" w:after="40" w:line="220" w:lineRule="exact"/>
              <w:jc w:val="right"/>
              <w:rPr>
                <w:sz w:val="18"/>
                <w:lang w:val="fr-FR"/>
              </w:rPr>
            </w:pPr>
            <w:r w:rsidRPr="00DB7453">
              <w:rPr>
                <w:sz w:val="18"/>
                <w:lang w:val="fr-FR" w:bidi="ar-BH"/>
              </w:rPr>
              <w:t>39</w:t>
            </w:r>
          </w:p>
        </w:tc>
      </w:tr>
      <w:tr w:rsidR="00DB7453" w:rsidRPr="00DB7453" w14:paraId="3360F987" w14:textId="77777777" w:rsidTr="00DB7453">
        <w:tc>
          <w:tcPr>
            <w:tcW w:w="1843" w:type="dxa"/>
            <w:shd w:val="clear" w:color="auto" w:fill="auto"/>
          </w:tcPr>
          <w:p w14:paraId="4F34709F" w14:textId="05C14935" w:rsidR="00DB7453" w:rsidRPr="00DB7453" w:rsidRDefault="00DB7453" w:rsidP="00DB7453">
            <w:pPr>
              <w:suppressAutoHyphens w:val="0"/>
              <w:spacing w:before="40" w:after="40" w:line="220" w:lineRule="exact"/>
              <w:rPr>
                <w:sz w:val="18"/>
                <w:lang w:val="fr-FR"/>
              </w:rPr>
            </w:pPr>
            <w:r w:rsidRPr="00DB7453">
              <w:rPr>
                <w:sz w:val="18"/>
                <w:lang w:val="fr-FR" w:bidi="ar-BH"/>
              </w:rPr>
              <w:t>Gedaref</w:t>
            </w:r>
          </w:p>
        </w:tc>
        <w:tc>
          <w:tcPr>
            <w:tcW w:w="1843" w:type="dxa"/>
            <w:shd w:val="clear" w:color="auto" w:fill="auto"/>
            <w:vAlign w:val="bottom"/>
          </w:tcPr>
          <w:p w14:paraId="29D15B5B" w14:textId="63222E39" w:rsidR="00DB7453" w:rsidRPr="00DB7453" w:rsidRDefault="00DB7453" w:rsidP="00DB7453">
            <w:pPr>
              <w:suppressAutoHyphens w:val="0"/>
              <w:spacing w:before="40" w:after="40" w:line="220" w:lineRule="exact"/>
              <w:jc w:val="right"/>
              <w:rPr>
                <w:sz w:val="18"/>
                <w:lang w:val="fr-FR"/>
              </w:rPr>
            </w:pPr>
            <w:r w:rsidRPr="00DB7453">
              <w:rPr>
                <w:sz w:val="18"/>
                <w:lang w:val="fr-FR" w:bidi="ar-BH"/>
              </w:rPr>
              <w:t>33</w:t>
            </w:r>
          </w:p>
        </w:tc>
        <w:tc>
          <w:tcPr>
            <w:tcW w:w="1842" w:type="dxa"/>
            <w:shd w:val="clear" w:color="auto" w:fill="auto"/>
            <w:vAlign w:val="bottom"/>
          </w:tcPr>
          <w:p w14:paraId="5FAA727F" w14:textId="315434D9"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2007</w:t>
            </w:r>
          </w:p>
        </w:tc>
        <w:tc>
          <w:tcPr>
            <w:tcW w:w="1842" w:type="dxa"/>
            <w:shd w:val="clear" w:color="auto" w:fill="auto"/>
            <w:vAlign w:val="bottom"/>
          </w:tcPr>
          <w:p w14:paraId="28F75412" w14:textId="067C3124" w:rsidR="00DB7453" w:rsidRPr="00DB7453" w:rsidRDefault="00DB7453" w:rsidP="00DB7453">
            <w:pPr>
              <w:suppressAutoHyphens w:val="0"/>
              <w:spacing w:before="40" w:after="40" w:line="220" w:lineRule="exact"/>
              <w:jc w:val="right"/>
              <w:rPr>
                <w:sz w:val="18"/>
                <w:lang w:val="fr-FR"/>
              </w:rPr>
            </w:pPr>
            <w:r w:rsidRPr="00DB7453">
              <w:rPr>
                <w:sz w:val="18"/>
                <w:lang w:val="fr-FR" w:bidi="ar-BH"/>
              </w:rPr>
              <w:t>33</w:t>
            </w:r>
          </w:p>
        </w:tc>
      </w:tr>
      <w:tr w:rsidR="00DB7453" w:rsidRPr="00DB7453" w14:paraId="3757A458" w14:textId="77777777" w:rsidTr="00DB7453">
        <w:tc>
          <w:tcPr>
            <w:tcW w:w="1843" w:type="dxa"/>
            <w:tcBorders>
              <w:bottom w:val="single" w:sz="4" w:space="0" w:color="auto"/>
            </w:tcBorders>
            <w:shd w:val="clear" w:color="auto" w:fill="auto"/>
          </w:tcPr>
          <w:p w14:paraId="2A51725B" w14:textId="6575F06B" w:rsidR="00DB7453" w:rsidRPr="00DB7453" w:rsidRDefault="00DB7453" w:rsidP="00DB7453">
            <w:pPr>
              <w:suppressAutoHyphens w:val="0"/>
              <w:spacing w:before="40" w:after="40" w:line="220" w:lineRule="exact"/>
              <w:rPr>
                <w:sz w:val="18"/>
                <w:lang w:val="fr-FR"/>
              </w:rPr>
            </w:pPr>
            <w:r w:rsidRPr="00DB7453">
              <w:rPr>
                <w:sz w:val="18"/>
                <w:lang w:val="fr-FR" w:bidi="ar-BH"/>
              </w:rPr>
              <w:t>Khartoum</w:t>
            </w:r>
          </w:p>
        </w:tc>
        <w:tc>
          <w:tcPr>
            <w:tcW w:w="1843" w:type="dxa"/>
            <w:tcBorders>
              <w:bottom w:val="single" w:sz="4" w:space="0" w:color="auto"/>
            </w:tcBorders>
            <w:shd w:val="clear" w:color="auto" w:fill="auto"/>
            <w:vAlign w:val="bottom"/>
          </w:tcPr>
          <w:p w14:paraId="119CDD63" w14:textId="78951781" w:rsidR="00DB7453" w:rsidRPr="00DB7453" w:rsidRDefault="00DB7453" w:rsidP="00DB7453">
            <w:pPr>
              <w:suppressAutoHyphens w:val="0"/>
              <w:spacing w:before="40" w:after="40" w:line="220" w:lineRule="exact"/>
              <w:jc w:val="right"/>
              <w:rPr>
                <w:sz w:val="18"/>
                <w:lang w:val="fr-FR"/>
              </w:rPr>
            </w:pPr>
            <w:r w:rsidRPr="00DB7453">
              <w:rPr>
                <w:sz w:val="18"/>
                <w:lang w:val="fr-FR" w:bidi="ar-BH"/>
              </w:rPr>
              <w:t>32</w:t>
            </w:r>
          </w:p>
        </w:tc>
        <w:tc>
          <w:tcPr>
            <w:tcW w:w="1842" w:type="dxa"/>
            <w:tcBorders>
              <w:bottom w:val="single" w:sz="4" w:space="0" w:color="auto"/>
            </w:tcBorders>
            <w:shd w:val="clear" w:color="auto" w:fill="auto"/>
            <w:vAlign w:val="bottom"/>
          </w:tcPr>
          <w:p w14:paraId="49E5C7A7" w14:textId="0AB39984" w:rsidR="00DB7453" w:rsidRPr="00DB7453" w:rsidRDefault="00DB7453" w:rsidP="00DB7453">
            <w:pPr>
              <w:suppressAutoHyphens w:val="0"/>
              <w:spacing w:before="40" w:after="40" w:line="220" w:lineRule="exact"/>
              <w:jc w:val="right"/>
              <w:rPr>
                <w:sz w:val="18"/>
                <w:lang w:val="fr-FR"/>
              </w:rPr>
            </w:pPr>
            <w:r w:rsidRPr="00DB7453">
              <w:rPr>
                <w:sz w:val="18"/>
                <w:lang w:val="fr-FR" w:bidi="ar-BH"/>
              </w:rPr>
              <w:t>2007, 2012</w:t>
            </w:r>
          </w:p>
        </w:tc>
        <w:tc>
          <w:tcPr>
            <w:tcW w:w="1842" w:type="dxa"/>
            <w:tcBorders>
              <w:bottom w:val="single" w:sz="4" w:space="0" w:color="auto"/>
            </w:tcBorders>
            <w:shd w:val="clear" w:color="auto" w:fill="auto"/>
            <w:vAlign w:val="bottom"/>
          </w:tcPr>
          <w:p w14:paraId="0F291D59" w14:textId="271514ED" w:rsidR="00DB7453" w:rsidRPr="00DB7453" w:rsidRDefault="00DB7453" w:rsidP="00DB7453">
            <w:pPr>
              <w:suppressAutoHyphens w:val="0"/>
              <w:spacing w:before="40" w:after="40" w:line="220" w:lineRule="exact"/>
              <w:jc w:val="right"/>
              <w:rPr>
                <w:sz w:val="18"/>
                <w:lang w:val="fr-FR"/>
              </w:rPr>
            </w:pPr>
            <w:r w:rsidRPr="00DB7453">
              <w:rPr>
                <w:sz w:val="18"/>
                <w:lang w:val="fr-FR" w:bidi="ar-BH"/>
              </w:rPr>
              <w:t>32</w:t>
            </w:r>
          </w:p>
        </w:tc>
      </w:tr>
      <w:tr w:rsidR="00DB7453" w:rsidRPr="00DB7453" w14:paraId="6E6A0ABF" w14:textId="77777777" w:rsidTr="00DB7453">
        <w:tc>
          <w:tcPr>
            <w:tcW w:w="1843" w:type="dxa"/>
            <w:tcBorders>
              <w:top w:val="single" w:sz="4" w:space="0" w:color="auto"/>
              <w:bottom w:val="single" w:sz="12" w:space="0" w:color="auto"/>
            </w:tcBorders>
            <w:shd w:val="clear" w:color="auto" w:fill="auto"/>
          </w:tcPr>
          <w:p w14:paraId="3848829C" w14:textId="6ED095DF" w:rsidR="00DB7453" w:rsidRPr="00DB7453" w:rsidRDefault="00DB7453" w:rsidP="00DB7453">
            <w:pPr>
              <w:suppressAutoHyphens w:val="0"/>
              <w:spacing w:before="80" w:after="80" w:line="220" w:lineRule="exact"/>
              <w:ind w:left="283"/>
              <w:rPr>
                <w:b/>
                <w:bCs/>
                <w:sz w:val="18"/>
                <w:lang w:val="fr-FR"/>
              </w:rPr>
            </w:pPr>
            <w:r w:rsidRPr="00DB7453">
              <w:rPr>
                <w:b/>
                <w:bCs/>
                <w:sz w:val="18"/>
                <w:lang w:val="fr-FR" w:bidi="ar-BH"/>
              </w:rPr>
              <w:t>Total</w:t>
            </w:r>
          </w:p>
        </w:tc>
        <w:tc>
          <w:tcPr>
            <w:tcW w:w="1843" w:type="dxa"/>
            <w:tcBorders>
              <w:top w:val="single" w:sz="4" w:space="0" w:color="auto"/>
              <w:bottom w:val="single" w:sz="12" w:space="0" w:color="auto"/>
            </w:tcBorders>
            <w:shd w:val="clear" w:color="auto" w:fill="auto"/>
            <w:vAlign w:val="bottom"/>
          </w:tcPr>
          <w:p w14:paraId="50C76ED1" w14:textId="06D6362C" w:rsidR="00DB7453" w:rsidRPr="00DB7453" w:rsidRDefault="00DB7453" w:rsidP="00DB7453">
            <w:pPr>
              <w:suppressAutoHyphens w:val="0"/>
              <w:spacing w:before="80" w:after="80" w:line="220" w:lineRule="exact"/>
              <w:jc w:val="right"/>
              <w:rPr>
                <w:b/>
                <w:bCs/>
                <w:sz w:val="18"/>
                <w:lang w:val="fr-FR"/>
              </w:rPr>
            </w:pPr>
            <w:r w:rsidRPr="00DB7453">
              <w:rPr>
                <w:b/>
                <w:bCs/>
                <w:sz w:val="18"/>
                <w:lang w:val="fr-FR" w:bidi="ar-BH"/>
              </w:rPr>
              <w:t>2</w:t>
            </w:r>
            <w:r>
              <w:rPr>
                <w:b/>
                <w:bCs/>
                <w:sz w:val="18"/>
                <w:lang w:val="fr-FR" w:bidi="ar-BH"/>
              </w:rPr>
              <w:t xml:space="preserve"> </w:t>
            </w:r>
            <w:r w:rsidRPr="00DB7453">
              <w:rPr>
                <w:b/>
                <w:bCs/>
                <w:sz w:val="18"/>
                <w:lang w:val="fr-FR" w:bidi="ar-BH"/>
              </w:rPr>
              <w:t>643</w:t>
            </w:r>
          </w:p>
        </w:tc>
        <w:tc>
          <w:tcPr>
            <w:tcW w:w="1842" w:type="dxa"/>
            <w:tcBorders>
              <w:top w:val="single" w:sz="4" w:space="0" w:color="auto"/>
              <w:bottom w:val="single" w:sz="12" w:space="0" w:color="auto"/>
            </w:tcBorders>
            <w:shd w:val="clear" w:color="auto" w:fill="auto"/>
            <w:vAlign w:val="bottom"/>
          </w:tcPr>
          <w:p w14:paraId="0DF32118" w14:textId="77777777" w:rsidR="00DB7453" w:rsidRPr="00DB7453" w:rsidRDefault="00DB7453" w:rsidP="00DB7453">
            <w:pPr>
              <w:suppressAutoHyphens w:val="0"/>
              <w:spacing w:before="80" w:after="80" w:line="220" w:lineRule="exact"/>
              <w:jc w:val="right"/>
              <w:rPr>
                <w:b/>
                <w:bCs/>
                <w:sz w:val="18"/>
                <w:lang w:val="fr-FR"/>
              </w:rPr>
            </w:pPr>
          </w:p>
        </w:tc>
        <w:tc>
          <w:tcPr>
            <w:tcW w:w="1842" w:type="dxa"/>
            <w:tcBorders>
              <w:top w:val="single" w:sz="4" w:space="0" w:color="auto"/>
              <w:bottom w:val="single" w:sz="12" w:space="0" w:color="auto"/>
            </w:tcBorders>
            <w:shd w:val="clear" w:color="auto" w:fill="auto"/>
            <w:vAlign w:val="bottom"/>
          </w:tcPr>
          <w:p w14:paraId="43494F0A" w14:textId="62E8D84D" w:rsidR="00DB7453" w:rsidRPr="00DB7453" w:rsidRDefault="00DB7453" w:rsidP="00DB7453">
            <w:pPr>
              <w:suppressAutoHyphens w:val="0"/>
              <w:spacing w:before="80" w:after="80" w:line="220" w:lineRule="exact"/>
              <w:jc w:val="right"/>
              <w:rPr>
                <w:b/>
                <w:bCs/>
                <w:sz w:val="18"/>
                <w:lang w:val="fr-FR"/>
              </w:rPr>
            </w:pPr>
            <w:r w:rsidRPr="00DB7453">
              <w:rPr>
                <w:b/>
                <w:bCs/>
                <w:sz w:val="18"/>
                <w:lang w:val="fr-FR" w:bidi="ar-BH"/>
              </w:rPr>
              <w:t>1</w:t>
            </w:r>
            <w:r>
              <w:rPr>
                <w:b/>
                <w:bCs/>
                <w:sz w:val="18"/>
                <w:lang w:val="fr-FR" w:bidi="ar-BH"/>
              </w:rPr>
              <w:t xml:space="preserve"> </w:t>
            </w:r>
            <w:r w:rsidRPr="00DB7453">
              <w:rPr>
                <w:b/>
                <w:bCs/>
                <w:sz w:val="18"/>
                <w:lang w:val="fr-FR" w:bidi="ar-BH"/>
              </w:rPr>
              <w:t>292</w:t>
            </w:r>
          </w:p>
        </w:tc>
      </w:tr>
    </w:tbl>
    <w:p w14:paraId="7C3BB5E8" w14:textId="01C9251D" w:rsidR="00A356CC" w:rsidRPr="00A356CC" w:rsidRDefault="00ED6CE1" w:rsidP="00ED6CE1">
      <w:pPr>
        <w:pStyle w:val="HChG"/>
        <w:rPr>
          <w:lang w:val="fr-FR"/>
        </w:rPr>
      </w:pPr>
      <w:bookmarkStart w:id="328" w:name="_Toc174176725"/>
      <w:bookmarkStart w:id="329" w:name="_Toc174445013"/>
      <w:bookmarkStart w:id="330" w:name="_Toc174713315"/>
      <w:r>
        <w:rPr>
          <w:lang w:val="fr-FR"/>
        </w:rPr>
        <w:lastRenderedPageBreak/>
        <w:tab/>
      </w:r>
      <w:r w:rsidR="00A356CC" w:rsidRPr="00A356CC">
        <w:rPr>
          <w:lang w:val="fr-FR"/>
        </w:rPr>
        <w:t>10</w:t>
      </w:r>
      <w:r w:rsidR="0061173D" w:rsidRPr="0061173D">
        <w:rPr>
          <w:lang w:val="fr-FR"/>
        </w:rPr>
        <w:t>.</w:t>
      </w:r>
      <w:r w:rsidR="00A356CC" w:rsidRPr="00A356CC">
        <w:rPr>
          <w:lang w:val="fr-FR"/>
        </w:rPr>
        <w:tab/>
        <w:t>Application du Protocole facultatif concernant la vente d’enfants, la prostitution des enfants et la pornographie mettant en scène des enfants</w:t>
      </w:r>
      <w:bookmarkStart w:id="331" w:name="_Toc169706393"/>
      <w:bookmarkEnd w:id="328"/>
      <w:bookmarkEnd w:id="329"/>
      <w:bookmarkEnd w:id="330"/>
      <w:bookmarkEnd w:id="331"/>
    </w:p>
    <w:p w14:paraId="19BE918D" w14:textId="58C1193A" w:rsidR="00A356CC" w:rsidRPr="00A356CC" w:rsidRDefault="00ED6CE1" w:rsidP="00ED6CE1">
      <w:pPr>
        <w:pStyle w:val="H1G"/>
        <w:rPr>
          <w:lang w:val="fr-FR"/>
        </w:rPr>
      </w:pPr>
      <w:bookmarkStart w:id="332" w:name="_Toc174176726"/>
      <w:bookmarkStart w:id="333" w:name="_Toc174445014"/>
      <w:bookmarkStart w:id="334" w:name="_Toc174612976"/>
      <w:bookmarkStart w:id="335" w:name="_Toc174713316"/>
      <w:r>
        <w:rPr>
          <w:lang w:val="fr-FR"/>
        </w:rPr>
        <w:tab/>
      </w:r>
      <w:r w:rsidR="00A356CC" w:rsidRPr="00A356CC">
        <w:rPr>
          <w:lang w:val="fr-FR"/>
        </w:rPr>
        <w:t>10</w:t>
      </w:r>
      <w:r w:rsidR="0061173D" w:rsidRPr="0061173D">
        <w:rPr>
          <w:lang w:val="fr-FR"/>
        </w:rPr>
        <w:t>.</w:t>
      </w:r>
      <w:r w:rsidR="00A356CC" w:rsidRPr="00A356CC">
        <w:rPr>
          <w:lang w:val="fr-FR"/>
        </w:rPr>
        <w:t>1</w:t>
      </w:r>
      <w:r w:rsidR="00A356CC" w:rsidRPr="00A356CC">
        <w:rPr>
          <w:lang w:val="fr-FR"/>
        </w:rPr>
        <w:tab/>
        <w:t>Législation</w:t>
      </w:r>
      <w:bookmarkStart w:id="336" w:name="_Toc169706394"/>
      <w:bookmarkStart w:id="337" w:name="_Toc169706594"/>
      <w:bookmarkEnd w:id="332"/>
      <w:bookmarkEnd w:id="333"/>
      <w:bookmarkEnd w:id="334"/>
      <w:bookmarkEnd w:id="335"/>
      <w:bookmarkEnd w:id="336"/>
      <w:bookmarkEnd w:id="337"/>
    </w:p>
    <w:p w14:paraId="3EE282E6" w14:textId="1FC14980" w:rsidR="00A356CC" w:rsidRPr="00A356CC" w:rsidRDefault="00A356CC" w:rsidP="00A356CC">
      <w:pPr>
        <w:pStyle w:val="SingleTxtG"/>
        <w:rPr>
          <w:lang w:val="fr-FR"/>
        </w:rPr>
      </w:pPr>
      <w:r w:rsidRPr="00A356CC">
        <w:rPr>
          <w:lang w:val="fr-FR"/>
        </w:rPr>
        <w:t>272</w:t>
      </w:r>
      <w:r w:rsidR="0061173D" w:rsidRPr="0061173D">
        <w:rPr>
          <w:lang w:val="fr-FR"/>
        </w:rPr>
        <w:t>.</w:t>
      </w:r>
      <w:r w:rsidRPr="00A356CC">
        <w:rPr>
          <w:lang w:val="fr-FR"/>
        </w:rPr>
        <w:tab/>
        <w:t>Le Soudan a ratifié en 2014 le Protocole additionnel à la Convention des Nations</w:t>
      </w:r>
      <w:r w:rsidR="00EE4C14">
        <w:rPr>
          <w:lang w:val="fr-FR"/>
        </w:rPr>
        <w:t> </w:t>
      </w:r>
      <w:r w:rsidRPr="00A356CC">
        <w:rPr>
          <w:lang w:val="fr-FR"/>
        </w:rPr>
        <w:t>Unies contre la criminalité transnationale organisée visant à prévenir, réprimer et punir la traite des personnes, en particulier des femmes et des enfants</w:t>
      </w:r>
      <w:r w:rsidR="0061173D" w:rsidRPr="0061173D">
        <w:rPr>
          <w:lang w:val="fr-FR"/>
        </w:rPr>
        <w:t>.</w:t>
      </w:r>
    </w:p>
    <w:p w14:paraId="12C47FA2" w14:textId="29B58DED" w:rsidR="00A356CC" w:rsidRPr="00A356CC" w:rsidRDefault="00A356CC" w:rsidP="00A356CC">
      <w:pPr>
        <w:pStyle w:val="SingleTxtG"/>
        <w:rPr>
          <w:lang w:val="fr-FR"/>
        </w:rPr>
      </w:pPr>
      <w:r w:rsidRPr="00A356CC">
        <w:rPr>
          <w:lang w:val="fr-FR"/>
        </w:rPr>
        <w:t>273</w:t>
      </w:r>
      <w:r w:rsidR="0061173D" w:rsidRPr="0061173D">
        <w:rPr>
          <w:lang w:val="fr-FR"/>
        </w:rPr>
        <w:t>.</w:t>
      </w:r>
      <w:r w:rsidRPr="00A356CC">
        <w:rPr>
          <w:lang w:val="fr-FR"/>
        </w:rPr>
        <w:tab/>
        <w:t>La traite des êtres humains est interdite par la loi de 2014 contre la traite des êtres humains</w:t>
      </w:r>
      <w:r w:rsidR="0061173D" w:rsidRPr="0061173D">
        <w:rPr>
          <w:lang w:val="fr-FR"/>
        </w:rPr>
        <w:t>.</w:t>
      </w:r>
      <w:r w:rsidRPr="00A356CC">
        <w:rPr>
          <w:lang w:val="fr-FR"/>
        </w:rPr>
        <w:t xml:space="preserve"> Des procédures sont en cours en vue d’ajouter à ce texte de loi un nouveau chapitre qui porterait sur les infractions relatives à la traite des enfants</w:t>
      </w:r>
      <w:r w:rsidR="0061173D" w:rsidRPr="0061173D">
        <w:rPr>
          <w:lang w:val="fr-FR"/>
        </w:rPr>
        <w:t>.</w:t>
      </w:r>
      <w:r w:rsidRPr="00A356CC">
        <w:rPr>
          <w:lang w:val="fr-FR"/>
        </w:rPr>
        <w:t xml:space="preserve"> La loi de 2010 sur l’enfance criminalise l’exploitation des enfants et la Constitution nationale de transition interdit également la traite des enfants, déclarant que « l’État doit protéger les droits de l’enfant tels qu’ils sont énoncés dans les conventions internationales et régionales ratifiées par le Soudan »</w:t>
      </w:r>
      <w:r w:rsidR="0061173D" w:rsidRPr="0061173D">
        <w:rPr>
          <w:lang w:val="fr-FR"/>
        </w:rPr>
        <w:t>.</w:t>
      </w:r>
    </w:p>
    <w:p w14:paraId="176127AC" w14:textId="7CC9B662" w:rsidR="00A356CC" w:rsidRPr="00A356CC" w:rsidRDefault="00A356CC" w:rsidP="00A356CC">
      <w:pPr>
        <w:pStyle w:val="SingleTxtG"/>
        <w:rPr>
          <w:lang w:val="fr-FR"/>
        </w:rPr>
      </w:pPr>
      <w:r w:rsidRPr="00A356CC">
        <w:rPr>
          <w:lang w:val="fr-FR"/>
        </w:rPr>
        <w:t>274</w:t>
      </w:r>
      <w:r w:rsidR="0061173D" w:rsidRPr="0061173D">
        <w:rPr>
          <w:lang w:val="fr-FR"/>
        </w:rPr>
        <w:t>.</w:t>
      </w:r>
      <w:r w:rsidRPr="00A356CC">
        <w:rPr>
          <w:lang w:val="fr-FR"/>
        </w:rPr>
        <w:tab/>
        <w:t xml:space="preserve">Les lois en vigueur garantissent la protection des enfants et prévoient des peines d’emprisonnement de </w:t>
      </w:r>
      <w:r w:rsidR="00D25E87">
        <w:rPr>
          <w:lang w:val="fr-FR"/>
        </w:rPr>
        <w:t>cinq</w:t>
      </w:r>
      <w:r w:rsidRPr="00A356CC">
        <w:rPr>
          <w:lang w:val="fr-FR"/>
        </w:rPr>
        <w:t xml:space="preserve"> à </w:t>
      </w:r>
      <w:r w:rsidR="00D25E87">
        <w:rPr>
          <w:lang w:val="fr-FR"/>
        </w:rPr>
        <w:t>vingt</w:t>
      </w:r>
      <w:r w:rsidRPr="00A356CC">
        <w:rPr>
          <w:lang w:val="fr-FR"/>
        </w:rPr>
        <w:t xml:space="preserve"> ans</w:t>
      </w:r>
      <w:r w:rsidR="0061173D" w:rsidRPr="0061173D">
        <w:rPr>
          <w:lang w:val="fr-FR"/>
        </w:rPr>
        <w:t>.</w:t>
      </w:r>
      <w:r w:rsidRPr="00A356CC">
        <w:rPr>
          <w:lang w:val="fr-FR"/>
        </w:rPr>
        <w:t xml:space="preserve"> La loi autorise la peine de mort si la victime est un enfant, une femme ou une personne handicapée, s’il s’agit d’un cas de trafic grave ou si la victime décède</w:t>
      </w:r>
      <w:r w:rsidR="0061173D" w:rsidRPr="0061173D">
        <w:rPr>
          <w:lang w:val="fr-FR"/>
        </w:rPr>
        <w:t>.</w:t>
      </w:r>
      <w:r w:rsidRPr="00A356CC">
        <w:rPr>
          <w:lang w:val="fr-FR"/>
        </w:rPr>
        <w:t xml:space="preserve"> Ces peines sont égales à celles prévues pour d’autres infractions graves, telles que le viol</w:t>
      </w:r>
      <w:r w:rsidR="0061173D" w:rsidRPr="0061173D">
        <w:rPr>
          <w:lang w:val="fr-FR"/>
        </w:rPr>
        <w:t>.</w:t>
      </w:r>
    </w:p>
    <w:p w14:paraId="053B9F58" w14:textId="3E8AD9D3" w:rsidR="00A356CC" w:rsidRPr="00A356CC" w:rsidRDefault="00A356CC" w:rsidP="00A356CC">
      <w:pPr>
        <w:pStyle w:val="SingleTxtG"/>
        <w:rPr>
          <w:lang w:val="fr-FR"/>
        </w:rPr>
      </w:pPr>
      <w:r w:rsidRPr="00A356CC">
        <w:rPr>
          <w:lang w:val="fr-FR"/>
        </w:rPr>
        <w:t>275</w:t>
      </w:r>
      <w:r w:rsidR="0061173D" w:rsidRPr="0061173D">
        <w:rPr>
          <w:lang w:val="fr-FR"/>
        </w:rPr>
        <w:t>.</w:t>
      </w:r>
      <w:r w:rsidRPr="00A356CC">
        <w:rPr>
          <w:lang w:val="fr-FR"/>
        </w:rPr>
        <w:tab/>
        <w:t>La loi sur l’enfance de 2010 contient un certain nombre d’articles relatifs à ce Protocole :</w:t>
      </w:r>
    </w:p>
    <w:p w14:paraId="5B5CACBD" w14:textId="170BDB10" w:rsidR="00A356CC" w:rsidRPr="00A356CC" w:rsidRDefault="00A356CC" w:rsidP="00281FEA">
      <w:pPr>
        <w:pStyle w:val="Bullet1G"/>
        <w:rPr>
          <w:lang w:val="fr-FR"/>
        </w:rPr>
      </w:pPr>
      <w:r w:rsidRPr="00A356CC">
        <w:rPr>
          <w:lang w:val="fr-FR"/>
        </w:rPr>
        <w:t xml:space="preserve">S’agissant des publications et œuvres artistiques et </w:t>
      </w:r>
      <w:proofErr w:type="spellStart"/>
      <w:r w:rsidRPr="00A356CC">
        <w:rPr>
          <w:lang w:val="fr-FR"/>
        </w:rPr>
        <w:t>audiovisuelles</w:t>
      </w:r>
      <w:proofErr w:type="spellEnd"/>
      <w:r w:rsidRPr="00A356CC">
        <w:rPr>
          <w:lang w:val="fr-FR"/>
        </w:rPr>
        <w:t xml:space="preserve"> qui cherchent à flatter les instincts des enfants, mentionnées à l’article 33, elles sont passibles, conformément à l’article 86 (al</w:t>
      </w:r>
      <w:r w:rsidR="0061173D" w:rsidRPr="0061173D">
        <w:rPr>
          <w:lang w:val="fr-FR"/>
        </w:rPr>
        <w:t>.</w:t>
      </w:r>
      <w:r w:rsidRPr="00A356CC">
        <w:rPr>
          <w:lang w:val="fr-FR"/>
        </w:rPr>
        <w:t> c)), d’une peine de six mois d’emprisonnement, d’une amende ou de l’une de ces deux peines</w:t>
      </w:r>
      <w:r w:rsidR="00D25E87">
        <w:rPr>
          <w:lang w:val="fr-FR"/>
        </w:rPr>
        <w:t> ;</w:t>
      </w:r>
    </w:p>
    <w:p w14:paraId="0D5BAA3A" w14:textId="6C05A804" w:rsidR="00A356CC" w:rsidRPr="00A356CC" w:rsidRDefault="00A356CC" w:rsidP="00281FEA">
      <w:pPr>
        <w:pStyle w:val="Bullet1G"/>
        <w:rPr>
          <w:lang w:val="fr-FR"/>
        </w:rPr>
      </w:pPr>
      <w:r w:rsidRPr="00A356CC">
        <w:rPr>
          <w:lang w:val="fr-FR"/>
        </w:rPr>
        <w:t>En ce qui concerne le harcèlement et l’abus sexuel d’enfants, la production, la distribution, l’importation, l’exportation, l’exposition, la vente ou la possession de matériel pédopornographique, l’utilisation d’un enfant à des fins sexuelles, avec ou sans rémunération, pour commettre des actes sexuels explicites, qu’ils soient réels ou simulés, la représentation des organes d’un enfant pour satisfaire un désir sexuel ou l’utilisation d’enfants dans le cadre de la traite d’esclaves ou du travail forcé, ces violations sont passibles de la même peine, spécifiée à l’article 86 (al</w:t>
      </w:r>
      <w:r w:rsidR="0061173D" w:rsidRPr="0061173D">
        <w:rPr>
          <w:lang w:val="fr-FR"/>
        </w:rPr>
        <w:t>.</w:t>
      </w:r>
      <w:r w:rsidRPr="00A356CC">
        <w:rPr>
          <w:lang w:val="fr-FR"/>
        </w:rPr>
        <w:t xml:space="preserve"> g)) de la loi, à savoir une peine d’emprisonnement ne dépassant pas </w:t>
      </w:r>
      <w:r w:rsidR="008E2644">
        <w:rPr>
          <w:lang w:val="fr-FR"/>
        </w:rPr>
        <w:t>quinze</w:t>
      </w:r>
      <w:r w:rsidRPr="00A356CC">
        <w:rPr>
          <w:lang w:val="fr-FR"/>
        </w:rPr>
        <w:t xml:space="preserve"> ans et une amende</w:t>
      </w:r>
      <w:r w:rsidR="008E2644">
        <w:rPr>
          <w:lang w:val="fr-FR"/>
        </w:rPr>
        <w:t> ;</w:t>
      </w:r>
    </w:p>
    <w:p w14:paraId="109E2533" w14:textId="040EE088" w:rsidR="00A356CC" w:rsidRPr="00A356CC" w:rsidRDefault="00A356CC" w:rsidP="00281FEA">
      <w:pPr>
        <w:pStyle w:val="Bullet1G"/>
        <w:rPr>
          <w:lang w:val="fr-FR"/>
        </w:rPr>
      </w:pPr>
      <w:r w:rsidRPr="00A356CC">
        <w:rPr>
          <w:lang w:val="fr-FR"/>
        </w:rPr>
        <w:t>L’enlèvement, la vente et le transfert d’organes d’enfants sont érigés en infraction pénale en vertu de l’article 45 (al</w:t>
      </w:r>
      <w:r w:rsidR="0061173D" w:rsidRPr="0061173D">
        <w:rPr>
          <w:lang w:val="fr-FR"/>
        </w:rPr>
        <w:t>.</w:t>
      </w:r>
      <w:r w:rsidRPr="00A356CC">
        <w:rPr>
          <w:lang w:val="fr-FR"/>
        </w:rPr>
        <w:t> a))</w:t>
      </w:r>
      <w:r w:rsidR="0061173D" w:rsidRPr="0061173D">
        <w:rPr>
          <w:lang w:val="fr-FR"/>
        </w:rPr>
        <w:t>.</w:t>
      </w:r>
      <w:r w:rsidRPr="00A356CC">
        <w:rPr>
          <w:lang w:val="fr-FR"/>
        </w:rPr>
        <w:t xml:space="preserve"> Ces infractions sont passibles de la peine de mort ou d’une peine d’emprisonnement pouvant aller jusqu’à </w:t>
      </w:r>
      <w:r w:rsidR="008E2644">
        <w:rPr>
          <w:lang w:val="fr-FR"/>
        </w:rPr>
        <w:t>vingt</w:t>
      </w:r>
      <w:r w:rsidRPr="00A356CC">
        <w:rPr>
          <w:lang w:val="fr-FR"/>
        </w:rPr>
        <w:t xml:space="preserve"> ans et d’une amende, conformément à l’article 86 (al</w:t>
      </w:r>
      <w:r w:rsidR="0061173D" w:rsidRPr="0061173D">
        <w:rPr>
          <w:lang w:val="fr-FR"/>
        </w:rPr>
        <w:t>.</w:t>
      </w:r>
      <w:r w:rsidRPr="00A356CC">
        <w:rPr>
          <w:lang w:val="fr-FR"/>
        </w:rPr>
        <w:t> e))</w:t>
      </w:r>
      <w:r w:rsidR="0061173D" w:rsidRPr="0061173D">
        <w:rPr>
          <w:lang w:val="fr-FR"/>
        </w:rPr>
        <w:t>.</w:t>
      </w:r>
      <w:r w:rsidRPr="00A356CC">
        <w:rPr>
          <w:lang w:val="fr-FR"/>
        </w:rPr>
        <w:t xml:space="preserve"> En application de l’article 45 (al</w:t>
      </w:r>
      <w:r w:rsidR="0061173D" w:rsidRPr="0061173D">
        <w:rPr>
          <w:lang w:val="fr-FR"/>
        </w:rPr>
        <w:t>.</w:t>
      </w:r>
      <w:r w:rsidRPr="00A356CC">
        <w:rPr>
          <w:lang w:val="fr-FR"/>
        </w:rPr>
        <w:t xml:space="preserve"> b)), toute personne qui viole un enfant commet un crime et encourt la peine de mort ou une peine d’emprisonnement pouvant aller jusqu’à </w:t>
      </w:r>
      <w:r w:rsidR="008E2644">
        <w:rPr>
          <w:lang w:val="fr-FR"/>
        </w:rPr>
        <w:t>vingt</w:t>
      </w:r>
      <w:r w:rsidRPr="00A356CC">
        <w:rPr>
          <w:lang w:val="fr-FR"/>
        </w:rPr>
        <w:t xml:space="preserve"> ans assortie d’une amende, conformément à l’article 86 (al</w:t>
      </w:r>
      <w:r w:rsidR="0061173D" w:rsidRPr="0061173D">
        <w:rPr>
          <w:lang w:val="fr-FR"/>
        </w:rPr>
        <w:t>.</w:t>
      </w:r>
      <w:r w:rsidRPr="00A356CC">
        <w:rPr>
          <w:lang w:val="fr-FR"/>
        </w:rPr>
        <w:t> b))</w:t>
      </w:r>
      <w:r w:rsidR="008E2644">
        <w:rPr>
          <w:lang w:val="fr-FR"/>
        </w:rPr>
        <w:t> ;</w:t>
      </w:r>
    </w:p>
    <w:p w14:paraId="5D91766D" w14:textId="29BD3956" w:rsidR="00281FEA" w:rsidRPr="00ED6CE1" w:rsidRDefault="00A356CC" w:rsidP="00ED6CE1">
      <w:pPr>
        <w:pStyle w:val="Bullet1G"/>
        <w:rPr>
          <w:lang w:val="fr-FR"/>
        </w:rPr>
      </w:pPr>
      <w:r w:rsidRPr="00A356CC">
        <w:rPr>
          <w:lang w:val="fr-FR"/>
        </w:rPr>
        <w:t>De nombreuses législations soudanaises contiennent des dispositions relatives aux immunités en tant que privilèges qui n’empêchent pas ou n’abolissent pas l’infraction, ni n’empêchent la sanction pénale encourue, mais préviennent l’engagement de poursuites pénales et parfois civiles contre les personnes couvertes par ce privilège, à moins d’obtenir l’autorisation d’une autorité spécifiée par la loi</w:t>
      </w:r>
      <w:r w:rsidR="0061173D" w:rsidRPr="0061173D">
        <w:rPr>
          <w:lang w:val="fr-FR"/>
        </w:rPr>
        <w:t>.</w:t>
      </w:r>
      <w:r w:rsidRPr="00A356CC">
        <w:rPr>
          <w:lang w:val="fr-FR"/>
        </w:rPr>
        <w:t xml:space="preserve"> L’article 35 du Code de procédure pénale de 1991 prévoit que des poursuites pénales ne peuvent être engagées qu’avec l’autorisation du procureur général pour les infractions suivantes :</w:t>
      </w:r>
    </w:p>
    <w:p w14:paraId="61F6BAC3" w14:textId="42DC9B4C" w:rsidR="00A356CC" w:rsidRPr="00A356CC" w:rsidRDefault="00A356CC" w:rsidP="00ED6CE1">
      <w:pPr>
        <w:pStyle w:val="Bullet2G"/>
        <w:numPr>
          <w:ilvl w:val="0"/>
          <w:numId w:val="0"/>
        </w:numPr>
        <w:ind w:left="2382" w:hanging="284"/>
        <w:rPr>
          <w:lang w:val="fr-FR"/>
        </w:rPr>
      </w:pPr>
      <w:r w:rsidRPr="00A356CC">
        <w:rPr>
          <w:lang w:val="fr-FR"/>
        </w:rPr>
        <w:t>1</w:t>
      </w:r>
      <w:r w:rsidR="0061173D" w:rsidRPr="0061173D">
        <w:rPr>
          <w:lang w:val="fr-FR"/>
        </w:rPr>
        <w:t>.</w:t>
      </w:r>
      <w:r w:rsidRPr="00A356CC">
        <w:rPr>
          <w:lang w:val="fr-FR"/>
        </w:rPr>
        <w:tab/>
        <w:t>Celle pour laquelle l’arrestation est autorisée sans mandat ;</w:t>
      </w:r>
    </w:p>
    <w:p w14:paraId="5167B8AF" w14:textId="0C34E542" w:rsidR="00A356CC" w:rsidRPr="00A356CC" w:rsidRDefault="00A356CC" w:rsidP="00ED6CE1">
      <w:pPr>
        <w:pStyle w:val="Bullet2G"/>
        <w:numPr>
          <w:ilvl w:val="0"/>
          <w:numId w:val="0"/>
        </w:numPr>
        <w:ind w:left="2382" w:hanging="284"/>
        <w:rPr>
          <w:lang w:val="fr-FR"/>
        </w:rPr>
      </w:pPr>
      <w:r w:rsidRPr="00A356CC">
        <w:rPr>
          <w:lang w:val="fr-FR"/>
        </w:rPr>
        <w:t>2</w:t>
      </w:r>
      <w:r w:rsidR="0061173D" w:rsidRPr="0061173D">
        <w:rPr>
          <w:lang w:val="fr-FR"/>
        </w:rPr>
        <w:t>.</w:t>
      </w:r>
      <w:r w:rsidRPr="00A356CC">
        <w:rPr>
          <w:lang w:val="fr-FR"/>
        </w:rPr>
        <w:tab/>
        <w:t>Celle qui concerne un agent de la fonction publique</w:t>
      </w:r>
      <w:r w:rsidR="008E2644">
        <w:rPr>
          <w:lang w:val="fr-FR"/>
        </w:rPr>
        <w:t> ;</w:t>
      </w:r>
    </w:p>
    <w:p w14:paraId="1324F65B" w14:textId="2366F345" w:rsidR="00A356CC" w:rsidRPr="00A356CC" w:rsidRDefault="00281FEA" w:rsidP="00417E03">
      <w:pPr>
        <w:pStyle w:val="SingleTxtG"/>
        <w:keepNext/>
        <w:ind w:left="1701"/>
        <w:rPr>
          <w:lang w:val="fr-FR"/>
        </w:rPr>
      </w:pPr>
      <w:r>
        <w:rPr>
          <w:lang w:val="fr-FR"/>
        </w:rPr>
        <w:lastRenderedPageBreak/>
        <w:tab/>
      </w:r>
      <w:r w:rsidR="00A356CC" w:rsidRPr="00A356CC">
        <w:rPr>
          <w:lang w:val="fr-FR"/>
        </w:rPr>
        <w:t>Sauf autorisation de l’autorité compétente s’il s’agit de l’une des infractions suivantes :</w:t>
      </w:r>
    </w:p>
    <w:p w14:paraId="0C0BC04D" w14:textId="4AD17640" w:rsidR="00A356CC" w:rsidRPr="00A356CC" w:rsidRDefault="00A356CC" w:rsidP="00ED6CE1">
      <w:pPr>
        <w:pStyle w:val="Bullet2G"/>
        <w:numPr>
          <w:ilvl w:val="0"/>
          <w:numId w:val="0"/>
        </w:numPr>
        <w:ind w:left="2382" w:hanging="284"/>
        <w:rPr>
          <w:lang w:val="fr-FR"/>
        </w:rPr>
      </w:pPr>
      <w:r w:rsidRPr="00A356CC">
        <w:rPr>
          <w:lang w:val="fr-FR"/>
        </w:rPr>
        <w:t>1</w:t>
      </w:r>
      <w:r w:rsidR="0061173D" w:rsidRPr="0061173D">
        <w:rPr>
          <w:lang w:val="fr-FR"/>
        </w:rPr>
        <w:t>.</w:t>
      </w:r>
      <w:r w:rsidRPr="00A356CC">
        <w:rPr>
          <w:lang w:val="fr-FR"/>
        </w:rPr>
        <w:tab/>
        <w:t>Une entrave au cours de la justice ;</w:t>
      </w:r>
    </w:p>
    <w:p w14:paraId="39DD0923" w14:textId="35B03E96" w:rsidR="00A356CC" w:rsidRPr="00A356CC" w:rsidRDefault="00A356CC" w:rsidP="00ED6CE1">
      <w:pPr>
        <w:pStyle w:val="Bullet2G"/>
        <w:numPr>
          <w:ilvl w:val="0"/>
          <w:numId w:val="0"/>
        </w:numPr>
        <w:ind w:left="2382" w:hanging="284"/>
        <w:rPr>
          <w:lang w:val="fr-FR"/>
        </w:rPr>
      </w:pPr>
      <w:r w:rsidRPr="00A356CC">
        <w:rPr>
          <w:lang w:val="fr-FR"/>
        </w:rPr>
        <w:t>2</w:t>
      </w:r>
      <w:r w:rsidR="0061173D" w:rsidRPr="0061173D">
        <w:rPr>
          <w:lang w:val="fr-FR"/>
        </w:rPr>
        <w:t>.</w:t>
      </w:r>
      <w:r w:rsidRPr="00A356CC">
        <w:rPr>
          <w:lang w:val="fr-FR"/>
        </w:rPr>
        <w:tab/>
        <w:t>Une infraction pour laquelle une renonciation privée à la poursuite ne peut être faite que par le titulaire du droit ou son représentant ;</w:t>
      </w:r>
    </w:p>
    <w:p w14:paraId="6FB46246" w14:textId="60A5769D" w:rsidR="00A356CC" w:rsidRPr="00A356CC" w:rsidRDefault="00A356CC" w:rsidP="00ED6CE1">
      <w:pPr>
        <w:pStyle w:val="Bullet2G"/>
        <w:numPr>
          <w:ilvl w:val="0"/>
          <w:numId w:val="0"/>
        </w:numPr>
        <w:ind w:left="2382" w:hanging="284"/>
        <w:rPr>
          <w:lang w:val="fr-FR"/>
        </w:rPr>
      </w:pPr>
      <w:r w:rsidRPr="00A356CC">
        <w:rPr>
          <w:lang w:val="fr-FR"/>
        </w:rPr>
        <w:t>3</w:t>
      </w:r>
      <w:r w:rsidR="0061173D" w:rsidRPr="0061173D">
        <w:rPr>
          <w:lang w:val="fr-FR"/>
        </w:rPr>
        <w:t>.</w:t>
      </w:r>
      <w:r w:rsidRPr="00A356CC">
        <w:rPr>
          <w:lang w:val="fr-FR"/>
        </w:rPr>
        <w:tab/>
        <w:t>Une infraction pour laquelle toute loi requiert une autorisation de la part de l’entité qui bénéficie de l’immunité de procédure ou de fond, sauf disposition législative contraire à cet égard</w:t>
      </w:r>
      <w:r w:rsidR="0061173D" w:rsidRPr="0061173D">
        <w:rPr>
          <w:lang w:val="fr-FR"/>
        </w:rPr>
        <w:t>.</w:t>
      </w:r>
    </w:p>
    <w:p w14:paraId="762AFA1B" w14:textId="740B6DC2" w:rsidR="00A356CC" w:rsidRPr="00A356CC" w:rsidRDefault="00281FEA" w:rsidP="00281FEA">
      <w:pPr>
        <w:pStyle w:val="H1G"/>
        <w:rPr>
          <w:lang w:val="fr-FR"/>
        </w:rPr>
      </w:pPr>
      <w:bookmarkStart w:id="338" w:name="_Toc174176727"/>
      <w:bookmarkStart w:id="339" w:name="_Toc174445015"/>
      <w:bookmarkStart w:id="340" w:name="_Toc174612977"/>
      <w:bookmarkStart w:id="341" w:name="_Toc174713317"/>
      <w:r>
        <w:rPr>
          <w:lang w:val="fr-FR"/>
        </w:rPr>
        <w:tab/>
      </w:r>
      <w:r w:rsidR="00A356CC" w:rsidRPr="00A356CC">
        <w:rPr>
          <w:lang w:val="fr-FR"/>
        </w:rPr>
        <w:t>10</w:t>
      </w:r>
      <w:r w:rsidR="0061173D" w:rsidRPr="0061173D">
        <w:rPr>
          <w:lang w:val="fr-FR"/>
        </w:rPr>
        <w:t>.</w:t>
      </w:r>
      <w:r w:rsidR="00A356CC" w:rsidRPr="00A356CC">
        <w:rPr>
          <w:lang w:val="fr-FR"/>
        </w:rPr>
        <w:t>2</w:t>
      </w:r>
      <w:r w:rsidR="00A356CC" w:rsidRPr="00A356CC">
        <w:rPr>
          <w:lang w:val="fr-FR"/>
        </w:rPr>
        <w:tab/>
        <w:t>Mesures</w:t>
      </w:r>
      <w:bookmarkEnd w:id="338"/>
      <w:bookmarkEnd w:id="339"/>
      <w:bookmarkEnd w:id="340"/>
      <w:bookmarkEnd w:id="341"/>
    </w:p>
    <w:p w14:paraId="69C9E68D" w14:textId="1BFCDCD7" w:rsidR="00A356CC" w:rsidRPr="00A356CC" w:rsidRDefault="00A356CC" w:rsidP="00A356CC">
      <w:pPr>
        <w:pStyle w:val="SingleTxtG"/>
        <w:rPr>
          <w:lang w:val="fr-FR"/>
        </w:rPr>
      </w:pPr>
      <w:r w:rsidRPr="00A356CC">
        <w:rPr>
          <w:lang w:val="fr-FR"/>
        </w:rPr>
        <w:t>276</w:t>
      </w:r>
      <w:r w:rsidR="0061173D" w:rsidRPr="0061173D">
        <w:rPr>
          <w:lang w:val="fr-FR"/>
        </w:rPr>
        <w:t>.</w:t>
      </w:r>
      <w:r w:rsidRPr="00A356CC">
        <w:rPr>
          <w:lang w:val="fr-FR"/>
        </w:rPr>
        <w:tab/>
        <w:t>L’enquête de suivi et d’évaluation du système de protection de l’enfance au Soudan (mentionnée précédemment) a montré que les activités communautaires et les cercles informels au Soudan contribuent à établir un environnement protecteur pour les enfants, grâce aux efforts fournies dans ce domaine par les réseaux communautaires, les réseaux de femmes ou encore les clubs d’enfants, comme c’est le cas au Darfour septentrional, où il y avait en 2013 environ 155 clubs de ce type répartis à travers l’État</w:t>
      </w:r>
      <w:r w:rsidR="0061173D" w:rsidRPr="0061173D">
        <w:rPr>
          <w:lang w:val="fr-FR"/>
        </w:rPr>
        <w:t>.</w:t>
      </w:r>
    </w:p>
    <w:p w14:paraId="019E9C19" w14:textId="5E6CFDFB" w:rsidR="00A356CC" w:rsidRPr="00A356CC" w:rsidRDefault="00A356CC" w:rsidP="00A356CC">
      <w:pPr>
        <w:pStyle w:val="SingleTxtG"/>
        <w:rPr>
          <w:lang w:val="fr-FR"/>
        </w:rPr>
      </w:pPr>
      <w:r w:rsidRPr="00A356CC">
        <w:rPr>
          <w:lang w:val="fr-FR"/>
        </w:rPr>
        <w:t>277</w:t>
      </w:r>
      <w:r w:rsidR="0061173D" w:rsidRPr="0061173D">
        <w:rPr>
          <w:lang w:val="fr-FR"/>
        </w:rPr>
        <w:t>.</w:t>
      </w:r>
      <w:r w:rsidRPr="00A356CC">
        <w:rPr>
          <w:lang w:val="fr-FR"/>
        </w:rPr>
        <w:tab/>
        <w:t>Des refuges financés par le Gouvernement ont été établis dans l’État de Kassala</w:t>
      </w:r>
      <w:r w:rsidR="0061173D" w:rsidRPr="0061173D">
        <w:rPr>
          <w:lang w:val="fr-FR"/>
        </w:rPr>
        <w:t>.</w:t>
      </w:r>
      <w:r w:rsidRPr="00A356CC">
        <w:rPr>
          <w:lang w:val="fr-FR"/>
        </w:rPr>
        <w:t xml:space="preserve"> Les victimes de la traite d’êtres humains y bénéficient d’un abri, d’un traitement médical et d’un soutien psychologique</w:t>
      </w:r>
      <w:r w:rsidR="0061173D" w:rsidRPr="0061173D">
        <w:rPr>
          <w:lang w:val="fr-FR"/>
        </w:rPr>
        <w:t>.</w:t>
      </w:r>
      <w:r w:rsidRPr="00A356CC">
        <w:rPr>
          <w:lang w:val="fr-FR"/>
        </w:rPr>
        <w:t xml:space="preserve"> En mars 2015, ces lieux sûrs ont accueilli 17 personnes, dont la plupart étaient des victimes de la traite des personnes</w:t>
      </w:r>
      <w:r w:rsidR="0061173D" w:rsidRPr="0061173D">
        <w:rPr>
          <w:lang w:val="fr-FR"/>
        </w:rPr>
        <w:t>.</w:t>
      </w:r>
      <w:r w:rsidRPr="00A356CC">
        <w:rPr>
          <w:lang w:val="fr-FR"/>
        </w:rPr>
        <w:t xml:space="preserve"> Il existe aussi d’autres refuges accueillant ce type de victimes, qui sont gérés par des ONG</w:t>
      </w:r>
      <w:r w:rsidR="0061173D" w:rsidRPr="0061173D">
        <w:rPr>
          <w:lang w:val="fr-FR"/>
        </w:rPr>
        <w:t>.</w:t>
      </w:r>
    </w:p>
    <w:p w14:paraId="3CD71BA3" w14:textId="16F72C85" w:rsidR="00A356CC" w:rsidRPr="00A356CC" w:rsidRDefault="00A356CC" w:rsidP="00A356CC">
      <w:pPr>
        <w:pStyle w:val="SingleTxtG"/>
        <w:rPr>
          <w:lang w:val="fr-FR"/>
        </w:rPr>
      </w:pPr>
      <w:r w:rsidRPr="00A356CC">
        <w:rPr>
          <w:lang w:val="fr-FR"/>
        </w:rPr>
        <w:t>278</w:t>
      </w:r>
      <w:r w:rsidR="0061173D" w:rsidRPr="0061173D">
        <w:rPr>
          <w:lang w:val="fr-FR"/>
        </w:rPr>
        <w:t>.</w:t>
      </w:r>
      <w:r w:rsidRPr="00A356CC">
        <w:rPr>
          <w:lang w:val="fr-FR"/>
        </w:rPr>
        <w:tab/>
        <w:t>L’une des mesures prises pour lutter contre la traite des êtres humains est la création de bureaux du procureur spécialisés dans ce crime dans les États du Soudan oriental, qui sont limitrophes de l’Égypte, de l’Érythrée, de l’Éthiopie et du Soudan du Sud</w:t>
      </w:r>
      <w:r w:rsidR="0061173D" w:rsidRPr="0061173D">
        <w:rPr>
          <w:lang w:val="fr-FR"/>
        </w:rPr>
        <w:t>.</w:t>
      </w:r>
      <w:r w:rsidRPr="00A356CC">
        <w:rPr>
          <w:lang w:val="fr-FR"/>
        </w:rPr>
        <w:t xml:space="preserve"> En 2014 et 2015, le nombre d’affaires pénales relatives à la traite des êtres humains a atteint 213 dans les États du Soudan oriental, tandis qu’il s’est élevé à 26 dans l’État de Khartoum, où 10 procès ont été ouverts devant les tribunaux</w:t>
      </w:r>
      <w:r w:rsidR="0061173D" w:rsidRPr="0061173D">
        <w:rPr>
          <w:lang w:val="fr-FR"/>
        </w:rPr>
        <w:t>.</w:t>
      </w:r>
      <w:r w:rsidRPr="00A356CC">
        <w:rPr>
          <w:lang w:val="fr-FR"/>
        </w:rPr>
        <w:t xml:space="preserve"> Plusieurs de ces affaires ont été traitées en coordination avec les autorités compétentes, telles que la Commission des réfugiés qui relève du Ministère de l’intérieur et l’Organisation internationale pour les migrations (OIM)</w:t>
      </w:r>
      <w:r w:rsidR="0061173D" w:rsidRPr="0061173D">
        <w:rPr>
          <w:lang w:val="fr-FR"/>
        </w:rPr>
        <w:t>.</w:t>
      </w:r>
      <w:r w:rsidRPr="00A356CC">
        <w:rPr>
          <w:lang w:val="fr-FR"/>
        </w:rPr>
        <w:t xml:space="preserve"> 614 cas de victimes de traite des êtres humains, de différentes nationalités</w:t>
      </w:r>
      <w:r w:rsidRPr="00C96E10">
        <w:rPr>
          <w:rStyle w:val="Appelnotedebasdep"/>
        </w:rPr>
        <w:footnoteReference w:id="36"/>
      </w:r>
      <w:r w:rsidR="008E2644">
        <w:rPr>
          <w:lang w:val="fr-FR"/>
        </w:rPr>
        <w:t>,</w:t>
      </w:r>
      <w:r w:rsidRPr="00A356CC">
        <w:rPr>
          <w:lang w:val="fr-FR"/>
        </w:rPr>
        <w:t xml:space="preserve"> ont été pris en charge</w:t>
      </w:r>
      <w:r w:rsidR="0061173D" w:rsidRPr="0061173D">
        <w:rPr>
          <w:lang w:val="fr-FR"/>
        </w:rPr>
        <w:t>.</w:t>
      </w:r>
      <w:r w:rsidRPr="00A356CC">
        <w:rPr>
          <w:lang w:val="fr-FR"/>
        </w:rPr>
        <w:t xml:space="preserve"> Les personnes qui détenaient une carte d’asile au Soudan ont ainsi été reconduites dans les camps de réfugiés</w:t>
      </w:r>
      <w:r w:rsidR="0061173D" w:rsidRPr="0061173D">
        <w:rPr>
          <w:lang w:val="fr-FR"/>
        </w:rPr>
        <w:t>.</w:t>
      </w:r>
    </w:p>
    <w:p w14:paraId="234C0AAB" w14:textId="1A4DFB4C" w:rsidR="00A356CC" w:rsidRPr="00A356CC" w:rsidRDefault="00A356CC" w:rsidP="00A356CC">
      <w:pPr>
        <w:pStyle w:val="SingleTxtG"/>
        <w:rPr>
          <w:lang w:val="fr-FR"/>
        </w:rPr>
      </w:pPr>
      <w:r w:rsidRPr="00A356CC">
        <w:rPr>
          <w:lang w:val="fr-FR"/>
        </w:rPr>
        <w:t>279</w:t>
      </w:r>
      <w:r w:rsidR="0061173D" w:rsidRPr="0061173D">
        <w:rPr>
          <w:lang w:val="fr-FR"/>
        </w:rPr>
        <w:t>.</w:t>
      </w:r>
      <w:r w:rsidRPr="00A356CC">
        <w:rPr>
          <w:lang w:val="fr-FR"/>
        </w:rPr>
        <w:tab/>
        <w:t>La Conférence ministérielle régionale sur la traite des êtres humains et le trafic de migrants dans la Corne de l’Afrique s’est tenue à Khartoum du 13 au 16 octobre 2014, en coordination avec l’OIM, afin de lutter contre ce phénomène</w:t>
      </w:r>
      <w:r w:rsidR="0061173D" w:rsidRPr="0061173D">
        <w:rPr>
          <w:lang w:val="fr-FR"/>
        </w:rPr>
        <w:t>.</w:t>
      </w:r>
      <w:r w:rsidRPr="00A356CC">
        <w:rPr>
          <w:lang w:val="fr-FR"/>
        </w:rPr>
        <w:t xml:space="preserve"> Elle a notamment donné lieu à la Déclaration de Khartoum, qui a été adoptée lors de la Conférence de Rome à la fin de l’année 2014</w:t>
      </w:r>
      <w:r w:rsidR="0061173D" w:rsidRPr="0061173D">
        <w:rPr>
          <w:lang w:val="fr-FR"/>
        </w:rPr>
        <w:t>.</w:t>
      </w:r>
    </w:p>
    <w:p w14:paraId="374207E1" w14:textId="067E37C0" w:rsidR="00A356CC" w:rsidRPr="00A356CC" w:rsidRDefault="00281FEA" w:rsidP="00281FEA">
      <w:pPr>
        <w:pStyle w:val="H1G"/>
        <w:rPr>
          <w:lang w:val="fr-FR"/>
        </w:rPr>
      </w:pPr>
      <w:bookmarkStart w:id="342" w:name="_Toc169706395"/>
      <w:bookmarkStart w:id="343" w:name="_Toc174176728"/>
      <w:bookmarkStart w:id="344" w:name="_Toc174445016"/>
      <w:bookmarkStart w:id="345" w:name="_Toc174713318"/>
      <w:r>
        <w:rPr>
          <w:lang w:val="fr-FR"/>
        </w:rPr>
        <w:tab/>
      </w:r>
      <w:r w:rsidR="00A356CC" w:rsidRPr="00A356CC">
        <w:rPr>
          <w:lang w:val="fr-FR"/>
        </w:rPr>
        <w:t>11</w:t>
      </w:r>
      <w:r w:rsidR="0061173D" w:rsidRPr="0061173D">
        <w:rPr>
          <w:lang w:val="fr-FR"/>
        </w:rPr>
        <w:t>.</w:t>
      </w:r>
      <w:r w:rsidR="00A356CC" w:rsidRPr="00A356CC">
        <w:rPr>
          <w:lang w:val="fr-FR"/>
        </w:rPr>
        <w:tab/>
        <w:t xml:space="preserve">Application du Protocole facultatif concernant l’implication </w:t>
      </w:r>
      <w:r>
        <w:rPr>
          <w:lang w:val="fr-FR"/>
        </w:rPr>
        <w:br/>
      </w:r>
      <w:r w:rsidR="00A356CC" w:rsidRPr="00A356CC">
        <w:rPr>
          <w:lang w:val="fr-FR"/>
        </w:rPr>
        <w:t>d’enfants dans les conflits armés</w:t>
      </w:r>
      <w:bookmarkEnd w:id="342"/>
      <w:bookmarkEnd w:id="343"/>
      <w:bookmarkEnd w:id="344"/>
      <w:bookmarkEnd w:id="345"/>
    </w:p>
    <w:p w14:paraId="7B3520B2" w14:textId="25B05509" w:rsidR="00A356CC" w:rsidRPr="00A356CC" w:rsidRDefault="00281FEA" w:rsidP="00281FEA">
      <w:pPr>
        <w:pStyle w:val="H1G"/>
        <w:rPr>
          <w:lang w:val="fr-FR"/>
        </w:rPr>
      </w:pPr>
      <w:bookmarkStart w:id="346" w:name="_Toc174176729"/>
      <w:bookmarkStart w:id="347" w:name="_Toc174445017"/>
      <w:bookmarkStart w:id="348" w:name="_Toc174612979"/>
      <w:bookmarkStart w:id="349" w:name="_Toc174713319"/>
      <w:r>
        <w:rPr>
          <w:lang w:val="fr-FR"/>
        </w:rPr>
        <w:tab/>
      </w:r>
      <w:r w:rsidR="00A356CC" w:rsidRPr="00A356CC">
        <w:rPr>
          <w:lang w:val="fr-FR"/>
        </w:rPr>
        <w:t>11</w:t>
      </w:r>
      <w:r w:rsidR="0061173D" w:rsidRPr="0061173D">
        <w:rPr>
          <w:lang w:val="fr-FR"/>
        </w:rPr>
        <w:t>.</w:t>
      </w:r>
      <w:r w:rsidR="00A356CC" w:rsidRPr="00A356CC">
        <w:rPr>
          <w:lang w:val="fr-FR"/>
        </w:rPr>
        <w:t>1</w:t>
      </w:r>
      <w:r w:rsidR="00A356CC" w:rsidRPr="00A356CC">
        <w:rPr>
          <w:lang w:val="fr-FR"/>
        </w:rPr>
        <w:tab/>
        <w:t>Législation</w:t>
      </w:r>
      <w:bookmarkStart w:id="350" w:name="_Toc169706396"/>
      <w:bookmarkStart w:id="351" w:name="_Toc169706596"/>
      <w:bookmarkEnd w:id="346"/>
      <w:bookmarkEnd w:id="347"/>
      <w:bookmarkEnd w:id="348"/>
      <w:bookmarkEnd w:id="349"/>
      <w:bookmarkEnd w:id="350"/>
      <w:bookmarkEnd w:id="351"/>
    </w:p>
    <w:p w14:paraId="40344453" w14:textId="09E6CF95" w:rsidR="00A356CC" w:rsidRPr="00A356CC" w:rsidRDefault="00A356CC" w:rsidP="00A356CC">
      <w:pPr>
        <w:pStyle w:val="SingleTxtG"/>
        <w:rPr>
          <w:lang w:val="fr-FR"/>
        </w:rPr>
      </w:pPr>
      <w:r w:rsidRPr="00A356CC">
        <w:rPr>
          <w:lang w:val="fr-FR"/>
        </w:rPr>
        <w:t>280</w:t>
      </w:r>
      <w:r w:rsidR="0061173D" w:rsidRPr="0061173D">
        <w:rPr>
          <w:lang w:val="fr-FR"/>
        </w:rPr>
        <w:t>.</w:t>
      </w:r>
      <w:r w:rsidRPr="00A356CC">
        <w:rPr>
          <w:lang w:val="fr-FR"/>
        </w:rPr>
        <w:tab/>
        <w:t>La loi de 2007 sur les forces armées, telle qu’amendée en 2013, interdit le recrutement d’enfants dans les rangs des forces armées</w:t>
      </w:r>
      <w:r w:rsidR="0061173D" w:rsidRPr="0061173D">
        <w:rPr>
          <w:lang w:val="fr-FR"/>
        </w:rPr>
        <w:t>.</w:t>
      </w:r>
      <w:r w:rsidRPr="00A356CC">
        <w:rPr>
          <w:lang w:val="fr-FR"/>
        </w:rPr>
        <w:t xml:space="preserve"> La loi énonce l’interdiction pour les personnes « âgées de moins de 18 ans de rejoindre les forces armées »</w:t>
      </w:r>
      <w:r w:rsidR="0061173D" w:rsidRPr="0061173D">
        <w:rPr>
          <w:lang w:val="fr-FR"/>
        </w:rPr>
        <w:t>.</w:t>
      </w:r>
      <w:r w:rsidRPr="00A356CC">
        <w:rPr>
          <w:lang w:val="fr-FR"/>
        </w:rPr>
        <w:t xml:space="preserve"> En vertu de cette loi, l’unité des droits de l’enfant des Forces armées soudanaises œuvre à protéger les enfants contre le recrutement</w:t>
      </w:r>
      <w:r w:rsidR="0061173D" w:rsidRPr="0061173D">
        <w:rPr>
          <w:lang w:val="fr-FR"/>
        </w:rPr>
        <w:t>.</w:t>
      </w:r>
    </w:p>
    <w:p w14:paraId="302E0124" w14:textId="7AF64E5D" w:rsidR="00A356CC" w:rsidRPr="00A356CC" w:rsidRDefault="00A356CC" w:rsidP="00EE4C14">
      <w:pPr>
        <w:pStyle w:val="SingleTxtG"/>
        <w:keepNext/>
        <w:keepLines/>
        <w:rPr>
          <w:lang w:val="fr-FR"/>
        </w:rPr>
      </w:pPr>
      <w:r w:rsidRPr="00A356CC">
        <w:rPr>
          <w:lang w:val="fr-FR"/>
        </w:rPr>
        <w:lastRenderedPageBreak/>
        <w:t>281</w:t>
      </w:r>
      <w:r w:rsidR="0061173D" w:rsidRPr="0061173D">
        <w:rPr>
          <w:lang w:val="fr-FR"/>
        </w:rPr>
        <w:t>.</w:t>
      </w:r>
      <w:r w:rsidRPr="00A356CC">
        <w:rPr>
          <w:lang w:val="fr-FR"/>
        </w:rPr>
        <w:tab/>
        <w:t>La loi de 2010 sur l’enfance définit et renforce l’interdiction du recrutement d’enfants, conformément aux conditions prévues par la loi sur les forces armées</w:t>
      </w:r>
      <w:r w:rsidR="0061173D" w:rsidRPr="0061173D">
        <w:rPr>
          <w:lang w:val="fr-FR"/>
        </w:rPr>
        <w:t>.</w:t>
      </w:r>
      <w:r w:rsidRPr="00A356CC">
        <w:rPr>
          <w:lang w:val="fr-FR"/>
        </w:rPr>
        <w:t xml:space="preserve"> Elle contient une disposition spéciale qui porte sur le programme de désarmement, de démobilisation et de réinsertion des enfants</w:t>
      </w:r>
      <w:r w:rsidR="0061173D" w:rsidRPr="0061173D">
        <w:rPr>
          <w:lang w:val="fr-FR"/>
        </w:rPr>
        <w:t>.</w:t>
      </w:r>
    </w:p>
    <w:p w14:paraId="6FEE8583" w14:textId="0788D702" w:rsidR="00A356CC" w:rsidRPr="00A356CC" w:rsidRDefault="00281FEA" w:rsidP="00281FEA">
      <w:pPr>
        <w:pStyle w:val="H1G"/>
        <w:rPr>
          <w:lang w:val="fr-FR"/>
        </w:rPr>
      </w:pPr>
      <w:bookmarkStart w:id="352" w:name="_Toc174176730"/>
      <w:bookmarkStart w:id="353" w:name="_Toc174445018"/>
      <w:bookmarkStart w:id="354" w:name="_Toc174612980"/>
      <w:bookmarkStart w:id="355" w:name="_Toc174713320"/>
      <w:r>
        <w:rPr>
          <w:lang w:val="fr-FR"/>
        </w:rPr>
        <w:tab/>
      </w:r>
      <w:r w:rsidR="00A356CC" w:rsidRPr="00A356CC">
        <w:rPr>
          <w:lang w:val="fr-FR"/>
        </w:rPr>
        <w:t>11</w:t>
      </w:r>
      <w:r w:rsidR="0061173D" w:rsidRPr="0061173D">
        <w:rPr>
          <w:lang w:val="fr-FR"/>
        </w:rPr>
        <w:t>.</w:t>
      </w:r>
      <w:r w:rsidR="00A356CC" w:rsidRPr="00A356CC">
        <w:rPr>
          <w:lang w:val="fr-FR"/>
        </w:rPr>
        <w:t>2</w:t>
      </w:r>
      <w:r w:rsidR="00A356CC" w:rsidRPr="00A356CC">
        <w:rPr>
          <w:lang w:val="fr-FR"/>
        </w:rPr>
        <w:tab/>
        <w:t>Mesures</w:t>
      </w:r>
      <w:bookmarkStart w:id="356" w:name="_Toc169706397"/>
      <w:bookmarkStart w:id="357" w:name="_Toc169706597"/>
      <w:bookmarkEnd w:id="352"/>
      <w:bookmarkEnd w:id="353"/>
      <w:bookmarkEnd w:id="354"/>
      <w:bookmarkEnd w:id="355"/>
      <w:bookmarkEnd w:id="356"/>
      <w:bookmarkEnd w:id="357"/>
    </w:p>
    <w:p w14:paraId="2C84DEB6" w14:textId="531A4913" w:rsidR="00A356CC" w:rsidRPr="00A356CC" w:rsidRDefault="00A356CC" w:rsidP="00A356CC">
      <w:pPr>
        <w:pStyle w:val="SingleTxtG"/>
        <w:rPr>
          <w:lang w:val="fr-FR"/>
        </w:rPr>
      </w:pPr>
      <w:r w:rsidRPr="00A356CC">
        <w:rPr>
          <w:lang w:val="fr-FR"/>
        </w:rPr>
        <w:t>282</w:t>
      </w:r>
      <w:r w:rsidR="0061173D" w:rsidRPr="0061173D">
        <w:rPr>
          <w:lang w:val="fr-FR"/>
        </w:rPr>
        <w:t>.</w:t>
      </w:r>
      <w:r w:rsidRPr="00A356CC">
        <w:rPr>
          <w:lang w:val="fr-FR"/>
        </w:rPr>
        <w:tab/>
        <w:t>La stratégie nationale de 2008 pour la réinsertion des enfants soldats a été élaborée et fournit un cadre pour les efforts de prévention et de lutte contre le recrutement des mineurs</w:t>
      </w:r>
      <w:r w:rsidR="0061173D" w:rsidRPr="0061173D">
        <w:rPr>
          <w:lang w:val="fr-FR"/>
        </w:rPr>
        <w:t>.</w:t>
      </w:r>
      <w:r w:rsidRPr="00A356CC">
        <w:rPr>
          <w:lang w:val="fr-FR"/>
        </w:rPr>
        <w:t xml:space="preserve"> Cette stratégie a été élaborée sous l’égide de la Commission pour le désarmement, la démobilisation et la réinsertion, mise en place par le Gouvernement soudanais, et de l’UNICEF</w:t>
      </w:r>
      <w:r w:rsidR="0061173D" w:rsidRPr="0061173D">
        <w:rPr>
          <w:lang w:val="fr-FR"/>
        </w:rPr>
        <w:t>.</w:t>
      </w:r>
      <w:r w:rsidRPr="00A356CC">
        <w:rPr>
          <w:lang w:val="fr-FR"/>
        </w:rPr>
        <w:t xml:space="preserve"> Elle poursuit les objectifs suivants :</w:t>
      </w:r>
    </w:p>
    <w:p w14:paraId="0060CA28" w14:textId="437105CC" w:rsidR="00A356CC" w:rsidRPr="00A356CC" w:rsidRDefault="00A356CC" w:rsidP="00281FEA">
      <w:pPr>
        <w:pStyle w:val="Bullet1G"/>
        <w:rPr>
          <w:lang w:val="fr-FR"/>
        </w:rPr>
      </w:pPr>
      <w:r w:rsidRPr="00A356CC">
        <w:rPr>
          <w:lang w:val="fr-FR"/>
        </w:rPr>
        <w:t>Soutenir les pratiques de démobilisation qui facilitent la réinsertion réussie des enfants, notamment grâce à un travail efficace d’enquête et de sensibilisation, à la recherche des familles, à la réunification et à la mise en place de dispositifs de prise en charge de remplacement ;</w:t>
      </w:r>
    </w:p>
    <w:p w14:paraId="1C381270" w14:textId="65FEC118" w:rsidR="00A356CC" w:rsidRPr="00A356CC" w:rsidRDefault="00A356CC" w:rsidP="008E2644">
      <w:pPr>
        <w:pStyle w:val="Bullet1G"/>
        <w:rPr>
          <w:lang w:val="fr-FR"/>
        </w:rPr>
      </w:pPr>
      <w:r w:rsidRPr="00A356CC">
        <w:rPr>
          <w:lang w:val="fr-FR"/>
        </w:rPr>
        <w:t>Renforcer les mécanismes de travail social destiné à la gestion du retour d’enfants associés à des groupes armés, car un suivi régulier peut aider les enfants à se réintégrer dans leur famille et leur communauté, ainsi qu’à accéder aux services dont ils ont besoin</w:t>
      </w:r>
      <w:r w:rsidR="0061173D" w:rsidRPr="0061173D">
        <w:rPr>
          <w:lang w:val="fr-FR"/>
        </w:rPr>
        <w:t>.</w:t>
      </w:r>
    </w:p>
    <w:p w14:paraId="2E28051E" w14:textId="0722DB70" w:rsidR="00A356CC" w:rsidRPr="00A356CC" w:rsidRDefault="00A356CC" w:rsidP="00A356CC">
      <w:pPr>
        <w:pStyle w:val="SingleTxtG"/>
        <w:rPr>
          <w:lang w:val="fr-FR"/>
        </w:rPr>
      </w:pPr>
      <w:r w:rsidRPr="00A356CC">
        <w:rPr>
          <w:lang w:val="fr-FR"/>
        </w:rPr>
        <w:t>283</w:t>
      </w:r>
      <w:r w:rsidR="0061173D" w:rsidRPr="0061173D">
        <w:rPr>
          <w:lang w:val="fr-FR"/>
        </w:rPr>
        <w:t>.</w:t>
      </w:r>
      <w:r w:rsidRPr="00A356CC">
        <w:rPr>
          <w:lang w:val="fr-FR"/>
        </w:rPr>
        <w:tab/>
        <w:t>Un soutien est apporté à la mise en œuvre de projets de réinsertion complets pour les enfants associés à des groupes armés et les autres enfants touchés par ce phénomène</w:t>
      </w:r>
      <w:r w:rsidR="0061173D" w:rsidRPr="0061173D">
        <w:rPr>
          <w:lang w:val="fr-FR"/>
        </w:rPr>
        <w:t>.</w:t>
      </w:r>
      <w:r w:rsidRPr="00A356CC">
        <w:rPr>
          <w:lang w:val="fr-FR"/>
        </w:rPr>
        <w:t xml:space="preserve"> Cela passe par la fourniture d’un soutien psychologique, d’une éducation formelle et non formelle et d’une formation à des métiers permettant de gagner sa subsistance</w:t>
      </w:r>
      <w:r w:rsidRPr="00C96E10">
        <w:rPr>
          <w:rStyle w:val="Appelnotedebasdep"/>
        </w:rPr>
        <w:footnoteReference w:id="37"/>
      </w:r>
      <w:r w:rsidR="0061173D" w:rsidRPr="0061173D">
        <w:rPr>
          <w:lang w:val="fr-FR"/>
        </w:rPr>
        <w:t>.</w:t>
      </w:r>
    </w:p>
    <w:p w14:paraId="50591B20" w14:textId="0952FD57" w:rsidR="00A356CC" w:rsidRPr="00A356CC" w:rsidRDefault="00A356CC" w:rsidP="00EE4C14">
      <w:pPr>
        <w:pStyle w:val="SingleTxtG"/>
        <w:rPr>
          <w:lang w:val="fr-FR"/>
        </w:rPr>
      </w:pPr>
      <w:r w:rsidRPr="00A356CC">
        <w:rPr>
          <w:lang w:val="fr-FR"/>
        </w:rPr>
        <w:t>284</w:t>
      </w:r>
      <w:r w:rsidR="0061173D" w:rsidRPr="0061173D">
        <w:rPr>
          <w:lang w:val="fr-FR"/>
        </w:rPr>
        <w:t>.</w:t>
      </w:r>
      <w:r w:rsidRPr="00A356CC">
        <w:rPr>
          <w:lang w:val="fr-FR"/>
        </w:rPr>
        <w:tab/>
        <w:t>Les espaces accueillants pour les enfants ont été créés en 2004 par des agences étatiques et nationales en réponse aux déplacements massifs causés par le conflit au Darfour</w:t>
      </w:r>
      <w:r w:rsidR="0061173D" w:rsidRPr="0061173D">
        <w:rPr>
          <w:lang w:val="fr-FR"/>
        </w:rPr>
        <w:t>.</w:t>
      </w:r>
      <w:r w:rsidRPr="00A356CC">
        <w:rPr>
          <w:lang w:val="fr-FR"/>
        </w:rPr>
        <w:t xml:space="preserve"> Ces espaces offrent un environnement sûr et des programmes intégrés comprenant des jeux, des activités récréatives et éducatives ainsi que des soins destinés à leur santé physique et psychologique</w:t>
      </w:r>
      <w:r w:rsidR="0061173D" w:rsidRPr="0061173D">
        <w:rPr>
          <w:lang w:val="fr-FR"/>
        </w:rPr>
        <w:t>.</w:t>
      </w:r>
      <w:r w:rsidRPr="00A356CC">
        <w:rPr>
          <w:lang w:val="fr-FR"/>
        </w:rPr>
        <w:t xml:space="preserve"> Ils permettent une participation active des enfants touchés par la guerre et s’appuient sur les structures et les capacités communautaires existantes</w:t>
      </w:r>
      <w:r w:rsidR="0061173D" w:rsidRPr="0061173D">
        <w:rPr>
          <w:lang w:val="fr-FR"/>
        </w:rPr>
        <w:t>.</w:t>
      </w:r>
      <w:r w:rsidRPr="00A356CC">
        <w:rPr>
          <w:lang w:val="fr-FR"/>
        </w:rPr>
        <w:t xml:space="preserve"> Ces lieux sont inclusifs, non discriminatoires et provisoires et se tiennent parfois sous des tentes</w:t>
      </w:r>
      <w:r w:rsidR="0061173D" w:rsidRPr="0061173D">
        <w:rPr>
          <w:lang w:val="fr-FR"/>
        </w:rPr>
        <w:t>.</w:t>
      </w:r>
      <w:r w:rsidRPr="00A356CC">
        <w:rPr>
          <w:lang w:val="fr-FR"/>
        </w:rPr>
        <w:t xml:space="preserve"> Environ 300 espaces accueillants pour les enfants ont été créés dans les États touchés par le conflit, tels que le Nil-Bleu et le Kordofan méridional</w:t>
      </w:r>
      <w:r w:rsidR="0061173D" w:rsidRPr="0061173D">
        <w:rPr>
          <w:lang w:val="fr-FR"/>
        </w:rPr>
        <w:t>.</w:t>
      </w:r>
    </w:p>
    <w:p w14:paraId="0572828E" w14:textId="3A9115EB" w:rsidR="00A356CC" w:rsidRPr="00A356CC" w:rsidRDefault="00A356CC" w:rsidP="00A356CC">
      <w:pPr>
        <w:pStyle w:val="SingleTxtG"/>
        <w:rPr>
          <w:lang w:val="fr-FR"/>
        </w:rPr>
      </w:pPr>
      <w:r w:rsidRPr="00A356CC">
        <w:rPr>
          <w:lang w:val="fr-FR"/>
        </w:rPr>
        <w:t>285</w:t>
      </w:r>
      <w:r w:rsidR="0061173D" w:rsidRPr="0061173D">
        <w:rPr>
          <w:lang w:val="fr-FR"/>
        </w:rPr>
        <w:t>.</w:t>
      </w:r>
      <w:r w:rsidRPr="00A356CC">
        <w:rPr>
          <w:lang w:val="fr-FR"/>
        </w:rPr>
        <w:tab/>
        <w:t xml:space="preserve">Plus de 90 000 enfants en situation d’urgence humanitaire ont bénéficié de ces espaces conviviaux/provisoires d’apprentissage et de soutien </w:t>
      </w:r>
      <w:proofErr w:type="spellStart"/>
      <w:r w:rsidRPr="00A356CC">
        <w:rPr>
          <w:lang w:val="fr-FR"/>
        </w:rPr>
        <w:t>psychosocial</w:t>
      </w:r>
      <w:proofErr w:type="spellEnd"/>
      <w:r w:rsidRPr="00A356CC">
        <w:rPr>
          <w:lang w:val="fr-FR"/>
        </w:rPr>
        <w:t xml:space="preserve"> qui leur ont été offerts par l’intermédiaire des écoles</w:t>
      </w:r>
      <w:r w:rsidR="0061173D" w:rsidRPr="0061173D">
        <w:rPr>
          <w:lang w:val="fr-FR"/>
        </w:rPr>
        <w:t>.</w:t>
      </w:r>
    </w:p>
    <w:p w14:paraId="15073298" w14:textId="381DEA6C" w:rsidR="00A356CC" w:rsidRPr="00A356CC" w:rsidRDefault="00A356CC" w:rsidP="00A356CC">
      <w:pPr>
        <w:pStyle w:val="SingleTxtG"/>
        <w:rPr>
          <w:lang w:val="fr-FR"/>
        </w:rPr>
      </w:pPr>
      <w:r w:rsidRPr="00A356CC">
        <w:rPr>
          <w:lang w:val="fr-FR"/>
        </w:rPr>
        <w:t>286</w:t>
      </w:r>
      <w:r w:rsidR="0061173D" w:rsidRPr="0061173D">
        <w:rPr>
          <w:lang w:val="fr-FR"/>
        </w:rPr>
        <w:t>.</w:t>
      </w:r>
      <w:r w:rsidRPr="00A356CC">
        <w:rPr>
          <w:lang w:val="fr-FR"/>
        </w:rPr>
        <w:tab/>
        <w:t>Le sous-secteur interagences sur la protection des enfants dans les situations humanitaires a développé un contexte précis aux fins de respect des normes minimales requises pour des espaces accueillants pour les enfants qui soient conformes aux exigences internationales</w:t>
      </w:r>
      <w:r w:rsidR="0061173D" w:rsidRPr="0061173D">
        <w:rPr>
          <w:lang w:val="fr-FR"/>
        </w:rPr>
        <w:t>.</w:t>
      </w:r>
      <w:r w:rsidRPr="00A356CC">
        <w:rPr>
          <w:lang w:val="fr-FR"/>
        </w:rPr>
        <w:t xml:space="preserve"> Il s’agit d’une initiative importante, mais son impact sur la qualité de la prestation de services est encore limité, car ces normes n’ont pas encore été généralisées</w:t>
      </w:r>
      <w:r w:rsidR="0061173D" w:rsidRPr="0061173D">
        <w:rPr>
          <w:lang w:val="fr-FR"/>
        </w:rPr>
        <w:t>.</w:t>
      </w:r>
      <w:r w:rsidRPr="00A356CC">
        <w:rPr>
          <w:lang w:val="fr-FR"/>
        </w:rPr>
        <w:t xml:space="preserve"> Elle porte en outre sur l’environnement physique de ces espaces accueillants, plutôt que sur les activités qui s’y déroulent et leur application idoine</w:t>
      </w:r>
      <w:r w:rsidRPr="00C96E10">
        <w:rPr>
          <w:rStyle w:val="Appelnotedebasdep"/>
        </w:rPr>
        <w:footnoteReference w:id="38"/>
      </w:r>
      <w:r w:rsidR="0061173D" w:rsidRPr="0061173D">
        <w:rPr>
          <w:lang w:val="fr-FR"/>
        </w:rPr>
        <w:t>.</w:t>
      </w:r>
    </w:p>
    <w:p w14:paraId="502C9CC0" w14:textId="5671F817" w:rsidR="00A356CC" w:rsidRPr="00A356CC" w:rsidRDefault="00A356CC" w:rsidP="00A356CC">
      <w:pPr>
        <w:pStyle w:val="SingleTxtG"/>
        <w:rPr>
          <w:lang w:val="fr-FR"/>
        </w:rPr>
      </w:pPr>
      <w:r w:rsidRPr="00A356CC">
        <w:rPr>
          <w:lang w:val="fr-FR"/>
        </w:rPr>
        <w:t>287</w:t>
      </w:r>
      <w:r w:rsidR="0061173D" w:rsidRPr="0061173D">
        <w:rPr>
          <w:lang w:val="fr-FR"/>
        </w:rPr>
        <w:t>.</w:t>
      </w:r>
      <w:r w:rsidRPr="00A356CC">
        <w:rPr>
          <w:lang w:val="fr-FR"/>
        </w:rPr>
        <w:tab/>
        <w:t>Au premier semestre 2015, 239 174 enfants victimes de violence et d’exploitation dans les zones touchées par les conflits et les déplacements ont bénéficié de services de prévention et d’intervention, dans 72 localités à travers les États du Soudan</w:t>
      </w:r>
      <w:r w:rsidR="0061173D" w:rsidRPr="0061173D">
        <w:rPr>
          <w:lang w:val="fr-FR"/>
        </w:rPr>
        <w:t>.</w:t>
      </w:r>
      <w:r w:rsidRPr="00A356CC">
        <w:rPr>
          <w:lang w:val="fr-FR"/>
        </w:rPr>
        <w:t xml:space="preserve"> De plus, dans 51</w:t>
      </w:r>
      <w:r w:rsidR="00B65A9F">
        <w:rPr>
          <w:lang w:val="fr-FR"/>
        </w:rPr>
        <w:t> </w:t>
      </w:r>
      <w:r w:rsidRPr="00A356CC">
        <w:rPr>
          <w:lang w:val="fr-FR"/>
        </w:rPr>
        <w:t>localités des 10 États touchés par les conflits, 84 450 des enfants les plus vulnérables (41 788 garçons et 42 662 filles) ont été hébergés dans des centres adaptés et ont reçu des services de soutien psychologique</w:t>
      </w:r>
      <w:r w:rsidR="0061173D" w:rsidRPr="0061173D">
        <w:rPr>
          <w:lang w:val="fr-FR"/>
        </w:rPr>
        <w:t>.</w:t>
      </w:r>
    </w:p>
    <w:p w14:paraId="16D4510F" w14:textId="1B6956C6" w:rsidR="00A356CC" w:rsidRDefault="00A356CC" w:rsidP="00A356CC">
      <w:pPr>
        <w:pStyle w:val="SingleTxtG"/>
        <w:rPr>
          <w:lang w:val="fr-FR"/>
        </w:rPr>
      </w:pPr>
      <w:r w:rsidRPr="00A356CC">
        <w:rPr>
          <w:lang w:val="fr-FR"/>
        </w:rPr>
        <w:lastRenderedPageBreak/>
        <w:t>288</w:t>
      </w:r>
      <w:r w:rsidR="0061173D" w:rsidRPr="0061173D">
        <w:rPr>
          <w:lang w:val="fr-FR"/>
        </w:rPr>
        <w:t>.</w:t>
      </w:r>
      <w:r w:rsidRPr="00A356CC">
        <w:rPr>
          <w:lang w:val="fr-FR"/>
        </w:rPr>
        <w:tab/>
        <w:t>Les sessions de formation sur la protection des enfants dans les conflits armés, destinées aux officiers et personnel des Formées armées soudanaises, se poursuivent, comme le montre le tableau 17</w:t>
      </w:r>
      <w:r w:rsidR="0061173D" w:rsidRPr="0061173D">
        <w:rPr>
          <w:lang w:val="fr-FR"/>
        </w:rPr>
        <w:t>.</w:t>
      </w:r>
    </w:p>
    <w:p w14:paraId="347A8346" w14:textId="297864F0" w:rsidR="00A356CC" w:rsidRDefault="00A356CC" w:rsidP="00281FEA">
      <w:pPr>
        <w:pStyle w:val="Titre1"/>
        <w:spacing w:after="120"/>
        <w:rPr>
          <w:b/>
          <w:bCs/>
          <w:lang w:val="fr-FR"/>
        </w:rPr>
      </w:pPr>
      <w:bookmarkStart w:id="358" w:name="_Toc174133629"/>
      <w:r w:rsidRPr="00281FEA">
        <w:rPr>
          <w:lang w:val="fr-FR"/>
        </w:rPr>
        <w:t>Tableau 17</w:t>
      </w:r>
      <w:r w:rsidR="00281FEA">
        <w:rPr>
          <w:lang w:val="fr-FR"/>
        </w:rPr>
        <w:t xml:space="preserve"> </w:t>
      </w:r>
      <w:r w:rsidR="00281FEA">
        <w:rPr>
          <w:lang w:val="fr-FR"/>
        </w:rPr>
        <w:br/>
      </w:r>
      <w:r w:rsidRPr="00281FEA">
        <w:rPr>
          <w:b/>
          <w:bCs/>
          <w:lang w:val="fr-FR"/>
        </w:rPr>
        <w:t xml:space="preserve">Sessions de formation sur la protection des enfants dans les conflits armés à l’intention </w:t>
      </w:r>
      <w:r w:rsidR="00281FEA">
        <w:rPr>
          <w:b/>
          <w:bCs/>
          <w:lang w:val="fr-FR"/>
        </w:rPr>
        <w:br/>
      </w:r>
      <w:r w:rsidRPr="00281FEA">
        <w:rPr>
          <w:b/>
          <w:bCs/>
          <w:lang w:val="fr-FR"/>
        </w:rPr>
        <w:t xml:space="preserve">des officiers et du personnel des Forces armées soudanaises </w:t>
      </w:r>
      <w:bookmarkEnd w:id="358"/>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1559"/>
        <w:gridCol w:w="1983"/>
      </w:tblGrid>
      <w:tr w:rsidR="00CA1EF6" w:rsidRPr="00CA1EF6" w14:paraId="20B4EB1F" w14:textId="77777777" w:rsidTr="00CA1EF6">
        <w:trPr>
          <w:tblHeader/>
        </w:trPr>
        <w:tc>
          <w:tcPr>
            <w:tcW w:w="3828" w:type="dxa"/>
            <w:tcBorders>
              <w:top w:val="single" w:sz="4" w:space="0" w:color="auto"/>
              <w:bottom w:val="single" w:sz="12" w:space="0" w:color="auto"/>
            </w:tcBorders>
            <w:shd w:val="clear" w:color="auto" w:fill="auto"/>
            <w:vAlign w:val="bottom"/>
          </w:tcPr>
          <w:p w14:paraId="676399BE" w14:textId="15D77D0E" w:rsidR="00CA1EF6" w:rsidRPr="00CA1EF6" w:rsidRDefault="00CA1EF6" w:rsidP="00CA1EF6">
            <w:pPr>
              <w:spacing w:before="80" w:after="80" w:line="200" w:lineRule="exact"/>
              <w:ind w:right="113"/>
              <w:rPr>
                <w:i/>
                <w:sz w:val="16"/>
              </w:rPr>
            </w:pPr>
            <w:r w:rsidRPr="00CA1EF6">
              <w:rPr>
                <w:i/>
                <w:sz w:val="16"/>
                <w:lang w:val="fr-FR" w:bidi="ar-BH"/>
              </w:rPr>
              <w:t>Lieu de la session</w:t>
            </w:r>
          </w:p>
        </w:tc>
        <w:tc>
          <w:tcPr>
            <w:tcW w:w="1559" w:type="dxa"/>
            <w:tcBorders>
              <w:top w:val="single" w:sz="4" w:space="0" w:color="auto"/>
              <w:bottom w:val="single" w:sz="12" w:space="0" w:color="auto"/>
            </w:tcBorders>
            <w:shd w:val="clear" w:color="auto" w:fill="auto"/>
            <w:vAlign w:val="bottom"/>
          </w:tcPr>
          <w:p w14:paraId="730DFEB6" w14:textId="29206F98" w:rsidR="00CA1EF6" w:rsidRPr="00CA1EF6" w:rsidRDefault="00CA1EF6" w:rsidP="00CA1EF6">
            <w:pPr>
              <w:spacing w:before="80" w:after="80" w:line="200" w:lineRule="exact"/>
              <w:ind w:right="113"/>
              <w:jc w:val="right"/>
              <w:rPr>
                <w:i/>
                <w:sz w:val="16"/>
              </w:rPr>
            </w:pPr>
            <w:r w:rsidRPr="00CA1EF6">
              <w:rPr>
                <w:i/>
                <w:sz w:val="16"/>
                <w:lang w:val="fr-FR" w:bidi="ar-BH"/>
              </w:rPr>
              <w:t>Bénéficiaires</w:t>
            </w:r>
          </w:p>
        </w:tc>
        <w:tc>
          <w:tcPr>
            <w:tcW w:w="1983" w:type="dxa"/>
            <w:tcBorders>
              <w:top w:val="single" w:sz="4" w:space="0" w:color="auto"/>
              <w:bottom w:val="single" w:sz="12" w:space="0" w:color="auto"/>
            </w:tcBorders>
            <w:shd w:val="clear" w:color="auto" w:fill="auto"/>
            <w:vAlign w:val="bottom"/>
          </w:tcPr>
          <w:p w14:paraId="7AF19382" w14:textId="585EB9E1" w:rsidR="00CA1EF6" w:rsidRPr="00CA1EF6" w:rsidRDefault="00CA1EF6" w:rsidP="00CA1EF6">
            <w:pPr>
              <w:spacing w:before="80" w:after="80" w:line="200" w:lineRule="exact"/>
              <w:ind w:left="113" w:right="113"/>
              <w:rPr>
                <w:i/>
                <w:sz w:val="16"/>
              </w:rPr>
            </w:pPr>
            <w:r w:rsidRPr="00CA1EF6">
              <w:rPr>
                <w:i/>
                <w:sz w:val="16"/>
                <w:lang w:val="fr-FR" w:bidi="ar-BH"/>
              </w:rPr>
              <w:t>Date</w:t>
            </w:r>
          </w:p>
        </w:tc>
      </w:tr>
      <w:tr w:rsidR="00CA1EF6" w:rsidRPr="00CA1EF6" w14:paraId="4BD5636B" w14:textId="77777777" w:rsidTr="00CA1EF6">
        <w:trPr>
          <w:trHeight w:hRule="exact" w:val="113"/>
        </w:trPr>
        <w:tc>
          <w:tcPr>
            <w:tcW w:w="3828" w:type="dxa"/>
            <w:tcBorders>
              <w:top w:val="single" w:sz="12" w:space="0" w:color="auto"/>
            </w:tcBorders>
            <w:shd w:val="clear" w:color="auto" w:fill="auto"/>
          </w:tcPr>
          <w:p w14:paraId="575FF39C" w14:textId="77777777" w:rsidR="00CA1EF6" w:rsidRPr="00CA1EF6" w:rsidRDefault="00CA1EF6" w:rsidP="00CA1EF6">
            <w:pPr>
              <w:spacing w:before="40" w:after="120"/>
              <w:ind w:right="113"/>
              <w:rPr>
                <w:lang w:val="fr-FR" w:bidi="ar-BH"/>
              </w:rPr>
            </w:pPr>
          </w:p>
        </w:tc>
        <w:tc>
          <w:tcPr>
            <w:tcW w:w="1559" w:type="dxa"/>
            <w:tcBorders>
              <w:top w:val="single" w:sz="12" w:space="0" w:color="auto"/>
            </w:tcBorders>
            <w:shd w:val="clear" w:color="auto" w:fill="auto"/>
            <w:vAlign w:val="bottom"/>
          </w:tcPr>
          <w:p w14:paraId="17118735" w14:textId="77777777" w:rsidR="00CA1EF6" w:rsidRPr="00CA1EF6" w:rsidRDefault="00CA1EF6" w:rsidP="00CA1EF6">
            <w:pPr>
              <w:spacing w:before="40" w:after="120"/>
              <w:ind w:right="113"/>
              <w:jc w:val="right"/>
              <w:rPr>
                <w:lang w:val="fr-FR" w:bidi="ar-BH"/>
              </w:rPr>
            </w:pPr>
          </w:p>
        </w:tc>
        <w:tc>
          <w:tcPr>
            <w:tcW w:w="1983" w:type="dxa"/>
            <w:tcBorders>
              <w:top w:val="single" w:sz="12" w:space="0" w:color="auto"/>
            </w:tcBorders>
            <w:shd w:val="clear" w:color="auto" w:fill="auto"/>
          </w:tcPr>
          <w:p w14:paraId="167CC670" w14:textId="77777777" w:rsidR="00CA1EF6" w:rsidRPr="00CA1EF6" w:rsidRDefault="00CA1EF6" w:rsidP="00CA1EF6">
            <w:pPr>
              <w:spacing w:before="40" w:after="120"/>
              <w:ind w:left="113" w:right="113"/>
              <w:rPr>
                <w:lang w:val="fr-FR" w:bidi="ar-BH"/>
              </w:rPr>
            </w:pPr>
          </w:p>
        </w:tc>
      </w:tr>
      <w:tr w:rsidR="00CA1EF6" w:rsidRPr="00CA1EF6" w14:paraId="74095382" w14:textId="77777777" w:rsidTr="00CA1EF6">
        <w:tc>
          <w:tcPr>
            <w:tcW w:w="3828" w:type="dxa"/>
            <w:shd w:val="clear" w:color="auto" w:fill="auto"/>
          </w:tcPr>
          <w:p w14:paraId="57ACD8B4" w14:textId="212957AC" w:rsidR="00CA1EF6" w:rsidRPr="00CA1EF6" w:rsidRDefault="00CA1EF6" w:rsidP="00CA1EF6">
            <w:pPr>
              <w:spacing w:before="40" w:after="120"/>
              <w:ind w:right="113"/>
            </w:pPr>
            <w:r w:rsidRPr="00CA1EF6">
              <w:t>Administration générale de la justice militaire</w:t>
            </w:r>
          </w:p>
        </w:tc>
        <w:tc>
          <w:tcPr>
            <w:tcW w:w="1559" w:type="dxa"/>
            <w:shd w:val="clear" w:color="auto" w:fill="auto"/>
            <w:vAlign w:val="bottom"/>
          </w:tcPr>
          <w:p w14:paraId="1D02666E" w14:textId="723DDFE5" w:rsidR="00CA1EF6" w:rsidRPr="00CA1EF6" w:rsidRDefault="00CA1EF6" w:rsidP="00CA1EF6">
            <w:pPr>
              <w:spacing w:before="40" w:after="120"/>
              <w:ind w:right="113"/>
              <w:jc w:val="right"/>
            </w:pPr>
            <w:r w:rsidRPr="00CA1EF6">
              <w:t>52</w:t>
            </w:r>
          </w:p>
        </w:tc>
        <w:tc>
          <w:tcPr>
            <w:tcW w:w="1983" w:type="dxa"/>
            <w:shd w:val="clear" w:color="auto" w:fill="auto"/>
          </w:tcPr>
          <w:p w14:paraId="0020592A" w14:textId="2425A786" w:rsidR="00CA1EF6" w:rsidRPr="00CA1EF6" w:rsidRDefault="00CA1EF6" w:rsidP="00CA1EF6">
            <w:pPr>
              <w:spacing w:before="40" w:after="120"/>
              <w:ind w:left="113" w:right="113"/>
            </w:pPr>
            <w:r w:rsidRPr="00CA1EF6">
              <w:t>Juin 2014</w:t>
            </w:r>
          </w:p>
        </w:tc>
      </w:tr>
      <w:tr w:rsidR="00CA1EF6" w:rsidRPr="00CA1EF6" w14:paraId="21559DFA" w14:textId="77777777" w:rsidTr="00EE4C14">
        <w:tc>
          <w:tcPr>
            <w:tcW w:w="3828" w:type="dxa"/>
            <w:vMerge w:val="restart"/>
            <w:shd w:val="clear" w:color="auto" w:fill="auto"/>
            <w:vAlign w:val="center"/>
          </w:tcPr>
          <w:p w14:paraId="24D5855C" w14:textId="4A151DBA" w:rsidR="00CA1EF6" w:rsidRPr="00CA1EF6" w:rsidRDefault="00CA1EF6" w:rsidP="00EE4C14">
            <w:pPr>
              <w:spacing w:before="40" w:after="120"/>
              <w:ind w:right="113"/>
            </w:pPr>
            <w:r w:rsidRPr="00CA1EF6">
              <w:t>État du Darfour occidental</w:t>
            </w:r>
          </w:p>
        </w:tc>
        <w:tc>
          <w:tcPr>
            <w:tcW w:w="1559" w:type="dxa"/>
            <w:shd w:val="clear" w:color="auto" w:fill="auto"/>
            <w:vAlign w:val="bottom"/>
          </w:tcPr>
          <w:p w14:paraId="2E69E846" w14:textId="4AC33D17" w:rsidR="00CA1EF6" w:rsidRPr="00CA1EF6" w:rsidRDefault="00CA1EF6" w:rsidP="00CA1EF6">
            <w:pPr>
              <w:spacing w:before="40" w:after="120"/>
              <w:ind w:right="113"/>
              <w:jc w:val="right"/>
            </w:pPr>
            <w:r w:rsidRPr="00CA1EF6">
              <w:t>62</w:t>
            </w:r>
          </w:p>
        </w:tc>
        <w:tc>
          <w:tcPr>
            <w:tcW w:w="1983" w:type="dxa"/>
            <w:vMerge w:val="restart"/>
            <w:shd w:val="clear" w:color="auto" w:fill="auto"/>
          </w:tcPr>
          <w:p w14:paraId="300094B5" w14:textId="53988B35" w:rsidR="00CA1EF6" w:rsidRPr="00CA1EF6" w:rsidRDefault="00CA1EF6" w:rsidP="00CA1EF6">
            <w:pPr>
              <w:spacing w:before="40" w:after="120"/>
              <w:ind w:left="113" w:right="113"/>
            </w:pPr>
            <w:r w:rsidRPr="00CA1EF6">
              <w:t>Août 2014</w:t>
            </w:r>
          </w:p>
        </w:tc>
      </w:tr>
      <w:tr w:rsidR="00CA1EF6" w:rsidRPr="00CA1EF6" w14:paraId="287C1A06" w14:textId="77777777" w:rsidTr="00CA1EF6">
        <w:tc>
          <w:tcPr>
            <w:tcW w:w="3828" w:type="dxa"/>
            <w:vMerge/>
            <w:shd w:val="clear" w:color="auto" w:fill="auto"/>
          </w:tcPr>
          <w:p w14:paraId="6C9A3877" w14:textId="77777777" w:rsidR="00CA1EF6" w:rsidRPr="00CA1EF6" w:rsidRDefault="00CA1EF6" w:rsidP="00CA1EF6">
            <w:pPr>
              <w:spacing w:before="40" w:after="120"/>
              <w:ind w:right="113"/>
            </w:pPr>
          </w:p>
        </w:tc>
        <w:tc>
          <w:tcPr>
            <w:tcW w:w="1559" w:type="dxa"/>
            <w:shd w:val="clear" w:color="auto" w:fill="auto"/>
            <w:vAlign w:val="bottom"/>
          </w:tcPr>
          <w:p w14:paraId="7375135B" w14:textId="3F0B8095" w:rsidR="00CA1EF6" w:rsidRPr="00CA1EF6" w:rsidRDefault="00CA1EF6" w:rsidP="00CA1EF6">
            <w:pPr>
              <w:spacing w:before="40" w:after="120"/>
              <w:ind w:right="113"/>
              <w:jc w:val="right"/>
            </w:pPr>
            <w:r w:rsidRPr="00CA1EF6">
              <w:t>67</w:t>
            </w:r>
          </w:p>
        </w:tc>
        <w:tc>
          <w:tcPr>
            <w:tcW w:w="1983" w:type="dxa"/>
            <w:vMerge/>
            <w:shd w:val="clear" w:color="auto" w:fill="auto"/>
          </w:tcPr>
          <w:p w14:paraId="6D747A13" w14:textId="77777777" w:rsidR="00CA1EF6" w:rsidRPr="00CA1EF6" w:rsidRDefault="00CA1EF6" w:rsidP="00CA1EF6">
            <w:pPr>
              <w:spacing w:before="40" w:after="120"/>
              <w:ind w:left="113" w:right="113"/>
            </w:pPr>
          </w:p>
        </w:tc>
      </w:tr>
      <w:tr w:rsidR="00CA1EF6" w:rsidRPr="00CA1EF6" w14:paraId="37F7DCD0" w14:textId="77777777" w:rsidTr="00EE4C14">
        <w:tc>
          <w:tcPr>
            <w:tcW w:w="3828" w:type="dxa"/>
            <w:vMerge w:val="restart"/>
            <w:shd w:val="clear" w:color="auto" w:fill="auto"/>
            <w:vAlign w:val="center"/>
          </w:tcPr>
          <w:p w14:paraId="3BFF1A0B" w14:textId="272243E9" w:rsidR="00CA1EF6" w:rsidRPr="00CA1EF6" w:rsidRDefault="00CA1EF6" w:rsidP="00EE4C14">
            <w:pPr>
              <w:spacing w:before="40" w:after="120"/>
              <w:ind w:right="113"/>
            </w:pPr>
            <w:r w:rsidRPr="00CA1EF6">
              <w:t>État du Darfour central</w:t>
            </w:r>
          </w:p>
        </w:tc>
        <w:tc>
          <w:tcPr>
            <w:tcW w:w="1559" w:type="dxa"/>
            <w:shd w:val="clear" w:color="auto" w:fill="auto"/>
            <w:vAlign w:val="bottom"/>
          </w:tcPr>
          <w:p w14:paraId="4496E4DF" w14:textId="3750BD2E" w:rsidR="00CA1EF6" w:rsidRPr="00CA1EF6" w:rsidRDefault="00CA1EF6" w:rsidP="00CA1EF6">
            <w:pPr>
              <w:spacing w:before="40" w:after="120"/>
              <w:ind w:right="113"/>
              <w:jc w:val="right"/>
            </w:pPr>
            <w:r w:rsidRPr="00CA1EF6">
              <w:t>59</w:t>
            </w:r>
          </w:p>
        </w:tc>
        <w:tc>
          <w:tcPr>
            <w:tcW w:w="1983" w:type="dxa"/>
            <w:shd w:val="clear" w:color="auto" w:fill="auto"/>
          </w:tcPr>
          <w:p w14:paraId="6BD726C9" w14:textId="1E214DB1" w:rsidR="00CA1EF6" w:rsidRPr="00CA1EF6" w:rsidRDefault="00CA1EF6" w:rsidP="00CA1EF6">
            <w:pPr>
              <w:spacing w:before="40" w:after="120"/>
              <w:ind w:left="113" w:right="113"/>
            </w:pPr>
            <w:r w:rsidRPr="00CA1EF6">
              <w:t>Septembre 2014</w:t>
            </w:r>
          </w:p>
        </w:tc>
      </w:tr>
      <w:tr w:rsidR="00CA1EF6" w:rsidRPr="00CA1EF6" w14:paraId="0236AB6D" w14:textId="77777777" w:rsidTr="00CA1EF6">
        <w:tc>
          <w:tcPr>
            <w:tcW w:w="3828" w:type="dxa"/>
            <w:vMerge/>
            <w:shd w:val="clear" w:color="auto" w:fill="auto"/>
          </w:tcPr>
          <w:p w14:paraId="3ADEF1B4" w14:textId="77777777" w:rsidR="00CA1EF6" w:rsidRPr="00CA1EF6" w:rsidRDefault="00CA1EF6" w:rsidP="00CA1EF6">
            <w:pPr>
              <w:spacing w:before="40" w:after="120"/>
              <w:ind w:right="113"/>
            </w:pPr>
          </w:p>
        </w:tc>
        <w:tc>
          <w:tcPr>
            <w:tcW w:w="1559" w:type="dxa"/>
            <w:shd w:val="clear" w:color="auto" w:fill="auto"/>
            <w:vAlign w:val="bottom"/>
          </w:tcPr>
          <w:p w14:paraId="15EB4D93" w14:textId="2F765A84" w:rsidR="00CA1EF6" w:rsidRPr="00CA1EF6" w:rsidRDefault="00CA1EF6" w:rsidP="00CA1EF6">
            <w:pPr>
              <w:spacing w:before="40" w:after="120"/>
              <w:ind w:right="113"/>
              <w:jc w:val="right"/>
            </w:pPr>
            <w:r w:rsidRPr="00CA1EF6">
              <w:t>59</w:t>
            </w:r>
          </w:p>
        </w:tc>
        <w:tc>
          <w:tcPr>
            <w:tcW w:w="1983" w:type="dxa"/>
            <w:shd w:val="clear" w:color="auto" w:fill="auto"/>
          </w:tcPr>
          <w:p w14:paraId="7F0BC94E" w14:textId="7EAE462E" w:rsidR="00CA1EF6" w:rsidRPr="00CA1EF6" w:rsidRDefault="00CA1EF6" w:rsidP="00CA1EF6">
            <w:pPr>
              <w:spacing w:before="40" w:after="120"/>
              <w:ind w:left="113" w:right="113"/>
            </w:pPr>
            <w:r w:rsidRPr="00CA1EF6">
              <w:t xml:space="preserve">Octobre 2014 </w:t>
            </w:r>
          </w:p>
        </w:tc>
      </w:tr>
      <w:tr w:rsidR="00CA1EF6" w:rsidRPr="00CA1EF6" w14:paraId="5CE993FB" w14:textId="77777777" w:rsidTr="00EE4C14">
        <w:tc>
          <w:tcPr>
            <w:tcW w:w="3828" w:type="dxa"/>
            <w:vMerge w:val="restart"/>
            <w:shd w:val="clear" w:color="auto" w:fill="auto"/>
            <w:vAlign w:val="center"/>
          </w:tcPr>
          <w:p w14:paraId="065B3244" w14:textId="6894053A" w:rsidR="00CA1EF6" w:rsidRPr="00CA1EF6" w:rsidRDefault="00CA1EF6" w:rsidP="00EE4C14">
            <w:pPr>
              <w:keepNext/>
              <w:spacing w:before="40" w:after="120"/>
              <w:ind w:right="113"/>
            </w:pPr>
            <w:r w:rsidRPr="00CA1EF6">
              <w:t>État du Darfour méridional</w:t>
            </w:r>
          </w:p>
        </w:tc>
        <w:tc>
          <w:tcPr>
            <w:tcW w:w="1559" w:type="dxa"/>
            <w:shd w:val="clear" w:color="auto" w:fill="auto"/>
            <w:vAlign w:val="bottom"/>
          </w:tcPr>
          <w:p w14:paraId="73A420FC" w14:textId="6A7B3465" w:rsidR="00CA1EF6" w:rsidRPr="00CA1EF6" w:rsidRDefault="00CA1EF6" w:rsidP="001715D8">
            <w:pPr>
              <w:keepNext/>
              <w:spacing w:before="40" w:after="120"/>
              <w:ind w:right="113"/>
              <w:jc w:val="right"/>
            </w:pPr>
            <w:r w:rsidRPr="00CA1EF6">
              <w:t>31</w:t>
            </w:r>
          </w:p>
        </w:tc>
        <w:tc>
          <w:tcPr>
            <w:tcW w:w="1983" w:type="dxa"/>
            <w:shd w:val="clear" w:color="auto" w:fill="auto"/>
          </w:tcPr>
          <w:p w14:paraId="7A9262EA" w14:textId="7EC74C77" w:rsidR="00CA1EF6" w:rsidRPr="00CA1EF6" w:rsidRDefault="00CA1EF6" w:rsidP="001715D8">
            <w:pPr>
              <w:keepNext/>
              <w:spacing w:before="40" w:after="120"/>
              <w:ind w:left="113" w:right="113"/>
            </w:pPr>
            <w:r w:rsidRPr="00CA1EF6">
              <w:t>Août 2014</w:t>
            </w:r>
          </w:p>
        </w:tc>
      </w:tr>
      <w:tr w:rsidR="00CA1EF6" w:rsidRPr="00CA1EF6" w14:paraId="0D43539A" w14:textId="77777777" w:rsidTr="00CA1EF6">
        <w:tc>
          <w:tcPr>
            <w:tcW w:w="3828" w:type="dxa"/>
            <w:vMerge/>
            <w:shd w:val="clear" w:color="auto" w:fill="auto"/>
          </w:tcPr>
          <w:p w14:paraId="07DEF075" w14:textId="77777777" w:rsidR="00CA1EF6" w:rsidRPr="00CA1EF6" w:rsidRDefault="00CA1EF6" w:rsidP="00CA1EF6">
            <w:pPr>
              <w:spacing w:before="40" w:after="120"/>
              <w:ind w:right="113"/>
            </w:pPr>
          </w:p>
        </w:tc>
        <w:tc>
          <w:tcPr>
            <w:tcW w:w="1559" w:type="dxa"/>
            <w:shd w:val="clear" w:color="auto" w:fill="auto"/>
            <w:vAlign w:val="bottom"/>
          </w:tcPr>
          <w:p w14:paraId="0EBB7E0A" w14:textId="1395FA9C" w:rsidR="00CA1EF6" w:rsidRPr="00CA1EF6" w:rsidRDefault="00CA1EF6" w:rsidP="00CA1EF6">
            <w:pPr>
              <w:spacing w:before="40" w:after="120"/>
              <w:ind w:right="113"/>
              <w:jc w:val="right"/>
            </w:pPr>
            <w:r w:rsidRPr="00CA1EF6">
              <w:t>28</w:t>
            </w:r>
          </w:p>
        </w:tc>
        <w:tc>
          <w:tcPr>
            <w:tcW w:w="1983" w:type="dxa"/>
            <w:shd w:val="clear" w:color="auto" w:fill="auto"/>
          </w:tcPr>
          <w:p w14:paraId="49DF0EB0" w14:textId="3ECD77E1" w:rsidR="00CA1EF6" w:rsidRPr="00CA1EF6" w:rsidRDefault="00CA1EF6" w:rsidP="00CA1EF6">
            <w:pPr>
              <w:spacing w:before="40" w:after="120"/>
              <w:ind w:left="113" w:right="113"/>
            </w:pPr>
            <w:r w:rsidRPr="00CA1EF6">
              <w:t>Septembre 2014</w:t>
            </w:r>
          </w:p>
        </w:tc>
      </w:tr>
      <w:tr w:rsidR="00CA1EF6" w:rsidRPr="00CA1EF6" w14:paraId="5FCC68FB" w14:textId="77777777" w:rsidTr="00CA1EF6">
        <w:tc>
          <w:tcPr>
            <w:tcW w:w="3828" w:type="dxa"/>
            <w:shd w:val="clear" w:color="auto" w:fill="auto"/>
          </w:tcPr>
          <w:p w14:paraId="6AEAF05E" w14:textId="11997C22" w:rsidR="00CA1EF6" w:rsidRPr="00CA1EF6" w:rsidRDefault="00CA1EF6" w:rsidP="00CA1EF6">
            <w:pPr>
              <w:spacing w:before="40" w:after="120"/>
              <w:ind w:right="113"/>
            </w:pPr>
            <w:r w:rsidRPr="00CA1EF6">
              <w:t>État du Nil-Bleu</w:t>
            </w:r>
          </w:p>
        </w:tc>
        <w:tc>
          <w:tcPr>
            <w:tcW w:w="1559" w:type="dxa"/>
            <w:shd w:val="clear" w:color="auto" w:fill="auto"/>
            <w:vAlign w:val="bottom"/>
          </w:tcPr>
          <w:p w14:paraId="5214338B" w14:textId="7BBBE612" w:rsidR="00CA1EF6" w:rsidRPr="00CA1EF6" w:rsidRDefault="00CA1EF6" w:rsidP="00CA1EF6">
            <w:pPr>
              <w:spacing w:before="40" w:after="120"/>
              <w:ind w:right="113"/>
              <w:jc w:val="right"/>
            </w:pPr>
            <w:r w:rsidRPr="00CA1EF6">
              <w:t>43</w:t>
            </w:r>
          </w:p>
        </w:tc>
        <w:tc>
          <w:tcPr>
            <w:tcW w:w="1983" w:type="dxa"/>
            <w:shd w:val="clear" w:color="auto" w:fill="auto"/>
          </w:tcPr>
          <w:p w14:paraId="6C0A3CD3" w14:textId="6B7CB5F2" w:rsidR="00CA1EF6" w:rsidRPr="00CA1EF6" w:rsidRDefault="00CA1EF6" w:rsidP="00CA1EF6">
            <w:pPr>
              <w:spacing w:before="40" w:after="120"/>
              <w:ind w:left="113" w:right="113"/>
            </w:pPr>
            <w:r w:rsidRPr="00CA1EF6">
              <w:t>Décembre 2015</w:t>
            </w:r>
          </w:p>
        </w:tc>
      </w:tr>
      <w:tr w:rsidR="00CA1EF6" w:rsidRPr="00CA1EF6" w14:paraId="46F940AC" w14:textId="77777777" w:rsidTr="00CA1EF6">
        <w:tc>
          <w:tcPr>
            <w:tcW w:w="3828" w:type="dxa"/>
            <w:tcBorders>
              <w:bottom w:val="single" w:sz="12" w:space="0" w:color="auto"/>
            </w:tcBorders>
            <w:shd w:val="clear" w:color="auto" w:fill="auto"/>
          </w:tcPr>
          <w:p w14:paraId="3FE4489D" w14:textId="483BD3B5" w:rsidR="00CA1EF6" w:rsidRPr="00CA1EF6" w:rsidRDefault="00CA1EF6" w:rsidP="00CA1EF6">
            <w:pPr>
              <w:spacing w:before="40" w:after="120"/>
              <w:ind w:right="113"/>
            </w:pPr>
            <w:r w:rsidRPr="00CA1EF6">
              <w:t>État du Darfour septentrional</w:t>
            </w:r>
          </w:p>
        </w:tc>
        <w:tc>
          <w:tcPr>
            <w:tcW w:w="1559" w:type="dxa"/>
            <w:tcBorders>
              <w:bottom w:val="single" w:sz="12" w:space="0" w:color="auto"/>
            </w:tcBorders>
            <w:shd w:val="clear" w:color="auto" w:fill="auto"/>
            <w:vAlign w:val="bottom"/>
          </w:tcPr>
          <w:p w14:paraId="33C28A4D" w14:textId="7276319A" w:rsidR="00CA1EF6" w:rsidRPr="00CA1EF6" w:rsidRDefault="00CA1EF6" w:rsidP="00CA1EF6">
            <w:pPr>
              <w:spacing w:before="40" w:after="120"/>
              <w:ind w:right="113"/>
              <w:jc w:val="right"/>
            </w:pPr>
            <w:r w:rsidRPr="00CA1EF6">
              <w:t>40</w:t>
            </w:r>
          </w:p>
        </w:tc>
        <w:tc>
          <w:tcPr>
            <w:tcW w:w="1983" w:type="dxa"/>
            <w:tcBorders>
              <w:bottom w:val="single" w:sz="12" w:space="0" w:color="auto"/>
            </w:tcBorders>
            <w:shd w:val="clear" w:color="auto" w:fill="auto"/>
          </w:tcPr>
          <w:p w14:paraId="49406897" w14:textId="2A5D027F" w:rsidR="00CA1EF6" w:rsidRPr="00CA1EF6" w:rsidRDefault="00CA1EF6" w:rsidP="00CA1EF6">
            <w:pPr>
              <w:spacing w:before="40" w:after="120"/>
              <w:ind w:left="113" w:right="113"/>
            </w:pPr>
            <w:r w:rsidRPr="00CA1EF6">
              <w:t>Mars 2016</w:t>
            </w:r>
          </w:p>
        </w:tc>
      </w:tr>
    </w:tbl>
    <w:p w14:paraId="57B0B6B7" w14:textId="474366AD" w:rsidR="00A356CC" w:rsidRPr="00A356CC" w:rsidRDefault="00A356CC" w:rsidP="00281FEA">
      <w:pPr>
        <w:pStyle w:val="H23G"/>
        <w:rPr>
          <w:lang w:val="fr-FR"/>
        </w:rPr>
      </w:pPr>
      <w:r w:rsidRPr="00A356CC">
        <w:rPr>
          <w:lang w:val="fr-FR"/>
        </w:rPr>
        <w:tab/>
      </w:r>
      <w:r w:rsidRPr="00A356CC">
        <w:rPr>
          <w:lang w:val="fr-FR"/>
        </w:rPr>
        <w:tab/>
        <w:t xml:space="preserve">Plan d’action conjoint avec les Nations Unies pour la protection des enfants </w:t>
      </w:r>
      <w:r w:rsidR="00281FEA">
        <w:rPr>
          <w:lang w:val="fr-FR"/>
        </w:rPr>
        <w:br/>
      </w:r>
      <w:r w:rsidRPr="00A356CC">
        <w:rPr>
          <w:lang w:val="fr-FR"/>
        </w:rPr>
        <w:t>dans les conflits armés</w:t>
      </w:r>
      <w:bookmarkStart w:id="359" w:name="_Toc169706398"/>
      <w:bookmarkStart w:id="360" w:name="_Toc169706598"/>
      <w:bookmarkEnd w:id="359"/>
      <w:bookmarkEnd w:id="360"/>
    </w:p>
    <w:p w14:paraId="315E7627" w14:textId="2D48614A" w:rsidR="00A356CC" w:rsidRPr="00A356CC" w:rsidRDefault="00A356CC" w:rsidP="00A356CC">
      <w:pPr>
        <w:pStyle w:val="SingleTxtG"/>
        <w:rPr>
          <w:lang w:val="fr-FR"/>
        </w:rPr>
      </w:pPr>
      <w:r w:rsidRPr="00A356CC">
        <w:rPr>
          <w:lang w:val="fr-FR"/>
        </w:rPr>
        <w:t>289</w:t>
      </w:r>
      <w:r w:rsidR="0061173D" w:rsidRPr="0061173D">
        <w:rPr>
          <w:lang w:val="fr-FR"/>
        </w:rPr>
        <w:t>.</w:t>
      </w:r>
      <w:r w:rsidRPr="00A356CC">
        <w:rPr>
          <w:lang w:val="fr-FR"/>
        </w:rPr>
        <w:tab/>
        <w:t xml:space="preserve">En mars 2016, le Gouvernement de la République du Soudan a signé un plan d’action conjoint avec les Nations Unies sur la protection des enfants dans les zones de conflit armé, en présence des </w:t>
      </w:r>
      <w:r w:rsidR="00AB628B">
        <w:rPr>
          <w:lang w:val="fr-FR"/>
        </w:rPr>
        <w:t>M</w:t>
      </w:r>
      <w:r w:rsidRPr="00A356CC">
        <w:rPr>
          <w:lang w:val="fr-FR"/>
        </w:rPr>
        <w:t xml:space="preserve">inistres des </w:t>
      </w:r>
      <w:r w:rsidR="00EE4C14">
        <w:rPr>
          <w:lang w:val="fr-FR"/>
        </w:rPr>
        <w:t>a</w:t>
      </w:r>
      <w:r w:rsidRPr="00A356CC">
        <w:rPr>
          <w:lang w:val="fr-FR"/>
        </w:rPr>
        <w:t>ffaires étrangères, de l’intérieur, de la justice, de la défense, de l’éducation et du travail, d’un représentant du service national de renseignement et de sécurité et des membres des agences des Nations Unies au Soudan, ainsi que de la Représentante spéciale du Secrétaire général de l’ONU pour la question des enfants et des conflits armés et de délégations de ministres de la protection sociale et de secrétaires des conseils de l’enfance venus des États touchés par les conflits</w:t>
      </w:r>
      <w:r w:rsidR="0061173D" w:rsidRPr="0061173D">
        <w:rPr>
          <w:lang w:val="fr-FR"/>
        </w:rPr>
        <w:t>.</w:t>
      </w:r>
    </w:p>
    <w:p w14:paraId="0FE790AF" w14:textId="4F8B673C" w:rsidR="00A356CC" w:rsidRPr="00A356CC" w:rsidRDefault="00A356CC" w:rsidP="00A356CC">
      <w:pPr>
        <w:pStyle w:val="SingleTxtG"/>
        <w:rPr>
          <w:lang w:val="fr-FR"/>
        </w:rPr>
      </w:pPr>
      <w:r w:rsidRPr="00A356CC">
        <w:rPr>
          <w:lang w:val="fr-FR"/>
        </w:rPr>
        <w:t>290</w:t>
      </w:r>
      <w:r w:rsidR="0061173D" w:rsidRPr="0061173D">
        <w:rPr>
          <w:lang w:val="fr-FR"/>
        </w:rPr>
        <w:t>.</w:t>
      </w:r>
      <w:r w:rsidRPr="00A356CC">
        <w:rPr>
          <w:lang w:val="fr-FR"/>
        </w:rPr>
        <w:tab/>
        <w:t>Le plan est entré en vigueur à la date de sa signature</w:t>
      </w:r>
      <w:r w:rsidR="0061173D" w:rsidRPr="0061173D">
        <w:rPr>
          <w:lang w:val="fr-FR"/>
        </w:rPr>
        <w:t>.</w:t>
      </w:r>
      <w:r w:rsidRPr="00A356CC">
        <w:rPr>
          <w:lang w:val="fr-FR"/>
        </w:rPr>
        <w:t xml:space="preserve"> Outre les </w:t>
      </w:r>
      <w:r w:rsidR="00AB628B">
        <w:rPr>
          <w:lang w:val="fr-FR"/>
        </w:rPr>
        <w:t>11</w:t>
      </w:r>
      <w:r w:rsidRPr="00A356CC">
        <w:rPr>
          <w:lang w:val="fr-FR"/>
        </w:rPr>
        <w:t xml:space="preserve"> résolutions du Conseil de sécurité sur les enfants et les conflits armés, le plan s’appuie sur de nombreux accords et traités régionaux et internationaux en la matière</w:t>
      </w:r>
      <w:r w:rsidR="0061173D" w:rsidRPr="0061173D">
        <w:rPr>
          <w:lang w:val="fr-FR"/>
        </w:rPr>
        <w:t>.</w:t>
      </w:r>
    </w:p>
    <w:p w14:paraId="41A64D3C" w14:textId="046FB139" w:rsidR="00A356CC" w:rsidRPr="00A356CC" w:rsidRDefault="00A356CC" w:rsidP="00A356CC">
      <w:pPr>
        <w:pStyle w:val="SingleTxtG"/>
        <w:rPr>
          <w:lang w:val="fr-FR"/>
        </w:rPr>
      </w:pPr>
      <w:r w:rsidRPr="00A356CC">
        <w:rPr>
          <w:lang w:val="fr-FR"/>
        </w:rPr>
        <w:t>291</w:t>
      </w:r>
      <w:r w:rsidR="0061173D" w:rsidRPr="0061173D">
        <w:rPr>
          <w:lang w:val="fr-FR"/>
        </w:rPr>
        <w:t>.</w:t>
      </w:r>
      <w:r w:rsidRPr="00A356CC">
        <w:rPr>
          <w:lang w:val="fr-FR"/>
        </w:rPr>
        <w:tab/>
        <w:t>Le plan vise la protection globale des enfants touchés par les conflits armés, en particulier leur protection contre le recrutement et l’utilisation d’enfants dans les conflits armés, ainsi que leur réadaptation et réinsertion</w:t>
      </w:r>
      <w:r w:rsidR="0061173D" w:rsidRPr="0061173D">
        <w:rPr>
          <w:lang w:val="fr-FR"/>
        </w:rPr>
        <w:t>.</w:t>
      </w:r>
      <w:r w:rsidRPr="00A356CC">
        <w:rPr>
          <w:lang w:val="fr-FR"/>
        </w:rPr>
        <w:t xml:space="preserve"> En outre, le Gouvernement soudanais prend toutes les mesures possibles pour améliorer la protection globale de ces enfants, notamment en veillant à l’arrêt du recrutement de mineurs et en assurant leur démobilisation sur son territoire souverain</w:t>
      </w:r>
      <w:r w:rsidR="0061173D" w:rsidRPr="0061173D">
        <w:rPr>
          <w:lang w:val="fr-FR"/>
        </w:rPr>
        <w:t>.</w:t>
      </w:r>
    </w:p>
    <w:p w14:paraId="23EDD176" w14:textId="6E54044A" w:rsidR="00A356CC" w:rsidRPr="00A356CC" w:rsidRDefault="00A356CC" w:rsidP="00A356CC">
      <w:pPr>
        <w:pStyle w:val="SingleTxtG"/>
        <w:rPr>
          <w:lang w:val="fr-FR"/>
        </w:rPr>
      </w:pPr>
      <w:r w:rsidRPr="00A356CC">
        <w:rPr>
          <w:lang w:val="fr-FR"/>
        </w:rPr>
        <w:t>292</w:t>
      </w:r>
      <w:r w:rsidR="0061173D" w:rsidRPr="0061173D">
        <w:rPr>
          <w:lang w:val="fr-FR"/>
        </w:rPr>
        <w:t>.</w:t>
      </w:r>
      <w:r w:rsidRPr="00A356CC">
        <w:rPr>
          <w:lang w:val="fr-FR"/>
        </w:rPr>
        <w:tab/>
        <w:t xml:space="preserve">Le </w:t>
      </w:r>
      <w:r w:rsidR="00AB628B">
        <w:rPr>
          <w:lang w:val="fr-FR"/>
        </w:rPr>
        <w:t>P</w:t>
      </w:r>
      <w:r w:rsidRPr="00A356CC">
        <w:rPr>
          <w:lang w:val="fr-FR"/>
        </w:rPr>
        <w:t xml:space="preserve">résident de la République a promulgué le décret </w:t>
      </w:r>
      <w:r w:rsidR="00AB628B" w:rsidRPr="00AB628B">
        <w:rPr>
          <w:rFonts w:eastAsia="MS Mincho"/>
          <w:lang w:val="fr-FR"/>
        </w:rPr>
        <w:t>n</w:t>
      </w:r>
      <w:r w:rsidR="00AB628B" w:rsidRPr="00AB628B">
        <w:rPr>
          <w:rFonts w:eastAsia="MS Mincho"/>
          <w:vertAlign w:val="superscript"/>
          <w:lang w:val="fr-FR"/>
        </w:rPr>
        <w:t>o</w:t>
      </w:r>
      <w:r w:rsidR="00AB628B">
        <w:rPr>
          <w:lang w:val="fr-FR"/>
        </w:rPr>
        <w:t> </w:t>
      </w:r>
      <w:r w:rsidRPr="00A356CC">
        <w:rPr>
          <w:lang w:val="fr-FR"/>
        </w:rPr>
        <w:t>89 de 2016 portant formation d’un comité de haut niveau chargé de suivre la préparation et la mise en œuvre du plan d’action conjoint</w:t>
      </w:r>
      <w:r w:rsidR="0061173D" w:rsidRPr="0061173D">
        <w:rPr>
          <w:lang w:val="fr-FR"/>
        </w:rPr>
        <w:t>.</w:t>
      </w:r>
      <w:r w:rsidRPr="00A356CC">
        <w:rPr>
          <w:lang w:val="fr-FR"/>
        </w:rPr>
        <w:t xml:space="preserve"> Les membres du comité comprennent les </w:t>
      </w:r>
      <w:r w:rsidR="00AB628B">
        <w:rPr>
          <w:lang w:val="fr-FR"/>
        </w:rPr>
        <w:t>M</w:t>
      </w:r>
      <w:r w:rsidRPr="00A356CC">
        <w:rPr>
          <w:lang w:val="fr-FR"/>
        </w:rPr>
        <w:t>inistres d’État des Ministères des affaires étrangères, de la défense, de l’intérieur, de la justice, de la protection et de la sécurité sociales, et de l’éducation, ainsi que le représentant du service de sécurité et de renseignement, le secrétaire général du Conseil national pour la protection de l’enfance et les représentants des Nations Unies au Soudan</w:t>
      </w:r>
      <w:r w:rsidR="0061173D" w:rsidRPr="0061173D">
        <w:rPr>
          <w:lang w:val="fr-FR"/>
        </w:rPr>
        <w:t>.</w:t>
      </w:r>
      <w:r w:rsidRPr="00A356CC">
        <w:rPr>
          <w:lang w:val="fr-FR"/>
        </w:rPr>
        <w:t xml:space="preserve"> Le </w:t>
      </w:r>
      <w:r w:rsidR="00AB628B">
        <w:rPr>
          <w:lang w:val="fr-FR"/>
        </w:rPr>
        <w:t>P</w:t>
      </w:r>
      <w:r w:rsidRPr="00A356CC">
        <w:rPr>
          <w:lang w:val="fr-FR"/>
        </w:rPr>
        <w:t>résident a également décidé de former un comité technique chargé de suivre la mise en œuvre du plan, composé de toutes les autorités compétentes et présidé par le Conseil national pour la protection de l’enfance</w:t>
      </w:r>
      <w:r w:rsidR="0061173D" w:rsidRPr="0061173D">
        <w:rPr>
          <w:lang w:val="fr-FR"/>
        </w:rPr>
        <w:t>.</w:t>
      </w:r>
      <w:r w:rsidRPr="00A356CC">
        <w:rPr>
          <w:lang w:val="fr-FR"/>
        </w:rPr>
        <w:t xml:space="preserve"> Ces comités se réunissent régulièrement pour coordonner et examiner l’état d’avancement de la mise en œuvre du plan</w:t>
      </w:r>
      <w:r w:rsidR="0061173D" w:rsidRPr="0061173D">
        <w:rPr>
          <w:lang w:val="fr-FR"/>
        </w:rPr>
        <w:t>.</w:t>
      </w:r>
      <w:r w:rsidRPr="00A356CC">
        <w:rPr>
          <w:lang w:val="fr-FR"/>
        </w:rPr>
        <w:t xml:space="preserve"> D’autres décrets ont été rendus pour former des comités exécutifs au niveau des États afin d’assurer l’application et le suivi du plan dans les États et les localités</w:t>
      </w:r>
      <w:r w:rsidR="0061173D" w:rsidRPr="0061173D">
        <w:rPr>
          <w:lang w:val="fr-FR"/>
        </w:rPr>
        <w:t>.</w:t>
      </w:r>
    </w:p>
    <w:p w14:paraId="75896D76" w14:textId="535891C0" w:rsidR="00A356CC" w:rsidRPr="00A356CC" w:rsidRDefault="00A356CC" w:rsidP="00A356CC">
      <w:pPr>
        <w:pStyle w:val="SingleTxtG"/>
        <w:rPr>
          <w:lang w:val="fr-FR"/>
        </w:rPr>
      </w:pPr>
      <w:r w:rsidRPr="00A356CC">
        <w:rPr>
          <w:lang w:val="fr-FR"/>
        </w:rPr>
        <w:lastRenderedPageBreak/>
        <w:t>293</w:t>
      </w:r>
      <w:r w:rsidR="0061173D" w:rsidRPr="0061173D">
        <w:rPr>
          <w:lang w:val="fr-FR"/>
        </w:rPr>
        <w:t>.</w:t>
      </w:r>
      <w:r w:rsidRPr="00A356CC">
        <w:rPr>
          <w:lang w:val="fr-FR"/>
        </w:rPr>
        <w:tab/>
        <w:t>Par ailleurs, les forces armées, la police et les appareils de sécurité ont émis l’ensemble des ordres de commandement et des procédures propres à l’exécution du plan à tous les niveaux</w:t>
      </w:r>
      <w:r w:rsidR="0061173D" w:rsidRPr="0061173D">
        <w:rPr>
          <w:lang w:val="fr-FR"/>
        </w:rPr>
        <w:t>.</w:t>
      </w:r>
    </w:p>
    <w:p w14:paraId="343940A7" w14:textId="070E0DCF" w:rsidR="00A356CC" w:rsidRPr="00A356CC" w:rsidRDefault="00A356CC" w:rsidP="00281FEA">
      <w:pPr>
        <w:pStyle w:val="H23G"/>
        <w:rPr>
          <w:lang w:val="fr-FR"/>
        </w:rPr>
      </w:pPr>
      <w:r w:rsidRPr="00A356CC">
        <w:rPr>
          <w:lang w:val="fr-FR"/>
        </w:rPr>
        <w:tab/>
      </w:r>
      <w:r w:rsidRPr="00A356CC">
        <w:rPr>
          <w:lang w:val="fr-FR"/>
        </w:rPr>
        <w:tab/>
        <w:t xml:space="preserve">Étude sur les connaissances, les attitudes et les pratiques (étude CAP) concernant </w:t>
      </w:r>
      <w:r w:rsidR="00281FEA">
        <w:rPr>
          <w:lang w:val="fr-FR"/>
        </w:rPr>
        <w:br/>
      </w:r>
      <w:r w:rsidRPr="00A356CC">
        <w:rPr>
          <w:lang w:val="fr-FR"/>
        </w:rPr>
        <w:t>le recrutement et l’utilisation d’enfants dans les conflits armés</w:t>
      </w:r>
      <w:bookmarkStart w:id="361" w:name="_Toc169706399"/>
      <w:bookmarkStart w:id="362" w:name="_Toc169706599"/>
      <w:bookmarkEnd w:id="361"/>
      <w:bookmarkEnd w:id="362"/>
    </w:p>
    <w:p w14:paraId="13721904" w14:textId="6E209CAB" w:rsidR="00A356CC" w:rsidRPr="00A356CC" w:rsidRDefault="00A356CC" w:rsidP="00A356CC">
      <w:pPr>
        <w:pStyle w:val="SingleTxtG"/>
        <w:rPr>
          <w:lang w:val="fr-FR"/>
        </w:rPr>
      </w:pPr>
      <w:r w:rsidRPr="00A356CC">
        <w:rPr>
          <w:lang w:val="fr-FR"/>
        </w:rPr>
        <w:t>294</w:t>
      </w:r>
      <w:r w:rsidR="0061173D" w:rsidRPr="0061173D">
        <w:rPr>
          <w:lang w:val="fr-FR"/>
        </w:rPr>
        <w:t>.</w:t>
      </w:r>
      <w:r w:rsidRPr="00A356CC">
        <w:rPr>
          <w:lang w:val="fr-FR"/>
        </w:rPr>
        <w:tab/>
        <w:t>Le Conseil national pour la protection de l’enfance a mené, en collaboration avec l’UNICEF, une enquête sur les connaissances, les attitudes et les pratiques en matière de recrutement et d’utilisation des enfants dans les conflits armés en décembre 2015, dans cinq États du Soudan touchés par des conflits armés et des problèmes tribaux, à savoir le Nil</w:t>
      </w:r>
      <w:r w:rsidR="00AB628B">
        <w:rPr>
          <w:lang w:val="fr-FR"/>
        </w:rPr>
        <w:t>-</w:t>
      </w:r>
      <w:r w:rsidRPr="00A356CC">
        <w:rPr>
          <w:lang w:val="fr-FR"/>
        </w:rPr>
        <w:t>Bleu, le Kordofan méridional, le Kordofan occidental, le Darfour septentrional et le Darfour méridional</w:t>
      </w:r>
      <w:r w:rsidR="0061173D" w:rsidRPr="0061173D">
        <w:rPr>
          <w:lang w:val="fr-FR"/>
        </w:rPr>
        <w:t>.</w:t>
      </w:r>
    </w:p>
    <w:p w14:paraId="1B3679D5" w14:textId="2D8E3790" w:rsidR="00A356CC" w:rsidRPr="00A356CC" w:rsidRDefault="00A356CC" w:rsidP="000F7B8A">
      <w:pPr>
        <w:pStyle w:val="SingleTxtG"/>
        <w:rPr>
          <w:lang w:val="fr-FR"/>
        </w:rPr>
      </w:pPr>
      <w:r w:rsidRPr="00A356CC">
        <w:rPr>
          <w:lang w:val="fr-FR"/>
        </w:rPr>
        <w:t>295</w:t>
      </w:r>
      <w:r w:rsidR="0061173D" w:rsidRPr="0061173D">
        <w:rPr>
          <w:lang w:val="fr-FR"/>
        </w:rPr>
        <w:t>.</w:t>
      </w:r>
      <w:r w:rsidRPr="00A356CC">
        <w:rPr>
          <w:lang w:val="fr-FR"/>
        </w:rPr>
        <w:tab/>
        <w:t>L’enquête a montré que les raisons du recrutement d’enfants par les groupes armés sont liées à leur besoin en combattants et en recrues pour accomplir diverses autres tâches dans les camps et sur les sites militaires</w:t>
      </w:r>
      <w:r w:rsidR="0061173D" w:rsidRPr="0061173D">
        <w:rPr>
          <w:lang w:val="fr-FR"/>
        </w:rPr>
        <w:t>.</w:t>
      </w:r>
      <w:r w:rsidRPr="00A356CC">
        <w:rPr>
          <w:lang w:val="fr-FR"/>
        </w:rPr>
        <w:t xml:space="preserve"> Il existe aussi des raisons personnelles liées aux enfants, aux familles et aux communautés locales, ainsi que des raisons culturelles et environnementales</w:t>
      </w:r>
      <w:r w:rsidR="0061173D" w:rsidRPr="0061173D">
        <w:rPr>
          <w:lang w:val="fr-FR"/>
        </w:rPr>
        <w:t>.</w:t>
      </w:r>
    </w:p>
    <w:p w14:paraId="775717E8" w14:textId="6094674D" w:rsidR="00A356CC" w:rsidRDefault="00A356CC" w:rsidP="00AB628B">
      <w:pPr>
        <w:pStyle w:val="SingleTxtG"/>
        <w:rPr>
          <w:lang w:val="fr-FR"/>
        </w:rPr>
      </w:pPr>
      <w:r w:rsidRPr="00A356CC">
        <w:rPr>
          <w:lang w:val="fr-FR"/>
        </w:rPr>
        <w:t>296</w:t>
      </w:r>
      <w:r w:rsidR="0061173D" w:rsidRPr="0061173D">
        <w:rPr>
          <w:lang w:val="fr-FR"/>
        </w:rPr>
        <w:t>.</w:t>
      </w:r>
      <w:r w:rsidRPr="00A356CC">
        <w:rPr>
          <w:lang w:val="fr-FR"/>
        </w:rPr>
        <w:tab/>
        <w:t>L’enquête a permis de dresser une liste de propositions d’interventions susceptibles d’améliorer la protection de l’enfance et de mettre un terme au recrutement et à l’utilisation d’enfants par les groupes armés au Soudan</w:t>
      </w:r>
      <w:r w:rsidR="0061173D" w:rsidRPr="0061173D">
        <w:rPr>
          <w:lang w:val="fr-FR"/>
        </w:rPr>
        <w:t>.</w:t>
      </w:r>
      <w:r w:rsidRPr="00A356CC">
        <w:rPr>
          <w:lang w:val="fr-FR"/>
        </w:rPr>
        <w:t xml:space="preserve"> Une campagne médiatique sera conçue à partir des résultats de cette enquête, ciblant les communautés dont les enfants sont exposés à ce type d’embrigadement, afin de modifier les perceptions, les connaissances, les attitudes et les pratiques en matière de protection des enfants contre l’implication dans les conflits armés</w:t>
      </w:r>
      <w:r w:rsidR="0061173D" w:rsidRPr="0061173D">
        <w:rPr>
          <w:lang w:val="fr-FR"/>
        </w:rPr>
        <w:t>.</w:t>
      </w:r>
    </w:p>
    <w:tbl>
      <w:tblPr>
        <w:tblStyle w:val="TableauListe5Fonc-Accentuation51"/>
        <w:tblW w:w="7387" w:type="dxa"/>
        <w:tblInd w:w="1118" w:type="dxa"/>
        <w:tblBorders>
          <w:bottom w:val="single" w:sz="18" w:space="0" w:color="FFFFFF"/>
          <w:right w:val="none" w:sz="0" w:space="0" w:color="auto"/>
        </w:tblBorders>
        <w:shd w:val="clear" w:color="auto" w:fill="BDD6EE"/>
        <w:tblLayout w:type="fixed"/>
        <w:tblCellMar>
          <w:top w:w="284" w:type="dxa"/>
          <w:left w:w="284" w:type="dxa"/>
          <w:bottom w:w="284" w:type="dxa"/>
          <w:right w:w="284" w:type="dxa"/>
        </w:tblCellMar>
        <w:tblLook w:val="04A0" w:firstRow="1" w:lastRow="0" w:firstColumn="1" w:lastColumn="0" w:noHBand="0" w:noVBand="1"/>
      </w:tblPr>
      <w:tblGrid>
        <w:gridCol w:w="7387"/>
      </w:tblGrid>
      <w:tr w:rsidR="00A356CC" w:rsidRPr="00E23B01" w14:paraId="78BF87D6" w14:textId="77777777" w:rsidTr="00CA1E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387" w:type="dxa"/>
            <w:tcBorders>
              <w:top w:val="single" w:sz="24" w:space="0" w:color="5B9BD5"/>
              <w:left w:val="single" w:sz="24" w:space="0" w:color="5B9BD5"/>
              <w:bottom w:val="single" w:sz="24" w:space="0" w:color="5B9BD5"/>
              <w:right w:val="single" w:sz="24" w:space="0" w:color="5B9BD5"/>
            </w:tcBorders>
            <w:shd w:val="clear" w:color="auto" w:fill="BDD6EE"/>
          </w:tcPr>
          <w:p w14:paraId="7D86484F" w14:textId="00C179EE" w:rsidR="00A356CC" w:rsidRPr="00C96E10" w:rsidRDefault="00A356CC" w:rsidP="00C96E10">
            <w:pPr>
              <w:keepNext/>
              <w:tabs>
                <w:tab w:val="left" w:pos="1928"/>
                <w:tab w:val="left" w:pos="2608"/>
                <w:tab w:val="left" w:pos="3289"/>
                <w:tab w:val="left" w:pos="3969"/>
                <w:tab w:val="left" w:pos="4649"/>
                <w:tab w:val="left" w:pos="5330"/>
              </w:tabs>
              <w:kinsoku/>
              <w:overflowPunct/>
              <w:autoSpaceDE/>
              <w:autoSpaceDN/>
              <w:bidi w:val="0"/>
              <w:adjustRightInd/>
              <w:snapToGrid/>
              <w:spacing w:before="40" w:after="240"/>
              <w:jc w:val="center"/>
              <w:rPr>
                <w:rFonts w:ascii="Times New Roman Bold" w:hAnsi="Times New Roman Bold" w:cs="Simplified Arabic"/>
                <w:color w:val="auto"/>
                <w:lang w:val="fr-FR" w:bidi="ar-BH"/>
              </w:rPr>
            </w:pPr>
            <w:r w:rsidRPr="00C96E10">
              <w:rPr>
                <w:rFonts w:cs="Simplified Arabic"/>
                <w:color w:val="auto"/>
                <w:lang w:val="fr-FR" w:bidi="ar-BH"/>
              </w:rPr>
              <w:t xml:space="preserve">Retour des enfants victimes de recrutement forcé </w:t>
            </w:r>
            <w:r w:rsidR="00C96E10" w:rsidRPr="00C96E10">
              <w:rPr>
                <w:rFonts w:cs="Simplified Arabic"/>
                <w:color w:val="auto"/>
                <w:lang w:val="fr-FR" w:bidi="ar-BH"/>
              </w:rPr>
              <w:br/>
            </w:r>
            <w:r w:rsidRPr="00C96E10">
              <w:rPr>
                <w:rFonts w:cs="Simplified Arabic"/>
                <w:color w:val="auto"/>
                <w:lang w:val="fr-FR" w:bidi="ar-BH"/>
              </w:rPr>
              <w:t>dans leur famille et leur communauté</w:t>
            </w:r>
          </w:p>
          <w:p w14:paraId="2390EF3E" w14:textId="4EFF1699" w:rsidR="00A356CC" w:rsidRPr="00C96E10" w:rsidRDefault="00A356CC" w:rsidP="00C96E10">
            <w:pPr>
              <w:kinsoku/>
              <w:overflowPunct/>
              <w:autoSpaceDE/>
              <w:autoSpaceDN/>
              <w:bidi w:val="0"/>
              <w:adjustRightInd/>
              <w:snapToGrid/>
              <w:spacing w:after="120"/>
              <w:ind w:right="113"/>
              <w:jc w:val="lowKashida"/>
              <w:rPr>
                <w:rFonts w:cs="Simplified Arabic"/>
                <w:b w:val="0"/>
                <w:bCs w:val="0"/>
                <w:color w:val="auto"/>
                <w:lang w:val="fr-FR" w:eastAsia="zh-TW"/>
              </w:rPr>
            </w:pPr>
            <w:r w:rsidRPr="00C96E10">
              <w:rPr>
                <w:rFonts w:cs="Simplified Arabic"/>
                <w:b w:val="0"/>
                <w:bCs w:val="0"/>
                <w:color w:val="auto"/>
                <w:lang w:val="fr-FR" w:eastAsia="zh-TW"/>
              </w:rPr>
              <w:tab/>
              <w:t xml:space="preserve">Lors d’une attaque menée par des mouvements armés hors-la-loi dans les régions de </w:t>
            </w:r>
            <w:proofErr w:type="spellStart"/>
            <w:r w:rsidRPr="00C96E10">
              <w:rPr>
                <w:rFonts w:cs="Simplified Arabic"/>
                <w:b w:val="0"/>
                <w:bCs w:val="0"/>
                <w:color w:val="auto"/>
                <w:lang w:val="fr-FR" w:eastAsia="zh-TW"/>
              </w:rPr>
              <w:t>Fanga</w:t>
            </w:r>
            <w:proofErr w:type="spellEnd"/>
            <w:r w:rsidRPr="00C96E10">
              <w:rPr>
                <w:rFonts w:cs="Simplified Arabic"/>
                <w:b w:val="0"/>
                <w:bCs w:val="0"/>
                <w:color w:val="auto"/>
                <w:lang w:val="fr-FR" w:eastAsia="zh-TW"/>
              </w:rPr>
              <w:t xml:space="preserve"> et </w:t>
            </w:r>
            <w:proofErr w:type="spellStart"/>
            <w:r w:rsidRPr="00C96E10">
              <w:rPr>
                <w:rFonts w:cs="Simplified Arabic"/>
                <w:b w:val="0"/>
                <w:bCs w:val="0"/>
                <w:color w:val="auto"/>
                <w:lang w:val="fr-FR" w:eastAsia="zh-TW"/>
              </w:rPr>
              <w:t>Goz</w:t>
            </w:r>
            <w:proofErr w:type="spellEnd"/>
            <w:r w:rsidRPr="00C96E10">
              <w:rPr>
                <w:rFonts w:cs="Simplified Arabic"/>
                <w:b w:val="0"/>
                <w:bCs w:val="0"/>
                <w:color w:val="auto"/>
                <w:lang w:val="fr-FR" w:eastAsia="zh-TW"/>
              </w:rPr>
              <w:t xml:space="preserve"> </w:t>
            </w:r>
            <w:proofErr w:type="spellStart"/>
            <w:r w:rsidRPr="00C96E10">
              <w:rPr>
                <w:rFonts w:cs="Simplified Arabic"/>
                <w:b w:val="0"/>
                <w:bCs w:val="0"/>
                <w:color w:val="auto"/>
                <w:lang w:val="fr-FR" w:eastAsia="zh-TW"/>
              </w:rPr>
              <w:t>Dango</w:t>
            </w:r>
            <w:proofErr w:type="spellEnd"/>
            <w:r w:rsidRPr="00C96E10">
              <w:rPr>
                <w:rFonts w:cs="Simplified Arabic"/>
                <w:b w:val="0"/>
                <w:bCs w:val="0"/>
                <w:color w:val="auto"/>
                <w:lang w:val="fr-FR" w:eastAsia="zh-TW"/>
              </w:rPr>
              <w:t xml:space="preserve"> au Darfour, les forces gouvernementales ont repoussé les assaillants et libéré, parmi eux, 21 enfants, âgés de moins de 18 ans et victimes d’exploitation, d’enlèvement et de recrutement forcé, après les avoir entendus et soumis à un examen médical</w:t>
            </w:r>
            <w:r w:rsidR="0061173D" w:rsidRPr="0061173D">
              <w:rPr>
                <w:rFonts w:cs="Simplified Arabic"/>
                <w:b w:val="0"/>
                <w:bCs w:val="0"/>
                <w:color w:val="auto"/>
                <w:lang w:val="fr-FR" w:eastAsia="zh-TW"/>
              </w:rPr>
              <w:t>.</w:t>
            </w:r>
          </w:p>
          <w:p w14:paraId="0A36F0C6" w14:textId="7562C477" w:rsidR="00A356CC" w:rsidRPr="00E23B01" w:rsidRDefault="00A356CC" w:rsidP="00C96E10">
            <w:pPr>
              <w:kinsoku/>
              <w:overflowPunct/>
              <w:autoSpaceDE/>
              <w:autoSpaceDN/>
              <w:bidi w:val="0"/>
              <w:adjustRightInd/>
              <w:snapToGrid/>
              <w:spacing w:after="120"/>
              <w:ind w:right="113"/>
              <w:jc w:val="lowKashida"/>
              <w:rPr>
                <w:rFonts w:ascii="Times New Roman Bold" w:hAnsi="Times New Roman Bold" w:cs="Simplified Arabic"/>
                <w:color w:val="auto"/>
                <w:sz w:val="18"/>
                <w:szCs w:val="22"/>
                <w:lang w:val="fr-FR" w:eastAsia="zh-TW"/>
              </w:rPr>
            </w:pPr>
            <w:r w:rsidRPr="00C96E10">
              <w:rPr>
                <w:rFonts w:cs="Simplified Arabic"/>
                <w:b w:val="0"/>
                <w:bCs w:val="0"/>
                <w:color w:val="auto"/>
                <w:lang w:val="fr-FR" w:eastAsia="zh-TW"/>
              </w:rPr>
              <w:tab/>
              <w:t>Le procureur chargé des crimes au Darfour a pris toutes les mesures et procédures juridiques requises et en a notifié au Conseil national pour la protection de l’enfance, qui a suivi cette affaire jusqu’à la signature du décret de grâce présidentielle en faveur de ces enfants, sous le numéro 864 et en date du 3 octobre 2016</w:t>
            </w:r>
            <w:r w:rsidR="0061173D" w:rsidRPr="0061173D">
              <w:rPr>
                <w:rFonts w:cs="Simplified Arabic"/>
                <w:b w:val="0"/>
                <w:bCs w:val="0"/>
                <w:color w:val="auto"/>
                <w:lang w:val="fr-FR" w:eastAsia="zh-TW"/>
              </w:rPr>
              <w:t>.</w:t>
            </w:r>
            <w:r w:rsidRPr="00C96E10">
              <w:rPr>
                <w:rFonts w:cs="Simplified Arabic"/>
                <w:b w:val="0"/>
                <w:bCs w:val="0"/>
                <w:color w:val="auto"/>
                <w:lang w:val="fr-FR" w:eastAsia="zh-TW"/>
              </w:rPr>
              <w:t xml:space="preserve"> Ce décret prévoyait une prise en charge psychologique, sociale et médicale, conformément aux normes et procédures suivies dans de tels cas, pendant leur séjour dans le centre national de soins intermédiaires, sous la supervision du Conseil national pour la protection de l’enfance</w:t>
            </w:r>
            <w:r w:rsidR="0061173D" w:rsidRPr="0061173D">
              <w:rPr>
                <w:rFonts w:cs="Simplified Arabic"/>
                <w:b w:val="0"/>
                <w:bCs w:val="0"/>
                <w:color w:val="auto"/>
                <w:lang w:val="fr-FR" w:eastAsia="zh-TW"/>
              </w:rPr>
              <w:t>.</w:t>
            </w:r>
            <w:r w:rsidRPr="00C96E10">
              <w:rPr>
                <w:rFonts w:cs="Simplified Arabic"/>
                <w:b w:val="0"/>
                <w:bCs w:val="0"/>
                <w:color w:val="auto"/>
                <w:lang w:val="fr-FR" w:eastAsia="zh-TW"/>
              </w:rPr>
              <w:t xml:space="preserve"> Ils ont ensuite été remis à la Commission pour le désarmement, la démobilisation et la réinsertion, où leur réinsertion au sein de leur famille et de leurs communautés a été achevée</w:t>
            </w:r>
            <w:r w:rsidR="0061173D" w:rsidRPr="0061173D">
              <w:rPr>
                <w:rFonts w:cs="Simplified Arabic"/>
                <w:b w:val="0"/>
                <w:bCs w:val="0"/>
                <w:color w:val="auto"/>
                <w:lang w:val="fr-FR" w:eastAsia="zh-TW"/>
              </w:rPr>
              <w:t>.</w:t>
            </w:r>
          </w:p>
        </w:tc>
      </w:tr>
    </w:tbl>
    <w:p w14:paraId="298C1174" w14:textId="005E0FB1" w:rsidR="00A356CC" w:rsidRPr="00A356CC" w:rsidRDefault="00A356CC" w:rsidP="00A356CC">
      <w:pPr>
        <w:pStyle w:val="SingleTxtG"/>
        <w:spacing w:before="240" w:after="0"/>
        <w:jc w:val="center"/>
        <w:rPr>
          <w:u w:val="single"/>
        </w:rPr>
      </w:pPr>
      <w:r>
        <w:rPr>
          <w:u w:val="single"/>
        </w:rPr>
        <w:tab/>
      </w:r>
      <w:r>
        <w:rPr>
          <w:u w:val="single"/>
        </w:rPr>
        <w:tab/>
      </w:r>
      <w:r>
        <w:rPr>
          <w:u w:val="single"/>
        </w:rPr>
        <w:tab/>
      </w:r>
    </w:p>
    <w:sectPr w:rsidR="00A356CC" w:rsidRPr="00A356CC" w:rsidSect="00BF6E8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24718" w14:textId="77777777" w:rsidR="006A4A93" w:rsidRDefault="006A4A93" w:rsidP="00F95C08">
      <w:pPr>
        <w:spacing w:line="240" w:lineRule="auto"/>
      </w:pPr>
    </w:p>
  </w:endnote>
  <w:endnote w:type="continuationSeparator" w:id="0">
    <w:p w14:paraId="3FD1C8D7" w14:textId="77777777" w:rsidR="006A4A93" w:rsidRPr="00AC3823" w:rsidRDefault="006A4A93" w:rsidP="00AC3823">
      <w:pPr>
        <w:pStyle w:val="Pieddepage"/>
      </w:pPr>
    </w:p>
  </w:endnote>
  <w:endnote w:type="continuationNotice" w:id="1">
    <w:p w14:paraId="5EF01089" w14:textId="77777777" w:rsidR="006A4A93" w:rsidRDefault="006A4A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F0013" w14:textId="40064CA3" w:rsidR="00BF6E80" w:rsidRPr="00BF6E80" w:rsidRDefault="00BF6E80" w:rsidP="00BF6E80">
    <w:pPr>
      <w:pStyle w:val="Pieddepage"/>
      <w:tabs>
        <w:tab w:val="right" w:pos="9638"/>
      </w:tabs>
    </w:pPr>
    <w:r w:rsidRPr="00BF6E80">
      <w:rPr>
        <w:b/>
        <w:sz w:val="18"/>
      </w:rPr>
      <w:fldChar w:fldCharType="begin"/>
    </w:r>
    <w:r w:rsidRPr="00BF6E80">
      <w:rPr>
        <w:b/>
        <w:sz w:val="18"/>
      </w:rPr>
      <w:instrText xml:space="preserve"> PAGE  \* MERGEFORMAT </w:instrText>
    </w:r>
    <w:r w:rsidRPr="00BF6E80">
      <w:rPr>
        <w:b/>
        <w:sz w:val="18"/>
      </w:rPr>
      <w:fldChar w:fldCharType="separate"/>
    </w:r>
    <w:r w:rsidRPr="00BF6E80">
      <w:rPr>
        <w:b/>
        <w:noProof/>
        <w:sz w:val="18"/>
      </w:rPr>
      <w:t>2</w:t>
    </w:r>
    <w:r w:rsidRPr="00BF6E80">
      <w:rPr>
        <w:b/>
        <w:sz w:val="18"/>
      </w:rPr>
      <w:fldChar w:fldCharType="end"/>
    </w:r>
    <w:r>
      <w:rPr>
        <w:b/>
        <w:sz w:val="18"/>
      </w:rPr>
      <w:tab/>
    </w:r>
    <w:r>
      <w:t>GE</w:t>
    </w:r>
    <w:r w:rsidR="0061173D" w:rsidRPr="0061173D">
      <w:t>.</w:t>
    </w:r>
    <w:r>
      <w:t>24-11071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24E914" w14:textId="1F56C014" w:rsidR="00BF6E80" w:rsidRPr="00BF6E80" w:rsidRDefault="00BF6E80" w:rsidP="00BF6E80">
    <w:pPr>
      <w:pStyle w:val="Pieddepage"/>
      <w:tabs>
        <w:tab w:val="right" w:pos="9638"/>
      </w:tabs>
      <w:rPr>
        <w:b/>
        <w:sz w:val="18"/>
      </w:rPr>
    </w:pPr>
    <w:r>
      <w:t>GE</w:t>
    </w:r>
    <w:r w:rsidR="0061173D" w:rsidRPr="0061173D">
      <w:t>.</w:t>
    </w:r>
    <w:r>
      <w:t>24-11071</w:t>
    </w:r>
    <w:r>
      <w:tab/>
    </w:r>
    <w:r w:rsidRPr="00BF6E80">
      <w:rPr>
        <w:b/>
        <w:sz w:val="18"/>
      </w:rPr>
      <w:fldChar w:fldCharType="begin"/>
    </w:r>
    <w:r w:rsidRPr="00BF6E80">
      <w:rPr>
        <w:b/>
        <w:sz w:val="18"/>
      </w:rPr>
      <w:instrText xml:space="preserve"> PAGE  \* MERGEFORMAT </w:instrText>
    </w:r>
    <w:r w:rsidRPr="00BF6E80">
      <w:rPr>
        <w:b/>
        <w:sz w:val="18"/>
      </w:rPr>
      <w:fldChar w:fldCharType="separate"/>
    </w:r>
    <w:r w:rsidRPr="00BF6E80">
      <w:rPr>
        <w:b/>
        <w:noProof/>
        <w:sz w:val="18"/>
      </w:rPr>
      <w:t>3</w:t>
    </w:r>
    <w:r w:rsidRPr="00BF6E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F8400" w14:textId="2E8CAD83" w:rsidR="002D14A3" w:rsidRPr="00BF6E80" w:rsidRDefault="00BF6E80" w:rsidP="00BF6E80">
    <w:pPr>
      <w:pStyle w:val="Pieddepage"/>
      <w:spacing w:before="120"/>
      <w:rPr>
        <w:sz w:val="20"/>
      </w:rPr>
    </w:pPr>
    <w:r>
      <w:rPr>
        <w:sz w:val="20"/>
      </w:rPr>
      <w:t>GE</w:t>
    </w:r>
    <w:r w:rsidR="0061173D" w:rsidRPr="0061173D">
      <w:rPr>
        <w:sz w:val="20"/>
      </w:rPr>
      <w:t>.</w:t>
    </w:r>
    <w:r w:rsidR="002D14A3">
      <w:rPr>
        <w:noProof/>
        <w:lang w:eastAsia="fr-CH"/>
      </w:rPr>
      <w:drawing>
        <wp:anchor distT="0" distB="0" distL="114300" distR="114300" simplePos="0" relativeHeight="251659264" behindDoc="0" locked="0" layoutInCell="1" allowOverlap="0" wp14:anchorId="77BB49C5" wp14:editId="0C8EFA5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24-11071  (F)</w:t>
    </w:r>
    <w:r>
      <w:rPr>
        <w:noProof/>
        <w:sz w:val="20"/>
      </w:rPr>
      <w:drawing>
        <wp:anchor distT="0" distB="0" distL="114300" distR="114300" simplePos="0" relativeHeight="251660288" behindDoc="0" locked="0" layoutInCell="1" allowOverlap="1" wp14:anchorId="31049A6E" wp14:editId="0CC93B32">
          <wp:simplePos x="0" y="0"/>
          <wp:positionH relativeFrom="margin">
            <wp:posOffset>5489575</wp:posOffset>
          </wp:positionH>
          <wp:positionV relativeFrom="margin">
            <wp:posOffset>8891905</wp:posOffset>
          </wp:positionV>
          <wp:extent cx="628650" cy="628650"/>
          <wp:effectExtent l="0" t="0" r="0" b="0"/>
          <wp:wrapNone/>
          <wp:docPr id="13667596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290824    </w:t>
    </w:r>
    <w:r w:rsidR="008346DC">
      <w:rPr>
        <w:sz w:val="20"/>
      </w:rPr>
      <w:t>0</w:t>
    </w:r>
    <w:r w:rsidR="00B2314E">
      <w:rPr>
        <w:sz w:val="20"/>
      </w:rPr>
      <w:t>3</w:t>
    </w:r>
    <w:r w:rsidR="008346DC">
      <w:rPr>
        <w:sz w:val="20"/>
      </w:rPr>
      <w:t>09</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01286" w14:textId="77777777" w:rsidR="006A4A93" w:rsidRPr="00AC3823" w:rsidRDefault="006A4A93" w:rsidP="00AC3823">
      <w:pPr>
        <w:pStyle w:val="Pieddepage"/>
        <w:tabs>
          <w:tab w:val="right" w:pos="2155"/>
        </w:tabs>
        <w:spacing w:after="80" w:line="240" w:lineRule="atLeast"/>
        <w:ind w:left="680"/>
        <w:rPr>
          <w:u w:val="single"/>
        </w:rPr>
      </w:pPr>
      <w:r>
        <w:rPr>
          <w:u w:val="single"/>
        </w:rPr>
        <w:tab/>
      </w:r>
    </w:p>
  </w:footnote>
  <w:footnote w:type="continuationSeparator" w:id="0">
    <w:p w14:paraId="68E8612F" w14:textId="77777777" w:rsidR="006A4A93" w:rsidRPr="00AC3823" w:rsidRDefault="006A4A93" w:rsidP="00AC3823">
      <w:pPr>
        <w:pStyle w:val="Pieddepage"/>
        <w:tabs>
          <w:tab w:val="right" w:pos="2155"/>
        </w:tabs>
        <w:spacing w:after="80" w:line="240" w:lineRule="atLeast"/>
        <w:ind w:left="680"/>
        <w:rPr>
          <w:u w:val="single"/>
        </w:rPr>
      </w:pPr>
      <w:r>
        <w:rPr>
          <w:u w:val="single"/>
        </w:rPr>
        <w:tab/>
      </w:r>
    </w:p>
  </w:footnote>
  <w:footnote w:type="continuationNotice" w:id="1">
    <w:p w14:paraId="36DC2B6F" w14:textId="77777777" w:rsidR="006A4A93" w:rsidRPr="00AC3823" w:rsidRDefault="006A4A93">
      <w:pPr>
        <w:spacing w:line="240" w:lineRule="auto"/>
        <w:rPr>
          <w:sz w:val="2"/>
          <w:szCs w:val="2"/>
        </w:rPr>
      </w:pPr>
    </w:p>
  </w:footnote>
  <w:footnote w:id="2">
    <w:p w14:paraId="08EB5CAF" w14:textId="6B4619E3" w:rsidR="006B7EB2" w:rsidRPr="006B7EB2" w:rsidRDefault="006B7EB2">
      <w:pPr>
        <w:pStyle w:val="Notedebasdepage"/>
      </w:pPr>
      <w:r>
        <w:rPr>
          <w:rStyle w:val="Appelnotedebasdep"/>
        </w:rPr>
        <w:tab/>
      </w:r>
      <w:r w:rsidRPr="006B7EB2">
        <w:rPr>
          <w:rStyle w:val="Appelnotedebasdep"/>
          <w:sz w:val="20"/>
          <w:vertAlign w:val="baseline"/>
        </w:rPr>
        <w:t>*</w:t>
      </w:r>
      <w:r>
        <w:rPr>
          <w:rStyle w:val="Appelnotedebasdep"/>
          <w:sz w:val="20"/>
          <w:vertAlign w:val="baseline"/>
        </w:rPr>
        <w:tab/>
      </w:r>
      <w:r>
        <w:t>Nouveau tirage pour raisons techniques (8 octobre 2024).</w:t>
      </w:r>
    </w:p>
  </w:footnote>
  <w:footnote w:id="3">
    <w:p w14:paraId="0F2C84AB" w14:textId="08FD48D5" w:rsidR="006B7EB2" w:rsidRDefault="006B7EB2">
      <w:pPr>
        <w:pStyle w:val="Notedebasdepage"/>
      </w:pPr>
      <w:r>
        <w:rPr>
          <w:rStyle w:val="Appelnotedebasdep"/>
        </w:rPr>
        <w:tab/>
      </w:r>
      <w:r w:rsidRPr="006B7EB2">
        <w:rPr>
          <w:rStyle w:val="Appelnotedebasdep"/>
          <w:sz w:val="20"/>
          <w:vertAlign w:val="baseline"/>
        </w:rPr>
        <w:t>**</w:t>
      </w:r>
      <w:r>
        <w:rPr>
          <w:rStyle w:val="Appelnotedebasdep"/>
          <w:sz w:val="20"/>
          <w:vertAlign w:val="baseline"/>
        </w:rPr>
        <w:tab/>
      </w:r>
      <w:r w:rsidRPr="00E23B01">
        <w:t>La version originale du présent document n</w:t>
      </w:r>
      <w:r>
        <w:t>’</w:t>
      </w:r>
      <w:r w:rsidRPr="00E23B01">
        <w:t>a pas été revue par les services d</w:t>
      </w:r>
      <w:r>
        <w:t>’</w:t>
      </w:r>
      <w:r w:rsidRPr="00E23B01">
        <w:t>édition</w:t>
      </w:r>
      <w:r w:rsidRPr="0061173D">
        <w:t>.</w:t>
      </w:r>
    </w:p>
    <w:p w14:paraId="13AE30C6" w14:textId="77777777" w:rsidR="006B7EB2" w:rsidRPr="006B7EB2" w:rsidRDefault="006B7EB2">
      <w:pPr>
        <w:pStyle w:val="Notedebasdepage"/>
      </w:pPr>
    </w:p>
  </w:footnote>
  <w:footnote w:id="4">
    <w:p w14:paraId="10900D9A" w14:textId="3517699C" w:rsidR="00BF6E80" w:rsidRPr="00E23B01" w:rsidRDefault="00281FEA" w:rsidP="00C96E10">
      <w:pPr>
        <w:pStyle w:val="Notedebasdepage"/>
      </w:pPr>
      <w:r>
        <w:tab/>
      </w:r>
      <w:r w:rsidR="00BF6E80" w:rsidRPr="009F42C1">
        <w:rPr>
          <w:vertAlign w:val="superscript"/>
        </w:rPr>
        <w:t>(</w:t>
      </w:r>
      <w:r w:rsidR="00BF6E80" w:rsidRPr="00C96E10">
        <w:rPr>
          <w:rStyle w:val="Appelnotedebasdep"/>
        </w:rPr>
        <w:footnoteRef/>
      </w:r>
      <w:r w:rsidR="00BF6E80" w:rsidRPr="009F42C1">
        <w:rPr>
          <w:vertAlign w:val="superscript"/>
        </w:rPr>
        <w:t>)</w:t>
      </w:r>
      <w:r w:rsidR="00BF6E80" w:rsidRPr="00E23B01">
        <w:tab/>
        <w:t>Le comité comprenait 19 institutions gouvernementales, 4 organisations nationales, 3 organisations internationales travaillant dans le domaine de l</w:t>
      </w:r>
      <w:r w:rsidR="00BF6E80">
        <w:t>’</w:t>
      </w:r>
      <w:r w:rsidR="00BF6E80" w:rsidRPr="00E23B01">
        <w:t xml:space="preserve">enfance et 2 centres de recherche affiliés à </w:t>
      </w:r>
      <w:r w:rsidR="00BF6E80">
        <w:t>des</w:t>
      </w:r>
      <w:r w:rsidR="00BF6E80" w:rsidRPr="00E23B01">
        <w:t xml:space="preserve"> établissements de l</w:t>
      </w:r>
      <w:r w:rsidR="00BF6E80">
        <w:t>’</w:t>
      </w:r>
      <w:r w:rsidR="00BF6E80" w:rsidRPr="00E23B01">
        <w:t>enseignement supérieur</w:t>
      </w:r>
      <w:r w:rsidR="0061173D" w:rsidRPr="0061173D">
        <w:t>.</w:t>
      </w:r>
    </w:p>
  </w:footnote>
  <w:footnote w:id="5">
    <w:p w14:paraId="016676D6" w14:textId="2495AFBE" w:rsidR="00BF6E80" w:rsidRPr="00E23B01" w:rsidRDefault="00281FEA"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La Constitution du Soudan prévoit que l</w:t>
      </w:r>
      <w:r w:rsidR="00BF6E80">
        <w:t>’</w:t>
      </w:r>
      <w:r w:rsidR="00BF6E80" w:rsidRPr="00E23B01">
        <w:t>enfance et la maternité relèvent des compétences partagées entre le centre et les États</w:t>
      </w:r>
      <w:r w:rsidR="0061173D" w:rsidRPr="0061173D">
        <w:t>.</w:t>
      </w:r>
    </w:p>
  </w:footnote>
  <w:footnote w:id="6">
    <w:p w14:paraId="52E99CF6" w14:textId="6333B936" w:rsidR="00BF6E80" w:rsidRPr="00E23B01" w:rsidRDefault="00281FEA"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Rapports du Secrétariat à la protection institutionnelle, Conseil national pour la protection de l</w:t>
      </w:r>
      <w:r w:rsidR="00BF6E80">
        <w:t>’</w:t>
      </w:r>
      <w:r w:rsidR="00BF6E80" w:rsidRPr="00E23B01">
        <w:t>enfance, 2015</w:t>
      </w:r>
      <w:r w:rsidR="0061173D" w:rsidRPr="0061173D">
        <w:t>.</w:t>
      </w:r>
    </w:p>
  </w:footnote>
  <w:footnote w:id="7">
    <w:p w14:paraId="673767D0" w14:textId="2BD018B7" w:rsidR="00BF6E80" w:rsidRPr="00E23B01" w:rsidRDefault="00281FEA"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Enquête de 2010 sur la santé des ménages au Soudan</w:t>
      </w:r>
      <w:r w:rsidR="0061173D" w:rsidRPr="0061173D">
        <w:t>.</w:t>
      </w:r>
    </w:p>
  </w:footnote>
  <w:footnote w:id="8">
    <w:p w14:paraId="53968D79" w14:textId="60B85E4D" w:rsidR="00BF6E80" w:rsidRPr="00E23B01" w:rsidRDefault="00281FEA"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Cartographie/évaluation du système de protection de l</w:t>
      </w:r>
      <w:r w:rsidR="00BF6E80">
        <w:t>’</w:t>
      </w:r>
      <w:r w:rsidR="00BF6E80" w:rsidRPr="00E23B01">
        <w:t xml:space="preserve">enfance au Soudan (rapport axé sur le système de protection sociale), </w:t>
      </w:r>
      <w:proofErr w:type="spellStart"/>
      <w:r w:rsidR="00BF6E80" w:rsidRPr="00E23B01">
        <w:t>MoWSS</w:t>
      </w:r>
      <w:proofErr w:type="spellEnd"/>
      <w:r w:rsidR="00BF6E80" w:rsidRPr="00E23B01">
        <w:t>, NCCW, UNICEF, 2015</w:t>
      </w:r>
      <w:r w:rsidR="0061173D" w:rsidRPr="0061173D">
        <w:t>.</w:t>
      </w:r>
    </w:p>
  </w:footnote>
  <w:footnote w:id="9">
    <w:p w14:paraId="51BE3EE9" w14:textId="418E65FC" w:rsidR="00BF6E80" w:rsidRPr="00E23B01" w:rsidRDefault="00281FEA"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UNICEF, Initiative des communautés favorables aux enfants, Rapport d</w:t>
      </w:r>
      <w:r w:rsidR="00BF6E80">
        <w:t>’</w:t>
      </w:r>
      <w:r w:rsidR="00BF6E80" w:rsidRPr="00E23B01">
        <w:t xml:space="preserve">évaluation, Soudan, Emily </w:t>
      </w:r>
      <w:proofErr w:type="spellStart"/>
      <w:r w:rsidR="00BF6E80" w:rsidRPr="00E23B01">
        <w:t>Coinco</w:t>
      </w:r>
      <w:proofErr w:type="spellEnd"/>
      <w:r w:rsidR="00BF6E80" w:rsidRPr="00E23B01">
        <w:t>, 2014</w:t>
      </w:r>
      <w:r w:rsidR="0061173D" w:rsidRPr="0061173D">
        <w:t>.</w:t>
      </w:r>
    </w:p>
  </w:footnote>
  <w:footnote w:id="10">
    <w:p w14:paraId="0A805653" w14:textId="74C356C8" w:rsidR="00BF6E80" w:rsidRPr="00E23B01" w:rsidRDefault="00281FEA"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Rapport présenté au cabinet du Gouvernement fédéral, 2016</w:t>
      </w:r>
      <w:r w:rsidR="0061173D" w:rsidRPr="0061173D">
        <w:t>.</w:t>
      </w:r>
    </w:p>
  </w:footnote>
  <w:footnote w:id="11">
    <w:p w14:paraId="787C7448" w14:textId="6468B66E" w:rsidR="00BF6E80" w:rsidRPr="00E23B01" w:rsidRDefault="008130E6"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Revue économique et financière, octobre-décembre 2015, Banque centrale du Soudan</w:t>
      </w:r>
      <w:r w:rsidR="0061173D" w:rsidRPr="0061173D">
        <w:t>.</w:t>
      </w:r>
    </w:p>
  </w:footnote>
  <w:footnote w:id="12">
    <w:p w14:paraId="5985EEF5" w14:textId="3EC6E87B" w:rsidR="00BF6E80" w:rsidRPr="00E23B01" w:rsidRDefault="008130E6"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Budgets annuels approuvés par l</w:t>
      </w:r>
      <w:r w:rsidR="00BF6E80">
        <w:t>’</w:t>
      </w:r>
      <w:r w:rsidR="00BF6E80" w:rsidRPr="00E23B01">
        <w:t>Assemblée nationale de 2011 à 2014</w:t>
      </w:r>
      <w:r w:rsidR="0061173D" w:rsidRPr="0061173D">
        <w:t>.</w:t>
      </w:r>
    </w:p>
  </w:footnote>
  <w:footnote w:id="13">
    <w:p w14:paraId="31DDBAB3" w14:textId="546EA430" w:rsidR="00BF6E80" w:rsidRPr="00E23B01" w:rsidRDefault="008130E6"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Il s</w:t>
      </w:r>
      <w:r w:rsidR="00BF6E80">
        <w:t>’</w:t>
      </w:r>
      <w:r w:rsidR="00BF6E80" w:rsidRPr="00E23B01">
        <w:t>agit d</w:t>
      </w:r>
      <w:r w:rsidR="00BF6E80">
        <w:t>’</w:t>
      </w:r>
      <w:r w:rsidR="00BF6E80" w:rsidRPr="00E23B01">
        <w:t>une unité relevant du Ministère du développement social de l</w:t>
      </w:r>
      <w:r w:rsidR="00BF6E80">
        <w:t>’</w:t>
      </w:r>
      <w:r w:rsidR="00BF6E80" w:rsidRPr="00E23B01">
        <w:t>État de Khartoum, composée de travailleurs sociaux qui s</w:t>
      </w:r>
      <w:r w:rsidR="00BF6E80">
        <w:t>’</w:t>
      </w:r>
      <w:r w:rsidR="00BF6E80" w:rsidRPr="00E23B01">
        <w:t>occupent d</w:t>
      </w:r>
      <w:r w:rsidR="00BF6E80">
        <w:t>’</w:t>
      </w:r>
      <w:r w:rsidR="00BF6E80" w:rsidRPr="00E23B01">
        <w:t>enfants vivant et travaillant dans la rue dans toutes les localités de l</w:t>
      </w:r>
      <w:r w:rsidR="00BF6E80">
        <w:t>’</w:t>
      </w:r>
      <w:r w:rsidR="00BF6E80" w:rsidRPr="00E23B01">
        <w:t>État</w:t>
      </w:r>
      <w:r w:rsidR="0061173D" w:rsidRPr="0061173D">
        <w:t>.</w:t>
      </w:r>
    </w:p>
  </w:footnote>
  <w:footnote w:id="14">
    <w:p w14:paraId="7970F8B5" w14:textId="43BD1864" w:rsidR="00BF6E80" w:rsidRPr="00E23B01" w:rsidRDefault="008130E6"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Au moment du recensement de 2008, le Soudan était composé de 15 États</w:t>
      </w:r>
      <w:r w:rsidR="0061173D" w:rsidRPr="0061173D">
        <w:t>.</w:t>
      </w:r>
    </w:p>
  </w:footnote>
  <w:footnote w:id="15">
    <w:p w14:paraId="2E1FF25F" w14:textId="4A238246" w:rsidR="00BF6E80" w:rsidRPr="00E23B01" w:rsidRDefault="008130E6"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Loi électorale nationale de 2008</w:t>
      </w:r>
      <w:r w:rsidR="0061173D" w:rsidRPr="0061173D">
        <w:t>.</w:t>
      </w:r>
    </w:p>
  </w:footnote>
  <w:footnote w:id="16">
    <w:p w14:paraId="50C5C424" w14:textId="53935E88" w:rsidR="00BF6E80" w:rsidRPr="00E23B01" w:rsidRDefault="001F5A39"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 xml:space="preserve">Déclaration faite par le </w:t>
      </w:r>
      <w:r w:rsidR="0081718E">
        <w:t>M</w:t>
      </w:r>
      <w:r w:rsidR="00BF6E80" w:rsidRPr="00E23B01">
        <w:t>inistre fédéral de la santé devant l</w:t>
      </w:r>
      <w:r w:rsidR="00BF6E80">
        <w:t>’</w:t>
      </w:r>
      <w:r w:rsidR="00BF6E80" w:rsidRPr="00E23B01">
        <w:t>Assemblée nationale (Parlement) sur les performances du ministère en 2015 et au premier trimestre 2016</w:t>
      </w:r>
      <w:r w:rsidR="0061173D" w:rsidRPr="0061173D">
        <w:t>.</w:t>
      </w:r>
    </w:p>
  </w:footnote>
  <w:footnote w:id="17">
    <w:p w14:paraId="030444E9" w14:textId="73B4AC28" w:rsidR="00BF6E80" w:rsidRPr="00E23B01" w:rsidRDefault="001F5A39"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Rapport de 2016 de la Direction générale de l</w:t>
      </w:r>
      <w:r w:rsidR="00BF6E80">
        <w:t>’</w:t>
      </w:r>
      <w:r w:rsidR="00BF6E80" w:rsidRPr="00E23B01">
        <w:t>état civil</w:t>
      </w:r>
      <w:r w:rsidR="0061173D" w:rsidRPr="0061173D">
        <w:t>.</w:t>
      </w:r>
    </w:p>
  </w:footnote>
  <w:footnote w:id="18">
    <w:p w14:paraId="55D445D5" w14:textId="51E25852" w:rsidR="00BF6E80" w:rsidRPr="00E23B01" w:rsidRDefault="001F5A39"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Rapport de 2016 de la Direction générale de l</w:t>
      </w:r>
      <w:r w:rsidR="00BF6E80">
        <w:t>’</w:t>
      </w:r>
      <w:r w:rsidR="00BF6E80" w:rsidRPr="00E23B01">
        <w:t>état civil</w:t>
      </w:r>
      <w:r w:rsidR="0061173D" w:rsidRPr="0061173D">
        <w:t>.</w:t>
      </w:r>
    </w:p>
  </w:footnote>
  <w:footnote w:id="19">
    <w:p w14:paraId="5E5FA661" w14:textId="7103AB36" w:rsidR="00BF6E80" w:rsidRPr="00E23B01" w:rsidRDefault="001F5A39"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Loi sur l</w:t>
      </w:r>
      <w:r w:rsidR="00BF6E80">
        <w:t>’</w:t>
      </w:r>
      <w:r w:rsidR="00BF6E80" w:rsidRPr="00E23B01">
        <w:t>enfance, art</w:t>
      </w:r>
      <w:r w:rsidR="00617F27">
        <w:t>. </w:t>
      </w:r>
      <w:r w:rsidR="00BF6E80" w:rsidRPr="00E23B01">
        <w:t>5 (par</w:t>
      </w:r>
      <w:r w:rsidR="0061173D" w:rsidRPr="0061173D">
        <w:t>.</w:t>
      </w:r>
      <w:r w:rsidR="00BF6E80" w:rsidRPr="00E23B01">
        <w:t> 2, al</w:t>
      </w:r>
      <w:r w:rsidR="0061173D" w:rsidRPr="0061173D">
        <w:t>.</w:t>
      </w:r>
      <w:r w:rsidR="00BF6E80" w:rsidRPr="00E23B01">
        <w:t> k))</w:t>
      </w:r>
      <w:r w:rsidR="0061173D" w:rsidRPr="0061173D">
        <w:t>.</w:t>
      </w:r>
    </w:p>
  </w:footnote>
  <w:footnote w:id="20">
    <w:p w14:paraId="167ECE87" w14:textId="1A5CDCA8" w:rsidR="00BF6E80" w:rsidRPr="00E23B01" w:rsidRDefault="001F5A39"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Cartographie/évaluation du système de protection de l</w:t>
      </w:r>
      <w:r w:rsidR="00BF6E80">
        <w:t>’</w:t>
      </w:r>
      <w:r w:rsidR="00BF6E80" w:rsidRPr="00E23B01">
        <w:t xml:space="preserve">enfance au Soudan (axé sur le système de protection sociale), </w:t>
      </w:r>
      <w:proofErr w:type="spellStart"/>
      <w:r w:rsidR="00BF6E80" w:rsidRPr="00E23B01">
        <w:t>MoWSS</w:t>
      </w:r>
      <w:proofErr w:type="spellEnd"/>
      <w:r w:rsidR="00BF6E80" w:rsidRPr="00E23B01">
        <w:t>, NCCW, UNICEF, 2015</w:t>
      </w:r>
      <w:r w:rsidR="0061173D" w:rsidRPr="0061173D">
        <w:t>.</w:t>
      </w:r>
      <w:r w:rsidR="00BF6E80" w:rsidRPr="00E23B01">
        <w:t xml:space="preserve"> </w:t>
      </w:r>
    </w:p>
  </w:footnote>
  <w:footnote w:id="21">
    <w:p w14:paraId="6DEDEB3E" w14:textId="00965971" w:rsidR="00BF6E80" w:rsidRPr="00E23B01" w:rsidRDefault="001F5A39" w:rsidP="00C96E10">
      <w:pPr>
        <w:pStyle w:val="Notedebasdepage"/>
      </w:pPr>
      <w:r>
        <w:tab/>
      </w:r>
      <w:r w:rsidR="00BF6E80" w:rsidRPr="000F7B8A">
        <w:rPr>
          <w:vertAlign w:val="superscript"/>
        </w:rPr>
        <w:t>(</w:t>
      </w:r>
      <w:r w:rsidR="00BF6E80" w:rsidRPr="00C96E10">
        <w:rPr>
          <w:rStyle w:val="Appelnotedebasdep"/>
        </w:rPr>
        <w:footnoteRef/>
      </w:r>
      <w:r w:rsidR="00BF6E80" w:rsidRPr="000F7B8A">
        <w:rPr>
          <w:vertAlign w:val="superscript"/>
        </w:rPr>
        <w:t>)</w:t>
      </w:r>
      <w:r w:rsidR="00BF6E80" w:rsidRPr="00E23B01">
        <w:tab/>
        <w:t xml:space="preserve">Bureau central des statistiques, enquête </w:t>
      </w:r>
      <w:r w:rsidR="00BF6E80">
        <w:t>en</w:t>
      </w:r>
      <w:r w:rsidR="00BF6E80" w:rsidRPr="00E23B01">
        <w:t xml:space="preserve"> grappes à indicateurs multiples (MICS), 2014</w:t>
      </w:r>
      <w:r w:rsidR="0061173D" w:rsidRPr="0061173D">
        <w:t>.</w:t>
      </w:r>
    </w:p>
  </w:footnote>
  <w:footnote w:id="22">
    <w:p w14:paraId="6C8A830C" w14:textId="3533A46D" w:rsidR="00020A2D" w:rsidRPr="00E23B01" w:rsidRDefault="001F5A39" w:rsidP="00C96E10">
      <w:pPr>
        <w:pStyle w:val="Notedebasdepage"/>
      </w:pPr>
      <w:r>
        <w:tab/>
      </w:r>
      <w:r w:rsidR="00020A2D" w:rsidRPr="000F7B8A">
        <w:rPr>
          <w:vertAlign w:val="superscript"/>
        </w:rPr>
        <w:t>(</w:t>
      </w:r>
      <w:r w:rsidR="00020A2D" w:rsidRPr="00C96E10">
        <w:rPr>
          <w:rStyle w:val="Appelnotedebasdep"/>
        </w:rPr>
        <w:footnoteRef/>
      </w:r>
      <w:r w:rsidR="00020A2D" w:rsidRPr="000F7B8A">
        <w:rPr>
          <w:vertAlign w:val="superscript"/>
        </w:rPr>
        <w:t>)</w:t>
      </w:r>
      <w:r w:rsidR="00020A2D" w:rsidRPr="00E23B01">
        <w:tab/>
        <w:t xml:space="preserve">Rapports du </w:t>
      </w:r>
      <w:r w:rsidR="00020A2D">
        <w:t>M</w:t>
      </w:r>
      <w:r w:rsidR="00020A2D" w:rsidRPr="00E23B01">
        <w:t>inistère de la protection et de la sécurité sociales, 2016</w:t>
      </w:r>
      <w:r w:rsidR="0061173D" w:rsidRPr="0061173D">
        <w:t>.</w:t>
      </w:r>
    </w:p>
  </w:footnote>
  <w:footnote w:id="23">
    <w:p w14:paraId="18D24D3C" w14:textId="0C193860" w:rsidR="00020A2D" w:rsidRPr="00E23B01" w:rsidRDefault="001F5A39" w:rsidP="00C96E10">
      <w:pPr>
        <w:pStyle w:val="Notedebasdepage"/>
      </w:pPr>
      <w:r>
        <w:tab/>
      </w:r>
      <w:r w:rsidR="00020A2D" w:rsidRPr="000F7B8A">
        <w:rPr>
          <w:vertAlign w:val="superscript"/>
        </w:rPr>
        <w:t>(</w:t>
      </w:r>
      <w:r w:rsidR="00020A2D" w:rsidRPr="00C96E10">
        <w:rPr>
          <w:rStyle w:val="Appelnotedebasdep"/>
        </w:rPr>
        <w:footnoteRef/>
      </w:r>
      <w:r w:rsidR="00020A2D" w:rsidRPr="000F7B8A">
        <w:rPr>
          <w:vertAlign w:val="superscript"/>
        </w:rPr>
        <w:t>)</w:t>
      </w:r>
      <w:r w:rsidR="00020A2D" w:rsidRPr="00E23B01">
        <w:tab/>
        <w:t>Rapport du foyer de protection de l</w:t>
      </w:r>
      <w:r w:rsidR="00020A2D">
        <w:t>’</w:t>
      </w:r>
      <w:r w:rsidR="00020A2D" w:rsidRPr="00E23B01">
        <w:t>enfance d</w:t>
      </w:r>
      <w:r w:rsidR="00020A2D">
        <w:t>’</w:t>
      </w:r>
      <w:r w:rsidR="00020A2D" w:rsidRPr="00E23B01">
        <w:t>Al-</w:t>
      </w:r>
      <w:proofErr w:type="spellStart"/>
      <w:r w:rsidR="00020A2D" w:rsidRPr="00E23B01">
        <w:t>Maygoma</w:t>
      </w:r>
      <w:proofErr w:type="spellEnd"/>
      <w:r w:rsidR="00020A2D" w:rsidRPr="00E23B01">
        <w:t xml:space="preserve">, affilié au </w:t>
      </w:r>
      <w:r w:rsidR="00B2314E">
        <w:t>M</w:t>
      </w:r>
      <w:r w:rsidR="00020A2D" w:rsidRPr="00E23B01">
        <w:t>inistère du développement social de l</w:t>
      </w:r>
      <w:r w:rsidR="00020A2D">
        <w:t>’</w:t>
      </w:r>
      <w:r w:rsidR="00020A2D" w:rsidRPr="00E23B01">
        <w:t>État de Khartoum</w:t>
      </w:r>
      <w:r w:rsidR="0061173D" w:rsidRPr="0061173D">
        <w:t>.</w:t>
      </w:r>
    </w:p>
  </w:footnote>
  <w:footnote w:id="24">
    <w:p w14:paraId="56E9C399" w14:textId="5F7B52E1" w:rsidR="00020A2D" w:rsidRPr="00E23B01" w:rsidRDefault="001F5A39" w:rsidP="00C96E10">
      <w:pPr>
        <w:pStyle w:val="Notedebasdepage"/>
      </w:pPr>
      <w:r>
        <w:tab/>
      </w:r>
      <w:r w:rsidR="00020A2D" w:rsidRPr="000F7B8A">
        <w:rPr>
          <w:vertAlign w:val="superscript"/>
        </w:rPr>
        <w:t>(</w:t>
      </w:r>
      <w:r w:rsidR="00020A2D" w:rsidRPr="00C96E10">
        <w:rPr>
          <w:rStyle w:val="Appelnotedebasdep"/>
        </w:rPr>
        <w:footnoteRef/>
      </w:r>
      <w:r w:rsidR="00020A2D" w:rsidRPr="000F7B8A">
        <w:rPr>
          <w:vertAlign w:val="superscript"/>
        </w:rPr>
        <w:t>)</w:t>
      </w:r>
      <w:r w:rsidR="00020A2D" w:rsidRPr="00E23B01">
        <w:tab/>
        <w:t>Rapports du centre d</w:t>
      </w:r>
      <w:r w:rsidR="00020A2D">
        <w:t>’</w:t>
      </w:r>
      <w:r w:rsidR="00020A2D" w:rsidRPr="00E23B01">
        <w:t>information, Conseil national pour la protection de l</w:t>
      </w:r>
      <w:r w:rsidR="00020A2D">
        <w:t>’</w:t>
      </w:r>
      <w:r w:rsidR="00020A2D" w:rsidRPr="00E23B01">
        <w:t>enfance</w:t>
      </w:r>
      <w:r w:rsidR="0061173D" w:rsidRPr="0061173D">
        <w:t>.</w:t>
      </w:r>
    </w:p>
  </w:footnote>
  <w:footnote w:id="25">
    <w:p w14:paraId="6101A563" w14:textId="1763DDC2" w:rsidR="00020A2D" w:rsidRPr="00E23B01" w:rsidRDefault="001F5A39" w:rsidP="00C96E10">
      <w:pPr>
        <w:pStyle w:val="Notedebasdepage"/>
      </w:pPr>
      <w:r>
        <w:tab/>
      </w:r>
      <w:r w:rsidR="00020A2D" w:rsidRPr="000F7B8A">
        <w:rPr>
          <w:vertAlign w:val="superscript"/>
        </w:rPr>
        <w:t>(</w:t>
      </w:r>
      <w:r w:rsidR="00020A2D" w:rsidRPr="00C96E10">
        <w:rPr>
          <w:rStyle w:val="Appelnotedebasdep"/>
        </w:rPr>
        <w:footnoteRef/>
      </w:r>
      <w:r w:rsidR="00020A2D" w:rsidRPr="000F7B8A">
        <w:rPr>
          <w:vertAlign w:val="superscript"/>
        </w:rPr>
        <w:t>)</w:t>
      </w:r>
      <w:r w:rsidR="00020A2D" w:rsidRPr="00E23B01">
        <w:tab/>
        <w:t>Rapport semestriel de 2016 (Conseil national pour la protection de l</w:t>
      </w:r>
      <w:r w:rsidR="00020A2D">
        <w:t>’</w:t>
      </w:r>
      <w:r w:rsidR="00020A2D" w:rsidRPr="00E23B01">
        <w:t>enfance et UNICEF)</w:t>
      </w:r>
      <w:r w:rsidR="0061173D" w:rsidRPr="0061173D">
        <w:t>.</w:t>
      </w:r>
    </w:p>
  </w:footnote>
  <w:footnote w:id="26">
    <w:p w14:paraId="4A7D9872" w14:textId="27EE0FA6" w:rsidR="00020A2D" w:rsidRPr="00E23B01" w:rsidRDefault="001F5A39" w:rsidP="00C96E10">
      <w:pPr>
        <w:pStyle w:val="Notedebasdepage"/>
      </w:pPr>
      <w:r>
        <w:tab/>
      </w:r>
      <w:r w:rsidR="00020A2D" w:rsidRPr="000F7B8A">
        <w:rPr>
          <w:vertAlign w:val="superscript"/>
        </w:rPr>
        <w:t>(</w:t>
      </w:r>
      <w:r w:rsidR="00020A2D" w:rsidRPr="00C96E10">
        <w:rPr>
          <w:rStyle w:val="Appelnotedebasdep"/>
        </w:rPr>
        <w:footnoteRef/>
      </w:r>
      <w:r w:rsidR="00020A2D" w:rsidRPr="000F7B8A">
        <w:rPr>
          <w:vertAlign w:val="superscript"/>
        </w:rPr>
        <w:t>)</w:t>
      </w:r>
      <w:r w:rsidR="00020A2D" w:rsidRPr="00E23B01">
        <w:tab/>
        <w:t>Rapport de SOS Villages d</w:t>
      </w:r>
      <w:r w:rsidR="00020A2D">
        <w:t>’</w:t>
      </w:r>
      <w:r w:rsidR="00020A2D" w:rsidRPr="00E23B01">
        <w:t>enfants au Soudan</w:t>
      </w:r>
      <w:r w:rsidR="0061173D" w:rsidRPr="0061173D">
        <w:t>.</w:t>
      </w:r>
    </w:p>
  </w:footnote>
  <w:footnote w:id="27">
    <w:p w14:paraId="0413FA94" w14:textId="5C2F03D2"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Rapports du Ministère fédéral de la santé</w:t>
      </w:r>
      <w:r w:rsidR="0061173D" w:rsidRPr="0061173D">
        <w:t>.</w:t>
      </w:r>
    </w:p>
  </w:footnote>
  <w:footnote w:id="28">
    <w:p w14:paraId="0D80A768" w14:textId="639FCFD4"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Rapport national sur l</w:t>
      </w:r>
      <w:r w:rsidR="00A356CC">
        <w:t>’</w:t>
      </w:r>
      <w:r w:rsidR="00A356CC" w:rsidRPr="00E23B01">
        <w:t>évaluation des objectifs en matière d</w:t>
      </w:r>
      <w:r w:rsidR="00A356CC">
        <w:t>’</w:t>
      </w:r>
      <w:r w:rsidR="00A356CC" w:rsidRPr="00E23B01">
        <w:t xml:space="preserve">éducation (2000-2015) </w:t>
      </w:r>
      <w:r w:rsidR="003C2831">
        <w:t>−</w:t>
      </w:r>
      <w:r w:rsidR="00A356CC" w:rsidRPr="00E23B01">
        <w:t xml:space="preserve"> Ministère de l</w:t>
      </w:r>
      <w:r w:rsidR="00A356CC">
        <w:t>’</w:t>
      </w:r>
      <w:r w:rsidR="00A356CC" w:rsidRPr="00E23B01">
        <w:t>éducation</w:t>
      </w:r>
      <w:r w:rsidR="0061173D" w:rsidRPr="0061173D">
        <w:t>.</w:t>
      </w:r>
    </w:p>
  </w:footnote>
  <w:footnote w:id="29">
    <w:p w14:paraId="48299B52" w14:textId="413A382D"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Rapport national sur l</w:t>
      </w:r>
      <w:r w:rsidR="00A356CC">
        <w:t>’</w:t>
      </w:r>
      <w:r w:rsidR="00A356CC" w:rsidRPr="00E23B01">
        <w:t>évaluation des objectifs en matière d</w:t>
      </w:r>
      <w:r w:rsidR="00A356CC">
        <w:t>’</w:t>
      </w:r>
      <w:r w:rsidR="00A356CC" w:rsidRPr="00E23B01">
        <w:t xml:space="preserve">éducation (2000-2015) </w:t>
      </w:r>
      <w:r>
        <w:t>−</w:t>
      </w:r>
      <w:r w:rsidR="00A356CC" w:rsidRPr="00E23B01">
        <w:t xml:space="preserve"> Ministère de l</w:t>
      </w:r>
      <w:r w:rsidR="00A356CC">
        <w:t>’</w:t>
      </w:r>
      <w:r w:rsidR="00A356CC" w:rsidRPr="00E23B01">
        <w:t>éducation</w:t>
      </w:r>
      <w:r w:rsidR="0061173D" w:rsidRPr="0061173D">
        <w:t>.</w:t>
      </w:r>
    </w:p>
  </w:footnote>
  <w:footnote w:id="30">
    <w:p w14:paraId="7F3867AF" w14:textId="53DBB297"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Rapport national sur l</w:t>
      </w:r>
      <w:r w:rsidR="00A356CC">
        <w:t>’</w:t>
      </w:r>
      <w:r w:rsidR="00A356CC" w:rsidRPr="00E23B01">
        <w:t>évaluation des objectifs en matière d</w:t>
      </w:r>
      <w:r w:rsidR="00A356CC">
        <w:t>’</w:t>
      </w:r>
      <w:r w:rsidR="00A356CC" w:rsidRPr="00E23B01">
        <w:t xml:space="preserve">éducation pour tous (2000-2015) </w:t>
      </w:r>
      <w:r w:rsidR="0010026F">
        <w:t>− </w:t>
      </w:r>
      <w:r w:rsidR="00A356CC" w:rsidRPr="00E23B01">
        <w:t>Ministère de l</w:t>
      </w:r>
      <w:r w:rsidR="00A356CC">
        <w:t>’</w:t>
      </w:r>
      <w:r w:rsidR="00A356CC" w:rsidRPr="00E23B01">
        <w:t>éducation</w:t>
      </w:r>
      <w:r w:rsidR="0061173D" w:rsidRPr="0061173D">
        <w:t>.</w:t>
      </w:r>
    </w:p>
  </w:footnote>
  <w:footnote w:id="31">
    <w:p w14:paraId="31EEAF0B" w14:textId="164B6D18"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 xml:space="preserve">Rapport de la Commission des réfugiés </w:t>
      </w:r>
      <w:r w:rsidR="0010026F">
        <w:t>−</w:t>
      </w:r>
      <w:r w:rsidR="00A356CC" w:rsidRPr="00E23B01">
        <w:t xml:space="preserve"> Ministère de l</w:t>
      </w:r>
      <w:r w:rsidR="00A356CC">
        <w:t>’</w:t>
      </w:r>
      <w:r w:rsidR="00A356CC" w:rsidRPr="00E23B01">
        <w:t>intérieur</w:t>
      </w:r>
      <w:r w:rsidR="0061173D" w:rsidRPr="0061173D">
        <w:t>.</w:t>
      </w:r>
    </w:p>
  </w:footnote>
  <w:footnote w:id="32">
    <w:p w14:paraId="1E921797" w14:textId="5F443D79" w:rsidR="00A356CC" w:rsidRPr="00E23B01" w:rsidRDefault="009834F3"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L</w:t>
      </w:r>
      <w:r w:rsidR="00A356CC">
        <w:t>’</w:t>
      </w:r>
      <w:r w:rsidR="00A356CC" w:rsidRPr="00E23B01">
        <w:t>expérience dans l</w:t>
      </w:r>
      <w:r w:rsidR="00A356CC">
        <w:t>’</w:t>
      </w:r>
      <w:r w:rsidR="00A356CC" w:rsidRPr="00E23B01">
        <w:t>État du Kordofan méridional a échoué en raison de la reprise des conflits armés</w:t>
      </w:r>
      <w:r w:rsidR="0061173D" w:rsidRPr="0061173D">
        <w:t>.</w:t>
      </w:r>
    </w:p>
  </w:footnote>
  <w:footnote w:id="33">
    <w:p w14:paraId="659FCD86" w14:textId="406AEAD9"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Données administratives du mécanisme national pour les départements de protection de la famille et de l</w:t>
      </w:r>
      <w:r w:rsidR="00A356CC">
        <w:t>’</w:t>
      </w:r>
      <w:r w:rsidR="00A356CC" w:rsidRPr="00E23B01">
        <w:t>enfance (novembre 2015)</w:t>
      </w:r>
      <w:r w:rsidR="0061173D" w:rsidRPr="0061173D">
        <w:t>.</w:t>
      </w:r>
    </w:p>
  </w:footnote>
  <w:footnote w:id="34">
    <w:p w14:paraId="3E9C8D6F" w14:textId="16EDAA7D"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Rapports du Conseil national pour la protection de l</w:t>
      </w:r>
      <w:r w:rsidR="00A356CC">
        <w:t>’</w:t>
      </w:r>
      <w:r w:rsidR="00A356CC" w:rsidRPr="00E23B01">
        <w:t>enfance, octobre 2015</w:t>
      </w:r>
      <w:r w:rsidR="00AB037E">
        <w:t>.</w:t>
      </w:r>
    </w:p>
  </w:footnote>
  <w:footnote w:id="35">
    <w:p w14:paraId="1A06EE65" w14:textId="50B3A7DC" w:rsidR="00A356CC" w:rsidRPr="00E23B01" w:rsidRDefault="00ED6CE1" w:rsidP="00C96E10">
      <w:pPr>
        <w:pStyle w:val="Notedebasdepage"/>
      </w:pPr>
      <w:r>
        <w:tab/>
      </w:r>
      <w:r w:rsidR="00A356CC" w:rsidRPr="00417E03">
        <w:rPr>
          <w:vertAlign w:val="superscript"/>
        </w:rPr>
        <w:t>(</w:t>
      </w:r>
      <w:r w:rsidR="00A356CC" w:rsidRPr="00C96E10">
        <w:rPr>
          <w:rStyle w:val="Appelnotedebasdep"/>
        </w:rPr>
        <w:footnoteRef/>
      </w:r>
      <w:r w:rsidR="00A356CC" w:rsidRPr="00417E03">
        <w:rPr>
          <w:vertAlign w:val="superscript"/>
        </w:rPr>
        <w:t>)</w:t>
      </w:r>
      <w:r w:rsidR="00A356CC" w:rsidRPr="00E23B01">
        <w:tab/>
        <w:t>Commission pour le désarmement, la démobilisation et la réinsertion</w:t>
      </w:r>
      <w:r w:rsidR="0061173D" w:rsidRPr="0061173D">
        <w:t>.</w:t>
      </w:r>
    </w:p>
  </w:footnote>
  <w:footnote w:id="36">
    <w:p w14:paraId="701F6E38" w14:textId="62C8F882" w:rsidR="00A356CC" w:rsidRPr="00E23B01" w:rsidRDefault="00281FEA" w:rsidP="00C96E10">
      <w:pPr>
        <w:pStyle w:val="Notedebasdepage"/>
      </w:pPr>
      <w:r>
        <w:tab/>
      </w:r>
      <w:r w:rsidR="00A356CC" w:rsidRPr="008E2644">
        <w:rPr>
          <w:vertAlign w:val="superscript"/>
        </w:rPr>
        <w:t>(</w:t>
      </w:r>
      <w:r w:rsidR="00A356CC" w:rsidRPr="00C96E10">
        <w:rPr>
          <w:rStyle w:val="Appelnotedebasdep"/>
        </w:rPr>
        <w:footnoteRef/>
      </w:r>
      <w:r w:rsidR="00A356CC" w:rsidRPr="008E2644">
        <w:rPr>
          <w:vertAlign w:val="superscript"/>
        </w:rPr>
        <w:t>)</w:t>
      </w:r>
      <w:r w:rsidR="00A356CC" w:rsidRPr="00E23B01">
        <w:tab/>
        <w:t>Rapports du Conseil national pour la protection de l</w:t>
      </w:r>
      <w:r w:rsidR="00A356CC">
        <w:t>’</w:t>
      </w:r>
      <w:r w:rsidR="00A356CC" w:rsidRPr="00E23B01">
        <w:t>enfance</w:t>
      </w:r>
      <w:r w:rsidR="0061173D" w:rsidRPr="0061173D">
        <w:t>.</w:t>
      </w:r>
    </w:p>
  </w:footnote>
  <w:footnote w:id="37">
    <w:p w14:paraId="00D44D96" w14:textId="39B0B274" w:rsidR="00A356CC" w:rsidRPr="00E23B01" w:rsidRDefault="00281FEA" w:rsidP="00C96E10">
      <w:pPr>
        <w:pStyle w:val="Notedebasdepage"/>
      </w:pPr>
      <w:r>
        <w:tab/>
      </w:r>
      <w:r w:rsidR="00A356CC" w:rsidRPr="00B65A9F">
        <w:rPr>
          <w:vertAlign w:val="superscript"/>
        </w:rPr>
        <w:t>(</w:t>
      </w:r>
      <w:r w:rsidR="00A356CC" w:rsidRPr="00C96E10">
        <w:rPr>
          <w:rStyle w:val="Appelnotedebasdep"/>
        </w:rPr>
        <w:footnoteRef/>
      </w:r>
      <w:r w:rsidR="00A356CC" w:rsidRPr="00B65A9F">
        <w:rPr>
          <w:vertAlign w:val="superscript"/>
        </w:rPr>
        <w:t>)</w:t>
      </w:r>
      <w:r w:rsidR="00A356CC" w:rsidRPr="00E23B01">
        <w:tab/>
        <w:t>Examen du programme de désarmement, démobilisation et réintégration (DDR) pour les enfants au Darfour (2012)</w:t>
      </w:r>
      <w:r w:rsidR="0061173D" w:rsidRPr="0061173D">
        <w:t>.</w:t>
      </w:r>
    </w:p>
  </w:footnote>
  <w:footnote w:id="38">
    <w:p w14:paraId="6BB1350D" w14:textId="7B444BD3" w:rsidR="00A356CC" w:rsidRPr="00413DDC" w:rsidRDefault="00281FEA" w:rsidP="00C96E10">
      <w:pPr>
        <w:pStyle w:val="Notedebasdepage"/>
      </w:pPr>
      <w:r>
        <w:tab/>
      </w:r>
      <w:r w:rsidR="00A356CC" w:rsidRPr="00B65A9F">
        <w:rPr>
          <w:vertAlign w:val="superscript"/>
        </w:rPr>
        <w:t>(</w:t>
      </w:r>
      <w:r w:rsidR="00A356CC" w:rsidRPr="00C96E10">
        <w:rPr>
          <w:rStyle w:val="Appelnotedebasdep"/>
        </w:rPr>
        <w:footnoteRef/>
      </w:r>
      <w:r w:rsidR="00A356CC" w:rsidRPr="00B65A9F">
        <w:rPr>
          <w:vertAlign w:val="superscript"/>
        </w:rPr>
        <w:t>)</w:t>
      </w:r>
      <w:r w:rsidR="00A356CC" w:rsidRPr="00E23B01">
        <w:tab/>
        <w:t>Conseil national pour la protection de l</w:t>
      </w:r>
      <w:r w:rsidR="00A356CC">
        <w:t>’</w:t>
      </w:r>
      <w:r w:rsidR="00A356CC" w:rsidRPr="00E23B01">
        <w:t>enfance, UNICEF et Université Al-</w:t>
      </w:r>
      <w:proofErr w:type="spellStart"/>
      <w:r w:rsidR="00A356CC" w:rsidRPr="00E23B01">
        <w:t>Ahfad</w:t>
      </w:r>
      <w:proofErr w:type="spellEnd"/>
      <w:r w:rsidR="00A356CC" w:rsidRPr="00E23B01">
        <w:t xml:space="preserve"> pour les filles, Étude sur le soutien </w:t>
      </w:r>
      <w:proofErr w:type="spellStart"/>
      <w:r w:rsidR="00A356CC" w:rsidRPr="00E23B01">
        <w:t>psychosocial</w:t>
      </w:r>
      <w:proofErr w:type="spellEnd"/>
      <w:r w:rsidR="00A356CC" w:rsidRPr="00E23B01">
        <w:t xml:space="preserve"> dans les espaces adaptés aux enfants, 2014</w:t>
      </w:r>
      <w:r w:rsidR="0061173D" w:rsidRPr="0061173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569C1" w14:textId="56CFDC35" w:rsidR="00BF6E80" w:rsidRPr="00BF6E80" w:rsidRDefault="00415C3A">
    <w:pPr>
      <w:pStyle w:val="En-tte"/>
    </w:pPr>
    <w:fldSimple w:instr=" TITLE  \* MERGEFORMAT ">
      <w:r w:rsidR="00E35836">
        <w:t>CRC/C/SDN/5-6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9256F" w14:textId="492C533A" w:rsidR="00BF6E80" w:rsidRPr="00BF6E80" w:rsidRDefault="00415C3A" w:rsidP="00BF6E80">
    <w:pPr>
      <w:pStyle w:val="En-tte"/>
      <w:jc w:val="right"/>
    </w:pPr>
    <w:fldSimple w:instr=" TITLE  \* MERGEFORMAT ">
      <w:r w:rsidR="00E35836">
        <w:t>CRC/C/SDN/5-6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 w:numId="20" w16cid:durableId="1560247614">
    <w:abstractNumId w:val="11"/>
  </w:num>
  <w:num w:numId="21" w16cid:durableId="913509362">
    <w:abstractNumId w:val="11"/>
  </w:num>
  <w:num w:numId="22" w16cid:durableId="1801990447">
    <w:abstractNumId w:val="11"/>
  </w:num>
  <w:num w:numId="23" w16cid:durableId="1470243735">
    <w:abstractNumId w:val="11"/>
  </w:num>
  <w:num w:numId="24" w16cid:durableId="666057275">
    <w:abstractNumId w:val="11"/>
  </w:num>
  <w:num w:numId="25" w16cid:durableId="1522089771">
    <w:abstractNumId w:val="11"/>
  </w:num>
  <w:num w:numId="26" w16cid:durableId="363016890">
    <w:abstractNumId w:val="11"/>
  </w:num>
  <w:num w:numId="27" w16cid:durableId="10181567">
    <w:abstractNumId w:val="11"/>
  </w:num>
  <w:num w:numId="28" w16cid:durableId="2022778767">
    <w:abstractNumId w:val="11"/>
  </w:num>
  <w:num w:numId="29" w16cid:durableId="691758617">
    <w:abstractNumId w:val="11"/>
  </w:num>
  <w:num w:numId="30" w16cid:durableId="2102138674">
    <w:abstractNumId w:val="11"/>
  </w:num>
  <w:num w:numId="31" w16cid:durableId="212422249">
    <w:abstractNumId w:val="11"/>
  </w:num>
  <w:num w:numId="32" w16cid:durableId="807434218">
    <w:abstractNumId w:val="11"/>
  </w:num>
  <w:num w:numId="33" w16cid:durableId="863181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A93"/>
    <w:rsid w:val="00004408"/>
    <w:rsid w:val="00013D68"/>
    <w:rsid w:val="00016189"/>
    <w:rsid w:val="00017F94"/>
    <w:rsid w:val="00020A2D"/>
    <w:rsid w:val="00023842"/>
    <w:rsid w:val="000334F9"/>
    <w:rsid w:val="000354E9"/>
    <w:rsid w:val="00047C81"/>
    <w:rsid w:val="00056180"/>
    <w:rsid w:val="00062ADA"/>
    <w:rsid w:val="0007796D"/>
    <w:rsid w:val="000B7790"/>
    <w:rsid w:val="000E0165"/>
    <w:rsid w:val="000F7B8A"/>
    <w:rsid w:val="0010026F"/>
    <w:rsid w:val="00111F2F"/>
    <w:rsid w:val="00122C09"/>
    <w:rsid w:val="00126F75"/>
    <w:rsid w:val="0014365E"/>
    <w:rsid w:val="00143F1F"/>
    <w:rsid w:val="00153284"/>
    <w:rsid w:val="00155BB7"/>
    <w:rsid w:val="001715D8"/>
    <w:rsid w:val="00176178"/>
    <w:rsid w:val="00197AD9"/>
    <w:rsid w:val="001C4640"/>
    <w:rsid w:val="001D0BDD"/>
    <w:rsid w:val="001E6F19"/>
    <w:rsid w:val="001F525A"/>
    <w:rsid w:val="001F5A39"/>
    <w:rsid w:val="00217897"/>
    <w:rsid w:val="00223272"/>
    <w:rsid w:val="00223A3B"/>
    <w:rsid w:val="00230A22"/>
    <w:rsid w:val="0024779E"/>
    <w:rsid w:val="00260A30"/>
    <w:rsid w:val="00281FEA"/>
    <w:rsid w:val="00286E13"/>
    <w:rsid w:val="002A199E"/>
    <w:rsid w:val="002C30A5"/>
    <w:rsid w:val="002D14A3"/>
    <w:rsid w:val="00304655"/>
    <w:rsid w:val="00311E81"/>
    <w:rsid w:val="00327732"/>
    <w:rsid w:val="003328EB"/>
    <w:rsid w:val="00332B90"/>
    <w:rsid w:val="00340ED0"/>
    <w:rsid w:val="00351B35"/>
    <w:rsid w:val="003A3829"/>
    <w:rsid w:val="003B3DE0"/>
    <w:rsid w:val="003C2831"/>
    <w:rsid w:val="003C6528"/>
    <w:rsid w:val="003E3BD1"/>
    <w:rsid w:val="004070A1"/>
    <w:rsid w:val="00411C8E"/>
    <w:rsid w:val="00415C3A"/>
    <w:rsid w:val="00417E03"/>
    <w:rsid w:val="00436EF4"/>
    <w:rsid w:val="00446FE5"/>
    <w:rsid w:val="00452396"/>
    <w:rsid w:val="00472B46"/>
    <w:rsid w:val="00485B35"/>
    <w:rsid w:val="004D7A2C"/>
    <w:rsid w:val="004F0732"/>
    <w:rsid w:val="004F2691"/>
    <w:rsid w:val="005505B7"/>
    <w:rsid w:val="00560C52"/>
    <w:rsid w:val="00573BE5"/>
    <w:rsid w:val="00586ED3"/>
    <w:rsid w:val="0059279C"/>
    <w:rsid w:val="00596AA9"/>
    <w:rsid w:val="005B5283"/>
    <w:rsid w:val="005C1AA6"/>
    <w:rsid w:val="005D4414"/>
    <w:rsid w:val="0061173D"/>
    <w:rsid w:val="00617F27"/>
    <w:rsid w:val="006351FC"/>
    <w:rsid w:val="00660B96"/>
    <w:rsid w:val="006A033A"/>
    <w:rsid w:val="006A4A93"/>
    <w:rsid w:val="006B7EB2"/>
    <w:rsid w:val="0071601D"/>
    <w:rsid w:val="00721513"/>
    <w:rsid w:val="00730B1A"/>
    <w:rsid w:val="007341B7"/>
    <w:rsid w:val="007363A9"/>
    <w:rsid w:val="00760CBC"/>
    <w:rsid w:val="007779C9"/>
    <w:rsid w:val="007A62E6"/>
    <w:rsid w:val="007B76A2"/>
    <w:rsid w:val="007B7F2F"/>
    <w:rsid w:val="007D6EC0"/>
    <w:rsid w:val="007E1750"/>
    <w:rsid w:val="007F61AD"/>
    <w:rsid w:val="0080684C"/>
    <w:rsid w:val="00812CCC"/>
    <w:rsid w:val="008130E6"/>
    <w:rsid w:val="0081718E"/>
    <w:rsid w:val="0082744F"/>
    <w:rsid w:val="008346DC"/>
    <w:rsid w:val="00840413"/>
    <w:rsid w:val="008560A8"/>
    <w:rsid w:val="00871C75"/>
    <w:rsid w:val="008776DC"/>
    <w:rsid w:val="008952CD"/>
    <w:rsid w:val="008C4B6B"/>
    <w:rsid w:val="008C54BD"/>
    <w:rsid w:val="008E2644"/>
    <w:rsid w:val="008F3CA0"/>
    <w:rsid w:val="009140AB"/>
    <w:rsid w:val="00931E6B"/>
    <w:rsid w:val="0096168A"/>
    <w:rsid w:val="00963558"/>
    <w:rsid w:val="009705C8"/>
    <w:rsid w:val="009834F3"/>
    <w:rsid w:val="009F42C1"/>
    <w:rsid w:val="00A30353"/>
    <w:rsid w:val="00A356CC"/>
    <w:rsid w:val="00A56A7F"/>
    <w:rsid w:val="00A634F4"/>
    <w:rsid w:val="00A82273"/>
    <w:rsid w:val="00AB037E"/>
    <w:rsid w:val="00AB5DB8"/>
    <w:rsid w:val="00AB628B"/>
    <w:rsid w:val="00AC3823"/>
    <w:rsid w:val="00AE323C"/>
    <w:rsid w:val="00AE46CF"/>
    <w:rsid w:val="00B00181"/>
    <w:rsid w:val="00B152FC"/>
    <w:rsid w:val="00B2314E"/>
    <w:rsid w:val="00B24A9B"/>
    <w:rsid w:val="00B27B83"/>
    <w:rsid w:val="00B30742"/>
    <w:rsid w:val="00B65A9F"/>
    <w:rsid w:val="00B765F7"/>
    <w:rsid w:val="00BA0CA9"/>
    <w:rsid w:val="00BA1C73"/>
    <w:rsid w:val="00BC53C1"/>
    <w:rsid w:val="00BD5C30"/>
    <w:rsid w:val="00BF6E80"/>
    <w:rsid w:val="00C02897"/>
    <w:rsid w:val="00C3259D"/>
    <w:rsid w:val="00C62B54"/>
    <w:rsid w:val="00C96E10"/>
    <w:rsid w:val="00CA1EF6"/>
    <w:rsid w:val="00CA79BF"/>
    <w:rsid w:val="00CF139C"/>
    <w:rsid w:val="00D0767F"/>
    <w:rsid w:val="00D12EE6"/>
    <w:rsid w:val="00D155B8"/>
    <w:rsid w:val="00D25E87"/>
    <w:rsid w:val="00D3439C"/>
    <w:rsid w:val="00D95A25"/>
    <w:rsid w:val="00DB1831"/>
    <w:rsid w:val="00DB7453"/>
    <w:rsid w:val="00DD3BFD"/>
    <w:rsid w:val="00DD4407"/>
    <w:rsid w:val="00DE3534"/>
    <w:rsid w:val="00DF6678"/>
    <w:rsid w:val="00E059C2"/>
    <w:rsid w:val="00E16886"/>
    <w:rsid w:val="00E35836"/>
    <w:rsid w:val="00E65169"/>
    <w:rsid w:val="00EB72F2"/>
    <w:rsid w:val="00ED658A"/>
    <w:rsid w:val="00ED6CE1"/>
    <w:rsid w:val="00EE4C14"/>
    <w:rsid w:val="00F4237B"/>
    <w:rsid w:val="00F660DF"/>
    <w:rsid w:val="00F81322"/>
    <w:rsid w:val="00F86E7B"/>
    <w:rsid w:val="00F95C08"/>
    <w:rsid w:val="00F96A9D"/>
    <w:rsid w:val="00F96ADA"/>
    <w:rsid w:val="00FF1A5A"/>
    <w:rsid w:val="00FF27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7D1B6"/>
  <w15:docId w15:val="{E00806C9-B38F-49A2-8059-4DAF9E999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SUPERS,EN Footnote Reference,Footnote symbol,Footnote reference number,Footnote,Times 10 Point,Exposant 3 Point,Ref,de nota al pie,note TESI,stylish,Footnotes refss,Footnote Reference in text,Footnote Reference Superscript"/>
    <w:basedOn w:val="Policepardfaut"/>
    <w:link w:val="Char2"/>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Footnote Text Char Char Char,Footnote Text Char Char Char Char Char,Fo,Footnote Text Char Char Char Char Char Char,Footnote Text Char Char1,Footnote Text Char3 Char1 Char1,F,Char,Note de bas de page2,fn,ft"/>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ar,Footnote Text Char Char Char Car,Footnote Text Char Char Char Char Char Car,Fo Car,Footnote Text Char Char Char Char Char Char Car,Footnote Text Char Char1 Car,F Car,Char Car,fn Car,ft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table" w:customStyle="1" w:styleId="TABLEA">
    <w:name w:val="TABLE_A"/>
    <w:basedOn w:val="TableauNormal"/>
    <w:uiPriority w:val="99"/>
    <w:rsid w:val="00BF6E80"/>
    <w:pPr>
      <w:bidi/>
      <w:spacing w:before="80" w:after="80" w:line="320" w:lineRule="exact"/>
      <w:ind w:left="113" w:right="113"/>
      <w:jc w:val="lowKashida"/>
    </w:pPr>
    <w:rPr>
      <w:rFonts w:ascii="Times New Roman" w:eastAsia="SimSun"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styleId="Paragraphedeliste">
    <w:name w:val="List Paragraph"/>
    <w:aliases w:val="List Paragraph2"/>
    <w:basedOn w:val="Normal"/>
    <w:link w:val="ParagraphedelisteCar"/>
    <w:uiPriority w:val="34"/>
    <w:qFormat/>
    <w:rsid w:val="00BF6E80"/>
    <w:pPr>
      <w:ind w:left="720"/>
      <w:contextualSpacing/>
    </w:pPr>
    <w:rPr>
      <w:lang w:val="fr-FR"/>
    </w:rPr>
  </w:style>
  <w:style w:type="character" w:customStyle="1" w:styleId="ParagraphedelisteCar">
    <w:name w:val="Paragraphe de liste Car"/>
    <w:aliases w:val="List Paragraph2 Car"/>
    <w:link w:val="Paragraphedeliste"/>
    <w:uiPriority w:val="34"/>
    <w:locked/>
    <w:rsid w:val="00BF6E80"/>
    <w:rPr>
      <w:rFonts w:ascii="Times New Roman" w:eastAsiaTheme="minorHAnsi" w:hAnsi="Times New Roman" w:cs="Times New Roman"/>
      <w:sz w:val="20"/>
      <w:szCs w:val="20"/>
      <w:lang w:val="fr-FR" w:eastAsia="en-US"/>
    </w:rPr>
  </w:style>
  <w:style w:type="table" w:customStyle="1" w:styleId="TableauListe5Fonc-Accentuation51">
    <w:name w:val="Tableau Liste 5 Foncé - Accentuation 51"/>
    <w:basedOn w:val="TableauNormal"/>
    <w:next w:val="TableauListe5Fonc-Accentuation5"/>
    <w:uiPriority w:val="50"/>
    <w:rsid w:val="00BF6E80"/>
    <w:pPr>
      <w:bidi/>
      <w:spacing w:after="0" w:line="240" w:lineRule="auto"/>
    </w:pPr>
    <w:rPr>
      <w:rFonts w:eastAsia="PMingLiU"/>
      <w:color w:val="FFFFFF"/>
      <w:kern w:val="2"/>
      <w:lang w:val="en-US"/>
      <w14:ligatures w14:val="standardContextual"/>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5">
    <w:name w:val="List Table 5 Dark Accent 5"/>
    <w:basedOn w:val="TableauNormal"/>
    <w:uiPriority w:val="50"/>
    <w:rsid w:val="00BF6E80"/>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itre">
    <w:name w:val="Title"/>
    <w:basedOn w:val="Normal"/>
    <w:next w:val="Normal"/>
    <w:link w:val="TitreCar"/>
    <w:uiPriority w:val="10"/>
    <w:qFormat/>
    <w:rsid w:val="00BF6E80"/>
    <w:pPr>
      <w:spacing w:after="80" w:line="240" w:lineRule="auto"/>
      <w:contextualSpacing/>
    </w:pPr>
    <w:rPr>
      <w:rFonts w:asciiTheme="majorHAnsi" w:eastAsiaTheme="majorEastAsia" w:hAnsiTheme="majorHAnsi" w:cstheme="majorBidi"/>
      <w:spacing w:val="-10"/>
      <w:kern w:val="28"/>
      <w:sz w:val="56"/>
      <w:szCs w:val="56"/>
      <w:lang w:val="fr-FR"/>
    </w:rPr>
  </w:style>
  <w:style w:type="character" w:customStyle="1" w:styleId="TitreCar">
    <w:name w:val="Titre Car"/>
    <w:basedOn w:val="Policepardfaut"/>
    <w:link w:val="Titre"/>
    <w:uiPriority w:val="10"/>
    <w:rsid w:val="00BF6E80"/>
    <w:rPr>
      <w:rFonts w:asciiTheme="majorHAnsi" w:eastAsiaTheme="majorEastAsia" w:hAnsiTheme="majorHAnsi" w:cstheme="majorBidi"/>
      <w:spacing w:val="-10"/>
      <w:kern w:val="28"/>
      <w:sz w:val="56"/>
      <w:szCs w:val="56"/>
      <w:lang w:val="fr-FR" w:eastAsia="en-US"/>
    </w:rPr>
  </w:style>
  <w:style w:type="paragraph" w:customStyle="1" w:styleId="Char2">
    <w:name w:val="Char2"/>
    <w:basedOn w:val="Normal"/>
    <w:link w:val="Appelnotedebasdep"/>
    <w:uiPriority w:val="99"/>
    <w:rsid w:val="00BF6E80"/>
    <w:pPr>
      <w:kinsoku/>
      <w:overflowPunct/>
      <w:autoSpaceDE/>
      <w:autoSpaceDN/>
      <w:adjustRightInd/>
      <w:snapToGrid/>
      <w:spacing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C325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gi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cw.Gov.sd"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UNTITLED:Compiled%20List%20of%20Indicators%20_%20MICS%202014.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1"/>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lgn="l">
              <a:defRPr/>
            </a:pPr>
            <a:r>
              <a:rPr lang="fr-FR" sz="800"/>
              <a:t>Taux net de scolarisation dans les écoles primaires</a:t>
            </a:r>
            <a:endParaRPr lang="en-US" sz="800"/>
          </a:p>
        </c:rich>
      </c:tx>
      <c:layout>
        <c:manualLayout>
          <c:xMode val="edge"/>
          <c:yMode val="edge"/>
          <c:x val="3.7499954538015308E-2"/>
          <c:y val="4.3344278111481123E-2"/>
        </c:manualLayout>
      </c:layout>
      <c:overlay val="1"/>
    </c:title>
    <c:autoTitleDeleted val="0"/>
    <c:plotArea>
      <c:layout/>
      <c:barChart>
        <c:barDir val="col"/>
        <c:grouping val="clustered"/>
        <c:varyColors val="1"/>
        <c:ser>
          <c:idx val="0"/>
          <c:order val="0"/>
          <c:tx>
            <c:strRef>
              <c:f>Sheet1!$B$4</c:f>
              <c:strCache>
                <c:ptCount val="1"/>
                <c:pt idx="0">
                  <c:v>Primary school net attendance ratio (adjusted)-(%)</c:v>
                </c:pt>
              </c:strCache>
            </c:strRef>
          </c:tx>
          <c:invertIfNegative val="1"/>
          <c:dPt>
            <c:idx val="0"/>
            <c:invertIfNegative val="1"/>
            <c:bubble3D val="0"/>
            <c:spPr>
              <a:solidFill>
                <a:srgbClr val="FFFF00"/>
              </a:solidFill>
              <a:ln>
                <a:solidFill>
                  <a:srgbClr val="FFFF00"/>
                </a:solidFill>
              </a:ln>
            </c:spPr>
            <c:extLst>
              <c:ext xmlns:c16="http://schemas.microsoft.com/office/drawing/2014/chart" uri="{C3380CC4-5D6E-409C-BE32-E72D297353CC}">
                <c16:uniqueId val="{00000001-95BC-40FF-BB39-20D882DA8BDE}"/>
              </c:ext>
            </c:extLst>
          </c:dPt>
          <c:dPt>
            <c:idx val="1"/>
            <c:invertIfNegative val="1"/>
            <c:bubble3D val="0"/>
            <c:spPr>
              <a:solidFill>
                <a:srgbClr val="3366FF"/>
              </a:solidFill>
            </c:spPr>
            <c:extLst>
              <c:ext xmlns:c16="http://schemas.microsoft.com/office/drawing/2014/chart" uri="{C3380CC4-5D6E-409C-BE32-E72D297353CC}">
                <c16:uniqueId val="{00000003-95BC-40FF-BB39-20D882DA8BDE}"/>
              </c:ext>
            </c:extLst>
          </c:dPt>
          <c:dPt>
            <c:idx val="2"/>
            <c:invertIfNegative val="1"/>
            <c:bubble3D val="0"/>
            <c:spPr>
              <a:solidFill>
                <a:srgbClr val="FF0000"/>
              </a:solidFill>
            </c:spPr>
            <c:extLst>
              <c:ext xmlns:c16="http://schemas.microsoft.com/office/drawing/2014/chart" uri="{C3380CC4-5D6E-409C-BE32-E72D297353CC}">
                <c16:uniqueId val="{00000005-95BC-40FF-BB39-20D882DA8BDE}"/>
              </c:ext>
            </c:extLst>
          </c:dPt>
          <c:dPt>
            <c:idx val="3"/>
            <c:invertIfNegative val="1"/>
            <c:bubble3D val="0"/>
            <c:spPr>
              <a:solidFill>
                <a:srgbClr val="800000"/>
              </a:solidFill>
            </c:spPr>
            <c:extLst>
              <c:ext xmlns:c16="http://schemas.microsoft.com/office/drawing/2014/chart" uri="{C3380CC4-5D6E-409C-BE32-E72D297353CC}">
                <c16:uniqueId val="{00000007-95BC-40FF-BB39-20D882DA8BDE}"/>
              </c:ext>
            </c:extLst>
          </c:dPt>
          <c:dPt>
            <c:idx val="4"/>
            <c:invertIfNegative val="1"/>
            <c:bubble3D val="0"/>
            <c:spPr>
              <a:solidFill>
                <a:srgbClr val="008000"/>
              </a:solidFill>
            </c:spPr>
            <c:extLst>
              <c:ext xmlns:c16="http://schemas.microsoft.com/office/drawing/2014/chart" uri="{C3380CC4-5D6E-409C-BE32-E72D297353CC}">
                <c16:uniqueId val="{00000009-95BC-40FF-BB39-20D882DA8BDE}"/>
              </c:ext>
            </c:extLst>
          </c:dPt>
          <c:dLbls>
            <c:dLbl>
              <c:idx val="0"/>
              <c:layout>
                <c:manualLayout>
                  <c:x val="-1.5179400691493162E-2"/>
                  <c:y val="-1.8026049188646372E-2"/>
                </c:manualLayout>
              </c:layout>
              <c:tx>
                <c:rich>
                  <a:bodyPr wrap="square" lIns="38100" tIns="19050" rIns="38100" bIns="19050" anchor="ctr">
                    <a:noAutofit/>
                  </a:bodyPr>
                  <a:lstStyle/>
                  <a:p>
                    <a:pPr>
                      <a:defRPr sz="800"/>
                    </a:pPr>
                    <a:r>
                      <a:rPr lang="en-US" sz="700"/>
                      <a:t>Taux net de scolarisation au primaire (ajusté) </a:t>
                    </a:r>
                    <a:r>
                      <a:rPr lang="en-US" sz="800" b="0" i="0" u="none" strike="noStrike" baseline="0">
                        <a:effectLst/>
                      </a:rPr>
                      <a:t>−</a:t>
                    </a:r>
                    <a:r>
                      <a:rPr lang="en-US" sz="700"/>
                      <a:t> </a:t>
                    </a:r>
                    <a:br>
                      <a:rPr lang="en-US" sz="700"/>
                    </a:br>
                    <a:r>
                      <a:rPr lang="en-US" sz="700"/>
                      <a:t>(</a:t>
                    </a:r>
                    <a:r>
                      <a:rPr lang="en-US" sz="700" baseline="0"/>
                      <a:t>au niveau national) 76,4 %</a:t>
                    </a:r>
                    <a:endParaRPr lang="en-US" sz="700">
                      <a:solidFill>
                        <a:sysClr val="windowText" lastClr="000000"/>
                      </a:solidFill>
                    </a:endParaRPr>
                  </a:p>
                </c:rich>
              </c:tx>
              <c:spPr>
                <a:noFill/>
                <a:ln>
                  <a:noFill/>
                </a:ln>
                <a:effectLst/>
              </c:spPr>
              <c:dLblPos val="outEnd"/>
              <c:showLegendKey val="1"/>
              <c:showVal val="1"/>
              <c:showCatName val="1"/>
              <c:showSerName val="1"/>
              <c:showPercent val="1"/>
              <c:showBubbleSize val="1"/>
              <c:extLst>
                <c:ext xmlns:c15="http://schemas.microsoft.com/office/drawing/2012/chart" uri="{CE6537A1-D6FC-4f65-9D91-7224C49458BB}">
                  <c15:layout>
                    <c:manualLayout>
                      <c:w val="0.21700114564201414"/>
                      <c:h val="0.11062260745074849"/>
                    </c:manualLayout>
                  </c15:layout>
                  <c15:showDataLabelsRange val="0"/>
                </c:ext>
                <c:ext xmlns:c16="http://schemas.microsoft.com/office/drawing/2014/chart" uri="{C3380CC4-5D6E-409C-BE32-E72D297353CC}">
                  <c16:uniqueId val="{00000001-95BC-40FF-BB39-20D882DA8BDE}"/>
                </c:ext>
              </c:extLst>
            </c:dLbl>
            <c:dLbl>
              <c:idx val="1"/>
              <c:layout>
                <c:manualLayout>
                  <c:x val="-1.5179400691493187E-2"/>
                  <c:y val="-9.0129802386689044E-3"/>
                </c:manualLayout>
              </c:layout>
              <c:tx>
                <c:rich>
                  <a:bodyPr wrap="square" lIns="38100" tIns="19050" rIns="38100" bIns="19050" anchor="ctr">
                    <a:noAutofit/>
                  </a:bodyPr>
                  <a:lstStyle/>
                  <a:p>
                    <a:pPr>
                      <a:defRPr sz="800"/>
                    </a:pPr>
                    <a:r>
                      <a:rPr lang="en-US" sz="700" b="0" i="0" u="none" strike="noStrike" kern="1200" baseline="0">
                        <a:solidFill>
                          <a:sysClr val="windowText" lastClr="000000"/>
                        </a:solidFill>
                      </a:rPr>
                      <a:t>Taux net de scolarisation au primaire (ajusté) </a:t>
                    </a:r>
                    <a:r>
                      <a:rPr lang="en-US" sz="800" b="0" i="0" u="none" strike="noStrike" baseline="0">
                        <a:effectLst/>
                      </a:rPr>
                      <a:t>− </a:t>
                    </a:r>
                    <a:r>
                      <a:rPr lang="en-US" sz="700" b="0" i="0" u="none" strike="noStrike" kern="1200" baseline="0">
                        <a:solidFill>
                          <a:sysClr val="windowText" lastClr="000000"/>
                        </a:solidFill>
                      </a:rPr>
                      <a:t>(élèves de sexe masculin) 77,4 %</a:t>
                    </a:r>
                    <a:endParaRPr lang="en-US" sz="700"/>
                  </a:p>
                </c:rich>
              </c:tx>
              <c:spPr>
                <a:noFill/>
                <a:ln>
                  <a:noFill/>
                </a:ln>
                <a:effectLst/>
              </c:spPr>
              <c:dLblPos val="outEnd"/>
              <c:showLegendKey val="1"/>
              <c:showVal val="1"/>
              <c:showCatName val="1"/>
              <c:showSerName val="1"/>
              <c:showPercent val="1"/>
              <c:showBubbleSize val="1"/>
              <c:extLst>
                <c:ext xmlns:c15="http://schemas.microsoft.com/office/drawing/2012/chart" uri="{CE6537A1-D6FC-4f65-9D91-7224C49458BB}">
                  <c15:layout>
                    <c:manualLayout>
                      <c:w val="0.17203423386731828"/>
                      <c:h val="0.11875902351010222"/>
                    </c:manualLayout>
                  </c15:layout>
                  <c15:showDataLabelsRange val="0"/>
                </c:ext>
                <c:ext xmlns:c16="http://schemas.microsoft.com/office/drawing/2014/chart" uri="{C3380CC4-5D6E-409C-BE32-E72D297353CC}">
                  <c16:uniqueId val="{00000003-95BC-40FF-BB39-20D882DA8BDE}"/>
                </c:ext>
              </c:extLst>
            </c:dLbl>
            <c:dLbl>
              <c:idx val="2"/>
              <c:layout>
                <c:manualLayout>
                  <c:x val="5.4990376684079783E-3"/>
                  <c:y val="0"/>
                </c:manualLayout>
              </c:layout>
              <c:tx>
                <c:rich>
                  <a:bodyPr/>
                  <a:lstStyle/>
                  <a:p>
                    <a:r>
                      <a:rPr lang="en-US" sz="700"/>
                      <a:t>Taux net de scolarisation au primaire (ajusté</a:t>
                    </a:r>
                    <a:r>
                      <a:rPr lang="en-US" sz="700" baseline="0"/>
                      <a:t>) </a:t>
                    </a:r>
                    <a:br>
                      <a:rPr lang="en-US" sz="700" baseline="0"/>
                    </a:br>
                    <a:r>
                      <a:rPr lang="en-US" sz="800" b="0" i="0" u="none" strike="noStrike" baseline="0">
                        <a:effectLst/>
                      </a:rPr>
                      <a:t>−</a:t>
                    </a:r>
                    <a:r>
                      <a:rPr lang="en-US" sz="700" baseline="0"/>
                      <a:t>  (élèves de sexe féminin) 75,5 %</a:t>
                    </a:r>
                    <a:endParaRPr lang="en-US" sz="700"/>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5-95BC-40FF-BB39-20D882DA8BDE}"/>
                </c:ext>
              </c:extLst>
            </c:dLbl>
            <c:dLbl>
              <c:idx val="3"/>
              <c:layout>
                <c:manualLayout>
                  <c:x val="1.8619759902935778E-2"/>
                  <c:y val="1.3357049587300862E-2"/>
                </c:manualLayout>
              </c:layout>
              <c:tx>
                <c:rich>
                  <a:bodyPr wrap="square" lIns="38100" tIns="19050" rIns="38100" bIns="19050" anchor="ctr">
                    <a:noAutofit/>
                  </a:bodyPr>
                  <a:lstStyle/>
                  <a:p>
                    <a:pPr>
                      <a:defRPr sz="800"/>
                    </a:pPr>
                    <a:r>
                      <a:rPr lang="en-US" sz="700"/>
                      <a:t>Taux net de scolarisation au primaire (ajusté) </a:t>
                    </a:r>
                    <a:br>
                      <a:rPr lang="en-US" sz="700"/>
                    </a:br>
                    <a:r>
                      <a:rPr lang="en-US" sz="800" b="0" i="0" u="none" strike="noStrike" baseline="0">
                        <a:effectLst/>
                      </a:rPr>
                      <a:t>− </a:t>
                    </a:r>
                    <a:r>
                      <a:rPr lang="en-US" sz="700"/>
                      <a:t>(zones urbaines)</a:t>
                    </a:r>
                    <a:r>
                      <a:rPr lang="en-US" sz="700" baseline="0"/>
                      <a:t> 91,4 %</a:t>
                    </a:r>
                    <a:endParaRPr lang="en-US" sz="700"/>
                  </a:p>
                </c:rich>
              </c:tx>
              <c:spPr>
                <a:noFill/>
                <a:ln>
                  <a:noFill/>
                </a:ln>
                <a:effectLst/>
              </c:spPr>
              <c:dLblPos val="outEnd"/>
              <c:showLegendKey val="1"/>
              <c:showVal val="1"/>
              <c:showCatName val="1"/>
              <c:showSerName val="1"/>
              <c:showPercent val="1"/>
              <c:showBubbleSize val="1"/>
              <c:extLst>
                <c:ext xmlns:c15="http://schemas.microsoft.com/office/drawing/2012/chart" uri="{CE6537A1-D6FC-4f65-9D91-7224C49458BB}">
                  <c15:layout>
                    <c:manualLayout>
                      <c:w val="0.26466954897066242"/>
                      <c:h val="8.4545425512662642E-2"/>
                    </c:manualLayout>
                  </c15:layout>
                  <c15:showDataLabelsRange val="0"/>
                </c:ext>
                <c:ext xmlns:c16="http://schemas.microsoft.com/office/drawing/2014/chart" uri="{C3380CC4-5D6E-409C-BE32-E72D297353CC}">
                  <c16:uniqueId val="{00000007-95BC-40FF-BB39-20D882DA8BDE}"/>
                </c:ext>
              </c:extLst>
            </c:dLbl>
            <c:dLbl>
              <c:idx val="4"/>
              <c:layout>
                <c:manualLayout>
                  <c:x val="-1.9157001855383868E-2"/>
                  <c:y val="-8.6880307154034771E-3"/>
                </c:manualLayout>
              </c:layout>
              <c:tx>
                <c:rich>
                  <a:bodyPr/>
                  <a:lstStyle/>
                  <a:p>
                    <a:r>
                      <a:rPr lang="en-US" sz="700"/>
                      <a:t>Taux net de scolarisation au primaire (ajusté) </a:t>
                    </a:r>
                    <a:br>
                      <a:rPr lang="en-US" sz="700"/>
                    </a:br>
                    <a:r>
                      <a:rPr lang="en-US" sz="800" b="0" i="0" u="none" strike="noStrike" baseline="0">
                        <a:effectLst/>
                      </a:rPr>
                      <a:t>−</a:t>
                    </a:r>
                    <a:r>
                      <a:rPr lang="en-US" sz="700"/>
                      <a:t> (zones rurales) 70,6 %</a:t>
                    </a:r>
                  </a:p>
                </c:rich>
              </c:tx>
              <c:dLblPos val="outEnd"/>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09-95BC-40FF-BB39-20D882DA8BDE}"/>
                </c:ext>
              </c:extLst>
            </c:dLbl>
            <c:spPr>
              <a:noFill/>
              <a:ln>
                <a:noFill/>
              </a:ln>
              <a:effectLst/>
            </c:spPr>
            <c:txPr>
              <a:bodyPr wrap="square" lIns="38100" tIns="19050" rIns="38100" bIns="19050" anchor="ctr">
                <a:spAutoFit/>
              </a:bodyPr>
              <a:lstStyle/>
              <a:p>
                <a:pPr>
                  <a:defRPr sz="800"/>
                </a:pPr>
                <a:endParaRPr lang="fr-FR"/>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multiLvlStrRef>
              <c:f>Sheet1!$C$2:$G$3</c:f>
              <c:multiLvlStrCache>
                <c:ptCount val="5"/>
                <c:lvl>
                  <c:pt idx="1">
                    <c:v>Male</c:v>
                  </c:pt>
                  <c:pt idx="2">
                    <c:v>Female</c:v>
                  </c:pt>
                  <c:pt idx="3">
                    <c:v>Urban</c:v>
                  </c:pt>
                  <c:pt idx="4">
                    <c:v>Rural</c:v>
                  </c:pt>
                </c:lvl>
                <c:lvl>
                  <c:pt idx="0">
                    <c:v>National</c:v>
                  </c:pt>
                  <c:pt idx="1">
                    <c:v>Sex</c:v>
                  </c:pt>
                  <c:pt idx="3">
                    <c:v>Area</c:v>
                  </c:pt>
                </c:lvl>
              </c:multiLvlStrCache>
            </c:multiLvlStrRef>
          </c:cat>
          <c:val>
            <c:numRef>
              <c:f>Sheet1!$C$4:$G$4</c:f>
              <c:numCache>
                <c:formatCode>0.0</c:formatCode>
                <c:ptCount val="5"/>
                <c:pt idx="0" formatCode="####.0">
                  <c:v>76.422909988696873</c:v>
                </c:pt>
                <c:pt idx="1">
                  <c:v>77.382891798375653</c:v>
                </c:pt>
                <c:pt idx="2">
                  <c:v>75.454925110051448</c:v>
                </c:pt>
                <c:pt idx="3" formatCode="####.0">
                  <c:v>91.412276066779839</c:v>
                </c:pt>
                <c:pt idx="4" formatCode="####.0">
                  <c:v>70.577995395280752</c:v>
                </c:pt>
              </c:numCache>
            </c:numRef>
          </c:val>
          <c:extLst>
            <c:ext xmlns:c16="http://schemas.microsoft.com/office/drawing/2014/chart" uri="{C3380CC4-5D6E-409C-BE32-E72D297353CC}">
              <c16:uniqueId val="{0000000A-95BC-40FF-BB39-20D882DA8BDE}"/>
            </c:ext>
          </c:extLst>
        </c:ser>
        <c:dLbls>
          <c:showLegendKey val="1"/>
          <c:showVal val="1"/>
          <c:showCatName val="1"/>
          <c:showSerName val="1"/>
          <c:showPercent val="1"/>
          <c:showBubbleSize val="1"/>
        </c:dLbls>
        <c:gapWidth val="150"/>
        <c:axId val="62855808"/>
        <c:axId val="62861696"/>
      </c:barChart>
      <c:catAx>
        <c:axId val="62855808"/>
        <c:scaling>
          <c:orientation val="minMax"/>
        </c:scaling>
        <c:delete val="1"/>
        <c:axPos val="b"/>
        <c:numFmt formatCode="General" sourceLinked="0"/>
        <c:majorTickMark val="cross"/>
        <c:minorTickMark val="cross"/>
        <c:tickLblPos val="nextTo"/>
        <c:crossAx val="62861696"/>
        <c:crosses val="autoZero"/>
        <c:auto val="1"/>
        <c:lblAlgn val="ctr"/>
        <c:lblOffset val="100"/>
        <c:noMultiLvlLbl val="1"/>
      </c:catAx>
      <c:valAx>
        <c:axId val="62861696"/>
        <c:scaling>
          <c:orientation val="minMax"/>
        </c:scaling>
        <c:delete val="1"/>
        <c:axPos val="l"/>
        <c:majorGridlines/>
        <c:numFmt formatCode="####.0" sourceLinked="1"/>
        <c:majorTickMark val="cross"/>
        <c:minorTickMark val="cross"/>
        <c:tickLblPos val="nextTo"/>
        <c:crossAx val="62855808"/>
        <c:crosses val="autoZero"/>
        <c:crossBetween val="between"/>
      </c:valAx>
    </c:plotArea>
    <c:plotVisOnly val="1"/>
    <c:dispBlanksAs val="gap"/>
    <c:showDLblsOverMax val="1"/>
  </c:chart>
  <c:spPr>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c:spPr>
  <c:txPr>
    <a:bodyPr/>
    <a:lstStyle/>
    <a:p>
      <a:pPr>
        <a:defRPr>
          <a:solidFill>
            <a:sysClr val="windowText" lastClr="000000"/>
          </a:solidFill>
          <a:latin typeface="+mn-lt"/>
          <a:ea typeface="+mn-ea"/>
          <a:cs typeface="+mn-cs"/>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Blank Presentation 1">
    <a:dk1>
      <a:srgbClr val="000000"/>
    </a:dk1>
    <a:lt1>
      <a:srgbClr val="FFFFFF"/>
    </a:lt1>
    <a:dk2>
      <a:srgbClr val="000000"/>
    </a:dk2>
    <a:lt2>
      <a:srgbClr val="808080"/>
    </a:lt2>
    <a:accent1>
      <a:srgbClr val="00CC99"/>
    </a:accent1>
    <a:accent2>
      <a:srgbClr val="3333CC"/>
    </a:accent2>
    <a:accent3>
      <a:srgbClr val="FFFFFF"/>
    </a:accent3>
    <a:accent4>
      <a:srgbClr val="000000"/>
    </a:accent4>
    <a:accent5>
      <a:srgbClr val="AAE2CA"/>
    </a:accent5>
    <a:accent6>
      <a:srgbClr val="2D2DB9"/>
    </a:accent6>
    <a:hlink>
      <a:srgbClr val="CCCCFF"/>
    </a:hlink>
    <a:folHlink>
      <a:srgbClr val="B2B2B2"/>
    </a:folHlink>
  </a:clrScheme>
  <a:fontScheme name="Blank Presentatio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2</TotalTime>
  <Pages>58</Pages>
  <Words>29191</Words>
  <Characters>160555</Characters>
  <Application>Microsoft Office Word</Application>
  <DocSecurity>0</DocSecurity>
  <Lines>1337</Lines>
  <Paragraphs>378</Paragraphs>
  <ScaleCrop>false</ScaleCrop>
  <HeadingPairs>
    <vt:vector size="2" baseType="variant">
      <vt:variant>
        <vt:lpstr>Titre</vt:lpstr>
      </vt:variant>
      <vt:variant>
        <vt:i4>1</vt:i4>
      </vt:variant>
    </vt:vector>
  </HeadingPairs>
  <TitlesOfParts>
    <vt:vector size="1" baseType="lpstr">
      <vt:lpstr>CRC/C/SDN/5-6</vt:lpstr>
    </vt:vector>
  </TitlesOfParts>
  <Company>DCM</Company>
  <LinksUpToDate>false</LinksUpToDate>
  <CharactersWithSpaces>189368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CRC/C/SDN/5-6</dc:title>
  <dc:subject/>
  <dc:creator>Maud DARICHE</dc:creator>
  <cp:keywords/>
  <cp:lastModifiedBy>Maud DARICHE</cp:lastModifiedBy>
  <cp:revision>3</cp:revision>
  <cp:lastPrinted>2024-10-08T09:43:00Z</cp:lastPrinted>
  <dcterms:created xsi:type="dcterms:W3CDTF">2024-10-08T09:43:00Z</dcterms:created>
  <dcterms:modified xsi:type="dcterms:W3CDTF">2024-10-08T09:44:00Z</dcterms:modified>
</cp:coreProperties>
</file>