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FA68C" w14:textId="77777777" w:rsidR="004A4131" w:rsidRPr="00425C37" w:rsidRDefault="004A4131" w:rsidP="004A4131">
      <w:pPr>
        <w:spacing w:line="60" w:lineRule="exact"/>
        <w:rPr>
          <w:rFonts w:eastAsiaTheme="majorEastAsia"/>
          <w:szCs w:val="21"/>
        </w:rPr>
        <w:sectPr w:rsidR="004A4131" w:rsidRPr="00425C37" w:rsidSect="00B013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425C37">
        <w:rPr>
          <w:rStyle w:val="ad"/>
          <w:rFonts w:eastAsiaTheme="majorEastAsia"/>
        </w:rPr>
        <w:commentReference w:id="0"/>
      </w:r>
      <w:bookmarkStart w:id="1" w:name="_GoBack"/>
      <w:bookmarkEnd w:id="1"/>
    </w:p>
    <w:p w14:paraId="7E26CBCA" w14:textId="77777777" w:rsidR="00B01325" w:rsidRPr="00425C37" w:rsidRDefault="00B01325" w:rsidP="00B013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425C37">
        <w:rPr>
          <w:lang w:val="zh-CN"/>
        </w:rPr>
        <w:t>消除对妇女歧视委员会</w:t>
      </w:r>
    </w:p>
    <w:p w14:paraId="1921D63A" w14:textId="5E0BA86A" w:rsidR="00227534" w:rsidRPr="00937174" w:rsidRDefault="00227534" w:rsidP="0093717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69D618D5" wp14:editId="33F11647">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DF9F9CD"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Pr>
          <w:sz w:val="18"/>
        </w:rPr>
        <w:tab/>
        <w:t>*</w:t>
      </w:r>
      <w:r>
        <w:rPr>
          <w:sz w:val="18"/>
        </w:rPr>
        <w:tab/>
      </w:r>
      <w:r w:rsidRPr="00227534">
        <w:rPr>
          <w:rFonts w:hint="eastAsia"/>
          <w:sz w:val="18"/>
        </w:rPr>
        <w:t>委员会第八十届会议</w:t>
      </w:r>
      <w:r w:rsidRPr="00227534">
        <w:rPr>
          <w:rFonts w:hint="eastAsia"/>
          <w:sz w:val="18"/>
        </w:rPr>
        <w:t>(2021</w:t>
      </w:r>
      <w:r w:rsidRPr="00227534">
        <w:rPr>
          <w:rFonts w:hint="eastAsia"/>
          <w:sz w:val="18"/>
        </w:rPr>
        <w:t>年</w:t>
      </w:r>
      <w:r w:rsidRPr="00227534">
        <w:rPr>
          <w:rFonts w:hint="eastAsia"/>
          <w:sz w:val="18"/>
        </w:rPr>
        <w:t>10</w:t>
      </w:r>
      <w:r w:rsidRPr="00227534">
        <w:rPr>
          <w:rFonts w:hint="eastAsia"/>
          <w:sz w:val="18"/>
        </w:rPr>
        <w:t>月</w:t>
      </w:r>
      <w:r w:rsidRPr="00227534">
        <w:rPr>
          <w:rFonts w:hint="eastAsia"/>
          <w:sz w:val="18"/>
        </w:rPr>
        <w:t>18</w:t>
      </w:r>
      <w:r w:rsidRPr="00227534">
        <w:rPr>
          <w:rFonts w:hint="eastAsia"/>
          <w:sz w:val="18"/>
        </w:rPr>
        <w:t>日至</w:t>
      </w:r>
      <w:r w:rsidRPr="00227534">
        <w:rPr>
          <w:rFonts w:hint="eastAsia"/>
          <w:sz w:val="18"/>
        </w:rPr>
        <w:t>11</w:t>
      </w:r>
      <w:r w:rsidRPr="00227534">
        <w:rPr>
          <w:rFonts w:hint="eastAsia"/>
          <w:sz w:val="18"/>
        </w:rPr>
        <w:t>月</w:t>
      </w:r>
      <w:r w:rsidRPr="00227534">
        <w:rPr>
          <w:rFonts w:hint="eastAsia"/>
          <w:sz w:val="18"/>
        </w:rPr>
        <w:t>12</w:t>
      </w:r>
      <w:r w:rsidRPr="00227534">
        <w:rPr>
          <w:rFonts w:hint="eastAsia"/>
          <w:sz w:val="18"/>
        </w:rPr>
        <w:t>日</w:t>
      </w:r>
      <w:r w:rsidRPr="00227534">
        <w:rPr>
          <w:rFonts w:hint="eastAsia"/>
          <w:sz w:val="18"/>
        </w:rPr>
        <w:t>)</w:t>
      </w:r>
      <w:r w:rsidRPr="00227534">
        <w:rPr>
          <w:rFonts w:hint="eastAsia"/>
          <w:sz w:val="18"/>
        </w:rPr>
        <w:t>通过。</w:t>
      </w:r>
    </w:p>
    <w:p w14:paraId="3164FB72" w14:textId="4A6F8FB0" w:rsidR="00B01325" w:rsidRPr="00227534" w:rsidRDefault="00B01325" w:rsidP="00425C3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425C37">
        <w:rPr>
          <w:lang w:val="zh-CN"/>
        </w:rPr>
        <w:tab/>
      </w:r>
      <w:r w:rsidRPr="00425C37">
        <w:rPr>
          <w:lang w:val="zh-CN"/>
        </w:rPr>
        <w:tab/>
      </w:r>
      <w:r w:rsidRPr="00425C37">
        <w:rPr>
          <w:lang w:val="zh-CN"/>
        </w:rPr>
        <w:t>关于南苏丹初始报告的结论性意见</w:t>
      </w:r>
      <w:r w:rsidR="00227534">
        <w:rPr>
          <w:rFonts w:hint="eastAsia"/>
          <w:lang w:val="zh-CN"/>
        </w:rPr>
        <w:t>*</w:t>
      </w:r>
    </w:p>
    <w:p w14:paraId="0A0F1005" w14:textId="378F3193" w:rsidR="00B01325" w:rsidRPr="00425C37" w:rsidRDefault="00B01325" w:rsidP="00425C37">
      <w:pPr>
        <w:pStyle w:val="SingleTxt"/>
        <w:wordWrap w:val="0"/>
        <w:rPr>
          <w:rFonts w:eastAsiaTheme="majorEastAsia"/>
          <w:szCs w:val="21"/>
        </w:rPr>
      </w:pPr>
      <w:r w:rsidRPr="00425C37">
        <w:rPr>
          <w:rFonts w:eastAsiaTheme="majorEastAsia"/>
          <w:szCs w:val="21"/>
        </w:rPr>
        <w:t>1.</w:t>
      </w:r>
      <w:r w:rsidRPr="00425C37">
        <w:rPr>
          <w:rFonts w:eastAsiaTheme="majorEastAsia"/>
          <w:szCs w:val="21"/>
        </w:rPr>
        <w:tab/>
      </w:r>
      <w:r w:rsidRPr="00425C37">
        <w:rPr>
          <w:rFonts w:eastAsiaTheme="majorEastAsia"/>
          <w:spacing w:val="2"/>
          <w:szCs w:val="21"/>
          <w:lang w:val="zh-CN"/>
        </w:rPr>
        <w:t>委员会在</w:t>
      </w:r>
      <w:r w:rsidRPr="00425C37">
        <w:rPr>
          <w:rFonts w:eastAsiaTheme="majorEastAsia"/>
          <w:spacing w:val="2"/>
          <w:szCs w:val="21"/>
        </w:rPr>
        <w:t>2021</w:t>
      </w:r>
      <w:r w:rsidRPr="00425C37">
        <w:rPr>
          <w:rFonts w:eastAsiaTheme="majorEastAsia"/>
          <w:spacing w:val="2"/>
          <w:szCs w:val="21"/>
          <w:lang w:val="zh-CN"/>
        </w:rPr>
        <w:t>年</w:t>
      </w:r>
      <w:r w:rsidRPr="00425C37">
        <w:rPr>
          <w:rFonts w:eastAsiaTheme="majorEastAsia"/>
          <w:spacing w:val="2"/>
          <w:szCs w:val="21"/>
        </w:rPr>
        <w:t>11</w:t>
      </w:r>
      <w:r w:rsidRPr="00425C37">
        <w:rPr>
          <w:rFonts w:eastAsiaTheme="majorEastAsia"/>
          <w:spacing w:val="2"/>
          <w:szCs w:val="21"/>
          <w:lang w:val="zh-CN"/>
        </w:rPr>
        <w:t>月</w:t>
      </w:r>
      <w:r w:rsidRPr="00425C37">
        <w:rPr>
          <w:rFonts w:eastAsiaTheme="majorEastAsia"/>
          <w:spacing w:val="2"/>
          <w:szCs w:val="21"/>
        </w:rPr>
        <w:t>4</w:t>
      </w:r>
      <w:r w:rsidRPr="00425C37">
        <w:rPr>
          <w:rFonts w:eastAsiaTheme="majorEastAsia"/>
          <w:spacing w:val="2"/>
          <w:szCs w:val="21"/>
          <w:lang w:val="zh-CN"/>
        </w:rPr>
        <w:t>日举行的第</w:t>
      </w:r>
      <w:r w:rsidRPr="00425C37">
        <w:rPr>
          <w:rFonts w:eastAsiaTheme="majorEastAsia"/>
          <w:spacing w:val="2"/>
          <w:szCs w:val="21"/>
        </w:rPr>
        <w:t>1837</w:t>
      </w:r>
      <w:r w:rsidRPr="00425C37">
        <w:rPr>
          <w:rFonts w:eastAsiaTheme="majorEastAsia"/>
          <w:spacing w:val="2"/>
          <w:szCs w:val="21"/>
          <w:lang w:val="zh-CN"/>
        </w:rPr>
        <w:t>次和</w:t>
      </w:r>
      <w:r w:rsidRPr="00425C37">
        <w:rPr>
          <w:rFonts w:eastAsiaTheme="majorEastAsia"/>
          <w:spacing w:val="2"/>
          <w:szCs w:val="21"/>
        </w:rPr>
        <w:t>1838</w:t>
      </w:r>
      <w:r w:rsidRPr="00425C37">
        <w:rPr>
          <w:rFonts w:eastAsiaTheme="majorEastAsia"/>
          <w:spacing w:val="2"/>
          <w:szCs w:val="21"/>
          <w:lang w:val="zh-CN"/>
        </w:rPr>
        <w:t>次会议</w:t>
      </w:r>
      <w:r w:rsidRPr="00425C37">
        <w:rPr>
          <w:rFonts w:eastAsiaTheme="majorEastAsia"/>
          <w:szCs w:val="21"/>
        </w:rPr>
        <w:t>(</w:t>
      </w:r>
      <w:r w:rsidRPr="00425C37">
        <w:rPr>
          <w:rFonts w:eastAsiaTheme="majorEastAsia"/>
          <w:szCs w:val="21"/>
          <w:lang w:val="zh-CN"/>
        </w:rPr>
        <w:t>见</w:t>
      </w:r>
      <w:hyperlink r:id="rId17" w:history="1">
        <w:r w:rsidRPr="00425C37">
          <w:rPr>
            <w:rStyle w:val="af4"/>
            <w:rFonts w:eastAsiaTheme="majorEastAsia"/>
            <w:szCs w:val="21"/>
          </w:rPr>
          <w:t>CEDAW/C/SR.1837</w:t>
        </w:r>
      </w:hyperlink>
      <w:r w:rsidRPr="00425C37">
        <w:rPr>
          <w:rFonts w:eastAsiaTheme="majorEastAsia"/>
          <w:szCs w:val="21"/>
          <w:lang w:val="zh-CN"/>
        </w:rPr>
        <w:t>和</w:t>
      </w:r>
      <w:hyperlink r:id="rId18" w:history="1">
        <w:r w:rsidRPr="00425C37">
          <w:rPr>
            <w:rStyle w:val="af4"/>
            <w:rFonts w:eastAsiaTheme="majorEastAsia"/>
            <w:szCs w:val="21"/>
          </w:rPr>
          <w:t>CEDAW/C/SR.1838</w:t>
        </w:r>
      </w:hyperlink>
      <w:r w:rsidRPr="00425C37">
        <w:rPr>
          <w:rFonts w:eastAsiaTheme="majorEastAsia"/>
          <w:szCs w:val="21"/>
        </w:rPr>
        <w:t>)</w:t>
      </w:r>
      <w:r w:rsidRPr="00425C37">
        <w:rPr>
          <w:rFonts w:eastAsiaTheme="majorEastAsia"/>
          <w:spacing w:val="4"/>
          <w:szCs w:val="21"/>
          <w:lang w:val="zh-CN"/>
        </w:rPr>
        <w:t>上审议了南苏丹</w:t>
      </w:r>
      <w:r w:rsidRPr="00425C37">
        <w:rPr>
          <w:rFonts w:eastAsiaTheme="majorEastAsia"/>
          <w:spacing w:val="4"/>
          <w:szCs w:val="21"/>
        </w:rPr>
        <w:t>初始报告</w:t>
      </w:r>
      <w:r w:rsidRPr="00425C37">
        <w:rPr>
          <w:rFonts w:eastAsiaTheme="majorEastAsia"/>
          <w:spacing w:val="4"/>
          <w:szCs w:val="21"/>
        </w:rPr>
        <w:t>(</w:t>
      </w:r>
      <w:hyperlink r:id="rId19" w:history="1">
        <w:r w:rsidRPr="00425C37">
          <w:rPr>
            <w:rStyle w:val="af4"/>
            <w:rFonts w:eastAsiaTheme="majorEastAsia"/>
            <w:spacing w:val="4"/>
            <w:szCs w:val="21"/>
          </w:rPr>
          <w:t>CEDAW/C/SSD/1</w:t>
        </w:r>
      </w:hyperlink>
      <w:r w:rsidRPr="00425C37">
        <w:rPr>
          <w:rFonts w:eastAsiaTheme="majorEastAsia"/>
          <w:spacing w:val="4"/>
          <w:szCs w:val="21"/>
        </w:rPr>
        <w:t>)</w:t>
      </w:r>
      <w:r w:rsidRPr="00425C37">
        <w:rPr>
          <w:rFonts w:eastAsiaTheme="majorEastAsia"/>
          <w:spacing w:val="4"/>
          <w:szCs w:val="21"/>
          <w:lang w:val="zh-CN"/>
        </w:rPr>
        <w:t>。委员会的议题和问题清单载于</w:t>
      </w:r>
      <w:hyperlink r:id="rId20" w:history="1">
        <w:r w:rsidRPr="00425C37">
          <w:rPr>
            <w:rStyle w:val="af4"/>
            <w:rFonts w:eastAsiaTheme="majorEastAsia"/>
            <w:spacing w:val="4"/>
            <w:szCs w:val="21"/>
            <w:lang w:val="zh-CN"/>
          </w:rPr>
          <w:t>CEDAW/C/SSD/Q/1</w:t>
        </w:r>
      </w:hyperlink>
      <w:r w:rsidRPr="00425C37">
        <w:rPr>
          <w:rFonts w:eastAsiaTheme="majorEastAsia"/>
          <w:spacing w:val="4"/>
          <w:szCs w:val="21"/>
          <w:lang w:val="zh-CN"/>
        </w:rPr>
        <w:t>号文件，南苏丹的答复载于</w:t>
      </w:r>
      <w:hyperlink r:id="rId21" w:history="1">
        <w:r w:rsidRPr="00425C37">
          <w:rPr>
            <w:rStyle w:val="af4"/>
            <w:rFonts w:eastAsiaTheme="majorEastAsia"/>
            <w:szCs w:val="21"/>
            <w:lang w:val="zh-CN"/>
          </w:rPr>
          <w:t>CEDAW/C/SSD/RQ/1</w:t>
        </w:r>
      </w:hyperlink>
      <w:r w:rsidRPr="00425C37">
        <w:rPr>
          <w:rFonts w:eastAsiaTheme="majorEastAsia"/>
          <w:szCs w:val="21"/>
          <w:lang w:val="zh-CN"/>
        </w:rPr>
        <w:t>号文件。</w:t>
      </w:r>
    </w:p>
    <w:p w14:paraId="7EE64DDB" w14:textId="2108FEBF" w:rsidR="00B01325" w:rsidRPr="00425C37" w:rsidRDefault="00B01325" w:rsidP="00B013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t>A.</w:t>
      </w:r>
      <w:r w:rsidRPr="00425C37">
        <w:rPr>
          <w:lang w:val="zh-CN"/>
        </w:rPr>
        <w:tab/>
      </w:r>
      <w:r w:rsidRPr="00425C37">
        <w:rPr>
          <w:bCs/>
          <w:lang w:val="zh-CN"/>
        </w:rPr>
        <w:t>导言</w:t>
      </w:r>
    </w:p>
    <w:p w14:paraId="6445B3AE" w14:textId="77777777" w:rsidR="00B01325" w:rsidRPr="00425C37" w:rsidRDefault="00B01325" w:rsidP="00B01325">
      <w:pPr>
        <w:pStyle w:val="SingleTxt"/>
        <w:rPr>
          <w:rFonts w:eastAsiaTheme="majorEastAsia"/>
          <w:szCs w:val="21"/>
        </w:rPr>
      </w:pPr>
      <w:r w:rsidRPr="00425C37">
        <w:rPr>
          <w:rFonts w:eastAsiaTheme="majorEastAsia"/>
          <w:szCs w:val="21"/>
          <w:lang w:val="zh-CN"/>
        </w:rPr>
        <w:t>2.</w:t>
      </w:r>
      <w:r w:rsidRPr="00425C37">
        <w:rPr>
          <w:rFonts w:eastAsiaTheme="majorEastAsia"/>
          <w:szCs w:val="21"/>
          <w:lang w:val="zh-CN"/>
        </w:rPr>
        <w:tab/>
      </w:r>
      <w:r w:rsidRPr="00425C37">
        <w:rPr>
          <w:rFonts w:eastAsiaTheme="majorEastAsia"/>
          <w:szCs w:val="21"/>
          <w:lang w:val="zh-CN"/>
        </w:rPr>
        <w:t>委员会赞赏该缔约国提交初始报告。委员会还赞赏缔约国对会前工作组就初始报告提出的议题和问题清单作出书面答复。委员会欢迎该缔约国代表团进行口头介绍，以及对委员会在对话期间口头提出的问题做进一步澄清。</w:t>
      </w:r>
    </w:p>
    <w:p w14:paraId="610B146B" w14:textId="77777777" w:rsidR="00B01325" w:rsidRPr="00425C37" w:rsidRDefault="00B01325" w:rsidP="00B01325">
      <w:pPr>
        <w:pStyle w:val="SingleTxt"/>
        <w:rPr>
          <w:rFonts w:eastAsiaTheme="majorEastAsia"/>
          <w:szCs w:val="21"/>
        </w:rPr>
      </w:pPr>
      <w:r w:rsidRPr="00425C37">
        <w:rPr>
          <w:rFonts w:eastAsiaTheme="majorEastAsia"/>
          <w:szCs w:val="21"/>
          <w:lang w:val="zh-CN"/>
        </w:rPr>
        <w:t>3.</w:t>
      </w:r>
      <w:r w:rsidRPr="00425C37">
        <w:rPr>
          <w:rFonts w:eastAsiaTheme="majorEastAsia"/>
          <w:szCs w:val="21"/>
          <w:lang w:val="zh-CN"/>
        </w:rPr>
        <w:tab/>
      </w:r>
      <w:r w:rsidRPr="00425C37">
        <w:rPr>
          <w:rFonts w:eastAsiaTheme="majorEastAsia"/>
          <w:szCs w:val="21"/>
          <w:lang w:val="zh-CN"/>
        </w:rPr>
        <w:t>委员会赞扬缔约国派出高级别代表团，代表团由性别平等、儿童和社会福利部部长</w:t>
      </w:r>
      <w:r w:rsidRPr="00425C37">
        <w:rPr>
          <w:rFonts w:asciiTheme="majorEastAsia" w:eastAsiaTheme="majorEastAsia" w:hAnsiTheme="majorEastAsia"/>
          <w:szCs w:val="21"/>
          <w:lang w:val="zh-CN"/>
        </w:rPr>
        <w:t>阿亚·本杰明·利博·瓦里</w:t>
      </w:r>
      <w:r w:rsidRPr="00425C37">
        <w:rPr>
          <w:rFonts w:eastAsiaTheme="majorEastAsia"/>
          <w:szCs w:val="21"/>
          <w:lang w:val="zh-CN"/>
        </w:rPr>
        <w:t>耶率领，成员包括州委员会代表、性别平等、儿童和社会福利部其他代表以及南苏丹常驻日内瓦联合国办事处和其他国际组织的代表。</w:t>
      </w:r>
    </w:p>
    <w:p w14:paraId="011B3088" w14:textId="16E2B3E9" w:rsidR="00B01325" w:rsidRPr="00425C37" w:rsidRDefault="00B01325" w:rsidP="00B013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Cs/>
          <w:lang w:val="zh-CN"/>
        </w:rPr>
      </w:pPr>
      <w:r w:rsidRPr="00425C37">
        <w:rPr>
          <w:bCs/>
          <w:lang w:val="zh-CN"/>
        </w:rPr>
        <w:tab/>
        <w:t>B.</w:t>
      </w:r>
      <w:r w:rsidRPr="00425C37">
        <w:rPr>
          <w:bCs/>
          <w:lang w:val="zh-CN"/>
        </w:rPr>
        <w:tab/>
      </w:r>
      <w:r w:rsidRPr="00425C37">
        <w:rPr>
          <w:bCs/>
          <w:lang w:val="zh-CN"/>
        </w:rPr>
        <w:t>积极方面</w:t>
      </w:r>
    </w:p>
    <w:p w14:paraId="0B2174DA" w14:textId="77777777" w:rsidR="00B01325" w:rsidRPr="00425C37" w:rsidRDefault="00B01325" w:rsidP="00B01325">
      <w:pPr>
        <w:pStyle w:val="SingleTxt"/>
        <w:rPr>
          <w:rFonts w:eastAsiaTheme="majorEastAsia"/>
          <w:szCs w:val="21"/>
        </w:rPr>
      </w:pPr>
      <w:r w:rsidRPr="00425C37">
        <w:rPr>
          <w:rFonts w:eastAsiaTheme="majorEastAsia"/>
          <w:szCs w:val="21"/>
          <w:lang w:val="zh-CN"/>
        </w:rPr>
        <w:t>4.</w:t>
      </w:r>
      <w:r w:rsidRPr="00425C37">
        <w:rPr>
          <w:rFonts w:eastAsiaTheme="majorEastAsia"/>
          <w:szCs w:val="21"/>
          <w:lang w:val="zh-CN"/>
        </w:rPr>
        <w:tab/>
      </w:r>
      <w:r w:rsidRPr="00425C37">
        <w:rPr>
          <w:rFonts w:eastAsiaTheme="majorEastAsia"/>
          <w:szCs w:val="21"/>
          <w:lang w:val="zh-CN"/>
        </w:rPr>
        <w:t>委员会欢迎缔约国自《公约》于</w:t>
      </w:r>
      <w:r w:rsidRPr="00425C37">
        <w:rPr>
          <w:rFonts w:eastAsiaTheme="majorEastAsia"/>
          <w:szCs w:val="21"/>
          <w:lang w:val="zh-CN"/>
        </w:rPr>
        <w:t>2015</w:t>
      </w:r>
      <w:r w:rsidRPr="00425C37">
        <w:rPr>
          <w:rFonts w:eastAsiaTheme="majorEastAsia"/>
          <w:szCs w:val="21"/>
          <w:lang w:val="zh-CN"/>
        </w:rPr>
        <w:t>年对其生效以来在开展立法改革方面取得的进展，特别是通过了</w:t>
      </w:r>
      <w:r w:rsidRPr="00425C37">
        <w:rPr>
          <w:rFonts w:eastAsiaTheme="majorEastAsia"/>
          <w:szCs w:val="21"/>
          <w:lang w:val="zh-CN"/>
        </w:rPr>
        <w:t>2017</w:t>
      </w:r>
      <w:r w:rsidRPr="00425C37">
        <w:rPr>
          <w:rFonts w:eastAsiaTheme="majorEastAsia"/>
          <w:szCs w:val="21"/>
          <w:lang w:val="zh-CN"/>
        </w:rPr>
        <w:t>年</w:t>
      </w:r>
      <w:r w:rsidRPr="00425C37">
        <w:rPr>
          <w:rFonts w:eastAsiaTheme="majorEastAsia"/>
          <w:szCs w:val="21"/>
        </w:rPr>
        <w:t>《劳动法》</w:t>
      </w:r>
      <w:r w:rsidRPr="00425C37">
        <w:rPr>
          <w:rFonts w:eastAsiaTheme="majorEastAsia"/>
          <w:szCs w:val="21"/>
          <w:lang w:val="zh-CN"/>
        </w:rPr>
        <w:t>，其中规定了工作场所的基本权利，包括关于产假和陪产假的进步规定。</w:t>
      </w:r>
    </w:p>
    <w:p w14:paraId="1D8C7F74" w14:textId="37F696D5" w:rsidR="00B01325" w:rsidRPr="00425C37" w:rsidRDefault="00B01325" w:rsidP="00B01325">
      <w:pPr>
        <w:pStyle w:val="SingleTxt"/>
        <w:rPr>
          <w:rFonts w:eastAsiaTheme="majorEastAsia"/>
          <w:szCs w:val="21"/>
        </w:rPr>
      </w:pPr>
      <w:r w:rsidRPr="00425C37">
        <w:rPr>
          <w:rFonts w:eastAsiaTheme="majorEastAsia"/>
          <w:szCs w:val="21"/>
          <w:lang w:val="zh-CN"/>
        </w:rPr>
        <w:t>5.</w:t>
      </w:r>
      <w:r w:rsidRPr="00425C37">
        <w:rPr>
          <w:rFonts w:eastAsiaTheme="majorEastAsia"/>
          <w:szCs w:val="21"/>
          <w:lang w:val="zh-CN"/>
        </w:rPr>
        <w:tab/>
      </w:r>
      <w:r w:rsidRPr="00425C37">
        <w:rPr>
          <w:rFonts w:eastAsiaTheme="majorEastAsia"/>
          <w:szCs w:val="21"/>
          <w:lang w:val="zh-CN"/>
        </w:rPr>
        <w:t>委员会欢迎缔约国努力改善旨在加速消除对妇女歧视和促进性别平等的体制和政策框架，例如在</w:t>
      </w:r>
      <w:r w:rsidRPr="00425C37">
        <w:rPr>
          <w:rFonts w:eastAsiaTheme="majorEastAsia"/>
          <w:szCs w:val="21"/>
          <w:lang w:val="zh-CN"/>
        </w:rPr>
        <w:t>2021</w:t>
      </w:r>
      <w:r w:rsidRPr="00425C37">
        <w:rPr>
          <w:rFonts w:eastAsiaTheme="majorEastAsia"/>
          <w:szCs w:val="21"/>
          <w:lang w:val="zh-CN"/>
        </w:rPr>
        <w:t>年</w:t>
      </w:r>
      <w:r w:rsidRPr="00425C37">
        <w:rPr>
          <w:rFonts w:eastAsiaTheme="majorEastAsia"/>
          <w:szCs w:val="21"/>
          <w:lang w:val="zh-CN"/>
        </w:rPr>
        <w:t>6</w:t>
      </w:r>
      <w:r w:rsidRPr="00425C37">
        <w:rPr>
          <w:rFonts w:eastAsiaTheme="majorEastAsia"/>
          <w:szCs w:val="21"/>
          <w:lang w:val="zh-CN"/>
        </w:rPr>
        <w:t>月启动技术委员会，以建立通过</w:t>
      </w:r>
      <w:r w:rsidRPr="00425C37">
        <w:rPr>
          <w:rFonts w:eastAsiaTheme="majorEastAsia"/>
          <w:szCs w:val="21"/>
          <w:lang w:val="zh-CN"/>
        </w:rPr>
        <w:t>2021</w:t>
      </w:r>
      <w:r w:rsidRPr="00425C37">
        <w:rPr>
          <w:rFonts w:eastAsiaTheme="majorEastAsia"/>
          <w:szCs w:val="21"/>
          <w:lang w:val="zh-CN"/>
        </w:rPr>
        <w:t>年</w:t>
      </w:r>
      <w:r w:rsidRPr="00425C37">
        <w:rPr>
          <w:rFonts w:eastAsiaTheme="majorEastAsia"/>
          <w:szCs w:val="21"/>
          <w:lang w:val="zh-CN"/>
        </w:rPr>
        <w:t>5</w:t>
      </w:r>
      <w:r w:rsidRPr="00425C37">
        <w:rPr>
          <w:rFonts w:eastAsiaTheme="majorEastAsia"/>
          <w:szCs w:val="21"/>
          <w:lang w:val="zh-CN"/>
        </w:rPr>
        <w:t>月</w:t>
      </w:r>
      <w:r w:rsidRPr="00425C37">
        <w:rPr>
          <w:rFonts w:eastAsiaTheme="majorEastAsia"/>
          <w:szCs w:val="21"/>
          <w:lang w:val="zh-CN"/>
        </w:rPr>
        <w:t>10</w:t>
      </w:r>
      <w:r w:rsidRPr="00425C37">
        <w:rPr>
          <w:rFonts w:eastAsiaTheme="majorEastAsia"/>
          <w:szCs w:val="21"/>
          <w:lang w:val="zh-CN"/>
        </w:rPr>
        <w:t>日第</w:t>
      </w:r>
      <w:r w:rsidRPr="00425C37">
        <w:rPr>
          <w:rFonts w:eastAsiaTheme="majorEastAsia"/>
          <w:szCs w:val="21"/>
          <w:lang w:val="zh-CN"/>
        </w:rPr>
        <w:t>2/2021</w:t>
      </w:r>
      <w:r w:rsidRPr="00425C37">
        <w:rPr>
          <w:rFonts w:eastAsiaTheme="majorEastAsia"/>
          <w:szCs w:val="21"/>
          <w:lang w:val="zh-CN"/>
        </w:rPr>
        <w:t>号部长令重新组建的真相、和解和消除创伤委员会。</w:t>
      </w:r>
    </w:p>
    <w:p w14:paraId="06934462" w14:textId="77777777" w:rsidR="00425C37" w:rsidRDefault="00425C37">
      <w:pPr>
        <w:spacing w:line="240" w:lineRule="auto"/>
        <w:jc w:val="left"/>
        <w:rPr>
          <w:rFonts w:eastAsiaTheme="majorEastAsia"/>
          <w:szCs w:val="21"/>
          <w:lang w:val="zh-CN"/>
        </w:rPr>
      </w:pPr>
      <w:r>
        <w:rPr>
          <w:rFonts w:eastAsiaTheme="majorEastAsia"/>
          <w:szCs w:val="21"/>
          <w:lang w:val="zh-CN"/>
        </w:rPr>
        <w:br w:type="page"/>
      </w:r>
    </w:p>
    <w:p w14:paraId="32024338" w14:textId="4D065261" w:rsidR="00B01325" w:rsidRPr="00425C37" w:rsidRDefault="00B01325" w:rsidP="00227534">
      <w:pPr>
        <w:pStyle w:val="SingleTxt"/>
        <w:rPr>
          <w:rFonts w:eastAsiaTheme="majorEastAsia"/>
          <w:szCs w:val="21"/>
        </w:rPr>
      </w:pPr>
      <w:r w:rsidRPr="00937174">
        <w:rPr>
          <w:rFonts w:eastAsiaTheme="majorEastAsia"/>
          <w:sz w:val="20"/>
          <w:szCs w:val="21"/>
          <w:lang w:val="zh-CN"/>
        </w:rPr>
        <w:lastRenderedPageBreak/>
        <w:t>6</w:t>
      </w:r>
      <w:r w:rsidRPr="00425C37">
        <w:rPr>
          <w:rFonts w:eastAsiaTheme="majorEastAsia"/>
          <w:szCs w:val="21"/>
          <w:lang w:val="zh-CN"/>
        </w:rPr>
        <w:t>.</w:t>
      </w:r>
      <w:r w:rsidRPr="00425C37">
        <w:rPr>
          <w:rFonts w:eastAsiaTheme="majorEastAsia"/>
          <w:szCs w:val="21"/>
          <w:lang w:val="zh-CN"/>
        </w:rPr>
        <w:tab/>
      </w:r>
      <w:r w:rsidRPr="00425C37">
        <w:rPr>
          <w:rFonts w:eastAsiaTheme="majorEastAsia"/>
          <w:szCs w:val="21"/>
          <w:lang w:val="zh-CN"/>
        </w:rPr>
        <w:t>委员会欢迎缔约国在</w:t>
      </w:r>
      <w:r w:rsidRPr="00425C37">
        <w:rPr>
          <w:rFonts w:eastAsiaTheme="majorEastAsia"/>
          <w:szCs w:val="21"/>
        </w:rPr>
        <w:t>《公约》</w:t>
      </w:r>
      <w:r w:rsidRPr="00425C37">
        <w:rPr>
          <w:rFonts w:eastAsiaTheme="majorEastAsia"/>
          <w:szCs w:val="21"/>
          <w:lang w:val="zh-CN"/>
        </w:rPr>
        <w:t>生效后加入了下列国际文书：</w:t>
      </w:r>
    </w:p>
    <w:p w14:paraId="1BD994C6" w14:textId="72478D4A" w:rsidR="00B01325" w:rsidRPr="00425C37" w:rsidRDefault="00B01325" w:rsidP="00B01325">
      <w:pPr>
        <w:pStyle w:val="SingleTxt"/>
        <w:rPr>
          <w:rFonts w:eastAsiaTheme="majorEastAsia"/>
          <w:szCs w:val="21"/>
        </w:rPr>
      </w:pPr>
      <w:r w:rsidRPr="00425C37">
        <w:rPr>
          <w:rFonts w:eastAsiaTheme="majorEastAsia"/>
          <w:szCs w:val="21"/>
          <w:lang w:val="zh-CN"/>
        </w:rPr>
        <w:tab/>
        <w:t>(a)</w:t>
      </w:r>
      <w:r w:rsidRPr="00425C37">
        <w:rPr>
          <w:rFonts w:eastAsiaTheme="majorEastAsia"/>
          <w:szCs w:val="21"/>
          <w:lang w:val="zh-CN"/>
        </w:rPr>
        <w:tab/>
      </w:r>
      <w:r w:rsidRPr="00425C37">
        <w:rPr>
          <w:rFonts w:eastAsiaTheme="majorEastAsia"/>
          <w:szCs w:val="21"/>
          <w:lang w:val="zh-CN"/>
        </w:rPr>
        <w:t>《儿童权利公约》</w:t>
      </w:r>
      <w:r w:rsidRPr="00425C37">
        <w:rPr>
          <w:rFonts w:eastAsiaTheme="majorEastAsia"/>
          <w:szCs w:val="21"/>
          <w:lang w:val="zh-CN"/>
        </w:rPr>
        <w:t>(2015</w:t>
      </w:r>
      <w:r w:rsidRPr="00425C37">
        <w:rPr>
          <w:rFonts w:eastAsiaTheme="majorEastAsia"/>
          <w:szCs w:val="21"/>
          <w:lang w:val="zh-CN"/>
        </w:rPr>
        <w:t>年</w:t>
      </w:r>
      <w:r w:rsidRPr="00425C37">
        <w:rPr>
          <w:rFonts w:eastAsiaTheme="majorEastAsia"/>
          <w:szCs w:val="21"/>
          <w:lang w:val="zh-CN"/>
        </w:rPr>
        <w:t>)</w:t>
      </w:r>
      <w:r w:rsidRPr="00425C37">
        <w:rPr>
          <w:rFonts w:eastAsiaTheme="majorEastAsia"/>
          <w:szCs w:val="21"/>
          <w:lang w:val="zh-CN"/>
        </w:rPr>
        <w:t>及其《关于买卖儿童、儿童卖淫和儿童色情制品问题的任择议定书》和《关于儿童卷入武装冲突问题的任择议定书》</w:t>
      </w:r>
      <w:r w:rsidRPr="00425C37">
        <w:rPr>
          <w:rFonts w:eastAsiaTheme="majorEastAsia"/>
          <w:szCs w:val="21"/>
          <w:lang w:val="zh-CN"/>
        </w:rPr>
        <w:t>(2018</w:t>
      </w:r>
      <w:r w:rsidRPr="00425C37">
        <w:rPr>
          <w:rFonts w:eastAsiaTheme="majorEastAsia"/>
          <w:szCs w:val="21"/>
          <w:lang w:val="zh-CN"/>
        </w:rPr>
        <w:t>年</w:t>
      </w:r>
      <w:r w:rsidRPr="00425C37">
        <w:rPr>
          <w:rFonts w:eastAsiaTheme="majorEastAsia"/>
          <w:szCs w:val="21"/>
          <w:lang w:val="zh-CN"/>
        </w:rPr>
        <w:t>)</w:t>
      </w:r>
      <w:r w:rsidRPr="00425C37">
        <w:rPr>
          <w:rFonts w:eastAsiaTheme="majorEastAsia"/>
          <w:szCs w:val="21"/>
          <w:lang w:val="zh-CN"/>
        </w:rPr>
        <w:t>；</w:t>
      </w:r>
    </w:p>
    <w:p w14:paraId="052D2E76" w14:textId="1919D8E4" w:rsidR="00B01325" w:rsidRPr="00425C37" w:rsidRDefault="00B01325" w:rsidP="00B01325">
      <w:pPr>
        <w:pStyle w:val="SingleTxt"/>
        <w:rPr>
          <w:rFonts w:eastAsiaTheme="majorEastAsia"/>
          <w:szCs w:val="21"/>
        </w:rPr>
      </w:pPr>
      <w:r w:rsidRPr="00425C37">
        <w:rPr>
          <w:rFonts w:eastAsiaTheme="majorEastAsia"/>
          <w:szCs w:val="21"/>
          <w:lang w:val="zh-CN"/>
        </w:rPr>
        <w:tab/>
        <w:t>(b)</w:t>
      </w:r>
      <w:r w:rsidRPr="00425C37">
        <w:rPr>
          <w:rFonts w:eastAsiaTheme="majorEastAsia"/>
          <w:szCs w:val="21"/>
          <w:lang w:val="zh-CN"/>
        </w:rPr>
        <w:tab/>
      </w:r>
      <w:r w:rsidRPr="00425C37">
        <w:rPr>
          <w:rFonts w:eastAsiaTheme="majorEastAsia"/>
          <w:szCs w:val="21"/>
          <w:lang w:val="zh-CN"/>
        </w:rPr>
        <w:t>《禁止酷刑和其他残忍、不人道或有辱人格的待遇或处罚公约》及其《任择议定书》</w:t>
      </w:r>
      <w:r w:rsidRPr="00425C37">
        <w:rPr>
          <w:rFonts w:eastAsiaTheme="majorEastAsia"/>
          <w:szCs w:val="21"/>
          <w:lang w:val="zh-CN"/>
        </w:rPr>
        <w:t>(2015</w:t>
      </w:r>
      <w:r w:rsidRPr="00425C37">
        <w:rPr>
          <w:rFonts w:eastAsiaTheme="majorEastAsia"/>
          <w:szCs w:val="21"/>
          <w:lang w:val="zh-CN"/>
        </w:rPr>
        <w:t>年</w:t>
      </w:r>
      <w:r w:rsidRPr="00425C37">
        <w:rPr>
          <w:rFonts w:eastAsiaTheme="majorEastAsia"/>
          <w:szCs w:val="21"/>
          <w:lang w:val="zh-CN"/>
        </w:rPr>
        <w:t>)</w:t>
      </w:r>
      <w:r w:rsidRPr="00425C37">
        <w:rPr>
          <w:rFonts w:eastAsiaTheme="majorEastAsia"/>
          <w:szCs w:val="21"/>
          <w:lang w:val="zh-CN"/>
        </w:rPr>
        <w:t>。</w:t>
      </w:r>
    </w:p>
    <w:p w14:paraId="315C1B61" w14:textId="45B2370D" w:rsidR="00B01325" w:rsidRPr="00425C37" w:rsidRDefault="00B01325" w:rsidP="00B013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t>C.</w:t>
      </w:r>
      <w:r w:rsidRPr="00425C37">
        <w:rPr>
          <w:lang w:val="zh-CN"/>
        </w:rPr>
        <w:tab/>
      </w:r>
      <w:r w:rsidRPr="00425C37">
        <w:rPr>
          <w:lang w:val="zh-CN"/>
        </w:rPr>
        <w:t>可持续发展目标</w:t>
      </w:r>
    </w:p>
    <w:p w14:paraId="35932467" w14:textId="77777777" w:rsidR="00B01325" w:rsidRPr="00425C37" w:rsidRDefault="00B01325" w:rsidP="00B01325">
      <w:pPr>
        <w:pStyle w:val="SingleTxt"/>
        <w:rPr>
          <w:rFonts w:eastAsiaTheme="minorEastAsia"/>
          <w:szCs w:val="21"/>
        </w:rPr>
      </w:pPr>
      <w:r w:rsidRPr="00425C37">
        <w:rPr>
          <w:rFonts w:eastAsiaTheme="minorEastAsia"/>
          <w:szCs w:val="21"/>
          <w:lang w:val="zh-CN"/>
        </w:rPr>
        <w:t>7.</w:t>
      </w:r>
      <w:r w:rsidRPr="00425C37">
        <w:rPr>
          <w:rFonts w:eastAsiaTheme="minorEastAsia"/>
          <w:szCs w:val="21"/>
          <w:lang w:val="zh-CN"/>
        </w:rPr>
        <w:tab/>
      </w:r>
      <w:r w:rsidRPr="00425C37">
        <w:rPr>
          <w:rFonts w:eastAsia="黑体"/>
          <w:szCs w:val="21"/>
          <w:lang w:val="zh-CN"/>
        </w:rPr>
        <w:t>委员会欢迎国际社会对可持续发展目标的支持，呼吁在执行《</w:t>
      </w:r>
      <w:r w:rsidRPr="00425C37">
        <w:rPr>
          <w:rFonts w:eastAsia="黑体"/>
          <w:szCs w:val="21"/>
          <w:lang w:val="zh-CN"/>
        </w:rPr>
        <w:t>2030</w:t>
      </w:r>
      <w:r w:rsidRPr="00425C37">
        <w:rPr>
          <w:rFonts w:eastAsia="黑体"/>
          <w:szCs w:val="21"/>
          <w:lang w:val="zh-CN"/>
        </w:rPr>
        <w:t>年可持续发展议程》的整个过程中，根据《公约》规定实现法律上和事实上</w:t>
      </w:r>
      <w:r w:rsidRPr="00425C37">
        <w:rPr>
          <w:rFonts w:eastAsia="黑体"/>
          <w:szCs w:val="21"/>
          <w:lang w:val="zh-CN"/>
        </w:rPr>
        <w:t>(</w:t>
      </w:r>
      <w:r w:rsidRPr="00425C37">
        <w:rPr>
          <w:rFonts w:eastAsia="黑体"/>
          <w:szCs w:val="21"/>
          <w:lang w:val="zh-CN"/>
        </w:rPr>
        <w:t>实质性</w:t>
      </w:r>
      <w:r w:rsidRPr="00425C37">
        <w:rPr>
          <w:rFonts w:eastAsia="黑体"/>
          <w:szCs w:val="21"/>
          <w:lang w:val="zh-CN"/>
        </w:rPr>
        <w:t>)</w:t>
      </w:r>
      <w:r w:rsidRPr="00425C37">
        <w:rPr>
          <w:rFonts w:eastAsia="黑体"/>
          <w:szCs w:val="21"/>
          <w:lang w:val="zh-CN"/>
        </w:rPr>
        <w:t>的性别平等。委员会回顾目标</w:t>
      </w:r>
      <w:r w:rsidRPr="00425C37">
        <w:rPr>
          <w:rFonts w:eastAsia="黑体"/>
          <w:szCs w:val="21"/>
          <w:lang w:val="zh-CN"/>
        </w:rPr>
        <w:t>5</w:t>
      </w:r>
      <w:r w:rsidRPr="00425C37">
        <w:rPr>
          <w:rFonts w:eastAsia="黑体"/>
          <w:szCs w:val="21"/>
          <w:lang w:val="zh-CN"/>
        </w:rPr>
        <w:t>以及将平等和不歧视原则纳入所有</w:t>
      </w:r>
      <w:r w:rsidRPr="00425C37">
        <w:rPr>
          <w:rFonts w:eastAsia="黑体"/>
          <w:szCs w:val="21"/>
          <w:lang w:val="zh-CN"/>
        </w:rPr>
        <w:t>17</w:t>
      </w:r>
      <w:r w:rsidRPr="00425C37">
        <w:rPr>
          <w:rFonts w:eastAsia="黑体"/>
          <w:szCs w:val="21"/>
          <w:lang w:val="zh-CN"/>
        </w:rPr>
        <w:t>项目标主流的重要性。委员会敦促缔约国承认妇女是缔约国可持续发展的推动力，并为此采取相关政策和战略</w:t>
      </w:r>
      <w:r w:rsidRPr="00425C37">
        <w:rPr>
          <w:rFonts w:eastAsiaTheme="minorEastAsia"/>
          <w:b/>
          <w:bCs/>
          <w:szCs w:val="21"/>
          <w:lang w:val="zh-CN"/>
        </w:rPr>
        <w:t>。</w:t>
      </w:r>
    </w:p>
    <w:p w14:paraId="68E8628A" w14:textId="0AA54E09" w:rsidR="00B01325" w:rsidRPr="00425C37" w:rsidRDefault="00B01325" w:rsidP="00B013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t>D.</w:t>
      </w:r>
      <w:r w:rsidRPr="00425C37">
        <w:rPr>
          <w:lang w:val="zh-CN"/>
        </w:rPr>
        <w:tab/>
      </w:r>
      <w:r w:rsidRPr="00425C37">
        <w:rPr>
          <w:lang w:val="zh-CN"/>
        </w:rPr>
        <w:t>议会</w:t>
      </w:r>
    </w:p>
    <w:p w14:paraId="3619257F" w14:textId="0B6DAF72" w:rsidR="00B01325" w:rsidRPr="00425C37" w:rsidRDefault="00B01325" w:rsidP="00B01325">
      <w:pPr>
        <w:pStyle w:val="SingleTxt"/>
        <w:rPr>
          <w:rFonts w:eastAsiaTheme="minorEastAsia"/>
          <w:szCs w:val="21"/>
        </w:rPr>
      </w:pPr>
      <w:r w:rsidRPr="00425C37">
        <w:rPr>
          <w:rFonts w:eastAsiaTheme="minorEastAsia"/>
          <w:szCs w:val="21"/>
          <w:lang w:val="zh-CN"/>
        </w:rPr>
        <w:t>8.</w:t>
      </w:r>
      <w:r w:rsidRPr="00425C37">
        <w:rPr>
          <w:rFonts w:eastAsiaTheme="minorEastAsia"/>
          <w:szCs w:val="21"/>
          <w:lang w:val="zh-CN"/>
        </w:rPr>
        <w:tab/>
      </w:r>
      <w:r w:rsidRPr="00425C37">
        <w:rPr>
          <w:rFonts w:eastAsia="黑体"/>
          <w:szCs w:val="21"/>
          <w:lang w:val="zh-CN"/>
        </w:rPr>
        <w:t>委员会强调立法权在确保充分执行《公约》方面的关键作用</w:t>
      </w:r>
      <w:r w:rsidRPr="00425C37">
        <w:rPr>
          <w:rFonts w:eastAsia="黑体"/>
          <w:szCs w:val="21"/>
          <w:lang w:val="zh-CN"/>
        </w:rPr>
        <w:t>(</w:t>
      </w:r>
      <w:r w:rsidRPr="00425C37">
        <w:rPr>
          <w:rFonts w:eastAsia="黑体"/>
          <w:szCs w:val="21"/>
          <w:lang w:val="zh-CN"/>
        </w:rPr>
        <w:t>见</w:t>
      </w:r>
      <w:hyperlink r:id="rId22" w:history="1">
        <w:r w:rsidRPr="00425C37">
          <w:rPr>
            <w:rStyle w:val="af4"/>
            <w:rFonts w:eastAsia="黑体"/>
            <w:szCs w:val="21"/>
            <w:lang w:val="zh-CN"/>
          </w:rPr>
          <w:t>A/65/38</w:t>
        </w:r>
      </w:hyperlink>
      <w:r w:rsidRPr="00425C37">
        <w:rPr>
          <w:rFonts w:eastAsia="黑体"/>
          <w:szCs w:val="21"/>
          <w:lang w:val="zh-CN"/>
        </w:rPr>
        <w:t>，第二部分，附件六</w:t>
      </w:r>
      <w:r w:rsidRPr="00425C37">
        <w:rPr>
          <w:rFonts w:eastAsia="黑体"/>
          <w:szCs w:val="21"/>
          <w:lang w:val="zh-CN"/>
        </w:rPr>
        <w:t>)</w:t>
      </w:r>
      <w:r w:rsidRPr="00425C37">
        <w:rPr>
          <w:rFonts w:eastAsia="黑体"/>
          <w:szCs w:val="21"/>
          <w:lang w:val="zh-CN"/>
        </w:rPr>
        <w:t>。委员会请过渡期国民议会根据其任务授权，在从现在起到根据《公约》提交下一次定期报告期间，采取必要措施，落实本结论性意见</w:t>
      </w:r>
      <w:r w:rsidRPr="00425C37">
        <w:rPr>
          <w:rFonts w:eastAsiaTheme="minorEastAsia"/>
          <w:szCs w:val="21"/>
          <w:lang w:val="zh-CN"/>
        </w:rPr>
        <w:t>。</w:t>
      </w:r>
    </w:p>
    <w:p w14:paraId="7DC0390C" w14:textId="1B32B2E3" w:rsidR="00B01325" w:rsidRPr="00425C37" w:rsidRDefault="00B01325" w:rsidP="00B013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t>E.</w:t>
      </w:r>
      <w:r w:rsidRPr="00425C37">
        <w:rPr>
          <w:lang w:val="zh-CN"/>
        </w:rPr>
        <w:tab/>
      </w:r>
      <w:r w:rsidRPr="00425C37">
        <w:rPr>
          <w:lang w:val="zh-CN"/>
        </w:rPr>
        <w:t>主要关切领域和建议</w:t>
      </w:r>
    </w:p>
    <w:p w14:paraId="52597F3D" w14:textId="77777777" w:rsidR="00B01325" w:rsidRPr="00425C37" w:rsidRDefault="00B01325" w:rsidP="00B013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背景概况</w:t>
      </w:r>
    </w:p>
    <w:p w14:paraId="4E7326FE" w14:textId="0D074BDA" w:rsidR="00B01325" w:rsidRPr="00425C37" w:rsidRDefault="00B01325" w:rsidP="00B01325">
      <w:pPr>
        <w:pStyle w:val="SingleTxt"/>
        <w:rPr>
          <w:rFonts w:eastAsiaTheme="majorEastAsia"/>
          <w:szCs w:val="21"/>
        </w:rPr>
      </w:pPr>
      <w:r w:rsidRPr="00425C37">
        <w:rPr>
          <w:rFonts w:eastAsiaTheme="majorEastAsia"/>
          <w:szCs w:val="21"/>
          <w:lang w:val="zh-CN"/>
        </w:rPr>
        <w:t>9.</w:t>
      </w:r>
      <w:r w:rsidRPr="00425C37">
        <w:rPr>
          <w:rFonts w:eastAsiaTheme="majorEastAsia"/>
          <w:szCs w:val="21"/>
          <w:lang w:val="zh-CN"/>
        </w:rPr>
        <w:tab/>
      </w:r>
      <w:r w:rsidRPr="00425C37">
        <w:rPr>
          <w:rFonts w:eastAsiaTheme="majorEastAsia"/>
          <w:szCs w:val="21"/>
          <w:lang w:val="zh-CN"/>
        </w:rPr>
        <w:t>委员会承认，缔约国自</w:t>
      </w:r>
      <w:r w:rsidRPr="00425C37">
        <w:rPr>
          <w:rFonts w:eastAsiaTheme="majorEastAsia"/>
          <w:szCs w:val="21"/>
          <w:lang w:val="zh-CN"/>
        </w:rPr>
        <w:t>2013</w:t>
      </w:r>
      <w:r w:rsidRPr="00425C37">
        <w:rPr>
          <w:rFonts w:eastAsiaTheme="majorEastAsia"/>
          <w:szCs w:val="21"/>
          <w:lang w:val="zh-CN"/>
        </w:rPr>
        <w:t>年爆发内部冲突以来，缔约国的妇女和女童遭受了多种形式的性别暴力，包括非法杀害、酷刑和其他虐待、性暴力，以及任意逮捕和拘留、武装团体招募和使用儿童、被迫流离失所、严重的粮食不安全和饥饿。由于最近世界市场石油价格下跌、冠状病毒病</w:t>
      </w:r>
      <w:r w:rsidRPr="00425C37">
        <w:rPr>
          <w:rFonts w:eastAsiaTheme="majorEastAsia"/>
          <w:szCs w:val="21"/>
          <w:lang w:val="zh-CN"/>
        </w:rPr>
        <w:t>(COVID-19)</w:t>
      </w:r>
      <w:r w:rsidRPr="00425C37">
        <w:rPr>
          <w:rFonts w:eastAsiaTheme="majorEastAsia"/>
          <w:szCs w:val="21"/>
          <w:lang w:val="zh-CN"/>
        </w:rPr>
        <w:t>大流行、蝗虫入侵和该国部分地区的严重水灾，这种极端情况进一步恶化。委员会注意到政治、经济、环境和社会不稳定对缔约国妇女和女童的影响，特别是那些生活在受局部武装冲突影响地区的妇女和女童以及境内流离失所的妇女和女童。委员会还注意到有报告称，妇女和女童面临的性暴力和性别暴力、极端贫困和对人道主义援助的依赖有所增加。委员会认识到，</w:t>
      </w:r>
      <w:r w:rsidRPr="00425C37">
        <w:rPr>
          <w:rFonts w:eastAsiaTheme="majorEastAsia"/>
          <w:szCs w:val="21"/>
          <w:lang w:val="zh-CN"/>
        </w:rPr>
        <w:t>2018</w:t>
      </w:r>
      <w:r w:rsidRPr="00425C37">
        <w:rPr>
          <w:rFonts w:eastAsiaTheme="majorEastAsia"/>
          <w:szCs w:val="21"/>
          <w:lang w:val="zh-CN"/>
        </w:rPr>
        <w:t>年《解决南苏丹共和国冲突重振和平协议》为推动缔约国为建设和平和可持续发展所做的努力和承诺提供了机会。然而，委员会极为关切的是，这一议程因腐败而受到破坏，特别是在石油和天然气开采方面，导致本可用于妇女公共服务的收入大量流失。</w:t>
      </w:r>
    </w:p>
    <w:p w14:paraId="32ABC454" w14:textId="77777777" w:rsidR="00B01325" w:rsidRPr="00425C37" w:rsidRDefault="00B01325" w:rsidP="00B01325">
      <w:pPr>
        <w:pStyle w:val="SingleTxt"/>
        <w:rPr>
          <w:rFonts w:eastAsiaTheme="majorEastAsia"/>
          <w:szCs w:val="21"/>
        </w:rPr>
      </w:pPr>
      <w:r w:rsidRPr="00425C37">
        <w:rPr>
          <w:rFonts w:eastAsiaTheme="majorEastAsia"/>
          <w:szCs w:val="21"/>
          <w:lang w:val="zh-CN"/>
        </w:rPr>
        <w:t>10.</w:t>
      </w:r>
      <w:r w:rsidRPr="00425C37">
        <w:rPr>
          <w:rFonts w:eastAsiaTheme="majorEastAsia"/>
          <w:szCs w:val="21"/>
          <w:lang w:val="zh-CN"/>
        </w:rPr>
        <w:tab/>
      </w:r>
      <w:r w:rsidRPr="00425C37">
        <w:rPr>
          <w:rFonts w:eastAsia="黑体"/>
          <w:szCs w:val="21"/>
          <w:lang w:val="zh-CN"/>
        </w:rPr>
        <w:t>委员会提醒缔约国，如其关于缔约国在《公约》下的核心义务的第</w:t>
      </w:r>
      <w:r w:rsidRPr="00425C37">
        <w:rPr>
          <w:rFonts w:eastAsia="黑体"/>
          <w:szCs w:val="21"/>
          <w:lang w:val="zh-CN"/>
        </w:rPr>
        <w:t>28</w:t>
      </w:r>
      <w:r w:rsidRPr="00425C37">
        <w:rPr>
          <w:rFonts w:eastAsia="黑体"/>
          <w:szCs w:val="21"/>
          <w:lang w:val="zh-CN"/>
        </w:rPr>
        <w:t>号一般性建议</w:t>
      </w:r>
      <w:r w:rsidRPr="00425C37">
        <w:rPr>
          <w:rFonts w:eastAsia="黑体"/>
          <w:szCs w:val="21"/>
          <w:lang w:val="zh-CN"/>
        </w:rPr>
        <w:t>(2010</w:t>
      </w:r>
      <w:r w:rsidRPr="00425C37">
        <w:rPr>
          <w:rFonts w:eastAsia="黑体"/>
          <w:szCs w:val="21"/>
          <w:lang w:val="zh-CN"/>
        </w:rPr>
        <w:t>年</w:t>
      </w:r>
      <w:r w:rsidRPr="00425C37">
        <w:rPr>
          <w:rFonts w:eastAsia="黑体"/>
          <w:szCs w:val="21"/>
          <w:lang w:val="zh-CN"/>
        </w:rPr>
        <w:t>)</w:t>
      </w:r>
      <w:r w:rsidRPr="00425C37">
        <w:rPr>
          <w:rFonts w:eastAsia="黑体"/>
          <w:szCs w:val="21"/>
          <w:lang w:val="zh-CN"/>
        </w:rPr>
        <w:t>所述，《公约》规定的消除对妇女和女童一切形式的歧视</w:t>
      </w:r>
      <w:r w:rsidRPr="00425C37">
        <w:rPr>
          <w:rFonts w:eastAsia="黑体"/>
          <w:szCs w:val="21"/>
          <w:lang w:val="zh-CN"/>
        </w:rPr>
        <w:t>(</w:t>
      </w:r>
      <w:r w:rsidRPr="00425C37">
        <w:rPr>
          <w:rFonts w:eastAsia="黑体"/>
          <w:szCs w:val="21"/>
          <w:lang w:val="zh-CN"/>
        </w:rPr>
        <w:t>包括暴力</w:t>
      </w:r>
      <w:r w:rsidRPr="00425C37">
        <w:rPr>
          <w:rFonts w:eastAsia="黑体"/>
          <w:szCs w:val="21"/>
          <w:lang w:val="zh-CN"/>
        </w:rPr>
        <w:t>)</w:t>
      </w:r>
      <w:r w:rsidRPr="00425C37">
        <w:rPr>
          <w:rFonts w:eastAsia="黑体"/>
          <w:szCs w:val="21"/>
          <w:lang w:val="zh-CN"/>
        </w:rPr>
        <w:t>的义务不可减损，在冲突局势中继续适用。委员会呼吁缔约国确保妇女在《公约》的所有领域享有平等权利，并肯定妇女在和平进程和有关自然资源使用的决策中的领导作用，以此作为稳定该国持久和平和确保该国人类、社会和经济可持续发展的关键措施</w:t>
      </w:r>
      <w:r w:rsidRPr="00425C37">
        <w:rPr>
          <w:rFonts w:eastAsiaTheme="majorEastAsia"/>
          <w:b/>
          <w:bCs/>
          <w:szCs w:val="21"/>
          <w:lang w:val="zh-CN"/>
        </w:rPr>
        <w:t>。</w:t>
      </w:r>
    </w:p>
    <w:p w14:paraId="4664D377" w14:textId="77777777" w:rsidR="00B01325" w:rsidRPr="00425C37" w:rsidRDefault="00B01325">
      <w:pPr>
        <w:spacing w:line="240" w:lineRule="auto"/>
        <w:jc w:val="left"/>
        <w:rPr>
          <w:rFonts w:eastAsiaTheme="majorEastAsia"/>
          <w:szCs w:val="21"/>
          <w:lang w:val="zh-CN"/>
        </w:rPr>
      </w:pPr>
      <w:r w:rsidRPr="00425C37">
        <w:rPr>
          <w:rFonts w:eastAsiaTheme="majorEastAsia"/>
          <w:szCs w:val="21"/>
          <w:lang w:val="zh-CN"/>
        </w:rPr>
        <w:br w:type="page"/>
      </w:r>
    </w:p>
    <w:p w14:paraId="02978D22" w14:textId="25115818" w:rsidR="00B01325" w:rsidRPr="00425C37" w:rsidRDefault="00B01325" w:rsidP="00B013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lastRenderedPageBreak/>
        <w:tab/>
      </w:r>
      <w:r w:rsidRPr="00425C37">
        <w:rPr>
          <w:lang w:val="zh-CN"/>
        </w:rPr>
        <w:tab/>
      </w:r>
      <w:r w:rsidRPr="00425C37">
        <w:rPr>
          <w:lang w:val="zh-CN"/>
        </w:rPr>
        <w:tab/>
      </w:r>
      <w:r w:rsidRPr="00425C37">
        <w:rPr>
          <w:lang w:val="zh-CN"/>
        </w:rPr>
        <w:t>《公约》的法律地位和法律的统一</w:t>
      </w:r>
    </w:p>
    <w:p w14:paraId="0B0DF0D3" w14:textId="77777777" w:rsidR="00B01325" w:rsidRPr="00425C37" w:rsidRDefault="00B01325" w:rsidP="00B01325">
      <w:pPr>
        <w:pStyle w:val="SingleTxt"/>
        <w:rPr>
          <w:rFonts w:eastAsiaTheme="majorEastAsia"/>
          <w:szCs w:val="21"/>
        </w:rPr>
      </w:pPr>
      <w:r w:rsidRPr="00425C37">
        <w:rPr>
          <w:rFonts w:eastAsiaTheme="majorEastAsia"/>
          <w:szCs w:val="21"/>
          <w:lang w:val="zh-CN"/>
        </w:rPr>
        <w:t>11.</w:t>
      </w:r>
      <w:r w:rsidRPr="00425C37">
        <w:rPr>
          <w:rFonts w:eastAsiaTheme="majorEastAsia"/>
          <w:szCs w:val="21"/>
          <w:lang w:val="zh-CN"/>
        </w:rPr>
        <w:tab/>
      </w:r>
      <w:r w:rsidRPr="00425C37">
        <w:rPr>
          <w:rFonts w:eastAsiaTheme="majorEastAsia"/>
          <w:szCs w:val="21"/>
          <w:lang w:val="zh-CN"/>
        </w:rPr>
        <w:t>委员会赞扬缔约国无保留地批准了</w:t>
      </w:r>
      <w:r w:rsidRPr="00425C37">
        <w:rPr>
          <w:rFonts w:eastAsiaTheme="majorEastAsia"/>
          <w:szCs w:val="21"/>
        </w:rPr>
        <w:t>《公约》</w:t>
      </w:r>
      <w:r w:rsidRPr="00425C37">
        <w:rPr>
          <w:rFonts w:eastAsiaTheme="majorEastAsia"/>
          <w:szCs w:val="21"/>
          <w:lang w:val="zh-CN"/>
        </w:rPr>
        <w:t>。委员会承认，经修订的</w:t>
      </w:r>
      <w:r w:rsidRPr="00425C37">
        <w:rPr>
          <w:rFonts w:eastAsiaTheme="majorEastAsia"/>
          <w:szCs w:val="21"/>
          <w:lang w:val="zh-CN"/>
        </w:rPr>
        <w:t>2011</w:t>
      </w:r>
      <w:r w:rsidRPr="00425C37">
        <w:rPr>
          <w:rFonts w:eastAsiaTheme="majorEastAsia"/>
          <w:szCs w:val="21"/>
          <w:lang w:val="zh-CN"/>
        </w:rPr>
        <w:t>年《南苏丹共和国过渡期宪法》第</w:t>
      </w:r>
      <w:r w:rsidRPr="00425C37">
        <w:rPr>
          <w:rFonts w:eastAsiaTheme="majorEastAsia"/>
          <w:szCs w:val="21"/>
          <w:lang w:val="zh-CN"/>
        </w:rPr>
        <w:t>9</w:t>
      </w:r>
      <w:r w:rsidRPr="00425C37">
        <w:rPr>
          <w:rFonts w:eastAsiaTheme="majorEastAsia"/>
          <w:szCs w:val="21"/>
          <w:lang w:val="zh-CN"/>
        </w:rPr>
        <w:t>条确认，缔约国在宪法中承认国际人权条约，这些条约被视为国家权利法案的组成部分。委员会注意到，虽然民众习俗和传统被承认为法律的主要渊源</w:t>
      </w:r>
      <w:r w:rsidRPr="00425C37">
        <w:rPr>
          <w:rFonts w:eastAsiaTheme="majorEastAsia"/>
          <w:szCs w:val="21"/>
          <w:lang w:val="zh-CN"/>
        </w:rPr>
        <w:t>(</w:t>
      </w:r>
      <w:r w:rsidRPr="00425C37">
        <w:rPr>
          <w:rFonts w:eastAsiaTheme="majorEastAsia"/>
          <w:szCs w:val="21"/>
          <w:lang w:val="zh-CN"/>
        </w:rPr>
        <w:t>《过渡期宪法》第</w:t>
      </w:r>
      <w:r w:rsidRPr="00425C37">
        <w:rPr>
          <w:rFonts w:eastAsiaTheme="majorEastAsia"/>
          <w:szCs w:val="21"/>
          <w:lang w:val="zh-CN"/>
        </w:rPr>
        <w:t>5</w:t>
      </w:r>
      <w:r w:rsidRPr="00425C37">
        <w:rPr>
          <w:rFonts w:eastAsiaTheme="majorEastAsia"/>
          <w:szCs w:val="21"/>
          <w:lang w:val="zh-CN"/>
        </w:rPr>
        <w:t>条</w:t>
      </w:r>
      <w:r w:rsidRPr="00425C37">
        <w:rPr>
          <w:rFonts w:eastAsiaTheme="majorEastAsia"/>
          <w:szCs w:val="21"/>
          <w:lang w:val="zh-CN"/>
        </w:rPr>
        <w:t>)</w:t>
      </w:r>
      <w:r w:rsidRPr="00425C37">
        <w:rPr>
          <w:rFonts w:eastAsiaTheme="majorEastAsia"/>
          <w:szCs w:val="21"/>
          <w:lang w:val="zh-CN"/>
        </w:rPr>
        <w:t>，但规定了宪法相对任何和所有法律的最高地位</w:t>
      </w:r>
      <w:r w:rsidRPr="00425C37">
        <w:rPr>
          <w:rFonts w:eastAsiaTheme="majorEastAsia"/>
          <w:szCs w:val="21"/>
          <w:lang w:val="zh-CN"/>
        </w:rPr>
        <w:t>(</w:t>
      </w:r>
      <w:r w:rsidRPr="00425C37">
        <w:rPr>
          <w:rFonts w:eastAsiaTheme="majorEastAsia"/>
          <w:szCs w:val="21"/>
          <w:lang w:val="zh-CN"/>
        </w:rPr>
        <w:t>第</w:t>
      </w:r>
      <w:r w:rsidRPr="00425C37">
        <w:rPr>
          <w:rFonts w:eastAsiaTheme="majorEastAsia"/>
          <w:szCs w:val="21"/>
          <w:lang w:val="zh-CN"/>
        </w:rPr>
        <w:t>3</w:t>
      </w:r>
      <w:r w:rsidRPr="00425C37">
        <w:rPr>
          <w:rFonts w:eastAsiaTheme="majorEastAsia"/>
          <w:szCs w:val="21"/>
          <w:lang w:val="zh-CN"/>
        </w:rPr>
        <w:t>条</w:t>
      </w:r>
      <w:r w:rsidRPr="00425C37">
        <w:rPr>
          <w:rFonts w:eastAsiaTheme="majorEastAsia"/>
          <w:szCs w:val="21"/>
          <w:lang w:val="zh-CN"/>
        </w:rPr>
        <w:t>)</w:t>
      </w:r>
      <w:r w:rsidRPr="00425C37">
        <w:rPr>
          <w:rFonts w:eastAsiaTheme="majorEastAsia"/>
          <w:szCs w:val="21"/>
          <w:lang w:val="zh-CN"/>
        </w:rPr>
        <w:t>。然而，委员会感到关切的是，在实践中，即使习惯法与《公约》所保障的权利不一致，也经常适用，从而使歧视妇女和女童的习惯做法和传统长期存在。</w:t>
      </w:r>
    </w:p>
    <w:p w14:paraId="30DC8D39" w14:textId="77777777" w:rsidR="00B01325" w:rsidRPr="00425C37" w:rsidRDefault="00B01325" w:rsidP="00B01325">
      <w:pPr>
        <w:pStyle w:val="SingleTxt"/>
        <w:rPr>
          <w:rFonts w:eastAsiaTheme="majorEastAsia"/>
          <w:szCs w:val="21"/>
        </w:rPr>
      </w:pPr>
      <w:r w:rsidRPr="00425C37">
        <w:rPr>
          <w:rFonts w:eastAsiaTheme="majorEastAsia"/>
          <w:szCs w:val="21"/>
          <w:lang w:val="zh-CN"/>
        </w:rPr>
        <w:t>12.</w:t>
      </w:r>
      <w:r w:rsidRPr="00425C37">
        <w:rPr>
          <w:rFonts w:eastAsiaTheme="majorEastAsia"/>
          <w:szCs w:val="21"/>
          <w:lang w:val="zh-CN"/>
        </w:rPr>
        <w:tab/>
      </w:r>
      <w:r w:rsidRPr="00937174">
        <w:rPr>
          <w:rFonts w:ascii="黑体" w:eastAsia="黑体" w:hAnsi="黑体" w:hint="eastAsia"/>
          <w:szCs w:val="21"/>
          <w:lang w:val="zh-CN"/>
        </w:rPr>
        <w:t>委员会建议缔约国</w:t>
      </w:r>
      <w:r w:rsidRPr="00425C37">
        <w:rPr>
          <w:rFonts w:eastAsiaTheme="majorEastAsia"/>
          <w:szCs w:val="21"/>
          <w:lang w:val="zh-CN"/>
        </w:rPr>
        <w:t>：</w:t>
      </w:r>
    </w:p>
    <w:p w14:paraId="18228184" w14:textId="6B06B802" w:rsidR="00B01325" w:rsidRPr="00425C37" w:rsidRDefault="00B01325" w:rsidP="00B01325">
      <w:pPr>
        <w:pStyle w:val="SingleTxt"/>
        <w:rPr>
          <w:rFonts w:eastAsia="黑体"/>
          <w:szCs w:val="21"/>
          <w:lang w:val="zh-CN"/>
        </w:rPr>
      </w:pPr>
      <w:r w:rsidRPr="00425C37">
        <w:rPr>
          <w:rFonts w:eastAsiaTheme="majorEastAsia"/>
          <w:szCs w:val="21"/>
          <w:lang w:val="zh-CN"/>
        </w:rPr>
        <w:tab/>
        <w:t>(a)</w:t>
      </w:r>
      <w:r w:rsidRPr="00425C37">
        <w:rPr>
          <w:rFonts w:eastAsiaTheme="majorEastAsia"/>
          <w:szCs w:val="21"/>
          <w:lang w:val="zh-CN"/>
        </w:rPr>
        <w:tab/>
      </w:r>
      <w:r w:rsidRPr="00425C37">
        <w:rPr>
          <w:rFonts w:eastAsia="黑体"/>
          <w:szCs w:val="21"/>
          <w:lang w:val="zh-CN"/>
        </w:rPr>
        <w:t>系统地建设司法机构、执法官员、宗教和传统领袖以及妇女本身，特别是农村妇女的能力，使其了解《公约》规定的妇女权利以及委员会关于个人案件的判例和根据《公约任择议定书》进行的调查，以确保它们在缔约国广为人知并得到适用；</w:t>
      </w:r>
    </w:p>
    <w:p w14:paraId="7ECF69EC" w14:textId="39AE33D1" w:rsidR="00B01325" w:rsidRPr="00425C37" w:rsidRDefault="00B01325" w:rsidP="00B01325">
      <w:pPr>
        <w:pStyle w:val="SingleTxt"/>
        <w:rPr>
          <w:rFonts w:eastAsia="黑体"/>
          <w:szCs w:val="21"/>
          <w:lang w:val="zh-CN"/>
        </w:rPr>
      </w:pPr>
      <w:r w:rsidRPr="00425C37">
        <w:rPr>
          <w:rFonts w:eastAsiaTheme="majorEastAsia"/>
          <w:szCs w:val="21"/>
          <w:lang w:val="zh-CN"/>
        </w:rPr>
        <w:tab/>
        <w:t>(b)</w:t>
      </w:r>
      <w:r w:rsidRPr="00425C37">
        <w:rPr>
          <w:rFonts w:eastAsiaTheme="majorEastAsia"/>
          <w:szCs w:val="21"/>
          <w:lang w:val="zh-CN"/>
        </w:rPr>
        <w:tab/>
      </w:r>
      <w:r w:rsidRPr="00425C37">
        <w:rPr>
          <w:rFonts w:eastAsia="黑体"/>
          <w:szCs w:val="21"/>
          <w:lang w:val="zh-CN"/>
        </w:rPr>
        <w:t>修订与《公约》和《过渡期宪法》不一致的法律、决定和做法；</w:t>
      </w:r>
    </w:p>
    <w:p w14:paraId="761F776F" w14:textId="093FEB45" w:rsidR="00B01325" w:rsidRPr="00425C37" w:rsidRDefault="00B01325" w:rsidP="00B01325">
      <w:pPr>
        <w:pStyle w:val="SingleTxt"/>
        <w:rPr>
          <w:rFonts w:eastAsia="黑体"/>
          <w:szCs w:val="21"/>
          <w:lang w:val="zh-CN"/>
        </w:rPr>
      </w:pPr>
      <w:r w:rsidRPr="00425C37">
        <w:rPr>
          <w:rFonts w:eastAsia="黑体"/>
          <w:szCs w:val="21"/>
          <w:lang w:val="zh-CN"/>
        </w:rPr>
        <w:tab/>
        <w:t>(c)</w:t>
      </w:r>
      <w:r w:rsidRPr="00425C37">
        <w:rPr>
          <w:rFonts w:eastAsia="黑体"/>
          <w:szCs w:val="21"/>
          <w:lang w:val="zh-CN"/>
        </w:rPr>
        <w:tab/>
      </w:r>
      <w:r w:rsidRPr="00425C37">
        <w:rPr>
          <w:rFonts w:eastAsia="黑体"/>
          <w:szCs w:val="21"/>
          <w:lang w:val="zh-CN"/>
        </w:rPr>
        <w:t>与妇女民间社会组织合作，为审查与《公约》相抵触的习惯法和惯例通过一个明确的时间框架，以使其与《公约》保持一致；</w:t>
      </w:r>
    </w:p>
    <w:p w14:paraId="3035C6C0" w14:textId="743166EB" w:rsidR="00B01325" w:rsidRPr="00425C37" w:rsidRDefault="00B01325" w:rsidP="00B01325">
      <w:pPr>
        <w:pStyle w:val="SingleTxt"/>
        <w:rPr>
          <w:rFonts w:eastAsia="黑体"/>
          <w:szCs w:val="21"/>
          <w:lang w:val="zh-CN"/>
        </w:rPr>
      </w:pPr>
      <w:r w:rsidRPr="00425C37">
        <w:rPr>
          <w:rFonts w:eastAsia="黑体"/>
          <w:szCs w:val="21"/>
          <w:lang w:val="zh-CN"/>
        </w:rPr>
        <w:tab/>
        <w:t>(d)</w:t>
      </w:r>
      <w:r w:rsidRPr="00425C37">
        <w:rPr>
          <w:rFonts w:eastAsia="黑体"/>
          <w:szCs w:val="21"/>
          <w:lang w:val="zh-CN"/>
        </w:rPr>
        <w:tab/>
      </w:r>
      <w:r w:rsidRPr="00425C37">
        <w:rPr>
          <w:rFonts w:eastAsia="黑体"/>
          <w:szCs w:val="21"/>
          <w:lang w:val="zh-CN"/>
        </w:rPr>
        <w:t>批准《非洲人权和民族权宪章关于非洲妇女权利的议定书》</w:t>
      </w:r>
      <w:r w:rsidRPr="00425C37">
        <w:rPr>
          <w:rFonts w:eastAsia="黑体"/>
          <w:szCs w:val="21"/>
          <w:lang w:val="zh-CN"/>
        </w:rPr>
        <w:t>(</w:t>
      </w:r>
      <w:r w:rsidRPr="00425C37">
        <w:rPr>
          <w:rFonts w:eastAsia="黑体"/>
          <w:szCs w:val="21"/>
          <w:lang w:val="zh-CN"/>
        </w:rPr>
        <w:t>《马普托议定书》</w:t>
      </w:r>
      <w:r w:rsidRPr="00425C37">
        <w:rPr>
          <w:rFonts w:eastAsia="黑体"/>
          <w:szCs w:val="21"/>
          <w:lang w:val="zh-CN"/>
        </w:rPr>
        <w:t>)</w:t>
      </w:r>
      <w:r w:rsidRPr="00425C37">
        <w:rPr>
          <w:rFonts w:eastAsia="黑体"/>
          <w:szCs w:val="21"/>
          <w:lang w:val="zh-CN"/>
        </w:rPr>
        <w:t>。</w:t>
      </w:r>
    </w:p>
    <w:p w14:paraId="1A167D1C" w14:textId="77777777" w:rsidR="00B01325" w:rsidRPr="00425C37" w:rsidRDefault="00B01325" w:rsidP="002313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法律框架和对歧视妇女的定义</w:t>
      </w:r>
    </w:p>
    <w:p w14:paraId="6BCA47FA" w14:textId="34E81CE5" w:rsidR="00B01325" w:rsidRPr="00425C37" w:rsidRDefault="00B01325" w:rsidP="00B01325">
      <w:pPr>
        <w:pStyle w:val="SingleTxt"/>
        <w:rPr>
          <w:rFonts w:eastAsiaTheme="majorEastAsia"/>
          <w:szCs w:val="21"/>
        </w:rPr>
      </w:pPr>
      <w:r w:rsidRPr="00425C37">
        <w:rPr>
          <w:rFonts w:eastAsiaTheme="majorEastAsia"/>
          <w:szCs w:val="21"/>
          <w:lang w:val="zh-CN"/>
        </w:rPr>
        <w:t>13.</w:t>
      </w:r>
      <w:r w:rsidRPr="00425C37">
        <w:rPr>
          <w:rFonts w:eastAsiaTheme="majorEastAsia"/>
          <w:szCs w:val="21"/>
          <w:lang w:val="zh-CN"/>
        </w:rPr>
        <w:tab/>
      </w:r>
      <w:r w:rsidRPr="00937174">
        <w:rPr>
          <w:rFonts w:asciiTheme="minorEastAsia" w:eastAsiaTheme="minorEastAsia" w:hAnsiTheme="minorEastAsia" w:hint="eastAsia"/>
          <w:szCs w:val="21"/>
          <w:lang w:val="zh-CN"/>
        </w:rPr>
        <w:t>委员会欢迎宪法承认女男平等原则</w:t>
      </w:r>
      <w:r w:rsidRPr="00937174">
        <w:rPr>
          <w:rFonts w:asciiTheme="minorEastAsia" w:eastAsiaTheme="minorEastAsia" w:hAnsiTheme="minorEastAsia"/>
          <w:szCs w:val="21"/>
          <w:lang w:val="zh-CN"/>
        </w:rPr>
        <w:t>(</w:t>
      </w:r>
      <w:r w:rsidRPr="00937174">
        <w:rPr>
          <w:rFonts w:asciiTheme="minorEastAsia" w:eastAsiaTheme="minorEastAsia" w:hAnsiTheme="minorEastAsia" w:hint="eastAsia"/>
          <w:szCs w:val="21"/>
          <w:lang w:val="zh-CN"/>
        </w:rPr>
        <w:t>第</w:t>
      </w:r>
      <w:r w:rsidRPr="00937174">
        <w:rPr>
          <w:rFonts w:asciiTheme="majorBidi" w:eastAsiaTheme="minorEastAsia" w:hAnsiTheme="majorBidi" w:cstheme="majorBidi"/>
          <w:szCs w:val="21"/>
          <w:lang w:val="zh-CN"/>
        </w:rPr>
        <w:t>16</w:t>
      </w:r>
      <w:r w:rsidRPr="00937174">
        <w:rPr>
          <w:rFonts w:asciiTheme="minorEastAsia" w:eastAsiaTheme="minorEastAsia" w:hAnsiTheme="minorEastAsia" w:hint="eastAsia"/>
          <w:szCs w:val="21"/>
          <w:lang w:val="zh-CN"/>
        </w:rPr>
        <w:t>条</w:t>
      </w:r>
      <w:r w:rsidRPr="00937174">
        <w:rPr>
          <w:rFonts w:asciiTheme="minorEastAsia" w:eastAsiaTheme="minorEastAsia" w:hAnsiTheme="minorEastAsia"/>
          <w:szCs w:val="21"/>
          <w:lang w:val="zh-CN"/>
        </w:rPr>
        <w:t>)</w:t>
      </w:r>
      <w:r w:rsidRPr="00937174">
        <w:rPr>
          <w:rFonts w:asciiTheme="minorEastAsia" w:eastAsiaTheme="minorEastAsia" w:hAnsiTheme="minorEastAsia" w:hint="eastAsia"/>
          <w:szCs w:val="21"/>
          <w:lang w:val="zh-CN"/>
        </w:rPr>
        <w:t>。然而，委员会感到关切的是，缺乏符合《公约》规定的关于歧视妇女的全面定义。委员会还感到关切的是，没有最后确定永久宪法和颁布落实妇女权利的关键法律草案的时间表，包括关于以下方面的立法：打击性别暴力；护士和助产服务；国家家庭法；平权行动；保护人口贩运的幸存者；打击与艾滋病毒有关的污名化与歧视；以及遗产和继承</w:t>
      </w:r>
      <w:r w:rsidRPr="00425C37">
        <w:rPr>
          <w:rFonts w:eastAsiaTheme="majorEastAsia"/>
          <w:szCs w:val="21"/>
          <w:lang w:val="zh-CN"/>
        </w:rPr>
        <w:t>。</w:t>
      </w:r>
    </w:p>
    <w:p w14:paraId="4A38337C" w14:textId="77777777" w:rsidR="00B01325" w:rsidRPr="00425C37" w:rsidRDefault="00B01325" w:rsidP="00B01325">
      <w:pPr>
        <w:pStyle w:val="SingleTxt"/>
        <w:rPr>
          <w:rFonts w:eastAsiaTheme="majorEastAsia"/>
          <w:b/>
          <w:szCs w:val="21"/>
        </w:rPr>
      </w:pPr>
      <w:r w:rsidRPr="00425C37">
        <w:rPr>
          <w:rFonts w:eastAsiaTheme="majorEastAsia"/>
          <w:szCs w:val="21"/>
          <w:lang w:val="zh-CN"/>
        </w:rPr>
        <w:t>14.</w:t>
      </w:r>
      <w:r w:rsidRPr="00425C37">
        <w:rPr>
          <w:rFonts w:eastAsiaTheme="majorEastAsia"/>
          <w:szCs w:val="21"/>
          <w:lang w:val="zh-CN"/>
        </w:rPr>
        <w:tab/>
      </w:r>
      <w:r w:rsidRPr="00425C37">
        <w:rPr>
          <w:rFonts w:eastAsia="黑体"/>
          <w:szCs w:val="21"/>
          <w:lang w:val="zh-CN"/>
        </w:rPr>
        <w:t>委员会回顾《公约》第一条和第二条以及可持续发展目标具体</w:t>
      </w:r>
      <w:r w:rsidRPr="00425C37">
        <w:rPr>
          <w:rFonts w:eastAsia="黑体"/>
          <w:szCs w:val="21"/>
          <w:lang w:val="zh-CN"/>
        </w:rPr>
        <w:t>5.1(</w:t>
      </w:r>
      <w:r w:rsidRPr="00425C37">
        <w:rPr>
          <w:rFonts w:eastAsia="黑体"/>
          <w:szCs w:val="21"/>
          <w:lang w:val="zh-CN"/>
        </w:rPr>
        <w:t>在全球消除对妇女和女童一切形式的歧视</w:t>
      </w:r>
      <w:r w:rsidRPr="00425C37">
        <w:rPr>
          <w:rFonts w:eastAsia="黑体"/>
          <w:szCs w:val="21"/>
          <w:lang w:val="zh-CN"/>
        </w:rPr>
        <w:t>)</w:t>
      </w:r>
      <w:r w:rsidRPr="00425C37">
        <w:rPr>
          <w:rFonts w:eastAsia="黑体"/>
          <w:szCs w:val="21"/>
          <w:lang w:val="zh-CN"/>
        </w:rPr>
        <w:t>，建议缔约国</w:t>
      </w:r>
      <w:r w:rsidRPr="00425C37">
        <w:rPr>
          <w:rFonts w:eastAsiaTheme="majorEastAsia"/>
          <w:b/>
          <w:bCs/>
          <w:szCs w:val="21"/>
          <w:lang w:val="zh-CN"/>
        </w:rPr>
        <w:t>：</w:t>
      </w:r>
    </w:p>
    <w:p w14:paraId="691C0B03" w14:textId="05F09C47" w:rsidR="00B01325" w:rsidRPr="00425C37" w:rsidRDefault="002313DE" w:rsidP="00B01325">
      <w:pPr>
        <w:pStyle w:val="SingleTxt"/>
        <w:rPr>
          <w:rFonts w:eastAsiaTheme="majorEastAsia"/>
          <w:b/>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937174">
        <w:rPr>
          <w:rFonts w:ascii="黑体" w:eastAsia="黑体" w:hAnsi="黑体"/>
          <w:szCs w:val="21"/>
          <w:lang w:val="zh-CN"/>
        </w:rPr>
        <w:t>毫不拖延地通过立法，包括对歧视妇女的全面定义，涵盖所有国际公认的被禁止的歧视理由，包括公共和私人领域的直接和间接歧视，以及交叉形式的多重和跨部门歧视</w:t>
      </w:r>
      <w:r w:rsidR="00B01325" w:rsidRPr="00937174">
        <w:rPr>
          <w:rFonts w:ascii="黑体" w:eastAsia="黑体" w:hAnsi="黑体" w:hint="eastAsia"/>
          <w:szCs w:val="21"/>
          <w:lang w:val="zh-CN"/>
        </w:rPr>
        <w:t>；</w:t>
      </w:r>
    </w:p>
    <w:p w14:paraId="73DF72AA" w14:textId="157B16F7"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加快永久宪法进程，并通过对确保妇女权利至关重要的法律草案，如关于打击性别暴力的法律、关于护士和助产服务的法律、关于国家家庭法的法律、关于平权行动的法律、关于保护人口贩运幸存者的法律、关于打击与艾滋病毒有关的污名化与歧视的法律以及关于遗产和继承的法律，确保其规定与《公约》相一致，并确保妇女在这些进程中至少占有投票权的代表的</w:t>
      </w:r>
      <w:r w:rsidR="00B01325" w:rsidRPr="00425C37">
        <w:rPr>
          <w:rFonts w:eastAsia="黑体"/>
          <w:szCs w:val="21"/>
          <w:lang w:val="zh-CN"/>
        </w:rPr>
        <w:t>35%</w:t>
      </w:r>
      <w:r w:rsidR="00B01325" w:rsidRPr="00425C37">
        <w:rPr>
          <w:rFonts w:eastAsia="黑体"/>
          <w:szCs w:val="21"/>
          <w:lang w:val="zh-CN"/>
        </w:rPr>
        <w:t>。</w:t>
      </w:r>
    </w:p>
    <w:p w14:paraId="3FEC3D36" w14:textId="77777777" w:rsidR="002313DE" w:rsidRPr="00425C37" w:rsidRDefault="002313DE">
      <w:pPr>
        <w:spacing w:line="240" w:lineRule="auto"/>
        <w:jc w:val="left"/>
        <w:rPr>
          <w:rFonts w:eastAsiaTheme="majorEastAsia"/>
          <w:szCs w:val="21"/>
          <w:lang w:val="zh-CN"/>
        </w:rPr>
      </w:pPr>
      <w:r w:rsidRPr="00425C37">
        <w:rPr>
          <w:rFonts w:eastAsiaTheme="majorEastAsia"/>
          <w:szCs w:val="21"/>
          <w:lang w:val="zh-CN"/>
        </w:rPr>
        <w:br w:type="page"/>
      </w:r>
    </w:p>
    <w:p w14:paraId="5E3ED845" w14:textId="3A7F47A4" w:rsidR="00B01325" w:rsidRPr="00425C37" w:rsidRDefault="00B01325" w:rsidP="002313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妇女、和平与安全</w:t>
      </w:r>
    </w:p>
    <w:p w14:paraId="2BFBBA4A" w14:textId="77777777" w:rsidR="00B01325" w:rsidRPr="00425C37" w:rsidRDefault="00B01325" w:rsidP="00B01325">
      <w:pPr>
        <w:pStyle w:val="SingleTxt"/>
        <w:rPr>
          <w:rFonts w:eastAsiaTheme="majorEastAsia"/>
          <w:szCs w:val="21"/>
        </w:rPr>
      </w:pPr>
      <w:r w:rsidRPr="00425C37">
        <w:rPr>
          <w:rFonts w:eastAsiaTheme="majorEastAsia"/>
          <w:szCs w:val="21"/>
          <w:lang w:val="zh-CN"/>
        </w:rPr>
        <w:t>15.</w:t>
      </w:r>
      <w:r w:rsidRPr="00425C37">
        <w:rPr>
          <w:rFonts w:eastAsiaTheme="majorEastAsia"/>
          <w:szCs w:val="21"/>
          <w:lang w:val="zh-CN"/>
        </w:rPr>
        <w:tab/>
      </w:r>
      <w:r w:rsidRPr="00425C37">
        <w:rPr>
          <w:rFonts w:eastAsiaTheme="majorEastAsia"/>
          <w:szCs w:val="21"/>
          <w:lang w:val="zh-CN"/>
        </w:rPr>
        <w:t>委员会欢迎</w:t>
      </w:r>
      <w:r w:rsidRPr="00425C37">
        <w:rPr>
          <w:rFonts w:eastAsiaTheme="majorEastAsia"/>
          <w:szCs w:val="21"/>
          <w:lang w:val="zh-CN"/>
        </w:rPr>
        <w:t>2015</w:t>
      </w:r>
      <w:r w:rsidRPr="00425C37">
        <w:rPr>
          <w:rFonts w:eastAsiaTheme="majorEastAsia"/>
          <w:szCs w:val="21"/>
          <w:lang w:val="zh-CN"/>
        </w:rPr>
        <w:t>年《关于解决南苏丹共和国冲突的协议》和</w:t>
      </w:r>
      <w:r w:rsidRPr="00425C37">
        <w:rPr>
          <w:rFonts w:eastAsiaTheme="majorEastAsia"/>
          <w:szCs w:val="21"/>
          <w:lang w:val="zh-CN"/>
        </w:rPr>
        <w:t>2018</w:t>
      </w:r>
      <w:r w:rsidRPr="00425C37">
        <w:rPr>
          <w:rFonts w:eastAsiaTheme="majorEastAsia"/>
          <w:szCs w:val="21"/>
          <w:lang w:val="zh-CN"/>
        </w:rPr>
        <w:t>年《重振协议》中的规定，即建立重要机制，处理南苏丹冲突引起的侵犯人权行为以及过去的违反行为，即：真相、和解和消除创伤委员会、南苏丹问题混合法庭以及补偿和赔偿局。然而，委员会感到遗憾的是，迄今为止，这些机制都没有建立。委员会还关切地注意到：</w:t>
      </w:r>
    </w:p>
    <w:p w14:paraId="73267FF2" w14:textId="64F52A44"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Theme="majorEastAsia"/>
          <w:szCs w:val="21"/>
          <w:lang w:val="zh-CN"/>
        </w:rPr>
        <w:t>妇女参与和平进程、重建工作和过渡期正义机制，包括参与执行《重振协议》和重振后的民族团结过渡政府，没有达到《重振协议》规定的妇女在缔约国理事机构中的最低配额</w:t>
      </w:r>
      <w:r w:rsidR="00B01325" w:rsidRPr="00425C37">
        <w:rPr>
          <w:rFonts w:eastAsiaTheme="majorEastAsia"/>
          <w:szCs w:val="21"/>
          <w:lang w:val="zh-CN"/>
        </w:rPr>
        <w:t>35%</w:t>
      </w:r>
      <w:r w:rsidR="00B01325" w:rsidRPr="00425C37">
        <w:rPr>
          <w:rFonts w:eastAsiaTheme="majorEastAsia"/>
          <w:szCs w:val="21"/>
          <w:lang w:val="zh-CN"/>
        </w:rPr>
        <w:t>；</w:t>
      </w:r>
    </w:p>
    <w:p w14:paraId="270769AA" w14:textId="09F05021"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Theme="majorEastAsia"/>
          <w:szCs w:val="21"/>
          <w:lang w:val="zh-CN"/>
        </w:rPr>
        <w:t>由于资源不足，关于执行安全理事会关于妇女与和平与安全的第</w:t>
      </w:r>
      <w:hyperlink r:id="rId23" w:history="1">
        <w:r w:rsidR="00B01325" w:rsidRPr="00425C37">
          <w:rPr>
            <w:rStyle w:val="af4"/>
            <w:rFonts w:eastAsiaTheme="majorEastAsia"/>
            <w:szCs w:val="21"/>
            <w:lang w:val="zh-CN"/>
          </w:rPr>
          <w:t>1325</w:t>
        </w:r>
        <w:r w:rsidR="00427BD3">
          <w:rPr>
            <w:rStyle w:val="af4"/>
            <w:rFonts w:eastAsiaTheme="majorEastAsia"/>
            <w:szCs w:val="21"/>
            <w:lang w:val="zh-CN"/>
          </w:rPr>
          <w:t xml:space="preserve"> </w:t>
        </w:r>
        <w:r w:rsidR="00B01325" w:rsidRPr="00425C37">
          <w:rPr>
            <w:rStyle w:val="af4"/>
            <w:rFonts w:eastAsiaTheme="majorEastAsia"/>
            <w:szCs w:val="21"/>
            <w:lang w:val="zh-CN"/>
          </w:rPr>
          <w:t>(2000)</w:t>
        </w:r>
      </w:hyperlink>
      <w:r w:rsidR="00B01325" w:rsidRPr="00425C37">
        <w:rPr>
          <w:rFonts w:eastAsiaTheme="majorEastAsia"/>
          <w:szCs w:val="21"/>
          <w:lang w:val="zh-CN"/>
        </w:rPr>
        <w:t>号决议的</w:t>
      </w:r>
      <w:r w:rsidR="00B01325" w:rsidRPr="00425C37">
        <w:rPr>
          <w:rFonts w:eastAsiaTheme="majorEastAsia"/>
          <w:szCs w:val="21"/>
          <w:lang w:val="zh-CN"/>
        </w:rPr>
        <w:t>2015-2021</w:t>
      </w:r>
      <w:r w:rsidR="00B01325" w:rsidRPr="00425C37">
        <w:rPr>
          <w:rFonts w:eastAsiaTheme="majorEastAsia"/>
          <w:szCs w:val="21"/>
          <w:lang w:val="zh-CN"/>
        </w:rPr>
        <w:t>年国家行动计划的执行机制从未建立，而且该国家行动计划到期后也没有续期；</w:t>
      </w:r>
    </w:p>
    <w:p w14:paraId="626D773F" w14:textId="7922FAAA"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Theme="majorEastAsia"/>
          <w:szCs w:val="21"/>
          <w:lang w:val="zh-CN"/>
        </w:rPr>
        <w:t>缔约国各地的妇女和女童继续遭受冲突的影响，需要人道主义援助；</w:t>
      </w:r>
    </w:p>
    <w:p w14:paraId="1C849996" w14:textId="4DF742AB" w:rsidR="00B01325" w:rsidRPr="00425C37" w:rsidRDefault="002313DE" w:rsidP="00B01325">
      <w:pPr>
        <w:pStyle w:val="SingleTxt"/>
        <w:rPr>
          <w:rFonts w:eastAsiaTheme="majorEastAsia"/>
          <w:spacing w:val="4"/>
          <w:szCs w:val="21"/>
        </w:rPr>
      </w:pPr>
      <w:r w:rsidRPr="00425C37">
        <w:rPr>
          <w:rFonts w:eastAsiaTheme="majorEastAsia"/>
          <w:szCs w:val="21"/>
          <w:lang w:val="zh-CN"/>
        </w:rPr>
        <w:tab/>
      </w:r>
      <w:r w:rsidR="00B01325" w:rsidRPr="00425C37">
        <w:rPr>
          <w:rFonts w:eastAsiaTheme="majorEastAsia"/>
          <w:szCs w:val="21"/>
          <w:lang w:val="zh-CN"/>
        </w:rPr>
        <w:t>(d)</w:t>
      </w:r>
      <w:r w:rsidR="00B01325" w:rsidRPr="00425C37">
        <w:rPr>
          <w:rFonts w:eastAsiaTheme="majorEastAsia"/>
          <w:szCs w:val="21"/>
          <w:lang w:val="zh-CN"/>
        </w:rPr>
        <w:tab/>
      </w:r>
      <w:r w:rsidR="00B01325" w:rsidRPr="00425C37">
        <w:rPr>
          <w:rFonts w:eastAsiaTheme="majorEastAsia"/>
          <w:spacing w:val="4"/>
          <w:szCs w:val="21"/>
          <w:lang w:val="zh-CN"/>
        </w:rPr>
        <w:t>有组织的性别暴力和压制性的公共政策，减少了妇女参与和平进程的空间。</w:t>
      </w:r>
    </w:p>
    <w:p w14:paraId="2604BFF9" w14:textId="7D80AB19" w:rsidR="00B01325" w:rsidRPr="00425C37" w:rsidRDefault="00B01325" w:rsidP="00B01325">
      <w:pPr>
        <w:pStyle w:val="SingleTxt"/>
        <w:rPr>
          <w:rFonts w:eastAsiaTheme="minorEastAsia"/>
          <w:szCs w:val="21"/>
        </w:rPr>
      </w:pPr>
      <w:r w:rsidRPr="00425C37">
        <w:rPr>
          <w:rFonts w:eastAsiaTheme="minorEastAsia"/>
          <w:szCs w:val="21"/>
          <w:lang w:val="zh-CN"/>
        </w:rPr>
        <w:t>16.</w:t>
      </w:r>
      <w:r w:rsidRPr="00425C37">
        <w:rPr>
          <w:rFonts w:eastAsiaTheme="minorEastAsia"/>
          <w:szCs w:val="21"/>
          <w:lang w:val="zh-CN"/>
        </w:rPr>
        <w:tab/>
      </w:r>
      <w:r w:rsidRPr="00425C37">
        <w:rPr>
          <w:rFonts w:eastAsia="黑体"/>
          <w:szCs w:val="21"/>
          <w:lang w:val="zh-CN"/>
        </w:rPr>
        <w:t>委员会回顾其关于妇女在预防冲突、冲突及冲突后局势中的作用的第</w:t>
      </w:r>
      <w:r w:rsidRPr="00425C37">
        <w:rPr>
          <w:rFonts w:eastAsia="黑体"/>
          <w:szCs w:val="21"/>
          <w:lang w:val="zh-CN"/>
        </w:rPr>
        <w:t>30</w:t>
      </w:r>
      <w:r w:rsidRPr="00425C37">
        <w:rPr>
          <w:rFonts w:eastAsia="黑体"/>
          <w:szCs w:val="21"/>
          <w:lang w:val="zh-CN"/>
        </w:rPr>
        <w:t>号一般性建议</w:t>
      </w:r>
      <w:r w:rsidRPr="00425C37">
        <w:rPr>
          <w:rFonts w:eastAsia="黑体"/>
          <w:szCs w:val="21"/>
          <w:lang w:val="zh-CN"/>
        </w:rPr>
        <w:t>(2013</w:t>
      </w:r>
      <w:r w:rsidRPr="00425C37">
        <w:rPr>
          <w:rFonts w:eastAsia="黑体"/>
          <w:szCs w:val="21"/>
          <w:lang w:val="zh-CN"/>
        </w:rPr>
        <w:t>年</w:t>
      </w:r>
      <w:r w:rsidRPr="00425C37">
        <w:rPr>
          <w:rFonts w:eastAsia="黑体"/>
          <w:szCs w:val="21"/>
          <w:lang w:val="zh-CN"/>
        </w:rPr>
        <w:t>)</w:t>
      </w:r>
      <w:r w:rsidRPr="00425C37">
        <w:rPr>
          <w:rFonts w:eastAsia="黑体"/>
          <w:szCs w:val="21"/>
          <w:lang w:val="zh-CN"/>
        </w:rPr>
        <w:t>，敦促缔约国</w:t>
      </w:r>
      <w:r w:rsidRPr="00425C37">
        <w:rPr>
          <w:rFonts w:eastAsiaTheme="minorEastAsia"/>
          <w:szCs w:val="21"/>
          <w:lang w:val="zh-CN"/>
        </w:rPr>
        <w:t>：</w:t>
      </w:r>
    </w:p>
    <w:p w14:paraId="1F457AF1" w14:textId="2B706F46"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根据安全理事会第</w:t>
      </w:r>
      <w:hyperlink r:id="rId24" w:history="1">
        <w:r w:rsidR="00B01325" w:rsidRPr="00425C37">
          <w:rPr>
            <w:rStyle w:val="af4"/>
            <w:rFonts w:eastAsia="黑体"/>
            <w:szCs w:val="21"/>
            <w:lang w:val="zh-CN"/>
          </w:rPr>
          <w:t>1325(2000)</w:t>
        </w:r>
      </w:hyperlink>
      <w:r w:rsidR="00B01325" w:rsidRPr="00425C37">
        <w:rPr>
          <w:rFonts w:eastAsia="黑体"/>
          <w:szCs w:val="21"/>
          <w:lang w:val="zh-CN"/>
        </w:rPr>
        <w:t>号决议，确保妇女充分、平等和有意义地参与预防冲突、建设和平和冲突后重建工作，包括担任领导职务，并考虑到安全理事会第</w:t>
      </w:r>
      <w:hyperlink r:id="rId25" w:history="1">
        <w:r w:rsidR="00B01325" w:rsidRPr="00425C37">
          <w:rPr>
            <w:rStyle w:val="af4"/>
            <w:rFonts w:eastAsia="黑体"/>
            <w:szCs w:val="21"/>
            <w:lang w:val="zh-CN"/>
          </w:rPr>
          <w:t>1820(2008)</w:t>
        </w:r>
      </w:hyperlink>
      <w:r w:rsidR="00B01325" w:rsidRPr="00425C37">
        <w:rPr>
          <w:rFonts w:eastAsia="黑体"/>
          <w:szCs w:val="21"/>
          <w:lang w:val="zh-CN"/>
        </w:rPr>
        <w:t>、</w:t>
      </w:r>
      <w:hyperlink r:id="rId26" w:history="1">
        <w:r w:rsidR="00B01325" w:rsidRPr="00425C37">
          <w:rPr>
            <w:rStyle w:val="af4"/>
            <w:rFonts w:eastAsia="黑体"/>
            <w:szCs w:val="21"/>
            <w:lang w:val="zh-CN"/>
          </w:rPr>
          <w:t>1888(2009)</w:t>
        </w:r>
      </w:hyperlink>
      <w:r w:rsidR="00B01325" w:rsidRPr="00425C37">
        <w:rPr>
          <w:rFonts w:eastAsia="黑体"/>
          <w:szCs w:val="21"/>
          <w:lang w:val="zh-CN"/>
        </w:rPr>
        <w:t>、</w:t>
      </w:r>
      <w:hyperlink r:id="rId27" w:history="1">
        <w:r w:rsidR="00B01325" w:rsidRPr="00425C37">
          <w:rPr>
            <w:rStyle w:val="af4"/>
            <w:rFonts w:eastAsia="黑体"/>
            <w:szCs w:val="21"/>
            <w:lang w:val="zh-CN"/>
          </w:rPr>
          <w:t>1889(2009)</w:t>
        </w:r>
      </w:hyperlink>
      <w:r w:rsidR="00B01325" w:rsidRPr="00425C37">
        <w:rPr>
          <w:rFonts w:eastAsia="黑体"/>
          <w:szCs w:val="21"/>
          <w:lang w:val="zh-CN"/>
        </w:rPr>
        <w:t>、</w:t>
      </w:r>
      <w:hyperlink r:id="rId28" w:history="1">
        <w:r w:rsidR="00B01325" w:rsidRPr="00425C37">
          <w:rPr>
            <w:rStyle w:val="af4"/>
            <w:rFonts w:eastAsia="黑体"/>
            <w:szCs w:val="21"/>
            <w:lang w:val="zh-CN"/>
          </w:rPr>
          <w:t>1960(2010)</w:t>
        </w:r>
      </w:hyperlink>
      <w:r w:rsidR="00B01325" w:rsidRPr="00425C37">
        <w:rPr>
          <w:rFonts w:eastAsia="黑体"/>
          <w:szCs w:val="21"/>
          <w:lang w:val="zh-CN"/>
        </w:rPr>
        <w:t>、</w:t>
      </w:r>
      <w:hyperlink r:id="rId29" w:history="1">
        <w:r w:rsidR="00B01325" w:rsidRPr="00425C37">
          <w:rPr>
            <w:rStyle w:val="af4"/>
            <w:rFonts w:eastAsia="黑体"/>
            <w:szCs w:val="21"/>
            <w:lang w:val="zh-CN"/>
          </w:rPr>
          <w:t>2106(2013)</w:t>
        </w:r>
      </w:hyperlink>
      <w:r w:rsidR="00B01325" w:rsidRPr="00425C37">
        <w:rPr>
          <w:rFonts w:eastAsia="黑体"/>
          <w:szCs w:val="21"/>
          <w:lang w:val="zh-CN"/>
        </w:rPr>
        <w:t>、</w:t>
      </w:r>
      <w:hyperlink r:id="rId30" w:history="1">
        <w:r w:rsidR="00B01325" w:rsidRPr="00425C37">
          <w:rPr>
            <w:rStyle w:val="af4"/>
            <w:rFonts w:eastAsia="黑体"/>
            <w:szCs w:val="21"/>
            <w:lang w:val="zh-CN"/>
          </w:rPr>
          <w:t>2122(2013)</w:t>
        </w:r>
      </w:hyperlink>
      <w:r w:rsidR="00B01325" w:rsidRPr="00425C37">
        <w:rPr>
          <w:rFonts w:eastAsia="黑体"/>
          <w:szCs w:val="21"/>
          <w:lang w:val="zh-CN"/>
        </w:rPr>
        <w:t>、</w:t>
      </w:r>
      <w:hyperlink r:id="rId31" w:history="1">
        <w:r w:rsidR="00B01325" w:rsidRPr="00425C37">
          <w:rPr>
            <w:rStyle w:val="af4"/>
            <w:rFonts w:eastAsia="黑体"/>
            <w:szCs w:val="21"/>
            <w:lang w:val="zh-CN"/>
          </w:rPr>
          <w:t>2331(2016)</w:t>
        </w:r>
      </w:hyperlink>
      <w:r w:rsidR="00B01325" w:rsidRPr="00425C37">
        <w:rPr>
          <w:rFonts w:eastAsia="黑体"/>
          <w:szCs w:val="21"/>
          <w:lang w:val="zh-CN"/>
        </w:rPr>
        <w:t>和</w:t>
      </w:r>
      <w:hyperlink r:id="rId32" w:history="1">
        <w:r w:rsidR="00B01325" w:rsidRPr="00425C37">
          <w:rPr>
            <w:rStyle w:val="af4"/>
            <w:rFonts w:eastAsia="黑体"/>
            <w:szCs w:val="21"/>
            <w:lang w:val="zh-CN"/>
          </w:rPr>
          <w:t>2467(2019)</w:t>
        </w:r>
      </w:hyperlink>
      <w:r w:rsidR="00B01325" w:rsidRPr="00425C37">
        <w:rPr>
          <w:rFonts w:eastAsia="黑体"/>
          <w:szCs w:val="21"/>
          <w:lang w:val="zh-CN"/>
        </w:rPr>
        <w:t>号决议中反映的妇女与和平与安全议程的全部内容</w:t>
      </w:r>
      <w:r w:rsidR="00B01325" w:rsidRPr="00425C37">
        <w:rPr>
          <w:rFonts w:eastAsiaTheme="majorEastAsia"/>
          <w:szCs w:val="21"/>
          <w:lang w:val="zh-CN"/>
        </w:rPr>
        <w:t>；</w:t>
      </w:r>
      <w:bookmarkStart w:id="2" w:name="SCName"/>
      <w:bookmarkEnd w:id="2"/>
    </w:p>
    <w:p w14:paraId="478A2DF7" w14:textId="5DDF33C1"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pacing w:val="2"/>
          <w:szCs w:val="21"/>
          <w:lang w:val="zh-CN"/>
        </w:rPr>
        <w:t>确保其关于妇女、和平与安全的国家行动计划得到迅速更新和充分执行，包括通过分配足够的人力、技术和财政资源，以及通过加强与民间社会组织、国际社会和相关联合国机构的合作，并包括定期监测其执行和报告的指标</w:t>
      </w:r>
      <w:r w:rsidR="00B01325" w:rsidRPr="00425C37">
        <w:rPr>
          <w:rFonts w:eastAsiaTheme="majorEastAsia"/>
          <w:spacing w:val="2"/>
          <w:szCs w:val="21"/>
          <w:lang w:val="zh-CN"/>
        </w:rPr>
        <w:t>；</w:t>
      </w:r>
    </w:p>
    <w:p w14:paraId="1B124256" w14:textId="56D15831"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立即使混合法庭投入运作，并迅速建立真相、和解和消除创伤委员会，确保过渡期正义进程有效解决冲突的性别原因及其对缔约国妇女和女童造成的后果，并让她们积极参与这些进程，确保她们得到符合国际人权标准的全面赔偿</w:t>
      </w:r>
      <w:r w:rsidR="00B01325" w:rsidRPr="00425C37">
        <w:rPr>
          <w:rFonts w:eastAsiaTheme="majorEastAsia"/>
          <w:szCs w:val="21"/>
          <w:lang w:val="zh-CN"/>
        </w:rPr>
        <w:t>；</w:t>
      </w:r>
    </w:p>
    <w:p w14:paraId="26879C69" w14:textId="1248DD25"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(d)</w:t>
      </w:r>
      <w:r w:rsidR="00B01325" w:rsidRPr="00425C37">
        <w:rPr>
          <w:rFonts w:eastAsiaTheme="majorEastAsia"/>
          <w:szCs w:val="21"/>
          <w:lang w:val="zh-CN"/>
        </w:rPr>
        <w:tab/>
      </w:r>
      <w:r w:rsidR="00B01325" w:rsidRPr="00425C37">
        <w:rPr>
          <w:rFonts w:eastAsia="黑体"/>
          <w:szCs w:val="21"/>
          <w:lang w:val="zh-CN"/>
        </w:rPr>
        <w:t>继续与国际社会和联合国机构，特别是联合国南苏丹特派团和联合国人权事务高级专员办事处接触，特别是在监测和记录侵犯人权行为以及向妇女和女童提供人道主义援助方面，优先向农村和偏远地区的妇女和女童提供援助</w:t>
      </w:r>
      <w:r w:rsidR="00B01325" w:rsidRPr="00425C37">
        <w:rPr>
          <w:rFonts w:eastAsiaTheme="majorEastAsia"/>
          <w:szCs w:val="21"/>
          <w:lang w:val="zh-CN"/>
        </w:rPr>
        <w:t>；</w:t>
      </w:r>
    </w:p>
    <w:p w14:paraId="3B882057" w14:textId="10589F86"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(e)</w:t>
      </w:r>
      <w:r w:rsidR="00B01325" w:rsidRPr="00425C37">
        <w:rPr>
          <w:rFonts w:eastAsiaTheme="majorEastAsia"/>
          <w:szCs w:val="21"/>
          <w:lang w:val="zh-CN"/>
        </w:rPr>
        <w:tab/>
      </w:r>
      <w:r w:rsidR="00B01325" w:rsidRPr="00425C37">
        <w:rPr>
          <w:rFonts w:eastAsia="黑体"/>
          <w:szCs w:val="21"/>
          <w:lang w:val="zh-CN"/>
        </w:rPr>
        <w:t>为妇女创造有利的环境，使她们能够自由地表达自己的观点，并在不担心受到迫害的情况下举行集会</w:t>
      </w:r>
      <w:r w:rsidR="00B01325" w:rsidRPr="00425C37">
        <w:rPr>
          <w:rFonts w:eastAsiaTheme="majorEastAsia"/>
          <w:b/>
          <w:bCs/>
          <w:szCs w:val="21"/>
          <w:lang w:val="zh-CN"/>
        </w:rPr>
        <w:t>。</w:t>
      </w:r>
    </w:p>
    <w:p w14:paraId="37A90EF2" w14:textId="77777777" w:rsidR="002313DE" w:rsidRPr="00425C37" w:rsidRDefault="002313DE">
      <w:pPr>
        <w:spacing w:line="240" w:lineRule="auto"/>
        <w:jc w:val="left"/>
        <w:rPr>
          <w:rFonts w:eastAsiaTheme="majorEastAsia"/>
          <w:szCs w:val="21"/>
          <w:lang w:val="zh-CN"/>
        </w:rPr>
      </w:pPr>
      <w:r w:rsidRPr="00425C37">
        <w:rPr>
          <w:rFonts w:eastAsiaTheme="majorEastAsia"/>
          <w:szCs w:val="21"/>
          <w:lang w:val="zh-CN"/>
        </w:rPr>
        <w:br w:type="page"/>
      </w:r>
    </w:p>
    <w:p w14:paraId="704D8C49" w14:textId="32EC8B4E" w:rsidR="00B01325" w:rsidRPr="00425C37" w:rsidRDefault="00B01325" w:rsidP="002313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提高妇女地位的国家机构</w:t>
      </w:r>
    </w:p>
    <w:p w14:paraId="6A0BAED3" w14:textId="77777777" w:rsidR="00B01325" w:rsidRPr="00425C37" w:rsidRDefault="00B01325" w:rsidP="002313DE">
      <w:pPr>
        <w:pStyle w:val="SingleTxt"/>
        <w:rPr>
          <w:rFonts w:eastAsiaTheme="majorEastAsia"/>
          <w:szCs w:val="21"/>
        </w:rPr>
      </w:pPr>
      <w:r w:rsidRPr="00425C37">
        <w:rPr>
          <w:rFonts w:eastAsiaTheme="majorEastAsia"/>
          <w:szCs w:val="21"/>
          <w:lang w:val="zh-CN"/>
        </w:rPr>
        <w:t>17.</w:t>
      </w:r>
      <w:r w:rsidRPr="00425C37">
        <w:rPr>
          <w:rFonts w:eastAsiaTheme="majorEastAsia"/>
          <w:szCs w:val="21"/>
          <w:lang w:val="zh-CN"/>
        </w:rPr>
        <w:tab/>
      </w:r>
      <w:r w:rsidRPr="00425C37">
        <w:rPr>
          <w:rFonts w:eastAsiaTheme="majorEastAsia"/>
          <w:szCs w:val="21"/>
          <w:lang w:val="zh-CN"/>
        </w:rPr>
        <w:t>委员会注意到，性别平等、儿童和社会福利部的资源不足，这妨碍了该部执行赋予妇女和女童权能的任务。委员会还关切地注意到，政府没有编制促进性别平等的预算，也没有充分努力确保自然资源的专项收入用于人类发展方案。</w:t>
      </w:r>
    </w:p>
    <w:p w14:paraId="5D3EBA7A" w14:textId="77777777" w:rsidR="00B01325" w:rsidRPr="00425C37" w:rsidRDefault="00B01325" w:rsidP="00B01325">
      <w:pPr>
        <w:pStyle w:val="SingleTxt"/>
        <w:rPr>
          <w:rFonts w:eastAsiaTheme="majorEastAsia"/>
          <w:szCs w:val="21"/>
        </w:rPr>
      </w:pPr>
      <w:r w:rsidRPr="00425C37">
        <w:rPr>
          <w:rFonts w:eastAsiaTheme="majorEastAsia"/>
          <w:szCs w:val="21"/>
          <w:lang w:val="zh-CN"/>
        </w:rPr>
        <w:t>18.</w:t>
      </w:r>
      <w:r w:rsidRPr="00425C37">
        <w:rPr>
          <w:rFonts w:eastAsiaTheme="majorEastAsia"/>
          <w:szCs w:val="21"/>
          <w:lang w:val="zh-CN"/>
        </w:rPr>
        <w:tab/>
      </w:r>
      <w:r w:rsidRPr="00425C37">
        <w:rPr>
          <w:rFonts w:ascii="黑体" w:eastAsia="黑体" w:hAnsi="黑体"/>
          <w:szCs w:val="21"/>
          <w:lang w:val="zh-CN"/>
        </w:rPr>
        <w:t>委员会建议缔约国</w:t>
      </w:r>
      <w:r w:rsidRPr="00425C37">
        <w:rPr>
          <w:rFonts w:eastAsiaTheme="majorEastAsia"/>
          <w:szCs w:val="21"/>
          <w:lang w:val="zh-CN"/>
        </w:rPr>
        <w:t>：</w:t>
      </w:r>
    </w:p>
    <w:p w14:paraId="4A84D4C1" w14:textId="487C2E26" w:rsidR="00B01325" w:rsidRPr="00425C37" w:rsidRDefault="002313DE" w:rsidP="00B01325">
      <w:pPr>
        <w:pStyle w:val="SingleTxt"/>
        <w:rPr>
          <w:rFonts w:eastAsia="黑体"/>
          <w:szCs w:val="21"/>
          <w:lang w:val="zh-CN"/>
        </w:rPr>
      </w:pPr>
      <w:r w:rsidRPr="00425C37">
        <w:rPr>
          <w:rFonts w:eastAsia="黑体"/>
          <w:szCs w:val="21"/>
          <w:lang w:val="zh-CN"/>
        </w:rPr>
        <w:tab/>
      </w:r>
      <w:r w:rsidR="00B01325" w:rsidRPr="00425C37">
        <w:rPr>
          <w:rFonts w:eastAsia="黑体"/>
          <w:szCs w:val="21"/>
          <w:lang w:val="zh-CN"/>
        </w:rPr>
        <w:t>(a)</w:t>
      </w:r>
      <w:r w:rsidR="00B01325" w:rsidRPr="00425C37">
        <w:rPr>
          <w:rFonts w:eastAsia="黑体"/>
          <w:szCs w:val="21"/>
          <w:lang w:val="zh-CN"/>
        </w:rPr>
        <w:tab/>
      </w:r>
      <w:r w:rsidR="00B01325" w:rsidRPr="00425C37">
        <w:rPr>
          <w:rFonts w:eastAsia="黑体"/>
          <w:szCs w:val="21"/>
          <w:lang w:val="zh-CN"/>
        </w:rPr>
        <w:t>由所有政府部门在《公约》规定的所有领域引入促进性别平等的预算编制；</w:t>
      </w:r>
    </w:p>
    <w:p w14:paraId="64E2C24F" w14:textId="5F0353ED" w:rsidR="00B01325" w:rsidRPr="00425C37" w:rsidRDefault="002313DE" w:rsidP="00B01325">
      <w:pPr>
        <w:pStyle w:val="SingleTxt"/>
        <w:rPr>
          <w:rFonts w:eastAsia="黑体"/>
          <w:szCs w:val="21"/>
          <w:lang w:val="zh-CN"/>
        </w:rPr>
      </w:pPr>
      <w:r w:rsidRPr="00425C37">
        <w:rPr>
          <w:rFonts w:eastAsia="黑体"/>
          <w:szCs w:val="21"/>
          <w:lang w:val="zh-CN"/>
        </w:rPr>
        <w:tab/>
      </w:r>
      <w:r w:rsidR="00B01325" w:rsidRPr="00425C37">
        <w:rPr>
          <w:rFonts w:eastAsia="黑体"/>
          <w:szCs w:val="21"/>
          <w:lang w:val="zh-CN"/>
        </w:rPr>
        <w:t>(b)</w:t>
      </w:r>
      <w:r w:rsidR="00B01325" w:rsidRPr="00425C37">
        <w:rPr>
          <w:rFonts w:eastAsia="黑体"/>
          <w:szCs w:val="21"/>
          <w:lang w:val="zh-CN"/>
        </w:rPr>
        <w:tab/>
      </w:r>
      <w:r w:rsidR="00B01325" w:rsidRPr="00425C37">
        <w:rPr>
          <w:rFonts w:eastAsia="黑体"/>
          <w:szCs w:val="21"/>
          <w:lang w:val="zh-CN"/>
        </w:rPr>
        <w:t>从缔约国所有自然资源的开采收入中拨出足够的部分用于妇女和女童赋权方案，包括为性别平等、儿童和社会福利部提供足够的资源，使其能够执行赋予妇女和女童权能的任务；</w:t>
      </w:r>
    </w:p>
    <w:p w14:paraId="6A453480" w14:textId="1DB7890F" w:rsidR="00B01325" w:rsidRPr="00425C37" w:rsidRDefault="002313DE" w:rsidP="00B01325">
      <w:pPr>
        <w:pStyle w:val="SingleTxt"/>
        <w:rPr>
          <w:rFonts w:eastAsia="黑体"/>
          <w:szCs w:val="21"/>
          <w:lang w:val="zh-CN"/>
        </w:rPr>
      </w:pPr>
      <w:r w:rsidRPr="00425C37">
        <w:rPr>
          <w:rFonts w:eastAsia="黑体"/>
          <w:szCs w:val="21"/>
          <w:lang w:val="zh-CN"/>
        </w:rPr>
        <w:tab/>
      </w:r>
      <w:r w:rsidR="00B01325" w:rsidRPr="00425C37">
        <w:rPr>
          <w:rFonts w:eastAsia="黑体"/>
          <w:szCs w:val="21"/>
          <w:lang w:val="zh-CN"/>
        </w:rPr>
        <w:t>(c)</w:t>
      </w:r>
      <w:r w:rsidR="00B01325" w:rsidRPr="00425C37">
        <w:rPr>
          <w:rFonts w:eastAsia="黑体"/>
          <w:szCs w:val="21"/>
          <w:lang w:val="zh-CN"/>
        </w:rPr>
        <w:tab/>
      </w:r>
      <w:r w:rsidR="00B01325" w:rsidRPr="00425C37">
        <w:rPr>
          <w:rFonts w:eastAsia="黑体"/>
          <w:szCs w:val="21"/>
          <w:lang w:val="zh-CN"/>
        </w:rPr>
        <w:t>加强《反腐败委员会法》，调查国家税务局的资金挪用情况。</w:t>
      </w:r>
    </w:p>
    <w:p w14:paraId="7BFC109A" w14:textId="77777777" w:rsidR="00B01325" w:rsidRPr="00425C37" w:rsidRDefault="00B01325" w:rsidP="002313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国家人权机构</w:t>
      </w:r>
    </w:p>
    <w:p w14:paraId="1015D8B0" w14:textId="77777777" w:rsidR="00B01325" w:rsidRPr="00425C37" w:rsidRDefault="00B01325" w:rsidP="00B01325">
      <w:pPr>
        <w:pStyle w:val="SingleTxt"/>
        <w:rPr>
          <w:rFonts w:eastAsiaTheme="majorEastAsia"/>
          <w:szCs w:val="21"/>
        </w:rPr>
      </w:pPr>
      <w:r w:rsidRPr="00425C37">
        <w:rPr>
          <w:rFonts w:eastAsiaTheme="majorEastAsia"/>
          <w:szCs w:val="21"/>
          <w:lang w:val="zh-CN"/>
        </w:rPr>
        <w:t>19.</w:t>
      </w:r>
      <w:r w:rsidRPr="00425C37">
        <w:rPr>
          <w:rFonts w:eastAsiaTheme="majorEastAsia"/>
          <w:szCs w:val="21"/>
          <w:lang w:val="zh-CN"/>
        </w:rPr>
        <w:tab/>
      </w:r>
      <w:r w:rsidRPr="00425C37">
        <w:rPr>
          <w:rFonts w:eastAsia="黑体"/>
          <w:szCs w:val="21"/>
          <w:lang w:val="zh-CN"/>
        </w:rPr>
        <w:t>委员会关切地注意到，缔约国没有一个符合《关于促进和保护人权的国家机构的地位的原则》</w:t>
      </w:r>
      <w:r w:rsidRPr="00425C37">
        <w:rPr>
          <w:rFonts w:eastAsia="黑体"/>
          <w:szCs w:val="21"/>
          <w:lang w:val="zh-CN"/>
        </w:rPr>
        <w:t>(</w:t>
      </w:r>
      <w:r w:rsidRPr="00425C37">
        <w:rPr>
          <w:rFonts w:eastAsia="黑体"/>
          <w:szCs w:val="21"/>
          <w:lang w:val="zh-CN"/>
        </w:rPr>
        <w:t>《巴黎原则》</w:t>
      </w:r>
      <w:r w:rsidRPr="00425C37">
        <w:rPr>
          <w:rFonts w:eastAsia="黑体"/>
          <w:szCs w:val="21"/>
          <w:lang w:val="zh-CN"/>
        </w:rPr>
        <w:t>)</w:t>
      </w:r>
      <w:r w:rsidRPr="00425C37">
        <w:rPr>
          <w:rFonts w:eastAsia="黑体"/>
          <w:szCs w:val="21"/>
          <w:lang w:val="zh-CN"/>
        </w:rPr>
        <w:t>的国家人权机构，建议缔约国优先加强南苏丹人权委员会，包括分配足够的人力、技术和财政资源，使其能够完全按照《巴黎原则》有效和独立地履行任务</w:t>
      </w:r>
      <w:r w:rsidRPr="00425C37">
        <w:rPr>
          <w:rFonts w:eastAsiaTheme="majorEastAsia"/>
          <w:szCs w:val="21"/>
          <w:lang w:val="zh-CN"/>
        </w:rPr>
        <w:t>。</w:t>
      </w:r>
    </w:p>
    <w:p w14:paraId="31268B6A" w14:textId="77777777" w:rsidR="00B01325" w:rsidRPr="00425C37" w:rsidRDefault="00B01325" w:rsidP="002313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暂行特别措施</w:t>
      </w:r>
    </w:p>
    <w:p w14:paraId="2EBF332E" w14:textId="77777777" w:rsidR="00B01325" w:rsidRPr="00425C37" w:rsidRDefault="00B01325" w:rsidP="00B01325">
      <w:pPr>
        <w:pStyle w:val="SingleTxt"/>
        <w:rPr>
          <w:rFonts w:eastAsiaTheme="majorEastAsia"/>
          <w:szCs w:val="21"/>
        </w:rPr>
      </w:pPr>
      <w:r w:rsidRPr="00425C37">
        <w:rPr>
          <w:rFonts w:eastAsiaTheme="majorEastAsia"/>
          <w:szCs w:val="21"/>
          <w:lang w:val="zh-CN"/>
        </w:rPr>
        <w:t>20.</w:t>
      </w:r>
      <w:r w:rsidRPr="00425C37">
        <w:rPr>
          <w:rFonts w:eastAsiaTheme="majorEastAsia"/>
          <w:szCs w:val="21"/>
          <w:lang w:val="zh-CN"/>
        </w:rPr>
        <w:tab/>
      </w:r>
      <w:r w:rsidRPr="00425C37">
        <w:rPr>
          <w:rFonts w:eastAsiaTheme="majorEastAsia"/>
          <w:szCs w:val="21"/>
          <w:lang w:val="zh-CN"/>
        </w:rPr>
        <w:t>委员会注意到，缔约国采取了各种暂行特别措施，以加快妇女在国家治理结构中的代表性，确保她们获得基本服务。然而，委员会感到遗憾的是，没有一个明确的战略来执行这些措施，特别是针对弱势和边缘化的妇女和女童群体，特别是受冲突影响的妇女、残疾妇女以及农村妇女和女童。</w:t>
      </w:r>
    </w:p>
    <w:p w14:paraId="781B4519" w14:textId="77777777" w:rsidR="00B01325" w:rsidRPr="00425C37" w:rsidRDefault="00B01325" w:rsidP="00B01325">
      <w:pPr>
        <w:pStyle w:val="SingleTxt"/>
        <w:rPr>
          <w:rFonts w:eastAsiaTheme="majorEastAsia"/>
          <w:szCs w:val="21"/>
        </w:rPr>
      </w:pPr>
      <w:r w:rsidRPr="00425C37">
        <w:rPr>
          <w:rFonts w:eastAsiaTheme="majorEastAsia"/>
          <w:szCs w:val="21"/>
          <w:lang w:val="zh-CN"/>
        </w:rPr>
        <w:t>21.</w:t>
      </w:r>
      <w:r w:rsidRPr="00425C37">
        <w:rPr>
          <w:rFonts w:eastAsiaTheme="majorEastAsia"/>
          <w:szCs w:val="21"/>
          <w:lang w:val="zh-CN"/>
        </w:rPr>
        <w:tab/>
      </w:r>
      <w:r w:rsidRPr="00425C37">
        <w:rPr>
          <w:rFonts w:eastAsia="黑体"/>
          <w:szCs w:val="21"/>
          <w:lang w:val="zh-CN"/>
        </w:rPr>
        <w:t>委员会建议缔约国，根据《公约》第四条第</w:t>
      </w:r>
      <w:r w:rsidRPr="00425C37">
        <w:rPr>
          <w:rFonts w:eastAsia="黑体"/>
          <w:szCs w:val="21"/>
          <w:lang w:val="zh-CN"/>
        </w:rPr>
        <w:t>1</w:t>
      </w:r>
      <w:r w:rsidRPr="00425C37">
        <w:rPr>
          <w:rFonts w:eastAsia="黑体"/>
          <w:szCs w:val="21"/>
          <w:lang w:val="zh-CN"/>
        </w:rPr>
        <w:t>款和委员会关于临时特别措施的第</w:t>
      </w:r>
      <w:r w:rsidRPr="00425C37">
        <w:rPr>
          <w:rFonts w:eastAsia="黑体"/>
          <w:szCs w:val="21"/>
          <w:lang w:val="zh-CN"/>
        </w:rPr>
        <w:t>25</w:t>
      </w:r>
      <w:r w:rsidRPr="00425C37">
        <w:rPr>
          <w:rFonts w:eastAsia="黑体"/>
          <w:szCs w:val="21"/>
          <w:lang w:val="zh-CN"/>
        </w:rPr>
        <w:t>号一般性建议</w:t>
      </w:r>
      <w:r w:rsidRPr="00425C37">
        <w:rPr>
          <w:rFonts w:eastAsia="黑体"/>
          <w:szCs w:val="21"/>
          <w:lang w:val="zh-CN"/>
        </w:rPr>
        <w:t>(2004</w:t>
      </w:r>
      <w:r w:rsidRPr="00425C37">
        <w:rPr>
          <w:rFonts w:eastAsia="黑体"/>
          <w:szCs w:val="21"/>
          <w:lang w:val="zh-CN"/>
        </w:rPr>
        <w:t>年</w:t>
      </w:r>
      <w:r w:rsidRPr="00425C37">
        <w:rPr>
          <w:rFonts w:eastAsia="黑体"/>
          <w:szCs w:val="21"/>
          <w:lang w:val="zh-CN"/>
        </w:rPr>
        <w:t>)</w:t>
      </w:r>
      <w:r w:rsidRPr="00425C37">
        <w:rPr>
          <w:rFonts w:eastAsiaTheme="majorEastAsia"/>
          <w:b/>
          <w:bCs/>
          <w:szCs w:val="21"/>
          <w:lang w:val="zh-CN"/>
        </w:rPr>
        <w:t>：</w:t>
      </w:r>
    </w:p>
    <w:p w14:paraId="4936C4AC" w14:textId="75E7C96B" w:rsidR="00B01325" w:rsidRPr="00425C37" w:rsidRDefault="002313DE" w:rsidP="00B01325">
      <w:pPr>
        <w:pStyle w:val="SingleTxt"/>
        <w:rPr>
          <w:rFonts w:eastAsiaTheme="majorEastAsia"/>
          <w:szCs w:val="21"/>
        </w:rPr>
      </w:pPr>
      <w:r w:rsidRPr="00937174">
        <w:rPr>
          <w:rFonts w:eastAsia="黑体"/>
          <w:spacing w:val="-2"/>
          <w:szCs w:val="21"/>
          <w:lang w:val="zh-CN"/>
        </w:rPr>
        <w:tab/>
      </w:r>
      <w:r w:rsidR="00B01325" w:rsidRPr="00937174">
        <w:rPr>
          <w:rFonts w:eastAsia="黑体"/>
          <w:spacing w:val="-2"/>
          <w:szCs w:val="21"/>
          <w:lang w:val="zh-CN"/>
        </w:rPr>
        <w:t>(a)</w:t>
      </w:r>
      <w:r w:rsidR="00B01325" w:rsidRPr="00937174">
        <w:rPr>
          <w:rFonts w:eastAsia="黑体"/>
          <w:spacing w:val="-2"/>
          <w:szCs w:val="21"/>
          <w:lang w:val="zh-CN"/>
        </w:rPr>
        <w:tab/>
      </w:r>
      <w:r w:rsidR="00B01325" w:rsidRPr="00937174">
        <w:rPr>
          <w:rFonts w:eastAsia="黑体" w:hint="eastAsia"/>
          <w:spacing w:val="-2"/>
          <w:szCs w:val="21"/>
          <w:lang w:val="zh-CN"/>
        </w:rPr>
        <w:t>紧急采取暂行特别措施，大幅提高妇女和女童成功完成中等教育的比例，</w:t>
      </w:r>
      <w:r w:rsidR="00B01325" w:rsidRPr="00425C37">
        <w:rPr>
          <w:rFonts w:eastAsia="黑体"/>
          <w:szCs w:val="21"/>
          <w:lang w:val="zh-CN"/>
        </w:rPr>
        <w:t>增加她们获得正式就业和参与自然资源管理的机会，并规定有时限的目标和基准，同时对不遵守规定的行为予以惩处</w:t>
      </w:r>
      <w:r w:rsidR="00B01325" w:rsidRPr="00425C37">
        <w:rPr>
          <w:rFonts w:eastAsiaTheme="majorEastAsia"/>
          <w:szCs w:val="21"/>
          <w:lang w:val="zh-CN"/>
        </w:rPr>
        <w:t>；</w:t>
      </w:r>
    </w:p>
    <w:p w14:paraId="5523C63C" w14:textId="582713EB"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开展能力建设方案，针对所有相关的国家官员、负责提供公共服务的人员和雇主，说明暂行特别措施的非歧视性质和重要性，以便在妇女代表人数不足或处于不利地位的所有领域实现女男之间的实质平等</w:t>
      </w:r>
      <w:r w:rsidR="00B01325" w:rsidRPr="00425C37">
        <w:rPr>
          <w:rFonts w:eastAsiaTheme="majorEastAsia"/>
          <w:szCs w:val="21"/>
          <w:lang w:val="zh-CN"/>
        </w:rPr>
        <w:t>。</w:t>
      </w:r>
    </w:p>
    <w:p w14:paraId="5878DE23" w14:textId="77777777" w:rsidR="00B01325" w:rsidRPr="00425C37" w:rsidRDefault="00B01325" w:rsidP="002313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与冲突有关的针对妇女的性暴力</w:t>
      </w:r>
    </w:p>
    <w:p w14:paraId="2FEEC599" w14:textId="77777777" w:rsidR="00B01325" w:rsidRPr="00425C37" w:rsidRDefault="00B01325" w:rsidP="00B01325">
      <w:pPr>
        <w:pStyle w:val="SingleTxt"/>
        <w:rPr>
          <w:rFonts w:eastAsiaTheme="majorEastAsia"/>
          <w:szCs w:val="21"/>
        </w:rPr>
      </w:pPr>
      <w:r w:rsidRPr="00425C37">
        <w:rPr>
          <w:rFonts w:eastAsiaTheme="majorEastAsia"/>
          <w:szCs w:val="21"/>
          <w:lang w:val="zh-CN"/>
        </w:rPr>
        <w:t>22.</w:t>
      </w:r>
      <w:r w:rsidRPr="00425C37">
        <w:rPr>
          <w:rFonts w:eastAsiaTheme="majorEastAsia"/>
          <w:szCs w:val="21"/>
          <w:lang w:val="zh-CN"/>
        </w:rPr>
        <w:tab/>
      </w:r>
      <w:r w:rsidRPr="00425C37">
        <w:rPr>
          <w:rFonts w:eastAsiaTheme="majorEastAsia"/>
          <w:szCs w:val="21"/>
          <w:lang w:val="zh-CN"/>
        </w:rPr>
        <w:t>委员会欢迎缔约国在处理与冲突有关的性暴力方面采取的建设性措施，包括</w:t>
      </w:r>
      <w:r w:rsidRPr="00425C37">
        <w:rPr>
          <w:rFonts w:eastAsiaTheme="majorEastAsia"/>
          <w:szCs w:val="21"/>
          <w:lang w:val="zh-CN"/>
        </w:rPr>
        <w:t>2021</w:t>
      </w:r>
      <w:r w:rsidRPr="00425C37">
        <w:rPr>
          <w:rFonts w:eastAsiaTheme="majorEastAsia"/>
          <w:szCs w:val="21"/>
          <w:lang w:val="zh-CN"/>
        </w:rPr>
        <w:t>年启动的《武装部队处理南苏丹与冲突有关的性暴力的行动计划》，以及设立特别紧急法庭和军事法庭以迅速审理性暴力和性别暴力案件，包括对武装部队的指控。然而，委员会深为关切的是，妇女和女童继续遭受强奸和其他形式的性暴力以及绑架，缔约国武装冲突各方继续关押一些妇女和女童而普遍不受惩罚。委员会还感到关切的是，在</w:t>
      </w:r>
      <w:r w:rsidRPr="00425C37">
        <w:rPr>
          <w:rFonts w:eastAsiaTheme="majorEastAsia"/>
          <w:szCs w:val="21"/>
          <w:lang w:val="zh-CN"/>
        </w:rPr>
        <w:t>2018</w:t>
      </w:r>
      <w:r w:rsidRPr="00425C37">
        <w:rPr>
          <w:rFonts w:eastAsiaTheme="majorEastAsia"/>
          <w:szCs w:val="21"/>
          <w:lang w:val="zh-CN"/>
        </w:rPr>
        <w:t>年军事法庭判定</w:t>
      </w:r>
      <w:r w:rsidRPr="00425C37">
        <w:rPr>
          <w:rFonts w:eastAsiaTheme="majorEastAsia"/>
          <w:szCs w:val="21"/>
          <w:lang w:val="zh-CN"/>
        </w:rPr>
        <w:t>10</w:t>
      </w:r>
      <w:r w:rsidRPr="00425C37">
        <w:rPr>
          <w:rFonts w:eastAsiaTheme="majorEastAsia"/>
          <w:szCs w:val="21"/>
          <w:lang w:val="zh-CN"/>
        </w:rPr>
        <w:t>名士兵对平民，特别是对妇女和女童犯下性罪行后，有关方面为避免向受害者支付法庭命令的赔偿而采取的规避策略，包括在</w:t>
      </w:r>
      <w:r w:rsidRPr="00425C37">
        <w:rPr>
          <w:rFonts w:eastAsiaTheme="majorEastAsia"/>
          <w:szCs w:val="21"/>
          <w:lang w:val="zh-CN"/>
        </w:rPr>
        <w:t>Terrain</w:t>
      </w:r>
      <w:r w:rsidRPr="00425C37">
        <w:rPr>
          <w:rFonts w:eastAsiaTheme="majorEastAsia"/>
          <w:szCs w:val="21"/>
          <w:lang w:val="zh-CN"/>
        </w:rPr>
        <w:t>酒店</w:t>
      </w:r>
      <w:r w:rsidRPr="00425C37">
        <w:rPr>
          <w:rFonts w:eastAsiaTheme="majorEastAsia"/>
          <w:szCs w:val="21"/>
          <w:lang w:val="zh-CN"/>
        </w:rPr>
        <w:t>(</w:t>
      </w:r>
      <w:r w:rsidRPr="00425C37">
        <w:rPr>
          <w:rFonts w:eastAsiaTheme="majorEastAsia"/>
          <w:szCs w:val="21"/>
          <w:lang w:val="zh-CN"/>
        </w:rPr>
        <w:t>朱巴</w:t>
      </w:r>
      <w:r w:rsidRPr="00425C37">
        <w:rPr>
          <w:rFonts w:eastAsiaTheme="majorEastAsia"/>
          <w:szCs w:val="21"/>
          <w:lang w:val="zh-CN"/>
        </w:rPr>
        <w:t>)</w:t>
      </w:r>
      <w:r w:rsidRPr="00425C37">
        <w:rPr>
          <w:rFonts w:eastAsiaTheme="majorEastAsia"/>
          <w:szCs w:val="21"/>
          <w:lang w:val="zh-CN"/>
        </w:rPr>
        <w:t>的案件中。</w:t>
      </w:r>
    </w:p>
    <w:p w14:paraId="761F5319" w14:textId="3F1C478A" w:rsidR="00B01325" w:rsidRPr="00425C37" w:rsidRDefault="00B01325" w:rsidP="00B01325">
      <w:pPr>
        <w:pStyle w:val="SingleTxt"/>
        <w:rPr>
          <w:rFonts w:eastAsiaTheme="majorEastAsia"/>
          <w:szCs w:val="21"/>
        </w:rPr>
      </w:pPr>
      <w:r w:rsidRPr="00425C37">
        <w:rPr>
          <w:rFonts w:eastAsiaTheme="majorEastAsia"/>
          <w:szCs w:val="21"/>
          <w:lang w:val="zh-CN"/>
        </w:rPr>
        <w:t>23.</w:t>
      </w:r>
      <w:r w:rsidRPr="00425C37">
        <w:rPr>
          <w:rFonts w:eastAsiaTheme="majorEastAsia"/>
          <w:szCs w:val="21"/>
          <w:lang w:val="zh-CN"/>
        </w:rPr>
        <w:tab/>
      </w:r>
      <w:r w:rsidRPr="00425C37">
        <w:rPr>
          <w:rFonts w:eastAsia="黑体"/>
          <w:szCs w:val="21"/>
          <w:lang w:val="zh-CN"/>
        </w:rPr>
        <w:t>委员会根据其关于妇女获得司法救助的第</w:t>
      </w:r>
      <w:r w:rsidRPr="00425C37">
        <w:rPr>
          <w:rFonts w:eastAsia="黑体"/>
          <w:szCs w:val="21"/>
          <w:lang w:val="zh-CN"/>
        </w:rPr>
        <w:t>33</w:t>
      </w:r>
      <w:r w:rsidRPr="00425C37">
        <w:rPr>
          <w:rFonts w:eastAsia="黑体"/>
          <w:szCs w:val="21"/>
          <w:lang w:val="zh-CN"/>
        </w:rPr>
        <w:t>号一般性建议</w:t>
      </w:r>
      <w:r w:rsidRPr="00425C37">
        <w:rPr>
          <w:rFonts w:eastAsia="黑体"/>
          <w:szCs w:val="21"/>
          <w:lang w:val="zh-CN"/>
        </w:rPr>
        <w:t>(2015</w:t>
      </w:r>
      <w:r w:rsidRPr="00425C37">
        <w:rPr>
          <w:rFonts w:eastAsia="黑体"/>
          <w:szCs w:val="21"/>
          <w:lang w:val="zh-CN"/>
        </w:rPr>
        <w:t>年</w:t>
      </w:r>
      <w:r w:rsidRPr="00425C37">
        <w:rPr>
          <w:rFonts w:eastAsia="黑体"/>
          <w:szCs w:val="21"/>
          <w:lang w:val="zh-CN"/>
        </w:rPr>
        <w:t>)</w:t>
      </w:r>
      <w:r w:rsidRPr="00425C37">
        <w:rPr>
          <w:rFonts w:eastAsia="黑体"/>
          <w:szCs w:val="21"/>
          <w:lang w:val="zh-CN"/>
        </w:rPr>
        <w:t>和关于对妇女的性别暴力的第</w:t>
      </w:r>
      <w:r w:rsidRPr="00425C37">
        <w:rPr>
          <w:rFonts w:eastAsia="黑体"/>
          <w:szCs w:val="21"/>
          <w:lang w:val="zh-CN"/>
        </w:rPr>
        <w:t>35</w:t>
      </w:r>
      <w:r w:rsidRPr="00425C37">
        <w:rPr>
          <w:rFonts w:eastAsia="黑体"/>
          <w:szCs w:val="21"/>
          <w:lang w:val="zh-CN"/>
        </w:rPr>
        <w:t>号一般性建议</w:t>
      </w:r>
      <w:r w:rsidRPr="00425C37">
        <w:rPr>
          <w:rFonts w:eastAsia="黑体"/>
          <w:szCs w:val="21"/>
          <w:lang w:val="zh-CN"/>
        </w:rPr>
        <w:t>(2017</w:t>
      </w:r>
      <w:r w:rsidRPr="00425C37">
        <w:rPr>
          <w:rFonts w:eastAsia="黑体"/>
          <w:szCs w:val="21"/>
          <w:lang w:val="zh-CN"/>
        </w:rPr>
        <w:t>年</w:t>
      </w:r>
      <w:r w:rsidRPr="00425C37">
        <w:rPr>
          <w:rFonts w:eastAsia="黑体"/>
          <w:szCs w:val="21"/>
          <w:lang w:val="zh-CN"/>
        </w:rPr>
        <w:t>)(</w:t>
      </w:r>
      <w:r w:rsidRPr="00425C37">
        <w:rPr>
          <w:rFonts w:eastAsia="黑体"/>
          <w:szCs w:val="21"/>
          <w:lang w:val="zh-CN"/>
        </w:rPr>
        <w:t>更新第</w:t>
      </w:r>
      <w:r w:rsidRPr="00425C37">
        <w:rPr>
          <w:rFonts w:eastAsia="黑体"/>
          <w:szCs w:val="21"/>
          <w:lang w:val="zh-CN"/>
        </w:rPr>
        <w:t>19</w:t>
      </w:r>
      <w:r w:rsidRPr="00425C37">
        <w:rPr>
          <w:rFonts w:eastAsia="黑体"/>
          <w:szCs w:val="21"/>
          <w:lang w:val="zh-CN"/>
        </w:rPr>
        <w:t>号一般性建议</w:t>
      </w:r>
      <w:r w:rsidRPr="00425C37">
        <w:rPr>
          <w:rFonts w:eastAsia="黑体"/>
          <w:szCs w:val="21"/>
          <w:lang w:val="zh-CN"/>
        </w:rPr>
        <w:t>)</w:t>
      </w:r>
      <w:r w:rsidRPr="00425C37">
        <w:rPr>
          <w:rFonts w:eastAsia="黑体"/>
          <w:szCs w:val="21"/>
          <w:lang w:val="zh-CN"/>
        </w:rPr>
        <w:t>，建议缔约国</w:t>
      </w:r>
      <w:r w:rsidRPr="00425C37">
        <w:rPr>
          <w:rFonts w:eastAsiaTheme="majorEastAsia"/>
          <w:szCs w:val="21"/>
          <w:lang w:val="zh-CN"/>
        </w:rPr>
        <w:t>：</w:t>
      </w:r>
    </w:p>
    <w:p w14:paraId="2AC3E217" w14:textId="637FADD9"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执行</w:t>
      </w:r>
      <w:r w:rsidR="00B01325" w:rsidRPr="00425C37">
        <w:rPr>
          <w:rFonts w:eastAsia="黑体"/>
          <w:szCs w:val="21"/>
          <w:lang w:val="zh-CN"/>
        </w:rPr>
        <w:t>2014</w:t>
      </w:r>
      <w:r w:rsidR="00B01325" w:rsidRPr="00425C37">
        <w:rPr>
          <w:rFonts w:eastAsia="黑体"/>
          <w:szCs w:val="21"/>
          <w:lang w:val="zh-CN"/>
        </w:rPr>
        <w:t>年预防、防范和应对性别暴力的标准作业程序，确保与冲突有关的性暴力受害者获得收容以及法律、社会心理和医疗援助，特别是紧急避孕和接触后预防</w:t>
      </w:r>
      <w:r w:rsidR="00B01325" w:rsidRPr="00425C37">
        <w:rPr>
          <w:rFonts w:eastAsiaTheme="majorEastAsia"/>
          <w:szCs w:val="21"/>
          <w:lang w:val="zh-CN"/>
        </w:rPr>
        <w:t>；</w:t>
      </w:r>
    </w:p>
    <w:p w14:paraId="37C55782" w14:textId="343D41A3"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为联合国、停火监督员和相关人道主义伙伴不受限制地进入可能关押包括妇女和女童在内的被绑架平民的所有政府和反对派营地和军事基地提供便利，确保立即释放在敌对行动期间被绑架的妇女和女童，并根据国际人权标准立即为她们提供医疗和心理支持，以及长期生计支持和全面赔偿</w:t>
      </w:r>
      <w:r w:rsidR="00B01325" w:rsidRPr="00425C37">
        <w:rPr>
          <w:rFonts w:eastAsiaTheme="majorEastAsia"/>
          <w:szCs w:val="21"/>
          <w:lang w:val="zh-CN"/>
        </w:rPr>
        <w:t>；</w:t>
      </w:r>
    </w:p>
    <w:p w14:paraId="28BAF72F" w14:textId="2D0BE1F5"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加强司法系统，以执行《重振协议》第</w:t>
      </w:r>
      <w:r w:rsidR="00B01325" w:rsidRPr="00425C37">
        <w:rPr>
          <w:rFonts w:eastAsia="黑体"/>
          <w:szCs w:val="21"/>
          <w:lang w:val="zh-CN"/>
        </w:rPr>
        <w:t>2.1.10.2</w:t>
      </w:r>
      <w:r w:rsidR="00B01325" w:rsidRPr="00425C37">
        <w:rPr>
          <w:rFonts w:eastAsia="黑体"/>
          <w:szCs w:val="21"/>
          <w:lang w:val="zh-CN"/>
        </w:rPr>
        <w:t>条和</w:t>
      </w:r>
      <w:r w:rsidR="00B01325" w:rsidRPr="00425C37">
        <w:rPr>
          <w:rFonts w:eastAsia="黑体"/>
          <w:szCs w:val="21"/>
          <w:lang w:val="zh-CN"/>
        </w:rPr>
        <w:t>2014</w:t>
      </w:r>
      <w:r w:rsidR="00B01325" w:rsidRPr="00425C37">
        <w:rPr>
          <w:rFonts w:eastAsia="黑体"/>
          <w:szCs w:val="21"/>
          <w:lang w:val="zh-CN"/>
        </w:rPr>
        <w:t>年《停止敌对行动协定》第</w:t>
      </w:r>
      <w:r w:rsidR="00B01325" w:rsidRPr="00425C37">
        <w:rPr>
          <w:rFonts w:eastAsia="黑体"/>
          <w:szCs w:val="21"/>
          <w:lang w:val="zh-CN"/>
        </w:rPr>
        <w:t>3.2</w:t>
      </w:r>
      <w:r w:rsidR="00B01325" w:rsidRPr="00425C37">
        <w:rPr>
          <w:rFonts w:eastAsia="黑体"/>
          <w:szCs w:val="21"/>
          <w:lang w:val="zh-CN"/>
        </w:rPr>
        <w:t>条，防止对妇女的性暴力和性别暴力，打击对此类暴力实施者的有罪不罚现象，特别是在南苏丹人民国防军和安全部门成员中</w:t>
      </w:r>
      <w:r w:rsidR="00B01325" w:rsidRPr="00425C37">
        <w:rPr>
          <w:rFonts w:eastAsiaTheme="majorEastAsia"/>
          <w:szCs w:val="21"/>
          <w:lang w:val="zh-CN"/>
        </w:rPr>
        <w:t>；</w:t>
      </w:r>
    </w:p>
    <w:p w14:paraId="27A9A190" w14:textId="3BE84261" w:rsidR="00B01325" w:rsidRPr="00425C37" w:rsidRDefault="002313DE" w:rsidP="002313DE">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(d)</w:t>
      </w:r>
      <w:r w:rsidR="00B01325" w:rsidRPr="00425C37">
        <w:rPr>
          <w:rFonts w:eastAsiaTheme="majorEastAsia"/>
          <w:szCs w:val="21"/>
          <w:lang w:val="zh-CN"/>
        </w:rPr>
        <w:tab/>
      </w:r>
      <w:r w:rsidR="00B01325" w:rsidRPr="00425C37">
        <w:rPr>
          <w:rFonts w:eastAsia="黑体"/>
          <w:szCs w:val="21"/>
          <w:lang w:val="zh-CN"/>
        </w:rPr>
        <w:t>执行南苏丹总统和联合国签署的关于处理与冲突有关的性暴力的</w:t>
      </w:r>
      <w:r w:rsidR="00B01325" w:rsidRPr="00425C37">
        <w:rPr>
          <w:rFonts w:eastAsia="黑体"/>
          <w:szCs w:val="21"/>
          <w:lang w:val="zh-CN"/>
        </w:rPr>
        <w:t>2014</w:t>
      </w:r>
      <w:r w:rsidR="00B01325" w:rsidRPr="00425C37">
        <w:rPr>
          <w:rFonts w:eastAsia="黑体"/>
          <w:szCs w:val="21"/>
          <w:lang w:val="zh-CN"/>
        </w:rPr>
        <w:t>年联合公报，并利用国际援助，包括法治与冲突中性暴力问题专家组的援助，通过明令禁止性暴力以及加强军事司法系统和对军事人员的培训，促进对此类行为的零容忍</w:t>
      </w:r>
      <w:r w:rsidR="00B01325" w:rsidRPr="00425C37">
        <w:rPr>
          <w:rFonts w:eastAsiaTheme="majorEastAsia"/>
          <w:szCs w:val="21"/>
          <w:lang w:val="zh-CN"/>
        </w:rPr>
        <w:t>；</w:t>
      </w:r>
    </w:p>
    <w:p w14:paraId="31A7E2D6" w14:textId="58475CED"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(e)</w:t>
      </w:r>
      <w:r w:rsidR="00B01325" w:rsidRPr="00425C37">
        <w:rPr>
          <w:rFonts w:eastAsiaTheme="majorEastAsia"/>
          <w:szCs w:val="21"/>
          <w:lang w:val="zh-CN"/>
        </w:rPr>
        <w:tab/>
      </w:r>
      <w:r w:rsidR="00B01325" w:rsidRPr="00425C37">
        <w:rPr>
          <w:rFonts w:eastAsia="黑体"/>
          <w:szCs w:val="21"/>
          <w:lang w:val="zh-CN"/>
        </w:rPr>
        <w:t>确保受害者，包括</w:t>
      </w:r>
      <w:r w:rsidR="00B01325" w:rsidRPr="00425C37">
        <w:rPr>
          <w:rFonts w:eastAsia="黑体"/>
          <w:szCs w:val="21"/>
          <w:lang w:val="zh-CN"/>
        </w:rPr>
        <w:t>Terrain</w:t>
      </w:r>
      <w:r w:rsidR="00B01325" w:rsidRPr="00425C37">
        <w:rPr>
          <w:rFonts w:eastAsia="黑体"/>
          <w:szCs w:val="21"/>
          <w:lang w:val="zh-CN"/>
        </w:rPr>
        <w:t>酒店案中的受害者，能够有效地获得司法救助和补救措施，并得到全面的赔偿和充分的保护，免遭报复</w:t>
      </w:r>
      <w:r w:rsidR="00B01325" w:rsidRPr="00425C37">
        <w:rPr>
          <w:rFonts w:eastAsiaTheme="majorEastAsia"/>
          <w:szCs w:val="21"/>
          <w:lang w:val="zh-CN"/>
        </w:rPr>
        <w:t>。</w:t>
      </w:r>
    </w:p>
    <w:p w14:paraId="10B5F733" w14:textId="77777777" w:rsidR="00B01325" w:rsidRPr="00425C37" w:rsidRDefault="00B01325" w:rsidP="002313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歧视性成见和有害习俗</w:t>
      </w:r>
    </w:p>
    <w:p w14:paraId="2FD90FA2" w14:textId="4A09ADCF" w:rsidR="00B01325" w:rsidRPr="00425C37" w:rsidRDefault="00B01325" w:rsidP="00B01325">
      <w:pPr>
        <w:pStyle w:val="SingleTxt"/>
        <w:rPr>
          <w:rFonts w:eastAsiaTheme="majorEastAsia"/>
          <w:szCs w:val="21"/>
        </w:rPr>
      </w:pPr>
      <w:r w:rsidRPr="00425C37">
        <w:rPr>
          <w:rFonts w:eastAsiaTheme="majorEastAsia"/>
          <w:szCs w:val="21"/>
          <w:lang w:val="zh-CN"/>
        </w:rPr>
        <w:t>24.</w:t>
      </w:r>
      <w:r w:rsidRPr="00425C37">
        <w:rPr>
          <w:rFonts w:eastAsiaTheme="majorEastAsia"/>
          <w:szCs w:val="21"/>
          <w:lang w:val="zh-CN"/>
        </w:rPr>
        <w:tab/>
      </w:r>
      <w:r w:rsidRPr="00425C37">
        <w:rPr>
          <w:rFonts w:eastAsiaTheme="majorEastAsia"/>
          <w:szCs w:val="21"/>
          <w:lang w:val="zh-CN"/>
        </w:rPr>
        <w:t>委员会欢迎《过渡期宪法》第</w:t>
      </w:r>
      <w:r w:rsidRPr="00425C37">
        <w:rPr>
          <w:rFonts w:eastAsiaTheme="majorEastAsia"/>
          <w:szCs w:val="21"/>
          <w:lang w:val="zh-CN"/>
        </w:rPr>
        <w:t>16(4)(b)</w:t>
      </w:r>
      <w:r w:rsidRPr="00425C37">
        <w:rPr>
          <w:rFonts w:eastAsiaTheme="majorEastAsia"/>
          <w:szCs w:val="21"/>
          <w:lang w:val="zh-CN"/>
        </w:rPr>
        <w:t>条禁止一切损害妇女尊严和地位的有害做法。委员会还注意到，《儿童法》载有保护女童免受性虐待、剥削和性别暴力的规定。然而，委员会关切地注意到，童婚和强迫婚姻、</w:t>
      </w:r>
      <w:r w:rsidR="002313DE" w:rsidRPr="00425C37">
        <w:rPr>
          <w:rFonts w:eastAsiaTheme="majorEastAsia" w:hint="eastAsia"/>
          <w:szCs w:val="21"/>
          <w:lang w:val="zh-CN"/>
        </w:rPr>
        <w:t>“</w:t>
      </w:r>
      <w:r w:rsidRPr="00425C37">
        <w:rPr>
          <w:rFonts w:eastAsiaTheme="majorEastAsia"/>
          <w:szCs w:val="21"/>
          <w:lang w:val="zh-CN"/>
        </w:rPr>
        <w:t>彩礼</w:t>
      </w:r>
      <w:r w:rsidR="002313DE" w:rsidRPr="00425C37">
        <w:rPr>
          <w:rFonts w:eastAsiaTheme="majorEastAsia" w:hint="eastAsia"/>
          <w:szCs w:val="21"/>
          <w:lang w:val="zh-CN"/>
        </w:rPr>
        <w:t>”</w:t>
      </w:r>
      <w:r w:rsidRPr="00425C37">
        <w:rPr>
          <w:rFonts w:eastAsiaTheme="majorEastAsia"/>
          <w:szCs w:val="21"/>
          <w:lang w:val="zh-CN"/>
        </w:rPr>
        <w:t>和切割女性生殖器等有害做法深深植根于父权制态度和关于女男在家庭和社会中的角色和责任的歧视性定型观念，这使缔约国妇女的从属地位长期存在。委员会还感到关切的是，强迫婚姻案件往往被移交习惯法法院审理。</w:t>
      </w:r>
    </w:p>
    <w:p w14:paraId="353984DB" w14:textId="53AD72CC" w:rsidR="00B01325" w:rsidRPr="00425C37" w:rsidRDefault="00B01325" w:rsidP="00B01325">
      <w:pPr>
        <w:pStyle w:val="SingleTxt"/>
        <w:rPr>
          <w:rFonts w:eastAsiaTheme="majorEastAsia"/>
          <w:b/>
          <w:szCs w:val="21"/>
        </w:rPr>
      </w:pPr>
      <w:r w:rsidRPr="00425C37">
        <w:rPr>
          <w:rFonts w:eastAsiaTheme="majorEastAsia"/>
          <w:szCs w:val="21"/>
          <w:lang w:val="zh-CN"/>
        </w:rPr>
        <w:t>25.</w:t>
      </w:r>
      <w:r w:rsidRPr="00425C37">
        <w:rPr>
          <w:rFonts w:eastAsiaTheme="majorEastAsia"/>
          <w:szCs w:val="21"/>
          <w:lang w:val="zh-CN"/>
        </w:rPr>
        <w:tab/>
      </w:r>
      <w:r w:rsidRPr="00425C37">
        <w:rPr>
          <w:rFonts w:eastAsia="黑体"/>
          <w:szCs w:val="21"/>
          <w:lang w:val="zh-CN"/>
        </w:rPr>
        <w:t>委员会回顾消除对妇女歧视委员会第</w:t>
      </w:r>
      <w:r w:rsidRPr="00425C37">
        <w:rPr>
          <w:rFonts w:eastAsia="黑体"/>
          <w:szCs w:val="21"/>
          <w:lang w:val="zh-CN"/>
        </w:rPr>
        <w:t>31</w:t>
      </w:r>
      <w:r w:rsidRPr="00425C37">
        <w:rPr>
          <w:rFonts w:eastAsia="黑体"/>
          <w:szCs w:val="21"/>
          <w:lang w:val="zh-CN"/>
        </w:rPr>
        <w:t>号和儿童权利委员会第</w:t>
      </w:r>
      <w:r w:rsidRPr="00425C37">
        <w:rPr>
          <w:rFonts w:eastAsia="黑体"/>
          <w:szCs w:val="21"/>
          <w:lang w:val="zh-CN"/>
        </w:rPr>
        <w:t>18</w:t>
      </w:r>
      <w:r w:rsidRPr="00425C37">
        <w:rPr>
          <w:rFonts w:eastAsia="黑体"/>
          <w:szCs w:val="21"/>
          <w:lang w:val="zh-CN"/>
        </w:rPr>
        <w:t>号联合一般性建议</w:t>
      </w:r>
      <w:r w:rsidRPr="00425C37">
        <w:rPr>
          <w:rFonts w:eastAsia="黑体"/>
          <w:szCs w:val="21"/>
          <w:lang w:val="zh-CN"/>
        </w:rPr>
        <w:t>/</w:t>
      </w:r>
      <w:r w:rsidRPr="00425C37">
        <w:rPr>
          <w:rFonts w:eastAsia="黑体"/>
          <w:szCs w:val="21"/>
          <w:lang w:val="zh-CN"/>
        </w:rPr>
        <w:t>意见</w:t>
      </w:r>
      <w:r w:rsidRPr="00425C37">
        <w:rPr>
          <w:rFonts w:eastAsia="黑体"/>
          <w:szCs w:val="21"/>
          <w:lang w:val="zh-CN"/>
        </w:rPr>
        <w:t>(2019</w:t>
      </w:r>
      <w:r w:rsidRPr="00425C37">
        <w:rPr>
          <w:rFonts w:eastAsia="黑体"/>
          <w:szCs w:val="21"/>
          <w:lang w:val="zh-CN"/>
        </w:rPr>
        <w:t>年</w:t>
      </w:r>
      <w:r w:rsidRPr="00425C37">
        <w:rPr>
          <w:rFonts w:eastAsia="黑体"/>
          <w:szCs w:val="21"/>
          <w:lang w:val="zh-CN"/>
        </w:rPr>
        <w:t>)</w:t>
      </w:r>
      <w:r w:rsidRPr="00425C37">
        <w:rPr>
          <w:rFonts w:eastAsia="黑体"/>
          <w:szCs w:val="21"/>
          <w:lang w:val="zh-CN"/>
        </w:rPr>
        <w:t>，建议缔约国</w:t>
      </w:r>
      <w:r w:rsidRPr="00425C37">
        <w:rPr>
          <w:rFonts w:eastAsiaTheme="majorEastAsia"/>
          <w:szCs w:val="21"/>
          <w:lang w:val="zh-CN"/>
        </w:rPr>
        <w:t>：</w:t>
      </w:r>
    </w:p>
    <w:p w14:paraId="7AAA9893" w14:textId="46934AC8" w:rsidR="00B01325" w:rsidRPr="00425C37" w:rsidRDefault="002313DE" w:rsidP="00B01325">
      <w:pPr>
        <w:pStyle w:val="SingleTxt"/>
        <w:rPr>
          <w:rFonts w:eastAsiaTheme="majorEastAsia"/>
          <w:b/>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确保将所有侵害妇女和女童的有害做法定为刑事犯罪，起诉并适当惩罚此类行为的施害者</w:t>
      </w:r>
      <w:r w:rsidR="00B01325" w:rsidRPr="00425C37">
        <w:rPr>
          <w:rFonts w:eastAsiaTheme="majorEastAsia"/>
          <w:szCs w:val="21"/>
          <w:lang w:val="zh-CN"/>
        </w:rPr>
        <w:t>；</w:t>
      </w:r>
    </w:p>
    <w:p w14:paraId="7DAC497E" w14:textId="1BA8BEC3" w:rsidR="00B01325" w:rsidRPr="00425C37" w:rsidRDefault="002313DE" w:rsidP="00B01325">
      <w:pPr>
        <w:pStyle w:val="SingleTxt"/>
        <w:rPr>
          <w:rFonts w:eastAsiaTheme="majorEastAsia"/>
          <w:b/>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从速通过一项有时限目标的通盘战略，包括监测和评价，以消除关于女男在家庭和社会中的角色和责任的歧视性定型观念，并将其与</w:t>
      </w:r>
      <w:r w:rsidR="00B01325" w:rsidRPr="00425C37">
        <w:rPr>
          <w:rFonts w:eastAsia="黑体"/>
          <w:szCs w:val="21"/>
          <w:lang w:val="zh-CN"/>
        </w:rPr>
        <w:t>2012</w:t>
      </w:r>
      <w:r w:rsidR="00B01325" w:rsidRPr="00425C37">
        <w:rPr>
          <w:rFonts w:eastAsia="黑体"/>
          <w:szCs w:val="21"/>
          <w:lang w:val="zh-CN"/>
        </w:rPr>
        <w:t>年《普通教育法》的实施联系起来，以期通过教育促进性别平等</w:t>
      </w:r>
      <w:r w:rsidR="00B01325" w:rsidRPr="00425C37">
        <w:rPr>
          <w:rFonts w:eastAsiaTheme="majorEastAsia"/>
          <w:szCs w:val="21"/>
          <w:lang w:val="zh-CN"/>
        </w:rPr>
        <w:t>；</w:t>
      </w:r>
    </w:p>
    <w:p w14:paraId="558C5DFC" w14:textId="33AB0C18" w:rsidR="00B01325" w:rsidRPr="00425C37" w:rsidRDefault="002313DE" w:rsidP="00B01325">
      <w:pPr>
        <w:pStyle w:val="SingleTxt"/>
        <w:rPr>
          <w:rFonts w:eastAsiaTheme="majorEastAsia"/>
          <w:b/>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与民间社会组织和媒体合作，针对农村和偏远地区的传统和宗教领袖和社区，扩大关于有害习俗对妇女和女童享有权利的负面影响的公共教育方案</w:t>
      </w:r>
      <w:r w:rsidR="00B01325" w:rsidRPr="00425C37">
        <w:rPr>
          <w:rFonts w:eastAsiaTheme="majorEastAsia"/>
          <w:szCs w:val="21"/>
          <w:lang w:val="zh-CN"/>
        </w:rPr>
        <w:t>。</w:t>
      </w:r>
    </w:p>
    <w:p w14:paraId="04FE6617" w14:textId="77777777" w:rsidR="00B01325" w:rsidRPr="00425C37" w:rsidRDefault="00B01325" w:rsidP="002313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对妇女的性别暴力</w:t>
      </w:r>
    </w:p>
    <w:p w14:paraId="2E9F3628" w14:textId="77777777" w:rsidR="00B01325" w:rsidRPr="00425C37" w:rsidRDefault="00B01325" w:rsidP="00B01325">
      <w:pPr>
        <w:pStyle w:val="SingleTxt"/>
        <w:rPr>
          <w:rFonts w:eastAsiaTheme="majorEastAsia"/>
          <w:szCs w:val="21"/>
        </w:rPr>
      </w:pPr>
      <w:r w:rsidRPr="00425C37">
        <w:rPr>
          <w:rFonts w:eastAsiaTheme="majorEastAsia"/>
          <w:szCs w:val="21"/>
          <w:lang w:val="zh-CN"/>
        </w:rPr>
        <w:t>26.</w:t>
      </w:r>
      <w:r w:rsidRPr="00425C37">
        <w:rPr>
          <w:rFonts w:eastAsiaTheme="majorEastAsia"/>
          <w:szCs w:val="21"/>
          <w:lang w:val="zh-CN"/>
        </w:rPr>
        <w:tab/>
      </w:r>
      <w:r w:rsidRPr="00425C37">
        <w:rPr>
          <w:rFonts w:eastAsiaTheme="majorEastAsia"/>
          <w:szCs w:val="21"/>
          <w:lang w:val="zh-CN"/>
        </w:rPr>
        <w:t>委员会欢迎为打击性别暴力侵害妇女行为而采取的措施，如在警察局设立特别保卫股，在该国所有</w:t>
      </w:r>
      <w:r w:rsidRPr="00425C37">
        <w:rPr>
          <w:rFonts w:eastAsiaTheme="majorEastAsia"/>
          <w:szCs w:val="21"/>
          <w:lang w:val="zh-CN"/>
        </w:rPr>
        <w:t>10</w:t>
      </w:r>
      <w:r w:rsidRPr="00425C37">
        <w:rPr>
          <w:rFonts w:eastAsiaTheme="majorEastAsia"/>
          <w:szCs w:val="21"/>
          <w:lang w:val="zh-CN"/>
        </w:rPr>
        <w:t>个州设立一站式中心，为幸存者提供康复服务和庇护，以及在朱巴设立专门法庭，对性别暴力案件进行裁决。然而，委员会仍然关切的是，这种暴力在缔约国非常普遍，特别是家庭暴力和性暴力，包括在教育机构。委员会还关切地注意到，业务资金、人力和技术技能有限，以及据报对司法部门的不信任和缺乏问责，损害了现有保护妇女措施的有效性，特别是在朱巴以外地区。委员会还感到关切的是，缔约国尚未将婚内强奸定为犯罪。</w:t>
      </w:r>
    </w:p>
    <w:p w14:paraId="2CED600B" w14:textId="3ACFB5D6" w:rsidR="00B01325" w:rsidRPr="00425C37" w:rsidRDefault="00B01325" w:rsidP="00B01325">
      <w:pPr>
        <w:pStyle w:val="SingleTxt"/>
        <w:rPr>
          <w:rFonts w:eastAsiaTheme="majorEastAsia"/>
          <w:szCs w:val="21"/>
        </w:rPr>
      </w:pPr>
      <w:r w:rsidRPr="00425C37">
        <w:rPr>
          <w:rFonts w:eastAsiaTheme="majorEastAsia"/>
          <w:szCs w:val="21"/>
          <w:lang w:val="zh-CN"/>
        </w:rPr>
        <w:t>27.</w:t>
      </w:r>
      <w:r w:rsidRPr="00425C37">
        <w:rPr>
          <w:rFonts w:eastAsiaTheme="majorEastAsia"/>
          <w:szCs w:val="21"/>
          <w:lang w:val="zh-CN"/>
        </w:rPr>
        <w:tab/>
      </w:r>
      <w:r w:rsidRPr="00937174">
        <w:rPr>
          <w:rFonts w:ascii="黑体" w:eastAsia="黑体" w:hAnsi="黑体" w:hint="eastAsia"/>
          <w:szCs w:val="21"/>
          <w:lang w:val="zh-CN"/>
        </w:rPr>
        <w:t>委员会回顾其第</w:t>
      </w:r>
      <w:r w:rsidRPr="00937174">
        <w:rPr>
          <w:rFonts w:asciiTheme="majorBidi" w:eastAsia="黑体" w:hAnsiTheme="majorBidi" w:cstheme="majorBidi"/>
          <w:szCs w:val="21"/>
          <w:lang w:val="zh-CN"/>
        </w:rPr>
        <w:t>35</w:t>
      </w:r>
      <w:r w:rsidRPr="00937174">
        <w:rPr>
          <w:rFonts w:ascii="黑体" w:eastAsia="黑体" w:hAnsi="黑体" w:hint="eastAsia"/>
          <w:szCs w:val="21"/>
          <w:lang w:val="zh-CN"/>
        </w:rPr>
        <w:t>号一般性建议</w:t>
      </w:r>
      <w:r w:rsidRPr="00937174">
        <w:rPr>
          <w:rFonts w:ascii="黑体" w:eastAsia="黑体" w:hAnsi="黑体"/>
          <w:szCs w:val="21"/>
          <w:lang w:val="zh-CN"/>
        </w:rPr>
        <w:t>(</w:t>
      </w:r>
      <w:r w:rsidRPr="00937174">
        <w:rPr>
          <w:rFonts w:asciiTheme="majorBidi" w:eastAsia="黑体" w:hAnsiTheme="majorBidi" w:cstheme="majorBidi"/>
          <w:szCs w:val="21"/>
          <w:lang w:val="zh-CN"/>
        </w:rPr>
        <w:t>2017</w:t>
      </w:r>
      <w:r w:rsidRPr="00937174">
        <w:rPr>
          <w:rFonts w:ascii="黑体" w:eastAsia="黑体" w:hAnsi="黑体" w:hint="eastAsia"/>
          <w:szCs w:val="21"/>
          <w:lang w:val="zh-CN"/>
        </w:rPr>
        <w:t>年</w:t>
      </w:r>
      <w:r w:rsidRPr="00937174">
        <w:rPr>
          <w:rFonts w:ascii="黑体" w:eastAsia="黑体" w:hAnsi="黑体"/>
          <w:szCs w:val="21"/>
          <w:lang w:val="zh-CN"/>
        </w:rPr>
        <w:t>)</w:t>
      </w:r>
      <w:r w:rsidRPr="00937174">
        <w:rPr>
          <w:rFonts w:ascii="黑体" w:eastAsia="黑体" w:hAnsi="黑体" w:hint="eastAsia"/>
          <w:szCs w:val="21"/>
          <w:lang w:val="zh-CN"/>
        </w:rPr>
        <w:t>，建议缔约国</w:t>
      </w:r>
      <w:r w:rsidRPr="00425C37">
        <w:rPr>
          <w:rFonts w:eastAsiaTheme="majorEastAsia"/>
          <w:szCs w:val="21"/>
          <w:lang w:val="zh-CN"/>
        </w:rPr>
        <w:t>：</w:t>
      </w:r>
    </w:p>
    <w:p w14:paraId="298A52B9" w14:textId="705DB749" w:rsidR="00B01325" w:rsidRPr="00937174" w:rsidRDefault="002313DE" w:rsidP="00B01325">
      <w:pPr>
        <w:pStyle w:val="SingleTxt"/>
        <w:rPr>
          <w:rFonts w:asciiTheme="majorBidi" w:eastAsia="黑体" w:hAnsiTheme="majorBidi" w:cstheme="majorBidi"/>
          <w:szCs w:val="21"/>
        </w:rPr>
      </w:pPr>
      <w:r w:rsidRPr="00425C37">
        <w:rPr>
          <w:rFonts w:eastAsiaTheme="majorEastAsia"/>
          <w:szCs w:val="21"/>
          <w:lang w:val="zh-CN"/>
        </w:rPr>
        <w:tab/>
      </w:r>
      <w:r w:rsidR="00B01325" w:rsidRPr="00937174">
        <w:rPr>
          <w:rFonts w:asciiTheme="majorBidi" w:eastAsia="黑体" w:hAnsiTheme="majorBidi" w:cstheme="majorBidi"/>
          <w:szCs w:val="21"/>
          <w:lang w:val="zh-CN"/>
        </w:rPr>
        <w:t>(a)</w:t>
      </w:r>
      <w:r w:rsidR="00B01325" w:rsidRPr="00937174">
        <w:rPr>
          <w:rFonts w:asciiTheme="majorBidi" w:eastAsia="黑体" w:hAnsiTheme="majorBidi" w:cstheme="majorBidi"/>
          <w:szCs w:val="21"/>
          <w:lang w:val="zh-CN"/>
        </w:rPr>
        <w:tab/>
      </w:r>
      <w:r w:rsidR="00B01325" w:rsidRPr="00937174">
        <w:rPr>
          <w:rFonts w:asciiTheme="majorBidi" w:eastAsia="黑体" w:hAnsiTheme="majorBidi" w:cstheme="majorBidi" w:hint="eastAsia"/>
          <w:szCs w:val="21"/>
          <w:lang w:val="zh-CN"/>
        </w:rPr>
        <w:t>高度重视通过反性别暴力法案，并为其实施制定战略和提供充足的资源，系统地收集关于性别暴力发生率和解决情况的数据，按性别、年龄和受害者与犯罪者之间的关系分列，并与对妇女的交叉形式歧视和其他相关的社会人口特征</w:t>
      </w:r>
      <w:r w:rsidR="00B01325" w:rsidRPr="00937174">
        <w:rPr>
          <w:rFonts w:asciiTheme="majorBidi" w:eastAsia="黑体" w:hAnsiTheme="majorBidi" w:cstheme="majorBidi"/>
          <w:szCs w:val="21"/>
          <w:lang w:val="zh-CN"/>
        </w:rPr>
        <w:t>(</w:t>
      </w:r>
      <w:r w:rsidR="00B01325" w:rsidRPr="00937174">
        <w:rPr>
          <w:rFonts w:asciiTheme="majorBidi" w:eastAsia="黑体" w:hAnsiTheme="majorBidi" w:cstheme="majorBidi" w:hint="eastAsia"/>
          <w:szCs w:val="21"/>
          <w:lang w:val="zh-CN"/>
        </w:rPr>
        <w:t>如残疾</w:t>
      </w:r>
      <w:r w:rsidR="00B01325" w:rsidRPr="00937174">
        <w:rPr>
          <w:rFonts w:asciiTheme="majorBidi" w:eastAsia="黑体" w:hAnsiTheme="majorBidi" w:cstheme="majorBidi"/>
          <w:szCs w:val="21"/>
          <w:lang w:val="zh-CN"/>
        </w:rPr>
        <w:t>)</w:t>
      </w:r>
      <w:r w:rsidR="00B01325" w:rsidRPr="00937174">
        <w:rPr>
          <w:rFonts w:asciiTheme="majorBidi" w:eastAsia="黑体" w:hAnsiTheme="majorBidi" w:cstheme="majorBidi" w:hint="eastAsia"/>
          <w:szCs w:val="21"/>
          <w:lang w:val="zh-CN"/>
        </w:rPr>
        <w:t>联系在一起；</w:t>
      </w:r>
    </w:p>
    <w:p w14:paraId="3A945D0C" w14:textId="564D6A99" w:rsidR="00B01325" w:rsidRPr="00937174" w:rsidRDefault="002313DE" w:rsidP="00B01325">
      <w:pPr>
        <w:pStyle w:val="SingleTxt"/>
        <w:rPr>
          <w:rFonts w:asciiTheme="majorBidi" w:eastAsia="黑体" w:hAnsiTheme="majorBidi" w:cstheme="majorBidi"/>
          <w:szCs w:val="21"/>
        </w:rPr>
      </w:pPr>
      <w:r w:rsidRPr="00937174">
        <w:rPr>
          <w:rFonts w:asciiTheme="majorBidi" w:eastAsia="黑体" w:hAnsiTheme="majorBidi" w:cstheme="majorBidi"/>
          <w:szCs w:val="21"/>
          <w:lang w:val="zh-CN"/>
        </w:rPr>
        <w:tab/>
      </w:r>
      <w:r w:rsidR="00B01325" w:rsidRPr="00937174">
        <w:rPr>
          <w:rFonts w:asciiTheme="majorBidi" w:eastAsia="黑体" w:hAnsiTheme="majorBidi" w:cstheme="majorBidi"/>
          <w:szCs w:val="21"/>
          <w:lang w:val="zh-CN"/>
        </w:rPr>
        <w:t>(b)</w:t>
      </w:r>
      <w:r w:rsidR="00B01325" w:rsidRPr="00937174">
        <w:rPr>
          <w:rFonts w:asciiTheme="majorBidi" w:eastAsia="黑体" w:hAnsiTheme="majorBidi" w:cstheme="majorBidi"/>
          <w:szCs w:val="21"/>
          <w:lang w:val="zh-CN"/>
        </w:rPr>
        <w:tab/>
      </w:r>
      <w:r w:rsidR="00B01325" w:rsidRPr="00937174">
        <w:rPr>
          <w:rFonts w:asciiTheme="majorBidi" w:eastAsia="黑体" w:hAnsiTheme="majorBidi" w:cstheme="majorBidi" w:hint="eastAsia"/>
          <w:szCs w:val="21"/>
          <w:lang w:val="zh-CN"/>
        </w:rPr>
        <w:t>修订《刑法》，明确将婚内强奸定为犯罪，将强奸的定义建立在没有自由同意的基础上，并确保对性别暴力侵害妇女和女童行为的处罚与罪行的严重程度相称；</w:t>
      </w:r>
    </w:p>
    <w:p w14:paraId="68C26707" w14:textId="72FF4BD1" w:rsidR="00B01325" w:rsidRPr="00937174" w:rsidRDefault="002313DE" w:rsidP="00B01325">
      <w:pPr>
        <w:pStyle w:val="SingleTxt"/>
        <w:rPr>
          <w:rFonts w:asciiTheme="majorBidi" w:eastAsia="黑体" w:hAnsiTheme="majorBidi" w:cstheme="majorBidi"/>
          <w:szCs w:val="21"/>
          <w:lang w:val="zh-CN"/>
        </w:rPr>
      </w:pPr>
      <w:r w:rsidRPr="00937174">
        <w:rPr>
          <w:rFonts w:asciiTheme="majorBidi" w:eastAsia="黑体" w:hAnsiTheme="majorBidi" w:cstheme="majorBidi"/>
          <w:szCs w:val="21"/>
          <w:lang w:val="zh-CN"/>
        </w:rPr>
        <w:tab/>
      </w:r>
      <w:r w:rsidR="00B01325" w:rsidRPr="00937174">
        <w:rPr>
          <w:rFonts w:asciiTheme="majorBidi" w:eastAsia="黑体" w:hAnsiTheme="majorBidi" w:cstheme="majorBidi"/>
          <w:szCs w:val="21"/>
          <w:lang w:val="zh-CN"/>
        </w:rPr>
        <w:t>(c)</w:t>
      </w:r>
      <w:r w:rsidR="00B01325" w:rsidRPr="00937174">
        <w:rPr>
          <w:rFonts w:asciiTheme="majorBidi" w:eastAsia="黑体" w:hAnsiTheme="majorBidi" w:cstheme="majorBidi"/>
          <w:szCs w:val="21"/>
          <w:lang w:val="zh-CN"/>
        </w:rPr>
        <w:tab/>
      </w:r>
      <w:r w:rsidR="00B01325" w:rsidRPr="00937174">
        <w:rPr>
          <w:rFonts w:asciiTheme="majorBidi" w:eastAsia="黑体" w:hAnsiTheme="majorBidi" w:cstheme="majorBidi" w:hint="eastAsia"/>
          <w:szCs w:val="21"/>
          <w:lang w:val="zh-CN"/>
        </w:rPr>
        <w:t>确保收容所和受害者支助服务资金充足、方便和包容，确保工作人员接受培训，并定期监测服务质量；</w:t>
      </w:r>
    </w:p>
    <w:p w14:paraId="04F7774D" w14:textId="0419D0F2" w:rsidR="00B01325" w:rsidRPr="00937174" w:rsidRDefault="002313DE" w:rsidP="00B01325">
      <w:pPr>
        <w:pStyle w:val="SingleTxt"/>
        <w:rPr>
          <w:rFonts w:asciiTheme="majorBidi" w:eastAsia="黑体" w:hAnsiTheme="majorBidi" w:cstheme="majorBidi"/>
          <w:szCs w:val="21"/>
        </w:rPr>
      </w:pPr>
      <w:r w:rsidRPr="00937174">
        <w:rPr>
          <w:rFonts w:asciiTheme="majorBidi" w:eastAsia="黑体" w:hAnsiTheme="majorBidi" w:cstheme="majorBidi"/>
          <w:szCs w:val="21"/>
        </w:rPr>
        <w:tab/>
      </w:r>
      <w:r w:rsidR="00B01325" w:rsidRPr="00937174">
        <w:rPr>
          <w:rFonts w:asciiTheme="majorBidi" w:eastAsia="黑体" w:hAnsiTheme="majorBidi" w:cstheme="majorBidi"/>
          <w:szCs w:val="21"/>
          <w:lang w:val="zh-CN"/>
        </w:rPr>
        <w:t>(d)</w:t>
      </w:r>
      <w:r w:rsidR="00B01325" w:rsidRPr="00937174">
        <w:rPr>
          <w:rFonts w:asciiTheme="majorBidi" w:eastAsia="黑体" w:hAnsiTheme="majorBidi" w:cstheme="majorBidi"/>
          <w:szCs w:val="21"/>
          <w:lang w:val="zh-CN"/>
        </w:rPr>
        <w:tab/>
      </w:r>
      <w:r w:rsidR="00B01325" w:rsidRPr="00937174">
        <w:rPr>
          <w:rFonts w:asciiTheme="majorBidi" w:eastAsia="黑体" w:hAnsiTheme="majorBidi" w:cstheme="majorBidi" w:hint="eastAsia"/>
          <w:szCs w:val="21"/>
          <w:lang w:val="zh-CN"/>
        </w:rPr>
        <w:t>建设司法机构、检察官、警察和其他执法人员的能力，利用敏感对待性别问题的程序，系统地调查和起诉所有性别暴力案件，适当惩罚犯罪人，无论其社会地位如何，并向受害者提供适当的补救；</w:t>
      </w:r>
    </w:p>
    <w:p w14:paraId="24A86CD6" w14:textId="6D717375" w:rsidR="00B01325" w:rsidRPr="00937174" w:rsidRDefault="002313DE" w:rsidP="00B01325">
      <w:pPr>
        <w:pStyle w:val="SingleTxt"/>
        <w:rPr>
          <w:rFonts w:asciiTheme="majorBidi" w:eastAsia="黑体" w:hAnsiTheme="majorBidi" w:cstheme="majorBidi"/>
          <w:szCs w:val="21"/>
        </w:rPr>
      </w:pPr>
      <w:r w:rsidRPr="00937174">
        <w:rPr>
          <w:rFonts w:asciiTheme="majorBidi" w:eastAsia="黑体" w:hAnsiTheme="majorBidi" w:cstheme="majorBidi"/>
          <w:szCs w:val="21"/>
          <w:lang w:val="zh-CN"/>
        </w:rPr>
        <w:tab/>
      </w:r>
      <w:r w:rsidR="00B01325" w:rsidRPr="00937174">
        <w:rPr>
          <w:rFonts w:asciiTheme="majorBidi" w:eastAsia="黑体" w:hAnsiTheme="majorBidi" w:cstheme="majorBidi"/>
          <w:szCs w:val="21"/>
          <w:lang w:val="zh-CN"/>
        </w:rPr>
        <w:t>(e)</w:t>
      </w:r>
      <w:r w:rsidR="00B01325" w:rsidRPr="00937174">
        <w:rPr>
          <w:rFonts w:asciiTheme="majorBidi" w:eastAsia="黑体" w:hAnsiTheme="majorBidi" w:cstheme="majorBidi"/>
          <w:szCs w:val="21"/>
          <w:lang w:val="zh-CN"/>
        </w:rPr>
        <w:tab/>
      </w:r>
      <w:r w:rsidR="00B01325" w:rsidRPr="00937174">
        <w:rPr>
          <w:rFonts w:asciiTheme="majorBidi" w:eastAsia="黑体" w:hAnsiTheme="majorBidi" w:cstheme="majorBidi" w:hint="eastAsia"/>
          <w:szCs w:val="21"/>
          <w:lang w:val="zh-CN"/>
        </w:rPr>
        <w:t>加紧努力，包括通过教育和媒体宣传，提高妇女和男子对性别暴力侵害妇女行为的犯罪性质的认识，以挑战社会对这种行为的接受程度，消除妇女的耻辱感，保护她们免遭报复，以鼓励她们报告性别暴力侵害妇女事件。</w:t>
      </w:r>
    </w:p>
    <w:p w14:paraId="6C64197E" w14:textId="28D37279" w:rsidR="00B01325" w:rsidRPr="00425C37" w:rsidRDefault="002313DE" w:rsidP="002313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00B01325" w:rsidRPr="00425C37">
        <w:rPr>
          <w:lang w:val="zh-CN"/>
        </w:rPr>
        <w:tab/>
      </w:r>
      <w:r w:rsidR="00B01325" w:rsidRPr="00425C37">
        <w:rPr>
          <w:lang w:val="zh-CN"/>
        </w:rPr>
        <w:tab/>
      </w:r>
      <w:r w:rsidR="00B01325" w:rsidRPr="00425C37">
        <w:rPr>
          <w:lang w:val="zh-CN"/>
        </w:rPr>
        <w:t>妇女诉诸司法的机会</w:t>
      </w:r>
    </w:p>
    <w:p w14:paraId="5732E91D" w14:textId="77777777" w:rsidR="00B01325" w:rsidRPr="00425C37" w:rsidRDefault="00B01325" w:rsidP="00B01325">
      <w:pPr>
        <w:pStyle w:val="SingleTxt"/>
        <w:rPr>
          <w:rFonts w:eastAsiaTheme="majorEastAsia"/>
          <w:szCs w:val="21"/>
        </w:rPr>
      </w:pPr>
      <w:r w:rsidRPr="00425C37">
        <w:rPr>
          <w:rFonts w:eastAsiaTheme="majorEastAsia"/>
          <w:szCs w:val="21"/>
          <w:lang w:val="zh-CN"/>
        </w:rPr>
        <w:t>28.</w:t>
      </w:r>
      <w:r w:rsidRPr="00425C37">
        <w:rPr>
          <w:rFonts w:eastAsiaTheme="majorEastAsia"/>
          <w:szCs w:val="21"/>
          <w:lang w:val="zh-CN"/>
        </w:rPr>
        <w:tab/>
      </w:r>
      <w:r w:rsidRPr="00425C37">
        <w:rPr>
          <w:rFonts w:eastAsiaTheme="majorEastAsia"/>
          <w:szCs w:val="21"/>
          <w:lang w:val="zh-CN"/>
        </w:rPr>
        <w:t>委员会关切地注意到，分配给正规司法部门以及人权和执法机构的人力、技术和财政资源不足，而这些资源是在国家和国家以下各级提供基本保护，防止侵犯妇女权利并追究责任所必需的。委员会还关切地注意到，有报告称，警察经常劝阻妇女提出申诉，特别是针对亲属的申诉，在法庭听证会上遇到违反正当程序的情况，而且没有为妇女提供保护措施，包括对证人的保护。委员会特别关切的是，有报告称，传统司法机制在解决争端，包括严重刑事犯罪方面存在性别偏见，遭受性暴力的妇女或女童经常被要求与强奸犯结婚。</w:t>
      </w:r>
    </w:p>
    <w:p w14:paraId="0B6EDB06" w14:textId="77777777" w:rsidR="00425C37" w:rsidRDefault="00425C37">
      <w:pPr>
        <w:spacing w:line="240" w:lineRule="auto"/>
        <w:jc w:val="left"/>
        <w:rPr>
          <w:rFonts w:eastAsiaTheme="majorEastAsia"/>
          <w:szCs w:val="21"/>
          <w:lang w:val="zh-CN"/>
        </w:rPr>
      </w:pPr>
      <w:r>
        <w:rPr>
          <w:rFonts w:eastAsiaTheme="majorEastAsia"/>
          <w:szCs w:val="21"/>
          <w:lang w:val="zh-CN"/>
        </w:rPr>
        <w:br w:type="page"/>
      </w:r>
    </w:p>
    <w:p w14:paraId="5725DE91" w14:textId="2B6CE3E0" w:rsidR="00B01325" w:rsidRPr="00425C37" w:rsidRDefault="00B01325" w:rsidP="00B01325">
      <w:pPr>
        <w:pStyle w:val="SingleTxt"/>
        <w:rPr>
          <w:rFonts w:eastAsiaTheme="majorEastAsia"/>
          <w:szCs w:val="21"/>
        </w:rPr>
      </w:pPr>
      <w:r w:rsidRPr="00425C37">
        <w:rPr>
          <w:rFonts w:eastAsiaTheme="majorEastAsia"/>
          <w:szCs w:val="21"/>
          <w:lang w:val="zh-CN"/>
        </w:rPr>
        <w:t>29.</w:t>
      </w:r>
      <w:r w:rsidRPr="00425C37">
        <w:rPr>
          <w:rFonts w:eastAsiaTheme="majorEastAsia"/>
          <w:szCs w:val="21"/>
          <w:lang w:val="zh-CN"/>
        </w:rPr>
        <w:tab/>
      </w:r>
      <w:r w:rsidRPr="00425C37">
        <w:rPr>
          <w:rFonts w:eastAsia="黑体"/>
          <w:szCs w:val="21"/>
          <w:lang w:val="zh-CN"/>
        </w:rPr>
        <w:t>委员会回顾其第</w:t>
      </w:r>
      <w:r w:rsidRPr="00425C37">
        <w:rPr>
          <w:rFonts w:eastAsia="黑体"/>
          <w:szCs w:val="21"/>
          <w:lang w:val="zh-CN"/>
        </w:rPr>
        <w:t>33</w:t>
      </w:r>
      <w:r w:rsidRPr="00425C37">
        <w:rPr>
          <w:rFonts w:eastAsia="黑体"/>
          <w:szCs w:val="21"/>
          <w:lang w:val="zh-CN"/>
        </w:rPr>
        <w:t>号一般性建议</w:t>
      </w:r>
      <w:r w:rsidRPr="00425C37">
        <w:rPr>
          <w:rFonts w:eastAsia="黑体"/>
          <w:szCs w:val="21"/>
          <w:lang w:val="zh-CN"/>
        </w:rPr>
        <w:t>(2015</w:t>
      </w:r>
      <w:r w:rsidRPr="00425C37">
        <w:rPr>
          <w:rFonts w:eastAsia="黑体"/>
          <w:szCs w:val="21"/>
          <w:lang w:val="zh-CN"/>
        </w:rPr>
        <w:t>年</w:t>
      </w:r>
      <w:r w:rsidRPr="00425C37">
        <w:rPr>
          <w:rFonts w:eastAsia="黑体"/>
          <w:szCs w:val="21"/>
          <w:lang w:val="zh-CN"/>
        </w:rPr>
        <w:t>)</w:t>
      </w:r>
      <w:r w:rsidRPr="00425C37">
        <w:rPr>
          <w:rFonts w:eastAsia="黑体"/>
          <w:szCs w:val="21"/>
          <w:lang w:val="zh-CN"/>
        </w:rPr>
        <w:t>，建议缔约国</w:t>
      </w:r>
      <w:r w:rsidRPr="00425C37">
        <w:rPr>
          <w:rFonts w:eastAsiaTheme="minorEastAsia"/>
          <w:szCs w:val="21"/>
          <w:lang w:val="zh-CN"/>
        </w:rPr>
        <w:t>：</w:t>
      </w:r>
    </w:p>
    <w:p w14:paraId="62D84321" w14:textId="43A736BD" w:rsidR="00B01325" w:rsidRPr="00425C37" w:rsidRDefault="002313D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向正规司法部门，特别是农村和偏远地区分配必要的人力、技术和财政资源，以便能够采取基于性别的对策，采取无障碍措施，鼓励妇女主张自己的权利，包括向没有足够经济能力的妇女提供法律援助，为残疾妇女提供程序上的便利，以及招聘女法官、检察官、警官和社会工作者</w:t>
      </w:r>
      <w:r w:rsidR="00B01325" w:rsidRPr="00425C37">
        <w:rPr>
          <w:rFonts w:eastAsiaTheme="majorEastAsia"/>
          <w:szCs w:val="21"/>
          <w:lang w:val="zh-CN"/>
        </w:rPr>
        <w:t>；</w:t>
      </w:r>
    </w:p>
    <w:p w14:paraId="1D943CC1" w14:textId="255F0D3D"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在法庭诉讼中提供公平审判和适当程序保障，包括保护女性受害者和证人在普通法庭上免遭报复</w:t>
      </w:r>
      <w:r w:rsidR="00B01325" w:rsidRPr="00425C37">
        <w:rPr>
          <w:rFonts w:eastAsiaTheme="majorEastAsia"/>
          <w:szCs w:val="21"/>
          <w:lang w:val="zh-CN"/>
        </w:rPr>
        <w:t>；</w:t>
      </w:r>
    </w:p>
    <w:p w14:paraId="5AEB83F0" w14:textId="4A8BB32D" w:rsidR="00B01325" w:rsidRPr="002B1441" w:rsidRDefault="00AF0D30" w:rsidP="00B01325">
      <w:pPr>
        <w:pStyle w:val="SingleTxt"/>
        <w:rPr>
          <w:rFonts w:eastAsiaTheme="majorEastAsia"/>
          <w:spacing w:val="2"/>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2B1441">
        <w:rPr>
          <w:rFonts w:eastAsia="黑体"/>
          <w:spacing w:val="2"/>
          <w:szCs w:val="21"/>
          <w:lang w:val="zh-CN"/>
        </w:rPr>
        <w:t>确保可以向普通法院上诉违反《公约》所保障的权利的习惯法法院裁决，并向妇女提供援助，以选择退出习惯法法院的诉讼或对习惯法法院的裁决提出上诉</w:t>
      </w:r>
      <w:r w:rsidR="00B01325" w:rsidRPr="002B1441">
        <w:rPr>
          <w:rFonts w:eastAsiaTheme="majorEastAsia"/>
          <w:spacing w:val="2"/>
          <w:szCs w:val="21"/>
          <w:lang w:val="zh-CN"/>
        </w:rPr>
        <w:t>。</w:t>
      </w:r>
    </w:p>
    <w:p w14:paraId="18318780" w14:textId="77777777" w:rsidR="00B01325" w:rsidRPr="00425C37" w:rsidRDefault="00B01325" w:rsidP="00AF0D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贩运人口和利用卖淫营利</w:t>
      </w:r>
    </w:p>
    <w:p w14:paraId="3F27EFE6" w14:textId="5CA61ABC" w:rsidR="00B01325" w:rsidRPr="00425C37" w:rsidRDefault="00B01325" w:rsidP="00B01325">
      <w:pPr>
        <w:pStyle w:val="SingleTxt"/>
        <w:rPr>
          <w:rFonts w:eastAsiaTheme="majorEastAsia"/>
          <w:szCs w:val="21"/>
        </w:rPr>
      </w:pPr>
      <w:r w:rsidRPr="00425C37">
        <w:rPr>
          <w:rFonts w:eastAsiaTheme="majorEastAsia"/>
          <w:szCs w:val="21"/>
          <w:lang w:val="zh-CN"/>
        </w:rPr>
        <w:t>30.</w:t>
      </w:r>
      <w:r w:rsidRPr="00425C37">
        <w:rPr>
          <w:rFonts w:eastAsiaTheme="majorEastAsia"/>
          <w:szCs w:val="21"/>
          <w:lang w:val="zh-CN"/>
        </w:rPr>
        <w:tab/>
      </w:r>
      <w:r w:rsidRPr="00425C37">
        <w:rPr>
          <w:rFonts w:eastAsiaTheme="majorEastAsia"/>
          <w:szCs w:val="21"/>
          <w:lang w:val="zh-CN"/>
        </w:rPr>
        <w:t>委员会欢迎在</w:t>
      </w:r>
      <w:r w:rsidRPr="00425C37">
        <w:rPr>
          <w:rFonts w:eastAsiaTheme="majorEastAsia"/>
          <w:szCs w:val="21"/>
          <w:lang w:val="zh-CN"/>
        </w:rPr>
        <w:t>2019</w:t>
      </w:r>
      <w:r w:rsidRPr="00425C37">
        <w:rPr>
          <w:rFonts w:eastAsiaTheme="majorEastAsia"/>
          <w:szCs w:val="21"/>
          <w:lang w:val="zh-CN"/>
        </w:rPr>
        <w:t>年设立打击人口贩运和人口走私技术工作队，作为协调国家打击人口贩运对策的部际平台。然而，委员会感到关切的是，尽管缔约国妇女被贩运的风险增加，其目的包括强迫婚姻、家庭奴役以及性剥削和劳工剥削，但由于包括司法部门行为者在内的人们对这一罪行的认识有限，以及文化习俗使其合法化，</w:t>
      </w:r>
      <w:bookmarkStart w:id="3" w:name="TmpSave"/>
      <w:bookmarkEnd w:id="3"/>
      <w:r w:rsidRPr="00425C37">
        <w:rPr>
          <w:rFonts w:eastAsiaTheme="majorEastAsia"/>
          <w:szCs w:val="21"/>
          <w:lang w:val="zh-CN"/>
        </w:rPr>
        <w:t>如强迫少女从事奴役、绑架女童结婚和支付</w:t>
      </w:r>
      <w:r w:rsidR="002B1441">
        <w:rPr>
          <w:rFonts w:eastAsiaTheme="majorEastAsia" w:hint="eastAsia"/>
          <w:szCs w:val="21"/>
          <w:lang w:val="zh-CN"/>
        </w:rPr>
        <w:t>“</w:t>
      </w:r>
      <w:r w:rsidRPr="00425C37">
        <w:rPr>
          <w:rFonts w:eastAsiaTheme="majorEastAsia"/>
          <w:szCs w:val="21"/>
          <w:lang w:val="zh-CN"/>
        </w:rPr>
        <w:t>彩礼</w:t>
      </w:r>
      <w:r w:rsidR="002B1441">
        <w:rPr>
          <w:rFonts w:eastAsiaTheme="majorEastAsia" w:hint="eastAsia"/>
          <w:szCs w:val="21"/>
          <w:lang w:val="zh-CN"/>
        </w:rPr>
        <w:t>”</w:t>
      </w:r>
      <w:r w:rsidRPr="00425C37">
        <w:rPr>
          <w:rFonts w:eastAsiaTheme="majorEastAsia"/>
          <w:szCs w:val="21"/>
          <w:lang w:val="zh-CN"/>
        </w:rPr>
        <w:t>，贩运活动仍然没有得到充分报告。委员会还关切地注意到，受害者对司法部门信心不足，无法获得援助和保护服务，并担心被污名化和被驱逐出境。委员会还感到关切的是：</w:t>
      </w:r>
    </w:p>
    <w:p w14:paraId="7A2B1F72" w14:textId="6C65B344"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Theme="majorEastAsia"/>
          <w:szCs w:val="21"/>
          <w:lang w:val="zh-CN"/>
        </w:rPr>
        <w:t>贩卖人口没有被具体定罪，而是根据只有较轻惩处的拼凑而成的法定规则予以惩罚；</w:t>
      </w:r>
    </w:p>
    <w:p w14:paraId="636250E6" w14:textId="149B2374"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Theme="majorEastAsia"/>
          <w:szCs w:val="21"/>
          <w:lang w:val="zh-CN"/>
        </w:rPr>
        <w:t>尽管南苏丹人民国防军对应征入伍的人员进行了年龄核查，但招募儿童的做法继续存在而不受惩罚；</w:t>
      </w:r>
    </w:p>
    <w:p w14:paraId="4DC66464" w14:textId="1EABD469"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Theme="majorEastAsia"/>
          <w:szCs w:val="21"/>
          <w:lang w:val="zh-CN"/>
        </w:rPr>
        <w:t>缺乏关于向希望脱离卖淫业的妇女提供支持的信息。</w:t>
      </w:r>
    </w:p>
    <w:p w14:paraId="4F062C31" w14:textId="77777777" w:rsidR="00B01325" w:rsidRPr="00425C37" w:rsidRDefault="00B01325" w:rsidP="00B01325">
      <w:pPr>
        <w:pStyle w:val="SingleTxt"/>
        <w:rPr>
          <w:rFonts w:eastAsiaTheme="majorEastAsia"/>
          <w:szCs w:val="21"/>
        </w:rPr>
      </w:pPr>
      <w:r w:rsidRPr="00425C37">
        <w:rPr>
          <w:rFonts w:eastAsiaTheme="majorEastAsia"/>
          <w:szCs w:val="21"/>
          <w:lang w:val="zh-CN"/>
        </w:rPr>
        <w:t>31.</w:t>
      </w:r>
      <w:r w:rsidRPr="00425C37">
        <w:rPr>
          <w:rFonts w:eastAsiaTheme="majorEastAsia"/>
          <w:szCs w:val="21"/>
          <w:lang w:val="zh-CN"/>
        </w:rPr>
        <w:tab/>
      </w:r>
      <w:r w:rsidRPr="00425C37">
        <w:rPr>
          <w:rFonts w:eastAsia="黑体"/>
          <w:szCs w:val="21"/>
          <w:lang w:val="zh-CN"/>
        </w:rPr>
        <w:t>委员会回顾其关于全球移民背景下贩运妇女和女童问题的第</w:t>
      </w:r>
      <w:r w:rsidRPr="00425C37">
        <w:rPr>
          <w:rFonts w:eastAsia="黑体"/>
          <w:szCs w:val="21"/>
          <w:lang w:val="zh-CN"/>
        </w:rPr>
        <w:t>38</w:t>
      </w:r>
      <w:r w:rsidRPr="00425C37">
        <w:rPr>
          <w:rFonts w:eastAsia="黑体"/>
          <w:szCs w:val="21"/>
          <w:lang w:val="zh-CN"/>
        </w:rPr>
        <w:t>号一般性建议</w:t>
      </w:r>
      <w:r w:rsidRPr="00425C37">
        <w:rPr>
          <w:rFonts w:eastAsia="黑体"/>
          <w:szCs w:val="21"/>
          <w:lang w:val="zh-CN"/>
        </w:rPr>
        <w:t>(2020</w:t>
      </w:r>
      <w:r w:rsidRPr="00425C37">
        <w:rPr>
          <w:rFonts w:eastAsia="黑体"/>
          <w:szCs w:val="21"/>
          <w:lang w:val="zh-CN"/>
        </w:rPr>
        <w:t>年</w:t>
      </w:r>
      <w:r w:rsidRPr="00425C37">
        <w:rPr>
          <w:rFonts w:eastAsia="黑体"/>
          <w:szCs w:val="21"/>
          <w:lang w:val="zh-CN"/>
        </w:rPr>
        <w:t>)</w:t>
      </w:r>
      <w:r w:rsidRPr="00425C37">
        <w:rPr>
          <w:rFonts w:eastAsia="黑体"/>
          <w:szCs w:val="21"/>
          <w:lang w:val="zh-CN"/>
        </w:rPr>
        <w:t>，并建议缔约国</w:t>
      </w:r>
      <w:r w:rsidRPr="00425C37">
        <w:rPr>
          <w:rFonts w:eastAsiaTheme="majorEastAsia"/>
          <w:szCs w:val="21"/>
          <w:lang w:val="zh-CN"/>
        </w:rPr>
        <w:t>：</w:t>
      </w:r>
    </w:p>
    <w:p w14:paraId="3ADA21CD" w14:textId="20B3BB3F"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加强民事登记程序的可及性和可负担性，如在缔约国各地迅速发放出生证，以加强年龄核实，并发放结婚证，以防止某些形式的贩运</w:t>
      </w:r>
      <w:r w:rsidR="00B01325" w:rsidRPr="00425C37">
        <w:rPr>
          <w:rFonts w:eastAsiaTheme="majorEastAsia"/>
          <w:szCs w:val="21"/>
          <w:lang w:val="zh-CN"/>
        </w:rPr>
        <w:t>；</w:t>
      </w:r>
    </w:p>
    <w:p w14:paraId="5D4F92AF" w14:textId="2A23201A"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系统地收集关于缔约国境内贩运妇女和女童程度的分类数据，并利用这些数据建立一个对性别问题具有敏感认识的方法来识别、协助和保护受害者，确保所有应急响应人员，包括医务人员、移民和司法官员以及民间社会组织系统地分享这些数据</w:t>
      </w:r>
      <w:r w:rsidR="00B01325" w:rsidRPr="00425C37">
        <w:rPr>
          <w:rFonts w:eastAsiaTheme="majorEastAsia"/>
          <w:szCs w:val="21"/>
          <w:lang w:val="zh-CN"/>
        </w:rPr>
        <w:t>；</w:t>
      </w:r>
    </w:p>
    <w:p w14:paraId="50BB1BEA" w14:textId="20935279"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批准《联合国打击跨国有组织犯罪公约》及其《关于预防、禁止和惩治贩运人口特别是妇女和儿童行为的补充议定书》，并根据该议定书通过国家反贩运立法</w:t>
      </w:r>
      <w:r w:rsidR="00B01325" w:rsidRPr="00425C37">
        <w:rPr>
          <w:rFonts w:eastAsiaTheme="majorEastAsia"/>
          <w:szCs w:val="21"/>
          <w:lang w:val="zh-CN"/>
        </w:rPr>
        <w:t>；</w:t>
      </w:r>
    </w:p>
    <w:p w14:paraId="352ABFC4" w14:textId="4ECFBB4E"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(d)</w:t>
      </w:r>
      <w:r w:rsidR="00B01325" w:rsidRPr="00425C37">
        <w:rPr>
          <w:rFonts w:eastAsiaTheme="majorEastAsia"/>
          <w:szCs w:val="21"/>
          <w:lang w:val="zh-CN"/>
        </w:rPr>
        <w:tab/>
      </w:r>
      <w:r w:rsidR="00B01325" w:rsidRPr="00425C37">
        <w:rPr>
          <w:rFonts w:eastAsia="黑体"/>
          <w:szCs w:val="21"/>
          <w:lang w:val="zh-CN"/>
        </w:rPr>
        <w:t>为劳动检查专员配备任务和资源，以检查正式和非正式的工作场所，并为贩运受害者建立安全和易于使用的申诉程序</w:t>
      </w:r>
      <w:r w:rsidR="00B01325" w:rsidRPr="00425C37">
        <w:rPr>
          <w:rFonts w:eastAsiaTheme="majorEastAsia"/>
          <w:szCs w:val="21"/>
          <w:lang w:val="zh-CN"/>
        </w:rPr>
        <w:t>；</w:t>
      </w:r>
    </w:p>
    <w:p w14:paraId="440BA14A" w14:textId="125186E4"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(e)</w:t>
      </w:r>
      <w:r w:rsidR="00B01325" w:rsidRPr="00425C37">
        <w:rPr>
          <w:rFonts w:eastAsiaTheme="majorEastAsia"/>
          <w:szCs w:val="21"/>
          <w:lang w:val="zh-CN"/>
        </w:rPr>
        <w:tab/>
      </w:r>
      <w:r w:rsidR="00B01325" w:rsidRPr="00425C37">
        <w:rPr>
          <w:rFonts w:eastAsia="黑体"/>
          <w:szCs w:val="21"/>
          <w:lang w:val="zh-CN"/>
        </w:rPr>
        <w:t>为希望脱离卖淫业的妇女提供退出方案，包括其他创收机会</w:t>
      </w:r>
      <w:r w:rsidR="00B01325" w:rsidRPr="00425C37">
        <w:rPr>
          <w:rFonts w:eastAsiaTheme="majorEastAsia"/>
          <w:szCs w:val="21"/>
          <w:lang w:val="zh-CN"/>
        </w:rPr>
        <w:t>。</w:t>
      </w:r>
    </w:p>
    <w:p w14:paraId="0D375A9E" w14:textId="77777777" w:rsidR="00B01325" w:rsidRPr="00425C37" w:rsidRDefault="00B01325" w:rsidP="00AF0D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平等参与政治和公共生活</w:t>
      </w:r>
    </w:p>
    <w:p w14:paraId="1F9C24DC" w14:textId="77777777" w:rsidR="00B01325" w:rsidRPr="00425C37" w:rsidRDefault="00B01325" w:rsidP="00B01325">
      <w:pPr>
        <w:pStyle w:val="SingleTxt"/>
        <w:rPr>
          <w:rFonts w:eastAsiaTheme="majorEastAsia"/>
          <w:szCs w:val="21"/>
        </w:rPr>
      </w:pPr>
      <w:r w:rsidRPr="00425C37">
        <w:rPr>
          <w:rFonts w:eastAsiaTheme="majorEastAsia"/>
          <w:szCs w:val="21"/>
          <w:lang w:val="zh-CN"/>
        </w:rPr>
        <w:t>32.</w:t>
      </w:r>
      <w:r w:rsidRPr="00425C37">
        <w:rPr>
          <w:rFonts w:eastAsiaTheme="majorEastAsia"/>
          <w:szCs w:val="21"/>
          <w:lang w:val="zh-CN"/>
        </w:rPr>
        <w:tab/>
      </w:r>
      <w:r w:rsidRPr="00425C37">
        <w:rPr>
          <w:rFonts w:eastAsiaTheme="majorEastAsia"/>
          <w:szCs w:val="21"/>
          <w:lang w:val="zh-CN"/>
        </w:rPr>
        <w:t>委员会欢迎《重振协议》中的规定，这些规定补充了《过渡期宪法》，促进妇女参与政治和公共生活，并为此规定了</w:t>
      </w:r>
      <w:r w:rsidRPr="00425C37">
        <w:rPr>
          <w:rFonts w:eastAsiaTheme="majorEastAsia"/>
          <w:szCs w:val="21"/>
          <w:lang w:val="zh-CN"/>
        </w:rPr>
        <w:t>35%</w:t>
      </w:r>
      <w:r w:rsidRPr="00425C37">
        <w:rPr>
          <w:rFonts w:eastAsiaTheme="majorEastAsia"/>
          <w:szCs w:val="21"/>
          <w:lang w:val="zh-CN"/>
        </w:rPr>
        <w:t>的妇女代表配额。然而，委员会仍然关切的是，过渡期国民议会、州委员会、政府、司法机构、公务员系统或外交部门都没有达到这一配额。委员会感到关切的是，有报告称，由于性别歧视，担任决策职位的妇女经常经历敌对环境，这阻碍了她们行使表达自由和集会自由，并阻碍了她们参与政治和公共生活。</w:t>
      </w:r>
    </w:p>
    <w:p w14:paraId="443ECE02" w14:textId="19F2DE1D" w:rsidR="00B01325" w:rsidRPr="00425C37" w:rsidRDefault="00B01325" w:rsidP="00B01325">
      <w:pPr>
        <w:pStyle w:val="SingleTxt"/>
        <w:rPr>
          <w:rFonts w:eastAsiaTheme="majorEastAsia"/>
          <w:szCs w:val="21"/>
        </w:rPr>
      </w:pPr>
      <w:r w:rsidRPr="00425C37">
        <w:rPr>
          <w:rFonts w:eastAsiaTheme="majorEastAsia"/>
          <w:szCs w:val="21"/>
          <w:lang w:val="zh-CN"/>
        </w:rPr>
        <w:t>33.</w:t>
      </w:r>
      <w:r w:rsidRPr="00425C37">
        <w:rPr>
          <w:rFonts w:eastAsiaTheme="majorEastAsia"/>
          <w:szCs w:val="21"/>
          <w:lang w:val="zh-CN"/>
        </w:rPr>
        <w:tab/>
      </w:r>
      <w:r w:rsidRPr="00425C37">
        <w:rPr>
          <w:rFonts w:eastAsia="黑体"/>
          <w:szCs w:val="21"/>
          <w:lang w:val="zh-CN"/>
        </w:rPr>
        <w:t>委员会根据其关于妇女参与政治和公共生活的第</w:t>
      </w:r>
      <w:r w:rsidRPr="00425C37">
        <w:rPr>
          <w:rFonts w:eastAsia="黑体"/>
          <w:szCs w:val="21"/>
          <w:lang w:val="zh-CN"/>
        </w:rPr>
        <w:t>23</w:t>
      </w:r>
      <w:r w:rsidRPr="00425C37">
        <w:rPr>
          <w:rFonts w:eastAsia="黑体"/>
          <w:szCs w:val="21"/>
          <w:lang w:val="zh-CN"/>
        </w:rPr>
        <w:t>号一般性建议</w:t>
      </w:r>
      <w:r w:rsidRPr="00425C37">
        <w:rPr>
          <w:rFonts w:eastAsia="黑体"/>
          <w:szCs w:val="21"/>
          <w:lang w:val="zh-CN"/>
        </w:rPr>
        <w:t>(1997</w:t>
      </w:r>
      <w:r w:rsidRPr="00425C37">
        <w:rPr>
          <w:rFonts w:eastAsia="黑体"/>
          <w:szCs w:val="21"/>
          <w:lang w:val="zh-CN"/>
        </w:rPr>
        <w:t>年</w:t>
      </w:r>
      <w:r w:rsidRPr="00425C37">
        <w:rPr>
          <w:rFonts w:eastAsia="黑体"/>
          <w:szCs w:val="21"/>
          <w:lang w:val="zh-CN"/>
        </w:rPr>
        <w:t>)</w:t>
      </w:r>
      <w:r w:rsidRPr="00425C37">
        <w:rPr>
          <w:rFonts w:eastAsia="黑体"/>
          <w:szCs w:val="21"/>
          <w:lang w:val="zh-CN"/>
        </w:rPr>
        <w:t>，建议缔约国</w:t>
      </w:r>
      <w:r w:rsidRPr="00425C37">
        <w:rPr>
          <w:rFonts w:eastAsiaTheme="majorEastAsia"/>
          <w:szCs w:val="21"/>
          <w:lang w:val="zh-CN"/>
        </w:rPr>
        <w:t>：</w:t>
      </w:r>
    </w:p>
    <w:p w14:paraId="38720482" w14:textId="04D06742"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加快通过</w:t>
      </w:r>
      <w:r w:rsidR="00B01325" w:rsidRPr="00425C37">
        <w:rPr>
          <w:rFonts w:eastAsia="黑体"/>
          <w:szCs w:val="21"/>
          <w:lang w:val="zh-CN"/>
        </w:rPr>
        <w:t>2021</w:t>
      </w:r>
      <w:r w:rsidR="00B01325" w:rsidRPr="00425C37">
        <w:rPr>
          <w:rFonts w:eastAsia="黑体"/>
          <w:szCs w:val="21"/>
          <w:lang w:val="zh-CN"/>
        </w:rPr>
        <w:t>年平权法案，建立一个机制，监测缔约国所有治理结构中妇女代表至少占</w:t>
      </w:r>
      <w:r w:rsidR="00B01325" w:rsidRPr="00425C37">
        <w:rPr>
          <w:rFonts w:eastAsia="黑体"/>
          <w:szCs w:val="21"/>
          <w:lang w:val="zh-CN"/>
        </w:rPr>
        <w:t>35%</w:t>
      </w:r>
      <w:r w:rsidR="00B01325" w:rsidRPr="00425C37">
        <w:rPr>
          <w:rFonts w:eastAsia="黑体"/>
          <w:szCs w:val="21"/>
          <w:lang w:val="zh-CN"/>
        </w:rPr>
        <w:t>的配额的遵守情况，包括选举和任命的职位，特别是国家和国家以下各级政府的决策层以及公务员、外交部门、司法部门、军队、建设和平和过渡期正义机制、人道主义和紧急援助的分配以及传统领导结构</w:t>
      </w:r>
      <w:r w:rsidR="00B01325" w:rsidRPr="00425C37">
        <w:rPr>
          <w:rFonts w:eastAsiaTheme="majorEastAsia"/>
          <w:szCs w:val="21"/>
          <w:lang w:val="zh-CN"/>
        </w:rPr>
        <w:t>；</w:t>
      </w:r>
    </w:p>
    <w:p w14:paraId="0923CAA5" w14:textId="77D0155C"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建设女性候选人在政治领导和竞选技能方面的能力，包括寻求国际社会的技术援助，以使妇女能够有效地参与选举，并为各政党提供激励措施，使其在选举名单中交替提名同等数量的女性和男性</w:t>
      </w:r>
      <w:r w:rsidR="00B01325" w:rsidRPr="00425C37">
        <w:rPr>
          <w:rFonts w:eastAsiaTheme="majorEastAsia"/>
          <w:szCs w:val="21"/>
          <w:lang w:val="zh-CN"/>
        </w:rPr>
        <w:t>；</w:t>
      </w:r>
    </w:p>
    <w:p w14:paraId="3D21C022" w14:textId="54A90B9E" w:rsidR="00B01325" w:rsidRPr="00425C37" w:rsidRDefault="00AF0D30" w:rsidP="00AF0D30">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采取有针对性的措施，增加妇女在高级领导岗位上的代表性，包括在执法机构和南苏丹人民国防军中的代表性，并在各级教育中增加对女教师的培训和招聘</w:t>
      </w:r>
      <w:r w:rsidR="00B01325" w:rsidRPr="00425C37">
        <w:rPr>
          <w:rFonts w:eastAsiaTheme="majorEastAsia"/>
          <w:szCs w:val="21"/>
          <w:lang w:val="zh-CN"/>
        </w:rPr>
        <w:t>；</w:t>
      </w:r>
    </w:p>
    <w:p w14:paraId="52D4A7ED" w14:textId="742F87E2"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(d)</w:t>
      </w:r>
      <w:r w:rsidR="00B01325" w:rsidRPr="00425C37">
        <w:rPr>
          <w:rFonts w:eastAsiaTheme="majorEastAsia"/>
          <w:szCs w:val="21"/>
          <w:lang w:val="zh-CN"/>
        </w:rPr>
        <w:tab/>
      </w:r>
      <w:r w:rsidR="00B01325" w:rsidRPr="00425C37">
        <w:rPr>
          <w:rFonts w:eastAsia="黑体"/>
          <w:szCs w:val="21"/>
          <w:lang w:val="zh-CN"/>
        </w:rPr>
        <w:t>解决妇女在决策职位上面临的歧视问题，包括对针对女性候选人的骚扰行为和仇恨言论实施零容忍政策，以便为妇女自由参与政治和公共生活创造有利环境</w:t>
      </w:r>
      <w:r w:rsidR="00B01325" w:rsidRPr="00425C37">
        <w:rPr>
          <w:rFonts w:eastAsiaTheme="majorEastAsia"/>
          <w:szCs w:val="21"/>
          <w:lang w:val="zh-CN"/>
        </w:rPr>
        <w:t>；</w:t>
      </w:r>
    </w:p>
    <w:p w14:paraId="433B0531" w14:textId="5E7CE0FC"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(e)</w:t>
      </w:r>
      <w:r w:rsidR="00B01325" w:rsidRPr="00425C37">
        <w:rPr>
          <w:rFonts w:eastAsiaTheme="majorEastAsia"/>
          <w:szCs w:val="21"/>
          <w:lang w:val="zh-CN"/>
        </w:rPr>
        <w:tab/>
      </w:r>
      <w:r w:rsidR="00B01325" w:rsidRPr="00425C37">
        <w:rPr>
          <w:rFonts w:eastAsia="黑体"/>
          <w:szCs w:val="21"/>
          <w:lang w:val="zh-CN"/>
        </w:rPr>
        <w:t>在国家和国家以下各级为政治家、社区、宗教和传统领袖、媒体和公众开展提高认识活动，使之进一步理解，妇女与男子在平等基础上充分、平等、自由和民主地参与政治和公共生活是落实妇女人权并实现缔约国政治稳定和可持续发展的必要条件</w:t>
      </w:r>
      <w:r w:rsidR="00B01325" w:rsidRPr="00425C37">
        <w:rPr>
          <w:rFonts w:eastAsiaTheme="majorEastAsia"/>
          <w:szCs w:val="21"/>
          <w:lang w:val="zh-CN"/>
        </w:rPr>
        <w:t>。</w:t>
      </w:r>
    </w:p>
    <w:p w14:paraId="4A42F753" w14:textId="77777777" w:rsidR="00B01325" w:rsidRPr="00425C37" w:rsidRDefault="00B01325" w:rsidP="00AF0D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国籍</w:t>
      </w:r>
    </w:p>
    <w:p w14:paraId="061712C8" w14:textId="77777777" w:rsidR="00B01325" w:rsidRPr="00425C37" w:rsidRDefault="00B01325" w:rsidP="00B01325">
      <w:pPr>
        <w:pStyle w:val="SingleTxt"/>
        <w:rPr>
          <w:rFonts w:eastAsiaTheme="majorEastAsia"/>
          <w:szCs w:val="21"/>
        </w:rPr>
      </w:pPr>
      <w:r w:rsidRPr="00425C37">
        <w:rPr>
          <w:rFonts w:eastAsiaTheme="majorEastAsia"/>
          <w:szCs w:val="21"/>
          <w:lang w:val="zh-CN"/>
        </w:rPr>
        <w:t>34.</w:t>
      </w:r>
      <w:r w:rsidRPr="00425C37">
        <w:rPr>
          <w:rFonts w:eastAsiaTheme="majorEastAsia"/>
          <w:szCs w:val="21"/>
          <w:lang w:val="zh-CN"/>
        </w:rPr>
        <w:tab/>
      </w:r>
      <w:r w:rsidRPr="00425C37">
        <w:rPr>
          <w:rFonts w:eastAsiaTheme="majorEastAsia"/>
          <w:szCs w:val="21"/>
          <w:lang w:val="zh-CN"/>
        </w:rPr>
        <w:t>委员会注意到，根据</w:t>
      </w:r>
      <w:r w:rsidRPr="00425C37">
        <w:rPr>
          <w:rFonts w:eastAsiaTheme="majorEastAsia"/>
          <w:szCs w:val="21"/>
          <w:lang w:val="zh-CN"/>
        </w:rPr>
        <w:t>2011</w:t>
      </w:r>
      <w:r w:rsidRPr="00425C37">
        <w:rPr>
          <w:rFonts w:eastAsiaTheme="majorEastAsia"/>
          <w:szCs w:val="21"/>
          <w:lang w:val="zh-CN"/>
        </w:rPr>
        <w:t>年《国籍法》及其条例，妇女和男子在获得、改变或保留国籍方面享有平等权利，不受基于性别的歧视。然而，委员会感到关切的是，在实践中，妇女需要向当局提供男性证人来证明国籍。委员会还感到关切的是，城市地区以外的出生证发放量很低，而且缔约国缺乏收集的关于无国籍程度的数据。</w:t>
      </w:r>
    </w:p>
    <w:p w14:paraId="3E383E26" w14:textId="48AE027A" w:rsidR="00B01325" w:rsidRPr="00425C37" w:rsidRDefault="00B01325" w:rsidP="00B01325">
      <w:pPr>
        <w:pStyle w:val="SingleTxt"/>
        <w:rPr>
          <w:rFonts w:eastAsiaTheme="majorEastAsia"/>
          <w:szCs w:val="21"/>
        </w:rPr>
      </w:pPr>
      <w:r w:rsidRPr="00425C37">
        <w:rPr>
          <w:rFonts w:eastAsiaTheme="majorEastAsia"/>
          <w:szCs w:val="21"/>
          <w:lang w:val="zh-CN"/>
        </w:rPr>
        <w:t>35.</w:t>
      </w:r>
      <w:r w:rsidRPr="00425C37">
        <w:rPr>
          <w:rFonts w:eastAsiaTheme="majorEastAsia"/>
          <w:szCs w:val="21"/>
          <w:lang w:val="zh-CN"/>
        </w:rPr>
        <w:tab/>
      </w:r>
      <w:r w:rsidRPr="00425C37">
        <w:rPr>
          <w:rFonts w:eastAsia="黑体"/>
          <w:szCs w:val="21"/>
          <w:lang w:val="zh-CN"/>
        </w:rPr>
        <w:t>委员会根据其关于妇女的难民地位、庇护、国籍和无国籍状态与性别相关方面的第</w:t>
      </w:r>
      <w:r w:rsidRPr="00425C37">
        <w:rPr>
          <w:rFonts w:eastAsia="黑体"/>
          <w:szCs w:val="21"/>
          <w:lang w:val="zh-CN"/>
        </w:rPr>
        <w:t>32</w:t>
      </w:r>
      <w:r w:rsidRPr="00425C37">
        <w:rPr>
          <w:rFonts w:eastAsia="黑体"/>
          <w:szCs w:val="21"/>
          <w:lang w:val="zh-CN"/>
        </w:rPr>
        <w:t>号一般性建议</w:t>
      </w:r>
      <w:r w:rsidRPr="00425C37">
        <w:rPr>
          <w:rFonts w:eastAsia="黑体"/>
          <w:szCs w:val="21"/>
          <w:lang w:val="zh-CN"/>
        </w:rPr>
        <w:t>(2014</w:t>
      </w:r>
      <w:r w:rsidRPr="00425C37">
        <w:rPr>
          <w:rFonts w:eastAsia="黑体"/>
          <w:szCs w:val="21"/>
          <w:lang w:val="zh-CN"/>
        </w:rPr>
        <w:t>年</w:t>
      </w:r>
      <w:r w:rsidRPr="00425C37">
        <w:rPr>
          <w:rFonts w:eastAsia="黑体"/>
          <w:szCs w:val="21"/>
          <w:lang w:val="zh-CN"/>
        </w:rPr>
        <w:t>)</w:t>
      </w:r>
      <w:r w:rsidRPr="00425C37">
        <w:rPr>
          <w:rFonts w:eastAsia="黑体"/>
          <w:szCs w:val="21"/>
          <w:lang w:val="zh-CN"/>
        </w:rPr>
        <w:t>，建议缔约国</w:t>
      </w:r>
      <w:r w:rsidRPr="00425C37">
        <w:rPr>
          <w:rFonts w:eastAsiaTheme="majorEastAsia"/>
          <w:szCs w:val="21"/>
          <w:lang w:val="zh-CN"/>
        </w:rPr>
        <w:t>：</w:t>
      </w:r>
    </w:p>
    <w:p w14:paraId="0EB51A30" w14:textId="065B7C3B"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确保妇女在向发放国民身份证的当局证明其身份方面不受任何额外要求的限制</w:t>
      </w:r>
      <w:r w:rsidR="00B01325" w:rsidRPr="00425C37">
        <w:rPr>
          <w:rFonts w:eastAsiaTheme="majorEastAsia"/>
          <w:szCs w:val="21"/>
          <w:lang w:val="zh-CN"/>
        </w:rPr>
        <w:t>；</w:t>
      </w:r>
    </w:p>
    <w:p w14:paraId="54BA69DF" w14:textId="7EB99D0D"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通过使用现代信息和通信技术为出生登记提供便利，简化并确保负担得起的出生登记程序，并促进机动队伍在农村和偏远地区发放出生证明</w:t>
      </w:r>
      <w:r w:rsidR="00B01325" w:rsidRPr="00425C37">
        <w:rPr>
          <w:rFonts w:eastAsiaTheme="majorEastAsia"/>
          <w:szCs w:val="21"/>
          <w:lang w:val="zh-CN"/>
        </w:rPr>
        <w:t>；</w:t>
      </w:r>
    </w:p>
    <w:p w14:paraId="0E7C5FF7" w14:textId="31CAEFB6"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收集按年龄、族裔和残疾分列的关于无国籍妇女和女童的数据</w:t>
      </w:r>
      <w:r w:rsidR="00B01325" w:rsidRPr="00425C37">
        <w:rPr>
          <w:rFonts w:eastAsiaTheme="majorEastAsia"/>
          <w:szCs w:val="21"/>
          <w:lang w:val="zh-CN"/>
        </w:rPr>
        <w:t>；</w:t>
      </w:r>
    </w:p>
    <w:p w14:paraId="547A32F0" w14:textId="515AF9D9" w:rsidR="00B01325" w:rsidRPr="00425C37" w:rsidRDefault="00AF0D30"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(d)</w:t>
      </w:r>
      <w:r w:rsidR="00B01325" w:rsidRPr="00425C37">
        <w:rPr>
          <w:rFonts w:eastAsiaTheme="majorEastAsia"/>
          <w:szCs w:val="21"/>
          <w:lang w:val="zh-CN"/>
        </w:rPr>
        <w:tab/>
      </w:r>
      <w:r w:rsidR="00B01325" w:rsidRPr="00425C37">
        <w:rPr>
          <w:rFonts w:eastAsia="黑体"/>
          <w:szCs w:val="21"/>
          <w:lang w:val="zh-CN"/>
        </w:rPr>
        <w:t>批准《关于无国籍人地位的公约》和《减少无国籍状态公约》</w:t>
      </w:r>
      <w:r w:rsidR="00B01325" w:rsidRPr="00425C37">
        <w:rPr>
          <w:rFonts w:eastAsiaTheme="majorEastAsia"/>
          <w:szCs w:val="21"/>
          <w:lang w:val="zh-CN"/>
        </w:rPr>
        <w:t>。</w:t>
      </w:r>
    </w:p>
    <w:p w14:paraId="6F010178" w14:textId="77777777" w:rsidR="00B01325" w:rsidRPr="00425C37" w:rsidRDefault="00B01325" w:rsidP="00AF0D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教育</w:t>
      </w:r>
    </w:p>
    <w:p w14:paraId="14A24219" w14:textId="77777777" w:rsidR="00B01325" w:rsidRPr="00425C37" w:rsidRDefault="00B01325" w:rsidP="00B01325">
      <w:pPr>
        <w:pStyle w:val="SingleTxt"/>
        <w:rPr>
          <w:rFonts w:eastAsiaTheme="majorEastAsia"/>
          <w:szCs w:val="21"/>
        </w:rPr>
      </w:pPr>
      <w:r w:rsidRPr="00425C37">
        <w:rPr>
          <w:rFonts w:eastAsiaTheme="majorEastAsia"/>
          <w:szCs w:val="21"/>
          <w:lang w:val="zh-CN"/>
        </w:rPr>
        <w:t>36.</w:t>
      </w:r>
      <w:r w:rsidRPr="00425C37">
        <w:rPr>
          <w:rFonts w:eastAsiaTheme="majorEastAsia"/>
          <w:szCs w:val="21"/>
          <w:lang w:val="zh-CN"/>
        </w:rPr>
        <w:tab/>
      </w:r>
      <w:r w:rsidRPr="00425C37">
        <w:rPr>
          <w:rFonts w:eastAsiaTheme="majorEastAsia"/>
          <w:szCs w:val="21"/>
          <w:lang w:val="zh-CN"/>
        </w:rPr>
        <w:t>委员会对军事和武装团体袭击和占领学校的报告感到震惊，注意到自</w:t>
      </w:r>
      <w:r w:rsidRPr="00425C37">
        <w:rPr>
          <w:rFonts w:eastAsiaTheme="majorEastAsia"/>
          <w:szCs w:val="21"/>
          <w:lang w:val="zh-CN"/>
        </w:rPr>
        <w:t>2013</w:t>
      </w:r>
      <w:r w:rsidRPr="00425C37">
        <w:rPr>
          <w:rFonts w:eastAsiaTheme="majorEastAsia"/>
          <w:szCs w:val="21"/>
          <w:lang w:val="zh-CN"/>
        </w:rPr>
        <w:t>年以来，三分之一的学校遭到破坏、摧毁、占领或关闭，</w:t>
      </w:r>
      <w:r w:rsidRPr="00425C37">
        <w:rPr>
          <w:rFonts w:eastAsiaTheme="majorEastAsia"/>
          <w:szCs w:val="21"/>
          <w:lang w:val="zh-CN"/>
        </w:rPr>
        <w:t>2020</w:t>
      </w:r>
      <w:r w:rsidRPr="00425C37">
        <w:rPr>
          <w:rFonts w:eastAsiaTheme="majorEastAsia"/>
          <w:szCs w:val="21"/>
          <w:lang w:val="zh-CN"/>
        </w:rPr>
        <w:t>年南苏丹估计有</w:t>
      </w:r>
      <w:r w:rsidRPr="00425C37">
        <w:rPr>
          <w:rFonts w:eastAsiaTheme="majorEastAsia"/>
          <w:szCs w:val="21"/>
          <w:lang w:val="zh-CN"/>
        </w:rPr>
        <w:t>300</w:t>
      </w:r>
      <w:r w:rsidRPr="00425C37">
        <w:rPr>
          <w:rFonts w:eastAsiaTheme="majorEastAsia"/>
          <w:szCs w:val="21"/>
          <w:lang w:val="zh-CN"/>
        </w:rPr>
        <w:t>万学龄儿童失学，是全球最高比例。委员会关切地注意到，由于女童因童婚、早孕、负担不起和得不到卫生用品、没有单独的卫生设施、贫困、上下学路上的性暴力和性骚扰，以及父母优先重视儿子的教育，加剧了缔约国妇女极低的识字率。</w:t>
      </w:r>
    </w:p>
    <w:p w14:paraId="2FCE62F8" w14:textId="1948D0ED" w:rsidR="00B01325" w:rsidRPr="00425C37" w:rsidRDefault="00B01325" w:rsidP="00B01325">
      <w:pPr>
        <w:pStyle w:val="SingleTxt"/>
        <w:rPr>
          <w:rFonts w:eastAsiaTheme="majorEastAsia"/>
          <w:szCs w:val="21"/>
        </w:rPr>
      </w:pPr>
      <w:r w:rsidRPr="00425C37">
        <w:rPr>
          <w:rFonts w:eastAsiaTheme="majorEastAsia"/>
          <w:szCs w:val="21"/>
          <w:lang w:val="zh-CN"/>
        </w:rPr>
        <w:t>37.</w:t>
      </w:r>
      <w:r w:rsidRPr="00425C37">
        <w:rPr>
          <w:rFonts w:eastAsiaTheme="majorEastAsia"/>
          <w:szCs w:val="21"/>
          <w:lang w:val="zh-CN"/>
        </w:rPr>
        <w:tab/>
      </w:r>
      <w:r w:rsidRPr="00425C37">
        <w:rPr>
          <w:rFonts w:eastAsia="黑体"/>
          <w:szCs w:val="21"/>
          <w:lang w:val="zh-CN"/>
        </w:rPr>
        <w:t>委员会回顾其关于女童和妇女受教育权的第</w:t>
      </w:r>
      <w:r w:rsidRPr="00425C37">
        <w:rPr>
          <w:rFonts w:eastAsia="黑体"/>
          <w:szCs w:val="21"/>
          <w:lang w:val="zh-CN"/>
        </w:rPr>
        <w:t>36</w:t>
      </w:r>
      <w:r w:rsidRPr="00425C37">
        <w:rPr>
          <w:rFonts w:eastAsia="黑体"/>
          <w:szCs w:val="21"/>
          <w:lang w:val="zh-CN"/>
        </w:rPr>
        <w:t>号一般性建议</w:t>
      </w:r>
      <w:r w:rsidRPr="00425C37">
        <w:rPr>
          <w:rFonts w:eastAsia="黑体"/>
          <w:szCs w:val="21"/>
          <w:lang w:val="zh-CN"/>
        </w:rPr>
        <w:t>(2017</w:t>
      </w:r>
      <w:r w:rsidRPr="00425C37">
        <w:rPr>
          <w:rFonts w:eastAsia="黑体"/>
          <w:szCs w:val="21"/>
          <w:lang w:val="zh-CN"/>
        </w:rPr>
        <w:t>年</w:t>
      </w:r>
      <w:r w:rsidRPr="00425C37">
        <w:rPr>
          <w:rFonts w:eastAsia="黑体"/>
          <w:szCs w:val="21"/>
          <w:lang w:val="zh-CN"/>
        </w:rPr>
        <w:t>)</w:t>
      </w:r>
      <w:r w:rsidRPr="00425C37">
        <w:rPr>
          <w:rFonts w:eastAsia="黑体"/>
          <w:szCs w:val="21"/>
          <w:lang w:val="zh-CN"/>
        </w:rPr>
        <w:t>，建议缔约国倡导女童各级教育作为增强女童权能基础的重要性，并</w:t>
      </w:r>
      <w:r w:rsidRPr="00425C37">
        <w:rPr>
          <w:rFonts w:eastAsiaTheme="majorEastAsia"/>
          <w:szCs w:val="21"/>
          <w:lang w:val="zh-CN"/>
        </w:rPr>
        <w:t>：</w:t>
      </w:r>
    </w:p>
    <w:p w14:paraId="1BB78C2D" w14:textId="412BB56C"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采取措施，防止军事和武装团体占领学校，并执行《安全学校宣言》和《防止武装冲突期间将学校和大学用于军事目的的准则》</w:t>
      </w:r>
      <w:r w:rsidR="00B01325" w:rsidRPr="00425C37">
        <w:rPr>
          <w:rFonts w:eastAsiaTheme="majorEastAsia"/>
          <w:szCs w:val="21"/>
          <w:lang w:val="zh-CN"/>
        </w:rPr>
        <w:t>；</w:t>
      </w:r>
    </w:p>
    <w:p w14:paraId="6B896A25" w14:textId="44DBB851"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解决缔约国妇女和女童文盲率高的问题，重点是贫困女童、农村女童、怀孕女童和年轻母亲以及残疾女童，采取有时限的临时特别措施，提高女童在中学的入学率、保留率和完成率，并加强妇女的继续教育</w:t>
      </w:r>
      <w:r w:rsidR="00B01325" w:rsidRPr="00425C37">
        <w:rPr>
          <w:rFonts w:eastAsiaTheme="majorEastAsia"/>
          <w:szCs w:val="21"/>
          <w:lang w:val="zh-CN"/>
        </w:rPr>
        <w:t>；</w:t>
      </w:r>
    </w:p>
    <w:p w14:paraId="11B9F871" w14:textId="3C3ACB3A"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确保没有性别暴力的安全教育环境，以及往返学校的安全交通，调查、起诉和充分惩罚在教育机构中对女童和妇女犯下的所有骚扰和暴力案件，确保立即为受害者提供保护措施</w:t>
      </w:r>
      <w:r w:rsidR="00B01325" w:rsidRPr="00425C37">
        <w:rPr>
          <w:rFonts w:eastAsiaTheme="majorEastAsia"/>
          <w:szCs w:val="21"/>
          <w:lang w:val="zh-CN"/>
        </w:rPr>
        <w:t>；</w:t>
      </w:r>
    </w:p>
    <w:p w14:paraId="267CC937" w14:textId="369334B5"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(d)</w:t>
      </w:r>
      <w:r w:rsidR="00B01325" w:rsidRPr="00425C37">
        <w:rPr>
          <w:rFonts w:eastAsiaTheme="majorEastAsia"/>
          <w:szCs w:val="21"/>
          <w:lang w:val="zh-CN"/>
        </w:rPr>
        <w:tab/>
      </w:r>
      <w:r w:rsidR="00B01325" w:rsidRPr="00425C37">
        <w:rPr>
          <w:rFonts w:eastAsia="黑体"/>
          <w:szCs w:val="21"/>
          <w:lang w:val="zh-CN"/>
        </w:rPr>
        <w:t>确保所有教育机构，包括农村地区，都有足够的基础设施和卫生产品，以及便于使用的独立卫生设施，供女童使用</w:t>
      </w:r>
      <w:r w:rsidR="00B01325" w:rsidRPr="00425C37">
        <w:rPr>
          <w:rFonts w:eastAsiaTheme="majorEastAsia"/>
          <w:szCs w:val="21"/>
          <w:lang w:val="zh-CN"/>
        </w:rPr>
        <w:t>；</w:t>
      </w:r>
    </w:p>
    <w:p w14:paraId="1C40055F" w14:textId="4859C5EA"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(e)</w:t>
      </w:r>
      <w:r w:rsidR="00B01325" w:rsidRPr="00425C37">
        <w:rPr>
          <w:rFonts w:eastAsiaTheme="majorEastAsia"/>
          <w:szCs w:val="21"/>
          <w:lang w:val="zh-CN"/>
        </w:rPr>
        <w:tab/>
      </w:r>
      <w:r w:rsidR="00B01325" w:rsidRPr="00425C37">
        <w:rPr>
          <w:rFonts w:eastAsia="黑体"/>
          <w:szCs w:val="21"/>
          <w:lang w:val="zh-CN"/>
        </w:rPr>
        <w:t>提高家长、教师、传统和宗教领袖、妇女、男子、女童和男孩对女童和妇女教育对其经济赋权、个人发展和自主的重要性的认识</w:t>
      </w:r>
      <w:r w:rsidR="00B01325" w:rsidRPr="00425C37">
        <w:rPr>
          <w:rFonts w:eastAsiaTheme="majorEastAsia"/>
          <w:szCs w:val="21"/>
          <w:lang w:val="zh-CN"/>
        </w:rPr>
        <w:t>。</w:t>
      </w:r>
    </w:p>
    <w:p w14:paraId="5F1ABE70"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就业</w:t>
      </w:r>
    </w:p>
    <w:p w14:paraId="2008BFFB" w14:textId="77777777" w:rsidR="00B01325" w:rsidRPr="00937174" w:rsidRDefault="00B01325" w:rsidP="00B01325">
      <w:pPr>
        <w:pStyle w:val="SingleTxt"/>
        <w:rPr>
          <w:rFonts w:eastAsiaTheme="majorEastAsia"/>
          <w:spacing w:val="2"/>
          <w:szCs w:val="21"/>
        </w:rPr>
      </w:pPr>
      <w:r w:rsidRPr="00937174">
        <w:rPr>
          <w:rFonts w:eastAsiaTheme="majorEastAsia"/>
          <w:spacing w:val="2"/>
          <w:szCs w:val="21"/>
          <w:lang w:val="zh-CN"/>
        </w:rPr>
        <w:t>38.</w:t>
      </w:r>
      <w:r w:rsidRPr="00937174">
        <w:rPr>
          <w:rFonts w:eastAsiaTheme="majorEastAsia"/>
          <w:spacing w:val="2"/>
          <w:szCs w:val="21"/>
          <w:lang w:val="zh-CN"/>
        </w:rPr>
        <w:tab/>
      </w:r>
      <w:r w:rsidRPr="00937174">
        <w:rPr>
          <w:rFonts w:eastAsiaTheme="majorEastAsia" w:hint="eastAsia"/>
          <w:spacing w:val="2"/>
          <w:szCs w:val="21"/>
          <w:lang w:val="zh-CN"/>
        </w:rPr>
        <w:t>委员会欢迎《过渡期宪法》对女男平等就业机会的保障，以及《劳动法》中关于产假、母乳喂养时间、哺乳设施和陪产假的规定。但是，委员会关切地注意到：</w:t>
      </w:r>
    </w:p>
    <w:p w14:paraId="0AB9CC3D" w14:textId="370A8AC2"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Theme="majorEastAsia"/>
          <w:szCs w:val="21"/>
          <w:lang w:val="zh-CN"/>
        </w:rPr>
        <w:t>许多条款没有得到执行，妇女失业率居高不下，妇女的家务和护理工作仍然不受重视，性别工资差距仍然很大；</w:t>
      </w:r>
    </w:p>
    <w:p w14:paraId="14DD01A7" w14:textId="2A7A0BC5"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Theme="majorEastAsia"/>
          <w:szCs w:val="21"/>
          <w:lang w:val="zh-CN"/>
        </w:rPr>
        <w:t>缺乏措施来实现《重振协议》中规定的妇女在政府机构和公共部门就业</w:t>
      </w:r>
      <w:r w:rsidR="00B01325" w:rsidRPr="00425C37">
        <w:rPr>
          <w:rFonts w:eastAsiaTheme="majorEastAsia"/>
          <w:szCs w:val="21"/>
          <w:lang w:val="zh-CN"/>
        </w:rPr>
        <w:t>35%</w:t>
      </w:r>
      <w:r w:rsidR="00B01325" w:rsidRPr="00425C37">
        <w:rPr>
          <w:rFonts w:eastAsiaTheme="majorEastAsia"/>
          <w:szCs w:val="21"/>
          <w:lang w:val="zh-CN"/>
        </w:rPr>
        <w:t>的配额，妇女仍然集中在非正规部门从事低薪工作或无薪农业，没有受到劳动立法和社会保护的庇护；</w:t>
      </w:r>
    </w:p>
    <w:p w14:paraId="7D950DB3" w14:textId="27224F7F"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Theme="majorEastAsia"/>
          <w:szCs w:val="21"/>
          <w:lang w:val="zh-CN"/>
        </w:rPr>
        <w:t>缺乏防止性骚扰的机制，以提高工人和雇主的认识，使受害者能够在工作场所安全地投诉，并解决肇事者不受惩罚的问题。</w:t>
      </w:r>
    </w:p>
    <w:p w14:paraId="5A3B8868" w14:textId="77777777" w:rsidR="00B01325" w:rsidRPr="00425C37" w:rsidRDefault="00B01325" w:rsidP="00B01325">
      <w:pPr>
        <w:pStyle w:val="SingleTxt"/>
        <w:rPr>
          <w:rFonts w:eastAsiaTheme="majorEastAsia"/>
          <w:szCs w:val="21"/>
        </w:rPr>
      </w:pPr>
      <w:r w:rsidRPr="00425C37">
        <w:rPr>
          <w:rFonts w:eastAsiaTheme="majorEastAsia"/>
          <w:szCs w:val="21"/>
          <w:lang w:val="zh-CN"/>
        </w:rPr>
        <w:t>39.</w:t>
      </w:r>
      <w:r w:rsidRPr="00425C37">
        <w:rPr>
          <w:rFonts w:eastAsiaTheme="majorEastAsia"/>
          <w:szCs w:val="21"/>
          <w:lang w:val="zh-CN"/>
        </w:rPr>
        <w:tab/>
      </w:r>
      <w:r w:rsidRPr="00937174">
        <w:rPr>
          <w:rFonts w:ascii="黑体" w:eastAsia="黑体" w:hAnsi="黑体" w:hint="eastAsia"/>
          <w:szCs w:val="21"/>
          <w:lang w:val="zh-CN"/>
        </w:rPr>
        <w:t>委员会建议缔约国</w:t>
      </w:r>
      <w:r w:rsidRPr="00425C37">
        <w:rPr>
          <w:rFonts w:eastAsiaTheme="majorEastAsia"/>
          <w:szCs w:val="21"/>
          <w:lang w:val="zh-CN"/>
        </w:rPr>
        <w:t>：</w:t>
      </w:r>
    </w:p>
    <w:p w14:paraId="38ECEBB4" w14:textId="6A508730"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加紧努力，充分执行关于女男平等就业权利的现行法律和条例，并通过促进妇女获得正规就业机会，包括改善获得所有职业培训机会的机会，降低妇女失业率</w:t>
      </w:r>
      <w:r w:rsidR="00B01325" w:rsidRPr="00425C37">
        <w:rPr>
          <w:rFonts w:eastAsiaTheme="majorEastAsia"/>
          <w:szCs w:val="21"/>
          <w:lang w:val="zh-CN"/>
        </w:rPr>
        <w:t>；</w:t>
      </w:r>
    </w:p>
    <w:p w14:paraId="741B1DC5" w14:textId="1273477C"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通过立法，明确将工作场所的性骚扰定为刑事犯罪，充分惩罚犯罪者，并建立方便和安全的投诉机制，鼓励举报侵犯行为</w:t>
      </w:r>
      <w:r w:rsidR="00B01325" w:rsidRPr="00425C37">
        <w:rPr>
          <w:rFonts w:eastAsiaTheme="majorEastAsia"/>
          <w:szCs w:val="21"/>
          <w:lang w:val="zh-CN"/>
        </w:rPr>
        <w:t>；</w:t>
      </w:r>
    </w:p>
    <w:p w14:paraId="4F521669" w14:textId="6B8A2162"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有效执行同工同酬的原则，以缩小和消除性别薪酬差距，方法是定期审查妇女集中的部门的工资，定期进行劳动检查，采用分析性工作分类和评估方法，并定期进行薪酬调查</w:t>
      </w:r>
      <w:r w:rsidR="00B01325" w:rsidRPr="00425C37">
        <w:rPr>
          <w:rFonts w:eastAsiaTheme="majorEastAsia"/>
          <w:szCs w:val="21"/>
          <w:lang w:val="zh-CN"/>
        </w:rPr>
        <w:t>；</w:t>
      </w:r>
    </w:p>
    <w:p w14:paraId="1B32A020" w14:textId="2D2F956D"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(d)</w:t>
      </w:r>
      <w:r w:rsidR="00B01325" w:rsidRPr="00425C37">
        <w:rPr>
          <w:rFonts w:eastAsiaTheme="majorEastAsia"/>
          <w:szCs w:val="21"/>
          <w:lang w:val="zh-CN"/>
        </w:rPr>
        <w:tab/>
      </w:r>
      <w:r w:rsidR="00B01325" w:rsidRPr="00425C37">
        <w:rPr>
          <w:rFonts w:eastAsia="黑体"/>
          <w:szCs w:val="21"/>
          <w:lang w:val="zh-CN"/>
        </w:rPr>
        <w:t>制定政策和立法，防止工作场所的性骚扰，提高工人和雇主的认识，并为受害者提供安全的投诉空间</w:t>
      </w:r>
      <w:r w:rsidR="00B01325" w:rsidRPr="00425C37">
        <w:rPr>
          <w:rFonts w:eastAsiaTheme="majorEastAsia"/>
          <w:szCs w:val="21"/>
          <w:lang w:val="zh-CN"/>
        </w:rPr>
        <w:t>。</w:t>
      </w:r>
    </w:p>
    <w:p w14:paraId="0035A746"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保健</w:t>
      </w:r>
    </w:p>
    <w:p w14:paraId="255ECC06" w14:textId="77777777" w:rsidR="00B01325" w:rsidRPr="00425C37" w:rsidRDefault="00B01325" w:rsidP="00B01325">
      <w:pPr>
        <w:pStyle w:val="SingleTxt"/>
        <w:rPr>
          <w:rFonts w:eastAsiaTheme="majorEastAsia"/>
          <w:szCs w:val="21"/>
        </w:rPr>
      </w:pPr>
      <w:r w:rsidRPr="00425C37">
        <w:rPr>
          <w:rFonts w:eastAsiaTheme="majorEastAsia"/>
          <w:szCs w:val="21"/>
          <w:lang w:val="zh-CN"/>
        </w:rPr>
        <w:t>40.</w:t>
      </w:r>
      <w:r w:rsidRPr="00425C37">
        <w:rPr>
          <w:rFonts w:eastAsiaTheme="majorEastAsia"/>
          <w:szCs w:val="21"/>
          <w:lang w:val="zh-CN"/>
        </w:rPr>
        <w:tab/>
      </w:r>
      <w:r w:rsidRPr="00425C37">
        <w:rPr>
          <w:rFonts w:eastAsiaTheme="majorEastAsia"/>
          <w:szCs w:val="21"/>
          <w:lang w:val="zh-CN"/>
        </w:rPr>
        <w:t>委员会感到关切的是，产妇死亡率居高不下，原因是营养不良和获得性健康和生殖健康服务的机会有限，包括安全堕胎和堕胎后服务、产科急诊服务和妇女熟练助产服务；早孕率居高不下，与童婚有关，瘘管病普遍；农村地区缺乏训练有素的卫生专业人员，包括助产士。委员会还感到关切的是，缔约国妇女感染艾滋病毒</w:t>
      </w:r>
      <w:r w:rsidRPr="00425C37">
        <w:rPr>
          <w:rFonts w:eastAsiaTheme="majorEastAsia"/>
          <w:szCs w:val="21"/>
          <w:lang w:val="zh-CN"/>
        </w:rPr>
        <w:t>/</w:t>
      </w:r>
      <w:r w:rsidRPr="00425C37">
        <w:rPr>
          <w:rFonts w:eastAsiaTheme="majorEastAsia"/>
          <w:szCs w:val="21"/>
          <w:lang w:val="zh-CN"/>
        </w:rPr>
        <w:t>艾滋病的比例过高，妇女获得适当和充分治疗的机会有限。</w:t>
      </w:r>
    </w:p>
    <w:p w14:paraId="40C5C05F" w14:textId="6F0AC9E4" w:rsidR="00B01325" w:rsidRPr="00425C37" w:rsidRDefault="00B01325" w:rsidP="00B01325">
      <w:pPr>
        <w:pStyle w:val="SingleTxt"/>
        <w:rPr>
          <w:rFonts w:eastAsiaTheme="majorEastAsia"/>
          <w:szCs w:val="21"/>
        </w:rPr>
      </w:pPr>
      <w:r w:rsidRPr="00425C37">
        <w:rPr>
          <w:rFonts w:eastAsiaTheme="majorEastAsia"/>
          <w:szCs w:val="21"/>
          <w:lang w:val="zh-CN"/>
        </w:rPr>
        <w:t>41.</w:t>
      </w:r>
      <w:r w:rsidRPr="00425C37">
        <w:rPr>
          <w:rFonts w:eastAsiaTheme="majorEastAsia"/>
          <w:szCs w:val="21"/>
          <w:lang w:val="zh-CN"/>
        </w:rPr>
        <w:tab/>
      </w:r>
      <w:r w:rsidRPr="00425C37">
        <w:rPr>
          <w:rFonts w:eastAsia="黑体"/>
          <w:szCs w:val="21"/>
          <w:lang w:val="zh-CN"/>
        </w:rPr>
        <w:t>委员会回顾其关于妇女和保健的第</w:t>
      </w:r>
      <w:r w:rsidRPr="00425C37">
        <w:rPr>
          <w:rFonts w:eastAsia="黑体"/>
          <w:szCs w:val="21"/>
          <w:lang w:val="zh-CN"/>
        </w:rPr>
        <w:t>24</w:t>
      </w:r>
      <w:r w:rsidRPr="00425C37">
        <w:rPr>
          <w:rFonts w:eastAsia="黑体"/>
          <w:szCs w:val="21"/>
          <w:lang w:val="zh-CN"/>
        </w:rPr>
        <w:t>号一般性建议</w:t>
      </w:r>
      <w:r w:rsidRPr="00425C37">
        <w:rPr>
          <w:rFonts w:eastAsia="黑体"/>
          <w:szCs w:val="21"/>
          <w:lang w:val="zh-CN"/>
        </w:rPr>
        <w:t>(1999</w:t>
      </w:r>
      <w:r w:rsidRPr="00425C37">
        <w:rPr>
          <w:rFonts w:eastAsia="黑体"/>
          <w:szCs w:val="21"/>
          <w:lang w:val="zh-CN"/>
        </w:rPr>
        <w:t>年</w:t>
      </w:r>
      <w:r w:rsidRPr="00425C37">
        <w:rPr>
          <w:rFonts w:eastAsia="黑体"/>
          <w:szCs w:val="21"/>
          <w:lang w:val="zh-CN"/>
        </w:rPr>
        <w:t>)</w:t>
      </w:r>
      <w:r w:rsidRPr="00425C37">
        <w:rPr>
          <w:rFonts w:eastAsia="黑体"/>
          <w:szCs w:val="21"/>
          <w:lang w:val="zh-CN"/>
        </w:rPr>
        <w:t>，以及可持续发展目标的具体目标</w:t>
      </w:r>
      <w:r w:rsidRPr="00425C37">
        <w:rPr>
          <w:rFonts w:eastAsia="黑体"/>
          <w:szCs w:val="21"/>
          <w:lang w:val="zh-CN"/>
        </w:rPr>
        <w:t>3.1</w:t>
      </w:r>
      <w:r w:rsidRPr="00425C37">
        <w:rPr>
          <w:rFonts w:eastAsia="黑体"/>
          <w:szCs w:val="21"/>
          <w:lang w:val="zh-CN"/>
        </w:rPr>
        <w:t>和</w:t>
      </w:r>
      <w:r w:rsidRPr="00425C37">
        <w:rPr>
          <w:rFonts w:eastAsia="黑体"/>
          <w:szCs w:val="21"/>
          <w:lang w:val="zh-CN"/>
        </w:rPr>
        <w:t>3.7</w:t>
      </w:r>
      <w:r w:rsidRPr="00425C37">
        <w:rPr>
          <w:rFonts w:eastAsia="黑体"/>
          <w:szCs w:val="21"/>
          <w:lang w:val="zh-CN"/>
        </w:rPr>
        <w:t>，即降低全球孕产妇死亡率和确保普遍获得性保健和生殖保健服务，委员会建议缔约国增加国家预算中用于保健的比例，并</w:t>
      </w:r>
      <w:r w:rsidRPr="00425C37">
        <w:rPr>
          <w:rFonts w:eastAsiaTheme="majorEastAsia"/>
          <w:szCs w:val="21"/>
          <w:lang w:val="zh-CN"/>
        </w:rPr>
        <w:t>：</w:t>
      </w:r>
    </w:p>
    <w:p w14:paraId="7D71DB98" w14:textId="4B2B9FF5" w:rsidR="00B01325" w:rsidRPr="00425C37" w:rsidRDefault="00C6624E" w:rsidP="00B01325">
      <w:pPr>
        <w:pStyle w:val="SingleTxt"/>
        <w:rPr>
          <w:rFonts w:eastAsiaTheme="majorEastAsia"/>
          <w:szCs w:val="21"/>
          <w:lang w:val="zh-CN"/>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解决缔约国各地产妇死亡率高的问题，包括为此</w:t>
      </w:r>
      <w:r w:rsidR="00B01325" w:rsidRPr="00425C37">
        <w:rPr>
          <w:rFonts w:eastAsiaTheme="majorEastAsia"/>
          <w:szCs w:val="21"/>
          <w:lang w:val="zh-CN"/>
        </w:rPr>
        <w:t>：</w:t>
      </w:r>
    </w:p>
    <w:p w14:paraId="14024351" w14:textId="28EC3860" w:rsidR="00B01325" w:rsidRPr="00425C37" w:rsidRDefault="00C6624E" w:rsidP="00C6624E">
      <w:pPr>
        <w:pStyle w:val="SingleTxt"/>
        <w:ind w:left="1695" w:hanging="431"/>
        <w:rPr>
          <w:rFonts w:eastAsiaTheme="majorEastAsia"/>
          <w:szCs w:val="21"/>
        </w:rPr>
      </w:pPr>
      <w:r w:rsidRPr="00425C37">
        <w:rPr>
          <w:rFonts w:ascii="宋体" w:hAnsi="宋体"/>
          <w:szCs w:val="21"/>
          <w:lang w:val="zh-CN"/>
        </w:rPr>
        <w:tab/>
      </w:r>
      <w:r w:rsidRPr="00425C37">
        <w:rPr>
          <w:rFonts w:ascii="宋体" w:hAnsi="宋体" w:hint="eastAsia"/>
          <w:szCs w:val="21"/>
          <w:lang w:val="zh-CN"/>
        </w:rPr>
        <w:t>㈠</w:t>
      </w:r>
      <w:r w:rsidR="00B01325" w:rsidRPr="00425C37">
        <w:rPr>
          <w:rFonts w:eastAsiaTheme="majorEastAsia"/>
          <w:szCs w:val="21"/>
          <w:lang w:val="zh-CN"/>
        </w:rPr>
        <w:tab/>
      </w:r>
      <w:r w:rsidR="00B01325" w:rsidRPr="00425C37">
        <w:rPr>
          <w:rFonts w:eastAsia="黑体"/>
          <w:szCs w:val="21"/>
          <w:lang w:val="zh-CN"/>
        </w:rPr>
        <w:t>招聘更多的卫生工作者和建造和</w:t>
      </w:r>
      <w:r w:rsidR="00B01325" w:rsidRPr="00425C37">
        <w:rPr>
          <w:rFonts w:eastAsia="黑体"/>
          <w:szCs w:val="21"/>
          <w:lang w:val="zh-CN"/>
        </w:rPr>
        <w:t>(</w:t>
      </w:r>
      <w:r w:rsidR="00B01325" w:rsidRPr="00425C37">
        <w:rPr>
          <w:rFonts w:eastAsia="黑体"/>
          <w:szCs w:val="21"/>
          <w:lang w:val="zh-CN"/>
        </w:rPr>
        <w:t>或</w:t>
      </w:r>
      <w:r w:rsidR="00B01325" w:rsidRPr="00425C37">
        <w:rPr>
          <w:rFonts w:eastAsia="黑体"/>
          <w:szCs w:val="21"/>
          <w:lang w:val="zh-CN"/>
        </w:rPr>
        <w:t>)</w:t>
      </w:r>
      <w:r w:rsidR="00B01325" w:rsidRPr="00425C37">
        <w:rPr>
          <w:rFonts w:eastAsia="黑体"/>
          <w:szCs w:val="21"/>
          <w:lang w:val="zh-CN"/>
        </w:rPr>
        <w:t>翻新卫生中心，特别是在农村地区，改善卫生服务的交通距离和提供情况</w:t>
      </w:r>
      <w:r w:rsidR="00B01325" w:rsidRPr="00425C37">
        <w:rPr>
          <w:rFonts w:eastAsiaTheme="majorEastAsia"/>
          <w:szCs w:val="21"/>
          <w:lang w:val="zh-CN"/>
        </w:rPr>
        <w:t>；</w:t>
      </w:r>
    </w:p>
    <w:p w14:paraId="35DD3FE3" w14:textId="08214EE6" w:rsidR="00B01325" w:rsidRPr="00425C37" w:rsidRDefault="00C6624E" w:rsidP="00C6624E">
      <w:pPr>
        <w:pStyle w:val="SingleTxt"/>
        <w:ind w:left="1695" w:hanging="431"/>
        <w:rPr>
          <w:rFonts w:eastAsiaTheme="majorEastAsia"/>
          <w:szCs w:val="21"/>
        </w:rPr>
      </w:pPr>
      <w:r w:rsidRPr="00425C37">
        <w:rPr>
          <w:rFonts w:ascii="宋体" w:hAnsi="宋体"/>
          <w:szCs w:val="21"/>
          <w:lang w:val="zh-CN"/>
        </w:rPr>
        <w:tab/>
      </w:r>
      <w:r w:rsidRPr="00425C37">
        <w:rPr>
          <w:rFonts w:ascii="宋体" w:hAnsi="宋体" w:hint="eastAsia"/>
          <w:szCs w:val="21"/>
          <w:lang w:val="zh-CN"/>
        </w:rPr>
        <w:t>㈡</w:t>
      </w:r>
      <w:r w:rsidR="00B01325" w:rsidRPr="00425C37">
        <w:rPr>
          <w:rFonts w:eastAsiaTheme="majorEastAsia"/>
          <w:szCs w:val="21"/>
          <w:lang w:val="zh-CN"/>
        </w:rPr>
        <w:tab/>
      </w:r>
      <w:r w:rsidR="00B01325" w:rsidRPr="00425C37">
        <w:rPr>
          <w:rFonts w:eastAsia="黑体"/>
          <w:szCs w:val="21"/>
          <w:lang w:val="zh-CN"/>
        </w:rPr>
        <w:t>制定和实施一项战略，以解决产科瘘管病、产前护理覆盖率低和熟练保健人员接生率低以及孕妇和哺乳期妇女营养不良的问题</w:t>
      </w:r>
      <w:r w:rsidR="00B01325" w:rsidRPr="00425C37">
        <w:rPr>
          <w:rFonts w:eastAsiaTheme="majorEastAsia"/>
          <w:szCs w:val="21"/>
          <w:lang w:val="zh-CN"/>
        </w:rPr>
        <w:t>；</w:t>
      </w:r>
    </w:p>
    <w:p w14:paraId="03E8A98E" w14:textId="278273BE" w:rsidR="00B01325" w:rsidRPr="00425C37" w:rsidRDefault="00C6624E" w:rsidP="00C6624E">
      <w:pPr>
        <w:pStyle w:val="SingleTxt"/>
        <w:ind w:left="1695" w:hanging="431"/>
        <w:rPr>
          <w:rFonts w:eastAsiaTheme="majorEastAsia"/>
          <w:szCs w:val="21"/>
        </w:rPr>
      </w:pPr>
      <w:r w:rsidRPr="00425C37">
        <w:rPr>
          <w:rFonts w:ascii="宋体" w:hAnsi="宋体"/>
          <w:szCs w:val="21"/>
          <w:lang w:val="zh-CN"/>
        </w:rPr>
        <w:tab/>
      </w:r>
      <w:r w:rsidRPr="00425C37">
        <w:rPr>
          <w:rFonts w:ascii="宋体" w:hAnsi="宋体" w:hint="eastAsia"/>
          <w:szCs w:val="21"/>
          <w:lang w:val="zh-CN"/>
        </w:rPr>
        <w:t>㈢</w:t>
      </w:r>
      <w:r w:rsidR="00B01325" w:rsidRPr="00425C37">
        <w:rPr>
          <w:rFonts w:eastAsiaTheme="majorEastAsia"/>
          <w:szCs w:val="21"/>
          <w:lang w:val="zh-CN"/>
        </w:rPr>
        <w:tab/>
      </w:r>
      <w:r w:rsidR="00B01325" w:rsidRPr="00425C37">
        <w:rPr>
          <w:rFonts w:eastAsia="黑体"/>
          <w:szCs w:val="21"/>
          <w:lang w:val="zh-CN"/>
        </w:rPr>
        <w:t>确保为青春期少女和女青年</w:t>
      </w:r>
      <w:r w:rsidR="00B01325" w:rsidRPr="00425C37">
        <w:rPr>
          <w:rFonts w:eastAsia="黑体"/>
          <w:szCs w:val="21"/>
          <w:lang w:val="zh-CN"/>
        </w:rPr>
        <w:t>(</w:t>
      </w:r>
      <w:r w:rsidR="00B01325" w:rsidRPr="00425C37">
        <w:rPr>
          <w:rFonts w:eastAsia="黑体"/>
          <w:szCs w:val="21"/>
          <w:lang w:val="zh-CN"/>
        </w:rPr>
        <w:t>包括农村妇女和女童以及残疾妇女</w:t>
      </w:r>
      <w:r w:rsidR="00B01325" w:rsidRPr="00425C37">
        <w:rPr>
          <w:rFonts w:eastAsia="黑体"/>
          <w:szCs w:val="21"/>
          <w:lang w:val="zh-CN"/>
        </w:rPr>
        <w:t>)</w:t>
      </w:r>
      <w:r w:rsidR="00B01325" w:rsidRPr="00425C37">
        <w:rPr>
          <w:rFonts w:eastAsia="黑体"/>
          <w:szCs w:val="21"/>
          <w:lang w:val="zh-CN"/>
        </w:rPr>
        <w:t>提供性健康和生殖健康服务，并确保其充分获得关于性健康和生殖健康及权利的信息，包括关于预防早孕和性传播感染的信息，以及获得负担得起的或必要时免费获得现代形式的避孕药具</w:t>
      </w:r>
      <w:r w:rsidR="00B01325" w:rsidRPr="00425C37">
        <w:rPr>
          <w:rFonts w:eastAsiaTheme="majorEastAsia"/>
          <w:szCs w:val="21"/>
          <w:lang w:val="zh-CN"/>
        </w:rPr>
        <w:t>；</w:t>
      </w:r>
    </w:p>
    <w:p w14:paraId="0FBD6802" w14:textId="38371EE6" w:rsidR="00B01325" w:rsidRPr="00425C37" w:rsidRDefault="00C6624E" w:rsidP="00C6624E">
      <w:pPr>
        <w:pStyle w:val="SingleTxt"/>
        <w:ind w:left="1695" w:hanging="431"/>
        <w:rPr>
          <w:rFonts w:eastAsiaTheme="majorEastAsia"/>
          <w:szCs w:val="21"/>
        </w:rPr>
      </w:pPr>
      <w:r w:rsidRPr="00425C37">
        <w:rPr>
          <w:rFonts w:eastAsiaTheme="majorEastAsia"/>
          <w:szCs w:val="21"/>
          <w:lang w:val="zh-CN"/>
        </w:rPr>
        <w:tab/>
      </w:r>
      <w:r w:rsidRPr="00425C37">
        <w:rPr>
          <w:rFonts w:eastAsiaTheme="majorEastAsia" w:hint="eastAsia"/>
          <w:szCs w:val="21"/>
          <w:lang w:val="zh-CN"/>
        </w:rPr>
        <w:t>㈣</w:t>
      </w:r>
      <w:r w:rsidRPr="00425C37">
        <w:rPr>
          <w:rFonts w:eastAsiaTheme="majorEastAsia"/>
          <w:szCs w:val="21"/>
          <w:lang w:val="zh-CN"/>
        </w:rPr>
        <w:tab/>
      </w:r>
      <w:r w:rsidR="00B01325" w:rsidRPr="00425C37">
        <w:rPr>
          <w:rFonts w:eastAsia="黑体"/>
          <w:szCs w:val="21"/>
          <w:lang w:val="zh-CN"/>
        </w:rPr>
        <w:t>在强奸、乱伦、危及孕妇健康和胎儿严重受损的情况下使堕胎合法化，确保在所有其他情况下堕胎不被视为犯罪，并确保提供安全的堕胎和堕胎后服务</w:t>
      </w:r>
      <w:r w:rsidR="00B01325" w:rsidRPr="00425C37">
        <w:rPr>
          <w:rFonts w:eastAsiaTheme="majorEastAsia"/>
          <w:szCs w:val="21"/>
          <w:lang w:val="zh-CN"/>
        </w:rPr>
        <w:t>；</w:t>
      </w:r>
    </w:p>
    <w:p w14:paraId="704BC9C6" w14:textId="5E7CCD13" w:rsidR="00B01325" w:rsidRPr="00425C37" w:rsidRDefault="00C6624E" w:rsidP="00C6624E">
      <w:pPr>
        <w:pStyle w:val="SingleTxt"/>
        <w:ind w:left="1695" w:hanging="431"/>
        <w:rPr>
          <w:rFonts w:eastAsiaTheme="majorEastAsia"/>
          <w:szCs w:val="21"/>
        </w:rPr>
      </w:pPr>
      <w:r w:rsidRPr="00425C37">
        <w:rPr>
          <w:rFonts w:eastAsiaTheme="majorEastAsia"/>
          <w:szCs w:val="21"/>
          <w:lang w:val="zh-CN"/>
        </w:rPr>
        <w:tab/>
      </w:r>
      <w:r w:rsidRPr="00425C37">
        <w:rPr>
          <w:rFonts w:eastAsiaTheme="majorEastAsia" w:hint="eastAsia"/>
          <w:szCs w:val="21"/>
          <w:lang w:val="zh-CN"/>
        </w:rPr>
        <w:t>㈤</w:t>
      </w:r>
      <w:r w:rsidRPr="00425C37">
        <w:rPr>
          <w:rFonts w:eastAsiaTheme="majorEastAsia"/>
          <w:szCs w:val="21"/>
          <w:lang w:val="zh-CN"/>
        </w:rPr>
        <w:tab/>
      </w:r>
      <w:r w:rsidR="00B01325" w:rsidRPr="00425C37">
        <w:rPr>
          <w:rFonts w:eastAsia="黑体"/>
          <w:szCs w:val="21"/>
          <w:lang w:val="zh-CN"/>
        </w:rPr>
        <w:t>确保出于良心反对堕胎的声音不妨碍妇女获得安全的堕胎服务</w:t>
      </w:r>
      <w:r w:rsidR="00B01325" w:rsidRPr="00425C37">
        <w:rPr>
          <w:rFonts w:eastAsiaTheme="majorEastAsia"/>
          <w:szCs w:val="21"/>
          <w:lang w:val="zh-CN"/>
        </w:rPr>
        <w:t>；</w:t>
      </w:r>
    </w:p>
    <w:p w14:paraId="2688A1D9" w14:textId="74D440A5"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执行</w:t>
      </w:r>
      <w:r w:rsidR="00B01325" w:rsidRPr="00425C37">
        <w:rPr>
          <w:rFonts w:eastAsia="黑体"/>
          <w:szCs w:val="21"/>
          <w:lang w:val="zh-CN"/>
        </w:rPr>
        <w:t>2019</w:t>
      </w:r>
      <w:r w:rsidR="00B01325" w:rsidRPr="00425C37">
        <w:rPr>
          <w:rFonts w:eastAsia="黑体"/>
          <w:szCs w:val="21"/>
          <w:lang w:val="zh-CN"/>
        </w:rPr>
        <w:t>年关于打击与艾滋病毒有关的污名和歧视的政策以及</w:t>
      </w:r>
      <w:r w:rsidR="00B01325" w:rsidRPr="00425C37">
        <w:rPr>
          <w:rFonts w:eastAsia="黑体"/>
          <w:szCs w:val="21"/>
          <w:lang w:val="zh-CN"/>
        </w:rPr>
        <w:t>2018-2022</w:t>
      </w:r>
      <w:r w:rsidR="00B01325" w:rsidRPr="00425C37">
        <w:rPr>
          <w:rFonts w:eastAsia="黑体"/>
          <w:szCs w:val="21"/>
          <w:lang w:val="zh-CN"/>
        </w:rPr>
        <w:t>年期间关于艾滋病毒</w:t>
      </w:r>
      <w:r w:rsidR="00B01325" w:rsidRPr="00425C37">
        <w:rPr>
          <w:rFonts w:eastAsia="黑体"/>
          <w:szCs w:val="21"/>
          <w:lang w:val="zh-CN"/>
        </w:rPr>
        <w:t>/</w:t>
      </w:r>
      <w:r w:rsidR="00B01325" w:rsidRPr="00425C37">
        <w:rPr>
          <w:rFonts w:eastAsia="黑体"/>
          <w:szCs w:val="21"/>
          <w:lang w:val="zh-CN"/>
        </w:rPr>
        <w:t>艾滋病的国家战略计划，以解决妇女中艾滋病毒</w:t>
      </w:r>
      <w:r w:rsidR="00B01325" w:rsidRPr="00425C37">
        <w:rPr>
          <w:rFonts w:eastAsia="黑体"/>
          <w:szCs w:val="21"/>
          <w:lang w:val="zh-CN"/>
        </w:rPr>
        <w:t>/</w:t>
      </w:r>
      <w:r w:rsidR="00B01325" w:rsidRPr="00425C37">
        <w:rPr>
          <w:rFonts w:eastAsia="黑体"/>
          <w:szCs w:val="21"/>
          <w:lang w:val="zh-CN"/>
        </w:rPr>
        <w:t>艾滋病的高发问题，确保她们免费获得抗逆转录病毒治疗，特别注重预防母婴传播，并针对生活在受局部武装冲突和不稳定影响地区的妇女以及卖淫妇女</w:t>
      </w:r>
      <w:r w:rsidR="00B01325" w:rsidRPr="00425C37">
        <w:rPr>
          <w:rFonts w:eastAsiaTheme="majorEastAsia"/>
          <w:szCs w:val="21"/>
          <w:lang w:val="zh-CN"/>
        </w:rPr>
        <w:t>。</w:t>
      </w:r>
    </w:p>
    <w:p w14:paraId="62B5D17B"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增强妇女经济权能和社会福利</w:t>
      </w:r>
    </w:p>
    <w:p w14:paraId="743238BE" w14:textId="77777777" w:rsidR="00B01325" w:rsidRPr="00425C37" w:rsidRDefault="00B01325" w:rsidP="00B01325">
      <w:pPr>
        <w:pStyle w:val="SingleTxt"/>
        <w:rPr>
          <w:rFonts w:eastAsiaTheme="majorEastAsia"/>
          <w:szCs w:val="21"/>
        </w:rPr>
      </w:pPr>
      <w:r w:rsidRPr="00425C37">
        <w:rPr>
          <w:rFonts w:eastAsiaTheme="majorEastAsia"/>
          <w:szCs w:val="21"/>
          <w:lang w:val="zh-CN"/>
        </w:rPr>
        <w:t>42.</w:t>
      </w:r>
      <w:r w:rsidRPr="00425C37">
        <w:rPr>
          <w:rFonts w:eastAsiaTheme="majorEastAsia"/>
          <w:szCs w:val="21"/>
          <w:lang w:val="zh-CN"/>
        </w:rPr>
        <w:tab/>
      </w:r>
      <w:r w:rsidRPr="00425C37">
        <w:rPr>
          <w:rFonts w:eastAsiaTheme="majorEastAsia"/>
          <w:szCs w:val="21"/>
          <w:lang w:val="zh-CN"/>
        </w:rPr>
        <w:t>委员会赞扬缔约国在</w:t>
      </w:r>
      <w:r w:rsidRPr="00425C37">
        <w:rPr>
          <w:rFonts w:eastAsiaTheme="majorEastAsia"/>
          <w:szCs w:val="21"/>
          <w:lang w:val="zh-CN"/>
        </w:rPr>
        <w:t>2015</w:t>
      </w:r>
      <w:r w:rsidRPr="00425C37">
        <w:rPr>
          <w:rFonts w:eastAsiaTheme="majorEastAsia"/>
          <w:szCs w:val="21"/>
          <w:lang w:val="zh-CN"/>
        </w:rPr>
        <w:t>年建立了社会保护政策框架，以解决全国各地的高度贫困问题，并制定方案，消除在获得资本、贷款和其他形式的金融信贷方面的性别不平等现象。委员会还赞扬缔约国将体育作为推进和平的工具以及妇女和女童的娱乐形式加以推广。然而，委员会感到关切的是，这些政策和方案对改善缔约国妇女、特别是农村妇女的社会经济状况影响有限。</w:t>
      </w:r>
    </w:p>
    <w:p w14:paraId="45B7C1CA" w14:textId="77777777" w:rsidR="00B01325" w:rsidRPr="00425C37" w:rsidRDefault="00B01325" w:rsidP="00B01325">
      <w:pPr>
        <w:pStyle w:val="SingleTxt"/>
        <w:rPr>
          <w:rFonts w:eastAsiaTheme="majorEastAsia"/>
          <w:szCs w:val="21"/>
        </w:rPr>
      </w:pPr>
      <w:r w:rsidRPr="00425C37">
        <w:rPr>
          <w:rFonts w:eastAsiaTheme="majorEastAsia"/>
          <w:szCs w:val="21"/>
          <w:lang w:val="zh-CN"/>
        </w:rPr>
        <w:t>43.</w:t>
      </w:r>
      <w:r w:rsidRPr="00425C37">
        <w:rPr>
          <w:rFonts w:eastAsiaTheme="majorEastAsia"/>
          <w:szCs w:val="21"/>
          <w:lang w:val="zh-CN"/>
        </w:rPr>
        <w:tab/>
      </w:r>
      <w:r w:rsidRPr="00425C37">
        <w:rPr>
          <w:rFonts w:eastAsia="黑体"/>
          <w:szCs w:val="21"/>
          <w:lang w:val="zh-CN"/>
        </w:rPr>
        <w:t>委员会建议缔约国为加强妇女获得社会保护和增强其经济权能的现有战略提供充分资源并加以实施，并特别关注农村妇女。委员会还建议缔约国建立机制，系统地监测、评估和报告这些战略对妇女的社会经济状况的影响。委员会还建议缔约国为妇女和女童获得和参与包括足球在内的竞技和娱乐性体育活动提供充分的资源和支持</w:t>
      </w:r>
      <w:r w:rsidRPr="00425C37">
        <w:rPr>
          <w:rFonts w:eastAsiaTheme="majorEastAsia"/>
          <w:szCs w:val="21"/>
          <w:lang w:val="zh-CN"/>
        </w:rPr>
        <w:t>。</w:t>
      </w:r>
    </w:p>
    <w:p w14:paraId="35924A76"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农村妇女和贫困妇女</w:t>
      </w:r>
    </w:p>
    <w:p w14:paraId="483F4FCF" w14:textId="77777777" w:rsidR="00B01325" w:rsidRPr="00425C37" w:rsidRDefault="00B01325" w:rsidP="00B01325">
      <w:pPr>
        <w:pStyle w:val="SingleTxt"/>
        <w:rPr>
          <w:rFonts w:eastAsiaTheme="majorEastAsia"/>
          <w:szCs w:val="21"/>
        </w:rPr>
      </w:pPr>
      <w:r w:rsidRPr="00425C37">
        <w:rPr>
          <w:rFonts w:eastAsiaTheme="majorEastAsia"/>
          <w:szCs w:val="21"/>
          <w:lang w:val="zh-CN"/>
        </w:rPr>
        <w:t>44.</w:t>
      </w:r>
      <w:r w:rsidRPr="00425C37">
        <w:rPr>
          <w:rFonts w:eastAsiaTheme="majorEastAsia"/>
          <w:szCs w:val="21"/>
          <w:lang w:val="zh-CN"/>
        </w:rPr>
        <w:tab/>
      </w:r>
      <w:r w:rsidRPr="00425C37">
        <w:rPr>
          <w:rFonts w:eastAsiaTheme="majorEastAsia"/>
          <w:szCs w:val="21"/>
          <w:lang w:val="zh-CN"/>
        </w:rPr>
        <w:t>委员会承认缔约国为促进农村妇女的经济可持续性和生计所做的努力，包括通过国家性别政策和南苏丹发展计划。然而，委员会感到关切的是，农村妇女：</w:t>
      </w:r>
    </w:p>
    <w:p w14:paraId="3FE581DB" w14:textId="0D98F228"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Theme="majorEastAsia"/>
          <w:szCs w:val="21"/>
          <w:lang w:val="zh-CN"/>
        </w:rPr>
        <w:t>其中许多妇女由于配偶在冲突中被杀或失踪，不得不挑起家庭的经济重担，却无法受益于国家的支持和保护，包括获得城市地区提供的基本服务，如饮用水、住房、基础设施、教育和保健；</w:t>
      </w:r>
    </w:p>
    <w:p w14:paraId="62B3773D" w14:textId="3F8E8F1F"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Theme="majorEastAsia"/>
          <w:szCs w:val="21"/>
          <w:lang w:val="zh-CN"/>
        </w:rPr>
        <w:t>尽管承担了不成比例的农业劳动负担，但却被排除在有关使用自然资源的决策之外，而且她们在国家粮食安全方面的作用没有得到承认；</w:t>
      </w:r>
    </w:p>
    <w:p w14:paraId="19F24058" w14:textId="5B1560A4"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Theme="majorEastAsia"/>
          <w:szCs w:val="21"/>
          <w:lang w:val="zh-CN"/>
        </w:rPr>
        <w:t>由于歧视性的习惯法和惯例，在获得司法救助方面面临重大障碍，并经常被剥夺获得土地所有权、住房和财产以及生产资源的机会。</w:t>
      </w:r>
    </w:p>
    <w:p w14:paraId="7D9B39FF" w14:textId="3C103DA2" w:rsidR="00B01325" w:rsidRPr="00425C37" w:rsidRDefault="00B01325" w:rsidP="00B01325">
      <w:pPr>
        <w:pStyle w:val="SingleTxt"/>
        <w:rPr>
          <w:rFonts w:eastAsiaTheme="majorEastAsia"/>
          <w:szCs w:val="21"/>
        </w:rPr>
      </w:pPr>
      <w:r w:rsidRPr="00425C37">
        <w:rPr>
          <w:rFonts w:eastAsiaTheme="majorEastAsia"/>
          <w:szCs w:val="21"/>
          <w:lang w:val="zh-CN"/>
        </w:rPr>
        <w:t>45.</w:t>
      </w:r>
      <w:r w:rsidRPr="00425C37">
        <w:rPr>
          <w:rFonts w:eastAsiaTheme="majorEastAsia"/>
          <w:szCs w:val="21"/>
          <w:lang w:val="zh-CN"/>
        </w:rPr>
        <w:tab/>
      </w:r>
      <w:r w:rsidRPr="00425C37">
        <w:rPr>
          <w:rFonts w:eastAsia="黑体"/>
          <w:szCs w:val="21"/>
          <w:lang w:val="zh-CN"/>
        </w:rPr>
        <w:t>委员会根据其关于农村妇女权利的第</w:t>
      </w:r>
      <w:r w:rsidRPr="00425C37">
        <w:rPr>
          <w:rFonts w:eastAsia="黑体"/>
          <w:szCs w:val="21"/>
          <w:lang w:val="zh-CN"/>
        </w:rPr>
        <w:t>34</w:t>
      </w:r>
      <w:r w:rsidRPr="00425C37">
        <w:rPr>
          <w:rFonts w:eastAsia="黑体"/>
          <w:szCs w:val="21"/>
          <w:lang w:val="zh-CN"/>
        </w:rPr>
        <w:t>号一般性建议</w:t>
      </w:r>
      <w:r w:rsidRPr="00425C37">
        <w:rPr>
          <w:rFonts w:eastAsia="黑体"/>
          <w:szCs w:val="21"/>
          <w:lang w:val="zh-CN"/>
        </w:rPr>
        <w:t>(2016</w:t>
      </w:r>
      <w:r w:rsidRPr="00425C37">
        <w:rPr>
          <w:rFonts w:eastAsia="黑体"/>
          <w:szCs w:val="21"/>
          <w:lang w:val="zh-CN"/>
        </w:rPr>
        <w:t>年</w:t>
      </w:r>
      <w:r w:rsidRPr="00425C37">
        <w:rPr>
          <w:rFonts w:eastAsia="黑体"/>
          <w:szCs w:val="21"/>
          <w:lang w:val="zh-CN"/>
        </w:rPr>
        <w:t>)</w:t>
      </w:r>
      <w:r w:rsidRPr="00425C37">
        <w:rPr>
          <w:rFonts w:eastAsia="黑体"/>
          <w:szCs w:val="21"/>
          <w:lang w:val="zh-CN"/>
        </w:rPr>
        <w:t>和关于气候变化背景下减少灾害风险的性别相关层面的第</w:t>
      </w:r>
      <w:r w:rsidRPr="00425C37">
        <w:rPr>
          <w:rFonts w:eastAsia="黑体"/>
          <w:szCs w:val="21"/>
          <w:lang w:val="zh-CN"/>
        </w:rPr>
        <w:t>37</w:t>
      </w:r>
      <w:r w:rsidRPr="00425C37">
        <w:rPr>
          <w:rFonts w:eastAsia="黑体"/>
          <w:szCs w:val="21"/>
          <w:lang w:val="zh-CN"/>
        </w:rPr>
        <w:t>号一般性建议</w:t>
      </w:r>
      <w:r w:rsidRPr="00425C37">
        <w:rPr>
          <w:rFonts w:eastAsia="黑体"/>
          <w:szCs w:val="21"/>
          <w:lang w:val="zh-CN"/>
        </w:rPr>
        <w:t>(2018</w:t>
      </w:r>
      <w:r w:rsidRPr="00425C37">
        <w:rPr>
          <w:rFonts w:eastAsia="黑体"/>
          <w:szCs w:val="21"/>
          <w:lang w:val="zh-CN"/>
        </w:rPr>
        <w:t>年</w:t>
      </w:r>
      <w:r w:rsidRPr="00425C37">
        <w:rPr>
          <w:rFonts w:eastAsia="黑体"/>
          <w:szCs w:val="21"/>
          <w:lang w:val="zh-CN"/>
        </w:rPr>
        <w:t>)</w:t>
      </w:r>
      <w:r w:rsidRPr="00425C37">
        <w:rPr>
          <w:rFonts w:eastAsia="黑体"/>
          <w:szCs w:val="21"/>
          <w:lang w:val="zh-CN"/>
        </w:rPr>
        <w:t>，建议缔约国</w:t>
      </w:r>
      <w:r w:rsidRPr="00425C37">
        <w:rPr>
          <w:rFonts w:eastAsiaTheme="majorEastAsia"/>
          <w:szCs w:val="21"/>
          <w:lang w:val="zh-CN"/>
        </w:rPr>
        <w:t>：</w:t>
      </w:r>
    </w:p>
    <w:p w14:paraId="470CD729" w14:textId="5E295F40"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采取暂行特别措施，制定有时限的目标，以增加农村妇女获得社会保护、教育、保健、充足的水和卫生设施及其他基本服务、正规就业和创业的机会，确保她们了解可获得的机会和利益</w:t>
      </w:r>
      <w:r w:rsidR="00B01325" w:rsidRPr="00425C37">
        <w:rPr>
          <w:rFonts w:eastAsiaTheme="majorEastAsia"/>
          <w:szCs w:val="21"/>
          <w:lang w:val="zh-CN"/>
        </w:rPr>
        <w:t>；</w:t>
      </w:r>
    </w:p>
    <w:p w14:paraId="52A70C8C" w14:textId="7437F4C3"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确保农村妇女切实参与与粮食安全以及土地和其他自然资源利用有关的政策和战略的制定、执行、监测和评估，特别是考虑到气候变化的影响</w:t>
      </w:r>
      <w:r w:rsidR="00B01325" w:rsidRPr="00425C37">
        <w:rPr>
          <w:rFonts w:eastAsiaTheme="majorEastAsia"/>
          <w:szCs w:val="21"/>
          <w:lang w:val="zh-CN"/>
        </w:rPr>
        <w:t>；</w:t>
      </w:r>
    </w:p>
    <w:p w14:paraId="6D9929BA" w14:textId="691EBD54" w:rsidR="00B01325" w:rsidRPr="00425C37" w:rsidRDefault="00C6624E" w:rsidP="00C6624E">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通过促进和提供地方土地登记官员、传统当局、法官和社区领袖在妇女经济权利方面的能力建设，保障农村妇女获得司法、土地所有权、房地产和其他财产</w:t>
      </w:r>
      <w:r w:rsidR="00B01325" w:rsidRPr="00425C37">
        <w:rPr>
          <w:rFonts w:eastAsiaTheme="majorEastAsia"/>
          <w:szCs w:val="21"/>
          <w:lang w:val="zh-CN"/>
        </w:rPr>
        <w:t>。</w:t>
      </w:r>
    </w:p>
    <w:p w14:paraId="27E2C0BA"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残疾妇女</w:t>
      </w:r>
    </w:p>
    <w:p w14:paraId="410878A9" w14:textId="77777777" w:rsidR="00B01325" w:rsidRPr="00425C37" w:rsidRDefault="00B01325" w:rsidP="00B01325">
      <w:pPr>
        <w:pStyle w:val="SingleTxt"/>
        <w:rPr>
          <w:rFonts w:eastAsiaTheme="majorEastAsia"/>
          <w:szCs w:val="21"/>
        </w:rPr>
      </w:pPr>
      <w:r w:rsidRPr="00425C37">
        <w:rPr>
          <w:rFonts w:eastAsiaTheme="majorEastAsia"/>
          <w:szCs w:val="21"/>
          <w:lang w:val="zh-CN"/>
        </w:rPr>
        <w:t>46.</w:t>
      </w:r>
      <w:r w:rsidRPr="00425C37">
        <w:rPr>
          <w:rFonts w:eastAsiaTheme="majorEastAsia"/>
          <w:szCs w:val="21"/>
          <w:lang w:val="zh-CN"/>
        </w:rPr>
        <w:tab/>
      </w:r>
      <w:r w:rsidRPr="00425C37">
        <w:rPr>
          <w:rFonts w:eastAsiaTheme="majorEastAsia"/>
          <w:szCs w:val="21"/>
          <w:lang w:val="zh-CN"/>
        </w:rPr>
        <w:t>委员会关切地注意到，缔约国内普遍存在对残疾妇女和女童的性别暴力，包括酷刑和不人道待遇、镣铐、性剥削、谋杀而不受惩罚和以残疾为由的任意拘留。委员会还关切地注意到，残疾妇女和女童获得有关其权利、诉诸司法和现有妇女服务的信息非常有限，特别是有关性健康和生殖健康以及保护她们免遭性别暴力的信息。</w:t>
      </w:r>
    </w:p>
    <w:p w14:paraId="7D09C41B" w14:textId="77777777" w:rsidR="00B01325" w:rsidRPr="00425C37" w:rsidRDefault="00B01325" w:rsidP="00B01325">
      <w:pPr>
        <w:pStyle w:val="SingleTxt"/>
        <w:rPr>
          <w:rFonts w:eastAsiaTheme="majorEastAsia"/>
          <w:szCs w:val="21"/>
        </w:rPr>
      </w:pPr>
      <w:r w:rsidRPr="00425C37">
        <w:rPr>
          <w:rFonts w:eastAsiaTheme="majorEastAsia"/>
          <w:szCs w:val="21"/>
          <w:lang w:val="zh-CN"/>
        </w:rPr>
        <w:t>47.</w:t>
      </w:r>
      <w:r w:rsidRPr="00425C37">
        <w:rPr>
          <w:rFonts w:eastAsiaTheme="majorEastAsia"/>
          <w:szCs w:val="21"/>
          <w:lang w:val="zh-CN"/>
        </w:rPr>
        <w:tab/>
      </w:r>
      <w:r w:rsidRPr="00425C37">
        <w:rPr>
          <w:rFonts w:eastAsia="黑体"/>
          <w:szCs w:val="21"/>
          <w:lang w:val="zh-CN"/>
        </w:rPr>
        <w:t>委员会建议缔约国</w:t>
      </w:r>
      <w:r w:rsidRPr="00425C37">
        <w:rPr>
          <w:rFonts w:eastAsiaTheme="majorEastAsia"/>
          <w:szCs w:val="21"/>
          <w:lang w:val="zh-CN"/>
        </w:rPr>
        <w:t>：</w:t>
      </w:r>
    </w:p>
    <w:p w14:paraId="7AB54268" w14:textId="5B521E99"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停止任意拘留残疾妇女和女童，包括通过戴镣铐的做法，并立即释放那些因残疾而被收容或以其他方式被剥夺自由的人，确保充分提供补救和康复</w:t>
      </w:r>
      <w:r w:rsidR="00B01325" w:rsidRPr="00425C37">
        <w:rPr>
          <w:rFonts w:eastAsiaTheme="majorEastAsia"/>
          <w:szCs w:val="21"/>
          <w:lang w:val="zh-CN"/>
        </w:rPr>
        <w:t>；</w:t>
      </w:r>
    </w:p>
    <w:p w14:paraId="16C180B3" w14:textId="786CC0AD"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解决对残疾妇女和女童的交叉形式的歧视，确保她们融入和享有《公约》规定的所有权利，消除对其法律能力的限制；确保她们获得司法救助，免受性别暴力，并获得包容性的教育、就业和保健服务，包括性权利和生殖权利；并根据委员会关于残疾妇女的第</w:t>
      </w:r>
      <w:r w:rsidR="00B01325" w:rsidRPr="00425C37">
        <w:rPr>
          <w:rFonts w:eastAsia="黑体"/>
          <w:szCs w:val="21"/>
          <w:lang w:val="zh-CN"/>
        </w:rPr>
        <w:t>18</w:t>
      </w:r>
      <w:r w:rsidR="00B01325" w:rsidRPr="00425C37">
        <w:rPr>
          <w:rFonts w:eastAsia="黑体"/>
          <w:szCs w:val="21"/>
          <w:lang w:val="zh-CN"/>
        </w:rPr>
        <w:t>号一般性建议</w:t>
      </w:r>
      <w:r w:rsidR="00B01325" w:rsidRPr="00425C37">
        <w:rPr>
          <w:rFonts w:eastAsia="黑体"/>
          <w:szCs w:val="21"/>
          <w:lang w:val="zh-CN"/>
        </w:rPr>
        <w:t>(1991</w:t>
      </w:r>
      <w:r w:rsidR="00B01325" w:rsidRPr="00425C37">
        <w:rPr>
          <w:rFonts w:eastAsia="黑体"/>
          <w:szCs w:val="21"/>
          <w:lang w:val="zh-CN"/>
        </w:rPr>
        <w:t>年</w:t>
      </w:r>
      <w:r w:rsidR="00B01325" w:rsidRPr="00425C37">
        <w:rPr>
          <w:rFonts w:eastAsia="黑体"/>
          <w:szCs w:val="21"/>
          <w:lang w:val="zh-CN"/>
        </w:rPr>
        <w:t>)</w:t>
      </w:r>
      <w:r w:rsidR="00B01325" w:rsidRPr="00425C37">
        <w:rPr>
          <w:rFonts w:eastAsia="黑体"/>
          <w:szCs w:val="21"/>
          <w:lang w:val="zh-CN"/>
        </w:rPr>
        <w:t>，照顾她们的特殊需要</w:t>
      </w:r>
      <w:r w:rsidR="00B01325" w:rsidRPr="00425C37">
        <w:rPr>
          <w:rFonts w:eastAsiaTheme="majorEastAsia"/>
          <w:szCs w:val="21"/>
          <w:lang w:val="zh-CN"/>
        </w:rPr>
        <w:t>；</w:t>
      </w:r>
    </w:p>
    <w:p w14:paraId="187322AE" w14:textId="7F2898AA"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加快批准《残疾人权利公约》</w:t>
      </w:r>
      <w:r w:rsidR="00B01325" w:rsidRPr="00425C37">
        <w:rPr>
          <w:rFonts w:eastAsiaTheme="majorEastAsia"/>
          <w:szCs w:val="21"/>
          <w:lang w:val="zh-CN"/>
        </w:rPr>
        <w:t>。</w:t>
      </w:r>
    </w:p>
    <w:p w14:paraId="140623E9"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25C37">
        <w:rPr>
          <w:lang w:val="zh-CN"/>
        </w:rPr>
        <w:tab/>
      </w:r>
      <w:r w:rsidRPr="00425C37">
        <w:rPr>
          <w:lang w:val="zh-CN"/>
        </w:rPr>
        <w:tab/>
      </w:r>
      <w:r w:rsidRPr="00425C37">
        <w:rPr>
          <w:lang w:val="zh-CN"/>
        </w:rPr>
        <w:t>被拘留妇女</w:t>
      </w:r>
    </w:p>
    <w:p w14:paraId="4A9C6C0C" w14:textId="77777777" w:rsidR="00B01325" w:rsidRPr="00425C37" w:rsidRDefault="00B01325" w:rsidP="00B01325">
      <w:pPr>
        <w:pStyle w:val="SingleTxt"/>
        <w:rPr>
          <w:rFonts w:eastAsiaTheme="majorEastAsia"/>
          <w:spacing w:val="-2"/>
          <w:szCs w:val="21"/>
        </w:rPr>
      </w:pPr>
      <w:r w:rsidRPr="00425C37">
        <w:rPr>
          <w:rFonts w:eastAsiaTheme="majorEastAsia"/>
          <w:szCs w:val="21"/>
          <w:lang w:val="zh-CN"/>
        </w:rPr>
        <w:t>48.</w:t>
      </w:r>
      <w:r w:rsidRPr="00425C37">
        <w:rPr>
          <w:rFonts w:eastAsiaTheme="majorEastAsia"/>
          <w:szCs w:val="21"/>
          <w:lang w:val="zh-CN"/>
        </w:rPr>
        <w:tab/>
      </w:r>
      <w:r w:rsidRPr="00425C37">
        <w:rPr>
          <w:rFonts w:eastAsiaTheme="majorEastAsia"/>
          <w:spacing w:val="-2"/>
          <w:szCs w:val="21"/>
          <w:lang w:val="zh-CN"/>
        </w:rPr>
        <w:t>委员会感到震惊的是，妇女和儿童继续被判处死刑，包括在没有公平审判保障的情况下由习惯法法院判处死刑，这违反了</w:t>
      </w:r>
      <w:r w:rsidRPr="00425C37">
        <w:rPr>
          <w:rFonts w:eastAsiaTheme="majorEastAsia"/>
          <w:spacing w:val="-2"/>
          <w:szCs w:val="21"/>
          <w:lang w:val="zh-CN"/>
        </w:rPr>
        <w:t>2013</w:t>
      </w:r>
      <w:r w:rsidRPr="00425C37">
        <w:rPr>
          <w:rFonts w:eastAsiaTheme="majorEastAsia"/>
          <w:spacing w:val="-2"/>
          <w:szCs w:val="21"/>
          <w:lang w:val="zh-CN"/>
        </w:rPr>
        <w:t>年暂停执行死刑的规定。委员会还感到关切的是，有报告称，许多被拘留的妇女和女童没有系统地与男性被拘留者分开，受到忽视、虐待和凌辱，并且缺乏适当的医疗服务，包括其年幼子女。</w:t>
      </w:r>
    </w:p>
    <w:p w14:paraId="6DE9F05B" w14:textId="77777777" w:rsidR="00B01325" w:rsidRPr="00425C37" w:rsidRDefault="00B01325" w:rsidP="00B01325">
      <w:pPr>
        <w:pStyle w:val="SingleTxt"/>
        <w:rPr>
          <w:rFonts w:eastAsiaTheme="majorEastAsia"/>
          <w:szCs w:val="21"/>
        </w:rPr>
      </w:pPr>
      <w:r w:rsidRPr="00425C37">
        <w:rPr>
          <w:rFonts w:eastAsiaTheme="majorEastAsia"/>
          <w:szCs w:val="21"/>
          <w:lang w:val="zh-CN"/>
        </w:rPr>
        <w:t>49.</w:t>
      </w:r>
      <w:r w:rsidRPr="00425C37">
        <w:rPr>
          <w:rFonts w:eastAsiaTheme="majorEastAsia"/>
          <w:szCs w:val="21"/>
          <w:lang w:val="zh-CN"/>
        </w:rPr>
        <w:tab/>
      </w:r>
      <w:r w:rsidRPr="00425C37">
        <w:rPr>
          <w:rFonts w:eastAsia="黑体"/>
          <w:szCs w:val="21"/>
          <w:lang w:val="zh-CN"/>
        </w:rPr>
        <w:t>委员会建议缔约国</w:t>
      </w:r>
      <w:r w:rsidRPr="00425C37">
        <w:rPr>
          <w:rFonts w:eastAsiaTheme="majorEastAsia"/>
          <w:szCs w:val="21"/>
          <w:lang w:val="zh-CN"/>
        </w:rPr>
        <w:t>：</w:t>
      </w:r>
    </w:p>
    <w:p w14:paraId="42B6D7C2" w14:textId="1AEE6717"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确保习惯法和普通法院充分尊重和适用</w:t>
      </w:r>
      <w:r w:rsidR="00B01325" w:rsidRPr="00425C37">
        <w:rPr>
          <w:rFonts w:eastAsia="黑体"/>
          <w:szCs w:val="21"/>
          <w:lang w:val="zh-CN"/>
        </w:rPr>
        <w:t>2013</w:t>
      </w:r>
      <w:r w:rsidR="00B01325" w:rsidRPr="00425C37">
        <w:rPr>
          <w:rFonts w:eastAsia="黑体"/>
          <w:szCs w:val="21"/>
          <w:lang w:val="zh-CN"/>
        </w:rPr>
        <w:t>年暂停执行死刑的规定，并立即停止处决所有死囚妇女</w:t>
      </w:r>
      <w:r w:rsidR="00B01325" w:rsidRPr="00425C37">
        <w:rPr>
          <w:rFonts w:eastAsiaTheme="majorEastAsia"/>
          <w:szCs w:val="21"/>
          <w:lang w:val="zh-CN"/>
        </w:rPr>
        <w:t>；</w:t>
      </w:r>
    </w:p>
    <w:p w14:paraId="7B7FFB53" w14:textId="46F58B83"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根据《联合国女性囚犯待遇和女性罪犯非监禁措施规则》</w:t>
      </w:r>
      <w:r w:rsidR="00B01325" w:rsidRPr="00425C37">
        <w:rPr>
          <w:rFonts w:eastAsia="黑体"/>
          <w:szCs w:val="21"/>
          <w:lang w:val="zh-CN"/>
        </w:rPr>
        <w:t>(</w:t>
      </w:r>
      <w:r w:rsidR="00B01325" w:rsidRPr="00425C37">
        <w:rPr>
          <w:rFonts w:eastAsia="黑体"/>
          <w:szCs w:val="21"/>
          <w:lang w:val="zh-CN"/>
        </w:rPr>
        <w:t>《曼谷规则》</w:t>
      </w:r>
      <w:r w:rsidR="00B01325" w:rsidRPr="00425C37">
        <w:rPr>
          <w:rFonts w:eastAsia="黑体"/>
          <w:szCs w:val="21"/>
          <w:lang w:val="zh-CN"/>
        </w:rPr>
        <w:t>)</w:t>
      </w:r>
      <w:r w:rsidR="00B01325" w:rsidRPr="00425C37">
        <w:rPr>
          <w:rFonts w:eastAsia="黑体"/>
          <w:szCs w:val="21"/>
          <w:lang w:val="zh-CN"/>
        </w:rPr>
        <w:t>和《联合国囚犯待遇最低限度标准规则》</w:t>
      </w:r>
      <w:r w:rsidR="00B01325" w:rsidRPr="00425C37">
        <w:rPr>
          <w:rFonts w:eastAsia="黑体"/>
          <w:szCs w:val="21"/>
          <w:lang w:val="zh-CN"/>
        </w:rPr>
        <w:t>(</w:t>
      </w:r>
      <w:r w:rsidR="00B01325" w:rsidRPr="00425C37">
        <w:rPr>
          <w:rFonts w:eastAsia="黑体"/>
          <w:szCs w:val="21"/>
          <w:lang w:val="zh-CN"/>
        </w:rPr>
        <w:t>《纳尔逊</w:t>
      </w:r>
      <w:r w:rsidRPr="00425C37">
        <w:rPr>
          <w:rFonts w:asciiTheme="majorEastAsia" w:eastAsiaTheme="majorEastAsia" w:hAnsiTheme="majorEastAsia"/>
          <w:szCs w:val="21"/>
          <w:lang w:val="zh-CN"/>
        </w:rPr>
        <w:t>·</w:t>
      </w:r>
      <w:r w:rsidR="00B01325" w:rsidRPr="00425C37">
        <w:rPr>
          <w:rFonts w:eastAsia="黑体"/>
          <w:szCs w:val="21"/>
          <w:lang w:val="zh-CN"/>
        </w:rPr>
        <w:t>曼德拉规则》</w:t>
      </w:r>
      <w:r w:rsidR="00B01325" w:rsidRPr="00425C37">
        <w:rPr>
          <w:rFonts w:eastAsia="黑体"/>
          <w:szCs w:val="21"/>
          <w:lang w:val="zh-CN"/>
        </w:rPr>
        <w:t>)</w:t>
      </w:r>
      <w:r w:rsidR="00B01325" w:rsidRPr="00425C37">
        <w:rPr>
          <w:rFonts w:eastAsia="黑体"/>
          <w:szCs w:val="21"/>
          <w:lang w:val="zh-CN"/>
        </w:rPr>
        <w:t>改善女性拘留设施的条件，以解决监狱过度拥挤的问题，并确保提供适当的服务，特别是为怀孕妇女和带着孩子被拘留的妇女提供服务</w:t>
      </w:r>
      <w:r w:rsidR="00B01325" w:rsidRPr="00425C37">
        <w:rPr>
          <w:rFonts w:eastAsiaTheme="majorEastAsia"/>
          <w:szCs w:val="21"/>
          <w:lang w:val="zh-CN"/>
        </w:rPr>
        <w:t>；</w:t>
      </w:r>
    </w:p>
    <w:p w14:paraId="77D994C9" w14:textId="54F5F63B"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对拘留设施进行独立监督，并为遭受性别暴力和虐待的被拘留妇女建立对性别问题有敏感认识的投诉机制</w:t>
      </w:r>
      <w:r w:rsidR="00B01325" w:rsidRPr="00425C37">
        <w:rPr>
          <w:rFonts w:eastAsiaTheme="majorEastAsia"/>
          <w:szCs w:val="21"/>
          <w:lang w:val="zh-CN"/>
        </w:rPr>
        <w:t>；</w:t>
      </w:r>
    </w:p>
    <w:p w14:paraId="712DEA1D" w14:textId="7AF426DF" w:rsidR="00B01325" w:rsidRPr="00425C37" w:rsidRDefault="00C6624E"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(d)</w:t>
      </w:r>
      <w:r w:rsidR="00B01325" w:rsidRPr="00425C37">
        <w:rPr>
          <w:rFonts w:eastAsiaTheme="majorEastAsia"/>
          <w:szCs w:val="21"/>
          <w:lang w:val="zh-CN"/>
        </w:rPr>
        <w:tab/>
      </w:r>
      <w:r w:rsidR="00B01325" w:rsidRPr="00425C37">
        <w:rPr>
          <w:rFonts w:eastAsia="黑体"/>
          <w:szCs w:val="21"/>
          <w:lang w:val="zh-CN"/>
        </w:rPr>
        <w:t>系统地收集和公布关于被拘留妇女人数的数据，按罪行、审前拘留时间、定罪日期、判决类型、年龄、地点以及受抚养子女的数量和年龄分列</w:t>
      </w:r>
      <w:r w:rsidR="00B01325" w:rsidRPr="00425C37">
        <w:rPr>
          <w:rFonts w:eastAsiaTheme="majorEastAsia"/>
          <w:szCs w:val="21"/>
          <w:lang w:val="zh-CN"/>
        </w:rPr>
        <w:t>。</w:t>
      </w:r>
    </w:p>
    <w:p w14:paraId="097B478F"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婚姻和家庭关系中对妇女的歧视</w:t>
      </w:r>
    </w:p>
    <w:p w14:paraId="5974F783" w14:textId="1F68CCDD" w:rsidR="00B01325" w:rsidRPr="00425C37" w:rsidRDefault="00B01325" w:rsidP="00B01325">
      <w:pPr>
        <w:pStyle w:val="SingleTxt"/>
        <w:rPr>
          <w:rFonts w:eastAsiaTheme="majorEastAsia"/>
          <w:szCs w:val="21"/>
        </w:rPr>
      </w:pPr>
      <w:r w:rsidRPr="00425C37">
        <w:rPr>
          <w:rFonts w:eastAsiaTheme="majorEastAsia"/>
          <w:szCs w:val="21"/>
          <w:lang w:val="zh-CN"/>
        </w:rPr>
        <w:t>50.</w:t>
      </w:r>
      <w:r w:rsidRPr="00425C37">
        <w:rPr>
          <w:rFonts w:eastAsiaTheme="majorEastAsia"/>
          <w:szCs w:val="21"/>
          <w:lang w:val="zh-CN"/>
        </w:rPr>
        <w:tab/>
      </w:r>
      <w:r w:rsidRPr="00425C37">
        <w:rPr>
          <w:rFonts w:eastAsiaTheme="majorEastAsia"/>
          <w:szCs w:val="21"/>
          <w:lang w:val="zh-CN"/>
        </w:rPr>
        <w:t>委员会感到关切的是，由于缺乏成文的家庭法，在婚姻和家庭关系中，包括在离婚、继承、住房、土地和财产权等问题上，习惯法和宗教法盛行，特别是它们允许童婚和强迫婚姻以及一夫多妻制的正式化，这违反了临时宪法和成文法。委员会关切地注意到，尽管通过了消除童婚的国家战略行动计划</w:t>
      </w:r>
      <w:r w:rsidRPr="00425C37">
        <w:rPr>
          <w:rFonts w:eastAsiaTheme="majorEastAsia"/>
          <w:szCs w:val="21"/>
          <w:lang w:val="zh-CN"/>
        </w:rPr>
        <w:t>(</w:t>
      </w:r>
      <w:r w:rsidRPr="00425C37">
        <w:rPr>
          <w:rFonts w:eastAsiaTheme="majorEastAsia"/>
          <w:szCs w:val="21"/>
          <w:lang w:val="zh-CN"/>
        </w:rPr>
        <w:t>于</w:t>
      </w:r>
      <w:r w:rsidRPr="00425C37">
        <w:rPr>
          <w:rFonts w:eastAsiaTheme="majorEastAsia"/>
          <w:szCs w:val="21"/>
          <w:lang w:val="zh-CN"/>
        </w:rPr>
        <w:t>2018</w:t>
      </w:r>
      <w:r w:rsidRPr="00425C37">
        <w:rPr>
          <w:rFonts w:eastAsiaTheme="majorEastAsia"/>
          <w:szCs w:val="21"/>
          <w:lang w:val="zh-CN"/>
        </w:rPr>
        <w:t>年启动</w:t>
      </w:r>
      <w:r w:rsidRPr="00425C37">
        <w:rPr>
          <w:rFonts w:eastAsiaTheme="majorEastAsia"/>
          <w:szCs w:val="21"/>
          <w:lang w:val="zh-CN"/>
        </w:rPr>
        <w:t>)</w:t>
      </w:r>
      <w:r w:rsidRPr="00425C37">
        <w:rPr>
          <w:rFonts w:eastAsiaTheme="majorEastAsia"/>
          <w:szCs w:val="21"/>
          <w:lang w:val="zh-CN"/>
        </w:rPr>
        <w:t>，但童婚的做法依然存在。委员会还关切地注意到，没有立法将女男的最低结婚年龄定为</w:t>
      </w:r>
      <w:r w:rsidRPr="00425C37">
        <w:rPr>
          <w:rFonts w:eastAsiaTheme="majorEastAsia"/>
          <w:szCs w:val="21"/>
          <w:lang w:val="zh-CN"/>
        </w:rPr>
        <w:t>18</w:t>
      </w:r>
      <w:r w:rsidRPr="00425C37">
        <w:rPr>
          <w:rFonts w:eastAsiaTheme="majorEastAsia"/>
          <w:szCs w:val="21"/>
          <w:lang w:val="zh-CN"/>
        </w:rPr>
        <w:t>岁，而且自冲突开始以来，童婚作为一种消极应对策略有所增加，这些家庭将童婚视为收取</w:t>
      </w:r>
      <w:r w:rsidRPr="00937174">
        <w:rPr>
          <w:rFonts w:asciiTheme="minorEastAsia" w:eastAsiaTheme="minorEastAsia" w:hAnsiTheme="minorEastAsia"/>
          <w:szCs w:val="21"/>
          <w:lang w:val="zh-CN"/>
        </w:rPr>
        <w:t>“</w:t>
      </w:r>
      <w:r w:rsidRPr="00937174">
        <w:rPr>
          <w:rFonts w:asciiTheme="minorEastAsia" w:eastAsiaTheme="minorEastAsia" w:hAnsiTheme="minorEastAsia" w:hint="eastAsia"/>
          <w:szCs w:val="21"/>
          <w:lang w:val="zh-CN"/>
        </w:rPr>
        <w:t>彩礼</w:t>
      </w:r>
      <w:r w:rsidRPr="00937174">
        <w:rPr>
          <w:rFonts w:asciiTheme="minorEastAsia" w:eastAsiaTheme="minorEastAsia" w:hAnsiTheme="minorEastAsia"/>
          <w:szCs w:val="21"/>
          <w:lang w:val="zh-CN"/>
        </w:rPr>
        <w:t>”</w:t>
      </w:r>
      <w:r w:rsidRPr="00425C37">
        <w:rPr>
          <w:rFonts w:eastAsiaTheme="majorEastAsia"/>
          <w:szCs w:val="21"/>
          <w:lang w:val="zh-CN"/>
        </w:rPr>
        <w:t>的机会。委员会还感到关切的是，由于缺乏年龄证明，民事登记能力有限，出生证发放率低，这给童婚和强迫婚姻的受害者在缔约国寻求司法补救带来进一步障碍。</w:t>
      </w:r>
    </w:p>
    <w:p w14:paraId="77485020" w14:textId="074B3A64" w:rsidR="00B01325" w:rsidRPr="00425C37" w:rsidRDefault="00B01325" w:rsidP="00B01325">
      <w:pPr>
        <w:pStyle w:val="SingleTxt"/>
        <w:rPr>
          <w:rFonts w:eastAsiaTheme="majorEastAsia"/>
          <w:szCs w:val="21"/>
        </w:rPr>
      </w:pPr>
      <w:r w:rsidRPr="00425C37">
        <w:rPr>
          <w:rFonts w:eastAsiaTheme="majorEastAsia"/>
          <w:szCs w:val="21"/>
          <w:lang w:val="zh-CN"/>
        </w:rPr>
        <w:t>51.</w:t>
      </w:r>
      <w:r w:rsidRPr="00425C37">
        <w:rPr>
          <w:rFonts w:eastAsiaTheme="majorEastAsia"/>
          <w:szCs w:val="21"/>
          <w:lang w:val="zh-CN"/>
        </w:rPr>
        <w:tab/>
      </w:r>
      <w:r w:rsidRPr="00425C37">
        <w:rPr>
          <w:rFonts w:eastAsia="黑体"/>
          <w:szCs w:val="21"/>
          <w:lang w:val="zh-CN"/>
        </w:rPr>
        <w:t>在缔约国为制定符合《公约》的家庭法而正在进行的磋商中，委员会回顾其关于婚姻、家庭关系及其解除的经济后果的第</w:t>
      </w:r>
      <w:r w:rsidRPr="00425C37">
        <w:rPr>
          <w:rFonts w:eastAsia="黑体"/>
          <w:szCs w:val="21"/>
          <w:lang w:val="zh-CN"/>
        </w:rPr>
        <w:t>29</w:t>
      </w:r>
      <w:r w:rsidRPr="00425C37">
        <w:rPr>
          <w:rFonts w:eastAsia="黑体"/>
          <w:szCs w:val="21"/>
          <w:lang w:val="zh-CN"/>
        </w:rPr>
        <w:t>号一般性建议</w:t>
      </w:r>
      <w:r w:rsidRPr="00425C37">
        <w:rPr>
          <w:rFonts w:eastAsia="黑体"/>
          <w:szCs w:val="21"/>
          <w:lang w:val="zh-CN"/>
        </w:rPr>
        <w:t>(2013</w:t>
      </w:r>
      <w:r w:rsidRPr="00425C37">
        <w:rPr>
          <w:rFonts w:eastAsia="黑体"/>
          <w:szCs w:val="21"/>
          <w:lang w:val="zh-CN"/>
        </w:rPr>
        <w:t>年</w:t>
      </w:r>
      <w:r w:rsidRPr="00425C37">
        <w:rPr>
          <w:rFonts w:eastAsia="黑体"/>
          <w:szCs w:val="21"/>
          <w:lang w:val="zh-CN"/>
        </w:rPr>
        <w:t>)</w:t>
      </w:r>
      <w:r w:rsidRPr="00425C37">
        <w:rPr>
          <w:rFonts w:eastAsia="黑体"/>
          <w:szCs w:val="21"/>
          <w:lang w:val="zh-CN"/>
        </w:rPr>
        <w:t>和关于有害习俗的第</w:t>
      </w:r>
      <w:r w:rsidRPr="00425C37">
        <w:rPr>
          <w:rFonts w:eastAsia="黑体"/>
          <w:szCs w:val="21"/>
          <w:lang w:val="zh-CN"/>
        </w:rPr>
        <w:t>31</w:t>
      </w:r>
      <w:r w:rsidRPr="00425C37">
        <w:rPr>
          <w:rFonts w:eastAsia="黑体"/>
          <w:szCs w:val="21"/>
          <w:lang w:val="zh-CN"/>
        </w:rPr>
        <w:t>号联合一般性建议</w:t>
      </w:r>
      <w:r w:rsidRPr="00425C37">
        <w:rPr>
          <w:rFonts w:eastAsia="黑体"/>
          <w:szCs w:val="21"/>
          <w:lang w:val="zh-CN"/>
        </w:rPr>
        <w:t>/</w:t>
      </w:r>
      <w:r w:rsidRPr="00425C37">
        <w:rPr>
          <w:rFonts w:eastAsia="黑体"/>
          <w:szCs w:val="21"/>
          <w:lang w:val="zh-CN"/>
        </w:rPr>
        <w:t>第</w:t>
      </w:r>
      <w:r w:rsidRPr="00425C37">
        <w:rPr>
          <w:rFonts w:eastAsia="黑体"/>
          <w:szCs w:val="21"/>
          <w:lang w:val="zh-CN"/>
        </w:rPr>
        <w:t>18</w:t>
      </w:r>
      <w:r w:rsidRPr="00425C37">
        <w:rPr>
          <w:rFonts w:eastAsia="黑体"/>
          <w:szCs w:val="21"/>
          <w:lang w:val="zh-CN"/>
        </w:rPr>
        <w:t>号一般性意见</w:t>
      </w:r>
      <w:r w:rsidRPr="00425C37">
        <w:rPr>
          <w:rFonts w:eastAsia="黑体"/>
          <w:szCs w:val="21"/>
          <w:lang w:val="zh-CN"/>
        </w:rPr>
        <w:t>(2019</w:t>
      </w:r>
      <w:r w:rsidRPr="00425C37">
        <w:rPr>
          <w:rFonts w:eastAsia="黑体"/>
          <w:szCs w:val="21"/>
          <w:lang w:val="zh-CN"/>
        </w:rPr>
        <w:t>年</w:t>
      </w:r>
      <w:r w:rsidRPr="00425C37">
        <w:rPr>
          <w:rFonts w:eastAsia="黑体"/>
          <w:szCs w:val="21"/>
          <w:lang w:val="zh-CN"/>
        </w:rPr>
        <w:t>)</w:t>
      </w:r>
      <w:r w:rsidRPr="00425C37">
        <w:rPr>
          <w:rFonts w:eastAsia="黑体"/>
          <w:szCs w:val="21"/>
          <w:lang w:val="zh-CN"/>
        </w:rPr>
        <w:t>，建议缔约国</w:t>
      </w:r>
      <w:r w:rsidRPr="00425C37">
        <w:rPr>
          <w:rFonts w:eastAsiaTheme="majorEastAsia"/>
          <w:szCs w:val="21"/>
          <w:lang w:val="zh-CN"/>
        </w:rPr>
        <w:t>：</w:t>
      </w:r>
    </w:p>
    <w:p w14:paraId="2C36DF47" w14:textId="4257EF4D" w:rsidR="00B01325" w:rsidRPr="00425C37" w:rsidRDefault="00425C37"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(a)</w:t>
      </w:r>
      <w:r w:rsidR="00B01325" w:rsidRPr="00425C37">
        <w:rPr>
          <w:rFonts w:eastAsiaTheme="majorEastAsia"/>
          <w:szCs w:val="21"/>
          <w:lang w:val="zh-CN"/>
        </w:rPr>
        <w:tab/>
      </w:r>
      <w:r w:rsidR="00B01325" w:rsidRPr="00425C37">
        <w:rPr>
          <w:rFonts w:eastAsia="黑体"/>
          <w:szCs w:val="21"/>
          <w:lang w:val="zh-CN"/>
        </w:rPr>
        <w:t>在妇女民间社会团体以及传统和宗教领袖的参与下，加快完成并通过一项包容和全面的家庭法，规定女男最低结婚年龄为</w:t>
      </w:r>
      <w:r w:rsidR="00B01325" w:rsidRPr="00425C37">
        <w:rPr>
          <w:rFonts w:eastAsia="黑体"/>
          <w:szCs w:val="21"/>
          <w:lang w:val="zh-CN"/>
        </w:rPr>
        <w:t>18</w:t>
      </w:r>
      <w:r w:rsidR="00B01325" w:rsidRPr="00425C37">
        <w:rPr>
          <w:rFonts w:eastAsia="黑体"/>
          <w:szCs w:val="21"/>
          <w:lang w:val="zh-CN"/>
        </w:rPr>
        <w:t>岁，禁止</w:t>
      </w:r>
      <w:r w:rsidR="00C06C41">
        <w:rPr>
          <w:rFonts w:eastAsia="黑体" w:hint="eastAsia"/>
          <w:szCs w:val="21"/>
          <w:lang w:val="zh-CN"/>
        </w:rPr>
        <w:t>“</w:t>
      </w:r>
      <w:r w:rsidR="00B01325" w:rsidRPr="00425C37">
        <w:rPr>
          <w:rFonts w:eastAsia="黑体"/>
          <w:szCs w:val="21"/>
          <w:lang w:val="zh-CN"/>
        </w:rPr>
        <w:t>彩礼</w:t>
      </w:r>
      <w:r w:rsidR="00C06C41">
        <w:rPr>
          <w:rFonts w:eastAsia="黑体" w:hint="eastAsia"/>
          <w:szCs w:val="21"/>
          <w:lang w:val="zh-CN"/>
        </w:rPr>
        <w:t>”</w:t>
      </w:r>
      <w:r w:rsidR="00B01325" w:rsidRPr="00425C37">
        <w:rPr>
          <w:rFonts w:eastAsia="黑体"/>
          <w:szCs w:val="21"/>
          <w:lang w:val="zh-CN"/>
        </w:rPr>
        <w:t>和一夫多妻的有害做法，并确保妇女和男子享有平等的继承权以及作为遗嘱人、继承人或受益人的权利，包括在穆斯林社区</w:t>
      </w:r>
      <w:r w:rsidR="00B01325" w:rsidRPr="00425C37">
        <w:rPr>
          <w:rFonts w:eastAsiaTheme="majorEastAsia"/>
          <w:szCs w:val="21"/>
          <w:lang w:val="zh-CN"/>
        </w:rPr>
        <w:t>；</w:t>
      </w:r>
    </w:p>
    <w:p w14:paraId="50205FD0" w14:textId="2B4693EB" w:rsidR="00B01325" w:rsidRPr="00425C37" w:rsidRDefault="00425C37" w:rsidP="00B01325">
      <w:pPr>
        <w:pStyle w:val="SingleTxt"/>
        <w:rPr>
          <w:rFonts w:eastAsiaTheme="majorEastAsia"/>
          <w:szCs w:val="21"/>
        </w:rPr>
      </w:pPr>
      <w:r w:rsidRPr="00425C37">
        <w:rPr>
          <w:rFonts w:eastAsiaTheme="majorEastAsia"/>
          <w:szCs w:val="21"/>
        </w:rPr>
        <w:tab/>
      </w:r>
      <w:r w:rsidR="00B01325" w:rsidRPr="00425C37">
        <w:rPr>
          <w:rFonts w:eastAsiaTheme="majorEastAsia"/>
          <w:szCs w:val="21"/>
          <w:lang w:val="zh-CN"/>
        </w:rPr>
        <w:t>(b)</w:t>
      </w:r>
      <w:r w:rsidR="00B01325" w:rsidRPr="00425C37">
        <w:rPr>
          <w:rFonts w:eastAsiaTheme="majorEastAsia"/>
          <w:szCs w:val="21"/>
          <w:lang w:val="zh-CN"/>
        </w:rPr>
        <w:tab/>
      </w:r>
      <w:r w:rsidR="00B01325" w:rsidRPr="00425C37">
        <w:rPr>
          <w:rFonts w:eastAsia="黑体"/>
          <w:szCs w:val="21"/>
          <w:lang w:val="zh-CN"/>
        </w:rPr>
        <w:t>就妇女在婚姻和家庭关系中的平等权利以及解除婚姻和家庭关系时的平等权利，以及妇女的平等继承权，为司法和传统司法系统的行为者，包括习惯法的监护人，以及妇女和女童本身提供系统的能力建设，特别是在该国的农村和偏远地区</w:t>
      </w:r>
      <w:r w:rsidR="00B01325" w:rsidRPr="00425C37">
        <w:rPr>
          <w:rFonts w:eastAsiaTheme="majorEastAsia"/>
          <w:szCs w:val="21"/>
          <w:lang w:val="zh-CN"/>
        </w:rPr>
        <w:t>；</w:t>
      </w:r>
    </w:p>
    <w:p w14:paraId="0508912C" w14:textId="4DA56122" w:rsidR="00B01325" w:rsidRPr="00425C37" w:rsidRDefault="00425C37" w:rsidP="00B01325">
      <w:pPr>
        <w:pStyle w:val="SingleTxt"/>
        <w:rPr>
          <w:rFonts w:eastAsiaTheme="majorEastAsia"/>
          <w:szCs w:val="21"/>
        </w:rPr>
      </w:pPr>
      <w:r w:rsidRPr="00425C37">
        <w:rPr>
          <w:rFonts w:eastAsiaTheme="majorEastAsia"/>
          <w:szCs w:val="21"/>
          <w:lang w:val="zh-CN"/>
        </w:rPr>
        <w:tab/>
      </w:r>
      <w:r w:rsidR="00B01325" w:rsidRPr="00425C37">
        <w:rPr>
          <w:rFonts w:eastAsiaTheme="majorEastAsia"/>
          <w:szCs w:val="21"/>
          <w:lang w:val="zh-CN"/>
        </w:rPr>
        <w:t>(c)</w:t>
      </w:r>
      <w:r w:rsidR="00B01325" w:rsidRPr="00425C37">
        <w:rPr>
          <w:rFonts w:eastAsiaTheme="majorEastAsia"/>
          <w:szCs w:val="21"/>
          <w:lang w:val="zh-CN"/>
        </w:rPr>
        <w:tab/>
      </w:r>
      <w:r w:rsidR="00B01325" w:rsidRPr="00425C37">
        <w:rPr>
          <w:rFonts w:eastAsia="黑体"/>
          <w:szCs w:val="21"/>
          <w:lang w:val="zh-CN"/>
        </w:rPr>
        <w:t>确保在离婚、继承和丧偶纠纷中被剥夺住房、土地和财产的妇女获得司法和有效补救，并向有关妇女提供法律援助和支助方案</w:t>
      </w:r>
      <w:r w:rsidR="00B01325" w:rsidRPr="00425C37">
        <w:rPr>
          <w:rFonts w:eastAsiaTheme="majorEastAsia"/>
          <w:szCs w:val="21"/>
          <w:lang w:val="zh-CN"/>
        </w:rPr>
        <w:t>。</w:t>
      </w:r>
    </w:p>
    <w:p w14:paraId="34B5F9F6"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数据收集和分析</w:t>
      </w:r>
    </w:p>
    <w:p w14:paraId="444315F4" w14:textId="77777777" w:rsidR="00B01325" w:rsidRPr="00425C37" w:rsidRDefault="00B01325" w:rsidP="00B01325">
      <w:pPr>
        <w:pStyle w:val="SingleTxt"/>
        <w:rPr>
          <w:rFonts w:eastAsiaTheme="majorEastAsia"/>
          <w:szCs w:val="21"/>
        </w:rPr>
      </w:pPr>
      <w:r w:rsidRPr="00425C37">
        <w:rPr>
          <w:rFonts w:eastAsiaTheme="majorEastAsia"/>
          <w:szCs w:val="21"/>
          <w:lang w:val="zh-CN"/>
        </w:rPr>
        <w:t>52.</w:t>
      </w:r>
      <w:r w:rsidRPr="00425C37">
        <w:rPr>
          <w:rFonts w:eastAsiaTheme="majorEastAsia"/>
          <w:szCs w:val="21"/>
          <w:lang w:val="zh-CN"/>
        </w:rPr>
        <w:tab/>
      </w:r>
      <w:r w:rsidRPr="00425C37">
        <w:rPr>
          <w:rFonts w:eastAsiaTheme="majorEastAsia"/>
          <w:szCs w:val="21"/>
          <w:lang w:val="zh-CN"/>
        </w:rPr>
        <w:t>委员会建议缔约国加强收集、分析和传播按性别、年龄、残疾、族裔、地点和社会经济背景分列的综合数据。委员会还建议缔约国通过可衡量的指标，监测法律、政策和行动计划的影响，并评估妇女状况的趋势以及在《公约》所涉所有领域实现女男实质平等方面取得的进展。</w:t>
      </w:r>
    </w:p>
    <w:p w14:paraId="5CAE0556"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《公约》第二十条第</w:t>
      </w:r>
      <w:r w:rsidRPr="00425C37">
        <w:rPr>
          <w:lang w:val="zh-CN"/>
        </w:rPr>
        <w:t>1</w:t>
      </w:r>
      <w:r w:rsidRPr="00425C37">
        <w:rPr>
          <w:lang w:val="zh-CN"/>
        </w:rPr>
        <w:t>款的修正案</w:t>
      </w:r>
    </w:p>
    <w:p w14:paraId="1B0F89F6" w14:textId="77777777" w:rsidR="00B01325" w:rsidRPr="00425C37" w:rsidRDefault="00B01325" w:rsidP="00B01325">
      <w:pPr>
        <w:pStyle w:val="SingleTxt"/>
        <w:rPr>
          <w:rFonts w:eastAsiaTheme="majorEastAsia"/>
          <w:szCs w:val="21"/>
        </w:rPr>
      </w:pPr>
      <w:r w:rsidRPr="00425C37">
        <w:rPr>
          <w:rFonts w:eastAsiaTheme="majorEastAsia"/>
          <w:szCs w:val="21"/>
          <w:lang w:val="zh-CN"/>
        </w:rPr>
        <w:t>53.</w:t>
      </w:r>
      <w:r w:rsidRPr="00425C37">
        <w:rPr>
          <w:rFonts w:eastAsiaTheme="majorEastAsia"/>
          <w:szCs w:val="21"/>
          <w:lang w:val="zh-CN"/>
        </w:rPr>
        <w:tab/>
      </w:r>
      <w:r w:rsidRPr="00425C37">
        <w:rPr>
          <w:rFonts w:eastAsia="黑体"/>
          <w:szCs w:val="21"/>
          <w:lang w:val="zh-CN"/>
        </w:rPr>
        <w:t>委员会鼓励缔约国尽快接受关于委员会会议时间的《公约》第二十条第</w:t>
      </w:r>
      <w:r w:rsidRPr="00425C37">
        <w:rPr>
          <w:rFonts w:eastAsia="黑体"/>
          <w:szCs w:val="21"/>
          <w:lang w:val="zh-CN"/>
        </w:rPr>
        <w:t>1</w:t>
      </w:r>
      <w:r w:rsidRPr="00425C37">
        <w:rPr>
          <w:rFonts w:eastAsia="黑体"/>
          <w:szCs w:val="21"/>
          <w:lang w:val="zh-CN"/>
        </w:rPr>
        <w:t>款的修正案</w:t>
      </w:r>
      <w:r w:rsidRPr="00425C37">
        <w:rPr>
          <w:rFonts w:eastAsiaTheme="majorEastAsia"/>
          <w:szCs w:val="21"/>
          <w:lang w:val="zh-CN"/>
        </w:rPr>
        <w:t>。</w:t>
      </w:r>
    </w:p>
    <w:p w14:paraId="3E2C746A"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《北京宣言》和《行动纲要》</w:t>
      </w:r>
    </w:p>
    <w:p w14:paraId="4A7ADC60" w14:textId="77777777" w:rsidR="00B01325" w:rsidRPr="00425C37" w:rsidRDefault="00B01325" w:rsidP="00B01325">
      <w:pPr>
        <w:pStyle w:val="SingleTxt"/>
        <w:rPr>
          <w:rFonts w:eastAsiaTheme="majorEastAsia"/>
          <w:szCs w:val="21"/>
        </w:rPr>
      </w:pPr>
      <w:r w:rsidRPr="00425C37">
        <w:rPr>
          <w:rFonts w:eastAsiaTheme="majorEastAsia"/>
          <w:szCs w:val="21"/>
          <w:lang w:val="zh-CN"/>
        </w:rPr>
        <w:t>54.</w:t>
      </w:r>
      <w:r w:rsidRPr="00425C37">
        <w:rPr>
          <w:rFonts w:eastAsiaTheme="majorEastAsia"/>
          <w:szCs w:val="21"/>
          <w:lang w:val="zh-CN"/>
        </w:rPr>
        <w:tab/>
      </w:r>
      <w:r w:rsidRPr="00425C37">
        <w:rPr>
          <w:rFonts w:eastAsia="黑体"/>
          <w:szCs w:val="21"/>
          <w:lang w:val="zh-CN"/>
        </w:rPr>
        <w:t>委员会呼吁缔约国运用《北京宣言》和《行动纲要》，在关于《北京宣言》和《行动纲要》二十五周年审查的背景下，进一步评估《公约》庄严载列的权利的落实情况，以实现女男实质平等</w:t>
      </w:r>
      <w:r w:rsidRPr="00425C37">
        <w:rPr>
          <w:rFonts w:eastAsiaTheme="majorEastAsia"/>
          <w:szCs w:val="21"/>
          <w:lang w:val="zh-CN"/>
        </w:rPr>
        <w:t>。</w:t>
      </w:r>
    </w:p>
    <w:p w14:paraId="081266F4" w14:textId="77777777" w:rsidR="00425C37" w:rsidRPr="00425C37" w:rsidRDefault="00425C37">
      <w:pPr>
        <w:spacing w:line="240" w:lineRule="auto"/>
        <w:jc w:val="left"/>
        <w:rPr>
          <w:rFonts w:eastAsia="黑体"/>
          <w:szCs w:val="21"/>
          <w:lang w:val="zh-CN"/>
        </w:rPr>
      </w:pPr>
      <w:r w:rsidRPr="00425C37">
        <w:rPr>
          <w:lang w:val="zh-CN"/>
        </w:rPr>
        <w:br w:type="page"/>
      </w:r>
    </w:p>
    <w:p w14:paraId="66652EDB" w14:textId="5C8C291F"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传播</w:t>
      </w:r>
    </w:p>
    <w:p w14:paraId="52C37B8C" w14:textId="77777777" w:rsidR="00B01325" w:rsidRPr="00425C37" w:rsidRDefault="00B01325" w:rsidP="00B01325">
      <w:pPr>
        <w:pStyle w:val="SingleTxt"/>
        <w:rPr>
          <w:rFonts w:eastAsiaTheme="majorEastAsia"/>
          <w:szCs w:val="21"/>
        </w:rPr>
      </w:pPr>
      <w:r w:rsidRPr="00425C37">
        <w:rPr>
          <w:rFonts w:eastAsiaTheme="majorEastAsia"/>
          <w:szCs w:val="21"/>
          <w:lang w:val="zh-CN"/>
        </w:rPr>
        <w:t>55.</w:t>
      </w:r>
      <w:r w:rsidRPr="00425C37">
        <w:rPr>
          <w:rFonts w:eastAsiaTheme="majorEastAsia"/>
          <w:szCs w:val="21"/>
          <w:lang w:val="zh-CN"/>
        </w:rPr>
        <w:tab/>
      </w:r>
      <w:r w:rsidRPr="00425C37">
        <w:rPr>
          <w:rFonts w:eastAsia="黑体"/>
          <w:szCs w:val="21"/>
          <w:lang w:val="zh-CN"/>
        </w:rPr>
        <w:t>委员会请缔约国确保以官方语言向</w:t>
      </w:r>
      <w:r w:rsidRPr="00425C37">
        <w:rPr>
          <w:rFonts w:eastAsia="黑体"/>
          <w:szCs w:val="21"/>
          <w:lang w:val="zh-CN"/>
        </w:rPr>
        <w:t>(</w:t>
      </w:r>
      <w:r w:rsidRPr="00425C37">
        <w:rPr>
          <w:rFonts w:eastAsia="黑体"/>
          <w:szCs w:val="21"/>
          <w:lang w:val="zh-CN"/>
        </w:rPr>
        <w:t>国家、地区和地方</w:t>
      </w:r>
      <w:r w:rsidRPr="00425C37">
        <w:rPr>
          <w:rFonts w:eastAsia="黑体"/>
          <w:szCs w:val="21"/>
          <w:lang w:val="zh-CN"/>
        </w:rPr>
        <w:t>)</w:t>
      </w:r>
      <w:r w:rsidRPr="00425C37">
        <w:rPr>
          <w:rFonts w:eastAsia="黑体"/>
          <w:szCs w:val="21"/>
          <w:lang w:val="zh-CN"/>
        </w:rPr>
        <w:t>各级相关国家机构，尤其是向政府、过渡期国民议会和司法部门及时传播本结论性意见，使之得到充分落实</w:t>
      </w:r>
      <w:r w:rsidRPr="00425C37">
        <w:rPr>
          <w:rFonts w:eastAsiaTheme="majorEastAsia"/>
          <w:szCs w:val="21"/>
          <w:lang w:val="zh-CN"/>
        </w:rPr>
        <w:t>。</w:t>
      </w:r>
    </w:p>
    <w:p w14:paraId="30678A98"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技术援助</w:t>
      </w:r>
    </w:p>
    <w:p w14:paraId="0F3CAFCE" w14:textId="77777777" w:rsidR="00B01325" w:rsidRPr="00425C37" w:rsidRDefault="00B01325" w:rsidP="00B01325">
      <w:pPr>
        <w:pStyle w:val="SingleTxt"/>
        <w:rPr>
          <w:rFonts w:eastAsiaTheme="majorEastAsia"/>
          <w:szCs w:val="21"/>
        </w:rPr>
      </w:pPr>
      <w:r w:rsidRPr="00425C37">
        <w:rPr>
          <w:rFonts w:eastAsiaTheme="majorEastAsia"/>
          <w:szCs w:val="21"/>
          <w:lang w:val="zh-CN"/>
        </w:rPr>
        <w:t>56.</w:t>
      </w:r>
      <w:r w:rsidRPr="00425C37">
        <w:rPr>
          <w:rFonts w:eastAsiaTheme="majorEastAsia"/>
          <w:szCs w:val="21"/>
          <w:lang w:val="zh-CN"/>
        </w:rPr>
        <w:tab/>
      </w:r>
      <w:r w:rsidRPr="00425C37">
        <w:rPr>
          <w:rFonts w:eastAsia="黑体"/>
          <w:szCs w:val="21"/>
          <w:lang w:val="zh-CN"/>
        </w:rPr>
        <w:t>委员会建议缔约国将《公约》的执行工作与本国的发展努力联系起来，并寻求这方面的区域或国际技术援助</w:t>
      </w:r>
      <w:r w:rsidRPr="00425C37">
        <w:rPr>
          <w:rFonts w:eastAsiaTheme="majorEastAsia"/>
          <w:szCs w:val="21"/>
          <w:lang w:val="zh-CN"/>
        </w:rPr>
        <w:t>。</w:t>
      </w:r>
    </w:p>
    <w:p w14:paraId="2631295C"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批准其他条约</w:t>
      </w:r>
    </w:p>
    <w:p w14:paraId="470C78C0" w14:textId="58AAE27A" w:rsidR="00B01325" w:rsidRPr="00425C37" w:rsidRDefault="00B01325" w:rsidP="00B01325">
      <w:pPr>
        <w:pStyle w:val="SingleTxt"/>
        <w:rPr>
          <w:rFonts w:eastAsiaTheme="majorEastAsia"/>
          <w:szCs w:val="21"/>
        </w:rPr>
      </w:pPr>
      <w:r w:rsidRPr="00425C37">
        <w:rPr>
          <w:rFonts w:eastAsiaTheme="majorEastAsia"/>
          <w:szCs w:val="21"/>
          <w:lang w:val="zh-CN"/>
        </w:rPr>
        <w:t>57.</w:t>
      </w:r>
      <w:r w:rsidRPr="00425C37">
        <w:rPr>
          <w:rFonts w:eastAsiaTheme="majorEastAsia"/>
          <w:szCs w:val="21"/>
          <w:lang w:val="zh-CN"/>
        </w:rPr>
        <w:tab/>
      </w:r>
      <w:r w:rsidRPr="00425C37">
        <w:rPr>
          <w:rFonts w:eastAsia="黑体"/>
          <w:szCs w:val="21"/>
          <w:lang w:val="zh-CN"/>
        </w:rPr>
        <w:t>委员会指出，缔约国如能加入九项主要国际人权文书，</w:t>
      </w:r>
      <w:r w:rsidRPr="002B1441">
        <w:rPr>
          <w:rFonts w:eastAsia="黑体"/>
          <w:szCs w:val="21"/>
          <w:vertAlign w:val="superscript"/>
          <w:lang w:val="zh-CN"/>
        </w:rPr>
        <w:footnoteReference w:id="1"/>
      </w:r>
      <w:r w:rsidRPr="00425C37">
        <w:rPr>
          <w:rFonts w:eastAsia="黑体"/>
          <w:szCs w:val="21"/>
          <w:lang w:val="zh-CN"/>
        </w:rPr>
        <w:t xml:space="preserve"> </w:t>
      </w:r>
      <w:r w:rsidRPr="00425C37">
        <w:rPr>
          <w:rFonts w:eastAsia="黑体"/>
          <w:szCs w:val="21"/>
          <w:lang w:val="zh-CN"/>
        </w:rPr>
        <w:t>将会促进妇女在生活各个方面享受人权和基本自由。因此，委员会鼓励缔约国批准《经济社会文化权利国际公约》、《公民及政治权利国际公约》、《消除一切形式种族歧视国际公约》、《保护所有移徙工人及其家庭成员权利国际公约》、《保护所有人免遭强迫失踪国际公约》以及它尚未加入的《残疾人权利公约》</w:t>
      </w:r>
      <w:r w:rsidRPr="00425C37">
        <w:rPr>
          <w:rFonts w:eastAsiaTheme="majorEastAsia"/>
          <w:szCs w:val="21"/>
          <w:lang w:val="zh-CN"/>
        </w:rPr>
        <w:t>。</w:t>
      </w:r>
    </w:p>
    <w:p w14:paraId="44813EC8"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rPr>
          <w:lang w:val="zh-CN"/>
        </w:rPr>
        <w:tab/>
      </w:r>
      <w:r w:rsidRPr="00425C37">
        <w:rPr>
          <w:lang w:val="zh-CN"/>
        </w:rPr>
        <w:tab/>
      </w:r>
      <w:r w:rsidRPr="00425C37">
        <w:rPr>
          <w:lang w:val="zh-CN"/>
        </w:rPr>
        <w:t>结论性意见的后续行动</w:t>
      </w:r>
    </w:p>
    <w:p w14:paraId="2D52611D" w14:textId="7A45991F" w:rsidR="00B01325" w:rsidRPr="00425C37" w:rsidRDefault="00B01325" w:rsidP="00B01325">
      <w:pPr>
        <w:pStyle w:val="SingleTxt"/>
        <w:rPr>
          <w:rFonts w:eastAsiaTheme="majorEastAsia"/>
          <w:szCs w:val="21"/>
          <w:lang w:val="zh-CN"/>
        </w:rPr>
      </w:pPr>
      <w:r w:rsidRPr="00425C37">
        <w:rPr>
          <w:rFonts w:eastAsiaTheme="majorEastAsia"/>
          <w:szCs w:val="21"/>
          <w:lang w:val="zh-CN"/>
        </w:rPr>
        <w:t>58.</w:t>
      </w:r>
      <w:r w:rsidR="00425C37" w:rsidRPr="00425C37">
        <w:rPr>
          <w:rFonts w:eastAsiaTheme="majorEastAsia"/>
          <w:szCs w:val="21"/>
          <w:lang w:val="zh-CN"/>
        </w:rPr>
        <w:tab/>
      </w:r>
      <w:r w:rsidRPr="00425C37">
        <w:rPr>
          <w:rFonts w:eastAsia="黑体"/>
          <w:szCs w:val="21"/>
          <w:lang w:val="zh-CN"/>
        </w:rPr>
        <w:t>委员会请缔约国在两年内提供书面资料，说明为执行上文第</w:t>
      </w:r>
      <w:r w:rsidRPr="00425C37">
        <w:rPr>
          <w:rFonts w:eastAsia="黑体"/>
          <w:szCs w:val="21"/>
          <w:lang w:val="zh-CN"/>
        </w:rPr>
        <w:t>16(c)</w:t>
      </w:r>
      <w:r w:rsidRPr="00425C37">
        <w:rPr>
          <w:rFonts w:eastAsia="黑体"/>
          <w:szCs w:val="21"/>
          <w:lang w:val="zh-CN"/>
        </w:rPr>
        <w:t>、</w:t>
      </w:r>
      <w:r w:rsidRPr="00425C37">
        <w:rPr>
          <w:rFonts w:eastAsia="黑体"/>
          <w:szCs w:val="21"/>
          <w:lang w:val="zh-CN"/>
        </w:rPr>
        <w:t>18(b)</w:t>
      </w:r>
      <w:r w:rsidRPr="00425C37">
        <w:rPr>
          <w:rFonts w:eastAsia="黑体"/>
          <w:szCs w:val="21"/>
          <w:lang w:val="zh-CN"/>
        </w:rPr>
        <w:t>、</w:t>
      </w:r>
      <w:r w:rsidRPr="00425C37">
        <w:rPr>
          <w:rFonts w:eastAsia="黑体"/>
          <w:szCs w:val="21"/>
          <w:lang w:val="zh-CN"/>
        </w:rPr>
        <w:t>37(b)</w:t>
      </w:r>
      <w:r w:rsidRPr="00425C37">
        <w:rPr>
          <w:rFonts w:eastAsia="黑体"/>
          <w:szCs w:val="21"/>
          <w:lang w:val="zh-CN"/>
        </w:rPr>
        <w:t>和</w:t>
      </w:r>
      <w:r w:rsidRPr="00425C37">
        <w:rPr>
          <w:rFonts w:eastAsia="黑体"/>
          <w:szCs w:val="21"/>
          <w:lang w:val="zh-CN"/>
        </w:rPr>
        <w:t>41(a)</w:t>
      </w:r>
      <w:r w:rsidR="00425C37" w:rsidRPr="00425C37">
        <w:rPr>
          <w:rFonts w:eastAsia="黑体"/>
          <w:szCs w:val="21"/>
        </w:rPr>
        <w:t>㈣</w:t>
      </w:r>
      <w:r w:rsidRPr="00425C37">
        <w:rPr>
          <w:rFonts w:eastAsia="黑体"/>
          <w:szCs w:val="21"/>
          <w:lang w:val="zh-CN"/>
        </w:rPr>
        <w:t>段所载建议而采取的步骤</w:t>
      </w:r>
      <w:r w:rsidRPr="00425C37">
        <w:rPr>
          <w:rFonts w:eastAsiaTheme="majorEastAsia"/>
          <w:szCs w:val="21"/>
          <w:lang w:val="zh-CN"/>
        </w:rPr>
        <w:t>。</w:t>
      </w:r>
    </w:p>
    <w:p w14:paraId="4C6462F0" w14:textId="77777777" w:rsidR="00B01325" w:rsidRPr="00425C37" w:rsidRDefault="00B01325" w:rsidP="00C6624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425C37">
        <w:tab/>
      </w:r>
      <w:r w:rsidRPr="00425C37">
        <w:tab/>
      </w:r>
      <w:r w:rsidRPr="00425C37">
        <w:rPr>
          <w:lang w:val="zh-CN"/>
        </w:rPr>
        <w:t>编写下次报告</w:t>
      </w:r>
    </w:p>
    <w:p w14:paraId="42345D04" w14:textId="77777777" w:rsidR="00B01325" w:rsidRPr="00425C37" w:rsidRDefault="00B01325" w:rsidP="00B01325">
      <w:pPr>
        <w:pStyle w:val="SingleTxt"/>
        <w:rPr>
          <w:rFonts w:eastAsiaTheme="majorEastAsia"/>
          <w:szCs w:val="21"/>
        </w:rPr>
      </w:pPr>
      <w:r w:rsidRPr="00425C37">
        <w:rPr>
          <w:rFonts w:eastAsiaTheme="majorEastAsia"/>
          <w:szCs w:val="21"/>
          <w:lang w:val="zh-CN"/>
        </w:rPr>
        <w:t>59.</w:t>
      </w:r>
      <w:r w:rsidRPr="00425C37">
        <w:rPr>
          <w:rFonts w:eastAsiaTheme="majorEastAsia"/>
          <w:szCs w:val="21"/>
          <w:lang w:val="zh-CN"/>
        </w:rPr>
        <w:tab/>
      </w:r>
      <w:r w:rsidRPr="00425C37">
        <w:rPr>
          <w:rFonts w:eastAsia="黑体"/>
          <w:szCs w:val="21"/>
          <w:lang w:val="zh-CN"/>
        </w:rPr>
        <w:t>委员会请缔约国于</w:t>
      </w:r>
      <w:r w:rsidRPr="00425C37">
        <w:rPr>
          <w:rFonts w:eastAsia="黑体"/>
          <w:szCs w:val="21"/>
          <w:lang w:val="zh-CN"/>
        </w:rPr>
        <w:t>2025</w:t>
      </w:r>
      <w:r w:rsidRPr="00425C37">
        <w:rPr>
          <w:rFonts w:eastAsia="黑体"/>
          <w:szCs w:val="21"/>
          <w:lang w:val="zh-CN"/>
        </w:rPr>
        <w:t>年</w:t>
      </w:r>
      <w:r w:rsidRPr="00425C37">
        <w:rPr>
          <w:rFonts w:eastAsia="黑体"/>
          <w:szCs w:val="21"/>
          <w:lang w:val="zh-CN"/>
        </w:rPr>
        <w:t>11</w:t>
      </w:r>
      <w:r w:rsidRPr="00425C37">
        <w:rPr>
          <w:rFonts w:eastAsia="黑体"/>
          <w:szCs w:val="21"/>
          <w:lang w:val="zh-CN"/>
        </w:rPr>
        <w:t>月提交其第二次定期报告。报告应按时提交并涵盖截至提交之时的整个时期</w:t>
      </w:r>
      <w:r w:rsidRPr="00425C37">
        <w:rPr>
          <w:rFonts w:eastAsiaTheme="majorEastAsia"/>
          <w:szCs w:val="21"/>
          <w:lang w:val="zh-CN"/>
        </w:rPr>
        <w:t>。</w:t>
      </w:r>
    </w:p>
    <w:p w14:paraId="6DE13565" w14:textId="07D009F0" w:rsidR="00B01325" w:rsidRPr="00425C37" w:rsidRDefault="00B01325" w:rsidP="00B01325">
      <w:pPr>
        <w:pStyle w:val="SingleTxt"/>
        <w:rPr>
          <w:rFonts w:eastAsiaTheme="majorEastAsia"/>
          <w:szCs w:val="21"/>
          <w:lang w:val="zh-CN"/>
        </w:rPr>
      </w:pPr>
      <w:r w:rsidRPr="00425C37">
        <w:rPr>
          <w:rFonts w:eastAsiaTheme="majorEastAsia"/>
          <w:szCs w:val="21"/>
          <w:lang w:val="zh-CN"/>
        </w:rPr>
        <w:t>60.</w:t>
      </w:r>
      <w:r w:rsidRPr="00425C37">
        <w:rPr>
          <w:rFonts w:eastAsiaTheme="majorEastAsia"/>
          <w:szCs w:val="21"/>
          <w:lang w:val="zh-CN"/>
        </w:rPr>
        <w:tab/>
      </w:r>
      <w:r w:rsidRPr="00425C37">
        <w:rPr>
          <w:rFonts w:eastAsia="黑体"/>
          <w:szCs w:val="21"/>
          <w:lang w:val="zh-CN"/>
        </w:rPr>
        <w:t>委员会请缔约国遵守《包括共同核心文件和条约专要文件准则在内的根据国际人权条约提交报告的协调准则》</w:t>
      </w:r>
      <w:r w:rsidRPr="00425C37">
        <w:rPr>
          <w:rFonts w:eastAsia="黑体"/>
          <w:szCs w:val="21"/>
          <w:lang w:val="zh-CN"/>
        </w:rPr>
        <w:t>(</w:t>
      </w:r>
      <w:hyperlink r:id="rId33" w:history="1">
        <w:r w:rsidRPr="00425C37">
          <w:rPr>
            <w:rStyle w:val="af4"/>
            <w:rFonts w:eastAsia="黑体"/>
            <w:szCs w:val="21"/>
            <w:lang w:val="zh-CN"/>
          </w:rPr>
          <w:t>HRI/GEN/2/Rev.6</w:t>
        </w:r>
      </w:hyperlink>
      <w:r w:rsidRPr="00425C37">
        <w:rPr>
          <w:rFonts w:eastAsia="黑体"/>
          <w:szCs w:val="21"/>
          <w:lang w:val="zh-CN"/>
        </w:rPr>
        <w:t>，第一章</w:t>
      </w:r>
      <w:r w:rsidRPr="00425C37">
        <w:rPr>
          <w:rFonts w:eastAsiaTheme="majorEastAsia"/>
          <w:szCs w:val="21"/>
          <w:lang w:val="zh-CN"/>
        </w:rPr>
        <w:t>)</w:t>
      </w:r>
      <w:r w:rsidRPr="00425C37">
        <w:rPr>
          <w:rFonts w:eastAsiaTheme="majorEastAsia"/>
          <w:szCs w:val="21"/>
          <w:lang w:val="zh-CN"/>
        </w:rPr>
        <w:t>。</w:t>
      </w:r>
    </w:p>
    <w:p w14:paraId="57117DA8" w14:textId="28DD6D8B" w:rsidR="00C6624E" w:rsidRPr="00425C37" w:rsidRDefault="00C6624E" w:rsidP="00C6624E">
      <w:pPr>
        <w:pStyle w:val="SingleTxt"/>
        <w:spacing w:after="0" w:line="240" w:lineRule="auto"/>
        <w:rPr>
          <w:rFonts w:eastAsiaTheme="majorEastAsia"/>
          <w:sz w:val="20"/>
          <w:szCs w:val="21"/>
        </w:rPr>
      </w:pPr>
      <w:r w:rsidRPr="00425C37">
        <w:rPr>
          <w:rFonts w:eastAsiaTheme="majorEastAsia" w:hint="eastAsia"/>
          <w:noProof/>
          <w:sz w:val="20"/>
          <w:szCs w:val="21"/>
        </w:rPr>
        <mc:AlternateContent>
          <mc:Choice Requires="wps">
            <w:drawing>
              <wp:anchor distT="0" distB="0" distL="114300" distR="114300" simplePos="0" relativeHeight="251659264" behindDoc="0" locked="0" layoutInCell="1" allowOverlap="1" wp14:anchorId="51C03919" wp14:editId="5D6C7757">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1C9650A0"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C6624E" w:rsidRPr="00425C37" w:rsidSect="00937174">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12-10T09:34:00Z" w:initials="Start">
    <w:p w14:paraId="769945A2" w14:textId="77777777" w:rsidR="004A4131" w:rsidRDefault="004A4131">
      <w:pPr>
        <w:pStyle w:val="a9"/>
      </w:pPr>
      <w:r>
        <w:rPr>
          <w:rStyle w:val="ad"/>
        </w:rPr>
        <w:annotationRef/>
      </w:r>
      <w:r>
        <w:t>&lt;&lt;ODS JOB NO&gt;&gt;N2135227C&lt;&lt;ODS JOB NO&gt;&gt;</w:t>
      </w:r>
    </w:p>
    <w:p w14:paraId="3ECDC507" w14:textId="77777777" w:rsidR="004A4131" w:rsidRDefault="004A4131">
      <w:pPr>
        <w:pStyle w:val="a9"/>
      </w:pPr>
      <w:r>
        <w:t>&lt;&lt;ODS DOC SYMBOL1&gt;&gt;CEDAW/C/SSD/CO/1&lt;&lt;ODS DOC SYMBOL1&gt;&gt;</w:t>
      </w:r>
    </w:p>
    <w:p w14:paraId="4F0EB5E8" w14:textId="770C83F8" w:rsidR="004A4131" w:rsidRDefault="004A4131">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0EB5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D9DA8" w16cex:dateUtc="2021-12-10T14: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0EB5E8" w16cid:durableId="255D9D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0E216" w14:textId="77777777" w:rsidR="0099764B" w:rsidRDefault="0099764B">
      <w:r>
        <w:separator/>
      </w:r>
    </w:p>
  </w:endnote>
  <w:endnote w:type="continuationSeparator" w:id="0">
    <w:p w14:paraId="40B965F2" w14:textId="77777777" w:rsidR="0099764B" w:rsidRDefault="00997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3" w:usb1="080E0000" w:usb2="00000010" w:usb3="00000000" w:csb0="00040001" w:csb1="00000000"/>
  </w:font>
  <w:font w:name="Calibri">
    <w:panose1 w:val="020F0502020204030204"/>
    <w:charset w:val="00"/>
    <w:family w:val="swiss"/>
    <w:pitch w:val="variable"/>
    <w:sig w:usb0="E0002A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4131" w14:paraId="16E9B994" w14:textId="77777777" w:rsidTr="004A4131">
      <w:tc>
        <w:tcPr>
          <w:tcW w:w="4920" w:type="dxa"/>
          <w:shd w:val="clear" w:color="auto" w:fill="auto"/>
        </w:tcPr>
        <w:p w14:paraId="261C839E" w14:textId="7F6451E5" w:rsidR="004A4131" w:rsidRPr="004A4131" w:rsidRDefault="004A4131" w:rsidP="004A4131">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2515">
            <w:rPr>
              <w:b w:val="0"/>
              <w:w w:val="103"/>
              <w:sz w:val="14"/>
            </w:rPr>
            <w:t>21-17233</w:t>
          </w:r>
          <w:r>
            <w:rPr>
              <w:b w:val="0"/>
              <w:w w:val="103"/>
              <w:sz w:val="14"/>
            </w:rPr>
            <w:fldChar w:fldCharType="end"/>
          </w:r>
        </w:p>
      </w:tc>
      <w:tc>
        <w:tcPr>
          <w:tcW w:w="4920" w:type="dxa"/>
          <w:shd w:val="clear" w:color="auto" w:fill="auto"/>
        </w:tcPr>
        <w:p w14:paraId="2EF20D01" w14:textId="347B66D8" w:rsidR="004A4131" w:rsidRPr="004A4131" w:rsidRDefault="004A4131" w:rsidP="004A4131">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5A94990" w14:textId="77777777" w:rsidR="004A4131" w:rsidRPr="004A4131" w:rsidRDefault="004A4131" w:rsidP="004A413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4131" w14:paraId="4278DFF0" w14:textId="77777777" w:rsidTr="004A4131">
      <w:tc>
        <w:tcPr>
          <w:tcW w:w="4920" w:type="dxa"/>
          <w:shd w:val="clear" w:color="auto" w:fill="auto"/>
        </w:tcPr>
        <w:p w14:paraId="204EBAFD" w14:textId="74EC373F" w:rsidR="004A4131" w:rsidRPr="004A4131" w:rsidRDefault="004A4131" w:rsidP="004A4131">
          <w:pPr>
            <w:pStyle w:val="af2"/>
            <w:jc w:val="right"/>
          </w:pPr>
          <w:r>
            <w:fldChar w:fldCharType="begin"/>
          </w:r>
          <w:r>
            <w:instrText xml:space="preserve"> PAGE  \* Arabic  \* MERGEFORMAT </w:instrText>
          </w:r>
          <w:r>
            <w:fldChar w:fldCharType="separate"/>
          </w:r>
          <w:r>
            <w:t>2</w:t>
          </w:r>
          <w:r>
            <w:fldChar w:fldCharType="end"/>
          </w:r>
          <w:r>
            <w:t>/</w:t>
          </w:r>
          <w:r w:rsidR="00712515">
            <w:fldChar w:fldCharType="begin"/>
          </w:r>
          <w:r w:rsidR="00712515">
            <w:instrText xml:space="preserve"> NUMPAGES  \* Arabic  \* MERGEFORMAT </w:instrText>
          </w:r>
          <w:r w:rsidR="00712515">
            <w:fldChar w:fldCharType="separate"/>
          </w:r>
          <w:r>
            <w:t>4</w:t>
          </w:r>
          <w:r w:rsidR="00712515">
            <w:fldChar w:fldCharType="end"/>
          </w:r>
        </w:p>
      </w:tc>
      <w:tc>
        <w:tcPr>
          <w:tcW w:w="4920" w:type="dxa"/>
          <w:shd w:val="clear" w:color="auto" w:fill="auto"/>
        </w:tcPr>
        <w:p w14:paraId="07682C51" w14:textId="03E63168" w:rsidR="004A4131" w:rsidRPr="004A4131" w:rsidRDefault="004A4131" w:rsidP="004A4131">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2515">
            <w:rPr>
              <w:b w:val="0"/>
              <w:w w:val="103"/>
              <w:sz w:val="14"/>
            </w:rPr>
            <w:t>21-17233</w:t>
          </w:r>
          <w:r>
            <w:rPr>
              <w:b w:val="0"/>
              <w:w w:val="103"/>
              <w:sz w:val="14"/>
            </w:rPr>
            <w:fldChar w:fldCharType="end"/>
          </w:r>
        </w:p>
      </w:tc>
    </w:tr>
  </w:tbl>
  <w:p w14:paraId="09F6CF43" w14:textId="77777777" w:rsidR="004A4131" w:rsidRPr="004A4131" w:rsidRDefault="004A4131" w:rsidP="004A4131">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4A4131" w14:paraId="12BFD39B" w14:textId="77777777" w:rsidTr="004A4131">
      <w:tc>
        <w:tcPr>
          <w:tcW w:w="3744" w:type="dxa"/>
          <w:shd w:val="clear" w:color="auto" w:fill="auto"/>
        </w:tcPr>
        <w:p w14:paraId="08B6D73F" w14:textId="3A363B77" w:rsidR="004A4131" w:rsidRDefault="004A4131" w:rsidP="004A4131">
          <w:pPr>
            <w:pStyle w:val="Release"/>
          </w:pPr>
          <w:r>
            <w:rPr>
              <w:noProof/>
            </w:rPr>
            <w:drawing>
              <wp:anchor distT="0" distB="0" distL="114300" distR="114300" simplePos="0" relativeHeight="251658240" behindDoc="0" locked="0" layoutInCell="1" allowOverlap="1" wp14:anchorId="52F5E59A" wp14:editId="3B75DECE">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12515">
            <w:fldChar w:fldCharType="begin"/>
          </w:r>
          <w:r w:rsidR="00712515">
            <w:instrText xml:space="preserve"> DOCVARIABLE "jobn" \* MERGEFORMAT </w:instrText>
          </w:r>
          <w:r w:rsidR="00712515">
            <w:fldChar w:fldCharType="separate"/>
          </w:r>
          <w:r w:rsidR="00712515">
            <w:t>21-17233 (C)</w:t>
          </w:r>
          <w:r w:rsidR="00712515">
            <w:fldChar w:fldCharType="end"/>
          </w:r>
          <w:r>
            <w:t xml:space="preserve">    </w:t>
          </w:r>
          <w:r w:rsidR="00DB4358">
            <w:t>09</w:t>
          </w:r>
          <w:r>
            <w:t xml:space="preserve">1221    </w:t>
          </w:r>
          <w:r w:rsidR="00DB4358">
            <w:t>20</w:t>
          </w:r>
          <w:r>
            <w:t>1221</w:t>
          </w:r>
        </w:p>
        <w:p w14:paraId="6575A5A0" w14:textId="696C36D2" w:rsidR="004A4131" w:rsidRPr="004A4131" w:rsidRDefault="004A4131" w:rsidP="004A4131">
          <w:pPr>
            <w:spacing w:before="80" w:line="210" w:lineRule="exact"/>
            <w:rPr>
              <w:rFonts w:ascii="Barcode 3 of 9 by request" w:hAnsi="Barcode 3 of 9 by request"/>
              <w:sz w:val="24"/>
            </w:rPr>
          </w:pPr>
          <w:r>
            <w:rPr>
              <w:rFonts w:ascii="Barcode 3 of 9 by request" w:hAnsi="Barcode 3 of 9 by request"/>
              <w:b/>
              <w:sz w:val="24"/>
            </w:rPr>
            <w:t>*2117233*</w:t>
          </w:r>
        </w:p>
      </w:tc>
      <w:tc>
        <w:tcPr>
          <w:tcW w:w="4920" w:type="dxa"/>
          <w:shd w:val="clear" w:color="auto" w:fill="auto"/>
        </w:tcPr>
        <w:p w14:paraId="6D5FE422" w14:textId="02A1CE5D" w:rsidR="004A4131" w:rsidRDefault="004A4131" w:rsidP="004A4131">
          <w:pPr>
            <w:pStyle w:val="af2"/>
            <w:jc w:val="right"/>
            <w:rPr>
              <w:b w:val="0"/>
              <w:sz w:val="21"/>
            </w:rPr>
          </w:pPr>
          <w:r>
            <w:rPr>
              <w:b w:val="0"/>
              <w:sz w:val="21"/>
            </w:rPr>
            <w:drawing>
              <wp:inline distT="0" distB="0" distL="0" distR="0" wp14:anchorId="14766961" wp14:editId="540D9FA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6196F415" w14:textId="77777777" w:rsidR="004A4131" w:rsidRPr="004A4131" w:rsidRDefault="004A4131" w:rsidP="004A4131">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79A03" w14:textId="77777777" w:rsidR="0099764B" w:rsidRPr="00B01325" w:rsidRDefault="0099764B" w:rsidP="00B01325">
      <w:pPr>
        <w:pStyle w:val="af2"/>
        <w:spacing w:after="80"/>
        <w:ind w:left="792"/>
        <w:rPr>
          <w:sz w:val="16"/>
        </w:rPr>
      </w:pPr>
      <w:r w:rsidRPr="00B01325">
        <w:rPr>
          <w:sz w:val="16"/>
        </w:rPr>
        <w:t>__________________</w:t>
      </w:r>
    </w:p>
  </w:footnote>
  <w:footnote w:type="continuationSeparator" w:id="0">
    <w:p w14:paraId="6C19DBDA" w14:textId="77777777" w:rsidR="0099764B" w:rsidRPr="00B01325" w:rsidRDefault="0099764B" w:rsidP="00B01325">
      <w:pPr>
        <w:pStyle w:val="af2"/>
        <w:spacing w:after="80"/>
        <w:ind w:left="792"/>
        <w:rPr>
          <w:sz w:val="16"/>
        </w:rPr>
      </w:pPr>
      <w:r w:rsidRPr="00B01325">
        <w:rPr>
          <w:sz w:val="16"/>
        </w:rPr>
        <w:t>__________________</w:t>
      </w:r>
    </w:p>
  </w:footnote>
  <w:footnote w:id="1">
    <w:p w14:paraId="261B02A2" w14:textId="77777777" w:rsidR="00B01325" w:rsidRDefault="00B01325" w:rsidP="00B01325">
      <w:pPr>
        <w:pStyle w:val="a5"/>
        <w:tabs>
          <w:tab w:val="clear" w:pos="418"/>
          <w:tab w:val="right" w:pos="1195"/>
          <w:tab w:val="left" w:pos="1264"/>
          <w:tab w:val="left" w:pos="1695"/>
          <w:tab w:val="left" w:pos="2126"/>
          <w:tab w:val="left" w:pos="2557"/>
        </w:tabs>
        <w:ind w:left="1264" w:right="1264" w:hanging="432"/>
      </w:pPr>
      <w:r>
        <w:rPr>
          <w:sz w:val="16"/>
          <w:szCs w:val="16"/>
          <w:lang w:val="zh-CN"/>
        </w:rPr>
        <w:tab/>
      </w:r>
      <w:r>
        <w:rPr>
          <w:rStyle w:val="a3"/>
          <w:sz w:val="16"/>
          <w:szCs w:val="16"/>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A4131" w14:paraId="090E7A86" w14:textId="77777777" w:rsidTr="004A4131">
      <w:trPr>
        <w:trHeight w:hRule="exact" w:val="864"/>
      </w:trPr>
      <w:tc>
        <w:tcPr>
          <w:tcW w:w="4925" w:type="dxa"/>
          <w:shd w:val="clear" w:color="auto" w:fill="auto"/>
          <w:vAlign w:val="bottom"/>
        </w:tcPr>
        <w:p w14:paraId="467E7562" w14:textId="45954FD9" w:rsidR="004A4131" w:rsidRPr="004A4131" w:rsidRDefault="004A4131" w:rsidP="004A4131">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12515">
            <w:rPr>
              <w:b/>
              <w:sz w:val="17"/>
            </w:rPr>
            <w:t>CEDAW/C/SSD/CO/1</w:t>
          </w:r>
          <w:r>
            <w:rPr>
              <w:b/>
              <w:sz w:val="17"/>
            </w:rPr>
            <w:fldChar w:fldCharType="end"/>
          </w:r>
        </w:p>
      </w:tc>
      <w:tc>
        <w:tcPr>
          <w:tcW w:w="4920" w:type="dxa"/>
          <w:shd w:val="clear" w:color="auto" w:fill="auto"/>
          <w:vAlign w:val="bottom"/>
        </w:tcPr>
        <w:p w14:paraId="7C69FCA7" w14:textId="77777777" w:rsidR="004A4131" w:rsidRDefault="004A4131" w:rsidP="004A4131">
          <w:pPr>
            <w:pStyle w:val="af0"/>
          </w:pPr>
        </w:p>
      </w:tc>
    </w:tr>
  </w:tbl>
  <w:p w14:paraId="0D309692" w14:textId="77777777" w:rsidR="004A4131" w:rsidRPr="004A4131" w:rsidRDefault="004A4131" w:rsidP="004A4131">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A4131" w14:paraId="630519DC" w14:textId="77777777" w:rsidTr="004A4131">
      <w:trPr>
        <w:trHeight w:hRule="exact" w:val="864"/>
      </w:trPr>
      <w:tc>
        <w:tcPr>
          <w:tcW w:w="4925" w:type="dxa"/>
          <w:shd w:val="clear" w:color="auto" w:fill="auto"/>
          <w:vAlign w:val="bottom"/>
        </w:tcPr>
        <w:p w14:paraId="319DD1E5" w14:textId="77777777" w:rsidR="004A4131" w:rsidRDefault="004A4131" w:rsidP="004A4131">
          <w:pPr>
            <w:pStyle w:val="af0"/>
          </w:pPr>
        </w:p>
      </w:tc>
      <w:tc>
        <w:tcPr>
          <w:tcW w:w="4920" w:type="dxa"/>
          <w:shd w:val="clear" w:color="auto" w:fill="auto"/>
          <w:vAlign w:val="bottom"/>
        </w:tcPr>
        <w:p w14:paraId="0E8A199B" w14:textId="0340DAE3" w:rsidR="004A4131" w:rsidRPr="004A4131" w:rsidRDefault="004A4131" w:rsidP="004A4131">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12515">
            <w:rPr>
              <w:b/>
              <w:sz w:val="17"/>
            </w:rPr>
            <w:t>CEDAW/C/SSD/CO/1</w:t>
          </w:r>
          <w:r>
            <w:rPr>
              <w:b/>
              <w:sz w:val="17"/>
            </w:rPr>
            <w:fldChar w:fldCharType="end"/>
          </w:r>
        </w:p>
      </w:tc>
    </w:tr>
  </w:tbl>
  <w:p w14:paraId="3639C9C8" w14:textId="77777777" w:rsidR="004A4131" w:rsidRPr="004A4131" w:rsidRDefault="004A4131" w:rsidP="004A4131">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A4131" w14:paraId="6B4893D9" w14:textId="77777777" w:rsidTr="004A4131">
      <w:trPr>
        <w:trHeight w:hRule="exact" w:val="864"/>
      </w:trPr>
      <w:tc>
        <w:tcPr>
          <w:tcW w:w="1267" w:type="dxa"/>
          <w:tcBorders>
            <w:bottom w:val="single" w:sz="4" w:space="0" w:color="auto"/>
          </w:tcBorders>
          <w:shd w:val="clear" w:color="auto" w:fill="auto"/>
          <w:vAlign w:val="bottom"/>
        </w:tcPr>
        <w:p w14:paraId="7929663D" w14:textId="77777777" w:rsidR="004A4131" w:rsidRDefault="004A4131" w:rsidP="004A4131">
          <w:pPr>
            <w:pStyle w:val="af0"/>
            <w:spacing w:after="120"/>
          </w:pPr>
        </w:p>
      </w:tc>
      <w:tc>
        <w:tcPr>
          <w:tcW w:w="1872" w:type="dxa"/>
          <w:tcBorders>
            <w:bottom w:val="single" w:sz="4" w:space="0" w:color="auto"/>
          </w:tcBorders>
          <w:shd w:val="clear" w:color="auto" w:fill="auto"/>
          <w:vAlign w:val="bottom"/>
        </w:tcPr>
        <w:p w14:paraId="44443642" w14:textId="0713929C" w:rsidR="004A4131" w:rsidRPr="004A4131" w:rsidRDefault="004A4131" w:rsidP="004A413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7E264D0" w14:textId="77777777" w:rsidR="004A4131" w:rsidRDefault="004A4131" w:rsidP="004A4131">
          <w:pPr>
            <w:pStyle w:val="af0"/>
            <w:spacing w:after="120"/>
          </w:pPr>
        </w:p>
      </w:tc>
      <w:tc>
        <w:tcPr>
          <w:tcW w:w="6437" w:type="dxa"/>
          <w:gridSpan w:val="3"/>
          <w:tcBorders>
            <w:bottom w:val="single" w:sz="4" w:space="0" w:color="auto"/>
          </w:tcBorders>
          <w:shd w:val="clear" w:color="auto" w:fill="auto"/>
          <w:vAlign w:val="bottom"/>
        </w:tcPr>
        <w:p w14:paraId="13422315" w14:textId="40CC0F4C" w:rsidR="004A4131" w:rsidRPr="004A4131" w:rsidRDefault="004A4131" w:rsidP="004A4131">
          <w:pPr>
            <w:spacing w:after="80" w:line="240" w:lineRule="auto"/>
            <w:jc w:val="right"/>
            <w:rPr>
              <w:position w:val="-4"/>
            </w:rPr>
          </w:pPr>
          <w:r>
            <w:rPr>
              <w:position w:val="-4"/>
              <w:sz w:val="40"/>
            </w:rPr>
            <w:t>CEDAW</w:t>
          </w:r>
          <w:r>
            <w:rPr>
              <w:position w:val="-4"/>
            </w:rPr>
            <w:t>/C/SSD/CO/1</w:t>
          </w:r>
        </w:p>
      </w:tc>
    </w:tr>
    <w:tr w:rsidR="004A4131" w:rsidRPr="004A4131" w14:paraId="6AB04352" w14:textId="77777777" w:rsidTr="004A4131">
      <w:trPr>
        <w:trHeight w:hRule="exact" w:val="2880"/>
      </w:trPr>
      <w:tc>
        <w:tcPr>
          <w:tcW w:w="1267" w:type="dxa"/>
          <w:tcBorders>
            <w:top w:val="single" w:sz="4" w:space="0" w:color="auto"/>
            <w:bottom w:val="single" w:sz="12" w:space="0" w:color="auto"/>
          </w:tcBorders>
          <w:shd w:val="clear" w:color="auto" w:fill="auto"/>
        </w:tcPr>
        <w:p w14:paraId="5A5CE703" w14:textId="72B45A30" w:rsidR="004A4131" w:rsidRPr="004A4131" w:rsidRDefault="004A4131" w:rsidP="004A4131">
          <w:pPr>
            <w:pStyle w:val="af0"/>
            <w:spacing w:before="109"/>
            <w:ind w:left="-72"/>
          </w:pPr>
          <w:r>
            <w:t xml:space="preserve"> </w:t>
          </w:r>
          <w:r>
            <w:drawing>
              <wp:inline distT="0" distB="0" distL="0" distR="0" wp14:anchorId="0BF4E345" wp14:editId="4BE2FE2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174F9B" w14:textId="5E3D056B" w:rsidR="004A4131" w:rsidRPr="004A4131" w:rsidRDefault="004A4131" w:rsidP="004A4131">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E55CE44" w14:textId="77777777" w:rsidR="004A4131" w:rsidRPr="004A4131" w:rsidRDefault="004A4131" w:rsidP="004A4131">
          <w:pPr>
            <w:pStyle w:val="af0"/>
            <w:spacing w:before="109"/>
          </w:pPr>
        </w:p>
      </w:tc>
      <w:tc>
        <w:tcPr>
          <w:tcW w:w="3080" w:type="dxa"/>
          <w:tcBorders>
            <w:top w:val="single" w:sz="4" w:space="0" w:color="auto"/>
            <w:bottom w:val="single" w:sz="12" w:space="0" w:color="auto"/>
          </w:tcBorders>
          <w:shd w:val="clear" w:color="auto" w:fill="auto"/>
        </w:tcPr>
        <w:p w14:paraId="6B9A2D61" w14:textId="77777777" w:rsidR="004A4131" w:rsidRDefault="004A4131" w:rsidP="004A4131">
          <w:pPr>
            <w:pStyle w:val="Distr"/>
          </w:pPr>
          <w:r>
            <w:t>Distr.: General</w:t>
          </w:r>
        </w:p>
        <w:p w14:paraId="3471ECAD" w14:textId="33E10B41" w:rsidR="004A4131" w:rsidRDefault="00425C37" w:rsidP="004A4131">
          <w:pPr>
            <w:pStyle w:val="Publication"/>
          </w:pPr>
          <w:r w:rsidRPr="00425C37">
            <w:t>23 November 2021</w:t>
          </w:r>
        </w:p>
        <w:p w14:paraId="01C6FD21" w14:textId="77777777" w:rsidR="004A4131" w:rsidRDefault="004A4131" w:rsidP="004A4131">
          <w:pPr>
            <w:spacing w:line="240" w:lineRule="exact"/>
          </w:pPr>
          <w:r>
            <w:t>Chinese</w:t>
          </w:r>
        </w:p>
        <w:p w14:paraId="1505494B" w14:textId="77777777" w:rsidR="004A4131" w:rsidRDefault="004A4131" w:rsidP="004A4131">
          <w:pPr>
            <w:pStyle w:val="Original"/>
          </w:pPr>
          <w:r>
            <w:t>Original: English</w:t>
          </w:r>
        </w:p>
        <w:p w14:paraId="4CD6E231" w14:textId="2F0CB194" w:rsidR="004A4131" w:rsidRPr="004A4131" w:rsidRDefault="004A4131" w:rsidP="004A4131"/>
      </w:tc>
    </w:tr>
  </w:tbl>
  <w:p w14:paraId="18BF651E" w14:textId="77777777" w:rsidR="004A4131" w:rsidRPr="004A4131" w:rsidRDefault="004A4131" w:rsidP="004A4131">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3*"/>
    <w:docVar w:name="CreationDt" w:val="10/12/2021 09:34:26"/>
    <w:docVar w:name="DocCategory" w:val="Doc"/>
    <w:docVar w:name="DocType" w:val="Final"/>
    <w:docVar w:name="DutyStation" w:val="New York"/>
    <w:docVar w:name="FooterJN" w:val="21-17233"/>
    <w:docVar w:name="jobn" w:val="21-17233 (C)"/>
    <w:docVar w:name="jobnDT" w:val="21-17233 (C)   101221"/>
    <w:docVar w:name="jobnDTDT" w:val="21-17233 (C)   101221   101221"/>
    <w:docVar w:name="JobNo" w:val="2117233C"/>
    <w:docVar w:name="LocalDrive" w:val="-1"/>
    <w:docVar w:name="OandT" w:val="yangh"/>
    <w:docVar w:name="sss1" w:val="CEDAW/C/SSD/CO/1"/>
    <w:docVar w:name="sss2" w:val="-"/>
    <w:docVar w:name="Symbol1" w:val="CEDAW/C/SSD/CO/1"/>
    <w:docVar w:name="Symbol2" w:val="-"/>
    <w:docVar w:name="Title1" w:val="_x0009__x0009_关于南苏丹初始报告的结论性意见*_x000d_"/>
  </w:docVars>
  <w:rsids>
    <w:rsidRoot w:val="00F1196A"/>
    <w:rsid w:val="00000689"/>
    <w:rsid w:val="0000347C"/>
    <w:rsid w:val="0000715A"/>
    <w:rsid w:val="000074E0"/>
    <w:rsid w:val="000101C8"/>
    <w:rsid w:val="0001169E"/>
    <w:rsid w:val="000125BC"/>
    <w:rsid w:val="00012C27"/>
    <w:rsid w:val="00013CD2"/>
    <w:rsid w:val="0001645E"/>
    <w:rsid w:val="0001726F"/>
    <w:rsid w:val="00021314"/>
    <w:rsid w:val="00021A2B"/>
    <w:rsid w:val="00021DD1"/>
    <w:rsid w:val="00023E1D"/>
    <w:rsid w:val="00024E72"/>
    <w:rsid w:val="00030519"/>
    <w:rsid w:val="0003442D"/>
    <w:rsid w:val="00034465"/>
    <w:rsid w:val="000344BB"/>
    <w:rsid w:val="000350B7"/>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79"/>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06B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27534"/>
    <w:rsid w:val="00230FAB"/>
    <w:rsid w:val="002313DE"/>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1441"/>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2ED7"/>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52D8"/>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25C37"/>
    <w:rsid w:val="00427BD3"/>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A3C85"/>
    <w:rsid w:val="004A4131"/>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33E6"/>
    <w:rsid w:val="00632644"/>
    <w:rsid w:val="006328DE"/>
    <w:rsid w:val="00633FEA"/>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CFF"/>
    <w:rsid w:val="006E4E7C"/>
    <w:rsid w:val="006E7A26"/>
    <w:rsid w:val="006F04EF"/>
    <w:rsid w:val="006F1592"/>
    <w:rsid w:val="006F2B3D"/>
    <w:rsid w:val="006F4372"/>
    <w:rsid w:val="006F6A4F"/>
    <w:rsid w:val="006F761A"/>
    <w:rsid w:val="006F7749"/>
    <w:rsid w:val="007016DF"/>
    <w:rsid w:val="007038D4"/>
    <w:rsid w:val="00704287"/>
    <w:rsid w:val="007052CC"/>
    <w:rsid w:val="007115A6"/>
    <w:rsid w:val="00712515"/>
    <w:rsid w:val="00715C4B"/>
    <w:rsid w:val="00721BC6"/>
    <w:rsid w:val="00722965"/>
    <w:rsid w:val="00723AAA"/>
    <w:rsid w:val="00724400"/>
    <w:rsid w:val="00725E2A"/>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BA1"/>
    <w:rsid w:val="00774DE5"/>
    <w:rsid w:val="00776537"/>
    <w:rsid w:val="00780C90"/>
    <w:rsid w:val="00781B88"/>
    <w:rsid w:val="00782137"/>
    <w:rsid w:val="00783A25"/>
    <w:rsid w:val="00784162"/>
    <w:rsid w:val="007843DB"/>
    <w:rsid w:val="007877F4"/>
    <w:rsid w:val="007908BE"/>
    <w:rsid w:val="007A6A3A"/>
    <w:rsid w:val="007B2492"/>
    <w:rsid w:val="007B394B"/>
    <w:rsid w:val="007B6BAE"/>
    <w:rsid w:val="007C0443"/>
    <w:rsid w:val="007C10AC"/>
    <w:rsid w:val="007C5623"/>
    <w:rsid w:val="007C6FC5"/>
    <w:rsid w:val="007C74B9"/>
    <w:rsid w:val="007D441A"/>
    <w:rsid w:val="007D518C"/>
    <w:rsid w:val="007D6379"/>
    <w:rsid w:val="007E0D70"/>
    <w:rsid w:val="007E1B5E"/>
    <w:rsid w:val="007E6253"/>
    <w:rsid w:val="007F0DF8"/>
    <w:rsid w:val="007F2278"/>
    <w:rsid w:val="007F46DF"/>
    <w:rsid w:val="007F60F1"/>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13A"/>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2C80"/>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2192"/>
    <w:rsid w:val="009331FA"/>
    <w:rsid w:val="00934A85"/>
    <w:rsid w:val="00937174"/>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9764B"/>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3DA1"/>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21F3"/>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0D30"/>
    <w:rsid w:val="00AF114B"/>
    <w:rsid w:val="00AF2A33"/>
    <w:rsid w:val="00AF4C2D"/>
    <w:rsid w:val="00AF4FD7"/>
    <w:rsid w:val="00AF51A0"/>
    <w:rsid w:val="00B01325"/>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76AED"/>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6C41"/>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624E"/>
    <w:rsid w:val="00C672B6"/>
    <w:rsid w:val="00C75600"/>
    <w:rsid w:val="00C76854"/>
    <w:rsid w:val="00C76C47"/>
    <w:rsid w:val="00C80A0C"/>
    <w:rsid w:val="00C8262A"/>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4146"/>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4358"/>
    <w:rsid w:val="00DB53E0"/>
    <w:rsid w:val="00DB67F8"/>
    <w:rsid w:val="00DC2506"/>
    <w:rsid w:val="00DC4290"/>
    <w:rsid w:val="00DC49FA"/>
    <w:rsid w:val="00DC7B97"/>
    <w:rsid w:val="00DD3D6B"/>
    <w:rsid w:val="00DD4467"/>
    <w:rsid w:val="00DD5418"/>
    <w:rsid w:val="00DD61C8"/>
    <w:rsid w:val="00DD772B"/>
    <w:rsid w:val="00DE2022"/>
    <w:rsid w:val="00DE2A3B"/>
    <w:rsid w:val="00DE2EAD"/>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23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06064"/>
    <w:rsid w:val="00F1196A"/>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02FD3C1"/>
  <w15:chartTrackingRefBased/>
  <w15:docId w15:val="{12173382-C152-4A06-8A02-54EC19D39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uiPriority w:val="99"/>
    <w:qFormat/>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uiPriority w:val="99"/>
    <w:qFormat/>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uiPriority w:val="99"/>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HChG">
    <w:name w:val="_ H _Ch_G"/>
    <w:basedOn w:val="a"/>
    <w:next w:val="a"/>
    <w:qFormat/>
    <w:rsid w:val="00B0132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H1G">
    <w:name w:val="_ H_1_G"/>
    <w:basedOn w:val="a"/>
    <w:next w:val="a"/>
    <w:qFormat/>
    <w:rsid w:val="00B0132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B01325"/>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SingleTxtG">
    <w:name w:val="_ Single Txt_G"/>
    <w:basedOn w:val="a"/>
    <w:link w:val="SingleTxtGChar"/>
    <w:qFormat/>
    <w:rsid w:val="00B01325"/>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B01325"/>
    <w:rPr>
      <w:rFonts w:eastAsiaTheme="minorHAnsi"/>
      <w:sz w:val="21"/>
      <w:szCs w:val="10"/>
      <w:lang w:val="en-US"/>
    </w:rPr>
  </w:style>
  <w:style w:type="character" w:styleId="af7">
    <w:name w:val="Unresolved Mention"/>
    <w:basedOn w:val="a0"/>
    <w:uiPriority w:val="99"/>
    <w:semiHidden/>
    <w:unhideWhenUsed/>
    <w:rsid w:val="00425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38" TargetMode="External"/><Relationship Id="rId26" Type="http://schemas.openxmlformats.org/officeDocument/2006/relationships/hyperlink" Target="https://undocs.org/ch/S/RES/1888(2009)" TargetMode="External"/><Relationship Id="rId3" Type="http://schemas.openxmlformats.org/officeDocument/2006/relationships/styles" Target="styles.xml"/><Relationship Id="rId21" Type="http://schemas.openxmlformats.org/officeDocument/2006/relationships/hyperlink" Target="https://undocs.org/ch/CEDAW/C/SSD/RQ/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837" TargetMode="External"/><Relationship Id="rId25" Type="http://schemas.openxmlformats.org/officeDocument/2006/relationships/hyperlink" Target="https://undocs.org/ch/S/RES/1820(2008)" TargetMode="External"/><Relationship Id="rId33" Type="http://schemas.openxmlformats.org/officeDocument/2006/relationships/hyperlink" Target="https://undocs.org/ch/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SSD/Q/1" TargetMode="External"/><Relationship Id="rId29" Type="http://schemas.openxmlformats.org/officeDocument/2006/relationships/hyperlink" Target="https://undocs.org/ch/S/RES/2106(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325(2000)" TargetMode="External"/><Relationship Id="rId32" Type="http://schemas.openxmlformats.org/officeDocument/2006/relationships/hyperlink" Target="https://undocs.org/ch/S/RES/2467(201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1325(2000)" TargetMode="External"/><Relationship Id="rId28" Type="http://schemas.openxmlformats.org/officeDocument/2006/relationships/hyperlink" Target="https://undocs.org/ch/S/RES/1960(2010)" TargetMode="External"/><Relationship Id="rId36"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hyperlink" Target="https://undocs.org/ch/CEDAW/C/SSD/1" TargetMode="External"/><Relationship Id="rId31" Type="http://schemas.openxmlformats.org/officeDocument/2006/relationships/hyperlink" Target="https://undocs.org/ch/S/RES/2331(201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hyperlink" Target="https://undocs.org/ch/S/RES/1889(2009)" TargetMode="External"/><Relationship Id="rId30" Type="http://schemas.openxmlformats.org/officeDocument/2006/relationships/hyperlink" Target="https://undocs.org/ch/S/RES/2122(2013)"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D0F4F-224D-4F3D-9ED2-9E95816E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2312</Words>
  <Characters>13183</Characters>
  <Application>Microsoft Office Word</Application>
  <DocSecurity>0</DocSecurity>
  <Lines>109</Lines>
  <Paragraphs>30</Paragraphs>
  <ScaleCrop>false</ScaleCrop>
  <Company/>
  <LinksUpToDate>false</LinksUpToDate>
  <CharactersWithSpaces>15465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Chinese Text Processing</cp:lastModifiedBy>
  <cp:revision>3</cp:revision>
  <cp:lastPrinted>2021-12-20T13:56:00Z</cp:lastPrinted>
  <dcterms:created xsi:type="dcterms:W3CDTF">2021-12-20T13:55:00Z</dcterms:created>
  <dcterms:modified xsi:type="dcterms:W3CDTF">2021-12-20T13:56:00Z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2117233</vt:lpwstr>
  </property>
  <property fmtid="{D5CDD505-2E9C-101B-9397-08002B2CF9AE}" pid="3" name="ODSRefJobNo">
    <vt:lpwstr>2135227C</vt:lpwstr>
  </property>
  <property fmtid="{D5CDD505-2E9C-101B-9397-08002B2CF9AE}" pid="4" name="Symbol1">
    <vt:lpwstr>CEDAW/C/SSD/CO/1</vt:lpwstr>
  </property>
  <property fmtid="{D5CDD505-2E9C-101B-9397-08002B2CF9AE}" pid="5" name="Symbol2">
    <vt:lpwstr/>
  </property>
  <property fmtid="{D5CDD505-2E9C-101B-9397-08002B2CF9AE}" pid="6" name="Translator">
    <vt:lpwstr/>
  </property>
  <property fmtid="{D5CDD505-2E9C-101B-9397-08002B2CF9AE}" pid="7" name="Operator">
    <vt:lpwstr>yangh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23 November 2021</vt:lpwstr>
  </property>
  <property fmtid="{D5CDD505-2E9C-101B-9397-08002B2CF9AE}" pid="14" name="Original">
    <vt:lpwstr>English</vt:lpwstr>
  </property>
  <property fmtid="{D5CDD505-2E9C-101B-9397-08002B2CF9AE}" pid="15" name="Release Date">
    <vt:lpwstr>101221</vt:lpwstr>
  </property>
  <property fmtid="{D5CDD505-2E9C-101B-9397-08002B2CF9AE}" pid="16" name="Title1">
    <vt:lpwstr>		关于南苏丹初始报告的结论性意见*_x000d_</vt:lpwstr>
  </property>
</Properties>
</file>