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000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  <w:rPr>
                <w:sz w:val="20"/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CERD</w:t>
            </w:r>
            <w:proofErr w:type="spellEnd"/>
            <w:r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SR.1986</w:t>
            </w:r>
            <w:proofErr w:type="spellEnd"/>
            <w:r>
              <w:fldChar w:fldCharType="end"/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Distr</w:t>
            </w:r>
            <w:proofErr w:type="spellEnd"/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000000" w:rsidRDefault="0000000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27 April 2010</w:t>
            </w:r>
            <w:r>
              <w:rPr>
                <w:sz w:val="20"/>
                <w:lang w:val="en-US"/>
              </w:rPr>
              <w:fldChar w:fldCharType="end"/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 расовой дискриминации</w:t>
      </w:r>
    </w:p>
    <w:p w:rsidR="00000000" w:rsidRDefault="00000000">
      <w:pPr>
        <w:rPr>
          <w:b/>
        </w:rPr>
      </w:pPr>
      <w:r>
        <w:rPr>
          <w:b/>
        </w:rPr>
        <w:t>Семьдесят шестая сессия</w:t>
      </w:r>
    </w:p>
    <w:p w:rsidR="00000000" w:rsidRDefault="00000000">
      <w:pPr>
        <w:spacing w:before="120"/>
        <w:rPr>
          <w:b/>
        </w:rPr>
      </w:pPr>
      <w:r>
        <w:rPr>
          <w:b/>
        </w:rPr>
        <w:t>Краткий отчет о 1986-м заседании,</w:t>
      </w:r>
    </w:p>
    <w:p w:rsidR="00000000" w:rsidRDefault="00000000">
      <w:r>
        <w:t>состоявшемся во Дворце Вильсона в Женеве</w:t>
      </w:r>
    </w:p>
    <w:p w:rsidR="00000000" w:rsidRDefault="00000000">
      <w:r>
        <w:t>в среду, 24 февраля 2010 года, в 10 ч. 00 м.</w:t>
      </w:r>
    </w:p>
    <w:p w:rsidR="00000000" w:rsidRDefault="00000000">
      <w:pPr>
        <w:spacing w:before="120"/>
      </w:pPr>
      <w:r>
        <w:rPr>
          <w:i/>
        </w:rPr>
        <w:t>Председатель</w:t>
      </w:r>
      <w:r>
        <w:t>: г-жа Дах</w:t>
      </w:r>
    </w:p>
    <w:p w:rsidR="00000000" w:rsidRDefault="00000000">
      <w:pPr>
        <w:spacing w:before="360" w:after="24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000000" w:rsidRDefault="00000000">
      <w:pPr>
        <w:pStyle w:val="SingleTxtGR"/>
      </w:pPr>
      <w:r>
        <w:t xml:space="preserve">Рассмотрение докладов, замечаний и информации, представляемых </w:t>
      </w:r>
      <w:r>
        <w:br/>
        <w:t xml:space="preserve">государствами-участниками в соответствии со статьей 9 Конвенции </w:t>
      </w:r>
      <w:r>
        <w:br/>
        <w:t>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SingleTxtGR"/>
        <w:rPr>
          <w:i/>
          <w:iCs/>
          <w:lang w:val="fr-FR"/>
        </w:rPr>
      </w:pPr>
      <w:r>
        <w:rPr>
          <w:i/>
          <w:iCs/>
        </w:rPr>
        <w:tab/>
        <w:t>Восемнадцатый</w:t>
      </w:r>
      <w:r>
        <w:rPr>
          <w:i/>
          <w:iCs/>
          <w:lang w:val="fr-FR"/>
        </w:rPr>
        <w:t xml:space="preserve"> </w:t>
      </w:r>
      <w:r>
        <w:rPr>
          <w:i/>
          <w:iCs/>
        </w:rPr>
        <w:t>периодический</w:t>
      </w:r>
      <w:r>
        <w:rPr>
          <w:i/>
          <w:iCs/>
          <w:lang w:val="fr-FR"/>
        </w:rPr>
        <w:t xml:space="preserve"> </w:t>
      </w:r>
      <w:r>
        <w:rPr>
          <w:i/>
          <w:iCs/>
        </w:rPr>
        <w:t>доклад</w:t>
      </w:r>
      <w:r>
        <w:rPr>
          <w:i/>
          <w:iCs/>
          <w:lang w:val="fr-FR"/>
        </w:rPr>
        <w:t xml:space="preserve"> </w:t>
      </w:r>
      <w:r>
        <w:rPr>
          <w:i/>
          <w:iCs/>
        </w:rPr>
        <w:t>Нидерландов</w:t>
      </w:r>
    </w:p>
    <w:p w:rsidR="00000000" w:rsidRDefault="00000000">
      <w:pPr>
        <w:pStyle w:val="SingleTxtGR"/>
        <w:rPr>
          <w:i/>
          <w:iCs/>
        </w:rPr>
      </w:pPr>
      <w:r>
        <w:br w:type="page"/>
      </w:r>
      <w:r>
        <w:rPr>
          <w:i/>
          <w:iCs/>
        </w:rPr>
        <w:t>Заседание открывается в 10 ч. 15 м.</w:t>
      </w:r>
    </w:p>
    <w:p w:rsidR="00000000" w:rsidRDefault="00000000">
      <w:pPr>
        <w:pStyle w:val="H23GR"/>
      </w:pPr>
      <w:r>
        <w:tab/>
      </w:r>
      <w:r>
        <w:tab/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>
        <w:rPr>
          <w:b w:val="0"/>
        </w:rPr>
        <w:t>(пункт 6 повестки дня)</w:t>
      </w:r>
      <w:r>
        <w:t xml:space="preserve">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SingleTxtGR"/>
      </w:pPr>
      <w:r>
        <w:rPr>
          <w:i/>
        </w:rPr>
        <w:t xml:space="preserve">Восемнадцатый периодический доклад Нидерландов (продолжение) </w:t>
      </w:r>
      <w:r>
        <w:t xml:space="preserve">(CERD/C/NLD/18; HRI/CORE/1/Add.68; CERD/C/NLD/Q/17-18; 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NLD</w:t>
      </w:r>
      <w:proofErr w:type="spellEnd"/>
      <w:r>
        <w:t xml:space="preserve">/ </w:t>
      </w:r>
      <w:proofErr w:type="spellStart"/>
      <w:r>
        <w:t>Q</w:t>
      </w:r>
      <w:proofErr w:type="spellEnd"/>
      <w:r>
        <w:t>/17-18/</w:t>
      </w:r>
      <w:proofErr w:type="spellStart"/>
      <w:r>
        <w:t>Add.1</w:t>
      </w:r>
      <w:proofErr w:type="spellEnd"/>
      <w:r>
        <w:t>)</w:t>
      </w:r>
    </w:p>
    <w:p w:rsidR="00000000" w:rsidRDefault="00000000">
      <w:pPr>
        <w:pStyle w:val="SingleTxtGR"/>
      </w:pPr>
      <w:r>
        <w:t>1.</w:t>
      </w:r>
      <w:r>
        <w:tab/>
      </w:r>
      <w:r>
        <w:rPr>
          <w:i/>
        </w:rPr>
        <w:t>По приглашению Председателя делегация Нидерландов вновь занимает место за ст</w:t>
      </w:r>
      <w:r>
        <w:rPr>
          <w:i/>
        </w:rPr>
        <w:t>о</w:t>
      </w:r>
      <w:r>
        <w:rPr>
          <w:i/>
        </w:rPr>
        <w:t>лом Комитета.</w:t>
      </w:r>
    </w:p>
    <w:p w:rsidR="00000000" w:rsidRDefault="00000000">
      <w:pPr>
        <w:pStyle w:val="SingleTxtGR"/>
      </w:pPr>
      <w:r>
        <w:t>2.</w:t>
      </w:r>
      <w:r>
        <w:tab/>
      </w:r>
      <w:r>
        <w:rPr>
          <w:b/>
        </w:rPr>
        <w:t>Г-жа Хаиме</w:t>
      </w:r>
      <w:r>
        <w:t xml:space="preserve"> (Нидерланды) говорит, что правительство Нидерландов н</w:t>
      </w:r>
      <w:r>
        <w:t>а</w:t>
      </w:r>
      <w:r>
        <w:t>правило в парламент письмо, в котором оно обращает внимание парламента на необходимость борьбы с расизмом и сегрегацией и изложило свое новое вид</w:t>
      </w:r>
      <w:r>
        <w:t>е</w:t>
      </w:r>
      <w:r>
        <w:t>ние интеграции.</w:t>
      </w:r>
    </w:p>
    <w:p w:rsidR="00000000" w:rsidRDefault="00000000">
      <w:pPr>
        <w:pStyle w:val="SingleTxtGR"/>
      </w:pPr>
      <w:r>
        <w:t>3.</w:t>
      </w:r>
      <w:r>
        <w:tab/>
        <w:t>Г-жа Хаиме говорит, что первая статья Конституции посвящена равенству всех граждан, что не мешает иногда распространить на некоторых лиц иное о</w:t>
      </w:r>
      <w:r>
        <w:t>б</w:t>
      </w:r>
      <w:r>
        <w:t>ращение, чтобы добиться фактического равенства. Основной закон не опред</w:t>
      </w:r>
      <w:r>
        <w:t>е</w:t>
      </w:r>
      <w:r>
        <w:t>ляет никакой иерархии среди основных прав: дискриминация по принципу се</w:t>
      </w:r>
      <w:r>
        <w:t>к</w:t>
      </w:r>
      <w:r>
        <w:t>суальной ориентации считается, например, такой же серьезной, как и дискр</w:t>
      </w:r>
      <w:r>
        <w:t>и</w:t>
      </w:r>
      <w:r>
        <w:t>минация по признаку какой-либо инвалидности.</w:t>
      </w:r>
    </w:p>
    <w:p w:rsidR="00000000" w:rsidRDefault="00000000">
      <w:pPr>
        <w:pStyle w:val="SingleTxtGR"/>
      </w:pPr>
      <w:r>
        <w:t>4.</w:t>
      </w:r>
      <w:r>
        <w:tab/>
        <w:t>Национальным институтом социальных исследований было проведено различие между "западными" иммигрантами и другими иммигрантами с целью получения более точной картины экономического, социального и культурного положения этнических меньшинств, проживающих на территории страны, н</w:t>
      </w:r>
      <w:r>
        <w:t>е</w:t>
      </w:r>
      <w:r>
        <w:t>которые из которых, по-видимому, сталкиваются с серьезными проблемами. Получение данных с разбивкой по этническим группам должно позволить в</w:t>
      </w:r>
      <w:r>
        <w:t>ы</w:t>
      </w:r>
      <w:r>
        <w:t>работать целенаправленную политику и уменьшить неравенство между имм</w:t>
      </w:r>
      <w:r>
        <w:t>и</w:t>
      </w:r>
      <w:r>
        <w:t>грантами и коренным населением Нидерландов. Такие данные могут использ</w:t>
      </w:r>
      <w:r>
        <w:t>о</w:t>
      </w:r>
      <w:r>
        <w:t>ваться и неразумно, но было бы плохо их не иметь.</w:t>
      </w:r>
    </w:p>
    <w:p w:rsidR="00000000" w:rsidRDefault="00000000">
      <w:pPr>
        <w:pStyle w:val="SingleTxtGR"/>
      </w:pPr>
      <w:r>
        <w:t>5.</w:t>
      </w:r>
      <w:r>
        <w:tab/>
        <w:t>Г-жа Хаиме отмечает, что закон о занятости (развитии) меньшинств, по-видимому, не способствует улучшению доступа меньшинств к рынку труда и этим объясняется то, что он был отменен в 2004 году.</w:t>
      </w:r>
    </w:p>
    <w:p w:rsidR="00000000" w:rsidRDefault="00000000">
      <w:pPr>
        <w:pStyle w:val="SingleTxtGR"/>
      </w:pPr>
      <w:r>
        <w:t>6.</w:t>
      </w:r>
      <w:r>
        <w:tab/>
        <w:t>Политика интеграции, проводимая правительством Нидерландов, в целом не направлена на какую-либо конкретную группу населения, если положение какой-либо этнической группы не требует принятия особых мер. Это было, н</w:t>
      </w:r>
      <w:r>
        <w:t>а</w:t>
      </w:r>
      <w:r>
        <w:t>пример, сделано в отношении рома и синти, уровень безработицы и отсева из школы среди которых был особенно велик.</w:t>
      </w:r>
    </w:p>
    <w:p w:rsidR="00000000" w:rsidRDefault="00000000">
      <w:pPr>
        <w:pStyle w:val="SingleTxtGR"/>
      </w:pPr>
      <w:r>
        <w:t>7.</w:t>
      </w:r>
      <w:r>
        <w:tab/>
        <w:t>Хотя фризы и признаны национальным меньшинством по смыслу Рамо</w:t>
      </w:r>
      <w:r>
        <w:t>ч</w:t>
      </w:r>
      <w:r>
        <w:t>ной конвенции о защите национальных меньшинств Совета Европы, к ним не применяется политика интеграции, поскольку они не относятся к уязвимым или находящимся в неблагоприятном положении группам нидерландского общес</w:t>
      </w:r>
      <w:r>
        <w:t>т</w:t>
      </w:r>
      <w:r>
        <w:t>ва.</w:t>
      </w:r>
    </w:p>
    <w:p w:rsidR="00000000" w:rsidRDefault="00000000">
      <w:pPr>
        <w:pStyle w:val="SingleTxtGR"/>
      </w:pPr>
      <w:r>
        <w:t>8.</w:t>
      </w:r>
      <w:r>
        <w:tab/>
        <w:t>В 1997 году в Нидерландах был принят закон о создании структуры, в рамках которой проводится широкое национальное обсуждение (</w:t>
      </w:r>
      <w:r>
        <w:rPr>
          <w:lang w:val="en-US"/>
        </w:rPr>
        <w:t>Law</w:t>
      </w:r>
      <w:r>
        <w:t xml:space="preserve"> </w:t>
      </w:r>
      <w:r>
        <w:rPr>
          <w:lang w:val="en-US"/>
        </w:rPr>
        <w:t>on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N</w:t>
      </w:r>
      <w:r>
        <w:rPr>
          <w:lang w:val="en-US"/>
        </w:rPr>
        <w:t>a</w:t>
      </w:r>
      <w:r>
        <w:rPr>
          <w:lang w:val="en-US"/>
        </w:rPr>
        <w:t>tional</w:t>
      </w:r>
      <w:r>
        <w:t xml:space="preserve"> </w:t>
      </w:r>
      <w:r>
        <w:rPr>
          <w:lang w:val="en-US"/>
        </w:rPr>
        <w:t>Dialogue</w:t>
      </w:r>
      <w:r>
        <w:t xml:space="preserve"> </w:t>
      </w:r>
      <w:r>
        <w:rPr>
          <w:lang w:val="en-US"/>
        </w:rPr>
        <w:t>Structure</w:t>
      </w:r>
      <w:r>
        <w:t>) и где представлены основные группы этнич</w:t>
      </w:r>
      <w:r>
        <w:t>е</w:t>
      </w:r>
      <w:r>
        <w:t>ских меньшинств, состоящих из бывших временных работников - иммигрантов в</w:t>
      </w:r>
      <w:r>
        <w:t>ы</w:t>
      </w:r>
      <w:r>
        <w:t>ходцев из Турции, Марокко, Греции, Италии, Португалии и Испании, а также выходцев из бывших колоний и беженцы. В последнее время к этой структуре присоединились иммигранты - выходцы из Центральной и Восточной Европы, что свидетельствует о том, что группы меньшинств, скорее, концентрируются по признаку их национального происхождения и статуса беженцев, чем по пр</w:t>
      </w:r>
      <w:r>
        <w:t>и</w:t>
      </w:r>
      <w:r>
        <w:t>знаку цвета их кожи.</w:t>
      </w:r>
    </w:p>
    <w:p w:rsidR="00000000" w:rsidRDefault="00000000">
      <w:pPr>
        <w:pStyle w:val="SingleTxtGR"/>
      </w:pPr>
      <w:r>
        <w:t>9.</w:t>
      </w:r>
      <w:r>
        <w:tab/>
        <w:t>Г-жа Хаиме отмечает, что то впечатление, которое существует в мире о Нидерландах, в значительной степени определяется экстремистскими высказ</w:t>
      </w:r>
      <w:r>
        <w:t>ы</w:t>
      </w:r>
      <w:r>
        <w:t>ваниями некоторых правых политических партий по поводу мусульман и исл</w:t>
      </w:r>
      <w:r>
        <w:t>а</w:t>
      </w:r>
      <w:r>
        <w:t>ма. Она уточняет, что такие мнения жестко отвергаются не только партией це</w:t>
      </w:r>
      <w:r>
        <w:t>н</w:t>
      </w:r>
      <w:r>
        <w:t>тра и левыми партиями, но также и подавляющим большинством населения. Кроме того, вопреки тому, что можно себе представить, число случаев расовой дискриминации, доводимое до сведения полиции в последние годы, не увел</w:t>
      </w:r>
      <w:r>
        <w:t>и</w:t>
      </w:r>
      <w:r>
        <w:t>чилось. Согласно некоторым источникам, оно даже уменьшилось.</w:t>
      </w:r>
    </w:p>
    <w:p w:rsidR="00000000" w:rsidRDefault="00000000">
      <w:pPr>
        <w:pStyle w:val="SingleTxtGR"/>
      </w:pPr>
      <w:r>
        <w:t>10.</w:t>
      </w:r>
      <w:r>
        <w:tab/>
        <w:t>Г-жа Хаиме говорит, что парламент принял закон об интеграции за гр</w:t>
      </w:r>
      <w:r>
        <w:t>а</w:t>
      </w:r>
      <w:r>
        <w:t>ницей, согласно которому должны пройти в стране своего прои</w:t>
      </w:r>
      <w:r>
        <w:t>с</w:t>
      </w:r>
      <w:r>
        <w:t>хождения тест на знание нидерландского языка и культуры Нидерландов для получения вр</w:t>
      </w:r>
      <w:r>
        <w:t>е</w:t>
      </w:r>
      <w:r>
        <w:t>менного вида на жительство. Такие тесты применяются к лицам, которые под</w:t>
      </w:r>
      <w:r>
        <w:t>а</w:t>
      </w:r>
      <w:r>
        <w:t>ют запрос о воссоединении семьи, а не к тем, которые хотят получить разреш</w:t>
      </w:r>
      <w:r>
        <w:t>е</w:t>
      </w:r>
      <w:r>
        <w:t>ние на работу. Выходцы из некоторых европейских стран, а также Соединенных Штатов, Канады и Японии, Северной Кореи или Австралии не должны прох</w:t>
      </w:r>
      <w:r>
        <w:t>о</w:t>
      </w:r>
      <w:r>
        <w:t>дить такой тест. Министерство иностранных дел составляет список т</w:t>
      </w:r>
      <w:r>
        <w:t>а</w:t>
      </w:r>
      <w:r>
        <w:t>ких стран в зависимости от определенного ряда критериев, к которым относятся диплом</w:t>
      </w:r>
      <w:r>
        <w:t>а</w:t>
      </w:r>
      <w:r>
        <w:t>тические отношения между правительством Нидерландов с такими странами и риск того, что подобное решение приведет к росту незаконной и</w:t>
      </w:r>
      <w:r>
        <w:t>м</w:t>
      </w:r>
      <w:r>
        <w:t xml:space="preserve">миграции. </w:t>
      </w:r>
      <w:r>
        <w:br/>
        <w:t>Г-жа Хаиме добавляет, что любой иностранец, который хотел бы получить ст</w:t>
      </w:r>
      <w:r>
        <w:t>а</w:t>
      </w:r>
      <w:r>
        <w:t>тус постоянного проживания в Нидерландах, должен успешно сдать тест, док</w:t>
      </w:r>
      <w:r>
        <w:t>а</w:t>
      </w:r>
      <w:r>
        <w:t>зывающий, что он полностью интегрировался в общество Нидерландов, за и</w:t>
      </w:r>
      <w:r>
        <w:t>с</w:t>
      </w:r>
      <w:r>
        <w:t>ключением выходцев из европейских стран, которые могут свободно поселяться в Е</w:t>
      </w:r>
      <w:r>
        <w:t>в</w:t>
      </w:r>
      <w:r>
        <w:t>ропейском Союзе.</w:t>
      </w:r>
    </w:p>
    <w:p w:rsidR="00000000" w:rsidRDefault="00000000">
      <w:pPr>
        <w:pStyle w:val="SingleTxtGR"/>
      </w:pPr>
      <w:r>
        <w:t>11.</w:t>
      </w:r>
      <w:r>
        <w:tab/>
        <w:t>Отвечая на вопрос о возможности запрещения некоторых крайне правых политических партий, например Новой национальной партии (</w:t>
      </w:r>
      <w:proofErr w:type="spellStart"/>
      <w:r>
        <w:t>ННП</w:t>
      </w:r>
      <w:proofErr w:type="spellEnd"/>
      <w:r>
        <w:t xml:space="preserve">) и </w:t>
      </w:r>
      <w:proofErr w:type="spellStart"/>
      <w:r>
        <w:rPr>
          <w:i/>
        </w:rPr>
        <w:t>Nederlandse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Volksunie</w:t>
      </w:r>
      <w:proofErr w:type="spellEnd"/>
      <w:r>
        <w:t xml:space="preserve"> (</w:t>
      </w:r>
      <w:proofErr w:type="spellStart"/>
      <w:r>
        <w:t>NVU</w:t>
      </w:r>
      <w:proofErr w:type="spellEnd"/>
      <w:r>
        <w:t xml:space="preserve">), г-жа </w:t>
      </w:r>
      <w:proofErr w:type="spellStart"/>
      <w:r>
        <w:t>Хайме</w:t>
      </w:r>
      <w:proofErr w:type="spellEnd"/>
      <w:r>
        <w:t xml:space="preserve"> говорит, что законодательство Ниде</w:t>
      </w:r>
      <w:r>
        <w:t>р</w:t>
      </w:r>
      <w:r>
        <w:t>ландов предусматривает, что решение о роспуске какой-либо организации м</w:t>
      </w:r>
      <w:r>
        <w:t>о</w:t>
      </w:r>
      <w:r>
        <w:t>жет быть принято по требованию министерства, если ее деятельность ставит под угрозу общественный порядок. Разумеется, речь здесь идет о крайней мере, поскольку со всеми идеями, даже наиболее одиозными, следует бороться в ра</w:t>
      </w:r>
      <w:r>
        <w:t>м</w:t>
      </w:r>
      <w:r>
        <w:t xml:space="preserve">ках обсуждения. </w:t>
      </w:r>
    </w:p>
    <w:p w:rsidR="00000000" w:rsidRDefault="00000000">
      <w:pPr>
        <w:pStyle w:val="SingleTxtGR"/>
      </w:pPr>
      <w:r>
        <w:t>12.</w:t>
      </w:r>
      <w:r>
        <w:tab/>
        <w:t>Недавно палатой представителей был принят законопроект об утвержд</w:t>
      </w:r>
      <w:r>
        <w:t>е</w:t>
      </w:r>
      <w:r>
        <w:t xml:space="preserve">нии дополнительного протокола к Конвенции о </w:t>
      </w:r>
      <w:proofErr w:type="spellStart"/>
      <w:r>
        <w:t>киберпреступности</w:t>
      </w:r>
      <w:proofErr w:type="spellEnd"/>
      <w:r>
        <w:t>, и он был перенаправлен в сенат; по всей вероятности ратификация произойдет в бл</w:t>
      </w:r>
      <w:r>
        <w:t>и</w:t>
      </w:r>
      <w:r>
        <w:t>жайшее время.</w:t>
      </w:r>
    </w:p>
    <w:p w:rsidR="00000000" w:rsidRDefault="00000000">
      <w:pPr>
        <w:pStyle w:val="SingleTxtGR"/>
      </w:pPr>
      <w:r>
        <w:t>13.</w:t>
      </w:r>
      <w:r>
        <w:tab/>
        <w:t>Сканеры для людей, введенные в аэропортах страны, для того чтобы б</w:t>
      </w:r>
      <w:r>
        <w:t>о</w:t>
      </w:r>
      <w:r>
        <w:t>роться с терроризмом, не направлены на какую-либо определенную категорию пассажиров, а применяются ко всем лицам, направляющиеся в определенные страны. Можно понять, что мусульмане считают себя оскорбленными, но это также относится, в частности, и к женщинам. Как бы там ни было, всему пе</w:t>
      </w:r>
      <w:r>
        <w:t>р</w:t>
      </w:r>
      <w:r>
        <w:t>соналу, которому поручено проводить такой контроль, а именно сотрудникам военной королевской полиции и пограничной полиции, была разъяснена нео</w:t>
      </w:r>
      <w:r>
        <w:t>б</w:t>
      </w:r>
      <w:r>
        <w:t>ходимость уважать человеческое достоинство. Со времени отмены закона о з</w:t>
      </w:r>
      <w:r>
        <w:t>а</w:t>
      </w:r>
      <w:r>
        <w:t>нятости членов меньшинств правительство Нидерландов поощряет работодат</w:t>
      </w:r>
      <w:r>
        <w:t>е</w:t>
      </w:r>
      <w:r>
        <w:t>лей в вопросах культурного разнообразия и равенства между мужчинами и же</w:t>
      </w:r>
      <w:r>
        <w:t>н</w:t>
      </w:r>
      <w:r>
        <w:t>щинами на их предприятиях. При этом оно использует Национальную сеть по содействию культурному разнообразию (</w:t>
      </w:r>
      <w:r>
        <w:rPr>
          <w:i/>
          <w:lang w:val="en-US"/>
        </w:rPr>
        <w:t>National</w:t>
      </w:r>
      <w:r>
        <w:rPr>
          <w:i/>
        </w:rPr>
        <w:t xml:space="preserve"> </w:t>
      </w:r>
      <w:r>
        <w:rPr>
          <w:i/>
          <w:lang w:val="en-US"/>
        </w:rPr>
        <w:t>diversity</w:t>
      </w:r>
      <w:r>
        <w:rPr>
          <w:i/>
        </w:rPr>
        <w:t xml:space="preserve"> </w:t>
      </w:r>
      <w:r>
        <w:rPr>
          <w:i/>
          <w:lang w:val="en-US"/>
        </w:rPr>
        <w:t>management</w:t>
      </w:r>
      <w:r>
        <w:rPr>
          <w:i/>
        </w:rPr>
        <w:t xml:space="preserve"> </w:t>
      </w:r>
      <w:r>
        <w:rPr>
          <w:i/>
          <w:lang w:val="en-US"/>
        </w:rPr>
        <w:t>network</w:t>
      </w:r>
      <w:r>
        <w:t>), которой оно выделят субсидии для финансирования инициатив и других пр</w:t>
      </w:r>
      <w:r>
        <w:t>о</w:t>
      </w:r>
      <w:r>
        <w:t>грамм обучения на местах. Кроме того, уровень безработицы в этой группе н</w:t>
      </w:r>
      <w:r>
        <w:t>а</w:t>
      </w:r>
      <w:r>
        <w:t>селения вырос в 2008−2009 годах тол</w:t>
      </w:r>
      <w:r>
        <w:t>ь</w:t>
      </w:r>
      <w:r>
        <w:t>ко на 2%, что ниже прогнозов.</w:t>
      </w:r>
    </w:p>
    <w:p w:rsidR="00000000" w:rsidRDefault="00000000">
      <w:pPr>
        <w:pStyle w:val="SingleTxtGR"/>
      </w:pPr>
      <w:r>
        <w:t>14.</w:t>
      </w:r>
      <w:r>
        <w:tab/>
        <w:t>Были приняты меры в пользу групп, находящихся в неблагоприятном п</w:t>
      </w:r>
      <w:r>
        <w:t>о</w:t>
      </w:r>
      <w:r>
        <w:t>ложении, чтобы помочь членам этнических меньшинств занимать посты на г</w:t>
      </w:r>
      <w:r>
        <w:t>о</w:t>
      </w:r>
      <w:r>
        <w:t>сударственной службе. В частности, для них были организованы программы непрерывного образования и при одинаковой квалификации было решено отд</w:t>
      </w:r>
      <w:r>
        <w:t>а</w:t>
      </w:r>
      <w:r>
        <w:t>вать предпочтение кандидату, принадлежащему к группе меньшинства. Все больше членов этнических меньшинств занимают посты муниципальных с</w:t>
      </w:r>
      <w:r>
        <w:t>о</w:t>
      </w:r>
      <w:r>
        <w:t>ветников, а также мэров и руководят предпр</w:t>
      </w:r>
      <w:r>
        <w:t>и</w:t>
      </w:r>
      <w:r>
        <w:t xml:space="preserve">ятиями. </w:t>
      </w:r>
    </w:p>
    <w:p w:rsidR="00000000" w:rsidRDefault="00000000">
      <w:pPr>
        <w:pStyle w:val="SingleTxtGR"/>
      </w:pPr>
      <w:r>
        <w:t>15.</w:t>
      </w:r>
      <w:r>
        <w:tab/>
        <w:t>В области жилья современная тенденция свидетельствует о смешении н</w:t>
      </w:r>
      <w:r>
        <w:t>а</w:t>
      </w:r>
      <w:r>
        <w:t>селения. С этой целью зачастую в зажиточных кварталах создается социальное жилье и распределяется среди таких конкретных групп, как пожилые люди, ст</w:t>
      </w:r>
      <w:r>
        <w:t>у</w:t>
      </w:r>
      <w:r>
        <w:t>денты или многочисленные семьи. Результаты этой политики смешения насел</w:t>
      </w:r>
      <w:r>
        <w:t>е</w:t>
      </w:r>
      <w:r>
        <w:t>ния должны проявиться в ближайшие пять лет.</w:t>
      </w:r>
    </w:p>
    <w:p w:rsidR="00000000" w:rsidRDefault="00000000">
      <w:pPr>
        <w:pStyle w:val="SingleTxtGR"/>
      </w:pPr>
      <w:r>
        <w:t>16.</w:t>
      </w:r>
      <w:r>
        <w:tab/>
        <w:t>Правительство Нидерландов не жалеет усилий для предупреждения се</w:t>
      </w:r>
      <w:r>
        <w:t>г</w:t>
      </w:r>
      <w:r>
        <w:t>регации в школах. Так были созданы "школы дружбы" (</w:t>
      </w:r>
      <w:r>
        <w:rPr>
          <w:lang w:val="en-US"/>
        </w:rPr>
        <w:t>friendship</w:t>
      </w:r>
      <w:r>
        <w:t xml:space="preserve"> </w:t>
      </w:r>
      <w:r>
        <w:rPr>
          <w:lang w:val="en-US"/>
        </w:rPr>
        <w:t>schools</w:t>
      </w:r>
      <w:r>
        <w:t xml:space="preserve">) для содействия обмену между родителями и детьми, принадлежащими к разным социально-экономическим группам. </w:t>
      </w:r>
    </w:p>
    <w:p w:rsidR="00000000" w:rsidRDefault="00000000">
      <w:pPr>
        <w:pStyle w:val="SingleTxtGR"/>
      </w:pPr>
      <w:r>
        <w:t>17.</w:t>
      </w:r>
      <w:r>
        <w:tab/>
        <w:t>Молодые люди в возрасте менее 27 лет, не имеющие ни квалификации, ни работы, имеют возможность проходить обучение, организованное компетен</w:t>
      </w:r>
      <w:r>
        <w:t>т</w:t>
      </w:r>
      <w:r>
        <w:t>ными службами в муниципалитетах. Чтобы избежать ситуации, при которой они будут финансово зависимыми, они теряют социальные пособия, если отк</w:t>
      </w:r>
      <w:r>
        <w:t>а</w:t>
      </w:r>
      <w:r>
        <w:t xml:space="preserve">зываются учиться или отказываются от предложений о работе. </w:t>
      </w:r>
    </w:p>
    <w:p w:rsidR="00000000" w:rsidRDefault="00000000">
      <w:pPr>
        <w:pStyle w:val="SingleTxtGR"/>
      </w:pPr>
      <w:r>
        <w:t>18.</w:t>
      </w:r>
      <w:r>
        <w:tab/>
        <w:t>Королевство Нидерланды является суверенным образованием, состоящим из трех частей, пользующихся полной автономией в том, что касается управл</w:t>
      </w:r>
      <w:r>
        <w:t>е</w:t>
      </w:r>
      <w:r>
        <w:t>ния их делами и соблюдения международных обязательств страны. С другой стороны, именно правительство Нидерландов имеет полномочия на заключ</w:t>
      </w:r>
      <w:r>
        <w:t>е</w:t>
      </w:r>
      <w:r>
        <w:t>ние международных договоров и наблюдение за тем, чтобы принятые им обязател</w:t>
      </w:r>
      <w:r>
        <w:t>ь</w:t>
      </w:r>
      <w:r>
        <w:t xml:space="preserve">ства соблюдались каждой из этих трех частей. Г-жа </w:t>
      </w:r>
      <w:proofErr w:type="spellStart"/>
      <w:r>
        <w:t>Хайме</w:t>
      </w:r>
      <w:proofErr w:type="spellEnd"/>
      <w:r>
        <w:t xml:space="preserve"> отмечает, что прав</w:t>
      </w:r>
      <w:r>
        <w:t>и</w:t>
      </w:r>
      <w:r>
        <w:t xml:space="preserve">тельства Нидерландских Антильских островов и </w:t>
      </w:r>
      <w:proofErr w:type="spellStart"/>
      <w:r>
        <w:t>Арубы</w:t>
      </w:r>
      <w:proofErr w:type="spellEnd"/>
      <w:r>
        <w:t xml:space="preserve"> не смогли подготовить требуемый доклад из-за недостатка времени и средств, что не означает их н</w:t>
      </w:r>
      <w:r>
        <w:t>е</w:t>
      </w:r>
      <w:r>
        <w:t>желание выполнить это обязательство. Делегация Нидерландов передаст им комментарий Комитета в этой связи.</w:t>
      </w:r>
    </w:p>
    <w:p w:rsidR="00000000" w:rsidRDefault="00000000">
      <w:pPr>
        <w:pStyle w:val="SingleTxtGR"/>
      </w:pPr>
      <w:r>
        <w:t>19.</w:t>
      </w:r>
      <w:r>
        <w:tab/>
        <w:t>Разрабатываемый в настоящее время законопроект касается возможности жителей одной из частей Королевства переехать на постоянное проживание в одну из двух других частей страны, а не на срок менее трех месяцев, как это было ранее. Соответствующий действующий закон предусматривает, что п</w:t>
      </w:r>
      <w:r>
        <w:t>о</w:t>
      </w:r>
      <w:r>
        <w:t>сле этого срока заинтересованное лицо должно доказать, что оно имеет средства для проживания, если оно хочет жить в другой части Королевства. Новый з</w:t>
      </w:r>
      <w:r>
        <w:t>а</w:t>
      </w:r>
      <w:r>
        <w:t>кон не налагает никаких условий подобного рода и ни в коем случае не будет ди</w:t>
      </w:r>
      <w:r>
        <w:t>с</w:t>
      </w:r>
      <w:r>
        <w:t>криминационным в отношении жителей Нидерландов − выходцев из Карибск</w:t>
      </w:r>
      <w:r>
        <w:t>о</w:t>
      </w:r>
      <w:r>
        <w:t xml:space="preserve">го бассейна. </w:t>
      </w:r>
    </w:p>
    <w:p w:rsidR="00000000" w:rsidRDefault="00000000">
      <w:pPr>
        <w:pStyle w:val="SingleTxtGR"/>
      </w:pPr>
      <w:r>
        <w:t>20.</w:t>
      </w:r>
      <w:r>
        <w:tab/>
        <w:t xml:space="preserve">Г-жа </w:t>
      </w:r>
      <w:proofErr w:type="spellStart"/>
      <w:r>
        <w:t>Хайме</w:t>
      </w:r>
      <w:proofErr w:type="spellEnd"/>
      <w:r>
        <w:t>, также как и г-н де Гутт, считает, что помещение несове</w:t>
      </w:r>
      <w:r>
        <w:t>р</w:t>
      </w:r>
      <w:r>
        <w:t>шеннолетних в центры для содержания иностранцев с целью их высылки в страну происхождения является практикой, которую следует избегать и уточн</w:t>
      </w:r>
      <w:r>
        <w:t>я</w:t>
      </w:r>
      <w:r>
        <w:t>ет, что государственный секретарь юстиции решил пересмотреть политику в отношении несовершеннолетних, а именно тех из них, которые направляются в центры для содержания иностранцев. Она подчеркивает, что эта мера примен</w:t>
      </w:r>
      <w:r>
        <w:t>я</w:t>
      </w:r>
      <w:r>
        <w:t>ется с самой большой осторожностью и что особые усилия прилагаются для максимального сокращения срока пребывания в этих центрах и помещения т</w:t>
      </w:r>
      <w:r>
        <w:t>а</w:t>
      </w:r>
      <w:r>
        <w:t>ких лиц в центры, оборудованные для детей. Когда семьи с детьми подлежат высылке, уязвимость таких детей принимается во внимание. Если сочтено н</w:t>
      </w:r>
      <w:r>
        <w:t>е</w:t>
      </w:r>
      <w:r>
        <w:t>обходимым поместить какую-либо семью в центр для содержания иностранцев перед высылкой, то дети помещаются туда лишь в том случае, если родители выразили желание не быть отделенными от детей. Кроме того, такие родители имеют право отдать своих детей третьим лицам, например своим родственн</w:t>
      </w:r>
      <w:r>
        <w:t>и</w:t>
      </w:r>
      <w:r>
        <w:t>кам или прин</w:t>
      </w:r>
      <w:r>
        <w:t>и</w:t>
      </w:r>
      <w:r>
        <w:t>мающей семье.</w:t>
      </w:r>
    </w:p>
    <w:p w:rsidR="00000000" w:rsidRDefault="00000000">
      <w:pPr>
        <w:pStyle w:val="SingleTxtGR"/>
      </w:pPr>
      <w:r>
        <w:t>21.</w:t>
      </w:r>
      <w:r>
        <w:tab/>
        <w:t>В Нидерландах, где торговля людьми считается одной из современных форм рабства, жертвы могут получить вид на жительство двояким образом: те, кто сотрудничает с правосудием, получают вид на жительство, действующий в течение всей процедуры, и имеют право на получение социальных льгот, обр</w:t>
      </w:r>
      <w:r>
        <w:t>а</w:t>
      </w:r>
      <w:r>
        <w:t>щение в медицинские учреждения и доступ к рынку труда. Те, кто не хотят или не могут сотрудничать с судебными органами, могут получить вид на жител</w:t>
      </w:r>
      <w:r>
        <w:t>ь</w:t>
      </w:r>
      <w:r>
        <w:t>ство на гуманитарных основаниях. Нидерланды считают, что международное сотрудничество на двусторонней или многосторонней основе является чрезв</w:t>
      </w:r>
      <w:r>
        <w:t>ы</w:t>
      </w:r>
      <w:r>
        <w:t>чайно важным для предотвращения торговли людьми.</w:t>
      </w:r>
    </w:p>
    <w:p w:rsidR="00000000" w:rsidRDefault="00000000">
      <w:pPr>
        <w:pStyle w:val="SingleTxtGR"/>
      </w:pPr>
      <w:r>
        <w:t>22.</w:t>
      </w:r>
      <w:r>
        <w:tab/>
        <w:t xml:space="preserve">Отвечая г-ну Кали </w:t>
      </w:r>
      <w:proofErr w:type="spellStart"/>
      <w:r>
        <w:t>Цаю</w:t>
      </w:r>
      <w:proofErr w:type="spellEnd"/>
      <w:r>
        <w:t>, который хотел бы узнать, считают ли власти Н</w:t>
      </w:r>
      <w:r>
        <w:t>и</w:t>
      </w:r>
      <w:r>
        <w:t xml:space="preserve">дерландов национальную кампанию против дискриминации, проводившуюся с июня по август 2009 года, успешной, г-жа </w:t>
      </w:r>
      <w:proofErr w:type="spellStart"/>
      <w:r>
        <w:t>Хайме</w:t>
      </w:r>
      <w:proofErr w:type="spellEnd"/>
      <w:r>
        <w:t xml:space="preserve"> объясняет, что целью этой инициативы было ознакомление населения с проблемой дискриминации и р</w:t>
      </w:r>
      <w:r>
        <w:t>а</w:t>
      </w:r>
      <w:r>
        <w:t xml:space="preserve">сизма и побуждение их жертв больше обличать акты дискриминации, которой они подверглись. Если судить по значительному увеличению числа заявленных случаев (440 в 2008 году и 1 392 в 2009 году), </w:t>
      </w:r>
      <w:r>
        <w:rPr>
          <w:spacing w:val="0"/>
        </w:rPr>
        <w:t>то желаемая цель была достигн</w:t>
      </w:r>
      <w:r>
        <w:rPr>
          <w:spacing w:val="0"/>
        </w:rPr>
        <w:t>у</w:t>
      </w:r>
      <w:r>
        <w:rPr>
          <w:spacing w:val="0"/>
        </w:rPr>
        <w:t>та.</w:t>
      </w:r>
      <w:r>
        <w:t xml:space="preserve"> </w:t>
      </w:r>
    </w:p>
    <w:p w:rsidR="00000000" w:rsidRDefault="00000000">
      <w:pPr>
        <w:pStyle w:val="SingleTxtGR"/>
      </w:pPr>
      <w:r>
        <w:t>23.</w:t>
      </w:r>
      <w:r>
        <w:tab/>
        <w:t xml:space="preserve">Касаясь способа сбора и регистрации жалоб на дискриминацию в суде, </w:t>
      </w:r>
      <w:r>
        <w:br/>
        <w:t xml:space="preserve">г-жа </w:t>
      </w:r>
      <w:proofErr w:type="spellStart"/>
      <w:r>
        <w:t>Хайме</w:t>
      </w:r>
      <w:proofErr w:type="spellEnd"/>
      <w:r>
        <w:t xml:space="preserve"> говорит, что во всех комиссариатах Королевства есть сотрудник, специализирующийся на таких делах, которому поручено вводить все данные, связанные с заявленными действиями, в общую информационную базу всех п</w:t>
      </w:r>
      <w:r>
        <w:t>о</w:t>
      </w:r>
      <w:r>
        <w:t>лицейских участков. В 2008 году в полицию было сообщено о 2 240 случаях дискриминации, т.е. в среднем 60 жалоб в день, около 40% из которых касались дискриминации, связанной с гражданством или р</w:t>
      </w:r>
      <w:r>
        <w:t>а</w:t>
      </w:r>
      <w:r>
        <w:t xml:space="preserve">сой. </w:t>
      </w:r>
    </w:p>
    <w:p w:rsidR="00000000" w:rsidRDefault="00000000">
      <w:pPr>
        <w:pStyle w:val="SingleTxtGR"/>
      </w:pPr>
      <w:r>
        <w:t>24.</w:t>
      </w:r>
      <w:r>
        <w:tab/>
        <w:t xml:space="preserve">Г-жа </w:t>
      </w:r>
      <w:proofErr w:type="spellStart"/>
      <w:r>
        <w:t>Хайме</w:t>
      </w:r>
      <w:proofErr w:type="spellEnd"/>
      <w:r>
        <w:t xml:space="preserve"> отмечает, что Комиссия по равенству в обращении (пункт 128) провела расследование в Университете Гааги, выводы которого б</w:t>
      </w:r>
      <w:r>
        <w:t>ы</w:t>
      </w:r>
      <w:r>
        <w:t>ли опубликованы в мае 2009 года и которые подтвердили, что действительно были совершены дискриминационные действия против сотрудников универс</w:t>
      </w:r>
      <w:r>
        <w:t>и</w:t>
      </w:r>
      <w:r>
        <w:t>тета и студентов, принадлежащих к этническим меньшинствам. Университет не оспорил результаты этого расследования и даже широко их распространил; он также взял на себя обязательство реформировать некоторые из этих видов пра</w:t>
      </w:r>
      <w:r>
        <w:t>к</w:t>
      </w:r>
      <w:r>
        <w:t xml:space="preserve">тики. </w:t>
      </w:r>
    </w:p>
    <w:p w:rsidR="00000000" w:rsidRDefault="00000000">
      <w:pPr>
        <w:pStyle w:val="SingleTxtGR"/>
      </w:pPr>
      <w:r>
        <w:t>25.</w:t>
      </w:r>
      <w:r>
        <w:tab/>
        <w:t xml:space="preserve">В заключение г-жа </w:t>
      </w:r>
      <w:proofErr w:type="spellStart"/>
      <w:r>
        <w:t>Хайме</w:t>
      </w:r>
      <w:proofErr w:type="spellEnd"/>
      <w:r>
        <w:t xml:space="preserve"> отметила, что то, как большинство населения в Нидерландах относится к иммигрантам, не является типично нидерландской проблемой, но распространено в подавляющем большинстве, например, евр</w:t>
      </w:r>
      <w:r>
        <w:t>о</w:t>
      </w:r>
      <w:r>
        <w:t>пейских стран. Главной проблемой, с которой сталкиваются страны, прибега</w:t>
      </w:r>
      <w:r>
        <w:t>ю</w:t>
      </w:r>
      <w:r>
        <w:t>щие к иностранной рабочей силе в целях обеспечения экономического разв</w:t>
      </w:r>
      <w:r>
        <w:t>и</w:t>
      </w:r>
      <w:r>
        <w:t>тия, это более правильное решение вопросов в связи с пребыванием иммигра</w:t>
      </w:r>
      <w:r>
        <w:t>н</w:t>
      </w:r>
      <w:r>
        <w:t xml:space="preserve">тов в принимающих странах, особенно в бедных районах, в которых обычно оседают вновь прибывающие. </w:t>
      </w:r>
    </w:p>
    <w:p w:rsidR="00000000" w:rsidRDefault="00000000">
      <w:pPr>
        <w:pStyle w:val="SingleTxtGR"/>
      </w:pPr>
      <w:r>
        <w:t>26.</w:t>
      </w:r>
      <w:r>
        <w:tab/>
      </w:r>
      <w:r>
        <w:rPr>
          <w:b/>
        </w:rPr>
        <w:t>Г-н Кут</w:t>
      </w:r>
      <w:r>
        <w:t xml:space="preserve"> задает вопрос о значении некоторых ответов делегации Ниде</w:t>
      </w:r>
      <w:r>
        <w:t>р</w:t>
      </w:r>
      <w:r>
        <w:t>ландов. Эта делегация, в частности, заявила, что в Нидерландах не устанавл</w:t>
      </w:r>
      <w:r>
        <w:t>и</w:t>
      </w:r>
      <w:r>
        <w:t>вается иерархия среди различных прав человека, в то время как очевидно то, что одно из прав является особо защищенным в этой стране, а именно право на выражение мнения. Тот факт, что это право в некотором роде считается одним из главных прав, свидетельствует о фактическом существовании иерархии прав ч</w:t>
      </w:r>
      <w:r>
        <w:t>е</w:t>
      </w:r>
      <w:r>
        <w:t xml:space="preserve">ловека в государстве-участнике. </w:t>
      </w:r>
    </w:p>
    <w:p w:rsidR="00000000" w:rsidRDefault="00000000">
      <w:pPr>
        <w:pStyle w:val="SingleTxtGR"/>
      </w:pPr>
      <w:r>
        <w:t>27.</w:t>
      </w:r>
      <w:r>
        <w:tab/>
        <w:t>Г-н Кут считает, что письменные ответы Нидерландов на перечень вопр</w:t>
      </w:r>
      <w:r>
        <w:t>о</w:t>
      </w:r>
      <w:r>
        <w:t>сов, подготовленный докладчиком по этой стране, и в частности н</w:t>
      </w:r>
      <w:r>
        <w:t>е</w:t>
      </w:r>
      <w:r>
        <w:t>которые устные ответы делегаций на вопросы экспертов в отношении исслед</w:t>
      </w:r>
      <w:r>
        <w:t>о</w:t>
      </w:r>
      <w:r>
        <w:t>вания, проведенного Нидерландским институтом по исследованиям в области соц</w:t>
      </w:r>
      <w:r>
        <w:t>и</w:t>
      </w:r>
      <w:r>
        <w:t>альных наук, в целом указывают на то, что большинство турецких детей, пр</w:t>
      </w:r>
      <w:r>
        <w:t>о</w:t>
      </w:r>
      <w:r>
        <w:t>живающих на территории государства-участника, не успевают в школе и что все марокканцы являются почти правонарушителями. Учитывая то, что трудно усомниться в компетенции этого института, причина этих ошибочных выводов, вероятно, заключается в ошибочной интерпретации результатов данного иссл</w:t>
      </w:r>
      <w:r>
        <w:t>е</w:t>
      </w:r>
      <w:r>
        <w:t xml:space="preserve">дования. </w:t>
      </w:r>
    </w:p>
    <w:p w:rsidR="00000000" w:rsidRDefault="00000000">
      <w:pPr>
        <w:pStyle w:val="SingleTxtGR"/>
      </w:pPr>
      <w:r>
        <w:t>28.</w:t>
      </w:r>
      <w:r>
        <w:tab/>
        <w:t>Г-н Кут задает вопрос о том, распространяются ли тесты на инт</w:t>
      </w:r>
      <w:r>
        <w:t>е</w:t>
      </w:r>
      <w:r>
        <w:t>грацию, которые должны пройти иммигранты, прибывающие из неевропейских стран, на выходцев из европейских стран, которые порождают проблемы с иммигр</w:t>
      </w:r>
      <w:r>
        <w:t>а</w:t>
      </w:r>
      <w:r>
        <w:t>цией в Нидерландах. Было бы желательно получить разъяснения по этому в</w:t>
      </w:r>
      <w:r>
        <w:t>о</w:t>
      </w:r>
      <w:r>
        <w:t xml:space="preserve">просу. </w:t>
      </w:r>
    </w:p>
    <w:p w:rsidR="00000000" w:rsidRDefault="00000000">
      <w:pPr>
        <w:pStyle w:val="SingleTxtGR"/>
      </w:pPr>
      <w:r>
        <w:t>29.</w:t>
      </w:r>
      <w:r>
        <w:tab/>
        <w:t>Г-н Кут напоминает, что на предыдущем заседании он просил делегацию Нидерландов предст</w:t>
      </w:r>
      <w:r>
        <w:t>а</w:t>
      </w:r>
      <w:r>
        <w:t>вить Комитету информацию об иммигрантах, которые смогли успешно интегрироваться в нидерландское общество. Этот вопрос чре</w:t>
      </w:r>
      <w:r>
        <w:t>з</w:t>
      </w:r>
      <w:r>
        <w:t>вычайно важен, поскольку это является единственным способом оценить э</w:t>
      </w:r>
      <w:r>
        <w:t>ф</w:t>
      </w:r>
      <w:r>
        <w:t>фективность государственной политики интеграции. Если большинство имм</w:t>
      </w:r>
      <w:r>
        <w:t>и</w:t>
      </w:r>
      <w:r>
        <w:t>грантов, которые сравнительно хорошо интегрировались в нидерландское о</w:t>
      </w:r>
      <w:r>
        <w:t>б</w:t>
      </w:r>
      <w:r>
        <w:t>щество с профессиональной точки зрения, считают, что, несмотря на это, они по-прежнему остаются жертвами дискриминации из-за цвета их кожи или их религии, это может означать, что проводимая политика не имеет успеха и п</w:t>
      </w:r>
      <w:r>
        <w:t>о</w:t>
      </w:r>
      <w:r>
        <w:t>этому должна быть рад</w:t>
      </w:r>
      <w:r>
        <w:t>и</w:t>
      </w:r>
      <w:r>
        <w:t>кально изменена.</w:t>
      </w:r>
    </w:p>
    <w:p w:rsidR="00000000" w:rsidRDefault="00000000">
      <w:pPr>
        <w:pStyle w:val="SingleTxtGR"/>
      </w:pPr>
      <w:r>
        <w:t>30.</w:t>
      </w:r>
      <w:r>
        <w:tab/>
      </w:r>
      <w:r>
        <w:rPr>
          <w:b/>
        </w:rPr>
        <w:t xml:space="preserve">Г-н Линдгрен </w:t>
      </w:r>
      <w:proofErr w:type="spellStart"/>
      <w:r>
        <w:rPr>
          <w:b/>
        </w:rPr>
        <w:t>Алвис</w:t>
      </w:r>
      <w:proofErr w:type="spellEnd"/>
      <w:r>
        <w:t xml:space="preserve"> говорит, что Нидерланды являются не единстве</w:t>
      </w:r>
      <w:r>
        <w:t>н</w:t>
      </w:r>
      <w:r>
        <w:t>ной страной Европы, имеющей экстремистские политические партии, которые побуждают к ксенофобии и ненависти к др</w:t>
      </w:r>
      <w:r>
        <w:t>у</w:t>
      </w:r>
      <w:r>
        <w:t>гим. Он считает, что это положение связано с самим развитием интерпретации понятия прав человека. Действ</w:t>
      </w:r>
      <w:r>
        <w:t>и</w:t>
      </w:r>
      <w:r>
        <w:t>тельно, с середины 90-х годов и с ухудшением положения меньшинств в мире появился новый феномен − признание самобытности меньшинств. С тех пор понятие самобытности стало навязчивой идеей как в государствах, так и в т</w:t>
      </w:r>
      <w:r>
        <w:t>а</w:t>
      </w:r>
      <w:r>
        <w:t xml:space="preserve">ких международных или многонациональных организациях, как Организация Объединенных Наций. </w:t>
      </w:r>
    </w:p>
    <w:p w:rsidR="00000000" w:rsidRDefault="00000000">
      <w:pPr>
        <w:pStyle w:val="SingleTxtGR"/>
      </w:pPr>
      <w:r>
        <w:t>31.</w:t>
      </w:r>
      <w:r>
        <w:tab/>
        <w:t xml:space="preserve">Г-н Линдгрен </w:t>
      </w:r>
      <w:proofErr w:type="spellStart"/>
      <w:r>
        <w:t>Алвис</w:t>
      </w:r>
      <w:proofErr w:type="spellEnd"/>
      <w:r>
        <w:t xml:space="preserve"> не хочет сказать, что принцип признания самобы</w:t>
      </w:r>
      <w:r>
        <w:t>т</w:t>
      </w:r>
      <w:r>
        <w:t>ности другого является плохим сам по себе, но считает, что нужно вернут</w:t>
      </w:r>
      <w:r>
        <w:t>ь</w:t>
      </w:r>
      <w:r>
        <w:t>ся к самой сути прав человека, а именно к правам, которые имеет каждый человек по отношению к государству, в частности в отношении культуры и р</w:t>
      </w:r>
      <w:r>
        <w:t>е</w:t>
      </w:r>
      <w:r>
        <w:t>лигии. Он напоминает в этой связи о том, что термин "меньшинства" не фиг</w:t>
      </w:r>
      <w:r>
        <w:t>у</w:t>
      </w:r>
      <w:r>
        <w:t>рирует в Конвенции, в которой рассматриваются только отдельные лица и гру</w:t>
      </w:r>
      <w:r>
        <w:t>п</w:t>
      </w:r>
      <w:r>
        <w:t>пы лиц, и что в международном праве признаются права лиц, принадлежащих к мен</w:t>
      </w:r>
      <w:r>
        <w:t>ь</w:t>
      </w:r>
      <w:r>
        <w:t>шинствам, а не права меньшинств. Эта одержимость идеей самобытности м</w:t>
      </w:r>
      <w:r>
        <w:t>о</w:t>
      </w:r>
      <w:r>
        <w:t>жет нанести ущерб, если довести ее до абсурда, как это делается в некоторых странах, например в европейских странах, но и не только в них, и что привело в последние годы к печальным р</w:t>
      </w:r>
      <w:r>
        <w:t>е</w:t>
      </w:r>
      <w:r>
        <w:t xml:space="preserve">зультатам. </w:t>
      </w:r>
    </w:p>
    <w:p w:rsidR="00000000" w:rsidRDefault="00000000">
      <w:pPr>
        <w:pStyle w:val="SingleTxtGR"/>
      </w:pPr>
      <w:r>
        <w:t>32.</w:t>
      </w:r>
      <w:r>
        <w:tab/>
      </w:r>
      <w:r>
        <w:rPr>
          <w:b/>
        </w:rPr>
        <w:t>Г-жа Крикли</w:t>
      </w:r>
      <w:r>
        <w:t xml:space="preserve"> задает вопрос о том, каким образом Нидерланды учитыв</w:t>
      </w:r>
      <w:r>
        <w:t>а</w:t>
      </w:r>
      <w:r>
        <w:t>ют экономический вклад иммигрантов в тестах для получения гражданства этой страны. Насколько она понимает, в национальном плане борьбы с расизмом, к</w:t>
      </w:r>
      <w:r>
        <w:t>о</w:t>
      </w:r>
      <w:r>
        <w:t>торый получил дальнейшее развитие, основной упор делается на интеграцию, и она хотела бы узнать о причинах этой переориентации, поскольку, как ей и</w:t>
      </w:r>
      <w:r>
        <w:t>з</w:t>
      </w:r>
      <w:r>
        <w:t>вестно, расизм в Нидерландах не исчез. Ссылаясь на предусмотренное на конец этого года вступление в силу нового европейского законодательства в отнош</w:t>
      </w:r>
      <w:r>
        <w:t>е</w:t>
      </w:r>
      <w:r>
        <w:t>нии расизма, в котором гораздо сильнее наказывается подстрекательство к р</w:t>
      </w:r>
      <w:r>
        <w:t>а</w:t>
      </w:r>
      <w:r>
        <w:t>совой ненависти, г-жа Крикли хотела бы узнать, каким образом Нидерланды намерены соблюдать эти нормы с учетом того, что свобода выражения мн</w:t>
      </w:r>
      <w:r>
        <w:t>е</w:t>
      </w:r>
      <w:r>
        <w:t>ний в стране проявляется в полной мере и не ограничивается.</w:t>
      </w:r>
    </w:p>
    <w:p w:rsidR="00000000" w:rsidRDefault="00000000">
      <w:pPr>
        <w:pStyle w:val="SingleTxtGR"/>
      </w:pPr>
      <w:r>
        <w:t>33.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Эвомсан</w:t>
      </w:r>
      <w:proofErr w:type="spellEnd"/>
      <w:r>
        <w:t xml:space="preserve"> упоминает положение североафриканских меньшинств, к</w:t>
      </w:r>
      <w:r>
        <w:t>о</w:t>
      </w:r>
      <w:r>
        <w:t>торое в некотором роде замалчивается в нидерландском обществе. Он задает вопрос о том, какие меры принимает государство для борьбы с этой формой р</w:t>
      </w:r>
      <w:r>
        <w:t>а</w:t>
      </w:r>
      <w:r>
        <w:t>сизма, и хотел бы знать, принимает ли в этом участие организации гражданск</w:t>
      </w:r>
      <w:r>
        <w:t>о</w:t>
      </w:r>
      <w:r>
        <w:t>го общества. Он положительно оценивает тот факт, что Нидерланды признают важнейшую экономическую роль рабочей силы из иммигрантов, но отмечает, что иммигранты являются также носителями культуры и могут быть одним из источников об</w:t>
      </w:r>
      <w:r>
        <w:t>о</w:t>
      </w:r>
      <w:r>
        <w:t xml:space="preserve">гащения для общества Нидерландов. </w:t>
      </w:r>
    </w:p>
    <w:p w:rsidR="00000000" w:rsidRDefault="00000000">
      <w:pPr>
        <w:pStyle w:val="SingleTxtGR"/>
      </w:pPr>
      <w:r>
        <w:t>34.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Проспер</w:t>
      </w:r>
      <w:proofErr w:type="spellEnd"/>
      <w:r>
        <w:t xml:space="preserve"> хотел бы узнать больше о содействии развитию меньшинств в Нидерландах, поскольку из полученной информации можно сделать вывод о том, что и</w:t>
      </w:r>
      <w:r>
        <w:t>н</w:t>
      </w:r>
      <w:r>
        <w:t>теграция происходит только на уровне рабочей силы. Он хотел бы, в частности, узнать, легко ли членам меньшинств получить ответственные п</w:t>
      </w:r>
      <w:r>
        <w:t>о</w:t>
      </w:r>
      <w:r>
        <w:t>сты.</w:t>
      </w:r>
    </w:p>
    <w:p w:rsidR="00000000" w:rsidRDefault="00000000">
      <w:pPr>
        <w:pStyle w:val="SingleTxtGR"/>
      </w:pPr>
      <w:r>
        <w:t>35.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Амир</w:t>
      </w:r>
      <w:proofErr w:type="spellEnd"/>
      <w:r>
        <w:t xml:space="preserve"> упоминает теоретическую возможность того, что члены па</w:t>
      </w:r>
      <w:r>
        <w:t>р</w:t>
      </w:r>
      <w:r>
        <w:t>ламента могли бы делать заявления с элементами ксенофобии, и задает вопрос о том, возможно ли в таком случае лишить их парламентского иммунитета. Кроме того, он хотел бы больше узнать о росте влияния крайне правых полит</w:t>
      </w:r>
      <w:r>
        <w:t>и</w:t>
      </w:r>
      <w:r>
        <w:t>ческих партий в этой стране.</w:t>
      </w:r>
    </w:p>
    <w:p w:rsidR="00000000" w:rsidRDefault="00000000">
      <w:pPr>
        <w:pStyle w:val="SingleTxtGR"/>
      </w:pPr>
      <w:r>
        <w:t>36.</w:t>
      </w:r>
      <w:r>
        <w:tab/>
      </w:r>
      <w:r>
        <w:rPr>
          <w:b/>
        </w:rPr>
        <w:t>Г-н де Гутт</w:t>
      </w:r>
      <w:r>
        <w:t xml:space="preserve"> хотел бы, чтобы делегация Нидерландов вернулась к вопросу о разрушительных последствиях финансово-экономического кризиса в мире для самых уязвимых социальных групп, и в частности для иммигрантов. Он хотел бы узнать, не отразится ли возможный рост безработицы на иммигрантах. В том что касается социально-экономических показателей, он хотел бы узнать, располагает ли делегация данными о численности содержащихся под стражей и, в частности, о числе заключенных-иностранцев, из чего Комитет мог бы сд</w:t>
      </w:r>
      <w:r>
        <w:t>е</w:t>
      </w:r>
      <w:r>
        <w:t>лать полезные выводы.</w:t>
      </w:r>
    </w:p>
    <w:p w:rsidR="00000000" w:rsidRDefault="00000000">
      <w:pPr>
        <w:pStyle w:val="SingleTxtGR"/>
      </w:pPr>
      <w:r>
        <w:t>37.</w:t>
      </w:r>
      <w:r>
        <w:tab/>
      </w:r>
      <w:r>
        <w:rPr>
          <w:b/>
        </w:rPr>
        <w:t>Г-н Дьякону</w:t>
      </w:r>
      <w:r>
        <w:t xml:space="preserve"> отмечает, что в Нидерландах проживает 16 млн. человек, из которых 3 млн. имеют неевропейское происхождение, и что как в других евр</w:t>
      </w:r>
      <w:r>
        <w:t>о</w:t>
      </w:r>
      <w:r>
        <w:t>пейских странах политики, по всей видимости, еще полностью не осознали зн</w:t>
      </w:r>
      <w:r>
        <w:t>а</w:t>
      </w:r>
      <w:r>
        <w:t>чение и необходимость уважения принципа равенства для всех. Он хотел бы у</w:t>
      </w:r>
      <w:r>
        <w:t>з</w:t>
      </w:r>
      <w:r>
        <w:t>нать точку зрения делегации Нидерландов по этому вопросу.</w:t>
      </w:r>
    </w:p>
    <w:p w:rsidR="00000000" w:rsidRDefault="00000000">
      <w:pPr>
        <w:pStyle w:val="SingleTxtGR"/>
      </w:pPr>
      <w:r>
        <w:t>38.</w:t>
      </w:r>
      <w:r>
        <w:tab/>
      </w:r>
      <w:r>
        <w:rPr>
          <w:b/>
        </w:rPr>
        <w:t>Г-н Автономов</w:t>
      </w:r>
      <w:r>
        <w:t xml:space="preserve"> отмечает мнение делегации Нидерландов о том, что во</w:t>
      </w:r>
      <w:r>
        <w:t>з</w:t>
      </w:r>
      <w:r>
        <w:t>можно ее стране было бы полезно начать обсуждение вопросов интеграции и ассимиляции.</w:t>
      </w:r>
    </w:p>
    <w:p w:rsidR="00000000" w:rsidRDefault="00000000">
      <w:pPr>
        <w:pStyle w:val="SingleTxtGR"/>
        <w:rPr>
          <w:i/>
        </w:rPr>
      </w:pPr>
      <w:r>
        <w:rPr>
          <w:i/>
        </w:rPr>
        <w:t>Заседание закрывается в 12 ч. 15 м.; оно возобновляется в 12 ч. 25 м.</w:t>
      </w:r>
    </w:p>
    <w:p w:rsidR="00000000" w:rsidRDefault="00000000">
      <w:pPr>
        <w:pStyle w:val="SingleTxtGR"/>
      </w:pPr>
      <w:r>
        <w:t>39.</w:t>
      </w:r>
      <w:r>
        <w:tab/>
      </w:r>
      <w:r>
        <w:rPr>
          <w:b/>
        </w:rPr>
        <w:t>Г-жа Хаиме</w:t>
      </w:r>
      <w:r>
        <w:t xml:space="preserve"> (Нидерланды) отмечает, что в условиях демократии всегда существует противоречие между свободой слова и необходимостью борьбы с дискриминацией и за равенство. В то время как некоторые страны предпочит</w:t>
      </w:r>
      <w:r>
        <w:t>а</w:t>
      </w:r>
      <w:r>
        <w:t>ют свободу слова, Нидерланды в целом отдают приоритет равенству. Проблема заключается в том, чтобы решить, является ли демократия "свободным рынком мнений", или можно ограничивать некоторые индивидуальные права. Ниде</w:t>
      </w:r>
      <w:r>
        <w:t>р</w:t>
      </w:r>
      <w:r>
        <w:t>ланды верят в открытую и сильную демократию, и их суды играют важную роль в этой связи. Поэтому члены парламента пользуются иммунитетом и не могут быть привлечены к судебной ответственности за те высказывания, кот</w:t>
      </w:r>
      <w:r>
        <w:t>о</w:t>
      </w:r>
      <w:r>
        <w:t>рые они делают в парламенте. В этой связи был начат процесс против одного парламентария и главы политической партии за те высказывания, которые он сделал за пределами парламента, и г-жа Хаиме верит, что суды Нидерландов примут надлежащее решение по этому делу и определят тот предел, за кот</w:t>
      </w:r>
      <w:r>
        <w:t>о</w:t>
      </w:r>
      <w:r>
        <w:t>рым свобода слова превышена.</w:t>
      </w:r>
    </w:p>
    <w:p w:rsidR="00000000" w:rsidRDefault="00000000">
      <w:pPr>
        <w:pStyle w:val="SingleTxtGR"/>
      </w:pPr>
      <w:r>
        <w:t>40.</w:t>
      </w:r>
      <w:r>
        <w:tab/>
        <w:t>Г-жа Хаиме утверждает, что в Нидерландах демократия распространяется на всех и без различий. Правительство не проводит конкретную политику в о</w:t>
      </w:r>
      <w:r>
        <w:t>т</w:t>
      </w:r>
      <w:r>
        <w:t>ношении конкретных групп населения, но вырабатывает политику с целью р</w:t>
      </w:r>
      <w:r>
        <w:t>е</w:t>
      </w:r>
      <w:r>
        <w:t>шения конкретных проблем. Насилие на расовой почве преследуется по закону и наказывается, что относится также к другим формам дискриминации. Главной целью политики интеграции и курсов для интеграции является не ассимиляция иммигрантов, но обеспечения того, чтобы они говорили на нидерландском яз</w:t>
      </w:r>
      <w:r>
        <w:t>ы</w:t>
      </w:r>
      <w:r>
        <w:t>ке, поскольку язык является самым сильным фактором социального единства. Главной целью является обеспечение того, чтобы все полностью участвов</w:t>
      </w:r>
      <w:r>
        <w:t>а</w:t>
      </w:r>
      <w:r>
        <w:t>ли в жизни общес</w:t>
      </w:r>
      <w:r>
        <w:t>т</w:t>
      </w:r>
      <w:r>
        <w:t>ва.</w:t>
      </w:r>
    </w:p>
    <w:p w:rsidR="00000000" w:rsidRDefault="00000000">
      <w:pPr>
        <w:pStyle w:val="SingleTxtGR"/>
      </w:pPr>
      <w:r>
        <w:t>41.</w:t>
      </w:r>
      <w:r>
        <w:tab/>
        <w:t>В ответ на замечания многих членов Комитета в отношении необходим</w:t>
      </w:r>
      <w:r>
        <w:t>о</w:t>
      </w:r>
      <w:r>
        <w:t>сти признания самобытности и отдельных культур г-жа Хаиме высказывает мнение о том, что в этой связи следует найти необходимое равновесие между индивидуализмом, с одной стороны, и солидарностью и интеграцией − с др</w:t>
      </w:r>
      <w:r>
        <w:t>у</w:t>
      </w:r>
      <w:r>
        <w:t>гой. Например, женщины-иммигрантки в Голландии высказывают удовлетвор</w:t>
      </w:r>
      <w:r>
        <w:t>е</w:t>
      </w:r>
      <w:r>
        <w:t>ние по поводу обязательного характера политики интеграции, поскольку нео</w:t>
      </w:r>
      <w:r>
        <w:t>б</w:t>
      </w:r>
      <w:r>
        <w:t>ходимость языковых курсов не дает их супругам заставить их оставаться дома. Эти курсы также помогают им узнать о своих правах и участвовать в жизни общества на ра</w:t>
      </w:r>
      <w:r>
        <w:t>в</w:t>
      </w:r>
      <w:r>
        <w:t>ной основе с мужчинами.</w:t>
      </w:r>
    </w:p>
    <w:p w:rsidR="00000000" w:rsidRDefault="00000000">
      <w:pPr>
        <w:pStyle w:val="SingleTxtGR"/>
      </w:pPr>
      <w:r>
        <w:t>42.</w:t>
      </w:r>
      <w:r>
        <w:tab/>
        <w:t>В Нидерландах слишком многие женщины-иммигрантки проживают в убежищах для женщин, которые являются жертвами семейного насилия, но это я</w:t>
      </w:r>
      <w:r>
        <w:t>в</w:t>
      </w:r>
      <w:r>
        <w:t>ление считается одним из доказательств эмансипации женщин-иммигранток в их соответствующих коммунах. Они проявляют доверие к нидерландскому о</w:t>
      </w:r>
      <w:r>
        <w:t>б</w:t>
      </w:r>
      <w:r>
        <w:t>ществу и находят способы воспользоваться его институтами, чтобы получить защиту.</w:t>
      </w:r>
    </w:p>
    <w:p w:rsidR="00000000" w:rsidRDefault="00000000">
      <w:pPr>
        <w:pStyle w:val="SingleTxtGR"/>
      </w:pPr>
      <w:r>
        <w:t>43.</w:t>
      </w:r>
      <w:r>
        <w:tab/>
        <w:t>Был также отмечен прогресс в области образования. Например, за десять последних лет число студентов-турок и марокканцев, обучающихся в высших учебных заведениях, удвоилось. Статистические данные, которые подтвержд</w:t>
      </w:r>
      <w:r>
        <w:t>а</w:t>
      </w:r>
      <w:r>
        <w:t>ют прогресс в этой о</w:t>
      </w:r>
      <w:r>
        <w:t>б</w:t>
      </w:r>
      <w:r>
        <w:t>ласти, предназначены не для того, чтобы выделить какие-то категории населения, кот</w:t>
      </w:r>
      <w:r>
        <w:t>о</w:t>
      </w:r>
      <w:r>
        <w:t>рые не сумели интегрироваться, но для выявления тех проблем, которые требуют пр</w:t>
      </w:r>
      <w:r>
        <w:t>и</w:t>
      </w:r>
      <w:r>
        <w:t xml:space="preserve">нятия мер. </w:t>
      </w:r>
    </w:p>
    <w:p w:rsidR="00000000" w:rsidRDefault="00000000">
      <w:pPr>
        <w:pStyle w:val="SingleTxtGR"/>
      </w:pPr>
      <w:r>
        <w:t>44.</w:t>
      </w:r>
      <w:r>
        <w:tab/>
        <w:t>Г-жа Хаиме отмечает, что в Нидерландах мало используются термины "ассимиляция" и "</w:t>
      </w:r>
      <w:proofErr w:type="spellStart"/>
      <w:r>
        <w:t>мультикультурализм</w:t>
      </w:r>
      <w:proofErr w:type="spellEnd"/>
      <w:r>
        <w:t>", поскольку целью является полное уч</w:t>
      </w:r>
      <w:r>
        <w:t>а</w:t>
      </w:r>
      <w:r>
        <w:t>стие всех как гра</w:t>
      </w:r>
      <w:r>
        <w:t>ж</w:t>
      </w:r>
      <w:r>
        <w:t xml:space="preserve">дан в жизни общества и полное признание всех как граждан. </w:t>
      </w:r>
      <w:r>
        <w:br/>
        <w:t>В последние годы в этой связи принимались соответствующие меры. Например, Совет социального развития Нидерландов вынес решение в отношении разн</w:t>
      </w:r>
      <w:r>
        <w:t>о</w:t>
      </w:r>
      <w:r>
        <w:t>образия, сходства и социальных связей, в котором он рекомендовал правител</w:t>
      </w:r>
      <w:r>
        <w:t>ь</w:t>
      </w:r>
      <w:r>
        <w:t>ству выступить с инициативами, направленными на создание ситуаций, позв</w:t>
      </w:r>
      <w:r>
        <w:t>о</w:t>
      </w:r>
      <w:r>
        <w:t xml:space="preserve">ляющих людям более непосредственно устанавливать контакты. В результате этого правительство приняло решение о вложении в течение четырех лет </w:t>
      </w:r>
      <w:r>
        <w:br/>
        <w:t xml:space="preserve">30 млн. евро в общинные инициативы, затрагивающие всю страну, с целью </w:t>
      </w:r>
      <w:r>
        <w:br/>
        <w:t>ок</w:t>
      </w:r>
      <w:r>
        <w:t>а</w:t>
      </w:r>
      <w:r>
        <w:t>зания содействия таким контактам и профинансировало 220 инициатив. Оценка результатов этих инициатив позволила констатировать, что общество положительно относится к такой деятельности, и впоследствии были устано</w:t>
      </w:r>
      <w:r>
        <w:t>в</w:t>
      </w:r>
      <w:r>
        <w:t>лены критерии выбора тех инициатив, которые следует финансировать. В час</w:t>
      </w:r>
      <w:r>
        <w:t>т</w:t>
      </w:r>
      <w:r>
        <w:t>ности, следует уделить первоочередное внимание контактам, создать условия для зн</w:t>
      </w:r>
      <w:r>
        <w:t>а</w:t>
      </w:r>
      <w:r>
        <w:t>комства между людьми и, возможно, для совместной работы и оказания помощи друг другу. Около 90 000 человек приняли участие в этих проектах, и лучшие из них будут представлены в качестве примеров для муниципал</w:t>
      </w:r>
      <w:r>
        <w:t>и</w:t>
      </w:r>
      <w:r>
        <w:t>тетов.</w:t>
      </w:r>
    </w:p>
    <w:p w:rsidR="00000000" w:rsidRDefault="00000000">
      <w:pPr>
        <w:pStyle w:val="SingleTxtGR"/>
      </w:pPr>
      <w:r>
        <w:t>45.</w:t>
      </w:r>
      <w:r>
        <w:tab/>
        <w:t>В том что касается сохранения самобытности и культуры, то Министр по вопросам жилья, районов и интеграции заявил о том, что он хотел бы, чтобы люди гордились своей самобытностью и культурой, поскольку это позволило бы им быть уверенными в себе и полнокровно участвовать в жизни общества, что каждый должен делать вместо того, чтобы оставаться в изоляции. Поэтому система интеграции, даже если она и является обязательной, позволяет имм</w:t>
      </w:r>
      <w:r>
        <w:t>и</w:t>
      </w:r>
      <w:r>
        <w:t>грантам сохранять свою самобытность и кул</w:t>
      </w:r>
      <w:r>
        <w:t>ь</w:t>
      </w:r>
      <w:r>
        <w:t xml:space="preserve">туру. </w:t>
      </w:r>
    </w:p>
    <w:p w:rsidR="00000000" w:rsidRDefault="00000000">
      <w:pPr>
        <w:pStyle w:val="SingleTxtGR"/>
      </w:pPr>
      <w:r>
        <w:t>46.</w:t>
      </w:r>
      <w:r>
        <w:tab/>
        <w:t>Правительство прилагает усилия для того, чтобы иммигранты принимали участие во всех аспектах политической жизни страны, как в парламенте, так и в муниципалит</w:t>
      </w:r>
      <w:r>
        <w:t>е</w:t>
      </w:r>
      <w:r>
        <w:t>тах, а также в культурной жизни. В ходе муниципальных выборов в 2006 году был принят принцип пропорционального представительства этн</w:t>
      </w:r>
      <w:r>
        <w:t>и</w:t>
      </w:r>
      <w:r>
        <w:t>ческих меньшинств в муниципальных советах, что дало очень положительные результаты. Появляется все больше талантов среди членов этнических мен</w:t>
      </w:r>
      <w:r>
        <w:t>ь</w:t>
      </w:r>
      <w:r>
        <w:t>шинств, и возникают общинные системы взаимопомощи, например среди м</w:t>
      </w:r>
      <w:r>
        <w:t>а</w:t>
      </w:r>
      <w:r>
        <w:t>рокканцев второго поколения. Это второе поколение марокканских иммигра</w:t>
      </w:r>
      <w:r>
        <w:t>н</w:t>
      </w:r>
      <w:r>
        <w:t>тов сталкивается с парадоксом интеграции: они проявляют реальное желание интегрироваться, но они не всегда сталкиваются с полным согласием о</w:t>
      </w:r>
      <w:r>
        <w:t>б</w:t>
      </w:r>
      <w:r>
        <w:t>щества. Поэтому они находятся между двумя культурами: культурой их род</w:t>
      </w:r>
      <w:r>
        <w:t>и</w:t>
      </w:r>
      <w:r>
        <w:t>телей и культурой общества, которое их приняло, например в школе. По этой причине был принят план действий, предназначенный специально для решения этих проблем, которые касаются молодежи из Марокко и Антильских островов. Хотя эти планы отличаются друг от друга, в них проявляется один и тот же подход: обратить внимание молодежи на уважение к закону и дать ей возможность ув</w:t>
      </w:r>
      <w:r>
        <w:t>и</w:t>
      </w:r>
      <w:r>
        <w:t>деть перспективу в жизни.</w:t>
      </w:r>
    </w:p>
    <w:p w:rsidR="00000000" w:rsidRDefault="00000000">
      <w:pPr>
        <w:pStyle w:val="SingleTxtGR"/>
      </w:pPr>
      <w:r>
        <w:t>47.</w:t>
      </w:r>
      <w:r>
        <w:tab/>
        <w:t>Г-жа Хаиме не может предвидеть, какой будет будущая политическая ко</w:t>
      </w:r>
      <w:r>
        <w:t>а</w:t>
      </w:r>
      <w:r>
        <w:t>лиция в Нидерландах и сможет ли правая коалиция отказаться от докуме</w:t>
      </w:r>
      <w:r>
        <w:t>н</w:t>
      </w:r>
      <w:r>
        <w:t>тов по вопросам прав человека или не дать их ратифицировать. Принятие решений в отношении международных договоров требует большинства в парл</w:t>
      </w:r>
      <w:r>
        <w:t>а</w:t>
      </w:r>
      <w:r>
        <w:t>менте. Учитывая, что крайне правые все еще находятся в меньшинстве в коалиции, д</w:t>
      </w:r>
      <w:r>
        <w:t>е</w:t>
      </w:r>
      <w:r>
        <w:t>легат Нидерландов выражает уверенность в демократическом характере сист</w:t>
      </w:r>
      <w:r>
        <w:t>е</w:t>
      </w:r>
      <w:r>
        <w:t>мы в ее стране.</w:t>
      </w:r>
    </w:p>
    <w:p w:rsidR="00000000" w:rsidRDefault="00000000">
      <w:pPr>
        <w:pStyle w:val="SingleTxtGR"/>
      </w:pPr>
      <w:r>
        <w:t>48.</w:t>
      </w:r>
      <w:r>
        <w:tab/>
        <w:t>Г-жа Хаиме выражает надежду на то, что экономическое положение не ухудшится и что можно будет контролировать его последствия. Правительство прилагает многочисленные усилия совместно с многочисленными партнерами для поддержания уровня доходов иммигрантов. Были заключены договоры с работодателями для организации постоянного обучения, в частности на язык</w:t>
      </w:r>
      <w:r>
        <w:t>о</w:t>
      </w:r>
      <w:r>
        <w:t>вых курсах. Министерство по социальным вопросам и вопросам занятости з</w:t>
      </w:r>
      <w:r>
        <w:t>а</w:t>
      </w:r>
      <w:r>
        <w:t>ключило договор, позволяющий работодателям н</w:t>
      </w:r>
      <w:r>
        <w:t>а</w:t>
      </w:r>
      <w:r>
        <w:t>нимать людей на временную работу, чтобы они могли продолжать обучение в свободное время. Таким обр</w:t>
      </w:r>
      <w:r>
        <w:t>а</w:t>
      </w:r>
      <w:r>
        <w:t>зом, прилагаются усилия для поддержания занятости при параллельном пов</w:t>
      </w:r>
      <w:r>
        <w:t>ы</w:t>
      </w:r>
      <w:r>
        <w:t>шении квал</w:t>
      </w:r>
      <w:r>
        <w:t>и</w:t>
      </w:r>
      <w:r>
        <w:t>фикации.</w:t>
      </w:r>
    </w:p>
    <w:p w:rsidR="00000000" w:rsidRDefault="00000000">
      <w:pPr>
        <w:pStyle w:val="SingleTxtGR"/>
      </w:pPr>
      <w:r>
        <w:t>49.</w:t>
      </w:r>
      <w:r>
        <w:tab/>
        <w:t xml:space="preserve">Группы лиц африканского происхождения собрались для того, чтобы присоединиться к национальному диалогу в соответствии с их странами </w:t>
      </w:r>
      <w:r>
        <w:br/>
        <w:t>прои</w:t>
      </w:r>
      <w:r>
        <w:t>с</w:t>
      </w:r>
      <w:r>
        <w:t>хождения, в частности из Суринама и из стран Карибского бассейна, включая группу лиц, объединяющую африканских беженцев. Но г-жа Хаиме не знает, желают ли эти группы объединиться в одну группу лиц африканского происхождения или с лицами из Соединенных Штатов, положение которых зн</w:t>
      </w:r>
      <w:r>
        <w:t>а</w:t>
      </w:r>
      <w:r>
        <w:t>чительно отличается от положения эмигрантов, например из Сомали или Ниг</w:t>
      </w:r>
      <w:r>
        <w:t>е</w:t>
      </w:r>
      <w:r>
        <w:t>рии. Она не уверена в том, что эти различные группы иммигрантов хотели бы рассматриваться в соответствии с их африканским происхо</w:t>
      </w:r>
      <w:r>
        <w:t>ж</w:t>
      </w:r>
      <w:r>
        <w:t>дением.</w:t>
      </w:r>
    </w:p>
    <w:p w:rsidR="00000000" w:rsidRDefault="00000000">
      <w:pPr>
        <w:pStyle w:val="SingleTxtGR"/>
      </w:pPr>
      <w:r>
        <w:t>50.</w:t>
      </w:r>
      <w:r>
        <w:tab/>
        <w:t>В статистике о заключенных указывается их гражданство, но не этнич</w:t>
      </w:r>
      <w:r>
        <w:t>е</w:t>
      </w:r>
      <w:r>
        <w:t>ское происхождение. Этнические различия велики, но точные статистические данные в этой связи отсутствуют. Эти цифры будут представлены Комитету в следующем докладе Нидерла</w:t>
      </w:r>
      <w:r>
        <w:t>н</w:t>
      </w:r>
      <w:r>
        <w:t>дов.</w:t>
      </w:r>
    </w:p>
    <w:p w:rsidR="00000000" w:rsidRDefault="00000000">
      <w:pPr>
        <w:pStyle w:val="SingleTxtGR"/>
      </w:pPr>
      <w:r>
        <w:t>51.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Лахири</w:t>
      </w:r>
      <w:proofErr w:type="spellEnd"/>
      <w:r>
        <w:t xml:space="preserve"> говорит, что поскольку правительство Нидерландов должно представить доклады в отношении </w:t>
      </w:r>
      <w:proofErr w:type="spellStart"/>
      <w:r>
        <w:t>Арубы</w:t>
      </w:r>
      <w:proofErr w:type="spellEnd"/>
      <w:r>
        <w:t xml:space="preserve"> и Антильских Островов, было бы п</w:t>
      </w:r>
      <w:r>
        <w:t>о</w:t>
      </w:r>
      <w:r>
        <w:t>лезно, чтобы е</w:t>
      </w:r>
      <w:r>
        <w:t>в</w:t>
      </w:r>
      <w:r>
        <w:t>ропейская часть Королевства Нидерландов оказала финансовую и техническую помощь Антильским Островам, с тем чтобы Комитет получил доклады от трех составных частей государства.</w:t>
      </w:r>
    </w:p>
    <w:p w:rsidR="00000000" w:rsidRDefault="00000000">
      <w:pPr>
        <w:pStyle w:val="SingleTxtGR"/>
      </w:pPr>
      <w:r>
        <w:t>52.</w:t>
      </w:r>
      <w:r>
        <w:tab/>
        <w:t xml:space="preserve">Г-н </w:t>
      </w:r>
      <w:proofErr w:type="spellStart"/>
      <w:r>
        <w:t>Лахири</w:t>
      </w:r>
      <w:proofErr w:type="spellEnd"/>
      <w:r>
        <w:t xml:space="preserve"> высоко оценил позитивные меры Королевства Нидерландов по созданию сети местных отделений борьбы с дискриминацией, принятию Д</w:t>
      </w:r>
      <w:r>
        <w:t>о</w:t>
      </w:r>
      <w:r>
        <w:t xml:space="preserve">полнительного протокола к Конвенции о </w:t>
      </w:r>
      <w:proofErr w:type="spellStart"/>
      <w:r>
        <w:t>киберпреступности</w:t>
      </w:r>
      <w:proofErr w:type="spellEnd"/>
      <w:r>
        <w:t>, укреплению н</w:t>
      </w:r>
      <w:r>
        <w:t>а</w:t>
      </w:r>
      <w:r>
        <w:t>ционального института по правам человека в соответствии с Парижскими принципами и по разработке инструкций в отношении дискриминации для и</w:t>
      </w:r>
      <w:r>
        <w:t>с</w:t>
      </w:r>
      <w:r>
        <w:t>пользования полицией и судами, в рамках к</w:t>
      </w:r>
      <w:r>
        <w:t>о</w:t>
      </w:r>
      <w:r>
        <w:t>торых теперь должны быть учтены все жалобы и все правонарушения дискриминационного характ</w:t>
      </w:r>
      <w:r>
        <w:t>е</w:t>
      </w:r>
      <w:r>
        <w:t>ра.</w:t>
      </w:r>
    </w:p>
    <w:p w:rsidR="00000000" w:rsidRDefault="00000000">
      <w:pPr>
        <w:pStyle w:val="SingleTxtGR"/>
      </w:pPr>
      <w:r>
        <w:t>53.</w:t>
      </w:r>
      <w:r>
        <w:tab/>
        <w:t xml:space="preserve">Среди вопросов, вызывающих озабоченность, г-н </w:t>
      </w:r>
      <w:proofErr w:type="spellStart"/>
      <w:r>
        <w:t>Лахири</w:t>
      </w:r>
      <w:proofErr w:type="spellEnd"/>
      <w:r>
        <w:t xml:space="preserve"> упомянул тот факт, что общее положение в отношении расовой дискриминации в Нидерла</w:t>
      </w:r>
      <w:r>
        <w:t>н</w:t>
      </w:r>
      <w:r>
        <w:t>дах ухудшилось и, возможно, в большей степени, чем в соседних странах. Это изменение, по всей видимости, связано с ориентацией государственной полит</w:t>
      </w:r>
      <w:r>
        <w:t>и</w:t>
      </w:r>
      <w:r>
        <w:t>ки, в рамках которой отныне основная ответственность за интеграцию возлаг</w:t>
      </w:r>
      <w:r>
        <w:t>а</w:t>
      </w:r>
      <w:r>
        <w:t>ется на меньшинства в общинах, что в</w:t>
      </w:r>
      <w:r>
        <w:t>ы</w:t>
      </w:r>
      <w:r>
        <w:t>зывает озабоченность.</w:t>
      </w:r>
    </w:p>
    <w:p w:rsidR="00000000" w:rsidRDefault="00000000">
      <w:pPr>
        <w:pStyle w:val="SingleTxtGR"/>
      </w:pPr>
      <w:r>
        <w:t>54.</w:t>
      </w:r>
      <w:r>
        <w:tab/>
        <w:t>Нидерландское общество считается в Европе одним из наиболее терп</w:t>
      </w:r>
      <w:r>
        <w:t>и</w:t>
      </w:r>
      <w:r>
        <w:t>мых, и поэтому властям не должно быть сложно определить, в какой момент свобода выражения мнений начинает вызывать трудности или опасность для других общин.</w:t>
      </w:r>
    </w:p>
    <w:p w:rsidR="00000000" w:rsidRDefault="00000000">
      <w:pPr>
        <w:pStyle w:val="SingleTxtGR"/>
      </w:pPr>
      <w:r>
        <w:t>55.</w:t>
      </w:r>
      <w:r>
        <w:tab/>
        <w:t xml:space="preserve">Г-н </w:t>
      </w:r>
      <w:proofErr w:type="spellStart"/>
      <w:r>
        <w:t>Лахири</w:t>
      </w:r>
      <w:proofErr w:type="spellEnd"/>
      <w:r>
        <w:t xml:space="preserve"> говорит, что Комитет озабочен отношением правительства Нидерла</w:t>
      </w:r>
      <w:r>
        <w:t>н</w:t>
      </w:r>
      <w:r>
        <w:t>дов, которое делает упор скорее на политику, чем на конкретные группы населения. Он считает, что одинаковое отношение при наличии нер</w:t>
      </w:r>
      <w:r>
        <w:t>а</w:t>
      </w:r>
      <w:r>
        <w:t>венства означает дискриминацию и что правительство должно сосредоточить свое внимание на потребностях конкретных групп, находящихся в неблагопр</w:t>
      </w:r>
      <w:r>
        <w:t>и</w:t>
      </w:r>
      <w:r>
        <w:t>ятном положении. Кроме того, некоторые члены Комитета высказывают опас</w:t>
      </w:r>
      <w:r>
        <w:t>е</w:t>
      </w:r>
      <w:r>
        <w:t>ния в связи с тем, что в ходе предстоящих выборов, которые состоятся в Ниде</w:t>
      </w:r>
      <w:r>
        <w:t>р</w:t>
      </w:r>
      <w:r>
        <w:t xml:space="preserve">ландах, ситуация может стать неблагоприятной для прав человека. Г-н </w:t>
      </w:r>
      <w:proofErr w:type="spellStart"/>
      <w:r>
        <w:t>Лахири</w:t>
      </w:r>
      <w:proofErr w:type="spellEnd"/>
      <w:r>
        <w:t xml:space="preserve"> выражает надежду на то, что подписание Дополнительного протокола к Ко</w:t>
      </w:r>
      <w:r>
        <w:t>н</w:t>
      </w:r>
      <w:r>
        <w:t xml:space="preserve">венции о </w:t>
      </w:r>
      <w:proofErr w:type="spellStart"/>
      <w:r>
        <w:t>киберпреступности</w:t>
      </w:r>
      <w:proofErr w:type="spellEnd"/>
      <w:r>
        <w:t xml:space="preserve"> и создание национального института в соответс</w:t>
      </w:r>
      <w:r>
        <w:t>т</w:t>
      </w:r>
      <w:r>
        <w:t>вии с П</w:t>
      </w:r>
      <w:r>
        <w:t>а</w:t>
      </w:r>
      <w:r>
        <w:t>рижскими принципами не будут отложены на будущее.</w:t>
      </w:r>
    </w:p>
    <w:p w:rsidR="00000000" w:rsidRDefault="00000000">
      <w:pPr>
        <w:pStyle w:val="SingleTxtGR"/>
        <w:rPr>
          <w:i/>
          <w:szCs w:val="24"/>
        </w:rPr>
      </w:pPr>
      <w:r>
        <w:rPr>
          <w:i/>
          <w:szCs w:val="24"/>
        </w:rPr>
        <w:t>Заседание закрывается в 13 ч. 10 м.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GE.10-40843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GE.10-40843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16" w:lineRule="auto"/>
    </w:pPr>
  </w:p>
  <w:p w:rsidR="00000000" w:rsidRDefault="00000000">
    <w:pPr>
      <w:pBdr>
        <w:bottom w:val="single" w:sz="4" w:space="1" w:color="auto"/>
      </w:pBd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16" w:lineRule="auto"/>
    </w:pPr>
  </w:p>
  <w:p w:rsidR="00000000" w:rsidRDefault="00000000">
    <w:pPr>
      <w:pStyle w:val="FootnoteText"/>
      <w:tabs>
        <w:tab w:val="clear" w:pos="1021"/>
      </w:tabs>
      <w:spacing w:after="120"/>
      <w:ind w:firstLine="0"/>
      <w:rPr>
        <w:spacing w:val="0"/>
        <w:w w:val="100"/>
        <w:kern w:val="0"/>
        <w:lang w:val="ru-RU" w:eastAsia="en-US"/>
      </w:rPr>
    </w:pPr>
    <w:r>
      <w:rPr>
        <w:spacing w:val="0"/>
        <w:w w:val="100"/>
        <w:kern w:val="0"/>
        <w:lang w:val="ru-RU" w:eastAsia="en-US"/>
      </w:rPr>
      <w:t>В настоящий отчет могут вноситься поправки.</w:t>
    </w:r>
  </w:p>
  <w:p w:rsidR="00000000" w:rsidRDefault="00000000">
    <w:pPr>
      <w:pStyle w:val="FootnoteText"/>
      <w:tabs>
        <w:tab w:val="clear" w:pos="1021"/>
      </w:tabs>
      <w:spacing w:after="120"/>
      <w:ind w:firstLine="0"/>
      <w:rPr>
        <w:spacing w:val="0"/>
        <w:w w:val="100"/>
        <w:kern w:val="0"/>
        <w:lang w:val="ru-RU" w:eastAsia="en-US"/>
      </w:rPr>
    </w:pPr>
    <w:r>
      <w:rPr>
        <w:spacing w:val="0"/>
        <w:w w:val="100"/>
        <w:kern w:val="0"/>
        <w:lang w:val="ru-RU" w:eastAsia="en-US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Они должны направляться</w:t>
    </w:r>
    <w:r>
      <w:rPr>
        <w:i/>
        <w:spacing w:val="0"/>
        <w:w w:val="100"/>
        <w:kern w:val="0"/>
        <w:lang w:val="ru-RU" w:eastAsia="en-US"/>
      </w:rPr>
      <w:t xml:space="preserve"> в течение одной недели с момента выпуска настоящего документа</w:t>
    </w:r>
    <w:r>
      <w:rPr>
        <w:spacing w:val="0"/>
        <w:w w:val="100"/>
        <w:kern w:val="0"/>
        <w:lang w:val="ru-RU" w:eastAsia="en-US"/>
      </w:rPr>
      <w:t xml:space="preserve"> в Группу редакционного контроля, комната Е. 4108, Дворец Наций, Женева.</w:t>
    </w:r>
  </w:p>
  <w:p w:rsidR="00000000" w:rsidRDefault="00000000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spacing w:val="0"/>
        <w:w w:val="100"/>
        <w:kern w:val="0"/>
        <w:lang w:val="ru-RU" w:eastAsia="en-US"/>
      </w:rPr>
      <w:t>Любые поправки к отчетам о заседаниях Конференции будут сведены в единое исправление, которое будет выпущено вскоре после ок</w:t>
    </w:r>
    <w:r>
      <w:rPr>
        <w:lang w:val="ru-RU"/>
      </w:rPr>
      <w:t>ончания Конференции.</w:t>
    </w:r>
  </w:p>
  <w:p w:rsidR="00000000" w:rsidRDefault="00000000">
    <w:pPr>
      <w:pStyle w:val="Footer"/>
      <w:rPr>
        <w:sz w:val="20"/>
        <w:lang w:val="ru-RU"/>
      </w:rPr>
    </w:pPr>
    <w:r>
      <w:rPr>
        <w:sz w:val="20"/>
        <w:lang w:val="ru-RU"/>
      </w:rPr>
      <w:t>GE.10-40843  (R)  260410    270410</w:t>
    </w:r>
    <w:r>
      <w:rPr>
        <w:sz w:val="20"/>
        <w:lang w:val="ru-RU"/>
      </w:rPr>
      <w:tab/>
    </w:r>
    <w:r>
      <w:rPr>
        <w:b/>
        <w:lang w:val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CERD/C/SR.1986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CERD/C/SR.1986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,5_G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10</Pages>
  <Words>4577</Words>
  <Characters>26093</Characters>
  <Application>Microsoft Office Word</Application>
  <DocSecurity>4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1040843</vt:lpstr>
    </vt:vector>
  </TitlesOfParts>
  <Company>CSD</Company>
  <LinksUpToDate>false</LinksUpToDate>
  <CharactersWithSpaces>30609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1040843</dc:title>
  <dc:subject>ЦЕПЕЛЕВ</dc:subject>
  <dc:creator>Людмила ЦЕПЕЛЕВА</dc:creator>
  <cp:keywords/>
  <dc:description/>
  <cp:lastModifiedBy>Людмила ЦЕПЕЛЕВА</cp:lastModifiedBy>
  <cp:revision>4</cp:revision>
  <cp:lastPrinted>2010-04-27T14:37:00Z</cp:lastPrinted>
  <dcterms:created xsi:type="dcterms:W3CDTF">2010-04-27T14:36:00Z</dcterms:created>
  <dcterms:modified xsi:type="dcterms:W3CDTF">2010-04-27T14:37:00Z</dcterms:modified>
</cp:coreProperties>
</file>