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EA4" w:rsidRDefault="00724EA4" w:rsidP="00724EA4">
      <w:pPr>
        <w:spacing w:after="480"/>
        <w:rPr>
          <w:rFonts w:hint="eastAsia"/>
          <w:lang w:val="en-GB"/>
        </w:rPr>
      </w:pPr>
      <w:r w:rsidRPr="00724EA4">
        <w:rPr>
          <w:rFonts w:ascii="Time New Roman" w:eastAsia="SimHei" w:hAnsi="Time New Roman" w:hint="eastAsia"/>
          <w:lang w:val="en-GB"/>
        </w:rPr>
        <w:t>禁止酷刑委员会</w:t>
      </w:r>
      <w:r w:rsidRPr="00724EA4">
        <w:rPr>
          <w:rFonts w:ascii="Time New Roman" w:eastAsia="SimHei" w:hAnsi="Time New Roman"/>
          <w:lang w:val="en-GB"/>
        </w:rPr>
        <w:br/>
      </w:r>
      <w:r w:rsidRPr="00724EA4">
        <w:rPr>
          <w:rFonts w:hint="eastAsia"/>
          <w:lang w:val="en-GB"/>
        </w:rPr>
        <w:t>第四十二届会议</w:t>
      </w:r>
      <w:r w:rsidRPr="00724EA4">
        <w:rPr>
          <w:lang w:val="en-GB"/>
        </w:rPr>
        <w:br/>
      </w:r>
      <w:r w:rsidRPr="00724EA4">
        <w:rPr>
          <w:rFonts w:hint="eastAsia"/>
          <w:lang w:val="en-GB"/>
        </w:rPr>
        <w:t>2009</w:t>
      </w:r>
      <w:r w:rsidRPr="00724EA4">
        <w:rPr>
          <w:rFonts w:hint="eastAsia"/>
          <w:lang w:val="en-GB"/>
        </w:rPr>
        <w:t>年</w:t>
      </w:r>
      <w:r w:rsidRPr="00724EA4">
        <w:rPr>
          <w:rFonts w:hint="eastAsia"/>
          <w:lang w:val="en-GB"/>
        </w:rPr>
        <w:t>4</w:t>
      </w:r>
      <w:r w:rsidRPr="00724EA4">
        <w:rPr>
          <w:rFonts w:hint="eastAsia"/>
          <w:lang w:val="en-GB"/>
        </w:rPr>
        <w:t>月</w:t>
      </w:r>
      <w:r w:rsidRPr="00724EA4">
        <w:rPr>
          <w:rFonts w:hint="eastAsia"/>
          <w:lang w:val="en-GB"/>
        </w:rPr>
        <w:t>27</w:t>
      </w:r>
      <w:r w:rsidRPr="00724EA4">
        <w:rPr>
          <w:rFonts w:hint="eastAsia"/>
          <w:lang w:val="en-GB"/>
        </w:rPr>
        <w:t>日至</w:t>
      </w:r>
      <w:r w:rsidRPr="00724EA4">
        <w:rPr>
          <w:rFonts w:hint="eastAsia"/>
          <w:lang w:val="en-GB"/>
        </w:rPr>
        <w:t>5</w:t>
      </w:r>
      <w:r w:rsidRPr="00724EA4">
        <w:rPr>
          <w:rFonts w:hint="eastAsia"/>
          <w:lang w:val="en-GB"/>
        </w:rPr>
        <w:t>月</w:t>
      </w:r>
      <w:r w:rsidRPr="00724EA4">
        <w:rPr>
          <w:rFonts w:hint="eastAsia"/>
          <w:lang w:val="en-GB"/>
        </w:rPr>
        <w:t>15</w:t>
      </w:r>
      <w:r w:rsidRPr="00724EA4">
        <w:rPr>
          <w:rFonts w:hint="eastAsia"/>
          <w:lang w:val="en-GB"/>
        </w:rPr>
        <w:t>日，日内瓦</w:t>
      </w:r>
    </w:p>
    <w:p w:rsidR="00724EA4" w:rsidRPr="00724EA4" w:rsidRDefault="00724EA4" w:rsidP="00724EA4">
      <w:pPr>
        <w:pStyle w:val="Heading2"/>
        <w:rPr>
          <w:lang w:val="en-GB"/>
        </w:rPr>
      </w:pPr>
      <w:r w:rsidRPr="00724EA4">
        <w:rPr>
          <w:rFonts w:hint="eastAsia"/>
          <w:lang w:val="en-GB"/>
        </w:rPr>
        <w:t>审议缔约国根据《公约》第</w:t>
      </w:r>
      <w:r w:rsidRPr="00724EA4">
        <w:rPr>
          <w:rFonts w:hint="eastAsia"/>
          <w:lang w:val="en-GB"/>
        </w:rPr>
        <w:t>19</w:t>
      </w:r>
      <w:r w:rsidRPr="00724EA4">
        <w:rPr>
          <w:rFonts w:hint="eastAsia"/>
          <w:lang w:val="en-GB"/>
        </w:rPr>
        <w:t>条提交的报告</w:t>
      </w:r>
    </w:p>
    <w:p w:rsidR="00724EA4" w:rsidRPr="00724EA4" w:rsidRDefault="00724EA4" w:rsidP="00724EA4">
      <w:pPr>
        <w:pStyle w:val="Heading3"/>
        <w:rPr>
          <w:rFonts w:hint="eastAsia"/>
          <w:lang w:val="en-GB"/>
        </w:rPr>
      </w:pPr>
      <w:r w:rsidRPr="00724EA4">
        <w:rPr>
          <w:rFonts w:hint="eastAsia"/>
          <w:lang w:val="en-GB"/>
        </w:rPr>
        <w:t>禁止酷刑委员会的结论性意见</w:t>
      </w:r>
    </w:p>
    <w:p w:rsidR="00724EA4" w:rsidRPr="00724EA4" w:rsidRDefault="00724EA4" w:rsidP="00724EA4">
      <w:pPr>
        <w:pStyle w:val="Heading3"/>
        <w:rPr>
          <w:rFonts w:ascii="Time New Roman" w:eastAsia="SimHei" w:hAnsi="Time New Roman"/>
          <w:u w:val="none"/>
          <w:lang w:val="en-GB"/>
        </w:rPr>
      </w:pPr>
      <w:r w:rsidRPr="00724EA4">
        <w:rPr>
          <w:rFonts w:ascii="Time New Roman" w:eastAsia="SimHei" w:hAnsi="Time New Roman"/>
          <w:u w:val="none"/>
          <w:lang w:val="en-GB"/>
        </w:rPr>
        <w:t>尼加拉瓜</w:t>
      </w:r>
    </w:p>
    <w:p w:rsidR="00724EA4" w:rsidRPr="00724EA4" w:rsidRDefault="00724EA4" w:rsidP="00724EA4">
      <w:pPr>
        <w:spacing w:after="320"/>
        <w:rPr>
          <w:lang w:val="en-GB"/>
        </w:rPr>
      </w:pPr>
      <w:r>
        <w:rPr>
          <w:rFonts w:hint="eastAsia"/>
          <w:lang w:val="en-GB"/>
        </w:rPr>
        <w:tab/>
      </w:r>
      <w:r>
        <w:rPr>
          <w:lang w:val="en-GB"/>
        </w:rPr>
        <w:t>1.</w:t>
      </w:r>
      <w:r>
        <w:rPr>
          <w:rFonts w:hint="eastAsia"/>
          <w:lang w:val="en-GB"/>
        </w:rPr>
        <w:t xml:space="preserve">  </w:t>
      </w:r>
      <w:r w:rsidRPr="00724EA4">
        <w:rPr>
          <w:rFonts w:hint="eastAsia"/>
          <w:lang w:val="en-GB"/>
        </w:rPr>
        <w:t>委员会在</w:t>
      </w:r>
      <w:r w:rsidRPr="00724EA4">
        <w:rPr>
          <w:rFonts w:hint="eastAsia"/>
          <w:lang w:val="en-GB"/>
        </w:rPr>
        <w:t>2009</w:t>
      </w:r>
      <w:r w:rsidRPr="00724EA4">
        <w:rPr>
          <w:rFonts w:hint="eastAsia"/>
          <w:lang w:val="en-GB"/>
        </w:rPr>
        <w:t>年</w:t>
      </w:r>
      <w:r w:rsidRPr="00724EA4">
        <w:rPr>
          <w:rFonts w:hint="eastAsia"/>
          <w:lang w:val="en-GB"/>
        </w:rPr>
        <w:t>4</w:t>
      </w:r>
      <w:r w:rsidRPr="00724EA4">
        <w:rPr>
          <w:rFonts w:hint="eastAsia"/>
          <w:lang w:val="en-GB"/>
        </w:rPr>
        <w:t>月</w:t>
      </w:r>
      <w:r w:rsidRPr="00724EA4">
        <w:rPr>
          <w:rFonts w:hint="eastAsia"/>
          <w:lang w:val="en-GB"/>
        </w:rPr>
        <w:t>30</w:t>
      </w:r>
      <w:r w:rsidRPr="00724EA4">
        <w:rPr>
          <w:rFonts w:hint="eastAsia"/>
          <w:lang w:val="en-GB"/>
        </w:rPr>
        <w:t>日和</w:t>
      </w:r>
      <w:r w:rsidRPr="00724EA4">
        <w:rPr>
          <w:rFonts w:hint="eastAsia"/>
          <w:lang w:val="en-GB"/>
        </w:rPr>
        <w:t>5</w:t>
      </w:r>
      <w:r w:rsidRPr="00724EA4">
        <w:rPr>
          <w:rFonts w:hint="eastAsia"/>
          <w:lang w:val="en-GB"/>
        </w:rPr>
        <w:t>月</w:t>
      </w:r>
      <w:r w:rsidRPr="00724EA4">
        <w:rPr>
          <w:rFonts w:hint="eastAsia"/>
          <w:lang w:val="en-GB"/>
        </w:rPr>
        <w:t>1</w:t>
      </w:r>
      <w:r w:rsidRPr="00724EA4">
        <w:rPr>
          <w:rFonts w:hint="eastAsia"/>
          <w:lang w:val="en-GB"/>
        </w:rPr>
        <w:t>日举行的第</w:t>
      </w:r>
      <w:r w:rsidRPr="00724EA4">
        <w:rPr>
          <w:rFonts w:hint="eastAsia"/>
          <w:lang w:val="en-GB"/>
        </w:rPr>
        <w:t>872</w:t>
      </w:r>
      <w:r>
        <w:rPr>
          <w:rFonts w:hint="eastAsia"/>
          <w:lang w:val="en-GB"/>
        </w:rPr>
        <w:t>次</w:t>
      </w:r>
      <w:r w:rsidRPr="00724EA4">
        <w:rPr>
          <w:rFonts w:hint="eastAsia"/>
          <w:lang w:val="en-GB"/>
        </w:rPr>
        <w:t>和</w:t>
      </w:r>
      <w:r>
        <w:rPr>
          <w:rFonts w:hint="eastAsia"/>
          <w:lang w:val="en-GB"/>
        </w:rPr>
        <w:t>第</w:t>
      </w:r>
      <w:r w:rsidRPr="00724EA4">
        <w:rPr>
          <w:rFonts w:hint="eastAsia"/>
          <w:lang w:val="en-GB"/>
        </w:rPr>
        <w:t>874</w:t>
      </w:r>
      <w:r w:rsidRPr="00724EA4">
        <w:rPr>
          <w:rFonts w:hint="eastAsia"/>
          <w:lang w:val="en-GB"/>
        </w:rPr>
        <w:t>次会议</w:t>
      </w:r>
      <w:r w:rsidRPr="00724EA4">
        <w:rPr>
          <w:rFonts w:hint="eastAsia"/>
          <w:lang w:val="en-GB"/>
        </w:rPr>
        <w:t>(</w:t>
      </w:r>
      <w:r w:rsidRPr="00724EA4">
        <w:rPr>
          <w:rFonts w:hint="eastAsia"/>
          <w:lang w:val="en-GB"/>
        </w:rPr>
        <w:t>见</w:t>
      </w:r>
      <w:r>
        <w:rPr>
          <w:rFonts w:hint="eastAsia"/>
          <w:lang w:val="en-GB"/>
        </w:rPr>
        <w:t>CAT/C/</w:t>
      </w:r>
      <w:r w:rsidRPr="00724EA4">
        <w:rPr>
          <w:rFonts w:hint="eastAsia"/>
          <w:lang w:val="en-GB"/>
        </w:rPr>
        <w:t>SR.872</w:t>
      </w:r>
      <w:r w:rsidRPr="00724EA4">
        <w:rPr>
          <w:rFonts w:hint="eastAsia"/>
          <w:lang w:val="en-GB"/>
        </w:rPr>
        <w:t>和</w:t>
      </w:r>
      <w:r w:rsidRPr="00724EA4">
        <w:rPr>
          <w:rFonts w:hint="eastAsia"/>
          <w:lang w:val="en-GB"/>
        </w:rPr>
        <w:t>874)</w:t>
      </w:r>
      <w:r w:rsidRPr="00724EA4">
        <w:rPr>
          <w:rFonts w:hint="eastAsia"/>
          <w:lang w:val="en-GB"/>
        </w:rPr>
        <w:t>上审议了</w:t>
      </w:r>
      <w:r w:rsidRPr="00724EA4">
        <w:rPr>
          <w:lang w:val="en-GB"/>
        </w:rPr>
        <w:t>尼加拉瓜</w:t>
      </w:r>
      <w:r w:rsidRPr="00724EA4">
        <w:rPr>
          <w:rFonts w:hint="eastAsia"/>
          <w:lang w:val="en-GB"/>
        </w:rPr>
        <w:t>的初次报告</w:t>
      </w:r>
      <w:r w:rsidRPr="00724EA4">
        <w:rPr>
          <w:rFonts w:hint="eastAsia"/>
          <w:lang w:val="en-GB"/>
        </w:rPr>
        <w:t>(</w:t>
      </w:r>
      <w:r w:rsidRPr="00724EA4">
        <w:rPr>
          <w:lang w:val="en-GB"/>
        </w:rPr>
        <w:t>CAT/C/NIC/1</w:t>
      </w:r>
      <w:r w:rsidRPr="00724EA4">
        <w:rPr>
          <w:rFonts w:hint="eastAsia"/>
          <w:lang w:val="en-GB"/>
        </w:rPr>
        <w:t>)</w:t>
      </w:r>
      <w:r w:rsidRPr="00724EA4">
        <w:rPr>
          <w:rFonts w:hint="eastAsia"/>
          <w:lang w:val="en-GB"/>
        </w:rPr>
        <w:t>，并在</w:t>
      </w:r>
      <w:r w:rsidRPr="00724EA4">
        <w:rPr>
          <w:rFonts w:hint="eastAsia"/>
          <w:lang w:val="en-GB"/>
        </w:rPr>
        <w:t>2009</w:t>
      </w:r>
      <w:r w:rsidRPr="00724EA4">
        <w:rPr>
          <w:rFonts w:hint="eastAsia"/>
          <w:lang w:val="en-GB"/>
        </w:rPr>
        <w:t>年</w:t>
      </w:r>
      <w:r w:rsidRPr="00724EA4">
        <w:rPr>
          <w:rFonts w:hint="eastAsia"/>
          <w:lang w:val="en-GB"/>
        </w:rPr>
        <w:t>5</w:t>
      </w:r>
      <w:r w:rsidRPr="00724EA4">
        <w:rPr>
          <w:rFonts w:hint="eastAsia"/>
          <w:lang w:val="en-GB"/>
        </w:rPr>
        <w:t>月</w:t>
      </w:r>
      <w:r w:rsidRPr="00724EA4">
        <w:rPr>
          <w:rFonts w:hint="eastAsia"/>
          <w:lang w:val="en-GB"/>
        </w:rPr>
        <w:t>13</w:t>
      </w:r>
      <w:r w:rsidRPr="00724EA4">
        <w:rPr>
          <w:rFonts w:hint="eastAsia"/>
          <w:lang w:val="en-GB"/>
        </w:rPr>
        <w:t>日举行的第</w:t>
      </w:r>
      <w:r w:rsidRPr="00724EA4">
        <w:rPr>
          <w:rFonts w:hint="eastAsia"/>
          <w:lang w:val="en-GB"/>
        </w:rPr>
        <w:t>890</w:t>
      </w:r>
      <w:r>
        <w:rPr>
          <w:rFonts w:hint="eastAsia"/>
          <w:lang w:val="en-GB"/>
        </w:rPr>
        <w:t>次</w:t>
      </w:r>
      <w:r w:rsidRPr="00724EA4">
        <w:rPr>
          <w:rFonts w:hint="eastAsia"/>
          <w:lang w:val="en-GB"/>
        </w:rPr>
        <w:t>和</w:t>
      </w:r>
      <w:r>
        <w:rPr>
          <w:rFonts w:hint="eastAsia"/>
          <w:lang w:val="en-GB"/>
        </w:rPr>
        <w:t>第</w:t>
      </w:r>
      <w:r w:rsidRPr="00724EA4">
        <w:rPr>
          <w:rFonts w:hint="eastAsia"/>
          <w:lang w:val="en-GB"/>
        </w:rPr>
        <w:t>891</w:t>
      </w:r>
      <w:r w:rsidRPr="00724EA4">
        <w:rPr>
          <w:rFonts w:hint="eastAsia"/>
          <w:lang w:val="en-GB"/>
        </w:rPr>
        <w:t>次会议</w:t>
      </w:r>
      <w:r w:rsidRPr="00724EA4">
        <w:rPr>
          <w:rFonts w:hint="eastAsia"/>
          <w:lang w:val="en-GB"/>
        </w:rPr>
        <w:t>(</w:t>
      </w:r>
      <w:r>
        <w:rPr>
          <w:lang w:val="en-GB"/>
        </w:rPr>
        <w:t>CAT/C/SR.890</w:t>
      </w:r>
      <w:r w:rsidRPr="00724EA4">
        <w:rPr>
          <w:rFonts w:hint="eastAsia"/>
          <w:lang w:val="en-GB"/>
        </w:rPr>
        <w:t>和</w:t>
      </w:r>
      <w:r w:rsidRPr="00724EA4">
        <w:rPr>
          <w:lang w:val="en-GB"/>
        </w:rPr>
        <w:t>891</w:t>
      </w:r>
      <w:r w:rsidRPr="00724EA4">
        <w:rPr>
          <w:rFonts w:hint="eastAsia"/>
          <w:lang w:val="en-GB"/>
        </w:rPr>
        <w:t>)</w:t>
      </w:r>
      <w:r w:rsidRPr="00724EA4">
        <w:rPr>
          <w:rFonts w:hint="eastAsia"/>
          <w:lang w:val="en-GB"/>
        </w:rPr>
        <w:t>上通过了下述结论性意见。</w:t>
      </w:r>
    </w:p>
    <w:p w:rsidR="00724EA4" w:rsidRPr="00724EA4" w:rsidRDefault="00724EA4" w:rsidP="00724EA4">
      <w:pPr>
        <w:pStyle w:val="Heading3"/>
        <w:rPr>
          <w:lang w:val="en-GB"/>
        </w:rPr>
      </w:pPr>
      <w:r w:rsidRPr="00724EA4">
        <w:rPr>
          <w:u w:val="none"/>
          <w:lang w:val="en-GB"/>
        </w:rPr>
        <w:t xml:space="preserve">A.  </w:t>
      </w:r>
      <w:r w:rsidRPr="00724EA4">
        <w:rPr>
          <w:rFonts w:hint="eastAsia"/>
          <w:lang w:val="en-GB"/>
        </w:rPr>
        <w:t>导</w:t>
      </w:r>
      <w:r w:rsidRPr="00724EA4">
        <w:rPr>
          <w:rFonts w:hint="eastAsia"/>
          <w:lang w:val="en-GB"/>
        </w:rPr>
        <w:t xml:space="preserve">  </w:t>
      </w:r>
      <w:r w:rsidRPr="00724EA4">
        <w:rPr>
          <w:rFonts w:hint="eastAsia"/>
          <w:lang w:val="en-GB"/>
        </w:rPr>
        <w:t>言</w:t>
      </w:r>
    </w:p>
    <w:p w:rsidR="00724EA4" w:rsidRPr="00724EA4" w:rsidRDefault="00724EA4" w:rsidP="00724EA4">
      <w:pPr>
        <w:spacing w:after="320"/>
        <w:rPr>
          <w:lang w:val="en-GB"/>
        </w:rPr>
      </w:pPr>
      <w:r>
        <w:rPr>
          <w:rFonts w:hint="eastAsia"/>
          <w:lang w:val="en-GB"/>
        </w:rPr>
        <w:tab/>
      </w:r>
      <w:r>
        <w:rPr>
          <w:lang w:val="en-GB"/>
        </w:rPr>
        <w:t>2.</w:t>
      </w:r>
      <w:r>
        <w:rPr>
          <w:rFonts w:hint="eastAsia"/>
          <w:lang w:val="en-GB"/>
        </w:rPr>
        <w:t xml:space="preserve">  </w:t>
      </w:r>
      <w:r w:rsidRPr="00724EA4">
        <w:rPr>
          <w:rFonts w:hint="eastAsia"/>
          <w:lang w:val="en-GB"/>
        </w:rPr>
        <w:t>委员会欢迎</w:t>
      </w:r>
      <w:r w:rsidRPr="00724EA4">
        <w:rPr>
          <w:lang w:val="en-GB"/>
        </w:rPr>
        <w:t>尼加拉瓜</w:t>
      </w:r>
      <w:r w:rsidRPr="00724EA4">
        <w:rPr>
          <w:rFonts w:hint="eastAsia"/>
          <w:lang w:val="en-GB"/>
        </w:rPr>
        <w:t>的初次报告，但对报告迟交表示遗憾。委员会赞赏与缔约国精干的代表团进行了建设性和富有成果的对话，感谢其对委员会的问题作出坦率和详细的答复。委员会并对代表团送交的补充资料向缔约国表示感谢。</w:t>
      </w:r>
    </w:p>
    <w:p w:rsidR="00724EA4" w:rsidRPr="00724EA4" w:rsidRDefault="00724EA4" w:rsidP="00724EA4">
      <w:pPr>
        <w:pStyle w:val="Heading3"/>
        <w:rPr>
          <w:lang w:val="en-GB"/>
        </w:rPr>
      </w:pPr>
      <w:r w:rsidRPr="00724EA4">
        <w:rPr>
          <w:u w:val="none"/>
          <w:lang w:val="en-GB"/>
        </w:rPr>
        <w:t xml:space="preserve">B.  </w:t>
      </w:r>
      <w:r w:rsidRPr="00724EA4">
        <w:rPr>
          <w:rFonts w:hint="eastAsia"/>
          <w:lang w:val="en-GB"/>
        </w:rPr>
        <w:t>积极方面</w:t>
      </w:r>
    </w:p>
    <w:p w:rsidR="00724EA4" w:rsidRPr="00724EA4" w:rsidRDefault="00724EA4" w:rsidP="00724EA4">
      <w:pPr>
        <w:rPr>
          <w:lang w:val="en-GB"/>
        </w:rPr>
      </w:pPr>
      <w:r>
        <w:rPr>
          <w:rFonts w:hint="eastAsia"/>
          <w:lang w:val="en-GB"/>
        </w:rPr>
        <w:tab/>
      </w:r>
      <w:r>
        <w:rPr>
          <w:lang w:val="en-GB"/>
        </w:rPr>
        <w:t>3.</w:t>
      </w:r>
      <w:r>
        <w:rPr>
          <w:rFonts w:hint="eastAsia"/>
          <w:lang w:val="en-GB"/>
        </w:rPr>
        <w:t xml:space="preserve">  </w:t>
      </w:r>
      <w:r w:rsidRPr="00724EA4">
        <w:rPr>
          <w:rFonts w:hint="eastAsia"/>
          <w:lang w:val="en-GB"/>
        </w:rPr>
        <w:t>委员会欢迎缔约国于</w:t>
      </w:r>
      <w:r w:rsidRPr="00724EA4">
        <w:rPr>
          <w:rFonts w:hint="eastAsia"/>
          <w:lang w:val="en-GB"/>
        </w:rPr>
        <w:t>2008</w:t>
      </w:r>
      <w:r w:rsidRPr="00724EA4">
        <w:rPr>
          <w:rFonts w:hint="eastAsia"/>
          <w:lang w:val="en-GB"/>
        </w:rPr>
        <w:t>年</w:t>
      </w:r>
      <w:r w:rsidRPr="00724EA4">
        <w:rPr>
          <w:rFonts w:hint="eastAsia"/>
          <w:lang w:val="en-GB"/>
        </w:rPr>
        <w:t>8</w:t>
      </w:r>
      <w:r w:rsidRPr="00724EA4">
        <w:rPr>
          <w:rFonts w:hint="eastAsia"/>
          <w:lang w:val="en-GB"/>
        </w:rPr>
        <w:t>月</w:t>
      </w:r>
      <w:r w:rsidRPr="00724EA4">
        <w:rPr>
          <w:rFonts w:hint="eastAsia"/>
          <w:lang w:val="en-GB"/>
        </w:rPr>
        <w:t>26</w:t>
      </w:r>
      <w:r w:rsidRPr="00724EA4">
        <w:rPr>
          <w:rFonts w:hint="eastAsia"/>
          <w:lang w:val="en-GB"/>
        </w:rPr>
        <w:t>日批准了《禁止酷刑和其他残忍、不人道或有辱人格的待遇或处罚公约任择议定书》，此举证明了缔约国制止和消除这些做法的意愿。</w:t>
      </w:r>
    </w:p>
    <w:p w:rsidR="00724EA4" w:rsidRPr="00724EA4" w:rsidRDefault="00724EA4" w:rsidP="00724EA4">
      <w:pPr>
        <w:rPr>
          <w:rFonts w:hint="eastAsia"/>
          <w:lang w:val="en-GB"/>
        </w:rPr>
      </w:pPr>
      <w:r>
        <w:rPr>
          <w:rFonts w:hint="eastAsia"/>
          <w:lang w:val="en-GB"/>
        </w:rPr>
        <w:tab/>
      </w:r>
      <w:r w:rsidRPr="00724EA4">
        <w:rPr>
          <w:lang w:val="en-GB"/>
        </w:rPr>
        <w:t>4.</w:t>
      </w:r>
      <w:r>
        <w:rPr>
          <w:rFonts w:hint="eastAsia"/>
          <w:lang w:val="en-GB"/>
        </w:rPr>
        <w:t xml:space="preserve">  </w:t>
      </w:r>
      <w:r w:rsidRPr="00724EA4">
        <w:rPr>
          <w:rFonts w:hint="eastAsia"/>
          <w:lang w:val="en-GB"/>
        </w:rPr>
        <w:t>委员会欢迎缔约国于</w:t>
      </w:r>
      <w:r w:rsidRPr="00724EA4">
        <w:rPr>
          <w:rFonts w:hint="eastAsia"/>
          <w:lang w:val="en-GB"/>
        </w:rPr>
        <w:t>2005</w:t>
      </w:r>
      <w:r w:rsidRPr="00724EA4">
        <w:rPr>
          <w:rFonts w:hint="eastAsia"/>
          <w:lang w:val="en-GB"/>
        </w:rPr>
        <w:t>年批准了《保护所有移徙工人及其家庭成员权利国际公约》，并于</w:t>
      </w:r>
      <w:r w:rsidRPr="00724EA4">
        <w:rPr>
          <w:rFonts w:hint="eastAsia"/>
          <w:lang w:val="en-GB"/>
        </w:rPr>
        <w:t>2007</w:t>
      </w:r>
      <w:r w:rsidRPr="00724EA4">
        <w:rPr>
          <w:rFonts w:hint="eastAsia"/>
          <w:lang w:val="en-GB"/>
        </w:rPr>
        <w:t>年</w:t>
      </w:r>
      <w:r w:rsidRPr="00724EA4">
        <w:rPr>
          <w:rFonts w:hint="eastAsia"/>
          <w:lang w:val="en-GB"/>
        </w:rPr>
        <w:t>12</w:t>
      </w:r>
      <w:r w:rsidRPr="00724EA4">
        <w:rPr>
          <w:rFonts w:hint="eastAsia"/>
          <w:lang w:val="en-GB"/>
        </w:rPr>
        <w:t>月批准了《残疾人权利公约》。</w:t>
      </w:r>
    </w:p>
    <w:p w:rsidR="00724EA4" w:rsidRPr="00724EA4" w:rsidRDefault="00724EA4" w:rsidP="00724EA4">
      <w:pPr>
        <w:rPr>
          <w:rFonts w:hint="eastAsia"/>
          <w:lang w:val="en-GB"/>
        </w:rPr>
      </w:pPr>
      <w:r>
        <w:rPr>
          <w:rFonts w:hint="eastAsia"/>
          <w:lang w:val="en-GB"/>
        </w:rPr>
        <w:tab/>
      </w:r>
      <w:r>
        <w:rPr>
          <w:lang w:val="en-GB"/>
        </w:rPr>
        <w:t>5.</w:t>
      </w:r>
      <w:r>
        <w:rPr>
          <w:rFonts w:hint="eastAsia"/>
          <w:lang w:val="en-GB"/>
        </w:rPr>
        <w:t xml:space="preserve">  </w:t>
      </w:r>
      <w:r w:rsidRPr="00724EA4">
        <w:rPr>
          <w:rFonts w:hint="eastAsia"/>
          <w:lang w:val="en-GB"/>
        </w:rPr>
        <w:t>委员会赞扬缔约国于</w:t>
      </w:r>
      <w:r w:rsidRPr="00724EA4">
        <w:rPr>
          <w:rFonts w:hint="eastAsia"/>
          <w:lang w:val="en-GB"/>
        </w:rPr>
        <w:t>2004</w:t>
      </w:r>
      <w:r w:rsidRPr="00724EA4">
        <w:rPr>
          <w:rFonts w:hint="eastAsia"/>
          <w:lang w:val="en-GB"/>
        </w:rPr>
        <w:t>年设立了“打击贩运人口全国联盟”，并于</w:t>
      </w:r>
      <w:r w:rsidRPr="00724EA4">
        <w:rPr>
          <w:rFonts w:hint="eastAsia"/>
          <w:lang w:val="en-GB"/>
        </w:rPr>
        <w:t>2004</w:t>
      </w:r>
      <w:r w:rsidRPr="00724EA4">
        <w:rPr>
          <w:rFonts w:hint="eastAsia"/>
          <w:lang w:val="en-GB"/>
        </w:rPr>
        <w:t>年加入了《联合国打击跨国有组织犯罪公约关于预防、禁止和惩治贩运人口特别是妇女和儿童行为的补充议定书》。</w:t>
      </w:r>
    </w:p>
    <w:p w:rsidR="00724EA4" w:rsidRPr="00724EA4" w:rsidRDefault="00724EA4" w:rsidP="00724EA4">
      <w:pPr>
        <w:rPr>
          <w:lang w:val="en-GB"/>
        </w:rPr>
      </w:pPr>
      <w:r>
        <w:rPr>
          <w:rFonts w:hint="eastAsia"/>
          <w:lang w:val="en-GB"/>
        </w:rPr>
        <w:tab/>
      </w:r>
      <w:r>
        <w:rPr>
          <w:lang w:val="en-GB"/>
        </w:rPr>
        <w:t>6.</w:t>
      </w:r>
      <w:r>
        <w:rPr>
          <w:rFonts w:hint="eastAsia"/>
          <w:lang w:val="en-GB"/>
        </w:rPr>
        <w:t xml:space="preserve">  </w:t>
      </w:r>
      <w:r w:rsidRPr="00724EA4">
        <w:rPr>
          <w:rFonts w:hint="eastAsia"/>
          <w:lang w:val="en-GB"/>
        </w:rPr>
        <w:t>委员会赞赏缔约国努力改进国家监狱系统的工作，特别是于</w:t>
      </w:r>
      <w:r w:rsidRPr="00724EA4">
        <w:rPr>
          <w:rFonts w:hint="eastAsia"/>
          <w:lang w:val="en-GB"/>
        </w:rPr>
        <w:t>2003</w:t>
      </w:r>
      <w:r w:rsidRPr="00724EA4">
        <w:rPr>
          <w:rFonts w:hint="eastAsia"/>
          <w:lang w:val="en-GB"/>
        </w:rPr>
        <w:t>年</w:t>
      </w:r>
      <w:r w:rsidRPr="00724EA4">
        <w:rPr>
          <w:rFonts w:hint="eastAsia"/>
          <w:lang w:val="en-GB"/>
        </w:rPr>
        <w:t>9</w:t>
      </w:r>
      <w:r w:rsidRPr="00724EA4">
        <w:rPr>
          <w:rFonts w:hint="eastAsia"/>
          <w:lang w:val="en-GB"/>
        </w:rPr>
        <w:t>月</w:t>
      </w:r>
      <w:r w:rsidRPr="00724EA4">
        <w:rPr>
          <w:rFonts w:hint="eastAsia"/>
          <w:lang w:val="en-GB"/>
        </w:rPr>
        <w:t>11</w:t>
      </w:r>
      <w:r w:rsidRPr="00724EA4">
        <w:rPr>
          <w:rFonts w:hint="eastAsia"/>
          <w:lang w:val="en-GB"/>
        </w:rPr>
        <w:t>日通过了关于监狱系统和判决执行的第</w:t>
      </w:r>
      <w:r w:rsidRPr="00724EA4">
        <w:rPr>
          <w:rFonts w:hint="eastAsia"/>
          <w:lang w:val="en-GB"/>
        </w:rPr>
        <w:t>473</w:t>
      </w:r>
      <w:r w:rsidRPr="00724EA4">
        <w:rPr>
          <w:rFonts w:hint="eastAsia"/>
          <w:lang w:val="en-GB"/>
        </w:rPr>
        <w:t>号法案，其中规定了按照再教育和</w:t>
      </w:r>
      <w:r w:rsidR="00B76057">
        <w:rPr>
          <w:rFonts w:hint="eastAsia"/>
          <w:lang w:val="en-GB"/>
        </w:rPr>
        <w:t>重新融入</w:t>
      </w:r>
      <w:r w:rsidRPr="00724EA4">
        <w:rPr>
          <w:rFonts w:hint="eastAsia"/>
          <w:lang w:val="en-GB"/>
        </w:rPr>
        <w:t>社会</w:t>
      </w:r>
      <w:r>
        <w:rPr>
          <w:rFonts w:hint="eastAsia"/>
          <w:lang w:val="en-GB"/>
        </w:rPr>
        <w:t>的</w:t>
      </w:r>
      <w:r w:rsidRPr="00724EA4">
        <w:rPr>
          <w:rFonts w:hint="eastAsia"/>
          <w:lang w:val="en-GB"/>
        </w:rPr>
        <w:t>原则执行刑罚和监管措施的规则。</w:t>
      </w:r>
    </w:p>
    <w:p w:rsidR="00724EA4" w:rsidRPr="00724EA4" w:rsidRDefault="00724EA4" w:rsidP="00724EA4">
      <w:pPr>
        <w:rPr>
          <w:rFonts w:hint="eastAsia"/>
          <w:lang w:val="en-GB"/>
        </w:rPr>
      </w:pPr>
      <w:r>
        <w:rPr>
          <w:rFonts w:hint="eastAsia"/>
          <w:lang w:val="en-GB"/>
        </w:rPr>
        <w:tab/>
      </w:r>
      <w:r>
        <w:rPr>
          <w:lang w:val="en-GB"/>
        </w:rPr>
        <w:t>7.</w:t>
      </w:r>
      <w:r>
        <w:rPr>
          <w:rFonts w:hint="eastAsia"/>
          <w:lang w:val="en-GB"/>
        </w:rPr>
        <w:t xml:space="preserve">  </w:t>
      </w:r>
      <w:r w:rsidRPr="00724EA4">
        <w:rPr>
          <w:rFonts w:hint="eastAsia"/>
          <w:lang w:val="en-GB"/>
        </w:rPr>
        <w:t>委员会满意地注意到通过了旨在改进司法工作的《刑事诉讼法》。</w:t>
      </w:r>
    </w:p>
    <w:p w:rsidR="00724EA4" w:rsidRPr="00724EA4" w:rsidRDefault="00724EA4" w:rsidP="00724EA4">
      <w:pPr>
        <w:rPr>
          <w:rFonts w:hint="eastAsia"/>
          <w:lang w:val="en-GB"/>
        </w:rPr>
      </w:pPr>
      <w:r>
        <w:rPr>
          <w:rFonts w:hint="eastAsia"/>
          <w:lang w:val="en-GB"/>
        </w:rPr>
        <w:tab/>
      </w:r>
      <w:r>
        <w:rPr>
          <w:lang w:val="en-GB"/>
        </w:rPr>
        <w:t>8.</w:t>
      </w:r>
      <w:r>
        <w:rPr>
          <w:rFonts w:hint="eastAsia"/>
          <w:lang w:val="en-GB"/>
        </w:rPr>
        <w:t xml:space="preserve">  </w:t>
      </w:r>
      <w:r w:rsidRPr="00724EA4">
        <w:rPr>
          <w:rFonts w:hint="eastAsia"/>
          <w:lang w:val="en-GB"/>
        </w:rPr>
        <w:t>委员会欢迎国民议会</w:t>
      </w:r>
      <w:r w:rsidRPr="00724EA4">
        <w:rPr>
          <w:rFonts w:hint="eastAsia"/>
          <w:lang w:val="en-GB"/>
        </w:rPr>
        <w:t>2008</w:t>
      </w:r>
      <w:r w:rsidRPr="00724EA4">
        <w:rPr>
          <w:rFonts w:hint="eastAsia"/>
          <w:lang w:val="en-GB"/>
        </w:rPr>
        <w:t>年</w:t>
      </w:r>
      <w:r w:rsidRPr="00724EA4">
        <w:rPr>
          <w:rFonts w:hint="eastAsia"/>
          <w:lang w:val="en-GB"/>
        </w:rPr>
        <w:t>6</w:t>
      </w:r>
      <w:r w:rsidRPr="00724EA4">
        <w:rPr>
          <w:rFonts w:hint="eastAsia"/>
          <w:lang w:val="en-GB"/>
        </w:rPr>
        <w:t>月</w:t>
      </w:r>
      <w:r w:rsidRPr="00724EA4">
        <w:rPr>
          <w:rFonts w:hint="eastAsia"/>
          <w:lang w:val="en-GB"/>
        </w:rPr>
        <w:t>4</w:t>
      </w:r>
      <w:r w:rsidRPr="00724EA4">
        <w:rPr>
          <w:rFonts w:hint="eastAsia"/>
          <w:lang w:val="en-GB"/>
        </w:rPr>
        <w:t>日在各党派支持下通过的《难民保护法》。</w:t>
      </w:r>
    </w:p>
    <w:p w:rsidR="00724EA4" w:rsidRPr="00724EA4" w:rsidRDefault="00724EA4" w:rsidP="00724EA4">
      <w:pPr>
        <w:spacing w:after="320"/>
        <w:rPr>
          <w:lang w:val="en-GB"/>
        </w:rPr>
      </w:pPr>
      <w:r>
        <w:rPr>
          <w:rFonts w:hint="eastAsia"/>
          <w:lang w:val="en-GB"/>
        </w:rPr>
        <w:tab/>
      </w:r>
      <w:r>
        <w:rPr>
          <w:lang w:val="en-GB"/>
        </w:rPr>
        <w:t>9.</w:t>
      </w:r>
      <w:r>
        <w:rPr>
          <w:rFonts w:hint="eastAsia"/>
          <w:lang w:val="en-GB"/>
        </w:rPr>
        <w:t xml:space="preserve">  </w:t>
      </w:r>
      <w:r w:rsidRPr="00724EA4">
        <w:rPr>
          <w:rFonts w:hint="eastAsia"/>
          <w:lang w:val="en-GB"/>
        </w:rPr>
        <w:t>此外，委员会对</w:t>
      </w:r>
      <w:r w:rsidRPr="00724EA4">
        <w:rPr>
          <w:rFonts w:hint="eastAsia"/>
          <w:lang w:val="en-GB"/>
        </w:rPr>
        <w:t>2006</w:t>
      </w:r>
      <w:r w:rsidRPr="00724EA4">
        <w:rPr>
          <w:rFonts w:hint="eastAsia"/>
          <w:lang w:val="en-GB"/>
        </w:rPr>
        <w:t>年为监督拘留中心在押人员待遇而设立监狱特别检察官一职表示满意。</w:t>
      </w:r>
    </w:p>
    <w:p w:rsidR="00724EA4" w:rsidRPr="00724EA4" w:rsidRDefault="00724EA4" w:rsidP="00724EA4">
      <w:pPr>
        <w:pStyle w:val="Heading3"/>
        <w:rPr>
          <w:lang w:val="en-GB"/>
        </w:rPr>
      </w:pPr>
      <w:r w:rsidRPr="00724EA4">
        <w:rPr>
          <w:u w:val="none"/>
          <w:lang w:val="en-GB"/>
        </w:rPr>
        <w:t xml:space="preserve">C.  </w:t>
      </w:r>
      <w:r w:rsidRPr="00724EA4">
        <w:rPr>
          <w:rFonts w:hint="eastAsia"/>
          <w:lang w:val="en-GB"/>
        </w:rPr>
        <w:t>关注的主要问题和建议</w:t>
      </w:r>
    </w:p>
    <w:p w:rsidR="00724EA4" w:rsidRPr="00724EA4" w:rsidRDefault="00724EA4" w:rsidP="00724EA4">
      <w:pPr>
        <w:pStyle w:val="Heading4"/>
        <w:rPr>
          <w:lang w:val="en-GB"/>
        </w:rPr>
      </w:pPr>
      <w:r w:rsidRPr="00724EA4">
        <w:rPr>
          <w:rFonts w:hint="eastAsia"/>
          <w:lang w:val="en-GB"/>
        </w:rPr>
        <w:t>酷刑的定义和定罪</w:t>
      </w:r>
    </w:p>
    <w:p w:rsidR="00724EA4" w:rsidRPr="00724EA4" w:rsidRDefault="00724EA4" w:rsidP="00724EA4">
      <w:pPr>
        <w:rPr>
          <w:lang w:val="en-GB"/>
        </w:rPr>
      </w:pPr>
      <w:r>
        <w:rPr>
          <w:rFonts w:hint="eastAsia"/>
          <w:lang w:val="en-GB"/>
        </w:rPr>
        <w:tab/>
      </w:r>
      <w:r>
        <w:rPr>
          <w:lang w:val="en-GB"/>
        </w:rPr>
        <w:t>10.</w:t>
      </w:r>
      <w:r>
        <w:rPr>
          <w:rFonts w:hint="eastAsia"/>
          <w:lang w:val="en-GB"/>
        </w:rPr>
        <w:t xml:space="preserve">  </w:t>
      </w:r>
      <w:r w:rsidRPr="00724EA4">
        <w:rPr>
          <w:rFonts w:hint="eastAsia"/>
          <w:lang w:val="en-GB"/>
        </w:rPr>
        <w:t>委员会注意到，</w:t>
      </w:r>
      <w:r w:rsidRPr="00724EA4">
        <w:rPr>
          <w:rFonts w:hint="eastAsia"/>
          <w:lang w:val="en-GB"/>
        </w:rPr>
        <w:t>2008</w:t>
      </w:r>
      <w:r w:rsidRPr="00724EA4">
        <w:rPr>
          <w:rFonts w:hint="eastAsia"/>
          <w:lang w:val="en-GB"/>
        </w:rPr>
        <w:t>年</w:t>
      </w:r>
      <w:r w:rsidRPr="00724EA4">
        <w:rPr>
          <w:rFonts w:hint="eastAsia"/>
          <w:lang w:val="en-GB"/>
        </w:rPr>
        <w:t>7</w:t>
      </w:r>
      <w:r w:rsidRPr="00724EA4">
        <w:rPr>
          <w:rFonts w:hint="eastAsia"/>
          <w:lang w:val="en-GB"/>
        </w:rPr>
        <w:t>月</w:t>
      </w:r>
      <w:r w:rsidRPr="00724EA4">
        <w:rPr>
          <w:rFonts w:hint="eastAsia"/>
          <w:lang w:val="en-GB"/>
        </w:rPr>
        <w:t>9</w:t>
      </w:r>
      <w:r w:rsidRPr="00724EA4">
        <w:rPr>
          <w:rFonts w:hint="eastAsia"/>
          <w:lang w:val="en-GB"/>
        </w:rPr>
        <w:t>日生效的新《刑法》第二章</w:t>
      </w:r>
      <w:r>
        <w:rPr>
          <w:rFonts w:hint="eastAsia"/>
          <w:lang w:val="en-GB"/>
        </w:rPr>
        <w:t>(</w:t>
      </w:r>
      <w:r w:rsidRPr="00724EA4">
        <w:rPr>
          <w:rFonts w:hint="eastAsia"/>
          <w:lang w:val="en-GB"/>
        </w:rPr>
        <w:t>危害人类罪</w:t>
      </w:r>
      <w:r>
        <w:rPr>
          <w:rFonts w:hint="eastAsia"/>
          <w:lang w:val="en-GB"/>
        </w:rPr>
        <w:t>)</w:t>
      </w:r>
      <w:r w:rsidRPr="00724EA4">
        <w:rPr>
          <w:rFonts w:hint="eastAsia"/>
          <w:lang w:val="en-GB"/>
        </w:rPr>
        <w:t>第</w:t>
      </w:r>
      <w:r w:rsidRPr="00724EA4">
        <w:rPr>
          <w:rFonts w:hint="eastAsia"/>
          <w:lang w:val="en-GB"/>
        </w:rPr>
        <w:t>486</w:t>
      </w:r>
      <w:r w:rsidRPr="00724EA4">
        <w:rPr>
          <w:rFonts w:hint="eastAsia"/>
          <w:lang w:val="en-GB"/>
        </w:rPr>
        <w:t>条载有酷刑的描述和明确定义。但是，委员会关注的是，《刑法》中的酷刑定义不完全符合《公约》第</w:t>
      </w:r>
      <w:r w:rsidRPr="00724EA4">
        <w:rPr>
          <w:rFonts w:hint="eastAsia"/>
          <w:lang w:val="en-GB"/>
        </w:rPr>
        <w:t>1</w:t>
      </w:r>
      <w:r w:rsidRPr="00724EA4">
        <w:rPr>
          <w:rFonts w:hint="eastAsia"/>
          <w:lang w:val="en-GB"/>
        </w:rPr>
        <w:t>条，因其没有明确提到由公职人员或以官方身份行使职权的其他人所造成或在其唆使、同意或默许下造成的罪行。委员会还关注的是，《军事刑法》中不包括酷刑罪，相反采用了“滥用职权”和“造成伤害”的说法，这可能导致适用更有利于被告的标准</w:t>
      </w:r>
      <w:r>
        <w:rPr>
          <w:rFonts w:hint="eastAsia"/>
          <w:lang w:val="en-GB"/>
        </w:rPr>
        <w:t>(</w:t>
      </w:r>
      <w:r w:rsidRPr="00724EA4">
        <w:rPr>
          <w:rFonts w:hint="eastAsia"/>
          <w:lang w:val="en-GB"/>
        </w:rPr>
        <w:t>第</w:t>
      </w:r>
      <w:r w:rsidRPr="00724EA4">
        <w:rPr>
          <w:rFonts w:hint="eastAsia"/>
          <w:lang w:val="en-GB"/>
        </w:rPr>
        <w:t>1</w:t>
      </w:r>
      <w:r w:rsidRPr="00724EA4">
        <w:rPr>
          <w:rFonts w:hint="eastAsia"/>
          <w:lang w:val="en-GB"/>
        </w:rPr>
        <w:t>条和第</w:t>
      </w:r>
      <w:r w:rsidRPr="00724EA4">
        <w:rPr>
          <w:rFonts w:hint="eastAsia"/>
          <w:lang w:val="en-GB"/>
        </w:rPr>
        <w:t>4</w:t>
      </w:r>
      <w:r w:rsidRPr="00724EA4">
        <w:rPr>
          <w:rFonts w:hint="eastAsia"/>
          <w:lang w:val="en-GB"/>
        </w:rPr>
        <w:t>条</w:t>
      </w:r>
      <w:r>
        <w:rPr>
          <w:rFonts w:hint="eastAsia"/>
          <w:lang w:val="en-GB"/>
        </w:rPr>
        <w:t>)</w:t>
      </w:r>
      <w:r w:rsidRPr="00724EA4">
        <w:rPr>
          <w:rFonts w:hint="eastAsia"/>
          <w:lang w:val="en-GB"/>
        </w:rPr>
        <w:t>。</w:t>
      </w:r>
    </w:p>
    <w:p w:rsidR="00724EA4" w:rsidRPr="00724EA4" w:rsidRDefault="00724EA4" w:rsidP="00724EA4">
      <w:pPr>
        <w:pStyle w:val="aa"/>
        <w:spacing w:after="240"/>
        <w:ind w:left="1050" w:firstLine="518"/>
        <w:rPr>
          <w:rFonts w:ascii="Time New Roman" w:eastAsia="SimHei" w:hAnsi="Time New Roman" w:hint="eastAsia"/>
          <w:lang w:val="en-GB"/>
        </w:rPr>
      </w:pPr>
      <w:r>
        <w:rPr>
          <w:rFonts w:ascii="Time New Roman" w:eastAsia="SimHei" w:hAnsi="Time New Roman" w:hint="eastAsia"/>
          <w:lang w:val="en-GB"/>
        </w:rPr>
        <w:t>缔约国应制定一个</w:t>
      </w:r>
      <w:r w:rsidRPr="00724EA4">
        <w:rPr>
          <w:rFonts w:ascii="Time New Roman" w:eastAsia="SimHei" w:hAnsi="Time New Roman" w:hint="eastAsia"/>
          <w:lang w:val="en-GB"/>
        </w:rPr>
        <w:t>与《公约》第</w:t>
      </w:r>
      <w:r w:rsidRPr="00724EA4">
        <w:rPr>
          <w:rFonts w:ascii="Time New Roman" w:eastAsia="SimHei" w:hAnsi="Time New Roman" w:hint="eastAsia"/>
          <w:b/>
          <w:lang w:val="en-GB"/>
        </w:rPr>
        <w:t>1</w:t>
      </w:r>
      <w:r w:rsidRPr="00724EA4">
        <w:rPr>
          <w:rFonts w:ascii="Time New Roman" w:eastAsia="SimHei" w:hAnsi="Time New Roman" w:hint="eastAsia"/>
          <w:lang w:val="en-GB"/>
        </w:rPr>
        <w:t>条完全相符的酷刑定义，确保这一定义涵盖酷刑的各项要素。缔约国还应修订《军事刑法》，纳入酷刑罪，并使之与《公约》第</w:t>
      </w:r>
      <w:r w:rsidRPr="00724EA4">
        <w:rPr>
          <w:rFonts w:ascii="Time New Roman" w:eastAsia="SimHei" w:hAnsi="Time New Roman" w:hint="eastAsia"/>
          <w:b/>
          <w:lang w:val="en-GB"/>
        </w:rPr>
        <w:t>1</w:t>
      </w:r>
      <w:r w:rsidRPr="00724EA4">
        <w:rPr>
          <w:rFonts w:ascii="Time New Roman" w:eastAsia="SimHei" w:hAnsi="Time New Roman" w:hint="eastAsia"/>
          <w:lang w:val="en-GB"/>
        </w:rPr>
        <w:t>条和第</w:t>
      </w:r>
      <w:r w:rsidRPr="00724EA4">
        <w:rPr>
          <w:rFonts w:ascii="Time New Roman" w:eastAsia="SimHei" w:hAnsi="Time New Roman" w:hint="eastAsia"/>
          <w:b/>
          <w:lang w:val="en-GB"/>
        </w:rPr>
        <w:t>4</w:t>
      </w:r>
      <w:r w:rsidRPr="00724EA4">
        <w:rPr>
          <w:rFonts w:ascii="Time New Roman" w:eastAsia="SimHei" w:hAnsi="Time New Roman" w:hint="eastAsia"/>
          <w:lang w:val="en-GB"/>
        </w:rPr>
        <w:t>条的规定相一致。</w:t>
      </w:r>
    </w:p>
    <w:p w:rsidR="00724EA4" w:rsidRPr="00724EA4" w:rsidRDefault="00724EA4" w:rsidP="00724EA4">
      <w:pPr>
        <w:pStyle w:val="Heading4"/>
        <w:rPr>
          <w:lang w:val="en-GB"/>
        </w:rPr>
      </w:pPr>
      <w:r w:rsidRPr="00724EA4">
        <w:rPr>
          <w:rFonts w:hint="eastAsia"/>
          <w:lang w:val="en-GB"/>
        </w:rPr>
        <w:t>调查责任和申诉权</w:t>
      </w:r>
    </w:p>
    <w:p w:rsidR="00724EA4" w:rsidRPr="00724EA4" w:rsidRDefault="00724EA4" w:rsidP="00724EA4">
      <w:pPr>
        <w:rPr>
          <w:rFonts w:hint="eastAsia"/>
          <w:lang w:val="en-GB"/>
        </w:rPr>
      </w:pPr>
      <w:r>
        <w:rPr>
          <w:rFonts w:hint="eastAsia"/>
          <w:lang w:val="en-GB"/>
        </w:rPr>
        <w:tab/>
      </w:r>
      <w:r>
        <w:rPr>
          <w:lang w:val="en-GB"/>
        </w:rPr>
        <w:t>11.</w:t>
      </w:r>
      <w:r>
        <w:rPr>
          <w:rFonts w:hint="eastAsia"/>
          <w:lang w:val="en-GB"/>
        </w:rPr>
        <w:t xml:space="preserve">  </w:t>
      </w:r>
      <w:r w:rsidRPr="00724EA4">
        <w:rPr>
          <w:rFonts w:hint="eastAsia"/>
          <w:lang w:val="en-GB"/>
        </w:rPr>
        <w:t>委员会关切地注意到，根本没有有关酷刑和虐待罪的案件和判刑，</w:t>
      </w:r>
      <w:r>
        <w:rPr>
          <w:rFonts w:hint="eastAsia"/>
          <w:lang w:val="en-GB"/>
        </w:rPr>
        <w:t>这</w:t>
      </w:r>
      <w:r w:rsidRPr="00724EA4">
        <w:rPr>
          <w:rFonts w:hint="eastAsia"/>
          <w:lang w:val="en-GB"/>
        </w:rPr>
        <w:t>可被视为等同于有罪不罚。委员会还表示关切的是，根据缔约国提交的补充资料，虽然公民申诉的数量增加了，但关于公职人员侵犯人权的调查中</w:t>
      </w:r>
      <w:r w:rsidRPr="00724EA4">
        <w:rPr>
          <w:rFonts w:hint="eastAsia"/>
          <w:lang w:val="en-GB"/>
        </w:rPr>
        <w:t>68%</w:t>
      </w:r>
      <w:r w:rsidRPr="00724EA4">
        <w:rPr>
          <w:rFonts w:hint="eastAsia"/>
          <w:lang w:val="en-GB"/>
        </w:rPr>
        <w:t>的结果是否定的，只有</w:t>
      </w:r>
      <w:r w:rsidRPr="00724EA4">
        <w:rPr>
          <w:rFonts w:hint="eastAsia"/>
          <w:lang w:val="en-GB"/>
        </w:rPr>
        <w:t>4%</w:t>
      </w:r>
      <w:r w:rsidRPr="00724EA4">
        <w:rPr>
          <w:rFonts w:hint="eastAsia"/>
          <w:lang w:val="en-GB"/>
        </w:rPr>
        <w:t>被提交公共检察官办公室提起刑事诉讼。委员会认为</w:t>
      </w:r>
      <w:r>
        <w:rPr>
          <w:rFonts w:hint="eastAsia"/>
          <w:lang w:val="en-GB"/>
        </w:rPr>
        <w:t>，</w:t>
      </w:r>
      <w:r w:rsidRPr="00724EA4">
        <w:rPr>
          <w:rFonts w:hint="eastAsia"/>
          <w:lang w:val="en-GB"/>
        </w:rPr>
        <w:t>刑事处罚</w:t>
      </w:r>
      <w:r>
        <w:rPr>
          <w:rFonts w:hint="eastAsia"/>
          <w:lang w:val="en-GB"/>
        </w:rPr>
        <w:t>的</w:t>
      </w:r>
      <w:r w:rsidRPr="00724EA4">
        <w:rPr>
          <w:rFonts w:hint="eastAsia"/>
          <w:lang w:val="en-GB"/>
        </w:rPr>
        <w:t>几乎完全不存在可构成妨碍执行《公约》</w:t>
      </w:r>
      <w:r>
        <w:rPr>
          <w:rFonts w:hint="eastAsia"/>
          <w:lang w:val="en-GB"/>
        </w:rPr>
        <w:t>(</w:t>
      </w:r>
      <w:r w:rsidRPr="00724EA4">
        <w:rPr>
          <w:rFonts w:hint="eastAsia"/>
          <w:lang w:val="en-GB"/>
        </w:rPr>
        <w:t>第</w:t>
      </w:r>
      <w:r w:rsidRPr="00724EA4">
        <w:rPr>
          <w:rFonts w:hint="eastAsia"/>
          <w:lang w:val="en-GB"/>
        </w:rPr>
        <w:t>12</w:t>
      </w:r>
      <w:r w:rsidRPr="00724EA4">
        <w:rPr>
          <w:rFonts w:hint="eastAsia"/>
          <w:lang w:val="en-GB"/>
        </w:rPr>
        <w:t>条和第</w:t>
      </w:r>
      <w:r w:rsidRPr="00724EA4">
        <w:rPr>
          <w:rFonts w:hint="eastAsia"/>
          <w:lang w:val="en-GB"/>
        </w:rPr>
        <w:t>13</w:t>
      </w:r>
      <w:r w:rsidRPr="00724EA4">
        <w:rPr>
          <w:rFonts w:hint="eastAsia"/>
          <w:lang w:val="en-GB"/>
        </w:rPr>
        <w:t>条</w:t>
      </w:r>
      <w:r>
        <w:rPr>
          <w:rFonts w:hint="eastAsia"/>
          <w:lang w:val="en-GB"/>
        </w:rPr>
        <w:t>)</w:t>
      </w:r>
      <w:r w:rsidRPr="00724EA4">
        <w:rPr>
          <w:rFonts w:hint="eastAsia"/>
          <w:lang w:val="en-GB"/>
        </w:rPr>
        <w:t>。</w:t>
      </w:r>
    </w:p>
    <w:p w:rsidR="00724EA4" w:rsidRPr="00724EA4" w:rsidRDefault="00724EA4" w:rsidP="00724EA4">
      <w:pPr>
        <w:pStyle w:val="aa"/>
        <w:spacing w:after="240"/>
        <w:ind w:left="1050" w:firstLine="518"/>
        <w:rPr>
          <w:b/>
          <w:bCs/>
          <w:lang w:val="en-GB"/>
        </w:rPr>
      </w:pPr>
      <w:r w:rsidRPr="00724EA4">
        <w:rPr>
          <w:rFonts w:ascii="Time New Roman" w:eastAsia="SimHei" w:hAnsi="Time New Roman" w:hint="eastAsia"/>
          <w:lang w:val="en-GB"/>
        </w:rPr>
        <w:t>缔约国应采取一切必要措施，确保立即和公正地调查任何有关酷刑或其他残忍、不人道或有辱人格的待遇或处罚的申诉，实施必要的调查和处罚，以预防和打击严重违反《公约》情况下的有罪不罚现象。委员会请</w:t>
      </w:r>
      <w:r>
        <w:rPr>
          <w:rFonts w:ascii="Time New Roman" w:eastAsia="SimHei" w:hAnsi="Time New Roman" w:hint="eastAsia"/>
          <w:lang w:val="en-GB"/>
        </w:rPr>
        <w:t>缔约国在其下次定期报告中就据称执法官员所犯酷刑和虐待行为的申诉</w:t>
      </w:r>
      <w:r w:rsidRPr="00724EA4">
        <w:rPr>
          <w:rFonts w:ascii="Time New Roman" w:eastAsia="SimHei" w:hAnsi="Time New Roman" w:hint="eastAsia"/>
          <w:lang w:val="en-GB"/>
        </w:rPr>
        <w:t>以及有关每一案件的调查、所做判决、刑事处罚及纪律惩罚的情况，提供按罪行、种族和性别分列的详细统计数据。委员会还要求获得给予受害者的任何</w:t>
      </w:r>
      <w:r>
        <w:rPr>
          <w:rFonts w:ascii="Time New Roman" w:eastAsia="SimHei" w:hAnsi="Time New Roman" w:hint="eastAsia"/>
          <w:lang w:val="en-GB"/>
        </w:rPr>
        <w:t>补偿</w:t>
      </w:r>
      <w:r>
        <w:rPr>
          <w:rFonts w:ascii="Time New Roman" w:eastAsia="SimHei" w:hAnsi="Time New Roman" w:hint="eastAsia"/>
          <w:lang w:val="en-GB"/>
        </w:rPr>
        <w:t>(</w:t>
      </w:r>
      <w:r w:rsidRPr="00724EA4">
        <w:rPr>
          <w:rFonts w:ascii="Time New Roman" w:eastAsia="SimHei" w:hAnsi="Time New Roman" w:hint="eastAsia"/>
          <w:lang w:val="en-GB"/>
        </w:rPr>
        <w:t>包括复原或赔偿</w:t>
      </w:r>
      <w:r>
        <w:rPr>
          <w:rFonts w:ascii="Time New Roman" w:eastAsia="SimHei" w:hAnsi="Time New Roman" w:hint="eastAsia"/>
          <w:lang w:val="en-GB"/>
        </w:rPr>
        <w:t>)</w:t>
      </w:r>
      <w:r w:rsidRPr="00724EA4">
        <w:rPr>
          <w:rFonts w:ascii="Time New Roman" w:eastAsia="SimHei" w:hAnsi="Time New Roman" w:hint="eastAsia"/>
          <w:lang w:val="en-GB"/>
        </w:rPr>
        <w:t>的资料。</w:t>
      </w:r>
    </w:p>
    <w:p w:rsidR="00724EA4" w:rsidRPr="00724EA4" w:rsidRDefault="00724EA4" w:rsidP="00724EA4">
      <w:pPr>
        <w:pStyle w:val="Heading4"/>
        <w:rPr>
          <w:rFonts w:hint="eastAsia"/>
          <w:lang w:val="en-GB"/>
        </w:rPr>
      </w:pPr>
      <w:r w:rsidRPr="00724EA4">
        <w:rPr>
          <w:rFonts w:hint="eastAsia"/>
          <w:lang w:val="en-GB"/>
        </w:rPr>
        <w:t>独立检查</w:t>
      </w:r>
    </w:p>
    <w:p w:rsidR="00724EA4" w:rsidRPr="00724EA4" w:rsidRDefault="00724EA4" w:rsidP="00724EA4">
      <w:pPr>
        <w:rPr>
          <w:rFonts w:hint="eastAsia"/>
          <w:lang w:val="en-GB"/>
        </w:rPr>
      </w:pPr>
      <w:r>
        <w:rPr>
          <w:rFonts w:hint="eastAsia"/>
          <w:lang w:val="en-GB"/>
        </w:rPr>
        <w:tab/>
      </w:r>
      <w:r>
        <w:rPr>
          <w:lang w:val="en-GB"/>
        </w:rPr>
        <w:t>12.</w:t>
      </w:r>
      <w:r>
        <w:rPr>
          <w:rFonts w:hint="eastAsia"/>
          <w:lang w:val="en-GB"/>
        </w:rPr>
        <w:t xml:space="preserve">  </w:t>
      </w:r>
      <w:r w:rsidRPr="00724EA4">
        <w:rPr>
          <w:rFonts w:hint="eastAsia"/>
          <w:lang w:val="en-GB"/>
        </w:rPr>
        <w:t>委员会注意到缔约国报告第</w:t>
      </w:r>
      <w:r w:rsidRPr="00724EA4">
        <w:rPr>
          <w:rFonts w:hint="eastAsia"/>
          <w:lang w:val="en-GB"/>
        </w:rPr>
        <w:t>83</w:t>
      </w:r>
      <w:r w:rsidRPr="00724EA4">
        <w:rPr>
          <w:rFonts w:hint="eastAsia"/>
          <w:lang w:val="en-GB"/>
        </w:rPr>
        <w:t>和</w:t>
      </w:r>
      <w:r>
        <w:rPr>
          <w:rFonts w:hint="eastAsia"/>
          <w:lang w:val="en-GB"/>
        </w:rPr>
        <w:t>第</w:t>
      </w:r>
      <w:r w:rsidRPr="00724EA4">
        <w:rPr>
          <w:rFonts w:hint="eastAsia"/>
          <w:lang w:val="en-GB"/>
        </w:rPr>
        <w:t>86</w:t>
      </w:r>
      <w:r w:rsidRPr="00724EA4">
        <w:rPr>
          <w:rFonts w:hint="eastAsia"/>
          <w:lang w:val="en-GB"/>
        </w:rPr>
        <w:t>段所载资料，其中表示人权检察官办公室和刑事执法法官都有权检查拘押中心。但是，委员会感到关切的是，有报告指出对此类中心的检查不足，非政府组织很难访问这些中心</w:t>
      </w:r>
      <w:r>
        <w:rPr>
          <w:rFonts w:hint="eastAsia"/>
          <w:lang w:val="en-GB"/>
        </w:rPr>
        <w:t>(</w:t>
      </w:r>
      <w:r w:rsidRPr="00724EA4">
        <w:rPr>
          <w:rFonts w:hint="eastAsia"/>
          <w:lang w:val="en-GB"/>
        </w:rPr>
        <w:t>第</w:t>
      </w:r>
      <w:r w:rsidRPr="00724EA4">
        <w:rPr>
          <w:rFonts w:hint="eastAsia"/>
          <w:lang w:val="en-GB"/>
        </w:rPr>
        <w:t>2</w:t>
      </w:r>
      <w:r w:rsidRPr="00724EA4">
        <w:rPr>
          <w:rFonts w:hint="eastAsia"/>
          <w:lang w:val="en-GB"/>
        </w:rPr>
        <w:t>条</w:t>
      </w:r>
      <w:r>
        <w:rPr>
          <w:rFonts w:hint="eastAsia"/>
          <w:lang w:val="en-GB"/>
        </w:rPr>
        <w:t>)</w:t>
      </w:r>
      <w:r w:rsidRPr="00724EA4">
        <w:rPr>
          <w:rFonts w:hint="eastAsia"/>
          <w:lang w:val="en-GB"/>
        </w:rPr>
        <w:t>。</w:t>
      </w:r>
    </w:p>
    <w:p w:rsidR="00724EA4" w:rsidRPr="00BC6E90" w:rsidRDefault="00724EA4" w:rsidP="00724EA4">
      <w:pPr>
        <w:pStyle w:val="aa"/>
        <w:spacing w:after="240"/>
        <w:ind w:left="1050" w:firstLine="518"/>
        <w:rPr>
          <w:rFonts w:ascii="Time New Roman" w:eastAsia="SimHei" w:hAnsi="Time New Roman"/>
          <w:spacing w:val="9"/>
          <w:lang w:val="en-GB"/>
        </w:rPr>
      </w:pPr>
      <w:r w:rsidRPr="00BC6E90">
        <w:rPr>
          <w:rFonts w:ascii="Time New Roman" w:eastAsia="SimHei" w:hAnsi="Time New Roman" w:hint="eastAsia"/>
          <w:spacing w:val="9"/>
          <w:lang w:val="en-GB"/>
        </w:rPr>
        <w:t>委员会促请缔约国确保有效的对被拘押者拘押条件和待遇进行检查的制度，特别是扩大监狱检察官的权限，使之包括访问移民拘留中心、军事监狱和精神病院，并便利非政府组织进入这些场所。委员会要求在下一次报告中提供有关访问数量、收到的被拘押者投诉及其结果的资料。</w:t>
      </w:r>
    </w:p>
    <w:p w:rsidR="00724EA4" w:rsidRPr="00724EA4" w:rsidRDefault="00724EA4" w:rsidP="00724EA4">
      <w:pPr>
        <w:pStyle w:val="Heading4"/>
        <w:rPr>
          <w:lang w:val="en-GB"/>
        </w:rPr>
      </w:pPr>
      <w:r w:rsidRPr="00724EA4">
        <w:rPr>
          <w:rFonts w:hint="eastAsia"/>
          <w:lang w:val="en-GB"/>
        </w:rPr>
        <w:t>防止酷刑和其他残忍、不人道或有辱人格的待遇或处罚和基本保障</w:t>
      </w:r>
    </w:p>
    <w:p w:rsidR="00724EA4" w:rsidRPr="00724EA4" w:rsidRDefault="00BC6E90" w:rsidP="00724EA4">
      <w:pPr>
        <w:rPr>
          <w:rFonts w:hint="eastAsia"/>
          <w:lang w:val="en-GB"/>
        </w:rPr>
      </w:pPr>
      <w:r>
        <w:rPr>
          <w:rFonts w:hint="eastAsia"/>
          <w:bCs/>
          <w:lang w:val="en-GB"/>
        </w:rPr>
        <w:tab/>
      </w:r>
      <w:r>
        <w:rPr>
          <w:bCs/>
          <w:lang w:val="en-GB"/>
        </w:rPr>
        <w:t>13.</w:t>
      </w:r>
      <w:r>
        <w:rPr>
          <w:rFonts w:hint="eastAsia"/>
          <w:bCs/>
          <w:lang w:val="en-GB"/>
        </w:rPr>
        <w:t xml:space="preserve">  </w:t>
      </w:r>
      <w:r w:rsidR="00724EA4" w:rsidRPr="00724EA4">
        <w:rPr>
          <w:rFonts w:hint="eastAsia"/>
          <w:lang w:val="en-GB"/>
        </w:rPr>
        <w:t>根据报告第</w:t>
      </w:r>
      <w:r w:rsidR="00724EA4" w:rsidRPr="00724EA4">
        <w:rPr>
          <w:rFonts w:hint="eastAsia"/>
          <w:lang w:val="en-GB"/>
        </w:rPr>
        <w:t>34</w:t>
      </w:r>
      <w:r w:rsidR="00724EA4" w:rsidRPr="00724EA4">
        <w:rPr>
          <w:rFonts w:hint="eastAsia"/>
          <w:lang w:val="en-GB"/>
        </w:rPr>
        <w:t>段，大多数被拘押者无钱支付私人律师费用，因此使用由国家出钱的官方任命的律师，而这些律师似乎很少，因此委员会对在实践中辩护权的落实方式表示关切</w:t>
      </w:r>
      <w:r w:rsidR="00724EA4">
        <w:rPr>
          <w:rFonts w:hint="eastAsia"/>
          <w:lang w:val="en-GB"/>
        </w:rPr>
        <w:t>(</w:t>
      </w:r>
      <w:r w:rsidR="00724EA4" w:rsidRPr="00724EA4">
        <w:rPr>
          <w:rFonts w:hint="eastAsia"/>
          <w:lang w:val="en-GB"/>
        </w:rPr>
        <w:t>第</w:t>
      </w:r>
      <w:r w:rsidR="00724EA4" w:rsidRPr="00724EA4">
        <w:rPr>
          <w:rFonts w:hint="eastAsia"/>
          <w:lang w:val="en-GB"/>
        </w:rPr>
        <w:t>2</w:t>
      </w:r>
      <w:r w:rsidR="00724EA4" w:rsidRPr="00724EA4">
        <w:rPr>
          <w:rFonts w:hint="eastAsia"/>
          <w:lang w:val="en-GB"/>
        </w:rPr>
        <w:t>条和第</w:t>
      </w:r>
      <w:r w:rsidR="00724EA4" w:rsidRPr="00724EA4">
        <w:rPr>
          <w:rFonts w:hint="eastAsia"/>
          <w:lang w:val="en-GB"/>
        </w:rPr>
        <w:t>16</w:t>
      </w:r>
      <w:r w:rsidR="00724EA4" w:rsidRPr="00724EA4">
        <w:rPr>
          <w:rFonts w:hint="eastAsia"/>
          <w:lang w:val="en-GB"/>
        </w:rPr>
        <w:t>条</w:t>
      </w:r>
      <w:r w:rsidR="00724EA4">
        <w:rPr>
          <w:rFonts w:hint="eastAsia"/>
          <w:lang w:val="en-GB"/>
        </w:rPr>
        <w:t>)</w:t>
      </w:r>
      <w:r w:rsidR="00724EA4" w:rsidRPr="00724EA4">
        <w:rPr>
          <w:rFonts w:hint="eastAsia"/>
          <w:lang w:val="en-GB"/>
        </w:rPr>
        <w:t>。</w:t>
      </w:r>
    </w:p>
    <w:p w:rsidR="00724EA4" w:rsidRPr="00BC6E90" w:rsidRDefault="00724EA4" w:rsidP="00BC6E90">
      <w:pPr>
        <w:pStyle w:val="aa"/>
        <w:spacing w:after="240"/>
        <w:ind w:left="1050" w:firstLine="518"/>
        <w:rPr>
          <w:rFonts w:ascii="Time New Roman" w:eastAsia="SimHei" w:hAnsi="Time New Roman" w:hint="eastAsia"/>
          <w:spacing w:val="9"/>
          <w:lang w:val="en-GB"/>
        </w:rPr>
      </w:pPr>
      <w:r w:rsidRPr="00BC6E90">
        <w:rPr>
          <w:rFonts w:ascii="Time New Roman" w:eastAsia="SimHei" w:hAnsi="Time New Roman" w:hint="eastAsia"/>
          <w:spacing w:val="9"/>
          <w:lang w:val="en-GB"/>
        </w:rPr>
        <w:t>缔约国应采取一切必要措施，保障任何被剥夺</w:t>
      </w:r>
      <w:r w:rsidR="00BC6E90" w:rsidRPr="00BC6E90">
        <w:rPr>
          <w:rFonts w:ascii="Time New Roman" w:eastAsia="SimHei" w:hAnsi="Time New Roman" w:hint="eastAsia"/>
          <w:spacing w:val="9"/>
          <w:lang w:val="en-GB"/>
        </w:rPr>
        <w:t>自由者得到辩护的权利，因此应增加该国公共或官方委任律师的数量，</w:t>
      </w:r>
      <w:r w:rsidRPr="00BC6E90">
        <w:rPr>
          <w:rFonts w:ascii="Time New Roman" w:eastAsia="SimHei" w:hAnsi="Time New Roman" w:hint="eastAsia"/>
          <w:spacing w:val="9"/>
          <w:lang w:val="en-GB"/>
        </w:rPr>
        <w:t>提高</w:t>
      </w:r>
      <w:r w:rsidR="00BC6E90" w:rsidRPr="00BC6E90">
        <w:rPr>
          <w:rFonts w:ascii="Time New Roman" w:eastAsia="SimHei" w:hAnsi="Time New Roman" w:hint="eastAsia"/>
          <w:spacing w:val="9"/>
          <w:lang w:val="en-GB"/>
        </w:rPr>
        <w:t>其</w:t>
      </w:r>
      <w:r w:rsidRPr="00BC6E90">
        <w:rPr>
          <w:rFonts w:ascii="Time New Roman" w:eastAsia="SimHei" w:hAnsi="Time New Roman" w:hint="eastAsia"/>
          <w:spacing w:val="9"/>
          <w:lang w:val="en-GB"/>
        </w:rPr>
        <w:t>能力，</w:t>
      </w:r>
      <w:r w:rsidR="00BC6E90" w:rsidRPr="00BC6E90">
        <w:rPr>
          <w:rFonts w:ascii="Time New Roman" w:eastAsia="SimHei" w:hAnsi="Time New Roman" w:hint="eastAsia"/>
          <w:spacing w:val="9"/>
          <w:lang w:val="en-GB"/>
        </w:rPr>
        <w:t>并设立对辩护不足提起上诉的法律机制。委员会还</w:t>
      </w:r>
      <w:r w:rsidRPr="00BC6E90">
        <w:rPr>
          <w:rFonts w:ascii="Time New Roman" w:eastAsia="SimHei" w:hAnsi="Time New Roman" w:hint="eastAsia"/>
          <w:spacing w:val="9"/>
          <w:lang w:val="en-GB"/>
        </w:rPr>
        <w:t>促请缔约国优先重视无家庭关怀的被拘押者</w:t>
      </w:r>
      <w:r w:rsidRPr="00BC6E90">
        <w:rPr>
          <w:rFonts w:ascii="Time New Roman" w:eastAsia="SimHei" w:hAnsi="Time New Roman" w:hint="eastAsia"/>
          <w:spacing w:val="9"/>
          <w:lang w:val="en-GB"/>
        </w:rPr>
        <w:t>(</w:t>
      </w:r>
      <w:r w:rsidRPr="00BC6E90">
        <w:rPr>
          <w:rFonts w:ascii="Time New Roman" w:eastAsia="SimHei" w:hAnsi="Time New Roman" w:hint="eastAsia"/>
          <w:spacing w:val="9"/>
          <w:lang w:val="en-GB"/>
        </w:rPr>
        <w:t>所谓</w:t>
      </w:r>
      <w:r w:rsidRPr="00BC6E90">
        <w:rPr>
          <w:rFonts w:ascii="Time New Roman" w:eastAsia="SimHei" w:hAnsi="Time New Roman"/>
          <w:b/>
          <w:spacing w:val="9"/>
          <w:lang w:val="en-GB"/>
        </w:rPr>
        <w:t>donados</w:t>
      </w:r>
      <w:r w:rsidRPr="00BC6E90">
        <w:rPr>
          <w:rFonts w:ascii="Time New Roman" w:eastAsia="SimHei" w:hAnsi="Time New Roman" w:hint="eastAsia"/>
          <w:spacing w:val="9"/>
          <w:lang w:val="en-GB"/>
        </w:rPr>
        <w:t>)</w:t>
      </w:r>
      <w:r w:rsidRPr="00BC6E90">
        <w:rPr>
          <w:rFonts w:ascii="Time New Roman" w:eastAsia="SimHei" w:hAnsi="Time New Roman" w:hint="eastAsia"/>
          <w:spacing w:val="9"/>
          <w:lang w:val="en-GB"/>
        </w:rPr>
        <w:t>的案件。</w:t>
      </w:r>
    </w:p>
    <w:p w:rsidR="00724EA4" w:rsidRPr="00724EA4" w:rsidRDefault="00724EA4" w:rsidP="00BC6E90">
      <w:pPr>
        <w:pStyle w:val="Heading4"/>
        <w:rPr>
          <w:rFonts w:hint="eastAsia"/>
          <w:lang w:val="en-GB"/>
        </w:rPr>
      </w:pPr>
      <w:r w:rsidRPr="00724EA4">
        <w:rPr>
          <w:rFonts w:hint="eastAsia"/>
          <w:lang w:val="en-GB"/>
        </w:rPr>
        <w:t>司</w:t>
      </w:r>
      <w:r w:rsidR="00BC6E90">
        <w:rPr>
          <w:rFonts w:hint="eastAsia"/>
          <w:lang w:val="en-GB"/>
        </w:rPr>
        <w:t xml:space="preserve">  </w:t>
      </w:r>
      <w:r w:rsidRPr="00724EA4">
        <w:rPr>
          <w:rFonts w:hint="eastAsia"/>
          <w:lang w:val="en-GB"/>
        </w:rPr>
        <w:t>法</w:t>
      </w:r>
    </w:p>
    <w:p w:rsidR="00724EA4" w:rsidRPr="00724EA4" w:rsidRDefault="00BC6E90" w:rsidP="00724EA4">
      <w:pPr>
        <w:rPr>
          <w:lang w:val="en-GB"/>
        </w:rPr>
      </w:pPr>
      <w:r>
        <w:rPr>
          <w:rFonts w:hint="eastAsia"/>
          <w:lang w:val="en-GB"/>
        </w:rPr>
        <w:tab/>
      </w:r>
      <w:r>
        <w:rPr>
          <w:lang w:val="en-GB"/>
        </w:rPr>
        <w:t>14.</w:t>
      </w:r>
      <w:r>
        <w:rPr>
          <w:rFonts w:hint="eastAsia"/>
          <w:lang w:val="en-GB"/>
        </w:rPr>
        <w:t xml:space="preserve">  </w:t>
      </w:r>
      <w:r w:rsidR="00724EA4" w:rsidRPr="00724EA4">
        <w:rPr>
          <w:rFonts w:hint="eastAsia"/>
          <w:lang w:val="en-GB"/>
        </w:rPr>
        <w:t>委员会关切地注意到，其收到的资料表明，缔约国的司法系统中存在着弊病。一些指控称司法体系的公共机构缺乏公正性和独立性，而这</w:t>
      </w:r>
      <w:r>
        <w:rPr>
          <w:rFonts w:hint="eastAsia"/>
          <w:lang w:val="en-GB"/>
        </w:rPr>
        <w:t>正</w:t>
      </w:r>
      <w:r w:rsidR="00724EA4" w:rsidRPr="00724EA4">
        <w:rPr>
          <w:rFonts w:hint="eastAsia"/>
          <w:lang w:val="en-GB"/>
        </w:rPr>
        <w:t>是确保有效落实法治原则的基本</w:t>
      </w:r>
      <w:r>
        <w:rPr>
          <w:rFonts w:hint="eastAsia"/>
          <w:lang w:val="en-GB"/>
        </w:rPr>
        <w:t>要素</w:t>
      </w:r>
      <w:r w:rsidR="00724EA4" w:rsidRPr="00724EA4">
        <w:rPr>
          <w:rFonts w:hint="eastAsia"/>
          <w:lang w:val="en-GB"/>
        </w:rPr>
        <w:t>。特别是有指控</w:t>
      </w:r>
      <w:r>
        <w:rPr>
          <w:rFonts w:hint="eastAsia"/>
          <w:lang w:val="en-GB"/>
        </w:rPr>
        <w:t>称法官任命存在违规现象、司法体系被用于党派目的以及有法官和警察腐败的现象</w:t>
      </w:r>
      <w:r w:rsidR="00724EA4" w:rsidRPr="00724EA4">
        <w:rPr>
          <w:rFonts w:hint="eastAsia"/>
          <w:lang w:val="en-GB"/>
        </w:rPr>
        <w:t>。此外，委员</w:t>
      </w:r>
      <w:r>
        <w:rPr>
          <w:rFonts w:hint="eastAsia"/>
          <w:lang w:val="en-GB"/>
        </w:rPr>
        <w:t>会对司法执行拖延感到关切，这在一些案件中造成预防关押超过三个月和</w:t>
      </w:r>
      <w:r w:rsidR="00724EA4" w:rsidRPr="00724EA4">
        <w:rPr>
          <w:rFonts w:hint="eastAsia"/>
          <w:lang w:val="en-GB"/>
        </w:rPr>
        <w:t>未及时审查被拘押者</w:t>
      </w:r>
      <w:r w:rsidR="00B76057">
        <w:rPr>
          <w:rFonts w:hint="eastAsia"/>
          <w:lang w:val="en-GB"/>
        </w:rPr>
        <w:t>的</w:t>
      </w:r>
      <w:r w:rsidR="00724EA4" w:rsidRPr="00724EA4">
        <w:rPr>
          <w:rFonts w:hint="eastAsia"/>
          <w:lang w:val="en-GB"/>
        </w:rPr>
        <w:t>情况</w:t>
      </w:r>
      <w:r w:rsidR="00724EA4" w:rsidRPr="00724EA4">
        <w:rPr>
          <w:rFonts w:hint="eastAsia"/>
          <w:lang w:val="en-GB"/>
        </w:rPr>
        <w:t>(</w:t>
      </w:r>
      <w:r w:rsidR="00724EA4" w:rsidRPr="00724EA4">
        <w:rPr>
          <w:rFonts w:hint="eastAsia"/>
          <w:lang w:val="en-GB"/>
        </w:rPr>
        <w:t>第</w:t>
      </w:r>
      <w:r w:rsidR="00724EA4" w:rsidRPr="00724EA4">
        <w:rPr>
          <w:rFonts w:hint="eastAsia"/>
          <w:lang w:val="en-GB"/>
        </w:rPr>
        <w:t>2</w:t>
      </w:r>
      <w:r w:rsidR="00724EA4" w:rsidRPr="00724EA4">
        <w:rPr>
          <w:rFonts w:hint="eastAsia"/>
          <w:lang w:val="en-GB"/>
        </w:rPr>
        <w:t>条和第</w:t>
      </w:r>
      <w:r w:rsidR="00724EA4" w:rsidRPr="00724EA4">
        <w:rPr>
          <w:rFonts w:hint="eastAsia"/>
          <w:lang w:val="en-GB"/>
        </w:rPr>
        <w:t>13</w:t>
      </w:r>
      <w:r w:rsidR="00724EA4" w:rsidRPr="00724EA4">
        <w:rPr>
          <w:rFonts w:hint="eastAsia"/>
          <w:lang w:val="en-GB"/>
        </w:rPr>
        <w:t>条</w:t>
      </w:r>
      <w:r w:rsidR="00724EA4" w:rsidRPr="00724EA4">
        <w:rPr>
          <w:rFonts w:hint="eastAsia"/>
          <w:lang w:val="en-GB"/>
        </w:rPr>
        <w:t>)</w:t>
      </w:r>
      <w:r w:rsidR="00724EA4" w:rsidRPr="00724EA4">
        <w:rPr>
          <w:rFonts w:hint="eastAsia"/>
          <w:lang w:val="en-GB"/>
        </w:rPr>
        <w:t>。</w:t>
      </w:r>
    </w:p>
    <w:p w:rsidR="00724EA4" w:rsidRPr="00BC6E90" w:rsidRDefault="00724EA4" w:rsidP="00BC6E90">
      <w:pPr>
        <w:pStyle w:val="aa"/>
        <w:spacing w:after="240"/>
        <w:ind w:left="1050" w:firstLine="518"/>
        <w:rPr>
          <w:rFonts w:ascii="Time New Roman" w:eastAsia="SimHei" w:hAnsi="Time New Roman"/>
          <w:spacing w:val="9"/>
          <w:lang w:val="en-GB"/>
        </w:rPr>
      </w:pPr>
      <w:r w:rsidRPr="00BC6E90">
        <w:rPr>
          <w:rFonts w:ascii="Time New Roman" w:eastAsia="SimHei" w:hAnsi="Time New Roman" w:hint="eastAsia"/>
          <w:spacing w:val="9"/>
          <w:lang w:val="en-GB"/>
        </w:rPr>
        <w:t>缔约国应采取必要步骤纠正司法</w:t>
      </w:r>
      <w:r w:rsidR="00BC6E90" w:rsidRPr="00BC6E90">
        <w:rPr>
          <w:rFonts w:ascii="Time New Roman" w:eastAsia="SimHei" w:hAnsi="Time New Roman" w:hint="eastAsia"/>
          <w:spacing w:val="9"/>
          <w:lang w:val="en-GB"/>
        </w:rPr>
        <w:t>执行中的缺点，特别是划拨充足的资源，继续努力打击</w:t>
      </w:r>
      <w:r w:rsidRPr="00BC6E90">
        <w:rPr>
          <w:rFonts w:ascii="Time New Roman" w:eastAsia="SimHei" w:hAnsi="Time New Roman" w:hint="eastAsia"/>
          <w:spacing w:val="9"/>
          <w:lang w:val="en-GB"/>
        </w:rPr>
        <w:t>腐败。它还应采取措施，按照相关国际标准保证司法完全独立，并解决法官人数不足的问题。缔约国还应确保拘押工作必须符合公平审理标准，确保尊重为预防关押规定的时限，</w:t>
      </w:r>
      <w:r w:rsidR="00BC6E90" w:rsidRPr="00BC6E90">
        <w:rPr>
          <w:rFonts w:ascii="Time New Roman" w:eastAsia="SimHei" w:hAnsi="Time New Roman" w:hint="eastAsia"/>
          <w:spacing w:val="9"/>
          <w:lang w:val="en-GB"/>
        </w:rPr>
        <w:t>并努力在合理时限</w:t>
      </w:r>
      <w:r w:rsidRPr="00BC6E90">
        <w:rPr>
          <w:rFonts w:ascii="Time New Roman" w:eastAsia="SimHei" w:hAnsi="Time New Roman" w:hint="eastAsia"/>
          <w:spacing w:val="9"/>
          <w:lang w:val="en-GB"/>
        </w:rPr>
        <w:t>内执行司法。</w:t>
      </w:r>
    </w:p>
    <w:p w:rsidR="00724EA4" w:rsidRPr="00724EA4" w:rsidRDefault="00724EA4" w:rsidP="00BC6E90">
      <w:pPr>
        <w:pStyle w:val="Heading4"/>
        <w:rPr>
          <w:rFonts w:hint="eastAsia"/>
          <w:lang w:val="en-GB"/>
        </w:rPr>
      </w:pPr>
      <w:r w:rsidRPr="00724EA4">
        <w:rPr>
          <w:rFonts w:hint="eastAsia"/>
          <w:lang w:val="en-GB"/>
        </w:rPr>
        <w:t>暴力侵害妇女行为</w:t>
      </w:r>
    </w:p>
    <w:p w:rsidR="00724EA4" w:rsidRPr="00724EA4" w:rsidRDefault="00BC6E90" w:rsidP="00724EA4">
      <w:pPr>
        <w:rPr>
          <w:lang w:val="en-GB"/>
        </w:rPr>
      </w:pPr>
      <w:r>
        <w:rPr>
          <w:rFonts w:hint="eastAsia"/>
          <w:lang w:val="en-GB"/>
        </w:rPr>
        <w:tab/>
      </w:r>
      <w:r>
        <w:rPr>
          <w:lang w:val="en-GB"/>
        </w:rPr>
        <w:t>15.</w:t>
      </w:r>
      <w:r>
        <w:rPr>
          <w:rFonts w:hint="eastAsia"/>
          <w:lang w:val="en-GB"/>
        </w:rPr>
        <w:t xml:space="preserve">  </w:t>
      </w:r>
      <w:r>
        <w:rPr>
          <w:rFonts w:hint="eastAsia"/>
          <w:lang w:val="en-GB"/>
        </w:rPr>
        <w:t>委员会注意到缔约国已采取各种步骤打击和消除暴力侵害妇女行为，但是</w:t>
      </w:r>
      <w:r w:rsidR="00724EA4" w:rsidRPr="00724EA4">
        <w:rPr>
          <w:rFonts w:hint="eastAsia"/>
          <w:lang w:val="en-GB"/>
        </w:rPr>
        <w:t>委员会仍感关切的是，在尼加拉瓜普</w:t>
      </w:r>
      <w:r>
        <w:rPr>
          <w:rFonts w:hint="eastAsia"/>
          <w:lang w:val="en-GB"/>
        </w:rPr>
        <w:t>遍存在各种形式的暴力侵害妇女和女孩行为，作为更广泛的性别暴力</w:t>
      </w:r>
      <w:r w:rsidRPr="00BC6E90">
        <w:rPr>
          <w:rFonts w:hint="eastAsia"/>
          <w:spacing w:val="-50"/>
          <w:lang w:val="en-GB"/>
        </w:rPr>
        <w:t>―</w:t>
      </w:r>
      <w:r w:rsidRPr="00BC6E90">
        <w:rPr>
          <w:rFonts w:hint="eastAsia"/>
          <w:lang w:val="en-GB"/>
        </w:rPr>
        <w:t>―</w:t>
      </w:r>
      <w:r>
        <w:rPr>
          <w:rFonts w:hint="eastAsia"/>
          <w:lang w:val="en-GB"/>
        </w:rPr>
        <w:t>特别是家庭暴力和性暴力</w:t>
      </w:r>
      <w:r w:rsidRPr="00BC6E90">
        <w:rPr>
          <w:rFonts w:hint="eastAsia"/>
          <w:spacing w:val="-50"/>
          <w:lang w:val="en-GB"/>
        </w:rPr>
        <w:t>―</w:t>
      </w:r>
      <w:r w:rsidRPr="00BC6E90">
        <w:rPr>
          <w:rFonts w:hint="eastAsia"/>
          <w:lang w:val="en-GB"/>
        </w:rPr>
        <w:t>―</w:t>
      </w:r>
      <w:r w:rsidR="00724EA4" w:rsidRPr="00724EA4">
        <w:rPr>
          <w:rFonts w:hint="eastAsia"/>
          <w:lang w:val="en-GB"/>
        </w:rPr>
        <w:t>问题的一部分，过去几年来谋害妇女的数字上升。委员会关切地注意到，受害者诉诸司法</w:t>
      </w:r>
      <w:r>
        <w:rPr>
          <w:rFonts w:hint="eastAsia"/>
          <w:lang w:val="en-GB"/>
        </w:rPr>
        <w:t>的</w:t>
      </w:r>
      <w:r w:rsidR="00724EA4" w:rsidRPr="00724EA4">
        <w:rPr>
          <w:rFonts w:hint="eastAsia"/>
          <w:lang w:val="en-GB"/>
        </w:rPr>
        <w:t>途径不足，缺少有关法院对暴力侵害妇女行为判决和处罚的</w:t>
      </w:r>
      <w:r>
        <w:rPr>
          <w:rFonts w:hint="eastAsia"/>
          <w:lang w:val="en-GB"/>
        </w:rPr>
        <w:t>资料，也没有评估为消除各种暴力侵害妇女和女孩行为所采取措施的效用</w:t>
      </w:r>
      <w:r w:rsidR="00724EA4" w:rsidRPr="00724EA4">
        <w:rPr>
          <w:rFonts w:hint="eastAsia"/>
          <w:lang w:val="en-GB"/>
        </w:rPr>
        <w:t>的办法</w:t>
      </w:r>
      <w:r w:rsidR="00724EA4">
        <w:rPr>
          <w:rFonts w:hint="eastAsia"/>
          <w:lang w:val="en-GB"/>
        </w:rPr>
        <w:t>(</w:t>
      </w:r>
      <w:r w:rsidR="00724EA4" w:rsidRPr="00724EA4">
        <w:rPr>
          <w:rFonts w:hint="eastAsia"/>
          <w:lang w:val="en-GB"/>
        </w:rPr>
        <w:t>第</w:t>
      </w:r>
      <w:r w:rsidR="00724EA4" w:rsidRPr="00724EA4">
        <w:rPr>
          <w:rFonts w:hint="eastAsia"/>
          <w:lang w:val="en-GB"/>
        </w:rPr>
        <w:t>16</w:t>
      </w:r>
      <w:r w:rsidR="00724EA4" w:rsidRPr="00724EA4">
        <w:rPr>
          <w:rFonts w:hint="eastAsia"/>
          <w:lang w:val="en-GB"/>
        </w:rPr>
        <w:t>条</w:t>
      </w:r>
      <w:r w:rsidR="00724EA4">
        <w:rPr>
          <w:rFonts w:hint="eastAsia"/>
          <w:lang w:val="en-GB"/>
        </w:rPr>
        <w:t>)</w:t>
      </w:r>
      <w:r w:rsidR="00724EA4" w:rsidRPr="00724EA4">
        <w:rPr>
          <w:rFonts w:hint="eastAsia"/>
          <w:lang w:val="en-GB"/>
        </w:rPr>
        <w:t>。</w:t>
      </w:r>
    </w:p>
    <w:p w:rsidR="00724EA4" w:rsidRPr="00BC6E90" w:rsidRDefault="00724EA4" w:rsidP="00FF4E3B">
      <w:pPr>
        <w:pStyle w:val="aa"/>
        <w:ind w:left="1049" w:firstLine="516"/>
        <w:rPr>
          <w:rFonts w:ascii="Time New Roman" w:eastAsia="SimHei" w:hAnsi="Time New Roman"/>
          <w:spacing w:val="9"/>
          <w:lang w:val="en-GB"/>
        </w:rPr>
      </w:pPr>
      <w:r w:rsidRPr="00BC6E90">
        <w:rPr>
          <w:rFonts w:ascii="Time New Roman" w:eastAsia="SimHei" w:hAnsi="Time New Roman" w:hint="eastAsia"/>
          <w:spacing w:val="9"/>
          <w:lang w:val="en-GB"/>
        </w:rPr>
        <w:t>委员会促请缔约国优先重视采取综合措施打击和消除暴力侵害妇女行为。委员会呼吁缔约国确保充分执行关于暴力侵害妇女行为的立法，将肇事者绳之以法，给予应有的惩罚。委员会促请缔约国确保所有暴力行为受害者能够立即获得救济、保护、支持和法律援助。委员会还建议，正在进行的培训活动应当针对警察组织，特别针对妇女事务特别警察股的警察，培训内容涉及性别暴力和暴力侵害儿童问题。根据消除对妇女歧视委员会最近一次于</w:t>
      </w:r>
      <w:r w:rsidRPr="005B0FAB">
        <w:rPr>
          <w:rFonts w:ascii="Time New Roman" w:eastAsia="SimHei" w:hAnsi="Time New Roman" w:hint="eastAsia"/>
          <w:b/>
          <w:spacing w:val="9"/>
          <w:lang w:val="en-GB"/>
        </w:rPr>
        <w:t>2007</w:t>
      </w:r>
      <w:r w:rsidRPr="005B0FAB">
        <w:rPr>
          <w:rFonts w:ascii="Time New Roman" w:eastAsia="SimHei" w:hAnsi="Time New Roman" w:hint="eastAsia"/>
          <w:spacing w:val="9"/>
          <w:lang w:val="en-GB"/>
        </w:rPr>
        <w:t>年</w:t>
      </w:r>
      <w:r w:rsidRPr="005B0FAB">
        <w:rPr>
          <w:rFonts w:ascii="Time New Roman" w:eastAsia="SimHei" w:hAnsi="Time New Roman" w:hint="eastAsia"/>
          <w:b/>
          <w:spacing w:val="9"/>
          <w:lang w:val="en-GB"/>
        </w:rPr>
        <w:t>2</w:t>
      </w:r>
      <w:r w:rsidRPr="00BC6E90">
        <w:rPr>
          <w:rFonts w:ascii="Time New Roman" w:eastAsia="SimHei" w:hAnsi="Time New Roman" w:hint="eastAsia"/>
          <w:spacing w:val="9"/>
          <w:lang w:val="en-GB"/>
        </w:rPr>
        <w:t>月通过的结论性意见</w:t>
      </w:r>
      <w:r w:rsidR="00BC6E90" w:rsidRPr="005B0FAB">
        <w:rPr>
          <w:rFonts w:ascii="Time New Roman" w:eastAsia="SimHei" w:hAnsi="Time New Roman"/>
          <w:spacing w:val="9"/>
          <w:lang w:val="en-GB"/>
        </w:rPr>
        <w:t>(</w:t>
      </w:r>
      <w:r w:rsidR="00BC6E90" w:rsidRPr="005B0FAB">
        <w:rPr>
          <w:rFonts w:ascii="Time New Roman" w:eastAsia="SimHei" w:hAnsi="Time New Roman"/>
          <w:b/>
          <w:spacing w:val="9"/>
          <w:lang w:val="en-GB"/>
        </w:rPr>
        <w:t>CEDAW</w:t>
      </w:r>
      <w:r w:rsidR="00BC6E90" w:rsidRPr="005B0FAB">
        <w:rPr>
          <w:rFonts w:ascii="Time New Roman" w:eastAsia="SimHei" w:hAnsi="Time New Roman"/>
          <w:spacing w:val="9"/>
          <w:lang w:val="en-GB"/>
        </w:rPr>
        <w:t>/</w:t>
      </w:r>
      <w:r w:rsidR="00BC6E90" w:rsidRPr="005B0FAB">
        <w:rPr>
          <w:rFonts w:ascii="Time New Roman" w:eastAsia="SimHei" w:hAnsi="Time New Roman"/>
          <w:b/>
          <w:spacing w:val="9"/>
          <w:lang w:val="en-GB"/>
        </w:rPr>
        <w:t>C</w:t>
      </w:r>
      <w:r w:rsidR="00BC6E90" w:rsidRPr="005B0FAB">
        <w:rPr>
          <w:rFonts w:ascii="Time New Roman" w:eastAsia="SimHei" w:hAnsi="Time New Roman"/>
          <w:spacing w:val="9"/>
          <w:lang w:val="en-GB"/>
        </w:rPr>
        <w:t>/</w:t>
      </w:r>
      <w:r w:rsidR="00BC6E90" w:rsidRPr="005B0FAB">
        <w:rPr>
          <w:rFonts w:ascii="Time New Roman" w:eastAsia="SimHei" w:hAnsi="Time New Roman"/>
          <w:b/>
          <w:spacing w:val="9"/>
          <w:lang w:val="en-GB"/>
        </w:rPr>
        <w:t>NIC</w:t>
      </w:r>
      <w:r w:rsidR="00BC6E90" w:rsidRPr="005B0FAB">
        <w:rPr>
          <w:rFonts w:ascii="Time New Roman" w:eastAsia="SimHei" w:hAnsi="Time New Roman"/>
          <w:spacing w:val="9"/>
          <w:lang w:val="en-GB"/>
        </w:rPr>
        <w:t>/</w:t>
      </w:r>
      <w:r w:rsidR="00BC6E90" w:rsidRPr="005B0FAB">
        <w:rPr>
          <w:rFonts w:ascii="Time New Roman" w:eastAsia="SimHei" w:hAnsi="Time New Roman"/>
          <w:b/>
          <w:spacing w:val="9"/>
          <w:lang w:val="en-GB"/>
        </w:rPr>
        <w:t>CO</w:t>
      </w:r>
      <w:r w:rsidR="00BC6E90" w:rsidRPr="005B0FAB">
        <w:rPr>
          <w:rFonts w:ascii="Time New Roman" w:eastAsia="SimHei" w:hAnsi="Time New Roman"/>
          <w:spacing w:val="9"/>
          <w:lang w:val="en-GB"/>
        </w:rPr>
        <w:t>/</w:t>
      </w:r>
      <w:r w:rsidR="00BC6E90" w:rsidRPr="005B0FAB">
        <w:rPr>
          <w:rFonts w:ascii="Time New Roman" w:eastAsia="SimHei" w:hAnsi="Time New Roman"/>
          <w:b/>
          <w:spacing w:val="9"/>
          <w:lang w:val="en-GB"/>
        </w:rPr>
        <w:t>6</w:t>
      </w:r>
      <w:r w:rsidR="00BC6E90" w:rsidRPr="005B0FAB">
        <w:rPr>
          <w:rFonts w:ascii="Time New Roman" w:eastAsia="SimHei" w:hAnsi="Time New Roman"/>
          <w:spacing w:val="9"/>
          <w:lang w:val="en-GB"/>
        </w:rPr>
        <w:t>)</w:t>
      </w:r>
      <w:r w:rsidR="00BC6E90">
        <w:rPr>
          <w:rFonts w:ascii="Time New Roman" w:eastAsia="SimHei" w:hAnsi="Time New Roman" w:hint="eastAsia"/>
          <w:spacing w:val="9"/>
          <w:lang w:val="en-GB"/>
        </w:rPr>
        <w:t>，委员会还吁请缔约国制订和执行一项消除暴力侵害妇女和女孩</w:t>
      </w:r>
      <w:r w:rsidR="00BC6E90" w:rsidRPr="00BC6E90">
        <w:rPr>
          <w:rFonts w:ascii="Time New Roman" w:eastAsia="SimHei" w:hAnsi="Time New Roman" w:hint="eastAsia"/>
          <w:spacing w:val="9"/>
          <w:lang w:val="en-GB"/>
        </w:rPr>
        <w:t>行为的</w:t>
      </w:r>
      <w:r w:rsidR="00BC6E90">
        <w:rPr>
          <w:rFonts w:ascii="Time New Roman" w:eastAsia="SimHei" w:hAnsi="Time New Roman" w:hint="eastAsia"/>
          <w:spacing w:val="9"/>
          <w:lang w:val="en-GB"/>
        </w:rPr>
        <w:t>综合和多元</w:t>
      </w:r>
      <w:r w:rsidRPr="00BC6E90">
        <w:rPr>
          <w:rFonts w:ascii="Time New Roman" w:eastAsia="SimHei" w:hAnsi="Time New Roman" w:hint="eastAsia"/>
          <w:spacing w:val="9"/>
          <w:lang w:val="en-GB"/>
        </w:rPr>
        <w:t>国家战略，其中应包括法律、教育、财政和社会部分。委员会并请缔约国在下一次定期报告中纳入所</w:t>
      </w:r>
      <w:r w:rsidR="00BC6E90">
        <w:rPr>
          <w:rFonts w:ascii="Time New Roman" w:eastAsia="SimHei" w:hAnsi="Time New Roman" w:hint="eastAsia"/>
          <w:spacing w:val="9"/>
          <w:lang w:val="en-GB"/>
        </w:rPr>
        <w:t>采取措施及其结果的详细资料，特别是提供关于报告的暴力侵害妇女</w:t>
      </w:r>
      <w:r w:rsidRPr="00BC6E90">
        <w:rPr>
          <w:rFonts w:ascii="Time New Roman" w:eastAsia="SimHei" w:hAnsi="Time New Roman" w:hint="eastAsia"/>
          <w:spacing w:val="9"/>
          <w:lang w:val="en-GB"/>
        </w:rPr>
        <w:t>案件</w:t>
      </w:r>
      <w:r w:rsidR="00BC6E90">
        <w:rPr>
          <w:rFonts w:ascii="Time New Roman" w:eastAsia="SimHei" w:hAnsi="Time New Roman" w:hint="eastAsia"/>
          <w:spacing w:val="9"/>
          <w:lang w:val="en-GB"/>
        </w:rPr>
        <w:t>的</w:t>
      </w:r>
      <w:r w:rsidRPr="00BC6E90">
        <w:rPr>
          <w:rFonts w:ascii="Time New Roman" w:eastAsia="SimHei" w:hAnsi="Time New Roman" w:hint="eastAsia"/>
          <w:spacing w:val="9"/>
          <w:lang w:val="en-GB"/>
        </w:rPr>
        <w:t>数目和类型、对肇事者的定罪和惩罚以及向受害人提供的协助和赔偿的数据。</w:t>
      </w:r>
    </w:p>
    <w:p w:rsidR="00724EA4" w:rsidRPr="00724EA4" w:rsidRDefault="00BC6E90" w:rsidP="00724EA4">
      <w:pPr>
        <w:rPr>
          <w:lang w:val="en-GB"/>
        </w:rPr>
      </w:pPr>
      <w:r>
        <w:rPr>
          <w:rFonts w:hint="eastAsia"/>
          <w:lang w:val="en-GB"/>
        </w:rPr>
        <w:tab/>
      </w:r>
      <w:r>
        <w:rPr>
          <w:lang w:val="en-GB"/>
        </w:rPr>
        <w:t>16.</w:t>
      </w:r>
      <w:r>
        <w:rPr>
          <w:rFonts w:hint="eastAsia"/>
          <w:lang w:val="en-GB"/>
        </w:rPr>
        <w:t xml:space="preserve">  </w:t>
      </w:r>
      <w:r w:rsidR="00724EA4" w:rsidRPr="00724EA4">
        <w:rPr>
          <w:rFonts w:hint="eastAsia"/>
          <w:lang w:val="en-GB"/>
        </w:rPr>
        <w:t>委员会深切关注《刑法》第</w:t>
      </w:r>
      <w:r w:rsidR="00724EA4" w:rsidRPr="00724EA4">
        <w:rPr>
          <w:rFonts w:hint="eastAsia"/>
          <w:lang w:val="en-GB"/>
        </w:rPr>
        <w:t>143</w:t>
      </w:r>
      <w:r>
        <w:rPr>
          <w:rFonts w:hint="eastAsia"/>
          <w:lang w:val="en-GB"/>
        </w:rPr>
        <w:t>至</w:t>
      </w:r>
      <w:r w:rsidR="00B76057">
        <w:rPr>
          <w:rFonts w:hint="eastAsia"/>
          <w:lang w:val="en-GB"/>
        </w:rPr>
        <w:t>第</w:t>
      </w:r>
      <w:r w:rsidR="00724EA4" w:rsidRPr="00724EA4">
        <w:rPr>
          <w:rFonts w:hint="eastAsia"/>
          <w:lang w:val="en-GB"/>
        </w:rPr>
        <w:t>145</w:t>
      </w:r>
      <w:r w:rsidR="00B76057">
        <w:rPr>
          <w:rFonts w:hint="eastAsia"/>
          <w:lang w:val="en-GB"/>
        </w:rPr>
        <w:t>条普遍禁止堕胎的规定，甚至</w:t>
      </w:r>
      <w:r w:rsidR="00724EA4" w:rsidRPr="00ED4690">
        <w:rPr>
          <w:rFonts w:hint="eastAsia"/>
          <w:lang w:val="en-GB"/>
        </w:rPr>
        <w:t>在强奸</w:t>
      </w:r>
      <w:r w:rsidRPr="00ED4690">
        <w:rPr>
          <w:rFonts w:hint="eastAsia"/>
          <w:lang w:val="en-GB"/>
        </w:rPr>
        <w:t>致孕</w:t>
      </w:r>
      <w:r w:rsidR="00724EA4" w:rsidRPr="00ED4690">
        <w:rPr>
          <w:rFonts w:hint="eastAsia"/>
          <w:lang w:val="en-GB"/>
        </w:rPr>
        <w:t>、乱伦</w:t>
      </w:r>
      <w:r w:rsidR="00B76057">
        <w:rPr>
          <w:rFonts w:hint="eastAsia"/>
          <w:lang w:val="en-GB"/>
        </w:rPr>
        <w:t>致孕或</w:t>
      </w:r>
      <w:r w:rsidRPr="00ED4690">
        <w:rPr>
          <w:rFonts w:hint="eastAsia"/>
          <w:lang w:val="en-GB"/>
        </w:rPr>
        <w:t>明显威胁生命的怀孕</w:t>
      </w:r>
      <w:r w:rsidR="00ED4690" w:rsidRPr="00ED4690">
        <w:rPr>
          <w:rFonts w:hint="eastAsia"/>
          <w:lang w:val="en-GB"/>
        </w:rPr>
        <w:t>的</w:t>
      </w:r>
      <w:r w:rsidRPr="00ED4690">
        <w:rPr>
          <w:rFonts w:hint="eastAsia"/>
          <w:lang w:val="en-GB"/>
        </w:rPr>
        <w:t>情况下也禁止堕胎</w:t>
      </w:r>
      <w:r w:rsidRPr="00BC6E90">
        <w:rPr>
          <w:rFonts w:hint="eastAsia"/>
          <w:lang w:val="en-GB"/>
        </w:rPr>
        <w:t>，而这样的怀孕</w:t>
      </w:r>
      <w:r>
        <w:rPr>
          <w:rFonts w:hint="eastAsia"/>
          <w:lang w:val="en-GB"/>
        </w:rPr>
        <w:t>常常是性暴力犯罪的直接后果</w:t>
      </w:r>
      <w:r w:rsidR="00ED4690">
        <w:rPr>
          <w:rFonts w:hint="eastAsia"/>
          <w:lang w:val="en-GB"/>
        </w:rPr>
        <w:t>。</w:t>
      </w:r>
      <w:r w:rsidR="00B76057">
        <w:rPr>
          <w:rFonts w:hint="eastAsia"/>
          <w:lang w:val="en-GB"/>
        </w:rPr>
        <w:t>对相关妇女而言，</w:t>
      </w:r>
      <w:r w:rsidR="00ED4690">
        <w:rPr>
          <w:rFonts w:hint="eastAsia"/>
          <w:lang w:val="en-GB"/>
        </w:rPr>
        <w:t>这种情况使其长期面对</w:t>
      </w:r>
      <w:r w:rsidR="00724EA4" w:rsidRPr="00724EA4">
        <w:rPr>
          <w:rFonts w:hint="eastAsia"/>
          <w:lang w:val="en-GB"/>
        </w:rPr>
        <w:t>所受到的暴力行为，造成严重的创伤</w:t>
      </w:r>
      <w:r w:rsidR="00ED4690">
        <w:rPr>
          <w:rFonts w:hint="eastAsia"/>
          <w:lang w:val="en-GB"/>
        </w:rPr>
        <w:t>后</w:t>
      </w:r>
      <w:r w:rsidR="00F2064E">
        <w:rPr>
          <w:rFonts w:hint="eastAsia"/>
          <w:lang w:val="en-GB"/>
        </w:rPr>
        <w:t>压</w:t>
      </w:r>
      <w:r w:rsidR="00ED4690">
        <w:rPr>
          <w:rFonts w:hint="eastAsia"/>
          <w:lang w:val="en-GB"/>
        </w:rPr>
        <w:t>力症以及长期</w:t>
      </w:r>
      <w:r w:rsidR="00724EA4" w:rsidRPr="00724EA4">
        <w:rPr>
          <w:rFonts w:hint="eastAsia"/>
          <w:lang w:val="en-GB"/>
        </w:rPr>
        <w:t>遭受诸如焦虑和抑郁等心理问题的危险。委员会还关切地注意到，由于以上所述原因，寻求堕胎的妇女面临为此受罚的风险。委员会还感到关切的是，允许在这些情况下实行治疗性堕胎的法律于</w:t>
      </w:r>
      <w:r w:rsidR="00724EA4" w:rsidRPr="00724EA4">
        <w:rPr>
          <w:rFonts w:hint="eastAsia"/>
          <w:lang w:val="en-GB"/>
        </w:rPr>
        <w:t>2006</w:t>
      </w:r>
      <w:r w:rsidR="00724EA4" w:rsidRPr="00724EA4">
        <w:rPr>
          <w:rFonts w:hint="eastAsia"/>
          <w:lang w:val="en-GB"/>
        </w:rPr>
        <w:t>年被议会废除，</w:t>
      </w:r>
      <w:r w:rsidR="00ED4690">
        <w:rPr>
          <w:rFonts w:hint="eastAsia"/>
          <w:lang w:val="en-GB"/>
        </w:rPr>
        <w:t>而</w:t>
      </w:r>
      <w:r w:rsidR="00724EA4" w:rsidRPr="00724EA4">
        <w:rPr>
          <w:rFonts w:hint="eastAsia"/>
          <w:lang w:val="en-GB"/>
        </w:rPr>
        <w:t>自禁令实施以来，已记录了多个怀孕妇女的死亡与缺乏及时的医疗干预以拯救其生命有关的一些案例，</w:t>
      </w:r>
      <w:r w:rsidR="00ED4690">
        <w:rPr>
          <w:rFonts w:hint="eastAsia"/>
          <w:lang w:val="en-GB"/>
        </w:rPr>
        <w:t>这</w:t>
      </w:r>
      <w:r w:rsidR="00724EA4" w:rsidRPr="00724EA4">
        <w:rPr>
          <w:rFonts w:hint="eastAsia"/>
          <w:lang w:val="en-GB"/>
        </w:rPr>
        <w:t>显然违反了医生职业诸多的道德标准。委员会还关切地注意到，根据《刑法》第</w:t>
      </w:r>
      <w:r w:rsidR="00724EA4" w:rsidRPr="00724EA4">
        <w:rPr>
          <w:rFonts w:hint="eastAsia"/>
          <w:lang w:val="en-GB"/>
        </w:rPr>
        <w:t>148</w:t>
      </w:r>
      <w:r w:rsidR="00724EA4" w:rsidRPr="00724EA4">
        <w:rPr>
          <w:rFonts w:hint="eastAsia"/>
          <w:lang w:val="en-GB"/>
        </w:rPr>
        <w:t>和</w:t>
      </w:r>
      <w:r w:rsidR="00ED4690">
        <w:rPr>
          <w:rFonts w:hint="eastAsia"/>
          <w:lang w:val="en-GB"/>
        </w:rPr>
        <w:t>第</w:t>
      </w:r>
      <w:r w:rsidR="00724EA4" w:rsidRPr="00724EA4">
        <w:rPr>
          <w:rFonts w:hint="eastAsia"/>
          <w:lang w:val="en-GB"/>
        </w:rPr>
        <w:t>149</w:t>
      </w:r>
      <w:r w:rsidR="00724EA4" w:rsidRPr="00724EA4">
        <w:rPr>
          <w:rFonts w:hint="eastAsia"/>
          <w:lang w:val="en-GB"/>
        </w:rPr>
        <w:t>条，医务人员可因实施治疗性堕胎而受到缔约国的调查和惩罚</w:t>
      </w:r>
      <w:r w:rsidR="00724EA4">
        <w:rPr>
          <w:rFonts w:hint="eastAsia"/>
          <w:lang w:val="en-GB"/>
        </w:rPr>
        <w:t>(</w:t>
      </w:r>
      <w:r w:rsidR="00724EA4" w:rsidRPr="00724EA4">
        <w:rPr>
          <w:rFonts w:hint="eastAsia"/>
          <w:lang w:val="en-GB"/>
        </w:rPr>
        <w:t>第</w:t>
      </w:r>
      <w:r w:rsidR="00724EA4" w:rsidRPr="00724EA4">
        <w:rPr>
          <w:rFonts w:hint="eastAsia"/>
          <w:lang w:val="en-GB"/>
        </w:rPr>
        <w:t>16</w:t>
      </w:r>
      <w:r w:rsidR="00724EA4" w:rsidRPr="00724EA4">
        <w:rPr>
          <w:rFonts w:hint="eastAsia"/>
          <w:lang w:val="en-GB"/>
        </w:rPr>
        <w:t>条</w:t>
      </w:r>
      <w:r w:rsidR="00724EA4">
        <w:rPr>
          <w:rFonts w:hint="eastAsia"/>
          <w:lang w:val="en-GB"/>
        </w:rPr>
        <w:t>)</w:t>
      </w:r>
      <w:r w:rsidR="00724EA4" w:rsidRPr="00724EA4">
        <w:rPr>
          <w:rFonts w:hint="eastAsia"/>
          <w:lang w:val="en-GB"/>
        </w:rPr>
        <w:t>。</w:t>
      </w:r>
    </w:p>
    <w:p w:rsidR="00724EA4" w:rsidRPr="00ED4690" w:rsidRDefault="00724EA4" w:rsidP="00ED4690">
      <w:pPr>
        <w:pStyle w:val="aa"/>
        <w:spacing w:after="240"/>
        <w:ind w:left="1050" w:firstLine="518"/>
        <w:rPr>
          <w:rFonts w:ascii="Time New Roman" w:eastAsia="SimHei" w:hAnsi="Time New Roman"/>
          <w:spacing w:val="9"/>
          <w:lang w:val="en-GB"/>
        </w:rPr>
      </w:pPr>
      <w:r w:rsidRPr="00ED4690">
        <w:rPr>
          <w:rFonts w:ascii="Time New Roman" w:eastAsia="SimHei" w:hAnsi="Time New Roman" w:hint="eastAsia"/>
          <w:spacing w:val="9"/>
          <w:lang w:val="en-GB"/>
        </w:rPr>
        <w:t>委员会敦促缔约国按照人权理事会、消除对妇女歧视委员会、经济、社会、文化权利委员会最近的结论性意见中的建议，审查其关于堕胎的法律，考虑在治疗性堕胎</w:t>
      </w:r>
      <w:r w:rsidR="00ED4690">
        <w:rPr>
          <w:rFonts w:ascii="Time New Roman" w:eastAsia="SimHei" w:hAnsi="Time New Roman" w:hint="eastAsia"/>
          <w:spacing w:val="9"/>
          <w:lang w:val="en-GB"/>
        </w:rPr>
        <w:t>和强奸或乱伦致</w:t>
      </w:r>
      <w:r w:rsidRPr="00ED4690">
        <w:rPr>
          <w:rFonts w:ascii="Time New Roman" w:eastAsia="SimHei" w:hAnsi="Time New Roman" w:hint="eastAsia"/>
          <w:spacing w:val="9"/>
          <w:lang w:val="en-GB"/>
        </w:rPr>
        <w:t>孕</w:t>
      </w:r>
      <w:r w:rsidR="00ED4690">
        <w:rPr>
          <w:rFonts w:ascii="Time New Roman" w:eastAsia="SimHei" w:hAnsi="Time New Roman" w:hint="eastAsia"/>
          <w:spacing w:val="9"/>
          <w:lang w:val="en-GB"/>
        </w:rPr>
        <w:t>的情况下对全面禁止堕胎</w:t>
      </w:r>
      <w:r w:rsidRPr="00ED4690">
        <w:rPr>
          <w:rFonts w:ascii="Time New Roman" w:eastAsia="SimHei" w:hAnsi="Time New Roman" w:hint="eastAsia"/>
          <w:spacing w:val="9"/>
          <w:lang w:val="en-GB"/>
        </w:rPr>
        <w:t>做出例外规定的可能性。缔约国应根据世界卫生组织发布的准则，保证对寻求紧急医疗护理的人立即而无条件地提供治疗。缔约国还应避免惩罚履行其专业职责的医疗专业人员。</w:t>
      </w:r>
    </w:p>
    <w:p w:rsidR="00724EA4" w:rsidRPr="00ED4690" w:rsidRDefault="00724EA4" w:rsidP="00ED4690">
      <w:pPr>
        <w:pStyle w:val="Heading4"/>
        <w:rPr>
          <w:lang w:val="en-GB"/>
        </w:rPr>
      </w:pPr>
      <w:r w:rsidRPr="00ED4690">
        <w:rPr>
          <w:rFonts w:hint="eastAsia"/>
          <w:lang w:val="en-GB"/>
        </w:rPr>
        <w:t>保护儿童免受酷刑和其他残忍、不人道或有辱人格的待遇</w:t>
      </w:r>
    </w:p>
    <w:p w:rsidR="00724EA4" w:rsidRPr="00724EA4" w:rsidRDefault="00ED4690" w:rsidP="00724EA4">
      <w:pPr>
        <w:rPr>
          <w:rFonts w:hint="eastAsia"/>
          <w:lang w:val="en-GB"/>
        </w:rPr>
      </w:pPr>
      <w:r>
        <w:rPr>
          <w:rFonts w:hint="eastAsia"/>
          <w:lang w:val="en-GB"/>
        </w:rPr>
        <w:tab/>
      </w:r>
      <w:r>
        <w:rPr>
          <w:lang w:val="en-GB"/>
        </w:rPr>
        <w:t>17.</w:t>
      </w:r>
      <w:r>
        <w:rPr>
          <w:rFonts w:hint="eastAsia"/>
          <w:lang w:val="en-GB"/>
        </w:rPr>
        <w:t xml:space="preserve">  </w:t>
      </w:r>
      <w:r w:rsidR="00724EA4" w:rsidRPr="00724EA4">
        <w:rPr>
          <w:rFonts w:hint="eastAsia"/>
          <w:lang w:val="en-GB"/>
        </w:rPr>
        <w:t>虽然委员会对《防止家庭暴力和性暴力国家行动计划》持积极看法，但它感到关切的是，家庭暴力，包括性暴力以及虐待儿童行为</w:t>
      </w:r>
      <w:r>
        <w:rPr>
          <w:rFonts w:hint="eastAsia"/>
          <w:lang w:val="en-GB"/>
        </w:rPr>
        <w:t>，</w:t>
      </w:r>
      <w:r w:rsidR="00724EA4" w:rsidRPr="00724EA4">
        <w:rPr>
          <w:rFonts w:hint="eastAsia"/>
          <w:lang w:val="en-GB"/>
        </w:rPr>
        <w:t>是缔约国内长期顽固存在的现象</w:t>
      </w:r>
      <w:r w:rsidR="00724EA4">
        <w:rPr>
          <w:rFonts w:hint="eastAsia"/>
          <w:lang w:val="en-GB"/>
        </w:rPr>
        <w:t>(</w:t>
      </w:r>
      <w:r w:rsidR="00724EA4" w:rsidRPr="00724EA4">
        <w:rPr>
          <w:rFonts w:hint="eastAsia"/>
          <w:lang w:val="en-GB"/>
        </w:rPr>
        <w:t>第</w:t>
      </w:r>
      <w:r w:rsidR="00724EA4" w:rsidRPr="00724EA4">
        <w:rPr>
          <w:rFonts w:hint="eastAsia"/>
          <w:lang w:val="en-GB"/>
        </w:rPr>
        <w:t>16</w:t>
      </w:r>
      <w:r w:rsidR="00724EA4" w:rsidRPr="00724EA4">
        <w:rPr>
          <w:rFonts w:hint="eastAsia"/>
          <w:lang w:val="en-GB"/>
        </w:rPr>
        <w:t>条</w:t>
      </w:r>
      <w:r w:rsidR="00724EA4">
        <w:rPr>
          <w:rFonts w:hint="eastAsia"/>
          <w:lang w:val="en-GB"/>
        </w:rPr>
        <w:t>)</w:t>
      </w:r>
      <w:r w:rsidR="00724EA4" w:rsidRPr="00724EA4">
        <w:rPr>
          <w:rFonts w:hint="eastAsia"/>
          <w:lang w:val="en-GB"/>
        </w:rPr>
        <w:t>。</w:t>
      </w:r>
    </w:p>
    <w:p w:rsidR="00724EA4" w:rsidRPr="00ED4690" w:rsidRDefault="00724EA4" w:rsidP="00ED4690">
      <w:pPr>
        <w:pStyle w:val="aa"/>
        <w:spacing w:after="240"/>
        <w:ind w:left="1050" w:firstLine="518"/>
        <w:rPr>
          <w:rFonts w:ascii="Time New Roman" w:eastAsia="SimHei" w:hAnsi="Time New Roman" w:hint="eastAsia"/>
          <w:spacing w:val="9"/>
          <w:lang w:val="en-GB"/>
        </w:rPr>
      </w:pPr>
      <w:r w:rsidRPr="00ED4690">
        <w:rPr>
          <w:rFonts w:ascii="Time New Roman" w:eastAsia="SimHei" w:hAnsi="Time New Roman" w:hint="eastAsia"/>
          <w:spacing w:val="9"/>
          <w:lang w:val="en-GB"/>
        </w:rPr>
        <w:t>委员会促请缔约国加大力度处理家庭中虐待儿童行为，加强打击各种形式暴力行为的机制，特别是在家庭、学校、社会服务、教育或改造机构或其他中心。</w:t>
      </w:r>
    </w:p>
    <w:p w:rsidR="00724EA4" w:rsidRPr="00ED4690" w:rsidRDefault="00724EA4" w:rsidP="00ED4690">
      <w:pPr>
        <w:pStyle w:val="Heading4"/>
        <w:rPr>
          <w:lang w:val="en-GB"/>
        </w:rPr>
      </w:pPr>
      <w:r w:rsidRPr="00ED4690">
        <w:rPr>
          <w:rFonts w:hint="eastAsia"/>
          <w:lang w:val="en-GB"/>
        </w:rPr>
        <w:t>政治反对派和人权维护者</w:t>
      </w:r>
    </w:p>
    <w:p w:rsidR="00724EA4" w:rsidRPr="00724EA4" w:rsidRDefault="00ED4690" w:rsidP="00724EA4">
      <w:pPr>
        <w:rPr>
          <w:lang w:val="en-GB"/>
        </w:rPr>
      </w:pPr>
      <w:r>
        <w:rPr>
          <w:rFonts w:hint="eastAsia"/>
          <w:lang w:val="en-GB"/>
        </w:rPr>
        <w:tab/>
      </w:r>
      <w:r>
        <w:rPr>
          <w:lang w:val="en-GB"/>
        </w:rPr>
        <w:t>18.</w:t>
      </w:r>
      <w:r>
        <w:rPr>
          <w:rFonts w:hint="eastAsia"/>
          <w:lang w:val="en-GB"/>
        </w:rPr>
        <w:t xml:space="preserve">  </w:t>
      </w:r>
      <w:r w:rsidR="00724EA4" w:rsidRPr="00724EA4">
        <w:rPr>
          <w:rFonts w:hint="eastAsia"/>
          <w:lang w:val="en-GB"/>
        </w:rPr>
        <w:t>委员会关切</w:t>
      </w:r>
      <w:r w:rsidR="00B76057">
        <w:rPr>
          <w:rFonts w:hint="eastAsia"/>
          <w:lang w:val="en-GB"/>
        </w:rPr>
        <w:t>地注意到，它收到据称对人权维护者</w:t>
      </w:r>
      <w:r w:rsidR="00B76057" w:rsidRPr="00B76057">
        <w:rPr>
          <w:rFonts w:hint="eastAsia"/>
          <w:spacing w:val="-50"/>
          <w:lang w:val="en-GB"/>
        </w:rPr>
        <w:t>―</w:t>
      </w:r>
      <w:r w:rsidR="00B76057" w:rsidRPr="00B76057">
        <w:rPr>
          <w:rFonts w:hint="eastAsia"/>
          <w:lang w:val="en-GB"/>
        </w:rPr>
        <w:t>―</w:t>
      </w:r>
      <w:r>
        <w:rPr>
          <w:rFonts w:hint="eastAsia"/>
          <w:lang w:val="en-GB"/>
        </w:rPr>
        <w:t>特别是妇女权利女性维护者</w:t>
      </w:r>
      <w:r w:rsidRPr="00ED4690">
        <w:rPr>
          <w:rFonts w:hint="eastAsia"/>
          <w:spacing w:val="-50"/>
          <w:lang w:val="en-GB"/>
        </w:rPr>
        <w:t>―</w:t>
      </w:r>
      <w:r w:rsidRPr="00ED4690">
        <w:rPr>
          <w:rFonts w:hint="eastAsia"/>
          <w:lang w:val="en-GB"/>
        </w:rPr>
        <w:t>―</w:t>
      </w:r>
      <w:r>
        <w:rPr>
          <w:rFonts w:hint="eastAsia"/>
          <w:lang w:val="en-GB"/>
        </w:rPr>
        <w:t>进行系统骚扰和死亡威胁的案件资料。委员会还关切地注意到</w:t>
      </w:r>
      <w:r w:rsidR="00724EA4" w:rsidRPr="00724EA4">
        <w:rPr>
          <w:rFonts w:hint="eastAsia"/>
          <w:lang w:val="en-GB"/>
        </w:rPr>
        <w:t>对维护生殖权利的妇女进行</w:t>
      </w:r>
      <w:r>
        <w:rPr>
          <w:rFonts w:hint="eastAsia"/>
          <w:lang w:val="en-GB"/>
        </w:rPr>
        <w:t>的刑事调查以及</w:t>
      </w:r>
      <w:r w:rsidR="00724EA4" w:rsidRPr="00724EA4">
        <w:rPr>
          <w:rFonts w:hint="eastAsia"/>
          <w:lang w:val="en-GB"/>
        </w:rPr>
        <w:t>对人权维护者组织自由集会权利事实上的限制</w:t>
      </w:r>
      <w:r w:rsidR="00724EA4" w:rsidRPr="00724EA4">
        <w:rPr>
          <w:rFonts w:hint="eastAsia"/>
          <w:lang w:val="en-GB"/>
        </w:rPr>
        <w:t>(</w:t>
      </w:r>
      <w:r w:rsidR="00724EA4" w:rsidRPr="00724EA4">
        <w:rPr>
          <w:rFonts w:hint="eastAsia"/>
          <w:lang w:val="en-GB"/>
        </w:rPr>
        <w:t>第</w:t>
      </w:r>
      <w:r w:rsidR="00724EA4" w:rsidRPr="00724EA4">
        <w:rPr>
          <w:rFonts w:hint="eastAsia"/>
          <w:lang w:val="en-GB"/>
        </w:rPr>
        <w:t>2</w:t>
      </w:r>
      <w:r w:rsidR="00724EA4" w:rsidRPr="00724EA4">
        <w:rPr>
          <w:rFonts w:hint="eastAsia"/>
          <w:lang w:val="en-GB"/>
        </w:rPr>
        <w:t>条、第</w:t>
      </w:r>
      <w:r w:rsidR="00724EA4" w:rsidRPr="00724EA4">
        <w:rPr>
          <w:rFonts w:hint="eastAsia"/>
          <w:lang w:val="en-GB"/>
        </w:rPr>
        <w:t>12</w:t>
      </w:r>
      <w:r w:rsidR="00724EA4" w:rsidRPr="00724EA4">
        <w:rPr>
          <w:rFonts w:hint="eastAsia"/>
          <w:lang w:val="en-GB"/>
        </w:rPr>
        <w:t>条和第</w:t>
      </w:r>
      <w:r w:rsidR="00724EA4" w:rsidRPr="00724EA4">
        <w:rPr>
          <w:rFonts w:hint="eastAsia"/>
          <w:lang w:val="en-GB"/>
        </w:rPr>
        <w:t>16</w:t>
      </w:r>
      <w:r w:rsidR="00724EA4" w:rsidRPr="00724EA4">
        <w:rPr>
          <w:rFonts w:hint="eastAsia"/>
          <w:lang w:val="en-GB"/>
        </w:rPr>
        <w:t>条</w:t>
      </w:r>
      <w:r w:rsidR="00724EA4" w:rsidRPr="00724EA4">
        <w:rPr>
          <w:rFonts w:hint="eastAsia"/>
          <w:lang w:val="en-GB"/>
        </w:rPr>
        <w:t>)</w:t>
      </w:r>
      <w:r w:rsidR="00724EA4" w:rsidRPr="00724EA4">
        <w:rPr>
          <w:rFonts w:hint="eastAsia"/>
          <w:lang w:val="en-GB"/>
        </w:rPr>
        <w:t>。</w:t>
      </w:r>
    </w:p>
    <w:p w:rsidR="00724EA4" w:rsidRPr="00ED4690" w:rsidRDefault="00724EA4" w:rsidP="00FF4E3B">
      <w:pPr>
        <w:pStyle w:val="aa"/>
        <w:ind w:left="1049" w:firstLine="516"/>
        <w:rPr>
          <w:rFonts w:ascii="Time New Roman" w:eastAsia="SimHei" w:hAnsi="Time New Roman"/>
          <w:spacing w:val="9"/>
          <w:lang w:val="en-GB"/>
        </w:rPr>
      </w:pPr>
      <w:r w:rsidRPr="00ED4690">
        <w:rPr>
          <w:rFonts w:ascii="Time New Roman" w:eastAsia="SimHei" w:hAnsi="Time New Roman" w:hint="eastAsia"/>
          <w:spacing w:val="9"/>
          <w:lang w:val="en-GB"/>
        </w:rPr>
        <w:t>委员会促请缔约国采取必要措施，制止据称的对人权维护者整体、特别是对妇女权利维护者的系统骚扰和死亡威胁事件，开展公正的调查，对犯罪者给予应有的惩罚。</w:t>
      </w:r>
    </w:p>
    <w:p w:rsidR="00724EA4" w:rsidRPr="00724EA4" w:rsidRDefault="00ED4690" w:rsidP="00724EA4">
      <w:pPr>
        <w:rPr>
          <w:rFonts w:hint="eastAsia"/>
          <w:lang w:val="en-GB"/>
        </w:rPr>
      </w:pPr>
      <w:r>
        <w:rPr>
          <w:rFonts w:hint="eastAsia"/>
          <w:lang w:val="en-GB"/>
        </w:rPr>
        <w:tab/>
      </w:r>
      <w:r>
        <w:rPr>
          <w:lang w:val="en-GB"/>
        </w:rPr>
        <w:t>19.</w:t>
      </w:r>
      <w:r>
        <w:rPr>
          <w:rFonts w:hint="eastAsia"/>
          <w:lang w:val="en-GB"/>
        </w:rPr>
        <w:t xml:space="preserve">  </w:t>
      </w:r>
      <w:r>
        <w:rPr>
          <w:rFonts w:hint="eastAsia"/>
          <w:lang w:val="en-GB"/>
        </w:rPr>
        <w:t>委员会表示关切的是，它收到的资料显示</w:t>
      </w:r>
      <w:r w:rsidR="00B76057">
        <w:rPr>
          <w:rFonts w:hint="eastAsia"/>
          <w:lang w:val="en-GB"/>
        </w:rPr>
        <w:t>，</w:t>
      </w:r>
      <w:r>
        <w:rPr>
          <w:rFonts w:hint="eastAsia"/>
          <w:lang w:val="en-GB"/>
        </w:rPr>
        <w:t>包括据称受到政府支持的市民纠察</w:t>
      </w:r>
      <w:r w:rsidR="00724EA4" w:rsidRPr="00724EA4">
        <w:rPr>
          <w:rFonts w:hint="eastAsia"/>
          <w:lang w:val="en-GB"/>
        </w:rPr>
        <w:t>员在内的一些社会部门暴力镇压有</w:t>
      </w:r>
      <w:r>
        <w:rPr>
          <w:rFonts w:hint="eastAsia"/>
          <w:lang w:val="en-GB"/>
        </w:rPr>
        <w:t>政治反对派和非政府组织代表参加的集体示威。对此类行为不予惩罚会诱使此类侵</w:t>
      </w:r>
      <w:r w:rsidR="00724EA4" w:rsidRPr="00724EA4">
        <w:rPr>
          <w:rFonts w:hint="eastAsia"/>
          <w:lang w:val="en-GB"/>
        </w:rPr>
        <w:t>权行为一犯再犯，并显得</w:t>
      </w:r>
      <w:r>
        <w:rPr>
          <w:rFonts w:hint="eastAsia"/>
          <w:lang w:val="en-GB"/>
        </w:rPr>
        <w:t>此类行为</w:t>
      </w:r>
      <w:r w:rsidR="00724EA4" w:rsidRPr="00724EA4">
        <w:rPr>
          <w:rFonts w:hint="eastAsia"/>
          <w:lang w:val="en-GB"/>
        </w:rPr>
        <w:t>得到</w:t>
      </w:r>
      <w:r>
        <w:rPr>
          <w:rFonts w:hint="eastAsia"/>
          <w:lang w:val="en-GB"/>
        </w:rPr>
        <w:t>了当局默许</w:t>
      </w:r>
      <w:r w:rsidR="00724EA4" w:rsidRPr="00724EA4">
        <w:rPr>
          <w:lang w:val="en-GB"/>
        </w:rPr>
        <w:t>(</w:t>
      </w:r>
      <w:r w:rsidR="00724EA4" w:rsidRPr="00724EA4">
        <w:rPr>
          <w:rFonts w:hint="eastAsia"/>
          <w:lang w:val="en-GB"/>
        </w:rPr>
        <w:t>第</w:t>
      </w:r>
      <w:r w:rsidR="00724EA4" w:rsidRPr="00724EA4">
        <w:rPr>
          <w:rFonts w:hint="eastAsia"/>
          <w:lang w:val="en-GB"/>
        </w:rPr>
        <w:t>2</w:t>
      </w:r>
      <w:r w:rsidR="00724EA4" w:rsidRPr="00724EA4">
        <w:rPr>
          <w:rFonts w:hint="eastAsia"/>
          <w:lang w:val="en-GB"/>
        </w:rPr>
        <w:t>条、第</w:t>
      </w:r>
      <w:r w:rsidR="00724EA4" w:rsidRPr="00724EA4">
        <w:rPr>
          <w:lang w:val="en-GB"/>
        </w:rPr>
        <w:t>12</w:t>
      </w:r>
      <w:r w:rsidR="00724EA4" w:rsidRPr="00724EA4">
        <w:rPr>
          <w:rFonts w:hint="eastAsia"/>
          <w:lang w:val="en-GB"/>
        </w:rPr>
        <w:t>条和第</w:t>
      </w:r>
      <w:r w:rsidR="00724EA4" w:rsidRPr="00724EA4">
        <w:rPr>
          <w:lang w:val="en-GB"/>
        </w:rPr>
        <w:t>16</w:t>
      </w:r>
      <w:r w:rsidR="00724EA4" w:rsidRPr="00724EA4">
        <w:rPr>
          <w:rFonts w:hint="eastAsia"/>
          <w:lang w:val="en-GB"/>
        </w:rPr>
        <w:t>条</w:t>
      </w:r>
      <w:r w:rsidR="00724EA4" w:rsidRPr="00724EA4">
        <w:rPr>
          <w:lang w:val="en-GB"/>
        </w:rPr>
        <w:t>)</w:t>
      </w:r>
      <w:r w:rsidR="00724EA4" w:rsidRPr="00724EA4">
        <w:rPr>
          <w:rFonts w:hint="eastAsia"/>
          <w:lang w:val="en-GB"/>
        </w:rPr>
        <w:t>。</w:t>
      </w:r>
    </w:p>
    <w:p w:rsidR="00724EA4" w:rsidRPr="00ED4690" w:rsidRDefault="00724EA4" w:rsidP="00ED4690">
      <w:pPr>
        <w:pStyle w:val="aa"/>
        <w:spacing w:after="240"/>
        <w:ind w:left="1050" w:firstLine="518"/>
        <w:rPr>
          <w:rFonts w:ascii="Time New Roman" w:eastAsia="SimHei" w:hAnsi="Time New Roman" w:hint="eastAsia"/>
          <w:spacing w:val="9"/>
          <w:lang w:val="en-GB"/>
        </w:rPr>
      </w:pPr>
      <w:r w:rsidRPr="00ED4690">
        <w:rPr>
          <w:rFonts w:ascii="Time New Roman" w:eastAsia="SimHei" w:hAnsi="Time New Roman" w:hint="eastAsia"/>
          <w:spacing w:val="9"/>
          <w:lang w:val="en-GB"/>
        </w:rPr>
        <w:t>缔约国应采取有效措施制止和预防针对和平示威中的政治反对派成员、其同情者和非政府组织代表的暴力行为，对示威者提供适当的保护。缔约国也应确保立即开展公正的调查，犯罪者受到应有的惩罚。</w:t>
      </w:r>
    </w:p>
    <w:p w:rsidR="00724EA4" w:rsidRPr="00ED4690" w:rsidRDefault="00724EA4" w:rsidP="00ED4690">
      <w:pPr>
        <w:pStyle w:val="Heading4"/>
        <w:rPr>
          <w:rFonts w:hint="eastAsia"/>
          <w:lang w:val="en-GB"/>
        </w:rPr>
      </w:pPr>
      <w:r w:rsidRPr="00ED4690">
        <w:rPr>
          <w:rFonts w:hint="eastAsia"/>
          <w:lang w:val="en-GB"/>
        </w:rPr>
        <w:t>任意拘留</w:t>
      </w:r>
    </w:p>
    <w:p w:rsidR="00724EA4" w:rsidRPr="00724EA4" w:rsidRDefault="00ED4690" w:rsidP="00724EA4">
      <w:pPr>
        <w:rPr>
          <w:lang w:val="en-GB"/>
        </w:rPr>
      </w:pPr>
      <w:r>
        <w:rPr>
          <w:rFonts w:hint="eastAsia"/>
          <w:lang w:val="en-GB"/>
        </w:rPr>
        <w:tab/>
      </w:r>
      <w:r>
        <w:rPr>
          <w:lang w:val="en-GB"/>
        </w:rPr>
        <w:t>20.</w:t>
      </w:r>
      <w:r>
        <w:rPr>
          <w:rFonts w:hint="eastAsia"/>
          <w:lang w:val="en-GB"/>
        </w:rPr>
        <w:t xml:space="preserve">  </w:t>
      </w:r>
      <w:r w:rsidR="00724EA4" w:rsidRPr="00724EA4">
        <w:rPr>
          <w:rFonts w:hint="eastAsia"/>
          <w:lang w:val="en-GB"/>
        </w:rPr>
        <w:t>委员会赞同任意拘留工作组报告</w:t>
      </w:r>
      <w:r w:rsidR="00724EA4" w:rsidRPr="00724EA4">
        <w:rPr>
          <w:lang w:val="en-GB"/>
        </w:rPr>
        <w:t>(A/HRC/4/40/Add.3)</w:t>
      </w:r>
      <w:r>
        <w:rPr>
          <w:rFonts w:hint="eastAsia"/>
          <w:lang w:val="en-GB"/>
        </w:rPr>
        <w:t>中表达的以下关切：</w:t>
      </w:r>
      <w:r w:rsidR="00724EA4" w:rsidRPr="00724EA4">
        <w:rPr>
          <w:rFonts w:hint="eastAsia"/>
          <w:lang w:val="en-GB"/>
        </w:rPr>
        <w:t>警察局缺乏有效、</w:t>
      </w:r>
      <w:r>
        <w:rPr>
          <w:rFonts w:hint="eastAsia"/>
          <w:lang w:val="en-GB"/>
        </w:rPr>
        <w:t>清楚和系统的登记册，无法</w:t>
      </w:r>
      <w:r w:rsidR="00724EA4" w:rsidRPr="00724EA4">
        <w:rPr>
          <w:rFonts w:hint="eastAsia"/>
          <w:lang w:val="en-GB"/>
        </w:rPr>
        <w:t>清楚和肯定地确知被拘留者何时进入和离开警察局，被送交哪个当局、送至何地以及目前哪个主管当局对其负责</w:t>
      </w:r>
      <w:r w:rsidR="00724EA4" w:rsidRPr="00724EA4">
        <w:rPr>
          <w:lang w:val="en-GB"/>
        </w:rPr>
        <w:t>(</w:t>
      </w:r>
      <w:r w:rsidR="00724EA4" w:rsidRPr="00724EA4">
        <w:rPr>
          <w:rFonts w:hint="eastAsia"/>
          <w:lang w:val="en-GB"/>
        </w:rPr>
        <w:t>第</w:t>
      </w:r>
      <w:r w:rsidR="00724EA4" w:rsidRPr="00724EA4">
        <w:rPr>
          <w:lang w:val="en-GB"/>
        </w:rPr>
        <w:t>2</w:t>
      </w:r>
      <w:r w:rsidR="00724EA4" w:rsidRPr="00724EA4">
        <w:rPr>
          <w:rFonts w:hint="eastAsia"/>
          <w:lang w:val="en-GB"/>
        </w:rPr>
        <w:t>条、第</w:t>
      </w:r>
      <w:r w:rsidR="00724EA4" w:rsidRPr="00724EA4">
        <w:rPr>
          <w:lang w:val="en-GB"/>
        </w:rPr>
        <w:t>11</w:t>
      </w:r>
      <w:r w:rsidR="00724EA4" w:rsidRPr="00724EA4">
        <w:rPr>
          <w:rFonts w:hint="eastAsia"/>
          <w:lang w:val="en-GB"/>
        </w:rPr>
        <w:t>条和第</w:t>
      </w:r>
      <w:r w:rsidR="00724EA4" w:rsidRPr="00724EA4">
        <w:rPr>
          <w:lang w:val="en-GB"/>
        </w:rPr>
        <w:t>16</w:t>
      </w:r>
      <w:r w:rsidR="00724EA4" w:rsidRPr="00724EA4">
        <w:rPr>
          <w:rFonts w:hint="eastAsia"/>
          <w:lang w:val="en-GB"/>
        </w:rPr>
        <w:t>条</w:t>
      </w:r>
      <w:r w:rsidR="00724EA4" w:rsidRPr="00724EA4">
        <w:rPr>
          <w:lang w:val="en-GB"/>
        </w:rPr>
        <w:t>)</w:t>
      </w:r>
      <w:r w:rsidR="00724EA4" w:rsidRPr="00724EA4">
        <w:rPr>
          <w:rFonts w:hint="eastAsia"/>
          <w:lang w:val="en-GB"/>
        </w:rPr>
        <w:t>。</w:t>
      </w:r>
    </w:p>
    <w:p w:rsidR="00724EA4" w:rsidRPr="00ED4690" w:rsidRDefault="00724EA4" w:rsidP="00FF4E3B">
      <w:pPr>
        <w:pStyle w:val="aa"/>
        <w:spacing w:after="240"/>
        <w:ind w:left="1050" w:firstLine="518"/>
        <w:rPr>
          <w:rFonts w:ascii="Time New Roman" w:eastAsia="SimHei" w:hAnsi="Time New Roman"/>
          <w:spacing w:val="9"/>
          <w:lang w:val="en-GB"/>
        </w:rPr>
      </w:pPr>
      <w:r w:rsidRPr="00ED4690">
        <w:rPr>
          <w:rFonts w:ascii="Time New Roman" w:eastAsia="SimHei" w:hAnsi="Time New Roman" w:hint="eastAsia"/>
          <w:spacing w:val="9"/>
          <w:lang w:val="en-GB"/>
        </w:rPr>
        <w:t>缔约国必须努力使警察局的登记制度得到实质改进。登记应能准确确定包括以下在内的信息：所有被拘留者的状况，包括被逮捕日期和时间；负责将其收监的警察；公共检察官办公室、被拘留者家人及其辩护律师得到逮捕通知的日期和时间；其本人被送见法官的日期和时间；其离开警察局的日期和时间以及被交付的当局。</w:t>
      </w:r>
    </w:p>
    <w:p w:rsidR="00724EA4" w:rsidRPr="00724EA4" w:rsidRDefault="00724EA4" w:rsidP="00ED4690">
      <w:pPr>
        <w:pStyle w:val="Heading4"/>
        <w:rPr>
          <w:rFonts w:hint="eastAsia"/>
          <w:lang w:val="en-GB"/>
        </w:rPr>
      </w:pPr>
      <w:r w:rsidRPr="00724EA4">
        <w:rPr>
          <w:rFonts w:hint="eastAsia"/>
          <w:lang w:val="en-GB"/>
        </w:rPr>
        <w:t>拘留条件</w:t>
      </w:r>
    </w:p>
    <w:p w:rsidR="00724EA4" w:rsidRPr="00724EA4" w:rsidRDefault="00ED4690" w:rsidP="00724EA4">
      <w:pPr>
        <w:rPr>
          <w:lang w:val="en-GB"/>
        </w:rPr>
      </w:pPr>
      <w:r>
        <w:rPr>
          <w:rFonts w:hint="eastAsia"/>
          <w:lang w:val="en-GB"/>
        </w:rPr>
        <w:tab/>
      </w:r>
      <w:r>
        <w:rPr>
          <w:lang w:val="en-GB"/>
        </w:rPr>
        <w:t>21.</w:t>
      </w:r>
      <w:r>
        <w:rPr>
          <w:rFonts w:hint="eastAsia"/>
          <w:lang w:val="en-GB"/>
        </w:rPr>
        <w:t xml:space="preserve">  </w:t>
      </w:r>
      <w:r>
        <w:rPr>
          <w:rFonts w:hint="eastAsia"/>
          <w:lang w:val="en-GB"/>
        </w:rPr>
        <w:t>委员会对拘留中心人员拥挤的严重问题以及其他不令</w:t>
      </w:r>
      <w:r w:rsidR="00724EA4" w:rsidRPr="00724EA4">
        <w:rPr>
          <w:rFonts w:hint="eastAsia"/>
          <w:lang w:val="en-GB"/>
        </w:rPr>
        <w:t>人满意的拘留条件表示关切，这对被拘留者健康产生不利影响。委员会还注意到，北大西洋和南大西洋自治区的情况尤其令人不安，特别是在</w:t>
      </w:r>
      <w:r w:rsidR="00724EA4" w:rsidRPr="00724EA4">
        <w:rPr>
          <w:lang w:val="en-GB"/>
        </w:rPr>
        <w:t>Tipitapa</w:t>
      </w:r>
      <w:r w:rsidR="00724EA4" w:rsidRPr="00724EA4">
        <w:rPr>
          <w:rFonts w:hint="eastAsia"/>
          <w:lang w:val="en-GB"/>
        </w:rPr>
        <w:t>和</w:t>
      </w:r>
      <w:r w:rsidR="00724EA4" w:rsidRPr="00724EA4">
        <w:rPr>
          <w:lang w:val="en-GB"/>
        </w:rPr>
        <w:t>Bluefields</w:t>
      </w:r>
      <w:r w:rsidR="00724EA4" w:rsidRPr="00724EA4">
        <w:rPr>
          <w:rFonts w:hint="eastAsia"/>
          <w:lang w:val="en-GB"/>
        </w:rPr>
        <w:t>监狱普遍存在拘留条件不达标的情况</w:t>
      </w:r>
      <w:r w:rsidR="00724EA4" w:rsidRPr="00724EA4">
        <w:rPr>
          <w:lang w:val="en-GB"/>
        </w:rPr>
        <w:t>(</w:t>
      </w:r>
      <w:r w:rsidR="00724EA4" w:rsidRPr="00724EA4">
        <w:rPr>
          <w:rFonts w:hint="eastAsia"/>
          <w:lang w:val="en-GB"/>
        </w:rPr>
        <w:t>第</w:t>
      </w:r>
      <w:r w:rsidR="00724EA4" w:rsidRPr="00724EA4">
        <w:rPr>
          <w:lang w:val="en-GB"/>
        </w:rPr>
        <w:t>16</w:t>
      </w:r>
      <w:r w:rsidR="00724EA4" w:rsidRPr="00724EA4">
        <w:rPr>
          <w:rFonts w:hint="eastAsia"/>
          <w:lang w:val="en-GB"/>
        </w:rPr>
        <w:t>条</w:t>
      </w:r>
      <w:r w:rsidR="00724EA4" w:rsidRPr="00724EA4">
        <w:rPr>
          <w:lang w:val="en-GB"/>
        </w:rPr>
        <w:t>)</w:t>
      </w:r>
      <w:r w:rsidR="00724EA4" w:rsidRPr="00724EA4">
        <w:rPr>
          <w:rFonts w:hint="eastAsia"/>
          <w:lang w:val="en-GB"/>
        </w:rPr>
        <w:t>。</w:t>
      </w:r>
    </w:p>
    <w:p w:rsidR="00724EA4" w:rsidRPr="00ED4690" w:rsidRDefault="00724EA4" w:rsidP="00FF4E3B">
      <w:pPr>
        <w:pStyle w:val="aa"/>
        <w:ind w:left="1049" w:firstLine="516"/>
        <w:rPr>
          <w:rFonts w:ascii="Time New Roman" w:eastAsia="SimHei" w:hAnsi="Time New Roman"/>
          <w:spacing w:val="9"/>
          <w:lang w:val="en-GB"/>
        </w:rPr>
      </w:pPr>
      <w:r w:rsidRPr="00ED4690">
        <w:rPr>
          <w:rFonts w:ascii="Time New Roman" w:eastAsia="SimHei" w:hAnsi="Time New Roman" w:hint="eastAsia"/>
          <w:spacing w:val="9"/>
          <w:lang w:val="en-GB"/>
        </w:rPr>
        <w:t>缔约国应当立即采取措施，缓解监狱人满为患的问题，改善</w:t>
      </w:r>
      <w:r w:rsidR="00ED4690">
        <w:rPr>
          <w:rFonts w:ascii="Time New Roman" w:eastAsia="SimHei" w:hAnsi="Time New Roman" w:hint="eastAsia"/>
          <w:spacing w:val="9"/>
          <w:lang w:val="en-GB"/>
        </w:rPr>
        <w:t>基础设施和卫生条件。缔约国应提供所需的设备、人力和预算资源，以</w:t>
      </w:r>
      <w:r w:rsidRPr="00ED4690">
        <w:rPr>
          <w:rFonts w:ascii="Time New Roman" w:eastAsia="SimHei" w:hAnsi="Time New Roman" w:hint="eastAsia"/>
          <w:spacing w:val="9"/>
          <w:lang w:val="en-GB"/>
        </w:rPr>
        <w:t>保证全国的拘押条件符合起码的国际标准。</w:t>
      </w:r>
    </w:p>
    <w:p w:rsidR="00724EA4" w:rsidRPr="00724EA4" w:rsidRDefault="00ED4690" w:rsidP="00724EA4">
      <w:pPr>
        <w:rPr>
          <w:lang w:val="en-GB"/>
        </w:rPr>
      </w:pPr>
      <w:r>
        <w:rPr>
          <w:rFonts w:hint="eastAsia"/>
          <w:lang w:val="en-GB"/>
        </w:rPr>
        <w:tab/>
      </w:r>
      <w:r>
        <w:rPr>
          <w:lang w:val="en-GB"/>
        </w:rPr>
        <w:t>22.</w:t>
      </w:r>
      <w:r>
        <w:rPr>
          <w:rFonts w:hint="eastAsia"/>
          <w:lang w:val="en-GB"/>
        </w:rPr>
        <w:t xml:space="preserve">  </w:t>
      </w:r>
      <w:r w:rsidR="00724EA4" w:rsidRPr="00724EA4">
        <w:rPr>
          <w:rFonts w:hint="eastAsia"/>
          <w:lang w:val="en-GB"/>
        </w:rPr>
        <w:t>委员会注意到</w:t>
      </w:r>
      <w:r>
        <w:rPr>
          <w:rFonts w:hint="eastAsia"/>
          <w:lang w:val="en-GB"/>
        </w:rPr>
        <w:t>，</w:t>
      </w:r>
      <w:r w:rsidR="00724EA4" w:rsidRPr="00724EA4">
        <w:rPr>
          <w:rFonts w:hint="eastAsia"/>
          <w:lang w:val="en-GB"/>
        </w:rPr>
        <w:t>缔约国在对话中提供了有关女性和未成年囚犯拘押条件的资料，其中指出，由于拥挤问题，在一些地区没有单独的女子监狱和未成年人监狱。委员会赞赏缔约国努力为此问题找出实际解决办法，</w:t>
      </w:r>
      <w:r w:rsidR="00B76057">
        <w:rPr>
          <w:rFonts w:hint="eastAsia"/>
          <w:lang w:val="en-GB"/>
        </w:rPr>
        <w:t>诸</w:t>
      </w:r>
      <w:r>
        <w:rPr>
          <w:rFonts w:hint="eastAsia"/>
          <w:lang w:val="en-GB"/>
        </w:rPr>
        <w:t>如采取不同的时间安排，使用设施的不同区域，但委员会</w:t>
      </w:r>
      <w:r w:rsidR="00724EA4" w:rsidRPr="00724EA4">
        <w:rPr>
          <w:rFonts w:hint="eastAsia"/>
          <w:lang w:val="en-GB"/>
        </w:rPr>
        <w:t>指出，在防止酷刑和其他残忍、不人道或有辱人格的待遇或处罚背景下，女子应当与男子分开，而青少年犯应当安置在与成年犯人完全分开的设施里。委员会强调，必须有独立的监督机构，配备充足的人力和财政资源，以确保充分履行《公约》</w:t>
      </w:r>
      <w:r w:rsidR="00724EA4" w:rsidRPr="00724EA4">
        <w:rPr>
          <w:rFonts w:hint="eastAsia"/>
          <w:lang w:val="en-GB"/>
        </w:rPr>
        <w:t>(</w:t>
      </w:r>
      <w:r w:rsidR="00724EA4" w:rsidRPr="00724EA4">
        <w:rPr>
          <w:rFonts w:hint="eastAsia"/>
          <w:lang w:val="en-GB"/>
        </w:rPr>
        <w:t>第</w:t>
      </w:r>
      <w:r w:rsidR="00724EA4" w:rsidRPr="00724EA4">
        <w:rPr>
          <w:rFonts w:hint="eastAsia"/>
          <w:lang w:val="en-GB"/>
        </w:rPr>
        <w:t>16</w:t>
      </w:r>
      <w:r w:rsidR="00724EA4" w:rsidRPr="00724EA4">
        <w:rPr>
          <w:rFonts w:hint="eastAsia"/>
          <w:lang w:val="en-GB"/>
        </w:rPr>
        <w:t>条</w:t>
      </w:r>
      <w:r w:rsidR="00724EA4" w:rsidRPr="00724EA4">
        <w:rPr>
          <w:rFonts w:hint="eastAsia"/>
          <w:lang w:val="en-GB"/>
        </w:rPr>
        <w:t>)</w:t>
      </w:r>
      <w:r w:rsidR="00724EA4" w:rsidRPr="00724EA4">
        <w:rPr>
          <w:rFonts w:hint="eastAsia"/>
          <w:lang w:val="en-GB"/>
        </w:rPr>
        <w:t>。</w:t>
      </w:r>
    </w:p>
    <w:p w:rsidR="00724EA4" w:rsidRPr="00ED4690" w:rsidRDefault="00724EA4" w:rsidP="00ED4690">
      <w:pPr>
        <w:pStyle w:val="aa"/>
        <w:spacing w:after="240"/>
        <w:ind w:left="1050" w:firstLine="518"/>
        <w:rPr>
          <w:rFonts w:ascii="Time New Roman" w:eastAsia="SimHei" w:hAnsi="Time New Roman"/>
          <w:spacing w:val="9"/>
          <w:lang w:val="en-GB"/>
        </w:rPr>
      </w:pPr>
      <w:r w:rsidRPr="00ED4690">
        <w:rPr>
          <w:rFonts w:ascii="Time New Roman" w:eastAsia="SimHei" w:hAnsi="Time New Roman" w:hint="eastAsia"/>
          <w:spacing w:val="9"/>
          <w:lang w:val="en-GB"/>
        </w:rPr>
        <w:t>缔约国应当确保女子和男子被关押在相互独立的设施内，尤其确保未成年人与成人分开。缔约国并应确保，必须</w:t>
      </w:r>
      <w:r w:rsidR="00ED4690">
        <w:rPr>
          <w:rFonts w:ascii="Time New Roman" w:eastAsia="SimHei" w:hAnsi="Time New Roman" w:hint="eastAsia"/>
          <w:spacing w:val="9"/>
          <w:lang w:val="en-GB"/>
        </w:rPr>
        <w:t>接触女性和未成年人的监狱看守人员的培训要纳入性别考虑以及以审慎</w:t>
      </w:r>
      <w:r w:rsidRPr="00ED4690">
        <w:rPr>
          <w:rFonts w:ascii="Time New Roman" w:eastAsia="SimHei" w:hAnsi="Time New Roman" w:hint="eastAsia"/>
          <w:spacing w:val="9"/>
          <w:lang w:val="en-GB"/>
        </w:rPr>
        <w:t>行事所需的信息。委员会还建议缔约国加强独立的监狱检查程序。</w:t>
      </w:r>
    </w:p>
    <w:p w:rsidR="00724EA4" w:rsidRPr="00724EA4" w:rsidRDefault="00724EA4" w:rsidP="00ED4690">
      <w:pPr>
        <w:pStyle w:val="Heading4"/>
        <w:rPr>
          <w:rFonts w:hint="eastAsia"/>
          <w:lang w:val="en-GB"/>
        </w:rPr>
      </w:pPr>
      <w:r w:rsidRPr="00724EA4">
        <w:rPr>
          <w:rFonts w:hint="eastAsia"/>
          <w:lang w:val="en-GB"/>
        </w:rPr>
        <w:t>培</w:t>
      </w:r>
      <w:r w:rsidR="00ED4690">
        <w:rPr>
          <w:rFonts w:hint="eastAsia"/>
          <w:lang w:val="en-GB"/>
        </w:rPr>
        <w:t xml:space="preserve">  </w:t>
      </w:r>
      <w:r w:rsidRPr="00724EA4">
        <w:rPr>
          <w:rFonts w:hint="eastAsia"/>
          <w:lang w:val="en-GB"/>
        </w:rPr>
        <w:t>训</w:t>
      </w:r>
    </w:p>
    <w:p w:rsidR="00724EA4" w:rsidRPr="00724EA4" w:rsidRDefault="00B76057" w:rsidP="00724EA4">
      <w:pPr>
        <w:rPr>
          <w:lang w:val="en-GB"/>
        </w:rPr>
      </w:pPr>
      <w:r>
        <w:rPr>
          <w:rFonts w:hint="eastAsia"/>
          <w:lang w:val="en-GB"/>
        </w:rPr>
        <w:tab/>
      </w:r>
      <w:r w:rsidR="00724EA4" w:rsidRPr="00724EA4">
        <w:rPr>
          <w:lang w:val="en-GB"/>
        </w:rPr>
        <w:t>23.</w:t>
      </w:r>
      <w:r>
        <w:rPr>
          <w:rFonts w:hint="eastAsia"/>
          <w:lang w:val="en-GB"/>
        </w:rPr>
        <w:t xml:space="preserve">  </w:t>
      </w:r>
      <w:r w:rsidR="00724EA4" w:rsidRPr="00724EA4">
        <w:rPr>
          <w:rFonts w:hint="eastAsia"/>
          <w:lang w:val="en-GB"/>
        </w:rPr>
        <w:t>委员会注意到，监狱工作人员和警察的培训时间太短，质量不足，难以确保司法和警察系统工作人员获得人权领域适当的多学科培训，特别是接触儿童、青少年以及家庭暴力妇女受害者的官员。委员会还关注在禁止酷刑和不人道或有辱人格待遇方面的人员培训不足。委员会还感到遗憾的是，很少提供信息说明现有培训方案的监测和评估情况，也没有提供信息说明向所有主管官员提供的培训的结果以及这些方案在减少酷刑和虐待案件数量方面是否有用</w:t>
      </w:r>
      <w:r w:rsidR="00724EA4" w:rsidRPr="00724EA4">
        <w:rPr>
          <w:rFonts w:hint="eastAsia"/>
          <w:lang w:val="en-GB"/>
        </w:rPr>
        <w:t>(</w:t>
      </w:r>
      <w:r w:rsidR="00724EA4" w:rsidRPr="00724EA4">
        <w:rPr>
          <w:rFonts w:hint="eastAsia"/>
          <w:lang w:val="en-GB"/>
        </w:rPr>
        <w:t>第</w:t>
      </w:r>
      <w:r w:rsidR="00724EA4" w:rsidRPr="00724EA4">
        <w:rPr>
          <w:rFonts w:hint="eastAsia"/>
          <w:lang w:val="en-GB"/>
        </w:rPr>
        <w:t>10</w:t>
      </w:r>
      <w:r w:rsidR="00724EA4" w:rsidRPr="00724EA4">
        <w:rPr>
          <w:rFonts w:hint="eastAsia"/>
          <w:lang w:val="en-GB"/>
        </w:rPr>
        <w:t>条</w:t>
      </w:r>
      <w:r w:rsidR="00724EA4" w:rsidRPr="00724EA4">
        <w:rPr>
          <w:rFonts w:hint="eastAsia"/>
          <w:lang w:val="en-GB"/>
        </w:rPr>
        <w:t>)</w:t>
      </w:r>
      <w:r w:rsidR="00724EA4" w:rsidRPr="00724EA4">
        <w:rPr>
          <w:rFonts w:hint="eastAsia"/>
          <w:lang w:val="en-GB"/>
        </w:rPr>
        <w:t>。</w:t>
      </w:r>
    </w:p>
    <w:p w:rsidR="00724EA4" w:rsidRPr="00ED4690" w:rsidRDefault="00724EA4" w:rsidP="00ED4690">
      <w:pPr>
        <w:pStyle w:val="aa"/>
        <w:rPr>
          <w:rFonts w:ascii="Time New Roman" w:eastAsia="SimHei" w:hAnsi="Time New Roman"/>
          <w:b/>
          <w:lang w:val="en-GB"/>
        </w:rPr>
      </w:pPr>
      <w:r w:rsidRPr="00ED4690">
        <w:rPr>
          <w:rFonts w:ascii="Time New Roman" w:eastAsia="SimHei" w:hAnsi="Time New Roman" w:hint="eastAsia"/>
          <w:lang w:val="en-GB"/>
        </w:rPr>
        <w:t>缔约国应采取下列行动：</w:t>
      </w:r>
    </w:p>
    <w:p w:rsidR="00724EA4" w:rsidRPr="00ED4690" w:rsidRDefault="00724EA4" w:rsidP="00ED4690">
      <w:pPr>
        <w:numPr>
          <w:ilvl w:val="0"/>
          <w:numId w:val="4"/>
        </w:numPr>
        <w:rPr>
          <w:rFonts w:ascii="Time New Roman" w:eastAsia="SimHei" w:hAnsi="Time New Roman"/>
          <w:b/>
          <w:lang w:val="en-GB"/>
        </w:rPr>
      </w:pPr>
      <w:r w:rsidRPr="00ED4690">
        <w:rPr>
          <w:rFonts w:ascii="Time New Roman" w:eastAsia="SimHei" w:hAnsi="Time New Roman" w:hint="eastAsia"/>
          <w:lang w:val="en-GB"/>
        </w:rPr>
        <w:t>加强适当形式的人权多学科培训，在为警察和监狱工作人员提供的职业培训方案中尤其列入关于禁止酷刑和其他残忍、不人道或有辱人格的待遇或处罚的全面资料；</w:t>
      </w:r>
    </w:p>
    <w:p w:rsidR="00724EA4" w:rsidRPr="00ED4690" w:rsidRDefault="00B76057" w:rsidP="00ED4690">
      <w:pPr>
        <w:numPr>
          <w:ilvl w:val="0"/>
          <w:numId w:val="4"/>
        </w:numPr>
        <w:rPr>
          <w:rFonts w:ascii="Time New Roman" w:eastAsia="SimHei" w:hAnsi="Time New Roman"/>
          <w:b/>
          <w:lang w:val="en-GB"/>
        </w:rPr>
      </w:pPr>
      <w:r>
        <w:rPr>
          <w:rFonts w:ascii="Time New Roman" w:eastAsia="SimHei" w:hAnsi="Time New Roman" w:hint="eastAsia"/>
          <w:lang w:val="en-GB"/>
        </w:rPr>
        <w:t>向所有工作人员提供如何识别酷刑和虐待迹象的适当</w:t>
      </w:r>
      <w:r w:rsidR="00724EA4" w:rsidRPr="00ED4690">
        <w:rPr>
          <w:rFonts w:ascii="Time New Roman" w:eastAsia="SimHei" w:hAnsi="Time New Roman" w:hint="eastAsia"/>
          <w:lang w:val="en-GB"/>
        </w:rPr>
        <w:t>专门培训。委员会建议将《酷刑和其他残忍、不人道或辱人格的待遇或处罚的有效调查和文件记录手册》</w:t>
      </w:r>
      <w:r w:rsidR="00724EA4" w:rsidRPr="00ED4690">
        <w:rPr>
          <w:rFonts w:ascii="Time New Roman" w:eastAsia="SimHei" w:hAnsi="Time New Roman" w:hint="eastAsia"/>
          <w:lang w:val="en-GB"/>
        </w:rPr>
        <w:t>(</w:t>
      </w:r>
      <w:r w:rsidR="00724EA4" w:rsidRPr="00ED4690">
        <w:rPr>
          <w:rFonts w:ascii="Time New Roman" w:eastAsia="SimHei" w:hAnsi="Time New Roman" w:hint="eastAsia"/>
          <w:lang w:val="en-GB"/>
        </w:rPr>
        <w:t>《伊斯坦布尔议定书》</w:t>
      </w:r>
      <w:r w:rsidR="00724EA4" w:rsidRPr="00ED4690">
        <w:rPr>
          <w:rFonts w:ascii="Time New Roman" w:eastAsia="SimHei" w:hAnsi="Time New Roman" w:hint="eastAsia"/>
          <w:lang w:val="en-GB"/>
        </w:rPr>
        <w:t>)</w:t>
      </w:r>
      <w:r w:rsidR="00724EA4" w:rsidRPr="00ED4690">
        <w:rPr>
          <w:rFonts w:ascii="Time New Roman" w:eastAsia="SimHei" w:hAnsi="Time New Roman" w:hint="eastAsia"/>
          <w:lang w:val="en-GB"/>
        </w:rPr>
        <w:t>作为向医生提供培训的必要内容之一；</w:t>
      </w:r>
    </w:p>
    <w:p w:rsidR="00724EA4" w:rsidRPr="00ED4690" w:rsidRDefault="00ED4690" w:rsidP="00ED4690">
      <w:pPr>
        <w:numPr>
          <w:ilvl w:val="0"/>
          <w:numId w:val="4"/>
        </w:numPr>
        <w:rPr>
          <w:rFonts w:ascii="Time New Roman" w:eastAsia="SimHei" w:hAnsi="Time New Roman"/>
          <w:b/>
          <w:lang w:val="en-GB"/>
        </w:rPr>
      </w:pPr>
      <w:r>
        <w:rPr>
          <w:rFonts w:ascii="Time New Roman" w:eastAsia="SimHei" w:hAnsi="Time New Roman" w:hint="eastAsia"/>
          <w:lang w:val="en-GB"/>
        </w:rPr>
        <w:t>制订和执行一种办法，评估培训和教育方案的效用</w:t>
      </w:r>
      <w:r w:rsidR="00724EA4" w:rsidRPr="00ED4690">
        <w:rPr>
          <w:rFonts w:ascii="Time New Roman" w:eastAsia="SimHei" w:hAnsi="Time New Roman" w:hint="eastAsia"/>
          <w:lang w:val="en-GB"/>
        </w:rPr>
        <w:t>及其对减少酷刑、暴力和虐待案件数量的效果</w:t>
      </w:r>
      <w:r w:rsidR="00724EA4" w:rsidRPr="00ED4690">
        <w:rPr>
          <w:rFonts w:ascii="Time New Roman" w:eastAsia="SimHei" w:hAnsi="Time New Roman"/>
          <w:b/>
          <w:lang w:val="en-GB"/>
        </w:rPr>
        <w:t>；</w:t>
      </w:r>
    </w:p>
    <w:p w:rsidR="00724EA4" w:rsidRPr="00ED4690" w:rsidRDefault="00724EA4" w:rsidP="00ED4690">
      <w:pPr>
        <w:numPr>
          <w:ilvl w:val="0"/>
          <w:numId w:val="4"/>
        </w:numPr>
        <w:spacing w:after="240"/>
        <w:rPr>
          <w:rFonts w:ascii="Time New Roman" w:eastAsia="SimHei" w:hAnsi="Time New Roman" w:hint="eastAsia"/>
          <w:spacing w:val="4"/>
          <w:lang w:val="en-GB"/>
        </w:rPr>
      </w:pPr>
      <w:r w:rsidRPr="00ED4690">
        <w:rPr>
          <w:rFonts w:ascii="Time New Roman" w:eastAsia="SimHei" w:hAnsi="Time New Roman" w:hint="eastAsia"/>
          <w:spacing w:val="4"/>
          <w:lang w:val="en-GB"/>
        </w:rPr>
        <w:t>制订和实施性别问题专门培训，确保青少年中心的工作人员接受培训。</w:t>
      </w:r>
    </w:p>
    <w:p w:rsidR="00724EA4" w:rsidRPr="00724EA4" w:rsidRDefault="00724EA4" w:rsidP="00ED4690">
      <w:pPr>
        <w:pStyle w:val="Heading4"/>
        <w:rPr>
          <w:rFonts w:hint="eastAsia"/>
          <w:lang w:val="en-GB"/>
        </w:rPr>
      </w:pPr>
      <w:r w:rsidRPr="00724EA4">
        <w:rPr>
          <w:rFonts w:hint="eastAsia"/>
          <w:lang w:val="en-GB"/>
        </w:rPr>
        <w:t>少年司法</w:t>
      </w:r>
    </w:p>
    <w:p w:rsidR="00724EA4" w:rsidRPr="00F2064E" w:rsidRDefault="00ED4690" w:rsidP="00724EA4">
      <w:pPr>
        <w:rPr>
          <w:rFonts w:hint="eastAsia"/>
          <w:lang w:val="en-GB"/>
        </w:rPr>
      </w:pPr>
      <w:r w:rsidRPr="00F2064E">
        <w:rPr>
          <w:rFonts w:hint="eastAsia"/>
          <w:lang w:val="en-GB"/>
        </w:rPr>
        <w:tab/>
      </w:r>
      <w:r w:rsidRPr="00F2064E">
        <w:rPr>
          <w:lang w:val="en-GB"/>
        </w:rPr>
        <w:t>24.</w:t>
      </w:r>
      <w:r w:rsidRPr="00F2064E">
        <w:rPr>
          <w:rFonts w:hint="eastAsia"/>
          <w:lang w:val="en-GB"/>
        </w:rPr>
        <w:t xml:space="preserve">  </w:t>
      </w:r>
      <w:r w:rsidR="00724EA4" w:rsidRPr="00F2064E">
        <w:rPr>
          <w:rFonts w:hint="eastAsia"/>
          <w:lang w:val="en-GB"/>
        </w:rPr>
        <w:t>委员会感到关切的是，为确保适当的少年司法</w:t>
      </w:r>
      <w:r w:rsidR="00B76057" w:rsidRPr="00F2064E">
        <w:rPr>
          <w:rFonts w:hint="eastAsia"/>
          <w:lang w:val="en-GB"/>
        </w:rPr>
        <w:t>、</w:t>
      </w:r>
      <w:r w:rsidR="00724EA4" w:rsidRPr="00F2064E">
        <w:rPr>
          <w:rFonts w:hint="eastAsia"/>
          <w:lang w:val="en-GB"/>
        </w:rPr>
        <w:t>包括适当执行《儿童和青少年法》而划拨的人力和财力不够。委员会还感到关切的是，为</w:t>
      </w:r>
      <w:r w:rsidR="00724EA4" w:rsidRPr="00F2064E">
        <w:rPr>
          <w:rFonts w:hint="eastAsia"/>
          <w:lang w:val="en-GB"/>
        </w:rPr>
        <w:t>18</w:t>
      </w:r>
      <w:r w:rsidR="00724EA4" w:rsidRPr="00F2064E">
        <w:rPr>
          <w:rFonts w:hint="eastAsia"/>
          <w:lang w:val="en-GB"/>
        </w:rPr>
        <w:t>岁以下</w:t>
      </w:r>
      <w:r w:rsidRPr="00F2064E">
        <w:rPr>
          <w:rFonts w:hint="eastAsia"/>
          <w:lang w:val="en-GB"/>
        </w:rPr>
        <w:t>的人</w:t>
      </w:r>
      <w:r w:rsidR="00724EA4" w:rsidRPr="00F2064E">
        <w:rPr>
          <w:rFonts w:hint="eastAsia"/>
          <w:lang w:val="en-GB"/>
        </w:rPr>
        <w:t>进行辩护、提起公诉、界定和执行非监管措施或制裁等方面存在空白。此外，委员会还表示关切的是，</w:t>
      </w:r>
      <w:r w:rsidR="00724EA4" w:rsidRPr="00F2064E">
        <w:rPr>
          <w:rFonts w:hint="eastAsia"/>
          <w:lang w:val="en-GB"/>
        </w:rPr>
        <w:t>18</w:t>
      </w:r>
      <w:r w:rsidR="00724EA4" w:rsidRPr="00F2064E">
        <w:rPr>
          <w:rFonts w:hint="eastAsia"/>
          <w:lang w:val="en-GB"/>
        </w:rPr>
        <w:t>岁以下触犯法律者没有专门的改造中心，现有拘留条件恶劣，尤其是警察局的拘留中心</w:t>
      </w:r>
      <w:r w:rsidR="00724EA4" w:rsidRPr="00F2064E">
        <w:rPr>
          <w:lang w:val="en-GB"/>
        </w:rPr>
        <w:t>(</w:t>
      </w:r>
      <w:r w:rsidR="00724EA4" w:rsidRPr="00F2064E">
        <w:rPr>
          <w:rFonts w:hint="eastAsia"/>
          <w:lang w:val="en-GB"/>
        </w:rPr>
        <w:t>第</w:t>
      </w:r>
      <w:r w:rsidR="00724EA4" w:rsidRPr="00F2064E">
        <w:rPr>
          <w:lang w:val="en-GB"/>
        </w:rPr>
        <w:t>16</w:t>
      </w:r>
      <w:r w:rsidR="00724EA4" w:rsidRPr="00F2064E">
        <w:rPr>
          <w:rFonts w:hint="eastAsia"/>
          <w:lang w:val="en-GB"/>
        </w:rPr>
        <w:t>条</w:t>
      </w:r>
      <w:r w:rsidR="00724EA4" w:rsidRPr="00F2064E">
        <w:rPr>
          <w:lang w:val="en-GB"/>
        </w:rPr>
        <w:t>)</w:t>
      </w:r>
      <w:r w:rsidR="00724EA4" w:rsidRPr="00F2064E">
        <w:rPr>
          <w:rFonts w:hint="eastAsia"/>
          <w:lang w:val="en-GB"/>
        </w:rPr>
        <w:t>。</w:t>
      </w:r>
    </w:p>
    <w:p w:rsidR="00724EA4" w:rsidRPr="00ED4690" w:rsidRDefault="00724EA4" w:rsidP="00FF4E3B">
      <w:pPr>
        <w:pStyle w:val="aa"/>
        <w:ind w:left="1049" w:firstLine="516"/>
        <w:rPr>
          <w:rFonts w:ascii="Time New Roman" w:eastAsia="SimHei" w:hAnsi="Time New Roman"/>
          <w:spacing w:val="9"/>
          <w:lang w:val="en-GB"/>
        </w:rPr>
      </w:pPr>
      <w:r w:rsidRPr="00ED4690">
        <w:rPr>
          <w:rFonts w:ascii="Time New Roman" w:eastAsia="SimHei" w:hAnsi="Time New Roman" w:hint="eastAsia"/>
          <w:spacing w:val="9"/>
          <w:lang w:val="en-GB"/>
        </w:rPr>
        <w:t>委员会建议缔约国应使少年司法系统全面符合《公约》以及联合国其它少年司法标准，其中包括《联合国少年司法最低限度标准规则》</w:t>
      </w:r>
      <w:r w:rsidRPr="00ED4690">
        <w:rPr>
          <w:rFonts w:ascii="Time New Roman" w:eastAsia="SimHei" w:hAnsi="Time New Roman" w:hint="eastAsia"/>
          <w:spacing w:val="9"/>
          <w:lang w:val="en-GB"/>
        </w:rPr>
        <w:t>(</w:t>
      </w:r>
      <w:r w:rsidRPr="00ED4690">
        <w:rPr>
          <w:rFonts w:ascii="Time New Roman" w:eastAsia="SimHei" w:hAnsi="Time New Roman" w:hint="eastAsia"/>
          <w:spacing w:val="9"/>
          <w:lang w:val="en-GB"/>
        </w:rPr>
        <w:t>“北京规则”</w:t>
      </w:r>
      <w:r w:rsidRPr="00ED4690">
        <w:rPr>
          <w:rFonts w:ascii="Time New Roman" w:eastAsia="SimHei" w:hAnsi="Time New Roman" w:hint="eastAsia"/>
          <w:spacing w:val="9"/>
          <w:lang w:val="en-GB"/>
        </w:rPr>
        <w:t>)</w:t>
      </w:r>
      <w:r w:rsidRPr="00ED4690">
        <w:rPr>
          <w:rFonts w:ascii="Time New Roman" w:eastAsia="SimHei" w:hAnsi="Time New Roman" w:hint="eastAsia"/>
          <w:spacing w:val="9"/>
          <w:lang w:val="en-GB"/>
        </w:rPr>
        <w:t>、《联合国保护被剥夺自由少年规则》和《刑事司法系统中儿童问题行动指南》</w:t>
      </w:r>
      <w:r w:rsidRPr="00ED4690">
        <w:rPr>
          <w:rFonts w:ascii="Time New Roman" w:eastAsia="SimHei" w:hAnsi="Time New Roman" w:hint="eastAsia"/>
          <w:spacing w:val="9"/>
          <w:lang w:val="en-GB"/>
        </w:rPr>
        <w:t>(</w:t>
      </w:r>
      <w:r w:rsidRPr="00ED4690">
        <w:rPr>
          <w:rFonts w:ascii="Time New Roman" w:eastAsia="SimHei" w:hAnsi="Time New Roman" w:hint="eastAsia"/>
          <w:spacing w:val="9"/>
          <w:lang w:val="en-GB"/>
        </w:rPr>
        <w:t>“维也纳指南”</w:t>
      </w:r>
      <w:r w:rsidRPr="00ED4690">
        <w:rPr>
          <w:rFonts w:ascii="Time New Roman" w:eastAsia="SimHei" w:hAnsi="Time New Roman" w:hint="eastAsia"/>
          <w:spacing w:val="9"/>
          <w:lang w:val="en-GB"/>
        </w:rPr>
        <w:t>)</w:t>
      </w:r>
      <w:r w:rsidRPr="00ED4690">
        <w:rPr>
          <w:rFonts w:ascii="Time New Roman" w:eastAsia="SimHei" w:hAnsi="Time New Roman" w:hint="eastAsia"/>
          <w:spacing w:val="9"/>
          <w:lang w:val="en-GB"/>
        </w:rPr>
        <w:t>以及儿童权利委员会最近的建议</w:t>
      </w:r>
      <w:r w:rsidRPr="00ED4690">
        <w:rPr>
          <w:rFonts w:ascii="Time New Roman" w:eastAsia="SimHei" w:hAnsi="Time New Roman"/>
          <w:spacing w:val="9"/>
          <w:lang w:val="en-GB"/>
        </w:rPr>
        <w:t>(</w:t>
      </w:r>
      <w:r w:rsidRPr="00ED4690">
        <w:rPr>
          <w:rFonts w:ascii="Time New Roman" w:eastAsia="SimHei" w:hAnsi="Time New Roman" w:hint="eastAsia"/>
          <w:spacing w:val="9"/>
          <w:lang w:val="en-GB"/>
        </w:rPr>
        <w:t>见</w:t>
      </w:r>
      <w:r w:rsidRPr="00422797">
        <w:rPr>
          <w:rFonts w:ascii="Time New Roman" w:eastAsia="SimHei" w:hAnsi="Time New Roman"/>
          <w:b/>
          <w:spacing w:val="9"/>
          <w:lang w:val="en-GB"/>
        </w:rPr>
        <w:t>CRC</w:t>
      </w:r>
      <w:r w:rsidRPr="00ED4690">
        <w:rPr>
          <w:rFonts w:ascii="Time New Roman" w:eastAsia="SimHei" w:hAnsi="Time New Roman"/>
          <w:spacing w:val="9"/>
          <w:lang w:val="en-GB"/>
        </w:rPr>
        <w:t>/</w:t>
      </w:r>
      <w:r w:rsidRPr="00422797">
        <w:rPr>
          <w:rFonts w:ascii="Time New Roman" w:eastAsia="SimHei" w:hAnsi="Time New Roman"/>
          <w:b/>
          <w:spacing w:val="9"/>
          <w:lang w:val="en-GB"/>
        </w:rPr>
        <w:t>C</w:t>
      </w:r>
      <w:r w:rsidRPr="00ED4690">
        <w:rPr>
          <w:rFonts w:ascii="Time New Roman" w:eastAsia="SimHei" w:hAnsi="Time New Roman"/>
          <w:spacing w:val="9"/>
          <w:lang w:val="en-GB"/>
        </w:rPr>
        <w:t>/</w:t>
      </w:r>
      <w:r w:rsidRPr="00422797">
        <w:rPr>
          <w:rFonts w:ascii="Time New Roman" w:eastAsia="SimHei" w:hAnsi="Time New Roman"/>
          <w:b/>
          <w:spacing w:val="9"/>
          <w:lang w:val="en-GB"/>
        </w:rPr>
        <w:t>15</w:t>
      </w:r>
      <w:r w:rsidRPr="00ED4690">
        <w:rPr>
          <w:rFonts w:ascii="Time New Roman" w:eastAsia="SimHei" w:hAnsi="Time New Roman"/>
          <w:spacing w:val="9"/>
          <w:lang w:val="en-GB"/>
        </w:rPr>
        <w:t>/</w:t>
      </w:r>
      <w:r w:rsidRPr="00422797">
        <w:rPr>
          <w:rFonts w:ascii="Time New Roman" w:eastAsia="SimHei" w:hAnsi="Time New Roman"/>
          <w:b/>
          <w:spacing w:val="9"/>
          <w:lang w:val="en-GB"/>
        </w:rPr>
        <w:t>Add</w:t>
      </w:r>
      <w:r w:rsidRPr="00ED4690">
        <w:rPr>
          <w:rFonts w:ascii="Time New Roman" w:eastAsia="SimHei" w:hAnsi="Time New Roman"/>
          <w:spacing w:val="9"/>
          <w:lang w:val="en-GB"/>
        </w:rPr>
        <w:t>.</w:t>
      </w:r>
      <w:r w:rsidRPr="00422797">
        <w:rPr>
          <w:rFonts w:ascii="Time New Roman" w:eastAsia="SimHei" w:hAnsi="Time New Roman"/>
          <w:b/>
          <w:spacing w:val="9"/>
          <w:lang w:val="en-GB"/>
        </w:rPr>
        <w:t>265</w:t>
      </w:r>
      <w:r w:rsidRPr="00ED4690">
        <w:rPr>
          <w:rFonts w:ascii="Time New Roman" w:eastAsia="SimHei" w:hAnsi="Time New Roman"/>
          <w:spacing w:val="9"/>
          <w:lang w:val="en-GB"/>
        </w:rPr>
        <w:t>)</w:t>
      </w:r>
      <w:r w:rsidRPr="00ED4690">
        <w:rPr>
          <w:rFonts w:ascii="Time New Roman" w:eastAsia="SimHei" w:hAnsi="Time New Roman" w:hint="eastAsia"/>
          <w:spacing w:val="9"/>
          <w:lang w:val="en-GB"/>
        </w:rPr>
        <w:t>。在此方面，委员会尤其建议缔约国：</w:t>
      </w:r>
    </w:p>
    <w:p w:rsidR="00724EA4" w:rsidRPr="00825B4B" w:rsidRDefault="00825B4B" w:rsidP="00825B4B">
      <w:pPr>
        <w:numPr>
          <w:ilvl w:val="0"/>
          <w:numId w:val="5"/>
        </w:numPr>
        <w:rPr>
          <w:rFonts w:ascii="Time New Roman" w:eastAsia="SimHei" w:hAnsi="Time New Roman"/>
          <w:b/>
          <w:lang w:val="en-GB"/>
        </w:rPr>
      </w:pPr>
      <w:r>
        <w:rPr>
          <w:rFonts w:ascii="Time New Roman" w:eastAsia="SimHei" w:hAnsi="Time New Roman" w:hint="eastAsia"/>
          <w:lang w:val="en-GB"/>
        </w:rPr>
        <w:t>划拨足够的资源，特别是</w:t>
      </w:r>
      <w:r w:rsidR="00724EA4" w:rsidRPr="00825B4B">
        <w:rPr>
          <w:rFonts w:ascii="Time New Roman" w:eastAsia="SimHei" w:hAnsi="Time New Roman" w:hint="eastAsia"/>
          <w:lang w:val="en-GB"/>
        </w:rPr>
        <w:t>在全国范围内设立少年法庭，以便在所有省份充分落实《儿童和青少年法》；</w:t>
      </w:r>
    </w:p>
    <w:p w:rsidR="00724EA4" w:rsidRPr="00825B4B" w:rsidRDefault="00724EA4" w:rsidP="00825B4B">
      <w:pPr>
        <w:numPr>
          <w:ilvl w:val="0"/>
          <w:numId w:val="5"/>
        </w:numPr>
        <w:rPr>
          <w:rFonts w:ascii="Time New Roman" w:eastAsia="SimHei" w:hAnsi="Time New Roman"/>
          <w:b/>
          <w:lang w:val="en-GB"/>
        </w:rPr>
      </w:pPr>
      <w:r w:rsidRPr="00825B4B">
        <w:rPr>
          <w:rFonts w:ascii="Time New Roman" w:eastAsia="SimHei" w:hAnsi="Time New Roman" w:hint="eastAsia"/>
          <w:lang w:val="en-GB"/>
        </w:rPr>
        <w:t>采取一切必要措施，为</w:t>
      </w:r>
      <w:r w:rsidRPr="00422797">
        <w:rPr>
          <w:rFonts w:ascii="Time New Roman" w:eastAsia="SimHei" w:hAnsi="Time New Roman" w:hint="eastAsia"/>
          <w:b/>
          <w:lang w:val="en-GB"/>
        </w:rPr>
        <w:t>18</w:t>
      </w:r>
      <w:r w:rsidR="00825B4B">
        <w:rPr>
          <w:rFonts w:ascii="Time New Roman" w:eastAsia="SimHei" w:hAnsi="Time New Roman" w:hint="eastAsia"/>
          <w:lang w:val="en-GB"/>
        </w:rPr>
        <w:t>岁以下的人</w:t>
      </w:r>
      <w:r w:rsidRPr="00825B4B">
        <w:rPr>
          <w:rFonts w:ascii="Time New Roman" w:eastAsia="SimHei" w:hAnsi="Time New Roman" w:hint="eastAsia"/>
          <w:lang w:val="en-GB"/>
        </w:rPr>
        <w:t>设立单独的拘留设施；</w:t>
      </w:r>
    </w:p>
    <w:p w:rsidR="00724EA4" w:rsidRPr="00825B4B" w:rsidRDefault="00724EA4" w:rsidP="00825B4B">
      <w:pPr>
        <w:numPr>
          <w:ilvl w:val="0"/>
          <w:numId w:val="5"/>
        </w:numPr>
        <w:rPr>
          <w:rFonts w:ascii="Time New Roman" w:eastAsia="SimHei" w:hAnsi="Time New Roman" w:hint="eastAsia"/>
          <w:b/>
          <w:lang w:val="en-GB"/>
        </w:rPr>
      </w:pPr>
      <w:r w:rsidRPr="00825B4B">
        <w:rPr>
          <w:rFonts w:ascii="Time New Roman" w:eastAsia="SimHei" w:hAnsi="Time New Roman" w:hint="eastAsia"/>
          <w:lang w:val="en-GB"/>
        </w:rPr>
        <w:t>改进</w:t>
      </w:r>
      <w:r w:rsidRPr="00422797">
        <w:rPr>
          <w:rFonts w:ascii="Time New Roman" w:eastAsia="SimHei" w:hAnsi="Time New Roman" w:hint="eastAsia"/>
          <w:b/>
          <w:lang w:val="en-GB"/>
        </w:rPr>
        <w:t>18</w:t>
      </w:r>
      <w:r w:rsidR="00825B4B">
        <w:rPr>
          <w:rFonts w:ascii="Time New Roman" w:eastAsia="SimHei" w:hAnsi="Time New Roman" w:hint="eastAsia"/>
          <w:lang w:val="en-GB"/>
        </w:rPr>
        <w:t>岁以下的人的拘留条件，特别是警察拘留中心的条件，尤其要</w:t>
      </w:r>
      <w:r w:rsidRPr="00825B4B">
        <w:rPr>
          <w:rFonts w:ascii="Time New Roman" w:eastAsia="SimHei" w:hAnsi="Time New Roman" w:hint="eastAsia"/>
          <w:lang w:val="en-GB"/>
        </w:rPr>
        <w:t>遵守国际标准</w:t>
      </w:r>
      <w:r w:rsidRPr="00825B4B">
        <w:rPr>
          <w:rFonts w:ascii="Time New Roman" w:eastAsia="SimHei" w:hAnsi="Time New Roman" w:hint="eastAsia"/>
          <w:b/>
          <w:lang w:val="en-GB"/>
        </w:rPr>
        <w:t>；</w:t>
      </w:r>
    </w:p>
    <w:p w:rsidR="00724EA4" w:rsidRPr="00825B4B" w:rsidRDefault="00825B4B" w:rsidP="00825B4B">
      <w:pPr>
        <w:numPr>
          <w:ilvl w:val="0"/>
          <w:numId w:val="5"/>
        </w:numPr>
        <w:rPr>
          <w:rFonts w:ascii="Time New Roman" w:eastAsia="SimHei" w:hAnsi="Time New Roman"/>
          <w:b/>
          <w:lang w:val="en-GB"/>
        </w:rPr>
      </w:pPr>
      <w:r>
        <w:rPr>
          <w:rFonts w:ascii="Time New Roman" w:eastAsia="SimHei" w:hAnsi="Time New Roman" w:hint="eastAsia"/>
          <w:lang w:val="en-GB"/>
        </w:rPr>
        <w:t>对执法人员</w:t>
      </w:r>
      <w:r w:rsidR="00B76057">
        <w:rPr>
          <w:rFonts w:ascii="Time New Roman" w:eastAsia="SimHei" w:hAnsi="Time New Roman" w:hint="eastAsia"/>
          <w:lang w:val="en-GB"/>
        </w:rPr>
        <w:t>、</w:t>
      </w:r>
      <w:r w:rsidR="00724EA4" w:rsidRPr="00825B4B">
        <w:rPr>
          <w:rFonts w:ascii="Time New Roman" w:eastAsia="SimHei" w:hAnsi="Time New Roman" w:hint="eastAsia"/>
          <w:lang w:val="en-GB"/>
        </w:rPr>
        <w:t>特别是监狱看守人员在所有案件中犯下的虐待行为进行调查、起诉和惩罚，建立独立和</w:t>
      </w:r>
      <w:r>
        <w:rPr>
          <w:rFonts w:ascii="Time New Roman" w:eastAsia="SimHei" w:hAnsi="Time New Roman" w:hint="eastAsia"/>
          <w:lang w:val="en-GB"/>
        </w:rPr>
        <w:t>便于</w:t>
      </w:r>
      <w:r w:rsidR="00724EA4" w:rsidRPr="00825B4B">
        <w:rPr>
          <w:rFonts w:ascii="Time New Roman" w:eastAsia="SimHei" w:hAnsi="Time New Roman" w:hint="eastAsia"/>
          <w:lang w:val="en-GB"/>
        </w:rPr>
        <w:t>使用的系统来受理和处理儿童提出的申诉，同时考虑到儿童的敏感性；</w:t>
      </w:r>
    </w:p>
    <w:p w:rsidR="00724EA4" w:rsidRPr="00825B4B" w:rsidRDefault="00724EA4" w:rsidP="00825B4B">
      <w:pPr>
        <w:numPr>
          <w:ilvl w:val="0"/>
          <w:numId w:val="5"/>
        </w:numPr>
        <w:rPr>
          <w:rFonts w:ascii="Time New Roman" w:eastAsia="SimHei" w:hAnsi="Time New Roman"/>
          <w:b/>
          <w:lang w:val="en-GB"/>
        </w:rPr>
      </w:pPr>
      <w:r w:rsidRPr="00825B4B">
        <w:rPr>
          <w:rFonts w:ascii="Time New Roman" w:eastAsia="SimHei" w:hAnsi="Time New Roman" w:hint="eastAsia"/>
          <w:lang w:val="en-GB"/>
        </w:rPr>
        <w:t>确保在少年司法系统中被剥夺自由的儿童仍然能定期与其家人保持联系，特别是当儿童被拘留时通知家长；</w:t>
      </w:r>
    </w:p>
    <w:p w:rsidR="00724EA4" w:rsidRPr="00825B4B" w:rsidRDefault="00724EA4" w:rsidP="00825B4B">
      <w:pPr>
        <w:numPr>
          <w:ilvl w:val="0"/>
          <w:numId w:val="5"/>
        </w:numPr>
        <w:spacing w:after="240"/>
        <w:rPr>
          <w:rFonts w:ascii="Time New Roman" w:eastAsia="SimHei" w:hAnsi="Time New Roman"/>
          <w:b/>
          <w:lang w:val="en-GB"/>
        </w:rPr>
      </w:pPr>
      <w:r w:rsidRPr="00825B4B">
        <w:rPr>
          <w:rFonts w:ascii="Time New Roman" w:eastAsia="SimHei" w:hAnsi="Time New Roman" w:hint="eastAsia"/>
          <w:lang w:val="en-GB"/>
        </w:rPr>
        <w:t>对监狱工作人员进行有关儿童权利和特别需求方面的培训。</w:t>
      </w:r>
    </w:p>
    <w:p w:rsidR="00724EA4" w:rsidRPr="00825B4B" w:rsidRDefault="00724EA4" w:rsidP="00825B4B">
      <w:pPr>
        <w:pStyle w:val="Heading4"/>
        <w:rPr>
          <w:lang w:val="en-GB"/>
        </w:rPr>
      </w:pPr>
      <w:r w:rsidRPr="00825B4B">
        <w:rPr>
          <w:rFonts w:hint="eastAsia"/>
          <w:lang w:val="en-GB"/>
        </w:rPr>
        <w:t>补偿，包括复原和赔偿权利</w:t>
      </w:r>
    </w:p>
    <w:p w:rsidR="00724EA4" w:rsidRPr="00825B4B" w:rsidRDefault="00AA65E7" w:rsidP="00724EA4">
      <w:pPr>
        <w:rPr>
          <w:snapToGrid/>
          <w:spacing w:val="9"/>
          <w:lang w:val="en-GB"/>
        </w:rPr>
      </w:pPr>
      <w:r>
        <w:rPr>
          <w:rFonts w:hint="eastAsia"/>
          <w:lang w:val="en-GB"/>
        </w:rPr>
        <w:tab/>
      </w:r>
      <w:r w:rsidRPr="00F2064E">
        <w:rPr>
          <w:lang w:val="en-GB"/>
        </w:rPr>
        <w:t>25</w:t>
      </w:r>
      <w:r>
        <w:rPr>
          <w:lang w:val="en-GB"/>
        </w:rPr>
        <w:t>.</w:t>
      </w:r>
      <w:r>
        <w:rPr>
          <w:rFonts w:hint="eastAsia"/>
          <w:lang w:val="en-GB"/>
        </w:rPr>
        <w:t xml:space="preserve">  </w:t>
      </w:r>
      <w:r w:rsidR="00724EA4" w:rsidRPr="00724EA4">
        <w:rPr>
          <w:rFonts w:hint="eastAsia"/>
          <w:lang w:val="en-GB"/>
        </w:rPr>
        <w:t>委员会关切地注意到，缔约国报告中缺乏资料说明酷刑受害者在实践中实现获得补偿的权利，包括尽最大可能充分复原和得到国家公平和充分赔偿的权利，尤</w:t>
      </w:r>
      <w:r w:rsidR="00724EA4" w:rsidRPr="00825B4B">
        <w:rPr>
          <w:rFonts w:hint="eastAsia"/>
          <w:snapToGrid/>
          <w:spacing w:val="9"/>
          <w:lang w:val="en-GB"/>
        </w:rPr>
        <w:t>其缺乏有关案件以及通过的司法和行政决定的数据</w:t>
      </w:r>
      <w:r w:rsidR="00724EA4" w:rsidRPr="00825B4B">
        <w:rPr>
          <w:snapToGrid/>
          <w:spacing w:val="9"/>
          <w:lang w:val="en-GB"/>
        </w:rPr>
        <w:t>(</w:t>
      </w:r>
      <w:r w:rsidR="00724EA4" w:rsidRPr="00825B4B">
        <w:rPr>
          <w:rFonts w:hint="eastAsia"/>
          <w:snapToGrid/>
          <w:spacing w:val="9"/>
          <w:lang w:val="en-GB"/>
        </w:rPr>
        <w:t>第</w:t>
      </w:r>
      <w:r w:rsidR="00724EA4" w:rsidRPr="00F2064E">
        <w:rPr>
          <w:snapToGrid/>
          <w:spacing w:val="9"/>
          <w:lang w:val="en-GB"/>
        </w:rPr>
        <w:t>14</w:t>
      </w:r>
      <w:r w:rsidR="00724EA4" w:rsidRPr="00825B4B">
        <w:rPr>
          <w:rFonts w:hint="eastAsia"/>
          <w:snapToGrid/>
          <w:spacing w:val="9"/>
          <w:lang w:val="en-GB"/>
        </w:rPr>
        <w:t>条</w:t>
      </w:r>
      <w:r w:rsidR="00724EA4" w:rsidRPr="00825B4B">
        <w:rPr>
          <w:snapToGrid/>
          <w:spacing w:val="9"/>
          <w:lang w:val="en-GB"/>
        </w:rPr>
        <w:t>)</w:t>
      </w:r>
      <w:r w:rsidR="00724EA4" w:rsidRPr="00825B4B">
        <w:rPr>
          <w:rFonts w:hint="eastAsia"/>
          <w:snapToGrid/>
          <w:spacing w:val="9"/>
          <w:lang w:val="en-GB"/>
        </w:rPr>
        <w:t>。</w:t>
      </w:r>
    </w:p>
    <w:p w:rsidR="00724EA4" w:rsidRPr="00825B4B" w:rsidRDefault="00724EA4" w:rsidP="00825B4B">
      <w:pPr>
        <w:pStyle w:val="aa"/>
        <w:ind w:left="1049" w:firstLine="516"/>
        <w:rPr>
          <w:rFonts w:ascii="Time New Roman" w:eastAsia="SimHei" w:hAnsi="Time New Roman"/>
          <w:spacing w:val="9"/>
          <w:lang w:val="en-GB"/>
        </w:rPr>
      </w:pPr>
      <w:r w:rsidRPr="00825B4B">
        <w:rPr>
          <w:rFonts w:ascii="Time New Roman" w:eastAsia="SimHei" w:hAnsi="Time New Roman" w:hint="eastAsia"/>
          <w:spacing w:val="9"/>
          <w:lang w:val="en-GB"/>
        </w:rPr>
        <w:t>根据《公约》第</w:t>
      </w:r>
      <w:r w:rsidRPr="00422797">
        <w:rPr>
          <w:rFonts w:ascii="Time New Roman" w:eastAsia="SimHei" w:hAnsi="Time New Roman" w:hint="eastAsia"/>
          <w:b/>
          <w:spacing w:val="9"/>
          <w:lang w:val="en-GB"/>
        </w:rPr>
        <w:t>14</w:t>
      </w:r>
      <w:r w:rsidRPr="00825B4B">
        <w:rPr>
          <w:rFonts w:ascii="Time New Roman" w:eastAsia="SimHei" w:hAnsi="Time New Roman" w:hint="eastAsia"/>
          <w:spacing w:val="9"/>
          <w:lang w:val="en-GB"/>
        </w:rPr>
        <w:t>条，缔约国应确保在法律和实践中保障所有酷刑受害者获得补偿、赔偿和复原。委员会也请缔约国在下一次报告中纳入有关以下事项的详细资料</w:t>
      </w:r>
      <w:r w:rsidRPr="00825B4B">
        <w:rPr>
          <w:rFonts w:ascii="Time New Roman" w:eastAsia="SimHei" w:hAnsi="Time New Roman"/>
          <w:spacing w:val="9"/>
          <w:lang w:val="en-GB"/>
        </w:rPr>
        <w:t>：</w:t>
      </w:r>
    </w:p>
    <w:p w:rsidR="00724EA4" w:rsidRPr="00825B4B" w:rsidRDefault="00724EA4" w:rsidP="00825B4B">
      <w:pPr>
        <w:numPr>
          <w:ilvl w:val="0"/>
          <w:numId w:val="6"/>
        </w:numPr>
        <w:rPr>
          <w:rFonts w:ascii="Time New Roman" w:eastAsia="SimHei" w:hAnsi="Time New Roman"/>
          <w:lang w:val="en-GB"/>
        </w:rPr>
      </w:pPr>
      <w:r w:rsidRPr="00825B4B">
        <w:rPr>
          <w:rFonts w:ascii="Time New Roman" w:eastAsia="SimHei" w:hAnsi="Time New Roman" w:hint="eastAsia"/>
          <w:lang w:val="en-GB"/>
        </w:rPr>
        <w:t>酷刑受害者及其家人复原和赔偿的适用程序，同时说明这些程序仅供国民还是也可供难民等其他群体使用</w:t>
      </w:r>
      <w:r w:rsidRPr="00825B4B">
        <w:rPr>
          <w:rFonts w:ascii="Time New Roman" w:eastAsia="SimHei" w:hAnsi="Time New Roman"/>
          <w:lang w:val="en-GB"/>
        </w:rPr>
        <w:t>；</w:t>
      </w:r>
    </w:p>
    <w:p w:rsidR="00724EA4" w:rsidRPr="00825B4B" w:rsidRDefault="00724EA4" w:rsidP="00825B4B">
      <w:pPr>
        <w:numPr>
          <w:ilvl w:val="0"/>
          <w:numId w:val="6"/>
        </w:numPr>
        <w:rPr>
          <w:rFonts w:ascii="Time New Roman" w:eastAsia="SimHei" w:hAnsi="Time New Roman"/>
          <w:lang w:val="en-GB"/>
        </w:rPr>
      </w:pPr>
      <w:r w:rsidRPr="00825B4B">
        <w:rPr>
          <w:rFonts w:ascii="Time New Roman" w:eastAsia="SimHei" w:hAnsi="Time New Roman" w:hint="eastAsia"/>
          <w:lang w:val="en-GB"/>
        </w:rPr>
        <w:t>详细说明国家一级的酷刑受害者复原方案</w:t>
      </w:r>
      <w:r w:rsidRPr="00825B4B">
        <w:rPr>
          <w:rFonts w:ascii="Time New Roman" w:eastAsia="SimHei" w:hAnsi="Time New Roman"/>
          <w:lang w:val="en-GB"/>
        </w:rPr>
        <w:t>；</w:t>
      </w:r>
    </w:p>
    <w:p w:rsidR="00724EA4" w:rsidRPr="00825B4B" w:rsidRDefault="00724EA4" w:rsidP="00825B4B">
      <w:pPr>
        <w:numPr>
          <w:ilvl w:val="0"/>
          <w:numId w:val="6"/>
        </w:numPr>
        <w:spacing w:after="240"/>
        <w:rPr>
          <w:rFonts w:ascii="Time New Roman" w:eastAsia="SimHei" w:hAnsi="Time New Roman" w:hint="eastAsia"/>
          <w:lang w:val="en-GB"/>
        </w:rPr>
      </w:pPr>
      <w:r w:rsidRPr="00825B4B">
        <w:rPr>
          <w:rFonts w:ascii="Time New Roman" w:eastAsia="SimHei" w:hAnsi="Time New Roman" w:hint="eastAsia"/>
          <w:lang w:val="en-GB"/>
        </w:rPr>
        <w:t>给出赔偿和复原的实际案例，并说明通过的相关司法和行政决定。</w:t>
      </w:r>
    </w:p>
    <w:p w:rsidR="00724EA4" w:rsidRPr="00724EA4" w:rsidRDefault="00724EA4" w:rsidP="00825B4B">
      <w:pPr>
        <w:pStyle w:val="Heading4"/>
        <w:rPr>
          <w:rFonts w:hint="eastAsia"/>
          <w:lang w:val="en-GB"/>
        </w:rPr>
      </w:pPr>
      <w:r w:rsidRPr="00724EA4">
        <w:rPr>
          <w:rFonts w:hint="eastAsia"/>
          <w:lang w:val="en-GB"/>
        </w:rPr>
        <w:t>收集数据</w:t>
      </w:r>
    </w:p>
    <w:p w:rsidR="00724EA4" w:rsidRPr="00724EA4" w:rsidRDefault="00825B4B" w:rsidP="00724EA4">
      <w:pPr>
        <w:rPr>
          <w:rFonts w:hint="eastAsia"/>
          <w:lang w:val="en-GB"/>
        </w:rPr>
      </w:pPr>
      <w:r>
        <w:rPr>
          <w:rFonts w:hint="eastAsia"/>
          <w:lang w:val="en-GB"/>
        </w:rPr>
        <w:tab/>
      </w:r>
      <w:r w:rsidRPr="00F2064E">
        <w:rPr>
          <w:lang w:val="en-GB"/>
        </w:rPr>
        <w:t>26</w:t>
      </w:r>
      <w:r>
        <w:rPr>
          <w:lang w:val="en-GB"/>
        </w:rPr>
        <w:t>.</w:t>
      </w:r>
      <w:r>
        <w:rPr>
          <w:rFonts w:hint="eastAsia"/>
          <w:lang w:val="en-GB"/>
        </w:rPr>
        <w:t xml:space="preserve">  </w:t>
      </w:r>
      <w:r w:rsidR="00724EA4" w:rsidRPr="00724EA4">
        <w:rPr>
          <w:rFonts w:hint="eastAsia"/>
          <w:lang w:val="en-GB"/>
        </w:rPr>
        <w:t>委员</w:t>
      </w:r>
      <w:r w:rsidR="00724EA4" w:rsidRPr="00724EA4">
        <w:rPr>
          <w:lang w:val="en-GB"/>
        </w:rPr>
        <w:t>会感到遗憾</w:t>
      </w:r>
      <w:r w:rsidR="00724EA4" w:rsidRPr="00724EA4">
        <w:rPr>
          <w:rFonts w:hint="eastAsia"/>
          <w:lang w:val="en-GB"/>
        </w:rPr>
        <w:t>的是</w:t>
      </w:r>
      <w:r w:rsidR="00724EA4" w:rsidRPr="00724EA4">
        <w:rPr>
          <w:lang w:val="en-GB"/>
        </w:rPr>
        <w:t>，缔约国</w:t>
      </w:r>
      <w:r w:rsidR="00724EA4" w:rsidRPr="00724EA4">
        <w:rPr>
          <w:rFonts w:hint="eastAsia"/>
          <w:lang w:val="en-GB"/>
        </w:rPr>
        <w:t>未</w:t>
      </w:r>
      <w:r w:rsidR="00724EA4" w:rsidRPr="00724EA4">
        <w:rPr>
          <w:lang w:val="en-GB"/>
        </w:rPr>
        <w:t>提供《公约》所涵盖的某些领域</w:t>
      </w:r>
      <w:r w:rsidR="00724EA4" w:rsidRPr="00724EA4">
        <w:rPr>
          <w:rFonts w:hint="eastAsia"/>
          <w:lang w:val="en-GB"/>
        </w:rPr>
        <w:t>的统计</w:t>
      </w:r>
      <w:r w:rsidR="00724EA4" w:rsidRPr="00724EA4">
        <w:rPr>
          <w:lang w:val="en-GB"/>
        </w:rPr>
        <w:t>数据，或对所提供资料</w:t>
      </w:r>
      <w:r w:rsidR="00724EA4" w:rsidRPr="00724EA4">
        <w:rPr>
          <w:rFonts w:hint="eastAsia"/>
          <w:lang w:val="en-GB"/>
        </w:rPr>
        <w:t>未</w:t>
      </w:r>
      <w:r w:rsidR="00724EA4" w:rsidRPr="00724EA4">
        <w:rPr>
          <w:lang w:val="en-GB"/>
        </w:rPr>
        <w:t>进行</w:t>
      </w:r>
      <w:r w:rsidR="00724EA4" w:rsidRPr="00724EA4">
        <w:rPr>
          <w:rFonts w:hint="eastAsia"/>
          <w:lang w:val="en-GB"/>
        </w:rPr>
        <w:t>充分</w:t>
      </w:r>
      <w:r w:rsidR="00724EA4" w:rsidRPr="00724EA4">
        <w:rPr>
          <w:lang w:val="en-GB"/>
        </w:rPr>
        <w:t>的分类</w:t>
      </w:r>
      <w:r w:rsidR="00724EA4" w:rsidRPr="00724EA4">
        <w:rPr>
          <w:lang w:val="en-GB"/>
        </w:rPr>
        <w:t>(</w:t>
      </w:r>
      <w:r w:rsidR="00724EA4" w:rsidRPr="00724EA4">
        <w:rPr>
          <w:lang w:val="en-GB"/>
        </w:rPr>
        <w:t>例如，年龄、性别和</w:t>
      </w:r>
      <w:r w:rsidR="00724EA4" w:rsidRPr="00724EA4">
        <w:rPr>
          <w:lang w:val="en-GB"/>
        </w:rPr>
        <w:t>(</w:t>
      </w:r>
      <w:r w:rsidR="00724EA4" w:rsidRPr="00724EA4">
        <w:rPr>
          <w:lang w:val="en-GB"/>
        </w:rPr>
        <w:t>或</w:t>
      </w:r>
      <w:r w:rsidR="00724EA4" w:rsidRPr="00724EA4">
        <w:rPr>
          <w:rFonts w:hint="eastAsia"/>
          <w:lang w:val="en-GB"/>
        </w:rPr>
        <w:t>)</w:t>
      </w:r>
      <w:r w:rsidR="00724EA4" w:rsidRPr="00724EA4">
        <w:rPr>
          <w:lang w:val="en-GB"/>
        </w:rPr>
        <w:t>族裔群体</w:t>
      </w:r>
      <w:r w:rsidR="00724EA4" w:rsidRPr="00724EA4">
        <w:rPr>
          <w:lang w:val="en-GB"/>
        </w:rPr>
        <w:t>)</w:t>
      </w:r>
      <w:r>
        <w:rPr>
          <w:lang w:val="en-GB"/>
        </w:rPr>
        <w:t>。在目前的对话</w:t>
      </w:r>
      <w:r>
        <w:rPr>
          <w:rFonts w:hint="eastAsia"/>
          <w:lang w:val="en-GB"/>
        </w:rPr>
        <w:t>中</w:t>
      </w:r>
      <w:r w:rsidR="00724EA4" w:rsidRPr="00724EA4">
        <w:rPr>
          <w:lang w:val="en-GB"/>
        </w:rPr>
        <w:t>，</w:t>
      </w:r>
      <w:r>
        <w:rPr>
          <w:rFonts w:hint="eastAsia"/>
          <w:lang w:val="en-GB"/>
        </w:rPr>
        <w:t>存在这种情况</w:t>
      </w:r>
      <w:r w:rsidR="00724EA4" w:rsidRPr="00724EA4">
        <w:rPr>
          <w:rFonts w:hint="eastAsia"/>
          <w:lang w:val="en-GB"/>
        </w:rPr>
        <w:t>的有</w:t>
      </w:r>
      <w:r>
        <w:rPr>
          <w:rFonts w:hint="eastAsia"/>
          <w:lang w:val="en-GB"/>
        </w:rPr>
        <w:t>关于</w:t>
      </w:r>
      <w:r w:rsidR="00724EA4" w:rsidRPr="00724EA4">
        <w:rPr>
          <w:rFonts w:hint="eastAsia"/>
          <w:lang w:val="en-GB"/>
        </w:rPr>
        <w:t>暴力侵害</w:t>
      </w:r>
      <w:r w:rsidR="00724EA4" w:rsidRPr="00724EA4">
        <w:rPr>
          <w:lang w:val="en-GB"/>
        </w:rPr>
        <w:t>妇女</w:t>
      </w:r>
      <w:r w:rsidR="00724EA4" w:rsidRPr="00724EA4">
        <w:rPr>
          <w:rFonts w:hint="eastAsia"/>
          <w:lang w:val="en-GB"/>
        </w:rPr>
        <w:t>(</w:t>
      </w:r>
      <w:r w:rsidR="00724EA4" w:rsidRPr="00724EA4">
        <w:rPr>
          <w:lang w:val="en-GB"/>
        </w:rPr>
        <w:t>包括强奸和性骚扰</w:t>
      </w:r>
      <w:r w:rsidR="00724EA4" w:rsidRPr="00724EA4">
        <w:rPr>
          <w:rFonts w:hint="eastAsia"/>
          <w:lang w:val="en-GB"/>
        </w:rPr>
        <w:t>)</w:t>
      </w:r>
      <w:r>
        <w:rPr>
          <w:rFonts w:hint="eastAsia"/>
          <w:lang w:val="en-GB"/>
        </w:rPr>
        <w:t>、</w:t>
      </w:r>
      <w:r w:rsidR="00724EA4" w:rsidRPr="00724EA4">
        <w:rPr>
          <w:rFonts w:hint="eastAsia"/>
          <w:lang w:val="en-GB"/>
        </w:rPr>
        <w:t>对酷刑或其他残忍、不人道或有辱人格的待遇或处罚的可能投诉的调查以及赔偿和复原案件等的数据。</w:t>
      </w:r>
    </w:p>
    <w:p w:rsidR="00724EA4" w:rsidRPr="00B76057" w:rsidRDefault="00724EA4" w:rsidP="00FF4E3B">
      <w:pPr>
        <w:pStyle w:val="aa"/>
        <w:ind w:left="1049" w:firstLine="516"/>
        <w:rPr>
          <w:rFonts w:ascii="Time New Roman" w:eastAsia="SimHei" w:hAnsi="Time New Roman" w:hint="eastAsia"/>
          <w:spacing w:val="9"/>
          <w:lang w:val="en-GB"/>
        </w:rPr>
      </w:pPr>
      <w:r w:rsidRPr="00B76057">
        <w:rPr>
          <w:rFonts w:ascii="Time New Roman" w:eastAsia="SimHei" w:hAnsi="Time New Roman" w:hint="eastAsia"/>
          <w:spacing w:val="9"/>
          <w:lang w:val="en-GB"/>
        </w:rPr>
        <w:t>缔约国应采取可能必要的措施，确保各主管当局以及委员会在评估缔约国履行其</w:t>
      </w:r>
      <w:r w:rsidR="00B76057" w:rsidRPr="00B76057">
        <w:rPr>
          <w:rFonts w:ascii="Time New Roman" w:eastAsia="SimHei" w:hAnsi="Time New Roman" w:hint="eastAsia"/>
          <w:spacing w:val="9"/>
          <w:lang w:val="en-GB"/>
        </w:rPr>
        <w:t>根据《公约》所承担的义务时完全掌握此类详情。委员会请缔约国在下</w:t>
      </w:r>
      <w:r w:rsidRPr="00B76057">
        <w:rPr>
          <w:rFonts w:ascii="Time New Roman" w:eastAsia="SimHei" w:hAnsi="Time New Roman" w:hint="eastAsia"/>
          <w:spacing w:val="9"/>
          <w:lang w:val="en-GB"/>
        </w:rPr>
        <w:t>次定期报告中提供关于本结论性意见第</w:t>
      </w:r>
      <w:r w:rsidRPr="00422797">
        <w:rPr>
          <w:rFonts w:ascii="Time New Roman" w:eastAsia="SimHei" w:hAnsi="Time New Roman"/>
          <w:b/>
          <w:spacing w:val="9"/>
          <w:lang w:val="en-GB"/>
        </w:rPr>
        <w:t>10</w:t>
      </w:r>
      <w:r w:rsidRPr="00B76057">
        <w:rPr>
          <w:rFonts w:ascii="Time New Roman" w:eastAsia="SimHei" w:hAnsi="Time New Roman" w:hint="eastAsia"/>
          <w:spacing w:val="9"/>
          <w:lang w:val="en-GB"/>
        </w:rPr>
        <w:t>、</w:t>
      </w:r>
      <w:r w:rsidR="00B76057" w:rsidRPr="00B76057">
        <w:rPr>
          <w:rFonts w:ascii="Time New Roman" w:eastAsia="SimHei" w:hAnsi="Time New Roman" w:hint="eastAsia"/>
          <w:spacing w:val="9"/>
          <w:lang w:val="en-GB"/>
        </w:rPr>
        <w:t>第</w:t>
      </w:r>
      <w:r w:rsidRPr="00422797">
        <w:rPr>
          <w:rFonts w:ascii="Time New Roman" w:eastAsia="SimHei" w:hAnsi="Time New Roman"/>
          <w:b/>
          <w:spacing w:val="9"/>
          <w:lang w:val="en-GB"/>
        </w:rPr>
        <w:t>11</w:t>
      </w:r>
      <w:r w:rsidRPr="00B76057">
        <w:rPr>
          <w:rFonts w:ascii="Time New Roman" w:eastAsia="SimHei" w:hAnsi="Time New Roman" w:hint="eastAsia"/>
          <w:spacing w:val="9"/>
          <w:lang w:val="en-GB"/>
        </w:rPr>
        <w:t>、</w:t>
      </w:r>
      <w:r w:rsidR="00B76057" w:rsidRPr="00B76057">
        <w:rPr>
          <w:rFonts w:ascii="Time New Roman" w:eastAsia="SimHei" w:hAnsi="Time New Roman" w:hint="eastAsia"/>
          <w:spacing w:val="9"/>
          <w:lang w:val="en-GB"/>
        </w:rPr>
        <w:t>第</w:t>
      </w:r>
      <w:r w:rsidRPr="00422797">
        <w:rPr>
          <w:rFonts w:ascii="Time New Roman" w:eastAsia="SimHei" w:hAnsi="Time New Roman"/>
          <w:b/>
          <w:spacing w:val="9"/>
          <w:lang w:val="en-GB"/>
        </w:rPr>
        <w:t>14</w:t>
      </w:r>
      <w:r w:rsidRPr="00B76057">
        <w:rPr>
          <w:rFonts w:ascii="Time New Roman" w:eastAsia="SimHei" w:hAnsi="Time New Roman" w:hint="eastAsia"/>
          <w:spacing w:val="9"/>
          <w:lang w:val="en-GB"/>
        </w:rPr>
        <w:t>、</w:t>
      </w:r>
      <w:r w:rsidR="00B76057" w:rsidRPr="00B76057">
        <w:rPr>
          <w:rFonts w:ascii="Time New Roman" w:eastAsia="SimHei" w:hAnsi="Time New Roman" w:hint="eastAsia"/>
          <w:spacing w:val="9"/>
          <w:lang w:val="en-GB"/>
        </w:rPr>
        <w:t>第</w:t>
      </w:r>
      <w:r w:rsidRPr="00422797">
        <w:rPr>
          <w:rFonts w:ascii="Time New Roman" w:eastAsia="SimHei" w:hAnsi="Time New Roman"/>
          <w:b/>
          <w:spacing w:val="9"/>
          <w:lang w:val="en-GB"/>
        </w:rPr>
        <w:t>22</w:t>
      </w:r>
      <w:r w:rsidRPr="00B76057">
        <w:rPr>
          <w:rFonts w:ascii="Time New Roman" w:eastAsia="SimHei" w:hAnsi="Time New Roman" w:hint="eastAsia"/>
          <w:spacing w:val="9"/>
          <w:lang w:val="en-GB"/>
        </w:rPr>
        <w:t>和</w:t>
      </w:r>
      <w:r w:rsidR="00B76057" w:rsidRPr="00B76057">
        <w:rPr>
          <w:rFonts w:ascii="Time New Roman" w:eastAsia="SimHei" w:hAnsi="Time New Roman" w:hint="eastAsia"/>
          <w:spacing w:val="9"/>
          <w:lang w:val="en-GB"/>
        </w:rPr>
        <w:t>第</w:t>
      </w:r>
      <w:r w:rsidRPr="00422797">
        <w:rPr>
          <w:rFonts w:ascii="Time New Roman" w:eastAsia="SimHei" w:hAnsi="Time New Roman"/>
          <w:b/>
          <w:spacing w:val="9"/>
          <w:lang w:val="en-GB"/>
        </w:rPr>
        <w:t>24</w:t>
      </w:r>
      <w:r w:rsidRPr="00B76057">
        <w:rPr>
          <w:rFonts w:ascii="Time New Roman" w:eastAsia="SimHei" w:hAnsi="Time New Roman" w:hint="eastAsia"/>
          <w:spacing w:val="9"/>
          <w:lang w:val="en-GB"/>
        </w:rPr>
        <w:t>段中所列建议后续工作的详细、分列的统计数据。</w:t>
      </w:r>
    </w:p>
    <w:p w:rsidR="00724EA4" w:rsidRPr="00F2064E" w:rsidRDefault="00825B4B" w:rsidP="00724EA4">
      <w:pPr>
        <w:rPr>
          <w:lang w:val="en-GB"/>
        </w:rPr>
      </w:pPr>
      <w:r w:rsidRPr="00F2064E">
        <w:rPr>
          <w:rFonts w:hint="eastAsia"/>
          <w:lang w:val="en-GB"/>
        </w:rPr>
        <w:tab/>
      </w:r>
      <w:r w:rsidRPr="00F2064E">
        <w:rPr>
          <w:lang w:val="en-GB"/>
        </w:rPr>
        <w:t>27.</w:t>
      </w:r>
      <w:r w:rsidRPr="00F2064E">
        <w:rPr>
          <w:rFonts w:hint="eastAsia"/>
          <w:lang w:val="en-GB"/>
        </w:rPr>
        <w:t xml:space="preserve">  </w:t>
      </w:r>
      <w:r w:rsidR="00724EA4" w:rsidRPr="00F2064E">
        <w:rPr>
          <w:rFonts w:hint="eastAsia"/>
          <w:lang w:val="en-GB"/>
        </w:rPr>
        <w:t>委员会吁请缔约国批准《保护所有人免遭强迫失踪国际公约》。</w:t>
      </w:r>
    </w:p>
    <w:p w:rsidR="00724EA4" w:rsidRPr="00F2064E" w:rsidRDefault="00422797" w:rsidP="00724EA4">
      <w:pPr>
        <w:rPr>
          <w:lang w:val="en-GB"/>
        </w:rPr>
      </w:pPr>
      <w:r w:rsidRPr="00F2064E">
        <w:rPr>
          <w:rFonts w:hint="eastAsia"/>
          <w:lang w:val="en-GB"/>
        </w:rPr>
        <w:tab/>
      </w:r>
      <w:r w:rsidRPr="00F2064E">
        <w:rPr>
          <w:lang w:val="en-GB"/>
        </w:rPr>
        <w:t>28.</w:t>
      </w:r>
      <w:r w:rsidRPr="00F2064E">
        <w:rPr>
          <w:rFonts w:hint="eastAsia"/>
          <w:lang w:val="en-GB"/>
        </w:rPr>
        <w:t xml:space="preserve">  </w:t>
      </w:r>
      <w:r w:rsidR="00724EA4" w:rsidRPr="00F2064E">
        <w:rPr>
          <w:lang w:val="en-GB"/>
        </w:rPr>
        <w:t>委员会要求缔约国在下次定期报告中列入详</w:t>
      </w:r>
      <w:r w:rsidR="00724EA4" w:rsidRPr="00F2064E">
        <w:rPr>
          <w:rFonts w:hint="eastAsia"/>
          <w:lang w:val="en-GB"/>
        </w:rPr>
        <w:t>实</w:t>
      </w:r>
      <w:r w:rsidR="00724EA4" w:rsidRPr="00F2064E">
        <w:rPr>
          <w:lang w:val="en-GB"/>
        </w:rPr>
        <w:t>资料，</w:t>
      </w:r>
      <w:r w:rsidR="00724EA4" w:rsidRPr="00F2064E">
        <w:rPr>
          <w:rFonts w:hint="eastAsia"/>
          <w:lang w:val="en-GB"/>
        </w:rPr>
        <w:t>说明</w:t>
      </w:r>
      <w:r w:rsidR="00724EA4" w:rsidRPr="00F2064E">
        <w:rPr>
          <w:lang w:val="en-GB"/>
        </w:rPr>
        <w:t>缔约国</w:t>
      </w:r>
      <w:r w:rsidR="00724EA4" w:rsidRPr="00F2064E">
        <w:rPr>
          <w:rFonts w:hint="eastAsia"/>
          <w:lang w:val="en-GB"/>
        </w:rPr>
        <w:t>为</w:t>
      </w:r>
      <w:r w:rsidR="00724EA4" w:rsidRPr="00F2064E">
        <w:rPr>
          <w:lang w:val="en-GB"/>
        </w:rPr>
        <w:t>遵循</w:t>
      </w:r>
      <w:r w:rsidR="00724EA4" w:rsidRPr="00F2064E">
        <w:rPr>
          <w:rFonts w:hint="eastAsia"/>
          <w:lang w:val="en-GB"/>
        </w:rPr>
        <w:t>本</w:t>
      </w:r>
      <w:r w:rsidR="00724EA4" w:rsidRPr="00F2064E">
        <w:rPr>
          <w:lang w:val="en-GB"/>
        </w:rPr>
        <w:t>结论性意见</w:t>
      </w:r>
      <w:r w:rsidR="00724EA4" w:rsidRPr="00F2064E">
        <w:rPr>
          <w:rFonts w:hint="eastAsia"/>
          <w:lang w:val="en-GB"/>
        </w:rPr>
        <w:t>所载建议采取的步骤。委员会促请缔约国采取一切适当步骤，落实这些建议，包括向政府和议会成员传达上述建议，供其审议并采取必</w:t>
      </w:r>
      <w:r w:rsidR="00825B4B" w:rsidRPr="00F2064E">
        <w:rPr>
          <w:rFonts w:hint="eastAsia"/>
          <w:lang w:val="en-GB"/>
        </w:rPr>
        <w:t>要的措施。还请缔约国通过官方网站、官方媒体并在非政府组织中以其所有</w:t>
      </w:r>
      <w:r w:rsidR="00724EA4" w:rsidRPr="00F2064E">
        <w:rPr>
          <w:rFonts w:hint="eastAsia"/>
          <w:lang w:val="en-GB"/>
        </w:rPr>
        <w:t>民族语文广为传播尼加拉瓜提交委员会的</w:t>
      </w:r>
      <w:r w:rsidR="00825B4B" w:rsidRPr="00F2064E">
        <w:rPr>
          <w:rFonts w:hint="eastAsia"/>
          <w:lang w:val="en-GB"/>
        </w:rPr>
        <w:t>报告以及委员会的结论和建议。还促请缔约国在向委员会提交其报告前先</w:t>
      </w:r>
      <w:r w:rsidR="00724EA4" w:rsidRPr="00F2064E">
        <w:rPr>
          <w:rFonts w:hint="eastAsia"/>
          <w:lang w:val="en-GB"/>
        </w:rPr>
        <w:t>向本国的人权非政府组织分发该报告。</w:t>
      </w:r>
    </w:p>
    <w:p w:rsidR="00724EA4" w:rsidRPr="00F2064E" w:rsidRDefault="00825B4B" w:rsidP="00724EA4">
      <w:pPr>
        <w:rPr>
          <w:rFonts w:hint="eastAsia"/>
          <w:lang w:val="en-GB"/>
        </w:rPr>
      </w:pPr>
      <w:r w:rsidRPr="00F2064E">
        <w:rPr>
          <w:rFonts w:hint="eastAsia"/>
          <w:lang w:val="en-GB"/>
        </w:rPr>
        <w:tab/>
      </w:r>
      <w:r w:rsidRPr="00F2064E">
        <w:rPr>
          <w:lang w:val="en-GB"/>
        </w:rPr>
        <w:t>29.</w:t>
      </w:r>
      <w:r w:rsidRPr="00F2064E">
        <w:rPr>
          <w:rFonts w:hint="eastAsia"/>
          <w:lang w:val="en-GB"/>
        </w:rPr>
        <w:t xml:space="preserve">  </w:t>
      </w:r>
      <w:r w:rsidR="00724EA4" w:rsidRPr="00F2064E">
        <w:rPr>
          <w:rFonts w:hint="eastAsia"/>
          <w:lang w:val="en-GB"/>
        </w:rPr>
        <w:t>委员会请缔约国依照缔约国向国际人权条约机构提交报告的形式和内容的准则汇编</w:t>
      </w:r>
      <w:r w:rsidR="00724EA4" w:rsidRPr="00F2064E">
        <w:rPr>
          <w:lang w:val="en-GB"/>
        </w:rPr>
        <w:t>(HRI/GEN/2/Rev.5)</w:t>
      </w:r>
      <w:r w:rsidR="00724EA4" w:rsidRPr="00F2064E">
        <w:rPr>
          <w:rFonts w:hint="eastAsia"/>
          <w:lang w:val="en-GB"/>
        </w:rPr>
        <w:t>提交核心文件。</w:t>
      </w:r>
    </w:p>
    <w:p w:rsidR="00724EA4" w:rsidRPr="00F2064E" w:rsidRDefault="00825B4B" w:rsidP="00724EA4">
      <w:pPr>
        <w:rPr>
          <w:lang w:val="en-GB"/>
        </w:rPr>
      </w:pPr>
      <w:r w:rsidRPr="00F2064E">
        <w:rPr>
          <w:rFonts w:hint="eastAsia"/>
          <w:lang w:val="en-GB"/>
        </w:rPr>
        <w:tab/>
      </w:r>
      <w:r w:rsidRPr="00F2064E">
        <w:rPr>
          <w:lang w:val="en-GB"/>
        </w:rPr>
        <w:t>30.</w:t>
      </w:r>
      <w:r w:rsidRPr="00F2064E">
        <w:rPr>
          <w:rFonts w:hint="eastAsia"/>
          <w:lang w:val="en-GB"/>
        </w:rPr>
        <w:t xml:space="preserve">  </w:t>
      </w:r>
      <w:r w:rsidR="00724EA4" w:rsidRPr="00F2064E">
        <w:rPr>
          <w:rFonts w:hint="eastAsia"/>
          <w:lang w:val="en-GB"/>
        </w:rPr>
        <w:t>委员会请缔约国在一年之内提供资料，说明其为落实上文第</w:t>
      </w:r>
      <w:r w:rsidR="00724EA4" w:rsidRPr="00F2064E">
        <w:rPr>
          <w:rFonts w:hint="eastAsia"/>
          <w:lang w:val="en-GB"/>
        </w:rPr>
        <w:t>10</w:t>
      </w:r>
      <w:r w:rsidR="00724EA4" w:rsidRPr="00F2064E">
        <w:rPr>
          <w:rFonts w:hint="eastAsia"/>
          <w:lang w:val="en-GB"/>
        </w:rPr>
        <w:t>、</w:t>
      </w:r>
      <w:r w:rsidR="002053C2" w:rsidRPr="00F2064E">
        <w:rPr>
          <w:rFonts w:hint="eastAsia"/>
          <w:lang w:val="en-GB"/>
        </w:rPr>
        <w:t>第</w:t>
      </w:r>
      <w:r w:rsidR="00724EA4" w:rsidRPr="00F2064E">
        <w:rPr>
          <w:rFonts w:hint="eastAsia"/>
          <w:lang w:val="en-GB"/>
        </w:rPr>
        <w:t>11</w:t>
      </w:r>
      <w:r w:rsidR="00724EA4" w:rsidRPr="00F2064E">
        <w:rPr>
          <w:rFonts w:hint="eastAsia"/>
          <w:lang w:val="en-GB"/>
        </w:rPr>
        <w:t>、</w:t>
      </w:r>
      <w:r w:rsidR="002053C2" w:rsidRPr="00F2064E">
        <w:rPr>
          <w:rFonts w:hint="eastAsia"/>
          <w:lang w:val="en-GB"/>
        </w:rPr>
        <w:t>第</w:t>
      </w:r>
      <w:r w:rsidR="00724EA4" w:rsidRPr="00F2064E">
        <w:rPr>
          <w:rFonts w:hint="eastAsia"/>
          <w:lang w:val="en-GB"/>
        </w:rPr>
        <w:t>14</w:t>
      </w:r>
      <w:r w:rsidR="00724EA4" w:rsidRPr="00F2064E">
        <w:rPr>
          <w:rFonts w:hint="eastAsia"/>
          <w:lang w:val="en-GB"/>
        </w:rPr>
        <w:t>、</w:t>
      </w:r>
      <w:r w:rsidR="002053C2" w:rsidRPr="00F2064E">
        <w:rPr>
          <w:rFonts w:hint="eastAsia"/>
          <w:lang w:val="en-GB"/>
        </w:rPr>
        <w:t>第</w:t>
      </w:r>
      <w:r w:rsidR="00724EA4" w:rsidRPr="00F2064E">
        <w:rPr>
          <w:rFonts w:hint="eastAsia"/>
          <w:lang w:val="en-GB"/>
        </w:rPr>
        <w:t>15</w:t>
      </w:r>
      <w:r w:rsidR="00724EA4" w:rsidRPr="00F2064E">
        <w:rPr>
          <w:rFonts w:hint="eastAsia"/>
          <w:lang w:val="en-GB"/>
        </w:rPr>
        <w:t>和</w:t>
      </w:r>
      <w:r w:rsidR="002053C2" w:rsidRPr="00F2064E">
        <w:rPr>
          <w:rFonts w:hint="eastAsia"/>
          <w:lang w:val="en-GB"/>
        </w:rPr>
        <w:t>第</w:t>
      </w:r>
      <w:r w:rsidR="00724EA4" w:rsidRPr="00F2064E">
        <w:rPr>
          <w:rFonts w:hint="eastAsia"/>
          <w:lang w:val="en-GB"/>
        </w:rPr>
        <w:t>17</w:t>
      </w:r>
      <w:r w:rsidR="00724EA4" w:rsidRPr="00F2064E">
        <w:rPr>
          <w:rFonts w:hint="eastAsia"/>
          <w:lang w:val="en-GB"/>
        </w:rPr>
        <w:t>段所载委员会建议而采取的措施。</w:t>
      </w:r>
    </w:p>
    <w:p w:rsidR="00724EA4" w:rsidRPr="00F2064E" w:rsidRDefault="00825B4B" w:rsidP="00724EA4">
      <w:pPr>
        <w:rPr>
          <w:spacing w:val="8"/>
          <w:lang w:val="en-GB"/>
        </w:rPr>
      </w:pPr>
      <w:r w:rsidRPr="00F2064E">
        <w:rPr>
          <w:rFonts w:hint="eastAsia"/>
          <w:lang w:val="en-GB"/>
        </w:rPr>
        <w:tab/>
      </w:r>
      <w:r w:rsidRPr="00F2064E">
        <w:rPr>
          <w:spacing w:val="8"/>
          <w:lang w:val="en-GB"/>
        </w:rPr>
        <w:t>31.</w:t>
      </w:r>
      <w:r w:rsidRPr="00F2064E">
        <w:rPr>
          <w:rFonts w:hint="eastAsia"/>
          <w:spacing w:val="8"/>
          <w:lang w:val="en-GB"/>
        </w:rPr>
        <w:t xml:space="preserve">  </w:t>
      </w:r>
      <w:r w:rsidR="00724EA4" w:rsidRPr="00F2064E">
        <w:rPr>
          <w:rFonts w:hint="eastAsia"/>
          <w:spacing w:val="8"/>
          <w:lang w:val="en-GB"/>
        </w:rPr>
        <w:t>委员会决定请缔约国最迟于</w:t>
      </w:r>
      <w:r w:rsidR="00724EA4" w:rsidRPr="00F2064E">
        <w:rPr>
          <w:rFonts w:hint="eastAsia"/>
          <w:spacing w:val="8"/>
          <w:lang w:val="en-GB"/>
        </w:rPr>
        <w:t>2013</w:t>
      </w:r>
      <w:r w:rsidR="00724EA4" w:rsidRPr="00F2064E">
        <w:rPr>
          <w:rFonts w:hint="eastAsia"/>
          <w:spacing w:val="8"/>
          <w:lang w:val="en-GB"/>
        </w:rPr>
        <w:t>年</w:t>
      </w:r>
      <w:r w:rsidR="00724EA4" w:rsidRPr="00F2064E">
        <w:rPr>
          <w:rFonts w:hint="eastAsia"/>
          <w:spacing w:val="8"/>
          <w:lang w:val="en-GB"/>
        </w:rPr>
        <w:t>5</w:t>
      </w:r>
      <w:r w:rsidR="00724EA4" w:rsidRPr="00F2064E">
        <w:rPr>
          <w:rFonts w:hint="eastAsia"/>
          <w:spacing w:val="8"/>
          <w:lang w:val="en-GB"/>
        </w:rPr>
        <w:t>月</w:t>
      </w:r>
      <w:r w:rsidR="00724EA4" w:rsidRPr="00F2064E">
        <w:rPr>
          <w:rFonts w:hint="eastAsia"/>
          <w:spacing w:val="8"/>
          <w:lang w:val="en-GB"/>
        </w:rPr>
        <w:t>15</w:t>
      </w:r>
      <w:r w:rsidR="00724EA4" w:rsidRPr="00F2064E">
        <w:rPr>
          <w:rFonts w:hint="eastAsia"/>
          <w:spacing w:val="8"/>
          <w:lang w:val="en-GB"/>
        </w:rPr>
        <w:t>日前提交其第二次定期报告。</w:t>
      </w:r>
    </w:p>
    <w:p w:rsidR="00825B4B" w:rsidRPr="00F2064E" w:rsidRDefault="00825B4B" w:rsidP="00724EA4">
      <w:pPr>
        <w:rPr>
          <w:rFonts w:hint="eastAsia"/>
          <w:lang w:val="en-GB"/>
        </w:rPr>
      </w:pPr>
    </w:p>
    <w:p w:rsidR="00825B4B" w:rsidRDefault="00825B4B" w:rsidP="00724EA4">
      <w:pPr>
        <w:rPr>
          <w:rFonts w:hint="eastAsia"/>
          <w:lang w:val="en-GB"/>
        </w:rPr>
      </w:pPr>
    </w:p>
    <w:p w:rsidR="00825B4B" w:rsidRDefault="00825B4B">
      <w:pPr>
        <w:jc w:val="center"/>
      </w:pPr>
      <w:r>
        <w:t>--  --  --  --  --</w:t>
      </w:r>
    </w:p>
    <w:sectPr w:rsidR="00825B4B">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6ED" w:rsidRDefault="009446ED">
      <w:r>
        <w:separator/>
      </w:r>
    </w:p>
  </w:endnote>
  <w:endnote w:type="continuationSeparator" w:id="0">
    <w:p w:rsidR="009446ED" w:rsidRDefault="00944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 New Roman">
    <w:altName w:val="Times New Roman"/>
    <w:panose1 w:val="00000000000000000000"/>
    <w:charset w:val="00"/>
    <w:family w:val="roman"/>
    <w:notTrueType/>
    <w:pitch w:val="default"/>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9446ED">
      <w:tblPrEx>
        <w:tblCellMar>
          <w:top w:w="0" w:type="dxa"/>
          <w:bottom w:w="0" w:type="dxa"/>
        </w:tblCellMar>
      </w:tblPrEx>
      <w:tc>
        <w:tcPr>
          <w:tcW w:w="2460" w:type="dxa"/>
        </w:tcPr>
        <w:p w:rsidR="009446ED" w:rsidRDefault="009446ED">
          <w:pPr>
            <w:pStyle w:val="Footer"/>
          </w:pPr>
          <w:r>
            <w:t>GE. 0</w:t>
          </w:r>
          <w:r>
            <w:rPr>
              <w:rFonts w:hint="eastAsia"/>
              <w:lang w:eastAsia="zh-CN"/>
            </w:rPr>
            <w:t>9</w:t>
          </w:r>
          <w:r>
            <w:t>-</w:t>
          </w:r>
          <w:r>
            <w:rPr>
              <w:rFonts w:hint="eastAsia"/>
              <w:lang w:eastAsia="zh-CN"/>
            </w:rPr>
            <w:t>42888</w:t>
          </w:r>
          <w:r>
            <w:t xml:space="preserve"> (C)</w:t>
          </w:r>
        </w:p>
      </w:tc>
      <w:tc>
        <w:tcPr>
          <w:tcW w:w="1050" w:type="dxa"/>
        </w:tcPr>
        <w:p w:rsidR="009446ED" w:rsidRDefault="009446ED">
          <w:pPr>
            <w:pStyle w:val="Footer"/>
          </w:pPr>
          <w:r>
            <w:rPr>
              <w:rFonts w:hint="eastAsia"/>
              <w:lang w:eastAsia="zh-CN"/>
            </w:rPr>
            <w:t>14</w:t>
          </w:r>
          <w:r>
            <w:t>0</w:t>
          </w:r>
          <w:r>
            <w:rPr>
              <w:rFonts w:hint="eastAsia"/>
              <w:lang w:eastAsia="zh-CN"/>
            </w:rPr>
            <w:t>8</w:t>
          </w:r>
          <w:r>
            <w:t>0</w:t>
          </w:r>
          <w:r>
            <w:rPr>
              <w:rFonts w:hint="eastAsia"/>
              <w:lang w:eastAsia="zh-CN"/>
            </w:rPr>
            <w:t>9</w:t>
          </w:r>
        </w:p>
      </w:tc>
      <w:tc>
        <w:tcPr>
          <w:tcW w:w="6061" w:type="dxa"/>
        </w:tcPr>
        <w:p w:rsidR="009446ED" w:rsidRDefault="009446ED">
          <w:pPr>
            <w:pStyle w:val="Footer"/>
          </w:pPr>
          <w:r>
            <w:rPr>
              <w:rFonts w:hint="eastAsia"/>
              <w:lang w:eastAsia="zh-CN"/>
            </w:rPr>
            <w:t>17</w:t>
          </w:r>
          <w:r>
            <w:t>0</w:t>
          </w:r>
          <w:r>
            <w:rPr>
              <w:rFonts w:hint="eastAsia"/>
              <w:lang w:eastAsia="zh-CN"/>
            </w:rPr>
            <w:t>8</w:t>
          </w:r>
          <w:r>
            <w:t>0</w:t>
          </w:r>
          <w:r>
            <w:rPr>
              <w:rFonts w:hint="eastAsia"/>
              <w:lang w:eastAsia="zh-CN"/>
            </w:rPr>
            <w:t>9</w:t>
          </w:r>
        </w:p>
      </w:tc>
    </w:tr>
  </w:tbl>
  <w:p w:rsidR="009446ED" w:rsidRDefault="009446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6ED" w:rsidRDefault="009446ED">
      <w:r>
        <w:separator/>
      </w:r>
    </w:p>
  </w:footnote>
  <w:footnote w:type="continuationSeparator" w:id="0">
    <w:p w:rsidR="009446ED" w:rsidRDefault="009446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ED" w:rsidRDefault="009446ED" w:rsidP="00BC6E90">
    <w:pPr>
      <w:pStyle w:val="Header"/>
      <w:rPr>
        <w:rFonts w:hint="eastAsia"/>
        <w:lang w:eastAsia="zh-CN"/>
      </w:rPr>
    </w:pPr>
    <w:r>
      <w:t>CAT/C/</w:t>
    </w:r>
    <w:r>
      <w:rPr>
        <w:rFonts w:hint="eastAsia"/>
        <w:lang w:eastAsia="zh-CN"/>
      </w:rPr>
      <w:t>NIC</w:t>
    </w:r>
    <w:r>
      <w:t>/</w:t>
    </w:r>
    <w:r>
      <w:rPr>
        <w:rFonts w:hint="eastAsia"/>
        <w:lang w:eastAsia="zh-CN"/>
      </w:rPr>
      <w:t>CO/1</w:t>
    </w:r>
  </w:p>
  <w:p w:rsidR="009446ED" w:rsidRPr="002566AB" w:rsidRDefault="009446ED" w:rsidP="002566AB">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91CAF">
      <w:rPr>
        <w:rStyle w:val="PageNumber"/>
        <w:noProof/>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6ED" w:rsidRDefault="009446ED" w:rsidP="00BC6E90">
    <w:pPr>
      <w:pStyle w:val="Header"/>
      <w:tabs>
        <w:tab w:val="clear" w:pos="7144"/>
        <w:tab w:val="left" w:pos="7573"/>
        <w:tab w:val="left" w:pos="7629"/>
      </w:tabs>
      <w:rPr>
        <w:rFonts w:hint="eastAsia"/>
        <w:lang w:eastAsia="zh-CN"/>
      </w:rPr>
    </w:pPr>
    <w:r>
      <w:tab/>
    </w:r>
    <w:r>
      <w:tab/>
    </w:r>
    <w:r>
      <w:tab/>
    </w:r>
    <w:r>
      <w:tab/>
      <w:t>CAT/C/</w:t>
    </w:r>
    <w:r>
      <w:rPr>
        <w:rFonts w:hint="eastAsia"/>
        <w:lang w:eastAsia="zh-CN"/>
      </w:rPr>
      <w:t>NIC</w:t>
    </w:r>
    <w:r>
      <w:t>/</w:t>
    </w:r>
    <w:r>
      <w:rPr>
        <w:rFonts w:hint="eastAsia"/>
        <w:lang w:eastAsia="zh-CN"/>
      </w:rPr>
      <w:t>CO/1</w:t>
    </w:r>
  </w:p>
  <w:p w:rsidR="009446ED" w:rsidRPr="002566AB" w:rsidRDefault="009446ED" w:rsidP="00BC6E90">
    <w:pPr>
      <w:pStyle w:val="Header"/>
      <w:tabs>
        <w:tab w:val="clear" w:pos="7144"/>
        <w:tab w:val="left" w:pos="7573"/>
        <w:tab w:val="left" w:pos="7629"/>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91CAF">
      <w:rPr>
        <w:rStyle w:val="PageNumber"/>
        <w:noProof/>
      </w:rPr>
      <w:t>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570"/>
      <w:gridCol w:w="3269"/>
    </w:tblGrid>
    <w:tr w:rsidR="009446ED">
      <w:tblPrEx>
        <w:tblCellMar>
          <w:top w:w="0" w:type="dxa"/>
          <w:bottom w:w="0" w:type="dxa"/>
        </w:tblCellMar>
      </w:tblPrEx>
      <w:tc>
        <w:tcPr>
          <w:tcW w:w="1625" w:type="dxa"/>
          <w:tcBorders>
            <w:top w:val="nil"/>
            <w:left w:val="nil"/>
            <w:bottom w:val="single" w:sz="4" w:space="0" w:color="auto"/>
            <w:right w:val="nil"/>
          </w:tcBorders>
          <w:vAlign w:val="center"/>
        </w:tcPr>
        <w:p w:rsidR="009446ED" w:rsidRDefault="009446ED">
          <w:pPr>
            <w:pStyle w:val="1L"/>
            <w:framePr w:w="0" w:hRule="auto" w:hSpace="0" w:wrap="auto" w:vAnchor="margin" w:hAnchor="text" w:yAlign="inline"/>
            <w:rPr>
              <w:rFonts w:ascii="Time New Roman" w:hAnsi="Time New Roman"/>
              <w:b/>
            </w:rPr>
          </w:pPr>
          <w:r>
            <w:rPr>
              <w:rFonts w:hint="eastAsia"/>
            </w:rPr>
            <w:t>联合国</w:t>
          </w:r>
        </w:p>
      </w:tc>
      <w:tc>
        <w:tcPr>
          <w:tcW w:w="4570" w:type="dxa"/>
          <w:tcBorders>
            <w:top w:val="nil"/>
            <w:left w:val="nil"/>
            <w:bottom w:val="single" w:sz="4" w:space="0" w:color="auto"/>
            <w:right w:val="nil"/>
          </w:tcBorders>
        </w:tcPr>
        <w:p w:rsidR="009446ED" w:rsidRDefault="009446ED">
          <w:pPr>
            <w:pStyle w:val="1L"/>
            <w:framePr w:w="0" w:hRule="auto" w:hSpace="0" w:wrap="auto" w:vAnchor="margin" w:hAnchor="text" w:yAlign="inline"/>
          </w:pPr>
        </w:p>
      </w:tc>
      <w:tc>
        <w:tcPr>
          <w:tcW w:w="3269" w:type="dxa"/>
          <w:tcBorders>
            <w:top w:val="nil"/>
            <w:left w:val="nil"/>
            <w:bottom w:val="single" w:sz="4" w:space="0" w:color="auto"/>
            <w:right w:val="nil"/>
          </w:tcBorders>
          <w:vAlign w:val="bottom"/>
        </w:tcPr>
        <w:p w:rsidR="009446ED" w:rsidRDefault="009446ED">
          <w:pPr>
            <w:pStyle w:val="1R1"/>
            <w:jc w:val="right"/>
            <w:rPr>
              <w:rFonts w:ascii="Arial" w:hAnsi="Arial" w:cs="Arial"/>
              <w:b w:val="0"/>
              <w:sz w:val="72"/>
            </w:rPr>
          </w:pPr>
          <w:r>
            <w:rPr>
              <w:rFonts w:ascii="Arial" w:hAnsi="Arial" w:cs="Arial"/>
              <w:sz w:val="72"/>
            </w:rPr>
            <w:t>CAT</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Start w:id="8" w:name="_MON_1238937859"/>
    <w:bookmarkStart w:id="9" w:name="_MON_1238938415"/>
    <w:bookmarkEnd w:id="0"/>
    <w:bookmarkEnd w:id="1"/>
    <w:bookmarkEnd w:id="2"/>
    <w:bookmarkEnd w:id="3"/>
    <w:bookmarkEnd w:id="4"/>
    <w:bookmarkEnd w:id="5"/>
    <w:bookmarkEnd w:id="6"/>
    <w:bookmarkEnd w:id="7"/>
    <w:bookmarkEnd w:id="8"/>
    <w:bookmarkEnd w:id="9"/>
    <w:tr w:rsidR="009446ED">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9446ED" w:rsidRDefault="009446ED">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6016810" r:id="rId2"/>
            </w:object>
          </w:r>
        </w:p>
      </w:tc>
      <w:tc>
        <w:tcPr>
          <w:tcW w:w="4570" w:type="dxa"/>
          <w:tcBorders>
            <w:top w:val="single" w:sz="4" w:space="0" w:color="auto"/>
            <w:left w:val="nil"/>
            <w:bottom w:val="single" w:sz="36" w:space="0" w:color="auto"/>
            <w:right w:val="nil"/>
          </w:tcBorders>
        </w:tcPr>
        <w:p w:rsidR="009446ED" w:rsidRDefault="009446ED">
          <w:pPr>
            <w:pStyle w:val="1m1"/>
            <w:spacing w:line="312" w:lineRule="auto"/>
            <w:rPr>
              <w:rFonts w:ascii="Time New Roman" w:hAnsi="Time New Roman"/>
              <w:spacing w:val="0"/>
              <w:sz w:val="24"/>
            </w:rPr>
          </w:pPr>
        </w:p>
        <w:p w:rsidR="009446ED" w:rsidRDefault="009446ED">
          <w:pPr>
            <w:pStyle w:val="1m1"/>
            <w:spacing w:line="312" w:lineRule="auto"/>
            <w:rPr>
              <w:rFonts w:ascii="Time New Roman" w:hAnsi="Time New Roman"/>
              <w:spacing w:val="-4"/>
              <w:sz w:val="32"/>
            </w:rPr>
          </w:pPr>
          <w:r>
            <w:rPr>
              <w:rFonts w:ascii="Time New Roman" w:hAnsi="Time New Roman" w:hint="eastAsia"/>
              <w:spacing w:val="-4"/>
              <w:sz w:val="32"/>
            </w:rPr>
            <w:t>禁止酷刑和其他残忍、不人道</w:t>
          </w:r>
        </w:p>
        <w:p w:rsidR="009446ED" w:rsidRDefault="009446ED">
          <w:pPr>
            <w:pStyle w:val="1m1"/>
            <w:spacing w:line="312" w:lineRule="auto"/>
            <w:rPr>
              <w:rFonts w:ascii="Time New Roman" w:hAnsi="Time New Roman"/>
              <w:spacing w:val="-4"/>
              <w:sz w:val="32"/>
            </w:rPr>
          </w:pPr>
          <w:r>
            <w:rPr>
              <w:rFonts w:ascii="Time New Roman" w:hAnsi="Time New Roman" w:hint="eastAsia"/>
              <w:spacing w:val="-4"/>
              <w:sz w:val="32"/>
            </w:rPr>
            <w:t>或有辱人格的待遇或处罚公约</w:t>
          </w:r>
        </w:p>
        <w:p w:rsidR="009446ED" w:rsidRDefault="009446ED">
          <w:pPr>
            <w:pStyle w:val="1m1"/>
            <w:spacing w:before="360" w:line="312" w:lineRule="auto"/>
            <w:rPr>
              <w:spacing w:val="0"/>
              <w:sz w:val="32"/>
            </w:rPr>
          </w:pPr>
        </w:p>
      </w:tc>
      <w:tc>
        <w:tcPr>
          <w:tcW w:w="3269" w:type="dxa"/>
          <w:tcBorders>
            <w:top w:val="single" w:sz="4" w:space="0" w:color="auto"/>
            <w:left w:val="nil"/>
            <w:bottom w:val="single" w:sz="36" w:space="0" w:color="auto"/>
            <w:right w:val="nil"/>
          </w:tcBorders>
        </w:tcPr>
        <w:p w:rsidR="009446ED" w:rsidRDefault="009446ED">
          <w:pPr>
            <w:pStyle w:val="Header"/>
            <w:rPr>
              <w:sz w:val="28"/>
              <w:lang w:eastAsia="zh-CN"/>
            </w:rPr>
          </w:pPr>
        </w:p>
        <w:p w:rsidR="009446ED" w:rsidRDefault="009446ED">
          <w:pPr>
            <w:pStyle w:val="Header"/>
          </w:pPr>
          <w:r>
            <w:t>Distr.</w:t>
          </w:r>
        </w:p>
        <w:p w:rsidR="009446ED" w:rsidRDefault="009446ED">
          <w:pPr>
            <w:pStyle w:val="Header"/>
          </w:pPr>
          <w:r>
            <w:t>GENERAL</w:t>
          </w:r>
        </w:p>
        <w:p w:rsidR="009446ED" w:rsidRDefault="009446ED">
          <w:pPr>
            <w:pStyle w:val="Header"/>
            <w:rPr>
              <w:sz w:val="12"/>
            </w:rPr>
          </w:pPr>
        </w:p>
        <w:p w:rsidR="009446ED" w:rsidRDefault="009446ED">
          <w:pPr>
            <w:pStyle w:val="Header"/>
            <w:rPr>
              <w:rFonts w:hint="eastAsia"/>
              <w:lang w:eastAsia="zh-CN"/>
            </w:rPr>
          </w:pPr>
          <w:r>
            <w:t>CAT/C/</w:t>
          </w:r>
          <w:r>
            <w:rPr>
              <w:rFonts w:hint="eastAsia"/>
              <w:lang w:eastAsia="zh-CN"/>
            </w:rPr>
            <w:t>NIC</w:t>
          </w:r>
          <w:r>
            <w:t>/</w:t>
          </w:r>
          <w:r>
            <w:rPr>
              <w:rFonts w:hint="eastAsia"/>
              <w:lang w:eastAsia="zh-CN"/>
            </w:rPr>
            <w:t>CO/1</w:t>
          </w:r>
        </w:p>
        <w:p w:rsidR="009446ED" w:rsidRDefault="009446ED">
          <w:pPr>
            <w:pStyle w:val="Header"/>
          </w:pPr>
          <w:r>
            <w:rPr>
              <w:rFonts w:hint="eastAsia"/>
              <w:lang w:eastAsia="zh-CN"/>
            </w:rPr>
            <w:t xml:space="preserve">10 </w:t>
          </w:r>
          <w:r>
            <w:rPr>
              <w:lang w:eastAsia="zh-CN"/>
            </w:rPr>
            <w:t>June</w:t>
          </w:r>
          <w:r>
            <w:rPr>
              <w:rFonts w:hint="eastAsia"/>
              <w:lang w:eastAsia="zh-CN"/>
            </w:rPr>
            <w:t xml:space="preserve"> </w:t>
          </w:r>
          <w:r>
            <w:t>200</w:t>
          </w:r>
          <w:r>
            <w:rPr>
              <w:rFonts w:hint="eastAsia"/>
              <w:lang w:eastAsia="zh-CN"/>
            </w:rPr>
            <w:t>9</w:t>
          </w:r>
        </w:p>
        <w:p w:rsidR="009446ED" w:rsidRDefault="009446ED">
          <w:pPr>
            <w:pStyle w:val="Header"/>
            <w:rPr>
              <w:sz w:val="12"/>
            </w:rPr>
          </w:pPr>
        </w:p>
        <w:p w:rsidR="009446ED" w:rsidRDefault="009446ED">
          <w:pPr>
            <w:pStyle w:val="Header"/>
          </w:pPr>
          <w:r>
            <w:t>CHINESE</w:t>
          </w:r>
        </w:p>
        <w:p w:rsidR="009446ED" w:rsidRDefault="009446ED">
          <w:pPr>
            <w:pStyle w:val="Header"/>
            <w:tabs>
              <w:tab w:val="clear" w:pos="992"/>
              <w:tab w:val="left" w:pos="993"/>
            </w:tabs>
            <w:rPr>
              <w:rFonts w:hint="eastAsia"/>
              <w:lang w:eastAsia="zh-CN"/>
            </w:rPr>
          </w:pPr>
          <w:r>
            <w:t>Original:</w:t>
          </w:r>
          <w:r>
            <w:tab/>
          </w:r>
          <w:r>
            <w:rPr>
              <w:rFonts w:hint="eastAsia"/>
              <w:lang w:eastAsia="zh-CN"/>
            </w:rPr>
            <w:t>SPANISH</w:t>
          </w:r>
        </w:p>
        <w:p w:rsidR="009446ED" w:rsidRDefault="009446ED">
          <w:pPr>
            <w:pStyle w:val="Header"/>
            <w:tabs>
              <w:tab w:val="clear" w:pos="992"/>
              <w:tab w:val="left" w:pos="993"/>
            </w:tabs>
          </w:pPr>
        </w:p>
        <w:p w:rsidR="009446ED" w:rsidRDefault="009446ED">
          <w:pPr>
            <w:pStyle w:val="Header"/>
          </w:pPr>
        </w:p>
      </w:tc>
    </w:tr>
    <w:tr w:rsidR="009446ED">
      <w:tblPrEx>
        <w:tblCellMar>
          <w:top w:w="0" w:type="dxa"/>
          <w:bottom w:w="0" w:type="dxa"/>
        </w:tblCellMar>
      </w:tblPrEx>
      <w:trPr>
        <w:trHeight w:val="264"/>
      </w:trPr>
      <w:tc>
        <w:tcPr>
          <w:tcW w:w="1625" w:type="dxa"/>
          <w:tcBorders>
            <w:top w:val="single" w:sz="36" w:space="0" w:color="auto"/>
            <w:left w:val="nil"/>
            <w:bottom w:val="nil"/>
            <w:right w:val="nil"/>
          </w:tcBorders>
          <w:noWrap/>
        </w:tcPr>
        <w:p w:rsidR="009446ED" w:rsidRDefault="009446ED">
          <w:pPr>
            <w:rPr>
              <w:sz w:val="16"/>
            </w:rPr>
          </w:pPr>
        </w:p>
      </w:tc>
      <w:tc>
        <w:tcPr>
          <w:tcW w:w="4570" w:type="dxa"/>
          <w:tcBorders>
            <w:top w:val="single" w:sz="36" w:space="0" w:color="auto"/>
            <w:left w:val="nil"/>
            <w:bottom w:val="nil"/>
            <w:right w:val="nil"/>
          </w:tcBorders>
          <w:noWrap/>
        </w:tcPr>
        <w:p w:rsidR="009446ED" w:rsidRDefault="009446ED">
          <w:pPr>
            <w:pStyle w:val="1m1"/>
            <w:spacing w:line="240" w:lineRule="auto"/>
            <w:rPr>
              <w:rFonts w:hint="eastAsia"/>
              <w:sz w:val="16"/>
            </w:rPr>
          </w:pPr>
        </w:p>
      </w:tc>
      <w:tc>
        <w:tcPr>
          <w:tcW w:w="3269" w:type="dxa"/>
          <w:tcBorders>
            <w:top w:val="single" w:sz="36" w:space="0" w:color="auto"/>
            <w:left w:val="nil"/>
            <w:bottom w:val="nil"/>
            <w:right w:val="nil"/>
          </w:tcBorders>
          <w:noWrap/>
        </w:tcPr>
        <w:p w:rsidR="009446ED" w:rsidRDefault="009446ED">
          <w:pPr>
            <w:rPr>
              <w:sz w:val="16"/>
            </w:rPr>
          </w:pPr>
        </w:p>
      </w:tc>
    </w:tr>
  </w:tbl>
  <w:p w:rsidR="009446ED" w:rsidRDefault="009446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85899"/>
    <w:multiLevelType w:val="hybridMultilevel"/>
    <w:tmpl w:val="5AA281BA"/>
    <w:lvl w:ilvl="0" w:tplc="DF5C658E">
      <w:start w:val="1"/>
      <w:numFmt w:val="lowerLetter"/>
      <w:lvlRestart w:val="0"/>
      <w:lvlText w:val="(%1)"/>
      <w:lvlJc w:val="right"/>
      <w:pPr>
        <w:tabs>
          <w:tab w:val="num" w:pos="2075"/>
        </w:tabs>
        <w:ind w:left="2075" w:hanging="170"/>
      </w:pPr>
    </w:lvl>
    <w:lvl w:ilvl="1" w:tplc="04090019" w:tentative="1">
      <w:start w:val="1"/>
      <w:numFmt w:val="lowerLetter"/>
      <w:lvlText w:val="%2)"/>
      <w:lvlJc w:val="left"/>
      <w:pPr>
        <w:tabs>
          <w:tab w:val="num" w:pos="1384"/>
        </w:tabs>
        <w:ind w:left="1384" w:hanging="420"/>
      </w:pPr>
    </w:lvl>
    <w:lvl w:ilvl="2" w:tplc="0409001B" w:tentative="1">
      <w:start w:val="1"/>
      <w:numFmt w:val="lowerRoman"/>
      <w:lvlText w:val="%3."/>
      <w:lvlJc w:val="right"/>
      <w:pPr>
        <w:tabs>
          <w:tab w:val="num" w:pos="1804"/>
        </w:tabs>
        <w:ind w:left="1804" w:hanging="420"/>
      </w:pPr>
    </w:lvl>
    <w:lvl w:ilvl="3" w:tplc="0409000F" w:tentative="1">
      <w:start w:val="1"/>
      <w:numFmt w:val="decimal"/>
      <w:lvlText w:val="%4."/>
      <w:lvlJc w:val="left"/>
      <w:pPr>
        <w:tabs>
          <w:tab w:val="num" w:pos="2224"/>
        </w:tabs>
        <w:ind w:left="2224" w:hanging="420"/>
      </w:pPr>
    </w:lvl>
    <w:lvl w:ilvl="4" w:tplc="04090019" w:tentative="1">
      <w:start w:val="1"/>
      <w:numFmt w:val="lowerLetter"/>
      <w:lvlText w:val="%5)"/>
      <w:lvlJc w:val="left"/>
      <w:pPr>
        <w:tabs>
          <w:tab w:val="num" w:pos="2644"/>
        </w:tabs>
        <w:ind w:left="2644" w:hanging="420"/>
      </w:pPr>
    </w:lvl>
    <w:lvl w:ilvl="5" w:tplc="0409001B" w:tentative="1">
      <w:start w:val="1"/>
      <w:numFmt w:val="lowerRoman"/>
      <w:lvlText w:val="%6."/>
      <w:lvlJc w:val="right"/>
      <w:pPr>
        <w:tabs>
          <w:tab w:val="num" w:pos="3064"/>
        </w:tabs>
        <w:ind w:left="3064" w:hanging="420"/>
      </w:pPr>
    </w:lvl>
    <w:lvl w:ilvl="6" w:tplc="0409000F" w:tentative="1">
      <w:start w:val="1"/>
      <w:numFmt w:val="decimal"/>
      <w:lvlText w:val="%7."/>
      <w:lvlJc w:val="left"/>
      <w:pPr>
        <w:tabs>
          <w:tab w:val="num" w:pos="3484"/>
        </w:tabs>
        <w:ind w:left="3484" w:hanging="420"/>
      </w:pPr>
    </w:lvl>
    <w:lvl w:ilvl="7" w:tplc="04090019" w:tentative="1">
      <w:start w:val="1"/>
      <w:numFmt w:val="lowerLetter"/>
      <w:lvlText w:val="%8)"/>
      <w:lvlJc w:val="left"/>
      <w:pPr>
        <w:tabs>
          <w:tab w:val="num" w:pos="3904"/>
        </w:tabs>
        <w:ind w:left="3904" w:hanging="420"/>
      </w:pPr>
    </w:lvl>
    <w:lvl w:ilvl="8" w:tplc="0409001B" w:tentative="1">
      <w:start w:val="1"/>
      <w:numFmt w:val="lowerRoman"/>
      <w:lvlText w:val="%9."/>
      <w:lvlJc w:val="right"/>
      <w:pPr>
        <w:tabs>
          <w:tab w:val="num" w:pos="4324"/>
        </w:tabs>
        <w:ind w:left="4324" w:hanging="420"/>
      </w:pPr>
    </w:lvl>
  </w:abstractNum>
  <w:abstractNum w:abstractNumId="1">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2">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3">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abstractNum w:abstractNumId="4">
    <w:nsid w:val="50AF0F10"/>
    <w:multiLevelType w:val="hybridMultilevel"/>
    <w:tmpl w:val="2C7AB108"/>
    <w:lvl w:ilvl="0" w:tplc="34983C12">
      <w:start w:val="1"/>
      <w:numFmt w:val="lowerLetter"/>
      <w:lvlRestart w:val="0"/>
      <w:lvlText w:val="(%1)"/>
      <w:lvlJc w:val="right"/>
      <w:pPr>
        <w:tabs>
          <w:tab w:val="num" w:pos="2041"/>
        </w:tabs>
        <w:ind w:left="2041" w:hanging="170"/>
      </w:pPr>
      <w:rPr>
        <w:rFonts w:ascii="Time New Roman" w:eastAsia="SimHei" w:hAnsi="Time New Roman"/>
        <w:b/>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5">
    <w:nsid w:val="65B34DD9"/>
    <w:multiLevelType w:val="hybridMultilevel"/>
    <w:tmpl w:val="6CDCA8AA"/>
    <w:lvl w:ilvl="0" w:tplc="DF5C658E">
      <w:start w:val="1"/>
      <w:numFmt w:val="lowerLetter"/>
      <w:lvlRestart w:val="0"/>
      <w:lvlText w:val="(%1)"/>
      <w:lvlJc w:val="right"/>
      <w:pPr>
        <w:tabs>
          <w:tab w:val="num" w:pos="2075"/>
        </w:tabs>
        <w:ind w:left="2075" w:hanging="170"/>
      </w:pPr>
    </w:lvl>
    <w:lvl w:ilvl="1" w:tplc="04090019" w:tentative="1">
      <w:start w:val="1"/>
      <w:numFmt w:val="lowerLetter"/>
      <w:lvlText w:val="%2)"/>
      <w:lvlJc w:val="left"/>
      <w:pPr>
        <w:tabs>
          <w:tab w:val="num" w:pos="1384"/>
        </w:tabs>
        <w:ind w:left="1384" w:hanging="420"/>
      </w:pPr>
    </w:lvl>
    <w:lvl w:ilvl="2" w:tplc="0409001B" w:tentative="1">
      <w:start w:val="1"/>
      <w:numFmt w:val="lowerRoman"/>
      <w:lvlText w:val="%3."/>
      <w:lvlJc w:val="right"/>
      <w:pPr>
        <w:tabs>
          <w:tab w:val="num" w:pos="1804"/>
        </w:tabs>
        <w:ind w:left="1804" w:hanging="420"/>
      </w:pPr>
    </w:lvl>
    <w:lvl w:ilvl="3" w:tplc="0409000F" w:tentative="1">
      <w:start w:val="1"/>
      <w:numFmt w:val="decimal"/>
      <w:lvlText w:val="%4."/>
      <w:lvlJc w:val="left"/>
      <w:pPr>
        <w:tabs>
          <w:tab w:val="num" w:pos="2224"/>
        </w:tabs>
        <w:ind w:left="2224" w:hanging="420"/>
      </w:pPr>
    </w:lvl>
    <w:lvl w:ilvl="4" w:tplc="04090019" w:tentative="1">
      <w:start w:val="1"/>
      <w:numFmt w:val="lowerLetter"/>
      <w:lvlText w:val="%5)"/>
      <w:lvlJc w:val="left"/>
      <w:pPr>
        <w:tabs>
          <w:tab w:val="num" w:pos="2644"/>
        </w:tabs>
        <w:ind w:left="2644" w:hanging="420"/>
      </w:pPr>
    </w:lvl>
    <w:lvl w:ilvl="5" w:tplc="0409001B" w:tentative="1">
      <w:start w:val="1"/>
      <w:numFmt w:val="lowerRoman"/>
      <w:lvlText w:val="%6."/>
      <w:lvlJc w:val="right"/>
      <w:pPr>
        <w:tabs>
          <w:tab w:val="num" w:pos="3064"/>
        </w:tabs>
        <w:ind w:left="3064" w:hanging="420"/>
      </w:pPr>
    </w:lvl>
    <w:lvl w:ilvl="6" w:tplc="0409000F" w:tentative="1">
      <w:start w:val="1"/>
      <w:numFmt w:val="decimal"/>
      <w:lvlText w:val="%7."/>
      <w:lvlJc w:val="left"/>
      <w:pPr>
        <w:tabs>
          <w:tab w:val="num" w:pos="3484"/>
        </w:tabs>
        <w:ind w:left="3484" w:hanging="420"/>
      </w:pPr>
    </w:lvl>
    <w:lvl w:ilvl="7" w:tplc="04090019" w:tentative="1">
      <w:start w:val="1"/>
      <w:numFmt w:val="lowerLetter"/>
      <w:lvlText w:val="%8)"/>
      <w:lvlJc w:val="left"/>
      <w:pPr>
        <w:tabs>
          <w:tab w:val="num" w:pos="3904"/>
        </w:tabs>
        <w:ind w:left="3904" w:hanging="420"/>
      </w:pPr>
    </w:lvl>
    <w:lvl w:ilvl="8" w:tplc="0409001B" w:tentative="1">
      <w:start w:val="1"/>
      <w:numFmt w:val="lowerRoman"/>
      <w:lvlText w:val="%9."/>
      <w:lvlJc w:val="right"/>
      <w:pPr>
        <w:tabs>
          <w:tab w:val="num" w:pos="4324"/>
        </w:tabs>
        <w:ind w:left="4324" w:hanging="420"/>
      </w:pPr>
    </w:lvl>
  </w:abstractNum>
  <w:abstractNum w:abstractNumId="6">
    <w:nsid w:val="79A804CF"/>
    <w:multiLevelType w:val="hybridMultilevel"/>
    <w:tmpl w:val="D53A8D52"/>
    <w:lvl w:ilvl="0" w:tplc="331AC1AE">
      <w:start w:val="1"/>
      <w:numFmt w:val="lowerLetter"/>
      <w:lvlText w:val="(%1)"/>
      <w:lvlJc w:val="left"/>
      <w:pPr>
        <w:tabs>
          <w:tab w:val="num" w:pos="1020"/>
        </w:tabs>
        <w:ind w:left="1020" w:hanging="510"/>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num w:numId="1">
    <w:abstractNumId w:val="3"/>
  </w:num>
  <w:num w:numId="2">
    <w:abstractNumId w:val="1"/>
  </w:num>
  <w:num w:numId="3">
    <w:abstractNumId w:val="2"/>
  </w:num>
  <w:num w:numId="4">
    <w:abstractNumId w:val="4"/>
  </w:num>
  <w:num w:numId="5">
    <w:abstractNumId w:val="0"/>
  </w:num>
  <w:num w:numId="6">
    <w:abstractNumId w:val="5"/>
  </w:num>
  <w:num w:numId="7">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1A4F"/>
    <w:rsid w:val="00131296"/>
    <w:rsid w:val="0015087C"/>
    <w:rsid w:val="001A13D8"/>
    <w:rsid w:val="001D1F31"/>
    <w:rsid w:val="002053C2"/>
    <w:rsid w:val="002566AB"/>
    <w:rsid w:val="002C1A4F"/>
    <w:rsid w:val="00422797"/>
    <w:rsid w:val="005071FE"/>
    <w:rsid w:val="005B0FAB"/>
    <w:rsid w:val="0067075C"/>
    <w:rsid w:val="00691CAF"/>
    <w:rsid w:val="006B69D3"/>
    <w:rsid w:val="00724EA4"/>
    <w:rsid w:val="00825B4B"/>
    <w:rsid w:val="0089215A"/>
    <w:rsid w:val="009446ED"/>
    <w:rsid w:val="00983022"/>
    <w:rsid w:val="009E235F"/>
    <w:rsid w:val="00A90094"/>
    <w:rsid w:val="00AA0912"/>
    <w:rsid w:val="00AA65E7"/>
    <w:rsid w:val="00AC70B3"/>
    <w:rsid w:val="00B76057"/>
    <w:rsid w:val="00BC6E90"/>
    <w:rsid w:val="00CA64BB"/>
    <w:rsid w:val="00D10487"/>
    <w:rsid w:val="00D27D56"/>
    <w:rsid w:val="00DD1AD4"/>
    <w:rsid w:val="00ED4690"/>
    <w:rsid w:val="00F17B19"/>
    <w:rsid w:val="00F2064E"/>
    <w:rsid w:val="00FF4E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1042</Words>
  <Characters>5943</Characters>
  <Application>Microsoft Office Word</Application>
  <DocSecurity>4</DocSecurity>
  <Lines>49</Lines>
  <Paragraphs>13</Paragraphs>
  <ScaleCrop>false</ScaleCrop>
  <Company>TPS_CHI</Company>
  <LinksUpToDate>false</LinksUpToDate>
  <CharactersWithSpaces>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JIA</dc:creator>
  <cp:keywords/>
  <dc:description/>
  <cp:lastModifiedBy>Admieng</cp:lastModifiedBy>
  <cp:revision>2</cp:revision>
  <cp:lastPrinted>2009-08-17T12:32:00Z</cp:lastPrinted>
  <dcterms:created xsi:type="dcterms:W3CDTF">2009-08-17T12:36:00Z</dcterms:created>
  <dcterms:modified xsi:type="dcterms:W3CDTF">2009-08-17T12:36:00Z</dcterms:modified>
</cp:coreProperties>
</file>