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4A620F15" w14:textId="77777777" w:rsidTr="000E62AA">
        <w:trPr>
          <w:trHeight w:hRule="exact" w:val="851"/>
        </w:trPr>
        <w:tc>
          <w:tcPr>
            <w:tcW w:w="1280" w:type="dxa"/>
            <w:tcBorders>
              <w:bottom w:val="single" w:sz="4" w:space="0" w:color="auto"/>
            </w:tcBorders>
          </w:tcPr>
          <w:p w14:paraId="23FC40BB" w14:textId="77777777" w:rsidR="00A1364C" w:rsidRPr="00F124C6" w:rsidRDefault="00A1364C" w:rsidP="00D02719"/>
        </w:tc>
        <w:tc>
          <w:tcPr>
            <w:tcW w:w="2273" w:type="dxa"/>
            <w:tcBorders>
              <w:bottom w:val="single" w:sz="4" w:space="0" w:color="auto"/>
            </w:tcBorders>
            <w:vAlign w:val="bottom"/>
          </w:tcPr>
          <w:p w14:paraId="1F4C1E93"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63DC2AC" w14:textId="77777777" w:rsidR="00A1364C" w:rsidRPr="00340357" w:rsidRDefault="00340357" w:rsidP="000E62AA">
            <w:pPr>
              <w:spacing w:line="240" w:lineRule="atLeast"/>
              <w:jc w:val="right"/>
              <w:rPr>
                <w:sz w:val="20"/>
                <w:szCs w:val="21"/>
              </w:rPr>
            </w:pPr>
            <w:r w:rsidRPr="00340357">
              <w:rPr>
                <w:sz w:val="40"/>
                <w:szCs w:val="21"/>
              </w:rPr>
              <w:t>A</w:t>
            </w:r>
            <w:r>
              <w:rPr>
                <w:sz w:val="20"/>
                <w:szCs w:val="21"/>
              </w:rPr>
              <w:t>/HRC/RES/50/10</w:t>
            </w:r>
          </w:p>
        </w:tc>
      </w:tr>
      <w:tr w:rsidR="00A1364C" w:rsidRPr="00F124C6" w14:paraId="695FB4F2" w14:textId="77777777" w:rsidTr="000E62AA">
        <w:trPr>
          <w:trHeight w:hRule="exact" w:val="2835"/>
        </w:trPr>
        <w:tc>
          <w:tcPr>
            <w:tcW w:w="1280" w:type="dxa"/>
            <w:tcBorders>
              <w:top w:val="single" w:sz="4" w:space="0" w:color="auto"/>
              <w:bottom w:val="single" w:sz="12" w:space="0" w:color="auto"/>
            </w:tcBorders>
          </w:tcPr>
          <w:p w14:paraId="4FF57371" w14:textId="77777777" w:rsidR="00A1364C" w:rsidRPr="00F124C6" w:rsidRDefault="00A1364C" w:rsidP="000E62AA">
            <w:pPr>
              <w:spacing w:line="120" w:lineRule="atLeast"/>
              <w:rPr>
                <w:sz w:val="10"/>
                <w:szCs w:val="10"/>
              </w:rPr>
            </w:pPr>
            <w:r>
              <w:rPr>
                <w:rFonts w:hint="eastAsia"/>
                <w:noProof/>
              </w:rPr>
              <w:drawing>
                <wp:inline distT="0" distB="0" distL="0" distR="0" wp14:anchorId="7C0EB8F4" wp14:editId="5BDA74C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5A98CF"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CA5001D" w14:textId="579A7D10" w:rsidR="00A1364C" w:rsidRPr="00F124C6" w:rsidRDefault="00A1364C" w:rsidP="000E62AA">
            <w:pPr>
              <w:spacing w:before="240" w:line="240" w:lineRule="atLeast"/>
              <w:rPr>
                <w:sz w:val="20"/>
              </w:rPr>
            </w:pPr>
            <w:r w:rsidRPr="00F124C6">
              <w:rPr>
                <w:sz w:val="20"/>
              </w:rPr>
              <w:t xml:space="preserve">Distr.: </w:t>
            </w:r>
            <w:r w:rsidR="008548B2" w:rsidRPr="008548B2">
              <w:rPr>
                <w:sz w:val="20"/>
              </w:rPr>
              <w:t>General</w:t>
            </w:r>
          </w:p>
          <w:p w14:paraId="510213E1" w14:textId="7C2850C1" w:rsidR="00A1364C" w:rsidRPr="00F124C6" w:rsidRDefault="008548B2" w:rsidP="007A4727">
            <w:pPr>
              <w:spacing w:line="240" w:lineRule="atLeast"/>
              <w:rPr>
                <w:sz w:val="20"/>
              </w:rPr>
            </w:pPr>
            <w:r w:rsidRPr="008548B2">
              <w:rPr>
                <w:sz w:val="20"/>
              </w:rPr>
              <w:t>15 July 2022</w:t>
            </w:r>
          </w:p>
          <w:p w14:paraId="57C1732E" w14:textId="77777777" w:rsidR="00A1364C" w:rsidRPr="00F124C6" w:rsidRDefault="00A1364C" w:rsidP="000E62AA">
            <w:pPr>
              <w:spacing w:line="240" w:lineRule="atLeast"/>
              <w:rPr>
                <w:sz w:val="20"/>
              </w:rPr>
            </w:pPr>
            <w:r w:rsidRPr="00F124C6">
              <w:rPr>
                <w:sz w:val="20"/>
              </w:rPr>
              <w:t xml:space="preserve">Chinese </w:t>
            </w:r>
          </w:p>
          <w:p w14:paraId="336CA0C0" w14:textId="77777777" w:rsidR="00A1364C" w:rsidRPr="00F124C6" w:rsidRDefault="00A1364C" w:rsidP="000E62AA">
            <w:pPr>
              <w:spacing w:line="240" w:lineRule="atLeast"/>
            </w:pPr>
            <w:r w:rsidRPr="00F124C6">
              <w:rPr>
                <w:sz w:val="20"/>
              </w:rPr>
              <w:t>Original: English</w:t>
            </w:r>
          </w:p>
        </w:tc>
      </w:tr>
    </w:tbl>
    <w:p w14:paraId="50F30651" w14:textId="77777777" w:rsidR="00340357" w:rsidRDefault="00340357" w:rsidP="00C7253F">
      <w:pPr>
        <w:spacing w:before="120"/>
        <w:rPr>
          <w:rFonts w:eastAsia="黑体"/>
          <w:sz w:val="24"/>
          <w:szCs w:val="24"/>
          <w:lang w:val="fr-CH"/>
        </w:rPr>
      </w:pPr>
      <w:r>
        <w:rPr>
          <w:rFonts w:eastAsia="黑体" w:hint="eastAsia"/>
          <w:sz w:val="24"/>
          <w:szCs w:val="24"/>
          <w:lang w:val="fr-CH"/>
        </w:rPr>
        <w:t>人权理事会</w:t>
      </w:r>
    </w:p>
    <w:p w14:paraId="1CC98A48" w14:textId="54487445" w:rsidR="00340357" w:rsidRPr="00444B75" w:rsidRDefault="00340357" w:rsidP="00444B75">
      <w:pPr>
        <w:rPr>
          <w:rFonts w:eastAsia="黑体" w:hint="eastAsia"/>
          <w:szCs w:val="21"/>
          <w:lang w:val="fr-CH"/>
        </w:rPr>
      </w:pPr>
      <w:r w:rsidRPr="00444B75">
        <w:rPr>
          <w:rFonts w:eastAsia="黑体" w:hint="eastAsia"/>
          <w:szCs w:val="21"/>
          <w:lang w:val="fr-CH"/>
        </w:rPr>
        <w:t>第五十届会议</w:t>
      </w:r>
    </w:p>
    <w:p w14:paraId="7ACABA9A" w14:textId="792B1B27" w:rsidR="00340357" w:rsidRPr="00444B75" w:rsidRDefault="00340357" w:rsidP="00444B75">
      <w:pPr>
        <w:rPr>
          <w:rFonts w:ascii="Time New Roman" w:hAnsi="Time New Roman" w:hint="eastAsia"/>
          <w:szCs w:val="21"/>
          <w:lang w:val="fr-CH"/>
        </w:rPr>
      </w:pPr>
      <w:r w:rsidRPr="00444B75">
        <w:rPr>
          <w:rFonts w:ascii="Time New Roman" w:hAnsi="Time New Roman" w:hint="eastAsia"/>
          <w:szCs w:val="21"/>
          <w:lang w:val="fr-CH"/>
        </w:rPr>
        <w:t>2022</w:t>
      </w:r>
      <w:r w:rsidRPr="00444B75">
        <w:rPr>
          <w:rFonts w:ascii="Time New Roman" w:hAnsi="Time New Roman" w:hint="eastAsia"/>
          <w:szCs w:val="21"/>
          <w:lang w:val="fr-CH"/>
        </w:rPr>
        <w:t>年</w:t>
      </w:r>
      <w:r w:rsidRPr="00444B75">
        <w:rPr>
          <w:rFonts w:ascii="Time New Roman" w:hAnsi="Time New Roman" w:hint="eastAsia"/>
          <w:szCs w:val="21"/>
          <w:lang w:val="fr-CH"/>
        </w:rPr>
        <w:t>6</w:t>
      </w:r>
      <w:r w:rsidRPr="00444B75">
        <w:rPr>
          <w:rFonts w:ascii="Time New Roman" w:hAnsi="Time New Roman" w:hint="eastAsia"/>
          <w:szCs w:val="21"/>
          <w:lang w:val="fr-CH"/>
        </w:rPr>
        <w:t>月</w:t>
      </w:r>
      <w:r w:rsidRPr="00444B75">
        <w:rPr>
          <w:rFonts w:ascii="Time New Roman" w:hAnsi="Time New Roman" w:hint="eastAsia"/>
          <w:szCs w:val="21"/>
          <w:lang w:val="fr-CH"/>
        </w:rPr>
        <w:t>13</w:t>
      </w:r>
      <w:r w:rsidRPr="00444B75">
        <w:rPr>
          <w:rFonts w:ascii="Time New Roman" w:hAnsi="Time New Roman" w:hint="eastAsia"/>
          <w:szCs w:val="21"/>
          <w:lang w:val="fr-CH"/>
        </w:rPr>
        <w:t>日至</w:t>
      </w:r>
      <w:r w:rsidRPr="00444B75">
        <w:rPr>
          <w:rFonts w:ascii="Time New Roman" w:hAnsi="Time New Roman" w:hint="eastAsia"/>
          <w:szCs w:val="21"/>
          <w:lang w:val="fr-CH"/>
        </w:rPr>
        <w:t>7</w:t>
      </w:r>
      <w:r w:rsidRPr="00444B75">
        <w:rPr>
          <w:rFonts w:ascii="Time New Roman" w:hAnsi="Time New Roman" w:hint="eastAsia"/>
          <w:szCs w:val="21"/>
          <w:lang w:val="fr-CH"/>
        </w:rPr>
        <w:t>月</w:t>
      </w:r>
      <w:r w:rsidRPr="00444B75">
        <w:rPr>
          <w:rFonts w:ascii="Time New Roman" w:hAnsi="Time New Roman" w:hint="eastAsia"/>
          <w:szCs w:val="21"/>
          <w:lang w:val="fr-CH"/>
        </w:rPr>
        <w:t>8</w:t>
      </w:r>
      <w:r w:rsidRPr="00444B75">
        <w:rPr>
          <w:rFonts w:ascii="Time New Roman" w:hAnsi="Time New Roman" w:hint="eastAsia"/>
          <w:szCs w:val="21"/>
          <w:lang w:val="fr-CH"/>
        </w:rPr>
        <w:t>日</w:t>
      </w:r>
    </w:p>
    <w:p w14:paraId="4E65ACF7" w14:textId="05BD9C0F" w:rsidR="00340357" w:rsidRPr="00444B75" w:rsidRDefault="00340357" w:rsidP="00444B75">
      <w:pPr>
        <w:rPr>
          <w:rFonts w:ascii="Time New Roman" w:hAnsi="Time New Roman" w:hint="eastAsia"/>
          <w:szCs w:val="21"/>
          <w:lang w:val="fr-CH"/>
        </w:rPr>
      </w:pPr>
      <w:r w:rsidRPr="00444B75">
        <w:rPr>
          <w:rFonts w:ascii="Time New Roman" w:hAnsi="Time New Roman" w:hint="eastAsia"/>
          <w:szCs w:val="21"/>
          <w:lang w:val="fr-CH"/>
        </w:rPr>
        <w:t>议程项目</w:t>
      </w:r>
      <w:r w:rsidRPr="00444B75">
        <w:rPr>
          <w:rFonts w:ascii="Time New Roman" w:hAnsi="Time New Roman" w:hint="eastAsia"/>
          <w:szCs w:val="21"/>
          <w:lang w:val="fr-CH"/>
        </w:rPr>
        <w:t>3</w:t>
      </w:r>
    </w:p>
    <w:p w14:paraId="2DA965DC" w14:textId="10150CDF" w:rsidR="00340357" w:rsidRPr="00444B75" w:rsidRDefault="00340357" w:rsidP="00444B75">
      <w:pPr>
        <w:rPr>
          <w:rFonts w:eastAsia="黑体" w:hint="eastAsia"/>
          <w:szCs w:val="21"/>
          <w:lang w:val="fr-CH"/>
        </w:rPr>
      </w:pPr>
      <w:r w:rsidRPr="00444B75">
        <w:rPr>
          <w:rFonts w:eastAsia="黑体" w:hint="eastAsia"/>
          <w:szCs w:val="21"/>
          <w:lang w:val="fr-CH"/>
        </w:rPr>
        <w:t>促进和保护所有人权</w:t>
      </w:r>
      <w:r w:rsidR="00444B75" w:rsidRPr="00444B75">
        <w:rPr>
          <w:rFonts w:eastAsia="黑体" w:hint="eastAsia"/>
          <w:spacing w:val="-50"/>
          <w:szCs w:val="21"/>
          <w:lang w:val="fr-CH"/>
        </w:rPr>
        <w:t>―</w:t>
      </w:r>
      <w:r w:rsidR="00444B75" w:rsidRPr="00444B75">
        <w:rPr>
          <w:rFonts w:eastAsia="黑体" w:hint="eastAsia"/>
          <w:szCs w:val="21"/>
          <w:lang w:val="fr-CH"/>
        </w:rPr>
        <w:t>―</w:t>
      </w:r>
      <w:r w:rsidRPr="00444B75">
        <w:rPr>
          <w:rFonts w:eastAsia="黑体" w:hint="eastAsia"/>
          <w:szCs w:val="21"/>
          <w:lang w:val="fr-CH"/>
        </w:rPr>
        <w:t>公民权利、政治权利、</w:t>
      </w:r>
      <w:r w:rsidR="00444B75">
        <w:rPr>
          <w:rFonts w:eastAsia="黑体"/>
          <w:szCs w:val="21"/>
          <w:lang w:val="fr-CH"/>
        </w:rPr>
        <w:br/>
      </w:r>
      <w:r w:rsidRPr="00444B75">
        <w:rPr>
          <w:rFonts w:eastAsia="黑体" w:hint="eastAsia"/>
          <w:szCs w:val="21"/>
          <w:lang w:val="fr-CH"/>
        </w:rPr>
        <w:t>经济、社会及文化权利，包括发展权</w:t>
      </w:r>
    </w:p>
    <w:p w14:paraId="09F68094" w14:textId="732F6E23" w:rsidR="00340357" w:rsidRPr="00340357" w:rsidRDefault="00444B75" w:rsidP="00444B75">
      <w:pPr>
        <w:pStyle w:val="HChGC"/>
        <w:rPr>
          <w:rFonts w:hint="eastAsia"/>
          <w:lang w:val="fr-CH"/>
        </w:rPr>
      </w:pPr>
      <w:r>
        <w:rPr>
          <w:lang w:val="fr-CH"/>
        </w:rPr>
        <w:tab/>
      </w:r>
      <w:r>
        <w:rPr>
          <w:lang w:val="fr-CH"/>
        </w:rPr>
        <w:tab/>
      </w:r>
      <w:r w:rsidR="00340357" w:rsidRPr="00340357">
        <w:rPr>
          <w:rFonts w:hint="eastAsia"/>
          <w:lang w:val="fr-CH"/>
        </w:rPr>
        <w:t>人权理事会</w:t>
      </w:r>
      <w:r w:rsidR="00340357" w:rsidRPr="00340357">
        <w:rPr>
          <w:rFonts w:hint="eastAsia"/>
          <w:lang w:val="fr-CH"/>
        </w:rPr>
        <w:t>2022</w:t>
      </w:r>
      <w:r w:rsidR="00340357" w:rsidRPr="00340357">
        <w:rPr>
          <w:rFonts w:hint="eastAsia"/>
          <w:lang w:val="fr-CH"/>
        </w:rPr>
        <w:t>年</w:t>
      </w:r>
      <w:r w:rsidR="00340357" w:rsidRPr="00340357">
        <w:rPr>
          <w:rFonts w:hint="eastAsia"/>
          <w:lang w:val="fr-CH"/>
        </w:rPr>
        <w:t>7</w:t>
      </w:r>
      <w:r w:rsidR="00340357" w:rsidRPr="00340357">
        <w:rPr>
          <w:rFonts w:hint="eastAsia"/>
          <w:lang w:val="fr-CH"/>
        </w:rPr>
        <w:t>月</w:t>
      </w:r>
      <w:r w:rsidR="00340357" w:rsidRPr="00340357">
        <w:rPr>
          <w:rFonts w:hint="eastAsia"/>
          <w:lang w:val="fr-CH"/>
        </w:rPr>
        <w:t>7</w:t>
      </w:r>
      <w:r w:rsidR="00340357" w:rsidRPr="00340357">
        <w:rPr>
          <w:rFonts w:hint="eastAsia"/>
          <w:lang w:val="fr-CH"/>
        </w:rPr>
        <w:t>日通过的决议</w:t>
      </w:r>
    </w:p>
    <w:p w14:paraId="55A9F5D3" w14:textId="09F9CF2A" w:rsidR="00340357" w:rsidRPr="00340357" w:rsidRDefault="00444B75" w:rsidP="00444B75">
      <w:pPr>
        <w:pStyle w:val="H1GC"/>
        <w:rPr>
          <w:rFonts w:hint="eastAsia"/>
          <w:lang w:val="fr-CH"/>
        </w:rPr>
      </w:pPr>
      <w:r>
        <w:rPr>
          <w:lang w:val="fr-CH"/>
        </w:rPr>
        <w:tab/>
      </w:r>
      <w:r w:rsidR="00340357" w:rsidRPr="00340357">
        <w:rPr>
          <w:rFonts w:hint="eastAsia"/>
          <w:lang w:val="fr-CH"/>
        </w:rPr>
        <w:t>50/10.</w:t>
      </w:r>
      <w:r>
        <w:rPr>
          <w:lang w:val="fr-CH"/>
        </w:rPr>
        <w:tab/>
      </w:r>
      <w:r w:rsidR="00340357" w:rsidRPr="00340357">
        <w:rPr>
          <w:rFonts w:hint="eastAsia"/>
          <w:lang w:val="fr-CH"/>
        </w:rPr>
        <w:t>防止基于性取向和性别认同的暴力和歧视问题独立专家的任务</w:t>
      </w:r>
    </w:p>
    <w:p w14:paraId="48157E85" w14:textId="5618ACB6" w:rsidR="00444B75" w:rsidRDefault="00444B75" w:rsidP="00340357">
      <w:pPr>
        <w:pStyle w:val="SingleTxtGC"/>
        <w:rPr>
          <w:rFonts w:hint="eastAsia"/>
          <w:lang w:val="fr-CH"/>
        </w:rPr>
      </w:pPr>
      <w:r>
        <w:rPr>
          <w:lang w:val="fr-CH"/>
        </w:rPr>
        <w:tab/>
      </w:r>
      <w:r w:rsidR="00340357" w:rsidRPr="003E24D4">
        <w:rPr>
          <w:rFonts w:ascii="Time New Roman" w:eastAsia="楷体" w:hAnsi="Time New Roman" w:hint="eastAsia"/>
          <w:lang w:val="fr-CH"/>
        </w:rPr>
        <w:t>人权理事会</w:t>
      </w:r>
      <w:r w:rsidR="00340357" w:rsidRPr="00340357">
        <w:rPr>
          <w:rFonts w:hint="eastAsia"/>
          <w:lang w:val="fr-CH"/>
        </w:rPr>
        <w:t>，</w:t>
      </w:r>
    </w:p>
    <w:p w14:paraId="632D1538" w14:textId="0BA6A3FA"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重申</w:t>
      </w:r>
      <w:r w:rsidR="00340357" w:rsidRPr="00340357">
        <w:rPr>
          <w:rFonts w:hint="eastAsia"/>
          <w:lang w:val="fr-CH"/>
        </w:rPr>
        <w:t>《世界人权宣言》，</w:t>
      </w:r>
    </w:p>
    <w:p w14:paraId="388FFCDE" w14:textId="676A9DDF"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回顾</w:t>
      </w:r>
      <w:r w:rsidR="00340357" w:rsidRPr="00340357">
        <w:rPr>
          <w:rFonts w:hint="eastAsia"/>
          <w:lang w:val="fr-CH"/>
        </w:rPr>
        <w:t>大会</w:t>
      </w:r>
      <w:r w:rsidR="00340357" w:rsidRPr="00340357">
        <w:rPr>
          <w:rFonts w:hint="eastAsia"/>
          <w:lang w:val="fr-CH"/>
        </w:rPr>
        <w:t>2006</w:t>
      </w:r>
      <w:r w:rsidR="00340357" w:rsidRPr="00340357">
        <w:rPr>
          <w:rFonts w:hint="eastAsia"/>
          <w:lang w:val="fr-CH"/>
        </w:rPr>
        <w:t>年</w:t>
      </w:r>
      <w:r w:rsidR="00340357" w:rsidRPr="00340357">
        <w:rPr>
          <w:rFonts w:hint="eastAsia"/>
          <w:lang w:val="fr-CH"/>
        </w:rPr>
        <w:t>3</w:t>
      </w:r>
      <w:r w:rsidR="00340357" w:rsidRPr="00340357">
        <w:rPr>
          <w:rFonts w:hint="eastAsia"/>
          <w:lang w:val="fr-CH"/>
        </w:rPr>
        <w:t>月</w:t>
      </w:r>
      <w:r w:rsidR="00340357" w:rsidRPr="00340357">
        <w:rPr>
          <w:rFonts w:hint="eastAsia"/>
          <w:lang w:val="fr-CH"/>
        </w:rPr>
        <w:t>15</w:t>
      </w:r>
      <w:r w:rsidR="00340357" w:rsidRPr="00340357">
        <w:rPr>
          <w:rFonts w:hint="eastAsia"/>
          <w:lang w:val="fr-CH"/>
        </w:rPr>
        <w:t>日第</w:t>
      </w:r>
      <w:r w:rsidR="00340357" w:rsidRPr="00340357">
        <w:rPr>
          <w:rFonts w:hint="eastAsia"/>
          <w:lang w:val="fr-CH"/>
        </w:rPr>
        <w:t>60/251</w:t>
      </w:r>
      <w:r w:rsidR="00340357" w:rsidRPr="00340357">
        <w:rPr>
          <w:rFonts w:hint="eastAsia"/>
          <w:lang w:val="fr-CH"/>
        </w:rPr>
        <w:t>号决议，其中指出，人权理事会应负责促进普遍尊重对人人没有任何形式的区分，公正、平等地享有所有人权和基本自由的保护，</w:t>
      </w:r>
    </w:p>
    <w:p w14:paraId="72E39622" w14:textId="4FA13D71"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又回顾</w:t>
      </w:r>
      <w:r w:rsidR="00340357" w:rsidRPr="00340357">
        <w:rPr>
          <w:rFonts w:hint="eastAsia"/>
          <w:lang w:val="fr-CH"/>
        </w:rPr>
        <w:t>人权理事会</w:t>
      </w:r>
      <w:r w:rsidR="00340357" w:rsidRPr="00340357">
        <w:rPr>
          <w:rFonts w:hint="eastAsia"/>
          <w:lang w:val="fr-CH"/>
        </w:rPr>
        <w:t>2011</w:t>
      </w:r>
      <w:r w:rsidR="00340357" w:rsidRPr="00340357">
        <w:rPr>
          <w:rFonts w:hint="eastAsia"/>
          <w:lang w:val="fr-CH"/>
        </w:rPr>
        <w:t>年</w:t>
      </w:r>
      <w:r w:rsidR="00340357" w:rsidRPr="00340357">
        <w:rPr>
          <w:rFonts w:hint="eastAsia"/>
          <w:lang w:val="fr-CH"/>
        </w:rPr>
        <w:t>6</w:t>
      </w:r>
      <w:r w:rsidR="00340357" w:rsidRPr="00340357">
        <w:rPr>
          <w:rFonts w:hint="eastAsia"/>
          <w:lang w:val="fr-CH"/>
        </w:rPr>
        <w:t>月</w:t>
      </w:r>
      <w:r w:rsidR="00340357" w:rsidRPr="00340357">
        <w:rPr>
          <w:rFonts w:hint="eastAsia"/>
          <w:lang w:val="fr-CH"/>
        </w:rPr>
        <w:t>17</w:t>
      </w:r>
      <w:r w:rsidR="00340357" w:rsidRPr="00340357">
        <w:rPr>
          <w:rFonts w:hint="eastAsia"/>
          <w:lang w:val="fr-CH"/>
        </w:rPr>
        <w:t>日第</w:t>
      </w:r>
      <w:r w:rsidR="00340357" w:rsidRPr="00340357">
        <w:rPr>
          <w:rFonts w:hint="eastAsia"/>
          <w:lang w:val="fr-CH"/>
        </w:rPr>
        <w:t>17/19</w:t>
      </w:r>
      <w:r w:rsidR="00340357" w:rsidRPr="00340357">
        <w:rPr>
          <w:rFonts w:hint="eastAsia"/>
          <w:lang w:val="fr-CH"/>
        </w:rPr>
        <w:t>号、</w:t>
      </w:r>
      <w:r w:rsidR="00340357" w:rsidRPr="00340357">
        <w:rPr>
          <w:rFonts w:hint="eastAsia"/>
          <w:lang w:val="fr-CH"/>
        </w:rPr>
        <w:t>2014</w:t>
      </w:r>
      <w:r w:rsidR="00340357" w:rsidRPr="00340357">
        <w:rPr>
          <w:rFonts w:hint="eastAsia"/>
          <w:lang w:val="fr-CH"/>
        </w:rPr>
        <w:t>年</w:t>
      </w:r>
      <w:r w:rsidR="00340357" w:rsidRPr="00340357">
        <w:rPr>
          <w:rFonts w:hint="eastAsia"/>
          <w:lang w:val="fr-CH"/>
        </w:rPr>
        <w:t>9</w:t>
      </w:r>
      <w:r w:rsidR="00340357" w:rsidRPr="00340357">
        <w:rPr>
          <w:rFonts w:hint="eastAsia"/>
          <w:lang w:val="fr-CH"/>
        </w:rPr>
        <w:t>月</w:t>
      </w:r>
      <w:r w:rsidR="00340357" w:rsidRPr="00340357">
        <w:rPr>
          <w:rFonts w:hint="eastAsia"/>
          <w:lang w:val="fr-CH"/>
        </w:rPr>
        <w:t>26</w:t>
      </w:r>
      <w:r w:rsidR="00340357" w:rsidRPr="00340357">
        <w:rPr>
          <w:rFonts w:hint="eastAsia"/>
          <w:lang w:val="fr-CH"/>
        </w:rPr>
        <w:t>日第</w:t>
      </w:r>
      <w:r w:rsidR="00340357" w:rsidRPr="00340357">
        <w:rPr>
          <w:rFonts w:hint="eastAsia"/>
          <w:lang w:val="fr-CH"/>
        </w:rPr>
        <w:t>27/32</w:t>
      </w:r>
      <w:r w:rsidR="00340357" w:rsidRPr="00340357">
        <w:rPr>
          <w:rFonts w:hint="eastAsia"/>
          <w:lang w:val="fr-CH"/>
        </w:rPr>
        <w:t>号、</w:t>
      </w:r>
      <w:r w:rsidR="00340357" w:rsidRPr="00340357">
        <w:rPr>
          <w:rFonts w:hint="eastAsia"/>
          <w:lang w:val="fr-CH"/>
        </w:rPr>
        <w:t>2016</w:t>
      </w:r>
      <w:r w:rsidR="00340357" w:rsidRPr="00340357">
        <w:rPr>
          <w:rFonts w:hint="eastAsia"/>
          <w:lang w:val="fr-CH"/>
        </w:rPr>
        <w:t>年</w:t>
      </w:r>
      <w:r w:rsidR="00340357" w:rsidRPr="00340357">
        <w:rPr>
          <w:rFonts w:hint="eastAsia"/>
          <w:lang w:val="fr-CH"/>
        </w:rPr>
        <w:t>6</w:t>
      </w:r>
      <w:r w:rsidR="00340357" w:rsidRPr="00340357">
        <w:rPr>
          <w:rFonts w:hint="eastAsia"/>
          <w:lang w:val="fr-CH"/>
        </w:rPr>
        <w:t>月</w:t>
      </w:r>
      <w:r w:rsidR="00340357" w:rsidRPr="00340357">
        <w:rPr>
          <w:rFonts w:hint="eastAsia"/>
          <w:lang w:val="fr-CH"/>
        </w:rPr>
        <w:t>30</w:t>
      </w:r>
      <w:r w:rsidR="00340357" w:rsidRPr="00340357">
        <w:rPr>
          <w:rFonts w:hint="eastAsia"/>
          <w:lang w:val="fr-CH"/>
        </w:rPr>
        <w:t>日第</w:t>
      </w:r>
      <w:r w:rsidR="00340357" w:rsidRPr="00340357">
        <w:rPr>
          <w:rFonts w:hint="eastAsia"/>
          <w:lang w:val="fr-CH"/>
        </w:rPr>
        <w:t>32/2</w:t>
      </w:r>
      <w:r w:rsidR="00340357" w:rsidRPr="00340357">
        <w:rPr>
          <w:rFonts w:hint="eastAsia"/>
          <w:lang w:val="fr-CH"/>
        </w:rPr>
        <w:t>号和</w:t>
      </w:r>
      <w:r w:rsidR="00340357" w:rsidRPr="00340357">
        <w:rPr>
          <w:rFonts w:hint="eastAsia"/>
          <w:lang w:val="fr-CH"/>
        </w:rPr>
        <w:t>2019</w:t>
      </w:r>
      <w:r w:rsidR="00340357" w:rsidRPr="00340357">
        <w:rPr>
          <w:rFonts w:hint="eastAsia"/>
          <w:lang w:val="fr-CH"/>
        </w:rPr>
        <w:t>年</w:t>
      </w:r>
      <w:r w:rsidR="00340357" w:rsidRPr="00340357">
        <w:rPr>
          <w:rFonts w:hint="eastAsia"/>
          <w:lang w:val="fr-CH"/>
        </w:rPr>
        <w:t>7</w:t>
      </w:r>
      <w:r w:rsidR="00340357" w:rsidRPr="00340357">
        <w:rPr>
          <w:rFonts w:hint="eastAsia"/>
          <w:lang w:val="fr-CH"/>
        </w:rPr>
        <w:t>月</w:t>
      </w:r>
      <w:r w:rsidR="00340357" w:rsidRPr="00340357">
        <w:rPr>
          <w:rFonts w:hint="eastAsia"/>
          <w:lang w:val="fr-CH"/>
        </w:rPr>
        <w:t>12</w:t>
      </w:r>
      <w:r w:rsidR="00340357" w:rsidRPr="00340357">
        <w:rPr>
          <w:rFonts w:hint="eastAsia"/>
          <w:lang w:val="fr-CH"/>
        </w:rPr>
        <w:t>日第</w:t>
      </w:r>
      <w:r w:rsidR="00340357" w:rsidRPr="00340357">
        <w:rPr>
          <w:rFonts w:hint="eastAsia"/>
          <w:lang w:val="fr-CH"/>
        </w:rPr>
        <w:t>41/18</w:t>
      </w:r>
      <w:r w:rsidR="00340357" w:rsidRPr="00340357">
        <w:rPr>
          <w:rFonts w:hint="eastAsia"/>
          <w:lang w:val="fr-CH"/>
        </w:rPr>
        <w:t>号决议，</w:t>
      </w:r>
    </w:p>
    <w:p w14:paraId="40B77FF1" w14:textId="48AC81CC"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还回顾</w:t>
      </w:r>
      <w:r w:rsidR="00340357" w:rsidRPr="00340357">
        <w:rPr>
          <w:rFonts w:hint="eastAsia"/>
          <w:lang w:val="fr-CH"/>
        </w:rPr>
        <w:t>人权理事会</w:t>
      </w:r>
      <w:r w:rsidR="00340357" w:rsidRPr="00340357">
        <w:rPr>
          <w:rFonts w:hint="eastAsia"/>
          <w:lang w:val="fr-CH"/>
        </w:rPr>
        <w:t>2007</w:t>
      </w:r>
      <w:r w:rsidR="00340357" w:rsidRPr="00340357">
        <w:rPr>
          <w:rFonts w:hint="eastAsia"/>
          <w:lang w:val="fr-CH"/>
        </w:rPr>
        <w:t>年</w:t>
      </w:r>
      <w:r w:rsidR="00340357" w:rsidRPr="00340357">
        <w:rPr>
          <w:rFonts w:hint="eastAsia"/>
          <w:lang w:val="fr-CH"/>
        </w:rPr>
        <w:t>6</w:t>
      </w:r>
      <w:r w:rsidR="00340357" w:rsidRPr="00340357">
        <w:rPr>
          <w:rFonts w:hint="eastAsia"/>
          <w:lang w:val="fr-CH"/>
        </w:rPr>
        <w:t>月</w:t>
      </w:r>
      <w:r w:rsidR="00340357" w:rsidRPr="00340357">
        <w:rPr>
          <w:rFonts w:hint="eastAsia"/>
          <w:lang w:val="fr-CH"/>
        </w:rPr>
        <w:t>18</w:t>
      </w:r>
      <w:r w:rsidR="00340357" w:rsidRPr="00340357">
        <w:rPr>
          <w:rFonts w:hint="eastAsia"/>
          <w:lang w:val="fr-CH"/>
        </w:rPr>
        <w:t>日第</w:t>
      </w:r>
      <w:r w:rsidR="00340357" w:rsidRPr="00340357">
        <w:rPr>
          <w:rFonts w:hint="eastAsia"/>
          <w:lang w:val="fr-CH"/>
        </w:rPr>
        <w:t>5/1</w:t>
      </w:r>
      <w:r w:rsidR="00340357" w:rsidRPr="00340357">
        <w:rPr>
          <w:rFonts w:hint="eastAsia"/>
          <w:lang w:val="fr-CH"/>
        </w:rPr>
        <w:t>号和第</w:t>
      </w:r>
      <w:r w:rsidR="00340357" w:rsidRPr="00340357">
        <w:rPr>
          <w:rFonts w:hint="eastAsia"/>
          <w:lang w:val="fr-CH"/>
        </w:rPr>
        <w:t>5/2</w:t>
      </w:r>
      <w:r w:rsidR="00340357" w:rsidRPr="00340357">
        <w:rPr>
          <w:rFonts w:hint="eastAsia"/>
          <w:lang w:val="fr-CH"/>
        </w:rPr>
        <w:t>号决议，</w:t>
      </w:r>
    </w:p>
    <w:p w14:paraId="19634A3D" w14:textId="1CFC4FC5"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回顾</w:t>
      </w:r>
      <w:r w:rsidR="00340357" w:rsidRPr="00340357">
        <w:rPr>
          <w:rFonts w:hint="eastAsia"/>
          <w:lang w:val="fr-CH"/>
        </w:rPr>
        <w:t>《维也纳宣言和行动纲领》申明，所有人权都是普遍、不可分割、相互依存和相互关联的，国际社会必须以公正和平等的方式，在同样的基础上，以同样的重视程度，全面对待人权，而且虽然必须铭记各国和各区域特点及各种历史、文化和宗教背景的重要意义，但各国不论政治、经济和文化制度如何，都有义务促进和保护所有人权和基本自由，</w:t>
      </w:r>
    </w:p>
    <w:p w14:paraId="46307C0A" w14:textId="77777777"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重申</w:t>
      </w:r>
      <w:r w:rsidR="00340357" w:rsidRPr="00340357">
        <w:rPr>
          <w:rFonts w:hint="eastAsia"/>
          <w:lang w:val="fr-CH"/>
        </w:rPr>
        <w:t>各国根据其国际人权义务制定国内法律的主权权利，</w:t>
      </w:r>
    </w:p>
    <w:p w14:paraId="6D5B4CB1" w14:textId="77777777"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认识到</w:t>
      </w:r>
      <w:r w:rsidR="00340357" w:rsidRPr="00340357">
        <w:rPr>
          <w:rFonts w:hint="eastAsia"/>
          <w:lang w:val="fr-CH"/>
        </w:rPr>
        <w:t>人在一生中，在私人和公共场所，在网上和网下，都可能遭受基于性取向或性别认同的暴力以及多重、交叉和系统形式的歧视，又因种族、族裔、社会经济地位、残疾状况或年龄等因素而进一步加重，</w:t>
      </w:r>
    </w:p>
    <w:p w14:paraId="57EAFFED" w14:textId="77777777"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重申</w:t>
      </w:r>
      <w:r w:rsidR="00340357" w:rsidRPr="00340357">
        <w:rPr>
          <w:rFonts w:hint="eastAsia"/>
          <w:lang w:val="fr-CH"/>
        </w:rPr>
        <w:t>源于国际人权法的不歧视原则的重要性，以及对面临基于性取向和性别认同歧视者推动实现实质性平等的重要性，包括为此应消除对这些人的结构性歧视的根本原因，</w:t>
      </w:r>
    </w:p>
    <w:p w14:paraId="006F2EF8" w14:textId="77777777" w:rsidR="00444B75" w:rsidRDefault="00444B75" w:rsidP="00340357">
      <w:pPr>
        <w:pStyle w:val="SingleTxtGC"/>
        <w:rPr>
          <w:rFonts w:hint="eastAsia"/>
          <w:lang w:val="fr-CH"/>
        </w:rPr>
      </w:pPr>
      <w:r>
        <w:rPr>
          <w:rFonts w:hint="eastAsia"/>
          <w:lang w:val="fr-CH"/>
        </w:rPr>
        <w:lastRenderedPageBreak/>
        <w:tab/>
      </w:r>
      <w:r w:rsidR="00340357" w:rsidRPr="003E24D4">
        <w:rPr>
          <w:rFonts w:ascii="Time New Roman" w:eastAsia="楷体" w:hAnsi="Time New Roman" w:hint="eastAsia"/>
          <w:lang w:val="fr-CH"/>
        </w:rPr>
        <w:t>欢迎</w:t>
      </w:r>
      <w:r w:rsidR="00340357" w:rsidRPr="00340357">
        <w:rPr>
          <w:rFonts w:hint="eastAsia"/>
          <w:lang w:val="fr-CH"/>
        </w:rPr>
        <w:t>国际、区域和国家各级在打击基于性取向和性别认同的暴力和歧视方面的积极动态，欢迎防止基于性取向和性别认同的暴力和歧视问题独立专家任务在这方面的贡献，</w:t>
      </w:r>
    </w:p>
    <w:p w14:paraId="729A3FF8" w14:textId="77777777"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认识到</w:t>
      </w:r>
      <w:r w:rsidR="00340357" w:rsidRPr="00340357">
        <w:rPr>
          <w:rFonts w:hint="eastAsia"/>
          <w:lang w:val="fr-CH"/>
        </w:rPr>
        <w:t>民间社会对防止基于性取向和性别认同的暴力和歧视问题独立专家任务工作的积极贡献，强调各国有责任创造和维护一个安全和有利的环境，使民间社会，包括致力于处理这些问题的民间社会，能够在网上和网下均不受阻挠地安全运作，</w:t>
      </w:r>
    </w:p>
    <w:p w14:paraId="13539A11" w14:textId="77777777" w:rsidR="00444B75" w:rsidRDefault="00444B75" w:rsidP="00340357">
      <w:pPr>
        <w:pStyle w:val="SingleTxtGC"/>
        <w:rPr>
          <w:rFonts w:hint="eastAsia"/>
          <w:lang w:val="fr-CH"/>
        </w:rPr>
      </w:pPr>
      <w:r>
        <w:rPr>
          <w:rFonts w:hint="eastAsia"/>
          <w:lang w:val="fr-CH"/>
        </w:rPr>
        <w:tab/>
      </w:r>
      <w:r w:rsidR="00340357" w:rsidRPr="003E24D4">
        <w:rPr>
          <w:rFonts w:ascii="Time New Roman" w:eastAsia="楷体" w:hAnsi="Time New Roman" w:hint="eastAsia"/>
          <w:lang w:val="fr-CH"/>
        </w:rPr>
        <w:t>表示强烈关切</w:t>
      </w:r>
      <w:r w:rsidR="00340357" w:rsidRPr="00340357">
        <w:rPr>
          <w:rFonts w:hint="eastAsia"/>
          <w:lang w:val="fr-CH"/>
        </w:rPr>
        <w:t>将两厢情愿的同性行为和关系以及性别认同的表达定为犯罪的现行法律、政策和做法，以及被用来依据性取向和性别认同对个人实施骚扰、任意拘留、起诉和歧视的法律、政策和做法，</w:t>
      </w:r>
    </w:p>
    <w:p w14:paraId="1ABD7240" w14:textId="6111CB2E" w:rsidR="00444B75" w:rsidRDefault="00444B75" w:rsidP="00340357">
      <w:pPr>
        <w:pStyle w:val="SingleTxtGC"/>
        <w:rPr>
          <w:rFonts w:hint="eastAsia"/>
          <w:lang w:val="fr-CH"/>
        </w:rPr>
      </w:pPr>
      <w:r>
        <w:rPr>
          <w:rFonts w:hint="eastAsia"/>
          <w:lang w:val="fr-CH"/>
        </w:rPr>
        <w:tab/>
      </w:r>
      <w:r w:rsidR="00340357" w:rsidRPr="00340357">
        <w:rPr>
          <w:rFonts w:hint="eastAsia"/>
          <w:lang w:val="fr-CH"/>
        </w:rPr>
        <w:t>1.</w:t>
      </w:r>
      <w:r w:rsidR="00340357" w:rsidRPr="00340357">
        <w:rPr>
          <w:rFonts w:hint="eastAsia"/>
          <w:lang w:val="fr-CH"/>
        </w:rPr>
        <w:tab/>
      </w:r>
      <w:r w:rsidR="00340357" w:rsidRPr="003E24D4">
        <w:rPr>
          <w:rFonts w:ascii="Time New Roman" w:eastAsia="楷体" w:hAnsi="Time New Roman" w:hint="eastAsia"/>
          <w:lang w:val="fr-CH"/>
        </w:rPr>
        <w:t>欢迎</w:t>
      </w:r>
      <w:r w:rsidR="00340357" w:rsidRPr="00340357">
        <w:rPr>
          <w:rFonts w:hint="eastAsia"/>
          <w:lang w:val="fr-CH"/>
        </w:rPr>
        <w:t>防止基于性取向和性别认同的暴力和歧视问题独立专家在执行任务过程中开展的工作、与相关利益攸关方进行的全面、透明和包容的磋商、编写的专题报告以及对不同区域开展的国别访问；</w:t>
      </w:r>
      <w:r w:rsidR="003E24D4">
        <w:rPr>
          <w:rStyle w:val="a8"/>
          <w:lang w:val="fr-CH"/>
        </w:rPr>
        <w:footnoteReference w:id="2"/>
      </w:r>
    </w:p>
    <w:p w14:paraId="0EAF2902" w14:textId="77777777" w:rsidR="00444B75" w:rsidRDefault="00444B75" w:rsidP="00340357">
      <w:pPr>
        <w:pStyle w:val="SingleTxtGC"/>
        <w:rPr>
          <w:rFonts w:hint="eastAsia"/>
          <w:lang w:val="fr-CH"/>
        </w:rPr>
      </w:pPr>
      <w:r>
        <w:rPr>
          <w:rFonts w:hint="eastAsia"/>
          <w:lang w:val="fr-CH"/>
        </w:rPr>
        <w:tab/>
      </w:r>
      <w:r w:rsidR="00340357" w:rsidRPr="00340357">
        <w:rPr>
          <w:rFonts w:hint="eastAsia"/>
          <w:lang w:val="fr-CH"/>
        </w:rPr>
        <w:t>2.</w:t>
      </w:r>
      <w:r w:rsidR="00340357" w:rsidRPr="00340357">
        <w:rPr>
          <w:rFonts w:hint="eastAsia"/>
          <w:lang w:val="fr-CH"/>
        </w:rPr>
        <w:tab/>
      </w:r>
      <w:r w:rsidR="00340357" w:rsidRPr="003E24D4">
        <w:rPr>
          <w:rFonts w:ascii="Time New Roman" w:eastAsia="楷体" w:hAnsi="Time New Roman" w:hint="eastAsia"/>
          <w:lang w:val="fr-CH"/>
        </w:rPr>
        <w:t>强烈谴责</w:t>
      </w:r>
      <w:r w:rsidR="00340357" w:rsidRPr="00340357">
        <w:rPr>
          <w:rFonts w:hint="eastAsia"/>
          <w:lang w:val="fr-CH"/>
        </w:rPr>
        <w:t>世界各区域依据性取向或性别认同而对个人实施暴力和歧视的行为；</w:t>
      </w:r>
    </w:p>
    <w:p w14:paraId="29DC8633" w14:textId="77777777" w:rsidR="00444B75" w:rsidRDefault="00444B75" w:rsidP="00340357">
      <w:pPr>
        <w:pStyle w:val="SingleTxtGC"/>
        <w:rPr>
          <w:rFonts w:hint="eastAsia"/>
          <w:lang w:val="fr-CH"/>
        </w:rPr>
      </w:pPr>
      <w:r>
        <w:rPr>
          <w:rFonts w:hint="eastAsia"/>
          <w:lang w:val="fr-CH"/>
        </w:rPr>
        <w:tab/>
      </w:r>
      <w:r w:rsidR="00340357" w:rsidRPr="00340357">
        <w:rPr>
          <w:rFonts w:hint="eastAsia"/>
          <w:lang w:val="fr-CH"/>
        </w:rPr>
        <w:t>3.</w:t>
      </w:r>
      <w:r w:rsidR="00340357" w:rsidRPr="00340357">
        <w:rPr>
          <w:rFonts w:hint="eastAsia"/>
          <w:lang w:val="fr-CH"/>
        </w:rPr>
        <w:tab/>
      </w:r>
      <w:r w:rsidR="00340357" w:rsidRPr="003E24D4">
        <w:rPr>
          <w:rFonts w:ascii="Time New Roman" w:eastAsia="楷体" w:hAnsi="Time New Roman" w:hint="eastAsia"/>
          <w:lang w:val="fr-CH"/>
        </w:rPr>
        <w:t>吁请</w:t>
      </w:r>
      <w:r w:rsidR="00340357" w:rsidRPr="00340357">
        <w:rPr>
          <w:rFonts w:hint="eastAsia"/>
          <w:lang w:val="fr-CH"/>
        </w:rPr>
        <w:t>各国修订或废除依据性取向和性别认同而对个人实施歧视的法律和政策，并采取有效措施，防止、调查并视情起诉网上和网下基于这些理由的暴力和歧视行为；</w:t>
      </w:r>
    </w:p>
    <w:p w14:paraId="2F694091" w14:textId="77777777" w:rsidR="00444B75" w:rsidRDefault="00444B75" w:rsidP="00340357">
      <w:pPr>
        <w:pStyle w:val="SingleTxtGC"/>
        <w:rPr>
          <w:rFonts w:hint="eastAsia"/>
          <w:lang w:val="fr-CH"/>
        </w:rPr>
      </w:pPr>
      <w:r>
        <w:rPr>
          <w:rFonts w:hint="eastAsia"/>
          <w:lang w:val="fr-CH"/>
        </w:rPr>
        <w:tab/>
      </w:r>
      <w:r w:rsidR="00340357" w:rsidRPr="00340357">
        <w:rPr>
          <w:rFonts w:hint="eastAsia"/>
          <w:lang w:val="fr-CH"/>
        </w:rPr>
        <w:t>4.</w:t>
      </w:r>
      <w:r w:rsidR="00340357" w:rsidRPr="00340357">
        <w:rPr>
          <w:rFonts w:hint="eastAsia"/>
          <w:lang w:val="fr-CH"/>
        </w:rPr>
        <w:tab/>
      </w:r>
      <w:r w:rsidR="00340357" w:rsidRPr="003E24D4">
        <w:rPr>
          <w:rFonts w:ascii="Time New Roman" w:eastAsia="楷体" w:hAnsi="Time New Roman" w:hint="eastAsia"/>
          <w:lang w:val="fr-CH"/>
        </w:rPr>
        <w:t>决定</w:t>
      </w:r>
      <w:r w:rsidR="00340357" w:rsidRPr="00340357">
        <w:rPr>
          <w:rFonts w:hint="eastAsia"/>
          <w:lang w:val="fr-CH"/>
        </w:rPr>
        <w:t>将防止基于性取向和性别认同的暴力和歧视问题独立专家的任务期限延长三年，以便任务负责人能够继续依照人权理事会第</w:t>
      </w:r>
      <w:r w:rsidR="00340357" w:rsidRPr="00340357">
        <w:rPr>
          <w:rFonts w:hint="eastAsia"/>
          <w:lang w:val="fr-CH"/>
        </w:rPr>
        <w:t>32/2</w:t>
      </w:r>
      <w:r w:rsidR="00340357" w:rsidRPr="00340357">
        <w:rPr>
          <w:rFonts w:hint="eastAsia"/>
          <w:lang w:val="fr-CH"/>
        </w:rPr>
        <w:t>号决议规定的任务开展工作；</w:t>
      </w:r>
    </w:p>
    <w:p w14:paraId="34B3DEE9" w14:textId="77777777" w:rsidR="00444B75" w:rsidRDefault="00444B75" w:rsidP="00340357">
      <w:pPr>
        <w:pStyle w:val="SingleTxtGC"/>
        <w:rPr>
          <w:rFonts w:hint="eastAsia"/>
          <w:lang w:val="fr-CH"/>
        </w:rPr>
      </w:pPr>
      <w:r>
        <w:rPr>
          <w:rFonts w:hint="eastAsia"/>
          <w:lang w:val="fr-CH"/>
        </w:rPr>
        <w:tab/>
      </w:r>
      <w:r w:rsidR="00340357" w:rsidRPr="00340357">
        <w:rPr>
          <w:rFonts w:hint="eastAsia"/>
          <w:lang w:val="fr-CH"/>
        </w:rPr>
        <w:t>5.</w:t>
      </w:r>
      <w:r w:rsidR="00340357" w:rsidRPr="00340357">
        <w:rPr>
          <w:rFonts w:hint="eastAsia"/>
          <w:lang w:val="fr-CH"/>
        </w:rPr>
        <w:tab/>
      </w:r>
      <w:r w:rsidR="00340357" w:rsidRPr="003E24D4">
        <w:rPr>
          <w:rFonts w:ascii="Time New Roman" w:eastAsia="楷体" w:hAnsi="Time New Roman" w:hint="eastAsia"/>
          <w:lang w:val="fr-CH"/>
        </w:rPr>
        <w:t>请</w:t>
      </w:r>
      <w:r w:rsidR="00340357" w:rsidRPr="00340357">
        <w:rPr>
          <w:rFonts w:hint="eastAsia"/>
          <w:lang w:val="fr-CH"/>
        </w:rPr>
        <w:t>秘书长和联合国人权事务高级专员继续向独立专家提供继续有效执行任务所需要的一切人力、技术和财政资源；</w:t>
      </w:r>
    </w:p>
    <w:p w14:paraId="1D62FB4B" w14:textId="77777777" w:rsidR="00444B75" w:rsidRDefault="00444B75" w:rsidP="00340357">
      <w:pPr>
        <w:pStyle w:val="SingleTxtGC"/>
        <w:rPr>
          <w:rFonts w:hint="eastAsia"/>
          <w:lang w:val="fr-CH"/>
        </w:rPr>
      </w:pPr>
      <w:r>
        <w:rPr>
          <w:rFonts w:hint="eastAsia"/>
          <w:lang w:val="fr-CH"/>
        </w:rPr>
        <w:tab/>
      </w:r>
      <w:r w:rsidR="00340357" w:rsidRPr="00340357">
        <w:rPr>
          <w:rFonts w:hint="eastAsia"/>
          <w:lang w:val="fr-CH"/>
        </w:rPr>
        <w:t>6.</w:t>
      </w:r>
      <w:r w:rsidR="00340357" w:rsidRPr="00340357">
        <w:rPr>
          <w:rFonts w:hint="eastAsia"/>
          <w:lang w:val="fr-CH"/>
        </w:rPr>
        <w:tab/>
      </w:r>
      <w:r w:rsidR="00340357" w:rsidRPr="003E24D4">
        <w:rPr>
          <w:rFonts w:ascii="Time New Roman" w:eastAsia="楷体" w:hAnsi="Time New Roman" w:hint="eastAsia"/>
          <w:lang w:val="fr-CH"/>
        </w:rPr>
        <w:t>吁请</w:t>
      </w:r>
      <w:r w:rsidR="00340357" w:rsidRPr="00340357">
        <w:rPr>
          <w:rFonts w:hint="eastAsia"/>
          <w:lang w:val="fr-CH"/>
        </w:rPr>
        <w:t>各国政府与独立专家合作并给予协助，提供任务负责人索取的一切必要信息，并积极回应独立专家提出的访问本国的请求，以便独立专家更有效地履行任务；</w:t>
      </w:r>
    </w:p>
    <w:p w14:paraId="38F2E8D3" w14:textId="794F3E11" w:rsidR="00340357" w:rsidRPr="00D2370E" w:rsidRDefault="00444B75" w:rsidP="00340357">
      <w:pPr>
        <w:pStyle w:val="SingleTxtGC"/>
        <w:rPr>
          <w:rFonts w:eastAsia="楷体" w:hint="eastAsia"/>
          <w:lang w:val="fr-CH"/>
        </w:rPr>
      </w:pPr>
      <w:r>
        <w:rPr>
          <w:rFonts w:hint="eastAsia"/>
          <w:lang w:val="fr-CH"/>
        </w:rPr>
        <w:tab/>
      </w:r>
      <w:r w:rsidR="00340357" w:rsidRPr="00340357">
        <w:rPr>
          <w:rFonts w:hint="eastAsia"/>
          <w:lang w:val="fr-CH"/>
        </w:rPr>
        <w:t>7.</w:t>
      </w:r>
      <w:r w:rsidR="00340357" w:rsidRPr="00340357">
        <w:rPr>
          <w:rFonts w:hint="eastAsia"/>
          <w:lang w:val="fr-CH"/>
        </w:rPr>
        <w:tab/>
      </w:r>
      <w:r w:rsidR="00340357" w:rsidRPr="003E24D4">
        <w:rPr>
          <w:rFonts w:ascii="Time New Roman" w:eastAsia="楷体" w:hAnsi="Time New Roman" w:hint="eastAsia"/>
          <w:lang w:val="fr-CH"/>
        </w:rPr>
        <w:t>请</w:t>
      </w:r>
      <w:r w:rsidR="00340357" w:rsidRPr="00340357">
        <w:rPr>
          <w:rFonts w:hint="eastAsia"/>
          <w:lang w:val="fr-CH"/>
        </w:rPr>
        <w:t>独立专家继续根据人权理事会和大会各自的工作方案，每年向理事会和大会报告任务的执行情况。</w:t>
      </w:r>
    </w:p>
    <w:p w14:paraId="7B25FCA8" w14:textId="0EBA2448" w:rsidR="00340357" w:rsidRPr="00D2370E" w:rsidRDefault="00340357" w:rsidP="00444B75">
      <w:pPr>
        <w:pStyle w:val="SingleTxtGC"/>
        <w:jc w:val="right"/>
        <w:rPr>
          <w:rFonts w:eastAsia="楷体" w:hint="eastAsia"/>
          <w:lang w:val="fr-CH"/>
        </w:rPr>
      </w:pPr>
      <w:r w:rsidRPr="00D2370E">
        <w:rPr>
          <w:rFonts w:eastAsia="楷体" w:hint="eastAsia"/>
          <w:lang w:val="fr-CH"/>
        </w:rPr>
        <w:t>2022</w:t>
      </w:r>
      <w:r w:rsidRPr="00D2370E">
        <w:rPr>
          <w:rFonts w:eastAsia="楷体" w:hint="eastAsia"/>
          <w:lang w:val="fr-CH"/>
        </w:rPr>
        <w:t>年</w:t>
      </w:r>
      <w:r w:rsidRPr="00D2370E">
        <w:rPr>
          <w:rFonts w:eastAsia="楷体" w:hint="eastAsia"/>
          <w:lang w:val="fr-CH"/>
        </w:rPr>
        <w:t>7</w:t>
      </w:r>
      <w:r w:rsidRPr="00D2370E">
        <w:rPr>
          <w:rFonts w:eastAsia="楷体" w:hint="eastAsia"/>
          <w:lang w:val="fr-CH"/>
        </w:rPr>
        <w:t>月</w:t>
      </w:r>
      <w:r w:rsidRPr="00D2370E">
        <w:rPr>
          <w:rFonts w:eastAsia="楷体" w:hint="eastAsia"/>
          <w:lang w:val="fr-CH"/>
        </w:rPr>
        <w:t>7</w:t>
      </w:r>
      <w:r w:rsidRPr="00D2370E">
        <w:rPr>
          <w:rFonts w:eastAsia="楷体" w:hint="eastAsia"/>
          <w:lang w:val="fr-CH"/>
        </w:rPr>
        <w:t>日</w:t>
      </w:r>
      <w:r w:rsidR="00444B75" w:rsidRPr="00D2370E">
        <w:rPr>
          <w:rFonts w:eastAsia="楷体"/>
          <w:lang w:val="fr-CH"/>
        </w:rPr>
        <w:br/>
      </w:r>
      <w:r w:rsidRPr="00D2370E">
        <w:rPr>
          <w:rFonts w:eastAsia="楷体" w:hint="eastAsia"/>
          <w:lang w:val="fr-CH"/>
        </w:rPr>
        <w:t>第</w:t>
      </w:r>
      <w:r w:rsidRPr="00D2370E">
        <w:rPr>
          <w:rFonts w:eastAsia="楷体" w:hint="eastAsia"/>
          <w:lang w:val="fr-CH"/>
        </w:rPr>
        <w:t>40</w:t>
      </w:r>
      <w:r w:rsidRPr="00D2370E">
        <w:rPr>
          <w:rFonts w:eastAsia="楷体" w:hint="eastAsia"/>
          <w:lang w:val="fr-CH"/>
        </w:rPr>
        <w:t>次会议</w:t>
      </w:r>
    </w:p>
    <w:p w14:paraId="62A382FD" w14:textId="3919DEB8" w:rsidR="00340357" w:rsidRPr="00340357" w:rsidRDefault="00340357" w:rsidP="00340357">
      <w:pPr>
        <w:pStyle w:val="SingleTxtGC"/>
        <w:rPr>
          <w:rFonts w:hint="eastAsia"/>
          <w:lang w:val="fr-CH"/>
        </w:rPr>
      </w:pPr>
      <w:r w:rsidRPr="00340357">
        <w:rPr>
          <w:rFonts w:hint="eastAsia"/>
          <w:lang w:val="fr-CH"/>
        </w:rPr>
        <w:t>[</w:t>
      </w:r>
      <w:r w:rsidRPr="00340357">
        <w:rPr>
          <w:rFonts w:hint="eastAsia"/>
          <w:lang w:val="fr-CH"/>
        </w:rPr>
        <w:t>经记录表决，以</w:t>
      </w:r>
      <w:r w:rsidRPr="00340357">
        <w:rPr>
          <w:rFonts w:hint="eastAsia"/>
          <w:lang w:val="fr-CH"/>
        </w:rPr>
        <w:t>23</w:t>
      </w:r>
      <w:r w:rsidRPr="00340357">
        <w:rPr>
          <w:rFonts w:hint="eastAsia"/>
          <w:lang w:val="fr-CH"/>
        </w:rPr>
        <w:t>票赞成、</w:t>
      </w:r>
      <w:r w:rsidRPr="00340357">
        <w:rPr>
          <w:rFonts w:hint="eastAsia"/>
          <w:lang w:val="fr-CH"/>
        </w:rPr>
        <w:t>17</w:t>
      </w:r>
      <w:r w:rsidRPr="00340357">
        <w:rPr>
          <w:rFonts w:hint="eastAsia"/>
          <w:lang w:val="fr-CH"/>
        </w:rPr>
        <w:t>票反对、</w:t>
      </w:r>
      <w:r w:rsidRPr="00340357">
        <w:rPr>
          <w:rFonts w:hint="eastAsia"/>
          <w:lang w:val="fr-CH"/>
        </w:rPr>
        <w:t>7</w:t>
      </w:r>
      <w:r w:rsidRPr="00340357">
        <w:rPr>
          <w:rFonts w:hint="eastAsia"/>
          <w:lang w:val="fr-CH"/>
        </w:rPr>
        <w:t>票弃权获得通过。表决结果如下：</w:t>
      </w:r>
    </w:p>
    <w:p w14:paraId="306882BA" w14:textId="77777777" w:rsidR="00444B75" w:rsidRDefault="00444B75">
      <w:pPr>
        <w:pStyle w:val="SingleTxtGC"/>
        <w:ind w:left="1565"/>
      </w:pPr>
      <w:r w:rsidRPr="00ED44CD">
        <w:rPr>
          <w:rFonts w:eastAsia="楷体" w:hint="eastAsia"/>
        </w:rPr>
        <w:t>赞成</w:t>
      </w:r>
      <w:r w:rsidRPr="00694083">
        <w:rPr>
          <w:rFonts w:hint="eastAsia"/>
        </w:rPr>
        <w:t>：</w:t>
      </w:r>
    </w:p>
    <w:p w14:paraId="346BF80E" w14:textId="3813A6FC" w:rsidR="00444B75" w:rsidRPr="00694083" w:rsidRDefault="00444B75">
      <w:pPr>
        <w:pStyle w:val="SingleTxtGC"/>
        <w:ind w:left="1996"/>
      </w:pPr>
      <w:r w:rsidRPr="00444B75">
        <w:rPr>
          <w:rFonts w:hint="eastAsia"/>
        </w:rPr>
        <w:t>阿根廷、多民族玻利维亚国、巴西、古巴、捷克、芬兰、法国、德国、洪都拉斯、日本、立陶宛、卢森堡、马绍尔群岛、墨西哥、黑山、尼泊尔、荷兰、巴拉圭、大韩民国、乌克兰、大不列颠及北爱尔兰联合王国、美利坚合众国、委内瑞拉玻利瓦尔共和国</w:t>
      </w:r>
    </w:p>
    <w:p w14:paraId="2D180CCD" w14:textId="77777777" w:rsidR="00444B75" w:rsidRDefault="00444B75">
      <w:pPr>
        <w:pStyle w:val="SingleTxtGC"/>
        <w:ind w:left="1565"/>
      </w:pPr>
      <w:r w:rsidRPr="00ED44CD">
        <w:rPr>
          <w:rFonts w:eastAsia="楷体" w:hint="eastAsia"/>
        </w:rPr>
        <w:lastRenderedPageBreak/>
        <w:t>反对</w:t>
      </w:r>
      <w:r w:rsidRPr="00694083">
        <w:rPr>
          <w:rFonts w:hint="eastAsia"/>
        </w:rPr>
        <w:t>：</w:t>
      </w:r>
    </w:p>
    <w:p w14:paraId="0EAFD48A" w14:textId="225FBBE9" w:rsidR="00444B75" w:rsidRPr="00694083" w:rsidRDefault="00444B75">
      <w:pPr>
        <w:pStyle w:val="SingleTxtGC"/>
        <w:ind w:left="1996"/>
      </w:pPr>
      <w:r w:rsidRPr="00444B75">
        <w:rPr>
          <w:rFonts w:hint="eastAsia"/>
        </w:rPr>
        <w:t>喀麦隆、中国、科特迪瓦、厄立特里亚、加蓬、冈比亚、印度尼西亚、利比亚、马拉维、马来西亚、毛里塔尼亚、巴基斯坦、卡塔尔、塞内加尔、索马里、苏丹、阿拉伯联合酋长国</w:t>
      </w:r>
    </w:p>
    <w:p w14:paraId="0A79713A" w14:textId="77777777" w:rsidR="00444B75" w:rsidRPr="00694083" w:rsidRDefault="00444B75">
      <w:pPr>
        <w:pStyle w:val="SingleTxtGC"/>
        <w:ind w:left="1565"/>
      </w:pPr>
      <w:r w:rsidRPr="00ED44CD">
        <w:rPr>
          <w:rFonts w:eastAsia="楷体" w:hint="eastAsia"/>
        </w:rPr>
        <w:t>弃权</w:t>
      </w:r>
      <w:r w:rsidRPr="00694083">
        <w:rPr>
          <w:rFonts w:hint="eastAsia"/>
        </w:rPr>
        <w:t>：</w:t>
      </w:r>
    </w:p>
    <w:p w14:paraId="6FF96F4C" w14:textId="607689FD" w:rsidR="00444B75" w:rsidRPr="00D7405B" w:rsidRDefault="00444B75">
      <w:pPr>
        <w:pStyle w:val="SingleTxtGC"/>
        <w:ind w:left="1996"/>
      </w:pPr>
      <w:r w:rsidRPr="00444B75">
        <w:rPr>
          <w:rFonts w:hint="eastAsia"/>
        </w:rPr>
        <w:t>亚美尼亚、贝宁、印度、哈萨克斯坦、纳米比亚、波兰、乌兹别克斯坦</w:t>
      </w:r>
      <w:r w:rsidRPr="00444B75">
        <w:rPr>
          <w:rFonts w:hint="eastAsia"/>
        </w:rPr>
        <w:t>]</w:t>
      </w:r>
    </w:p>
    <w:p w14:paraId="0E5BFB3D" w14:textId="00AB526C" w:rsidR="00340357" w:rsidRDefault="00340357" w:rsidP="00340357">
      <w:pPr>
        <w:pStyle w:val="SingleTxtGC"/>
        <w:rPr>
          <w:lang w:val="fr-CH"/>
        </w:rPr>
      </w:pPr>
    </w:p>
    <w:p w14:paraId="743A4E68" w14:textId="77777777" w:rsidR="00444B75" w:rsidRPr="002D6A9C" w:rsidRDefault="00444B7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7859D93" w14:textId="14860353" w:rsidR="00444B75" w:rsidRPr="00340357" w:rsidRDefault="00444B75" w:rsidP="00340357">
      <w:pPr>
        <w:pStyle w:val="SingleTxtGC"/>
        <w:rPr>
          <w:rFonts w:hint="eastAsia"/>
          <w:lang w:val="fr-CH"/>
        </w:rPr>
      </w:pPr>
    </w:p>
    <w:sectPr w:rsidR="00444B75" w:rsidRPr="0034035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7657D" w14:textId="77777777" w:rsidR="00685F70" w:rsidRPr="000D319F" w:rsidRDefault="00685F70" w:rsidP="000D319F">
      <w:pPr>
        <w:pStyle w:val="af0"/>
        <w:spacing w:after="240"/>
        <w:ind w:left="907"/>
        <w:rPr>
          <w:rFonts w:asciiTheme="majorBidi" w:eastAsia="宋体" w:hAnsiTheme="majorBidi" w:cstheme="majorBidi"/>
          <w:sz w:val="21"/>
          <w:szCs w:val="21"/>
          <w:lang w:val="en-US"/>
        </w:rPr>
      </w:pPr>
    </w:p>
    <w:p w14:paraId="432D4234" w14:textId="77777777" w:rsidR="00685F70" w:rsidRPr="000D319F" w:rsidRDefault="00685F7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8239F07" w14:textId="77777777" w:rsidR="00685F70" w:rsidRPr="000D319F" w:rsidRDefault="00685F70" w:rsidP="000D319F">
      <w:pPr>
        <w:pStyle w:val="af0"/>
      </w:pPr>
    </w:p>
  </w:endnote>
  <w:endnote w:type="continuationNotice" w:id="1">
    <w:p w14:paraId="31A0FB06" w14:textId="77777777" w:rsidR="00685F70" w:rsidRDefault="00685F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F14C2" w14:textId="77777777" w:rsidR="00340357" w:rsidRPr="00340357" w:rsidRDefault="00340357" w:rsidP="0034035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340357">
      <w:rPr>
        <w:rStyle w:val="af2"/>
        <w:b w:val="0"/>
        <w:snapToGrid w:val="0"/>
        <w:sz w:val="16"/>
      </w:rPr>
      <w:t>GE.22-11083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3B6E3" w14:textId="77777777" w:rsidR="00340357" w:rsidRPr="00340357" w:rsidRDefault="00340357" w:rsidP="00340357">
    <w:pPr>
      <w:pStyle w:val="af0"/>
      <w:tabs>
        <w:tab w:val="right" w:pos="9638"/>
      </w:tabs>
      <w:rPr>
        <w:rStyle w:val="af2"/>
      </w:rPr>
    </w:pPr>
    <w:r>
      <w:t>GE.22-11083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AB6FC" w14:textId="590B0B04" w:rsidR="00056632" w:rsidRPr="00487939" w:rsidRDefault="0034035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95A0CA2" wp14:editId="2EA35FC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GE.22-11083</w:t>
    </w:r>
    <w:r w:rsidR="00731A42" w:rsidRPr="00EE277A">
      <w:rPr>
        <w:sz w:val="20"/>
        <w:lang w:eastAsia="zh-CN"/>
      </w:rPr>
      <w:t xml:space="preserve"> (C)</w:t>
    </w:r>
    <w:r w:rsidR="008B4347">
      <w:rPr>
        <w:sz w:val="20"/>
        <w:lang w:eastAsia="zh-CN"/>
      </w:rPr>
      <w:tab/>
    </w:r>
    <w:r w:rsidR="003E24D4">
      <w:rPr>
        <w:sz w:val="20"/>
        <w:lang w:eastAsia="zh-CN"/>
      </w:rPr>
      <w:t>0208</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3E24D4">
      <w:rPr>
        <w:sz w:val="20"/>
        <w:lang w:eastAsia="zh-CN"/>
      </w:rPr>
      <w:t>1508</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4C9DD5E4" wp14:editId="5E23770D">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3AD95" w14:textId="77777777" w:rsidR="00685F70" w:rsidRPr="000157B1" w:rsidRDefault="00685F7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17D9FF0" w14:textId="77777777" w:rsidR="00685F70" w:rsidRPr="000157B1" w:rsidRDefault="00685F7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4D1EDDA" w14:textId="77777777" w:rsidR="00685F70" w:rsidRDefault="00685F70"/>
  </w:footnote>
  <w:footnote w:id="2">
    <w:p w14:paraId="02AC9B27" w14:textId="01B97661" w:rsidR="003E24D4" w:rsidRDefault="003E24D4">
      <w:pPr>
        <w:pStyle w:val="a6"/>
      </w:pPr>
      <w:r>
        <w:tab/>
      </w:r>
      <w:r>
        <w:rPr>
          <w:rStyle w:val="a8"/>
        </w:rPr>
        <w:footnoteRef/>
      </w:r>
      <w:r>
        <w:tab/>
      </w:r>
      <w:r w:rsidRPr="003E24D4">
        <w:rPr>
          <w:rFonts w:hint="eastAsia"/>
        </w:rPr>
        <w:t>见</w:t>
      </w:r>
      <w:bookmarkStart w:id="0" w:name="_Hlk111457593"/>
      <w:bookmarkStart w:id="1" w:name="_Hlk111457594"/>
      <w:r w:rsidR="00435B7A">
        <w:fldChar w:fldCharType="begin"/>
      </w:r>
      <w:r w:rsidR="00435B7A">
        <w:instrText xml:space="preserve"> </w:instrText>
      </w:r>
      <w:r w:rsidR="00435B7A">
        <w:rPr>
          <w:rFonts w:hint="eastAsia"/>
        </w:rPr>
        <w:instrText>HYPERLINK "http://undocs.org/ch/A/HRC/50/27"</w:instrText>
      </w:r>
      <w:r w:rsidR="00435B7A">
        <w:instrText xml:space="preserve"> </w:instrText>
      </w:r>
      <w:r w:rsidR="00435B7A">
        <w:fldChar w:fldCharType="separate"/>
      </w:r>
      <w:r w:rsidRPr="00435B7A">
        <w:rPr>
          <w:rStyle w:val="af7"/>
          <w:rFonts w:hint="eastAsia"/>
        </w:rPr>
        <w:t>A/HRC/50/27</w:t>
      </w:r>
      <w:r w:rsidR="00435B7A">
        <w:fldChar w:fldCharType="end"/>
      </w:r>
      <w:r w:rsidRPr="003E24D4">
        <w:rPr>
          <w:rFonts w:hint="eastAsia"/>
        </w:rPr>
        <w:t>和</w:t>
      </w:r>
      <w:hyperlink r:id="rId1" w:history="1">
        <w:r w:rsidRPr="00435B7A">
          <w:rPr>
            <w:rStyle w:val="af7"/>
            <w:rFonts w:hint="eastAsia"/>
          </w:rPr>
          <w:t>Add.1</w:t>
        </w:r>
      </w:hyperlink>
      <w:r>
        <w:rPr>
          <w:rFonts w:hint="eastAsia"/>
        </w:rPr>
        <w:t>.</w:t>
      </w:r>
      <w:bookmarkEnd w:id="0"/>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25C29" w14:textId="77777777" w:rsidR="00056632" w:rsidRDefault="00340357" w:rsidP="00340357">
    <w:pPr>
      <w:pStyle w:val="af3"/>
    </w:pPr>
    <w:r>
      <w:t>A/HRC/RES/50/10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17997" w14:textId="77777777" w:rsidR="00056632" w:rsidRPr="00202A30" w:rsidRDefault="00340357" w:rsidP="00340357">
    <w:pPr>
      <w:pStyle w:val="af3"/>
      <w:jc w:val="right"/>
    </w:pPr>
    <w:r>
      <w:t>A/HRC/RES/50/10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F70"/>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0357"/>
    <w:rsid w:val="00346D15"/>
    <w:rsid w:val="003537E4"/>
    <w:rsid w:val="0037569F"/>
    <w:rsid w:val="00393259"/>
    <w:rsid w:val="003C0C9C"/>
    <w:rsid w:val="003E24D4"/>
    <w:rsid w:val="00427F63"/>
    <w:rsid w:val="00435B7A"/>
    <w:rsid w:val="00444B75"/>
    <w:rsid w:val="00474C6B"/>
    <w:rsid w:val="004972E2"/>
    <w:rsid w:val="004C3F04"/>
    <w:rsid w:val="004C4A0A"/>
    <w:rsid w:val="00557D9A"/>
    <w:rsid w:val="005C00B0"/>
    <w:rsid w:val="005E01D9"/>
    <w:rsid w:val="005E3084"/>
    <w:rsid w:val="005E3A08"/>
    <w:rsid w:val="005E403A"/>
    <w:rsid w:val="00623FC4"/>
    <w:rsid w:val="006749CD"/>
    <w:rsid w:val="00680656"/>
    <w:rsid w:val="00685F70"/>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48B2"/>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D5A1F"/>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370E"/>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9B04CB"/>
  <w15:docId w15:val="{3B5DA0F1-AA4E-4B0E-AF92-E1D7E5AED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435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documents-dds-ny.un.org/doc/UNDOC/GEN/G22/339/53/PDF/G2233953.pdf?OpenEle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1606</Words>
  <Characters>1736</Characters>
  <Application>Microsoft Office Word</Application>
  <DocSecurity>0</DocSecurity>
  <Lines>82</Lines>
  <Paragraphs>41</Paragraphs>
  <ScaleCrop>false</ScaleCrop>
  <Company>DCM</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A/HRC/RES/50/10</dc:title>
  <dc:subject>2211083</dc:subject>
  <dc:creator>JI</dc:creator>
  <cp:keywords/>
  <dc:description/>
  <cp:lastModifiedBy>Xiangli Ferschin-Ji</cp:lastModifiedBy>
  <cp:revision>2</cp:revision>
  <cp:lastPrinted>2014-05-09T11:28:00Z</cp:lastPrinted>
  <dcterms:created xsi:type="dcterms:W3CDTF">2022-08-15T10:07:00Z</dcterms:created>
  <dcterms:modified xsi:type="dcterms:W3CDTF">2022-08-15T10:07:00Z</dcterms:modified>
</cp:coreProperties>
</file>