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297B00" w:rsidRPr="00DB58B5" w:rsidTr="00A56EA8">
        <w:trPr>
          <w:trHeight w:hRule="exact" w:val="851"/>
        </w:trPr>
        <w:tc>
          <w:tcPr>
            <w:tcW w:w="1277"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297B00" w:rsidRPr="00DB58B5" w:rsidRDefault="00F54FA5" w:rsidP="00F54FA5">
            <w:pPr>
              <w:jc w:val="right"/>
            </w:pPr>
            <w:r w:rsidRPr="00F54FA5">
              <w:rPr>
                <w:sz w:val="40"/>
              </w:rPr>
              <w:t>CAT</w:t>
            </w:r>
            <w:r>
              <w:t>/C/AUS/4-5</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740562" w:rsidRDefault="00297B00" w:rsidP="00A56E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F54FA5" w:rsidRDefault="00F54FA5" w:rsidP="00A56EA8">
            <w:pPr>
              <w:spacing w:before="240"/>
            </w:pPr>
            <w:r>
              <w:t>Distr. générale</w:t>
            </w:r>
          </w:p>
          <w:p w:rsidR="00F54FA5" w:rsidRDefault="00F54FA5" w:rsidP="00F54FA5">
            <w:pPr>
              <w:spacing w:line="240" w:lineRule="exact"/>
            </w:pPr>
            <w:r>
              <w:t>9 janvier 2014</w:t>
            </w:r>
          </w:p>
          <w:p w:rsidR="00F54FA5" w:rsidRDefault="00F54FA5" w:rsidP="00F54FA5">
            <w:pPr>
              <w:spacing w:line="240" w:lineRule="exact"/>
            </w:pPr>
            <w:r>
              <w:t>Français</w:t>
            </w:r>
          </w:p>
          <w:p w:rsidR="00297B00" w:rsidRPr="00DB58B5" w:rsidRDefault="00F54FA5" w:rsidP="00F54FA5">
            <w:pPr>
              <w:spacing w:line="240" w:lineRule="exact"/>
            </w:pPr>
            <w:r>
              <w:t>Original: anglais</w:t>
            </w:r>
          </w:p>
        </w:tc>
      </w:tr>
    </w:tbl>
    <w:p w:rsidR="00492F77" w:rsidRDefault="0029299A" w:rsidP="00332024">
      <w:pPr>
        <w:spacing w:before="120"/>
        <w:rPr>
          <w:b/>
          <w:sz w:val="24"/>
          <w:szCs w:val="24"/>
        </w:rPr>
      </w:pPr>
      <w:r w:rsidRPr="0029299A">
        <w:rPr>
          <w:b/>
          <w:sz w:val="24"/>
          <w:szCs w:val="24"/>
        </w:rPr>
        <w:t>Comité contre la torture</w:t>
      </w:r>
    </w:p>
    <w:p w:rsidR="00332024" w:rsidRPr="00335A2F" w:rsidRDefault="00332024" w:rsidP="00332024">
      <w:pPr>
        <w:pStyle w:val="HMG"/>
        <w:rPr>
          <w:lang w:val="fr-FR"/>
        </w:rPr>
      </w:pPr>
      <w:r w:rsidRPr="001F6E12">
        <w:rPr>
          <w:lang w:val="fr-FR"/>
        </w:rPr>
        <w:tab/>
      </w:r>
      <w:r w:rsidRPr="001F6E12">
        <w:rPr>
          <w:lang w:val="fr-FR"/>
        </w:rPr>
        <w:tab/>
      </w:r>
      <w:r w:rsidRPr="00335A2F">
        <w:rPr>
          <w:lang w:val="fr-FR"/>
        </w:rPr>
        <w:t>Examen de</w:t>
      </w:r>
      <w:r w:rsidR="00335A2F">
        <w:rPr>
          <w:lang w:val="fr-FR"/>
        </w:rPr>
        <w:t>s</w:t>
      </w:r>
      <w:r w:rsidR="00335A2F" w:rsidRPr="00335A2F">
        <w:rPr>
          <w:lang w:val="fr-FR"/>
        </w:rPr>
        <w:t xml:space="preserve"> rapports soumis </w:t>
      </w:r>
      <w:r w:rsidR="00335A2F">
        <w:rPr>
          <w:lang w:val="fr-FR"/>
        </w:rPr>
        <w:t xml:space="preserve">par les États parties </w:t>
      </w:r>
      <w:r w:rsidR="00335A2F" w:rsidRPr="00335A2F">
        <w:rPr>
          <w:lang w:val="fr-FR"/>
        </w:rPr>
        <w:t>en application</w:t>
      </w:r>
      <w:r w:rsidR="00335A2F">
        <w:rPr>
          <w:lang w:val="fr-FR"/>
        </w:rPr>
        <w:t xml:space="preserve"> </w:t>
      </w:r>
      <w:r w:rsidRPr="00335A2F">
        <w:rPr>
          <w:lang w:val="fr-FR"/>
        </w:rPr>
        <w:t>de l</w:t>
      </w:r>
      <w:r w:rsidR="005C01E4">
        <w:rPr>
          <w:lang w:val="fr-FR"/>
        </w:rPr>
        <w:t>’</w:t>
      </w:r>
      <w:r w:rsidR="001F562F">
        <w:rPr>
          <w:lang w:val="fr-FR"/>
        </w:rPr>
        <w:t>article </w:t>
      </w:r>
      <w:r w:rsidRPr="00335A2F">
        <w:rPr>
          <w:lang w:val="fr-FR"/>
        </w:rPr>
        <w:t>1</w:t>
      </w:r>
      <w:r w:rsidR="00335A2F" w:rsidRPr="00335A2F">
        <w:rPr>
          <w:lang w:val="fr-FR"/>
        </w:rPr>
        <w:t>9 de la Convention</w:t>
      </w:r>
      <w:r w:rsidR="00335A2F">
        <w:rPr>
          <w:lang w:val="fr-FR"/>
        </w:rPr>
        <w:t>,</w:t>
      </w:r>
      <w:r w:rsidR="00335A2F" w:rsidRPr="00335A2F">
        <w:rPr>
          <w:lang w:val="fr-FR"/>
        </w:rPr>
        <w:t xml:space="preserve"> </w:t>
      </w:r>
      <w:r w:rsidR="00335A2F">
        <w:rPr>
          <w:lang w:val="fr-FR"/>
        </w:rPr>
        <w:t xml:space="preserve">selon </w:t>
      </w:r>
      <w:r w:rsidRPr="00335A2F">
        <w:rPr>
          <w:lang w:val="fr-FR"/>
        </w:rPr>
        <w:t>la procéd</w:t>
      </w:r>
      <w:r w:rsidR="00335A2F">
        <w:rPr>
          <w:lang w:val="fr-FR"/>
        </w:rPr>
        <w:t>ure facultative d</w:t>
      </w:r>
      <w:r w:rsidR="005C01E4">
        <w:rPr>
          <w:lang w:val="fr-FR"/>
        </w:rPr>
        <w:t>’</w:t>
      </w:r>
      <w:r w:rsidR="00335A2F">
        <w:rPr>
          <w:lang w:val="fr-FR"/>
        </w:rPr>
        <w:t>établissement</w:t>
      </w:r>
      <w:r w:rsidR="00335A2F">
        <w:rPr>
          <w:lang w:val="fr-FR"/>
        </w:rPr>
        <w:br/>
      </w:r>
      <w:r w:rsidRPr="00335A2F">
        <w:rPr>
          <w:lang w:val="fr-FR"/>
        </w:rPr>
        <w:t>de rapports</w:t>
      </w:r>
    </w:p>
    <w:p w:rsidR="00332024" w:rsidRPr="00335A2F" w:rsidRDefault="00332024" w:rsidP="00332024">
      <w:pPr>
        <w:pStyle w:val="HChG"/>
        <w:rPr>
          <w:spacing w:val="-3"/>
          <w:lang w:val="fr-FR"/>
        </w:rPr>
      </w:pPr>
      <w:r w:rsidRPr="001F6E12">
        <w:rPr>
          <w:lang w:val="fr-FR"/>
        </w:rPr>
        <w:tab/>
      </w:r>
      <w:r w:rsidRPr="001F6E12">
        <w:rPr>
          <w:lang w:val="fr-FR"/>
        </w:rPr>
        <w:tab/>
      </w:r>
      <w:bookmarkStart w:id="0" w:name="_Toc321812495"/>
      <w:r w:rsidRPr="00335A2F">
        <w:rPr>
          <w:spacing w:val="-3"/>
          <w:lang w:val="fr-FR"/>
        </w:rPr>
        <w:t>Quatrième et cinquième rapports périodiques attendus en 2012</w:t>
      </w:r>
      <w:bookmarkEnd w:id="0"/>
    </w:p>
    <w:p w:rsidR="00332024" w:rsidRPr="00332024" w:rsidRDefault="00332024" w:rsidP="00332024">
      <w:pPr>
        <w:pStyle w:val="HMG"/>
        <w:rPr>
          <w:vertAlign w:val="superscript"/>
          <w:lang w:val="fr-FR"/>
        </w:rPr>
      </w:pPr>
      <w:r w:rsidRPr="001F6E12">
        <w:rPr>
          <w:lang w:val="fr-FR"/>
        </w:rPr>
        <w:tab/>
      </w:r>
      <w:r w:rsidRPr="001F6E12">
        <w:rPr>
          <w:lang w:val="fr-FR"/>
        </w:rPr>
        <w:tab/>
        <w:t>Australie</w:t>
      </w:r>
      <w:r w:rsidRPr="002E5764">
        <w:rPr>
          <w:rStyle w:val="FootnoteReference"/>
          <w:b w:val="0"/>
          <w:sz w:val="20"/>
          <w:vertAlign w:val="baseline"/>
        </w:rPr>
        <w:footnoteReference w:customMarkFollows="1" w:id="2"/>
        <w:t>*</w:t>
      </w:r>
      <w:r w:rsidRPr="002E5764">
        <w:rPr>
          <w:sz w:val="20"/>
          <w:vertAlign w:val="superscript"/>
          <w:lang w:val="fr-FR"/>
        </w:rPr>
        <w:t xml:space="preserve">, </w:t>
      </w:r>
      <w:r w:rsidRPr="002E5764">
        <w:rPr>
          <w:rStyle w:val="FootnoteReference"/>
          <w:b w:val="0"/>
          <w:sz w:val="20"/>
          <w:vertAlign w:val="baseline"/>
        </w:rPr>
        <w:footnoteReference w:customMarkFollows="1" w:id="3"/>
        <w:t>**</w:t>
      </w:r>
    </w:p>
    <w:p w:rsidR="002E5764" w:rsidRDefault="00332024" w:rsidP="00332024">
      <w:pPr>
        <w:pStyle w:val="SingleTxtG"/>
        <w:jc w:val="right"/>
        <w:rPr>
          <w:lang w:val="fr-FR"/>
        </w:rPr>
      </w:pPr>
      <w:r w:rsidRPr="001F6E12">
        <w:rPr>
          <w:lang w:val="fr-FR"/>
        </w:rPr>
        <w:t>[31 juillet 2013]</w:t>
      </w:r>
    </w:p>
    <w:p w:rsidR="002E5764" w:rsidRPr="002E5764" w:rsidRDefault="002E5764" w:rsidP="002E5764">
      <w:pPr>
        <w:spacing w:after="120"/>
        <w:rPr>
          <w:sz w:val="28"/>
          <w:lang w:val="fr-FR"/>
        </w:rPr>
      </w:pPr>
      <w:r>
        <w:rPr>
          <w:lang w:val="fr-FR"/>
        </w:rPr>
        <w:br w:type="page"/>
      </w:r>
      <w:r w:rsidRPr="002E5764">
        <w:rPr>
          <w:sz w:val="28"/>
          <w:lang w:val="fr-FR"/>
        </w:rPr>
        <w:t>Table des matières</w:t>
      </w:r>
    </w:p>
    <w:p w:rsidR="002E5764" w:rsidRPr="002E5764" w:rsidRDefault="002E5764" w:rsidP="002E5764">
      <w:pPr>
        <w:tabs>
          <w:tab w:val="right" w:pos="8929"/>
          <w:tab w:val="right" w:pos="9638"/>
        </w:tabs>
        <w:spacing w:after="120"/>
        <w:ind w:left="283"/>
        <w:rPr>
          <w:i/>
          <w:sz w:val="18"/>
        </w:rPr>
      </w:pPr>
      <w:r w:rsidRPr="002E5764">
        <w:rPr>
          <w:i/>
          <w:sz w:val="18"/>
        </w:rPr>
        <w:tab/>
        <w:t>Paragraphes</w:t>
      </w:r>
      <w:r w:rsidRPr="002E5764">
        <w:rPr>
          <w:i/>
          <w:sz w:val="18"/>
        </w:rPr>
        <w:tab/>
        <w:t>Page</w:t>
      </w:r>
    </w:p>
    <w:p w:rsidR="001F562F" w:rsidRDefault="001F562F" w:rsidP="001F562F">
      <w:pPr>
        <w:tabs>
          <w:tab w:val="right" w:pos="850"/>
          <w:tab w:val="right" w:leader="dot" w:pos="7654"/>
          <w:tab w:val="right" w:pos="8929"/>
          <w:tab w:val="right" w:pos="9638"/>
        </w:tabs>
        <w:spacing w:after="120"/>
        <w:ind w:left="1134" w:hanging="1134"/>
      </w:pPr>
      <w:r>
        <w:tab/>
      </w:r>
      <w:r>
        <w:tab/>
        <w:t>Introduction</w:t>
      </w:r>
      <w:r>
        <w:tab/>
      </w:r>
      <w:r>
        <w:tab/>
        <w:t>1−5</w:t>
      </w:r>
      <w:r>
        <w:tab/>
        <w:t>3</w:t>
      </w:r>
    </w:p>
    <w:p w:rsidR="001F562F" w:rsidRDefault="001F562F" w:rsidP="002E5764">
      <w:pPr>
        <w:tabs>
          <w:tab w:val="right" w:pos="850"/>
          <w:tab w:val="right" w:leader="dot" w:pos="7654"/>
          <w:tab w:val="right" w:pos="8929"/>
          <w:tab w:val="right" w:pos="9638"/>
        </w:tabs>
        <w:spacing w:after="120"/>
        <w:ind w:left="1134" w:hanging="1134"/>
      </w:pPr>
      <w:r>
        <w:tab/>
        <w:t>I.</w:t>
      </w:r>
      <w:r>
        <w:tab/>
      </w:r>
      <w:r w:rsidRPr="001F562F">
        <w:rPr>
          <w:lang w:val="fr-FR"/>
        </w:rPr>
        <w:t>Renseignements concernant spécifiquement la mise</w:t>
      </w:r>
      <w:r>
        <w:rPr>
          <w:lang w:val="fr-FR"/>
        </w:rPr>
        <w:t xml:space="preserve"> en œuvre</w:t>
      </w:r>
      <w:r>
        <w:rPr>
          <w:lang w:val="fr-FR"/>
        </w:rPr>
        <w:br/>
      </w:r>
      <w:r w:rsidRPr="001F562F">
        <w:rPr>
          <w:lang w:val="fr-FR"/>
        </w:rPr>
        <w:t>des articles 1</w:t>
      </w:r>
      <w:r w:rsidRPr="001F562F">
        <w:rPr>
          <w:vertAlign w:val="superscript"/>
          <w:lang w:val="fr-FR"/>
        </w:rPr>
        <w:t>er</w:t>
      </w:r>
      <w:r w:rsidRPr="001F562F">
        <w:rPr>
          <w:lang w:val="fr-FR"/>
        </w:rPr>
        <w:t xml:space="preserve"> à 16 de la Convention, y compris</w:t>
      </w:r>
      <w:r>
        <w:rPr>
          <w:lang w:val="fr-FR"/>
        </w:rPr>
        <w:t xml:space="preserve"> au regard</w:t>
      </w:r>
      <w:r>
        <w:rPr>
          <w:lang w:val="fr-FR"/>
        </w:rPr>
        <w:br/>
      </w:r>
      <w:r w:rsidRPr="001F562F">
        <w:rPr>
          <w:lang w:val="fr-FR"/>
        </w:rPr>
        <w:t>des précédentes recommandations du Comité</w:t>
      </w:r>
      <w:r>
        <w:tab/>
      </w:r>
      <w:r>
        <w:tab/>
        <w:t>6−309</w:t>
      </w:r>
      <w:r>
        <w:tab/>
        <w:t>3</w:t>
      </w:r>
    </w:p>
    <w:p w:rsidR="002E5764" w:rsidRDefault="001F562F" w:rsidP="002E5764">
      <w:pPr>
        <w:tabs>
          <w:tab w:val="right" w:leader="dot" w:pos="7654"/>
          <w:tab w:val="right" w:pos="8929"/>
          <w:tab w:val="right" w:pos="9638"/>
        </w:tabs>
        <w:spacing w:after="120"/>
        <w:ind w:left="1559" w:hanging="425"/>
      </w:pPr>
      <w:r>
        <w:t>Articles 1</w:t>
      </w:r>
      <w:r w:rsidR="00B01885" w:rsidRPr="00B01885">
        <w:rPr>
          <w:vertAlign w:val="superscript"/>
        </w:rPr>
        <w:t>er</w:t>
      </w:r>
      <w:r>
        <w:t xml:space="preserve"> et 4</w:t>
      </w:r>
      <w:r w:rsidR="002E5764">
        <w:tab/>
      </w:r>
      <w:r w:rsidR="002E5764">
        <w:tab/>
      </w:r>
      <w:r>
        <w:t>6−12</w:t>
      </w:r>
      <w:r w:rsidR="002E5764">
        <w:tab/>
      </w:r>
      <w:r>
        <w:t>3</w:t>
      </w:r>
    </w:p>
    <w:p w:rsidR="001F562F" w:rsidRDefault="001F562F" w:rsidP="001F562F">
      <w:pPr>
        <w:tabs>
          <w:tab w:val="right" w:leader="dot" w:pos="7654"/>
          <w:tab w:val="right" w:pos="8929"/>
          <w:tab w:val="right" w:pos="9638"/>
        </w:tabs>
        <w:spacing w:after="120"/>
        <w:ind w:left="1559" w:hanging="425"/>
      </w:pPr>
      <w:r>
        <w:t>Article 2</w:t>
      </w:r>
      <w:r>
        <w:tab/>
      </w:r>
      <w:r>
        <w:tab/>
        <w:t>13−111</w:t>
      </w:r>
      <w:r>
        <w:tab/>
        <w:t>4</w:t>
      </w:r>
    </w:p>
    <w:p w:rsidR="001F562F" w:rsidRDefault="001F562F" w:rsidP="001F562F">
      <w:pPr>
        <w:tabs>
          <w:tab w:val="right" w:leader="dot" w:pos="7654"/>
          <w:tab w:val="right" w:pos="8929"/>
          <w:tab w:val="right" w:pos="9638"/>
        </w:tabs>
        <w:spacing w:after="120"/>
        <w:ind w:left="1559" w:hanging="425"/>
      </w:pPr>
      <w:r>
        <w:t>Article 3</w:t>
      </w:r>
      <w:r>
        <w:tab/>
      </w:r>
      <w:r>
        <w:tab/>
        <w:t>112−152</w:t>
      </w:r>
      <w:r>
        <w:tab/>
        <w:t>22</w:t>
      </w:r>
    </w:p>
    <w:p w:rsidR="001F562F" w:rsidRDefault="001F562F" w:rsidP="001F562F">
      <w:pPr>
        <w:tabs>
          <w:tab w:val="right" w:leader="dot" w:pos="7654"/>
          <w:tab w:val="right" w:pos="8929"/>
          <w:tab w:val="right" w:pos="9638"/>
        </w:tabs>
        <w:spacing w:after="120"/>
        <w:ind w:left="1559" w:hanging="425"/>
      </w:pPr>
      <w:r>
        <w:t>Articles 5, 6 et 7</w:t>
      </w:r>
      <w:r>
        <w:tab/>
      </w:r>
      <w:r>
        <w:tab/>
        <w:t>153−154</w:t>
      </w:r>
      <w:r>
        <w:tab/>
        <w:t>28</w:t>
      </w:r>
    </w:p>
    <w:p w:rsidR="001F562F" w:rsidRDefault="001F562F" w:rsidP="001F562F">
      <w:pPr>
        <w:tabs>
          <w:tab w:val="right" w:leader="dot" w:pos="7654"/>
          <w:tab w:val="right" w:pos="8929"/>
          <w:tab w:val="right" w:pos="9638"/>
        </w:tabs>
        <w:spacing w:after="120"/>
        <w:ind w:left="1559" w:hanging="425"/>
      </w:pPr>
      <w:r>
        <w:t>Article 10</w:t>
      </w:r>
      <w:r>
        <w:tab/>
      </w:r>
      <w:r>
        <w:tab/>
        <w:t>155−162</w:t>
      </w:r>
      <w:r>
        <w:tab/>
        <w:t>29</w:t>
      </w:r>
    </w:p>
    <w:p w:rsidR="001F562F" w:rsidRDefault="001F562F" w:rsidP="001F562F">
      <w:pPr>
        <w:tabs>
          <w:tab w:val="right" w:leader="dot" w:pos="7654"/>
          <w:tab w:val="right" w:pos="8929"/>
          <w:tab w:val="right" w:pos="9638"/>
        </w:tabs>
        <w:spacing w:after="120"/>
        <w:ind w:left="1559" w:hanging="425"/>
      </w:pPr>
      <w:r>
        <w:t>Article 11</w:t>
      </w:r>
      <w:r>
        <w:tab/>
      </w:r>
      <w:r>
        <w:tab/>
        <w:t>163−214</w:t>
      </w:r>
      <w:r>
        <w:tab/>
        <w:t>30</w:t>
      </w:r>
    </w:p>
    <w:p w:rsidR="001F562F" w:rsidRDefault="001F562F" w:rsidP="001F562F">
      <w:pPr>
        <w:tabs>
          <w:tab w:val="right" w:leader="dot" w:pos="7654"/>
          <w:tab w:val="right" w:pos="8929"/>
          <w:tab w:val="right" w:pos="9638"/>
        </w:tabs>
        <w:spacing w:after="120"/>
        <w:ind w:left="1559" w:hanging="425"/>
      </w:pPr>
      <w:r>
        <w:t>Articles 12, 13 et 14</w:t>
      </w:r>
      <w:r>
        <w:tab/>
      </w:r>
      <w:r>
        <w:tab/>
        <w:t>215−241</w:t>
      </w:r>
      <w:r>
        <w:tab/>
        <w:t>40</w:t>
      </w:r>
    </w:p>
    <w:p w:rsidR="001F562F" w:rsidRDefault="001F562F" w:rsidP="001F562F">
      <w:pPr>
        <w:tabs>
          <w:tab w:val="right" w:leader="dot" w:pos="7654"/>
          <w:tab w:val="right" w:pos="8929"/>
          <w:tab w:val="right" w:pos="9638"/>
        </w:tabs>
        <w:spacing w:after="120"/>
        <w:ind w:left="1559" w:hanging="425"/>
      </w:pPr>
      <w:r>
        <w:t>Article 15</w:t>
      </w:r>
      <w:r>
        <w:tab/>
      </w:r>
      <w:r>
        <w:tab/>
        <w:t>242−245</w:t>
      </w:r>
      <w:r>
        <w:tab/>
        <w:t>44</w:t>
      </w:r>
    </w:p>
    <w:p w:rsidR="001F562F" w:rsidRDefault="001F562F" w:rsidP="002E5764">
      <w:pPr>
        <w:tabs>
          <w:tab w:val="right" w:leader="dot" w:pos="7654"/>
          <w:tab w:val="right" w:pos="8929"/>
          <w:tab w:val="right" w:pos="9638"/>
        </w:tabs>
        <w:spacing w:after="120"/>
        <w:ind w:left="1559" w:hanging="425"/>
      </w:pPr>
      <w:r>
        <w:t>Article 16</w:t>
      </w:r>
      <w:r>
        <w:tab/>
      </w:r>
      <w:r>
        <w:tab/>
        <w:t>246−309</w:t>
      </w:r>
      <w:r>
        <w:tab/>
        <w:t>45</w:t>
      </w:r>
    </w:p>
    <w:p w:rsidR="001F562F" w:rsidRDefault="001F562F" w:rsidP="001F562F">
      <w:pPr>
        <w:tabs>
          <w:tab w:val="right" w:pos="850"/>
          <w:tab w:val="right" w:leader="dot" w:pos="7654"/>
          <w:tab w:val="right" w:pos="8929"/>
          <w:tab w:val="right" w:pos="9638"/>
        </w:tabs>
        <w:spacing w:after="120"/>
        <w:ind w:left="1134" w:hanging="1134"/>
      </w:pPr>
      <w:r>
        <w:tab/>
        <w:t>II.</w:t>
      </w:r>
      <w:r>
        <w:tab/>
      </w:r>
      <w:r w:rsidRPr="00E24AEC">
        <w:t>Autres questions</w:t>
      </w:r>
      <w:r>
        <w:tab/>
      </w:r>
      <w:r>
        <w:tab/>
        <w:t>310−313</w:t>
      </w:r>
      <w:r>
        <w:tab/>
        <w:t>54</w:t>
      </w:r>
    </w:p>
    <w:p w:rsidR="001F562F" w:rsidRDefault="001F562F" w:rsidP="001F78C5">
      <w:pPr>
        <w:tabs>
          <w:tab w:val="right" w:pos="850"/>
          <w:tab w:val="right" w:leader="dot" w:pos="7654"/>
          <w:tab w:val="right" w:pos="8929"/>
          <w:tab w:val="right" w:pos="9638"/>
        </w:tabs>
        <w:spacing w:after="120"/>
        <w:ind w:left="1134" w:hanging="1134"/>
      </w:pPr>
      <w:r>
        <w:tab/>
        <w:t>III.</w:t>
      </w:r>
      <w:r>
        <w:tab/>
      </w:r>
      <w:r w:rsidRPr="0098232C">
        <w:t>Renseignements d</w:t>
      </w:r>
      <w:r>
        <w:t>’</w:t>
      </w:r>
      <w:r w:rsidRPr="0098232C">
        <w:t>ordre géné</w:t>
      </w:r>
      <w:r>
        <w:t xml:space="preserve">ral sur la situation des droits </w:t>
      </w:r>
      <w:r w:rsidRPr="0098232C">
        <w:t>de l</w:t>
      </w:r>
      <w:r>
        <w:t>’homme</w:t>
      </w:r>
      <w:r>
        <w:br/>
      </w:r>
      <w:r w:rsidRPr="0098232C">
        <w:t xml:space="preserve">dans le pays, </w:t>
      </w:r>
      <w:r>
        <w:t xml:space="preserve">y compris sur les nouvelles </w:t>
      </w:r>
      <w:r w:rsidRPr="0098232C">
        <w:t>mesures et les faits nouve</w:t>
      </w:r>
      <w:r>
        <w:t>aux</w:t>
      </w:r>
      <w:r>
        <w:br/>
        <w:t xml:space="preserve">concernant la mise en œuvre </w:t>
      </w:r>
      <w:r w:rsidRPr="0098232C">
        <w:t xml:space="preserve">de la Convention </w:t>
      </w:r>
      <w:r>
        <w:tab/>
      </w:r>
      <w:r>
        <w:tab/>
        <w:t>314−325</w:t>
      </w:r>
      <w:r>
        <w:tab/>
        <w:t>55</w:t>
      </w:r>
    </w:p>
    <w:p w:rsidR="002E5764" w:rsidRPr="002E5764" w:rsidRDefault="002E5764" w:rsidP="002E5764">
      <w:pPr>
        <w:tabs>
          <w:tab w:val="right" w:pos="850"/>
        </w:tabs>
        <w:spacing w:after="120"/>
      </w:pPr>
      <w:r>
        <w:tab/>
        <w:t>Annexes</w:t>
      </w:r>
      <w:r w:rsidRPr="002E5764">
        <w:rPr>
          <w:rStyle w:val="FootnoteReference"/>
          <w:sz w:val="20"/>
          <w:vertAlign w:val="baseline"/>
        </w:rPr>
        <w:footnoteReference w:customMarkFollows="1" w:id="4"/>
        <w:t>***</w:t>
      </w:r>
    </w:p>
    <w:p w:rsidR="00492F77" w:rsidRPr="001F6E12" w:rsidRDefault="002E5764" w:rsidP="00115168">
      <w:pPr>
        <w:pStyle w:val="HChG"/>
        <w:rPr>
          <w:lang w:val="fr-FR"/>
        </w:rPr>
      </w:pPr>
      <w:r>
        <w:rPr>
          <w:lang w:val="fr-FR"/>
        </w:rPr>
        <w:br w:type="page"/>
      </w:r>
      <w:r w:rsidR="00492F77" w:rsidRPr="001F6E12">
        <w:rPr>
          <w:lang w:val="fr-FR"/>
        </w:rPr>
        <w:tab/>
      </w:r>
      <w:r w:rsidR="00492F77" w:rsidRPr="001F6E12">
        <w:rPr>
          <w:lang w:val="fr-FR"/>
        </w:rPr>
        <w:tab/>
        <w:t>Introduction</w:t>
      </w:r>
    </w:p>
    <w:p w:rsidR="00492F77" w:rsidRPr="001F6E12" w:rsidRDefault="002E5764" w:rsidP="002E5764">
      <w:pPr>
        <w:pStyle w:val="ParNoG"/>
        <w:numPr>
          <w:ilvl w:val="0"/>
          <w:numId w:val="0"/>
        </w:numPr>
        <w:tabs>
          <w:tab w:val="left" w:pos="1701"/>
        </w:tabs>
        <w:ind w:left="1134"/>
        <w:rPr>
          <w:lang w:val="fr-FR"/>
        </w:rPr>
      </w:pPr>
      <w:r w:rsidRPr="001F6E12">
        <w:rPr>
          <w:lang w:val="fr-FR"/>
        </w:rPr>
        <w:t>1.</w:t>
      </w:r>
      <w:r w:rsidRPr="001F6E12">
        <w:rPr>
          <w:lang w:val="fr-FR"/>
        </w:rPr>
        <w:tab/>
      </w:r>
      <w:r w:rsidR="00492F77" w:rsidRPr="001F6E12">
        <w:rPr>
          <w:lang w:val="fr-FR"/>
        </w:rPr>
        <w:t>Le présent rapport contient les quatrième et cinquième rapports périodiques sur la mise en œuvre de la Convention contre la torture et autres peines ou traitements cruels, inhumains ou dégradants, soumis par l</w:t>
      </w:r>
      <w:r w:rsidR="005C01E4">
        <w:rPr>
          <w:lang w:val="fr-FR"/>
        </w:rPr>
        <w:t>’</w:t>
      </w:r>
      <w:r w:rsidR="00492F77" w:rsidRPr="001F6E12">
        <w:rPr>
          <w:lang w:val="fr-FR"/>
        </w:rPr>
        <w:t>Australie</w:t>
      </w:r>
      <w:r w:rsidR="00EC1AC5">
        <w:rPr>
          <w:lang w:val="fr-FR"/>
        </w:rPr>
        <w:t xml:space="preserve"> au Comité contre la torture de</w:t>
      </w:r>
      <w:r w:rsidR="00492F77" w:rsidRPr="001F6E12">
        <w:rPr>
          <w:lang w:val="fr-FR"/>
        </w:rPr>
        <w:t xml:space="preserve"> </w:t>
      </w:r>
      <w:r w:rsidR="00EC1AC5">
        <w:rPr>
          <w:lang w:val="fr-FR"/>
        </w:rPr>
        <w:t>l</w:t>
      </w:r>
      <w:r w:rsidR="005C01E4">
        <w:rPr>
          <w:lang w:val="fr-FR"/>
        </w:rPr>
        <w:t>’</w:t>
      </w:r>
      <w:r w:rsidR="00EC1AC5">
        <w:rPr>
          <w:lang w:val="fr-FR"/>
        </w:rPr>
        <w:t>ONU</w:t>
      </w:r>
      <w:r w:rsidR="00492F77" w:rsidRPr="001F6E12">
        <w:rPr>
          <w:lang w:val="fr-FR"/>
        </w:rPr>
        <w:t>.</w:t>
      </w:r>
    </w:p>
    <w:p w:rsidR="00492F77" w:rsidRPr="001F6E12" w:rsidRDefault="00492F77" w:rsidP="002E5764">
      <w:pPr>
        <w:pStyle w:val="ParNoG"/>
        <w:numPr>
          <w:ilvl w:val="0"/>
          <w:numId w:val="0"/>
        </w:numPr>
        <w:tabs>
          <w:tab w:val="left" w:pos="1701"/>
        </w:tabs>
        <w:ind w:left="1134"/>
        <w:rPr>
          <w:lang w:val="fr-FR"/>
        </w:rPr>
      </w:pPr>
      <w:r w:rsidRPr="001F6E12">
        <w:rPr>
          <w:lang w:val="fr-FR"/>
        </w:rPr>
        <w:t>2.</w:t>
      </w:r>
      <w:r w:rsidRPr="001F6E12">
        <w:rPr>
          <w:lang w:val="fr-FR"/>
        </w:rPr>
        <w:tab/>
        <w:t>Le troisième rapport périodique, qui couvre la p</w:t>
      </w:r>
      <w:r w:rsidR="00C75068">
        <w:rPr>
          <w:lang w:val="fr-FR"/>
        </w:rPr>
        <w:t>ériode allant de juillet 1997 à </w:t>
      </w:r>
      <w:r w:rsidRPr="001F6E12">
        <w:rPr>
          <w:lang w:val="fr-FR"/>
        </w:rPr>
        <w:t>octobre 2004, a été soumis au Comité en 2005 (</w:t>
      </w:r>
      <w:hyperlink r:id="rId8" w:history="1">
        <w:r w:rsidRPr="00D03DE9">
          <w:rPr>
            <w:rStyle w:val="Hyperlink"/>
            <w:lang w:val="fr-FR"/>
          </w:rPr>
          <w:t>CAT/C</w:t>
        </w:r>
        <w:r w:rsidR="00C75068" w:rsidRPr="00D03DE9">
          <w:rPr>
            <w:rStyle w:val="Hyperlink"/>
            <w:lang w:val="fr-FR"/>
          </w:rPr>
          <w:t>/</w:t>
        </w:r>
        <w:r w:rsidR="00C75068" w:rsidRPr="00D03DE9">
          <w:rPr>
            <w:rStyle w:val="Hyperlink"/>
            <w:lang w:val="fr-FR"/>
          </w:rPr>
          <w:t>67/</w:t>
        </w:r>
        <w:proofErr w:type="spellStart"/>
        <w:r w:rsidR="00C75068" w:rsidRPr="00D03DE9">
          <w:rPr>
            <w:rStyle w:val="Hyperlink"/>
            <w:lang w:val="fr-FR"/>
          </w:rPr>
          <w:t>Add</w:t>
        </w:r>
        <w:proofErr w:type="spellEnd"/>
        <w:r w:rsidR="00C75068" w:rsidRPr="00D03DE9">
          <w:rPr>
            <w:rStyle w:val="Hyperlink"/>
            <w:lang w:val="fr-FR"/>
          </w:rPr>
          <w:t>.7</w:t>
        </w:r>
      </w:hyperlink>
      <w:r w:rsidR="00C75068">
        <w:rPr>
          <w:lang w:val="fr-FR"/>
        </w:rPr>
        <w:t>) et examiné les 29 et </w:t>
      </w:r>
      <w:r w:rsidRPr="001F6E12">
        <w:rPr>
          <w:lang w:val="fr-FR"/>
        </w:rPr>
        <w:t>30 avril 2008.</w:t>
      </w:r>
    </w:p>
    <w:p w:rsidR="00492F77" w:rsidRPr="001F6E12" w:rsidRDefault="00492F77" w:rsidP="002E5764">
      <w:pPr>
        <w:pStyle w:val="ParNoG"/>
        <w:numPr>
          <w:ilvl w:val="0"/>
          <w:numId w:val="0"/>
        </w:numPr>
        <w:tabs>
          <w:tab w:val="left" w:pos="1701"/>
        </w:tabs>
        <w:ind w:left="1134"/>
        <w:rPr>
          <w:lang w:val="fr-FR"/>
        </w:rPr>
      </w:pPr>
      <w:r w:rsidRPr="001F6E12">
        <w:rPr>
          <w:lang w:val="fr-FR"/>
        </w:rPr>
        <w:t>3.</w:t>
      </w:r>
      <w:r w:rsidRPr="001F6E12">
        <w:rPr>
          <w:lang w:val="fr-FR"/>
        </w:rPr>
        <w:tab/>
        <w:t>Conformément aux nouvelles directives relatives à l</w:t>
      </w:r>
      <w:r w:rsidR="005C01E4">
        <w:rPr>
          <w:lang w:val="fr-FR"/>
        </w:rPr>
        <w:t>’</w:t>
      </w:r>
      <w:r w:rsidRPr="001F6E12">
        <w:rPr>
          <w:lang w:val="fr-FR"/>
        </w:rPr>
        <w:t xml:space="preserve">établissement des rapports, le Comité a </w:t>
      </w:r>
      <w:r w:rsidR="00EC1AC5">
        <w:rPr>
          <w:lang w:val="fr-FR"/>
        </w:rPr>
        <w:t>établi</w:t>
      </w:r>
      <w:r w:rsidRPr="001F6E12">
        <w:rPr>
          <w:lang w:val="fr-FR"/>
        </w:rPr>
        <w:t xml:space="preserve"> une liste de p</w:t>
      </w:r>
      <w:r w:rsidR="00EC1AC5">
        <w:rPr>
          <w:lang w:val="fr-FR"/>
        </w:rPr>
        <w:t>oints à traiter (</w:t>
      </w:r>
      <w:hyperlink r:id="rId9" w:history="1">
        <w:r w:rsidR="00EC1AC5" w:rsidRPr="00D03DE9">
          <w:rPr>
            <w:rStyle w:val="Hyperlink"/>
            <w:lang w:val="fr-FR"/>
          </w:rPr>
          <w:t>CAT/C/AUS/Q/5</w:t>
        </w:r>
      </w:hyperlink>
      <w:r w:rsidR="00EC1AC5">
        <w:rPr>
          <w:lang w:val="fr-FR"/>
        </w:rPr>
        <w:t>)</w:t>
      </w:r>
      <w:r w:rsidRPr="001F6E12">
        <w:rPr>
          <w:lang w:val="fr-FR"/>
        </w:rPr>
        <w:t xml:space="preserve"> avant la soumission du cinquième rapport périodique de l</w:t>
      </w:r>
      <w:r w:rsidR="005C01E4">
        <w:rPr>
          <w:lang w:val="fr-FR"/>
        </w:rPr>
        <w:t>’</w:t>
      </w:r>
      <w:r w:rsidRPr="001F6E12">
        <w:rPr>
          <w:lang w:val="fr-FR"/>
        </w:rPr>
        <w:t>Australie (</w:t>
      </w:r>
      <w:hyperlink r:id="rId10" w:history="1">
        <w:r w:rsidRPr="00D03DE9">
          <w:rPr>
            <w:rStyle w:val="Hyperlink"/>
            <w:lang w:val="fr-FR"/>
          </w:rPr>
          <w:t>CAT/C/AUS/5</w:t>
        </w:r>
      </w:hyperlink>
      <w:r w:rsidRPr="001F6E12">
        <w:rPr>
          <w:lang w:val="fr-FR"/>
        </w:rPr>
        <w:t xml:space="preserve">). Il a adopté cette liste à sa quarante-cinquième session, en novembre 2010, </w:t>
      </w:r>
      <w:r w:rsidR="00EC1AC5">
        <w:rPr>
          <w:lang w:val="fr-FR"/>
        </w:rPr>
        <w:t xml:space="preserve">selon </w:t>
      </w:r>
      <w:r w:rsidRPr="001F6E12">
        <w:rPr>
          <w:lang w:val="fr-FR"/>
        </w:rPr>
        <w:t>la nouvelle procédure adoptée à sa trente-huitième session (</w:t>
      </w:r>
      <w:hyperlink r:id="rId11" w:history="1">
        <w:r w:rsidRPr="00D03DE9">
          <w:rPr>
            <w:rStyle w:val="Hyperlink"/>
            <w:lang w:val="fr-FR"/>
          </w:rPr>
          <w:t>HRI/GEN/2/</w:t>
        </w:r>
        <w:proofErr w:type="spellStart"/>
        <w:r w:rsidRPr="00D03DE9">
          <w:rPr>
            <w:rStyle w:val="Hyperlink"/>
            <w:lang w:val="fr-FR"/>
          </w:rPr>
          <w:t>Rev</w:t>
        </w:r>
        <w:proofErr w:type="spellEnd"/>
        <w:r w:rsidRPr="00D03DE9">
          <w:rPr>
            <w:rStyle w:val="Hyperlink"/>
            <w:lang w:val="fr-FR"/>
          </w:rPr>
          <w:t>.6</w:t>
        </w:r>
      </w:hyperlink>
      <w:r w:rsidRPr="001F6E12">
        <w:rPr>
          <w:lang w:val="fr-FR"/>
        </w:rPr>
        <w:t xml:space="preserve">), qui consiste à </w:t>
      </w:r>
      <w:r w:rsidR="00EC1AC5">
        <w:rPr>
          <w:lang w:val="fr-FR"/>
        </w:rPr>
        <w:t>élaborer</w:t>
      </w:r>
      <w:r w:rsidRPr="001F6E12">
        <w:rPr>
          <w:lang w:val="fr-FR"/>
        </w:rPr>
        <w:t xml:space="preserve"> et à adopter des listes de points à traiter </w:t>
      </w:r>
      <w:r w:rsidR="00EC1AC5">
        <w:rPr>
          <w:lang w:val="fr-FR"/>
        </w:rPr>
        <w:t xml:space="preserve">et de les transmettre </w:t>
      </w:r>
      <w:r w:rsidRPr="001F6E12">
        <w:rPr>
          <w:lang w:val="fr-FR"/>
        </w:rPr>
        <w:t>aux États parties avant la soumission de leur rapport périodique. Les réponses des États parties à cette liste de points à traiter valent rapport au titre de l</w:t>
      </w:r>
      <w:r w:rsidR="005C01E4">
        <w:rPr>
          <w:lang w:val="fr-FR"/>
        </w:rPr>
        <w:t>’</w:t>
      </w:r>
      <w:r w:rsidR="00C75068">
        <w:rPr>
          <w:lang w:val="fr-FR"/>
        </w:rPr>
        <w:t>article </w:t>
      </w:r>
      <w:r w:rsidRPr="001F6E12">
        <w:rPr>
          <w:lang w:val="fr-FR"/>
        </w:rPr>
        <w:t>19 de la Convention.</w:t>
      </w:r>
    </w:p>
    <w:p w:rsidR="00492F77" w:rsidRPr="001F6E12" w:rsidRDefault="00492F77" w:rsidP="002E5764">
      <w:pPr>
        <w:pStyle w:val="ParNoG"/>
        <w:numPr>
          <w:ilvl w:val="0"/>
          <w:numId w:val="0"/>
        </w:numPr>
        <w:tabs>
          <w:tab w:val="left" w:pos="1701"/>
        </w:tabs>
        <w:ind w:left="1134"/>
        <w:rPr>
          <w:lang w:val="fr-FR"/>
        </w:rPr>
      </w:pPr>
      <w:r w:rsidRPr="001F6E12">
        <w:rPr>
          <w:lang w:val="fr-FR"/>
        </w:rPr>
        <w:t>4.</w:t>
      </w:r>
      <w:r w:rsidRPr="001F6E12">
        <w:rPr>
          <w:lang w:val="fr-FR"/>
        </w:rPr>
        <w:tab/>
        <w:t>Le présent rapport se compose de trois parties. La première contient des informations précises sur l</w:t>
      </w:r>
      <w:r w:rsidR="005C01E4">
        <w:rPr>
          <w:lang w:val="fr-FR"/>
        </w:rPr>
        <w:t>’</w:t>
      </w:r>
      <w:r w:rsidRPr="001F6E12">
        <w:rPr>
          <w:lang w:val="fr-FR"/>
        </w:rPr>
        <w:t>application des</w:t>
      </w:r>
      <w:r w:rsidR="00C75068">
        <w:rPr>
          <w:lang w:val="fr-FR"/>
        </w:rPr>
        <w:t xml:space="preserve"> articles </w:t>
      </w:r>
      <w:r w:rsidRPr="001F6E12">
        <w:rPr>
          <w:lang w:val="fr-FR"/>
        </w:rPr>
        <w:t>1</w:t>
      </w:r>
      <w:r w:rsidR="00EC1AC5" w:rsidRPr="00EC1AC5">
        <w:rPr>
          <w:vertAlign w:val="superscript"/>
          <w:lang w:val="fr-FR"/>
        </w:rPr>
        <w:t>er</w:t>
      </w:r>
      <w:r w:rsidR="00EC1AC5">
        <w:rPr>
          <w:lang w:val="fr-FR"/>
        </w:rPr>
        <w:t xml:space="preserve"> à 16 de la Convention, y </w:t>
      </w:r>
      <w:r w:rsidRPr="001F6E12">
        <w:rPr>
          <w:lang w:val="fr-FR"/>
        </w:rPr>
        <w:t xml:space="preserve">compris sur les mesures prises pour donner suite aux précédentes recommandations et conclusions du Comité visées dans la liste de points à traiter susmentionnée. </w:t>
      </w:r>
      <w:r w:rsidR="00EC1AC5">
        <w:rPr>
          <w:lang w:val="fr-FR"/>
        </w:rPr>
        <w:t>L</w:t>
      </w:r>
      <w:r w:rsidRPr="001F6E12">
        <w:rPr>
          <w:lang w:val="fr-FR"/>
        </w:rPr>
        <w:t>a deuxième partie</w:t>
      </w:r>
      <w:r w:rsidR="00EC1AC5">
        <w:rPr>
          <w:lang w:val="fr-FR"/>
        </w:rPr>
        <w:t xml:space="preserve"> présente</w:t>
      </w:r>
      <w:r w:rsidRPr="001F6E12">
        <w:rPr>
          <w:lang w:val="fr-FR"/>
        </w:rPr>
        <w:t xml:space="preserve"> des informations sur les mesures prises par l</w:t>
      </w:r>
      <w:r w:rsidR="005C01E4">
        <w:rPr>
          <w:lang w:val="fr-FR"/>
        </w:rPr>
        <w:t>’</w:t>
      </w:r>
      <w:r w:rsidRPr="001F6E12">
        <w:rPr>
          <w:lang w:val="fr-FR"/>
        </w:rPr>
        <w:t xml:space="preserve">Australie pour lutter contre le terrorisme et sur </w:t>
      </w:r>
      <w:r w:rsidR="00EC1AC5">
        <w:rPr>
          <w:lang w:val="fr-FR"/>
        </w:rPr>
        <w:t xml:space="preserve">leurs effets sur </w:t>
      </w:r>
      <w:r w:rsidRPr="001F6E12">
        <w:rPr>
          <w:lang w:val="fr-FR"/>
        </w:rPr>
        <w:t>les droits de l</w:t>
      </w:r>
      <w:r w:rsidR="005C01E4">
        <w:rPr>
          <w:lang w:val="fr-FR"/>
        </w:rPr>
        <w:t>’</w:t>
      </w:r>
      <w:r w:rsidRPr="001F6E12">
        <w:rPr>
          <w:lang w:val="fr-FR"/>
        </w:rPr>
        <w:t xml:space="preserve">homme. La troisième partie comporte des informations générales sur la situation nationale </w:t>
      </w:r>
      <w:r w:rsidR="00EC1AC5">
        <w:rPr>
          <w:lang w:val="fr-FR"/>
        </w:rPr>
        <w:t xml:space="preserve">des </w:t>
      </w:r>
      <w:r w:rsidRPr="001F6E12">
        <w:rPr>
          <w:lang w:val="fr-FR"/>
        </w:rPr>
        <w:t>droits de l</w:t>
      </w:r>
      <w:r w:rsidR="005C01E4">
        <w:rPr>
          <w:lang w:val="fr-FR"/>
        </w:rPr>
        <w:t>’</w:t>
      </w:r>
      <w:r w:rsidRPr="001F6E12">
        <w:rPr>
          <w:lang w:val="fr-FR"/>
        </w:rPr>
        <w:t>homme, notamment sur les mesures et faits nouveaux relatifs à l</w:t>
      </w:r>
      <w:r w:rsidR="005C01E4">
        <w:rPr>
          <w:lang w:val="fr-FR"/>
        </w:rPr>
        <w:t>’</w:t>
      </w:r>
      <w:r w:rsidRPr="001F6E12">
        <w:rPr>
          <w:lang w:val="fr-FR"/>
        </w:rPr>
        <w:t>application de la Convention.</w:t>
      </w:r>
    </w:p>
    <w:p w:rsidR="00492F77" w:rsidRPr="001F6E12" w:rsidRDefault="00492F77" w:rsidP="002E5764">
      <w:pPr>
        <w:pStyle w:val="ParNoG"/>
        <w:numPr>
          <w:ilvl w:val="0"/>
          <w:numId w:val="0"/>
        </w:numPr>
        <w:tabs>
          <w:tab w:val="left" w:pos="1701"/>
        </w:tabs>
        <w:ind w:left="1134"/>
        <w:rPr>
          <w:lang w:val="fr-FR"/>
        </w:rPr>
      </w:pPr>
      <w:r w:rsidRPr="001F6E12">
        <w:rPr>
          <w:lang w:val="fr-FR"/>
        </w:rPr>
        <w:t>5.</w:t>
      </w:r>
      <w:r w:rsidRPr="001F6E12">
        <w:rPr>
          <w:lang w:val="fr-FR"/>
        </w:rPr>
        <w:tab/>
        <w:t xml:space="preserve">Le présent rapport a été élaboré par </w:t>
      </w:r>
      <w:r w:rsidR="00EC1AC5">
        <w:rPr>
          <w:lang w:val="fr-FR"/>
        </w:rPr>
        <w:t>l</w:t>
      </w:r>
      <w:r w:rsidR="005C01E4">
        <w:rPr>
          <w:lang w:val="fr-FR"/>
        </w:rPr>
        <w:t>’</w:t>
      </w:r>
      <w:r w:rsidR="00EC1AC5">
        <w:rPr>
          <w:lang w:val="fr-FR"/>
        </w:rPr>
        <w:t xml:space="preserve">Attorney général </w:t>
      </w:r>
      <w:r w:rsidRPr="001F6E12">
        <w:rPr>
          <w:lang w:val="fr-FR"/>
        </w:rPr>
        <w:t>du Gouvernement australien en consultation avec d</w:t>
      </w:r>
      <w:r w:rsidR="005C01E4">
        <w:rPr>
          <w:lang w:val="fr-FR"/>
        </w:rPr>
        <w:t>’</w:t>
      </w:r>
      <w:r w:rsidRPr="001F6E12">
        <w:rPr>
          <w:lang w:val="fr-FR"/>
        </w:rPr>
        <w:t xml:space="preserve">autres ministères et organismes </w:t>
      </w:r>
      <w:r w:rsidR="00EC1AC5">
        <w:rPr>
          <w:lang w:val="fr-FR"/>
        </w:rPr>
        <w:t xml:space="preserve">du Commonwealth </w:t>
      </w:r>
      <w:r w:rsidRPr="001F6E12">
        <w:rPr>
          <w:lang w:val="fr-FR"/>
        </w:rPr>
        <w:t xml:space="preserve">et </w:t>
      </w:r>
      <w:r w:rsidR="00EC1AC5">
        <w:rPr>
          <w:lang w:val="fr-FR"/>
        </w:rPr>
        <w:t>d</w:t>
      </w:r>
      <w:r w:rsidRPr="001F6E12">
        <w:rPr>
          <w:lang w:val="fr-FR"/>
        </w:rPr>
        <w:t xml:space="preserve">es gouvernements des États et </w:t>
      </w:r>
      <w:r w:rsidR="00EC1AC5">
        <w:rPr>
          <w:lang w:val="fr-FR"/>
        </w:rPr>
        <w:t xml:space="preserve">des </w:t>
      </w:r>
      <w:r w:rsidR="00B349D5">
        <w:rPr>
          <w:lang w:val="fr-FR"/>
        </w:rPr>
        <w:t>Territoires</w:t>
      </w:r>
      <w:r w:rsidRPr="001F6E12">
        <w:rPr>
          <w:lang w:val="fr-FR"/>
        </w:rPr>
        <w:t>. La liste des points à traiter établie par le Comité a été diffusée auprès de la société civile, notamment l</w:t>
      </w:r>
      <w:r w:rsidR="005C01E4">
        <w:rPr>
          <w:lang w:val="fr-FR"/>
        </w:rPr>
        <w:t>’</w:t>
      </w:r>
      <w:r w:rsidRPr="001F6E12">
        <w:rPr>
          <w:lang w:val="fr-FR"/>
        </w:rPr>
        <w:t>institution nationale des droits de l</w:t>
      </w:r>
      <w:r w:rsidR="005C01E4">
        <w:rPr>
          <w:lang w:val="fr-FR"/>
        </w:rPr>
        <w:t>’</w:t>
      </w:r>
      <w:r w:rsidR="00EC1AC5">
        <w:rPr>
          <w:lang w:val="fr-FR"/>
        </w:rPr>
        <w:t>homme (</w:t>
      </w:r>
      <w:r w:rsidRPr="001F6E12">
        <w:rPr>
          <w:lang w:val="fr-FR"/>
        </w:rPr>
        <w:t>Commission australienne des droits de l</w:t>
      </w:r>
      <w:r w:rsidR="005C01E4">
        <w:rPr>
          <w:lang w:val="fr-FR"/>
        </w:rPr>
        <w:t>’</w:t>
      </w:r>
      <w:r w:rsidRPr="001F6E12">
        <w:rPr>
          <w:lang w:val="fr-FR"/>
        </w:rPr>
        <w:t>homme</w:t>
      </w:r>
      <w:r w:rsidR="00EC1AC5">
        <w:rPr>
          <w:lang w:val="fr-FR"/>
        </w:rPr>
        <w:t>)</w:t>
      </w:r>
      <w:r w:rsidRPr="001F6E12">
        <w:rPr>
          <w:lang w:val="fr-FR"/>
        </w:rPr>
        <w:t xml:space="preserve"> et des organisations non gouvernementales concernées, qui ont été </w:t>
      </w:r>
      <w:r w:rsidR="00EC1AC5">
        <w:rPr>
          <w:lang w:val="fr-FR"/>
        </w:rPr>
        <w:t xml:space="preserve">invitées à faire connaître leurs vues </w:t>
      </w:r>
      <w:r w:rsidRPr="001F6E12">
        <w:rPr>
          <w:lang w:val="fr-FR"/>
        </w:rPr>
        <w:t>sur les questions à traiter dans le rapport. La population australienne a en outre été invitée à présenter ses vues sur le projet de rapport en octobre 2012.</w:t>
      </w:r>
    </w:p>
    <w:p w:rsidR="00492F77" w:rsidRPr="0068151D" w:rsidRDefault="00492F77" w:rsidP="00115168">
      <w:pPr>
        <w:pStyle w:val="HChG"/>
        <w:rPr>
          <w:lang w:val="fr-FR"/>
        </w:rPr>
      </w:pPr>
      <w:r w:rsidRPr="001F6E12">
        <w:rPr>
          <w:lang w:val="fr-FR"/>
        </w:rPr>
        <w:tab/>
        <w:t>I.</w:t>
      </w:r>
      <w:r w:rsidRPr="001F6E12">
        <w:rPr>
          <w:lang w:val="fr-FR"/>
        </w:rPr>
        <w:tab/>
      </w:r>
      <w:r w:rsidRPr="0068151D">
        <w:rPr>
          <w:lang w:val="fr-FR"/>
        </w:rPr>
        <w:t>Renseignements concernant spécifiquement la mise en œuvre des articles 1</w:t>
      </w:r>
      <w:r w:rsidRPr="001F562F">
        <w:rPr>
          <w:vertAlign w:val="superscript"/>
          <w:lang w:val="fr-FR"/>
        </w:rPr>
        <w:t>er</w:t>
      </w:r>
      <w:r w:rsidRPr="0068151D">
        <w:rPr>
          <w:lang w:val="fr-FR"/>
        </w:rPr>
        <w:t xml:space="preserve"> à 16 de la Convention, </w:t>
      </w:r>
      <w:r w:rsidR="00EC1AC5">
        <w:rPr>
          <w:lang w:val="fr-FR"/>
        </w:rPr>
        <w:t>y compris</w:t>
      </w:r>
      <w:r w:rsidR="00D41326">
        <w:rPr>
          <w:lang w:val="fr-FR"/>
        </w:rPr>
        <w:t xml:space="preserve"> au regard</w:t>
      </w:r>
      <w:r w:rsidR="00D41326">
        <w:rPr>
          <w:lang w:val="fr-FR"/>
        </w:rPr>
        <w:br/>
      </w:r>
      <w:r w:rsidRPr="0068151D">
        <w:rPr>
          <w:lang w:val="fr-FR"/>
        </w:rPr>
        <w:t>des précédentes recommandations du Comité</w:t>
      </w:r>
    </w:p>
    <w:p w:rsidR="00492F77" w:rsidRPr="001F6E12" w:rsidRDefault="00492F77" w:rsidP="00115168">
      <w:pPr>
        <w:pStyle w:val="H1G"/>
        <w:rPr>
          <w:lang w:val="fr-FR"/>
        </w:rPr>
      </w:pPr>
      <w:r w:rsidRPr="001F6E12">
        <w:rPr>
          <w:lang w:val="fr-FR"/>
        </w:rPr>
        <w:tab/>
      </w:r>
      <w:r w:rsidRPr="001F6E12">
        <w:rPr>
          <w:lang w:val="fr-FR"/>
        </w:rPr>
        <w:tab/>
        <w:t>Articles 1</w:t>
      </w:r>
      <w:r w:rsidR="00EC1AC5" w:rsidRPr="00EC1AC5">
        <w:rPr>
          <w:vertAlign w:val="superscript"/>
          <w:lang w:val="fr-FR"/>
        </w:rPr>
        <w:t>er</w:t>
      </w:r>
      <w:r w:rsidRPr="001F6E12">
        <w:rPr>
          <w:lang w:val="fr-FR"/>
        </w:rPr>
        <w:t xml:space="preserve"> et 4</w:t>
      </w:r>
    </w:p>
    <w:p w:rsidR="00492F77" w:rsidRPr="001F6E12" w:rsidRDefault="00492F77" w:rsidP="00115168">
      <w:pPr>
        <w:pStyle w:val="H23G"/>
        <w:rPr>
          <w:lang w:val="fr-FR"/>
        </w:rPr>
      </w:pPr>
      <w:r w:rsidRPr="001F6E12">
        <w:rPr>
          <w:lang w:val="fr-FR"/>
        </w:rPr>
        <w:tab/>
      </w:r>
      <w:r w:rsidRPr="001F6E12">
        <w:rPr>
          <w:lang w:val="fr-FR"/>
        </w:rPr>
        <w:tab/>
      </w:r>
      <w:r w:rsidRPr="0068151D">
        <w:rPr>
          <w:lang w:val="fr-FR"/>
        </w:rPr>
        <w:t>Réponses aux ques</w:t>
      </w:r>
      <w:r w:rsidR="00EC1AC5">
        <w:rPr>
          <w:lang w:val="fr-FR"/>
        </w:rPr>
        <w:t>tions soulevées au paragraphe 1 de la liste</w:t>
      </w:r>
      <w:r w:rsidR="00EC1AC5">
        <w:rPr>
          <w:lang w:val="fr-FR"/>
        </w:rPr>
        <w:br/>
      </w:r>
      <w:r w:rsidRPr="0068151D">
        <w:rPr>
          <w:lang w:val="fr-FR"/>
        </w:rPr>
        <w:t>des points à traiter</w:t>
      </w:r>
      <w:r w:rsidRPr="001F6E12">
        <w:rPr>
          <w:lang w:val="fr-FR"/>
        </w:rPr>
        <w:t xml:space="preserve"> (CAT/C/AUS/Q/5)</w:t>
      </w:r>
    </w:p>
    <w:p w:rsidR="00492F77" w:rsidRPr="001F6E12" w:rsidRDefault="00492F77" w:rsidP="002E5764">
      <w:pPr>
        <w:pStyle w:val="ParNoG"/>
        <w:numPr>
          <w:ilvl w:val="0"/>
          <w:numId w:val="0"/>
        </w:numPr>
        <w:tabs>
          <w:tab w:val="left" w:pos="1701"/>
        </w:tabs>
        <w:ind w:left="1134"/>
        <w:rPr>
          <w:lang w:val="fr-FR"/>
        </w:rPr>
      </w:pPr>
      <w:r w:rsidRPr="001F6E12">
        <w:rPr>
          <w:lang w:val="fr-FR"/>
        </w:rPr>
        <w:t>6.</w:t>
      </w:r>
      <w:r w:rsidRPr="001F6E12">
        <w:rPr>
          <w:lang w:val="fr-FR"/>
        </w:rPr>
        <w:tab/>
        <w:t>La structure des arti</w:t>
      </w:r>
      <w:r w:rsidR="00030C35">
        <w:rPr>
          <w:lang w:val="fr-FR"/>
        </w:rPr>
        <w:t>cles </w:t>
      </w:r>
      <w:r w:rsidRPr="001F6E12">
        <w:rPr>
          <w:lang w:val="fr-FR"/>
        </w:rPr>
        <w:t>274.2</w:t>
      </w:r>
      <w:r w:rsidR="00C75068">
        <w:rPr>
          <w:lang w:val="fr-FR"/>
        </w:rPr>
        <w:t> 1) et 274.2 </w:t>
      </w:r>
      <w:r w:rsidRPr="001F6E12">
        <w:rPr>
          <w:lang w:val="fr-FR"/>
        </w:rPr>
        <w:t>2) du Code pénal australien, introduits par la loi de 2010 portant modification de la législation pénale (Interdiction de la torture et abolition de la peine de mort), répond à un souci de clarté. Il a fallu s</w:t>
      </w:r>
      <w:r w:rsidR="005C01E4">
        <w:rPr>
          <w:lang w:val="fr-FR"/>
        </w:rPr>
        <w:t>’</w:t>
      </w:r>
      <w:r w:rsidRPr="001F6E12">
        <w:rPr>
          <w:lang w:val="fr-FR"/>
        </w:rPr>
        <w:t xml:space="preserve">écarter du libellé exact de la Convention contre la torture pour </w:t>
      </w:r>
      <w:r w:rsidR="00EC1AC5">
        <w:rPr>
          <w:lang w:val="fr-FR"/>
        </w:rPr>
        <w:t>définir</w:t>
      </w:r>
      <w:r w:rsidRPr="001F6E12">
        <w:rPr>
          <w:lang w:val="fr-FR"/>
        </w:rPr>
        <w:t xml:space="preserve"> des infractions </w:t>
      </w:r>
      <w:r w:rsidR="00EC1AC5">
        <w:rPr>
          <w:lang w:val="fr-FR"/>
        </w:rPr>
        <w:t xml:space="preserve">sans aucune </w:t>
      </w:r>
      <w:r w:rsidR="005C1F2C">
        <w:rPr>
          <w:lang w:val="fr-FR"/>
        </w:rPr>
        <w:t>ambiguï</w:t>
      </w:r>
      <w:r w:rsidRPr="001F6E12">
        <w:rPr>
          <w:lang w:val="fr-FR"/>
        </w:rPr>
        <w:t>té, tout en veillant à couvrir tous les aspects de la conduite proscrite.</w:t>
      </w:r>
    </w:p>
    <w:p w:rsidR="00492F77" w:rsidRPr="0068151D" w:rsidRDefault="00492F77" w:rsidP="002E5764">
      <w:pPr>
        <w:pStyle w:val="ParNoG"/>
        <w:numPr>
          <w:ilvl w:val="0"/>
          <w:numId w:val="0"/>
        </w:numPr>
        <w:tabs>
          <w:tab w:val="left" w:pos="1701"/>
        </w:tabs>
        <w:ind w:left="1134"/>
        <w:rPr>
          <w:lang w:val="fr-FR"/>
        </w:rPr>
      </w:pPr>
      <w:r w:rsidRPr="001F6E12">
        <w:rPr>
          <w:lang w:val="fr-FR"/>
        </w:rPr>
        <w:t>7.</w:t>
      </w:r>
      <w:r w:rsidRPr="001F6E12">
        <w:rPr>
          <w:lang w:val="fr-FR"/>
        </w:rPr>
        <w:tab/>
        <w:t>Pour établir ces infractions, il était plus clair de dresser la liste des buts interdits et de traiter séparément la question de la discrimination. À cet é</w:t>
      </w:r>
      <w:r w:rsidR="005C1F2C">
        <w:rPr>
          <w:lang w:val="fr-FR"/>
        </w:rPr>
        <w:t>gard, la structure des articles </w:t>
      </w:r>
      <w:r w:rsidR="00030C35">
        <w:rPr>
          <w:lang w:val="fr-FR"/>
        </w:rPr>
        <w:t>274.2 </w:t>
      </w:r>
      <w:r w:rsidR="00C75068">
        <w:rPr>
          <w:lang w:val="fr-FR"/>
        </w:rPr>
        <w:t>1) et 274.2 </w:t>
      </w:r>
      <w:r w:rsidRPr="001F6E12">
        <w:rPr>
          <w:lang w:val="fr-FR"/>
        </w:rPr>
        <w:t>2) est calquée sur le libellé précis de l</w:t>
      </w:r>
      <w:r w:rsidR="005C01E4">
        <w:rPr>
          <w:lang w:val="fr-FR"/>
        </w:rPr>
        <w:t>’</w:t>
      </w:r>
      <w:r w:rsidRPr="001F6E12">
        <w:rPr>
          <w:lang w:val="fr-FR"/>
        </w:rPr>
        <w:t xml:space="preserve">article premier de la Convention qui comporte une disposition relative aux </w:t>
      </w:r>
      <w:r w:rsidR="005C1F2C">
        <w:rPr>
          <w:lang w:val="fr-FR"/>
        </w:rPr>
        <w:t>souffrances</w:t>
      </w:r>
      <w:r w:rsidRPr="001F6E12">
        <w:rPr>
          <w:lang w:val="fr-FR"/>
        </w:rPr>
        <w:t xml:space="preserve"> infligé</w:t>
      </w:r>
      <w:r w:rsidR="005C1F2C">
        <w:rPr>
          <w:lang w:val="fr-FR"/>
        </w:rPr>
        <w:t>e</w:t>
      </w:r>
      <w:r w:rsidRPr="001F6E12">
        <w:rPr>
          <w:lang w:val="fr-FR"/>
        </w:rPr>
        <w:t xml:space="preserve">s </w:t>
      </w:r>
      <w:r w:rsidR="0029299A">
        <w:rPr>
          <w:lang w:val="fr-FR"/>
        </w:rPr>
        <w:t>«</w:t>
      </w:r>
      <w:r w:rsidRPr="0068151D">
        <w:rPr>
          <w:lang w:val="fr-FR"/>
        </w:rPr>
        <w:t xml:space="preserve">aux fins notamment </w:t>
      </w:r>
      <w:r w:rsidR="005C1F2C">
        <w:rPr>
          <w:lang w:val="fr-FR"/>
        </w:rPr>
        <w:t>de [buts interdit</w:t>
      </w:r>
      <w:r w:rsidRPr="001F6E12">
        <w:rPr>
          <w:lang w:val="fr-FR"/>
        </w:rPr>
        <w:t>s</w:t>
      </w:r>
      <w:r w:rsidRPr="001F6E12">
        <w:rPr>
          <w:lang w:val="fr-FR"/>
        </w:rPr>
        <w:sym w:font="Symbol" w:char="F05D"/>
      </w:r>
      <w:r w:rsidR="0029299A">
        <w:rPr>
          <w:lang w:val="fr-FR"/>
        </w:rPr>
        <w:t>»</w:t>
      </w:r>
      <w:r w:rsidRPr="001F6E12">
        <w:rPr>
          <w:lang w:val="fr-FR"/>
        </w:rPr>
        <w:t xml:space="preserve"> et</w:t>
      </w:r>
      <w:r w:rsidR="005C1F2C">
        <w:rPr>
          <w:lang w:val="fr-FR"/>
        </w:rPr>
        <w:t>,</w:t>
      </w:r>
      <w:r w:rsidRPr="001F6E12">
        <w:rPr>
          <w:lang w:val="fr-FR"/>
        </w:rPr>
        <w:t xml:space="preserve"> dans la même phrase, une autre disposition </w:t>
      </w:r>
      <w:r w:rsidR="005C1F2C">
        <w:rPr>
          <w:lang w:val="fr-FR"/>
        </w:rPr>
        <w:t xml:space="preserve">ainsi libellée </w:t>
      </w:r>
      <w:r w:rsidR="00CA69AE">
        <w:rPr>
          <w:lang w:val="fr-FR"/>
        </w:rPr>
        <w:t>«</w:t>
      </w:r>
      <w:r w:rsidR="005C1F2C">
        <w:rPr>
          <w:lang w:val="fr-FR"/>
        </w:rPr>
        <w:t xml:space="preserve">pour </w:t>
      </w:r>
      <w:r w:rsidRPr="0068151D">
        <w:rPr>
          <w:lang w:val="fr-FR"/>
        </w:rPr>
        <w:t>tout autre motif fondé sur une forme de discrimination quelle qu</w:t>
      </w:r>
      <w:r w:rsidR="005C01E4">
        <w:rPr>
          <w:lang w:val="fr-FR"/>
        </w:rPr>
        <w:t>’</w:t>
      </w:r>
      <w:r w:rsidRPr="0068151D">
        <w:rPr>
          <w:lang w:val="fr-FR"/>
        </w:rPr>
        <w:t>elle soit</w:t>
      </w:r>
      <w:r w:rsidR="0029299A">
        <w:rPr>
          <w:lang w:val="fr-FR"/>
        </w:rPr>
        <w:t>»</w:t>
      </w:r>
      <w:r w:rsidRPr="0068151D">
        <w:rPr>
          <w:lang w:val="fr-FR"/>
        </w:rPr>
        <w:t>.</w:t>
      </w:r>
    </w:p>
    <w:p w:rsidR="00492F77" w:rsidRPr="001F6E12" w:rsidRDefault="00C75068" w:rsidP="002E5764">
      <w:pPr>
        <w:pStyle w:val="ParNoG"/>
        <w:numPr>
          <w:ilvl w:val="0"/>
          <w:numId w:val="0"/>
        </w:numPr>
        <w:tabs>
          <w:tab w:val="left" w:pos="1701"/>
        </w:tabs>
        <w:ind w:left="1134"/>
        <w:rPr>
          <w:lang w:val="fr-FR"/>
        </w:rPr>
      </w:pPr>
      <w:r>
        <w:rPr>
          <w:lang w:val="fr-FR"/>
        </w:rPr>
        <w:t>8.</w:t>
      </w:r>
      <w:r>
        <w:rPr>
          <w:lang w:val="fr-FR"/>
        </w:rPr>
        <w:tab/>
        <w:t>Pris ensemble, les articles 274.2 1) et 274.2 </w:t>
      </w:r>
      <w:r w:rsidR="00492F77" w:rsidRPr="001F6E12">
        <w:rPr>
          <w:lang w:val="fr-FR"/>
        </w:rPr>
        <w:t>2) mettent pleinement en œuvre l</w:t>
      </w:r>
      <w:r w:rsidR="005C01E4">
        <w:rPr>
          <w:lang w:val="fr-FR"/>
        </w:rPr>
        <w:t>’</w:t>
      </w:r>
      <w:r w:rsidR="00492F77" w:rsidRPr="001F6E12">
        <w:rPr>
          <w:lang w:val="fr-FR"/>
        </w:rPr>
        <w:t>obligation énoncée à l</w:t>
      </w:r>
      <w:r w:rsidR="005C01E4">
        <w:rPr>
          <w:lang w:val="fr-FR"/>
        </w:rPr>
        <w:t>’</w:t>
      </w:r>
      <w:r w:rsidR="005C1F2C">
        <w:rPr>
          <w:lang w:val="fr-FR"/>
        </w:rPr>
        <w:t>article </w:t>
      </w:r>
      <w:r w:rsidR="00492F77" w:rsidRPr="001F6E12">
        <w:rPr>
          <w:lang w:val="fr-FR"/>
        </w:rPr>
        <w:t xml:space="preserve">4 de la Convention </w:t>
      </w:r>
      <w:r w:rsidR="005C1F2C">
        <w:rPr>
          <w:lang w:val="fr-FR"/>
        </w:rPr>
        <w:t>d</w:t>
      </w:r>
      <w:r w:rsidR="005C01E4">
        <w:rPr>
          <w:lang w:val="fr-FR"/>
        </w:rPr>
        <w:t>’</w:t>
      </w:r>
      <w:r w:rsidR="005C1F2C">
        <w:rPr>
          <w:lang w:val="fr-FR"/>
        </w:rPr>
        <w:t xml:space="preserve">incriminer </w:t>
      </w:r>
      <w:r w:rsidR="00492F77" w:rsidRPr="001F6E12">
        <w:rPr>
          <w:lang w:val="fr-FR"/>
        </w:rPr>
        <w:t>les actes de torture définis à l</w:t>
      </w:r>
      <w:r w:rsidR="005C01E4">
        <w:rPr>
          <w:lang w:val="fr-FR"/>
        </w:rPr>
        <w:t>’</w:t>
      </w:r>
      <w:r w:rsidR="00492F77" w:rsidRPr="001F6E12">
        <w:rPr>
          <w:lang w:val="fr-FR"/>
        </w:rPr>
        <w:t>article premier</w:t>
      </w:r>
      <w:r w:rsidR="005C1F2C">
        <w:rPr>
          <w:lang w:val="fr-FR"/>
        </w:rPr>
        <w:t>.</w:t>
      </w:r>
      <w:r w:rsidR="00492F77" w:rsidRPr="001F6E12">
        <w:rPr>
          <w:lang w:val="fr-FR"/>
        </w:rPr>
        <w:t xml:space="preserve"> Ce n</w:t>
      </w:r>
      <w:r w:rsidR="005C01E4">
        <w:rPr>
          <w:lang w:val="fr-FR"/>
        </w:rPr>
        <w:t>’</w:t>
      </w:r>
      <w:r w:rsidR="00492F77" w:rsidRPr="001F6E12">
        <w:rPr>
          <w:lang w:val="fr-FR"/>
        </w:rPr>
        <w:t xml:space="preserve">est pas parce que les actes de torture </w:t>
      </w:r>
      <w:r w:rsidR="005C1F2C">
        <w:rPr>
          <w:lang w:val="fr-FR"/>
        </w:rPr>
        <w:t xml:space="preserve">motivés par </w:t>
      </w:r>
      <w:r w:rsidR="00492F77" w:rsidRPr="001F6E12">
        <w:rPr>
          <w:lang w:val="fr-FR"/>
        </w:rPr>
        <w:t>une forme de discrimination font l</w:t>
      </w:r>
      <w:r w:rsidR="005C01E4">
        <w:rPr>
          <w:lang w:val="fr-FR"/>
        </w:rPr>
        <w:t>’</w:t>
      </w:r>
      <w:r w:rsidR="00492F77" w:rsidRPr="001F6E12">
        <w:rPr>
          <w:lang w:val="fr-FR"/>
        </w:rPr>
        <w:t>objet d</w:t>
      </w:r>
      <w:r w:rsidR="005C01E4">
        <w:rPr>
          <w:lang w:val="fr-FR"/>
        </w:rPr>
        <w:t>’</w:t>
      </w:r>
      <w:r w:rsidR="00492F77" w:rsidRPr="001F6E12">
        <w:rPr>
          <w:lang w:val="fr-FR"/>
        </w:rPr>
        <w:t>une disposition distincte qu</w:t>
      </w:r>
      <w:r w:rsidR="005C01E4">
        <w:rPr>
          <w:lang w:val="fr-FR"/>
        </w:rPr>
        <w:t>’</w:t>
      </w:r>
      <w:r w:rsidR="00492F77" w:rsidRPr="001F6E12">
        <w:rPr>
          <w:lang w:val="fr-FR"/>
        </w:rPr>
        <w:t>ils sont considérés comme étant moins graves que les actes commis dans l</w:t>
      </w:r>
      <w:r w:rsidR="005C01E4">
        <w:rPr>
          <w:lang w:val="fr-FR"/>
        </w:rPr>
        <w:t>’</w:t>
      </w:r>
      <w:r w:rsidR="00492F77" w:rsidRPr="001F6E12">
        <w:rPr>
          <w:lang w:val="fr-FR"/>
        </w:rPr>
        <w:t>un des buts énumérés à l</w:t>
      </w:r>
      <w:r w:rsidR="005C01E4">
        <w:rPr>
          <w:lang w:val="fr-FR"/>
        </w:rPr>
        <w:t>’</w:t>
      </w:r>
      <w:r w:rsidR="005C1F2C">
        <w:rPr>
          <w:lang w:val="fr-FR"/>
        </w:rPr>
        <w:t>article 274.2</w:t>
      </w:r>
      <w:r>
        <w:rPr>
          <w:lang w:val="fr-FR"/>
        </w:rPr>
        <w:t> </w:t>
      </w:r>
      <w:r w:rsidR="005C1F2C">
        <w:rPr>
          <w:lang w:val="fr-FR"/>
        </w:rPr>
        <w:t>1). La </w:t>
      </w:r>
      <w:r w:rsidR="00492F77" w:rsidRPr="001F6E12">
        <w:rPr>
          <w:lang w:val="fr-FR"/>
        </w:rPr>
        <w:t>peine maximale d</w:t>
      </w:r>
      <w:r w:rsidR="005C01E4">
        <w:rPr>
          <w:lang w:val="fr-FR"/>
        </w:rPr>
        <w:t>’</w:t>
      </w:r>
      <w:r w:rsidR="00492F77" w:rsidRPr="001F6E12">
        <w:rPr>
          <w:lang w:val="fr-FR"/>
        </w:rPr>
        <w:t xml:space="preserve">emprisonnement, qui est de </w:t>
      </w:r>
      <w:r w:rsidR="005C1F2C">
        <w:rPr>
          <w:lang w:val="fr-FR"/>
        </w:rPr>
        <w:t>vingt</w:t>
      </w:r>
      <w:r w:rsidR="00492F77" w:rsidRPr="001F6E12">
        <w:rPr>
          <w:lang w:val="fr-FR"/>
        </w:rPr>
        <w:t xml:space="preserve"> ans, leur est également applicable.</w:t>
      </w:r>
    </w:p>
    <w:p w:rsidR="00492F77" w:rsidRPr="001F6E12" w:rsidRDefault="00492F77" w:rsidP="002E5764">
      <w:pPr>
        <w:pStyle w:val="ParNoG"/>
        <w:numPr>
          <w:ilvl w:val="0"/>
          <w:numId w:val="0"/>
        </w:numPr>
        <w:tabs>
          <w:tab w:val="left" w:pos="1701"/>
        </w:tabs>
        <w:ind w:left="1134"/>
        <w:rPr>
          <w:lang w:val="fr-FR"/>
        </w:rPr>
      </w:pPr>
      <w:r w:rsidRPr="001F6E12">
        <w:rPr>
          <w:lang w:val="fr-FR"/>
        </w:rPr>
        <w:t>9.</w:t>
      </w:r>
      <w:r w:rsidRPr="001F6E12">
        <w:rPr>
          <w:lang w:val="fr-FR"/>
        </w:rPr>
        <w:tab/>
        <w:t>Le Gouvernement n</w:t>
      </w:r>
      <w:r w:rsidR="005C01E4">
        <w:rPr>
          <w:lang w:val="fr-FR"/>
        </w:rPr>
        <w:t>’</w:t>
      </w:r>
      <w:r w:rsidRPr="001F6E12">
        <w:rPr>
          <w:lang w:val="fr-FR"/>
        </w:rPr>
        <w:t>a pas l</w:t>
      </w:r>
      <w:r w:rsidR="005C01E4">
        <w:rPr>
          <w:lang w:val="fr-FR"/>
        </w:rPr>
        <w:t>’</w:t>
      </w:r>
      <w:r w:rsidRPr="001F6E12">
        <w:rPr>
          <w:lang w:val="fr-FR"/>
        </w:rPr>
        <w:t>intention de modifier l</w:t>
      </w:r>
      <w:r w:rsidR="005C01E4">
        <w:rPr>
          <w:lang w:val="fr-FR"/>
        </w:rPr>
        <w:t>’</w:t>
      </w:r>
      <w:r w:rsidR="00C75068">
        <w:rPr>
          <w:lang w:val="fr-FR"/>
        </w:rPr>
        <w:t>article 274.3 </w:t>
      </w:r>
      <w:r w:rsidRPr="001F6E12">
        <w:rPr>
          <w:lang w:val="fr-FR"/>
        </w:rPr>
        <w:t>1). Le Code pénal prévoit que l</w:t>
      </w:r>
      <w:r w:rsidR="005C01E4">
        <w:rPr>
          <w:lang w:val="fr-FR"/>
        </w:rPr>
        <w:t>’</w:t>
      </w:r>
      <w:r w:rsidRPr="001F6E12">
        <w:rPr>
          <w:lang w:val="fr-FR"/>
        </w:rPr>
        <w:t>Australie exerce la compétence universelle pour les crimes de torture</w:t>
      </w:r>
      <w:r w:rsidR="0029299A">
        <w:rPr>
          <w:lang w:val="fr-FR"/>
        </w:rPr>
        <w:t>:</w:t>
      </w:r>
      <w:r w:rsidRPr="001F6E12">
        <w:rPr>
          <w:lang w:val="fr-FR"/>
        </w:rPr>
        <w:t xml:space="preserve"> l</w:t>
      </w:r>
      <w:r w:rsidR="005C01E4">
        <w:rPr>
          <w:lang w:val="fr-FR"/>
        </w:rPr>
        <w:t>’</w:t>
      </w:r>
      <w:r w:rsidR="00C75068">
        <w:rPr>
          <w:lang w:val="fr-FR"/>
        </w:rPr>
        <w:t>article 274.2 </w:t>
      </w:r>
      <w:r w:rsidRPr="001F6E12">
        <w:rPr>
          <w:lang w:val="fr-FR"/>
        </w:rPr>
        <w:t>5) prévoit la compétence pour connaître de ces crimes, où qu</w:t>
      </w:r>
      <w:r w:rsidR="005C01E4">
        <w:rPr>
          <w:lang w:val="fr-FR"/>
        </w:rPr>
        <w:t>’</w:t>
      </w:r>
      <w:r w:rsidRPr="001F6E12">
        <w:rPr>
          <w:lang w:val="fr-FR"/>
        </w:rPr>
        <w:t>ils soient commis et par qui que ce soit. La condition d</w:t>
      </w:r>
      <w:r w:rsidR="005C01E4">
        <w:rPr>
          <w:lang w:val="fr-FR"/>
        </w:rPr>
        <w:t>’</w:t>
      </w:r>
      <w:r w:rsidRPr="001F6E12">
        <w:rPr>
          <w:lang w:val="fr-FR"/>
        </w:rPr>
        <w:t>accord pour engager des poursuites, énoncée à l</w:t>
      </w:r>
      <w:r w:rsidR="005C01E4">
        <w:rPr>
          <w:lang w:val="fr-FR"/>
        </w:rPr>
        <w:t>’</w:t>
      </w:r>
      <w:r w:rsidR="00C75068">
        <w:rPr>
          <w:lang w:val="fr-FR"/>
        </w:rPr>
        <w:t>article 274.3 </w:t>
      </w:r>
      <w:r w:rsidRPr="001F6E12">
        <w:rPr>
          <w:lang w:val="fr-FR"/>
        </w:rPr>
        <w:t>1), s</w:t>
      </w:r>
      <w:r w:rsidR="005C01E4">
        <w:rPr>
          <w:lang w:val="fr-FR"/>
        </w:rPr>
        <w:t>’</w:t>
      </w:r>
      <w:r w:rsidRPr="001F6E12">
        <w:rPr>
          <w:lang w:val="fr-FR"/>
        </w:rPr>
        <w:t>applique lorsque que l</w:t>
      </w:r>
      <w:r w:rsidR="005C01E4">
        <w:rPr>
          <w:lang w:val="fr-FR"/>
        </w:rPr>
        <w:t>’</w:t>
      </w:r>
      <w:r w:rsidRPr="001F6E12">
        <w:rPr>
          <w:lang w:val="fr-FR"/>
        </w:rPr>
        <w:t>acte constitutif de l</w:t>
      </w:r>
      <w:r w:rsidR="005C01E4">
        <w:rPr>
          <w:lang w:val="fr-FR"/>
        </w:rPr>
        <w:t>’</w:t>
      </w:r>
      <w:r w:rsidRPr="001F6E12">
        <w:rPr>
          <w:lang w:val="fr-FR"/>
        </w:rPr>
        <w:t>infraction présumée a été commis à l</w:t>
      </w:r>
      <w:r w:rsidR="005C01E4">
        <w:rPr>
          <w:lang w:val="fr-FR"/>
        </w:rPr>
        <w:t>’</w:t>
      </w:r>
      <w:r w:rsidRPr="001F6E12">
        <w:rPr>
          <w:lang w:val="fr-FR"/>
        </w:rPr>
        <w:t>étranger. Ainsi, l</w:t>
      </w:r>
      <w:r w:rsidR="005C01E4">
        <w:rPr>
          <w:lang w:val="fr-FR"/>
        </w:rPr>
        <w:t>’</w:t>
      </w:r>
      <w:r w:rsidRPr="001F6E12">
        <w:rPr>
          <w:lang w:val="fr-FR"/>
        </w:rPr>
        <w:t>exercice par l</w:t>
      </w:r>
      <w:r w:rsidR="005C01E4">
        <w:rPr>
          <w:lang w:val="fr-FR"/>
        </w:rPr>
        <w:t>’</w:t>
      </w:r>
      <w:r w:rsidRPr="001F6E12">
        <w:rPr>
          <w:lang w:val="fr-FR"/>
        </w:rPr>
        <w:t>Australie de sa compétence à l</w:t>
      </w:r>
      <w:r w:rsidR="005C01E4">
        <w:rPr>
          <w:lang w:val="fr-FR"/>
        </w:rPr>
        <w:t>’</w:t>
      </w:r>
      <w:r w:rsidRPr="001F6E12">
        <w:rPr>
          <w:lang w:val="fr-FR"/>
        </w:rPr>
        <w:t>égard d</w:t>
      </w:r>
      <w:r w:rsidR="005C01E4">
        <w:rPr>
          <w:lang w:val="fr-FR"/>
        </w:rPr>
        <w:t>’</w:t>
      </w:r>
      <w:r w:rsidRPr="001F6E12">
        <w:rPr>
          <w:lang w:val="fr-FR"/>
        </w:rPr>
        <w:t>un acte commis en dehors de son territoire est-il approprié au regard des principes généraux du droit international et de la courtoisie internationale. Lorsque l</w:t>
      </w:r>
      <w:r w:rsidR="005C01E4">
        <w:rPr>
          <w:lang w:val="fr-FR"/>
        </w:rPr>
        <w:t>’</w:t>
      </w:r>
      <w:r w:rsidRPr="001F6E12">
        <w:rPr>
          <w:lang w:val="fr-FR"/>
        </w:rPr>
        <w:t>acte est entièrement commis à l</w:t>
      </w:r>
      <w:r w:rsidR="005C01E4">
        <w:rPr>
          <w:lang w:val="fr-FR"/>
        </w:rPr>
        <w:t>’</w:t>
      </w:r>
      <w:r w:rsidRPr="001F6E12">
        <w:rPr>
          <w:lang w:val="fr-FR"/>
        </w:rPr>
        <w:t>étranger, il est normal que les lois du pays concerné s</w:t>
      </w:r>
      <w:r w:rsidR="005C01E4">
        <w:rPr>
          <w:lang w:val="fr-FR"/>
        </w:rPr>
        <w:t>’</w:t>
      </w:r>
      <w:r w:rsidRPr="001F6E12">
        <w:rPr>
          <w:lang w:val="fr-FR"/>
        </w:rPr>
        <w:t xml:space="preserve">appliquent en premier lieu et plus commode que les </w:t>
      </w:r>
      <w:r w:rsidR="005C1F2C">
        <w:rPr>
          <w:lang w:val="fr-FR"/>
        </w:rPr>
        <w:t xml:space="preserve">autorités </w:t>
      </w:r>
      <w:r w:rsidRPr="001F6E12">
        <w:rPr>
          <w:lang w:val="fr-FR"/>
        </w:rPr>
        <w:t>de ce pays prennent des mesures coercitives.</w:t>
      </w:r>
    </w:p>
    <w:p w:rsidR="00492F77" w:rsidRPr="001F6E12" w:rsidRDefault="00492F77" w:rsidP="002E5764">
      <w:pPr>
        <w:pStyle w:val="ParNoG"/>
        <w:numPr>
          <w:ilvl w:val="0"/>
          <w:numId w:val="0"/>
        </w:numPr>
        <w:tabs>
          <w:tab w:val="left" w:pos="1701"/>
        </w:tabs>
        <w:ind w:left="1134"/>
        <w:rPr>
          <w:lang w:val="fr-FR"/>
        </w:rPr>
      </w:pPr>
      <w:r w:rsidRPr="001F6E12">
        <w:rPr>
          <w:lang w:val="fr-FR"/>
        </w:rPr>
        <w:t>10.</w:t>
      </w:r>
      <w:r w:rsidRPr="001F6E12">
        <w:rPr>
          <w:lang w:val="fr-FR"/>
        </w:rPr>
        <w:tab/>
        <w:t>Lorsqu</w:t>
      </w:r>
      <w:r w:rsidR="005C01E4">
        <w:rPr>
          <w:lang w:val="fr-FR"/>
        </w:rPr>
        <w:t>’</w:t>
      </w:r>
      <w:r w:rsidRPr="001F6E12">
        <w:rPr>
          <w:lang w:val="fr-FR"/>
        </w:rPr>
        <w:t>il examine la question de savoir s</w:t>
      </w:r>
      <w:r w:rsidR="005C01E4">
        <w:rPr>
          <w:lang w:val="fr-FR"/>
        </w:rPr>
        <w:t>’</w:t>
      </w:r>
      <w:r w:rsidRPr="001F6E12">
        <w:rPr>
          <w:lang w:val="fr-FR"/>
        </w:rPr>
        <w:t xml:space="preserve">il consent aux poursuites, </w:t>
      </w:r>
      <w:r w:rsidR="005C1F2C">
        <w:rPr>
          <w:lang w:val="fr-FR"/>
        </w:rPr>
        <w:t>l</w:t>
      </w:r>
      <w:r w:rsidR="005C01E4">
        <w:rPr>
          <w:lang w:val="fr-FR"/>
        </w:rPr>
        <w:t>’</w:t>
      </w:r>
      <w:r w:rsidR="005C1F2C">
        <w:rPr>
          <w:lang w:val="fr-FR"/>
        </w:rPr>
        <w:t xml:space="preserve">Attorney </w:t>
      </w:r>
      <w:r w:rsidRPr="001F6E12">
        <w:rPr>
          <w:lang w:val="fr-FR"/>
        </w:rPr>
        <w:t>général tient compte des obligations internationales de l</w:t>
      </w:r>
      <w:r w:rsidR="005C01E4">
        <w:rPr>
          <w:lang w:val="fr-FR"/>
        </w:rPr>
        <w:t>’</w:t>
      </w:r>
      <w:r w:rsidRPr="001F6E12">
        <w:rPr>
          <w:lang w:val="fr-FR"/>
        </w:rPr>
        <w:t>Australie, notamment de l</w:t>
      </w:r>
      <w:r w:rsidR="005C01E4">
        <w:rPr>
          <w:lang w:val="fr-FR"/>
        </w:rPr>
        <w:t>’</w:t>
      </w:r>
      <w:r w:rsidRPr="001F6E12">
        <w:rPr>
          <w:lang w:val="fr-FR"/>
        </w:rPr>
        <w:t>obligation énoncée dans la Convention tendant à extrader ou à poursuivre les auteurs présumés d</w:t>
      </w:r>
      <w:r w:rsidR="005C01E4">
        <w:rPr>
          <w:lang w:val="fr-FR"/>
        </w:rPr>
        <w:t>’</w:t>
      </w:r>
      <w:r w:rsidRPr="001F6E12">
        <w:rPr>
          <w:lang w:val="fr-FR"/>
        </w:rPr>
        <w:t xml:space="preserve">actes de torture qui se trouvent sur le territoire australien. La légalité de la décision </w:t>
      </w:r>
      <w:r w:rsidR="005C1F2C">
        <w:rPr>
          <w:lang w:val="fr-FR"/>
        </w:rPr>
        <w:t>de l</w:t>
      </w:r>
      <w:r w:rsidR="005C01E4">
        <w:rPr>
          <w:lang w:val="fr-FR"/>
        </w:rPr>
        <w:t>’</w:t>
      </w:r>
      <w:r w:rsidR="005C1F2C">
        <w:rPr>
          <w:lang w:val="fr-FR"/>
        </w:rPr>
        <w:t>Attorney</w:t>
      </w:r>
      <w:r w:rsidRPr="001F6E12">
        <w:rPr>
          <w:lang w:val="fr-FR"/>
        </w:rPr>
        <w:t xml:space="preserve"> général quant à cet accord peut être contrôlée par les juridictions fédérales.</w:t>
      </w:r>
    </w:p>
    <w:p w:rsidR="00492F77" w:rsidRPr="001F6E12" w:rsidRDefault="00492F77" w:rsidP="002E5764">
      <w:pPr>
        <w:pStyle w:val="ParNoG"/>
        <w:numPr>
          <w:ilvl w:val="0"/>
          <w:numId w:val="0"/>
        </w:numPr>
        <w:tabs>
          <w:tab w:val="left" w:pos="1701"/>
        </w:tabs>
        <w:ind w:left="1134"/>
        <w:rPr>
          <w:lang w:val="fr-FR"/>
        </w:rPr>
      </w:pPr>
      <w:r w:rsidRPr="001F6E12">
        <w:rPr>
          <w:lang w:val="fr-FR"/>
        </w:rPr>
        <w:t>11.</w:t>
      </w:r>
      <w:r w:rsidRPr="001F6E12">
        <w:rPr>
          <w:lang w:val="fr-FR"/>
        </w:rPr>
        <w:tab/>
        <w:t>Conformément à la compétence géographique élargie prévue à l</w:t>
      </w:r>
      <w:r w:rsidR="005C01E4">
        <w:rPr>
          <w:lang w:val="fr-FR"/>
        </w:rPr>
        <w:t>’</w:t>
      </w:r>
      <w:r w:rsidR="00C75068">
        <w:rPr>
          <w:lang w:val="fr-FR"/>
        </w:rPr>
        <w:t>article 274.2 </w:t>
      </w:r>
      <w:r w:rsidRPr="001F6E12">
        <w:rPr>
          <w:lang w:val="fr-FR"/>
        </w:rPr>
        <w:t>5), l</w:t>
      </w:r>
      <w:r w:rsidR="005C01E4">
        <w:rPr>
          <w:lang w:val="fr-FR"/>
        </w:rPr>
        <w:t>’</w:t>
      </w:r>
      <w:r w:rsidRPr="001F6E12">
        <w:rPr>
          <w:lang w:val="fr-FR"/>
        </w:rPr>
        <w:t>Australie est compétente pour connaître des actes de torture dans tous les cas prévus par l</w:t>
      </w:r>
      <w:r w:rsidR="005C01E4">
        <w:rPr>
          <w:lang w:val="fr-FR"/>
        </w:rPr>
        <w:t>’</w:t>
      </w:r>
      <w:r w:rsidRPr="001F6E12">
        <w:rPr>
          <w:lang w:val="fr-FR"/>
        </w:rPr>
        <w:t xml:space="preserve">article 5 de la Convention, </w:t>
      </w:r>
      <w:r w:rsidR="00EC1AC5">
        <w:rPr>
          <w:lang w:val="fr-FR"/>
        </w:rPr>
        <w:t>y compris</w:t>
      </w:r>
      <w:r w:rsidRPr="001F6E12">
        <w:rPr>
          <w:lang w:val="fr-FR"/>
        </w:rPr>
        <w:t xml:space="preserve"> lorsque la victime est de nationalité australienne, comme le Comité l</w:t>
      </w:r>
      <w:r w:rsidR="005C01E4">
        <w:rPr>
          <w:lang w:val="fr-FR"/>
        </w:rPr>
        <w:t>’</w:t>
      </w:r>
      <w:r w:rsidRPr="001F6E12">
        <w:rPr>
          <w:lang w:val="fr-FR"/>
        </w:rPr>
        <w:t>avait recommandé.</w:t>
      </w:r>
    </w:p>
    <w:p w:rsidR="00492F77" w:rsidRPr="001F6E12" w:rsidRDefault="00492F77" w:rsidP="002E5764">
      <w:pPr>
        <w:pStyle w:val="ParNoG"/>
        <w:numPr>
          <w:ilvl w:val="0"/>
          <w:numId w:val="0"/>
        </w:numPr>
        <w:tabs>
          <w:tab w:val="left" w:pos="1701"/>
        </w:tabs>
        <w:ind w:left="1134"/>
        <w:rPr>
          <w:lang w:val="fr-FR"/>
        </w:rPr>
      </w:pPr>
      <w:r w:rsidRPr="001F6E12">
        <w:rPr>
          <w:lang w:val="fr-FR"/>
        </w:rPr>
        <w:t>12.</w:t>
      </w:r>
      <w:r w:rsidRPr="001F6E12">
        <w:rPr>
          <w:lang w:val="fr-FR"/>
        </w:rPr>
        <w:tab/>
        <w:t>En ce qui concerne l</w:t>
      </w:r>
      <w:r w:rsidR="005C01E4">
        <w:rPr>
          <w:lang w:val="fr-FR"/>
        </w:rPr>
        <w:t>’</w:t>
      </w:r>
      <w:r w:rsidRPr="001F6E12">
        <w:rPr>
          <w:lang w:val="fr-FR"/>
        </w:rPr>
        <w:t>incrimination des actes couverts par l</w:t>
      </w:r>
      <w:r w:rsidR="005C01E4">
        <w:rPr>
          <w:lang w:val="fr-FR"/>
        </w:rPr>
        <w:t>’</w:t>
      </w:r>
      <w:r w:rsidR="001C18DA">
        <w:rPr>
          <w:lang w:val="fr-FR"/>
        </w:rPr>
        <w:t>article </w:t>
      </w:r>
      <w:r w:rsidRPr="001F6E12">
        <w:rPr>
          <w:lang w:val="fr-FR"/>
        </w:rPr>
        <w:t>16 de la Convention, le Gouvernement note qu</w:t>
      </w:r>
      <w:r w:rsidR="005C01E4">
        <w:rPr>
          <w:lang w:val="fr-FR"/>
        </w:rPr>
        <w:t>’</w:t>
      </w:r>
      <w:r w:rsidRPr="001F6E12">
        <w:rPr>
          <w:lang w:val="fr-FR"/>
        </w:rPr>
        <w:t>ils ne sont pas couverts par l</w:t>
      </w:r>
      <w:r w:rsidR="005C01E4">
        <w:rPr>
          <w:lang w:val="fr-FR"/>
        </w:rPr>
        <w:t>’</w:t>
      </w:r>
      <w:r w:rsidRPr="001F6E12">
        <w:rPr>
          <w:lang w:val="fr-FR"/>
        </w:rPr>
        <w:t>obligation énoncée à l</w:t>
      </w:r>
      <w:r w:rsidR="005C01E4">
        <w:rPr>
          <w:lang w:val="fr-FR"/>
        </w:rPr>
        <w:t>’</w:t>
      </w:r>
      <w:r w:rsidR="001C18DA">
        <w:rPr>
          <w:lang w:val="fr-FR"/>
        </w:rPr>
        <w:t>article </w:t>
      </w:r>
      <w:r w:rsidRPr="001F6E12">
        <w:rPr>
          <w:lang w:val="fr-FR"/>
        </w:rPr>
        <w:t>4. Il n</w:t>
      </w:r>
      <w:r w:rsidR="005C01E4">
        <w:rPr>
          <w:lang w:val="fr-FR"/>
        </w:rPr>
        <w:t>’</w:t>
      </w:r>
      <w:r w:rsidRPr="001F6E12">
        <w:rPr>
          <w:lang w:val="fr-FR"/>
        </w:rPr>
        <w:t>a pas l</w:t>
      </w:r>
      <w:r w:rsidR="005C01E4">
        <w:rPr>
          <w:lang w:val="fr-FR"/>
        </w:rPr>
        <w:t>’</w:t>
      </w:r>
      <w:r w:rsidRPr="001F6E12">
        <w:rPr>
          <w:lang w:val="fr-FR"/>
        </w:rPr>
        <w:t>intention d</w:t>
      </w:r>
      <w:r w:rsidR="005C01E4">
        <w:rPr>
          <w:lang w:val="fr-FR"/>
        </w:rPr>
        <w:t>’</w:t>
      </w:r>
      <w:r w:rsidRPr="001F6E12">
        <w:rPr>
          <w:lang w:val="fr-FR"/>
        </w:rPr>
        <w:t>établir une infraction spécifique de traitement cruel, inhumain ou dégradant en droit australien. Les agissements qui s</w:t>
      </w:r>
      <w:r w:rsidR="005C01E4">
        <w:rPr>
          <w:lang w:val="fr-FR"/>
        </w:rPr>
        <w:t>’</w:t>
      </w:r>
      <w:r w:rsidRPr="001F6E12">
        <w:rPr>
          <w:lang w:val="fr-FR"/>
        </w:rPr>
        <w:t xml:space="preserve">apparentent à de tels actes sont largement couverts par diverses lois fédérales, des États et des </w:t>
      </w:r>
      <w:r w:rsidR="00B349D5">
        <w:rPr>
          <w:lang w:val="fr-FR"/>
        </w:rPr>
        <w:t>Territoires</w:t>
      </w:r>
      <w:r w:rsidRPr="001F6E12">
        <w:rPr>
          <w:lang w:val="fr-FR"/>
        </w:rPr>
        <w:t xml:space="preserve"> (par exemple les lois relatives aux violences et aux voies de fait).</w:t>
      </w:r>
    </w:p>
    <w:p w:rsidR="00492F77" w:rsidRPr="001F6E12" w:rsidRDefault="00492F77" w:rsidP="00115168">
      <w:pPr>
        <w:pStyle w:val="H1G"/>
        <w:rPr>
          <w:lang w:val="fr-FR"/>
        </w:rPr>
      </w:pPr>
      <w:r w:rsidRPr="001F6E12">
        <w:rPr>
          <w:lang w:val="fr-FR"/>
        </w:rPr>
        <w:tab/>
      </w:r>
      <w:r w:rsidRPr="001F6E12">
        <w:rPr>
          <w:lang w:val="fr-FR"/>
        </w:rPr>
        <w:tab/>
        <w:t>Article 2</w:t>
      </w:r>
    </w:p>
    <w:p w:rsidR="00492F77" w:rsidRPr="001F6E12" w:rsidRDefault="00492F77" w:rsidP="00115168">
      <w:pPr>
        <w:pStyle w:val="H23G"/>
        <w:rPr>
          <w:lang w:val="fr-FR"/>
        </w:rPr>
      </w:pPr>
      <w:r w:rsidRPr="001F6E12">
        <w:rPr>
          <w:lang w:val="fr-FR"/>
        </w:rPr>
        <w:tab/>
      </w:r>
      <w:r w:rsidRPr="001F6E12">
        <w:rPr>
          <w:lang w:val="fr-FR"/>
        </w:rPr>
        <w:tab/>
        <w:t>Réponses aux qu</w:t>
      </w:r>
      <w:r w:rsidR="00C75068">
        <w:rPr>
          <w:lang w:val="fr-FR"/>
        </w:rPr>
        <w:t>estions soulevées au paragraphe </w:t>
      </w:r>
      <w:r w:rsidRPr="001F6E12">
        <w:rPr>
          <w:lang w:val="fr-FR"/>
        </w:rPr>
        <w:t>2 de la liste des points à traiter</w:t>
      </w:r>
    </w:p>
    <w:p w:rsidR="00492F77" w:rsidRPr="001F6E12" w:rsidRDefault="00492F77" w:rsidP="002E5764">
      <w:pPr>
        <w:pStyle w:val="ParNoG"/>
        <w:numPr>
          <w:ilvl w:val="0"/>
          <w:numId w:val="0"/>
        </w:numPr>
        <w:tabs>
          <w:tab w:val="left" w:pos="1701"/>
        </w:tabs>
        <w:ind w:left="1134"/>
        <w:rPr>
          <w:lang w:val="fr-FR"/>
        </w:rPr>
      </w:pPr>
      <w:r w:rsidRPr="001F6E12">
        <w:rPr>
          <w:lang w:val="fr-FR"/>
        </w:rPr>
        <w:t>13.</w:t>
      </w:r>
      <w:r w:rsidRPr="001F6E12">
        <w:rPr>
          <w:lang w:val="fr-FR"/>
        </w:rPr>
        <w:tab/>
        <w:t xml:space="preserve">Le Gouvernement a présenté le </w:t>
      </w:r>
      <w:r w:rsidRPr="0068151D">
        <w:rPr>
          <w:lang w:val="fr-FR"/>
        </w:rPr>
        <w:t>Cadre australien des droits de l</w:t>
      </w:r>
      <w:r w:rsidR="005C01E4">
        <w:rPr>
          <w:lang w:val="fr-FR"/>
        </w:rPr>
        <w:t>’</w:t>
      </w:r>
      <w:r w:rsidRPr="0068151D">
        <w:rPr>
          <w:lang w:val="fr-FR"/>
        </w:rPr>
        <w:t>homme</w:t>
      </w:r>
      <w:r w:rsidRPr="001F6E12">
        <w:rPr>
          <w:lang w:val="fr-FR"/>
        </w:rPr>
        <w:t xml:space="preserve"> (le Cadre) en avril 2010 à l</w:t>
      </w:r>
      <w:r w:rsidR="005C01E4">
        <w:rPr>
          <w:lang w:val="fr-FR"/>
        </w:rPr>
        <w:t>’</w:t>
      </w:r>
      <w:r w:rsidRPr="001F6E12">
        <w:rPr>
          <w:lang w:val="fr-FR"/>
        </w:rPr>
        <w:t>issue d</w:t>
      </w:r>
      <w:r w:rsidR="005C01E4">
        <w:rPr>
          <w:lang w:val="fr-FR"/>
        </w:rPr>
        <w:t>’</w:t>
      </w:r>
      <w:r w:rsidRPr="001F6E12">
        <w:rPr>
          <w:lang w:val="fr-FR"/>
        </w:rPr>
        <w:t>une des consultations les plus larges sur les droits de l</w:t>
      </w:r>
      <w:r w:rsidR="005C01E4">
        <w:rPr>
          <w:lang w:val="fr-FR"/>
        </w:rPr>
        <w:t>’</w:t>
      </w:r>
      <w:r w:rsidRPr="001F6E12">
        <w:rPr>
          <w:lang w:val="fr-FR"/>
        </w:rPr>
        <w:t>homme jamais menées en Australie. Ce Cadre</w:t>
      </w:r>
      <w:r w:rsidR="001C18DA">
        <w:rPr>
          <w:lang w:val="fr-FR"/>
        </w:rPr>
        <w:t>,</w:t>
      </w:r>
      <w:r w:rsidRPr="001F6E12">
        <w:rPr>
          <w:lang w:val="fr-FR"/>
        </w:rPr>
        <w:t xml:space="preserve"> </w:t>
      </w:r>
      <w:r w:rsidR="001C18DA">
        <w:rPr>
          <w:lang w:val="fr-FR"/>
        </w:rPr>
        <w:t xml:space="preserve">qui </w:t>
      </w:r>
      <w:r w:rsidR="00D41326">
        <w:rPr>
          <w:lang w:val="fr-FR"/>
        </w:rPr>
        <w:t>reflète les recommandations clef</w:t>
      </w:r>
      <w:r w:rsidRPr="001F6E12">
        <w:rPr>
          <w:lang w:val="fr-FR"/>
        </w:rPr>
        <w:t xml:space="preserve">s du </w:t>
      </w:r>
      <w:r w:rsidRPr="0068151D">
        <w:rPr>
          <w:lang w:val="fr-FR"/>
        </w:rPr>
        <w:t>Comité national de consultation sur les droits de l</w:t>
      </w:r>
      <w:r w:rsidR="005C01E4">
        <w:rPr>
          <w:lang w:val="fr-FR"/>
        </w:rPr>
        <w:t>’</w:t>
      </w:r>
      <w:r w:rsidRPr="0068151D">
        <w:rPr>
          <w:lang w:val="fr-FR"/>
        </w:rPr>
        <w:t>homme</w:t>
      </w:r>
      <w:r w:rsidR="001C18DA">
        <w:rPr>
          <w:lang w:val="fr-FR"/>
        </w:rPr>
        <w:t>,</w:t>
      </w:r>
      <w:r w:rsidRPr="001F6E12">
        <w:rPr>
          <w:lang w:val="fr-FR"/>
        </w:rPr>
        <w:t xml:space="preserve"> repose sur </w:t>
      </w:r>
      <w:r w:rsidR="001C18DA">
        <w:rPr>
          <w:lang w:val="fr-FR"/>
        </w:rPr>
        <w:t xml:space="preserve">toute </w:t>
      </w:r>
      <w:r w:rsidRPr="001F6E12">
        <w:rPr>
          <w:lang w:val="fr-FR"/>
        </w:rPr>
        <w:t>une gamme de mesures couvrant notamment l</w:t>
      </w:r>
      <w:r w:rsidR="005C01E4">
        <w:rPr>
          <w:lang w:val="fr-FR"/>
        </w:rPr>
        <w:t>’</w:t>
      </w:r>
      <w:r w:rsidRPr="001F6E12">
        <w:rPr>
          <w:lang w:val="fr-FR"/>
        </w:rPr>
        <w:t>éducation dans le domaine des droits de l</w:t>
      </w:r>
      <w:r w:rsidR="005C01E4">
        <w:rPr>
          <w:lang w:val="fr-FR"/>
        </w:rPr>
        <w:t>’</w:t>
      </w:r>
      <w:r w:rsidRPr="001F6E12">
        <w:rPr>
          <w:lang w:val="fr-FR"/>
        </w:rPr>
        <w:t xml:space="preserve">homme, </w:t>
      </w:r>
      <w:r w:rsidR="001C18DA">
        <w:rPr>
          <w:lang w:val="fr-FR"/>
        </w:rPr>
        <w:t xml:space="preserve">un </w:t>
      </w:r>
      <w:r w:rsidRPr="001F6E12">
        <w:rPr>
          <w:lang w:val="fr-FR"/>
        </w:rPr>
        <w:t xml:space="preserve">nouveau plan </w:t>
      </w:r>
      <w:r w:rsidR="001C18DA">
        <w:rPr>
          <w:lang w:val="fr-FR"/>
        </w:rPr>
        <w:t xml:space="preserve">national </w:t>
      </w:r>
      <w:r w:rsidRPr="001F6E12">
        <w:rPr>
          <w:lang w:val="fr-FR"/>
        </w:rPr>
        <w:t>d</w:t>
      </w:r>
      <w:r w:rsidR="005C01E4">
        <w:rPr>
          <w:lang w:val="fr-FR"/>
        </w:rPr>
        <w:t>’</w:t>
      </w:r>
      <w:r w:rsidRPr="001F6E12">
        <w:rPr>
          <w:lang w:val="fr-FR"/>
        </w:rPr>
        <w:t>action sur les droits de l</w:t>
      </w:r>
      <w:r w:rsidR="005C01E4">
        <w:rPr>
          <w:lang w:val="fr-FR"/>
        </w:rPr>
        <w:t>’</w:t>
      </w:r>
      <w:r w:rsidRPr="001F6E12">
        <w:rPr>
          <w:lang w:val="fr-FR"/>
        </w:rPr>
        <w:t xml:space="preserve">homme et </w:t>
      </w:r>
      <w:r w:rsidR="001C18DA">
        <w:rPr>
          <w:lang w:val="fr-FR"/>
        </w:rPr>
        <w:t xml:space="preserve">le renforcement </w:t>
      </w:r>
      <w:r w:rsidRPr="001F6E12">
        <w:rPr>
          <w:lang w:val="fr-FR"/>
        </w:rPr>
        <w:t>des lois antidiscrimination adoptées à l</w:t>
      </w:r>
      <w:r w:rsidR="005C01E4">
        <w:rPr>
          <w:lang w:val="fr-FR"/>
        </w:rPr>
        <w:t>’</w:t>
      </w:r>
      <w:r w:rsidRPr="001F6E12">
        <w:rPr>
          <w:lang w:val="fr-FR"/>
        </w:rPr>
        <w:t>échelon fédéral.</w:t>
      </w:r>
    </w:p>
    <w:p w:rsidR="00492F77" w:rsidRPr="001F6E12" w:rsidRDefault="00492F77" w:rsidP="002E5764">
      <w:pPr>
        <w:pStyle w:val="ParNoG"/>
        <w:numPr>
          <w:ilvl w:val="0"/>
          <w:numId w:val="0"/>
        </w:numPr>
        <w:tabs>
          <w:tab w:val="left" w:pos="1701"/>
        </w:tabs>
        <w:ind w:left="1134"/>
        <w:rPr>
          <w:lang w:val="fr-FR"/>
        </w:rPr>
      </w:pPr>
      <w:r w:rsidRPr="001F6E12">
        <w:rPr>
          <w:lang w:val="fr-FR"/>
        </w:rPr>
        <w:t>14.</w:t>
      </w:r>
      <w:r w:rsidRPr="001F6E12">
        <w:rPr>
          <w:lang w:val="fr-FR"/>
        </w:rPr>
        <w:tab/>
        <w:t>La loi de 2011 relative aux droits de l</w:t>
      </w:r>
      <w:r w:rsidR="005C01E4">
        <w:rPr>
          <w:lang w:val="fr-FR"/>
        </w:rPr>
        <w:t>’</w:t>
      </w:r>
      <w:r w:rsidRPr="001F6E12">
        <w:rPr>
          <w:lang w:val="fr-FR"/>
        </w:rPr>
        <w:t>homme (contrôle parlementaire), entr</w:t>
      </w:r>
      <w:r w:rsidR="001C18DA">
        <w:rPr>
          <w:lang w:val="fr-FR"/>
        </w:rPr>
        <w:t>ée en vigueur le 4 </w:t>
      </w:r>
      <w:r w:rsidRPr="001F6E12">
        <w:rPr>
          <w:lang w:val="fr-FR"/>
        </w:rPr>
        <w:t xml:space="preserve">janvier 2012, est </w:t>
      </w:r>
      <w:r w:rsidR="001C18DA">
        <w:rPr>
          <w:lang w:val="fr-FR"/>
        </w:rPr>
        <w:t>l</w:t>
      </w:r>
      <w:r w:rsidR="005C01E4">
        <w:rPr>
          <w:lang w:val="fr-FR"/>
        </w:rPr>
        <w:t>’</w:t>
      </w:r>
      <w:r w:rsidRPr="001F6E12">
        <w:rPr>
          <w:lang w:val="fr-FR"/>
        </w:rPr>
        <w:t xml:space="preserve">un des </w:t>
      </w:r>
      <w:r w:rsidR="001C18DA">
        <w:rPr>
          <w:lang w:val="fr-FR"/>
        </w:rPr>
        <w:t xml:space="preserve">volets </w:t>
      </w:r>
      <w:r w:rsidRPr="001F6E12">
        <w:rPr>
          <w:lang w:val="fr-FR"/>
        </w:rPr>
        <w:t>essentiels du Cadre. En vertu de cette loi, tout nouveau projet de loi et toute loi d</w:t>
      </w:r>
      <w:r w:rsidR="005C01E4">
        <w:rPr>
          <w:lang w:val="fr-FR"/>
        </w:rPr>
        <w:t>’</w:t>
      </w:r>
      <w:r w:rsidRPr="001F6E12">
        <w:rPr>
          <w:lang w:val="fr-FR"/>
        </w:rPr>
        <w:t>abrogation doivent s</w:t>
      </w:r>
      <w:r w:rsidR="005C01E4">
        <w:rPr>
          <w:lang w:val="fr-FR"/>
        </w:rPr>
        <w:t>’</w:t>
      </w:r>
      <w:r w:rsidRPr="001F6E12">
        <w:rPr>
          <w:lang w:val="fr-FR"/>
        </w:rPr>
        <w:t>accompagner d</w:t>
      </w:r>
      <w:r w:rsidR="005C01E4">
        <w:rPr>
          <w:lang w:val="fr-FR"/>
        </w:rPr>
        <w:t>’</w:t>
      </w:r>
      <w:r w:rsidRPr="001F6E12">
        <w:rPr>
          <w:lang w:val="fr-FR"/>
        </w:rPr>
        <w:t>une évaluation de leur compatibilité avec les droits de l</w:t>
      </w:r>
      <w:r w:rsidR="005C01E4">
        <w:rPr>
          <w:lang w:val="fr-FR"/>
        </w:rPr>
        <w:t>’</w:t>
      </w:r>
      <w:r w:rsidRPr="001F6E12">
        <w:rPr>
          <w:lang w:val="fr-FR"/>
        </w:rPr>
        <w:t>homme. La loi prévoit la création d</w:t>
      </w:r>
      <w:r w:rsidR="005C01E4">
        <w:rPr>
          <w:lang w:val="fr-FR"/>
        </w:rPr>
        <w:t>’</w:t>
      </w:r>
      <w:r w:rsidR="001C18DA">
        <w:rPr>
          <w:lang w:val="fr-FR"/>
        </w:rPr>
        <w:t xml:space="preserve">une nouvelle commission </w:t>
      </w:r>
      <w:r w:rsidRPr="0068151D">
        <w:rPr>
          <w:lang w:val="fr-FR"/>
        </w:rPr>
        <w:t>mixte parlementaire</w:t>
      </w:r>
      <w:r w:rsidRPr="001F6E12">
        <w:rPr>
          <w:lang w:val="fr-FR"/>
        </w:rPr>
        <w:t xml:space="preserve"> entièrement voué</w:t>
      </w:r>
      <w:r w:rsidR="001C18DA">
        <w:rPr>
          <w:lang w:val="fr-FR"/>
        </w:rPr>
        <w:t>e</w:t>
      </w:r>
      <w:r w:rsidRPr="001F6E12">
        <w:rPr>
          <w:lang w:val="fr-FR"/>
        </w:rPr>
        <w:t xml:space="preserve"> à la surveillance des droits de l</w:t>
      </w:r>
      <w:r w:rsidR="005C01E4">
        <w:rPr>
          <w:lang w:val="fr-FR"/>
        </w:rPr>
        <w:t>’</w:t>
      </w:r>
      <w:r w:rsidRPr="001F6E12">
        <w:rPr>
          <w:lang w:val="fr-FR"/>
        </w:rPr>
        <w:t xml:space="preserve">homme. En vertu de cette loi, les </w:t>
      </w:r>
      <w:r w:rsidR="0029299A">
        <w:rPr>
          <w:lang w:val="fr-FR"/>
        </w:rPr>
        <w:t>«</w:t>
      </w:r>
      <w:r w:rsidRPr="001F6E12">
        <w:rPr>
          <w:lang w:val="fr-FR"/>
        </w:rPr>
        <w:t>droits de l</w:t>
      </w:r>
      <w:r w:rsidR="005C01E4">
        <w:rPr>
          <w:lang w:val="fr-FR"/>
        </w:rPr>
        <w:t>’</w:t>
      </w:r>
      <w:r w:rsidRPr="001F6E12">
        <w:rPr>
          <w:lang w:val="fr-FR"/>
        </w:rPr>
        <w:t>homme</w:t>
      </w:r>
      <w:r w:rsidR="0029299A">
        <w:rPr>
          <w:lang w:val="fr-FR"/>
        </w:rPr>
        <w:t>»</w:t>
      </w:r>
      <w:r w:rsidRPr="001F6E12">
        <w:rPr>
          <w:lang w:val="fr-FR"/>
        </w:rPr>
        <w:t xml:space="preserve"> s</w:t>
      </w:r>
      <w:r w:rsidR="005C01E4">
        <w:rPr>
          <w:lang w:val="fr-FR"/>
        </w:rPr>
        <w:t>’</w:t>
      </w:r>
      <w:r w:rsidRPr="001F6E12">
        <w:rPr>
          <w:lang w:val="fr-FR"/>
        </w:rPr>
        <w:t>entendent des droits et libertés consacrés par les sept instruments fondamentaux relatifs aux droits de l</w:t>
      </w:r>
      <w:r w:rsidR="005C01E4">
        <w:rPr>
          <w:lang w:val="fr-FR"/>
        </w:rPr>
        <w:t>’</w:t>
      </w:r>
      <w:r w:rsidRPr="001F6E12">
        <w:rPr>
          <w:lang w:val="fr-FR"/>
        </w:rPr>
        <w:t>homme ratifiés par l</w:t>
      </w:r>
      <w:r w:rsidR="005C01E4">
        <w:rPr>
          <w:lang w:val="fr-FR"/>
        </w:rPr>
        <w:t>’</w:t>
      </w:r>
      <w:r w:rsidRPr="001F6E12">
        <w:rPr>
          <w:lang w:val="fr-FR"/>
        </w:rPr>
        <w:t>Australie, parmi lesquels la Convention contre la torture.</w:t>
      </w:r>
    </w:p>
    <w:p w:rsidR="00492F77" w:rsidRPr="001F6E12" w:rsidRDefault="00492F77" w:rsidP="002E5764">
      <w:pPr>
        <w:pStyle w:val="ParNoG"/>
        <w:numPr>
          <w:ilvl w:val="0"/>
          <w:numId w:val="0"/>
        </w:numPr>
        <w:tabs>
          <w:tab w:val="left" w:pos="1701"/>
        </w:tabs>
        <w:ind w:left="1134"/>
        <w:rPr>
          <w:lang w:val="fr-FR"/>
        </w:rPr>
      </w:pPr>
      <w:r w:rsidRPr="001F6E12">
        <w:rPr>
          <w:lang w:val="fr-FR"/>
        </w:rPr>
        <w:t>15.</w:t>
      </w:r>
      <w:r w:rsidRPr="001F6E12">
        <w:rPr>
          <w:lang w:val="fr-FR"/>
        </w:rPr>
        <w:tab/>
      </w:r>
      <w:r w:rsidR="001C18DA">
        <w:rPr>
          <w:lang w:val="fr-FR"/>
        </w:rPr>
        <w:t xml:space="preserve">La Commission </w:t>
      </w:r>
      <w:r w:rsidRPr="001F6E12">
        <w:rPr>
          <w:lang w:val="fr-FR"/>
        </w:rPr>
        <w:t>mixte parlementaire sur les droits de l</w:t>
      </w:r>
      <w:r w:rsidR="005C01E4">
        <w:rPr>
          <w:lang w:val="fr-FR"/>
        </w:rPr>
        <w:t>’</w:t>
      </w:r>
      <w:r w:rsidRPr="001F6E12">
        <w:rPr>
          <w:lang w:val="fr-FR"/>
        </w:rPr>
        <w:t>homme</w:t>
      </w:r>
      <w:r w:rsidR="001C18DA">
        <w:rPr>
          <w:lang w:val="fr-FR"/>
        </w:rPr>
        <w:t>,</w:t>
      </w:r>
      <w:r w:rsidRPr="001F6E12">
        <w:rPr>
          <w:lang w:val="fr-FR"/>
        </w:rPr>
        <w:t xml:space="preserve"> créé</w:t>
      </w:r>
      <w:r w:rsidR="001C18DA">
        <w:rPr>
          <w:lang w:val="fr-FR"/>
        </w:rPr>
        <w:t>e</w:t>
      </w:r>
      <w:r w:rsidRPr="001F6E12">
        <w:rPr>
          <w:lang w:val="fr-FR"/>
        </w:rPr>
        <w:t xml:space="preserve"> le 13 mars 2012 par une résolution conjointe</w:t>
      </w:r>
      <w:r w:rsidR="001C18DA">
        <w:rPr>
          <w:lang w:val="fr-FR"/>
        </w:rPr>
        <w:t xml:space="preserve"> des deux chambres du Parlement,</w:t>
      </w:r>
      <w:r w:rsidRPr="001F6E12">
        <w:rPr>
          <w:lang w:val="fr-FR"/>
        </w:rPr>
        <w:t xml:space="preserve"> est chargé</w:t>
      </w:r>
      <w:r w:rsidR="001C18DA">
        <w:rPr>
          <w:lang w:val="fr-FR"/>
        </w:rPr>
        <w:t>e</w:t>
      </w:r>
      <w:r w:rsidRPr="001F6E12">
        <w:rPr>
          <w:lang w:val="fr-FR"/>
        </w:rPr>
        <w:t xml:space="preserve"> d</w:t>
      </w:r>
      <w:r w:rsidR="005C01E4">
        <w:rPr>
          <w:lang w:val="fr-FR"/>
        </w:rPr>
        <w:t>’</w:t>
      </w:r>
      <w:r w:rsidRPr="001F6E12">
        <w:rPr>
          <w:lang w:val="fr-FR"/>
        </w:rPr>
        <w:t>examiner les projets de loi et les lois d</w:t>
      </w:r>
      <w:r w:rsidR="005C01E4">
        <w:rPr>
          <w:lang w:val="fr-FR"/>
        </w:rPr>
        <w:t>’</w:t>
      </w:r>
      <w:r w:rsidRPr="001F6E12">
        <w:rPr>
          <w:lang w:val="fr-FR"/>
        </w:rPr>
        <w:t>abrogation de façon à s</w:t>
      </w:r>
      <w:r w:rsidR="005C01E4">
        <w:rPr>
          <w:lang w:val="fr-FR"/>
        </w:rPr>
        <w:t>’</w:t>
      </w:r>
      <w:r w:rsidRPr="001F6E12">
        <w:rPr>
          <w:lang w:val="fr-FR"/>
        </w:rPr>
        <w:t>assurer de leur compatibilité avec les droits de l</w:t>
      </w:r>
      <w:r w:rsidR="005C01E4">
        <w:rPr>
          <w:lang w:val="fr-FR"/>
        </w:rPr>
        <w:t>’</w:t>
      </w:r>
      <w:r w:rsidRPr="001F6E12">
        <w:rPr>
          <w:lang w:val="fr-FR"/>
        </w:rPr>
        <w:t>homme, d</w:t>
      </w:r>
      <w:r w:rsidR="005C01E4">
        <w:rPr>
          <w:lang w:val="fr-FR"/>
        </w:rPr>
        <w:t>’</w:t>
      </w:r>
      <w:r w:rsidRPr="001F6E12">
        <w:rPr>
          <w:lang w:val="fr-FR"/>
        </w:rPr>
        <w:t>examiner les lois en vigueur pour s</w:t>
      </w:r>
      <w:r w:rsidR="005C01E4">
        <w:rPr>
          <w:lang w:val="fr-FR"/>
        </w:rPr>
        <w:t>’</w:t>
      </w:r>
      <w:r w:rsidRPr="001F6E12">
        <w:rPr>
          <w:lang w:val="fr-FR"/>
        </w:rPr>
        <w:t>assurer de leur compatibilité avec les droits de l</w:t>
      </w:r>
      <w:r w:rsidR="005C01E4">
        <w:rPr>
          <w:lang w:val="fr-FR"/>
        </w:rPr>
        <w:t>’</w:t>
      </w:r>
      <w:r w:rsidRPr="001F6E12">
        <w:rPr>
          <w:lang w:val="fr-FR"/>
        </w:rPr>
        <w:t>homme et de mener des enquêtes sur toute question de droits de l</w:t>
      </w:r>
      <w:r w:rsidR="005C01E4">
        <w:rPr>
          <w:lang w:val="fr-FR"/>
        </w:rPr>
        <w:t>’</w:t>
      </w:r>
      <w:r w:rsidRPr="001F6E12">
        <w:rPr>
          <w:lang w:val="fr-FR"/>
        </w:rPr>
        <w:t xml:space="preserve">homme soumise par </w:t>
      </w:r>
      <w:r w:rsidR="001C18DA">
        <w:rPr>
          <w:lang w:val="fr-FR"/>
        </w:rPr>
        <w:t>l</w:t>
      </w:r>
      <w:r w:rsidR="005C01E4">
        <w:rPr>
          <w:lang w:val="fr-FR"/>
        </w:rPr>
        <w:t>’</w:t>
      </w:r>
      <w:r w:rsidR="001C18DA">
        <w:rPr>
          <w:lang w:val="fr-FR"/>
        </w:rPr>
        <w:t xml:space="preserve">Attorney </w:t>
      </w:r>
      <w:r w:rsidRPr="001F6E12">
        <w:rPr>
          <w:lang w:val="fr-FR"/>
        </w:rPr>
        <w:t>général.</w:t>
      </w:r>
    </w:p>
    <w:p w:rsidR="00492F77" w:rsidRPr="001F6E12" w:rsidRDefault="00492F77" w:rsidP="002E5764">
      <w:pPr>
        <w:pStyle w:val="ParNoG"/>
        <w:numPr>
          <w:ilvl w:val="0"/>
          <w:numId w:val="0"/>
        </w:numPr>
        <w:tabs>
          <w:tab w:val="left" w:pos="1701"/>
        </w:tabs>
        <w:ind w:left="1134"/>
        <w:rPr>
          <w:lang w:val="fr-FR"/>
        </w:rPr>
      </w:pPr>
      <w:r w:rsidRPr="001F6E12">
        <w:rPr>
          <w:lang w:val="fr-FR"/>
        </w:rPr>
        <w:t>16.</w:t>
      </w:r>
      <w:r w:rsidRPr="001F6E12">
        <w:rPr>
          <w:lang w:val="fr-FR"/>
        </w:rPr>
        <w:tab/>
        <w:t>Le Cadre ne prévoit pas l</w:t>
      </w:r>
      <w:r w:rsidR="005C01E4">
        <w:rPr>
          <w:lang w:val="fr-FR"/>
        </w:rPr>
        <w:t>’</w:t>
      </w:r>
      <w:r w:rsidRPr="001F6E12">
        <w:rPr>
          <w:lang w:val="fr-FR"/>
        </w:rPr>
        <w:t>adoption d</w:t>
      </w:r>
      <w:r w:rsidR="005C01E4">
        <w:rPr>
          <w:lang w:val="fr-FR"/>
        </w:rPr>
        <w:t>’</w:t>
      </w:r>
      <w:r w:rsidRPr="001F6E12">
        <w:rPr>
          <w:lang w:val="fr-FR"/>
        </w:rPr>
        <w:t>une loi relative aux droits de l</w:t>
      </w:r>
      <w:r w:rsidR="005C01E4">
        <w:rPr>
          <w:lang w:val="fr-FR"/>
        </w:rPr>
        <w:t>’</w:t>
      </w:r>
      <w:r w:rsidRPr="001F6E12">
        <w:rPr>
          <w:lang w:val="fr-FR"/>
        </w:rPr>
        <w:t>homme ou d</w:t>
      </w:r>
      <w:r w:rsidR="005C01E4">
        <w:rPr>
          <w:lang w:val="fr-FR"/>
        </w:rPr>
        <w:t>’</w:t>
      </w:r>
      <w:r w:rsidRPr="001F6E12">
        <w:rPr>
          <w:lang w:val="fr-FR"/>
        </w:rPr>
        <w:t xml:space="preserve">une </w:t>
      </w:r>
      <w:r w:rsidR="001C18DA">
        <w:rPr>
          <w:lang w:val="fr-FR"/>
        </w:rPr>
        <w:t>c</w:t>
      </w:r>
      <w:r w:rsidRPr="001F6E12">
        <w:rPr>
          <w:lang w:val="fr-FR"/>
        </w:rPr>
        <w:t>harte des droits. L</w:t>
      </w:r>
      <w:r w:rsidR="005C01E4">
        <w:rPr>
          <w:lang w:val="fr-FR"/>
        </w:rPr>
        <w:t>’</w:t>
      </w:r>
      <w:r w:rsidRPr="001F6E12">
        <w:rPr>
          <w:lang w:val="fr-FR"/>
        </w:rPr>
        <w:t>Australie donne néanmoins effet à ses obligations en matière de droits de l</w:t>
      </w:r>
      <w:r w:rsidR="005C01E4">
        <w:rPr>
          <w:lang w:val="fr-FR"/>
        </w:rPr>
        <w:t>’</w:t>
      </w:r>
      <w:r w:rsidRPr="001F6E12">
        <w:rPr>
          <w:lang w:val="fr-FR"/>
        </w:rPr>
        <w:t>homme en veillant à ce que ses lois, politiques et pratiques soient compatibles avec ceux-ci. L</w:t>
      </w:r>
      <w:r w:rsidR="005C01E4">
        <w:rPr>
          <w:lang w:val="fr-FR"/>
        </w:rPr>
        <w:t>’</w:t>
      </w:r>
      <w:r w:rsidRPr="001F6E12">
        <w:rPr>
          <w:lang w:val="fr-FR"/>
        </w:rPr>
        <w:t>approche privilégiée par le Gouvernement australien pour promouvoir la reconnaissance des droits de l</w:t>
      </w:r>
      <w:r w:rsidR="005C01E4">
        <w:rPr>
          <w:lang w:val="fr-FR"/>
        </w:rPr>
        <w:t>’</w:t>
      </w:r>
      <w:r w:rsidRPr="001F6E12">
        <w:rPr>
          <w:lang w:val="fr-FR"/>
        </w:rPr>
        <w:t>homme repose notamment sur leur intégration dans le processus d</w:t>
      </w:r>
      <w:r w:rsidR="005C01E4">
        <w:rPr>
          <w:lang w:val="fr-FR"/>
        </w:rPr>
        <w:t>’</w:t>
      </w:r>
      <w:r w:rsidRPr="001F6E12">
        <w:rPr>
          <w:lang w:val="fr-FR"/>
        </w:rPr>
        <w:t>élaboration des lois et des politiques dès le départ. Le Cadre favorisera les échanges entre le pouvoir exécutif, le Parlement et la population sur la question des droits de l</w:t>
      </w:r>
      <w:r w:rsidR="005C01E4">
        <w:rPr>
          <w:lang w:val="fr-FR"/>
        </w:rPr>
        <w:t>’</w:t>
      </w:r>
      <w:r w:rsidRPr="001F6E12">
        <w:rPr>
          <w:lang w:val="fr-FR"/>
        </w:rPr>
        <w:t xml:space="preserve">homme. </w:t>
      </w:r>
      <w:r w:rsidR="001C18DA">
        <w:rPr>
          <w:lang w:val="fr-FR"/>
        </w:rPr>
        <w:t>L</w:t>
      </w:r>
      <w:r w:rsidRPr="001F6E12">
        <w:rPr>
          <w:lang w:val="fr-FR"/>
        </w:rPr>
        <w:t xml:space="preserve">e Gouvernement entend </w:t>
      </w:r>
      <w:r w:rsidR="001C18DA">
        <w:rPr>
          <w:lang w:val="fr-FR"/>
        </w:rPr>
        <w:t xml:space="preserve">ainsi </w:t>
      </w:r>
      <w:r w:rsidRPr="001F6E12">
        <w:rPr>
          <w:lang w:val="fr-FR"/>
        </w:rPr>
        <w:t>promouvoir les échanges culturels sur le long terme dans l</w:t>
      </w:r>
      <w:r w:rsidR="005C01E4">
        <w:rPr>
          <w:lang w:val="fr-FR"/>
        </w:rPr>
        <w:t>’</w:t>
      </w:r>
      <w:r w:rsidRPr="001F6E12">
        <w:rPr>
          <w:lang w:val="fr-FR"/>
        </w:rPr>
        <w:t>ensemble du pays.</w:t>
      </w:r>
    </w:p>
    <w:p w:rsidR="00492F77" w:rsidRPr="001F6E12" w:rsidRDefault="00492F77" w:rsidP="001C18DA">
      <w:pPr>
        <w:pStyle w:val="ParNoG"/>
        <w:keepNext/>
        <w:numPr>
          <w:ilvl w:val="0"/>
          <w:numId w:val="0"/>
        </w:numPr>
        <w:tabs>
          <w:tab w:val="left" w:pos="1701"/>
        </w:tabs>
        <w:ind w:left="1134"/>
        <w:rPr>
          <w:lang w:val="fr-FR"/>
        </w:rPr>
      </w:pPr>
      <w:r w:rsidRPr="001F6E12">
        <w:rPr>
          <w:lang w:val="fr-FR"/>
        </w:rPr>
        <w:t>17.</w:t>
      </w:r>
      <w:r w:rsidRPr="001F6E12">
        <w:rPr>
          <w:lang w:val="fr-FR"/>
        </w:rPr>
        <w:tab/>
        <w:t xml:space="preserve">Dans le cadre des mesures prises pour améliorer de façon </w:t>
      </w:r>
      <w:r w:rsidR="001C18DA">
        <w:rPr>
          <w:lang w:val="fr-FR"/>
        </w:rPr>
        <w:t xml:space="preserve">efficace </w:t>
      </w:r>
      <w:r w:rsidRPr="001F6E12">
        <w:rPr>
          <w:lang w:val="fr-FR"/>
        </w:rPr>
        <w:t>et concrète la protection des droits de l</w:t>
      </w:r>
      <w:r w:rsidR="005C01E4">
        <w:rPr>
          <w:lang w:val="fr-FR"/>
        </w:rPr>
        <w:t>’</w:t>
      </w:r>
      <w:r w:rsidRPr="001F6E12">
        <w:rPr>
          <w:lang w:val="fr-FR"/>
        </w:rPr>
        <w:t>homme, l</w:t>
      </w:r>
      <w:r w:rsidR="005C01E4">
        <w:rPr>
          <w:lang w:val="fr-FR"/>
        </w:rPr>
        <w:t>’</w:t>
      </w:r>
      <w:r w:rsidRPr="001F6E12">
        <w:rPr>
          <w:lang w:val="fr-FR"/>
        </w:rPr>
        <w:t>Australie s</w:t>
      </w:r>
      <w:r w:rsidR="005C01E4">
        <w:rPr>
          <w:lang w:val="fr-FR"/>
        </w:rPr>
        <w:t>’</w:t>
      </w:r>
      <w:r w:rsidRPr="001F6E12">
        <w:rPr>
          <w:lang w:val="fr-FR"/>
        </w:rPr>
        <w:t>emploie à mieux surveiller le respect de ses obligations internationales relatives aux droits de l</w:t>
      </w:r>
      <w:r w:rsidR="005C01E4">
        <w:rPr>
          <w:lang w:val="fr-FR"/>
        </w:rPr>
        <w:t>’</w:t>
      </w:r>
      <w:r w:rsidRPr="001F6E12">
        <w:rPr>
          <w:lang w:val="fr-FR"/>
        </w:rPr>
        <w:t xml:space="preserve">homme et à donner suite aux recommandations </w:t>
      </w:r>
      <w:r w:rsidR="001C18DA">
        <w:rPr>
          <w:lang w:val="fr-FR"/>
        </w:rPr>
        <w:t>de l</w:t>
      </w:r>
      <w:r w:rsidR="005C01E4">
        <w:rPr>
          <w:lang w:val="fr-FR"/>
        </w:rPr>
        <w:t>’</w:t>
      </w:r>
      <w:r w:rsidR="001C18DA">
        <w:rPr>
          <w:lang w:val="fr-FR"/>
        </w:rPr>
        <w:t>ONU au niveau national en</w:t>
      </w:r>
      <w:r w:rsidR="0029299A">
        <w:rPr>
          <w:lang w:val="fr-FR"/>
        </w:rPr>
        <w:t>:</w:t>
      </w:r>
    </w:p>
    <w:p w:rsidR="00492F77" w:rsidRPr="001F6E12" w:rsidRDefault="001C18DA" w:rsidP="00115168">
      <w:pPr>
        <w:pStyle w:val="Bullet1G"/>
        <w:rPr>
          <w:lang w:val="fr-FR"/>
        </w:rPr>
      </w:pPr>
      <w:r>
        <w:rPr>
          <w:lang w:val="fr-FR"/>
        </w:rPr>
        <w:t>P</w:t>
      </w:r>
      <w:r w:rsidR="00492F77" w:rsidRPr="001F6E12">
        <w:rPr>
          <w:lang w:val="fr-FR"/>
        </w:rPr>
        <w:t>résentant au Parlement australien l</w:t>
      </w:r>
      <w:r w:rsidR="005C01E4">
        <w:rPr>
          <w:lang w:val="fr-FR"/>
        </w:rPr>
        <w:t>’</w:t>
      </w:r>
      <w:r w:rsidR="00492F77" w:rsidRPr="001F6E12">
        <w:rPr>
          <w:lang w:val="fr-FR"/>
        </w:rPr>
        <w:t xml:space="preserve">ensemble des observations finales adressées par les organes conventionnels </w:t>
      </w:r>
      <w:r>
        <w:rPr>
          <w:lang w:val="fr-FR"/>
        </w:rPr>
        <w:t>de l</w:t>
      </w:r>
      <w:r w:rsidR="005C01E4">
        <w:rPr>
          <w:lang w:val="fr-FR"/>
        </w:rPr>
        <w:t>’</w:t>
      </w:r>
      <w:r>
        <w:rPr>
          <w:lang w:val="fr-FR"/>
        </w:rPr>
        <w:t xml:space="preserve">ONU </w:t>
      </w:r>
      <w:r w:rsidR="00492F77" w:rsidRPr="001F6E12">
        <w:rPr>
          <w:lang w:val="fr-FR"/>
        </w:rPr>
        <w:t>à l</w:t>
      </w:r>
      <w:r w:rsidR="005C01E4">
        <w:rPr>
          <w:lang w:val="fr-FR"/>
        </w:rPr>
        <w:t>’</w:t>
      </w:r>
      <w:r w:rsidR="00492F77" w:rsidRPr="001F6E12">
        <w:rPr>
          <w:lang w:val="fr-FR"/>
        </w:rPr>
        <w:t>Australie, ainsi que les recommandations de l</w:t>
      </w:r>
      <w:r w:rsidR="005C01E4">
        <w:rPr>
          <w:lang w:val="fr-FR"/>
        </w:rPr>
        <w:t>’</w:t>
      </w:r>
      <w:r w:rsidR="00492F77" w:rsidRPr="001F6E12">
        <w:rPr>
          <w:lang w:val="fr-FR"/>
        </w:rPr>
        <w:t>Examen périodique universel (EPU);</w:t>
      </w:r>
    </w:p>
    <w:p w:rsidR="00492F77" w:rsidRPr="001F6E12" w:rsidRDefault="001C18DA" w:rsidP="00115168">
      <w:pPr>
        <w:pStyle w:val="Bullet1G"/>
        <w:rPr>
          <w:lang w:val="fr-FR"/>
        </w:rPr>
      </w:pPr>
      <w:r>
        <w:rPr>
          <w:lang w:val="fr-FR"/>
        </w:rPr>
        <w:t>S</w:t>
      </w:r>
      <w:r w:rsidR="005C01E4">
        <w:rPr>
          <w:lang w:val="fr-FR"/>
        </w:rPr>
        <w:t>’</w:t>
      </w:r>
      <w:r w:rsidR="00492F77" w:rsidRPr="001F6E12">
        <w:rPr>
          <w:lang w:val="fr-FR"/>
        </w:rPr>
        <w:t>engageant à établir un processus systématique d</w:t>
      </w:r>
      <w:r w:rsidR="005C01E4">
        <w:rPr>
          <w:lang w:val="fr-FR"/>
        </w:rPr>
        <w:t>’</w:t>
      </w:r>
      <w:r w:rsidR="00492F77" w:rsidRPr="001F6E12">
        <w:rPr>
          <w:lang w:val="fr-FR"/>
        </w:rPr>
        <w:t xml:space="preserve">examen régulier des réserves aux </w:t>
      </w:r>
      <w:r>
        <w:rPr>
          <w:lang w:val="fr-FR"/>
        </w:rPr>
        <w:t xml:space="preserve">instruments </w:t>
      </w:r>
      <w:r w:rsidR="00492F77" w:rsidRPr="001F6E12">
        <w:rPr>
          <w:lang w:val="fr-FR"/>
        </w:rPr>
        <w:t>internationaux relatifs aux droits de l</w:t>
      </w:r>
      <w:r w:rsidR="005C01E4">
        <w:rPr>
          <w:lang w:val="fr-FR"/>
        </w:rPr>
        <w:t>’</w:t>
      </w:r>
      <w:r w:rsidR="00492F77" w:rsidRPr="001F6E12">
        <w:rPr>
          <w:lang w:val="fr-FR"/>
        </w:rPr>
        <w:t>homme émises par l</w:t>
      </w:r>
      <w:r w:rsidR="005C01E4">
        <w:rPr>
          <w:lang w:val="fr-FR"/>
        </w:rPr>
        <w:t>’</w:t>
      </w:r>
      <w:r w:rsidR="00492F77" w:rsidRPr="001F6E12">
        <w:rPr>
          <w:lang w:val="fr-FR"/>
        </w:rPr>
        <w:t>Australie;</w:t>
      </w:r>
    </w:p>
    <w:p w:rsidR="00492F77" w:rsidRPr="001F6E12" w:rsidRDefault="001C18DA" w:rsidP="00115168">
      <w:pPr>
        <w:pStyle w:val="Bullet1G"/>
        <w:rPr>
          <w:lang w:val="fr-FR"/>
        </w:rPr>
      </w:pPr>
      <w:r>
        <w:rPr>
          <w:lang w:val="fr-FR"/>
        </w:rPr>
        <w:t>C</w:t>
      </w:r>
      <w:r w:rsidR="00492F77" w:rsidRPr="001F6E12">
        <w:rPr>
          <w:lang w:val="fr-FR"/>
        </w:rPr>
        <w:t xml:space="preserve">réant une base de données publique en ligne </w:t>
      </w:r>
      <w:r>
        <w:rPr>
          <w:lang w:val="fr-FR"/>
        </w:rPr>
        <w:t xml:space="preserve">sur </w:t>
      </w:r>
      <w:r w:rsidR="00492F77" w:rsidRPr="001F6E12">
        <w:rPr>
          <w:lang w:val="fr-FR"/>
        </w:rPr>
        <w:t>les recommandations émanant du système de protection des droits de l</w:t>
      </w:r>
      <w:r w:rsidR="005C01E4">
        <w:rPr>
          <w:lang w:val="fr-FR"/>
        </w:rPr>
        <w:t>’</w:t>
      </w:r>
      <w:r w:rsidR="00492F77" w:rsidRPr="001F6E12">
        <w:rPr>
          <w:lang w:val="fr-FR"/>
        </w:rPr>
        <w:t>homme de l</w:t>
      </w:r>
      <w:r w:rsidR="005C01E4">
        <w:rPr>
          <w:lang w:val="fr-FR"/>
        </w:rPr>
        <w:t>’</w:t>
      </w:r>
      <w:r w:rsidR="00492F77" w:rsidRPr="001F6E12">
        <w:rPr>
          <w:lang w:val="fr-FR"/>
        </w:rPr>
        <w:t>ONU, notamment celles qui ont été formulées par les organes conventionnels et par l</w:t>
      </w:r>
      <w:r w:rsidR="005C01E4">
        <w:rPr>
          <w:lang w:val="fr-FR"/>
        </w:rPr>
        <w:t>’</w:t>
      </w:r>
      <w:r>
        <w:rPr>
          <w:lang w:val="fr-FR"/>
        </w:rPr>
        <w:t>EPU;</w:t>
      </w:r>
    </w:p>
    <w:p w:rsidR="00492F77" w:rsidRPr="001F6E12" w:rsidRDefault="001C18DA" w:rsidP="00115168">
      <w:pPr>
        <w:pStyle w:val="Bullet1G"/>
        <w:rPr>
          <w:lang w:val="fr-FR"/>
        </w:rPr>
      </w:pPr>
      <w:r>
        <w:rPr>
          <w:lang w:val="fr-FR"/>
        </w:rPr>
        <w:t>S</w:t>
      </w:r>
      <w:r w:rsidR="005C01E4">
        <w:rPr>
          <w:lang w:val="fr-FR"/>
        </w:rPr>
        <w:t>’</w:t>
      </w:r>
      <w:r w:rsidR="00492F77" w:rsidRPr="001F6E12">
        <w:rPr>
          <w:lang w:val="fr-FR"/>
        </w:rPr>
        <w:t>appuyant sur les recommandations de l</w:t>
      </w:r>
      <w:r w:rsidR="005C01E4">
        <w:rPr>
          <w:lang w:val="fr-FR"/>
        </w:rPr>
        <w:t>’</w:t>
      </w:r>
      <w:r w:rsidR="00492F77" w:rsidRPr="001F6E12">
        <w:rPr>
          <w:lang w:val="fr-FR"/>
        </w:rPr>
        <w:t>EPU acceptées par l</w:t>
      </w:r>
      <w:r w:rsidR="005C01E4">
        <w:rPr>
          <w:lang w:val="fr-FR"/>
        </w:rPr>
        <w:t>’</w:t>
      </w:r>
      <w:r w:rsidR="00492F77" w:rsidRPr="001F6E12">
        <w:rPr>
          <w:lang w:val="fr-FR"/>
        </w:rPr>
        <w:t xml:space="preserve">Australie pour élaborer </w:t>
      </w:r>
      <w:r>
        <w:rPr>
          <w:lang w:val="fr-FR"/>
        </w:rPr>
        <w:t xml:space="preserve">un </w:t>
      </w:r>
      <w:r w:rsidR="00492F77" w:rsidRPr="001F6E12">
        <w:rPr>
          <w:lang w:val="fr-FR"/>
        </w:rPr>
        <w:t xml:space="preserve">nouveau plan national </w:t>
      </w:r>
      <w:r w:rsidRPr="001F6E12">
        <w:rPr>
          <w:lang w:val="fr-FR"/>
        </w:rPr>
        <w:t>d</w:t>
      </w:r>
      <w:r w:rsidR="005C01E4">
        <w:rPr>
          <w:lang w:val="fr-FR"/>
        </w:rPr>
        <w:t>’</w:t>
      </w:r>
      <w:r w:rsidRPr="001F6E12">
        <w:rPr>
          <w:lang w:val="fr-FR"/>
        </w:rPr>
        <w:t xml:space="preserve">action </w:t>
      </w:r>
      <w:r>
        <w:rPr>
          <w:lang w:val="fr-FR"/>
        </w:rPr>
        <w:t xml:space="preserve">sur les </w:t>
      </w:r>
      <w:r w:rsidR="00492F77" w:rsidRPr="001F6E12">
        <w:rPr>
          <w:lang w:val="fr-FR"/>
        </w:rPr>
        <w:t>droits de l</w:t>
      </w:r>
      <w:r w:rsidR="005C01E4">
        <w:rPr>
          <w:lang w:val="fr-FR"/>
        </w:rPr>
        <w:t>’</w:t>
      </w:r>
      <w:r>
        <w:rPr>
          <w:lang w:val="fr-FR"/>
        </w:rPr>
        <w:t>homme</w:t>
      </w:r>
      <w:r w:rsidR="00492F77" w:rsidRPr="001F6E12">
        <w:rPr>
          <w:lang w:val="fr-FR"/>
        </w:rPr>
        <w:t>.</w:t>
      </w:r>
    </w:p>
    <w:p w:rsidR="00492F77" w:rsidRPr="001F6E12" w:rsidRDefault="00492F77" w:rsidP="00115168">
      <w:pPr>
        <w:pStyle w:val="H23G"/>
        <w:rPr>
          <w:lang w:val="fr-FR"/>
        </w:rPr>
      </w:pPr>
      <w:r w:rsidRPr="001F6E12">
        <w:rPr>
          <w:lang w:val="fr-FR"/>
        </w:rPr>
        <w:tab/>
      </w:r>
      <w:r w:rsidRPr="001F6E12">
        <w:rPr>
          <w:lang w:val="fr-FR"/>
        </w:rPr>
        <w:tab/>
        <w:t>Réponses aux qu</w:t>
      </w:r>
      <w:r w:rsidR="00C75068">
        <w:rPr>
          <w:lang w:val="fr-FR"/>
        </w:rPr>
        <w:t>estions soulevées au paragraphe </w:t>
      </w:r>
      <w:r w:rsidRPr="001F6E12">
        <w:rPr>
          <w:lang w:val="fr-FR"/>
        </w:rPr>
        <w:t>3 de la liste des points à traiter</w:t>
      </w:r>
    </w:p>
    <w:p w:rsidR="00492F77" w:rsidRPr="001F6E12" w:rsidRDefault="00492F77" w:rsidP="002E5764">
      <w:pPr>
        <w:pStyle w:val="ParNoG"/>
        <w:numPr>
          <w:ilvl w:val="0"/>
          <w:numId w:val="0"/>
        </w:numPr>
        <w:tabs>
          <w:tab w:val="left" w:pos="1701"/>
        </w:tabs>
        <w:ind w:left="1134"/>
        <w:rPr>
          <w:lang w:val="fr-FR"/>
        </w:rPr>
      </w:pPr>
      <w:r w:rsidRPr="001F6E12">
        <w:rPr>
          <w:lang w:val="fr-FR"/>
        </w:rPr>
        <w:t>18.</w:t>
      </w:r>
      <w:r w:rsidRPr="001F6E12">
        <w:rPr>
          <w:lang w:val="fr-FR"/>
        </w:rPr>
        <w:tab/>
        <w:t>L</w:t>
      </w:r>
      <w:r w:rsidR="005C01E4">
        <w:rPr>
          <w:lang w:val="fr-FR"/>
        </w:rPr>
        <w:t>’</w:t>
      </w:r>
      <w:r w:rsidRPr="001F6E12">
        <w:rPr>
          <w:lang w:val="fr-FR"/>
        </w:rPr>
        <w:t>Australie dispose d</w:t>
      </w:r>
      <w:r w:rsidR="005C01E4">
        <w:rPr>
          <w:lang w:val="fr-FR"/>
        </w:rPr>
        <w:t>’</w:t>
      </w:r>
      <w:r w:rsidRPr="001F6E12">
        <w:rPr>
          <w:lang w:val="fr-FR"/>
        </w:rPr>
        <w:t xml:space="preserve">un éventail de lois qui protègent les droits des autochtones australiens, notamment la législation </w:t>
      </w:r>
      <w:r w:rsidR="001C18DA">
        <w:rPr>
          <w:lang w:val="fr-FR"/>
        </w:rPr>
        <w:t>du Commonwealth</w:t>
      </w:r>
      <w:r w:rsidRPr="001F6E12">
        <w:rPr>
          <w:lang w:val="fr-FR"/>
        </w:rPr>
        <w:t xml:space="preserve">, des États et des </w:t>
      </w:r>
      <w:r w:rsidR="00B349D5">
        <w:rPr>
          <w:lang w:val="fr-FR"/>
        </w:rPr>
        <w:t>Territoires</w:t>
      </w:r>
      <w:r w:rsidRPr="001F6E12">
        <w:rPr>
          <w:lang w:val="fr-FR"/>
        </w:rPr>
        <w:t>, par exemple la loi de 1975 sur la discrimination raciale et les lois pénales offrant une protection contre la torture et autre mauvais traitement.</w:t>
      </w:r>
    </w:p>
    <w:p w:rsidR="00492F77" w:rsidRPr="001F6E12" w:rsidRDefault="00492F77" w:rsidP="002E5764">
      <w:pPr>
        <w:pStyle w:val="ParNoG"/>
        <w:numPr>
          <w:ilvl w:val="0"/>
          <w:numId w:val="0"/>
        </w:numPr>
        <w:tabs>
          <w:tab w:val="left" w:pos="1701"/>
        </w:tabs>
        <w:ind w:left="1134"/>
        <w:rPr>
          <w:lang w:val="fr-FR"/>
        </w:rPr>
      </w:pPr>
      <w:r w:rsidRPr="001F6E12">
        <w:rPr>
          <w:lang w:val="fr-FR"/>
        </w:rPr>
        <w:t>19.</w:t>
      </w:r>
      <w:r w:rsidRPr="001F6E12">
        <w:rPr>
          <w:lang w:val="fr-FR"/>
        </w:rPr>
        <w:tab/>
        <w:t>Le Gouvernement australien considère que la reconnaissance des peuples aborigènes et insulaires du détroit de Torres dans la Constitution australienne est un important progrès dans la construction d</w:t>
      </w:r>
      <w:r w:rsidR="005C01E4">
        <w:rPr>
          <w:lang w:val="fr-FR"/>
        </w:rPr>
        <w:t>’</w:t>
      </w:r>
      <w:r w:rsidRPr="001F6E12">
        <w:rPr>
          <w:lang w:val="fr-FR"/>
        </w:rPr>
        <w:t xml:space="preserve">une nation fondée sur des relations solides et sur le respect mutuel. </w:t>
      </w:r>
    </w:p>
    <w:p w:rsidR="00492F77" w:rsidRPr="001F6E12" w:rsidRDefault="00492F77" w:rsidP="002E5764">
      <w:pPr>
        <w:pStyle w:val="ParNoG"/>
        <w:numPr>
          <w:ilvl w:val="0"/>
          <w:numId w:val="0"/>
        </w:numPr>
        <w:tabs>
          <w:tab w:val="left" w:pos="1701"/>
        </w:tabs>
        <w:ind w:left="1134"/>
        <w:rPr>
          <w:lang w:val="fr-FR"/>
        </w:rPr>
      </w:pPr>
      <w:r w:rsidRPr="001F6E12">
        <w:rPr>
          <w:lang w:val="fr-FR"/>
        </w:rPr>
        <w:t>20.</w:t>
      </w:r>
      <w:r w:rsidRPr="001F6E12">
        <w:rPr>
          <w:lang w:val="fr-FR"/>
        </w:rPr>
        <w:tab/>
        <w:t xml:space="preserve">En décembre 2010, le Gouvernement a créé un </w:t>
      </w:r>
      <w:r w:rsidRPr="0068151D">
        <w:rPr>
          <w:lang w:val="fr-FR"/>
        </w:rPr>
        <w:t>groupe d</w:t>
      </w:r>
      <w:r w:rsidR="005C01E4">
        <w:rPr>
          <w:lang w:val="fr-FR"/>
        </w:rPr>
        <w:t>’</w:t>
      </w:r>
      <w:r w:rsidRPr="0068151D">
        <w:rPr>
          <w:lang w:val="fr-FR"/>
        </w:rPr>
        <w:t>experts</w:t>
      </w:r>
      <w:r w:rsidRPr="001F6E12">
        <w:rPr>
          <w:lang w:val="fr-FR"/>
        </w:rPr>
        <w:t xml:space="preserve"> chargé d</w:t>
      </w:r>
      <w:r w:rsidR="005C01E4">
        <w:rPr>
          <w:lang w:val="fr-FR"/>
        </w:rPr>
        <w:t>’</w:t>
      </w:r>
      <w:r w:rsidRPr="001F6E12">
        <w:rPr>
          <w:lang w:val="fr-FR"/>
        </w:rPr>
        <w:t xml:space="preserve">examiner les possibilités de reconnaissance des autochtones australiens dans la Constitution, et de consulter et conseiller le Gouvernement sur cette question. </w:t>
      </w:r>
    </w:p>
    <w:p w:rsidR="00492F77" w:rsidRPr="001F6E12" w:rsidRDefault="00492F77" w:rsidP="002E5764">
      <w:pPr>
        <w:pStyle w:val="ParNoG"/>
        <w:numPr>
          <w:ilvl w:val="0"/>
          <w:numId w:val="0"/>
        </w:numPr>
        <w:tabs>
          <w:tab w:val="left" w:pos="1701"/>
        </w:tabs>
        <w:ind w:left="1134"/>
        <w:rPr>
          <w:lang w:val="fr-FR"/>
        </w:rPr>
      </w:pPr>
      <w:r w:rsidRPr="001F6E12">
        <w:rPr>
          <w:lang w:val="fr-FR"/>
        </w:rPr>
        <w:t>21.</w:t>
      </w:r>
      <w:r w:rsidRPr="001F6E12">
        <w:rPr>
          <w:lang w:val="fr-FR"/>
        </w:rPr>
        <w:tab/>
        <w:t>Ce groupe d</w:t>
      </w:r>
      <w:r w:rsidR="005C01E4">
        <w:rPr>
          <w:lang w:val="fr-FR"/>
        </w:rPr>
        <w:t>’</w:t>
      </w:r>
      <w:r w:rsidRPr="001F6E12">
        <w:rPr>
          <w:lang w:val="fr-FR"/>
        </w:rPr>
        <w:t>experts est composé d</w:t>
      </w:r>
      <w:r w:rsidR="005C01E4">
        <w:rPr>
          <w:lang w:val="fr-FR"/>
        </w:rPr>
        <w:t>’</w:t>
      </w:r>
      <w:r w:rsidRPr="001F6E12">
        <w:rPr>
          <w:lang w:val="fr-FR"/>
        </w:rPr>
        <w:t xml:space="preserve">australiens autochtones et non autochtones, notamment de chefs communautaires, de constitutionnalistes et de membres du Parlement. Il a travaillé en étroite collaboration avec les organisations spécialisées et engagées depuis longtemps dans ce domaine, </w:t>
      </w:r>
      <w:r w:rsidR="00EC1AC5">
        <w:rPr>
          <w:lang w:val="fr-FR"/>
        </w:rPr>
        <w:t>y compris</w:t>
      </w:r>
      <w:r w:rsidRPr="001F6E12">
        <w:rPr>
          <w:lang w:val="fr-FR"/>
        </w:rPr>
        <w:t xml:space="preserve"> la Commission australienne des droits de l</w:t>
      </w:r>
      <w:r w:rsidR="005C01E4">
        <w:rPr>
          <w:lang w:val="fr-FR"/>
        </w:rPr>
        <w:t>’</w:t>
      </w:r>
      <w:r w:rsidRPr="001F6E12">
        <w:rPr>
          <w:lang w:val="fr-FR"/>
        </w:rPr>
        <w:t xml:space="preserve">homme, le </w:t>
      </w:r>
      <w:r w:rsidRPr="0068151D">
        <w:rPr>
          <w:lang w:val="fr-FR"/>
        </w:rPr>
        <w:t>Congrès national des peuples premiers d</w:t>
      </w:r>
      <w:r w:rsidR="005C01E4">
        <w:rPr>
          <w:lang w:val="fr-FR"/>
        </w:rPr>
        <w:t>’</w:t>
      </w:r>
      <w:r w:rsidRPr="0068151D">
        <w:rPr>
          <w:lang w:val="fr-FR"/>
        </w:rPr>
        <w:t>Australie</w:t>
      </w:r>
      <w:r w:rsidRPr="001F6E12">
        <w:rPr>
          <w:lang w:val="fr-FR"/>
        </w:rPr>
        <w:t xml:space="preserve"> et l</w:t>
      </w:r>
      <w:r w:rsidR="005C01E4">
        <w:rPr>
          <w:lang w:val="fr-FR"/>
        </w:rPr>
        <w:t>’</w:t>
      </w:r>
      <w:r w:rsidRPr="001F6E12">
        <w:rPr>
          <w:lang w:val="fr-FR"/>
        </w:rPr>
        <w:t xml:space="preserve">organisation </w:t>
      </w:r>
      <w:r w:rsidR="0029299A">
        <w:rPr>
          <w:lang w:val="fr-FR"/>
        </w:rPr>
        <w:t>«</w:t>
      </w:r>
      <w:r w:rsidRPr="001F6E12">
        <w:rPr>
          <w:lang w:val="fr-FR"/>
        </w:rPr>
        <w:t>Reconciliation Australia</w:t>
      </w:r>
      <w:r w:rsidR="0029299A">
        <w:rPr>
          <w:lang w:val="fr-FR"/>
        </w:rPr>
        <w:t>»</w:t>
      </w:r>
      <w:r w:rsidRPr="001F6E12">
        <w:rPr>
          <w:lang w:val="fr-FR"/>
        </w:rPr>
        <w:t>.</w:t>
      </w:r>
    </w:p>
    <w:p w:rsidR="00492F77" w:rsidRPr="001F6E12" w:rsidRDefault="00492F77" w:rsidP="002E5764">
      <w:pPr>
        <w:pStyle w:val="ParNoG"/>
        <w:numPr>
          <w:ilvl w:val="0"/>
          <w:numId w:val="0"/>
        </w:numPr>
        <w:tabs>
          <w:tab w:val="left" w:pos="1701"/>
        </w:tabs>
        <w:ind w:left="1134"/>
        <w:rPr>
          <w:lang w:val="fr-FR"/>
        </w:rPr>
      </w:pPr>
      <w:r w:rsidRPr="001F6E12">
        <w:rPr>
          <w:lang w:val="fr-FR"/>
        </w:rPr>
        <w:t>22.</w:t>
      </w:r>
      <w:r w:rsidRPr="001F6E12">
        <w:rPr>
          <w:lang w:val="fr-FR"/>
        </w:rPr>
        <w:tab/>
        <w:t>Le groupe d</w:t>
      </w:r>
      <w:r w:rsidR="005C01E4">
        <w:rPr>
          <w:lang w:val="fr-FR"/>
        </w:rPr>
        <w:t>’</w:t>
      </w:r>
      <w:r w:rsidRPr="001F6E12">
        <w:rPr>
          <w:lang w:val="fr-FR"/>
        </w:rPr>
        <w:t>experts a présenté ses conclusions au G</w:t>
      </w:r>
      <w:r w:rsidR="001C18DA">
        <w:rPr>
          <w:lang w:val="fr-FR"/>
        </w:rPr>
        <w:t>ouvernement en janvier 2012 et</w:t>
      </w:r>
      <w:r w:rsidRPr="001F6E12">
        <w:rPr>
          <w:lang w:val="fr-FR"/>
        </w:rPr>
        <w:t xml:space="preserve"> plusieurs possibilités de reconnaissance des peuples aborigènes et insulaires du détroit de Torres dans la Constitution s</w:t>
      </w:r>
      <w:r w:rsidR="005C01E4">
        <w:rPr>
          <w:lang w:val="fr-FR"/>
        </w:rPr>
        <w:t>’</w:t>
      </w:r>
      <w:r w:rsidRPr="001F6E12">
        <w:rPr>
          <w:lang w:val="fr-FR"/>
        </w:rPr>
        <w:t>offrent à l</w:t>
      </w:r>
      <w:r w:rsidR="005C01E4">
        <w:rPr>
          <w:lang w:val="fr-FR"/>
        </w:rPr>
        <w:t>’</w:t>
      </w:r>
      <w:r w:rsidRPr="001F6E12">
        <w:rPr>
          <w:lang w:val="fr-FR"/>
        </w:rPr>
        <w:t>Australie</w:t>
      </w:r>
      <w:r w:rsidR="001C18DA">
        <w:rPr>
          <w:lang w:val="fr-FR"/>
        </w:rPr>
        <w:t xml:space="preserve"> </w:t>
      </w:r>
      <w:r w:rsidR="001C18DA" w:rsidRPr="001F6E12">
        <w:rPr>
          <w:lang w:val="fr-FR"/>
        </w:rPr>
        <w:t>pour la première fois</w:t>
      </w:r>
      <w:r w:rsidR="001C18DA">
        <w:rPr>
          <w:lang w:val="fr-FR"/>
        </w:rPr>
        <w:t>.</w:t>
      </w:r>
    </w:p>
    <w:p w:rsidR="00492F77" w:rsidRPr="001F6E12" w:rsidRDefault="00492F77" w:rsidP="002E5764">
      <w:pPr>
        <w:pStyle w:val="ParNoG"/>
        <w:numPr>
          <w:ilvl w:val="0"/>
          <w:numId w:val="0"/>
        </w:numPr>
        <w:tabs>
          <w:tab w:val="left" w:pos="1701"/>
        </w:tabs>
        <w:ind w:left="1134"/>
        <w:rPr>
          <w:lang w:val="fr-FR"/>
        </w:rPr>
      </w:pPr>
      <w:r w:rsidRPr="001F6E12">
        <w:rPr>
          <w:lang w:val="fr-FR"/>
        </w:rPr>
        <w:t>23.</w:t>
      </w:r>
      <w:r w:rsidRPr="001F6E12">
        <w:rPr>
          <w:lang w:val="fr-FR"/>
        </w:rPr>
        <w:tab/>
        <w:t>Le Gouvernement considère, conformément aux recommandations du groupe d</w:t>
      </w:r>
      <w:r w:rsidR="005C01E4">
        <w:rPr>
          <w:lang w:val="fr-FR"/>
        </w:rPr>
        <w:t>’</w:t>
      </w:r>
      <w:r w:rsidRPr="001F6E12">
        <w:rPr>
          <w:lang w:val="fr-FR"/>
        </w:rPr>
        <w:t>experts, que toute modification de la Constitution devrait reconnaître l</w:t>
      </w:r>
      <w:r w:rsidR="005C01E4">
        <w:rPr>
          <w:lang w:val="fr-FR"/>
        </w:rPr>
        <w:t>’</w:t>
      </w:r>
      <w:r w:rsidRPr="001F6E12">
        <w:rPr>
          <w:lang w:val="fr-FR"/>
        </w:rPr>
        <w:t>histoire et la culture singulière</w:t>
      </w:r>
      <w:r w:rsidR="001C18DA">
        <w:rPr>
          <w:lang w:val="fr-FR"/>
        </w:rPr>
        <w:t>s</w:t>
      </w:r>
      <w:r w:rsidRPr="001F6E12">
        <w:rPr>
          <w:lang w:val="fr-FR"/>
        </w:rPr>
        <w:t xml:space="preserve"> des peuples aborigènes et insulaires du détroit de Torres, refléter la croyance fondamentale de la nation dans l</w:t>
      </w:r>
      <w:r w:rsidR="005C01E4">
        <w:rPr>
          <w:lang w:val="fr-FR"/>
        </w:rPr>
        <w:t>’</w:t>
      </w:r>
      <w:r w:rsidRPr="001F6E12">
        <w:rPr>
          <w:lang w:val="fr-FR"/>
        </w:rPr>
        <w:t>importance de l</w:t>
      </w:r>
      <w:r w:rsidR="005C01E4">
        <w:rPr>
          <w:lang w:val="fr-FR"/>
        </w:rPr>
        <w:t>’</w:t>
      </w:r>
      <w:r w:rsidR="001C18DA">
        <w:rPr>
          <w:lang w:val="fr-FR"/>
        </w:rPr>
        <w:t>égalité et de la non</w:t>
      </w:r>
      <w:r w:rsidR="001C18DA">
        <w:rPr>
          <w:lang w:val="fr-FR"/>
        </w:rPr>
        <w:noBreakHyphen/>
      </w:r>
      <w:r w:rsidRPr="001F6E12">
        <w:rPr>
          <w:lang w:val="fr-FR"/>
        </w:rPr>
        <w:t xml:space="preserve">discrimination en écartant </w:t>
      </w:r>
      <w:r w:rsidR="001C18DA">
        <w:rPr>
          <w:lang w:val="fr-FR"/>
        </w:rPr>
        <w:t xml:space="preserve">toutes </w:t>
      </w:r>
      <w:r w:rsidRPr="001F6E12">
        <w:rPr>
          <w:lang w:val="fr-FR"/>
        </w:rPr>
        <w:t>références à la race et admettre la nécessité d</w:t>
      </w:r>
      <w:r w:rsidR="005C01E4">
        <w:rPr>
          <w:lang w:val="fr-FR"/>
        </w:rPr>
        <w:t>’</w:t>
      </w:r>
      <w:r w:rsidRPr="001F6E12">
        <w:rPr>
          <w:lang w:val="fr-FR"/>
        </w:rPr>
        <w:t>efforts supplémentaires pour contribuer à réduire le fossé entre les peuples aborigènes et insulaires du détroit de Torres et le reste de la population.</w:t>
      </w:r>
    </w:p>
    <w:p w:rsidR="00492F77" w:rsidRPr="001F6E12" w:rsidRDefault="00492F77" w:rsidP="002E5764">
      <w:pPr>
        <w:pStyle w:val="ParNoG"/>
        <w:numPr>
          <w:ilvl w:val="0"/>
          <w:numId w:val="0"/>
        </w:numPr>
        <w:tabs>
          <w:tab w:val="left" w:pos="1701"/>
        </w:tabs>
        <w:ind w:left="1134"/>
        <w:rPr>
          <w:lang w:val="fr-FR"/>
        </w:rPr>
      </w:pPr>
      <w:r w:rsidRPr="001F6E12">
        <w:rPr>
          <w:lang w:val="fr-FR"/>
        </w:rPr>
        <w:t>24.</w:t>
      </w:r>
      <w:r w:rsidRPr="001F6E12">
        <w:rPr>
          <w:lang w:val="fr-FR"/>
        </w:rPr>
        <w:tab/>
        <w:t>Toute modification constitutionnelle réussie suppose le soutien d</w:t>
      </w:r>
      <w:r w:rsidR="005C01E4">
        <w:rPr>
          <w:lang w:val="fr-FR"/>
        </w:rPr>
        <w:t>’</w:t>
      </w:r>
      <w:r w:rsidRPr="001F6E12">
        <w:rPr>
          <w:lang w:val="fr-FR"/>
        </w:rPr>
        <w:t>une majorité d</w:t>
      </w:r>
      <w:r w:rsidR="005C01E4">
        <w:rPr>
          <w:lang w:val="fr-FR"/>
        </w:rPr>
        <w:t>’</w:t>
      </w:r>
      <w:r w:rsidR="001C18DA">
        <w:rPr>
          <w:lang w:val="fr-FR"/>
        </w:rPr>
        <w:t>A</w:t>
      </w:r>
      <w:r w:rsidRPr="001F6E12">
        <w:rPr>
          <w:lang w:val="fr-FR"/>
        </w:rPr>
        <w:t>ustraliens</w:t>
      </w:r>
      <w:r w:rsidR="001C18DA">
        <w:rPr>
          <w:lang w:val="fr-FR"/>
        </w:rPr>
        <w:t xml:space="preserve"> mais</w:t>
      </w:r>
      <w:r w:rsidRPr="001F6E12">
        <w:rPr>
          <w:lang w:val="fr-FR"/>
        </w:rPr>
        <w:t xml:space="preserve"> </w:t>
      </w:r>
      <w:r w:rsidR="001C18DA">
        <w:rPr>
          <w:lang w:val="fr-FR"/>
        </w:rPr>
        <w:t>i</w:t>
      </w:r>
      <w:r w:rsidRPr="001F6E12">
        <w:rPr>
          <w:lang w:val="fr-FR"/>
        </w:rPr>
        <w:t xml:space="preserve">l faudra </w:t>
      </w:r>
      <w:r w:rsidR="001C18DA">
        <w:rPr>
          <w:lang w:val="fr-FR"/>
        </w:rPr>
        <w:t xml:space="preserve">plus </w:t>
      </w:r>
      <w:r w:rsidRPr="001F6E12">
        <w:rPr>
          <w:lang w:val="fr-FR"/>
        </w:rPr>
        <w:t xml:space="preserve">de temps pour </w:t>
      </w:r>
      <w:r w:rsidR="001C18DA">
        <w:rPr>
          <w:lang w:val="fr-FR"/>
        </w:rPr>
        <w:t xml:space="preserve">obtenir </w:t>
      </w:r>
      <w:r w:rsidRPr="001F6E12">
        <w:rPr>
          <w:lang w:val="fr-FR"/>
        </w:rPr>
        <w:t>le soutien nécessaire au succès d</w:t>
      </w:r>
      <w:r w:rsidR="005C01E4">
        <w:rPr>
          <w:lang w:val="fr-FR"/>
        </w:rPr>
        <w:t>’</w:t>
      </w:r>
      <w:r w:rsidRPr="001F6E12">
        <w:rPr>
          <w:lang w:val="fr-FR"/>
        </w:rPr>
        <w:t>un référendum. La prochaine étape décisive consistera à sensibiliser la population sur cette modification constitutionnelle et à mobiliser son soutien. En février 2012, le Gouvernement a annoncé qu</w:t>
      </w:r>
      <w:r w:rsidR="005C01E4">
        <w:rPr>
          <w:lang w:val="fr-FR"/>
        </w:rPr>
        <w:t>’</w:t>
      </w:r>
      <w:r w:rsidRPr="001F6E12">
        <w:rPr>
          <w:lang w:val="fr-FR"/>
        </w:rPr>
        <w:t xml:space="preserve">il financerait à hauteur de 10 millions de dollars </w:t>
      </w:r>
      <w:r w:rsidR="001C18DA">
        <w:rPr>
          <w:lang w:val="fr-FR"/>
        </w:rPr>
        <w:t>d</w:t>
      </w:r>
      <w:r w:rsidRPr="001F6E12">
        <w:rPr>
          <w:lang w:val="fr-FR"/>
        </w:rPr>
        <w:t xml:space="preserve">es activités visant à sensibiliser la population et à </w:t>
      </w:r>
      <w:r w:rsidR="001C18DA">
        <w:rPr>
          <w:lang w:val="fr-FR"/>
        </w:rPr>
        <w:t xml:space="preserve">recueillir </w:t>
      </w:r>
      <w:r w:rsidRPr="001F6E12">
        <w:rPr>
          <w:lang w:val="fr-FR"/>
        </w:rPr>
        <w:t xml:space="preserve">son soutien en faveur de la reconnaissance des premiers </w:t>
      </w:r>
      <w:r w:rsidR="001C18DA">
        <w:rPr>
          <w:lang w:val="fr-FR"/>
        </w:rPr>
        <w:t>A</w:t>
      </w:r>
      <w:r w:rsidRPr="001F6E12">
        <w:rPr>
          <w:lang w:val="fr-FR"/>
        </w:rPr>
        <w:t xml:space="preserve">ustraliens dans la Constitution. Cette tâche essentielle </w:t>
      </w:r>
      <w:r w:rsidR="001C18DA">
        <w:rPr>
          <w:lang w:val="fr-FR"/>
        </w:rPr>
        <w:t xml:space="preserve">a été confiée à </w:t>
      </w:r>
      <w:r w:rsidRPr="001F6E12">
        <w:rPr>
          <w:lang w:val="fr-FR"/>
        </w:rPr>
        <w:t>l</w:t>
      </w:r>
      <w:r w:rsidR="005C01E4">
        <w:rPr>
          <w:lang w:val="fr-FR"/>
        </w:rPr>
        <w:t>’</w:t>
      </w:r>
      <w:r w:rsidRPr="001F6E12">
        <w:rPr>
          <w:lang w:val="fr-FR"/>
        </w:rPr>
        <w:t xml:space="preserve">organisation </w:t>
      </w:r>
      <w:r w:rsidR="0029299A">
        <w:rPr>
          <w:lang w:val="fr-FR"/>
        </w:rPr>
        <w:t>«</w:t>
      </w:r>
      <w:r w:rsidRPr="001F6E12">
        <w:rPr>
          <w:lang w:val="fr-FR"/>
        </w:rPr>
        <w:t>Reconciliation Australia</w:t>
      </w:r>
      <w:r w:rsidR="0029299A">
        <w:rPr>
          <w:lang w:val="fr-FR"/>
        </w:rPr>
        <w:t>»</w:t>
      </w:r>
      <w:r w:rsidRPr="001F6E12">
        <w:rPr>
          <w:lang w:val="fr-FR"/>
        </w:rPr>
        <w:t xml:space="preserve"> avec l</w:t>
      </w:r>
      <w:r w:rsidR="005C01E4">
        <w:rPr>
          <w:lang w:val="fr-FR"/>
        </w:rPr>
        <w:t>’</w:t>
      </w:r>
      <w:r w:rsidRPr="001F6E12">
        <w:rPr>
          <w:lang w:val="fr-FR"/>
        </w:rPr>
        <w:t>appui d</w:t>
      </w:r>
      <w:r w:rsidR="005C01E4">
        <w:rPr>
          <w:lang w:val="fr-FR"/>
        </w:rPr>
        <w:t>’</w:t>
      </w:r>
      <w:r w:rsidRPr="001F6E12">
        <w:rPr>
          <w:lang w:val="fr-FR"/>
        </w:rPr>
        <w:t>un groupe de chefs d</w:t>
      </w:r>
      <w:r w:rsidR="005C01E4">
        <w:rPr>
          <w:lang w:val="fr-FR"/>
        </w:rPr>
        <w:t>’</w:t>
      </w:r>
      <w:r w:rsidRPr="001F6E12">
        <w:rPr>
          <w:lang w:val="fr-FR"/>
        </w:rPr>
        <w:t>entreprises et de chefs communautaires.</w:t>
      </w:r>
    </w:p>
    <w:p w:rsidR="00492F77" w:rsidRPr="001F6E12" w:rsidRDefault="00492F77" w:rsidP="002E5764">
      <w:pPr>
        <w:pStyle w:val="ParNoG"/>
        <w:numPr>
          <w:ilvl w:val="0"/>
          <w:numId w:val="0"/>
        </w:numPr>
        <w:tabs>
          <w:tab w:val="left" w:pos="1701"/>
        </w:tabs>
        <w:ind w:left="1134"/>
        <w:rPr>
          <w:lang w:val="fr-FR"/>
        </w:rPr>
      </w:pPr>
      <w:r w:rsidRPr="001F6E12">
        <w:rPr>
          <w:lang w:val="fr-FR"/>
        </w:rPr>
        <w:t>25.</w:t>
      </w:r>
      <w:r w:rsidRPr="001F6E12">
        <w:rPr>
          <w:lang w:val="fr-FR"/>
        </w:rPr>
        <w:tab/>
        <w:t xml:space="preserve">Le 28 novembre 2012, le Gouvernement a présenté au Parlement un projet de loi prenant acte de la place unique et spéciale des premiers peuples australiens. La présentation </w:t>
      </w:r>
      <w:r w:rsidR="00D87BB4">
        <w:rPr>
          <w:lang w:val="fr-FR"/>
        </w:rPr>
        <w:t xml:space="preserve">du projet de </w:t>
      </w:r>
      <w:r w:rsidRPr="001F6E12">
        <w:rPr>
          <w:lang w:val="fr-FR"/>
        </w:rPr>
        <w:t xml:space="preserve">loi de reconnaissance marque une avancée importante </w:t>
      </w:r>
      <w:r w:rsidR="00D87BB4">
        <w:rPr>
          <w:lang w:val="fr-FR"/>
        </w:rPr>
        <w:t xml:space="preserve">sur </w:t>
      </w:r>
      <w:r w:rsidRPr="001F6E12">
        <w:rPr>
          <w:lang w:val="fr-FR"/>
        </w:rPr>
        <w:t>la voie d</w:t>
      </w:r>
      <w:r w:rsidR="005C01E4">
        <w:rPr>
          <w:lang w:val="fr-FR"/>
        </w:rPr>
        <w:t>’</w:t>
      </w:r>
      <w:r w:rsidRPr="001F6E12">
        <w:rPr>
          <w:lang w:val="fr-FR"/>
        </w:rPr>
        <w:t>un changement constitutionnel visant à reconnaître les peuples aborigènes et insulaires du détroit de Torres. Le projet comprend une déclaration de reconnaissance du caractère unique et spécial des peuples aborigènes et insulaires du détroit de Torres, déclaration qui reprend en grande partie le libellé proposé par le groupe d</w:t>
      </w:r>
      <w:r w:rsidR="005C01E4">
        <w:rPr>
          <w:lang w:val="fr-FR"/>
        </w:rPr>
        <w:t>’</w:t>
      </w:r>
      <w:r w:rsidRPr="001F6E12">
        <w:rPr>
          <w:lang w:val="fr-FR"/>
        </w:rPr>
        <w:t xml:space="preserve">experts sur la reconnaissance des peuples aborigènes et insulaires du détroit de Torres dans la Constitution. </w:t>
      </w:r>
    </w:p>
    <w:p w:rsidR="00492F77" w:rsidRPr="00C75068" w:rsidRDefault="00492F77" w:rsidP="002E5764">
      <w:pPr>
        <w:pStyle w:val="ParNoG"/>
        <w:numPr>
          <w:ilvl w:val="0"/>
          <w:numId w:val="0"/>
        </w:numPr>
        <w:tabs>
          <w:tab w:val="left" w:pos="1701"/>
        </w:tabs>
        <w:ind w:left="1134"/>
        <w:rPr>
          <w:spacing w:val="-2"/>
          <w:lang w:val="fr-FR"/>
        </w:rPr>
      </w:pPr>
      <w:r w:rsidRPr="00C75068">
        <w:rPr>
          <w:spacing w:val="-2"/>
          <w:lang w:val="fr-FR"/>
        </w:rPr>
        <w:t>26.</w:t>
      </w:r>
      <w:r w:rsidRPr="00C75068">
        <w:rPr>
          <w:spacing w:val="-2"/>
          <w:lang w:val="fr-FR"/>
        </w:rPr>
        <w:tab/>
        <w:t>Le projet de loi fixe une échéance à deux ans</w:t>
      </w:r>
      <w:r w:rsidR="00D87BB4" w:rsidRPr="00C75068">
        <w:rPr>
          <w:spacing w:val="-2"/>
          <w:lang w:val="fr-FR"/>
        </w:rPr>
        <w:t>,</w:t>
      </w:r>
      <w:r w:rsidRPr="00C75068">
        <w:rPr>
          <w:spacing w:val="-2"/>
          <w:lang w:val="fr-FR"/>
        </w:rPr>
        <w:t xml:space="preserve"> </w:t>
      </w:r>
      <w:r w:rsidR="00D87BB4" w:rsidRPr="00C75068">
        <w:rPr>
          <w:spacing w:val="-2"/>
          <w:lang w:val="fr-FR"/>
        </w:rPr>
        <w:t xml:space="preserve">ce qui </w:t>
      </w:r>
      <w:r w:rsidRPr="00C75068">
        <w:rPr>
          <w:spacing w:val="-2"/>
          <w:lang w:val="fr-FR"/>
        </w:rPr>
        <w:t>permettra de continuer à mobiliser les soutiens et favorisera le réexamen par le Parlement des progrès accomplis grâce à la campagne et du calendrier de celle-ci dans la perspective d</w:t>
      </w:r>
      <w:r w:rsidR="005C01E4">
        <w:rPr>
          <w:spacing w:val="-2"/>
          <w:lang w:val="fr-FR"/>
        </w:rPr>
        <w:t>’</w:t>
      </w:r>
      <w:r w:rsidRPr="00C75068">
        <w:rPr>
          <w:spacing w:val="-2"/>
          <w:lang w:val="fr-FR"/>
        </w:rPr>
        <w:t xml:space="preserve">un référendum réussi. </w:t>
      </w:r>
      <w:r w:rsidR="00F967AA" w:rsidRPr="00C75068">
        <w:rPr>
          <w:spacing w:val="-2"/>
          <w:lang w:val="fr-FR"/>
        </w:rPr>
        <w:t xml:space="preserve">On </w:t>
      </w:r>
      <w:r w:rsidRPr="00C75068">
        <w:rPr>
          <w:spacing w:val="-2"/>
          <w:lang w:val="fr-FR"/>
        </w:rPr>
        <w:t>déterminer</w:t>
      </w:r>
      <w:r w:rsidR="00F967AA" w:rsidRPr="00C75068">
        <w:rPr>
          <w:spacing w:val="-2"/>
          <w:lang w:val="fr-FR"/>
        </w:rPr>
        <w:t>a</w:t>
      </w:r>
      <w:r w:rsidRPr="00C75068">
        <w:rPr>
          <w:spacing w:val="-2"/>
          <w:lang w:val="fr-FR"/>
        </w:rPr>
        <w:t xml:space="preserve"> dans quelle mesure la population est favorable à une modification de la Constitution et </w:t>
      </w:r>
      <w:r w:rsidR="00F967AA" w:rsidRPr="00C75068">
        <w:rPr>
          <w:spacing w:val="-2"/>
          <w:lang w:val="fr-FR"/>
        </w:rPr>
        <w:t xml:space="preserve">on </w:t>
      </w:r>
      <w:r w:rsidRPr="00C75068">
        <w:rPr>
          <w:spacing w:val="-2"/>
          <w:lang w:val="fr-FR"/>
        </w:rPr>
        <w:t>étudier</w:t>
      </w:r>
      <w:r w:rsidR="00F967AA" w:rsidRPr="00C75068">
        <w:rPr>
          <w:spacing w:val="-2"/>
          <w:lang w:val="fr-FR"/>
        </w:rPr>
        <w:t>a</w:t>
      </w:r>
      <w:r w:rsidRPr="00C75068">
        <w:rPr>
          <w:spacing w:val="-2"/>
          <w:lang w:val="fr-FR"/>
        </w:rPr>
        <w:t xml:space="preserve"> les propositions de modification constitutionnelle en tenant compte des importants travaux accomplis par le groupe d</w:t>
      </w:r>
      <w:r w:rsidR="005C01E4">
        <w:rPr>
          <w:spacing w:val="-2"/>
          <w:lang w:val="fr-FR"/>
        </w:rPr>
        <w:t>’</w:t>
      </w:r>
      <w:r w:rsidRPr="00C75068">
        <w:rPr>
          <w:spacing w:val="-2"/>
          <w:lang w:val="fr-FR"/>
        </w:rPr>
        <w:t xml:space="preserve">experts. Cet examen prendra fin six mois avant la date butoir fixée par le projet de loi et </w:t>
      </w:r>
      <w:r w:rsidR="00F967AA" w:rsidRPr="00C75068">
        <w:rPr>
          <w:spacing w:val="-2"/>
          <w:lang w:val="fr-FR"/>
        </w:rPr>
        <w:t xml:space="preserve">les </w:t>
      </w:r>
      <w:r w:rsidRPr="00C75068">
        <w:rPr>
          <w:spacing w:val="-2"/>
          <w:lang w:val="fr-FR"/>
        </w:rPr>
        <w:t>résultat</w:t>
      </w:r>
      <w:r w:rsidR="00F967AA" w:rsidRPr="00C75068">
        <w:rPr>
          <w:spacing w:val="-2"/>
          <w:lang w:val="fr-FR"/>
        </w:rPr>
        <w:t>s seront</w:t>
      </w:r>
      <w:r w:rsidR="00C75068" w:rsidRPr="00C75068">
        <w:rPr>
          <w:spacing w:val="-2"/>
          <w:lang w:val="fr-FR"/>
        </w:rPr>
        <w:t xml:space="preserve"> soumis au Parlement.</w:t>
      </w:r>
    </w:p>
    <w:p w:rsidR="00492F77" w:rsidRPr="001F6E12" w:rsidRDefault="00492F77" w:rsidP="00115168">
      <w:pPr>
        <w:pStyle w:val="H23G"/>
        <w:rPr>
          <w:lang w:val="fr-FR"/>
        </w:rPr>
      </w:pPr>
      <w:r w:rsidRPr="001F6E12">
        <w:rPr>
          <w:lang w:val="fr-FR"/>
        </w:rPr>
        <w:tab/>
      </w:r>
      <w:r w:rsidRPr="001F6E12">
        <w:rPr>
          <w:lang w:val="fr-FR"/>
        </w:rPr>
        <w:tab/>
        <w:t>Réponses aux questions soulevées au paragraphe 4 de la liste des points à traiter</w:t>
      </w:r>
    </w:p>
    <w:p w:rsidR="00492F77" w:rsidRPr="001F6E12" w:rsidRDefault="00492F77" w:rsidP="00C75068">
      <w:pPr>
        <w:pStyle w:val="ParNoG"/>
        <w:numPr>
          <w:ilvl w:val="0"/>
          <w:numId w:val="0"/>
        </w:numPr>
        <w:tabs>
          <w:tab w:val="left" w:pos="1701"/>
        </w:tabs>
        <w:spacing w:line="230" w:lineRule="atLeast"/>
        <w:ind w:left="1134"/>
        <w:rPr>
          <w:lang w:val="fr-FR"/>
        </w:rPr>
      </w:pPr>
      <w:r w:rsidRPr="001F6E12">
        <w:rPr>
          <w:lang w:val="fr-FR"/>
        </w:rPr>
        <w:t>27.</w:t>
      </w:r>
      <w:r w:rsidRPr="001F6E12">
        <w:rPr>
          <w:lang w:val="fr-FR"/>
        </w:rPr>
        <w:tab/>
        <w:t>L</w:t>
      </w:r>
      <w:r w:rsidR="005C01E4">
        <w:rPr>
          <w:lang w:val="fr-FR"/>
        </w:rPr>
        <w:t>’</w:t>
      </w:r>
      <w:r w:rsidRPr="001F6E12">
        <w:rPr>
          <w:lang w:val="fr-FR"/>
        </w:rPr>
        <w:t>Australie a pris des mesures au titre du Cadre australien des droits de l</w:t>
      </w:r>
      <w:r w:rsidR="005C01E4">
        <w:rPr>
          <w:lang w:val="fr-FR"/>
        </w:rPr>
        <w:t>’</w:t>
      </w:r>
      <w:r w:rsidRPr="001F6E12">
        <w:rPr>
          <w:lang w:val="fr-FR"/>
        </w:rPr>
        <w:t>homme pour améliorer la prévention de la torture et autres peines ou traitements cruels, inhumains ou dégradants. Le Gouvernement attend des agents du secteur public qu</w:t>
      </w:r>
      <w:r w:rsidR="005C01E4">
        <w:rPr>
          <w:lang w:val="fr-FR"/>
        </w:rPr>
        <w:t>’</w:t>
      </w:r>
      <w:r w:rsidRPr="001F6E12">
        <w:rPr>
          <w:lang w:val="fr-FR"/>
        </w:rPr>
        <w:t xml:space="preserve">ils respectent les </w:t>
      </w:r>
      <w:r w:rsidR="00F967AA">
        <w:rPr>
          <w:lang w:val="fr-FR"/>
        </w:rPr>
        <w:t>instruments</w:t>
      </w:r>
      <w:r w:rsidRPr="001F6E12">
        <w:rPr>
          <w:lang w:val="fr-FR"/>
        </w:rPr>
        <w:t xml:space="preserve"> internationaux auxquels l</w:t>
      </w:r>
      <w:r w:rsidR="005C01E4">
        <w:rPr>
          <w:lang w:val="fr-FR"/>
        </w:rPr>
        <w:t>’</w:t>
      </w:r>
      <w:r w:rsidRPr="001F6E12">
        <w:rPr>
          <w:lang w:val="fr-FR"/>
        </w:rPr>
        <w:t>Australie est partie, notamment la Convention contre la torture. Sur la base du Cadre, le Gouvernement a investi dans des programmes d</w:t>
      </w:r>
      <w:r w:rsidR="005C01E4">
        <w:rPr>
          <w:lang w:val="fr-FR"/>
        </w:rPr>
        <w:t>’</w:t>
      </w:r>
      <w:r w:rsidRPr="001F6E12">
        <w:rPr>
          <w:lang w:val="fr-FR"/>
        </w:rPr>
        <w:t>éducation et de formation à l</w:t>
      </w:r>
      <w:r w:rsidR="005C01E4">
        <w:rPr>
          <w:lang w:val="fr-FR"/>
        </w:rPr>
        <w:t>’</w:t>
      </w:r>
      <w:r w:rsidRPr="001F6E12">
        <w:rPr>
          <w:lang w:val="fr-FR"/>
        </w:rPr>
        <w:t xml:space="preserve">intention </w:t>
      </w:r>
      <w:r w:rsidR="00F967AA">
        <w:rPr>
          <w:lang w:val="fr-FR"/>
        </w:rPr>
        <w:t>de la fonction publique</w:t>
      </w:r>
      <w:r w:rsidRPr="001F6E12">
        <w:rPr>
          <w:lang w:val="fr-FR"/>
        </w:rPr>
        <w:t xml:space="preserve"> </w:t>
      </w:r>
      <w:r w:rsidR="00F967AA">
        <w:rPr>
          <w:lang w:val="fr-FR"/>
        </w:rPr>
        <w:t>du Commonwealth, élaborant notamment une boî</w:t>
      </w:r>
      <w:r w:rsidRPr="001F6E12">
        <w:rPr>
          <w:lang w:val="fr-FR"/>
        </w:rPr>
        <w:t>te à outils et des orientations sur les droits de l</w:t>
      </w:r>
      <w:r w:rsidR="005C01E4">
        <w:rPr>
          <w:lang w:val="fr-FR"/>
        </w:rPr>
        <w:t>’</w:t>
      </w:r>
      <w:r w:rsidRPr="001F6E12">
        <w:rPr>
          <w:lang w:val="fr-FR"/>
        </w:rPr>
        <w:t>homme aux fins de l</w:t>
      </w:r>
      <w:r w:rsidR="005C01E4">
        <w:rPr>
          <w:lang w:val="fr-FR"/>
        </w:rPr>
        <w:t>’</w:t>
      </w:r>
      <w:r w:rsidRPr="001F6E12">
        <w:rPr>
          <w:lang w:val="fr-FR"/>
        </w:rPr>
        <w:t xml:space="preserve">élaboration des politiques </w:t>
      </w:r>
      <w:r w:rsidR="00F967AA">
        <w:rPr>
          <w:lang w:val="fr-FR"/>
        </w:rPr>
        <w:t>publiques</w:t>
      </w:r>
      <w:r w:rsidRPr="001F6E12">
        <w:rPr>
          <w:lang w:val="fr-FR"/>
        </w:rPr>
        <w:t xml:space="preserve"> et de la mise en œuvre des programmes gouvernementaux. De plus, </w:t>
      </w:r>
      <w:r w:rsidR="00F967AA">
        <w:rPr>
          <w:lang w:val="fr-FR"/>
        </w:rPr>
        <w:t xml:space="preserve">comme </w:t>
      </w:r>
      <w:r w:rsidRPr="001F6E12">
        <w:rPr>
          <w:lang w:val="fr-FR"/>
        </w:rPr>
        <w:t>indiqué dans les réponses aux qu</w:t>
      </w:r>
      <w:r w:rsidR="00F967AA">
        <w:rPr>
          <w:lang w:val="fr-FR"/>
        </w:rPr>
        <w:t>estions soulevées au paragraphe </w:t>
      </w:r>
      <w:r w:rsidRPr="001F6E12">
        <w:rPr>
          <w:lang w:val="fr-FR"/>
        </w:rPr>
        <w:t>2 de la liste des points à traiter, les nouveaux projets de loi et textes abrogatifs sont tous accompagnés depuis janvier 2012 d</w:t>
      </w:r>
      <w:r w:rsidR="005C01E4">
        <w:rPr>
          <w:lang w:val="fr-FR"/>
        </w:rPr>
        <w:t>’</w:t>
      </w:r>
      <w:r w:rsidRPr="001F6E12">
        <w:rPr>
          <w:lang w:val="fr-FR"/>
        </w:rPr>
        <w:t>une déclaration attestant leur compatibilité avec les droits de l</w:t>
      </w:r>
      <w:r w:rsidR="005C01E4">
        <w:rPr>
          <w:lang w:val="fr-FR"/>
        </w:rPr>
        <w:t>’</w:t>
      </w:r>
      <w:r w:rsidRPr="001F6E12">
        <w:rPr>
          <w:lang w:val="fr-FR"/>
        </w:rPr>
        <w:t xml:space="preserve">homme, </w:t>
      </w:r>
      <w:r w:rsidR="00EC1AC5">
        <w:rPr>
          <w:lang w:val="fr-FR"/>
        </w:rPr>
        <w:t>y compris</w:t>
      </w:r>
      <w:r w:rsidRPr="001F6E12">
        <w:rPr>
          <w:lang w:val="fr-FR"/>
        </w:rPr>
        <w:t xml:space="preserve"> les droits établis par la Convention contre la torture. </w:t>
      </w:r>
    </w:p>
    <w:p w:rsidR="00492F77" w:rsidRPr="001F6E12" w:rsidRDefault="00492F77" w:rsidP="00C75068">
      <w:pPr>
        <w:pStyle w:val="ParNoG"/>
        <w:numPr>
          <w:ilvl w:val="0"/>
          <w:numId w:val="0"/>
        </w:numPr>
        <w:tabs>
          <w:tab w:val="left" w:pos="1701"/>
        </w:tabs>
        <w:spacing w:line="230" w:lineRule="atLeast"/>
        <w:ind w:left="1134"/>
        <w:rPr>
          <w:lang w:val="fr-FR"/>
        </w:rPr>
      </w:pPr>
      <w:r w:rsidRPr="001F6E12">
        <w:rPr>
          <w:lang w:val="fr-FR"/>
        </w:rPr>
        <w:t>28.</w:t>
      </w:r>
      <w:r w:rsidRPr="001F6E12">
        <w:rPr>
          <w:lang w:val="fr-FR"/>
        </w:rPr>
        <w:tab/>
        <w:t>L</w:t>
      </w:r>
      <w:r w:rsidR="005C01E4">
        <w:rPr>
          <w:lang w:val="fr-FR"/>
        </w:rPr>
        <w:t>’</w:t>
      </w:r>
      <w:r w:rsidRPr="001F6E12">
        <w:rPr>
          <w:lang w:val="fr-FR"/>
        </w:rPr>
        <w:t>Australie a signé le Protocole facultatif se rapportant à la Con</w:t>
      </w:r>
      <w:r w:rsidR="006E5316">
        <w:rPr>
          <w:lang w:val="fr-FR"/>
        </w:rPr>
        <w:t>vention contre la torture le 19 </w:t>
      </w:r>
      <w:r w:rsidRPr="001F6E12">
        <w:rPr>
          <w:lang w:val="fr-FR"/>
        </w:rPr>
        <w:t>mai 2009 et le Gouvernement prend actuellement les mesures nécessaires à sa ratification. Pour plus de renseignements sur les progrès accomplis par l</w:t>
      </w:r>
      <w:r w:rsidR="005C01E4">
        <w:rPr>
          <w:lang w:val="fr-FR"/>
        </w:rPr>
        <w:t>’</w:t>
      </w:r>
      <w:r w:rsidRPr="001F6E12">
        <w:rPr>
          <w:lang w:val="fr-FR"/>
        </w:rPr>
        <w:t>Australie dans la voie de la ratification du Protocole facultatif, voir la réponse aux qu</w:t>
      </w:r>
      <w:r w:rsidR="006E5316">
        <w:rPr>
          <w:lang w:val="fr-FR"/>
        </w:rPr>
        <w:t>estions soulevées au paragraphe </w:t>
      </w:r>
      <w:r w:rsidRPr="001F6E12">
        <w:rPr>
          <w:lang w:val="fr-FR"/>
        </w:rPr>
        <w:t>8 de la liste des points à traiter.</w:t>
      </w:r>
    </w:p>
    <w:p w:rsidR="00492F77" w:rsidRPr="001F6E12" w:rsidRDefault="00492F77" w:rsidP="00115168">
      <w:pPr>
        <w:pStyle w:val="H23G"/>
        <w:rPr>
          <w:lang w:val="fr-FR"/>
        </w:rPr>
      </w:pPr>
      <w:r w:rsidRPr="001F6E12">
        <w:rPr>
          <w:lang w:val="fr-FR"/>
        </w:rPr>
        <w:tab/>
      </w:r>
      <w:r w:rsidRPr="001F6E12">
        <w:rPr>
          <w:lang w:val="fr-FR"/>
        </w:rPr>
        <w:tab/>
        <w:t xml:space="preserve">Réponses aux questions soulevées </w:t>
      </w:r>
      <w:r w:rsidR="00C75068">
        <w:rPr>
          <w:lang w:val="fr-FR"/>
        </w:rPr>
        <w:t>au paragraphe </w:t>
      </w:r>
      <w:r w:rsidRPr="001F6E12">
        <w:rPr>
          <w:lang w:val="fr-FR"/>
        </w:rPr>
        <w:t>5 de la liste des points à traiter</w:t>
      </w:r>
    </w:p>
    <w:p w:rsidR="00492F77" w:rsidRPr="00C75068" w:rsidRDefault="00492F77" w:rsidP="00C75068">
      <w:pPr>
        <w:pStyle w:val="ParNoG"/>
        <w:numPr>
          <w:ilvl w:val="0"/>
          <w:numId w:val="0"/>
        </w:numPr>
        <w:tabs>
          <w:tab w:val="left" w:pos="1701"/>
        </w:tabs>
        <w:spacing w:line="230" w:lineRule="atLeast"/>
        <w:ind w:left="1134"/>
        <w:rPr>
          <w:spacing w:val="-3"/>
          <w:lang w:val="fr-FR"/>
        </w:rPr>
      </w:pPr>
      <w:r w:rsidRPr="00C75068">
        <w:rPr>
          <w:spacing w:val="-3"/>
          <w:lang w:val="fr-FR"/>
        </w:rPr>
        <w:t>29.</w:t>
      </w:r>
      <w:r w:rsidRPr="00C75068">
        <w:rPr>
          <w:spacing w:val="-3"/>
          <w:lang w:val="fr-FR"/>
        </w:rPr>
        <w:tab/>
        <w:t>En novembre 2012, le Gouvernement a publié l</w:t>
      </w:r>
      <w:r w:rsidR="005C01E4">
        <w:rPr>
          <w:spacing w:val="-3"/>
          <w:lang w:val="fr-FR"/>
        </w:rPr>
        <w:t>’</w:t>
      </w:r>
      <w:r w:rsidRPr="00C75068">
        <w:rPr>
          <w:spacing w:val="-3"/>
          <w:lang w:val="fr-FR"/>
        </w:rPr>
        <w:t>ébauche du projet de loi de 2012 sur les droits de l</w:t>
      </w:r>
      <w:r w:rsidR="005C01E4">
        <w:rPr>
          <w:spacing w:val="-3"/>
          <w:lang w:val="fr-FR"/>
        </w:rPr>
        <w:t>’</w:t>
      </w:r>
      <w:r w:rsidRPr="00C75068">
        <w:rPr>
          <w:spacing w:val="-3"/>
          <w:lang w:val="fr-FR"/>
        </w:rPr>
        <w:t xml:space="preserve">homme et la lutte contre la discrimination, texte </w:t>
      </w:r>
      <w:r w:rsidR="006E5316" w:rsidRPr="00C75068">
        <w:rPr>
          <w:spacing w:val="-3"/>
          <w:lang w:val="fr-FR"/>
        </w:rPr>
        <w:t>d</w:t>
      </w:r>
      <w:r w:rsidR="005C01E4">
        <w:rPr>
          <w:spacing w:val="-3"/>
          <w:lang w:val="fr-FR"/>
        </w:rPr>
        <w:t>’</w:t>
      </w:r>
      <w:r w:rsidR="006E5316" w:rsidRPr="00C75068">
        <w:rPr>
          <w:spacing w:val="-3"/>
          <w:lang w:val="fr-FR"/>
        </w:rPr>
        <w:t xml:space="preserve">une loi </w:t>
      </w:r>
      <w:r w:rsidR="00D41326">
        <w:rPr>
          <w:spacing w:val="-3"/>
          <w:lang w:val="fr-FR"/>
        </w:rPr>
        <w:t>globale</w:t>
      </w:r>
      <w:r w:rsidR="006E5316" w:rsidRPr="00C75068">
        <w:rPr>
          <w:spacing w:val="-3"/>
          <w:lang w:val="fr-FR"/>
        </w:rPr>
        <w:t xml:space="preserve"> </w:t>
      </w:r>
      <w:proofErr w:type="spellStart"/>
      <w:r w:rsidR="006E5316" w:rsidRPr="00C75068">
        <w:rPr>
          <w:spacing w:val="-3"/>
          <w:lang w:val="fr-FR"/>
        </w:rPr>
        <w:t>anti</w:t>
      </w:r>
      <w:r w:rsidRPr="00C75068">
        <w:rPr>
          <w:spacing w:val="-3"/>
          <w:lang w:val="fr-FR"/>
        </w:rPr>
        <w:t>discrimination</w:t>
      </w:r>
      <w:proofErr w:type="spellEnd"/>
      <w:r w:rsidRPr="00C75068">
        <w:rPr>
          <w:spacing w:val="-3"/>
          <w:lang w:val="fr-FR"/>
        </w:rPr>
        <w:t xml:space="preserve"> en Australie. Ce projet de loi intègre la Convention dans </w:t>
      </w:r>
      <w:r w:rsidR="006E5316" w:rsidRPr="00C75068">
        <w:rPr>
          <w:spacing w:val="-3"/>
          <w:lang w:val="fr-FR"/>
        </w:rPr>
        <w:t>s</w:t>
      </w:r>
      <w:r w:rsidRPr="00C75068">
        <w:rPr>
          <w:spacing w:val="-3"/>
          <w:lang w:val="fr-FR"/>
        </w:rPr>
        <w:t xml:space="preserve">a définition des </w:t>
      </w:r>
      <w:r w:rsidR="0029299A" w:rsidRPr="00C75068">
        <w:rPr>
          <w:spacing w:val="-3"/>
          <w:lang w:val="fr-FR"/>
        </w:rPr>
        <w:t>«</w:t>
      </w:r>
      <w:r w:rsidRPr="00C75068">
        <w:rPr>
          <w:spacing w:val="-3"/>
          <w:lang w:val="fr-FR"/>
        </w:rPr>
        <w:t>droits de l</w:t>
      </w:r>
      <w:r w:rsidR="005C01E4">
        <w:rPr>
          <w:spacing w:val="-3"/>
          <w:lang w:val="fr-FR"/>
        </w:rPr>
        <w:t>’</w:t>
      </w:r>
      <w:r w:rsidRPr="00C75068">
        <w:rPr>
          <w:spacing w:val="-3"/>
          <w:lang w:val="fr-FR"/>
        </w:rPr>
        <w:t>homme</w:t>
      </w:r>
      <w:r w:rsidR="0029299A" w:rsidRPr="00C75068">
        <w:rPr>
          <w:spacing w:val="-3"/>
          <w:lang w:val="fr-FR"/>
        </w:rPr>
        <w:t>»</w:t>
      </w:r>
      <w:r w:rsidRPr="00C75068">
        <w:rPr>
          <w:spacing w:val="-3"/>
          <w:lang w:val="fr-FR"/>
        </w:rPr>
        <w:t xml:space="preserve"> et attribuerait donc à la Commission australienne des droits de l</w:t>
      </w:r>
      <w:r w:rsidR="005C01E4">
        <w:rPr>
          <w:spacing w:val="-3"/>
          <w:lang w:val="fr-FR"/>
        </w:rPr>
        <w:t>’</w:t>
      </w:r>
      <w:r w:rsidRPr="00C75068">
        <w:rPr>
          <w:spacing w:val="-3"/>
          <w:lang w:val="fr-FR"/>
        </w:rPr>
        <w:t>homme (la Commission) des fonctions relatives aux droits protégés par la Convention s</w:t>
      </w:r>
      <w:r w:rsidR="005C01E4">
        <w:rPr>
          <w:spacing w:val="-3"/>
          <w:lang w:val="fr-FR"/>
        </w:rPr>
        <w:t>’</w:t>
      </w:r>
      <w:r w:rsidRPr="00C75068">
        <w:rPr>
          <w:spacing w:val="-3"/>
          <w:lang w:val="fr-FR"/>
        </w:rPr>
        <w:t>il était adopté.</w:t>
      </w:r>
    </w:p>
    <w:p w:rsidR="00492F77" w:rsidRPr="001F6E12" w:rsidRDefault="00492F77" w:rsidP="00C75068">
      <w:pPr>
        <w:pStyle w:val="ParNoG"/>
        <w:numPr>
          <w:ilvl w:val="0"/>
          <w:numId w:val="0"/>
        </w:numPr>
        <w:tabs>
          <w:tab w:val="left" w:pos="1701"/>
        </w:tabs>
        <w:spacing w:line="230" w:lineRule="atLeast"/>
        <w:ind w:left="1134"/>
        <w:rPr>
          <w:lang w:val="fr-FR"/>
        </w:rPr>
      </w:pPr>
      <w:r w:rsidRPr="001F6E12">
        <w:rPr>
          <w:lang w:val="fr-FR"/>
        </w:rPr>
        <w:t>30.</w:t>
      </w:r>
      <w:r w:rsidRPr="001F6E12">
        <w:rPr>
          <w:lang w:val="fr-FR"/>
        </w:rPr>
        <w:tab/>
        <w:t>Le Gouvernement s</w:t>
      </w:r>
      <w:r w:rsidR="005C01E4">
        <w:rPr>
          <w:lang w:val="fr-FR"/>
        </w:rPr>
        <w:t>’</w:t>
      </w:r>
      <w:r w:rsidRPr="001F6E12">
        <w:rPr>
          <w:lang w:val="fr-FR"/>
        </w:rPr>
        <w:t>est employé à engager un véritable dialogue avec la communauté sur ce projet de loi, renvoyant celui-ci à un</w:t>
      </w:r>
      <w:r w:rsidR="006E5316">
        <w:rPr>
          <w:lang w:val="fr-FR"/>
        </w:rPr>
        <w:t>e</w:t>
      </w:r>
      <w:r w:rsidRPr="001F6E12">
        <w:rPr>
          <w:lang w:val="fr-FR"/>
        </w:rPr>
        <w:t xml:space="preserve"> </w:t>
      </w:r>
      <w:r w:rsidR="006E5316">
        <w:rPr>
          <w:lang w:val="fr-FR"/>
        </w:rPr>
        <w:t>commission</w:t>
      </w:r>
      <w:r w:rsidRPr="001F6E12">
        <w:rPr>
          <w:lang w:val="fr-FR"/>
        </w:rPr>
        <w:t xml:space="preserve"> parlementaire pour examen. Dans son rapport</w:t>
      </w:r>
      <w:r w:rsidR="006E5316">
        <w:rPr>
          <w:lang w:val="fr-FR"/>
        </w:rPr>
        <w:t>,</w:t>
      </w:r>
      <w:r w:rsidRPr="001F6E12">
        <w:rPr>
          <w:lang w:val="fr-FR"/>
        </w:rPr>
        <w:t xml:space="preserve"> </w:t>
      </w:r>
      <w:r w:rsidR="006E5316">
        <w:rPr>
          <w:lang w:val="fr-FR"/>
        </w:rPr>
        <w:t>cette commission a recommandé</w:t>
      </w:r>
      <w:r w:rsidRPr="001F6E12">
        <w:rPr>
          <w:lang w:val="fr-FR"/>
        </w:rPr>
        <w:t xml:space="preserve"> d</w:t>
      </w:r>
      <w:r w:rsidR="005C01E4">
        <w:rPr>
          <w:lang w:val="fr-FR"/>
        </w:rPr>
        <w:t>’</w:t>
      </w:r>
      <w:r w:rsidRPr="001F6E12">
        <w:rPr>
          <w:lang w:val="fr-FR"/>
        </w:rPr>
        <w:t xml:space="preserve">étudier de manière plus approfondie, dans le cadre </w:t>
      </w:r>
      <w:r w:rsidR="006E5316">
        <w:rPr>
          <w:lang w:val="fr-FR"/>
        </w:rPr>
        <w:t>du rapprochement de cinq textes de loi anti</w:t>
      </w:r>
      <w:r w:rsidRPr="001F6E12">
        <w:rPr>
          <w:lang w:val="fr-FR"/>
        </w:rPr>
        <w:t>discrimination, d</w:t>
      </w:r>
      <w:r w:rsidR="005C01E4">
        <w:rPr>
          <w:lang w:val="fr-FR"/>
        </w:rPr>
        <w:t>’</w:t>
      </w:r>
      <w:r w:rsidRPr="001F6E12">
        <w:rPr>
          <w:lang w:val="fr-FR"/>
        </w:rPr>
        <w:t>importantes modifications d</w:t>
      </w:r>
      <w:r w:rsidR="005C01E4">
        <w:rPr>
          <w:lang w:val="fr-FR"/>
        </w:rPr>
        <w:t>’</w:t>
      </w:r>
      <w:r w:rsidRPr="001F6E12">
        <w:rPr>
          <w:lang w:val="fr-FR"/>
        </w:rPr>
        <w:t xml:space="preserve">ordre politique, </w:t>
      </w:r>
      <w:r w:rsidR="006E5316">
        <w:rPr>
          <w:lang w:val="fr-FR"/>
        </w:rPr>
        <w:t xml:space="preserve">théorique </w:t>
      </w:r>
      <w:r w:rsidRPr="001F6E12">
        <w:rPr>
          <w:lang w:val="fr-FR"/>
        </w:rPr>
        <w:t xml:space="preserve">ou technique. Le Gouvernement étudie de près </w:t>
      </w:r>
      <w:r w:rsidR="006E5316">
        <w:rPr>
          <w:lang w:val="fr-FR"/>
        </w:rPr>
        <w:t>c</w:t>
      </w:r>
      <w:r w:rsidRPr="001F6E12">
        <w:rPr>
          <w:lang w:val="fr-FR"/>
        </w:rPr>
        <w:t xml:space="preserve">es recommandations et examine les éléments de fait et documents soumis </w:t>
      </w:r>
      <w:r w:rsidR="006E5316">
        <w:rPr>
          <w:lang w:val="fr-FR"/>
        </w:rPr>
        <w:t xml:space="preserve">à la Commission </w:t>
      </w:r>
      <w:r w:rsidRPr="001F6E12">
        <w:rPr>
          <w:lang w:val="fr-FR"/>
        </w:rPr>
        <w:t>par toutes les parties prenantes avant de déterminer comment procéder.</w:t>
      </w:r>
    </w:p>
    <w:p w:rsidR="00492F77" w:rsidRPr="001F6E12" w:rsidRDefault="00492F77" w:rsidP="00C75068">
      <w:pPr>
        <w:pStyle w:val="ParNoG"/>
        <w:numPr>
          <w:ilvl w:val="0"/>
          <w:numId w:val="0"/>
        </w:numPr>
        <w:tabs>
          <w:tab w:val="left" w:pos="1701"/>
        </w:tabs>
        <w:spacing w:line="230" w:lineRule="atLeast"/>
        <w:ind w:left="1134"/>
        <w:rPr>
          <w:lang w:val="fr-FR"/>
        </w:rPr>
      </w:pPr>
      <w:r w:rsidRPr="001F6E12">
        <w:rPr>
          <w:lang w:val="fr-FR"/>
        </w:rPr>
        <w:t>31.</w:t>
      </w:r>
      <w:r w:rsidRPr="001F6E12">
        <w:rPr>
          <w:lang w:val="fr-FR"/>
        </w:rPr>
        <w:tab/>
        <w:t>Le Gouvernement est d</w:t>
      </w:r>
      <w:r w:rsidR="005C01E4">
        <w:rPr>
          <w:lang w:val="fr-FR"/>
        </w:rPr>
        <w:t>’</w:t>
      </w:r>
      <w:r w:rsidRPr="001F6E12">
        <w:rPr>
          <w:lang w:val="fr-FR"/>
        </w:rPr>
        <w:t xml:space="preserve">avis que la Commission </w:t>
      </w:r>
      <w:r w:rsidR="006E5316">
        <w:rPr>
          <w:lang w:val="fr-FR"/>
        </w:rPr>
        <w:t>australienne des droits de l</w:t>
      </w:r>
      <w:r w:rsidR="005C01E4">
        <w:rPr>
          <w:lang w:val="fr-FR"/>
        </w:rPr>
        <w:t>’</w:t>
      </w:r>
      <w:r w:rsidR="006E5316">
        <w:rPr>
          <w:lang w:val="fr-FR"/>
        </w:rPr>
        <w:t xml:space="preserve">homme </w:t>
      </w:r>
      <w:r w:rsidRPr="001F6E12">
        <w:rPr>
          <w:lang w:val="fr-FR"/>
        </w:rPr>
        <w:t>dispose de fonds suffisants pour s</w:t>
      </w:r>
      <w:r w:rsidR="005C01E4">
        <w:rPr>
          <w:lang w:val="fr-FR"/>
        </w:rPr>
        <w:t>’</w:t>
      </w:r>
      <w:r w:rsidRPr="001F6E12">
        <w:rPr>
          <w:lang w:val="fr-FR"/>
        </w:rPr>
        <w:t>acquitter de son mandat. Pour plus d</w:t>
      </w:r>
      <w:r w:rsidR="005C01E4">
        <w:rPr>
          <w:lang w:val="fr-FR"/>
        </w:rPr>
        <w:t>’</w:t>
      </w:r>
      <w:r w:rsidRPr="001F6E12">
        <w:rPr>
          <w:lang w:val="fr-FR"/>
        </w:rPr>
        <w:t xml:space="preserve">informations sur son financement, voir la réponse </w:t>
      </w:r>
      <w:r w:rsidR="006E5316">
        <w:rPr>
          <w:lang w:val="fr-FR"/>
        </w:rPr>
        <w:t>au paragraphe </w:t>
      </w:r>
      <w:r w:rsidRPr="001F6E12">
        <w:rPr>
          <w:lang w:val="fr-FR"/>
        </w:rPr>
        <w:t xml:space="preserve">48 de la liste des points à traiter. </w:t>
      </w:r>
    </w:p>
    <w:p w:rsidR="00492F77" w:rsidRPr="001F6E12" w:rsidRDefault="00492F77" w:rsidP="00115168">
      <w:pPr>
        <w:pStyle w:val="H23G"/>
        <w:rPr>
          <w:lang w:val="fr-FR"/>
        </w:rPr>
      </w:pPr>
      <w:r w:rsidRPr="001F6E12">
        <w:rPr>
          <w:lang w:val="fr-FR"/>
        </w:rPr>
        <w:tab/>
      </w:r>
      <w:r w:rsidRPr="001F6E12">
        <w:rPr>
          <w:lang w:val="fr-FR"/>
        </w:rPr>
        <w:tab/>
        <w:t>Réponses aux qu</w:t>
      </w:r>
      <w:r w:rsidR="00C75068">
        <w:rPr>
          <w:lang w:val="fr-FR"/>
        </w:rPr>
        <w:t>estions soulevées au paragraphe </w:t>
      </w:r>
      <w:r w:rsidRPr="001F6E12">
        <w:rPr>
          <w:lang w:val="fr-FR"/>
        </w:rPr>
        <w:t>6 de la liste des points à traiter</w:t>
      </w:r>
    </w:p>
    <w:p w:rsidR="00492F77" w:rsidRPr="001F6E12" w:rsidRDefault="00492F77" w:rsidP="00C75068">
      <w:pPr>
        <w:pStyle w:val="ParNoG"/>
        <w:numPr>
          <w:ilvl w:val="0"/>
          <w:numId w:val="0"/>
        </w:numPr>
        <w:tabs>
          <w:tab w:val="left" w:pos="1701"/>
        </w:tabs>
        <w:spacing w:line="230" w:lineRule="atLeast"/>
        <w:ind w:left="1134"/>
        <w:rPr>
          <w:lang w:val="fr-FR"/>
        </w:rPr>
      </w:pPr>
      <w:r w:rsidRPr="001F6E12">
        <w:rPr>
          <w:lang w:val="fr-FR"/>
        </w:rPr>
        <w:t>32.</w:t>
      </w:r>
      <w:r w:rsidRPr="001F6E12">
        <w:rPr>
          <w:lang w:val="fr-FR"/>
        </w:rPr>
        <w:tab/>
        <w:t>L</w:t>
      </w:r>
      <w:r w:rsidR="005C01E4">
        <w:rPr>
          <w:lang w:val="fr-FR"/>
        </w:rPr>
        <w:t>’</w:t>
      </w:r>
      <w:r w:rsidR="006E5316">
        <w:rPr>
          <w:lang w:val="fr-FR"/>
        </w:rPr>
        <w:t>article </w:t>
      </w:r>
      <w:r w:rsidRPr="001F6E12">
        <w:rPr>
          <w:lang w:val="fr-FR"/>
        </w:rPr>
        <w:t xml:space="preserve">100.1 du Code pénal définit clairement la notion </w:t>
      </w:r>
      <w:r w:rsidR="006E5316">
        <w:rPr>
          <w:lang w:val="fr-FR"/>
        </w:rPr>
        <w:t>d</w:t>
      </w:r>
      <w:r w:rsidR="005C01E4">
        <w:rPr>
          <w:lang w:val="fr-FR"/>
        </w:rPr>
        <w:t>’</w:t>
      </w:r>
      <w:r w:rsidR="0029299A">
        <w:rPr>
          <w:lang w:val="fr-FR"/>
        </w:rPr>
        <w:t>«</w:t>
      </w:r>
      <w:r w:rsidRPr="001F6E12">
        <w:rPr>
          <w:lang w:val="fr-FR"/>
        </w:rPr>
        <w:t>acte terroriste</w:t>
      </w:r>
      <w:r w:rsidR="0029299A">
        <w:rPr>
          <w:lang w:val="fr-FR"/>
        </w:rPr>
        <w:t>»</w:t>
      </w:r>
      <w:r w:rsidRPr="001F6E12">
        <w:rPr>
          <w:lang w:val="fr-FR"/>
        </w:rPr>
        <w:t xml:space="preserve"> </w:t>
      </w:r>
      <w:r w:rsidR="006E5316">
        <w:rPr>
          <w:lang w:val="fr-FR"/>
        </w:rPr>
        <w:t xml:space="preserve">à savoir </w:t>
      </w:r>
      <w:r w:rsidRPr="001F6E12">
        <w:rPr>
          <w:lang w:val="fr-FR"/>
        </w:rPr>
        <w:t xml:space="preserve">les </w:t>
      </w:r>
      <w:r w:rsidR="006E5316">
        <w:rPr>
          <w:lang w:val="fr-FR"/>
        </w:rPr>
        <w:t xml:space="preserve">activités </w:t>
      </w:r>
      <w:r w:rsidRPr="001F6E12">
        <w:rPr>
          <w:lang w:val="fr-FR"/>
        </w:rPr>
        <w:t xml:space="preserve">ou menaces </w:t>
      </w:r>
      <w:r w:rsidR="006E5316">
        <w:rPr>
          <w:lang w:val="fr-FR"/>
        </w:rPr>
        <w:t xml:space="preserve">ayant pour objet </w:t>
      </w:r>
      <w:r w:rsidRPr="001F6E12">
        <w:rPr>
          <w:lang w:val="fr-FR"/>
        </w:rPr>
        <w:t xml:space="preserve">de promouvoir une cause politique, religieuse ou idéologique et </w:t>
      </w:r>
      <w:r w:rsidR="006E5316">
        <w:rPr>
          <w:lang w:val="fr-FR"/>
        </w:rPr>
        <w:t xml:space="preserve">visant </w:t>
      </w:r>
      <w:r w:rsidRPr="001F6E12">
        <w:rPr>
          <w:lang w:val="fr-FR"/>
        </w:rPr>
        <w:t xml:space="preserve">à contraindre ou à intimider le Gouvernement australien, un gouvernement étranger ou la population. Cet article couvre notamment toute </w:t>
      </w:r>
      <w:r w:rsidR="006E5316">
        <w:rPr>
          <w:lang w:val="fr-FR"/>
        </w:rPr>
        <w:t xml:space="preserve">activité </w:t>
      </w:r>
      <w:r w:rsidRPr="001F6E12">
        <w:rPr>
          <w:lang w:val="fr-FR"/>
        </w:rPr>
        <w:t xml:space="preserve">ou menace susceptible de porter gravement atteinte à la population ou aux biens, de mettre en danger </w:t>
      </w:r>
      <w:r w:rsidR="006E5316">
        <w:rPr>
          <w:lang w:val="fr-FR"/>
        </w:rPr>
        <w:t xml:space="preserve">la </w:t>
      </w:r>
      <w:r w:rsidRPr="001F6E12">
        <w:rPr>
          <w:lang w:val="fr-FR"/>
        </w:rPr>
        <w:t xml:space="preserve">vie, de compromettre gravement la santé ou la sécurité publiques, ou de perturber gravement les systèmes </w:t>
      </w:r>
      <w:r w:rsidR="006E5316">
        <w:rPr>
          <w:lang w:val="fr-FR"/>
        </w:rPr>
        <w:t>informatiques (</w:t>
      </w:r>
      <w:r w:rsidR="00D41326">
        <w:rPr>
          <w:lang w:val="fr-FR"/>
        </w:rPr>
        <w:t>notamment</w:t>
      </w:r>
      <w:r w:rsidR="006E5316">
        <w:rPr>
          <w:lang w:val="fr-FR"/>
        </w:rPr>
        <w:t xml:space="preserve"> les </w:t>
      </w:r>
      <w:r w:rsidRPr="001F6E12">
        <w:rPr>
          <w:lang w:val="fr-FR"/>
        </w:rPr>
        <w:t>télécommunications</w:t>
      </w:r>
      <w:r w:rsidR="006E5316">
        <w:rPr>
          <w:lang w:val="fr-FR"/>
        </w:rPr>
        <w:t xml:space="preserve">), les services publics </w:t>
      </w:r>
      <w:r w:rsidRPr="001F6E12">
        <w:rPr>
          <w:lang w:val="fr-FR"/>
        </w:rPr>
        <w:t xml:space="preserve">financiers ou essentiels, </w:t>
      </w:r>
      <w:r w:rsidR="006E5316">
        <w:rPr>
          <w:lang w:val="fr-FR"/>
        </w:rPr>
        <w:t>l</w:t>
      </w:r>
      <w:r w:rsidRPr="001F6E12">
        <w:rPr>
          <w:lang w:val="fr-FR"/>
        </w:rPr>
        <w:t xml:space="preserve">es services collectifs essentiels et </w:t>
      </w:r>
      <w:r w:rsidR="006E5316">
        <w:rPr>
          <w:lang w:val="fr-FR"/>
        </w:rPr>
        <w:t>l</w:t>
      </w:r>
      <w:r w:rsidR="00D41326">
        <w:rPr>
          <w:lang w:val="fr-FR"/>
        </w:rPr>
        <w:t>es prestataires de </w:t>
      </w:r>
      <w:r w:rsidR="00C75068">
        <w:rPr>
          <w:lang w:val="fr-FR"/>
        </w:rPr>
        <w:t>transport.</w:t>
      </w:r>
    </w:p>
    <w:p w:rsidR="00492F77" w:rsidRPr="00C75068" w:rsidRDefault="00492F77" w:rsidP="00C75068">
      <w:pPr>
        <w:pStyle w:val="ParNoG"/>
        <w:numPr>
          <w:ilvl w:val="0"/>
          <w:numId w:val="0"/>
        </w:numPr>
        <w:tabs>
          <w:tab w:val="left" w:pos="1701"/>
        </w:tabs>
        <w:spacing w:line="230" w:lineRule="atLeast"/>
        <w:ind w:left="1134"/>
        <w:rPr>
          <w:lang w:val="fr-FR"/>
        </w:rPr>
      </w:pPr>
      <w:r w:rsidRPr="00C75068">
        <w:rPr>
          <w:lang w:val="fr-FR"/>
        </w:rPr>
        <w:t>33.</w:t>
      </w:r>
      <w:r w:rsidRPr="00C75068">
        <w:rPr>
          <w:lang w:val="fr-FR"/>
        </w:rPr>
        <w:tab/>
        <w:t xml:space="preserve">Les </w:t>
      </w:r>
      <w:r w:rsidR="006E5316" w:rsidRPr="00C75068">
        <w:rPr>
          <w:lang w:val="fr-FR"/>
        </w:rPr>
        <w:t xml:space="preserve">activités </w:t>
      </w:r>
      <w:r w:rsidRPr="00C75068">
        <w:rPr>
          <w:lang w:val="fr-FR"/>
        </w:rPr>
        <w:t>de promotion, de protestation, d</w:t>
      </w:r>
      <w:r w:rsidR="005C01E4">
        <w:rPr>
          <w:lang w:val="fr-FR"/>
        </w:rPr>
        <w:t>’</w:t>
      </w:r>
      <w:r w:rsidRPr="00C75068">
        <w:rPr>
          <w:lang w:val="fr-FR"/>
        </w:rPr>
        <w:t xml:space="preserve">opposition ou </w:t>
      </w:r>
      <w:r w:rsidR="006E5316" w:rsidRPr="00C75068">
        <w:rPr>
          <w:lang w:val="fr-FR"/>
        </w:rPr>
        <w:t>de revendication</w:t>
      </w:r>
      <w:r w:rsidRPr="00C75068">
        <w:rPr>
          <w:lang w:val="fr-FR"/>
        </w:rPr>
        <w:t xml:space="preserve"> ne visant pas à causer de graves préjudices ou la mort, à mettre en danger la vie et n</w:t>
      </w:r>
      <w:r w:rsidR="005C01E4">
        <w:rPr>
          <w:lang w:val="fr-FR"/>
        </w:rPr>
        <w:t>’</w:t>
      </w:r>
      <w:r w:rsidR="006E5316" w:rsidRPr="00C75068">
        <w:rPr>
          <w:lang w:val="fr-FR"/>
        </w:rPr>
        <w:t>engendra</w:t>
      </w:r>
      <w:r w:rsidRPr="00C75068">
        <w:rPr>
          <w:lang w:val="fr-FR"/>
        </w:rPr>
        <w:t xml:space="preserve">nt pas de risque grave pour la santé et la sécurité publiques ne relèvent pas de la notion </w:t>
      </w:r>
      <w:r w:rsidR="00D41326">
        <w:rPr>
          <w:lang w:val="fr-FR"/>
        </w:rPr>
        <w:t>d’</w:t>
      </w:r>
      <w:r w:rsidR="0029299A" w:rsidRPr="00C75068">
        <w:rPr>
          <w:lang w:val="fr-FR"/>
        </w:rPr>
        <w:t>«</w:t>
      </w:r>
      <w:r w:rsidRPr="00C75068">
        <w:rPr>
          <w:lang w:val="fr-FR"/>
        </w:rPr>
        <w:t>acte terroriste</w:t>
      </w:r>
      <w:r w:rsidR="0029299A" w:rsidRPr="00C75068">
        <w:rPr>
          <w:lang w:val="fr-FR"/>
        </w:rPr>
        <w:t>»</w:t>
      </w:r>
      <w:r w:rsidRPr="00C75068">
        <w:rPr>
          <w:lang w:val="fr-FR"/>
        </w:rPr>
        <w:t xml:space="preserve">, </w:t>
      </w:r>
      <w:r w:rsidR="006E5316" w:rsidRPr="00C75068">
        <w:rPr>
          <w:lang w:val="fr-FR"/>
        </w:rPr>
        <w:t>et l</w:t>
      </w:r>
      <w:r w:rsidR="005C01E4">
        <w:rPr>
          <w:lang w:val="fr-FR"/>
        </w:rPr>
        <w:t>’</w:t>
      </w:r>
      <w:r w:rsidR="006E5316" w:rsidRPr="00C75068">
        <w:rPr>
          <w:lang w:val="fr-FR"/>
        </w:rPr>
        <w:t xml:space="preserve">on a veillé à ce que </w:t>
      </w:r>
      <w:r w:rsidRPr="00C75068">
        <w:rPr>
          <w:lang w:val="fr-FR"/>
        </w:rPr>
        <w:t xml:space="preserve">la définition </w:t>
      </w:r>
      <w:r w:rsidR="006E5316" w:rsidRPr="00C75068">
        <w:rPr>
          <w:lang w:val="fr-FR"/>
        </w:rPr>
        <w:t xml:space="preserve">ne traite que de </w:t>
      </w:r>
      <w:r w:rsidRPr="00C75068">
        <w:rPr>
          <w:lang w:val="fr-FR"/>
        </w:rPr>
        <w:t>l</w:t>
      </w:r>
      <w:r w:rsidR="005C01E4">
        <w:rPr>
          <w:lang w:val="fr-FR"/>
        </w:rPr>
        <w:t>’</w:t>
      </w:r>
      <w:r w:rsidRPr="00C75068">
        <w:rPr>
          <w:lang w:val="fr-FR"/>
        </w:rPr>
        <w:t>activité terroriste en tant que telle.</w:t>
      </w:r>
    </w:p>
    <w:p w:rsidR="00492F77" w:rsidRPr="001F6E12" w:rsidRDefault="00492F77" w:rsidP="00C75068">
      <w:pPr>
        <w:pStyle w:val="ParNoG"/>
        <w:numPr>
          <w:ilvl w:val="0"/>
          <w:numId w:val="0"/>
        </w:numPr>
        <w:tabs>
          <w:tab w:val="left" w:pos="1701"/>
        </w:tabs>
        <w:spacing w:line="230" w:lineRule="atLeast"/>
        <w:ind w:left="1134"/>
        <w:rPr>
          <w:lang w:val="fr-FR"/>
        </w:rPr>
      </w:pPr>
      <w:r w:rsidRPr="001F6E12">
        <w:rPr>
          <w:lang w:val="fr-FR"/>
        </w:rPr>
        <w:t>34.</w:t>
      </w:r>
      <w:r w:rsidRPr="001F6E12">
        <w:rPr>
          <w:lang w:val="fr-FR"/>
        </w:rPr>
        <w:tab/>
        <w:t>Les principales infractions établies par l</w:t>
      </w:r>
      <w:r w:rsidR="005C01E4">
        <w:rPr>
          <w:lang w:val="fr-FR"/>
        </w:rPr>
        <w:t>’</w:t>
      </w:r>
      <w:r w:rsidRPr="001F6E12">
        <w:rPr>
          <w:lang w:val="fr-FR"/>
        </w:rPr>
        <w:t xml:space="preserve">Australie dans le cadre de la lutte contre le terrorisme se fondent sur les notions </w:t>
      </w:r>
      <w:r w:rsidR="0029299A">
        <w:rPr>
          <w:lang w:val="fr-FR"/>
        </w:rPr>
        <w:t>«</w:t>
      </w:r>
      <w:r w:rsidRPr="001F6E12">
        <w:rPr>
          <w:lang w:val="fr-FR"/>
        </w:rPr>
        <w:t>d</w:t>
      </w:r>
      <w:r w:rsidR="005C01E4">
        <w:rPr>
          <w:lang w:val="fr-FR"/>
        </w:rPr>
        <w:t>’</w:t>
      </w:r>
      <w:r w:rsidRPr="001F6E12">
        <w:rPr>
          <w:lang w:val="fr-FR"/>
        </w:rPr>
        <w:t>actes terroristes</w:t>
      </w:r>
      <w:r w:rsidR="0029299A">
        <w:rPr>
          <w:lang w:val="fr-FR"/>
        </w:rPr>
        <w:t>»</w:t>
      </w:r>
      <w:r w:rsidRPr="001F6E12">
        <w:rPr>
          <w:lang w:val="fr-FR"/>
        </w:rPr>
        <w:t xml:space="preserve"> et </w:t>
      </w:r>
      <w:r w:rsidR="0029299A">
        <w:rPr>
          <w:lang w:val="fr-FR"/>
        </w:rPr>
        <w:t>«</w:t>
      </w:r>
      <w:r w:rsidRPr="001F6E12">
        <w:rPr>
          <w:lang w:val="fr-FR"/>
        </w:rPr>
        <w:t>d</w:t>
      </w:r>
      <w:r w:rsidR="005C01E4">
        <w:rPr>
          <w:lang w:val="fr-FR"/>
        </w:rPr>
        <w:t>’</w:t>
      </w:r>
      <w:r w:rsidRPr="001F6E12">
        <w:rPr>
          <w:lang w:val="fr-FR"/>
        </w:rPr>
        <w:t>organisations terroristes</w:t>
      </w:r>
      <w:r w:rsidR="0029299A">
        <w:rPr>
          <w:lang w:val="fr-FR"/>
        </w:rPr>
        <w:t>»</w:t>
      </w:r>
      <w:r w:rsidRPr="001F6E12">
        <w:rPr>
          <w:lang w:val="fr-FR"/>
        </w:rPr>
        <w:t>. L</w:t>
      </w:r>
      <w:r w:rsidR="005C01E4">
        <w:rPr>
          <w:lang w:val="fr-FR"/>
        </w:rPr>
        <w:t>’</w:t>
      </w:r>
      <w:r w:rsidRPr="001F6E12">
        <w:rPr>
          <w:lang w:val="fr-FR"/>
        </w:rPr>
        <w:t xml:space="preserve">élément moral de </w:t>
      </w:r>
      <w:r w:rsidR="006E5316">
        <w:rPr>
          <w:lang w:val="fr-FR"/>
        </w:rPr>
        <w:t>l</w:t>
      </w:r>
      <w:r w:rsidR="005C01E4">
        <w:rPr>
          <w:lang w:val="fr-FR"/>
        </w:rPr>
        <w:t>’</w:t>
      </w:r>
      <w:r w:rsidRPr="001F6E12">
        <w:rPr>
          <w:lang w:val="fr-FR"/>
        </w:rPr>
        <w:t xml:space="preserve">infraction garantit que seuls les </w:t>
      </w:r>
      <w:r w:rsidR="006E5316">
        <w:rPr>
          <w:lang w:val="fr-FR"/>
        </w:rPr>
        <w:t xml:space="preserve">actes </w:t>
      </w:r>
      <w:r w:rsidRPr="001F6E12">
        <w:rPr>
          <w:lang w:val="fr-FR"/>
        </w:rPr>
        <w:t>fondés sur un motif terroriste sont incriminés. Conformément à l</w:t>
      </w:r>
      <w:r w:rsidR="005C01E4">
        <w:rPr>
          <w:lang w:val="fr-FR"/>
        </w:rPr>
        <w:t>’</w:t>
      </w:r>
      <w:r w:rsidR="006E5316">
        <w:rPr>
          <w:lang w:val="fr-FR"/>
        </w:rPr>
        <w:t>article </w:t>
      </w:r>
      <w:r w:rsidRPr="001F6E12">
        <w:rPr>
          <w:lang w:val="fr-FR"/>
        </w:rPr>
        <w:t xml:space="preserve">100.1, </w:t>
      </w:r>
      <w:r w:rsidR="006E5316">
        <w:rPr>
          <w:lang w:val="fr-FR"/>
        </w:rPr>
        <w:t>l</w:t>
      </w:r>
      <w:r w:rsidR="005C01E4">
        <w:rPr>
          <w:lang w:val="fr-FR"/>
        </w:rPr>
        <w:t>’</w:t>
      </w:r>
      <w:r w:rsidR="006E5316">
        <w:rPr>
          <w:lang w:val="fr-FR"/>
        </w:rPr>
        <w:t>infraction</w:t>
      </w:r>
      <w:r w:rsidRPr="001F6E12">
        <w:rPr>
          <w:lang w:val="fr-FR"/>
        </w:rPr>
        <w:t xml:space="preserve"> </w:t>
      </w:r>
      <w:r w:rsidR="006E5316">
        <w:rPr>
          <w:lang w:val="fr-FR"/>
        </w:rPr>
        <w:t>n</w:t>
      </w:r>
      <w:r w:rsidR="005C01E4">
        <w:rPr>
          <w:lang w:val="fr-FR"/>
        </w:rPr>
        <w:t>’</w:t>
      </w:r>
      <w:r w:rsidR="006E5316">
        <w:rPr>
          <w:lang w:val="fr-FR"/>
        </w:rPr>
        <w:t>est constituée</w:t>
      </w:r>
      <w:r w:rsidRPr="001F6E12">
        <w:rPr>
          <w:lang w:val="fr-FR"/>
        </w:rPr>
        <w:t xml:space="preserve"> que si la preuve d</w:t>
      </w:r>
      <w:r w:rsidR="005C01E4">
        <w:rPr>
          <w:lang w:val="fr-FR"/>
        </w:rPr>
        <w:t>’</w:t>
      </w:r>
      <w:r w:rsidRPr="001F6E12">
        <w:rPr>
          <w:lang w:val="fr-FR"/>
        </w:rPr>
        <w:t>un lien entre l</w:t>
      </w:r>
      <w:r w:rsidR="005C01E4">
        <w:rPr>
          <w:lang w:val="fr-FR"/>
        </w:rPr>
        <w:t>’</w:t>
      </w:r>
      <w:r w:rsidR="006E5316">
        <w:rPr>
          <w:lang w:val="fr-FR"/>
        </w:rPr>
        <w:t xml:space="preserve">acte </w:t>
      </w:r>
      <w:r w:rsidRPr="001F6E12">
        <w:rPr>
          <w:lang w:val="fr-FR"/>
        </w:rPr>
        <w:t xml:space="preserve">présumé et un </w:t>
      </w:r>
      <w:r w:rsidR="0029299A">
        <w:rPr>
          <w:lang w:val="fr-FR"/>
        </w:rPr>
        <w:t>«</w:t>
      </w:r>
      <w:r w:rsidRPr="001F6E12">
        <w:rPr>
          <w:lang w:val="fr-FR"/>
        </w:rPr>
        <w:t>acte terroriste</w:t>
      </w:r>
      <w:r w:rsidR="0029299A">
        <w:rPr>
          <w:lang w:val="fr-FR"/>
        </w:rPr>
        <w:t>»</w:t>
      </w:r>
      <w:r w:rsidRPr="001F6E12">
        <w:rPr>
          <w:lang w:val="fr-FR"/>
        </w:rPr>
        <w:t xml:space="preserve"> ou une </w:t>
      </w:r>
      <w:r w:rsidR="0029299A">
        <w:rPr>
          <w:lang w:val="fr-FR"/>
        </w:rPr>
        <w:t>«</w:t>
      </w:r>
      <w:r w:rsidRPr="001F6E12">
        <w:rPr>
          <w:lang w:val="fr-FR"/>
        </w:rPr>
        <w:t>organisation terroriste</w:t>
      </w:r>
      <w:r w:rsidR="0029299A">
        <w:rPr>
          <w:lang w:val="fr-FR"/>
        </w:rPr>
        <w:t>»</w:t>
      </w:r>
      <w:r w:rsidRPr="001F6E12">
        <w:rPr>
          <w:lang w:val="fr-FR"/>
        </w:rPr>
        <w:t xml:space="preserve"> est apporté</w:t>
      </w:r>
      <w:r w:rsidR="00AE3429">
        <w:rPr>
          <w:lang w:val="fr-FR"/>
        </w:rPr>
        <w:t>e</w:t>
      </w:r>
      <w:r w:rsidRPr="001F6E12">
        <w:rPr>
          <w:lang w:val="fr-FR"/>
        </w:rPr>
        <w:t>. Ainsi, le champ d</w:t>
      </w:r>
      <w:r w:rsidR="005C01E4">
        <w:rPr>
          <w:lang w:val="fr-FR"/>
        </w:rPr>
        <w:t>’</w:t>
      </w:r>
      <w:r w:rsidRPr="001F6E12">
        <w:rPr>
          <w:lang w:val="fr-FR"/>
        </w:rPr>
        <w:t xml:space="preserve">application de ces infractions ne couvre que </w:t>
      </w:r>
      <w:r w:rsidR="006E5316">
        <w:rPr>
          <w:lang w:val="fr-FR"/>
        </w:rPr>
        <w:t xml:space="preserve">les actes </w:t>
      </w:r>
      <w:r w:rsidRPr="001F6E12">
        <w:rPr>
          <w:lang w:val="fr-FR"/>
        </w:rPr>
        <w:t>qualifiés à juste titre d</w:t>
      </w:r>
      <w:r w:rsidR="005C01E4">
        <w:rPr>
          <w:lang w:val="fr-FR"/>
        </w:rPr>
        <w:t>’</w:t>
      </w:r>
      <w:r w:rsidRPr="001F6E12">
        <w:rPr>
          <w:lang w:val="fr-FR"/>
        </w:rPr>
        <w:t>activité terroriste.</w:t>
      </w:r>
    </w:p>
    <w:p w:rsidR="00492F77" w:rsidRPr="001F6E12" w:rsidRDefault="00492F77" w:rsidP="00C75068">
      <w:pPr>
        <w:pStyle w:val="ParNoG"/>
        <w:numPr>
          <w:ilvl w:val="0"/>
          <w:numId w:val="0"/>
        </w:numPr>
        <w:tabs>
          <w:tab w:val="left" w:pos="1701"/>
        </w:tabs>
        <w:spacing w:line="230" w:lineRule="atLeast"/>
        <w:ind w:left="1134"/>
        <w:rPr>
          <w:lang w:val="fr-FR"/>
        </w:rPr>
      </w:pPr>
      <w:r w:rsidRPr="001F6E12">
        <w:rPr>
          <w:lang w:val="fr-FR"/>
        </w:rPr>
        <w:t>35.</w:t>
      </w:r>
      <w:r w:rsidRPr="001F6E12">
        <w:rPr>
          <w:lang w:val="fr-FR"/>
        </w:rPr>
        <w:tab/>
        <w:t>Des dispositions législatives strictes, d</w:t>
      </w:r>
      <w:r w:rsidR="005C01E4">
        <w:rPr>
          <w:lang w:val="fr-FR"/>
        </w:rPr>
        <w:t>’</w:t>
      </w:r>
      <w:r w:rsidRPr="001F6E12">
        <w:rPr>
          <w:lang w:val="fr-FR"/>
        </w:rPr>
        <w:t xml:space="preserve">amples garanties et des mécanismes de contrôle et de responsabilisation </w:t>
      </w:r>
      <w:r w:rsidR="00865B7E">
        <w:rPr>
          <w:lang w:val="fr-FR"/>
        </w:rPr>
        <w:t>s</w:t>
      </w:r>
      <w:r w:rsidR="005C01E4">
        <w:rPr>
          <w:lang w:val="fr-FR"/>
        </w:rPr>
        <w:t>’</w:t>
      </w:r>
      <w:r w:rsidR="00865B7E">
        <w:rPr>
          <w:lang w:val="fr-FR"/>
        </w:rPr>
        <w:t xml:space="preserve">appliquent </w:t>
      </w:r>
      <w:r w:rsidRPr="001F6E12">
        <w:rPr>
          <w:lang w:val="fr-FR"/>
        </w:rPr>
        <w:t xml:space="preserve">à </w:t>
      </w:r>
      <w:r w:rsidRPr="0068151D">
        <w:rPr>
          <w:lang w:val="fr-FR"/>
        </w:rPr>
        <w:t>l</w:t>
      </w:r>
      <w:r w:rsidR="005C01E4">
        <w:rPr>
          <w:lang w:val="fr-FR"/>
        </w:rPr>
        <w:t>’</w:t>
      </w:r>
      <w:r w:rsidRPr="0068151D">
        <w:rPr>
          <w:lang w:val="fr-FR"/>
        </w:rPr>
        <w:t>Agence australienne du renseignement</w:t>
      </w:r>
      <w:r w:rsidRPr="001F6E12">
        <w:rPr>
          <w:lang w:val="fr-FR"/>
        </w:rPr>
        <w:t xml:space="preserve">. La loi de 1979 y relative dispose que </w:t>
      </w:r>
      <w:r w:rsidR="00865B7E">
        <w:rPr>
          <w:lang w:val="fr-FR"/>
        </w:rPr>
        <w:t>d</w:t>
      </w:r>
      <w:r w:rsidRPr="001F6E12">
        <w:rPr>
          <w:lang w:val="fr-FR"/>
        </w:rPr>
        <w:t>es mandats d</w:t>
      </w:r>
      <w:r w:rsidR="005C01E4">
        <w:rPr>
          <w:lang w:val="fr-FR"/>
        </w:rPr>
        <w:t>’</w:t>
      </w:r>
      <w:r w:rsidRPr="001F6E12">
        <w:rPr>
          <w:lang w:val="fr-FR"/>
        </w:rPr>
        <w:t xml:space="preserve">arrêt </w:t>
      </w:r>
      <w:r w:rsidR="00865B7E">
        <w:rPr>
          <w:lang w:val="fr-FR"/>
        </w:rPr>
        <w:t xml:space="preserve">et de garde à vue </w:t>
      </w:r>
      <w:r w:rsidRPr="001F6E12">
        <w:rPr>
          <w:lang w:val="fr-FR"/>
        </w:rPr>
        <w:t>ne peuvent être émis que s</w:t>
      </w:r>
      <w:r w:rsidR="005C01E4">
        <w:rPr>
          <w:lang w:val="fr-FR"/>
        </w:rPr>
        <w:t>’</w:t>
      </w:r>
      <w:r w:rsidRPr="001F6E12">
        <w:rPr>
          <w:lang w:val="fr-FR"/>
        </w:rPr>
        <w:t>il y a des raisons de croire qu</w:t>
      </w:r>
      <w:r w:rsidR="005C01E4">
        <w:rPr>
          <w:lang w:val="fr-FR"/>
        </w:rPr>
        <w:t>’</w:t>
      </w:r>
      <w:r w:rsidRPr="001F6E12">
        <w:rPr>
          <w:lang w:val="fr-FR"/>
        </w:rPr>
        <w:t>ils peuvent aider, de manière décisive, à recueillir d</w:t>
      </w:r>
      <w:r w:rsidR="005C01E4">
        <w:rPr>
          <w:lang w:val="fr-FR"/>
        </w:rPr>
        <w:t>’</w:t>
      </w:r>
      <w:r w:rsidRPr="001F6E12">
        <w:rPr>
          <w:lang w:val="fr-FR"/>
        </w:rPr>
        <w:t>importants renseignements relatifs à une infraction terroriste et lorsqu</w:t>
      </w:r>
      <w:r w:rsidR="005C01E4">
        <w:rPr>
          <w:lang w:val="fr-FR"/>
        </w:rPr>
        <w:t>’</w:t>
      </w:r>
      <w:r w:rsidRPr="001F6E12">
        <w:rPr>
          <w:lang w:val="fr-FR"/>
        </w:rPr>
        <w:t>il apparaît que d</w:t>
      </w:r>
      <w:r w:rsidR="005C01E4">
        <w:rPr>
          <w:lang w:val="fr-FR"/>
        </w:rPr>
        <w:t>’</w:t>
      </w:r>
      <w:r w:rsidRPr="001F6E12">
        <w:rPr>
          <w:lang w:val="fr-FR"/>
        </w:rPr>
        <w:t xml:space="preserve">autres méthodes de collecte des renseignements </w:t>
      </w:r>
      <w:r w:rsidR="00865B7E">
        <w:rPr>
          <w:lang w:val="fr-FR"/>
        </w:rPr>
        <w:t xml:space="preserve">seraient </w:t>
      </w:r>
      <w:r w:rsidRPr="001F6E12">
        <w:rPr>
          <w:lang w:val="fr-FR"/>
        </w:rPr>
        <w:t>inefficaces.</w:t>
      </w:r>
    </w:p>
    <w:p w:rsidR="00492F77" w:rsidRPr="001F6E12" w:rsidRDefault="00492F77" w:rsidP="00C75068">
      <w:pPr>
        <w:pStyle w:val="ParNoG"/>
        <w:numPr>
          <w:ilvl w:val="0"/>
          <w:numId w:val="0"/>
        </w:numPr>
        <w:tabs>
          <w:tab w:val="left" w:pos="1701"/>
        </w:tabs>
        <w:spacing w:line="230" w:lineRule="atLeast"/>
        <w:ind w:left="1134"/>
        <w:rPr>
          <w:lang w:val="fr-FR"/>
        </w:rPr>
      </w:pPr>
      <w:r w:rsidRPr="001F6E12">
        <w:rPr>
          <w:lang w:val="fr-FR"/>
        </w:rPr>
        <w:t>36.</w:t>
      </w:r>
      <w:r w:rsidRPr="001F6E12">
        <w:rPr>
          <w:lang w:val="fr-FR"/>
        </w:rPr>
        <w:tab/>
        <w:t>Les mandats d</w:t>
      </w:r>
      <w:r w:rsidR="005C01E4">
        <w:rPr>
          <w:lang w:val="fr-FR"/>
        </w:rPr>
        <w:t>’</w:t>
      </w:r>
      <w:r w:rsidRPr="001F6E12">
        <w:rPr>
          <w:lang w:val="fr-FR"/>
        </w:rPr>
        <w:t xml:space="preserve">arrêt </w:t>
      </w:r>
      <w:r w:rsidR="00865B7E">
        <w:rPr>
          <w:lang w:val="fr-FR"/>
        </w:rPr>
        <w:t xml:space="preserve">et de garde à vue </w:t>
      </w:r>
      <w:r w:rsidRPr="001F6E12">
        <w:rPr>
          <w:lang w:val="fr-FR"/>
        </w:rPr>
        <w:t>doivent également répondre à d</w:t>
      </w:r>
      <w:r w:rsidR="005C01E4">
        <w:rPr>
          <w:lang w:val="fr-FR"/>
        </w:rPr>
        <w:t>’</w:t>
      </w:r>
      <w:r w:rsidRPr="001F6E12">
        <w:rPr>
          <w:lang w:val="fr-FR"/>
        </w:rPr>
        <w:t xml:space="preserve">autres conditions. Ils ne permettent de placer une personne en garde à vue </w:t>
      </w:r>
      <w:r w:rsidR="00865B7E">
        <w:rPr>
          <w:lang w:val="fr-FR"/>
        </w:rPr>
        <w:t xml:space="preserve">et en détention </w:t>
      </w:r>
      <w:r w:rsidRPr="001F6E12">
        <w:rPr>
          <w:lang w:val="fr-FR"/>
        </w:rPr>
        <w:t>que s</w:t>
      </w:r>
      <w:r w:rsidR="005C01E4">
        <w:rPr>
          <w:lang w:val="fr-FR"/>
        </w:rPr>
        <w:t>’</w:t>
      </w:r>
      <w:r w:rsidRPr="001F6E12">
        <w:rPr>
          <w:lang w:val="fr-FR"/>
        </w:rPr>
        <w:t>il y a des raisons de croire que l</w:t>
      </w:r>
      <w:r w:rsidR="005C01E4">
        <w:rPr>
          <w:lang w:val="fr-FR"/>
        </w:rPr>
        <w:t>’</w:t>
      </w:r>
      <w:r w:rsidRPr="001F6E12">
        <w:rPr>
          <w:lang w:val="fr-FR"/>
        </w:rPr>
        <w:t>intéressé risque de se soustraire à l</w:t>
      </w:r>
      <w:r w:rsidR="005C01E4">
        <w:rPr>
          <w:lang w:val="fr-FR"/>
        </w:rPr>
        <w:t>’</w:t>
      </w:r>
      <w:r w:rsidRPr="001F6E12">
        <w:rPr>
          <w:lang w:val="fr-FR"/>
        </w:rPr>
        <w:t>interrogatoire, de prévenir un tiers impliqué dans la commission d</w:t>
      </w:r>
      <w:r w:rsidR="005C01E4">
        <w:rPr>
          <w:lang w:val="fr-FR"/>
        </w:rPr>
        <w:t>’</w:t>
      </w:r>
      <w:r w:rsidRPr="001F6E12">
        <w:rPr>
          <w:lang w:val="fr-FR"/>
        </w:rPr>
        <w:t>une infraction terroriste faisant l</w:t>
      </w:r>
      <w:r w:rsidR="005C01E4">
        <w:rPr>
          <w:lang w:val="fr-FR"/>
        </w:rPr>
        <w:t>’</w:t>
      </w:r>
      <w:r w:rsidRPr="001F6E12">
        <w:rPr>
          <w:lang w:val="fr-FR"/>
        </w:rPr>
        <w:t>objet d</w:t>
      </w:r>
      <w:r w:rsidR="005C01E4">
        <w:rPr>
          <w:lang w:val="fr-FR"/>
        </w:rPr>
        <w:t>’</w:t>
      </w:r>
      <w:r w:rsidRPr="001F6E12">
        <w:rPr>
          <w:lang w:val="fr-FR"/>
        </w:rPr>
        <w:t>une enquête ou de détruire, d</w:t>
      </w:r>
      <w:r w:rsidR="005C01E4">
        <w:rPr>
          <w:lang w:val="fr-FR"/>
        </w:rPr>
        <w:t>’</w:t>
      </w:r>
      <w:r w:rsidRPr="001F6E12">
        <w:rPr>
          <w:lang w:val="fr-FR"/>
        </w:rPr>
        <w:t xml:space="preserve">endommager ou de modifier un document ou élément à </w:t>
      </w:r>
      <w:r w:rsidR="003F4D9F">
        <w:rPr>
          <w:lang w:val="fr-FR"/>
        </w:rPr>
        <w:t>produire</w:t>
      </w:r>
      <w:r w:rsidRPr="001F6E12">
        <w:rPr>
          <w:lang w:val="fr-FR"/>
        </w:rPr>
        <w:t xml:space="preserve"> en </w:t>
      </w:r>
      <w:r w:rsidR="003F4D9F">
        <w:rPr>
          <w:lang w:val="fr-FR"/>
        </w:rPr>
        <w:t xml:space="preserve">vertu </w:t>
      </w:r>
      <w:r w:rsidRPr="001F6E12">
        <w:rPr>
          <w:lang w:val="fr-FR"/>
        </w:rPr>
        <w:t>du mandat. Bien que l</w:t>
      </w:r>
      <w:r w:rsidR="005C01E4">
        <w:rPr>
          <w:lang w:val="fr-FR"/>
        </w:rPr>
        <w:t>’</w:t>
      </w:r>
      <w:r w:rsidRPr="001F6E12">
        <w:rPr>
          <w:lang w:val="fr-FR"/>
        </w:rPr>
        <w:t xml:space="preserve">accès à un avocat et la divulgation de certaines informations soient soumises à </w:t>
      </w:r>
      <w:r w:rsidR="003F4D9F">
        <w:rPr>
          <w:lang w:val="fr-FR"/>
        </w:rPr>
        <w:t xml:space="preserve">des </w:t>
      </w:r>
      <w:r w:rsidRPr="001F6E12">
        <w:rPr>
          <w:lang w:val="fr-FR"/>
        </w:rPr>
        <w:t>restrictions, celles-ci ne sont pas absolues et ne sont appliquées que dans la mesure où elles sont nécessaires pour protéger la sécurité nationale.</w:t>
      </w:r>
    </w:p>
    <w:p w:rsidR="00492F77" w:rsidRPr="001F6E12" w:rsidRDefault="00492F77" w:rsidP="00C75068">
      <w:pPr>
        <w:pStyle w:val="ParNoG"/>
        <w:numPr>
          <w:ilvl w:val="0"/>
          <w:numId w:val="0"/>
        </w:numPr>
        <w:tabs>
          <w:tab w:val="left" w:pos="1701"/>
        </w:tabs>
        <w:spacing w:line="230" w:lineRule="atLeast"/>
        <w:ind w:left="1134"/>
        <w:rPr>
          <w:lang w:val="fr-FR"/>
        </w:rPr>
      </w:pPr>
      <w:r w:rsidRPr="001F6E12">
        <w:rPr>
          <w:lang w:val="fr-FR"/>
        </w:rPr>
        <w:t>37.</w:t>
      </w:r>
      <w:r w:rsidRPr="001F6E12">
        <w:rPr>
          <w:lang w:val="fr-FR"/>
        </w:rPr>
        <w:tab/>
        <w:t>Nul ne peut être privé d</w:t>
      </w:r>
      <w:r w:rsidR="005C01E4">
        <w:rPr>
          <w:lang w:val="fr-FR"/>
        </w:rPr>
        <w:t>’</w:t>
      </w:r>
      <w:r w:rsidRPr="001F6E12">
        <w:rPr>
          <w:lang w:val="fr-FR"/>
        </w:rPr>
        <w:t>accès à l</w:t>
      </w:r>
      <w:r w:rsidR="005C01E4">
        <w:rPr>
          <w:lang w:val="fr-FR"/>
        </w:rPr>
        <w:t>’</w:t>
      </w:r>
      <w:r w:rsidRPr="001F6E12">
        <w:rPr>
          <w:lang w:val="fr-FR"/>
        </w:rPr>
        <w:t>avocat de son choix, sauf si une autorité compétente (c</w:t>
      </w:r>
      <w:r w:rsidR="005C01E4">
        <w:rPr>
          <w:lang w:val="fr-FR"/>
        </w:rPr>
        <w:t>’</w:t>
      </w:r>
      <w:r w:rsidRPr="001F6E12">
        <w:rPr>
          <w:lang w:val="fr-FR"/>
        </w:rPr>
        <w:t>est-à-dire une personne indépendante ayant une expérience dans le doma</w:t>
      </w:r>
      <w:r w:rsidR="003F4D9F">
        <w:rPr>
          <w:lang w:val="fr-FR"/>
        </w:rPr>
        <w:t>ine judiciaire, désignée par l</w:t>
      </w:r>
      <w:r w:rsidR="005C01E4">
        <w:rPr>
          <w:lang w:val="fr-FR"/>
        </w:rPr>
        <w:t>’</w:t>
      </w:r>
      <w:r w:rsidR="003F4D9F">
        <w:rPr>
          <w:lang w:val="fr-FR"/>
        </w:rPr>
        <w:t xml:space="preserve">Attorney </w:t>
      </w:r>
      <w:r w:rsidRPr="001F6E12">
        <w:rPr>
          <w:lang w:val="fr-FR"/>
        </w:rPr>
        <w:t>général, et supervisant l</w:t>
      </w:r>
      <w:r w:rsidR="005C01E4">
        <w:rPr>
          <w:lang w:val="fr-FR"/>
        </w:rPr>
        <w:t>’</w:t>
      </w:r>
      <w:r w:rsidRPr="001F6E12">
        <w:rPr>
          <w:lang w:val="fr-FR"/>
        </w:rPr>
        <w:t>interrogatoire) en décide autrement. Cette autorité doit pouvoir s</w:t>
      </w:r>
      <w:r w:rsidR="005C01E4">
        <w:rPr>
          <w:lang w:val="fr-FR"/>
        </w:rPr>
        <w:t>’</w:t>
      </w:r>
      <w:r w:rsidRPr="001F6E12">
        <w:rPr>
          <w:lang w:val="fr-FR"/>
        </w:rPr>
        <w:t>assurer, sur la base de considérations relatives à l</w:t>
      </w:r>
      <w:r w:rsidR="005C01E4">
        <w:rPr>
          <w:lang w:val="fr-FR"/>
        </w:rPr>
        <w:t>’</w:t>
      </w:r>
      <w:r w:rsidRPr="001F6E12">
        <w:rPr>
          <w:lang w:val="fr-FR"/>
        </w:rPr>
        <w:t>avocat concerné, que l</w:t>
      </w:r>
      <w:r w:rsidR="005C01E4">
        <w:rPr>
          <w:lang w:val="fr-FR"/>
        </w:rPr>
        <w:t>’</w:t>
      </w:r>
      <w:r w:rsidRPr="001F6E12">
        <w:rPr>
          <w:lang w:val="fr-FR"/>
        </w:rPr>
        <w:t xml:space="preserve">accès à celui-ci ne risque pas </w:t>
      </w:r>
      <w:r w:rsidR="003F4D9F">
        <w:rPr>
          <w:lang w:val="fr-FR"/>
        </w:rPr>
        <w:t>d</w:t>
      </w:r>
      <w:r w:rsidR="005C01E4">
        <w:rPr>
          <w:lang w:val="fr-FR"/>
        </w:rPr>
        <w:t>’</w:t>
      </w:r>
      <w:r w:rsidR="003F4D9F">
        <w:rPr>
          <w:lang w:val="fr-FR"/>
        </w:rPr>
        <w:t xml:space="preserve">aboutir à ce </w:t>
      </w:r>
      <w:r w:rsidRPr="001F6E12">
        <w:rPr>
          <w:lang w:val="fr-FR"/>
        </w:rPr>
        <w:t>qu</w:t>
      </w:r>
      <w:r w:rsidR="005C01E4">
        <w:rPr>
          <w:lang w:val="fr-FR"/>
        </w:rPr>
        <w:t>’</w:t>
      </w:r>
      <w:r w:rsidRPr="001F6E12">
        <w:rPr>
          <w:lang w:val="fr-FR"/>
        </w:rPr>
        <w:t>un tiers impliqué dans la commission d</w:t>
      </w:r>
      <w:r w:rsidR="005C01E4">
        <w:rPr>
          <w:lang w:val="fr-FR"/>
        </w:rPr>
        <w:t>’</w:t>
      </w:r>
      <w:r w:rsidRPr="001F6E12">
        <w:rPr>
          <w:lang w:val="fr-FR"/>
        </w:rPr>
        <w:t>une infraction terroriste soit tenu informé de l</w:t>
      </w:r>
      <w:r w:rsidR="005C01E4">
        <w:rPr>
          <w:lang w:val="fr-FR"/>
        </w:rPr>
        <w:t>’</w:t>
      </w:r>
      <w:r w:rsidRPr="001F6E12">
        <w:rPr>
          <w:lang w:val="fr-FR"/>
        </w:rPr>
        <w:t>existence d</w:t>
      </w:r>
      <w:r w:rsidR="005C01E4">
        <w:rPr>
          <w:lang w:val="fr-FR"/>
        </w:rPr>
        <w:t>’</w:t>
      </w:r>
      <w:r w:rsidRPr="001F6E12">
        <w:rPr>
          <w:lang w:val="fr-FR"/>
        </w:rPr>
        <w:t xml:space="preserve">une enquête ou </w:t>
      </w:r>
      <w:r w:rsidR="003F4D9F">
        <w:rPr>
          <w:lang w:val="fr-FR"/>
        </w:rPr>
        <w:t xml:space="preserve">à ce que </w:t>
      </w:r>
      <w:r w:rsidRPr="001F6E12">
        <w:rPr>
          <w:lang w:val="fr-FR"/>
        </w:rPr>
        <w:t xml:space="preserve">des pièces ou éléments dont la </w:t>
      </w:r>
      <w:r w:rsidR="003F4D9F">
        <w:rPr>
          <w:lang w:val="fr-FR"/>
        </w:rPr>
        <w:t xml:space="preserve">production </w:t>
      </w:r>
      <w:r w:rsidRPr="001F6E12">
        <w:rPr>
          <w:lang w:val="fr-FR"/>
        </w:rPr>
        <w:t xml:space="preserve">peut être demandée </w:t>
      </w:r>
      <w:r w:rsidR="00F80BF3">
        <w:rPr>
          <w:lang w:val="fr-FR"/>
        </w:rPr>
        <w:t xml:space="preserve">en vertu </w:t>
      </w:r>
      <w:r w:rsidRPr="001F6E12">
        <w:rPr>
          <w:lang w:val="fr-FR"/>
        </w:rPr>
        <w:t xml:space="preserve">du mandat </w:t>
      </w:r>
      <w:r w:rsidR="00F80BF3">
        <w:rPr>
          <w:lang w:val="fr-FR"/>
        </w:rPr>
        <w:t xml:space="preserve">soient </w:t>
      </w:r>
      <w:r w:rsidRPr="001F6E12">
        <w:rPr>
          <w:lang w:val="fr-FR"/>
        </w:rPr>
        <w:t>détruits, endommagés ou falsifiés.</w:t>
      </w:r>
    </w:p>
    <w:p w:rsidR="00492F77" w:rsidRPr="001F6E12" w:rsidRDefault="00492F77" w:rsidP="00C75068">
      <w:pPr>
        <w:pStyle w:val="ParNoG"/>
        <w:numPr>
          <w:ilvl w:val="0"/>
          <w:numId w:val="0"/>
        </w:numPr>
        <w:tabs>
          <w:tab w:val="left" w:pos="1701"/>
        </w:tabs>
        <w:spacing w:line="230" w:lineRule="atLeast"/>
        <w:ind w:left="1134"/>
        <w:rPr>
          <w:lang w:val="fr-FR"/>
        </w:rPr>
      </w:pPr>
      <w:r w:rsidRPr="001F6E12">
        <w:rPr>
          <w:lang w:val="fr-FR"/>
        </w:rPr>
        <w:t>38.</w:t>
      </w:r>
      <w:r w:rsidRPr="001F6E12">
        <w:rPr>
          <w:lang w:val="fr-FR"/>
        </w:rPr>
        <w:tab/>
        <w:t>La loi relative à l</w:t>
      </w:r>
      <w:r w:rsidR="005C01E4">
        <w:rPr>
          <w:lang w:val="fr-FR"/>
        </w:rPr>
        <w:t>’</w:t>
      </w:r>
      <w:r w:rsidRPr="001F6E12">
        <w:rPr>
          <w:lang w:val="fr-FR"/>
        </w:rPr>
        <w:t>Agence australienne du renseignement prévoit expressément que lorsque la personne visée par un mandat se voit refuser l</w:t>
      </w:r>
      <w:r w:rsidR="005C01E4">
        <w:rPr>
          <w:lang w:val="fr-FR"/>
        </w:rPr>
        <w:t>’</w:t>
      </w:r>
      <w:r w:rsidRPr="001F6E12">
        <w:rPr>
          <w:lang w:val="fr-FR"/>
        </w:rPr>
        <w:t>accès à un premier avocat de son choix, elle peut en contacter un autre, même si cet accès peut lui être refusé dans les cas évoqués ci-dessus. L</w:t>
      </w:r>
      <w:r w:rsidR="005C01E4">
        <w:rPr>
          <w:lang w:val="fr-FR"/>
        </w:rPr>
        <w:t>’</w:t>
      </w:r>
      <w:r w:rsidR="00AE3429">
        <w:rPr>
          <w:lang w:val="fr-FR"/>
        </w:rPr>
        <w:t>article </w:t>
      </w:r>
      <w:r w:rsidRPr="001F6E12">
        <w:rPr>
          <w:lang w:val="fr-FR"/>
        </w:rPr>
        <w:t>34ZP dispose que</w:t>
      </w:r>
      <w:r w:rsidR="00D41326">
        <w:rPr>
          <w:lang w:val="fr-FR"/>
        </w:rPr>
        <w:t>,</w:t>
      </w:r>
      <w:r w:rsidRPr="001F6E12">
        <w:rPr>
          <w:lang w:val="fr-FR"/>
        </w:rPr>
        <w:t xml:space="preserve"> pour écarter tout doute, une personne peut être interrogée en l</w:t>
      </w:r>
      <w:r w:rsidR="005C01E4">
        <w:rPr>
          <w:lang w:val="fr-FR"/>
        </w:rPr>
        <w:t>’</w:t>
      </w:r>
      <w:r w:rsidRPr="001F6E12">
        <w:rPr>
          <w:lang w:val="fr-FR"/>
        </w:rPr>
        <w:t>absence de l</w:t>
      </w:r>
      <w:r w:rsidR="005C01E4">
        <w:rPr>
          <w:lang w:val="fr-FR"/>
        </w:rPr>
        <w:t>’</w:t>
      </w:r>
      <w:r w:rsidRPr="001F6E12">
        <w:rPr>
          <w:lang w:val="fr-FR"/>
        </w:rPr>
        <w:t>avocat de son choix. Cette disposition n</w:t>
      </w:r>
      <w:r w:rsidR="005C01E4">
        <w:rPr>
          <w:lang w:val="fr-FR"/>
        </w:rPr>
        <w:t>’</w:t>
      </w:r>
      <w:r w:rsidRPr="001F6E12">
        <w:rPr>
          <w:lang w:val="fr-FR"/>
        </w:rPr>
        <w:t>a qu</w:t>
      </w:r>
      <w:r w:rsidR="005C01E4">
        <w:rPr>
          <w:lang w:val="fr-FR"/>
        </w:rPr>
        <w:t>’</w:t>
      </w:r>
      <w:r w:rsidRPr="001F6E12">
        <w:rPr>
          <w:lang w:val="fr-FR"/>
        </w:rPr>
        <w:t>une valeur déclarative et ne permet pas de rejeter les demandes fondées. Ainsi qu</w:t>
      </w:r>
      <w:r w:rsidR="005C01E4">
        <w:rPr>
          <w:lang w:val="fr-FR"/>
        </w:rPr>
        <w:t>’</w:t>
      </w:r>
      <w:r w:rsidRPr="001F6E12">
        <w:rPr>
          <w:lang w:val="fr-FR"/>
        </w:rPr>
        <w:t xml:space="preserve">indiqué précédemment, </w:t>
      </w:r>
      <w:r w:rsidR="00F80BF3">
        <w:rPr>
          <w:lang w:val="fr-FR"/>
        </w:rPr>
        <w:t>l</w:t>
      </w:r>
      <w:r w:rsidR="005C01E4">
        <w:rPr>
          <w:lang w:val="fr-FR"/>
        </w:rPr>
        <w:t>’</w:t>
      </w:r>
      <w:r w:rsidRPr="001F6E12">
        <w:rPr>
          <w:lang w:val="fr-FR"/>
        </w:rPr>
        <w:t>interrogatoire est supervisé par une autorité compétente habilitée à le différer jusqu</w:t>
      </w:r>
      <w:r w:rsidR="005C01E4">
        <w:rPr>
          <w:lang w:val="fr-FR"/>
        </w:rPr>
        <w:t>’</w:t>
      </w:r>
      <w:r w:rsidRPr="001F6E12">
        <w:rPr>
          <w:lang w:val="fr-FR"/>
        </w:rPr>
        <w:t>à ce que la personne visée bénéficie de l</w:t>
      </w:r>
      <w:r w:rsidR="005C01E4">
        <w:rPr>
          <w:lang w:val="fr-FR"/>
        </w:rPr>
        <w:t>’</w:t>
      </w:r>
      <w:r w:rsidRPr="001F6E12">
        <w:rPr>
          <w:lang w:val="fr-FR"/>
        </w:rPr>
        <w:t>assistance d</w:t>
      </w:r>
      <w:r w:rsidR="005C01E4">
        <w:rPr>
          <w:lang w:val="fr-FR"/>
        </w:rPr>
        <w:t>’</w:t>
      </w:r>
      <w:r w:rsidRPr="001F6E12">
        <w:rPr>
          <w:lang w:val="fr-FR"/>
        </w:rPr>
        <w:t>un représentant légal. Par conséquent, s</w:t>
      </w:r>
      <w:r w:rsidR="005C01E4">
        <w:rPr>
          <w:lang w:val="fr-FR"/>
        </w:rPr>
        <w:t>’</w:t>
      </w:r>
      <w:r w:rsidRPr="001F6E12">
        <w:rPr>
          <w:lang w:val="fr-FR"/>
        </w:rPr>
        <w:t>il est possible de refuser l</w:t>
      </w:r>
      <w:r w:rsidR="005C01E4">
        <w:rPr>
          <w:lang w:val="fr-FR"/>
        </w:rPr>
        <w:t>’</w:t>
      </w:r>
      <w:r w:rsidRPr="001F6E12">
        <w:rPr>
          <w:lang w:val="fr-FR"/>
        </w:rPr>
        <w:t xml:space="preserve">accès à un avocat librement choisi, il existe aussi suffisamment de garanties pour que </w:t>
      </w:r>
      <w:r w:rsidR="00F80BF3">
        <w:rPr>
          <w:lang w:val="fr-FR"/>
        </w:rPr>
        <w:t>tel</w:t>
      </w:r>
      <w:r w:rsidRPr="001F6E12">
        <w:rPr>
          <w:lang w:val="fr-FR"/>
        </w:rPr>
        <w:t xml:space="preserve"> ne soit pas le cas.</w:t>
      </w:r>
    </w:p>
    <w:p w:rsidR="00492F77" w:rsidRPr="001F6E12" w:rsidRDefault="00492F77" w:rsidP="00C75068">
      <w:pPr>
        <w:pStyle w:val="ParNoG"/>
        <w:numPr>
          <w:ilvl w:val="0"/>
          <w:numId w:val="0"/>
        </w:numPr>
        <w:tabs>
          <w:tab w:val="left" w:pos="1701"/>
        </w:tabs>
        <w:spacing w:line="230" w:lineRule="atLeast"/>
        <w:ind w:left="1134"/>
        <w:rPr>
          <w:lang w:val="fr-FR"/>
        </w:rPr>
      </w:pPr>
      <w:r w:rsidRPr="001F6E12">
        <w:rPr>
          <w:lang w:val="fr-FR"/>
        </w:rPr>
        <w:t>39.</w:t>
      </w:r>
      <w:r w:rsidRPr="001F6E12">
        <w:rPr>
          <w:lang w:val="fr-FR"/>
        </w:rPr>
        <w:tab/>
        <w:t xml:space="preserve">Les </w:t>
      </w:r>
      <w:r w:rsidR="00F80BF3">
        <w:rPr>
          <w:lang w:val="fr-FR"/>
        </w:rPr>
        <w:t xml:space="preserve">répercussions sur </w:t>
      </w:r>
      <w:r w:rsidRPr="001F6E12">
        <w:rPr>
          <w:lang w:val="fr-FR"/>
        </w:rPr>
        <w:t>les droits de l</w:t>
      </w:r>
      <w:r w:rsidR="005C01E4">
        <w:rPr>
          <w:lang w:val="fr-FR"/>
        </w:rPr>
        <w:t>’</w:t>
      </w:r>
      <w:r w:rsidRPr="001F6E12">
        <w:rPr>
          <w:lang w:val="fr-FR"/>
        </w:rPr>
        <w:t xml:space="preserve">homme de la définition de </w:t>
      </w:r>
      <w:r w:rsidR="0029299A">
        <w:rPr>
          <w:lang w:val="fr-FR"/>
        </w:rPr>
        <w:t>«</w:t>
      </w:r>
      <w:r w:rsidRPr="001F6E12">
        <w:rPr>
          <w:lang w:val="fr-FR"/>
        </w:rPr>
        <w:t>l</w:t>
      </w:r>
      <w:r w:rsidR="005C01E4">
        <w:rPr>
          <w:lang w:val="fr-FR"/>
        </w:rPr>
        <w:t>’</w:t>
      </w:r>
      <w:r w:rsidRPr="001F6E12">
        <w:rPr>
          <w:lang w:val="fr-FR"/>
        </w:rPr>
        <w:t>acte terroriste</w:t>
      </w:r>
      <w:r w:rsidR="0029299A">
        <w:rPr>
          <w:lang w:val="fr-FR"/>
        </w:rPr>
        <w:t>»</w:t>
      </w:r>
      <w:r w:rsidRPr="001F6E12">
        <w:rPr>
          <w:lang w:val="fr-FR"/>
        </w:rPr>
        <w:t xml:space="preserve"> et des compétences </w:t>
      </w:r>
      <w:r w:rsidR="00F80BF3">
        <w:rPr>
          <w:lang w:val="fr-FR"/>
        </w:rPr>
        <w:t xml:space="preserve">spécifiques conférées </w:t>
      </w:r>
      <w:r w:rsidRPr="001F6E12">
        <w:rPr>
          <w:lang w:val="fr-FR"/>
        </w:rPr>
        <w:t>à l</w:t>
      </w:r>
      <w:r w:rsidR="005C01E4">
        <w:rPr>
          <w:lang w:val="fr-FR"/>
        </w:rPr>
        <w:t>’</w:t>
      </w:r>
      <w:r w:rsidRPr="001F6E12">
        <w:rPr>
          <w:lang w:val="fr-FR"/>
        </w:rPr>
        <w:t xml:space="preserve">Agence australienne du renseignement en matière de terrorisme ont été soigneusement évaluées lors </w:t>
      </w:r>
      <w:r w:rsidR="00F80BF3">
        <w:rPr>
          <w:lang w:val="fr-FR"/>
        </w:rPr>
        <w:t>de l</w:t>
      </w:r>
      <w:r w:rsidR="005C01E4">
        <w:rPr>
          <w:lang w:val="fr-FR"/>
        </w:rPr>
        <w:t>’</w:t>
      </w:r>
      <w:r w:rsidRPr="001F6E12">
        <w:rPr>
          <w:lang w:val="fr-FR"/>
        </w:rPr>
        <w:t xml:space="preserve">élaboration </w:t>
      </w:r>
      <w:r w:rsidR="00F80BF3">
        <w:rPr>
          <w:lang w:val="fr-FR"/>
        </w:rPr>
        <w:t xml:space="preserve">du projet </w:t>
      </w:r>
      <w:r w:rsidRPr="001F6E12">
        <w:rPr>
          <w:lang w:val="fr-FR"/>
        </w:rPr>
        <w:t xml:space="preserve">de modification de </w:t>
      </w:r>
      <w:r w:rsidR="00F80BF3">
        <w:rPr>
          <w:lang w:val="fr-FR"/>
        </w:rPr>
        <w:t xml:space="preserve">la </w:t>
      </w:r>
      <w:r w:rsidRPr="001F6E12">
        <w:rPr>
          <w:lang w:val="fr-FR"/>
        </w:rPr>
        <w:t xml:space="preserve">loi et dans le cadre des examens postérieurs à </w:t>
      </w:r>
      <w:r w:rsidR="00F80BF3">
        <w:rPr>
          <w:lang w:val="fr-FR"/>
        </w:rPr>
        <w:t>s</w:t>
      </w:r>
      <w:r w:rsidRPr="001F6E12">
        <w:rPr>
          <w:lang w:val="fr-FR"/>
        </w:rPr>
        <w:t>on adoption. Le Gouvernement</w:t>
      </w:r>
      <w:r w:rsidR="002656F0">
        <w:rPr>
          <w:lang w:val="fr-FR"/>
        </w:rPr>
        <w:t xml:space="preserve"> </w:t>
      </w:r>
      <w:r w:rsidRPr="001F6E12">
        <w:rPr>
          <w:lang w:val="fr-FR"/>
        </w:rPr>
        <w:t>accordé une attention particulière à la grande diversité des vue</w:t>
      </w:r>
      <w:r w:rsidR="00F80BF3">
        <w:rPr>
          <w:lang w:val="fr-FR"/>
        </w:rPr>
        <w:t>s</w:t>
      </w:r>
      <w:r w:rsidRPr="001F6E12">
        <w:rPr>
          <w:lang w:val="fr-FR"/>
        </w:rPr>
        <w:t xml:space="preserve"> exprimé</w:t>
      </w:r>
      <w:r w:rsidR="00F80BF3">
        <w:rPr>
          <w:lang w:val="fr-FR"/>
        </w:rPr>
        <w:t>e</w:t>
      </w:r>
      <w:r w:rsidRPr="001F6E12">
        <w:rPr>
          <w:lang w:val="fr-FR"/>
        </w:rPr>
        <w:t xml:space="preserve">s dans les contributions des parties prenantes, qui </w:t>
      </w:r>
      <w:r w:rsidR="00F80BF3">
        <w:rPr>
          <w:lang w:val="fr-FR"/>
        </w:rPr>
        <w:t xml:space="preserve">se sont </w:t>
      </w:r>
      <w:r w:rsidR="00D41326">
        <w:rPr>
          <w:lang w:val="fr-FR"/>
        </w:rPr>
        <w:t>prononcées</w:t>
      </w:r>
      <w:r w:rsidR="00F80BF3">
        <w:rPr>
          <w:lang w:val="fr-FR"/>
        </w:rPr>
        <w:t xml:space="preserve"> </w:t>
      </w:r>
      <w:r w:rsidRPr="001F6E12">
        <w:rPr>
          <w:lang w:val="fr-FR"/>
        </w:rPr>
        <w:t xml:space="preserve">sur les </w:t>
      </w:r>
      <w:r w:rsidR="00F80BF3">
        <w:rPr>
          <w:lang w:val="fr-FR"/>
        </w:rPr>
        <w:t xml:space="preserve">dispositions de fond </w:t>
      </w:r>
      <w:r w:rsidRPr="001F6E12">
        <w:rPr>
          <w:lang w:val="fr-FR"/>
        </w:rPr>
        <w:t xml:space="preserve">et la légalité </w:t>
      </w:r>
      <w:r w:rsidR="00F80BF3">
        <w:rPr>
          <w:lang w:val="fr-FR"/>
        </w:rPr>
        <w:t>du texte</w:t>
      </w:r>
      <w:r w:rsidRPr="001F6E12">
        <w:rPr>
          <w:lang w:val="fr-FR"/>
        </w:rPr>
        <w:t>.</w:t>
      </w:r>
    </w:p>
    <w:p w:rsidR="00492F77" w:rsidRPr="001F6E12" w:rsidRDefault="00492F77" w:rsidP="00115168">
      <w:pPr>
        <w:pStyle w:val="H23G"/>
        <w:rPr>
          <w:lang w:val="fr-FR"/>
        </w:rPr>
      </w:pPr>
      <w:r w:rsidRPr="001F6E12">
        <w:rPr>
          <w:lang w:val="fr-FR"/>
        </w:rPr>
        <w:tab/>
      </w:r>
      <w:r w:rsidRPr="001F6E12">
        <w:rPr>
          <w:lang w:val="fr-FR"/>
        </w:rPr>
        <w:tab/>
        <w:t>Réponses aux questions soulevées au paragraphe 7 de la liste des points à traiter</w:t>
      </w:r>
    </w:p>
    <w:p w:rsidR="00492F77" w:rsidRPr="00C75068" w:rsidRDefault="00492F77" w:rsidP="00C75068">
      <w:pPr>
        <w:pStyle w:val="ParNoG"/>
        <w:keepLines/>
        <w:numPr>
          <w:ilvl w:val="0"/>
          <w:numId w:val="0"/>
        </w:numPr>
        <w:tabs>
          <w:tab w:val="left" w:pos="1701"/>
        </w:tabs>
        <w:ind w:left="1134"/>
        <w:rPr>
          <w:spacing w:val="-2"/>
          <w:lang w:val="fr-FR"/>
        </w:rPr>
      </w:pPr>
      <w:r w:rsidRPr="00C75068">
        <w:rPr>
          <w:spacing w:val="-2"/>
          <w:lang w:val="fr-FR"/>
        </w:rPr>
        <w:t>40.</w:t>
      </w:r>
      <w:r w:rsidRPr="00C75068">
        <w:rPr>
          <w:spacing w:val="-2"/>
          <w:lang w:val="fr-FR"/>
        </w:rPr>
        <w:tab/>
        <w:t>La législation australienne sur la sécurité nationale est régulièrement passée en revue de façon à s</w:t>
      </w:r>
      <w:r w:rsidR="005C01E4">
        <w:rPr>
          <w:spacing w:val="-2"/>
          <w:lang w:val="fr-FR"/>
        </w:rPr>
        <w:t>’</w:t>
      </w:r>
      <w:r w:rsidRPr="00C75068">
        <w:rPr>
          <w:spacing w:val="-2"/>
          <w:lang w:val="fr-FR"/>
        </w:rPr>
        <w:t>assurer de son caractère approprié. Le 12 août 2009, le Gouvernement australien a publié, en vue d</w:t>
      </w:r>
      <w:r w:rsidR="005C01E4">
        <w:rPr>
          <w:spacing w:val="-2"/>
          <w:lang w:val="fr-FR"/>
        </w:rPr>
        <w:t>’</w:t>
      </w:r>
      <w:r w:rsidRPr="00C75068">
        <w:rPr>
          <w:spacing w:val="-2"/>
          <w:lang w:val="fr-FR"/>
        </w:rPr>
        <w:t>une consultation publique, un document de travail faisant état des réformes législatives envisagées en matière de sécurité nationale. Ces réformes visaient à mettre en œuvre les recommandations formu</w:t>
      </w:r>
      <w:r w:rsidR="00F80BF3" w:rsidRPr="00C75068">
        <w:rPr>
          <w:spacing w:val="-2"/>
          <w:lang w:val="fr-FR"/>
        </w:rPr>
        <w:t>lées par plusieurs commissions</w:t>
      </w:r>
      <w:r w:rsidRPr="00C75068">
        <w:rPr>
          <w:spacing w:val="-2"/>
          <w:lang w:val="fr-FR"/>
        </w:rPr>
        <w:t xml:space="preserve"> parlementaires indépendant</w:t>
      </w:r>
      <w:r w:rsidR="00F80BF3" w:rsidRPr="00C75068">
        <w:rPr>
          <w:spacing w:val="-2"/>
          <w:lang w:val="fr-FR"/>
        </w:rPr>
        <w:t>e</w:t>
      </w:r>
      <w:r w:rsidRPr="00C75068">
        <w:rPr>
          <w:spacing w:val="-2"/>
          <w:lang w:val="fr-FR"/>
        </w:rPr>
        <w:t xml:space="preserve">s et </w:t>
      </w:r>
      <w:r w:rsidR="00F80BF3" w:rsidRPr="00C75068">
        <w:rPr>
          <w:spacing w:val="-2"/>
          <w:lang w:val="fr-FR"/>
        </w:rPr>
        <w:t>soutenues par le</w:t>
      </w:r>
      <w:r w:rsidR="00AE3429">
        <w:rPr>
          <w:spacing w:val="-2"/>
          <w:lang w:val="fr-FR"/>
        </w:rPr>
        <w:t>s</w:t>
      </w:r>
      <w:r w:rsidR="00F80BF3" w:rsidRPr="00C75068">
        <w:rPr>
          <w:spacing w:val="-2"/>
          <w:lang w:val="fr-FR"/>
        </w:rPr>
        <w:t xml:space="preserve"> deux partis après </w:t>
      </w:r>
      <w:r w:rsidRPr="00C75068">
        <w:rPr>
          <w:spacing w:val="-2"/>
          <w:lang w:val="fr-FR"/>
        </w:rPr>
        <w:t xml:space="preserve">examen de la législation australienne sur la sécurité nationale et la lutte contre le terrorisme, notamment </w:t>
      </w:r>
      <w:r w:rsidR="00F80BF3" w:rsidRPr="00C75068">
        <w:rPr>
          <w:spacing w:val="-2"/>
          <w:lang w:val="fr-FR"/>
        </w:rPr>
        <w:t>les examens suivants</w:t>
      </w:r>
      <w:r w:rsidR="0029299A" w:rsidRPr="00C75068">
        <w:rPr>
          <w:spacing w:val="-2"/>
          <w:lang w:val="fr-FR"/>
        </w:rPr>
        <w:t>:</w:t>
      </w:r>
    </w:p>
    <w:p w:rsidR="00492F77" w:rsidRPr="001F6E12" w:rsidRDefault="00F80BF3" w:rsidP="00115168">
      <w:pPr>
        <w:pStyle w:val="Bullet1G"/>
        <w:rPr>
          <w:lang w:val="fr-FR"/>
        </w:rPr>
      </w:pPr>
      <w:r>
        <w:rPr>
          <w:lang w:val="fr-FR"/>
        </w:rPr>
        <w:t>Examen de</w:t>
      </w:r>
      <w:r w:rsidR="00492F77" w:rsidRPr="001F6E12">
        <w:rPr>
          <w:lang w:val="fr-FR"/>
        </w:rPr>
        <w:t xml:space="preserve"> la législation en matière de sécurité et de lutte contre le terrorisme par </w:t>
      </w:r>
      <w:r w:rsidR="003917E6">
        <w:rPr>
          <w:lang w:val="fr-FR"/>
        </w:rPr>
        <w:t xml:space="preserve">la Commission </w:t>
      </w:r>
      <w:r w:rsidR="00492F77" w:rsidRPr="001F6E12">
        <w:rPr>
          <w:lang w:val="fr-FR"/>
        </w:rPr>
        <w:t>mixte parlementaire sur le renseignement et la sécurité (décembre 2006);</w:t>
      </w:r>
    </w:p>
    <w:p w:rsidR="00492F77" w:rsidRPr="001F6E12" w:rsidRDefault="003917E6" w:rsidP="00115168">
      <w:pPr>
        <w:pStyle w:val="Bullet1G"/>
        <w:rPr>
          <w:lang w:val="fr-FR"/>
        </w:rPr>
      </w:pPr>
      <w:r>
        <w:rPr>
          <w:lang w:val="fr-FR"/>
        </w:rPr>
        <w:t>Examen d</w:t>
      </w:r>
      <w:r w:rsidR="00492F77" w:rsidRPr="001F6E12">
        <w:rPr>
          <w:lang w:val="fr-FR"/>
        </w:rPr>
        <w:t xml:space="preserve">es lois sur la sédition par la Commission australienne de </w:t>
      </w:r>
      <w:r>
        <w:rPr>
          <w:lang w:val="fr-FR"/>
        </w:rPr>
        <w:t xml:space="preserve">la </w:t>
      </w:r>
      <w:r w:rsidR="00492F77" w:rsidRPr="001F6E12">
        <w:rPr>
          <w:lang w:val="fr-FR"/>
        </w:rPr>
        <w:t xml:space="preserve">réforme </w:t>
      </w:r>
      <w:r w:rsidR="00D41326">
        <w:rPr>
          <w:lang w:val="fr-FR"/>
        </w:rPr>
        <w:t>législative</w:t>
      </w:r>
      <w:r>
        <w:rPr>
          <w:lang w:val="fr-FR"/>
        </w:rPr>
        <w:t xml:space="preserve"> </w:t>
      </w:r>
      <w:r w:rsidR="00492F77" w:rsidRPr="001F6E12">
        <w:rPr>
          <w:lang w:val="fr-FR"/>
        </w:rPr>
        <w:t>(juillet 2006);</w:t>
      </w:r>
    </w:p>
    <w:p w:rsidR="00492F77" w:rsidRPr="001F6E12" w:rsidRDefault="003917E6" w:rsidP="00115168">
      <w:pPr>
        <w:pStyle w:val="Bullet1G"/>
        <w:rPr>
          <w:lang w:val="fr-FR"/>
        </w:rPr>
      </w:pPr>
      <w:r>
        <w:rPr>
          <w:lang w:val="fr-FR"/>
        </w:rPr>
        <w:t>Enquête</w:t>
      </w:r>
      <w:r w:rsidR="00492F77" w:rsidRPr="001F6E12">
        <w:rPr>
          <w:lang w:val="fr-FR"/>
        </w:rPr>
        <w:t xml:space="preserve"> sur l</w:t>
      </w:r>
      <w:r w:rsidR="005C01E4">
        <w:rPr>
          <w:lang w:val="fr-FR"/>
        </w:rPr>
        <w:t>’</w:t>
      </w:r>
      <w:r w:rsidR="00492F77" w:rsidRPr="001F6E12">
        <w:rPr>
          <w:lang w:val="fr-FR"/>
        </w:rPr>
        <w:t xml:space="preserve">interdiction des </w:t>
      </w:r>
      <w:r w:rsidR="0029299A">
        <w:rPr>
          <w:lang w:val="fr-FR"/>
        </w:rPr>
        <w:t>«</w:t>
      </w:r>
      <w:r w:rsidR="00492F77" w:rsidRPr="001F6E12">
        <w:rPr>
          <w:lang w:val="fr-FR"/>
        </w:rPr>
        <w:t>organisations terroristes</w:t>
      </w:r>
      <w:r w:rsidR="0029299A">
        <w:rPr>
          <w:lang w:val="fr-FR"/>
        </w:rPr>
        <w:t>»</w:t>
      </w:r>
      <w:r w:rsidR="00492F77" w:rsidRPr="001F6E12">
        <w:rPr>
          <w:lang w:val="fr-FR"/>
        </w:rPr>
        <w:t xml:space="preserve"> au titre du Code pénal australien par </w:t>
      </w:r>
      <w:r>
        <w:rPr>
          <w:lang w:val="fr-FR"/>
        </w:rPr>
        <w:t xml:space="preserve">la </w:t>
      </w:r>
      <w:r w:rsidRPr="003917E6">
        <w:rPr>
          <w:lang w:val="fr-FR"/>
        </w:rPr>
        <w:t>Commission</w:t>
      </w:r>
      <w:r>
        <w:rPr>
          <w:lang w:val="fr-FR"/>
        </w:rPr>
        <w:t xml:space="preserve"> </w:t>
      </w:r>
      <w:r w:rsidR="00492F77" w:rsidRPr="001F6E12">
        <w:rPr>
          <w:lang w:val="fr-FR"/>
        </w:rPr>
        <w:t xml:space="preserve">mixte parlementaire sur le </w:t>
      </w:r>
      <w:r>
        <w:rPr>
          <w:lang w:val="fr-FR"/>
        </w:rPr>
        <w:t>r</w:t>
      </w:r>
      <w:r w:rsidR="00492F77" w:rsidRPr="001F6E12">
        <w:rPr>
          <w:lang w:val="fr-FR"/>
        </w:rPr>
        <w:t>enseignement et la sécurité (septembre 2007); et</w:t>
      </w:r>
    </w:p>
    <w:p w:rsidR="00492F77" w:rsidRPr="001F6E12" w:rsidRDefault="003917E6" w:rsidP="00115168">
      <w:pPr>
        <w:pStyle w:val="Bullet1G"/>
        <w:rPr>
          <w:lang w:val="fr-FR"/>
        </w:rPr>
      </w:pPr>
      <w:r>
        <w:rPr>
          <w:lang w:val="fr-FR"/>
        </w:rPr>
        <w:t>Enquête</w:t>
      </w:r>
      <w:r w:rsidR="00492F77" w:rsidRPr="001F6E12">
        <w:rPr>
          <w:lang w:val="fr-FR"/>
        </w:rPr>
        <w:t xml:space="preserve"> sur l</w:t>
      </w:r>
      <w:r w:rsidR="005C01E4">
        <w:rPr>
          <w:lang w:val="fr-FR"/>
        </w:rPr>
        <w:t>’</w:t>
      </w:r>
      <w:r w:rsidR="00C75068">
        <w:rPr>
          <w:lang w:val="fr-FR"/>
        </w:rPr>
        <w:t>affaire concernant M. </w:t>
      </w:r>
      <w:r w:rsidR="00492F77" w:rsidRPr="001F6E12">
        <w:rPr>
          <w:lang w:val="fr-FR"/>
        </w:rPr>
        <w:t>Mohammed</w:t>
      </w:r>
      <w:r>
        <w:rPr>
          <w:lang w:val="fr-FR"/>
        </w:rPr>
        <w:t xml:space="preserve"> Haneef dirigée par John Clarke </w:t>
      </w:r>
      <w:r w:rsidR="00492F77" w:rsidRPr="0068151D">
        <w:rPr>
          <w:lang w:val="fr-FR"/>
        </w:rPr>
        <w:t>Q</w:t>
      </w:r>
      <w:r>
        <w:rPr>
          <w:lang w:val="fr-FR"/>
        </w:rPr>
        <w:t>C</w:t>
      </w:r>
      <w:r w:rsidR="00492F77" w:rsidRPr="001F6E12">
        <w:rPr>
          <w:lang w:val="fr-FR"/>
        </w:rPr>
        <w:t xml:space="preserve"> (novembre 2008).</w:t>
      </w:r>
    </w:p>
    <w:p w:rsidR="00492F77" w:rsidRPr="001F6E12" w:rsidRDefault="00492F77" w:rsidP="003917E6">
      <w:pPr>
        <w:pStyle w:val="ParNoG"/>
        <w:keepNext/>
        <w:numPr>
          <w:ilvl w:val="0"/>
          <w:numId w:val="0"/>
        </w:numPr>
        <w:tabs>
          <w:tab w:val="left" w:pos="1701"/>
        </w:tabs>
        <w:ind w:left="1134"/>
        <w:rPr>
          <w:lang w:val="fr-FR"/>
        </w:rPr>
      </w:pPr>
      <w:r w:rsidRPr="001F6E12">
        <w:rPr>
          <w:lang w:val="fr-FR"/>
        </w:rPr>
        <w:t>41.</w:t>
      </w:r>
      <w:r w:rsidRPr="001F6E12">
        <w:rPr>
          <w:lang w:val="fr-FR"/>
        </w:rPr>
        <w:tab/>
        <w:t>Au terme d</w:t>
      </w:r>
      <w:r w:rsidR="005C01E4">
        <w:rPr>
          <w:lang w:val="fr-FR"/>
        </w:rPr>
        <w:t>’</w:t>
      </w:r>
      <w:r w:rsidRPr="001F6E12">
        <w:rPr>
          <w:lang w:val="fr-FR"/>
        </w:rPr>
        <w:t xml:space="preserve">un large processus de consultation, et afin de mettre en œuvre les réformes, le Parlement australien a examiné et adopté la loi de 2010 portant modification de la législation sur la sécurité nationale et la loi de 2010 relative </w:t>
      </w:r>
      <w:r w:rsidR="003917E6">
        <w:rPr>
          <w:lang w:val="fr-FR"/>
        </w:rPr>
        <w:t xml:space="preserve">à la Commission </w:t>
      </w:r>
      <w:r w:rsidRPr="0068151D">
        <w:rPr>
          <w:lang w:val="fr-FR"/>
        </w:rPr>
        <w:t>mixte parlementaire sur l</w:t>
      </w:r>
      <w:r w:rsidR="005C01E4">
        <w:rPr>
          <w:lang w:val="fr-FR"/>
        </w:rPr>
        <w:t>’</w:t>
      </w:r>
      <w:r w:rsidRPr="0068151D">
        <w:rPr>
          <w:lang w:val="fr-FR"/>
        </w:rPr>
        <w:t>application des lois</w:t>
      </w:r>
      <w:r w:rsidRPr="001F6E12">
        <w:rPr>
          <w:lang w:val="fr-FR"/>
        </w:rPr>
        <w:t xml:space="preserve">. Les </w:t>
      </w:r>
      <w:r w:rsidR="003917E6">
        <w:rPr>
          <w:lang w:val="fr-FR"/>
        </w:rPr>
        <w:t xml:space="preserve">principales modifications apportées par la loi </w:t>
      </w:r>
      <w:r w:rsidRPr="001F6E12">
        <w:rPr>
          <w:lang w:val="fr-FR"/>
        </w:rPr>
        <w:t xml:space="preserve">sur la sécurité nationale ont </w:t>
      </w:r>
      <w:r w:rsidR="003917E6">
        <w:rPr>
          <w:lang w:val="fr-FR"/>
        </w:rPr>
        <w:t>consisté à</w:t>
      </w:r>
      <w:r w:rsidR="0029299A">
        <w:rPr>
          <w:lang w:val="fr-FR"/>
        </w:rPr>
        <w:t>:</w:t>
      </w:r>
    </w:p>
    <w:p w:rsidR="00492F77" w:rsidRPr="001F6E12" w:rsidRDefault="003917E6" w:rsidP="00115168">
      <w:pPr>
        <w:pStyle w:val="Bullet1G"/>
        <w:rPr>
          <w:lang w:val="fr-FR"/>
        </w:rPr>
      </w:pPr>
      <w:r>
        <w:rPr>
          <w:lang w:val="fr-FR"/>
        </w:rPr>
        <w:t>A</w:t>
      </w:r>
      <w:r w:rsidR="00492F77" w:rsidRPr="001F6E12">
        <w:rPr>
          <w:lang w:val="fr-FR"/>
        </w:rPr>
        <w:t>pporter des précisions sur l</w:t>
      </w:r>
      <w:r w:rsidR="005C01E4">
        <w:rPr>
          <w:lang w:val="fr-FR"/>
        </w:rPr>
        <w:t>’</w:t>
      </w:r>
      <w:r w:rsidR="00492F77" w:rsidRPr="001F6E12">
        <w:rPr>
          <w:lang w:val="fr-FR"/>
        </w:rPr>
        <w:t>application des infractions de trahison et de sédition prévues par le Code pénal;</w:t>
      </w:r>
    </w:p>
    <w:p w:rsidR="00492F77" w:rsidRPr="001F6E12" w:rsidRDefault="003917E6" w:rsidP="00115168">
      <w:pPr>
        <w:pStyle w:val="Bullet1G"/>
        <w:rPr>
          <w:lang w:val="fr-FR"/>
        </w:rPr>
      </w:pPr>
      <w:r>
        <w:rPr>
          <w:lang w:val="fr-FR"/>
        </w:rPr>
        <w:t xml:space="preserve">Préciser </w:t>
      </w:r>
      <w:r w:rsidR="00492F77" w:rsidRPr="001F6E12">
        <w:rPr>
          <w:lang w:val="fr-FR"/>
        </w:rPr>
        <w:t xml:space="preserve">les pouvoirs </w:t>
      </w:r>
      <w:r>
        <w:rPr>
          <w:lang w:val="fr-FR"/>
        </w:rPr>
        <w:t xml:space="preserve">des organes chargés de faire appliquer </w:t>
      </w:r>
      <w:r w:rsidR="00E34D6D">
        <w:rPr>
          <w:lang w:val="fr-FR"/>
        </w:rPr>
        <w:t xml:space="preserve">la loi </w:t>
      </w:r>
      <w:r w:rsidR="00492F77" w:rsidRPr="001F6E12">
        <w:rPr>
          <w:lang w:val="fr-FR"/>
        </w:rPr>
        <w:t>en matière d</w:t>
      </w:r>
      <w:r w:rsidR="005C01E4">
        <w:rPr>
          <w:lang w:val="fr-FR"/>
        </w:rPr>
        <w:t>’</w:t>
      </w:r>
      <w:r w:rsidR="00492F77" w:rsidRPr="001F6E12">
        <w:rPr>
          <w:lang w:val="fr-FR"/>
        </w:rPr>
        <w:t xml:space="preserve">enquête terroriste en vertu de la </w:t>
      </w:r>
      <w:r w:rsidR="00492F77" w:rsidRPr="0068151D">
        <w:rPr>
          <w:lang w:val="fr-FR"/>
        </w:rPr>
        <w:t>loi de 1914 sur les infractions</w:t>
      </w:r>
      <w:r w:rsidR="00492F77" w:rsidRPr="001F6E12">
        <w:rPr>
          <w:lang w:val="fr-FR"/>
        </w:rPr>
        <w:t>; et</w:t>
      </w:r>
    </w:p>
    <w:p w:rsidR="00492F77" w:rsidRPr="001F6E12" w:rsidRDefault="00E34D6D" w:rsidP="00115168">
      <w:pPr>
        <w:pStyle w:val="Bullet1G"/>
        <w:rPr>
          <w:lang w:val="fr-FR"/>
        </w:rPr>
      </w:pPr>
      <w:r>
        <w:rPr>
          <w:lang w:val="fr-FR"/>
        </w:rPr>
        <w:t xml:space="preserve">Étendre les pouvoirs </w:t>
      </w:r>
      <w:r w:rsidR="00492F77" w:rsidRPr="001F6E12">
        <w:rPr>
          <w:lang w:val="fr-FR"/>
        </w:rPr>
        <w:t xml:space="preserve">de </w:t>
      </w:r>
      <w:r w:rsidR="00492F77" w:rsidRPr="0068151D">
        <w:rPr>
          <w:lang w:val="fr-FR"/>
        </w:rPr>
        <w:t>l</w:t>
      </w:r>
      <w:r w:rsidR="005C01E4">
        <w:rPr>
          <w:lang w:val="fr-FR"/>
        </w:rPr>
        <w:t>’</w:t>
      </w:r>
      <w:r w:rsidR="00D41326">
        <w:rPr>
          <w:lang w:val="fr-FR"/>
        </w:rPr>
        <w:t xml:space="preserve">Inspecteur </w:t>
      </w:r>
      <w:r w:rsidR="00492F77" w:rsidRPr="0068151D">
        <w:rPr>
          <w:lang w:val="fr-FR"/>
        </w:rPr>
        <w:t>général du renseignement et de la sécurité</w:t>
      </w:r>
      <w:r>
        <w:rPr>
          <w:lang w:val="fr-FR"/>
        </w:rPr>
        <w:t xml:space="preserve"> </w:t>
      </w:r>
      <w:r w:rsidR="00492F77" w:rsidRPr="001F6E12">
        <w:rPr>
          <w:lang w:val="fr-FR"/>
        </w:rPr>
        <w:t>pour qu</w:t>
      </w:r>
      <w:r w:rsidR="005C01E4">
        <w:rPr>
          <w:lang w:val="fr-FR"/>
        </w:rPr>
        <w:t>’</w:t>
      </w:r>
      <w:r w:rsidR="00492F77" w:rsidRPr="001F6E12">
        <w:rPr>
          <w:lang w:val="fr-FR"/>
        </w:rPr>
        <w:t xml:space="preserve">il </w:t>
      </w:r>
      <w:r>
        <w:rPr>
          <w:lang w:val="fr-FR"/>
        </w:rPr>
        <w:t xml:space="preserve">puisse </w:t>
      </w:r>
      <w:r w:rsidR="00492F77" w:rsidRPr="001F6E12">
        <w:rPr>
          <w:lang w:val="fr-FR"/>
        </w:rPr>
        <w:t>enquête</w:t>
      </w:r>
      <w:r>
        <w:rPr>
          <w:lang w:val="fr-FR"/>
        </w:rPr>
        <w:t>r</w:t>
      </w:r>
      <w:r w:rsidR="00492F77" w:rsidRPr="001F6E12">
        <w:rPr>
          <w:lang w:val="fr-FR"/>
        </w:rPr>
        <w:t xml:space="preserve"> sur toute question de renseignement ou de sécurité relative à un ministère ou organisme </w:t>
      </w:r>
      <w:r w:rsidR="00765B82">
        <w:rPr>
          <w:lang w:val="fr-FR"/>
        </w:rPr>
        <w:t>du Commonwealth</w:t>
      </w:r>
      <w:r w:rsidR="00492F77" w:rsidRPr="001F6E12">
        <w:rPr>
          <w:lang w:val="fr-FR"/>
        </w:rPr>
        <w:t>.</w:t>
      </w:r>
    </w:p>
    <w:p w:rsidR="00492F77" w:rsidRPr="001F6E12" w:rsidRDefault="00765B82" w:rsidP="002E5764">
      <w:pPr>
        <w:pStyle w:val="ParNoG"/>
        <w:numPr>
          <w:ilvl w:val="0"/>
          <w:numId w:val="0"/>
        </w:numPr>
        <w:tabs>
          <w:tab w:val="left" w:pos="1701"/>
        </w:tabs>
        <w:ind w:left="1134"/>
        <w:rPr>
          <w:lang w:val="fr-FR"/>
        </w:rPr>
      </w:pPr>
      <w:r>
        <w:rPr>
          <w:lang w:val="fr-FR"/>
        </w:rPr>
        <w:t>42.</w:t>
      </w:r>
      <w:r>
        <w:rPr>
          <w:lang w:val="fr-FR"/>
        </w:rPr>
        <w:tab/>
        <w:t>Le 6 </w:t>
      </w:r>
      <w:r w:rsidR="00492F77" w:rsidRPr="001F6E12">
        <w:rPr>
          <w:lang w:val="fr-FR"/>
        </w:rPr>
        <w:t xml:space="preserve">août 2012, </w:t>
      </w:r>
      <w:r w:rsidR="00492F77" w:rsidRPr="0068151D">
        <w:rPr>
          <w:lang w:val="fr-FR"/>
        </w:rPr>
        <w:t xml:space="preserve">le Conseil des gouvernements des États et </w:t>
      </w:r>
      <w:r w:rsidR="00D41326">
        <w:rPr>
          <w:lang w:val="fr-FR"/>
        </w:rPr>
        <w:t xml:space="preserve">des </w:t>
      </w:r>
      <w:r w:rsidR="00B349D5">
        <w:rPr>
          <w:lang w:val="fr-FR"/>
        </w:rPr>
        <w:t>Territoires</w:t>
      </w:r>
      <w:r w:rsidR="00492F77" w:rsidRPr="0068151D">
        <w:rPr>
          <w:lang w:val="fr-FR"/>
        </w:rPr>
        <w:t xml:space="preserve"> australiens</w:t>
      </w:r>
      <w:r w:rsidR="00492F77" w:rsidRPr="001F6E12">
        <w:rPr>
          <w:lang w:val="fr-FR"/>
        </w:rPr>
        <w:t xml:space="preserve"> a entamé l</w:t>
      </w:r>
      <w:r w:rsidR="005C01E4">
        <w:rPr>
          <w:lang w:val="fr-FR"/>
        </w:rPr>
        <w:t>’</w:t>
      </w:r>
      <w:r w:rsidR="00492F77" w:rsidRPr="001F6E12">
        <w:rPr>
          <w:lang w:val="fr-FR"/>
        </w:rPr>
        <w:t>examen ind</w:t>
      </w:r>
      <w:r>
        <w:rPr>
          <w:lang w:val="fr-FR"/>
        </w:rPr>
        <w:t>épendant de la législation anti</w:t>
      </w:r>
      <w:r w:rsidR="00492F77" w:rsidRPr="001F6E12">
        <w:rPr>
          <w:lang w:val="fr-FR"/>
        </w:rPr>
        <w:t xml:space="preserve">terroriste australienne. </w:t>
      </w:r>
      <w:r>
        <w:rPr>
          <w:lang w:val="fr-FR"/>
        </w:rPr>
        <w:t>Il s</w:t>
      </w:r>
      <w:r w:rsidR="005C01E4">
        <w:rPr>
          <w:lang w:val="fr-FR"/>
        </w:rPr>
        <w:t>’</w:t>
      </w:r>
      <w:r>
        <w:rPr>
          <w:lang w:val="fr-FR"/>
        </w:rPr>
        <w:t xml:space="preserve">agit </w:t>
      </w:r>
      <w:r w:rsidR="00492F77" w:rsidRPr="001F6E12">
        <w:rPr>
          <w:lang w:val="fr-FR"/>
        </w:rPr>
        <w:t>d</w:t>
      </w:r>
      <w:r w:rsidR="005C01E4">
        <w:rPr>
          <w:lang w:val="fr-FR"/>
        </w:rPr>
        <w:t>’</w:t>
      </w:r>
      <w:r w:rsidR="00492F77" w:rsidRPr="001F6E12">
        <w:rPr>
          <w:lang w:val="fr-FR"/>
        </w:rPr>
        <w:t>évaluer la mise en œuvre, l</w:t>
      </w:r>
      <w:r w:rsidR="005C01E4">
        <w:rPr>
          <w:lang w:val="fr-FR"/>
        </w:rPr>
        <w:t>’</w:t>
      </w:r>
      <w:r w:rsidR="00492F77" w:rsidRPr="001F6E12">
        <w:rPr>
          <w:lang w:val="fr-FR"/>
        </w:rPr>
        <w:t xml:space="preserve">efficacité et les </w:t>
      </w:r>
      <w:r>
        <w:rPr>
          <w:lang w:val="fr-FR"/>
        </w:rPr>
        <w:t>effets des principales lois anti</w:t>
      </w:r>
      <w:r w:rsidR="00492F77" w:rsidRPr="001F6E12">
        <w:rPr>
          <w:lang w:val="fr-FR"/>
        </w:rPr>
        <w:t xml:space="preserve">terroristes </w:t>
      </w:r>
      <w:r>
        <w:rPr>
          <w:lang w:val="fr-FR"/>
        </w:rPr>
        <w:t>du Commonwealth</w:t>
      </w:r>
      <w:r w:rsidR="00492F77" w:rsidRPr="001F6E12">
        <w:rPr>
          <w:lang w:val="fr-FR"/>
        </w:rPr>
        <w:t>, des États et des Territoires</w:t>
      </w:r>
      <w:r>
        <w:rPr>
          <w:lang w:val="fr-FR"/>
        </w:rPr>
        <w:t>,</w:t>
      </w:r>
      <w:r w:rsidR="00492F77" w:rsidRPr="001F6E12">
        <w:rPr>
          <w:lang w:val="fr-FR"/>
        </w:rPr>
        <w:t xml:space="preserve"> notamment des lois relatives à la détention préventive, aux ordonnances de contrôle, aux infractions terroristes et à certains pouvoirs de </w:t>
      </w:r>
      <w:r>
        <w:rPr>
          <w:lang w:val="fr-FR"/>
        </w:rPr>
        <w:t xml:space="preserve">la </w:t>
      </w:r>
      <w:r w:rsidR="00492F77" w:rsidRPr="001F6E12">
        <w:rPr>
          <w:lang w:val="fr-FR"/>
        </w:rPr>
        <w:t xml:space="preserve">police. </w:t>
      </w:r>
      <w:r>
        <w:rPr>
          <w:lang w:val="fr-FR"/>
        </w:rPr>
        <w:t>L</w:t>
      </w:r>
      <w:r w:rsidR="005C01E4">
        <w:rPr>
          <w:lang w:val="fr-FR"/>
        </w:rPr>
        <w:t>’</w:t>
      </w:r>
      <w:r>
        <w:rPr>
          <w:lang w:val="fr-FR"/>
        </w:rPr>
        <w:t xml:space="preserve">examen </w:t>
      </w:r>
      <w:r w:rsidR="00492F77" w:rsidRPr="001F6E12">
        <w:rPr>
          <w:lang w:val="fr-FR"/>
        </w:rPr>
        <w:t>est effectué par un comité d</w:t>
      </w:r>
      <w:r w:rsidR="005C01E4">
        <w:rPr>
          <w:lang w:val="fr-FR"/>
        </w:rPr>
        <w:t>’</w:t>
      </w:r>
      <w:r w:rsidR="00492F77" w:rsidRPr="001F6E12">
        <w:rPr>
          <w:lang w:val="fr-FR"/>
        </w:rPr>
        <w:t xml:space="preserve">experts présidé par </w:t>
      </w:r>
      <w:r>
        <w:rPr>
          <w:lang w:val="fr-FR"/>
        </w:rPr>
        <w:t>M. Anthony Whealy Q</w:t>
      </w:r>
      <w:r w:rsidR="00492F77" w:rsidRPr="001F6E12">
        <w:rPr>
          <w:lang w:val="fr-FR"/>
        </w:rPr>
        <w:t xml:space="preserve">C </w:t>
      </w:r>
      <w:r>
        <w:rPr>
          <w:lang w:val="fr-FR"/>
        </w:rPr>
        <w:t>(</w:t>
      </w:r>
      <w:r w:rsidR="00492F77" w:rsidRPr="001F6E12">
        <w:rPr>
          <w:lang w:val="fr-FR"/>
        </w:rPr>
        <w:t>ancien juge de la Cour d</w:t>
      </w:r>
      <w:r w:rsidR="005C01E4">
        <w:rPr>
          <w:lang w:val="fr-FR"/>
        </w:rPr>
        <w:t>’</w:t>
      </w:r>
      <w:r w:rsidR="00492F77" w:rsidRPr="001F6E12">
        <w:rPr>
          <w:lang w:val="fr-FR"/>
        </w:rPr>
        <w:t>appel de la Nouvelle-Galle</w:t>
      </w:r>
      <w:r>
        <w:rPr>
          <w:lang w:val="fr-FR"/>
        </w:rPr>
        <w:t>s</w:t>
      </w:r>
      <w:r w:rsidR="00492F77" w:rsidRPr="001F6E12">
        <w:rPr>
          <w:lang w:val="fr-FR"/>
        </w:rPr>
        <w:t xml:space="preserve"> du sud). Les membres du Comité, </w:t>
      </w:r>
      <w:r>
        <w:rPr>
          <w:lang w:val="fr-FR"/>
        </w:rPr>
        <w:t>dotés d</w:t>
      </w:r>
      <w:r w:rsidR="005C01E4">
        <w:rPr>
          <w:lang w:val="fr-FR"/>
        </w:rPr>
        <w:t>’</w:t>
      </w:r>
      <w:r w:rsidR="00492F77" w:rsidRPr="001F6E12">
        <w:rPr>
          <w:lang w:val="fr-FR"/>
        </w:rPr>
        <w:t xml:space="preserve">une vaste expérience, ont notamment des compétences en matière de responsabilisation, </w:t>
      </w:r>
      <w:r>
        <w:rPr>
          <w:lang w:val="fr-FR"/>
        </w:rPr>
        <w:t>d</w:t>
      </w:r>
      <w:r w:rsidR="005C01E4">
        <w:rPr>
          <w:lang w:val="fr-FR"/>
        </w:rPr>
        <w:t>’</w:t>
      </w:r>
      <w:r>
        <w:rPr>
          <w:lang w:val="fr-FR"/>
        </w:rPr>
        <w:t xml:space="preserve">application de la loi </w:t>
      </w:r>
      <w:r w:rsidR="00492F77" w:rsidRPr="001F6E12">
        <w:rPr>
          <w:lang w:val="fr-FR"/>
        </w:rPr>
        <w:t xml:space="preserve">et de poursuite. Ils feront rapport dans un délai de six mois à compter du début de leurs travaux. Il est prévu que le Conseil des gouvernements des États et </w:t>
      </w:r>
      <w:r w:rsidR="0019760F">
        <w:rPr>
          <w:lang w:val="fr-FR"/>
        </w:rPr>
        <w:t xml:space="preserve">des </w:t>
      </w:r>
      <w:r w:rsidR="00492F77" w:rsidRPr="001F6E12">
        <w:rPr>
          <w:lang w:val="fr-FR"/>
        </w:rPr>
        <w:t>Territoires australiens publie une version du rapport.</w:t>
      </w:r>
    </w:p>
    <w:p w:rsidR="00492F77" w:rsidRPr="001F6E12" w:rsidRDefault="00492F77" w:rsidP="002E5764">
      <w:pPr>
        <w:pStyle w:val="ParNoG"/>
        <w:numPr>
          <w:ilvl w:val="0"/>
          <w:numId w:val="0"/>
        </w:numPr>
        <w:tabs>
          <w:tab w:val="left" w:pos="1701"/>
        </w:tabs>
        <w:ind w:left="1134"/>
        <w:rPr>
          <w:lang w:val="fr-FR"/>
        </w:rPr>
      </w:pPr>
      <w:r w:rsidRPr="001F6E12">
        <w:rPr>
          <w:lang w:val="fr-FR"/>
        </w:rPr>
        <w:t>43.</w:t>
      </w:r>
      <w:r w:rsidRPr="001F6E12">
        <w:rPr>
          <w:lang w:val="fr-FR"/>
        </w:rPr>
        <w:tab/>
        <w:t>L</w:t>
      </w:r>
      <w:r w:rsidR="00765B82">
        <w:rPr>
          <w:lang w:val="fr-FR"/>
        </w:rPr>
        <w:t xml:space="preserve">a </w:t>
      </w:r>
      <w:r w:rsidR="00765B82" w:rsidRPr="00765B82">
        <w:rPr>
          <w:lang w:val="fr-FR"/>
        </w:rPr>
        <w:t>Commission</w:t>
      </w:r>
      <w:r w:rsidR="00765B82">
        <w:rPr>
          <w:lang w:val="fr-FR"/>
        </w:rPr>
        <w:t xml:space="preserve"> </w:t>
      </w:r>
      <w:r w:rsidRPr="001F6E12">
        <w:rPr>
          <w:lang w:val="fr-FR"/>
        </w:rPr>
        <w:t>mixte parlementaire sur le renseignement et la sécurité examinera le</w:t>
      </w:r>
      <w:r w:rsidR="00765B82">
        <w:rPr>
          <w:lang w:val="fr-FR"/>
        </w:rPr>
        <w:t>s</w:t>
      </w:r>
      <w:r w:rsidRPr="001F6E12">
        <w:rPr>
          <w:lang w:val="fr-FR"/>
        </w:rPr>
        <w:t xml:space="preserve"> pouvoirs de l</w:t>
      </w:r>
      <w:r w:rsidR="005C01E4">
        <w:rPr>
          <w:lang w:val="fr-FR"/>
        </w:rPr>
        <w:t>’</w:t>
      </w:r>
      <w:r w:rsidRPr="0068151D">
        <w:rPr>
          <w:lang w:val="fr-FR"/>
        </w:rPr>
        <w:t>Agence australienne du renseignement relatif à la sécurité</w:t>
      </w:r>
      <w:r w:rsidRPr="001F6E12">
        <w:rPr>
          <w:lang w:val="fr-FR"/>
        </w:rPr>
        <w:t xml:space="preserve"> </w:t>
      </w:r>
      <w:r w:rsidR="00A52264">
        <w:rPr>
          <w:lang w:val="fr-FR"/>
        </w:rPr>
        <w:t>en matière de détention et d</w:t>
      </w:r>
      <w:r w:rsidR="005C01E4">
        <w:rPr>
          <w:lang w:val="fr-FR"/>
        </w:rPr>
        <w:t>’</w:t>
      </w:r>
      <w:r w:rsidR="00A52264">
        <w:rPr>
          <w:lang w:val="fr-FR"/>
        </w:rPr>
        <w:t xml:space="preserve">interrogatoire </w:t>
      </w:r>
      <w:r w:rsidRPr="001F6E12">
        <w:rPr>
          <w:lang w:val="fr-FR"/>
        </w:rPr>
        <w:t>avant qu</w:t>
      </w:r>
      <w:r w:rsidR="005C01E4">
        <w:rPr>
          <w:lang w:val="fr-FR"/>
        </w:rPr>
        <w:t>’</w:t>
      </w:r>
      <w:r w:rsidRPr="001F6E12">
        <w:rPr>
          <w:lang w:val="fr-FR"/>
        </w:rPr>
        <w:t xml:space="preserve">ils ne prennent fin en 2016. </w:t>
      </w:r>
      <w:r w:rsidR="00A52264">
        <w:rPr>
          <w:lang w:val="fr-FR"/>
        </w:rPr>
        <w:t xml:space="preserve">Elle </w:t>
      </w:r>
      <w:r w:rsidRPr="001F6E12">
        <w:rPr>
          <w:lang w:val="fr-FR"/>
        </w:rPr>
        <w:t>examiner</w:t>
      </w:r>
      <w:r w:rsidR="00A52264">
        <w:rPr>
          <w:lang w:val="fr-FR"/>
        </w:rPr>
        <w:t>a</w:t>
      </w:r>
      <w:r w:rsidRPr="001F6E12">
        <w:rPr>
          <w:lang w:val="fr-FR"/>
        </w:rPr>
        <w:t xml:space="preserve"> la mise en œuvre, l</w:t>
      </w:r>
      <w:r w:rsidR="005C01E4">
        <w:rPr>
          <w:lang w:val="fr-FR"/>
        </w:rPr>
        <w:t>’</w:t>
      </w:r>
      <w:r w:rsidRPr="001F6E12">
        <w:rPr>
          <w:lang w:val="fr-FR"/>
        </w:rPr>
        <w:t xml:space="preserve">efficacité et les </w:t>
      </w:r>
      <w:r w:rsidR="00A52264">
        <w:rPr>
          <w:lang w:val="fr-FR"/>
        </w:rPr>
        <w:t xml:space="preserve">effets </w:t>
      </w:r>
      <w:r w:rsidRPr="001F6E12">
        <w:rPr>
          <w:lang w:val="fr-FR"/>
        </w:rPr>
        <w:t xml:space="preserve">de ces pouvoirs et </w:t>
      </w:r>
      <w:r w:rsidR="00A52264">
        <w:rPr>
          <w:lang w:val="fr-FR"/>
        </w:rPr>
        <w:t xml:space="preserve">fera </w:t>
      </w:r>
      <w:r w:rsidRPr="001F6E12">
        <w:rPr>
          <w:lang w:val="fr-FR"/>
        </w:rPr>
        <w:t xml:space="preserve">rapport </w:t>
      </w:r>
      <w:r w:rsidR="00A52264">
        <w:rPr>
          <w:lang w:val="fr-FR"/>
        </w:rPr>
        <w:t>aux deux c</w:t>
      </w:r>
      <w:r w:rsidRPr="001F6E12">
        <w:rPr>
          <w:lang w:val="fr-FR"/>
        </w:rPr>
        <w:t>hambre</w:t>
      </w:r>
      <w:r w:rsidR="00A52264">
        <w:rPr>
          <w:lang w:val="fr-FR"/>
        </w:rPr>
        <w:t>s</w:t>
      </w:r>
      <w:r w:rsidRPr="001F6E12">
        <w:rPr>
          <w:lang w:val="fr-FR"/>
        </w:rPr>
        <w:t xml:space="preserve"> du Parlement australien, ainsi qu</w:t>
      </w:r>
      <w:r w:rsidR="005C01E4">
        <w:rPr>
          <w:lang w:val="fr-FR"/>
        </w:rPr>
        <w:t>’</w:t>
      </w:r>
      <w:r w:rsidRPr="001F6E12">
        <w:rPr>
          <w:lang w:val="fr-FR"/>
        </w:rPr>
        <w:t xml:space="preserve">à </w:t>
      </w:r>
      <w:r w:rsidRPr="00A52264">
        <w:rPr>
          <w:lang w:val="fr-FR"/>
        </w:rPr>
        <w:t>l</w:t>
      </w:r>
      <w:r w:rsidR="005C01E4">
        <w:rPr>
          <w:lang w:val="fr-FR"/>
        </w:rPr>
        <w:t>’</w:t>
      </w:r>
      <w:r w:rsidR="00A52264">
        <w:rPr>
          <w:lang w:val="fr-FR"/>
        </w:rPr>
        <w:t>Attorney géné</w:t>
      </w:r>
      <w:r w:rsidRPr="00A52264">
        <w:rPr>
          <w:lang w:val="fr-FR"/>
        </w:rPr>
        <w:t xml:space="preserve">ral, </w:t>
      </w:r>
      <w:r w:rsidRPr="001F6E12">
        <w:rPr>
          <w:lang w:val="fr-FR"/>
        </w:rPr>
        <w:t xml:space="preserve">en tant que </w:t>
      </w:r>
      <w:r w:rsidR="00A52264">
        <w:rPr>
          <w:lang w:val="fr-FR"/>
        </w:rPr>
        <w:t>m</w:t>
      </w:r>
      <w:r w:rsidRPr="001F6E12">
        <w:rPr>
          <w:lang w:val="fr-FR"/>
        </w:rPr>
        <w:t xml:space="preserve">inistre responsable. Par ailleurs, en juillet 2012, </w:t>
      </w:r>
      <w:r w:rsidR="00A52264">
        <w:rPr>
          <w:lang w:val="fr-FR"/>
        </w:rPr>
        <w:t xml:space="preserve">la </w:t>
      </w:r>
      <w:r w:rsidR="00A52264" w:rsidRPr="00A52264">
        <w:rPr>
          <w:lang w:val="fr-FR"/>
        </w:rPr>
        <w:t>Commission</w:t>
      </w:r>
      <w:r w:rsidR="00A52264">
        <w:rPr>
          <w:lang w:val="fr-FR"/>
        </w:rPr>
        <w:t xml:space="preserve"> </w:t>
      </w:r>
      <w:r w:rsidRPr="001F6E12">
        <w:rPr>
          <w:lang w:val="fr-FR"/>
        </w:rPr>
        <w:t>a entamé l</w:t>
      </w:r>
      <w:r w:rsidR="005C01E4">
        <w:rPr>
          <w:lang w:val="fr-FR"/>
        </w:rPr>
        <w:t>’</w:t>
      </w:r>
      <w:r w:rsidRPr="001F6E12">
        <w:rPr>
          <w:lang w:val="fr-FR"/>
        </w:rPr>
        <w:t>examen d</w:t>
      </w:r>
      <w:r w:rsidR="005C01E4">
        <w:rPr>
          <w:lang w:val="fr-FR"/>
        </w:rPr>
        <w:t>’</w:t>
      </w:r>
      <w:r w:rsidRPr="001F6E12">
        <w:rPr>
          <w:lang w:val="fr-FR"/>
        </w:rPr>
        <w:t xml:space="preserve">une série de questions relatives à la législation nationale sur la sécurité qui lui avaient été soumises par </w:t>
      </w:r>
      <w:r w:rsidRPr="00A52264">
        <w:rPr>
          <w:lang w:val="fr-FR"/>
        </w:rPr>
        <w:t>l</w:t>
      </w:r>
      <w:r w:rsidR="005C01E4">
        <w:rPr>
          <w:lang w:val="fr-FR"/>
        </w:rPr>
        <w:t>’</w:t>
      </w:r>
      <w:r w:rsidR="00A52264">
        <w:rPr>
          <w:lang w:val="fr-FR"/>
        </w:rPr>
        <w:t>Attorney géné</w:t>
      </w:r>
      <w:r w:rsidRPr="00A52264">
        <w:rPr>
          <w:lang w:val="fr-FR"/>
        </w:rPr>
        <w:t xml:space="preserve">ral </w:t>
      </w:r>
      <w:r w:rsidR="00A52264">
        <w:rPr>
          <w:lang w:val="fr-FR"/>
        </w:rPr>
        <w:t>le 30 </w:t>
      </w:r>
      <w:r w:rsidRPr="001F6E12">
        <w:rPr>
          <w:lang w:val="fr-FR"/>
        </w:rPr>
        <w:t>avril 2012</w:t>
      </w:r>
      <w:r w:rsidR="00A52264">
        <w:rPr>
          <w:lang w:val="fr-FR"/>
        </w:rPr>
        <w:t>,</w:t>
      </w:r>
      <w:r w:rsidRPr="001F6E12">
        <w:rPr>
          <w:lang w:val="fr-FR"/>
        </w:rPr>
        <w:t xml:space="preserve"> </w:t>
      </w:r>
      <w:r w:rsidR="00A52264">
        <w:rPr>
          <w:lang w:val="fr-FR"/>
        </w:rPr>
        <w:t>l</w:t>
      </w:r>
      <w:r w:rsidR="005C01E4">
        <w:rPr>
          <w:lang w:val="fr-FR"/>
        </w:rPr>
        <w:t>’</w:t>
      </w:r>
      <w:r w:rsidR="00A52264">
        <w:rPr>
          <w:lang w:val="fr-FR"/>
        </w:rPr>
        <w:t xml:space="preserve">objectif étant de </w:t>
      </w:r>
      <w:r w:rsidRPr="001F6E12">
        <w:rPr>
          <w:lang w:val="fr-FR"/>
        </w:rPr>
        <w:t>faire en sorte que les pouvoirs légaux conférés à l</w:t>
      </w:r>
      <w:r w:rsidR="005C01E4">
        <w:rPr>
          <w:lang w:val="fr-FR"/>
        </w:rPr>
        <w:t>’</w:t>
      </w:r>
      <w:r w:rsidRPr="001F6E12">
        <w:rPr>
          <w:lang w:val="fr-FR"/>
        </w:rPr>
        <w:t>Agence australienne du renseignement et aux organismes chargés de faire respecter la loi demeurent efficaces au regard de la situation actuelle et future en matière de sécurité. Des mécanismes de responsabilisation et de contrôle visant à sauvegarder d</w:t>
      </w:r>
      <w:r w:rsidR="005C01E4">
        <w:rPr>
          <w:lang w:val="fr-FR"/>
        </w:rPr>
        <w:t>’</w:t>
      </w:r>
      <w:r w:rsidRPr="001F6E12">
        <w:rPr>
          <w:lang w:val="fr-FR"/>
        </w:rPr>
        <w:t xml:space="preserve">importantes libertés civiles comme le droit à la vie privée, </w:t>
      </w:r>
      <w:r w:rsidR="00A52264">
        <w:rPr>
          <w:lang w:val="fr-FR"/>
        </w:rPr>
        <w:t>doivent accompagner ces pouvoirs</w:t>
      </w:r>
      <w:r w:rsidRPr="001F6E12">
        <w:rPr>
          <w:lang w:val="fr-FR"/>
        </w:rPr>
        <w:t>. Les mesures ont trait à la loi de 1979 sur les télécommunications (Interception</w:t>
      </w:r>
      <w:r w:rsidR="00A52264">
        <w:rPr>
          <w:lang w:val="fr-FR"/>
        </w:rPr>
        <w:t xml:space="preserve"> et accès</w:t>
      </w:r>
      <w:r w:rsidRPr="001F6E12">
        <w:rPr>
          <w:lang w:val="fr-FR"/>
        </w:rPr>
        <w:t>), à la loi de 1979 sur les télécommunications, à la loi de 1979 sur l</w:t>
      </w:r>
      <w:r w:rsidR="005C01E4">
        <w:rPr>
          <w:lang w:val="fr-FR"/>
        </w:rPr>
        <w:t>’</w:t>
      </w:r>
      <w:r w:rsidRPr="001F6E12">
        <w:rPr>
          <w:lang w:val="fr-FR"/>
        </w:rPr>
        <w:t>organisation du renseignement relatif à la sécurité et à la loi de 2001 sur les services de renseignement.</w:t>
      </w:r>
    </w:p>
    <w:p w:rsidR="00492F77" w:rsidRPr="001F6E12" w:rsidRDefault="00492F77" w:rsidP="006B6681">
      <w:pPr>
        <w:pStyle w:val="ParNoG"/>
        <w:keepLines/>
        <w:numPr>
          <w:ilvl w:val="0"/>
          <w:numId w:val="0"/>
        </w:numPr>
        <w:tabs>
          <w:tab w:val="left" w:pos="1701"/>
        </w:tabs>
        <w:ind w:left="1134"/>
        <w:rPr>
          <w:lang w:val="fr-FR"/>
        </w:rPr>
      </w:pPr>
      <w:r w:rsidRPr="001F6E12">
        <w:rPr>
          <w:lang w:val="fr-FR"/>
        </w:rPr>
        <w:t>44.</w:t>
      </w:r>
      <w:r w:rsidRPr="001F6E12">
        <w:rPr>
          <w:lang w:val="fr-FR"/>
        </w:rPr>
        <w:tab/>
        <w:t>L</w:t>
      </w:r>
      <w:r w:rsidR="00A52264">
        <w:rPr>
          <w:lang w:val="fr-FR"/>
        </w:rPr>
        <w:t xml:space="preserve">e 21 avril 2011, M. Bret Walker SC </w:t>
      </w:r>
      <w:r w:rsidRPr="001F6E12">
        <w:rPr>
          <w:lang w:val="fr-FR"/>
        </w:rPr>
        <w:t xml:space="preserve">est devenu le premier </w:t>
      </w:r>
      <w:r w:rsidRPr="0068151D">
        <w:rPr>
          <w:lang w:val="fr-FR"/>
        </w:rPr>
        <w:t>Contrôleur de la législation nationale relative à la sécurité</w:t>
      </w:r>
      <w:r w:rsidRPr="001F6E12">
        <w:rPr>
          <w:lang w:val="fr-FR"/>
        </w:rPr>
        <w:t xml:space="preserve"> d</w:t>
      </w:r>
      <w:r w:rsidR="005C01E4">
        <w:rPr>
          <w:lang w:val="fr-FR"/>
        </w:rPr>
        <w:t>’</w:t>
      </w:r>
      <w:r w:rsidRPr="001F6E12">
        <w:rPr>
          <w:lang w:val="fr-FR"/>
        </w:rPr>
        <w:t>Australie en vertu de la loi de 2010 sur la législation relative à la sécurité nationale. Le Contrôleur est tenu de faire le point chaque année sur la mise en œuvre, l</w:t>
      </w:r>
      <w:r w:rsidR="005C01E4">
        <w:rPr>
          <w:lang w:val="fr-FR"/>
        </w:rPr>
        <w:t>’</w:t>
      </w:r>
      <w:r w:rsidRPr="001F6E12">
        <w:rPr>
          <w:lang w:val="fr-FR"/>
        </w:rPr>
        <w:t xml:space="preserve">efficacité et les </w:t>
      </w:r>
      <w:r w:rsidR="00A52264">
        <w:rPr>
          <w:lang w:val="fr-FR"/>
        </w:rPr>
        <w:t xml:space="preserve">effets </w:t>
      </w:r>
      <w:r w:rsidRPr="001F6E12">
        <w:rPr>
          <w:lang w:val="fr-FR"/>
        </w:rPr>
        <w:t>de la législation australienne sur la lutte contre le terrorisme et la sécurité nationale, de manière à s</w:t>
      </w:r>
      <w:r w:rsidR="005C01E4">
        <w:rPr>
          <w:lang w:val="fr-FR"/>
        </w:rPr>
        <w:t>’</w:t>
      </w:r>
      <w:r w:rsidRPr="001F6E12">
        <w:rPr>
          <w:lang w:val="fr-FR"/>
        </w:rPr>
        <w:t xml:space="preserve">assurer que celle-ci est appliquée de manière </w:t>
      </w:r>
      <w:r w:rsidR="00A52264">
        <w:rPr>
          <w:lang w:val="fr-FR"/>
        </w:rPr>
        <w:t>efficace et adéquate</w:t>
      </w:r>
      <w:r w:rsidRPr="001F6E12">
        <w:rPr>
          <w:lang w:val="fr-FR"/>
        </w:rPr>
        <w:t>. Il est également tenu de prendre en considération les obligations internationales relatives aux droits de l</w:t>
      </w:r>
      <w:r w:rsidR="005C01E4">
        <w:rPr>
          <w:lang w:val="fr-FR"/>
        </w:rPr>
        <w:t>’</w:t>
      </w:r>
      <w:r w:rsidRPr="001F6E12">
        <w:rPr>
          <w:lang w:val="fr-FR"/>
        </w:rPr>
        <w:t>homme lorsqu</w:t>
      </w:r>
      <w:r w:rsidR="005C01E4">
        <w:rPr>
          <w:lang w:val="fr-FR"/>
        </w:rPr>
        <w:t>’</w:t>
      </w:r>
      <w:r w:rsidRPr="001F6E12">
        <w:rPr>
          <w:lang w:val="fr-FR"/>
        </w:rPr>
        <w:t xml:space="preserve">il examine la législation et </w:t>
      </w:r>
      <w:r w:rsidR="00A52264">
        <w:rPr>
          <w:lang w:val="fr-FR"/>
        </w:rPr>
        <w:t>détermine</w:t>
      </w:r>
      <w:r w:rsidRPr="001F6E12">
        <w:rPr>
          <w:lang w:val="fr-FR"/>
        </w:rPr>
        <w:t xml:space="preserve"> si elle</w:t>
      </w:r>
      <w:r w:rsidR="00BD3781">
        <w:rPr>
          <w:lang w:val="fr-FR"/>
        </w:rPr>
        <w:t xml:space="preserve"> </w:t>
      </w:r>
      <w:r w:rsidRPr="001F6E12">
        <w:rPr>
          <w:lang w:val="fr-FR"/>
        </w:rPr>
        <w:t xml:space="preserve">contient des garanties appropriées pour protéger les droits des particuliers et </w:t>
      </w:r>
      <w:r w:rsidR="00BD3781">
        <w:rPr>
          <w:lang w:val="fr-FR"/>
        </w:rPr>
        <w:t xml:space="preserve">que celles-ci </w:t>
      </w:r>
      <w:r w:rsidRPr="001F6E12">
        <w:rPr>
          <w:lang w:val="fr-FR"/>
        </w:rPr>
        <w:t>reste</w:t>
      </w:r>
      <w:r w:rsidR="00BD3781">
        <w:rPr>
          <w:lang w:val="fr-FR"/>
        </w:rPr>
        <w:t>nt</w:t>
      </w:r>
      <w:r w:rsidRPr="001F6E12">
        <w:rPr>
          <w:lang w:val="fr-FR"/>
        </w:rPr>
        <w:t xml:space="preserve"> proportionnée</w:t>
      </w:r>
      <w:r w:rsidR="00BD3781">
        <w:rPr>
          <w:lang w:val="fr-FR"/>
        </w:rPr>
        <w:t>s</w:t>
      </w:r>
      <w:r w:rsidRPr="001F6E12">
        <w:rPr>
          <w:lang w:val="fr-FR"/>
        </w:rPr>
        <w:t xml:space="preserve"> et nécessaire</w:t>
      </w:r>
      <w:r w:rsidR="00BD3781">
        <w:rPr>
          <w:lang w:val="fr-FR"/>
        </w:rPr>
        <w:t>s</w:t>
      </w:r>
      <w:r w:rsidRPr="001F6E12">
        <w:rPr>
          <w:lang w:val="fr-FR"/>
        </w:rPr>
        <w:t xml:space="preserve">. Le Contrôleur est tenu de présenter </w:t>
      </w:r>
      <w:r w:rsidR="00BD3781">
        <w:rPr>
          <w:lang w:val="fr-FR"/>
        </w:rPr>
        <w:t xml:space="preserve">chaque année </w:t>
      </w:r>
      <w:r w:rsidRPr="001F6E12">
        <w:rPr>
          <w:lang w:val="fr-FR"/>
        </w:rPr>
        <w:t xml:space="preserve">un rapport au Premier Ministre, </w:t>
      </w:r>
      <w:r w:rsidR="00BD3781">
        <w:rPr>
          <w:lang w:val="fr-FR"/>
        </w:rPr>
        <w:t xml:space="preserve">qui est ensuite </w:t>
      </w:r>
      <w:r w:rsidRPr="001F6E12">
        <w:rPr>
          <w:lang w:val="fr-FR"/>
        </w:rPr>
        <w:t xml:space="preserve">soumis au Parlement. Le Contrôleur est également tenu de faire rapport sur les questions qui lui sont soumises par le Premier Ministre et il est habilité à ouvrir de sa propre initiative des enquêtes sur la législation relevant de son mandat. Le Contrôleur a soumis son premier rapport annuel au Premier Ministre le 16 décembre 2011, rapport qui a été présenté au </w:t>
      </w:r>
      <w:r w:rsidR="00BD3781">
        <w:rPr>
          <w:lang w:val="fr-FR"/>
        </w:rPr>
        <w:t>Parlement le 19 </w:t>
      </w:r>
      <w:r w:rsidRPr="001F6E12">
        <w:rPr>
          <w:lang w:val="fr-FR"/>
        </w:rPr>
        <w:t xml:space="preserve">mars 2012. Ce document ne comporte ni conclusions ni recommandations mais fixe un programme de travail pour </w:t>
      </w:r>
      <w:r w:rsidR="00BD3781">
        <w:rPr>
          <w:lang w:val="fr-FR"/>
        </w:rPr>
        <w:t>la suite</w:t>
      </w:r>
      <w:r w:rsidRPr="001F6E12">
        <w:rPr>
          <w:lang w:val="fr-FR"/>
        </w:rPr>
        <w:t>.</w:t>
      </w:r>
    </w:p>
    <w:p w:rsidR="00492F77" w:rsidRPr="001F6E12" w:rsidRDefault="00492F77" w:rsidP="002E5764">
      <w:pPr>
        <w:pStyle w:val="ParNoG"/>
        <w:numPr>
          <w:ilvl w:val="0"/>
          <w:numId w:val="0"/>
        </w:numPr>
        <w:tabs>
          <w:tab w:val="left" w:pos="1701"/>
        </w:tabs>
        <w:ind w:left="1134"/>
        <w:rPr>
          <w:lang w:val="fr-FR"/>
        </w:rPr>
      </w:pPr>
      <w:r w:rsidRPr="001F6E12">
        <w:rPr>
          <w:lang w:val="fr-FR"/>
        </w:rPr>
        <w:t>45.</w:t>
      </w:r>
      <w:r w:rsidRPr="001F6E12">
        <w:rPr>
          <w:lang w:val="fr-FR"/>
        </w:rPr>
        <w:tab/>
        <w:t>Il incombe au premier chef à la Police fédérale australienne d</w:t>
      </w:r>
      <w:r w:rsidR="005C01E4">
        <w:rPr>
          <w:lang w:val="fr-FR"/>
        </w:rPr>
        <w:t>’</w:t>
      </w:r>
      <w:r w:rsidRPr="001F6E12">
        <w:rPr>
          <w:lang w:val="fr-FR"/>
        </w:rPr>
        <w:t xml:space="preserve">enquêter sur les infractions, même si </w:t>
      </w:r>
      <w:r w:rsidRPr="0068151D">
        <w:rPr>
          <w:lang w:val="fr-FR"/>
        </w:rPr>
        <w:t xml:space="preserve">la police des États et des </w:t>
      </w:r>
      <w:r w:rsidR="00B349D5">
        <w:rPr>
          <w:lang w:val="fr-FR"/>
        </w:rPr>
        <w:t>Territoires</w:t>
      </w:r>
      <w:r w:rsidRPr="001F6E12">
        <w:rPr>
          <w:lang w:val="fr-FR"/>
        </w:rPr>
        <w:t xml:space="preserve"> peut également mener des enquêtes et</w:t>
      </w:r>
      <w:r w:rsidR="00A353C2">
        <w:rPr>
          <w:lang w:val="fr-FR"/>
        </w:rPr>
        <w:t xml:space="preserve"> </w:t>
      </w:r>
      <w:r w:rsidRPr="001F6E12">
        <w:rPr>
          <w:lang w:val="fr-FR"/>
        </w:rPr>
        <w:t>prêter son concours à la Police fédérale. En vertu de l</w:t>
      </w:r>
      <w:r w:rsidR="005C01E4">
        <w:rPr>
          <w:lang w:val="fr-FR"/>
        </w:rPr>
        <w:t>’</w:t>
      </w:r>
      <w:r w:rsidR="00A353C2">
        <w:rPr>
          <w:lang w:val="fr-FR"/>
        </w:rPr>
        <w:t>article </w:t>
      </w:r>
      <w:r w:rsidR="006B6681">
        <w:rPr>
          <w:lang w:val="fr-FR"/>
        </w:rPr>
        <w:t>s.23C </w:t>
      </w:r>
      <w:r w:rsidRPr="001F6E12">
        <w:rPr>
          <w:lang w:val="fr-FR"/>
        </w:rPr>
        <w:t>2) de la loi de 1914 sur les infractions</w:t>
      </w:r>
      <w:r w:rsidR="00A353C2">
        <w:rPr>
          <w:lang w:val="fr-FR"/>
        </w:rPr>
        <w:t xml:space="preserve"> (Commonwealth)</w:t>
      </w:r>
      <w:r w:rsidRPr="001F6E12">
        <w:rPr>
          <w:lang w:val="fr-FR"/>
        </w:rPr>
        <w:t xml:space="preserve">, toute personne arrêtée pour une infraction présumée (non terroriste) peut être placée en détention aux fins de déterminer si elle a commis les faits qui lui sont reprochés. </w:t>
      </w:r>
      <w:r w:rsidR="00A353C2">
        <w:rPr>
          <w:lang w:val="fr-FR"/>
        </w:rPr>
        <w:t>La même</w:t>
      </w:r>
      <w:r w:rsidRPr="001F6E12">
        <w:rPr>
          <w:lang w:val="fr-FR"/>
        </w:rPr>
        <w:t xml:space="preserve"> </w:t>
      </w:r>
      <w:r w:rsidR="00A353C2">
        <w:rPr>
          <w:lang w:val="fr-FR"/>
        </w:rPr>
        <w:t xml:space="preserve">disposition figure </w:t>
      </w:r>
      <w:r w:rsidRPr="001F6E12">
        <w:rPr>
          <w:lang w:val="fr-FR"/>
        </w:rPr>
        <w:t>dans l</w:t>
      </w:r>
      <w:r w:rsidR="005C01E4">
        <w:rPr>
          <w:lang w:val="fr-FR"/>
        </w:rPr>
        <w:t>’</w:t>
      </w:r>
      <w:r w:rsidR="006B6681">
        <w:rPr>
          <w:lang w:val="fr-FR"/>
        </w:rPr>
        <w:t>article 23DB </w:t>
      </w:r>
      <w:r w:rsidR="00A353C2">
        <w:rPr>
          <w:lang w:val="fr-FR"/>
        </w:rPr>
        <w:t xml:space="preserve">2) de ladite </w:t>
      </w:r>
      <w:r w:rsidRPr="001F6E12">
        <w:rPr>
          <w:lang w:val="fr-FR"/>
        </w:rPr>
        <w:t>loi relatif à l</w:t>
      </w:r>
      <w:r w:rsidR="005C01E4">
        <w:rPr>
          <w:lang w:val="fr-FR"/>
        </w:rPr>
        <w:t>’</w:t>
      </w:r>
      <w:r w:rsidRPr="001F6E12">
        <w:rPr>
          <w:lang w:val="fr-FR"/>
        </w:rPr>
        <w:t>arr</w:t>
      </w:r>
      <w:r w:rsidR="00A353C2">
        <w:rPr>
          <w:lang w:val="fr-FR"/>
        </w:rPr>
        <w:t>estation de personne soupçonnée</w:t>
      </w:r>
      <w:r w:rsidRPr="001F6E12">
        <w:rPr>
          <w:lang w:val="fr-FR"/>
        </w:rPr>
        <w:t xml:space="preserve"> d</w:t>
      </w:r>
      <w:r w:rsidR="005C01E4">
        <w:rPr>
          <w:lang w:val="fr-FR"/>
        </w:rPr>
        <w:t>’</w:t>
      </w:r>
      <w:r w:rsidR="00A353C2">
        <w:rPr>
          <w:lang w:val="fr-FR"/>
        </w:rPr>
        <w:t>acte terroriste. La partie </w:t>
      </w:r>
      <w:r w:rsidRPr="001F6E12">
        <w:rPr>
          <w:lang w:val="fr-FR"/>
        </w:rPr>
        <w:t xml:space="preserve">IC de la loi de 1914 énonce un ensemble de garanties </w:t>
      </w:r>
      <w:r w:rsidR="00A353C2">
        <w:rPr>
          <w:lang w:val="fr-FR"/>
        </w:rPr>
        <w:t>importantes</w:t>
      </w:r>
      <w:r w:rsidRPr="001F6E12">
        <w:rPr>
          <w:lang w:val="fr-FR"/>
        </w:rPr>
        <w:t>. Ainsi, avant d</w:t>
      </w:r>
      <w:r w:rsidR="005C01E4">
        <w:rPr>
          <w:lang w:val="fr-FR"/>
        </w:rPr>
        <w:t>’</w:t>
      </w:r>
      <w:r w:rsidRPr="001F6E12">
        <w:rPr>
          <w:lang w:val="fr-FR"/>
        </w:rPr>
        <w:t xml:space="preserve">être interrogée, toute personne a le droit de contacter un avocat, </w:t>
      </w:r>
      <w:r w:rsidR="00A353C2">
        <w:rPr>
          <w:lang w:val="fr-FR"/>
        </w:rPr>
        <w:t>d</w:t>
      </w:r>
      <w:r w:rsidR="005C01E4">
        <w:rPr>
          <w:lang w:val="fr-FR"/>
        </w:rPr>
        <w:t>’</w:t>
      </w:r>
      <w:r w:rsidR="00A353C2">
        <w:rPr>
          <w:lang w:val="fr-FR"/>
        </w:rPr>
        <w:t>exiger sa présence</w:t>
      </w:r>
      <w:r w:rsidRPr="001F6E12">
        <w:rPr>
          <w:lang w:val="fr-FR"/>
        </w:rPr>
        <w:t xml:space="preserve"> pendant l</w:t>
      </w:r>
      <w:r w:rsidR="005C01E4">
        <w:rPr>
          <w:lang w:val="fr-FR"/>
        </w:rPr>
        <w:t>’</w:t>
      </w:r>
      <w:r w:rsidRPr="001F6E12">
        <w:rPr>
          <w:lang w:val="fr-FR"/>
        </w:rPr>
        <w:t>interrogatoire, et d</w:t>
      </w:r>
      <w:r w:rsidR="005C01E4">
        <w:rPr>
          <w:lang w:val="fr-FR"/>
        </w:rPr>
        <w:t>’</w:t>
      </w:r>
      <w:r w:rsidRPr="001F6E12">
        <w:rPr>
          <w:lang w:val="fr-FR"/>
        </w:rPr>
        <w:t>informer ses proches ou amis de l</w:t>
      </w:r>
      <w:r w:rsidR="005C01E4">
        <w:rPr>
          <w:lang w:val="fr-FR"/>
        </w:rPr>
        <w:t>’</w:t>
      </w:r>
      <w:r w:rsidRPr="001F6E12">
        <w:rPr>
          <w:lang w:val="fr-FR"/>
        </w:rPr>
        <w:t>endroit où elle se trouve. Si la personne concernée ne parle pas bien l</w:t>
      </w:r>
      <w:r w:rsidR="005C01E4">
        <w:rPr>
          <w:lang w:val="fr-FR"/>
        </w:rPr>
        <w:t>’</w:t>
      </w:r>
      <w:r w:rsidRPr="001F6E12">
        <w:rPr>
          <w:lang w:val="fr-FR"/>
        </w:rPr>
        <w:t>anglais, un service d</w:t>
      </w:r>
      <w:r w:rsidR="005C01E4">
        <w:rPr>
          <w:lang w:val="fr-FR"/>
        </w:rPr>
        <w:t>’</w:t>
      </w:r>
      <w:r w:rsidRPr="001F6E12">
        <w:rPr>
          <w:lang w:val="fr-FR"/>
        </w:rPr>
        <w:t>interprétation doit lui être fourni. Si l</w:t>
      </w:r>
      <w:r w:rsidR="005C01E4">
        <w:rPr>
          <w:lang w:val="fr-FR"/>
        </w:rPr>
        <w:t>’</w:t>
      </w:r>
      <w:r w:rsidRPr="001F6E12">
        <w:rPr>
          <w:lang w:val="fr-FR"/>
        </w:rPr>
        <w:t xml:space="preserve">intéressé est aborigène ou insulaire du détroit de Torres, des représentants spéciaux </w:t>
      </w:r>
      <w:r w:rsidR="00A353C2">
        <w:rPr>
          <w:lang w:val="fr-FR"/>
        </w:rPr>
        <w:t>(</w:t>
      </w:r>
      <w:r w:rsidRPr="001F6E12">
        <w:rPr>
          <w:lang w:val="fr-FR"/>
        </w:rPr>
        <w:t>l</w:t>
      </w:r>
      <w:r w:rsidR="005C01E4">
        <w:rPr>
          <w:lang w:val="fr-FR"/>
        </w:rPr>
        <w:t>’</w:t>
      </w:r>
      <w:r w:rsidRPr="001F6E12">
        <w:rPr>
          <w:lang w:val="fr-FR"/>
        </w:rPr>
        <w:t>avocat de la personne concernée, un proche ou le représentant d</w:t>
      </w:r>
      <w:r w:rsidR="005C01E4">
        <w:rPr>
          <w:lang w:val="fr-FR"/>
        </w:rPr>
        <w:t>’</w:t>
      </w:r>
      <w:r w:rsidRPr="001F6E12">
        <w:rPr>
          <w:lang w:val="fr-FR"/>
        </w:rPr>
        <w:t>une organisation d</w:t>
      </w:r>
      <w:r w:rsidR="005C01E4">
        <w:rPr>
          <w:lang w:val="fr-FR"/>
        </w:rPr>
        <w:t>’</w:t>
      </w:r>
      <w:r w:rsidR="00A353C2">
        <w:rPr>
          <w:lang w:val="fr-FR"/>
        </w:rPr>
        <w:t>aide juridictionnelle aborigène)</w:t>
      </w:r>
      <w:r w:rsidRPr="001F6E12">
        <w:rPr>
          <w:lang w:val="fr-FR"/>
        </w:rPr>
        <w:t xml:space="preserve"> doivent être présents pendant l</w:t>
      </w:r>
      <w:r w:rsidR="005C01E4">
        <w:rPr>
          <w:lang w:val="fr-FR"/>
        </w:rPr>
        <w:t>’</w:t>
      </w:r>
      <w:r w:rsidRPr="001F6E12">
        <w:rPr>
          <w:lang w:val="fr-FR"/>
        </w:rPr>
        <w:t>interrogatoire. Si l</w:t>
      </w:r>
      <w:r w:rsidR="005C01E4">
        <w:rPr>
          <w:lang w:val="fr-FR"/>
        </w:rPr>
        <w:t>’</w:t>
      </w:r>
      <w:r w:rsidRPr="001F6E12">
        <w:rPr>
          <w:lang w:val="fr-FR"/>
        </w:rPr>
        <w:t>intéressé a moins de 18 ans, son avocat, ses parents, un tuteur ou un proche doivent être présents pendant l</w:t>
      </w:r>
      <w:r w:rsidR="005C01E4">
        <w:rPr>
          <w:lang w:val="fr-FR"/>
        </w:rPr>
        <w:t>’</w:t>
      </w:r>
      <w:r w:rsidRPr="001F6E12">
        <w:rPr>
          <w:lang w:val="fr-FR"/>
        </w:rPr>
        <w:t>interrogatoire. Si la personne n</w:t>
      </w:r>
      <w:r w:rsidR="005C01E4">
        <w:rPr>
          <w:lang w:val="fr-FR"/>
        </w:rPr>
        <w:t>’</w:t>
      </w:r>
      <w:r w:rsidRPr="001F6E12">
        <w:rPr>
          <w:lang w:val="fr-FR"/>
        </w:rPr>
        <w:t>est pas de nationalité australienne, elle doit avoir la possibilité de co</w:t>
      </w:r>
      <w:r w:rsidR="00A353C2">
        <w:rPr>
          <w:lang w:val="fr-FR"/>
        </w:rPr>
        <w:t>ntacter le consulat de son pays</w:t>
      </w:r>
      <w:r w:rsidRPr="001F6E12">
        <w:rPr>
          <w:lang w:val="fr-FR"/>
        </w:rPr>
        <w:t>.</w:t>
      </w:r>
    </w:p>
    <w:p w:rsidR="00492F77" w:rsidRPr="001F6E12" w:rsidRDefault="00492F77" w:rsidP="002E5764">
      <w:pPr>
        <w:pStyle w:val="ParNoG"/>
        <w:numPr>
          <w:ilvl w:val="0"/>
          <w:numId w:val="0"/>
        </w:numPr>
        <w:tabs>
          <w:tab w:val="left" w:pos="1701"/>
        </w:tabs>
        <w:ind w:left="1134"/>
        <w:rPr>
          <w:lang w:val="fr-FR"/>
        </w:rPr>
      </w:pPr>
      <w:r w:rsidRPr="001F6E12">
        <w:rPr>
          <w:lang w:val="fr-FR"/>
        </w:rPr>
        <w:t>46.</w:t>
      </w:r>
      <w:r w:rsidRPr="001F6E12">
        <w:rPr>
          <w:lang w:val="fr-FR"/>
        </w:rPr>
        <w:tab/>
        <w:t xml:space="preserve">Aucune disposition de loi </w:t>
      </w:r>
      <w:r w:rsidR="00A353C2">
        <w:rPr>
          <w:lang w:val="fr-FR"/>
        </w:rPr>
        <w:t>n</w:t>
      </w:r>
      <w:r w:rsidR="005C01E4">
        <w:rPr>
          <w:lang w:val="fr-FR"/>
        </w:rPr>
        <w:t>’</w:t>
      </w:r>
      <w:r w:rsidR="00A353C2">
        <w:rPr>
          <w:lang w:val="fr-FR"/>
        </w:rPr>
        <w:t xml:space="preserve">accorde </w:t>
      </w:r>
      <w:r w:rsidRPr="001F6E12">
        <w:rPr>
          <w:lang w:val="fr-FR"/>
        </w:rPr>
        <w:t xml:space="preserve">expressément </w:t>
      </w:r>
      <w:r w:rsidR="00A353C2">
        <w:rPr>
          <w:lang w:val="fr-FR"/>
        </w:rPr>
        <w:t xml:space="preserve">le droit </w:t>
      </w:r>
      <w:r w:rsidRPr="001F6E12">
        <w:rPr>
          <w:lang w:val="fr-FR"/>
        </w:rPr>
        <w:t>à un médecin indépendant. Cela étant, l</w:t>
      </w:r>
      <w:r w:rsidR="005C01E4">
        <w:rPr>
          <w:lang w:val="fr-FR"/>
        </w:rPr>
        <w:t>’</w:t>
      </w:r>
      <w:r w:rsidRPr="001F6E12">
        <w:rPr>
          <w:lang w:val="fr-FR"/>
        </w:rPr>
        <w:t xml:space="preserve">article 23 de la loi de 1914 sur les infractions </w:t>
      </w:r>
      <w:r w:rsidR="00A353C2">
        <w:rPr>
          <w:lang w:val="fr-FR"/>
        </w:rPr>
        <w:t xml:space="preserve">(Commonwealth) </w:t>
      </w:r>
      <w:r w:rsidRPr="001F6E12">
        <w:rPr>
          <w:lang w:val="fr-FR"/>
        </w:rPr>
        <w:t>exige que toute personne arrêtée soit traitée avec humanité, dans le respect de sa dignité, et sans être soumise à des traitements cruels, inhumains ou dégradants, ce qui emporte l</w:t>
      </w:r>
      <w:r w:rsidR="005C01E4">
        <w:rPr>
          <w:lang w:val="fr-FR"/>
        </w:rPr>
        <w:t>’</w:t>
      </w:r>
      <w:r w:rsidRPr="001F6E12">
        <w:rPr>
          <w:lang w:val="fr-FR"/>
        </w:rPr>
        <w:t xml:space="preserve">obligation de </w:t>
      </w:r>
      <w:r w:rsidR="00A353C2">
        <w:rPr>
          <w:lang w:val="fr-FR"/>
        </w:rPr>
        <w:t xml:space="preserve">lui </w:t>
      </w:r>
      <w:r w:rsidRPr="001F6E12">
        <w:rPr>
          <w:lang w:val="fr-FR"/>
        </w:rPr>
        <w:t>fournir un traitement médical approprié.</w:t>
      </w:r>
    </w:p>
    <w:p w:rsidR="00FF1DBD" w:rsidRDefault="00492F77" w:rsidP="002E5764">
      <w:pPr>
        <w:pStyle w:val="ParNoG"/>
        <w:numPr>
          <w:ilvl w:val="0"/>
          <w:numId w:val="0"/>
        </w:numPr>
        <w:tabs>
          <w:tab w:val="left" w:pos="1701"/>
        </w:tabs>
        <w:ind w:left="1134"/>
        <w:rPr>
          <w:lang w:val="fr-FR"/>
        </w:rPr>
      </w:pPr>
      <w:r w:rsidRPr="001F6E12">
        <w:rPr>
          <w:lang w:val="fr-FR"/>
        </w:rPr>
        <w:t>47.</w:t>
      </w:r>
      <w:r w:rsidRPr="001F6E12">
        <w:rPr>
          <w:lang w:val="fr-FR"/>
        </w:rPr>
        <w:tab/>
        <w:t xml:space="preserve">La Police fédérale australienne dispose de </w:t>
      </w:r>
      <w:r w:rsidR="00A353C2">
        <w:rPr>
          <w:lang w:val="fr-FR"/>
        </w:rPr>
        <w:t>d</w:t>
      </w:r>
      <w:r w:rsidRPr="001F6E12">
        <w:rPr>
          <w:lang w:val="fr-FR"/>
        </w:rPr>
        <w:t xml:space="preserve">irectives nationales sur les procédures ou conditions relatives à la gestion des personnes placées sous sa garde et au traitement des personnes gardées à vue </w:t>
      </w:r>
      <w:r w:rsidR="00A353C2">
        <w:rPr>
          <w:lang w:val="fr-FR"/>
        </w:rPr>
        <w:t>(notamment l</w:t>
      </w:r>
      <w:r w:rsidR="005C01E4">
        <w:rPr>
          <w:lang w:val="fr-FR"/>
        </w:rPr>
        <w:t>’</w:t>
      </w:r>
      <w:r w:rsidR="00AE3429">
        <w:rPr>
          <w:lang w:val="fr-FR"/>
        </w:rPr>
        <w:t>accès à un traitement</w:t>
      </w:r>
      <w:r w:rsidR="00A353C2">
        <w:rPr>
          <w:lang w:val="fr-FR"/>
        </w:rPr>
        <w:t xml:space="preserve"> médical</w:t>
      </w:r>
      <w:r w:rsidRPr="001F6E12">
        <w:rPr>
          <w:lang w:val="fr-FR"/>
        </w:rPr>
        <w:t xml:space="preserve"> et à des services médicaux).</w:t>
      </w:r>
    </w:p>
    <w:p w:rsidR="00492F77" w:rsidRPr="00C74F47" w:rsidRDefault="00115168" w:rsidP="00115168">
      <w:pPr>
        <w:pStyle w:val="H23G"/>
      </w:pPr>
      <w:r>
        <w:tab/>
      </w:r>
      <w:r>
        <w:tab/>
      </w:r>
      <w:r w:rsidR="00492F77" w:rsidRPr="00C74F47">
        <w:t>Réponses aux qu</w:t>
      </w:r>
      <w:r w:rsidR="006B6681">
        <w:t>estions soulevées au paragraphe </w:t>
      </w:r>
      <w:r w:rsidR="00492F77" w:rsidRPr="00C74F47">
        <w:t>8 de la liste des points à traiter</w:t>
      </w:r>
    </w:p>
    <w:p w:rsidR="00492F77" w:rsidRDefault="00492F77" w:rsidP="002E5764">
      <w:pPr>
        <w:pStyle w:val="ParNoG"/>
        <w:numPr>
          <w:ilvl w:val="0"/>
          <w:numId w:val="0"/>
        </w:numPr>
        <w:tabs>
          <w:tab w:val="left" w:pos="1701"/>
        </w:tabs>
        <w:ind w:left="1134"/>
      </w:pPr>
      <w:r>
        <w:t>48.</w:t>
      </w:r>
      <w:r>
        <w:tab/>
        <w:t>Le tableau de l</w:t>
      </w:r>
      <w:r w:rsidR="005C01E4">
        <w:t>’</w:t>
      </w:r>
      <w:r>
        <w:t>annexe A montre les mesures que l</w:t>
      </w:r>
      <w:r w:rsidR="005C01E4">
        <w:t>’</w:t>
      </w:r>
      <w:r>
        <w:t xml:space="preserve">Australie a prises </w:t>
      </w:r>
      <w:r w:rsidRPr="00D0462E">
        <w:t>pour garantir, en droit et en pratique, la surveillance et l</w:t>
      </w:r>
      <w:r w:rsidR="005C01E4">
        <w:t>’</w:t>
      </w:r>
      <w:r w:rsidRPr="00D0462E">
        <w:t xml:space="preserve">inspection par des mécanismes indépendants des lieux où des personnes sont privées de liberté. </w:t>
      </w:r>
    </w:p>
    <w:p w:rsidR="00492F77" w:rsidRDefault="00492F77" w:rsidP="002E5764">
      <w:pPr>
        <w:pStyle w:val="ParNoG"/>
        <w:numPr>
          <w:ilvl w:val="0"/>
          <w:numId w:val="0"/>
        </w:numPr>
        <w:tabs>
          <w:tab w:val="left" w:pos="1701"/>
        </w:tabs>
        <w:ind w:left="1134"/>
      </w:pPr>
      <w:r>
        <w:t>49.</w:t>
      </w:r>
      <w:r>
        <w:tab/>
        <w:t>Le 28</w:t>
      </w:r>
      <w:r w:rsidR="006B6681">
        <w:t> </w:t>
      </w:r>
      <w:r>
        <w:t xml:space="preserve">février 2012, conformément </w:t>
      </w:r>
      <w:r w:rsidR="000245D9">
        <w:t>à son ordre juridique interne</w:t>
      </w:r>
      <w:r>
        <w:t xml:space="preserve">, le Gouvernement </w:t>
      </w:r>
      <w:r w:rsidRPr="00D0462E">
        <w:t>a déposé</w:t>
      </w:r>
      <w:r w:rsidR="002656F0">
        <w:t xml:space="preserve"> </w:t>
      </w:r>
      <w:r w:rsidRPr="00D0462E">
        <w:t>devant le Parlement une analyse d</w:t>
      </w:r>
      <w:r w:rsidR="005C01E4">
        <w:t>’</w:t>
      </w:r>
      <w:r w:rsidRPr="00D0462E">
        <w:t>intérêt national</w:t>
      </w:r>
      <w:r>
        <w:t xml:space="preserve"> dans laquelle il était proposé de ratifier le </w:t>
      </w:r>
      <w:r w:rsidRPr="00624A31">
        <w:t xml:space="preserve">Protocole facultatif se rapportant à la Convention </w:t>
      </w:r>
      <w:r>
        <w:t xml:space="preserve">contre la torture. </w:t>
      </w:r>
    </w:p>
    <w:p w:rsidR="00492F77" w:rsidRDefault="00492F77" w:rsidP="006B6681">
      <w:pPr>
        <w:pStyle w:val="ParNoG"/>
        <w:numPr>
          <w:ilvl w:val="0"/>
          <w:numId w:val="0"/>
        </w:numPr>
        <w:tabs>
          <w:tab w:val="left" w:pos="1701"/>
        </w:tabs>
        <w:spacing w:line="230" w:lineRule="atLeast"/>
        <w:ind w:left="1134"/>
      </w:pPr>
      <w:r>
        <w:t>50.</w:t>
      </w:r>
      <w:r>
        <w:tab/>
      </w:r>
      <w:r w:rsidR="000245D9">
        <w:t xml:space="preserve">Comme suite aux </w:t>
      </w:r>
      <w:r>
        <w:t xml:space="preserve">consultations </w:t>
      </w:r>
      <w:r w:rsidR="000245D9">
        <w:t xml:space="preserve">tenues </w:t>
      </w:r>
      <w:r>
        <w:t xml:space="preserve">avec les États et les Territoires, </w:t>
      </w:r>
      <w:r w:rsidR="000245D9">
        <w:t>il est proposé, dans l</w:t>
      </w:r>
      <w:r w:rsidR="005C01E4">
        <w:t>’</w:t>
      </w:r>
      <w:r w:rsidR="000245D9">
        <w:t>analyse d</w:t>
      </w:r>
      <w:r w:rsidR="005C01E4">
        <w:t>’</w:t>
      </w:r>
      <w:r w:rsidR="000245D9">
        <w:t xml:space="preserve">intérêt national, </w:t>
      </w:r>
      <w:r>
        <w:t xml:space="preserve">de faire tenir le rôle de </w:t>
      </w:r>
      <w:r w:rsidRPr="00D0462E">
        <w:t>mécanisme national de prévention</w:t>
      </w:r>
      <w:r w:rsidR="002656F0">
        <w:t xml:space="preserve"> </w:t>
      </w:r>
      <w:r>
        <w:t>à un certain nombre d</w:t>
      </w:r>
      <w:r w:rsidR="005C01E4">
        <w:t>’</w:t>
      </w:r>
      <w:r>
        <w:t xml:space="preserve">organes au niveau national et </w:t>
      </w:r>
      <w:r w:rsidR="000245D9">
        <w:t xml:space="preserve">au niveau </w:t>
      </w:r>
      <w:r>
        <w:t xml:space="preserve">des États et </w:t>
      </w:r>
      <w:r w:rsidR="0019760F">
        <w:t xml:space="preserve">des </w:t>
      </w:r>
      <w:r>
        <w:t>Territoires. Il y est également précisé que le Gouvernement a l</w:t>
      </w:r>
      <w:r w:rsidR="005C01E4">
        <w:t>’</w:t>
      </w:r>
      <w:r>
        <w:t>intention de faire une déclaration au titre de l</w:t>
      </w:r>
      <w:r w:rsidR="005C01E4">
        <w:t>’</w:t>
      </w:r>
      <w:r w:rsidR="006B6681">
        <w:t>article </w:t>
      </w:r>
      <w:r>
        <w:t xml:space="preserve">24 du Protocole facultatif au moment de la ratification pour </w:t>
      </w:r>
      <w:r w:rsidRPr="00D0462E">
        <w:t>indiquer qu</w:t>
      </w:r>
      <w:r w:rsidR="005C01E4">
        <w:t>’</w:t>
      </w:r>
      <w:r w:rsidRPr="00D0462E">
        <w:t>il ajourne l</w:t>
      </w:r>
      <w:r w:rsidR="005C01E4">
        <w:t>’</w:t>
      </w:r>
      <w:r w:rsidRPr="00D0462E">
        <w:t xml:space="preserve">exécution des obligations </w:t>
      </w:r>
      <w:r w:rsidRPr="00322A50">
        <w:t>relatives au mécanisme national de prévention</w:t>
      </w:r>
      <w:r>
        <w:t xml:space="preserve">, </w:t>
      </w:r>
      <w:r w:rsidR="000245D9">
        <w:t>en raison de l</w:t>
      </w:r>
      <w:r w:rsidR="005C01E4">
        <w:t>’</w:t>
      </w:r>
      <w:r w:rsidR="000245D9">
        <w:t xml:space="preserve">ampleur des activités </w:t>
      </w:r>
      <w:r>
        <w:t xml:space="preserve">de planification et de consultation qui </w:t>
      </w:r>
      <w:r w:rsidR="000245D9">
        <w:t xml:space="preserve">doivent être menées </w:t>
      </w:r>
      <w:r>
        <w:t xml:space="preserve">pour créer un </w:t>
      </w:r>
      <w:r w:rsidRPr="00F058B6">
        <w:t xml:space="preserve">mécanisme national de prévention rigoureux et solide. </w:t>
      </w:r>
    </w:p>
    <w:p w:rsidR="00492F77" w:rsidRDefault="00492F77" w:rsidP="006B6681">
      <w:pPr>
        <w:pStyle w:val="ParNoG"/>
        <w:numPr>
          <w:ilvl w:val="0"/>
          <w:numId w:val="0"/>
        </w:numPr>
        <w:tabs>
          <w:tab w:val="left" w:pos="1701"/>
        </w:tabs>
        <w:spacing w:line="230" w:lineRule="atLeast"/>
        <w:ind w:left="1134"/>
      </w:pPr>
      <w:r>
        <w:t>51.</w:t>
      </w:r>
      <w:r>
        <w:tab/>
        <w:t xml:space="preserve">Le </w:t>
      </w:r>
      <w:r w:rsidRPr="00D0462E">
        <w:t xml:space="preserve">Comité permanent mixte chargé des traités </w:t>
      </w:r>
      <w:r w:rsidRPr="00E42542">
        <w:t xml:space="preserve">de la </w:t>
      </w:r>
      <w:r w:rsidRPr="00D0462E">
        <w:t xml:space="preserve">Chambre des représentants </w:t>
      </w:r>
      <w:r>
        <w:t xml:space="preserve">a établi un rapport sur le Protocole facultatif en juin 2012 et a recommandé de procéder à la ratification </w:t>
      </w:r>
      <w:r w:rsidRPr="00423E1C">
        <w:t xml:space="preserve">de </w:t>
      </w:r>
      <w:r w:rsidR="000245D9">
        <w:t xml:space="preserve">cet instrument </w:t>
      </w:r>
      <w:r>
        <w:t xml:space="preserve">juridiquement contraignant. Le Comité </w:t>
      </w:r>
      <w:r w:rsidR="000245D9">
        <w:t>s</w:t>
      </w:r>
      <w:r w:rsidR="005C01E4">
        <w:t>’</w:t>
      </w:r>
      <w:r w:rsidR="000245D9">
        <w:t xml:space="preserve">est prononcé </w:t>
      </w:r>
      <w:r>
        <w:t>sur l</w:t>
      </w:r>
      <w:r w:rsidR="005C01E4">
        <w:t>’</w:t>
      </w:r>
      <w:r>
        <w:t>intention du Gouvernement d</w:t>
      </w:r>
      <w:r w:rsidR="005C01E4">
        <w:t>’</w:t>
      </w:r>
      <w:r>
        <w:t>ajourner l</w:t>
      </w:r>
      <w:r w:rsidR="005C01E4">
        <w:t>’</w:t>
      </w:r>
      <w:r>
        <w:t xml:space="preserve">exécution des obligations </w:t>
      </w:r>
      <w:r w:rsidRPr="008654D5">
        <w:t>relatives au mécanisme national de prévention</w:t>
      </w:r>
      <w:r>
        <w:t xml:space="preserve"> </w:t>
      </w:r>
      <w:r w:rsidR="000245D9">
        <w:t xml:space="preserve">et recommandé au </w:t>
      </w:r>
      <w:r>
        <w:t xml:space="preserve">Gouvernement </w:t>
      </w:r>
      <w:r w:rsidR="000245D9">
        <w:t xml:space="preserve">de </w:t>
      </w:r>
      <w:r>
        <w:t>collaborer avec les États et les Territoires pour mettre ce mécanisme en place aussi rapidement que possible, ratifier le Protocole facultatif et faire une déclaration au titre de l</w:t>
      </w:r>
      <w:r w:rsidR="005C01E4">
        <w:t>’</w:t>
      </w:r>
      <w:r w:rsidR="006B6681">
        <w:t>article </w:t>
      </w:r>
      <w:r>
        <w:t>24. Dans sa ré</w:t>
      </w:r>
      <w:r w:rsidR="000245D9">
        <w:t>ponse au rapport, en date du 1</w:t>
      </w:r>
      <w:r w:rsidR="000245D9" w:rsidRPr="000245D9">
        <w:rPr>
          <w:vertAlign w:val="superscript"/>
        </w:rPr>
        <w:t>er</w:t>
      </w:r>
      <w:r w:rsidR="006B6681">
        <w:t> </w:t>
      </w:r>
      <w:r>
        <w:t>novembre 2012, le Gouvernement a déclaré qu</w:t>
      </w:r>
      <w:r w:rsidR="005C01E4">
        <w:t>’</w:t>
      </w:r>
      <w:r>
        <w:t xml:space="preserve">il </w:t>
      </w:r>
      <w:r w:rsidR="000245D9">
        <w:t xml:space="preserve">faisait sienne </w:t>
      </w:r>
      <w:r>
        <w:t>cette recommandation et qu</w:t>
      </w:r>
      <w:r w:rsidR="005C01E4">
        <w:t>’</w:t>
      </w:r>
      <w:r>
        <w:t>il avait l</w:t>
      </w:r>
      <w:r w:rsidR="005C01E4">
        <w:t>’</w:t>
      </w:r>
      <w:r>
        <w:t>intention de créer un mécanisme national de prévention aussi rapidement que possible une fois le Protocole facultatif ratifié.</w:t>
      </w:r>
    </w:p>
    <w:p w:rsidR="00492F77" w:rsidRDefault="00492F77" w:rsidP="006B6681">
      <w:pPr>
        <w:pStyle w:val="ParNoG"/>
        <w:numPr>
          <w:ilvl w:val="0"/>
          <w:numId w:val="0"/>
        </w:numPr>
        <w:tabs>
          <w:tab w:val="left" w:pos="1701"/>
        </w:tabs>
        <w:spacing w:line="230" w:lineRule="atLeast"/>
        <w:ind w:left="1134"/>
      </w:pPr>
      <w:r>
        <w:t>52.</w:t>
      </w:r>
      <w:r>
        <w:tab/>
        <w:t>L</w:t>
      </w:r>
      <w:r w:rsidR="005C01E4">
        <w:t>’</w:t>
      </w:r>
      <w:r>
        <w:t xml:space="preserve">Australie a pour </w:t>
      </w:r>
      <w:r w:rsidR="000245D9">
        <w:t xml:space="preserve">pratique </w:t>
      </w:r>
      <w:r>
        <w:t>de ne pas ratifier un traité avant d</w:t>
      </w:r>
      <w:r w:rsidR="005C01E4">
        <w:t>’</w:t>
      </w:r>
      <w:r>
        <w:t xml:space="preserve">avoir élaboré une </w:t>
      </w:r>
      <w:r w:rsidRPr="00423E1C">
        <w:t>législation et une politique nationale</w:t>
      </w:r>
      <w:r w:rsidR="00D41326">
        <w:t>s</w:t>
      </w:r>
      <w:r w:rsidRPr="00423E1C">
        <w:t xml:space="preserve"> permettant d</w:t>
      </w:r>
      <w:r w:rsidR="005C01E4">
        <w:t>’</w:t>
      </w:r>
      <w:r w:rsidRPr="00423E1C">
        <w:t>assurer le respect des obligations qui en découlent</w:t>
      </w:r>
      <w:r>
        <w:t>. Un groupe de travail composé de représentants de toutes les juridictions a été mis en place pour poursuivre la mise au point des modalités d</w:t>
      </w:r>
      <w:r w:rsidR="005C01E4">
        <w:t>’</w:t>
      </w:r>
      <w:r>
        <w:t xml:space="preserve">exécution. </w:t>
      </w:r>
      <w:r w:rsidR="000245D9">
        <w:t xml:space="preserve">Le Gouvernement australien et les gouvernements </w:t>
      </w:r>
      <w:r w:rsidRPr="00D0462E">
        <w:t>des États et des Territoires</w:t>
      </w:r>
      <w:r>
        <w:t xml:space="preserve"> collaborent en vue </w:t>
      </w:r>
      <w:r w:rsidR="000245D9">
        <w:t>d</w:t>
      </w:r>
      <w:r w:rsidR="005C01E4">
        <w:t>’</w:t>
      </w:r>
      <w:r w:rsidR="000245D9">
        <w:t>élaborer une loi qui facilitera</w:t>
      </w:r>
      <w:r>
        <w:t xml:space="preserve"> l</w:t>
      </w:r>
      <w:r w:rsidR="005C01E4">
        <w:t>’</w:t>
      </w:r>
      <w:r>
        <w:t xml:space="preserve">application des dispositions du Protocole facultatif en permettant au </w:t>
      </w:r>
      <w:r w:rsidRPr="00D0462E">
        <w:t xml:space="preserve">Sous-Comité pour la prévention de la torture et autres peines ou traitements cruels, inhumains ou dégradants </w:t>
      </w:r>
      <w:r>
        <w:t>d</w:t>
      </w:r>
      <w:r w:rsidR="005C01E4">
        <w:t>’</w:t>
      </w:r>
      <w:r>
        <w:t>effectuer des visites d</w:t>
      </w:r>
      <w:r w:rsidR="005C01E4">
        <w:t>’</w:t>
      </w:r>
      <w:r>
        <w:t>observation.</w:t>
      </w:r>
    </w:p>
    <w:p w:rsidR="00492F77" w:rsidRPr="00BF6ABE" w:rsidRDefault="00115168" w:rsidP="00115168">
      <w:pPr>
        <w:pStyle w:val="H23G"/>
      </w:pPr>
      <w:r>
        <w:tab/>
      </w:r>
      <w:r>
        <w:tab/>
      </w:r>
      <w:r w:rsidR="00492F77" w:rsidRPr="00BF6ABE">
        <w:t>Réponses aux questions soulevées</w:t>
      </w:r>
      <w:r w:rsidR="006B6681">
        <w:t xml:space="preserve"> au paragraphe </w:t>
      </w:r>
      <w:r w:rsidR="00492F77" w:rsidRPr="00BF6ABE">
        <w:t>9 de la liste des points à traiter</w:t>
      </w:r>
    </w:p>
    <w:p w:rsidR="00492F77" w:rsidRPr="006B6681" w:rsidRDefault="00492F77" w:rsidP="006B6681">
      <w:pPr>
        <w:pStyle w:val="ParNoG"/>
        <w:numPr>
          <w:ilvl w:val="0"/>
          <w:numId w:val="0"/>
        </w:numPr>
        <w:tabs>
          <w:tab w:val="left" w:pos="1701"/>
        </w:tabs>
        <w:spacing w:line="230" w:lineRule="atLeast"/>
        <w:ind w:left="1134"/>
        <w:rPr>
          <w:spacing w:val="-3"/>
        </w:rPr>
      </w:pPr>
      <w:r w:rsidRPr="006B6681">
        <w:rPr>
          <w:spacing w:val="-3"/>
        </w:rPr>
        <w:t>53.</w:t>
      </w:r>
      <w:r w:rsidRPr="006B6681">
        <w:rPr>
          <w:spacing w:val="-3"/>
        </w:rPr>
        <w:tab/>
        <w:t xml:space="preserve">La surpopulation carcérale et la </w:t>
      </w:r>
      <w:r w:rsidR="000245D9" w:rsidRPr="006B6681">
        <w:rPr>
          <w:spacing w:val="-3"/>
        </w:rPr>
        <w:t xml:space="preserve">longueur </w:t>
      </w:r>
      <w:r w:rsidRPr="006B6681">
        <w:rPr>
          <w:spacing w:val="-3"/>
        </w:rPr>
        <w:t xml:space="preserve">de la détention </w:t>
      </w:r>
      <w:r w:rsidR="000245D9" w:rsidRPr="006B6681">
        <w:rPr>
          <w:spacing w:val="-3"/>
        </w:rPr>
        <w:t xml:space="preserve">avant jugement </w:t>
      </w:r>
      <w:r w:rsidRPr="006B6681">
        <w:rPr>
          <w:spacing w:val="-3"/>
        </w:rPr>
        <w:t xml:space="preserve">sont des problèmes que connaissent de nombreux pays, </w:t>
      </w:r>
      <w:r w:rsidR="00EC1AC5" w:rsidRPr="006B6681">
        <w:rPr>
          <w:spacing w:val="-3"/>
        </w:rPr>
        <w:t>y compris</w:t>
      </w:r>
      <w:r w:rsidRPr="006B6681">
        <w:rPr>
          <w:spacing w:val="-3"/>
        </w:rPr>
        <w:t xml:space="preserve"> l</w:t>
      </w:r>
      <w:r w:rsidR="005C01E4">
        <w:rPr>
          <w:spacing w:val="-3"/>
        </w:rPr>
        <w:t>’</w:t>
      </w:r>
      <w:r w:rsidRPr="006B6681">
        <w:rPr>
          <w:spacing w:val="-3"/>
        </w:rPr>
        <w:t xml:space="preserve">Australie. Le Gouvernement australien appuie les États et les Territoires en </w:t>
      </w:r>
      <w:r w:rsidR="000245D9" w:rsidRPr="006B6681">
        <w:rPr>
          <w:spacing w:val="-3"/>
        </w:rPr>
        <w:t>s</w:t>
      </w:r>
      <w:r w:rsidR="005C01E4">
        <w:rPr>
          <w:spacing w:val="-3"/>
        </w:rPr>
        <w:t>’</w:t>
      </w:r>
      <w:r w:rsidR="000245D9" w:rsidRPr="006B6681">
        <w:rPr>
          <w:spacing w:val="-3"/>
        </w:rPr>
        <w:t>efforçant d</w:t>
      </w:r>
      <w:r w:rsidR="005C01E4">
        <w:rPr>
          <w:spacing w:val="-3"/>
        </w:rPr>
        <w:t>’</w:t>
      </w:r>
      <w:r w:rsidRPr="006B6681">
        <w:rPr>
          <w:spacing w:val="-3"/>
        </w:rPr>
        <w:t>améliorer l</w:t>
      </w:r>
      <w:r w:rsidR="005C01E4">
        <w:rPr>
          <w:spacing w:val="-3"/>
        </w:rPr>
        <w:t>’</w:t>
      </w:r>
      <w:r w:rsidRPr="006B6681">
        <w:rPr>
          <w:spacing w:val="-3"/>
        </w:rPr>
        <w:t xml:space="preserve">efficacité de leur système de justice pénale et de mettre en œuvre des stratégies de déjudiciarisation </w:t>
      </w:r>
      <w:r w:rsidR="000245D9" w:rsidRPr="006B6681">
        <w:rPr>
          <w:spacing w:val="-3"/>
        </w:rPr>
        <w:t xml:space="preserve">pour </w:t>
      </w:r>
      <w:r w:rsidRPr="006B6681">
        <w:rPr>
          <w:spacing w:val="-3"/>
        </w:rPr>
        <w:t xml:space="preserve">réduire le nombre de personnes placées en détention </w:t>
      </w:r>
      <w:r w:rsidR="000245D9" w:rsidRPr="006B6681">
        <w:rPr>
          <w:spacing w:val="-3"/>
        </w:rPr>
        <w:t xml:space="preserve">avant jugement </w:t>
      </w:r>
      <w:r w:rsidRPr="006B6681">
        <w:rPr>
          <w:spacing w:val="-3"/>
        </w:rPr>
        <w:t>et la durée de leur détention.</w:t>
      </w:r>
    </w:p>
    <w:p w:rsidR="00492F77" w:rsidRDefault="00492F77" w:rsidP="006B6681">
      <w:pPr>
        <w:pStyle w:val="ParNoG"/>
        <w:numPr>
          <w:ilvl w:val="0"/>
          <w:numId w:val="0"/>
        </w:numPr>
        <w:tabs>
          <w:tab w:val="left" w:pos="1701"/>
        </w:tabs>
        <w:spacing w:line="230" w:lineRule="atLeast"/>
        <w:ind w:left="1134"/>
      </w:pPr>
      <w:r>
        <w:t>54.</w:t>
      </w:r>
      <w:r>
        <w:tab/>
        <w:t>Conform</w:t>
      </w:r>
      <w:r w:rsidR="006B6681">
        <w:t>ément à la partie IC du titre </w:t>
      </w:r>
      <w:r>
        <w:t xml:space="preserve">2 de la </w:t>
      </w:r>
      <w:r w:rsidRPr="00D0462E">
        <w:t xml:space="preserve">loi de 1914 </w:t>
      </w:r>
      <w:r w:rsidRPr="00644E7D">
        <w:t>du Commonwealth</w:t>
      </w:r>
      <w:r w:rsidRPr="00D0462E">
        <w:t xml:space="preserve"> sur les infractions</w:t>
      </w:r>
      <w:r w:rsidR="00D41326">
        <w:t>,</w:t>
      </w:r>
      <w:r w:rsidRPr="00D0462E">
        <w:t xml:space="preserve"> </w:t>
      </w:r>
      <w:r w:rsidR="000245D9">
        <w:t xml:space="preserve">toute </w:t>
      </w:r>
      <w:r>
        <w:t xml:space="preserve">personne </w:t>
      </w:r>
      <w:r w:rsidR="000245D9">
        <w:t xml:space="preserve">arrêtée pour une infraction présumée </w:t>
      </w:r>
      <w:r>
        <w:t xml:space="preserve">peut être </w:t>
      </w:r>
      <w:r w:rsidRPr="00670054">
        <w:t>gardée à vue</w:t>
      </w:r>
      <w:r>
        <w:t xml:space="preserve"> aux fins d</w:t>
      </w:r>
      <w:r w:rsidR="005C01E4">
        <w:t>’</w:t>
      </w:r>
      <w:r>
        <w:t xml:space="preserve">enquête </w:t>
      </w:r>
      <w:r w:rsidR="000245D9">
        <w:t>pendant au maximum</w:t>
      </w:r>
      <w:r>
        <w:t xml:space="preserve"> quatre heures</w:t>
      </w:r>
      <w:r w:rsidR="000245D9">
        <w:t xml:space="preserve"> avant d</w:t>
      </w:r>
      <w:r w:rsidR="005C01E4">
        <w:t>’</w:t>
      </w:r>
      <w:r>
        <w:t xml:space="preserve">être libérée ou déférée devant un </w:t>
      </w:r>
      <w:r w:rsidRPr="00D0462E">
        <w:t>représentant de l</w:t>
      </w:r>
      <w:r w:rsidR="005C01E4">
        <w:t>’</w:t>
      </w:r>
      <w:r w:rsidRPr="00D0462E">
        <w:t>autorité judiciaire</w:t>
      </w:r>
      <w:r>
        <w:t>.</w:t>
      </w:r>
      <w:r w:rsidRPr="00BE4675">
        <w:t xml:space="preserve"> </w:t>
      </w:r>
      <w:r>
        <w:t>Celui-ci peut pro</w:t>
      </w:r>
      <w:r w:rsidR="000245D9">
        <w:t>longer la durée de la détention</w:t>
      </w:r>
      <w:r>
        <w:t xml:space="preserve">, </w:t>
      </w:r>
      <w:r w:rsidRPr="0001029F">
        <w:t>jusqu</w:t>
      </w:r>
      <w:r w:rsidR="005C01E4">
        <w:t>’</w:t>
      </w:r>
      <w:r w:rsidRPr="0001029F">
        <w:t>à vingt heures pour une infraction liée au terrorisme ou de huit heures maximum pour une infraction grave</w:t>
      </w:r>
      <w:r>
        <w:t xml:space="preserve">. En outre, les lois pertinentes sur </w:t>
      </w:r>
      <w:r w:rsidRPr="009F6E66">
        <w:t xml:space="preserve">la libération sous caution </w:t>
      </w:r>
      <w:r>
        <w:t>des États et des Territoires, qui font l</w:t>
      </w:r>
      <w:r w:rsidR="005C01E4">
        <w:t>’</w:t>
      </w:r>
      <w:r>
        <w:t xml:space="preserve">objet de dispositions spécifiques prévues par la </w:t>
      </w:r>
      <w:r w:rsidRPr="005766A0">
        <w:t>loi de 1914 du C</w:t>
      </w:r>
      <w:r w:rsidR="000245D9">
        <w:t>ommonwealth sur les infractions</w:t>
      </w:r>
      <w:r>
        <w:t xml:space="preserve">, règlent </w:t>
      </w:r>
      <w:r w:rsidR="000245D9">
        <w:t xml:space="preserve">les modalités </w:t>
      </w:r>
      <w:r>
        <w:t>d</w:t>
      </w:r>
      <w:r w:rsidR="005C01E4">
        <w:t>’</w:t>
      </w:r>
      <w:r>
        <w:t xml:space="preserve">octroi de la libération sous caution </w:t>
      </w:r>
      <w:r w:rsidR="000245D9">
        <w:t xml:space="preserve">pour les </w:t>
      </w:r>
      <w:r w:rsidRPr="0001029F">
        <w:t>délinquants fédéraux.</w:t>
      </w:r>
    </w:p>
    <w:p w:rsidR="00492F77" w:rsidRDefault="00492F77" w:rsidP="006B6681">
      <w:pPr>
        <w:pStyle w:val="ParNoG"/>
        <w:numPr>
          <w:ilvl w:val="0"/>
          <w:numId w:val="0"/>
        </w:numPr>
        <w:tabs>
          <w:tab w:val="left" w:pos="1701"/>
        </w:tabs>
        <w:spacing w:line="230" w:lineRule="atLeast"/>
        <w:ind w:left="1134"/>
      </w:pPr>
      <w:r>
        <w:t>55.</w:t>
      </w:r>
      <w:r>
        <w:tab/>
        <w:t xml:space="preserve">Une personne inculpée et placée en détention avant jugement peut être libérée sous caution par la police ou le tribunal. Une libération sous caution est généralement refusée </w:t>
      </w:r>
      <w:r w:rsidR="000245D9">
        <w:t xml:space="preserve">en </w:t>
      </w:r>
      <w:r>
        <w:t>cas d</w:t>
      </w:r>
      <w:r w:rsidR="005C01E4">
        <w:t>’</w:t>
      </w:r>
      <w:r>
        <w:t xml:space="preserve">infractions graves, si la personne présente un </w:t>
      </w:r>
      <w:r w:rsidRPr="0098502A">
        <w:t>danger</w:t>
      </w:r>
      <w:r>
        <w:t xml:space="preserve"> pour la société ou s</w:t>
      </w:r>
      <w:r w:rsidR="005C01E4">
        <w:t>’</w:t>
      </w:r>
      <w:r>
        <w:t xml:space="preserve">il y a un risque </w:t>
      </w:r>
      <w:r w:rsidR="000245D9">
        <w:t>d</w:t>
      </w:r>
      <w:r w:rsidR="005C01E4">
        <w:t>’</w:t>
      </w:r>
      <w:r w:rsidR="000245D9">
        <w:t>évasion</w:t>
      </w:r>
      <w:r>
        <w:t>. Si la libération sous caution est refusée, l</w:t>
      </w:r>
      <w:r w:rsidR="005C01E4">
        <w:t>’</w:t>
      </w:r>
      <w:r>
        <w:t>intéressé peut être maintenu en détention en attendant son procès. Les décisions relatives à la libération sous caution sont susceptibles d</w:t>
      </w:r>
      <w:r w:rsidR="005C01E4">
        <w:t>’</w:t>
      </w:r>
      <w:r>
        <w:t>appel devant un</w:t>
      </w:r>
      <w:r w:rsidR="000245D9">
        <w:t>e</w:t>
      </w:r>
      <w:r>
        <w:t xml:space="preserve"> </w:t>
      </w:r>
      <w:r w:rsidR="000245D9">
        <w:t xml:space="preserve">juridiction </w:t>
      </w:r>
      <w:r>
        <w:t>supérieur</w:t>
      </w:r>
      <w:r w:rsidR="000245D9">
        <w:t>e</w:t>
      </w:r>
      <w:r>
        <w:t>. Une personne dont la libération sous caution a été refusée doit être déférée devant un tribunal aussi rapidement que possible, compte tenu du volume des affa</w:t>
      </w:r>
      <w:r w:rsidR="000245D9">
        <w:t>ires à traiter,</w:t>
      </w:r>
      <w:r>
        <w:t xml:space="preserve"> </w:t>
      </w:r>
      <w:r w:rsidR="000245D9">
        <w:t>faute de quoi</w:t>
      </w:r>
      <w:r>
        <w:t xml:space="preserve">, des procédures peuvent être engagées </w:t>
      </w:r>
      <w:r w:rsidRPr="00081042">
        <w:t>pour exiger une action en ce sens</w:t>
      </w:r>
      <w:r>
        <w:t xml:space="preserve">. Si la personne est maintenue en détention avant sa condamnation, </w:t>
      </w:r>
      <w:r w:rsidRPr="00081042">
        <w:t>cette période est un facteur qui peut être pris en compte par le tribunal au moment du prononcé du jugement.</w:t>
      </w:r>
    </w:p>
    <w:p w:rsidR="00492F77" w:rsidRDefault="00492F77" w:rsidP="002E5764">
      <w:pPr>
        <w:pStyle w:val="ParNoG"/>
        <w:numPr>
          <w:ilvl w:val="0"/>
          <w:numId w:val="0"/>
        </w:numPr>
        <w:tabs>
          <w:tab w:val="left" w:pos="1701"/>
        </w:tabs>
        <w:ind w:left="1134"/>
      </w:pPr>
      <w:r>
        <w:t>56.</w:t>
      </w:r>
      <w:r>
        <w:tab/>
        <w:t xml:space="preserve">La législation des États et des Territoires </w:t>
      </w:r>
      <w:r w:rsidR="000245D9">
        <w:t>n</w:t>
      </w:r>
      <w:r w:rsidR="005C01E4">
        <w:t>’</w:t>
      </w:r>
      <w:r w:rsidR="000245D9">
        <w:t xml:space="preserve">impose pas de </w:t>
      </w:r>
      <w:r>
        <w:t xml:space="preserve">délai </w:t>
      </w:r>
      <w:r w:rsidR="000245D9">
        <w:t xml:space="preserve">précis </w:t>
      </w:r>
      <w:r>
        <w:t xml:space="preserve">de </w:t>
      </w:r>
      <w:proofErr w:type="spellStart"/>
      <w:r w:rsidR="00D41326">
        <w:t>défè</w:t>
      </w:r>
      <w:r w:rsidR="006B6681">
        <w:t>rement</w:t>
      </w:r>
      <w:proofErr w:type="spellEnd"/>
      <w:r>
        <w:t xml:space="preserve"> devant un </w:t>
      </w:r>
      <w:r w:rsidRPr="00107165">
        <w:t>représentant de l</w:t>
      </w:r>
      <w:r w:rsidR="005C01E4">
        <w:t>’</w:t>
      </w:r>
      <w:r w:rsidRPr="00107165">
        <w:t>autorité judiciaire</w:t>
      </w:r>
      <w:r>
        <w:t>. Cependant, la législation relative à la procédure pénale prévoit des garanties. Dans les États et les Territoires, elle permet à la police d</w:t>
      </w:r>
      <w:r w:rsidR="005C01E4">
        <w:t>’</w:t>
      </w:r>
      <w:r w:rsidR="000245D9">
        <w:t xml:space="preserve">accorder une libération </w:t>
      </w:r>
      <w:r>
        <w:t xml:space="preserve">sous caution pour les infractions mineures et dispose que les personnes arrêtées doivent être déférées devant un tribunal ou un </w:t>
      </w:r>
      <w:r w:rsidRPr="00107165">
        <w:t>représentant de l</w:t>
      </w:r>
      <w:r w:rsidR="005C01E4">
        <w:t>’</w:t>
      </w:r>
      <w:r w:rsidRPr="00107165">
        <w:t>autorité judiciaire</w:t>
      </w:r>
      <w:r>
        <w:t xml:space="preserve"> pour déterminer la caution dans les meilleurs délais raisonnablement possibles</w:t>
      </w:r>
      <w:r w:rsidR="00115168">
        <w:rPr>
          <w:rStyle w:val="FootnoteReference"/>
        </w:rPr>
        <w:footnoteReference w:id="5"/>
      </w:r>
      <w:r>
        <w:t>.</w:t>
      </w:r>
    </w:p>
    <w:p w:rsidR="00492F77" w:rsidRPr="003C689C" w:rsidRDefault="00492F77" w:rsidP="002E5764">
      <w:pPr>
        <w:pStyle w:val="ParNoG"/>
        <w:numPr>
          <w:ilvl w:val="0"/>
          <w:numId w:val="0"/>
        </w:numPr>
        <w:tabs>
          <w:tab w:val="left" w:pos="1701"/>
        </w:tabs>
        <w:ind w:left="1134"/>
        <w:rPr>
          <w:b/>
          <w:u w:val="single"/>
        </w:rPr>
      </w:pPr>
      <w:r>
        <w:t>57.</w:t>
      </w:r>
      <w:r>
        <w:tab/>
        <w:t>En ce qui concerne la détention aux fins d</w:t>
      </w:r>
      <w:r w:rsidR="005C01E4">
        <w:t>’</w:t>
      </w:r>
      <w:r>
        <w:t xml:space="preserve">interrogatoire, en vertu des articles 139 à 141 de la </w:t>
      </w:r>
      <w:r w:rsidRPr="00D0462E">
        <w:t>loi de 2006 de l</w:t>
      </w:r>
      <w:r w:rsidR="005C01E4">
        <w:t>’</w:t>
      </w:r>
      <w:r w:rsidRPr="00D0462E">
        <w:t>Australie-Occidentale relative aux enquêtes pénales</w:t>
      </w:r>
      <w:r>
        <w:t xml:space="preserve">, la police peut garder à vue un suspect pendant six heures afin </w:t>
      </w:r>
      <w:r w:rsidR="00655CDD">
        <w:t xml:space="preserve">de procéder à </w:t>
      </w:r>
      <w:r>
        <w:t>une perquisition, d</w:t>
      </w:r>
      <w:r w:rsidR="005C01E4">
        <w:t>’</w:t>
      </w:r>
      <w:r>
        <w:t>enquêter sur toute infraction qui aurait été commise par l</w:t>
      </w:r>
      <w:r w:rsidR="005C01E4">
        <w:t>’</w:t>
      </w:r>
      <w:r>
        <w:t>intéressé, d</w:t>
      </w:r>
      <w:r w:rsidR="005C01E4">
        <w:t>’</w:t>
      </w:r>
      <w:r>
        <w:t>interroger celui-ci au sujet de toute infraction qu</w:t>
      </w:r>
      <w:r w:rsidR="005C01E4">
        <w:t>’</w:t>
      </w:r>
      <w:r>
        <w:t>il est suspecté d</w:t>
      </w:r>
      <w:r w:rsidR="005C01E4">
        <w:t>’</w:t>
      </w:r>
      <w:r>
        <w:t>avoir commise et de décider s</w:t>
      </w:r>
      <w:r w:rsidR="005C01E4">
        <w:t>’</w:t>
      </w:r>
      <w:r>
        <w:t xml:space="preserve">il convient ou non de procéder à une inculpation. </w:t>
      </w:r>
      <w:r w:rsidR="00655CDD">
        <w:t xml:space="preserve">À </w:t>
      </w:r>
      <w:r>
        <w:t>la demande d</w:t>
      </w:r>
      <w:r w:rsidR="005C01E4">
        <w:t>’</w:t>
      </w:r>
      <w:r>
        <w:t xml:space="preserve">un </w:t>
      </w:r>
      <w:r w:rsidR="00655CDD">
        <w:t xml:space="preserve">agent </w:t>
      </w:r>
      <w:r>
        <w:t xml:space="preserve">de police, un </w:t>
      </w:r>
      <w:r w:rsidR="00655CDD">
        <w:t xml:space="preserve">officier supérieur </w:t>
      </w:r>
      <w:r>
        <w:t>peut prolonger la détention aux mêmes fins jusqu</w:t>
      </w:r>
      <w:r w:rsidR="005C01E4">
        <w:t>’</w:t>
      </w:r>
      <w:r>
        <w:t xml:space="preserve">à six heures supplémentaires si une telle prolongation est justifiée par des motifs raisonnables, </w:t>
      </w:r>
      <w:r w:rsidRPr="0071384B">
        <w:t>eu égard aux questions visées à l</w:t>
      </w:r>
      <w:r w:rsidR="005C01E4">
        <w:t>’</w:t>
      </w:r>
      <w:r w:rsidRPr="0071384B">
        <w:t xml:space="preserve">article </w:t>
      </w:r>
      <w:r>
        <w:t xml:space="preserve">141 de la loi </w:t>
      </w:r>
      <w:r w:rsidRPr="00AB241A">
        <w:t>relative aux enquêtes pénales.</w:t>
      </w:r>
      <w:r>
        <w:t xml:space="preserve"> </w:t>
      </w:r>
      <w:r w:rsidR="00D41326">
        <w:t>À</w:t>
      </w:r>
      <w:r w:rsidRPr="003C689C">
        <w:t xml:space="preserve"> l</w:t>
      </w:r>
      <w:r w:rsidR="005C01E4">
        <w:t>’</w:t>
      </w:r>
      <w:r w:rsidRPr="003C689C">
        <w:t>issue de ces deux périodes de six heures chacune, la détention peut être prolongée jusqu</w:t>
      </w:r>
      <w:r w:rsidR="005C01E4">
        <w:t>’</w:t>
      </w:r>
      <w:r w:rsidRPr="003C689C">
        <w:t>à huit heures supplémentaires mais uniquement sur autorisation d</w:t>
      </w:r>
      <w:r w:rsidR="005C01E4">
        <w:t>’</w:t>
      </w:r>
      <w:r w:rsidRPr="003C689C">
        <w:t>un magistrat si celui-ci est convaincu du bien-fondé d</w:t>
      </w:r>
      <w:r w:rsidR="005C01E4">
        <w:t>’</w:t>
      </w:r>
      <w:r w:rsidRPr="003C689C">
        <w:t>une telle mesure.</w:t>
      </w:r>
    </w:p>
    <w:p w:rsidR="00492F77" w:rsidRDefault="00492F77" w:rsidP="002E5764">
      <w:pPr>
        <w:pStyle w:val="ParNoG"/>
        <w:numPr>
          <w:ilvl w:val="0"/>
          <w:numId w:val="0"/>
        </w:numPr>
        <w:tabs>
          <w:tab w:val="left" w:pos="1701"/>
        </w:tabs>
        <w:ind w:left="1134"/>
      </w:pPr>
      <w:r>
        <w:t>58.</w:t>
      </w:r>
      <w:r>
        <w:tab/>
        <w:t>Dans l</w:t>
      </w:r>
      <w:r w:rsidR="005C01E4">
        <w:t>’</w:t>
      </w:r>
      <w:r>
        <w:t xml:space="preserve">État du Victoria et le Territoire de la capitale australienne, les agents </w:t>
      </w:r>
      <w:r w:rsidR="00655CDD">
        <w:t>de la fonction publique</w:t>
      </w:r>
      <w:r>
        <w:t xml:space="preserve"> sont tenus d</w:t>
      </w:r>
      <w:r w:rsidR="005C01E4">
        <w:t>’</w:t>
      </w:r>
      <w:r>
        <w:t>agir d</w:t>
      </w:r>
      <w:r w:rsidR="005C01E4">
        <w:t>’</w:t>
      </w:r>
      <w:r>
        <w:t xml:space="preserve">une manière compatible avec le droit </w:t>
      </w:r>
      <w:r w:rsidRPr="00120068">
        <w:t>d</w:t>
      </w:r>
      <w:r w:rsidR="005C01E4">
        <w:t>’</w:t>
      </w:r>
      <w:r w:rsidRPr="00120068">
        <w:t xml:space="preserve">être traité avec humanité </w:t>
      </w:r>
      <w:r>
        <w:t>lorsqu</w:t>
      </w:r>
      <w:r w:rsidR="005C01E4">
        <w:t>’</w:t>
      </w:r>
      <w:r>
        <w:t>ils sont en contact avec des personnes privées de liberté</w:t>
      </w:r>
      <w:r w:rsidR="00115168">
        <w:rPr>
          <w:rStyle w:val="FootnoteReference"/>
        </w:rPr>
        <w:footnoteReference w:id="6"/>
      </w:r>
      <w:r>
        <w:t xml:space="preserve"> et de respecter le droit d</w:t>
      </w:r>
      <w:r w:rsidR="005C01E4">
        <w:t>’</w:t>
      </w:r>
      <w:r>
        <w:t xml:space="preserve">être </w:t>
      </w:r>
      <w:r w:rsidRPr="00D0462E">
        <w:t>traduit dans le plus court délai devant</w:t>
      </w:r>
      <w:r w:rsidR="002656F0">
        <w:t xml:space="preserve"> </w:t>
      </w:r>
      <w:r>
        <w:t>un tribunal et d</w:t>
      </w:r>
      <w:r w:rsidR="005C01E4">
        <w:t>’</w:t>
      </w:r>
      <w:r>
        <w:t xml:space="preserve">être </w:t>
      </w:r>
      <w:r w:rsidRPr="00D0462E">
        <w:t>jugé dans un délai raisonnable</w:t>
      </w:r>
      <w:r w:rsidR="00115168">
        <w:rPr>
          <w:rStyle w:val="FootnoteReference"/>
        </w:rPr>
        <w:footnoteReference w:id="7"/>
      </w:r>
      <w:r>
        <w:t>.</w:t>
      </w:r>
    </w:p>
    <w:p w:rsidR="00492F77" w:rsidRPr="00964DFB" w:rsidRDefault="00492F77" w:rsidP="002E5764">
      <w:pPr>
        <w:pStyle w:val="ParNoG"/>
        <w:numPr>
          <w:ilvl w:val="0"/>
          <w:numId w:val="0"/>
        </w:numPr>
        <w:tabs>
          <w:tab w:val="left" w:pos="1701"/>
        </w:tabs>
        <w:ind w:left="1134"/>
      </w:pPr>
      <w:r>
        <w:t>59.</w:t>
      </w:r>
      <w:r>
        <w:tab/>
        <w:t>P</w:t>
      </w:r>
      <w:r w:rsidRPr="00964DFB">
        <w:t xml:space="preserve">our </w:t>
      </w:r>
      <w:r w:rsidR="00655CDD">
        <w:t>l</w:t>
      </w:r>
      <w:r w:rsidRPr="00964DFB">
        <w:t>es infractions mineures</w:t>
      </w:r>
      <w:r>
        <w:t>, l</w:t>
      </w:r>
      <w:r w:rsidR="005C01E4">
        <w:t>’</w:t>
      </w:r>
      <w:r w:rsidRPr="00964DFB">
        <w:t xml:space="preserve">enregistrement vidéo des interrogatoires </w:t>
      </w:r>
      <w:r>
        <w:t>n</w:t>
      </w:r>
      <w:r w:rsidR="005C01E4">
        <w:t>’</w:t>
      </w:r>
      <w:r>
        <w:t xml:space="preserve">est pas obligatoire dans </w:t>
      </w:r>
      <w:r w:rsidR="00655CDD">
        <w:t xml:space="preserve">toutes </w:t>
      </w:r>
      <w:r>
        <w:t>les juridiction</w:t>
      </w:r>
      <w:r w:rsidR="00655CDD">
        <w:t>s</w:t>
      </w:r>
      <w:r>
        <w:t xml:space="preserve">. Pour </w:t>
      </w:r>
      <w:r w:rsidR="00655CDD">
        <w:t>l</w:t>
      </w:r>
      <w:r>
        <w:t>es infractions plus graves, il existe des exigences d</w:t>
      </w:r>
      <w:r w:rsidR="005C01E4">
        <w:t>’</w:t>
      </w:r>
      <w:r>
        <w:t>enregistrement dans tou</w:t>
      </w:r>
      <w:r w:rsidR="00655CDD">
        <w:t>te</w:t>
      </w:r>
      <w:r>
        <w:t xml:space="preserve">s les </w:t>
      </w:r>
      <w:r w:rsidR="00655CDD">
        <w:t>juridictions</w:t>
      </w:r>
      <w:r>
        <w:t xml:space="preserve">. </w:t>
      </w:r>
      <w:r w:rsidRPr="00884D2F">
        <w:t>La législation qui interdit ou limite l</w:t>
      </w:r>
      <w:r w:rsidR="005C01E4">
        <w:t>’</w:t>
      </w:r>
      <w:r w:rsidRPr="00884D2F">
        <w:t xml:space="preserve">utilisation </w:t>
      </w:r>
      <w:r w:rsidR="00655CDD">
        <w:t xml:space="preserve">comme éléments de </w:t>
      </w:r>
      <w:r w:rsidRPr="00884D2F">
        <w:t>preuve des aveux qui n</w:t>
      </w:r>
      <w:r w:rsidR="005C01E4">
        <w:t>’</w:t>
      </w:r>
      <w:r w:rsidRPr="00884D2F">
        <w:t>ont pas fait l</w:t>
      </w:r>
      <w:r w:rsidR="005C01E4">
        <w:t>’</w:t>
      </w:r>
      <w:r w:rsidRPr="00884D2F">
        <w:t>objet d</w:t>
      </w:r>
      <w:r w:rsidR="005C01E4">
        <w:t>’</w:t>
      </w:r>
      <w:r w:rsidRPr="00884D2F">
        <w:t xml:space="preserve">un enregistrement électronique </w:t>
      </w:r>
      <w:r w:rsidR="00655CDD">
        <w:t xml:space="preserve">est le </w:t>
      </w:r>
      <w:r w:rsidRPr="00884D2F">
        <w:t xml:space="preserve">principal </w:t>
      </w:r>
      <w:r w:rsidR="00655CDD" w:rsidRPr="00884D2F">
        <w:t xml:space="preserve">moyen </w:t>
      </w:r>
      <w:r w:rsidR="00655CDD">
        <w:t xml:space="preserve">de </w:t>
      </w:r>
      <w:r w:rsidRPr="00884D2F">
        <w:t>garantir le respect de la procédure d</w:t>
      </w:r>
      <w:r w:rsidR="005C01E4">
        <w:t>’</w:t>
      </w:r>
      <w:r w:rsidRPr="00884D2F">
        <w:t>enregistrement.</w:t>
      </w:r>
    </w:p>
    <w:p w:rsidR="00492F77" w:rsidRDefault="00492F77" w:rsidP="002E5764">
      <w:pPr>
        <w:pStyle w:val="ParNoG"/>
        <w:numPr>
          <w:ilvl w:val="0"/>
          <w:numId w:val="0"/>
        </w:numPr>
        <w:tabs>
          <w:tab w:val="left" w:pos="1701"/>
        </w:tabs>
        <w:ind w:left="1134"/>
      </w:pPr>
      <w:r>
        <w:t>60.</w:t>
      </w:r>
      <w:r>
        <w:tab/>
        <w:t>En Nouvelle-Galles du Sud, l</w:t>
      </w:r>
      <w:r w:rsidR="005C01E4">
        <w:t>’</w:t>
      </w:r>
      <w:r>
        <w:t xml:space="preserve">article 281 de la </w:t>
      </w:r>
      <w:r w:rsidRPr="00D0462E">
        <w:t xml:space="preserve">loi de 1986 sur la procédure pénale </w:t>
      </w:r>
      <w:r>
        <w:t xml:space="preserve">dispose que des aveux faits par un suspect </w:t>
      </w:r>
      <w:r w:rsidR="00655CDD">
        <w:t xml:space="preserve">durant </w:t>
      </w:r>
      <w:r>
        <w:t>un interrogatoire ne sont pas recevables s</w:t>
      </w:r>
      <w:r w:rsidR="005C01E4">
        <w:t>’</w:t>
      </w:r>
      <w:r>
        <w:t>ils n</w:t>
      </w:r>
      <w:r w:rsidR="005C01E4">
        <w:t>’</w:t>
      </w:r>
      <w:r>
        <w:t>ont pas été enregistrés par voie électronique. Cet article s</w:t>
      </w:r>
      <w:r w:rsidR="005C01E4">
        <w:t>’</w:t>
      </w:r>
      <w:r>
        <w:t xml:space="preserve">applique à </w:t>
      </w:r>
      <w:r w:rsidR="00655CDD">
        <w:t>toutes les infractions justifiant inculpation</w:t>
      </w:r>
      <w:r>
        <w:t>, c</w:t>
      </w:r>
      <w:r w:rsidR="005C01E4">
        <w:t>’</w:t>
      </w:r>
      <w:r>
        <w:t>est-à-dire aux infractions les plus graves, et à la plupart des autres infractions graves. En vertu de cet article, les aveux qui n</w:t>
      </w:r>
      <w:r w:rsidR="005C01E4">
        <w:t>’</w:t>
      </w:r>
      <w:r>
        <w:t>ont pas fait l</w:t>
      </w:r>
      <w:r w:rsidR="005C01E4">
        <w:t>’</w:t>
      </w:r>
      <w:r>
        <w:t>objet d</w:t>
      </w:r>
      <w:r w:rsidR="005C01E4">
        <w:t>’</w:t>
      </w:r>
      <w:r>
        <w:t xml:space="preserve">un enregistrement électronique peuvent être présentés </w:t>
      </w:r>
      <w:r w:rsidR="00655CDD">
        <w:t xml:space="preserve">comme éléments de </w:t>
      </w:r>
      <w:r>
        <w:t xml:space="preserve">preuve, à condition </w:t>
      </w:r>
      <w:r w:rsidR="00655CDD">
        <w:t>qu</w:t>
      </w:r>
      <w:r w:rsidR="005C01E4">
        <w:t>’</w:t>
      </w:r>
      <w:r w:rsidR="00655CDD">
        <w:t xml:space="preserve">il y ait </w:t>
      </w:r>
      <w:r w:rsidR="00D41326">
        <w:t xml:space="preserve">eu </w:t>
      </w:r>
      <w:r w:rsidR="00655CDD">
        <w:t xml:space="preserve">une bonne raison de ne pas les </w:t>
      </w:r>
      <w:r w:rsidRPr="00BA7492">
        <w:t>avoir été e</w:t>
      </w:r>
      <w:r w:rsidR="00655CDD">
        <w:t>nregistrés</w:t>
      </w:r>
      <w:r w:rsidRPr="00BA7492">
        <w:t>,</w:t>
      </w:r>
      <w:r>
        <w:t xml:space="preserve"> notamment une </w:t>
      </w:r>
      <w:r w:rsidRPr="002871BB">
        <w:t>défaillance technique</w:t>
      </w:r>
      <w:r>
        <w:t>, un refus de l</w:t>
      </w:r>
      <w:r w:rsidR="005C01E4">
        <w:t>’</w:t>
      </w:r>
      <w:r>
        <w:t>intéressé d</w:t>
      </w:r>
      <w:r w:rsidR="005C01E4">
        <w:t>’</w:t>
      </w:r>
      <w:r>
        <w:t>être enregistré et l</w:t>
      </w:r>
      <w:r w:rsidR="005C01E4">
        <w:t>’</w:t>
      </w:r>
      <w:r>
        <w:t>indisponibilité du matériel d</w:t>
      </w:r>
      <w:r w:rsidR="005C01E4">
        <w:t>’</w:t>
      </w:r>
      <w:r>
        <w:t xml:space="preserve">enregistrement </w:t>
      </w:r>
      <w:r w:rsidRPr="00BA7492">
        <w:t>pendant une durée raisonnablement longue.</w:t>
      </w:r>
      <w:r>
        <w:t xml:space="preserve"> </w:t>
      </w:r>
    </w:p>
    <w:p w:rsidR="00492F77" w:rsidRDefault="00492F77" w:rsidP="002E5764">
      <w:pPr>
        <w:pStyle w:val="ParNoG"/>
        <w:numPr>
          <w:ilvl w:val="0"/>
          <w:numId w:val="0"/>
        </w:numPr>
        <w:tabs>
          <w:tab w:val="left" w:pos="1701"/>
        </w:tabs>
        <w:ind w:left="1134"/>
      </w:pPr>
      <w:r>
        <w:t>61.</w:t>
      </w:r>
      <w:r>
        <w:tab/>
        <w:t>Lorsqu</w:t>
      </w:r>
      <w:r w:rsidR="005C01E4">
        <w:t>’</w:t>
      </w:r>
      <w:r>
        <w:t xml:space="preserve">un agent de police ou un </w:t>
      </w:r>
      <w:r w:rsidRPr="00D0462E">
        <w:t xml:space="preserve">fonctionnaire enquêteur </w:t>
      </w:r>
      <w:r>
        <w:t>doit informer de ses droits la personne placée en détention pour une infraction grave ou lui communiquer certaines informations, la procédure et les réponses de l</w:t>
      </w:r>
      <w:r w:rsidR="005C01E4">
        <w:t>’</w:t>
      </w:r>
      <w:r>
        <w:t>intéressé doivent être enregistré</w:t>
      </w:r>
      <w:r w:rsidR="00655CDD">
        <w:t>e</w:t>
      </w:r>
      <w:r>
        <w:t>s conformément à l</w:t>
      </w:r>
      <w:r w:rsidR="005C01E4">
        <w:t>’</w:t>
      </w:r>
      <w:r>
        <w:t>article</w:t>
      </w:r>
      <w:r w:rsidR="006B6681">
        <w:t> </w:t>
      </w:r>
      <w:r>
        <w:t xml:space="preserve">464G de la loi de 1958 </w:t>
      </w:r>
      <w:r w:rsidR="00655CDD">
        <w:t>du Victoria sur les infractions</w:t>
      </w:r>
      <w:r>
        <w:t>. En outre,</w:t>
      </w:r>
      <w:r w:rsidR="002656F0">
        <w:t xml:space="preserve"> </w:t>
      </w:r>
      <w:r>
        <w:t>l</w:t>
      </w:r>
      <w:r w:rsidR="005C01E4">
        <w:t>’</w:t>
      </w:r>
      <w:r w:rsidR="006B6681">
        <w:t>article </w:t>
      </w:r>
      <w:r>
        <w:t xml:space="preserve">464H dispose que les confessions ou les aveux </w:t>
      </w:r>
      <w:r w:rsidRPr="00593521">
        <w:t>ne</w:t>
      </w:r>
      <w:r>
        <w:t xml:space="preserve"> peuvent être retenu</w:t>
      </w:r>
      <w:r w:rsidRPr="00593521">
        <w:t xml:space="preserve">s comme </w:t>
      </w:r>
      <w:r w:rsidR="00655CDD">
        <w:t>éléments de preuve</w:t>
      </w:r>
      <w:r w:rsidRPr="00593521">
        <w:t xml:space="preserve"> contre </w:t>
      </w:r>
      <w:r w:rsidR="00655CDD">
        <w:t xml:space="preserve">la </w:t>
      </w:r>
      <w:r w:rsidRPr="00593521">
        <w:t xml:space="preserve">personne </w:t>
      </w:r>
      <w:r>
        <w:t>accusée d</w:t>
      </w:r>
      <w:r w:rsidR="005C01E4">
        <w:t>’</w:t>
      </w:r>
      <w:r>
        <w:t>une infraction grave, à moins que ces confessions ou aveux ou bien leur confirmation n</w:t>
      </w:r>
      <w:r w:rsidR="005C01E4">
        <w:t>’</w:t>
      </w:r>
      <w:r>
        <w:t>aient été enregistrés. Cependant, en vertu de l</w:t>
      </w:r>
      <w:r w:rsidR="005C01E4">
        <w:t>’</w:t>
      </w:r>
      <w:r w:rsidR="00655CDD">
        <w:t>alinéa </w:t>
      </w:r>
      <w:r>
        <w:t>2 de l</w:t>
      </w:r>
      <w:r w:rsidR="005C01E4">
        <w:t>’</w:t>
      </w:r>
      <w:r w:rsidR="00655CDD">
        <w:t>article </w:t>
      </w:r>
      <w:r>
        <w:t xml:space="preserve">464H, </w:t>
      </w:r>
      <w:r w:rsidR="00655CDD">
        <w:t xml:space="preserve">un tribunal </w:t>
      </w:r>
      <w:r>
        <w:t xml:space="preserve">peut </w:t>
      </w:r>
      <w:r w:rsidRPr="0092558E">
        <w:t>admettre</w:t>
      </w:r>
      <w:r w:rsidRPr="0092558E">
        <w:rPr>
          <w:b/>
        </w:rPr>
        <w:t xml:space="preserve"> </w:t>
      </w:r>
      <w:r w:rsidRPr="0092558E">
        <w:t>d</w:t>
      </w:r>
      <w:r>
        <w:t xml:space="preserve">e telles preuves si la </w:t>
      </w:r>
      <w:r w:rsidRPr="00C651EA">
        <w:t>personne qui</w:t>
      </w:r>
      <w:r>
        <w:t xml:space="preserve"> souhaite les présenter parvient à </w:t>
      </w:r>
      <w:r w:rsidR="00655CDD">
        <w:t xml:space="preserve">le </w:t>
      </w:r>
      <w:r>
        <w:t xml:space="preserve">convaincre </w:t>
      </w:r>
      <w:r w:rsidR="00655CDD">
        <w:t>que</w:t>
      </w:r>
      <w:r>
        <w:t xml:space="preserve">, </w:t>
      </w:r>
      <w:r w:rsidRPr="00C651EA">
        <w:t xml:space="preserve">selon la prépondérance des probabilités, les circonstances sont exceptionnelles et justifient </w:t>
      </w:r>
      <w:r>
        <w:t>l</w:t>
      </w:r>
      <w:r w:rsidR="005C01E4">
        <w:t>’</w:t>
      </w:r>
      <w:r>
        <w:t>admission</w:t>
      </w:r>
      <w:r w:rsidRPr="00C651EA">
        <w:t xml:space="preserve"> de ces preuves.</w:t>
      </w:r>
      <w:r>
        <w:t xml:space="preserve"> Aucune obligation juridique ne contraint </w:t>
      </w:r>
      <w:r w:rsidRPr="00C651EA">
        <w:t xml:space="preserve">les </w:t>
      </w:r>
      <w:r w:rsidRPr="00D0462E">
        <w:t>organismes chargés de l</w:t>
      </w:r>
      <w:r w:rsidR="005C01E4">
        <w:t>’</w:t>
      </w:r>
      <w:r w:rsidRPr="00D0462E">
        <w:t xml:space="preserve">ordre public </w:t>
      </w:r>
      <w:r>
        <w:t xml:space="preserve">à effectuer des enregistrements vidéo des interrogatoires </w:t>
      </w:r>
      <w:r w:rsidR="00E94604">
        <w:t>en cas d</w:t>
      </w:r>
      <w:r w:rsidR="005C01E4">
        <w:t>’</w:t>
      </w:r>
      <w:r>
        <w:t xml:space="preserve">infractions mineures (infractions </w:t>
      </w:r>
      <w:r w:rsidR="00E94604">
        <w:t>passibles d</w:t>
      </w:r>
      <w:r w:rsidR="005C01E4">
        <w:t>’</w:t>
      </w:r>
      <w:r>
        <w:t>une peine d</w:t>
      </w:r>
      <w:r w:rsidR="005C01E4">
        <w:t>’</w:t>
      </w:r>
      <w:r>
        <w:t xml:space="preserve">emprisonnement de deux ans maximum); </w:t>
      </w:r>
      <w:r w:rsidRPr="007A2CB7">
        <w:t xml:space="preserve">cependant rien </w:t>
      </w:r>
      <w:r w:rsidR="00E94604">
        <w:t>ne l</w:t>
      </w:r>
      <w:r w:rsidR="005C01E4">
        <w:t>’</w:t>
      </w:r>
      <w:r w:rsidRPr="007A2CB7">
        <w:t xml:space="preserve">interdit </w:t>
      </w:r>
      <w:r w:rsidR="00E94604">
        <w:t>non plus</w:t>
      </w:r>
      <w:r w:rsidRPr="007A2CB7">
        <w:t>.</w:t>
      </w:r>
    </w:p>
    <w:p w:rsidR="00492F77" w:rsidRDefault="00492F77" w:rsidP="002E5764">
      <w:pPr>
        <w:pStyle w:val="ParNoG"/>
        <w:numPr>
          <w:ilvl w:val="0"/>
          <w:numId w:val="0"/>
        </w:numPr>
        <w:tabs>
          <w:tab w:val="left" w:pos="1701"/>
        </w:tabs>
        <w:ind w:left="1134"/>
      </w:pPr>
      <w:r>
        <w:t>62.</w:t>
      </w:r>
      <w:r>
        <w:tab/>
        <w:t>Des dispositions similaires existent au Queensland</w:t>
      </w:r>
      <w:r w:rsidR="00115168">
        <w:rPr>
          <w:rStyle w:val="FootnoteReference"/>
        </w:rPr>
        <w:footnoteReference w:id="8"/>
      </w:r>
      <w:r>
        <w:t>, en Australie-Occidentale</w:t>
      </w:r>
      <w:r w:rsidR="00115168">
        <w:rPr>
          <w:rStyle w:val="FootnoteReference"/>
        </w:rPr>
        <w:footnoteReference w:id="9"/>
      </w:r>
      <w:r>
        <w:t>, en Australie-Méridionale</w:t>
      </w:r>
      <w:r w:rsidR="00F7576E">
        <w:rPr>
          <w:rStyle w:val="FootnoteReference"/>
        </w:rPr>
        <w:footnoteReference w:id="10"/>
      </w:r>
      <w:r>
        <w:t>, en Tasmanie</w:t>
      </w:r>
      <w:r w:rsidR="00F7576E">
        <w:rPr>
          <w:rStyle w:val="FootnoteReference"/>
        </w:rPr>
        <w:footnoteReference w:id="11"/>
      </w:r>
      <w:r>
        <w:t>, dans le Territoire de la capitale australienne</w:t>
      </w:r>
      <w:r w:rsidR="00F7576E">
        <w:rPr>
          <w:rStyle w:val="FootnoteReference"/>
        </w:rPr>
        <w:footnoteReference w:id="12"/>
      </w:r>
      <w:r>
        <w:t xml:space="preserve"> et dans le Territoire du Nord</w:t>
      </w:r>
      <w:r w:rsidR="00F7576E">
        <w:rPr>
          <w:rStyle w:val="FootnoteReference"/>
        </w:rPr>
        <w:footnoteReference w:id="13"/>
      </w:r>
      <w:r>
        <w:t>.</w:t>
      </w:r>
    </w:p>
    <w:p w:rsidR="00492F77" w:rsidRDefault="00492F77" w:rsidP="002E5764">
      <w:pPr>
        <w:pStyle w:val="ParNoG"/>
        <w:numPr>
          <w:ilvl w:val="0"/>
          <w:numId w:val="0"/>
        </w:numPr>
        <w:tabs>
          <w:tab w:val="left" w:pos="1701"/>
        </w:tabs>
        <w:ind w:left="1134"/>
      </w:pPr>
      <w:r>
        <w:t>63.</w:t>
      </w:r>
      <w:r>
        <w:tab/>
        <w:t>L</w:t>
      </w:r>
      <w:r w:rsidR="005C01E4">
        <w:t>’</w:t>
      </w:r>
      <w:r w:rsidR="006B6681">
        <w:t>article </w:t>
      </w:r>
      <w:r>
        <w:t xml:space="preserve">23v de </w:t>
      </w:r>
      <w:r w:rsidRPr="003E042B">
        <w:t xml:space="preserve">la loi de 1914 du Commonwealth sur les infractions </w:t>
      </w:r>
      <w:r>
        <w:t>établit un cadre pour l</w:t>
      </w:r>
      <w:r w:rsidR="005C01E4">
        <w:t>’</w:t>
      </w:r>
      <w:r>
        <w:t>enregistrement audio des confessions et aveux s</w:t>
      </w:r>
      <w:r w:rsidR="005C01E4">
        <w:t>’</w:t>
      </w:r>
      <w:r>
        <w:t xml:space="preserve">agissant des </w:t>
      </w:r>
      <w:r w:rsidRPr="007A2CB7">
        <w:t>infractions fédérales.</w:t>
      </w:r>
    </w:p>
    <w:p w:rsidR="00492F77" w:rsidRPr="005A15E1" w:rsidRDefault="00F7576E" w:rsidP="00F7576E">
      <w:pPr>
        <w:pStyle w:val="H23G"/>
      </w:pPr>
      <w:r>
        <w:tab/>
      </w:r>
      <w:r>
        <w:tab/>
      </w:r>
      <w:r w:rsidR="00492F77" w:rsidRPr="005A15E1">
        <w:t>Réponses aux qu</w:t>
      </w:r>
      <w:r w:rsidR="006B6681">
        <w:t>estions soulevées au paragraphe </w:t>
      </w:r>
      <w:r w:rsidR="00492F77" w:rsidRPr="005A15E1">
        <w:t>10 de la liste des points à traiter</w:t>
      </w:r>
    </w:p>
    <w:p w:rsidR="00492F77" w:rsidRDefault="00492F77" w:rsidP="002E5764">
      <w:pPr>
        <w:pStyle w:val="ParNoG"/>
        <w:numPr>
          <w:ilvl w:val="0"/>
          <w:numId w:val="0"/>
        </w:numPr>
        <w:tabs>
          <w:tab w:val="left" w:pos="1701"/>
        </w:tabs>
        <w:ind w:left="1134"/>
      </w:pPr>
      <w:r>
        <w:t>64.</w:t>
      </w:r>
      <w:r>
        <w:tab/>
        <w:t>C</w:t>
      </w:r>
      <w:r w:rsidR="005C01E4">
        <w:t>’</w:t>
      </w:r>
      <w:r>
        <w:t xml:space="preserve">est aux </w:t>
      </w:r>
      <w:r w:rsidR="002336AC">
        <w:t xml:space="preserve">gouvernements </w:t>
      </w:r>
      <w:r>
        <w:t>des États et des Territoires qu</w:t>
      </w:r>
      <w:r w:rsidR="005C01E4">
        <w:t>’</w:t>
      </w:r>
      <w:r>
        <w:t xml:space="preserve">il incombe au premier chef de veiller à ce que les détenus </w:t>
      </w:r>
      <w:r w:rsidR="002336AC">
        <w:t xml:space="preserve">aient accès </w:t>
      </w:r>
      <w:r w:rsidR="00D41326">
        <w:t xml:space="preserve">à </w:t>
      </w:r>
      <w:r>
        <w:t>des services de santé. Il n</w:t>
      </w:r>
      <w:r w:rsidR="005C01E4">
        <w:t>’</w:t>
      </w:r>
      <w:r>
        <w:t>existe pas d</w:t>
      </w:r>
      <w:r w:rsidR="005C01E4">
        <w:t>’</w:t>
      </w:r>
      <w:r>
        <w:t xml:space="preserve">établissements fédéraux de détention et les prisonniers fédéraux sont </w:t>
      </w:r>
      <w:r w:rsidR="002336AC">
        <w:t xml:space="preserve">placés </w:t>
      </w:r>
      <w:r>
        <w:t xml:space="preserve">dans des établissements relevant des États et des Territoires. </w:t>
      </w:r>
      <w:r w:rsidRPr="00D0462E">
        <w:t xml:space="preserve">Les États et les Territoires ont mis en place des procédures pour garantir que tous les détenus soient examinés par les services pénitentiaires et médicaux compétents, qui procèdent à une évaluation de leur état de santé physique, mentale et psychique </w:t>
      </w:r>
      <w:r w:rsidRPr="00E32F8B">
        <w:t>et</w:t>
      </w:r>
      <w:r>
        <w:t xml:space="preserve"> qui, si nécessaire,</w:t>
      </w:r>
      <w:r w:rsidRPr="00E32F8B">
        <w:t xml:space="preserve"> </w:t>
      </w:r>
      <w:r>
        <w:t>les orientent vers les</w:t>
      </w:r>
      <w:r w:rsidRPr="00E32F8B">
        <w:t xml:space="preserve"> autorités </w:t>
      </w:r>
      <w:r w:rsidR="00794563">
        <w:t xml:space="preserve">sanitaires </w:t>
      </w:r>
      <w:r>
        <w:t>compétentes en vue d</w:t>
      </w:r>
      <w:r w:rsidR="005C01E4">
        <w:t>’</w:t>
      </w:r>
      <w:r>
        <w:t>un traitement</w:t>
      </w:r>
      <w:r w:rsidRPr="00E32F8B">
        <w:t>.</w:t>
      </w:r>
      <w:r>
        <w:t xml:space="preserve"> Ces procédures sont définies dans divers </w:t>
      </w:r>
      <w:r w:rsidRPr="007A2CB7">
        <w:t>documents</w:t>
      </w:r>
      <w:r>
        <w:t xml:space="preserve">, </w:t>
      </w:r>
      <w:r w:rsidR="00EC1AC5">
        <w:t>y compris</w:t>
      </w:r>
      <w:r>
        <w:t xml:space="preserve"> des lois, des directives et des manuels, </w:t>
      </w:r>
      <w:r w:rsidRPr="007A2CB7">
        <w:t>énumérés ci-dessous.</w:t>
      </w:r>
    </w:p>
    <w:p w:rsidR="00492F77" w:rsidRDefault="00492F77" w:rsidP="006B6681">
      <w:pPr>
        <w:pStyle w:val="ParNoG"/>
        <w:keepLines/>
        <w:numPr>
          <w:ilvl w:val="0"/>
          <w:numId w:val="0"/>
        </w:numPr>
        <w:tabs>
          <w:tab w:val="left" w:pos="1701"/>
        </w:tabs>
        <w:ind w:left="1134"/>
      </w:pPr>
      <w:r>
        <w:t>65.</w:t>
      </w:r>
      <w:r>
        <w:tab/>
        <w:t xml:space="preserve">En Nouvelle-Galles du Sud, la </w:t>
      </w:r>
      <w:r w:rsidRPr="00C30E86">
        <w:t>loi de 1999 sur les infractions (administration des peines)</w:t>
      </w:r>
      <w:r>
        <w:t xml:space="preserve"> confère à </w:t>
      </w:r>
      <w:r w:rsidR="00794563">
        <w:t>l</w:t>
      </w:r>
      <w:r w:rsidR="005C01E4">
        <w:t>’</w:t>
      </w:r>
      <w:r w:rsidR="00794563">
        <w:t xml:space="preserve">organisme public </w:t>
      </w:r>
      <w:r w:rsidRPr="00D0462E">
        <w:rPr>
          <w:i/>
        </w:rPr>
        <w:t>Justice Health</w:t>
      </w:r>
      <w:r>
        <w:t xml:space="preserve">, </w:t>
      </w:r>
      <w:r w:rsidR="00794563">
        <w:t xml:space="preserve">la responsabilité de </w:t>
      </w:r>
      <w:r>
        <w:t xml:space="preserve">fournir des services de santé aux personnes détenues dans </w:t>
      </w:r>
      <w:r w:rsidR="00794563">
        <w:t>d</w:t>
      </w:r>
      <w:r>
        <w:t xml:space="preserve">es établissements pénitentiaires. Les détenus malades ont également le droit de </w:t>
      </w:r>
      <w:r w:rsidR="00794563">
        <w:t>se faire soigner, à leur frais</w:t>
      </w:r>
      <w:r w:rsidR="00D41326">
        <w:t>,</w:t>
      </w:r>
      <w:r w:rsidR="00794563">
        <w:t xml:space="preserve"> par un </w:t>
      </w:r>
      <w:r>
        <w:t xml:space="preserve">autre </w:t>
      </w:r>
      <w:r w:rsidR="00794563">
        <w:t xml:space="preserve">organisme </w:t>
      </w:r>
      <w:r>
        <w:t xml:space="preserve">que </w:t>
      </w:r>
      <w:r w:rsidRPr="007E0DA8">
        <w:rPr>
          <w:i/>
        </w:rPr>
        <w:t>Justice Health</w:t>
      </w:r>
      <w:r>
        <w:t xml:space="preserve">, sous réserve </w:t>
      </w:r>
      <w:r w:rsidR="00794563">
        <w:t>d</w:t>
      </w:r>
      <w:r w:rsidR="005C01E4">
        <w:t>’</w:t>
      </w:r>
      <w:r w:rsidR="00794563">
        <w:t>autorisation</w:t>
      </w:r>
      <w:r>
        <w:t>. En outre, l</w:t>
      </w:r>
      <w:r w:rsidR="005C01E4">
        <w:t>’</w:t>
      </w:r>
      <w:r w:rsidR="00794563">
        <w:t>article </w:t>
      </w:r>
      <w:r>
        <w:t xml:space="preserve">129 de la </w:t>
      </w:r>
      <w:r w:rsidRPr="00D0462E">
        <w:t xml:space="preserve">loi de 2002 sur la police et la justice (pouvoirs et responsabilités) (Nouvelle-Galles du Sud) </w:t>
      </w:r>
      <w:r>
        <w:t>dispose que les personnes arrêtées et gardées à vue par l</w:t>
      </w:r>
      <w:r w:rsidR="00794563">
        <w:t>a</w:t>
      </w:r>
      <w:r>
        <w:t xml:space="preserve"> police à des fins d</w:t>
      </w:r>
      <w:r w:rsidR="005C01E4">
        <w:t>’</w:t>
      </w:r>
      <w:r>
        <w:t>interrogatoire peuvent recevoir des soins médicaux.</w:t>
      </w:r>
    </w:p>
    <w:p w:rsidR="00492F77" w:rsidRDefault="00492F77" w:rsidP="002E5764">
      <w:pPr>
        <w:pStyle w:val="ParNoG"/>
        <w:numPr>
          <w:ilvl w:val="0"/>
          <w:numId w:val="0"/>
        </w:numPr>
        <w:tabs>
          <w:tab w:val="left" w:pos="1701"/>
        </w:tabs>
        <w:ind w:left="1134"/>
      </w:pPr>
      <w:r>
        <w:t>66.</w:t>
      </w:r>
      <w:r>
        <w:tab/>
        <w:t>Le paragraphe</w:t>
      </w:r>
      <w:r w:rsidR="006B6681">
        <w:t> 47 1) </w:t>
      </w:r>
      <w:r>
        <w:t>f) de la loi de 1986 du Victoria relative aux établissements pénitentiaires reconnaît le droit de tous les détenus (</w:t>
      </w:r>
      <w:r w:rsidR="00EC1AC5">
        <w:t>y compris</w:t>
      </w:r>
      <w:r>
        <w:t xml:space="preserve"> les prévenus) du Victoria </w:t>
      </w:r>
      <w:r w:rsidR="00794563">
        <w:t xml:space="preserve">de </w:t>
      </w:r>
      <w:r>
        <w:t>bénéficier des services d</w:t>
      </w:r>
      <w:r w:rsidR="005C01E4">
        <w:t>’</w:t>
      </w:r>
      <w:r>
        <w:t xml:space="preserve">un médecin, </w:t>
      </w:r>
      <w:r w:rsidR="00794563">
        <w:t>d</w:t>
      </w:r>
      <w:r w:rsidR="005C01E4">
        <w:t>’</w:t>
      </w:r>
      <w:r>
        <w:t xml:space="preserve">un kinésithérapeute ou </w:t>
      </w:r>
      <w:r w:rsidR="00794563">
        <w:t>d</w:t>
      </w:r>
      <w:r w:rsidR="005C01E4">
        <w:t>’</w:t>
      </w:r>
      <w:r>
        <w:t>un chiropraticien agréés de leur choix sous réserve d</w:t>
      </w:r>
      <w:r w:rsidR="00794563">
        <w:t>e l</w:t>
      </w:r>
      <w:r w:rsidR="005C01E4">
        <w:t>’</w:t>
      </w:r>
      <w:r>
        <w:t>a</w:t>
      </w:r>
      <w:r w:rsidR="00794563">
        <w:t xml:space="preserve">utorisation </w:t>
      </w:r>
      <w:r>
        <w:t>du médecin principal. Les coûts sont à la charge du détenu.</w:t>
      </w:r>
    </w:p>
    <w:p w:rsidR="00492F77" w:rsidRDefault="00492F77" w:rsidP="002E5764">
      <w:pPr>
        <w:pStyle w:val="ParNoG"/>
        <w:numPr>
          <w:ilvl w:val="0"/>
          <w:numId w:val="0"/>
        </w:numPr>
        <w:tabs>
          <w:tab w:val="left" w:pos="1701"/>
        </w:tabs>
        <w:ind w:left="1134"/>
      </w:pPr>
      <w:r>
        <w:t>67.</w:t>
      </w:r>
      <w:r>
        <w:tab/>
        <w:t>L</w:t>
      </w:r>
      <w:r w:rsidR="005C01E4">
        <w:t>’</w:t>
      </w:r>
      <w:r w:rsidR="006B6681">
        <w:t>article </w:t>
      </w:r>
      <w:r>
        <w:t>22 de la loi de 2006 du Queensland relative à l</w:t>
      </w:r>
      <w:r w:rsidR="005C01E4">
        <w:t>’</w:t>
      </w:r>
      <w:r>
        <w:t>administration pénitentiaire dispose qu</w:t>
      </w:r>
      <w:r w:rsidR="005C01E4">
        <w:t>’</w:t>
      </w:r>
      <w:r>
        <w:t xml:space="preserve">une personne détenue dans un établissement pénitentiaire peut demander </w:t>
      </w:r>
      <w:r w:rsidR="00794563">
        <w:t>l</w:t>
      </w:r>
      <w:r w:rsidR="005C01E4">
        <w:t>’</w:t>
      </w:r>
      <w:r w:rsidR="00794563">
        <w:t xml:space="preserve">autorisation </w:t>
      </w:r>
      <w:r>
        <w:t>de la direction pour être examiné</w:t>
      </w:r>
      <w:r w:rsidR="00794563">
        <w:t>e</w:t>
      </w:r>
      <w:r>
        <w:t xml:space="preserve"> ou soigné</w:t>
      </w:r>
      <w:r w:rsidR="00794563">
        <w:t>e</w:t>
      </w:r>
      <w:r>
        <w:t xml:space="preserve"> par un médecin ou un psychologue qu</w:t>
      </w:r>
      <w:r w:rsidR="005C01E4">
        <w:t>’</w:t>
      </w:r>
      <w:r w:rsidR="00382376">
        <w:t>e</w:t>
      </w:r>
      <w:r>
        <w:t>l</w:t>
      </w:r>
      <w:r w:rsidR="00382376">
        <w:t>le</w:t>
      </w:r>
      <w:r>
        <w:t xml:space="preserve"> a </w:t>
      </w:r>
      <w:r w:rsidR="00382376">
        <w:t>elle</w:t>
      </w:r>
      <w:r>
        <w:t>-même choisi.</w:t>
      </w:r>
    </w:p>
    <w:p w:rsidR="00492F77" w:rsidRDefault="00492F77" w:rsidP="002E5764">
      <w:pPr>
        <w:pStyle w:val="ParNoG"/>
        <w:numPr>
          <w:ilvl w:val="0"/>
          <w:numId w:val="0"/>
        </w:numPr>
        <w:tabs>
          <w:tab w:val="left" w:pos="1701"/>
        </w:tabs>
        <w:ind w:left="1134"/>
      </w:pPr>
      <w:r>
        <w:t>68.</w:t>
      </w:r>
      <w:r>
        <w:tab/>
        <w:t xml:space="preserve">En Australie-Méridionale, </w:t>
      </w:r>
      <w:r w:rsidR="00382376">
        <w:t>d</w:t>
      </w:r>
      <w:r>
        <w:t xml:space="preserve">es services de santé sont </w:t>
      </w:r>
      <w:r w:rsidR="00382376">
        <w:t xml:space="preserve">fournis </w:t>
      </w:r>
      <w:r>
        <w:t xml:space="preserve">aux détenus par le </w:t>
      </w:r>
      <w:r w:rsidRPr="00646F19">
        <w:rPr>
          <w:i/>
        </w:rPr>
        <w:t>South Australian Prisoner Health Services</w:t>
      </w:r>
      <w:r>
        <w:t xml:space="preserve"> (SAPHS), </w:t>
      </w:r>
      <w:r w:rsidR="00382376">
        <w:t>conformément à un mémorandum d</w:t>
      </w:r>
      <w:r w:rsidR="005C01E4">
        <w:t>’</w:t>
      </w:r>
      <w:r w:rsidR="00382376">
        <w:t>accord signé entre l</w:t>
      </w:r>
      <w:r>
        <w:t xml:space="preserve">e SAPHS et le </w:t>
      </w:r>
      <w:r w:rsidRPr="00D0462E">
        <w:t>Départem</w:t>
      </w:r>
      <w:r w:rsidR="00382376">
        <w:t>ent des services pénitentiaires</w:t>
      </w:r>
      <w:r>
        <w:t xml:space="preserve">. </w:t>
      </w:r>
      <w:r w:rsidR="00382376">
        <w:t xml:space="preserve">Ce dernier doit </w:t>
      </w:r>
      <w:r>
        <w:t>veiller à ce que les détenus reçoivent des soins de santé similaires à ceux qu</w:t>
      </w:r>
      <w:r w:rsidR="005C01E4">
        <w:t>’</w:t>
      </w:r>
      <w:r>
        <w:t>ils pourraient avoir en dehors du système pénitentiaire. Le SAPHS est un organisme de première ligne chargé de dispenser des soins appropriés dans une situation d</w:t>
      </w:r>
      <w:r w:rsidR="005C01E4">
        <w:t>’</w:t>
      </w:r>
      <w:r>
        <w:t xml:space="preserve">urgence et </w:t>
      </w:r>
      <w:r w:rsidR="00382376">
        <w:t xml:space="preserve">de fournir des conseils sur </w:t>
      </w:r>
      <w:r>
        <w:t xml:space="preserve">les programmes de bien-être </w:t>
      </w:r>
      <w:r w:rsidR="00382376">
        <w:t xml:space="preserve">pour </w:t>
      </w:r>
      <w:r>
        <w:t xml:space="preserve">favoriser </w:t>
      </w:r>
      <w:r w:rsidR="00382376">
        <w:t>la prévention</w:t>
      </w:r>
      <w:r>
        <w:t xml:space="preserve"> et promouvoir un mode de vie sain. Dans certains cas, par exemple dans le cadre d</w:t>
      </w:r>
      <w:r w:rsidR="005C01E4">
        <w:t>’</w:t>
      </w:r>
      <w:r>
        <w:t>un</w:t>
      </w:r>
      <w:r w:rsidR="00382376">
        <w:t>e</w:t>
      </w:r>
      <w:r>
        <w:t xml:space="preserve"> </w:t>
      </w:r>
      <w:r w:rsidR="00382376">
        <w:t xml:space="preserve">procédure judiciaire </w:t>
      </w:r>
      <w:r>
        <w:t>ou d</w:t>
      </w:r>
      <w:r w:rsidR="005C01E4">
        <w:t>’</w:t>
      </w:r>
      <w:r>
        <w:t>une demande d</w:t>
      </w:r>
      <w:r w:rsidR="005C01E4">
        <w:t>’</w:t>
      </w:r>
      <w:r>
        <w:t xml:space="preserve">indemnisation pénale, des praticiens privés peuvent être autorisés à examiner des détenus. </w:t>
      </w:r>
      <w:r w:rsidRPr="009E5FFD">
        <w:t xml:space="preserve">Les coûts sont à la charge du détenu </w:t>
      </w:r>
      <w:r w:rsidR="00382376">
        <w:t xml:space="preserve">mais </w:t>
      </w:r>
      <w:r w:rsidRPr="009E5FFD">
        <w:t xml:space="preserve">le traitement médical relève toujours de la responsabilité du </w:t>
      </w:r>
      <w:r w:rsidR="00382376">
        <w:t>personnel du SAPHS.</w:t>
      </w:r>
    </w:p>
    <w:p w:rsidR="00492F77" w:rsidRDefault="00492F77" w:rsidP="002E5764">
      <w:pPr>
        <w:pStyle w:val="ParNoG"/>
        <w:numPr>
          <w:ilvl w:val="0"/>
          <w:numId w:val="0"/>
        </w:numPr>
        <w:tabs>
          <w:tab w:val="left" w:pos="1701"/>
        </w:tabs>
        <w:ind w:left="1134"/>
      </w:pPr>
      <w:r>
        <w:t>69.</w:t>
      </w:r>
      <w:r>
        <w:tab/>
        <w:t>En vertu d</w:t>
      </w:r>
      <w:r w:rsidR="005C01E4">
        <w:t>’</w:t>
      </w:r>
      <w:r>
        <w:t xml:space="preserve">une obligation de soins imposée par la </w:t>
      </w:r>
      <w:r w:rsidRPr="009E5FFD">
        <w:rPr>
          <w:i/>
        </w:rPr>
        <w:t>common law</w:t>
      </w:r>
      <w:r>
        <w:t xml:space="preserve">, les personnes </w:t>
      </w:r>
      <w:r w:rsidR="00382376">
        <w:t xml:space="preserve">placées en </w:t>
      </w:r>
      <w:r>
        <w:t xml:space="preserve">garde à vue </w:t>
      </w:r>
      <w:r w:rsidR="00D41326">
        <w:t>dans d</w:t>
      </w:r>
      <w:r w:rsidR="00382376">
        <w:t xml:space="preserve">es locaux de la police </w:t>
      </w:r>
      <w:r>
        <w:t>en Australie-Occidentale ont le droit de co</w:t>
      </w:r>
      <w:r w:rsidR="00382376">
        <w:t>nsulter un médecin indépendant. L</w:t>
      </w:r>
      <w:r>
        <w:t xml:space="preserve">a Direction des services de santé </w:t>
      </w:r>
      <w:r w:rsidR="00382376">
        <w:t>du Département de l</w:t>
      </w:r>
      <w:r w:rsidR="005C01E4">
        <w:t>’</w:t>
      </w:r>
      <w:r w:rsidR="00382376">
        <w:t xml:space="preserve">administration pénitentiaire </w:t>
      </w:r>
      <w:r>
        <w:t>d</w:t>
      </w:r>
      <w:r w:rsidR="005C01E4">
        <w:t>’</w:t>
      </w:r>
      <w:r>
        <w:t xml:space="preserve">Australie-Occidentale dispense des soins de </w:t>
      </w:r>
      <w:r w:rsidR="006B6681">
        <w:t>santé conformément aux articles </w:t>
      </w:r>
      <w:r>
        <w:t>95A et 95B de la loi de 1981 relative aux prisons. La Direction des services de santé est un prestataire de soins de santé agréé à l</w:t>
      </w:r>
      <w:r w:rsidR="005C01E4">
        <w:t>’</w:t>
      </w:r>
      <w:r>
        <w:t>échelle nationale par le</w:t>
      </w:r>
      <w:r w:rsidRPr="00587B72">
        <w:t xml:space="preserve"> Conseil australien des normes de santé.</w:t>
      </w:r>
    </w:p>
    <w:p w:rsidR="00492F77" w:rsidRDefault="00492F77" w:rsidP="00801F3E">
      <w:pPr>
        <w:pStyle w:val="ParNoG"/>
        <w:keepNext/>
        <w:numPr>
          <w:ilvl w:val="0"/>
          <w:numId w:val="0"/>
        </w:numPr>
        <w:tabs>
          <w:tab w:val="left" w:pos="1701"/>
        </w:tabs>
        <w:ind w:left="1134"/>
      </w:pPr>
      <w:r>
        <w:t>70.</w:t>
      </w:r>
      <w:r>
        <w:tab/>
        <w:t>L</w:t>
      </w:r>
      <w:r w:rsidR="005C01E4">
        <w:t>’</w:t>
      </w:r>
      <w:r w:rsidR="00801F3E">
        <w:t>article </w:t>
      </w:r>
      <w:r>
        <w:t>29 de loi de 1997 de Tasmanie relative aux établissements pénitentiaires dispose que tous les prisonniers et détenus jouissent des droits suivants:</w:t>
      </w:r>
    </w:p>
    <w:p w:rsidR="00492F77" w:rsidRDefault="00801F3E" w:rsidP="00F7576E">
      <w:pPr>
        <w:pStyle w:val="Bullet1G"/>
      </w:pPr>
      <w:r>
        <w:t>A</w:t>
      </w:r>
      <w:r w:rsidR="00492F77">
        <w:t xml:space="preserve">ccès </w:t>
      </w:r>
      <w:r>
        <w:t xml:space="preserve">à des </w:t>
      </w:r>
      <w:r w:rsidR="00492F77">
        <w:t xml:space="preserve">soins médicaux et </w:t>
      </w:r>
      <w:r>
        <w:t>à un traitement médical</w:t>
      </w:r>
      <w:r w:rsidR="00492F77">
        <w:t xml:space="preserve"> </w:t>
      </w:r>
      <w:r>
        <w:t xml:space="preserve">raisonnables et </w:t>
      </w:r>
      <w:r w:rsidR="00492F77">
        <w:t xml:space="preserve">nécessaires pour </w:t>
      </w:r>
      <w:r>
        <w:t xml:space="preserve">rester </w:t>
      </w:r>
      <w:r w:rsidR="00492F77">
        <w:t>en bonne santé;</w:t>
      </w:r>
    </w:p>
    <w:p w:rsidR="00492F77" w:rsidRDefault="00801F3E" w:rsidP="00F7576E">
      <w:pPr>
        <w:pStyle w:val="Bullet1G"/>
      </w:pPr>
      <w:r>
        <w:t>A</w:t>
      </w:r>
      <w:r w:rsidR="00492F77">
        <w:t>ccès raisonnable, au sein de l</w:t>
      </w:r>
      <w:r w:rsidR="005C01E4">
        <w:t>’</w:t>
      </w:r>
      <w:r w:rsidR="00492F77">
        <w:t>établissement pénitentiaire ou</w:t>
      </w:r>
      <w:r>
        <w:t xml:space="preserve"> à l</w:t>
      </w:r>
      <w:r w:rsidR="005C01E4">
        <w:t>’</w:t>
      </w:r>
      <w:r>
        <w:t>extérieur</w:t>
      </w:r>
      <w:r w:rsidR="00492F77">
        <w:t>, avec l</w:t>
      </w:r>
      <w:r w:rsidR="005C01E4">
        <w:t>’</w:t>
      </w:r>
      <w:r w:rsidR="00492F77">
        <w:t xml:space="preserve">autorisation de la direction, à des soins et à un traitement spécialisés jugés nécessaires ou souhaitables </w:t>
      </w:r>
      <w:r>
        <w:t>en l</w:t>
      </w:r>
      <w:r w:rsidR="005C01E4">
        <w:t>’</w:t>
      </w:r>
      <w:r>
        <w:t xml:space="preserve">espèce </w:t>
      </w:r>
      <w:r w:rsidR="00492F77">
        <w:t>par u</w:t>
      </w:r>
      <w:r>
        <w:t>n médecin, en cas de déficience intellectuelle</w:t>
      </w:r>
      <w:r w:rsidR="00492F77">
        <w:t xml:space="preserve"> ou de maladie mental</w:t>
      </w:r>
      <w:r>
        <w:t>e</w:t>
      </w:r>
      <w:r w:rsidR="00492F77">
        <w:t>;</w:t>
      </w:r>
      <w:r>
        <w:t xml:space="preserve"> et</w:t>
      </w:r>
    </w:p>
    <w:p w:rsidR="00492F77" w:rsidRPr="009B33B1" w:rsidRDefault="00801F3E" w:rsidP="00F7576E">
      <w:pPr>
        <w:pStyle w:val="Bullet1G"/>
      </w:pPr>
      <w:r>
        <w:t>A</w:t>
      </w:r>
      <w:r w:rsidR="00492F77">
        <w:t>ccès à des soins dentaires raisonnables</w:t>
      </w:r>
      <w:r>
        <w:t xml:space="preserve"> et</w:t>
      </w:r>
      <w:r w:rsidR="00492F77">
        <w:t xml:space="preserve"> nécessaires pour </w:t>
      </w:r>
      <w:r>
        <w:t>garder de bonnes dents</w:t>
      </w:r>
      <w:r w:rsidR="00492F77" w:rsidRPr="009B33B1">
        <w:t>.</w:t>
      </w:r>
    </w:p>
    <w:p w:rsidR="00492F77" w:rsidRDefault="00492F77" w:rsidP="002E5764">
      <w:pPr>
        <w:pStyle w:val="ParNoG"/>
        <w:numPr>
          <w:ilvl w:val="0"/>
          <w:numId w:val="0"/>
        </w:numPr>
        <w:tabs>
          <w:tab w:val="left" w:pos="1701"/>
        </w:tabs>
        <w:ind w:left="1134"/>
      </w:pPr>
      <w:r>
        <w:t>71.</w:t>
      </w:r>
      <w:r>
        <w:tab/>
        <w:t xml:space="preserve">Dans le Territoire du Nord, le Manuel de garde à vue </w:t>
      </w:r>
      <w:r w:rsidR="00801F3E">
        <w:t xml:space="preserve">de la police </w:t>
      </w:r>
      <w:r>
        <w:t>prévoit que</w:t>
      </w:r>
      <w:r w:rsidR="008533A2">
        <w:t>,</w:t>
      </w:r>
      <w:r>
        <w:t xml:space="preserve"> si une personne </w:t>
      </w:r>
      <w:r w:rsidR="00801F3E">
        <w:t>placée en gard</w:t>
      </w:r>
      <w:r>
        <w:t xml:space="preserve">e à vue </w:t>
      </w:r>
      <w:r w:rsidR="00801F3E">
        <w:t xml:space="preserve">demande à </w:t>
      </w:r>
      <w:r>
        <w:t xml:space="preserve">être examinée ou soignée par son médecin traitant, celui-ci doit être contacté aussi rapidement que possible par le </w:t>
      </w:r>
      <w:r w:rsidRPr="009B33B1">
        <w:t>policier de garde.</w:t>
      </w:r>
      <w:r>
        <w:t xml:space="preserve"> Tous les coûts sont à la charge de l</w:t>
      </w:r>
      <w:r w:rsidR="005C01E4">
        <w:t>’</w:t>
      </w:r>
      <w:r>
        <w:t xml:space="preserve">intéressé. De même, </w:t>
      </w:r>
      <w:r w:rsidR="00801F3E">
        <w:t xml:space="preserve">en vertu de </w:t>
      </w:r>
      <w:r>
        <w:t>l</w:t>
      </w:r>
      <w:r w:rsidR="005C01E4">
        <w:t>’</w:t>
      </w:r>
      <w:r w:rsidR="00801F3E">
        <w:t>article </w:t>
      </w:r>
      <w:r>
        <w:t>70 de la loi de 1980 du Territoire du Nord relative aux</w:t>
      </w:r>
      <w:r w:rsidRPr="00507964">
        <w:t xml:space="preserve"> prisons (services pénitentiaires)</w:t>
      </w:r>
      <w:r w:rsidR="00801F3E">
        <w:t>,</w:t>
      </w:r>
      <w:r w:rsidRPr="00507964">
        <w:t xml:space="preserve"> </w:t>
      </w:r>
      <w:r w:rsidR="00801F3E">
        <w:t>le directeur d</w:t>
      </w:r>
      <w:r w:rsidR="005C01E4">
        <w:t>’</w:t>
      </w:r>
      <w:r w:rsidR="00801F3E">
        <w:t>un établissement pénitentiaire</w:t>
      </w:r>
      <w:r>
        <w:t xml:space="preserve"> </w:t>
      </w:r>
      <w:r w:rsidR="00801F3E">
        <w:t>n</w:t>
      </w:r>
      <w:r w:rsidR="008533A2">
        <w:t>e</w:t>
      </w:r>
      <w:r w:rsidR="00801F3E">
        <w:t xml:space="preserve"> peut interdire l</w:t>
      </w:r>
      <w:r w:rsidR="005C01E4">
        <w:t>’</w:t>
      </w:r>
      <w:r w:rsidR="00801F3E">
        <w:t>accès d</w:t>
      </w:r>
      <w:r w:rsidR="005C01E4">
        <w:t>’</w:t>
      </w:r>
      <w:r w:rsidRPr="00386ECA">
        <w:t xml:space="preserve">un médecin </w:t>
      </w:r>
      <w:r w:rsidR="00801F3E">
        <w:t xml:space="preserve">pour </w:t>
      </w:r>
      <w:r w:rsidRPr="00386ECA">
        <w:t xml:space="preserve">examiner et soigner </w:t>
      </w:r>
      <w:r w:rsidR="00801F3E">
        <w:t>d</w:t>
      </w:r>
      <w:r w:rsidRPr="00386ECA">
        <w:t>es détenus.</w:t>
      </w:r>
      <w:r>
        <w:t xml:space="preserve"> Lorsqu</w:t>
      </w:r>
      <w:r w:rsidR="005C01E4">
        <w:t>’</w:t>
      </w:r>
      <w:r>
        <w:t xml:space="preserve">ils sont écroués, les prisonniers passent un premier examen médical complet </w:t>
      </w:r>
      <w:r w:rsidR="00801F3E">
        <w:t xml:space="preserve">puis </w:t>
      </w:r>
      <w:r>
        <w:t xml:space="preserve">reçoivent </w:t>
      </w:r>
      <w:r w:rsidR="00801F3E">
        <w:t xml:space="preserve">régulièrement </w:t>
      </w:r>
      <w:r>
        <w:t>des soins médicaux e</w:t>
      </w:r>
      <w:r w:rsidR="00801F3E">
        <w:t>t infirmiers</w:t>
      </w:r>
      <w:r>
        <w:t xml:space="preserve">. Les prisonniers et détenus peuvent bénéficier de </w:t>
      </w:r>
      <w:r w:rsidR="00801F3E">
        <w:t xml:space="preserve">soins </w:t>
      </w:r>
      <w:r>
        <w:t xml:space="preserve">médicaux </w:t>
      </w:r>
      <w:r w:rsidR="00801F3E">
        <w:t>à l</w:t>
      </w:r>
      <w:r w:rsidR="005C01E4">
        <w:t>’</w:t>
      </w:r>
      <w:r w:rsidR="00801F3E">
        <w:t>extérieur</w:t>
      </w:r>
      <w:r>
        <w:t xml:space="preserve">, mais les frais sont alors à leur charge et une autorisation de la direction est nécessaire </w:t>
      </w:r>
      <w:r w:rsidRPr="00BC3393">
        <w:t>(cette autorisation dépend des exigences opérationnelles et</w:t>
      </w:r>
      <w:r w:rsidR="00801F3E">
        <w:t xml:space="preserve"> des impératifs</w:t>
      </w:r>
      <w:r w:rsidRPr="00BC3393">
        <w:t xml:space="preserve"> de sécurité).</w:t>
      </w:r>
    </w:p>
    <w:p w:rsidR="00492F77" w:rsidRDefault="00492F77" w:rsidP="002E5764">
      <w:pPr>
        <w:pStyle w:val="ParNoG"/>
        <w:numPr>
          <w:ilvl w:val="0"/>
          <w:numId w:val="0"/>
        </w:numPr>
        <w:tabs>
          <w:tab w:val="left" w:pos="1701"/>
        </w:tabs>
        <w:ind w:left="1134"/>
      </w:pPr>
      <w:r>
        <w:t>72.</w:t>
      </w:r>
      <w:r>
        <w:tab/>
      </w:r>
      <w:r w:rsidRPr="00D0462E">
        <w:t>Les détenus pris en charge par les États et les Territoires sont traités conformément aux directives types pour le traitement des délinquants</w:t>
      </w:r>
      <w:r>
        <w:t xml:space="preserve">, qui sont conformes à </w:t>
      </w:r>
      <w:r w:rsidRPr="00D0462E">
        <w:t>l</w:t>
      </w:r>
      <w:r w:rsidR="005C01E4">
        <w:t>’</w:t>
      </w:r>
      <w:r w:rsidRPr="00D0462E">
        <w:t xml:space="preserve">Ensemble de règles minima pour le traitement des détenus, </w:t>
      </w:r>
      <w:r>
        <w:t xml:space="preserve">aux </w:t>
      </w:r>
      <w:r w:rsidRPr="00D0462E">
        <w:t xml:space="preserve">Règles pénitentiaires européennes </w:t>
      </w:r>
      <w:r>
        <w:t>et à l</w:t>
      </w:r>
      <w:r w:rsidR="005C01E4">
        <w:t>’</w:t>
      </w:r>
      <w:r w:rsidR="00C4371E">
        <w:t>article </w:t>
      </w:r>
      <w:r>
        <w:t xml:space="preserve">10 du </w:t>
      </w:r>
      <w:r w:rsidRPr="0084564E">
        <w:t>Pacte international relatif aux droits civils et politiques</w:t>
      </w:r>
      <w:r w:rsidR="00C4371E">
        <w:t>. L</w:t>
      </w:r>
      <w:r>
        <w:t xml:space="preserve">es directives établissent un cadre pour la fourniture des services de santé aux personnes incarcérées dans </w:t>
      </w:r>
      <w:r w:rsidR="00C4371E">
        <w:t>d</w:t>
      </w:r>
      <w:r>
        <w:t>es prisons australiennes.</w:t>
      </w:r>
    </w:p>
    <w:p w:rsidR="00492F77" w:rsidRPr="005A15E1" w:rsidRDefault="00F7576E" w:rsidP="00F7576E">
      <w:pPr>
        <w:pStyle w:val="H23G"/>
      </w:pPr>
      <w:r>
        <w:tab/>
      </w:r>
      <w:r>
        <w:tab/>
      </w:r>
      <w:r w:rsidR="00492F77" w:rsidRPr="005A15E1">
        <w:t>Réponses aux ques</w:t>
      </w:r>
      <w:r w:rsidR="00492F77">
        <w:t>tions soule</w:t>
      </w:r>
      <w:r w:rsidR="00C4371E">
        <w:t>vées au paragraphe </w:t>
      </w:r>
      <w:r w:rsidR="00492F77">
        <w:t>11</w:t>
      </w:r>
      <w:r w:rsidR="00492F77" w:rsidRPr="005A15E1">
        <w:t xml:space="preserve"> de la liste des points à traiter</w:t>
      </w:r>
    </w:p>
    <w:p w:rsidR="00492F77" w:rsidRDefault="00492F77" w:rsidP="002E5764">
      <w:pPr>
        <w:pStyle w:val="ParNoG"/>
        <w:numPr>
          <w:ilvl w:val="0"/>
          <w:numId w:val="0"/>
        </w:numPr>
        <w:tabs>
          <w:tab w:val="left" w:pos="1701"/>
        </w:tabs>
        <w:ind w:left="1134"/>
      </w:pPr>
      <w:r>
        <w:t>73.</w:t>
      </w:r>
      <w:r>
        <w:tab/>
        <w:t>L</w:t>
      </w:r>
      <w:r w:rsidR="005C01E4">
        <w:t>’</w:t>
      </w:r>
      <w:r>
        <w:t xml:space="preserve">Australie est partie à la </w:t>
      </w:r>
      <w:r w:rsidRPr="00D0462E">
        <w:t>Convention relative au statut des apatrides</w:t>
      </w:r>
      <w:r w:rsidR="002656F0">
        <w:t xml:space="preserve"> </w:t>
      </w:r>
      <w:r>
        <w:t xml:space="preserve">et à la </w:t>
      </w:r>
      <w:r w:rsidRPr="00D0462E">
        <w:t>Convention sur la réduction des cas d</w:t>
      </w:r>
      <w:r w:rsidR="005C01E4">
        <w:t>’</w:t>
      </w:r>
      <w:r w:rsidR="00C4371E">
        <w:t xml:space="preserve">apatridie. Elle </w:t>
      </w:r>
      <w:r>
        <w:t>s</w:t>
      </w:r>
      <w:r w:rsidR="005C01E4">
        <w:t>’</w:t>
      </w:r>
      <w:r>
        <w:t>est acquittée de ses ob</w:t>
      </w:r>
      <w:r w:rsidR="00C4371E">
        <w:t>ligations au titre de</w:t>
      </w:r>
      <w:r>
        <w:t xml:space="preserve"> </w:t>
      </w:r>
      <w:r w:rsidR="00C4371E">
        <w:t xml:space="preserve">ces instruments </w:t>
      </w:r>
      <w:r>
        <w:t xml:space="preserve">grâce à </w:t>
      </w:r>
      <w:r w:rsidRPr="006E1A55">
        <w:t xml:space="preserve">une combinaison de politiques, de directives et </w:t>
      </w:r>
      <w:r w:rsidR="00C4371E">
        <w:t xml:space="preserve">de lois sur </w:t>
      </w:r>
      <w:r w:rsidRPr="006E1A55">
        <w:t>la citoyenneté.</w:t>
      </w:r>
    </w:p>
    <w:p w:rsidR="00492F77" w:rsidRDefault="00492F77" w:rsidP="002E5764">
      <w:pPr>
        <w:pStyle w:val="ParNoG"/>
        <w:numPr>
          <w:ilvl w:val="0"/>
          <w:numId w:val="0"/>
        </w:numPr>
        <w:tabs>
          <w:tab w:val="left" w:pos="1701"/>
        </w:tabs>
        <w:ind w:left="1134"/>
      </w:pPr>
      <w:r>
        <w:t>74.</w:t>
      </w:r>
      <w:r>
        <w:tab/>
        <w:t>Le Gouvernement s</w:t>
      </w:r>
      <w:r w:rsidR="005C01E4">
        <w:t>’</w:t>
      </w:r>
      <w:r>
        <w:t>applique à renforcer les procédures existantes et à améliorer l</w:t>
      </w:r>
      <w:r w:rsidR="005C01E4">
        <w:t>’</w:t>
      </w:r>
      <w:r>
        <w:t xml:space="preserve">identification des personnes apatrides et </w:t>
      </w:r>
      <w:r w:rsidRPr="00FC7F1D">
        <w:t>l</w:t>
      </w:r>
      <w:r w:rsidR="005C01E4">
        <w:t>’</w:t>
      </w:r>
      <w:r w:rsidRPr="00FC7F1D">
        <w:t>évaluation des demandes d</w:t>
      </w:r>
      <w:r w:rsidR="005C01E4">
        <w:t>’</w:t>
      </w:r>
      <w:r w:rsidRPr="00FC7F1D">
        <w:t>apatridie.</w:t>
      </w:r>
      <w:r>
        <w:t xml:space="preserve"> Par exemple</w:t>
      </w:r>
      <w:r w:rsidR="006B6681">
        <w:t>, le 1</w:t>
      </w:r>
      <w:r w:rsidR="006B6681" w:rsidRPr="006B6681">
        <w:rPr>
          <w:vertAlign w:val="superscript"/>
        </w:rPr>
        <w:t>er</w:t>
      </w:r>
      <w:r w:rsidR="006B6681">
        <w:t> </w:t>
      </w:r>
      <w:r>
        <w:t xml:space="preserve">juillet 2012, le </w:t>
      </w:r>
      <w:r w:rsidRPr="00D0462E">
        <w:t>Ministère de l</w:t>
      </w:r>
      <w:r w:rsidR="005C01E4">
        <w:t>’</w:t>
      </w:r>
      <w:r w:rsidRPr="00D0462E">
        <w:t xml:space="preserve">immigration et de la citoyenneté du Gouvernement australien </w:t>
      </w:r>
      <w:r>
        <w:t>a établi des directives sur l</w:t>
      </w:r>
      <w:r w:rsidR="005C01E4">
        <w:t>’</w:t>
      </w:r>
      <w:r>
        <w:t>évaluation des demandes d</w:t>
      </w:r>
      <w:r w:rsidR="005C01E4">
        <w:t>’</w:t>
      </w:r>
      <w:r>
        <w:t>apatridie à l</w:t>
      </w:r>
      <w:r w:rsidR="005C01E4">
        <w:t>’</w:t>
      </w:r>
      <w:r>
        <w:t xml:space="preserve">intention des </w:t>
      </w:r>
      <w:r w:rsidRPr="00462332">
        <w:t>fonctionnaires responsables de la délivrance des visas de protection.</w:t>
      </w:r>
      <w:r>
        <w:t xml:space="preserve"> </w:t>
      </w:r>
      <w:r w:rsidRPr="00462332">
        <w:t xml:space="preserve">Ces directives </w:t>
      </w:r>
      <w:r>
        <w:t>préconisent</w:t>
      </w:r>
      <w:r w:rsidR="002656F0">
        <w:t xml:space="preserve"> </w:t>
      </w:r>
      <w:r>
        <w:t>l</w:t>
      </w:r>
      <w:r w:rsidR="005C01E4">
        <w:t>’</w:t>
      </w:r>
      <w:r>
        <w:t>établissement de</w:t>
      </w:r>
      <w:r w:rsidRPr="00462332">
        <w:t xml:space="preserve"> </w:t>
      </w:r>
      <w:r w:rsidR="00C4371E">
        <w:t xml:space="preserve">conclusions </w:t>
      </w:r>
      <w:r w:rsidRPr="00462332">
        <w:t xml:space="preserve">plus </w:t>
      </w:r>
      <w:r w:rsidR="00C4371E">
        <w:t>fouillées lorsqu</w:t>
      </w:r>
      <w:r w:rsidR="005C01E4">
        <w:t>’</w:t>
      </w:r>
      <w:r w:rsidR="00C4371E">
        <w:t xml:space="preserve">elles portent sur </w:t>
      </w:r>
      <w:r w:rsidRPr="00462332">
        <w:t xml:space="preserve">des </w:t>
      </w:r>
      <w:r w:rsidR="00C4371E">
        <w:t xml:space="preserve">demandes </w:t>
      </w:r>
      <w:r w:rsidRPr="00462332">
        <w:t>de protection.</w:t>
      </w:r>
    </w:p>
    <w:p w:rsidR="00492F77" w:rsidRDefault="00492F77" w:rsidP="002E5764">
      <w:pPr>
        <w:pStyle w:val="ParNoG"/>
        <w:numPr>
          <w:ilvl w:val="0"/>
          <w:numId w:val="0"/>
        </w:numPr>
        <w:tabs>
          <w:tab w:val="left" w:pos="1701"/>
        </w:tabs>
        <w:ind w:left="1134"/>
      </w:pPr>
      <w:r>
        <w:t>75.</w:t>
      </w:r>
      <w:r>
        <w:tab/>
        <w:t>L</w:t>
      </w:r>
      <w:r w:rsidR="005C01E4">
        <w:t>’</w:t>
      </w:r>
      <w:r>
        <w:t>Australie reconnaît qu</w:t>
      </w:r>
      <w:r w:rsidR="005C01E4">
        <w:t>’</w:t>
      </w:r>
      <w:r>
        <w:t>il est difficile d</w:t>
      </w:r>
      <w:r w:rsidR="005C01E4">
        <w:t>’</w:t>
      </w:r>
      <w:r>
        <w:t xml:space="preserve">expulser des personnes </w:t>
      </w:r>
      <w:r w:rsidRPr="00462332">
        <w:t>se déclarant apatrides</w:t>
      </w:r>
      <w:r>
        <w:t xml:space="preserve"> qui n</w:t>
      </w:r>
      <w:r w:rsidR="005C01E4">
        <w:t>’</w:t>
      </w:r>
      <w:r>
        <w:t xml:space="preserve">ont juridiquement pas le droit de rester sur son territoire, à moins que leur pays de résidence habituel ou de leur ancienne nationalité ne veuille les accueillir. Le </w:t>
      </w:r>
      <w:r w:rsidRPr="00CF5CA0">
        <w:t>Ministère de l</w:t>
      </w:r>
      <w:r w:rsidR="005C01E4">
        <w:t>’</w:t>
      </w:r>
      <w:r w:rsidRPr="00CF5CA0">
        <w:t xml:space="preserve">immigration et de la citoyenneté </w:t>
      </w:r>
      <w:r>
        <w:t xml:space="preserve">continue à </w:t>
      </w:r>
      <w:r w:rsidR="00C4371E">
        <w:t xml:space="preserve">examiner </w:t>
      </w:r>
      <w:r w:rsidRPr="00533E06">
        <w:t>les dossiers</w:t>
      </w:r>
      <w:r>
        <w:t xml:space="preserve"> des personnes envers lesquelles l</w:t>
      </w:r>
      <w:r w:rsidR="005C01E4">
        <w:t>’</w:t>
      </w:r>
      <w:r>
        <w:t>Australie n</w:t>
      </w:r>
      <w:r w:rsidR="005C01E4">
        <w:t>’</w:t>
      </w:r>
      <w:r>
        <w:t>a pas d</w:t>
      </w:r>
      <w:r w:rsidR="005C01E4">
        <w:t>’</w:t>
      </w:r>
      <w:r>
        <w:t xml:space="preserve">obligation de protection, mais qui déclarent être apatrides. </w:t>
      </w:r>
      <w:r w:rsidR="00C4371E">
        <w:t>En pareil cas</w:t>
      </w:r>
      <w:r>
        <w:t xml:space="preserve">, il peut envisager </w:t>
      </w:r>
      <w:r w:rsidRPr="00533E06">
        <w:t>d</w:t>
      </w:r>
      <w:r w:rsidR="005C01E4">
        <w:t>’</w:t>
      </w:r>
      <w:r w:rsidRPr="00533E06">
        <w:t>exercer</w:t>
      </w:r>
      <w:r>
        <w:t xml:space="preserve"> son pouvoir discrétionnaire qui lui permet d</w:t>
      </w:r>
      <w:r w:rsidR="005C01E4">
        <w:t>’</w:t>
      </w:r>
      <w:r>
        <w:t>intervenir dans l</w:t>
      </w:r>
      <w:r w:rsidR="005C01E4">
        <w:t>’</w:t>
      </w:r>
      <w:r>
        <w:t>intérêt de la société.</w:t>
      </w:r>
    </w:p>
    <w:p w:rsidR="00492F77" w:rsidRDefault="00C4371E" w:rsidP="002E5764">
      <w:pPr>
        <w:pStyle w:val="ParNoG"/>
        <w:numPr>
          <w:ilvl w:val="0"/>
          <w:numId w:val="0"/>
        </w:numPr>
        <w:tabs>
          <w:tab w:val="left" w:pos="1701"/>
        </w:tabs>
        <w:ind w:left="1134"/>
      </w:pPr>
      <w:r>
        <w:t>76.</w:t>
      </w:r>
      <w:r>
        <w:tab/>
        <w:t>Entre le 1</w:t>
      </w:r>
      <w:r w:rsidRPr="00C4371E">
        <w:rPr>
          <w:vertAlign w:val="superscript"/>
        </w:rPr>
        <w:t>er</w:t>
      </w:r>
      <w:r>
        <w:t> juillet 2009 et le 30 </w:t>
      </w:r>
      <w:r w:rsidR="00492F77">
        <w:t>juin 2012, 1</w:t>
      </w:r>
      <w:r>
        <w:t> 360 </w:t>
      </w:r>
      <w:r w:rsidR="00492F77">
        <w:t>visas de protection ont été accordés à des personnes se disant apatrides: 19 en 2008-2009, 190 en 2009-</w:t>
      </w:r>
      <w:r w:rsidR="008533A2">
        <w:t>20</w:t>
      </w:r>
      <w:r w:rsidR="00492F77">
        <w:t>10, 498 en 2010-2011 et 653 en 2011-2012.</w:t>
      </w:r>
    </w:p>
    <w:p w:rsidR="00492F77" w:rsidRPr="005A15E1" w:rsidRDefault="00F7576E" w:rsidP="00F7576E">
      <w:pPr>
        <w:pStyle w:val="H23G"/>
      </w:pPr>
      <w:r>
        <w:tab/>
      </w:r>
      <w:r>
        <w:tab/>
      </w:r>
      <w:r w:rsidR="00492F77" w:rsidRPr="005A15E1">
        <w:t>Réponses aux ques</w:t>
      </w:r>
      <w:r w:rsidR="006B6681">
        <w:t>tions soulevées au paragraphe </w:t>
      </w:r>
      <w:r w:rsidR="00492F77">
        <w:t>12</w:t>
      </w:r>
      <w:r w:rsidR="00492F77" w:rsidRPr="005A15E1">
        <w:t xml:space="preserve"> de la liste des points à traiter</w:t>
      </w:r>
    </w:p>
    <w:p w:rsidR="00492F77" w:rsidRDefault="00492F77" w:rsidP="002E5764">
      <w:pPr>
        <w:pStyle w:val="ParNoG"/>
        <w:numPr>
          <w:ilvl w:val="0"/>
          <w:numId w:val="0"/>
        </w:numPr>
        <w:tabs>
          <w:tab w:val="left" w:pos="1701"/>
        </w:tabs>
        <w:ind w:left="1134"/>
      </w:pPr>
      <w:r>
        <w:t>77.</w:t>
      </w:r>
      <w:r>
        <w:tab/>
        <w:t>L</w:t>
      </w:r>
      <w:r w:rsidR="005C01E4">
        <w:t>’</w:t>
      </w:r>
      <w:r>
        <w:t>Australie dispose d</w:t>
      </w:r>
      <w:r w:rsidR="005C01E4">
        <w:t>’</w:t>
      </w:r>
      <w:r>
        <w:t xml:space="preserve">un cadre législatif et politique complet </w:t>
      </w:r>
      <w:r w:rsidR="00C4371E">
        <w:t xml:space="preserve">pour </w:t>
      </w:r>
      <w:r>
        <w:t xml:space="preserve">lutter contre la traite sous toutes ses formes, </w:t>
      </w:r>
      <w:r w:rsidR="00EC1AC5">
        <w:t>y compris</w:t>
      </w:r>
      <w:r>
        <w:t xml:space="preserve"> l</w:t>
      </w:r>
      <w:r w:rsidR="005C01E4">
        <w:t>’</w:t>
      </w:r>
      <w:r>
        <w:t>exploitation sexuelle et l</w:t>
      </w:r>
      <w:r w:rsidR="005C01E4">
        <w:t>’</w:t>
      </w:r>
      <w:r>
        <w:t>exploitation par le travail.</w:t>
      </w:r>
    </w:p>
    <w:p w:rsidR="00492F77" w:rsidRDefault="00492F77" w:rsidP="002E5764">
      <w:pPr>
        <w:pStyle w:val="ParNoG"/>
        <w:numPr>
          <w:ilvl w:val="0"/>
          <w:numId w:val="0"/>
        </w:numPr>
        <w:tabs>
          <w:tab w:val="left" w:pos="1701"/>
        </w:tabs>
        <w:ind w:left="1134"/>
      </w:pPr>
      <w:r>
        <w:t>78.</w:t>
      </w:r>
      <w:r>
        <w:tab/>
        <w:t>L</w:t>
      </w:r>
      <w:r w:rsidR="005C01E4">
        <w:t>’</w:t>
      </w:r>
      <w:r>
        <w:t xml:space="preserve">Australie a adopté </w:t>
      </w:r>
      <w:r w:rsidRPr="00ED2AE2">
        <w:t xml:space="preserve">une approche globale </w:t>
      </w:r>
      <w:r>
        <w:t>pour lutter contre la traite des êtres humains depuis fin 2003 lorsqu</w:t>
      </w:r>
      <w:r w:rsidR="005C01E4">
        <w:t>’</w:t>
      </w:r>
      <w:r>
        <w:t>elle a lancé sa stratégie d</w:t>
      </w:r>
      <w:r w:rsidR="005C01E4">
        <w:t>’</w:t>
      </w:r>
      <w:r>
        <w:t>éradication de ce fléau, qui l</w:t>
      </w:r>
      <w:r w:rsidR="005C01E4">
        <w:t>’</w:t>
      </w:r>
      <w:r>
        <w:t xml:space="preserve">a amenée notamment à ratifier la </w:t>
      </w:r>
      <w:r w:rsidRPr="00D0462E">
        <w:t xml:space="preserve">Convention des Nations Unies contre la criminalité transnationale organisée </w:t>
      </w:r>
      <w:r>
        <w:t xml:space="preserve">en 2004 et le </w:t>
      </w:r>
      <w:r w:rsidRPr="00347EC8">
        <w:t>Protocole additionnel à la Convention des Nations Unies contre la criminalité transnationale organisée visant à prévenir, réprimer et punir la traite des personnes, en particulier des femmes et des enfants</w:t>
      </w:r>
      <w:r w:rsidR="00C4371E">
        <w:t xml:space="preserve"> en 2005. </w:t>
      </w:r>
      <w:r>
        <w:t xml:space="preserve">En outre, le Gouvernement </w:t>
      </w:r>
      <w:r w:rsidR="00C4371E">
        <w:t>australien a investi plus de 100 </w:t>
      </w:r>
      <w:r>
        <w:t xml:space="preserve">millions de dollars </w:t>
      </w:r>
      <w:r w:rsidR="00C4371E">
        <w:t xml:space="preserve">dans </w:t>
      </w:r>
      <w:r>
        <w:t>un certain nombre d</w:t>
      </w:r>
      <w:r w:rsidR="005C01E4">
        <w:t>’</w:t>
      </w:r>
      <w:r>
        <w:t xml:space="preserve">initiatives de lutte contre la traite </w:t>
      </w:r>
      <w:r w:rsidR="00C4371E">
        <w:t>aux niveaux régional, national et international</w:t>
      </w:r>
      <w:r>
        <w:t>, notamment la création d</w:t>
      </w:r>
      <w:r w:rsidR="005C01E4">
        <w:t>’</w:t>
      </w:r>
      <w:r>
        <w:t>équipes spécialisées de la Police fédérale australienne chargées d</w:t>
      </w:r>
      <w:r w:rsidR="005C01E4">
        <w:t>’</w:t>
      </w:r>
      <w:r>
        <w:t>enquêter sur les infractions relatives à la traite et à l</w:t>
      </w:r>
      <w:r w:rsidR="005C01E4">
        <w:t>’</w:t>
      </w:r>
      <w:r>
        <w:t xml:space="preserve">esclavage; le programme de soutien aux victimes qui prévoit une aide personnalisée au cas par cas pour les victimes de la traite; le système de délivrance de visas spéciaux permettant aux victimes présumées de la traite de rester légalement en Australie; </w:t>
      </w:r>
      <w:r w:rsidR="00C4371E">
        <w:t>l</w:t>
      </w:r>
      <w:r w:rsidR="005C01E4">
        <w:t>’</w:t>
      </w:r>
      <w:r w:rsidR="00C4371E">
        <w:t>affectation à l</w:t>
      </w:r>
      <w:r w:rsidR="005C01E4">
        <w:t>’</w:t>
      </w:r>
      <w:r w:rsidR="00C4371E">
        <w:t>étranger d</w:t>
      </w:r>
      <w:r w:rsidR="005C01E4">
        <w:t>’</w:t>
      </w:r>
      <w:r w:rsidR="00C4371E">
        <w:t>agents spécialisés dans les questions d</w:t>
      </w:r>
      <w:r w:rsidR="005C01E4">
        <w:t>’</w:t>
      </w:r>
      <w:r w:rsidR="00C4371E">
        <w:t>immigration</w:t>
      </w:r>
      <w:r>
        <w:t xml:space="preserve">; et les </w:t>
      </w:r>
      <w:r w:rsidRPr="005E058E">
        <w:t>mesures</w:t>
      </w:r>
      <w:r>
        <w:t xml:space="preserve"> prises à l</w:t>
      </w:r>
      <w:r w:rsidR="005C01E4">
        <w:t>’</w:t>
      </w:r>
      <w:r>
        <w:t xml:space="preserve">échelle régionale pour prévenir la traite, former les agents de police et aider les victimes de la traite. Certains États et Territoires ont leur propre législation </w:t>
      </w:r>
      <w:r w:rsidRPr="005E058E">
        <w:t>en la matière</w:t>
      </w:r>
      <w:r>
        <w:t xml:space="preserve"> qui contribue à l</w:t>
      </w:r>
      <w:r w:rsidR="005C01E4">
        <w:t>’</w:t>
      </w:r>
      <w:r>
        <w:t>efficacité des mesures globales</w:t>
      </w:r>
      <w:r w:rsidR="00C4371E">
        <w:t>,</w:t>
      </w:r>
      <w:r>
        <w:t xml:space="preserve"> </w:t>
      </w:r>
      <w:r w:rsidR="00C4371E">
        <w:t xml:space="preserve">par exemple </w:t>
      </w:r>
      <w:r>
        <w:t>le Code pénal de 1913 de l</w:t>
      </w:r>
      <w:r w:rsidR="005C01E4">
        <w:t>’</w:t>
      </w:r>
      <w:r>
        <w:t xml:space="preserve">Australie-Occidentale. </w:t>
      </w:r>
    </w:p>
    <w:p w:rsidR="00492F77" w:rsidRDefault="00492F77" w:rsidP="002E5764">
      <w:pPr>
        <w:pStyle w:val="ParNoG"/>
        <w:numPr>
          <w:ilvl w:val="0"/>
          <w:numId w:val="0"/>
        </w:numPr>
        <w:tabs>
          <w:tab w:val="left" w:pos="1701"/>
        </w:tabs>
        <w:ind w:left="1134"/>
      </w:pPr>
      <w:r>
        <w:t>79.</w:t>
      </w:r>
      <w:r>
        <w:tab/>
        <w:t xml:space="preserve">En 2009, pour donner suite à une recommandation du </w:t>
      </w:r>
      <w:r w:rsidRPr="00D0462E">
        <w:t>Bureau national australien d</w:t>
      </w:r>
      <w:r w:rsidR="005C01E4">
        <w:t>’</w:t>
      </w:r>
      <w:r w:rsidRPr="00D0462E">
        <w:t>audit</w:t>
      </w:r>
      <w:r>
        <w:t>, le Gouvernement a accepté d</w:t>
      </w:r>
      <w:r w:rsidR="005C01E4">
        <w:t>’</w:t>
      </w:r>
      <w:r>
        <w:t>établir des rapports annuels plus systématiques sur les résultats de sa stra</w:t>
      </w:r>
      <w:r w:rsidR="009A79B4">
        <w:t>tégie de lutte contre la traite</w:t>
      </w:r>
      <w:r>
        <w:t>. En juin 2009, l</w:t>
      </w:r>
      <w:r w:rsidR="005C01E4">
        <w:t>’</w:t>
      </w:r>
      <w:r>
        <w:t>ancien Ministre de l</w:t>
      </w:r>
      <w:r w:rsidR="005C01E4">
        <w:t>’</w:t>
      </w:r>
      <w:r w:rsidR="009A79B4">
        <w:t>intérieur et de la justice, M. </w:t>
      </w:r>
      <w:r>
        <w:t>Brendan O</w:t>
      </w:r>
      <w:r w:rsidR="005C01E4">
        <w:t>’</w:t>
      </w:r>
      <w:r>
        <w:t xml:space="preserve">Connor, a soumis au Parlement le premier rapport du Comité </w:t>
      </w:r>
      <w:r w:rsidRPr="00D54549">
        <w:t>interministériel</w:t>
      </w:r>
      <w:r>
        <w:t xml:space="preserve"> </w:t>
      </w:r>
      <w:r w:rsidR="009A79B4">
        <w:t xml:space="preserve">de </w:t>
      </w:r>
      <w:r>
        <w:t xml:space="preserve">lutte contre la traite </w:t>
      </w:r>
      <w:r w:rsidR="009A79B4">
        <w:t xml:space="preserve">qui portait sur </w:t>
      </w:r>
      <w:r>
        <w:t xml:space="preserve">la période </w:t>
      </w:r>
      <w:r w:rsidR="009A79B4">
        <w:t xml:space="preserve">allant de </w:t>
      </w:r>
      <w:r>
        <w:t xml:space="preserve">janvier 2004 </w:t>
      </w:r>
      <w:r w:rsidR="009A79B4">
        <w:t>au 30 </w:t>
      </w:r>
      <w:r>
        <w:t xml:space="preserve">avril 2009. </w:t>
      </w:r>
      <w:r w:rsidR="009A79B4">
        <w:t>D</w:t>
      </w:r>
      <w:r w:rsidR="005C01E4">
        <w:t>’</w:t>
      </w:r>
      <w:r w:rsidR="009A79B4">
        <w:t xml:space="preserve">autres </w:t>
      </w:r>
      <w:r>
        <w:t xml:space="preserve">rapports </w:t>
      </w:r>
      <w:r w:rsidR="009A79B4">
        <w:t xml:space="preserve">étaient prévus </w:t>
      </w:r>
      <w:r>
        <w:t>chaque année.</w:t>
      </w:r>
    </w:p>
    <w:p w:rsidR="00492F77" w:rsidRDefault="00492F77" w:rsidP="002E5764">
      <w:pPr>
        <w:pStyle w:val="ParNoG"/>
        <w:numPr>
          <w:ilvl w:val="0"/>
          <w:numId w:val="0"/>
        </w:numPr>
        <w:tabs>
          <w:tab w:val="left" w:pos="1701"/>
        </w:tabs>
        <w:ind w:left="1134"/>
      </w:pPr>
      <w:r>
        <w:t>80.</w:t>
      </w:r>
      <w:r>
        <w:tab/>
        <w:t>En novembre 2011, l</w:t>
      </w:r>
      <w:r w:rsidR="005C01E4">
        <w:t>’</w:t>
      </w:r>
      <w:r>
        <w:t>Australie a eu le plaisir d</w:t>
      </w:r>
      <w:r w:rsidR="005C01E4">
        <w:t>’</w:t>
      </w:r>
      <w:r>
        <w:t xml:space="preserve">accueillir la </w:t>
      </w:r>
      <w:r w:rsidRPr="00D0462E">
        <w:t>Rapporteuse spéciale sur la traite des êtres humains, en particulier les femmes et les enfants</w:t>
      </w:r>
      <w:r>
        <w:t xml:space="preserve">, </w:t>
      </w:r>
      <w:r w:rsidR="009A79B4">
        <w:t>M</w:t>
      </w:r>
      <w:r w:rsidR="009A79B4" w:rsidRPr="00D91DA2">
        <w:rPr>
          <w:vertAlign w:val="superscript"/>
        </w:rPr>
        <w:t>me</w:t>
      </w:r>
      <w:r w:rsidR="009A79B4">
        <w:t> </w:t>
      </w:r>
      <w:r w:rsidRPr="008E36D8">
        <w:t>Joy Ngozi Ezeilo</w:t>
      </w:r>
      <w:r w:rsidR="009A79B4">
        <w:t>,</w:t>
      </w:r>
      <w:r w:rsidRPr="008E36D8">
        <w:t xml:space="preserve"> </w:t>
      </w:r>
      <w:r>
        <w:t>qui en deux semaines s</w:t>
      </w:r>
      <w:r w:rsidR="005C01E4">
        <w:t>’</w:t>
      </w:r>
      <w:r>
        <w:t xml:space="preserve">est entretenue avec des représentants des </w:t>
      </w:r>
      <w:r w:rsidRPr="008E36D8">
        <w:t>organismes membres du Comité interministériel</w:t>
      </w:r>
      <w:r>
        <w:t>,</w:t>
      </w:r>
      <w:r w:rsidRPr="008E36D8">
        <w:t xml:space="preserve"> des organisations non gouvernementales</w:t>
      </w:r>
      <w:r>
        <w:t>, des hommes politiques au</w:t>
      </w:r>
      <w:r w:rsidR="009A79B4">
        <w:t>x</w:t>
      </w:r>
      <w:r>
        <w:t xml:space="preserve"> niveaux fédéral et régional, et d</w:t>
      </w:r>
      <w:r w:rsidR="005C01E4">
        <w:t>’</w:t>
      </w:r>
      <w:r>
        <w:t xml:space="preserve">autres parties prenantes à Canberra, Melbourne et Sydney. La visite de </w:t>
      </w:r>
      <w:r w:rsidR="009A79B4">
        <w:t>M</w:t>
      </w:r>
      <w:r w:rsidR="009A79B4" w:rsidRPr="00D91DA2">
        <w:rPr>
          <w:vertAlign w:val="superscript"/>
        </w:rPr>
        <w:t>me</w:t>
      </w:r>
      <w:r w:rsidR="009A79B4">
        <w:t> </w:t>
      </w:r>
      <w:r>
        <w:t xml:space="preserve">Ezeilo a coïncidé avec la quatrième </w:t>
      </w:r>
      <w:r w:rsidR="009A79B4">
        <w:t>R</w:t>
      </w:r>
      <w:r w:rsidRPr="00D0462E">
        <w:t xml:space="preserve">éunion de la table ronde nationale sur la traite des êtres humains </w:t>
      </w:r>
      <w:r>
        <w:t>qui s</w:t>
      </w:r>
      <w:r w:rsidR="005C01E4">
        <w:t>’</w:t>
      </w:r>
      <w:r w:rsidR="009A79B4">
        <w:t>est tenue le 23 </w:t>
      </w:r>
      <w:r>
        <w:t xml:space="preserve">novembre 2011 sous la </w:t>
      </w:r>
      <w:r w:rsidR="009A79B4">
        <w:t xml:space="preserve">direction </w:t>
      </w:r>
      <w:r>
        <w:t>de l</w:t>
      </w:r>
      <w:r w:rsidR="005C01E4">
        <w:t>’</w:t>
      </w:r>
      <w:r>
        <w:t>ancien Ministre de l</w:t>
      </w:r>
      <w:r w:rsidR="005C01E4">
        <w:t>’</w:t>
      </w:r>
      <w:r w:rsidR="009A79B4">
        <w:t>intérieur et de la justice, M. </w:t>
      </w:r>
      <w:r>
        <w:t>Brendan O</w:t>
      </w:r>
      <w:r w:rsidR="005C01E4">
        <w:t>’</w:t>
      </w:r>
      <w:r>
        <w:t>Connor. Dans le rapport concernant sa visite, présenté au Conseil des droits de l</w:t>
      </w:r>
      <w:r w:rsidR="005C01E4">
        <w:t>’</w:t>
      </w:r>
      <w:r>
        <w:t xml:space="preserve">homme en juin 2012, </w:t>
      </w:r>
      <w:r w:rsidR="009A79B4">
        <w:t>M</w:t>
      </w:r>
      <w:r w:rsidR="009A79B4" w:rsidRPr="00D91DA2">
        <w:rPr>
          <w:vertAlign w:val="superscript"/>
        </w:rPr>
        <w:t>me</w:t>
      </w:r>
      <w:r w:rsidR="009A79B4">
        <w:t> </w:t>
      </w:r>
      <w:r>
        <w:t>Ezeilo a reconnu que l</w:t>
      </w:r>
      <w:r w:rsidR="005C01E4">
        <w:t>’</w:t>
      </w:r>
      <w:r>
        <w:t xml:space="preserve">Australie </w:t>
      </w:r>
      <w:r w:rsidR="009A79B4">
        <w:t xml:space="preserve">jouait un rôle phare </w:t>
      </w:r>
      <w:r w:rsidRPr="00EC3568">
        <w:t>dans la</w:t>
      </w:r>
      <w:r>
        <w:t xml:space="preserve"> lutte contre la traite des êtres humains</w:t>
      </w:r>
      <w:r w:rsidR="009A79B4">
        <w:t xml:space="preserve"> au niveau régional, et a formulé 86 </w:t>
      </w:r>
      <w:r>
        <w:t xml:space="preserve">recommandations </w:t>
      </w:r>
      <w:r w:rsidR="009A79B4">
        <w:t>à l</w:t>
      </w:r>
      <w:r w:rsidR="005C01E4">
        <w:t>’</w:t>
      </w:r>
      <w:r w:rsidR="009A79B4">
        <w:t xml:space="preserve">intention du </w:t>
      </w:r>
      <w:r>
        <w:t xml:space="preserve">Gouvernement, dont la majorité </w:t>
      </w:r>
      <w:r w:rsidR="009A79B4">
        <w:t>ont été acceptées</w:t>
      </w:r>
      <w:r>
        <w:t xml:space="preserve">, intégralement ou partiellement. Les membres du Comité </w:t>
      </w:r>
      <w:r w:rsidRPr="00EC3568">
        <w:t>interministériel</w:t>
      </w:r>
      <w:r>
        <w:t xml:space="preserve"> s</w:t>
      </w:r>
      <w:r w:rsidR="005C01E4">
        <w:t>’</w:t>
      </w:r>
      <w:r>
        <w:t xml:space="preserve">efforcent actuellement de donner suite à un </w:t>
      </w:r>
      <w:r w:rsidRPr="00EF7306">
        <w:t>certain nombre</w:t>
      </w:r>
      <w:r>
        <w:t xml:space="preserve"> de ces recommandations.</w:t>
      </w:r>
    </w:p>
    <w:p w:rsidR="00492F77" w:rsidRPr="006B6681" w:rsidRDefault="00492F77" w:rsidP="002E5764">
      <w:pPr>
        <w:pStyle w:val="ParNoG"/>
        <w:numPr>
          <w:ilvl w:val="0"/>
          <w:numId w:val="0"/>
        </w:numPr>
        <w:tabs>
          <w:tab w:val="left" w:pos="1701"/>
        </w:tabs>
        <w:ind w:left="1134"/>
        <w:rPr>
          <w:spacing w:val="-2"/>
        </w:rPr>
      </w:pPr>
      <w:r w:rsidRPr="006B6681">
        <w:rPr>
          <w:spacing w:val="-2"/>
        </w:rPr>
        <w:t>81.</w:t>
      </w:r>
      <w:r w:rsidRPr="006B6681">
        <w:rPr>
          <w:spacing w:val="-2"/>
        </w:rPr>
        <w:tab/>
      </w:r>
      <w:r w:rsidR="009A79B4" w:rsidRPr="006B6681">
        <w:rPr>
          <w:spacing w:val="-2"/>
        </w:rPr>
        <w:t xml:space="preserve">La </w:t>
      </w:r>
      <w:r w:rsidRPr="006B6681">
        <w:rPr>
          <w:spacing w:val="-2"/>
        </w:rPr>
        <w:t>traite des êtres humains</w:t>
      </w:r>
      <w:r w:rsidR="008533A2">
        <w:rPr>
          <w:spacing w:val="-2"/>
        </w:rPr>
        <w:t>,</w:t>
      </w:r>
      <w:r w:rsidR="009A79B4" w:rsidRPr="006B6681">
        <w:rPr>
          <w:spacing w:val="-2"/>
        </w:rPr>
        <w:t xml:space="preserve"> et notamment l</w:t>
      </w:r>
      <w:r w:rsidR="005C01E4">
        <w:rPr>
          <w:spacing w:val="-2"/>
        </w:rPr>
        <w:t>’</w:t>
      </w:r>
      <w:r w:rsidR="009A79B4" w:rsidRPr="006B6681">
        <w:rPr>
          <w:spacing w:val="-2"/>
        </w:rPr>
        <w:t>esclavage, la servitude sexuelle, le recrutement frauduleux et la servitude pour dette,</w:t>
      </w:r>
      <w:r w:rsidRPr="006B6681">
        <w:rPr>
          <w:spacing w:val="-2"/>
        </w:rPr>
        <w:t xml:space="preserve"> ont été </w:t>
      </w:r>
      <w:r w:rsidR="009A79B4" w:rsidRPr="006B6681">
        <w:rPr>
          <w:spacing w:val="-2"/>
        </w:rPr>
        <w:t xml:space="preserve">érigés en infraction </w:t>
      </w:r>
      <w:r w:rsidRPr="006B6681">
        <w:rPr>
          <w:spacing w:val="-2"/>
        </w:rPr>
        <w:t>dans le Code pénal</w:t>
      </w:r>
      <w:r w:rsidR="009A79B4" w:rsidRPr="006B6681">
        <w:rPr>
          <w:spacing w:val="-2"/>
        </w:rPr>
        <w:t xml:space="preserve"> en 2005</w:t>
      </w:r>
      <w:r w:rsidRPr="006B6681">
        <w:rPr>
          <w:spacing w:val="-2"/>
        </w:rPr>
        <w:t xml:space="preserve">. En 2011, le Gouvernement a </w:t>
      </w:r>
      <w:r w:rsidR="009A79B4" w:rsidRPr="006B6681">
        <w:rPr>
          <w:spacing w:val="-2"/>
        </w:rPr>
        <w:t xml:space="preserve">présenté un </w:t>
      </w:r>
      <w:r w:rsidRPr="006B6681">
        <w:rPr>
          <w:spacing w:val="-2"/>
        </w:rPr>
        <w:t>projet de loi portant modification de la législation relative aux infractions (esclavage, conditions s</w:t>
      </w:r>
      <w:r w:rsidR="005C01E4">
        <w:rPr>
          <w:spacing w:val="-2"/>
        </w:rPr>
        <w:t>’</w:t>
      </w:r>
      <w:r w:rsidRPr="006B6681">
        <w:rPr>
          <w:spacing w:val="-2"/>
        </w:rPr>
        <w:t>apparentant à l</w:t>
      </w:r>
      <w:r w:rsidR="005C01E4">
        <w:rPr>
          <w:spacing w:val="-2"/>
        </w:rPr>
        <w:t>’</w:t>
      </w:r>
      <w:r w:rsidRPr="006B6681">
        <w:rPr>
          <w:spacing w:val="-2"/>
        </w:rPr>
        <w:t>esclavage et traite des êtres humains) afin de recueillir l</w:t>
      </w:r>
      <w:r w:rsidR="005C01E4">
        <w:rPr>
          <w:spacing w:val="-2"/>
        </w:rPr>
        <w:t>’</w:t>
      </w:r>
      <w:r w:rsidRPr="006B6681">
        <w:rPr>
          <w:spacing w:val="-2"/>
        </w:rPr>
        <w:t xml:space="preserve">avis de la population. </w:t>
      </w:r>
      <w:r w:rsidR="009A79B4" w:rsidRPr="006B6681">
        <w:rPr>
          <w:spacing w:val="-2"/>
        </w:rPr>
        <w:t xml:space="preserve">Le projet </w:t>
      </w:r>
      <w:r w:rsidRPr="006B6681">
        <w:rPr>
          <w:spacing w:val="-2"/>
        </w:rPr>
        <w:t xml:space="preserve">a été précédé </w:t>
      </w:r>
      <w:r w:rsidR="009A79B4" w:rsidRPr="006B6681">
        <w:rPr>
          <w:spacing w:val="-2"/>
        </w:rPr>
        <w:t xml:space="preserve">de </w:t>
      </w:r>
      <w:r w:rsidRPr="006B6681">
        <w:rPr>
          <w:spacing w:val="-2"/>
        </w:rPr>
        <w:t>deux questionnaires auprès de la population publiés en novembre 2010, le premier sur l</w:t>
      </w:r>
      <w:r w:rsidR="005C01E4">
        <w:rPr>
          <w:spacing w:val="-2"/>
        </w:rPr>
        <w:t>’</w:t>
      </w:r>
      <w:r w:rsidRPr="006B6681">
        <w:rPr>
          <w:spacing w:val="-2"/>
        </w:rPr>
        <w:t>action de la justice pénale face à la traite des êtres humains et à l</w:t>
      </w:r>
      <w:r w:rsidR="005C01E4">
        <w:rPr>
          <w:spacing w:val="-2"/>
        </w:rPr>
        <w:t>’</w:t>
      </w:r>
      <w:r w:rsidRPr="006B6681">
        <w:rPr>
          <w:spacing w:val="-2"/>
        </w:rPr>
        <w:t xml:space="preserve">esclavage, les réparations et la protection des témoins vulnérables, et le </w:t>
      </w:r>
      <w:r w:rsidR="009A79B4" w:rsidRPr="006B6681">
        <w:rPr>
          <w:spacing w:val="-2"/>
        </w:rPr>
        <w:t xml:space="preserve">second </w:t>
      </w:r>
      <w:r w:rsidRPr="006B6681">
        <w:rPr>
          <w:spacing w:val="-2"/>
        </w:rPr>
        <w:t>sur les mariages forcés et serviles.</w:t>
      </w:r>
    </w:p>
    <w:p w:rsidR="00492F77" w:rsidRDefault="00492F77" w:rsidP="002E5764">
      <w:pPr>
        <w:pStyle w:val="ParNoG"/>
        <w:numPr>
          <w:ilvl w:val="0"/>
          <w:numId w:val="0"/>
        </w:numPr>
        <w:tabs>
          <w:tab w:val="left" w:pos="1701"/>
        </w:tabs>
        <w:ind w:left="1134"/>
      </w:pPr>
      <w:r>
        <w:t>82.</w:t>
      </w:r>
      <w:r>
        <w:tab/>
      </w:r>
      <w:r w:rsidR="009A79B4">
        <w:t>À l</w:t>
      </w:r>
      <w:r w:rsidR="005C01E4">
        <w:t>’</w:t>
      </w:r>
      <w:r w:rsidR="009A79B4">
        <w:t xml:space="preserve">issue de </w:t>
      </w:r>
      <w:r>
        <w:t>consultations approfondies, le projet de loi a été présenté</w:t>
      </w:r>
      <w:r w:rsidR="009A79B4">
        <w:t xml:space="preserve"> au Parlement fédéral le 30 mai </w:t>
      </w:r>
      <w:r>
        <w:t>2012</w:t>
      </w:r>
      <w:r w:rsidR="009A79B4">
        <w:t>, et l</w:t>
      </w:r>
      <w:r>
        <w:t xml:space="preserve">a loi </w:t>
      </w:r>
      <w:r w:rsidR="009A79B4">
        <w:t>est finalement entrée en vigueur le 8 </w:t>
      </w:r>
      <w:r>
        <w:t>mars 2013.</w:t>
      </w:r>
    </w:p>
    <w:p w:rsidR="00492F77" w:rsidRDefault="00492F77" w:rsidP="002E5764">
      <w:pPr>
        <w:pStyle w:val="ParNoG"/>
        <w:numPr>
          <w:ilvl w:val="0"/>
          <w:numId w:val="0"/>
        </w:numPr>
        <w:tabs>
          <w:tab w:val="left" w:pos="1701"/>
        </w:tabs>
        <w:ind w:left="1134"/>
      </w:pPr>
      <w:r>
        <w:t>83.</w:t>
      </w:r>
      <w:r>
        <w:tab/>
        <w:t xml:space="preserve">La loi </w:t>
      </w:r>
      <w:r w:rsidR="009A79B4">
        <w:t xml:space="preserve">témoigne de </w:t>
      </w:r>
      <w:r>
        <w:t xml:space="preserve">la volonté du Gouvernement australien de faire tout son possible </w:t>
      </w:r>
      <w:r w:rsidR="009A79B4">
        <w:t xml:space="preserve">pour </w:t>
      </w:r>
      <w:r>
        <w:t>prévenir l</w:t>
      </w:r>
      <w:r w:rsidR="005C01E4">
        <w:t>’</w:t>
      </w:r>
      <w:r>
        <w:t xml:space="preserve">esclavage et la traite des êtres humains, donner aux autorités les moyens </w:t>
      </w:r>
      <w:r w:rsidR="009A79B4">
        <w:t>d</w:t>
      </w:r>
      <w:r w:rsidR="005C01E4">
        <w:t>’</w:t>
      </w:r>
      <w:r>
        <w:t xml:space="preserve">enquêter et </w:t>
      </w:r>
      <w:r w:rsidR="009A79B4">
        <w:t xml:space="preserve">de </w:t>
      </w:r>
      <w:r>
        <w:t>poursuivre les auteurs d</w:t>
      </w:r>
      <w:r w:rsidR="005C01E4">
        <w:t>’</w:t>
      </w:r>
      <w:r>
        <w:t xml:space="preserve">infractions, et aider et protéger les victimes. Grâce aux modifications apportées aux infractions </w:t>
      </w:r>
      <w:r w:rsidR="009A79B4">
        <w:t>liées à l</w:t>
      </w:r>
      <w:r w:rsidR="005C01E4">
        <w:t>’</w:t>
      </w:r>
      <w:r>
        <w:t xml:space="preserve">esclavage et </w:t>
      </w:r>
      <w:r w:rsidR="009A79B4">
        <w:t xml:space="preserve">à la </w:t>
      </w:r>
      <w:r>
        <w:t xml:space="preserve">traite visées aux </w:t>
      </w:r>
      <w:r w:rsidRPr="008728E9">
        <w:t>articles</w:t>
      </w:r>
      <w:r w:rsidR="006B6681">
        <w:t> </w:t>
      </w:r>
      <w:r>
        <w:t>270 et 271 du Code pénal de 1995, la loi entend renforcer et élargir le cadre juridique existant, et permettre à l</w:t>
      </w:r>
      <w:r w:rsidR="005C01E4">
        <w:t>’</w:t>
      </w:r>
      <w:r>
        <w:t>Australie d</w:t>
      </w:r>
      <w:r w:rsidR="005C01E4">
        <w:t>’</w:t>
      </w:r>
      <w:r>
        <w:t>honorer davantage ses obligations internationales concernant la répression de la traite des êtres humains et des infractions apparentées.</w:t>
      </w:r>
    </w:p>
    <w:p w:rsidR="00492F77" w:rsidRDefault="00492F77" w:rsidP="00F7576E">
      <w:pPr>
        <w:pStyle w:val="ParNoG"/>
        <w:keepNext/>
        <w:numPr>
          <w:ilvl w:val="0"/>
          <w:numId w:val="0"/>
        </w:numPr>
        <w:tabs>
          <w:tab w:val="left" w:pos="1701"/>
        </w:tabs>
        <w:ind w:left="1134"/>
      </w:pPr>
      <w:r>
        <w:t>84.</w:t>
      </w:r>
      <w:r w:rsidR="00D41326">
        <w:tab/>
        <w:t>La loi prévoit les éléments clef</w:t>
      </w:r>
      <w:r>
        <w:t>s suivants:</w:t>
      </w:r>
    </w:p>
    <w:p w:rsidR="00492F77" w:rsidRDefault="00492F77" w:rsidP="00F7576E">
      <w:pPr>
        <w:pStyle w:val="Bullet1G"/>
      </w:pPr>
      <w:r>
        <w:t xml:space="preserve">Introduction de nouvelles infractions </w:t>
      </w:r>
      <w:r w:rsidRPr="008728E9">
        <w:t>telles que</w:t>
      </w:r>
      <w:r>
        <w:t xml:space="preserve"> le mariage forcé et la séquestration d</w:t>
      </w:r>
      <w:r w:rsidR="005C01E4">
        <w:t>’</w:t>
      </w:r>
      <w:r>
        <w:t>une victime, et d</w:t>
      </w:r>
      <w:r w:rsidR="005C01E4">
        <w:t>’</w:t>
      </w:r>
      <w:r>
        <w:t>infractions autonomes telles que le travail forcé et le trafic d</w:t>
      </w:r>
      <w:r w:rsidR="005C01E4">
        <w:t>’</w:t>
      </w:r>
      <w:r>
        <w:t>organes;</w:t>
      </w:r>
    </w:p>
    <w:p w:rsidR="00492F77" w:rsidRDefault="00492F77" w:rsidP="00F7576E">
      <w:pPr>
        <w:pStyle w:val="Bullet1G"/>
      </w:pPr>
      <w:r>
        <w:t>Élargissement de la définition de l</w:t>
      </w:r>
      <w:r w:rsidR="005C01E4">
        <w:t>’</w:t>
      </w:r>
      <w:r>
        <w:t xml:space="preserve">exploitation de manière à inclure </w:t>
      </w:r>
      <w:r w:rsidR="009A79B4">
        <w:t xml:space="preserve">toute </w:t>
      </w:r>
      <w:r>
        <w:t>une série de pratiques s</w:t>
      </w:r>
      <w:r w:rsidR="005C01E4">
        <w:t>’</w:t>
      </w:r>
      <w:r>
        <w:t>apparentant à l</w:t>
      </w:r>
      <w:r w:rsidR="005C01E4">
        <w:t>’</w:t>
      </w:r>
      <w:r>
        <w:t>esclavage;</w:t>
      </w:r>
    </w:p>
    <w:p w:rsidR="00492F77" w:rsidRPr="004A6558" w:rsidRDefault="00492F77" w:rsidP="00F7576E">
      <w:pPr>
        <w:pStyle w:val="Bullet1G"/>
      </w:pPr>
      <w:r w:rsidRPr="004A6558">
        <w:t>Extension des infractions existantes de servitude sexuelle et de recrutement frauduleux à tous les secteurs d</w:t>
      </w:r>
      <w:r w:rsidR="005C01E4">
        <w:t>’</w:t>
      </w:r>
      <w:r w:rsidRPr="004A6558">
        <w:t>activité;</w:t>
      </w:r>
    </w:p>
    <w:p w:rsidR="00492F77" w:rsidRDefault="00492F77" w:rsidP="00F7576E">
      <w:pPr>
        <w:pStyle w:val="Bullet1G"/>
      </w:pPr>
      <w:r>
        <w:t>Modification visant à garantir que l</w:t>
      </w:r>
      <w:r w:rsidR="005C01E4">
        <w:t>’</w:t>
      </w:r>
      <w:r>
        <w:t>esclavage désigne aussi bien les actions qui ont pour objectif de réduire une personne en esclavage que les actions impliquant une personne qui est déjà à l</w:t>
      </w:r>
      <w:r w:rsidR="005C01E4">
        <w:t>’</w:t>
      </w:r>
      <w:r>
        <w:t>état d</w:t>
      </w:r>
      <w:r w:rsidR="005C01E4">
        <w:t>’</w:t>
      </w:r>
      <w:r>
        <w:t>esclave;</w:t>
      </w:r>
    </w:p>
    <w:p w:rsidR="00492F77" w:rsidRDefault="00492F77" w:rsidP="00F7576E">
      <w:pPr>
        <w:pStyle w:val="Bullet1G"/>
      </w:pPr>
      <w:r>
        <w:t xml:space="preserve">Modification des définitions existantes afin de prendre en compte des formes plus subtiles de coercition, </w:t>
      </w:r>
      <w:r w:rsidR="00EC1AC5">
        <w:t>y compris</w:t>
      </w:r>
      <w:r>
        <w:t xml:space="preserve"> le harcèlement psychologique et l</w:t>
      </w:r>
      <w:r w:rsidR="005C01E4">
        <w:t>’</w:t>
      </w:r>
      <w:r>
        <w:t>abus de pouvoir sur une personne vulnérable;</w:t>
      </w:r>
    </w:p>
    <w:p w:rsidR="00492F77" w:rsidRDefault="00492F77" w:rsidP="00F7576E">
      <w:pPr>
        <w:pStyle w:val="Bullet1G"/>
      </w:pPr>
      <w:r w:rsidRPr="00681636">
        <w:t>Introduction de peines plus lourdes</w:t>
      </w:r>
      <w:r>
        <w:t xml:space="preserve"> pour les infractions déjà prévues en matière de servitude pour dettes pour faire en sorte qu</w:t>
      </w:r>
      <w:r w:rsidR="005C01E4">
        <w:t>’</w:t>
      </w:r>
      <w:r>
        <w:t xml:space="preserve">elles reflètent </w:t>
      </w:r>
      <w:r w:rsidR="009A79B4">
        <w:t xml:space="preserve">bien </w:t>
      </w:r>
      <w:r>
        <w:t>la gravité de ces infractions;</w:t>
      </w:r>
    </w:p>
    <w:p w:rsidR="00492F77" w:rsidRDefault="00492F77" w:rsidP="00F7576E">
      <w:pPr>
        <w:pStyle w:val="Bullet1G"/>
      </w:pPr>
      <w:r>
        <w:t>Modification de la loi de 1914 sur les infractions afin d</w:t>
      </w:r>
      <w:r w:rsidR="005C01E4">
        <w:t>’</w:t>
      </w:r>
      <w:r w:rsidR="009A79B4">
        <w:t>élargir l</w:t>
      </w:r>
      <w:r w:rsidR="005C01E4">
        <w:t>’</w:t>
      </w:r>
      <w:r w:rsidR="009A79B4">
        <w:t xml:space="preserve">accès à la </w:t>
      </w:r>
      <w:r w:rsidR="00572062">
        <w:t>réparation</w:t>
      </w:r>
      <w:r>
        <w:t xml:space="preserve"> pour les victimes d</w:t>
      </w:r>
      <w:r w:rsidR="005C01E4">
        <w:t>’</w:t>
      </w:r>
      <w:r>
        <w:t xml:space="preserve">infractions fédérales, </w:t>
      </w:r>
      <w:r w:rsidR="00EC1AC5">
        <w:t>y compris</w:t>
      </w:r>
      <w:r>
        <w:t xml:space="preserve"> l</w:t>
      </w:r>
      <w:r w:rsidR="005C01E4">
        <w:t>’</w:t>
      </w:r>
      <w:r>
        <w:t>esclavage et la traite.</w:t>
      </w:r>
    </w:p>
    <w:p w:rsidR="00492F77" w:rsidRPr="006B6681" w:rsidRDefault="00492F77" w:rsidP="002E5764">
      <w:pPr>
        <w:pStyle w:val="ParNoG"/>
        <w:numPr>
          <w:ilvl w:val="0"/>
          <w:numId w:val="0"/>
        </w:numPr>
        <w:tabs>
          <w:tab w:val="left" w:pos="1701"/>
        </w:tabs>
        <w:ind w:left="1134"/>
        <w:rPr>
          <w:spacing w:val="-2"/>
        </w:rPr>
      </w:pPr>
      <w:r w:rsidRPr="006B6681">
        <w:rPr>
          <w:spacing w:val="-2"/>
        </w:rPr>
        <w:t>85.</w:t>
      </w:r>
      <w:r w:rsidRPr="006B6681">
        <w:rPr>
          <w:spacing w:val="-2"/>
        </w:rPr>
        <w:tab/>
        <w:t>En octobre 2011, le Gouvernement australien a subventionné deux organisations non gouvernementales, deux syndicats et une association professionnelle afin qu</w:t>
      </w:r>
      <w:r w:rsidR="005C01E4">
        <w:rPr>
          <w:spacing w:val="-2"/>
        </w:rPr>
        <w:t>’</w:t>
      </w:r>
      <w:r w:rsidRPr="006B6681">
        <w:rPr>
          <w:spacing w:val="-2"/>
        </w:rPr>
        <w:t xml:space="preserve">ils </w:t>
      </w:r>
      <w:r w:rsidR="00572062" w:rsidRPr="006B6681">
        <w:rPr>
          <w:spacing w:val="-2"/>
        </w:rPr>
        <w:t xml:space="preserve">élaborent </w:t>
      </w:r>
      <w:r w:rsidRPr="006B6681">
        <w:rPr>
          <w:spacing w:val="-2"/>
        </w:rPr>
        <w:t>des programmes de lutte contre le travail forcé. Ces programmes</w:t>
      </w:r>
      <w:r w:rsidR="00572062" w:rsidRPr="006B6681">
        <w:rPr>
          <w:spacing w:val="-2"/>
        </w:rPr>
        <w:t>,</w:t>
      </w:r>
      <w:r w:rsidRPr="006B6681">
        <w:rPr>
          <w:spacing w:val="-2"/>
        </w:rPr>
        <w:t xml:space="preserve"> en cours de mise en œuvre, permettront de sensibiliser la population à l</w:t>
      </w:r>
      <w:r w:rsidR="005C01E4">
        <w:rPr>
          <w:spacing w:val="-2"/>
        </w:rPr>
        <w:t>’</w:t>
      </w:r>
      <w:r w:rsidRPr="006B6681">
        <w:rPr>
          <w:spacing w:val="-2"/>
        </w:rPr>
        <w:t>exploitation en dehors du marché du sexe.</w:t>
      </w:r>
    </w:p>
    <w:p w:rsidR="00492F77" w:rsidRDefault="00492F77" w:rsidP="002E5764">
      <w:pPr>
        <w:pStyle w:val="ParNoG"/>
        <w:numPr>
          <w:ilvl w:val="0"/>
          <w:numId w:val="0"/>
        </w:numPr>
        <w:tabs>
          <w:tab w:val="left" w:pos="1701"/>
        </w:tabs>
        <w:ind w:left="1134"/>
      </w:pPr>
      <w:r>
        <w:t>86.</w:t>
      </w:r>
      <w:r>
        <w:tab/>
        <w:t xml:space="preserve">La </w:t>
      </w:r>
      <w:r w:rsidR="001B5AB2">
        <w:t>Police fédérale</w:t>
      </w:r>
      <w:r w:rsidR="00572062">
        <w:t xml:space="preserve"> australienne a enquêté sur 41 </w:t>
      </w:r>
      <w:r>
        <w:t xml:space="preserve">affaires de traite en 2011-2012, ce qui porte à 350 le nombre </w:t>
      </w:r>
      <w:r w:rsidR="00572062">
        <w:t>d</w:t>
      </w:r>
      <w:r w:rsidR="005C01E4">
        <w:t>’</w:t>
      </w:r>
      <w:r>
        <w:t>affaires depuis janvier 2004. Près de 59</w:t>
      </w:r>
      <w:r w:rsidR="00572062">
        <w:t> </w:t>
      </w:r>
      <w:r>
        <w:t xml:space="preserve">% </w:t>
      </w:r>
      <w:r w:rsidR="00572062">
        <w:t xml:space="preserve">des </w:t>
      </w:r>
      <w:r>
        <w:t xml:space="preserve">enquêtes concernaient </w:t>
      </w:r>
      <w:r w:rsidR="00572062">
        <w:t xml:space="preserve">la </w:t>
      </w:r>
      <w:r>
        <w:t xml:space="preserve">traite </w:t>
      </w:r>
      <w:r w:rsidR="00572062">
        <w:t xml:space="preserve">à des </w:t>
      </w:r>
      <w:r>
        <w:t>fins d</w:t>
      </w:r>
      <w:r w:rsidR="005C01E4">
        <w:t>’</w:t>
      </w:r>
      <w:r>
        <w:t>exploitation s</w:t>
      </w:r>
      <w:r w:rsidR="00572062">
        <w:t xml:space="preserve">exuelle, le reste </w:t>
      </w:r>
      <w:r w:rsidRPr="00F477FE">
        <w:t>d</w:t>
      </w:r>
      <w:r w:rsidR="005C01E4">
        <w:t>’</w:t>
      </w:r>
      <w:r w:rsidRPr="00F477FE">
        <w:t>autres formes</w:t>
      </w:r>
      <w:r>
        <w:t xml:space="preserve"> d</w:t>
      </w:r>
      <w:r w:rsidR="005C01E4">
        <w:t>’</w:t>
      </w:r>
      <w:r>
        <w:t xml:space="preserve">exploitation par le travail. </w:t>
      </w:r>
      <w:r w:rsidRPr="00D0462E">
        <w:t>Quinze</w:t>
      </w:r>
      <w:r w:rsidR="002656F0">
        <w:t xml:space="preserve"> </w:t>
      </w:r>
      <w:r>
        <w:t xml:space="preserve">personnes ont été condamnées pour esclavage et traite, infractions prévues par le Code pénal, dont: </w:t>
      </w:r>
      <w:r w:rsidR="008533A2">
        <w:t>10 </w:t>
      </w:r>
      <w:r>
        <w:t xml:space="preserve">condamnations pour esclavage, </w:t>
      </w:r>
      <w:r w:rsidR="008533A2">
        <w:t xml:space="preserve">3 </w:t>
      </w:r>
      <w:r>
        <w:t xml:space="preserve">pour servitude sexuelle et </w:t>
      </w:r>
      <w:r w:rsidR="008533A2">
        <w:t>2 pour traite. Au 30 </w:t>
      </w:r>
      <w:r>
        <w:t xml:space="preserve">juin 2012, les tribunaux examinaient </w:t>
      </w:r>
      <w:r w:rsidR="008533A2">
        <w:t>4 </w:t>
      </w:r>
      <w:r>
        <w:t xml:space="preserve">affaires liées à la traite impliquant </w:t>
      </w:r>
      <w:r w:rsidR="008533A2">
        <w:t>5 </w:t>
      </w:r>
      <w:r>
        <w:t xml:space="preserve">personnes, dont </w:t>
      </w:r>
      <w:r w:rsidR="008533A2">
        <w:t xml:space="preserve">2 </w:t>
      </w:r>
      <w:r>
        <w:t>étaient au stade de l</w:t>
      </w:r>
      <w:r w:rsidR="005C01E4">
        <w:t>’</w:t>
      </w:r>
      <w:r>
        <w:t xml:space="preserve">appel. </w:t>
      </w:r>
    </w:p>
    <w:p w:rsidR="00492F77" w:rsidRDefault="00492F77" w:rsidP="002E5764">
      <w:pPr>
        <w:pStyle w:val="ParNoG"/>
        <w:numPr>
          <w:ilvl w:val="0"/>
          <w:numId w:val="0"/>
        </w:numPr>
        <w:tabs>
          <w:tab w:val="left" w:pos="1701"/>
        </w:tabs>
        <w:ind w:left="1134"/>
      </w:pPr>
      <w:r>
        <w:t>87.</w:t>
      </w:r>
      <w:r>
        <w:tab/>
        <w:t>En 2011-2012, le Programme de soutien aux victimes de la traite, mis en œuvre par le Ministère</w:t>
      </w:r>
      <w:r w:rsidRPr="000441A8">
        <w:t xml:space="preserve"> de la famille, du logement, des services communautai</w:t>
      </w:r>
      <w:r>
        <w:t>res et des affaires autochtones,</w:t>
      </w:r>
      <w:r w:rsidR="00572062">
        <w:t xml:space="preserve"> a permis de venir en aide à 77 </w:t>
      </w:r>
      <w:r>
        <w:t xml:space="preserve">personnes, dont </w:t>
      </w:r>
      <w:r w:rsidR="00572062">
        <w:t>9 </w:t>
      </w:r>
      <w:r>
        <w:t>nouvelles</w:t>
      </w:r>
      <w:r w:rsidR="00572062">
        <w:t xml:space="preserve"> (</w:t>
      </w:r>
      <w:r>
        <w:t>toutes des femmes</w:t>
      </w:r>
      <w:r w:rsidR="00572062">
        <w:t>)</w:t>
      </w:r>
      <w:r>
        <w:t xml:space="preserve">. </w:t>
      </w:r>
      <w:r w:rsidR="00572062">
        <w:t>Parmi elles</w:t>
      </w:r>
      <w:r>
        <w:t xml:space="preserve">, </w:t>
      </w:r>
      <w:r w:rsidR="00572062">
        <w:t xml:space="preserve">7 </w:t>
      </w:r>
      <w:r>
        <w:t xml:space="preserve">étaient victimes de la traite </w:t>
      </w:r>
      <w:r w:rsidR="00572062">
        <w:t xml:space="preserve">à des </w:t>
      </w:r>
      <w:r>
        <w:t>fins d</w:t>
      </w:r>
      <w:r w:rsidR="005C01E4">
        <w:t>’</w:t>
      </w:r>
      <w:r>
        <w:t xml:space="preserve">exploitation sexuelle et </w:t>
      </w:r>
      <w:r w:rsidR="00572062">
        <w:t xml:space="preserve">2 </w:t>
      </w:r>
      <w:r>
        <w:t>d</w:t>
      </w:r>
      <w:r w:rsidR="005C01E4">
        <w:t>’</w:t>
      </w:r>
      <w:r>
        <w:t>autres formes de traite. L</w:t>
      </w:r>
      <w:r w:rsidR="005C01E4">
        <w:t>’</w:t>
      </w:r>
      <w:r>
        <w:t xml:space="preserve">une des personnes ayant bénéficié du Programme de soutien </w:t>
      </w:r>
      <w:r w:rsidR="00572062">
        <w:t>avait moins de 18 </w:t>
      </w:r>
      <w:r>
        <w:t>ans.</w:t>
      </w:r>
    </w:p>
    <w:p w:rsidR="00492F77" w:rsidRDefault="00492F77" w:rsidP="002E5764">
      <w:pPr>
        <w:pStyle w:val="ParNoG"/>
        <w:numPr>
          <w:ilvl w:val="0"/>
          <w:numId w:val="0"/>
        </w:numPr>
        <w:tabs>
          <w:tab w:val="left" w:pos="1701"/>
        </w:tabs>
        <w:ind w:left="1134"/>
      </w:pPr>
      <w:r>
        <w:t>88.</w:t>
      </w:r>
      <w:r>
        <w:tab/>
        <w:t xml:space="preserve">Conformément au </w:t>
      </w:r>
      <w:r w:rsidRPr="00D0462E">
        <w:t xml:space="preserve">cadre régissant la délivrance de visas aux victimes, </w:t>
      </w:r>
      <w:r>
        <w:t xml:space="preserve">le </w:t>
      </w:r>
      <w:r w:rsidRPr="00815A1D">
        <w:t>Ministère de l</w:t>
      </w:r>
      <w:r w:rsidR="005C01E4">
        <w:t>’</w:t>
      </w:r>
      <w:r w:rsidRPr="00815A1D">
        <w:t xml:space="preserve">immigration et de la citoyenneté </w:t>
      </w:r>
      <w:r w:rsidR="00572062">
        <w:t>a délivré 26 </w:t>
      </w:r>
      <w:r>
        <w:t xml:space="preserve">visas (permanents) de protection des victimes (traite) en 2011-2012: 16 à des victimes présumées de la traite et 10 à leurs proches immédiats. Il avait délivré 42 visas de ce type en 2010-2011 (28 </w:t>
      </w:r>
      <w:r w:rsidR="00572062">
        <w:t xml:space="preserve">à </w:t>
      </w:r>
      <w:r>
        <w:t>des victimes présumées et 14 à leurs proches immédiats). Durant la période consid</w:t>
      </w:r>
      <w:r w:rsidR="00572062">
        <w:t>érée, il a également délivré 12 </w:t>
      </w:r>
      <w:r w:rsidRPr="00D0462E">
        <w:t xml:space="preserve">visas </w:t>
      </w:r>
      <w:r w:rsidR="00572062">
        <w:t>provisoires </w:t>
      </w:r>
      <w:r w:rsidRPr="00D0462E">
        <w:t xml:space="preserve">F </w:t>
      </w:r>
      <w:r>
        <w:t xml:space="preserve">(24 en 2010-2011) et 17 </w:t>
      </w:r>
      <w:r w:rsidRPr="00D0462E">
        <w:t xml:space="preserve">visas de séjour au titre de la justice pénale </w:t>
      </w:r>
      <w:r>
        <w:t>(29 en 2010-2011).</w:t>
      </w:r>
    </w:p>
    <w:p w:rsidR="00492F77" w:rsidRDefault="00492F77" w:rsidP="002E5764">
      <w:pPr>
        <w:pStyle w:val="ParNoG"/>
        <w:numPr>
          <w:ilvl w:val="0"/>
          <w:numId w:val="0"/>
        </w:numPr>
        <w:tabs>
          <w:tab w:val="left" w:pos="1701"/>
        </w:tabs>
        <w:ind w:left="1134"/>
      </w:pPr>
      <w:r>
        <w:t>89.</w:t>
      </w:r>
      <w:r>
        <w:tab/>
        <w:t>L</w:t>
      </w:r>
      <w:r w:rsidR="005C01E4">
        <w:t>’</w:t>
      </w:r>
      <w:r>
        <w:t xml:space="preserve">Australie continue de prendre une part active aux efforts déployés </w:t>
      </w:r>
      <w:r w:rsidR="00572062">
        <w:t>aux niveaux régional et international</w:t>
      </w:r>
      <w:r>
        <w:t xml:space="preserve"> </w:t>
      </w:r>
      <w:r w:rsidR="00572062">
        <w:t xml:space="preserve">pour combattre </w:t>
      </w:r>
      <w:r>
        <w:t xml:space="preserve">la traite des êtres humains, notamment dans le cadre du </w:t>
      </w:r>
      <w:r w:rsidRPr="00D0462E">
        <w:t>Processus de Bali sur le trafic de migrants, la traite des personnes et la criminalité transnationale qui y est associée</w:t>
      </w:r>
      <w:r>
        <w:t xml:space="preserve"> et de la Conférence des parties à la </w:t>
      </w:r>
      <w:r w:rsidRPr="00A8624C">
        <w:t>Convention des Nations Unies contre la criminalité transnationale organisée</w:t>
      </w:r>
      <w:r>
        <w:t>.</w:t>
      </w:r>
    </w:p>
    <w:p w:rsidR="00492F77" w:rsidRDefault="00492F77" w:rsidP="006B6681">
      <w:pPr>
        <w:pStyle w:val="ParNoG"/>
        <w:keepLines/>
        <w:numPr>
          <w:ilvl w:val="0"/>
          <w:numId w:val="0"/>
        </w:numPr>
        <w:tabs>
          <w:tab w:val="left" w:pos="1701"/>
        </w:tabs>
        <w:ind w:left="1134"/>
      </w:pPr>
      <w:r>
        <w:t>90.</w:t>
      </w:r>
      <w:r>
        <w:tab/>
        <w:t>Le Gouvernement australien a collaboré avec des partenaires internationaux pour mettre en œuvre un large éventail de mesures visant à renforcer les capacités régionales et à réduire le champ</w:t>
      </w:r>
      <w:r w:rsidRPr="000C3A37">
        <w:t xml:space="preserve"> d</w:t>
      </w:r>
      <w:r w:rsidR="005C01E4">
        <w:t>’</w:t>
      </w:r>
      <w:r w:rsidRPr="000C3A37">
        <w:t xml:space="preserve">action des </w:t>
      </w:r>
      <w:r w:rsidR="00572062">
        <w:t xml:space="preserve">trafiquants </w:t>
      </w:r>
      <w:r>
        <w:t>dans la région. En 2011-2012, l</w:t>
      </w:r>
      <w:r w:rsidR="005C01E4">
        <w:t>’</w:t>
      </w:r>
      <w:r>
        <w:t>Australie</w:t>
      </w:r>
      <w:r w:rsidRPr="000C3A37">
        <w:t xml:space="preserve"> a alloué </w:t>
      </w:r>
      <w:r w:rsidR="00572062">
        <w:t>4,8 </w:t>
      </w:r>
      <w:r>
        <w:t xml:space="preserve">milliards de dollars </w:t>
      </w:r>
      <w:r w:rsidR="00572062">
        <w:t xml:space="preserve">au titre de </w:t>
      </w:r>
      <w:r>
        <w:t>l</w:t>
      </w:r>
      <w:r w:rsidR="005C01E4">
        <w:t>’</w:t>
      </w:r>
      <w:r>
        <w:t xml:space="preserve">aide publique au développement </w:t>
      </w:r>
      <w:r w:rsidR="00572062">
        <w:t xml:space="preserve">(APD) </w:t>
      </w:r>
      <w:r>
        <w:t xml:space="preserve">en vue de réduire la pauvreté et de promouvoir le développement durable, ce qui </w:t>
      </w:r>
      <w:r w:rsidR="00572062">
        <w:t xml:space="preserve">contribuera à faire baisser </w:t>
      </w:r>
      <w:r>
        <w:t>le nombre de personnes susceptibles d</w:t>
      </w:r>
      <w:r w:rsidR="005C01E4">
        <w:t>’</w:t>
      </w:r>
      <w:r>
        <w:t>être victimes de la traite. Le programme d</w:t>
      </w:r>
      <w:r w:rsidR="005C01E4">
        <w:t>’</w:t>
      </w:r>
      <w:r>
        <w:t xml:space="preserve">aide vise aussi </w:t>
      </w:r>
      <w:r w:rsidR="00572062">
        <w:t xml:space="preserve">à éliminer </w:t>
      </w:r>
      <w:r>
        <w:t xml:space="preserve">la violence </w:t>
      </w:r>
      <w:r w:rsidR="00572062">
        <w:t xml:space="preserve">contre les </w:t>
      </w:r>
      <w:r>
        <w:t xml:space="preserve">femmes et </w:t>
      </w:r>
      <w:r w:rsidR="00572062">
        <w:t>l</w:t>
      </w:r>
      <w:r>
        <w:t>es enfants.</w:t>
      </w:r>
    </w:p>
    <w:p w:rsidR="0029299A" w:rsidRPr="00CC68DE" w:rsidRDefault="00F7576E" w:rsidP="00F7576E">
      <w:pPr>
        <w:pStyle w:val="H23G"/>
      </w:pPr>
      <w:r>
        <w:tab/>
      </w:r>
      <w:r>
        <w:tab/>
      </w:r>
      <w:r w:rsidR="0029299A">
        <w:t>Réponse</w:t>
      </w:r>
      <w:r w:rsidR="0063062A">
        <w:t>s</w:t>
      </w:r>
      <w:r w:rsidR="0029299A">
        <w:t xml:space="preserve"> aux questions so</w:t>
      </w:r>
      <w:r w:rsidR="009E5BE1">
        <w:t>ulevées au paragraphe </w:t>
      </w:r>
      <w:r w:rsidR="0029299A">
        <w:t>13 de la liste des points à traiter</w:t>
      </w:r>
    </w:p>
    <w:p w:rsidR="0029299A" w:rsidRPr="006B6681" w:rsidRDefault="0029299A" w:rsidP="002E5764">
      <w:pPr>
        <w:pStyle w:val="ParNoG"/>
        <w:numPr>
          <w:ilvl w:val="0"/>
          <w:numId w:val="0"/>
        </w:numPr>
        <w:tabs>
          <w:tab w:val="left" w:pos="1701"/>
        </w:tabs>
        <w:ind w:left="1134"/>
        <w:rPr>
          <w:spacing w:val="-2"/>
        </w:rPr>
      </w:pPr>
      <w:r w:rsidRPr="006B6681">
        <w:rPr>
          <w:spacing w:val="-2"/>
        </w:rPr>
        <w:t>91.</w:t>
      </w:r>
      <w:r w:rsidRPr="006B6681">
        <w:rPr>
          <w:spacing w:val="-2"/>
        </w:rPr>
        <w:tab/>
        <w:t>En droit international, la violence dans la fam</w:t>
      </w:r>
      <w:r w:rsidR="006B6681" w:rsidRPr="006B6681">
        <w:rPr>
          <w:spacing w:val="-2"/>
        </w:rPr>
        <w:t>ille ne relève pas des articles </w:t>
      </w:r>
      <w:r w:rsidRPr="006B6681">
        <w:rPr>
          <w:spacing w:val="-2"/>
        </w:rPr>
        <w:t>2 et 16 de la Convention en ce qu</w:t>
      </w:r>
      <w:r w:rsidR="005C01E4">
        <w:rPr>
          <w:spacing w:val="-2"/>
        </w:rPr>
        <w:t>’</w:t>
      </w:r>
      <w:r w:rsidRPr="006B6681">
        <w:rPr>
          <w:spacing w:val="-2"/>
        </w:rPr>
        <w:t>elle ne concerne pas des actes commis par un agent de la fonction publique ou toute autre personne agissant à titre officiel ou à son instigation ou avec son consentement exprès ou tacite. L</w:t>
      </w:r>
      <w:r w:rsidR="005C01E4">
        <w:rPr>
          <w:spacing w:val="-2"/>
        </w:rPr>
        <w:t>’</w:t>
      </w:r>
      <w:r w:rsidRPr="006B6681">
        <w:rPr>
          <w:spacing w:val="-2"/>
        </w:rPr>
        <w:t>Australie a néanmoins four</w:t>
      </w:r>
      <w:r w:rsidR="006B6681" w:rsidRPr="006B6681">
        <w:rPr>
          <w:spacing w:val="-2"/>
        </w:rPr>
        <w:t>ni une réponse à la question n</w:t>
      </w:r>
      <w:r w:rsidR="006B6681" w:rsidRPr="006B6681">
        <w:rPr>
          <w:spacing w:val="-2"/>
          <w:vertAlign w:val="superscript"/>
        </w:rPr>
        <w:t>o</w:t>
      </w:r>
      <w:r w:rsidR="006B6681" w:rsidRPr="006B6681">
        <w:rPr>
          <w:spacing w:val="-2"/>
        </w:rPr>
        <w:t> </w:t>
      </w:r>
      <w:r w:rsidRPr="006B6681">
        <w:rPr>
          <w:spacing w:val="-2"/>
        </w:rPr>
        <w:t>13 de la liste des points à traiter, à la fois dans un esprit de coopération avec le Comité et parce qu</w:t>
      </w:r>
      <w:r w:rsidR="005C01E4">
        <w:rPr>
          <w:spacing w:val="-2"/>
        </w:rPr>
        <w:t>’</w:t>
      </w:r>
      <w:r w:rsidRPr="006B6681">
        <w:rPr>
          <w:spacing w:val="-2"/>
        </w:rPr>
        <w:t xml:space="preserve">elle considère </w:t>
      </w:r>
      <w:r w:rsidR="009E5BE1" w:rsidRPr="006B6681">
        <w:rPr>
          <w:spacing w:val="-2"/>
        </w:rPr>
        <w:t xml:space="preserve">cette forme de </w:t>
      </w:r>
      <w:r w:rsidRPr="006B6681">
        <w:rPr>
          <w:spacing w:val="-2"/>
        </w:rPr>
        <w:t>violence comme un problème particulièrement grave.</w:t>
      </w:r>
    </w:p>
    <w:p w:rsidR="0029299A" w:rsidRDefault="0029299A" w:rsidP="002E5764">
      <w:pPr>
        <w:pStyle w:val="ParNoG"/>
        <w:numPr>
          <w:ilvl w:val="0"/>
          <w:numId w:val="0"/>
        </w:numPr>
        <w:tabs>
          <w:tab w:val="left" w:pos="1701"/>
        </w:tabs>
        <w:ind w:left="1134"/>
      </w:pPr>
      <w:r>
        <w:t>92.</w:t>
      </w:r>
      <w:r>
        <w:tab/>
        <w:t>L</w:t>
      </w:r>
      <w:r w:rsidR="005C01E4">
        <w:t>’</w:t>
      </w:r>
      <w:r>
        <w:t xml:space="preserve">Australie a pris </w:t>
      </w:r>
      <w:r w:rsidRPr="00E11F32">
        <w:t>toute une série</w:t>
      </w:r>
      <w:r>
        <w:t xml:space="preserve"> de mesures pour combattre la violence dans la famille; elle ne tolère ni ne légitime en aucune façon cette forme de violence. Elle s</w:t>
      </w:r>
      <w:r w:rsidR="005C01E4">
        <w:t>’</w:t>
      </w:r>
      <w:r>
        <w:t>emploie à prévenir la violence à l</w:t>
      </w:r>
      <w:r w:rsidR="005C01E4">
        <w:t>’</w:t>
      </w:r>
      <w:r>
        <w:t xml:space="preserve">égard de toutes les femmes, </w:t>
      </w:r>
      <w:r w:rsidR="00EC1AC5">
        <w:t>y compris</w:t>
      </w:r>
      <w:r>
        <w:t xml:space="preserve"> les femmes aborigènes et insulaires du détroit de Torres, les femmes des zones rurales, les handicapées, les femmes qui se définissent comme lesbiennes, bisexuelles, transgenres ou </w:t>
      </w:r>
      <w:r w:rsidRPr="00714A47">
        <w:t>intersexuées</w:t>
      </w:r>
      <w:r>
        <w:t>, et les femmes d</w:t>
      </w:r>
      <w:r w:rsidR="005C01E4">
        <w:t>’</w:t>
      </w:r>
      <w:r>
        <w:t xml:space="preserve">origines culturelles et linguistiques différentes. </w:t>
      </w:r>
    </w:p>
    <w:p w:rsidR="0029299A" w:rsidRDefault="0029299A" w:rsidP="002E5764">
      <w:pPr>
        <w:pStyle w:val="ParNoG"/>
        <w:numPr>
          <w:ilvl w:val="0"/>
          <w:numId w:val="0"/>
        </w:numPr>
        <w:tabs>
          <w:tab w:val="left" w:pos="1701"/>
        </w:tabs>
        <w:ind w:left="1134"/>
      </w:pPr>
      <w:r>
        <w:t>93.</w:t>
      </w:r>
      <w:r>
        <w:tab/>
        <w:t>Le Programme des services juridiques de prévention de la violence dans la famille assure aux autochtones victimes de violence dans la famille et de violence sexuelle ou l</w:t>
      </w:r>
      <w:r w:rsidR="005C01E4">
        <w:t>’</w:t>
      </w:r>
      <w:r>
        <w:t>ayant été une assistance adaptée à leurs spécificités culturelles sous la forme de services de représentation en justice, d</w:t>
      </w:r>
      <w:r w:rsidR="005C01E4">
        <w:t>’</w:t>
      </w:r>
      <w:r w:rsidRPr="00991550">
        <w:t>assistance juridique</w:t>
      </w:r>
      <w:r>
        <w:t>, d</w:t>
      </w:r>
      <w:r w:rsidR="005C01E4">
        <w:t>’</w:t>
      </w:r>
      <w:r w:rsidRPr="00991550">
        <w:t>assistance sociale individualisée</w:t>
      </w:r>
      <w:r>
        <w:t>, de conseil, d</w:t>
      </w:r>
      <w:r w:rsidR="005C01E4">
        <w:t>’</w:t>
      </w:r>
      <w:r>
        <w:t>information et d</w:t>
      </w:r>
      <w:r w:rsidR="005C01E4">
        <w:t>’</w:t>
      </w:r>
      <w:r>
        <w:t>orientation vers d</w:t>
      </w:r>
      <w:r w:rsidR="005C01E4">
        <w:t>’</w:t>
      </w:r>
      <w:r>
        <w:t>autres services compétents. Ces services sont fournis sans distinction liée au sexe, à l</w:t>
      </w:r>
      <w:r w:rsidR="005C01E4">
        <w:t>’</w:t>
      </w:r>
      <w:r>
        <w:t xml:space="preserve">orientation sexuelle, </w:t>
      </w:r>
      <w:r w:rsidRPr="000D6A10">
        <w:t>au lien de parenté</w:t>
      </w:r>
      <w:r>
        <w:t xml:space="preserve">, au lieu, au handicap, </w:t>
      </w:r>
      <w:r w:rsidRPr="000D6A10">
        <w:t xml:space="preserve">au niveau </w:t>
      </w:r>
      <w:r>
        <w:t>d</w:t>
      </w:r>
      <w:r w:rsidR="005C01E4">
        <w:t>’</w:t>
      </w:r>
      <w:r>
        <w:t>alphabétisation ou à la langue des bénéficiaires. À l</w:t>
      </w:r>
      <w:r w:rsidR="005C01E4">
        <w:t>’</w:t>
      </w:r>
      <w:r>
        <w:t xml:space="preserve">heure actuelle, </w:t>
      </w:r>
      <w:r w:rsidR="001D5665">
        <w:t>14 </w:t>
      </w:r>
      <w:r>
        <w:t>organisations reçoivent un financement pour</w:t>
      </w:r>
      <w:r w:rsidR="001D5665">
        <w:t xml:space="preserve"> dispenser ces services dans 31 </w:t>
      </w:r>
      <w:r>
        <w:t xml:space="preserve">régions, </w:t>
      </w:r>
      <w:r w:rsidR="00EC1AC5">
        <w:t>y compris</w:t>
      </w:r>
      <w:r>
        <w:t xml:space="preserve"> dans des zones rurales et reculées, où l</w:t>
      </w:r>
      <w:r w:rsidR="005C01E4">
        <w:t>’</w:t>
      </w:r>
      <w:r>
        <w:t>incidence de la violence dans la famille est élevée et l</w:t>
      </w:r>
      <w:r w:rsidR="005C01E4">
        <w:t>’</w:t>
      </w:r>
      <w:r>
        <w:t xml:space="preserve">offre de services plus limitée. </w:t>
      </w:r>
    </w:p>
    <w:p w:rsidR="0029299A" w:rsidRDefault="0029299A" w:rsidP="002E5764">
      <w:pPr>
        <w:pStyle w:val="ParNoG"/>
        <w:numPr>
          <w:ilvl w:val="0"/>
          <w:numId w:val="0"/>
        </w:numPr>
        <w:tabs>
          <w:tab w:val="left" w:pos="1701"/>
        </w:tabs>
        <w:ind w:left="1134"/>
      </w:pPr>
      <w:r>
        <w:t>94.</w:t>
      </w:r>
      <w:r>
        <w:tab/>
        <w:t xml:space="preserve">Le Gouvernement finance également des </w:t>
      </w:r>
      <w:r w:rsidRPr="001B6242">
        <w:t xml:space="preserve">services juridiques </w:t>
      </w:r>
      <w:r>
        <w:t>pour les</w:t>
      </w:r>
      <w:r w:rsidRPr="001B6242">
        <w:t xml:space="preserve"> femmes</w:t>
      </w:r>
      <w:r>
        <w:t xml:space="preserve"> et d</w:t>
      </w:r>
      <w:r w:rsidRPr="001B6242">
        <w:t>es</w:t>
      </w:r>
      <w:r>
        <w:t xml:space="preserve"> initiatives en faveur des femmes autochtones dans le cadre du Programme du Commonwealth relatif aux services juridiques de proximité spécialisés dans les questions relatives à la violence dans la famille. </w:t>
      </w:r>
      <w:r w:rsidRPr="00836C61">
        <w:t>Les initiatives</w:t>
      </w:r>
      <w:r w:rsidRPr="006032C9">
        <w:t xml:space="preserve"> en faveur des femmes autochtones</w:t>
      </w:r>
      <w:r>
        <w:t xml:space="preserve"> assurent la fourniture de services spécialisés conçus pour répondre aux besoins particuliers de ces femmes.</w:t>
      </w:r>
    </w:p>
    <w:p w:rsidR="0029299A" w:rsidRDefault="0029299A" w:rsidP="00171027">
      <w:pPr>
        <w:pStyle w:val="SingleTxtG"/>
      </w:pPr>
      <w:r>
        <w:t>En Australie</w:t>
      </w:r>
      <w:r w:rsidR="001D5665">
        <w:t>-M</w:t>
      </w:r>
      <w:r>
        <w:t>éridionale, des travaux sont en cours en vue de l</w:t>
      </w:r>
      <w:r w:rsidR="005C01E4">
        <w:t>’</w:t>
      </w:r>
      <w:r>
        <w:t>élaboration d</w:t>
      </w:r>
      <w:r w:rsidR="005C01E4">
        <w:t>’</w:t>
      </w:r>
      <w:r>
        <w:t xml:space="preserve">un </w:t>
      </w:r>
      <w:r w:rsidRPr="00C85F7A">
        <w:t xml:space="preserve">plan </w:t>
      </w:r>
      <w:r>
        <w:t>«</w:t>
      </w:r>
      <w:r w:rsidRPr="00C85F7A">
        <w:t>Justice et handicap</w:t>
      </w:r>
      <w:r>
        <w:t>», en application de l</w:t>
      </w:r>
      <w:r w:rsidR="006B6681">
        <w:t xml:space="preserve">a recommandation </w:t>
      </w:r>
      <w:r w:rsidR="006B6681" w:rsidRPr="00C14D2A">
        <w:t>n</w:t>
      </w:r>
      <w:r w:rsidR="006B6681" w:rsidRPr="00C14D2A">
        <w:rPr>
          <w:vertAlign w:val="superscript"/>
        </w:rPr>
        <w:t>o</w:t>
      </w:r>
      <w:r w:rsidR="006B6681">
        <w:t> </w:t>
      </w:r>
      <w:r>
        <w:t xml:space="preserve">19 du rapport «Strong Voices: A Blueprint to Enhance Life and Claim the Rights of People With Disability in South Australia (2012-2020)» (relatif à un programme visant à améliorer les conditions de </w:t>
      </w:r>
      <w:r w:rsidR="001D5665">
        <w:t>vie des handicapés en Australie-M</w:t>
      </w:r>
      <w:r>
        <w:t>éridionale et à garantir l</w:t>
      </w:r>
      <w:r w:rsidR="005C01E4">
        <w:t>’</w:t>
      </w:r>
      <w:r>
        <w:t>exercice de leurs droits). Le plan sera axé sur les besoins des personnes handicapées en situation de vulnérabilité, notamment celles qui sont victimes, témoins, accusées d</w:t>
      </w:r>
      <w:r w:rsidR="005C01E4">
        <w:t>’</w:t>
      </w:r>
      <w:r>
        <w:t>une infraction ou condamnées, et accordera une attention prioritaire aux femmes et aux enfants handicapés.</w:t>
      </w:r>
    </w:p>
    <w:p w:rsidR="0029299A" w:rsidRDefault="0029299A" w:rsidP="002E5764">
      <w:pPr>
        <w:pStyle w:val="ParNoG"/>
        <w:numPr>
          <w:ilvl w:val="0"/>
          <w:numId w:val="0"/>
        </w:numPr>
        <w:tabs>
          <w:tab w:val="left" w:pos="1701"/>
        </w:tabs>
        <w:ind w:left="1134"/>
      </w:pPr>
      <w:r>
        <w:t>95.</w:t>
      </w:r>
      <w:r>
        <w:tab/>
        <w:t xml:space="preserve">Le viol, </w:t>
      </w:r>
      <w:r w:rsidR="00EC1AC5">
        <w:t>y compris</w:t>
      </w:r>
      <w:r>
        <w:t xml:space="preserve"> le viol conjugal et la violence sexuelle, constitue une infraction pénale dans tous les États et </w:t>
      </w:r>
      <w:r w:rsidR="0019760F">
        <w:t xml:space="preserve">les </w:t>
      </w:r>
      <w:r>
        <w:t>Territoires d</w:t>
      </w:r>
      <w:r w:rsidR="005C01E4">
        <w:t>’</w:t>
      </w:r>
      <w:r>
        <w:t xml:space="preserve">Australie. La législation en vigueur dans tout le pays habilite les tribunaux à délivrer des </w:t>
      </w:r>
      <w:r w:rsidRPr="00991550">
        <w:t>ordonnances de protection</w:t>
      </w:r>
      <w:r w:rsidR="002656F0">
        <w:t xml:space="preserve"> </w:t>
      </w:r>
      <w:r>
        <w:t>afin de protéger les personnes qui sont ou risquent d</w:t>
      </w:r>
      <w:r w:rsidR="005C01E4">
        <w:t>’</w:t>
      </w:r>
      <w:r w:rsidR="001D5665">
        <w:t>être victimes de violence</w:t>
      </w:r>
      <w:r>
        <w:t xml:space="preserve"> </w:t>
      </w:r>
      <w:r w:rsidR="009E5BE1">
        <w:t>dans la famille</w:t>
      </w:r>
      <w:r>
        <w:t>.</w:t>
      </w:r>
    </w:p>
    <w:p w:rsidR="0029299A" w:rsidRDefault="0029299A" w:rsidP="002E5764">
      <w:pPr>
        <w:pStyle w:val="ParNoG"/>
        <w:numPr>
          <w:ilvl w:val="0"/>
          <w:numId w:val="0"/>
        </w:numPr>
        <w:tabs>
          <w:tab w:val="left" w:pos="1701"/>
        </w:tabs>
        <w:ind w:left="1134"/>
      </w:pPr>
      <w:r>
        <w:t>96.</w:t>
      </w:r>
      <w:r>
        <w:tab/>
        <w:t xml:space="preserve">De nombreuses autres mesures ciblant des problèmes précis ont été prises. Par exemple, la </w:t>
      </w:r>
      <w:r w:rsidRPr="00BD57CA">
        <w:t xml:space="preserve">loi de 2011 portant modification de la loi sur la famille (violence </w:t>
      </w:r>
      <w:r>
        <w:t>dans la famille</w:t>
      </w:r>
      <w:r w:rsidRPr="00BD57CA">
        <w:t xml:space="preserve"> et autres mesures</w:t>
      </w:r>
      <w:r>
        <w:t xml:space="preserve">) (loi </w:t>
      </w:r>
      <w:r w:rsidR="00171027">
        <w:t xml:space="preserve">du Commonwealth </w:t>
      </w:r>
      <w:r>
        <w:t xml:space="preserve">sur la violence dans la famille) a été adoptée par le Parlement australien le 24 novembre 2011. Les mesures prévues par la loi </w:t>
      </w:r>
      <w:r w:rsidR="00171027">
        <w:t>ne s</w:t>
      </w:r>
      <w:r w:rsidR="005C01E4">
        <w:t>’</w:t>
      </w:r>
      <w:r w:rsidR="00171027">
        <w:t>appliquent que depuis le 7 juin 2012</w:t>
      </w:r>
      <w:r>
        <w:t xml:space="preserve">. La loi </w:t>
      </w:r>
      <w:r w:rsidR="00171027">
        <w:t xml:space="preserve">fait suite </w:t>
      </w:r>
      <w:r>
        <w:t xml:space="preserve">à trois rapports décisifs et à plusieurs études récentes consacrés à la violence dans la famille, à la </w:t>
      </w:r>
      <w:r w:rsidRPr="00AE30E3">
        <w:t>prise en charge conjointe</w:t>
      </w:r>
      <w:r>
        <w:t xml:space="preserve"> et au développement de l</w:t>
      </w:r>
      <w:r w:rsidR="005C01E4">
        <w:t>’</w:t>
      </w:r>
      <w:r>
        <w:t>enfant, dont il ressort que des efforts supplémentaires doivent être faits pour que le droit de la famille permette d</w:t>
      </w:r>
      <w:r w:rsidR="005C01E4">
        <w:t>’</w:t>
      </w:r>
      <w:r>
        <w:t>assurer protection et assistance aux familles qui ont été ou risquent d</w:t>
      </w:r>
      <w:r w:rsidR="005C01E4">
        <w:t>’</w:t>
      </w:r>
      <w:r>
        <w:t xml:space="preserve">être touchées par la violence. </w:t>
      </w:r>
      <w:r w:rsidR="00171027">
        <w:t xml:space="preserve">Elle </w:t>
      </w:r>
      <w:r>
        <w:t>tient également compte des recommandations r</w:t>
      </w:r>
      <w:r w:rsidR="00171027">
        <w:t xml:space="preserve">elatives à la définition de la </w:t>
      </w:r>
      <w:r>
        <w:t>violence dans la famille formulées dans un rapport conjoint des commissions de réforme législative d</w:t>
      </w:r>
      <w:r w:rsidR="005C01E4">
        <w:t>’</w:t>
      </w:r>
      <w:r>
        <w:t xml:space="preserve">Australie et de Nouvelle-Galles du </w:t>
      </w:r>
      <w:r w:rsidR="00171027">
        <w:t>Sud intitulé «Family Violence − </w:t>
      </w:r>
      <w:r>
        <w:t>A National Legal Response».</w:t>
      </w:r>
    </w:p>
    <w:p w:rsidR="0029299A" w:rsidRDefault="0029299A" w:rsidP="00F7576E">
      <w:pPr>
        <w:pStyle w:val="ParNoG"/>
        <w:keepNext/>
        <w:numPr>
          <w:ilvl w:val="0"/>
          <w:numId w:val="0"/>
        </w:numPr>
        <w:tabs>
          <w:tab w:val="left" w:pos="1701"/>
        </w:tabs>
        <w:ind w:left="1134"/>
      </w:pPr>
      <w:r>
        <w:t>97.</w:t>
      </w:r>
      <w:r>
        <w:tab/>
        <w:t xml:space="preserve">La loi sur la violence dans la famille porte modification de la </w:t>
      </w:r>
      <w:r w:rsidRPr="00991550">
        <w:t>loi de 1</w:t>
      </w:r>
      <w:r w:rsidR="00F7576E">
        <w:t xml:space="preserve">975 sur le droit de la famille </w:t>
      </w:r>
      <w:r>
        <w:t>en vue d</w:t>
      </w:r>
      <w:r w:rsidR="005C01E4">
        <w:t>’</w:t>
      </w:r>
      <w:r>
        <w:t>aider les familles et les professionnels du droit de la famille à comprendre cette violence, notamment les sévices à enfants, à la dénoncer et à la combattre. À cette fin, la loi:</w:t>
      </w:r>
    </w:p>
    <w:p w:rsidR="0029299A" w:rsidRDefault="00171027" w:rsidP="00F7576E">
      <w:pPr>
        <w:pStyle w:val="Bullet1G"/>
      </w:pPr>
      <w:r>
        <w:t>D</w:t>
      </w:r>
      <w:r w:rsidR="0029299A">
        <w:t>éfinit la sécurité des enfants comme un objectif prioritaire des procédures relevant du droit de la famille;</w:t>
      </w:r>
    </w:p>
    <w:p w:rsidR="0029299A" w:rsidRDefault="00171027" w:rsidP="00F7576E">
      <w:pPr>
        <w:pStyle w:val="Bullet1G"/>
      </w:pPr>
      <w:r>
        <w:t>M</w:t>
      </w:r>
      <w:r w:rsidR="0029299A">
        <w:t>odifie les définitions des termes «sévices» et «violence dans la famille» afin qu</w:t>
      </w:r>
      <w:r w:rsidR="005C01E4">
        <w:t>’</w:t>
      </w:r>
      <w:r w:rsidR="0029299A">
        <w:t xml:space="preserve">elles reflètent </w:t>
      </w:r>
      <w:r>
        <w:t xml:space="preserve">mieux </w:t>
      </w:r>
      <w:r w:rsidR="0029299A">
        <w:t>les comportements préjudiciables visés (</w:t>
      </w:r>
      <w:r w:rsidR="00EC1AC5">
        <w:t>y compris</w:t>
      </w:r>
      <w:r w:rsidR="0029299A">
        <w:t xml:space="preserve"> à l</w:t>
      </w:r>
      <w:r w:rsidR="005C01E4">
        <w:t>’</w:t>
      </w:r>
      <w:r w:rsidR="0029299A">
        <w:t>aide d</w:t>
      </w:r>
      <w:r w:rsidR="005C01E4">
        <w:t>’</w:t>
      </w:r>
      <w:r w:rsidR="0029299A">
        <w:t>exemples correspondant à une vision plus contemporaine des comportements inacceptables tels que la violence physique, la manipulation émotionnelle, la violence économique et les actes d</w:t>
      </w:r>
      <w:r w:rsidR="005C01E4">
        <w:t>’</w:t>
      </w:r>
      <w:r w:rsidR="0029299A">
        <w:t>intimidation);</w:t>
      </w:r>
    </w:p>
    <w:p w:rsidR="0029299A" w:rsidRDefault="00171027" w:rsidP="00F7576E">
      <w:pPr>
        <w:pStyle w:val="Bullet1G"/>
      </w:pPr>
      <w:r>
        <w:t>R</w:t>
      </w:r>
      <w:r w:rsidR="0029299A">
        <w:t>enforce les obligations des avocats, des spécialistes de la médiation familiale, des consultants et des conseillers familiaux, pour lesquels la sécurité des enfants doit être une priorité;</w:t>
      </w:r>
    </w:p>
    <w:p w:rsidR="0029299A" w:rsidRDefault="00171027" w:rsidP="00F7576E">
      <w:pPr>
        <w:pStyle w:val="Bullet1G"/>
      </w:pPr>
      <w:r>
        <w:t>P</w:t>
      </w:r>
      <w:r w:rsidR="0029299A">
        <w:t xml:space="preserve">ermet la présentation de preuves plus tangibles </w:t>
      </w:r>
      <w:r w:rsidR="0029299A" w:rsidRPr="00C15F68">
        <w:t>des sévices à enfants et de la violence dans la famille devant les tribunaux</w:t>
      </w:r>
      <w:r w:rsidR="0029299A">
        <w:t xml:space="preserve">; </w:t>
      </w:r>
    </w:p>
    <w:p w:rsidR="0029299A" w:rsidRDefault="00171027" w:rsidP="00F7576E">
      <w:pPr>
        <w:pStyle w:val="Bullet1G"/>
      </w:pPr>
      <w:r>
        <w:t>F</w:t>
      </w:r>
      <w:r w:rsidR="0029299A">
        <w:t>acilite la participation des autorités de protection de l</w:t>
      </w:r>
      <w:r w:rsidR="005C01E4">
        <w:t>’</w:t>
      </w:r>
      <w:r w:rsidR="0029299A">
        <w:t xml:space="preserve">enfance </w:t>
      </w:r>
      <w:r>
        <w:t xml:space="preserve">des États et </w:t>
      </w:r>
      <w:r w:rsidR="0019760F">
        <w:t xml:space="preserve">des </w:t>
      </w:r>
      <w:r>
        <w:t xml:space="preserve">Territoires </w:t>
      </w:r>
      <w:r w:rsidR="0029299A">
        <w:t xml:space="preserve">aux procédures </w:t>
      </w:r>
      <w:r>
        <w:t xml:space="preserve">relevant du </w:t>
      </w:r>
      <w:r w:rsidR="0029299A">
        <w:t>droit de la famille.</w:t>
      </w:r>
    </w:p>
    <w:p w:rsidR="0029299A" w:rsidRDefault="0029299A" w:rsidP="002E5764">
      <w:pPr>
        <w:pStyle w:val="ParNoG"/>
        <w:numPr>
          <w:ilvl w:val="0"/>
          <w:numId w:val="0"/>
        </w:numPr>
        <w:tabs>
          <w:tab w:val="left" w:pos="1701"/>
        </w:tabs>
        <w:ind w:left="1134"/>
      </w:pPr>
      <w:r>
        <w:t>98.</w:t>
      </w:r>
      <w:r>
        <w:tab/>
        <w:t>La loi sur la violence dans la famille continue de promouvoir le droit de l</w:t>
      </w:r>
      <w:r w:rsidR="005C01E4">
        <w:t>’</w:t>
      </w:r>
      <w:r>
        <w:t>enfant d</w:t>
      </w:r>
      <w:r w:rsidR="005C01E4">
        <w:t>’</w:t>
      </w:r>
      <w:r>
        <w:t>avoir une véritable relation avec ses deux parents tout en mettant l</w:t>
      </w:r>
      <w:r w:rsidR="005C01E4">
        <w:t>’</w:t>
      </w:r>
      <w:r>
        <w:t>accent sur la protection et la sécurité de l</w:t>
      </w:r>
      <w:r w:rsidR="005C01E4">
        <w:t>’</w:t>
      </w:r>
      <w:r>
        <w:t>enfant.</w:t>
      </w:r>
    </w:p>
    <w:p w:rsidR="0029299A" w:rsidRDefault="0029299A" w:rsidP="002E5764">
      <w:pPr>
        <w:pStyle w:val="ParNoG"/>
        <w:numPr>
          <w:ilvl w:val="0"/>
          <w:numId w:val="0"/>
        </w:numPr>
        <w:tabs>
          <w:tab w:val="left" w:pos="1701"/>
        </w:tabs>
        <w:ind w:left="1134"/>
      </w:pPr>
      <w:r>
        <w:t>99.</w:t>
      </w:r>
      <w:r>
        <w:tab/>
        <w:t>La loi de 2008 sur la protection contre la violence dans la famille de l</w:t>
      </w:r>
      <w:r w:rsidR="005C01E4">
        <w:t>’</w:t>
      </w:r>
      <w:r>
        <w:t xml:space="preserve">État de Victoria renforce les moyens mis à la disposition de la police et des autorités judiciaires pour </w:t>
      </w:r>
      <w:r w:rsidR="00171027">
        <w:t xml:space="preserve">combattre </w:t>
      </w:r>
      <w:r>
        <w:t xml:space="preserve">ce type de violence. Elle donne en particulier une définition de portée plus large des notions de «violence dans la famille» et de «membre de la famille»; met en place un système </w:t>
      </w:r>
      <w:r w:rsidRPr="00991550">
        <w:t>d</w:t>
      </w:r>
      <w:r w:rsidR="005C01E4">
        <w:t>’</w:t>
      </w:r>
      <w:r w:rsidRPr="00991550">
        <w:t>ordonnances de protection, d</w:t>
      </w:r>
      <w:r w:rsidR="005C01E4">
        <w:t>’</w:t>
      </w:r>
      <w:r w:rsidRPr="00991550">
        <w:t>ordonnances de protection d</w:t>
      </w:r>
      <w:r w:rsidR="005C01E4">
        <w:t>’</w:t>
      </w:r>
      <w:r w:rsidRPr="00991550">
        <w:t>urgence</w:t>
      </w:r>
      <w:r>
        <w:t xml:space="preserve"> et de mandats d</w:t>
      </w:r>
      <w:r w:rsidR="005C01E4">
        <w:t>’</w:t>
      </w:r>
      <w:r>
        <w:t xml:space="preserve">arrêt délivrés par les tribunaux; autorise la police à solliciter auprès du tribunal, par téléphone ou par </w:t>
      </w:r>
      <w:r w:rsidR="00171027">
        <w:t>télécopie</w:t>
      </w:r>
      <w:r>
        <w:t>, une ordonnance de protection d</w:t>
      </w:r>
      <w:r w:rsidR="005C01E4">
        <w:t>’</w:t>
      </w:r>
      <w:r>
        <w:t>urgence ou un mandat d</w:t>
      </w:r>
      <w:r w:rsidR="005C01E4">
        <w:t>’</w:t>
      </w:r>
      <w:r>
        <w:t xml:space="preserve">arrêt après la fermeture des bureaux; habilite la police à prendre des </w:t>
      </w:r>
      <w:r w:rsidRPr="00E92044">
        <w:t>ordonnances de protection immédiate</w:t>
      </w:r>
      <w:r>
        <w:t xml:space="preserve"> en dehors des heures d</w:t>
      </w:r>
      <w:r w:rsidR="005C01E4">
        <w:t>’</w:t>
      </w:r>
      <w:r>
        <w:t>ouverture des tribunaux afin de lui permettre d</w:t>
      </w:r>
      <w:r w:rsidR="005C01E4">
        <w:t>’</w:t>
      </w:r>
      <w:r>
        <w:t>intervenir pour mettre les victimes à l</w:t>
      </w:r>
      <w:r w:rsidR="005C01E4">
        <w:t>’</w:t>
      </w:r>
      <w:r>
        <w:t>abri dès que des violences lui sont signalées; interdit que l</w:t>
      </w:r>
      <w:r w:rsidR="005C01E4">
        <w:t>’</w:t>
      </w:r>
      <w:r>
        <w:t>accusé procède lui-même au contre-interrogatoire d</w:t>
      </w:r>
      <w:r w:rsidR="005C01E4">
        <w:t>’</w:t>
      </w:r>
      <w:r w:rsidR="00171027">
        <w:t>un témoin protégé − </w:t>
      </w:r>
      <w:r>
        <w:t xml:space="preserve">la victime </w:t>
      </w:r>
      <w:r w:rsidRPr="00026B19">
        <w:t>ou ses</w:t>
      </w:r>
      <w:r>
        <w:t xml:space="preserve"> enfants, par exemple; et donne la possibilité aux victimes de témoigner sans être confrontées directement à l</w:t>
      </w:r>
      <w:r w:rsidR="005C01E4">
        <w:t>’</w:t>
      </w:r>
      <w:r>
        <w:t>accusé grâce à différents moyens tels que l</w:t>
      </w:r>
      <w:r w:rsidR="005C01E4">
        <w:t>’</w:t>
      </w:r>
      <w:r>
        <w:t>utilisation d</w:t>
      </w:r>
      <w:r w:rsidR="005C01E4">
        <w:t>’</w:t>
      </w:r>
      <w:r>
        <w:t>un système de télévision en circuit fermé ou d</w:t>
      </w:r>
      <w:r w:rsidR="005C01E4">
        <w:t>’</w:t>
      </w:r>
      <w:r>
        <w:t>écrans.</w:t>
      </w:r>
    </w:p>
    <w:p w:rsidR="0029299A" w:rsidRDefault="0029299A" w:rsidP="006B6681">
      <w:pPr>
        <w:pStyle w:val="ParNoG"/>
        <w:keepLines/>
        <w:numPr>
          <w:ilvl w:val="0"/>
          <w:numId w:val="0"/>
        </w:numPr>
        <w:tabs>
          <w:tab w:val="left" w:pos="1701"/>
        </w:tabs>
        <w:ind w:left="1134"/>
      </w:pPr>
      <w:r>
        <w:t>100.</w:t>
      </w:r>
      <w:r>
        <w:tab/>
        <w:t xml:space="preserve">Le </w:t>
      </w:r>
      <w:r w:rsidRPr="00991550">
        <w:t>Plan national de lutte contre la violence à l</w:t>
      </w:r>
      <w:r w:rsidR="005C01E4">
        <w:t>’</w:t>
      </w:r>
      <w:r w:rsidRPr="00991550">
        <w:t>égard des femmes et de leurs enfants 2010-2022</w:t>
      </w:r>
      <w:r w:rsidR="002656F0">
        <w:t xml:space="preserve"> </w:t>
      </w:r>
      <w:r>
        <w:t xml:space="preserve">(le Plan national) met en place un ensemble </w:t>
      </w:r>
      <w:r w:rsidR="00171027">
        <w:t xml:space="preserve">concerté </w:t>
      </w:r>
      <w:r>
        <w:t xml:space="preserve">de mesures visant à prévenir la violence dans tous les États et </w:t>
      </w:r>
      <w:r w:rsidR="0019760F">
        <w:t xml:space="preserve">les </w:t>
      </w:r>
      <w:r>
        <w:t xml:space="preserve">Territoires, tant dans le secteur public que dans le secteur privé. Le Plan national centre </w:t>
      </w:r>
      <w:r w:rsidR="00171027">
        <w:t xml:space="preserve">la </w:t>
      </w:r>
      <w:r>
        <w:t>prévention sur la sensibilisation et la promotion de modèles relationnels fondés sur le respect. Le but est de faire évoluer les attitudes et les comportements aux niveaux culturel, institutionnel et indivi</w:t>
      </w:r>
      <w:r w:rsidR="006B6681">
        <w:t>duel, en particulier auprès des </w:t>
      </w:r>
      <w:r>
        <w:t>jeunes.</w:t>
      </w:r>
    </w:p>
    <w:p w:rsidR="0029299A" w:rsidRDefault="0029299A" w:rsidP="002E5764">
      <w:pPr>
        <w:pStyle w:val="ParNoG"/>
        <w:numPr>
          <w:ilvl w:val="0"/>
          <w:numId w:val="0"/>
        </w:numPr>
        <w:tabs>
          <w:tab w:val="left" w:pos="1701"/>
        </w:tabs>
        <w:ind w:left="1134"/>
      </w:pPr>
      <w:r>
        <w:t>101.</w:t>
      </w:r>
      <w:r>
        <w:tab/>
        <w:t>L</w:t>
      </w:r>
      <w:r w:rsidR="005C01E4">
        <w:t>’</w:t>
      </w:r>
      <w:r>
        <w:t>action menée par l</w:t>
      </w:r>
      <w:r w:rsidR="005C01E4">
        <w:t>’</w:t>
      </w:r>
      <w:r>
        <w:t xml:space="preserve">ensemble du </w:t>
      </w:r>
      <w:r w:rsidR="00171027">
        <w:t>G</w:t>
      </w:r>
      <w:r>
        <w:t>ouvernement de l</w:t>
      </w:r>
      <w:r w:rsidR="005C01E4">
        <w:t>’</w:t>
      </w:r>
      <w:r w:rsidR="001D5665">
        <w:t>Australie-M</w:t>
      </w:r>
      <w:r>
        <w:t>éridionale pour combattre et prévenir la violence à l</w:t>
      </w:r>
      <w:r w:rsidR="005C01E4">
        <w:t>’</w:t>
      </w:r>
      <w:r>
        <w:t>égard des femmes a fait fond sur la Stratégie en faveur de la protection des femmes</w:t>
      </w:r>
      <w:r w:rsidR="00171027">
        <w:t>,</w:t>
      </w:r>
      <w:r>
        <w:t xml:space="preserve"> lancée en 2005</w:t>
      </w:r>
      <w:r w:rsidR="00171027">
        <w:t xml:space="preserve"> mais </w:t>
      </w:r>
      <w:r>
        <w:t>actualisée en 2011 eu égard au Plan national susmentionné. La nouvelle étape de la Stratégie, consacrée au droit à la sécurité, dont la mise en œuvre s</w:t>
      </w:r>
      <w:r w:rsidR="005C01E4">
        <w:t>’</w:t>
      </w:r>
      <w:r>
        <w:t>étendra de 2011 à 2022, vise principalement à agir à la source de la violence contre les femmes pour l</w:t>
      </w:r>
      <w:r w:rsidR="005C01E4">
        <w:t>’</w:t>
      </w:r>
      <w:r>
        <w:t xml:space="preserve">éradiquer grâce à des activités de prévention dans des domaines essentiels. Cette </w:t>
      </w:r>
      <w:r w:rsidR="00171027">
        <w:t>S</w:t>
      </w:r>
      <w:r>
        <w:t>tratégie a permis de mener à bien des réformes décisives, telles que la mise en place de mécanismes d</w:t>
      </w:r>
      <w:r w:rsidR="005C01E4">
        <w:t>’</w:t>
      </w:r>
      <w:r>
        <w:t xml:space="preserve">intervention précoce et de sensibilisation </w:t>
      </w:r>
      <w:r w:rsidR="000E5CA0">
        <w:t xml:space="preserve">dans les </w:t>
      </w:r>
      <w:r>
        <w:t>communautés et la modification de la législation, notamment l</w:t>
      </w:r>
      <w:r w:rsidR="005C01E4">
        <w:t>’</w:t>
      </w:r>
      <w:r>
        <w:t xml:space="preserve">adoption de la loi de 2009 sur les ordonnances de protection (visant à prévenir </w:t>
      </w:r>
      <w:r w:rsidR="0013138D">
        <w:t>la violence</w:t>
      </w:r>
      <w:r>
        <w:t>).</w:t>
      </w:r>
    </w:p>
    <w:p w:rsidR="0029299A" w:rsidRDefault="0029299A" w:rsidP="002E5764">
      <w:pPr>
        <w:pStyle w:val="ParNoG"/>
        <w:numPr>
          <w:ilvl w:val="0"/>
          <w:numId w:val="0"/>
        </w:numPr>
        <w:tabs>
          <w:tab w:val="left" w:pos="1701"/>
        </w:tabs>
        <w:ind w:left="1134"/>
      </w:pPr>
      <w:r>
        <w:t>102.</w:t>
      </w:r>
      <w:r>
        <w:tab/>
        <w:t xml:space="preserve">Les femmes qui fuient la violence </w:t>
      </w:r>
      <w:r w:rsidR="0013138D">
        <w:t xml:space="preserve">conjugale </w:t>
      </w:r>
      <w:r>
        <w:t>et leurs enfants bénéficient en outre de l</w:t>
      </w:r>
      <w:r w:rsidR="005C01E4">
        <w:t>’</w:t>
      </w:r>
      <w:r>
        <w:t>assistance fournie dans le cadre de mesures telles que l</w:t>
      </w:r>
      <w:r w:rsidR="005C01E4">
        <w:t>’</w:t>
      </w:r>
      <w:r>
        <w:t>Accord national de partenariat sur la question des</w:t>
      </w:r>
      <w:r w:rsidR="0013138D">
        <w:t xml:space="preserve"> sans-abri, au titre duquel 1,1 </w:t>
      </w:r>
      <w:r>
        <w:t>milliard de dollars sont investis dans la réduction du nombre de sans-abri dans l</w:t>
      </w:r>
      <w:r w:rsidR="005C01E4">
        <w:t>’</w:t>
      </w:r>
      <w:r>
        <w:t xml:space="preserve">ensemble du pays. La violence </w:t>
      </w:r>
      <w:r w:rsidR="0013138D">
        <w:t xml:space="preserve">conjugale </w:t>
      </w:r>
      <w:r>
        <w:t xml:space="preserve">et la violence </w:t>
      </w:r>
      <w:r w:rsidR="0013138D">
        <w:t xml:space="preserve">intrafamiliale </w:t>
      </w:r>
      <w:r>
        <w:t>demeure</w:t>
      </w:r>
      <w:r w:rsidR="0013138D">
        <w:t>nt</w:t>
      </w:r>
      <w:r>
        <w:t xml:space="preserve"> l</w:t>
      </w:r>
      <w:r w:rsidR="005C01E4">
        <w:t>’</w:t>
      </w:r>
      <w:r>
        <w:t xml:space="preserve">une des principales raisons pour lesquelles des femmes et leurs enfants se retrouvent sans domicile, </w:t>
      </w:r>
      <w:r w:rsidR="0013138D">
        <w:t>la volonté d</w:t>
      </w:r>
      <w:r w:rsidR="005C01E4">
        <w:t>’</w:t>
      </w:r>
      <w:r w:rsidR="0013138D">
        <w:t xml:space="preserve">échapper à </w:t>
      </w:r>
      <w:r>
        <w:t>la violence étant le motif invoqué le plus fréquemment par les personnes qui font appel aux services spécialisés dans l</w:t>
      </w:r>
      <w:r w:rsidR="005C01E4">
        <w:t>’</w:t>
      </w:r>
      <w:r>
        <w:t>aide aux sans-abri.</w:t>
      </w:r>
    </w:p>
    <w:p w:rsidR="0029299A" w:rsidRDefault="0029299A" w:rsidP="002E5764">
      <w:pPr>
        <w:pStyle w:val="ParNoG"/>
        <w:numPr>
          <w:ilvl w:val="0"/>
          <w:numId w:val="0"/>
        </w:numPr>
        <w:tabs>
          <w:tab w:val="left" w:pos="1701"/>
        </w:tabs>
        <w:ind w:left="1134"/>
      </w:pPr>
      <w:r>
        <w:t>103.</w:t>
      </w:r>
      <w:r>
        <w:tab/>
        <w:t xml:space="preserve">Le Gouvernement australien et les </w:t>
      </w:r>
      <w:r w:rsidRPr="00A83821">
        <w:t xml:space="preserve">États et </w:t>
      </w:r>
      <w:r w:rsidR="0019760F">
        <w:t xml:space="preserve">les </w:t>
      </w:r>
      <w:r w:rsidRPr="00A83821">
        <w:t>Territoires</w:t>
      </w:r>
      <w:r>
        <w:t xml:space="preserve"> soutiennent plusieurs initiatives inspirées de l</w:t>
      </w:r>
      <w:r w:rsidR="005C01E4">
        <w:t>’</w:t>
      </w:r>
      <w:r>
        <w:t xml:space="preserve">initiative «safe at home», qui vise à permettre aux femmes de </w:t>
      </w:r>
      <w:r w:rsidR="0013138D">
        <w:t xml:space="preserve">rester chez elles </w:t>
      </w:r>
      <w:r>
        <w:t>en toute sécurité en éloignant l</w:t>
      </w:r>
      <w:r w:rsidR="005C01E4">
        <w:t>’</w:t>
      </w:r>
      <w:r w:rsidR="0013138D">
        <w:t>auteur de la violence</w:t>
      </w:r>
      <w:r>
        <w:t>. Le succès de cette initiative repose sur l</w:t>
      </w:r>
      <w:r w:rsidR="005C01E4">
        <w:t>’</w:t>
      </w:r>
      <w:r>
        <w:t xml:space="preserve">action conjointe des tribunaux, de la police locale et des services spécialisés dans les affaires de violence </w:t>
      </w:r>
      <w:r w:rsidR="0013138D">
        <w:t>conjugale</w:t>
      </w:r>
      <w:r>
        <w:t xml:space="preserve">, qui évaluent le risque que </w:t>
      </w:r>
      <w:r w:rsidRPr="00A83821">
        <w:t>court la victime si elle demeure au domicile</w:t>
      </w:r>
      <w:r>
        <w:t xml:space="preserve"> familial, et interviennent le cas échéant pour éloigner l</w:t>
      </w:r>
      <w:r w:rsidR="005C01E4">
        <w:t>’</w:t>
      </w:r>
      <w:r w:rsidR="0013138D">
        <w:t>auteur de</w:t>
      </w:r>
      <w:r>
        <w:t xml:space="preserve"> </w:t>
      </w:r>
      <w:r w:rsidR="0013138D">
        <w:t>la violence</w:t>
      </w:r>
      <w:r>
        <w:t>.</w:t>
      </w:r>
    </w:p>
    <w:p w:rsidR="0029299A" w:rsidRDefault="0029299A" w:rsidP="002E5764">
      <w:pPr>
        <w:pStyle w:val="ParNoG"/>
        <w:numPr>
          <w:ilvl w:val="0"/>
          <w:numId w:val="0"/>
        </w:numPr>
        <w:tabs>
          <w:tab w:val="left" w:pos="1701"/>
        </w:tabs>
        <w:ind w:left="1134"/>
      </w:pPr>
      <w:r>
        <w:t>104.</w:t>
      </w:r>
      <w:r>
        <w:tab/>
        <w:t>Un service national d</w:t>
      </w:r>
      <w:r w:rsidR="005C01E4">
        <w:t>’</w:t>
      </w:r>
      <w:r>
        <w:t>assistance téléphonique et en ligne d</w:t>
      </w:r>
      <w:r w:rsidR="005C01E4">
        <w:t>’</w:t>
      </w:r>
      <w:r w:rsidR="0013138D">
        <w:t>urgence (1800 RESPECT − 1800 737 </w:t>
      </w:r>
      <w:r>
        <w:t xml:space="preserve">732) destiné aux personnes exposées à des violences sexuelles ou à des actes de violence </w:t>
      </w:r>
      <w:r w:rsidR="0013138D">
        <w:t xml:space="preserve">intrafamiliale </w:t>
      </w:r>
      <w:r>
        <w:t xml:space="preserve">ou </w:t>
      </w:r>
      <w:r w:rsidR="0013138D">
        <w:t>conjugale</w:t>
      </w:r>
      <w:r>
        <w:t>, ou ayant subi de telles violences, a été lancé le 1</w:t>
      </w:r>
      <w:r w:rsidRPr="00FF0DF1">
        <w:rPr>
          <w:vertAlign w:val="superscript"/>
        </w:rPr>
        <w:t>er</w:t>
      </w:r>
      <w:r w:rsidR="006B6681">
        <w:t> </w:t>
      </w:r>
      <w:r>
        <w:t xml:space="preserve">octobre 2010. Il est joignable dans toutes les régions, aussi bien dans les zones urbaines, que dans les zones rurales ou reculées. </w:t>
      </w:r>
      <w:r w:rsidR="0013138D">
        <w:t xml:space="preserve">Outre </w:t>
      </w:r>
      <w:r>
        <w:t xml:space="preserve">une assistance aux victimes </w:t>
      </w:r>
      <w:r w:rsidR="0013138D">
        <w:t>et à leur entourage, 1800 </w:t>
      </w:r>
      <w:r>
        <w:t>RESPECT fournit aux personnels qui travaillent dans des services ou des régions isolés un encadrement et des conseils professionnels.</w:t>
      </w:r>
    </w:p>
    <w:p w:rsidR="0029299A" w:rsidRDefault="0029299A" w:rsidP="002E5764">
      <w:pPr>
        <w:pStyle w:val="ParNoG"/>
        <w:numPr>
          <w:ilvl w:val="0"/>
          <w:numId w:val="0"/>
        </w:numPr>
        <w:tabs>
          <w:tab w:val="left" w:pos="1701"/>
        </w:tabs>
        <w:ind w:left="1134"/>
      </w:pPr>
      <w:r>
        <w:t>105.</w:t>
      </w:r>
      <w:r>
        <w:tab/>
        <w:t>En Australie, les appels vers les numéros en «1800» effectués depuis un téléphone fixe sont gratuits. En revanche, les appels effectués depuis des téléphones portables peuvent être facturés selon l</w:t>
      </w:r>
      <w:r w:rsidR="005C01E4">
        <w:t>’</w:t>
      </w:r>
      <w:r>
        <w:t xml:space="preserve">opérateur utilisé. Le Gouvernement a proposé de modifier le </w:t>
      </w:r>
      <w:r w:rsidRPr="00991550">
        <w:t>plan de numérotage</w:t>
      </w:r>
      <w:r w:rsidR="002656F0">
        <w:t xml:space="preserve"> </w:t>
      </w:r>
      <w:r>
        <w:t>australien de sorte que les appels vers le 180</w:t>
      </w:r>
      <w:r w:rsidR="006B6681">
        <w:t>0 </w:t>
      </w:r>
      <w:r>
        <w:t>RESPECT et les autres numéros en «1800» effectués depuis des téléphones portables soient gratuits. Ces modifications</w:t>
      </w:r>
      <w:r w:rsidR="0013138D">
        <w:t>, qui</w:t>
      </w:r>
      <w:r>
        <w:t xml:space="preserve"> prendront pleinement effet en 2015, permettront aux habitants des collec</w:t>
      </w:r>
      <w:r w:rsidR="006B6681">
        <w:t>tivités rurales et régionales − </w:t>
      </w:r>
      <w:r>
        <w:t xml:space="preserve">où le téléphone portable est souvent </w:t>
      </w:r>
      <w:r w:rsidR="006B6681">
        <w:t>le seul moyen de communication −</w:t>
      </w:r>
      <w:r>
        <w:t xml:space="preserve"> de bénéficier d</w:t>
      </w:r>
      <w:r w:rsidR="005C01E4">
        <w:t>’</w:t>
      </w:r>
      <w:r>
        <w:t>un accès équitable à ces services téléphoniques essentiels.</w:t>
      </w:r>
    </w:p>
    <w:p w:rsidR="0029299A" w:rsidRDefault="0029299A" w:rsidP="006B6681">
      <w:pPr>
        <w:pStyle w:val="ParNoG"/>
        <w:keepLines/>
        <w:numPr>
          <w:ilvl w:val="0"/>
          <w:numId w:val="0"/>
        </w:numPr>
        <w:tabs>
          <w:tab w:val="left" w:pos="1701"/>
        </w:tabs>
        <w:ind w:left="1134"/>
      </w:pPr>
      <w:r>
        <w:t>106.</w:t>
      </w:r>
      <w:r>
        <w:tab/>
        <w:t>Le Programme du Gouvernement concernant le renforcement de la sécurité au sein des familles autochtones vise à remédier à l</w:t>
      </w:r>
      <w:r w:rsidR="005C01E4">
        <w:t>’</w:t>
      </w:r>
      <w:r>
        <w:t xml:space="preserve">incidence élevée de la violence dans </w:t>
      </w:r>
      <w:r w:rsidR="0013138D">
        <w:t>ces familles</w:t>
      </w:r>
      <w:r>
        <w:t>. Il finance des initiatives novatrices au sein des communautés autochtones, axées sur des domaines d</w:t>
      </w:r>
      <w:r w:rsidR="005C01E4">
        <w:t>’</w:t>
      </w:r>
      <w:r>
        <w:t>action prioritaires, parmi lesquels la lutte contre l</w:t>
      </w:r>
      <w:r w:rsidR="005C01E4">
        <w:t>’</w:t>
      </w:r>
      <w:r>
        <w:t>alcoolisme, l</w:t>
      </w:r>
      <w:r w:rsidR="005C01E4">
        <w:t>’</w:t>
      </w:r>
      <w:r>
        <w:t>amélioration de la protection policière, le renforcement de la condamnation sociale de la violence et la coordination des services d</w:t>
      </w:r>
      <w:r w:rsidR="005C01E4">
        <w:t>’</w:t>
      </w:r>
      <w:r>
        <w:t xml:space="preserve">aide aux </w:t>
      </w:r>
      <w:r w:rsidRPr="00CF5269">
        <w:t>familles touchées par la violence</w:t>
      </w:r>
      <w:r>
        <w:t xml:space="preserve">. Le Service juridique de prévention de la violence dans la famille </w:t>
      </w:r>
      <w:r w:rsidRPr="00991550">
        <w:t>du Victoria</w:t>
      </w:r>
      <w:r w:rsidR="002656F0">
        <w:t xml:space="preserve"> </w:t>
      </w:r>
      <w:r>
        <w:t xml:space="preserve">a financé la mission effectuée en Australie en avril 2012 par la </w:t>
      </w:r>
      <w:r w:rsidRPr="00991550">
        <w:t>Rapporteuse spéciale des Nations Unies sur la violence contre les femmes</w:t>
      </w:r>
      <w:r w:rsidR="00AE3429">
        <w:t>.</w:t>
      </w:r>
    </w:p>
    <w:p w:rsidR="0029299A" w:rsidRPr="005B0342" w:rsidRDefault="00F7576E" w:rsidP="00F7576E">
      <w:pPr>
        <w:pStyle w:val="H23G"/>
      </w:pPr>
      <w:r>
        <w:tab/>
      </w:r>
      <w:r>
        <w:tab/>
      </w:r>
      <w:r w:rsidR="0029299A">
        <w:t>Réponse</w:t>
      </w:r>
      <w:r w:rsidR="0063062A">
        <w:t>s</w:t>
      </w:r>
      <w:r w:rsidR="0029299A">
        <w:t xml:space="preserve"> aux qu</w:t>
      </w:r>
      <w:r w:rsidR="00663D78">
        <w:t>estions soulevées au paragraphe </w:t>
      </w:r>
      <w:r w:rsidR="0029299A">
        <w:t>14 de la liste des points à traiter</w:t>
      </w:r>
    </w:p>
    <w:p w:rsidR="0029299A" w:rsidRDefault="0029299A" w:rsidP="00663D78">
      <w:pPr>
        <w:pStyle w:val="ParNoG"/>
        <w:numPr>
          <w:ilvl w:val="0"/>
          <w:numId w:val="0"/>
        </w:numPr>
        <w:tabs>
          <w:tab w:val="left" w:pos="1701"/>
        </w:tabs>
        <w:spacing w:line="230" w:lineRule="atLeast"/>
        <w:ind w:left="1134"/>
      </w:pPr>
      <w:r>
        <w:t>107.</w:t>
      </w:r>
      <w:r>
        <w:tab/>
        <w:t xml:space="preserve">Les </w:t>
      </w:r>
      <w:r w:rsidRPr="00991550">
        <w:t>questions soulevées par le Rapporteur spécial et les lois auxquelles il se réfère</w:t>
      </w:r>
      <w:r w:rsidR="002656F0">
        <w:t xml:space="preserve"> </w:t>
      </w:r>
      <w:r>
        <w:t>se rapportent exclusivement aux politiques et aux lois qui ont ou peuvent avoir une incidence sur les personnes en situation de pauvreté ou sans domicile. Le Gouvernement s</w:t>
      </w:r>
      <w:r w:rsidR="005C01E4">
        <w:t>’</w:t>
      </w:r>
      <w:r>
        <w:t>emploie à trouver des solutions, et a à cette fin chargé un ministre fédéral de s</w:t>
      </w:r>
      <w:r w:rsidR="005C01E4">
        <w:t>’</w:t>
      </w:r>
      <w:r>
        <w:t>occuper de la question des sans-abri. Le Gouvernement s</w:t>
      </w:r>
      <w:r w:rsidR="005C01E4">
        <w:t>’</w:t>
      </w:r>
      <w:r>
        <w:t>est engagé à adopter de nouvelles lois pour garantir que les personnes sans domicile bénéficient de services de qualité et d</w:t>
      </w:r>
      <w:r w:rsidR="005C01E4">
        <w:t>’</w:t>
      </w:r>
      <w:r>
        <w:t>une assistance adaptée, et il a alloué près de 5 milliards de dollars supplémentaires à la lutte contre le problème des sans-abri depuis 2008. Il est assisté par le Conseil du Premier Ministre chargé de la question des sans-abri, organe indépendant composé d</w:t>
      </w:r>
      <w:r w:rsidR="005C01E4">
        <w:t>’</w:t>
      </w:r>
      <w:r>
        <w:t>experts</w:t>
      </w:r>
      <w:r w:rsidR="0061105D">
        <w:t>,</w:t>
      </w:r>
      <w:r>
        <w:t xml:space="preserve"> </w:t>
      </w:r>
      <w:r w:rsidR="0061105D">
        <w:t xml:space="preserve">qui </w:t>
      </w:r>
      <w:r>
        <w:t xml:space="preserve">lui donne des conseils stratégiques indépendants </w:t>
      </w:r>
      <w:r w:rsidR="0061105D">
        <w:t xml:space="preserve">sur </w:t>
      </w:r>
      <w:r>
        <w:t xml:space="preserve">la mise en œuvre de son Livre blanc de 2008 </w:t>
      </w:r>
      <w:r w:rsidR="0061105D">
        <w:t xml:space="preserve">consacré aux </w:t>
      </w:r>
      <w:r>
        <w:t>sans-abri «The Road Home». Dans ce document, le Gouvernement reconnaît que les causes du problème sont nombreuses et diverses</w:t>
      </w:r>
      <w:r w:rsidR="0061105D">
        <w:t>, notamment l</w:t>
      </w:r>
      <w:r>
        <w:t xml:space="preserve">a violence </w:t>
      </w:r>
      <w:r w:rsidR="0061105D">
        <w:t>conjugale</w:t>
      </w:r>
      <w:r>
        <w:t>, la pénurie de logements abordables, le chômage, la maladie mentale, l</w:t>
      </w:r>
      <w:r w:rsidR="005C01E4">
        <w:t>’</w:t>
      </w:r>
      <w:r>
        <w:t>éclatement de la cellule familiale, la toxicomanie et l</w:t>
      </w:r>
      <w:r w:rsidR="005C01E4">
        <w:t>’</w:t>
      </w:r>
      <w:r>
        <w:t>alcoolisme</w:t>
      </w:r>
      <w:r w:rsidR="0061105D">
        <w:t xml:space="preserve">. </w:t>
      </w:r>
      <w:r>
        <w:t>L</w:t>
      </w:r>
      <w:r w:rsidR="005C01E4">
        <w:t>’</w:t>
      </w:r>
      <w:r>
        <w:t>objectif ambitieux fixé par le Livre blanc est de réduire de moitié le nombre de sans-abri d</w:t>
      </w:r>
      <w:r w:rsidR="005C01E4">
        <w:t>’</w:t>
      </w:r>
      <w:r>
        <w:t xml:space="preserve">ici </w:t>
      </w:r>
      <w:r w:rsidR="0061105D">
        <w:t xml:space="preserve">à </w:t>
      </w:r>
      <w:r>
        <w:t>2020 et d</w:t>
      </w:r>
      <w:r w:rsidR="005C01E4">
        <w:t>’</w:t>
      </w:r>
      <w:r>
        <w:t xml:space="preserve">assurer une </w:t>
      </w:r>
      <w:r w:rsidRPr="00BD2A12">
        <w:t>aide au logement</w:t>
      </w:r>
      <w:r>
        <w:t xml:space="preserve"> à toutes les personnes sans abri qui en ont besoin.</w:t>
      </w:r>
    </w:p>
    <w:p w:rsidR="0029299A" w:rsidRPr="00663D78" w:rsidRDefault="0029299A" w:rsidP="00663D78">
      <w:pPr>
        <w:pStyle w:val="ParNoG"/>
        <w:numPr>
          <w:ilvl w:val="0"/>
          <w:numId w:val="0"/>
        </w:numPr>
        <w:tabs>
          <w:tab w:val="left" w:pos="1701"/>
        </w:tabs>
        <w:spacing w:line="230" w:lineRule="atLeast"/>
        <w:ind w:left="1134"/>
        <w:rPr>
          <w:spacing w:val="-2"/>
        </w:rPr>
      </w:pPr>
      <w:r w:rsidRPr="00663D78">
        <w:rPr>
          <w:spacing w:val="-2"/>
        </w:rPr>
        <w:t>108.</w:t>
      </w:r>
      <w:r w:rsidRPr="00663D78">
        <w:rPr>
          <w:spacing w:val="-2"/>
        </w:rPr>
        <w:tab/>
        <w:t>Le Livre blanc traite des causes du problème des sans-abri et définit un cadre pour agir en amont afin d</w:t>
      </w:r>
      <w:r w:rsidR="005C01E4">
        <w:rPr>
          <w:spacing w:val="-2"/>
        </w:rPr>
        <w:t>’</w:t>
      </w:r>
      <w:r w:rsidRPr="00663D78">
        <w:rPr>
          <w:spacing w:val="-2"/>
        </w:rPr>
        <w:t xml:space="preserve">éviter que quiconque se retrouve dans cette situation. Entre autres mesures stratégiques, il prévoit un renforcement du soutien apporté aux victimes de la violence </w:t>
      </w:r>
      <w:r w:rsidR="0061105D" w:rsidRPr="00663D78">
        <w:rPr>
          <w:spacing w:val="-2"/>
        </w:rPr>
        <w:t xml:space="preserve">conjugale </w:t>
      </w:r>
      <w:r w:rsidRPr="00663D78">
        <w:rPr>
          <w:spacing w:val="-2"/>
        </w:rPr>
        <w:t xml:space="preserve">pour leur permettre de </w:t>
      </w:r>
      <w:r w:rsidR="0061105D" w:rsidRPr="00663D78">
        <w:rPr>
          <w:spacing w:val="-2"/>
        </w:rPr>
        <w:t xml:space="preserve">rester chez elles </w:t>
      </w:r>
      <w:r w:rsidRPr="00663D78">
        <w:rPr>
          <w:spacing w:val="-2"/>
        </w:rPr>
        <w:t>en toute sécurité, un accroissement du nombre de logements publics et communautaires pour les personnes risquant de se retrouver sans domicile, l</w:t>
      </w:r>
      <w:r w:rsidR="005C01E4">
        <w:rPr>
          <w:spacing w:val="-2"/>
        </w:rPr>
        <w:t>’</w:t>
      </w:r>
      <w:r w:rsidRPr="00663D78">
        <w:rPr>
          <w:spacing w:val="-2"/>
        </w:rPr>
        <w:t>amélioration des services de conseil et d</w:t>
      </w:r>
      <w:r w:rsidR="005C01E4">
        <w:rPr>
          <w:spacing w:val="-2"/>
        </w:rPr>
        <w:t>’</w:t>
      </w:r>
      <w:r w:rsidRPr="00663D78">
        <w:rPr>
          <w:spacing w:val="-2"/>
        </w:rPr>
        <w:t>aide à la location, et la mise en œuvre d</w:t>
      </w:r>
      <w:r w:rsidR="005C01E4">
        <w:rPr>
          <w:spacing w:val="-2"/>
        </w:rPr>
        <w:t>’</w:t>
      </w:r>
      <w:r w:rsidRPr="00663D78">
        <w:rPr>
          <w:spacing w:val="-2"/>
        </w:rPr>
        <w:t>une politique faisant obligation aux autorités compétentes de s</w:t>
      </w:r>
      <w:r w:rsidR="005C01E4">
        <w:rPr>
          <w:spacing w:val="-2"/>
        </w:rPr>
        <w:t>’</w:t>
      </w:r>
      <w:r w:rsidRPr="00663D78">
        <w:rPr>
          <w:spacing w:val="-2"/>
        </w:rPr>
        <w:t>assurer qu</w:t>
      </w:r>
      <w:r w:rsidR="005C01E4">
        <w:rPr>
          <w:spacing w:val="-2"/>
        </w:rPr>
        <w:t>’</w:t>
      </w:r>
      <w:r w:rsidRPr="00663D78">
        <w:rPr>
          <w:spacing w:val="-2"/>
        </w:rPr>
        <w:t>aucun patient hospitalisé ou placé dans un établissement psychiatrique, un centre de désintoxication ou d</w:t>
      </w:r>
      <w:r w:rsidR="005C01E4">
        <w:rPr>
          <w:spacing w:val="-2"/>
        </w:rPr>
        <w:t>’</w:t>
      </w:r>
      <w:r w:rsidRPr="00663D78">
        <w:rPr>
          <w:spacing w:val="-2"/>
        </w:rPr>
        <w:t xml:space="preserve">autres services de santé publics ne se retrouve sans abri à sa sortie. </w:t>
      </w:r>
    </w:p>
    <w:p w:rsidR="0029299A" w:rsidRPr="00663D78" w:rsidRDefault="0029299A" w:rsidP="00663D78">
      <w:pPr>
        <w:pStyle w:val="ParNoG"/>
        <w:numPr>
          <w:ilvl w:val="0"/>
          <w:numId w:val="0"/>
        </w:numPr>
        <w:tabs>
          <w:tab w:val="left" w:pos="1701"/>
        </w:tabs>
        <w:spacing w:line="230" w:lineRule="atLeast"/>
        <w:ind w:left="1134"/>
        <w:rPr>
          <w:spacing w:val="-2"/>
        </w:rPr>
      </w:pPr>
      <w:r w:rsidRPr="00663D78">
        <w:rPr>
          <w:spacing w:val="-2"/>
        </w:rPr>
        <w:t>109.</w:t>
      </w:r>
      <w:r w:rsidRPr="00663D78">
        <w:rPr>
          <w:spacing w:val="-2"/>
        </w:rPr>
        <w:tab/>
        <w:t>Des avancées notables sont également réalisées grâce à l</w:t>
      </w:r>
      <w:r w:rsidR="005C01E4">
        <w:rPr>
          <w:spacing w:val="-2"/>
        </w:rPr>
        <w:t>’</w:t>
      </w:r>
      <w:r w:rsidRPr="00663D78">
        <w:rPr>
          <w:spacing w:val="-2"/>
        </w:rPr>
        <w:t>initiative publique sur les logements sociaux, dotée d</w:t>
      </w:r>
      <w:r w:rsidR="005C01E4">
        <w:rPr>
          <w:spacing w:val="-2"/>
        </w:rPr>
        <w:t>’</w:t>
      </w:r>
      <w:r w:rsidRPr="00663D78">
        <w:rPr>
          <w:spacing w:val="-2"/>
        </w:rPr>
        <w:t>un budget de 5,6 milliards de dollars, dans le cadre de laquelle plus de 19 300 nouveaux logements sociaux seront construits avec le concours d</w:t>
      </w:r>
      <w:r w:rsidR="005C01E4">
        <w:rPr>
          <w:spacing w:val="-2"/>
        </w:rPr>
        <w:t>’</w:t>
      </w:r>
      <w:r w:rsidRPr="00663D78">
        <w:rPr>
          <w:spacing w:val="-2"/>
        </w:rPr>
        <w:t>organismes à but non lucratif. Les autorités sont convenues qu</w:t>
      </w:r>
      <w:r w:rsidR="005C01E4">
        <w:rPr>
          <w:spacing w:val="-2"/>
        </w:rPr>
        <w:t>’</w:t>
      </w:r>
      <w:r w:rsidRPr="00663D78">
        <w:rPr>
          <w:spacing w:val="-2"/>
        </w:rPr>
        <w:t xml:space="preserve">au moins la moitié </w:t>
      </w:r>
      <w:r w:rsidR="0061105D" w:rsidRPr="00663D78">
        <w:rPr>
          <w:spacing w:val="-2"/>
        </w:rPr>
        <w:t xml:space="preserve">des </w:t>
      </w:r>
      <w:r w:rsidRPr="00663D78">
        <w:rPr>
          <w:spacing w:val="-2"/>
        </w:rPr>
        <w:t xml:space="preserve">logements </w:t>
      </w:r>
      <w:r w:rsidR="0061105D" w:rsidRPr="00663D78">
        <w:rPr>
          <w:spacing w:val="-2"/>
        </w:rPr>
        <w:t xml:space="preserve">seraient </w:t>
      </w:r>
      <w:r w:rsidRPr="00663D78">
        <w:rPr>
          <w:spacing w:val="-2"/>
        </w:rPr>
        <w:t>attribués à des personnes sans abri ou qui risquent de le de</w:t>
      </w:r>
      <w:r w:rsidR="0061105D" w:rsidRPr="00663D78">
        <w:rPr>
          <w:spacing w:val="-2"/>
        </w:rPr>
        <w:t>venir. En outre, environ 80 000 </w:t>
      </w:r>
      <w:r w:rsidRPr="00663D78">
        <w:rPr>
          <w:spacing w:val="-2"/>
        </w:rPr>
        <w:t>logements existants font actuellement l</w:t>
      </w:r>
      <w:r w:rsidR="005C01E4">
        <w:rPr>
          <w:spacing w:val="-2"/>
        </w:rPr>
        <w:t>’</w:t>
      </w:r>
      <w:r w:rsidRPr="00663D78">
        <w:rPr>
          <w:spacing w:val="-2"/>
        </w:rPr>
        <w:t>objet de travaux de rénovation et d</w:t>
      </w:r>
      <w:r w:rsidR="005C01E4">
        <w:rPr>
          <w:spacing w:val="-2"/>
        </w:rPr>
        <w:t>’</w:t>
      </w:r>
      <w:r w:rsidRPr="00663D78">
        <w:rPr>
          <w:spacing w:val="-2"/>
        </w:rPr>
        <w:t>entretien, dont 12 000 auraient sans cela été inhabitables. Ces investissements dans le logement sont au cœur de l</w:t>
      </w:r>
      <w:r w:rsidR="005C01E4">
        <w:rPr>
          <w:spacing w:val="-2"/>
        </w:rPr>
        <w:t>’</w:t>
      </w:r>
      <w:r w:rsidRPr="00663D78">
        <w:rPr>
          <w:spacing w:val="-2"/>
        </w:rPr>
        <w:t>engagement du Gouvernement en faveur de la réalisation progressive du droit à un logement convenable pour tous les Australiens.</w:t>
      </w:r>
      <w:r w:rsidR="002656F0" w:rsidRPr="00663D78">
        <w:rPr>
          <w:spacing w:val="-2"/>
        </w:rPr>
        <w:t xml:space="preserve"> </w:t>
      </w:r>
    </w:p>
    <w:p w:rsidR="0029299A" w:rsidRDefault="0029299A" w:rsidP="00663D78">
      <w:pPr>
        <w:pStyle w:val="ParNoG"/>
        <w:numPr>
          <w:ilvl w:val="0"/>
          <w:numId w:val="0"/>
        </w:numPr>
        <w:tabs>
          <w:tab w:val="left" w:pos="1701"/>
        </w:tabs>
        <w:spacing w:line="230" w:lineRule="atLeast"/>
        <w:ind w:left="1134"/>
      </w:pPr>
      <w:r>
        <w:t>110.</w:t>
      </w:r>
      <w:r>
        <w:tab/>
        <w:t xml:space="preserve">Le Gouvernement travaille également avec les </w:t>
      </w:r>
      <w:r w:rsidR="001D5665">
        <w:t>g</w:t>
      </w:r>
      <w:r w:rsidRPr="00991550">
        <w:t xml:space="preserve">ouvernements des États et </w:t>
      </w:r>
      <w:r w:rsidR="001D5665">
        <w:t xml:space="preserve">des </w:t>
      </w:r>
      <w:r w:rsidRPr="00991550">
        <w:t>Territoires</w:t>
      </w:r>
      <w:r>
        <w:t>, les personnes sans abri ou risquant de le devenir et les organisations qui leur prêtent assistance à la mise en place d</w:t>
      </w:r>
      <w:r w:rsidR="005C01E4">
        <w:t>’</w:t>
      </w:r>
      <w:r>
        <w:t>un cadre national qui permettra d</w:t>
      </w:r>
      <w:r w:rsidR="005C01E4">
        <w:t>’</w:t>
      </w:r>
      <w:r>
        <w:t>aider plus efficacement les personnes sans abri en améliorant la qualité et l</w:t>
      </w:r>
      <w:r w:rsidR="005C01E4">
        <w:t>’</w:t>
      </w:r>
      <w:r>
        <w:t>intégration des services qui leur sont proposés. Ce cadre national prévoit également la mise en place d</w:t>
      </w:r>
      <w:r w:rsidR="005C01E4">
        <w:t>’</w:t>
      </w:r>
      <w:r>
        <w:t>un ensemble cohérent de mécanismes à l</w:t>
      </w:r>
      <w:r w:rsidR="005C01E4">
        <w:t>’</w:t>
      </w:r>
      <w:r>
        <w:t>échelle nationale pour permettre aux personnes sans abri de déposer des plaintes officielles au sujet des services fournis.</w:t>
      </w:r>
    </w:p>
    <w:p w:rsidR="0029299A" w:rsidRDefault="0029299A" w:rsidP="00663D78">
      <w:pPr>
        <w:pStyle w:val="ParNoG"/>
        <w:numPr>
          <w:ilvl w:val="0"/>
          <w:numId w:val="0"/>
        </w:numPr>
        <w:tabs>
          <w:tab w:val="left" w:pos="1701"/>
        </w:tabs>
        <w:spacing w:line="230" w:lineRule="atLeast"/>
        <w:ind w:left="1134"/>
      </w:pPr>
      <w:r>
        <w:t>111.</w:t>
      </w:r>
      <w:r>
        <w:tab/>
        <w:t>La stratégie «Stronger Futures in the Northern Territory» illustre la volonté du Gouvernement australien d</w:t>
      </w:r>
      <w:r w:rsidR="005C01E4">
        <w:t>’</w:t>
      </w:r>
      <w:r>
        <w:t>offrir aux aborigènes du Territoire du Nord un avenir meilleur où tous pourront mener une vie autonome et où les communautés, les familles et les enfants aborigènes pourront vivre en sécurité et en bonne santé. Au titre de cette stratégie, le Gouvernement s</w:t>
      </w:r>
      <w:r w:rsidR="005C01E4">
        <w:t>’</w:t>
      </w:r>
      <w:r>
        <w:t>est engagé à investir, sur une période de dix ans, 3,4 milliards de dollars pour améliorer la situation des aborigènes du Territoire du Nord, dont beaucoup sont encore en butte à de profondes inégalités. Ce financement s</w:t>
      </w:r>
      <w:r w:rsidR="005C01E4">
        <w:t>’</w:t>
      </w:r>
      <w:r>
        <w:t>ajoute aux fonds importants que le Gouvernement consacre déjà à l</w:t>
      </w:r>
      <w:r w:rsidR="005C01E4">
        <w:t>’</w:t>
      </w:r>
      <w:r>
        <w:t xml:space="preserve">amélioration des conditions de vie des aborigènes. La stratégie «Stronger Futures» prévoit aussi des mesures de lutte contre la consommation </w:t>
      </w:r>
      <w:r w:rsidR="00765B6D">
        <w:t>excessive</w:t>
      </w:r>
      <w:r>
        <w:t xml:space="preserve"> d</w:t>
      </w:r>
      <w:r w:rsidR="005C01E4">
        <w:t>’</w:t>
      </w:r>
      <w:r>
        <w:t>alcool, et le f</w:t>
      </w:r>
      <w:r w:rsidR="00663D78">
        <w:t>inancement du recrutement de 60 </w:t>
      </w:r>
      <w:r>
        <w:t>poli</w:t>
      </w:r>
      <w:r w:rsidR="00663D78">
        <w:t>ciers supplémentaires et de 200 </w:t>
      </w:r>
      <w:r>
        <w:t xml:space="preserve">nouveaux enseignants dans les </w:t>
      </w:r>
      <w:r w:rsidR="00765B6D">
        <w:t xml:space="preserve">communautés </w:t>
      </w:r>
      <w:r>
        <w:t xml:space="preserve">reculées. </w:t>
      </w:r>
    </w:p>
    <w:p w:rsidR="0029299A" w:rsidRPr="00B501B0" w:rsidRDefault="00F7576E" w:rsidP="00F7576E">
      <w:pPr>
        <w:pStyle w:val="H1G"/>
      </w:pPr>
      <w:r>
        <w:tab/>
      </w:r>
      <w:r>
        <w:tab/>
      </w:r>
      <w:r w:rsidR="0029299A" w:rsidRPr="00B501B0">
        <w:t>Article 3</w:t>
      </w:r>
    </w:p>
    <w:p w:rsidR="0029299A" w:rsidRPr="00B501B0" w:rsidRDefault="00F7576E" w:rsidP="00F7576E">
      <w:pPr>
        <w:pStyle w:val="H23G"/>
      </w:pPr>
      <w:r>
        <w:tab/>
      </w:r>
      <w:r>
        <w:tab/>
      </w:r>
      <w:r w:rsidR="0029299A">
        <w:t>Réponse</w:t>
      </w:r>
      <w:r w:rsidR="0063062A">
        <w:t>s</w:t>
      </w:r>
      <w:r w:rsidR="0029299A">
        <w:t xml:space="preserve"> aux qu</w:t>
      </w:r>
      <w:r w:rsidR="00663D78">
        <w:t>estions soulevées au paragraphe </w:t>
      </w:r>
      <w:r w:rsidR="0029299A" w:rsidRPr="00B501B0">
        <w:t xml:space="preserve">15 </w:t>
      </w:r>
      <w:r w:rsidR="0029299A">
        <w:t xml:space="preserve">de la </w:t>
      </w:r>
      <w:r w:rsidR="0029299A" w:rsidRPr="00B501B0">
        <w:t>list</w:t>
      </w:r>
      <w:r w:rsidR="0029299A">
        <w:t>e</w:t>
      </w:r>
      <w:r w:rsidR="0029299A" w:rsidRPr="00B501B0">
        <w:t xml:space="preserve"> </w:t>
      </w:r>
      <w:r w:rsidR="0029299A">
        <w:t>des points à traiter</w:t>
      </w:r>
    </w:p>
    <w:p w:rsidR="0029299A" w:rsidRDefault="0029299A" w:rsidP="00663D78">
      <w:pPr>
        <w:pStyle w:val="ParNoG"/>
        <w:numPr>
          <w:ilvl w:val="0"/>
          <w:numId w:val="0"/>
        </w:numPr>
        <w:tabs>
          <w:tab w:val="left" w:pos="1701"/>
        </w:tabs>
        <w:spacing w:line="230" w:lineRule="atLeast"/>
        <w:ind w:left="1134"/>
      </w:pPr>
      <w:r>
        <w:t>112.</w:t>
      </w:r>
      <w:r>
        <w:tab/>
        <w:t xml:space="preserve">La loi de 2011 </w:t>
      </w:r>
      <w:r w:rsidRPr="00991550">
        <w:t>portant modification de la loi de 1958 sur les migrations (protection complémentaire)</w:t>
      </w:r>
      <w:r w:rsidR="00786832">
        <w:t xml:space="preserve"> </w:t>
      </w:r>
      <w:r w:rsidR="00663D78">
        <w:t>a pris effet le 24 </w:t>
      </w:r>
      <w:r>
        <w:t>mars 2012.</w:t>
      </w:r>
    </w:p>
    <w:p w:rsidR="0029299A" w:rsidRDefault="0029299A" w:rsidP="00663D78">
      <w:pPr>
        <w:pStyle w:val="ParNoG"/>
        <w:numPr>
          <w:ilvl w:val="0"/>
          <w:numId w:val="0"/>
        </w:numPr>
        <w:tabs>
          <w:tab w:val="left" w:pos="1701"/>
        </w:tabs>
        <w:spacing w:line="230" w:lineRule="atLeast"/>
        <w:ind w:left="1134"/>
      </w:pPr>
      <w:r>
        <w:t>113.</w:t>
      </w:r>
      <w:r>
        <w:tab/>
        <w:t>L</w:t>
      </w:r>
      <w:r w:rsidR="005C01E4">
        <w:t>’</w:t>
      </w:r>
      <w:r>
        <w:t>examen des demandes de protection complémentaire a en conséquence été intégré à la procédure existante d</w:t>
      </w:r>
      <w:r w:rsidR="005C01E4">
        <w:t>’</w:t>
      </w:r>
      <w:r>
        <w:t xml:space="preserve">évaluation initiale </w:t>
      </w:r>
      <w:r w:rsidR="00765B6D">
        <w:t xml:space="preserve">des </w:t>
      </w:r>
      <w:r>
        <w:t>besoin</w:t>
      </w:r>
      <w:r w:rsidR="00765B6D">
        <w:t>s</w:t>
      </w:r>
      <w:r>
        <w:t xml:space="preserve"> de protection. </w:t>
      </w:r>
      <w:r w:rsidR="00765B6D">
        <w:t xml:space="preserve">Ces derniers sont </w:t>
      </w:r>
      <w:r>
        <w:t>donc désormais évalué</w:t>
      </w:r>
      <w:r w:rsidR="00765B6D">
        <w:t>s</w:t>
      </w:r>
      <w:r>
        <w:t xml:space="preserve"> à la lumière de la </w:t>
      </w:r>
      <w:r w:rsidRPr="00991550">
        <w:t>Convention relative au statut des réfugiés</w:t>
      </w:r>
      <w:r w:rsidR="002656F0">
        <w:t xml:space="preserve"> </w:t>
      </w:r>
      <w:r>
        <w:t>et des critères applicables à la protection complémentaire dans le cadre d</w:t>
      </w:r>
      <w:r w:rsidR="005C01E4">
        <w:t>’</w:t>
      </w:r>
      <w:r>
        <w:t>une seule et même procédure. L</w:t>
      </w:r>
      <w:r w:rsidR="005C01E4">
        <w:t>’</w:t>
      </w:r>
      <w:r>
        <w:t>examen des demandes qui relèvent des obligations de l</w:t>
      </w:r>
      <w:r w:rsidR="005C01E4">
        <w:t>’</w:t>
      </w:r>
      <w:r>
        <w:t>Australie au regard du principe de non-refoulement est par conséquent régi par la loi et n</w:t>
      </w:r>
      <w:r w:rsidR="005C01E4">
        <w:t>’</w:t>
      </w:r>
      <w:r>
        <w:t xml:space="preserve">est plus laissé à la discrétion du Ministre. </w:t>
      </w:r>
    </w:p>
    <w:p w:rsidR="0029299A" w:rsidRDefault="0029299A" w:rsidP="00663D78">
      <w:pPr>
        <w:pStyle w:val="ParNoG"/>
        <w:numPr>
          <w:ilvl w:val="0"/>
          <w:numId w:val="0"/>
        </w:numPr>
        <w:tabs>
          <w:tab w:val="left" w:pos="1701"/>
        </w:tabs>
        <w:spacing w:line="230" w:lineRule="atLeast"/>
        <w:ind w:left="1134"/>
      </w:pPr>
      <w:r w:rsidRPr="001D6E2C">
        <w:t>114.</w:t>
      </w:r>
      <w:r w:rsidRPr="001D6E2C">
        <w:tab/>
        <w:t>L</w:t>
      </w:r>
      <w:r w:rsidR="005C01E4">
        <w:t>’</w:t>
      </w:r>
      <w:r w:rsidRPr="001D6E2C">
        <w:t xml:space="preserve">intégration de </w:t>
      </w:r>
      <w:r>
        <w:t>l</w:t>
      </w:r>
      <w:r w:rsidR="005C01E4">
        <w:t>’</w:t>
      </w:r>
      <w:r>
        <w:t>examen des demandes de</w:t>
      </w:r>
      <w:r w:rsidRPr="001D6E2C">
        <w:t xml:space="preserve"> protection complémentaire dans la procédure d</w:t>
      </w:r>
      <w:r w:rsidR="005C01E4">
        <w:t>’</w:t>
      </w:r>
      <w:r>
        <w:t>évaluation</w:t>
      </w:r>
      <w:r w:rsidRPr="001D6E2C">
        <w:t xml:space="preserve"> in</w:t>
      </w:r>
      <w:r>
        <w:t>i</w:t>
      </w:r>
      <w:r w:rsidRPr="001D6E2C">
        <w:t>tial</w:t>
      </w:r>
      <w:r>
        <w:t>e</w:t>
      </w:r>
      <w:r w:rsidRPr="001D6E2C">
        <w:t xml:space="preserve"> </w:t>
      </w:r>
      <w:r>
        <w:t>illustre l</w:t>
      </w:r>
      <w:r w:rsidR="005C01E4">
        <w:t>’</w:t>
      </w:r>
      <w:r>
        <w:t>engagement pris de longue date par le Gouvernement de protéger les personnes exposées aux formes de violation des droits de l</w:t>
      </w:r>
      <w:r w:rsidR="005C01E4">
        <w:t>’</w:t>
      </w:r>
      <w:r>
        <w:t xml:space="preserve">homme les plus graves. Nul étranger ne peut être renvoyé dans un pays où le Ministre a des motifs sérieux de croire que le renvoi aurait pour conséquence </w:t>
      </w:r>
      <w:r w:rsidR="00765B6D">
        <w:t>inévitable</w:t>
      </w:r>
      <w:r>
        <w:t xml:space="preserve"> et prévisible d</w:t>
      </w:r>
      <w:r w:rsidR="005C01E4">
        <w:t>’</w:t>
      </w:r>
      <w:r>
        <w:t>exposer l</w:t>
      </w:r>
      <w:r w:rsidR="005C01E4">
        <w:t>’</w:t>
      </w:r>
      <w:r>
        <w:t>intéressé à un risque réel de subir un préjudice grave.</w:t>
      </w:r>
    </w:p>
    <w:p w:rsidR="0029299A" w:rsidRPr="00663D78" w:rsidRDefault="0029299A" w:rsidP="00663D78">
      <w:pPr>
        <w:pStyle w:val="ParNoG"/>
        <w:numPr>
          <w:ilvl w:val="0"/>
          <w:numId w:val="0"/>
        </w:numPr>
        <w:tabs>
          <w:tab w:val="left" w:pos="1701"/>
        </w:tabs>
        <w:spacing w:line="230" w:lineRule="atLeast"/>
        <w:ind w:left="1134"/>
        <w:rPr>
          <w:spacing w:val="-2"/>
        </w:rPr>
      </w:pPr>
      <w:r w:rsidRPr="00663D78">
        <w:rPr>
          <w:spacing w:val="-2"/>
        </w:rPr>
        <w:t>115.</w:t>
      </w:r>
      <w:r w:rsidRPr="00663D78">
        <w:rPr>
          <w:spacing w:val="-2"/>
        </w:rPr>
        <w:tab/>
        <w:t>Les requérants (et les membres de leur famille visés par la même demande) dont il est établi qu</w:t>
      </w:r>
      <w:r w:rsidR="005C01E4">
        <w:rPr>
          <w:spacing w:val="-2"/>
        </w:rPr>
        <w:t>’</w:t>
      </w:r>
      <w:r w:rsidRPr="00663D78">
        <w:rPr>
          <w:spacing w:val="-2"/>
        </w:rPr>
        <w:t>ils remplissent les critères requis pour bénéficier d</w:t>
      </w:r>
      <w:r w:rsidR="005C01E4">
        <w:rPr>
          <w:spacing w:val="-2"/>
        </w:rPr>
        <w:t>’</w:t>
      </w:r>
      <w:r w:rsidRPr="00663D78">
        <w:rPr>
          <w:spacing w:val="-2"/>
        </w:rPr>
        <w:t>une protection complémentaire ainsi que d</w:t>
      </w:r>
      <w:r w:rsidR="005C01E4">
        <w:rPr>
          <w:spacing w:val="-2"/>
        </w:rPr>
        <w:t>’</w:t>
      </w:r>
      <w:r w:rsidRPr="00663D78">
        <w:rPr>
          <w:spacing w:val="-2"/>
        </w:rPr>
        <w:t>autres conditions pertinentes obtiennent le même visa qu</w:t>
      </w:r>
      <w:r w:rsidR="005C01E4">
        <w:rPr>
          <w:spacing w:val="-2"/>
        </w:rPr>
        <w:t>’</w:t>
      </w:r>
      <w:r w:rsidRPr="00663D78">
        <w:rPr>
          <w:spacing w:val="-2"/>
        </w:rPr>
        <w:t>une personne à laquelle une protection est due en vertu de la Convention relative au statut des réfugiés. Le Gouvernement a travaillé en étroite collaboration avec des partenaires extérieurs dans le cadre du Groupe consultatif chargé de la protection sur le continent (dont la Commission australienne des droits de l</w:t>
      </w:r>
      <w:r w:rsidR="005C01E4">
        <w:rPr>
          <w:spacing w:val="-2"/>
        </w:rPr>
        <w:t>’</w:t>
      </w:r>
      <w:r w:rsidRPr="00663D78">
        <w:rPr>
          <w:spacing w:val="-2"/>
        </w:rPr>
        <w:t>homme est membre) pour élaborer les critères régissant l</w:t>
      </w:r>
      <w:r w:rsidR="005C01E4">
        <w:rPr>
          <w:spacing w:val="-2"/>
        </w:rPr>
        <w:t>’</w:t>
      </w:r>
      <w:r w:rsidRPr="00663D78">
        <w:rPr>
          <w:spacing w:val="-2"/>
        </w:rPr>
        <w:t>octroi de la protection complémentaire et les intégrer à la procédure existante d</w:t>
      </w:r>
      <w:r w:rsidR="005C01E4">
        <w:rPr>
          <w:spacing w:val="-2"/>
        </w:rPr>
        <w:t>’</w:t>
      </w:r>
      <w:r w:rsidR="00765B6D" w:rsidRPr="00663D78">
        <w:rPr>
          <w:spacing w:val="-2"/>
        </w:rPr>
        <w:t>évaluation initiale</w:t>
      </w:r>
      <w:r w:rsidRPr="00663D78">
        <w:rPr>
          <w:spacing w:val="-2"/>
        </w:rPr>
        <w:t>. La collaboration avec le Groupe consultatif a porté notamment sur l</w:t>
      </w:r>
      <w:r w:rsidR="005C01E4">
        <w:rPr>
          <w:spacing w:val="-2"/>
        </w:rPr>
        <w:t>’</w:t>
      </w:r>
      <w:r w:rsidRPr="00663D78">
        <w:rPr>
          <w:spacing w:val="-2"/>
        </w:rPr>
        <w:t>amélioration de l</w:t>
      </w:r>
      <w:r w:rsidR="005C01E4">
        <w:rPr>
          <w:spacing w:val="-2"/>
        </w:rPr>
        <w:t>’</w:t>
      </w:r>
      <w:r w:rsidRPr="00663D78">
        <w:rPr>
          <w:spacing w:val="-2"/>
        </w:rPr>
        <w:t>information des usagers et des agents des services de l</w:t>
      </w:r>
      <w:r w:rsidR="005C01E4">
        <w:rPr>
          <w:spacing w:val="-2"/>
        </w:rPr>
        <w:t>’</w:t>
      </w:r>
      <w:r w:rsidRPr="00663D78">
        <w:rPr>
          <w:spacing w:val="-2"/>
        </w:rPr>
        <w:t xml:space="preserve">immigration et la définition des principales composantes de la formation devant être suivie par les décideurs et les agents. </w:t>
      </w:r>
    </w:p>
    <w:p w:rsidR="0029299A" w:rsidRPr="005D2D12" w:rsidRDefault="00F7576E" w:rsidP="00F7576E">
      <w:pPr>
        <w:pStyle w:val="H23G"/>
      </w:pPr>
      <w:r>
        <w:tab/>
      </w:r>
      <w:r>
        <w:tab/>
      </w:r>
      <w:r w:rsidR="0029299A">
        <w:t>Réponse</w:t>
      </w:r>
      <w:r w:rsidR="0063062A">
        <w:t>s</w:t>
      </w:r>
      <w:r w:rsidR="0029299A">
        <w:t xml:space="preserve"> aux qu</w:t>
      </w:r>
      <w:r w:rsidR="00663D78">
        <w:t>estions soulevées au paragraphe </w:t>
      </w:r>
      <w:r w:rsidR="0029299A">
        <w:t>16 de la liste des points à traiter</w:t>
      </w:r>
    </w:p>
    <w:p w:rsidR="0029299A" w:rsidRDefault="00407523" w:rsidP="00663D78">
      <w:pPr>
        <w:pStyle w:val="ParNoG"/>
        <w:numPr>
          <w:ilvl w:val="0"/>
          <w:numId w:val="0"/>
        </w:numPr>
        <w:tabs>
          <w:tab w:val="left" w:pos="1701"/>
        </w:tabs>
        <w:spacing w:line="230" w:lineRule="atLeast"/>
        <w:ind w:left="1134"/>
      </w:pPr>
      <w:r>
        <w:t>116.</w:t>
      </w:r>
      <w:r>
        <w:tab/>
        <w:t>Le 24 </w:t>
      </w:r>
      <w:r w:rsidR="0029299A">
        <w:t>mars 2012, le Gouvernement a instauré une procédure officielle unique d</w:t>
      </w:r>
      <w:r w:rsidR="005C01E4">
        <w:t>’</w:t>
      </w:r>
      <w:r w:rsidR="0029299A">
        <w:t xml:space="preserve">évaluation </w:t>
      </w:r>
      <w:r>
        <w:t xml:space="preserve">des </w:t>
      </w:r>
      <w:r w:rsidR="0029299A">
        <w:t>besoin</w:t>
      </w:r>
      <w:r>
        <w:t>s</w:t>
      </w:r>
      <w:r w:rsidR="0029299A">
        <w:t xml:space="preserve"> de protection applicable à la fois aux personnes en situation irrégulière arrivées </w:t>
      </w:r>
      <w:r>
        <w:t xml:space="preserve">par voie de mer </w:t>
      </w:r>
      <w:r w:rsidR="0029299A">
        <w:t>dans un</w:t>
      </w:r>
      <w:r>
        <w:t>e</w:t>
      </w:r>
      <w:r w:rsidR="0029299A">
        <w:t xml:space="preserve"> </w:t>
      </w:r>
      <w:r>
        <w:t xml:space="preserve">zone </w:t>
      </w:r>
      <w:r w:rsidR="0029299A" w:rsidRPr="00991550">
        <w:t>exclu</w:t>
      </w:r>
      <w:r>
        <w:t>e</w:t>
      </w:r>
      <w:r w:rsidR="0029299A" w:rsidRPr="00991550">
        <w:t xml:space="preserve"> de la zone d</w:t>
      </w:r>
      <w:r w:rsidR="005C01E4">
        <w:t>’</w:t>
      </w:r>
      <w:r w:rsidR="0029299A" w:rsidRPr="00991550">
        <w:t xml:space="preserve">immigration </w:t>
      </w:r>
      <w:r w:rsidR="0029299A">
        <w:t xml:space="preserve">et à celles qui arrivent en Australie par avion. Le cadre régissant </w:t>
      </w:r>
      <w:r>
        <w:t xml:space="preserve">cette </w:t>
      </w:r>
      <w:r w:rsidR="0029299A">
        <w:t>procédure unique assure également aux demandeurs d</w:t>
      </w:r>
      <w:r w:rsidR="005C01E4">
        <w:t>’</w:t>
      </w:r>
      <w:r w:rsidR="0029299A">
        <w:t xml:space="preserve">asile la possibilité de solliciter le réexamen de leur demande quant au fond auprès du </w:t>
      </w:r>
      <w:r w:rsidR="0029299A" w:rsidRPr="00991550">
        <w:rPr>
          <w:szCs w:val="24"/>
          <w:lang w:val="fr-FR" w:eastAsia="fr-FR"/>
        </w:rPr>
        <w:t>Tribunal de contrôle des décisions concernant les réfugiés</w:t>
      </w:r>
      <w:r w:rsidR="0029299A">
        <w:rPr>
          <w:szCs w:val="24"/>
          <w:lang w:val="fr-FR" w:eastAsia="fr-FR"/>
        </w:rPr>
        <w:t xml:space="preserve">. </w:t>
      </w:r>
      <w:r w:rsidR="0029299A">
        <w:t>Les demandes émanant d</w:t>
      </w:r>
      <w:r w:rsidR="005C01E4">
        <w:t>’</w:t>
      </w:r>
      <w:r w:rsidR="0029299A">
        <w:t xml:space="preserve">immigrés en situation irrégulière </w:t>
      </w:r>
      <w:r>
        <w:t xml:space="preserve">arrivés par voie de mer dans une zone </w:t>
      </w:r>
      <w:r w:rsidR="0029299A">
        <w:t>exclu</w:t>
      </w:r>
      <w:r>
        <w:t>e</w:t>
      </w:r>
      <w:r w:rsidR="0029299A">
        <w:t xml:space="preserve"> de la zone d</w:t>
      </w:r>
      <w:r w:rsidR="005C01E4">
        <w:t>’</w:t>
      </w:r>
      <w:r w:rsidR="0029299A">
        <w:t xml:space="preserve">immigration avant le 24 mars 2012 ont été transférées </w:t>
      </w:r>
      <w:r w:rsidR="0029299A" w:rsidRPr="002F4D79">
        <w:t>dans le système</w:t>
      </w:r>
      <w:r w:rsidR="0029299A">
        <w:t xml:space="preserve"> de la procédure unique compte tenu de l</w:t>
      </w:r>
      <w:r w:rsidR="005C01E4">
        <w:t>’</w:t>
      </w:r>
      <w:r w:rsidR="0029299A">
        <w:t>état d</w:t>
      </w:r>
      <w:r w:rsidR="005C01E4">
        <w:t>’</w:t>
      </w:r>
      <w:r w:rsidR="0029299A">
        <w:t xml:space="preserve">avancement de leur traitement. </w:t>
      </w:r>
    </w:p>
    <w:p w:rsidR="0029299A" w:rsidRDefault="0029299A" w:rsidP="00663D78">
      <w:pPr>
        <w:pStyle w:val="ParNoG"/>
        <w:numPr>
          <w:ilvl w:val="0"/>
          <w:numId w:val="0"/>
        </w:numPr>
        <w:tabs>
          <w:tab w:val="left" w:pos="1701"/>
        </w:tabs>
        <w:spacing w:line="230" w:lineRule="atLeast"/>
        <w:ind w:left="1134"/>
      </w:pPr>
      <w:r>
        <w:t>117.</w:t>
      </w:r>
      <w:r>
        <w:tab/>
        <w:t xml:space="preserve">Le </w:t>
      </w:r>
      <w:r w:rsidRPr="00991550">
        <w:t>Ministre de l</w:t>
      </w:r>
      <w:r w:rsidR="005C01E4">
        <w:t>’</w:t>
      </w:r>
      <w:r w:rsidRPr="00991550">
        <w:t>immigration et de la citoyenneté</w:t>
      </w:r>
      <w:r>
        <w:t xml:space="preserve"> a </w:t>
      </w:r>
      <w:r w:rsidRPr="00991550">
        <w:t xml:space="preserve">mis fin à la suspension du traitement des demandes de visa </w:t>
      </w:r>
      <w:r w:rsidR="00407523">
        <w:t xml:space="preserve">émanant de </w:t>
      </w:r>
      <w:r w:rsidRPr="00991550">
        <w:t>demandeurs d</w:t>
      </w:r>
      <w:r w:rsidR="005C01E4">
        <w:t>’</w:t>
      </w:r>
      <w:r w:rsidRPr="00991550">
        <w:t>asile afghans</w:t>
      </w:r>
      <w:r>
        <w:t xml:space="preserve"> </w:t>
      </w:r>
      <w:r w:rsidR="00407523">
        <w:t>le 30 </w:t>
      </w:r>
      <w:r>
        <w:t>septembre 2010. Tous les demandeurs d</w:t>
      </w:r>
      <w:r w:rsidR="005C01E4">
        <w:t>’</w:t>
      </w:r>
      <w:r>
        <w:t>asile afghans concernés par la suspension ont pu bénéficier des services d</w:t>
      </w:r>
      <w:r w:rsidR="005C01E4">
        <w:t>’</w:t>
      </w:r>
      <w:r>
        <w:t xml:space="preserve">un agent du </w:t>
      </w:r>
      <w:r w:rsidRPr="00991550">
        <w:rPr>
          <w:szCs w:val="24"/>
          <w:lang w:val="fr-FR" w:eastAsia="fr-FR"/>
        </w:rPr>
        <w:t>Programme d</w:t>
      </w:r>
      <w:r w:rsidR="005C01E4">
        <w:rPr>
          <w:szCs w:val="24"/>
          <w:lang w:val="fr-FR" w:eastAsia="fr-FR"/>
        </w:rPr>
        <w:t>’</w:t>
      </w:r>
      <w:r w:rsidRPr="00991550">
        <w:rPr>
          <w:szCs w:val="24"/>
          <w:lang w:val="fr-FR" w:eastAsia="fr-FR"/>
        </w:rPr>
        <w:t>assistance aux demandeurs et de conseils en matière d</w:t>
      </w:r>
      <w:r w:rsidR="005C01E4">
        <w:rPr>
          <w:szCs w:val="24"/>
          <w:lang w:val="fr-FR" w:eastAsia="fr-FR"/>
        </w:rPr>
        <w:t>’</w:t>
      </w:r>
      <w:r w:rsidR="00407523">
        <w:rPr>
          <w:szCs w:val="24"/>
          <w:lang w:val="fr-FR" w:eastAsia="fr-FR"/>
        </w:rPr>
        <w:t>immigration</w:t>
      </w:r>
      <w:r>
        <w:rPr>
          <w:szCs w:val="24"/>
          <w:lang w:val="fr-FR" w:eastAsia="fr-FR"/>
        </w:rPr>
        <w:t xml:space="preserve"> </w:t>
      </w:r>
      <w:r>
        <w:t xml:space="preserve">qui les a aidés à rédiger </w:t>
      </w:r>
      <w:r w:rsidRPr="00631261">
        <w:t xml:space="preserve">leurs </w:t>
      </w:r>
      <w:r>
        <w:t>demandes. Celles-ci ont toutes été examinées au cas par cas, à la lumière de la Convention relative au statut des réfugiés et d</w:t>
      </w:r>
      <w:r w:rsidR="005C01E4">
        <w:t>’</w:t>
      </w:r>
      <w:r>
        <w:t>informations actualisées sur la situation dans leur pays d</w:t>
      </w:r>
      <w:r w:rsidR="005C01E4">
        <w:t>’</w:t>
      </w:r>
      <w:r>
        <w:t>origine.</w:t>
      </w:r>
    </w:p>
    <w:p w:rsidR="0029299A" w:rsidRDefault="0029299A" w:rsidP="00663D78">
      <w:pPr>
        <w:pStyle w:val="ParNoG"/>
        <w:numPr>
          <w:ilvl w:val="0"/>
          <w:numId w:val="0"/>
        </w:numPr>
        <w:tabs>
          <w:tab w:val="left" w:pos="1701"/>
        </w:tabs>
        <w:spacing w:line="230" w:lineRule="atLeast"/>
        <w:ind w:left="1134"/>
      </w:pPr>
      <w:r>
        <w:t>118.</w:t>
      </w:r>
      <w:r>
        <w:tab/>
        <w:t xml:space="preserve">Le Programme </w:t>
      </w:r>
      <w:r w:rsidRPr="0098481F">
        <w:t>d</w:t>
      </w:r>
      <w:r w:rsidR="005C01E4">
        <w:t>’</w:t>
      </w:r>
      <w:r w:rsidRPr="0098481F">
        <w:t>assistance aux demandeurs et de conseils en matière d</w:t>
      </w:r>
      <w:r w:rsidR="005C01E4">
        <w:t>’</w:t>
      </w:r>
      <w:r w:rsidRPr="0098481F">
        <w:t>immigration</w:t>
      </w:r>
      <w:r>
        <w:t xml:space="preserve"> assure une aide professionnelle gratuite aux demandeurs de visa les plus vulnérables, notamment à ceux qui cherchent à obtenir un </w:t>
      </w:r>
      <w:r w:rsidRPr="00157F0A">
        <w:t>visa de protection</w:t>
      </w:r>
      <w:r>
        <w:t>, ainsi qu</w:t>
      </w:r>
      <w:r w:rsidR="005C01E4">
        <w:t>’</w:t>
      </w:r>
      <w:r>
        <w:t>aux immigrés en situation irrégulière venus en Australie par voie de mer pour y demander l</w:t>
      </w:r>
      <w:r w:rsidR="005C01E4">
        <w:t>’</w:t>
      </w:r>
      <w:r>
        <w:t xml:space="preserve">asile. Ce programme facilite les démarches nécessaires à la présentation des demandes de visa et des demandes de protection ainsi que la communication avec le </w:t>
      </w:r>
      <w:r w:rsidRPr="00991550">
        <w:t>Ministère de l</w:t>
      </w:r>
      <w:r w:rsidR="005C01E4">
        <w:t>’</w:t>
      </w:r>
      <w:r w:rsidRPr="00991550">
        <w:t>immigration et de la citoyenneté</w:t>
      </w:r>
      <w:r>
        <w:t xml:space="preserve">, et </w:t>
      </w:r>
      <w:r w:rsidRPr="00630DA2">
        <w:t xml:space="preserve">propose </w:t>
      </w:r>
      <w:r>
        <w:t>des services de conseil concernant des questions complexes liées à l</w:t>
      </w:r>
      <w:r w:rsidR="005C01E4">
        <w:t>’</w:t>
      </w:r>
      <w:r>
        <w:t xml:space="preserve">immigration. </w:t>
      </w:r>
    </w:p>
    <w:p w:rsidR="0029299A" w:rsidRDefault="0029299A" w:rsidP="00663D78">
      <w:pPr>
        <w:pStyle w:val="ParNoG"/>
        <w:numPr>
          <w:ilvl w:val="0"/>
          <w:numId w:val="0"/>
        </w:numPr>
        <w:tabs>
          <w:tab w:val="left" w:pos="1701"/>
        </w:tabs>
        <w:spacing w:line="230" w:lineRule="atLeast"/>
        <w:ind w:left="1134"/>
      </w:pPr>
      <w:r>
        <w:t>119.</w:t>
      </w:r>
      <w:r>
        <w:tab/>
        <w:t>En matière civile, l</w:t>
      </w:r>
      <w:r w:rsidR="005C01E4">
        <w:t>’</w:t>
      </w:r>
      <w:r>
        <w:t xml:space="preserve">une des priorités définies par </w:t>
      </w:r>
      <w:r w:rsidRPr="00991550">
        <w:t>l</w:t>
      </w:r>
      <w:r w:rsidR="005C01E4">
        <w:t>’</w:t>
      </w:r>
      <w:r w:rsidRPr="00991550">
        <w:t>Accord national de partenariat relatif aux services de représentation en justice</w:t>
      </w:r>
      <w:r>
        <w:t>, entré en vigueur le 12</w:t>
      </w:r>
      <w:r w:rsidR="00663D78">
        <w:t> </w:t>
      </w:r>
      <w:r>
        <w:t>juillet 2010, est de garantir, dans les affaires d</w:t>
      </w:r>
      <w:r w:rsidR="005C01E4">
        <w:t>’</w:t>
      </w:r>
      <w:r>
        <w:t xml:space="preserve">immigration, </w:t>
      </w:r>
      <w:r w:rsidRPr="000F0775">
        <w:t>l</w:t>
      </w:r>
      <w:r w:rsidR="005C01E4">
        <w:t>’</w:t>
      </w:r>
      <w:r w:rsidRPr="000F0775">
        <w:t>accès du demandeur</w:t>
      </w:r>
      <w:r>
        <w:t xml:space="preserve"> à l</w:t>
      </w:r>
      <w:r w:rsidR="005C01E4">
        <w:t>’</w:t>
      </w:r>
      <w:r>
        <w:t>assistance d</w:t>
      </w:r>
      <w:r w:rsidR="005C01E4">
        <w:t>’</w:t>
      </w:r>
      <w:r>
        <w:t xml:space="preserve">un avocat lorsque les </w:t>
      </w:r>
      <w:r w:rsidRPr="00605409">
        <w:t>services</w:t>
      </w:r>
      <w:r>
        <w:t xml:space="preserve"> financés par le Ministère de l</w:t>
      </w:r>
      <w:r w:rsidR="005C01E4">
        <w:t>’</w:t>
      </w:r>
      <w:r>
        <w:t>immigration et de la citoyenneté n</w:t>
      </w:r>
      <w:r w:rsidR="005C01E4">
        <w:t>’</w:t>
      </w:r>
      <w:r>
        <w:t>y pourvoient pas. Le Ministère de l</w:t>
      </w:r>
      <w:r w:rsidR="005C01E4">
        <w:t>’</w:t>
      </w:r>
      <w:r>
        <w:t xml:space="preserve">immigration et de la citoyenneté met à la disposition des demandeurs </w:t>
      </w:r>
      <w:r w:rsidR="00407523">
        <w:t xml:space="preserve">placés </w:t>
      </w:r>
      <w:r>
        <w:t>en détention les informations et les moyens nécessaires pour leur permettre de prendre contact avec les commissions d</w:t>
      </w:r>
      <w:r w:rsidR="005C01E4">
        <w:t>’</w:t>
      </w:r>
      <w:r>
        <w:t xml:space="preserve">aide juridictionnelle des États et </w:t>
      </w:r>
      <w:r w:rsidR="0019760F">
        <w:t xml:space="preserve">des </w:t>
      </w:r>
      <w:r>
        <w:t xml:space="preserve">Territoires ou les </w:t>
      </w:r>
      <w:r w:rsidRPr="00991550">
        <w:t>centres d</w:t>
      </w:r>
      <w:r w:rsidR="005C01E4">
        <w:t>’</w:t>
      </w:r>
      <w:r w:rsidR="00407523">
        <w:t>assistance juridique</w:t>
      </w:r>
      <w:r>
        <w:t xml:space="preserve">. Les principes et les critères qui régissent </w:t>
      </w:r>
      <w:r w:rsidRPr="00B7637E">
        <w:t>l</w:t>
      </w:r>
      <w:r w:rsidR="005C01E4">
        <w:t>’</w:t>
      </w:r>
      <w:r w:rsidRPr="00B7637E">
        <w:t>accès à l</w:t>
      </w:r>
      <w:r w:rsidR="005C01E4">
        <w:t>’</w:t>
      </w:r>
      <w:r w:rsidRPr="00B7637E">
        <w:t>aide juridictionnelle</w:t>
      </w:r>
      <w:r>
        <w:t xml:space="preserve"> sont définis par les commissions d</w:t>
      </w:r>
      <w:r w:rsidR="005C01E4">
        <w:t>’</w:t>
      </w:r>
      <w:r>
        <w:t xml:space="preserve">aide juridictionnelle et les </w:t>
      </w:r>
      <w:r w:rsidRPr="00410A9D">
        <w:t xml:space="preserve">centres </w:t>
      </w:r>
      <w:r>
        <w:t>d</w:t>
      </w:r>
      <w:r w:rsidR="005C01E4">
        <w:t>’</w:t>
      </w:r>
      <w:r>
        <w:t>assistance juridique.</w:t>
      </w:r>
    </w:p>
    <w:p w:rsidR="0029299A" w:rsidRDefault="0029299A" w:rsidP="00663D78">
      <w:pPr>
        <w:pStyle w:val="ParNoG"/>
        <w:numPr>
          <w:ilvl w:val="0"/>
          <w:numId w:val="0"/>
        </w:numPr>
        <w:tabs>
          <w:tab w:val="left" w:pos="1701"/>
        </w:tabs>
        <w:spacing w:line="230" w:lineRule="atLeast"/>
        <w:ind w:left="1134"/>
      </w:pPr>
      <w:r>
        <w:t>120.</w:t>
      </w:r>
      <w:r>
        <w:tab/>
        <w:t>En vertu de la procédure unique d</w:t>
      </w:r>
      <w:r w:rsidR="005C01E4">
        <w:t>’</w:t>
      </w:r>
      <w:r>
        <w:t xml:space="preserve">évaluation </w:t>
      </w:r>
      <w:r w:rsidR="00407523">
        <w:t xml:space="preserve">des </w:t>
      </w:r>
      <w:r>
        <w:t>besoin</w:t>
      </w:r>
      <w:r w:rsidR="00407523">
        <w:t>s</w:t>
      </w:r>
      <w:r>
        <w:t xml:space="preserve"> de protection qui a été instaurée le 24 mars 2012, toutes les demandes d</w:t>
      </w:r>
      <w:r w:rsidR="005C01E4">
        <w:t>’</w:t>
      </w:r>
      <w:r>
        <w:t>asile traitées par l</w:t>
      </w:r>
      <w:r w:rsidR="005C01E4">
        <w:t>’</w:t>
      </w:r>
      <w:r>
        <w:t>Australie sont soumises au même processus décisionnel et aux mêmes procédures d</w:t>
      </w:r>
      <w:r w:rsidR="005C01E4">
        <w:t>’</w:t>
      </w:r>
      <w:r>
        <w:t>examen quant au fond et de contrôle juridictionnel, quels que soient les moyens par lesquels leurs auteurs sont arrivés sur le territoire.</w:t>
      </w:r>
    </w:p>
    <w:p w:rsidR="0029299A" w:rsidRDefault="0029299A" w:rsidP="00663D78">
      <w:pPr>
        <w:pStyle w:val="ParNoG"/>
        <w:numPr>
          <w:ilvl w:val="0"/>
          <w:numId w:val="0"/>
        </w:numPr>
        <w:tabs>
          <w:tab w:val="left" w:pos="1701"/>
        </w:tabs>
        <w:spacing w:line="230" w:lineRule="atLeast"/>
        <w:ind w:left="1134"/>
      </w:pPr>
      <w:r>
        <w:t>121.</w:t>
      </w:r>
      <w:r>
        <w:tab/>
        <w:t>Depuis la mise en place d</w:t>
      </w:r>
      <w:r w:rsidR="005C01E4">
        <w:t>’</w:t>
      </w:r>
      <w:r>
        <w:t>un système régional de traitement des demandes, annoncée par le Gouvernement le 1</w:t>
      </w:r>
      <w:r w:rsidR="007015B8">
        <w:t>3 </w:t>
      </w:r>
      <w:r>
        <w:t>août 2012, les cas des personnes arrivées dans le pays à cette date ou ultérieurement doivent être examinés conformément au principe de l</w:t>
      </w:r>
      <w:r w:rsidR="005C01E4">
        <w:t>’</w:t>
      </w:r>
      <w:r>
        <w:t xml:space="preserve">égalité de traitement </w:t>
      </w:r>
      <w:r w:rsidRPr="00991550">
        <w:t>(</w:t>
      </w:r>
      <w:r w:rsidRPr="007015B8">
        <w:t>«no advantage»</w:t>
      </w:r>
      <w:r w:rsidRPr="00991550">
        <w:rPr>
          <w:i/>
        </w:rPr>
        <w:t xml:space="preserve"> principle</w:t>
      </w:r>
      <w:r>
        <w:t>)</w:t>
      </w:r>
      <w:r w:rsidR="007015B8">
        <w:t>,</w:t>
      </w:r>
      <w:r>
        <w:t xml:space="preserve"> ainsi que l</w:t>
      </w:r>
      <w:r w:rsidR="005C01E4">
        <w:t>’</w:t>
      </w:r>
      <w:r>
        <w:t xml:space="preserve">a recommandé </w:t>
      </w:r>
      <w:r w:rsidR="007015B8">
        <w:t>le G</w:t>
      </w:r>
      <w:r w:rsidRPr="00991550">
        <w:t>roupe d</w:t>
      </w:r>
      <w:r w:rsidR="005C01E4">
        <w:t>’</w:t>
      </w:r>
      <w:r w:rsidRPr="00991550">
        <w:t>experts sur l</w:t>
      </w:r>
      <w:r w:rsidR="005C01E4">
        <w:t>’</w:t>
      </w:r>
      <w:r w:rsidRPr="00991550">
        <w:t>asile</w:t>
      </w:r>
      <w:r w:rsidR="00AE3429">
        <w:t>.</w:t>
      </w:r>
      <w:r>
        <w:t xml:space="preserve"> Des dispositions sont actuellement prises pour permettre le traitement, en Australie, des cas de personnes qui, bien qu</w:t>
      </w:r>
      <w:r w:rsidR="005C01E4">
        <w:t>’</w:t>
      </w:r>
      <w:r>
        <w:t>elles soient arrivées dans le pays le 13</w:t>
      </w:r>
      <w:r w:rsidR="00663D78">
        <w:t> </w:t>
      </w:r>
      <w:r>
        <w:t xml:space="preserve">août 2012 ou après cette date, ne sont pas </w:t>
      </w:r>
      <w:r w:rsidRPr="00AC52A8">
        <w:t>transférées vers</w:t>
      </w:r>
      <w:r>
        <w:t xml:space="preserve"> un pays de la région aux fins de l</w:t>
      </w:r>
      <w:r w:rsidR="005C01E4">
        <w:t>’</w:t>
      </w:r>
      <w:r w:rsidR="00663D78">
        <w:t>examen de leur </w:t>
      </w:r>
      <w:r>
        <w:t>dossier.</w:t>
      </w:r>
    </w:p>
    <w:p w:rsidR="0029299A" w:rsidRDefault="0029299A" w:rsidP="00663D78">
      <w:pPr>
        <w:pStyle w:val="ParNoG"/>
        <w:numPr>
          <w:ilvl w:val="0"/>
          <w:numId w:val="0"/>
        </w:numPr>
        <w:tabs>
          <w:tab w:val="left" w:pos="1701"/>
        </w:tabs>
        <w:spacing w:line="230" w:lineRule="atLeast"/>
        <w:ind w:left="1134"/>
      </w:pPr>
      <w:r>
        <w:t>122.</w:t>
      </w:r>
      <w:r>
        <w:tab/>
        <w:t xml:space="preserve">En ce qui concerne </w:t>
      </w:r>
      <w:r w:rsidRPr="009273A1">
        <w:t>les personnes transférées vers un pays de la région</w:t>
      </w:r>
      <w:r>
        <w:t xml:space="preserve"> aux fins du traitement de leur dossier, les délais exacts et la nature précise des procédures qui seront appliquées à Nauru et en Papouasie-Nouvelle-Guinée font actuellement l</w:t>
      </w:r>
      <w:r w:rsidR="005C01E4">
        <w:t>’</w:t>
      </w:r>
      <w:r>
        <w:t>objet de discussions entre l</w:t>
      </w:r>
      <w:r w:rsidR="005C01E4">
        <w:t>’</w:t>
      </w:r>
      <w:r>
        <w:t xml:space="preserve">Australie et les gouvernements </w:t>
      </w:r>
      <w:r w:rsidRPr="006E1C43">
        <w:t>concernés</w:t>
      </w:r>
      <w:r>
        <w:t>.</w:t>
      </w:r>
    </w:p>
    <w:p w:rsidR="0029299A" w:rsidRDefault="007015B8" w:rsidP="00663D78">
      <w:pPr>
        <w:pStyle w:val="ParNoG"/>
        <w:keepNext/>
        <w:numPr>
          <w:ilvl w:val="0"/>
          <w:numId w:val="0"/>
        </w:numPr>
        <w:tabs>
          <w:tab w:val="left" w:pos="1701"/>
        </w:tabs>
        <w:spacing w:line="230" w:lineRule="atLeast"/>
        <w:ind w:left="1134"/>
      </w:pPr>
      <w:r>
        <w:t>123.</w:t>
      </w:r>
      <w:r>
        <w:tab/>
        <w:t>Toutefois, en vertu des m</w:t>
      </w:r>
      <w:r w:rsidR="0029299A">
        <w:t>émorandums d</w:t>
      </w:r>
      <w:r w:rsidR="005C01E4">
        <w:t>’</w:t>
      </w:r>
      <w:r w:rsidR="0029299A">
        <w:t>accord conclu</w:t>
      </w:r>
      <w:r>
        <w:t>s</w:t>
      </w:r>
      <w:r w:rsidR="001D5665">
        <w:t xml:space="preserve"> avec Nauru et la </w:t>
      </w:r>
      <w:proofErr w:type="spellStart"/>
      <w:r w:rsidR="001D5665">
        <w:t>Papouasie</w:t>
      </w:r>
      <w:r w:rsidR="001D5665">
        <w:noBreakHyphen/>
      </w:r>
      <w:r w:rsidR="0029299A">
        <w:t>Nouvelle-Guinée</w:t>
      </w:r>
      <w:proofErr w:type="spellEnd"/>
      <w:r w:rsidR="0029299A">
        <w:t>, l</w:t>
      </w:r>
      <w:r w:rsidR="005C01E4">
        <w:t>’</w:t>
      </w:r>
      <w:r w:rsidR="0029299A">
        <w:t>engagement a été pris de:</w:t>
      </w:r>
    </w:p>
    <w:p w:rsidR="0029299A" w:rsidRDefault="007015B8" w:rsidP="00663D78">
      <w:pPr>
        <w:pStyle w:val="Bullet1G"/>
        <w:spacing w:line="230" w:lineRule="atLeast"/>
      </w:pPr>
      <w:r>
        <w:t>P</w:t>
      </w:r>
      <w:r w:rsidR="0029299A">
        <w:t>rocéder à une évaluation, ou permettre la réalisation d</w:t>
      </w:r>
      <w:r w:rsidR="005C01E4">
        <w:t>’</w:t>
      </w:r>
      <w:r w:rsidR="0029299A">
        <w:t xml:space="preserve">une évaluation, du point de savoir si une </w:t>
      </w:r>
      <w:r w:rsidR="0029299A" w:rsidRPr="00540071">
        <w:t>personne transférée</w:t>
      </w:r>
      <w:r w:rsidR="0029299A">
        <w:t xml:space="preserve"> relève de la définition du terme «réfugié» donnée à l</w:t>
      </w:r>
      <w:r w:rsidR="005C01E4">
        <w:t>’</w:t>
      </w:r>
      <w:r>
        <w:t>article </w:t>
      </w:r>
      <w:r w:rsidR="0029299A">
        <w:t xml:space="preserve">1A de la Convention de 1951 relative au statut des réfugiés, telle que modifiée par le Protocole de 1967 y relatif; </w:t>
      </w:r>
    </w:p>
    <w:p w:rsidR="0029299A" w:rsidRDefault="007015B8" w:rsidP="00663D78">
      <w:pPr>
        <w:pStyle w:val="Bullet1G"/>
        <w:spacing w:line="230" w:lineRule="atLeast"/>
      </w:pPr>
      <w:r>
        <w:t>N</w:t>
      </w:r>
      <w:r w:rsidR="0029299A">
        <w:t xml:space="preserve">e pas envoyer une </w:t>
      </w:r>
      <w:r w:rsidR="0029299A" w:rsidRPr="00540071">
        <w:t>personne transférée</w:t>
      </w:r>
      <w:r w:rsidR="0029299A">
        <w:t xml:space="preserve"> dans un autre pays où elle courrait un risque réel d</w:t>
      </w:r>
      <w:r w:rsidR="005C01E4">
        <w:t>’</w:t>
      </w:r>
      <w:r w:rsidR="0029299A">
        <w:t>être soumise à la torture ou à des peines ou traitements cruels, inhumains ou dégradants, de perdre arbitrairement la vie ou d</w:t>
      </w:r>
      <w:r w:rsidR="005C01E4">
        <w:t>’</w:t>
      </w:r>
      <w:r w:rsidR="0029299A">
        <w:t>être condamnée à mort.</w:t>
      </w:r>
    </w:p>
    <w:p w:rsidR="0029299A" w:rsidRDefault="0029299A" w:rsidP="00663D78">
      <w:pPr>
        <w:pStyle w:val="ParNoG"/>
        <w:numPr>
          <w:ilvl w:val="0"/>
          <w:numId w:val="0"/>
        </w:numPr>
        <w:tabs>
          <w:tab w:val="left" w:pos="1701"/>
        </w:tabs>
        <w:spacing w:line="230" w:lineRule="atLeast"/>
        <w:ind w:left="1134"/>
      </w:pPr>
      <w:r>
        <w:t>124.</w:t>
      </w:r>
      <w:r>
        <w:tab/>
      </w:r>
      <w:r w:rsidRPr="00BE1034">
        <w:t>Le</w:t>
      </w:r>
      <w:r w:rsidR="0020695E">
        <w:t xml:space="preserve"> m</w:t>
      </w:r>
      <w:r>
        <w:t>émorandum d</w:t>
      </w:r>
      <w:r w:rsidR="005C01E4">
        <w:t>’</w:t>
      </w:r>
      <w:r>
        <w:t>accord avec la Papouasie-Nouvelle-Guinée est en cours d</w:t>
      </w:r>
      <w:r w:rsidR="005C01E4">
        <w:t>’</w:t>
      </w:r>
      <w:r>
        <w:t>examen.</w:t>
      </w:r>
    </w:p>
    <w:p w:rsidR="0029299A" w:rsidRDefault="0029299A" w:rsidP="00663D78">
      <w:pPr>
        <w:pStyle w:val="ParNoG"/>
        <w:numPr>
          <w:ilvl w:val="0"/>
          <w:numId w:val="0"/>
        </w:numPr>
        <w:tabs>
          <w:tab w:val="left" w:pos="1701"/>
        </w:tabs>
        <w:spacing w:line="230" w:lineRule="atLeast"/>
        <w:ind w:left="1134"/>
      </w:pPr>
      <w:r>
        <w:t>125.</w:t>
      </w:r>
      <w:r>
        <w:tab/>
        <w:t xml:space="preserve">Nauru et la Papouasie-Nouvelle-Guinée sont toutes deux parties de plein droit à la Convention relative au statut des réfugiés et ont toutes deux déclaré que les procédures de détermination du statut de réfugié </w:t>
      </w:r>
      <w:r w:rsidR="0020695E">
        <w:t xml:space="preserve">seraient </w:t>
      </w:r>
      <w:r>
        <w:t>menées conformément à leur législation nationale. En outre, la procédure actuellement en cours d</w:t>
      </w:r>
      <w:r w:rsidR="005C01E4">
        <w:t>’</w:t>
      </w:r>
      <w:r>
        <w:t>élaboration garantira à tous les demandeurs d</w:t>
      </w:r>
      <w:r w:rsidR="005C01E4">
        <w:t>’</w:t>
      </w:r>
      <w:r>
        <w:t>asile qui seront envoyés dans ces pays la fourniture d</w:t>
      </w:r>
      <w:r w:rsidR="005C01E4">
        <w:t>’</w:t>
      </w:r>
      <w:r>
        <w:t xml:space="preserve">une assistance visant à faciliter leurs démarches et la possibilité, pour ceux auxquels le statut de réfugié aura été refusé </w:t>
      </w:r>
      <w:r w:rsidRPr="00E156A2">
        <w:t>à l</w:t>
      </w:r>
      <w:r w:rsidR="005C01E4">
        <w:t>’</w:t>
      </w:r>
      <w:r w:rsidRPr="00E156A2">
        <w:t>issue de la phase initiale de la procédur</w:t>
      </w:r>
      <w:r>
        <w:t>e, de faire réexaminer leur demande quant au fond. L</w:t>
      </w:r>
      <w:r w:rsidR="005C01E4">
        <w:t>’</w:t>
      </w:r>
      <w:r>
        <w:t xml:space="preserve">Australie assiste les deux pays dans ce processus. </w:t>
      </w:r>
    </w:p>
    <w:p w:rsidR="0029299A" w:rsidRPr="00565607" w:rsidRDefault="00F7576E" w:rsidP="00F7576E">
      <w:pPr>
        <w:pStyle w:val="H23G"/>
      </w:pPr>
      <w:r>
        <w:tab/>
      </w:r>
      <w:r>
        <w:tab/>
      </w:r>
      <w:r w:rsidR="0029299A">
        <w:t>Réponse</w:t>
      </w:r>
      <w:r w:rsidR="0063062A">
        <w:t>s</w:t>
      </w:r>
      <w:r w:rsidR="0029299A">
        <w:t xml:space="preserve"> aux qu</w:t>
      </w:r>
      <w:r w:rsidR="00663D78">
        <w:t>estions soulevées au paragraphe </w:t>
      </w:r>
      <w:r w:rsidR="0029299A">
        <w:t>17 de la liste des points à traiter</w:t>
      </w:r>
    </w:p>
    <w:p w:rsidR="0029299A" w:rsidRDefault="0029299A" w:rsidP="002E5764">
      <w:pPr>
        <w:pStyle w:val="ParNoG"/>
        <w:numPr>
          <w:ilvl w:val="0"/>
          <w:numId w:val="0"/>
        </w:numPr>
        <w:tabs>
          <w:tab w:val="left" w:pos="1701"/>
        </w:tabs>
        <w:ind w:left="1134"/>
      </w:pPr>
      <w:r>
        <w:t>126.</w:t>
      </w:r>
      <w:r>
        <w:tab/>
        <w:t>Entre le 1</w:t>
      </w:r>
      <w:r w:rsidRPr="007313E1">
        <w:rPr>
          <w:vertAlign w:val="superscript"/>
        </w:rPr>
        <w:t>er</w:t>
      </w:r>
      <w:r w:rsidR="0020695E">
        <w:t> juillet 2008 et le 30 </w:t>
      </w:r>
      <w:r>
        <w:t>juin 2012, l</w:t>
      </w:r>
      <w:r w:rsidR="005C01E4">
        <w:t>’</w:t>
      </w:r>
      <w:r>
        <w:t>Australie a reçu 42 344 demandes d</w:t>
      </w:r>
      <w:r w:rsidR="005C01E4">
        <w:t>’</w:t>
      </w:r>
      <w:r>
        <w:t>asile</w:t>
      </w:r>
      <w:r w:rsidR="00F7576E">
        <w:rPr>
          <w:rStyle w:val="FootnoteReference"/>
        </w:rPr>
        <w:footnoteReference w:id="14"/>
      </w:r>
      <w:r w:rsidR="0020695E">
        <w:t>.</w:t>
      </w:r>
    </w:p>
    <w:tbl>
      <w:tblPr>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0A0"/>
      </w:tblPr>
      <w:tblGrid>
        <w:gridCol w:w="2693"/>
        <w:gridCol w:w="850"/>
        <w:gridCol w:w="1134"/>
        <w:gridCol w:w="992"/>
        <w:gridCol w:w="1701"/>
      </w:tblGrid>
      <w:tr w:rsidR="0029299A" w:rsidRPr="00F7576E" w:rsidTr="00F7576E">
        <w:trPr>
          <w:tblHeader/>
        </w:trPr>
        <w:tc>
          <w:tcPr>
            <w:tcW w:w="2694" w:type="dxa"/>
            <w:shd w:val="clear" w:color="auto" w:fill="auto"/>
            <w:vAlign w:val="bottom"/>
          </w:tcPr>
          <w:p w:rsidR="0029299A" w:rsidRPr="00F7576E" w:rsidRDefault="0029299A" w:rsidP="00F7576E">
            <w:pPr>
              <w:suppressAutoHyphens w:val="0"/>
              <w:spacing w:before="80" w:after="80" w:line="200" w:lineRule="exact"/>
              <w:rPr>
                <w:i/>
                <w:sz w:val="16"/>
              </w:rPr>
            </w:pPr>
          </w:p>
        </w:tc>
        <w:tc>
          <w:tcPr>
            <w:tcW w:w="850" w:type="dxa"/>
            <w:shd w:val="clear" w:color="auto" w:fill="auto"/>
            <w:vAlign w:val="bottom"/>
          </w:tcPr>
          <w:p w:rsidR="0029299A" w:rsidRPr="00F7576E" w:rsidRDefault="001D5665" w:rsidP="00F7576E">
            <w:pPr>
              <w:suppressAutoHyphens w:val="0"/>
              <w:spacing w:before="80" w:after="80" w:line="200" w:lineRule="exact"/>
              <w:jc w:val="right"/>
              <w:rPr>
                <w:i/>
                <w:sz w:val="16"/>
              </w:rPr>
            </w:pPr>
            <w:r>
              <w:rPr>
                <w:i/>
                <w:sz w:val="16"/>
              </w:rPr>
              <w:t>2008/</w:t>
            </w:r>
            <w:r w:rsidR="0029299A" w:rsidRPr="00F7576E">
              <w:rPr>
                <w:i/>
                <w:sz w:val="16"/>
              </w:rPr>
              <w:t>09</w:t>
            </w:r>
          </w:p>
        </w:tc>
        <w:tc>
          <w:tcPr>
            <w:tcW w:w="1134" w:type="dxa"/>
            <w:shd w:val="clear" w:color="auto" w:fill="auto"/>
            <w:vAlign w:val="bottom"/>
          </w:tcPr>
          <w:p w:rsidR="0029299A" w:rsidRPr="00F7576E" w:rsidRDefault="001D5665" w:rsidP="00F7576E">
            <w:pPr>
              <w:suppressAutoHyphens w:val="0"/>
              <w:spacing w:before="80" w:after="80" w:line="200" w:lineRule="exact"/>
              <w:jc w:val="right"/>
              <w:rPr>
                <w:i/>
                <w:sz w:val="16"/>
              </w:rPr>
            </w:pPr>
            <w:r>
              <w:rPr>
                <w:i/>
                <w:sz w:val="16"/>
              </w:rPr>
              <w:t>2009/</w:t>
            </w:r>
            <w:r w:rsidR="0029299A" w:rsidRPr="00F7576E">
              <w:rPr>
                <w:i/>
                <w:sz w:val="16"/>
              </w:rPr>
              <w:t>10</w:t>
            </w:r>
          </w:p>
        </w:tc>
        <w:tc>
          <w:tcPr>
            <w:tcW w:w="992" w:type="dxa"/>
            <w:shd w:val="clear" w:color="auto" w:fill="auto"/>
            <w:vAlign w:val="bottom"/>
          </w:tcPr>
          <w:p w:rsidR="0029299A" w:rsidRPr="00F7576E" w:rsidRDefault="001D5665" w:rsidP="00F7576E">
            <w:pPr>
              <w:suppressAutoHyphens w:val="0"/>
              <w:spacing w:before="80" w:after="80" w:line="200" w:lineRule="exact"/>
              <w:jc w:val="right"/>
              <w:rPr>
                <w:i/>
                <w:sz w:val="16"/>
              </w:rPr>
            </w:pPr>
            <w:r>
              <w:rPr>
                <w:i/>
                <w:sz w:val="16"/>
              </w:rPr>
              <w:t>2010/</w:t>
            </w:r>
            <w:r w:rsidR="0029299A" w:rsidRPr="00F7576E">
              <w:rPr>
                <w:i/>
                <w:sz w:val="16"/>
              </w:rPr>
              <w:t>11</w:t>
            </w:r>
          </w:p>
        </w:tc>
        <w:tc>
          <w:tcPr>
            <w:tcW w:w="1701" w:type="dxa"/>
            <w:shd w:val="clear" w:color="auto" w:fill="auto"/>
            <w:vAlign w:val="bottom"/>
          </w:tcPr>
          <w:p w:rsidR="0029299A" w:rsidRPr="00F7576E" w:rsidRDefault="001D5665" w:rsidP="00F7576E">
            <w:pPr>
              <w:suppressAutoHyphens w:val="0"/>
              <w:spacing w:before="80" w:after="80" w:line="200" w:lineRule="exact"/>
              <w:jc w:val="right"/>
              <w:rPr>
                <w:i/>
                <w:sz w:val="16"/>
              </w:rPr>
            </w:pPr>
            <w:r>
              <w:rPr>
                <w:i/>
                <w:sz w:val="16"/>
              </w:rPr>
              <w:t>2011/</w:t>
            </w:r>
            <w:r w:rsidR="0020695E">
              <w:rPr>
                <w:i/>
                <w:sz w:val="16"/>
              </w:rPr>
              <w:t>12</w:t>
            </w:r>
            <w:r w:rsidR="0020695E">
              <w:rPr>
                <w:i/>
                <w:sz w:val="16"/>
              </w:rPr>
              <w:br/>
            </w:r>
            <w:r w:rsidR="0029299A" w:rsidRPr="00F7576E">
              <w:rPr>
                <w:i/>
                <w:sz w:val="16"/>
              </w:rPr>
              <w:t xml:space="preserve">(au 30 juin 2012) </w:t>
            </w:r>
          </w:p>
        </w:tc>
      </w:tr>
      <w:tr w:rsidR="0029299A" w:rsidRPr="00F7576E" w:rsidTr="00F7576E">
        <w:tc>
          <w:tcPr>
            <w:tcW w:w="2694" w:type="dxa"/>
            <w:shd w:val="clear" w:color="auto" w:fill="auto"/>
          </w:tcPr>
          <w:p w:rsidR="0029299A" w:rsidRPr="00F7576E" w:rsidRDefault="0029299A" w:rsidP="00F7576E">
            <w:pPr>
              <w:suppressAutoHyphens w:val="0"/>
              <w:spacing w:before="40" w:after="40" w:line="220" w:lineRule="exact"/>
              <w:rPr>
                <w:sz w:val="18"/>
              </w:rPr>
            </w:pPr>
            <w:r w:rsidRPr="00F7576E">
              <w:rPr>
                <w:sz w:val="18"/>
              </w:rPr>
              <w:t>Demandes d</w:t>
            </w:r>
            <w:r w:rsidR="005C01E4">
              <w:rPr>
                <w:sz w:val="18"/>
              </w:rPr>
              <w:t>’</w:t>
            </w:r>
            <w:r w:rsidRPr="00F7576E">
              <w:rPr>
                <w:sz w:val="18"/>
              </w:rPr>
              <w:t>asile reçues</w:t>
            </w:r>
          </w:p>
        </w:tc>
        <w:tc>
          <w:tcPr>
            <w:tcW w:w="850" w:type="dxa"/>
            <w:shd w:val="clear" w:color="auto" w:fill="auto"/>
            <w:vAlign w:val="bottom"/>
          </w:tcPr>
          <w:p w:rsidR="0029299A" w:rsidRPr="00F7576E" w:rsidRDefault="0029299A" w:rsidP="00F7576E">
            <w:pPr>
              <w:suppressAutoHyphens w:val="0"/>
              <w:spacing w:before="40" w:after="40" w:line="220" w:lineRule="exact"/>
              <w:jc w:val="right"/>
              <w:rPr>
                <w:sz w:val="18"/>
              </w:rPr>
            </w:pPr>
            <w:r w:rsidRPr="00F7576E">
              <w:rPr>
                <w:sz w:val="18"/>
              </w:rPr>
              <w:t>5 762</w:t>
            </w:r>
          </w:p>
        </w:tc>
        <w:tc>
          <w:tcPr>
            <w:tcW w:w="1134" w:type="dxa"/>
            <w:shd w:val="clear" w:color="auto" w:fill="auto"/>
            <w:vAlign w:val="bottom"/>
          </w:tcPr>
          <w:p w:rsidR="0029299A" w:rsidRPr="00F7576E" w:rsidRDefault="0029299A" w:rsidP="00F7576E">
            <w:pPr>
              <w:suppressAutoHyphens w:val="0"/>
              <w:spacing w:before="40" w:after="40" w:line="220" w:lineRule="exact"/>
              <w:jc w:val="right"/>
              <w:rPr>
                <w:sz w:val="18"/>
              </w:rPr>
            </w:pPr>
            <w:r w:rsidRPr="00F7576E">
              <w:rPr>
                <w:sz w:val="18"/>
              </w:rPr>
              <w:t>10 565</w:t>
            </w:r>
          </w:p>
        </w:tc>
        <w:tc>
          <w:tcPr>
            <w:tcW w:w="992" w:type="dxa"/>
            <w:shd w:val="clear" w:color="auto" w:fill="auto"/>
            <w:vAlign w:val="bottom"/>
          </w:tcPr>
          <w:p w:rsidR="0029299A" w:rsidRPr="00F7576E" w:rsidRDefault="0029299A" w:rsidP="00F7576E">
            <w:pPr>
              <w:suppressAutoHyphens w:val="0"/>
              <w:spacing w:before="40" w:after="40" w:line="220" w:lineRule="exact"/>
              <w:jc w:val="right"/>
              <w:rPr>
                <w:sz w:val="18"/>
              </w:rPr>
            </w:pPr>
            <w:r w:rsidRPr="00F7576E">
              <w:rPr>
                <w:sz w:val="18"/>
              </w:rPr>
              <w:t>11 511</w:t>
            </w:r>
          </w:p>
        </w:tc>
        <w:tc>
          <w:tcPr>
            <w:tcW w:w="1701" w:type="dxa"/>
            <w:shd w:val="clear" w:color="auto" w:fill="auto"/>
            <w:vAlign w:val="bottom"/>
          </w:tcPr>
          <w:p w:rsidR="0029299A" w:rsidRPr="00F7576E" w:rsidRDefault="0029299A" w:rsidP="00F7576E">
            <w:pPr>
              <w:suppressAutoHyphens w:val="0"/>
              <w:spacing w:before="40" w:after="40" w:line="220" w:lineRule="exact"/>
              <w:jc w:val="right"/>
              <w:rPr>
                <w:sz w:val="18"/>
              </w:rPr>
            </w:pPr>
            <w:r w:rsidRPr="00F7576E">
              <w:rPr>
                <w:sz w:val="18"/>
              </w:rPr>
              <w:t>14 415</w:t>
            </w:r>
          </w:p>
        </w:tc>
      </w:tr>
    </w:tbl>
    <w:p w:rsidR="0029299A" w:rsidRDefault="0029299A" w:rsidP="0020695E">
      <w:pPr>
        <w:pStyle w:val="ParNoG"/>
        <w:keepNext/>
        <w:numPr>
          <w:ilvl w:val="0"/>
          <w:numId w:val="0"/>
        </w:numPr>
        <w:tabs>
          <w:tab w:val="left" w:pos="1701"/>
        </w:tabs>
        <w:spacing w:before="240"/>
        <w:ind w:left="1134"/>
      </w:pPr>
      <w:r>
        <w:t>127.</w:t>
      </w:r>
      <w:r>
        <w:tab/>
        <w:t>Pendant la même période, l</w:t>
      </w:r>
      <w:r w:rsidR="005C01E4">
        <w:t>’</w:t>
      </w:r>
      <w:r>
        <w:t>Australie a accordé au total 16 973 visas de protection</w:t>
      </w:r>
      <w:r w:rsidR="00F7576E">
        <w:rPr>
          <w:rStyle w:val="FootnoteReference"/>
        </w:rPr>
        <w:footnoteReference w:id="15"/>
      </w:r>
      <w:r w:rsidR="0020695E">
        <w:t>:</w:t>
      </w:r>
    </w:p>
    <w:tbl>
      <w:tblPr>
        <w:tblW w:w="7370" w:type="dxa"/>
        <w:tblInd w:w="1134" w:type="dxa"/>
        <w:tblLayout w:type="fixed"/>
        <w:tblCellMar>
          <w:left w:w="0" w:type="dxa"/>
          <w:right w:w="0" w:type="dxa"/>
        </w:tblCellMar>
        <w:tblLook w:val="00A0"/>
      </w:tblPr>
      <w:tblGrid>
        <w:gridCol w:w="2693"/>
        <w:gridCol w:w="850"/>
        <w:gridCol w:w="1134"/>
        <w:gridCol w:w="1031"/>
        <w:gridCol w:w="1662"/>
      </w:tblGrid>
      <w:tr w:rsidR="0029299A" w:rsidRPr="00F7576E" w:rsidTr="00F7576E">
        <w:trPr>
          <w:tblHeader/>
        </w:trPr>
        <w:tc>
          <w:tcPr>
            <w:tcW w:w="2694" w:type="dxa"/>
            <w:tcBorders>
              <w:top w:val="single" w:sz="4" w:space="0" w:color="auto"/>
              <w:bottom w:val="single" w:sz="12" w:space="0" w:color="auto"/>
            </w:tcBorders>
            <w:shd w:val="clear" w:color="auto" w:fill="auto"/>
            <w:vAlign w:val="bottom"/>
          </w:tcPr>
          <w:p w:rsidR="0029299A" w:rsidRPr="00F7576E" w:rsidRDefault="0029299A" w:rsidP="00F7576E">
            <w:pPr>
              <w:suppressAutoHyphens w:val="0"/>
              <w:spacing w:before="80" w:after="80" w:line="200" w:lineRule="exact"/>
              <w:rPr>
                <w:i/>
                <w:sz w:val="16"/>
              </w:rPr>
            </w:pPr>
          </w:p>
        </w:tc>
        <w:tc>
          <w:tcPr>
            <w:tcW w:w="850" w:type="dxa"/>
            <w:tcBorders>
              <w:top w:val="single" w:sz="4" w:space="0" w:color="auto"/>
              <w:bottom w:val="single" w:sz="12" w:space="0" w:color="auto"/>
            </w:tcBorders>
            <w:shd w:val="clear" w:color="auto" w:fill="auto"/>
            <w:vAlign w:val="bottom"/>
          </w:tcPr>
          <w:p w:rsidR="0029299A" w:rsidRPr="00F7576E" w:rsidRDefault="001D5665" w:rsidP="00F7576E">
            <w:pPr>
              <w:suppressAutoHyphens w:val="0"/>
              <w:spacing w:before="80" w:after="80" w:line="200" w:lineRule="exact"/>
              <w:jc w:val="right"/>
              <w:rPr>
                <w:i/>
                <w:sz w:val="16"/>
              </w:rPr>
            </w:pPr>
            <w:r>
              <w:rPr>
                <w:i/>
                <w:sz w:val="16"/>
              </w:rPr>
              <w:t>2008/</w:t>
            </w:r>
            <w:r w:rsidR="0029299A" w:rsidRPr="00F7576E">
              <w:rPr>
                <w:i/>
                <w:sz w:val="16"/>
              </w:rPr>
              <w:t>09</w:t>
            </w:r>
          </w:p>
        </w:tc>
        <w:tc>
          <w:tcPr>
            <w:tcW w:w="1134" w:type="dxa"/>
            <w:tcBorders>
              <w:top w:val="single" w:sz="4" w:space="0" w:color="auto"/>
              <w:bottom w:val="single" w:sz="12" w:space="0" w:color="auto"/>
            </w:tcBorders>
            <w:shd w:val="clear" w:color="auto" w:fill="auto"/>
            <w:vAlign w:val="bottom"/>
          </w:tcPr>
          <w:p w:rsidR="0029299A" w:rsidRPr="00F7576E" w:rsidRDefault="001D5665" w:rsidP="00F7576E">
            <w:pPr>
              <w:suppressAutoHyphens w:val="0"/>
              <w:spacing w:before="80" w:after="80" w:line="200" w:lineRule="exact"/>
              <w:jc w:val="right"/>
              <w:rPr>
                <w:i/>
                <w:sz w:val="16"/>
              </w:rPr>
            </w:pPr>
            <w:r>
              <w:rPr>
                <w:i/>
                <w:sz w:val="16"/>
              </w:rPr>
              <w:t>2009/</w:t>
            </w:r>
            <w:r w:rsidR="0029299A" w:rsidRPr="00F7576E">
              <w:rPr>
                <w:i/>
                <w:sz w:val="16"/>
              </w:rPr>
              <w:t>10</w:t>
            </w:r>
          </w:p>
        </w:tc>
        <w:tc>
          <w:tcPr>
            <w:tcW w:w="1031" w:type="dxa"/>
            <w:tcBorders>
              <w:top w:val="single" w:sz="4" w:space="0" w:color="auto"/>
              <w:bottom w:val="single" w:sz="12" w:space="0" w:color="auto"/>
            </w:tcBorders>
            <w:shd w:val="clear" w:color="auto" w:fill="auto"/>
            <w:vAlign w:val="bottom"/>
          </w:tcPr>
          <w:p w:rsidR="0029299A" w:rsidRPr="00F7576E" w:rsidRDefault="001D5665" w:rsidP="00F7576E">
            <w:pPr>
              <w:suppressAutoHyphens w:val="0"/>
              <w:spacing w:before="80" w:after="80" w:line="200" w:lineRule="exact"/>
              <w:jc w:val="right"/>
              <w:rPr>
                <w:i/>
                <w:sz w:val="16"/>
              </w:rPr>
            </w:pPr>
            <w:r>
              <w:rPr>
                <w:i/>
                <w:sz w:val="16"/>
              </w:rPr>
              <w:t>2010/</w:t>
            </w:r>
            <w:r w:rsidR="0029299A" w:rsidRPr="00F7576E">
              <w:rPr>
                <w:i/>
                <w:sz w:val="16"/>
              </w:rPr>
              <w:t>11</w:t>
            </w:r>
          </w:p>
        </w:tc>
        <w:tc>
          <w:tcPr>
            <w:tcW w:w="1662" w:type="dxa"/>
            <w:tcBorders>
              <w:top w:val="single" w:sz="4" w:space="0" w:color="auto"/>
              <w:bottom w:val="single" w:sz="12" w:space="0" w:color="auto"/>
            </w:tcBorders>
            <w:shd w:val="clear" w:color="auto" w:fill="auto"/>
            <w:vAlign w:val="bottom"/>
          </w:tcPr>
          <w:p w:rsidR="0029299A" w:rsidRPr="00F7576E" w:rsidRDefault="001D5665" w:rsidP="00F7576E">
            <w:pPr>
              <w:suppressAutoHyphens w:val="0"/>
              <w:spacing w:before="80" w:after="80" w:line="200" w:lineRule="exact"/>
              <w:jc w:val="right"/>
              <w:rPr>
                <w:i/>
                <w:sz w:val="16"/>
              </w:rPr>
            </w:pPr>
            <w:r>
              <w:rPr>
                <w:i/>
                <w:sz w:val="16"/>
              </w:rPr>
              <w:t>2011/</w:t>
            </w:r>
            <w:r w:rsidR="0020695E">
              <w:rPr>
                <w:i/>
                <w:sz w:val="16"/>
              </w:rPr>
              <w:t>12</w:t>
            </w:r>
            <w:r w:rsidR="0020695E">
              <w:rPr>
                <w:i/>
                <w:sz w:val="16"/>
              </w:rPr>
              <w:br/>
            </w:r>
            <w:r w:rsidR="0029299A" w:rsidRPr="00F7576E">
              <w:rPr>
                <w:i/>
                <w:sz w:val="16"/>
              </w:rPr>
              <w:t>(au 30 juin 2012)</w:t>
            </w:r>
          </w:p>
        </w:tc>
      </w:tr>
      <w:tr w:rsidR="0029299A" w:rsidRPr="00F7576E" w:rsidTr="00F7576E">
        <w:tc>
          <w:tcPr>
            <w:tcW w:w="2694" w:type="dxa"/>
            <w:tcBorders>
              <w:top w:val="single" w:sz="12" w:space="0" w:color="auto"/>
            </w:tcBorders>
            <w:shd w:val="clear" w:color="auto" w:fill="auto"/>
          </w:tcPr>
          <w:p w:rsidR="0029299A" w:rsidRPr="00F7576E" w:rsidRDefault="0029299A" w:rsidP="00F7576E">
            <w:pPr>
              <w:suppressAutoHyphens w:val="0"/>
              <w:spacing w:before="40" w:after="40" w:line="220" w:lineRule="exact"/>
              <w:rPr>
                <w:sz w:val="18"/>
              </w:rPr>
            </w:pPr>
            <w:r w:rsidRPr="00F7576E">
              <w:rPr>
                <w:sz w:val="18"/>
              </w:rPr>
              <w:t>Immigrés en situation régulière arrivés par voie de mer</w:t>
            </w:r>
          </w:p>
        </w:tc>
        <w:tc>
          <w:tcPr>
            <w:tcW w:w="850" w:type="dxa"/>
            <w:tcBorders>
              <w:top w:val="single" w:sz="12" w:space="0" w:color="auto"/>
            </w:tcBorders>
            <w:shd w:val="clear" w:color="auto" w:fill="auto"/>
            <w:vAlign w:val="bottom"/>
          </w:tcPr>
          <w:p w:rsidR="0029299A" w:rsidRPr="00F7576E" w:rsidRDefault="0029299A" w:rsidP="00F7576E">
            <w:pPr>
              <w:suppressAutoHyphens w:val="0"/>
              <w:spacing w:before="40" w:after="40" w:line="220" w:lineRule="exact"/>
              <w:jc w:val="right"/>
              <w:rPr>
                <w:sz w:val="18"/>
              </w:rPr>
            </w:pPr>
            <w:r w:rsidRPr="00F7576E">
              <w:rPr>
                <w:sz w:val="18"/>
              </w:rPr>
              <w:t>2 171</w:t>
            </w:r>
          </w:p>
        </w:tc>
        <w:tc>
          <w:tcPr>
            <w:tcW w:w="1134" w:type="dxa"/>
            <w:tcBorders>
              <w:top w:val="single" w:sz="12" w:space="0" w:color="auto"/>
            </w:tcBorders>
            <w:shd w:val="clear" w:color="auto" w:fill="auto"/>
            <w:vAlign w:val="bottom"/>
          </w:tcPr>
          <w:p w:rsidR="0029299A" w:rsidRPr="00F7576E" w:rsidRDefault="0029299A" w:rsidP="00F7576E">
            <w:pPr>
              <w:suppressAutoHyphens w:val="0"/>
              <w:spacing w:before="40" w:after="40" w:line="220" w:lineRule="exact"/>
              <w:jc w:val="right"/>
              <w:rPr>
                <w:sz w:val="18"/>
              </w:rPr>
            </w:pPr>
            <w:r w:rsidRPr="00F7576E">
              <w:rPr>
                <w:sz w:val="18"/>
              </w:rPr>
              <w:t>2 365</w:t>
            </w:r>
          </w:p>
        </w:tc>
        <w:tc>
          <w:tcPr>
            <w:tcW w:w="1031" w:type="dxa"/>
            <w:tcBorders>
              <w:top w:val="single" w:sz="12" w:space="0" w:color="auto"/>
            </w:tcBorders>
            <w:shd w:val="clear" w:color="auto" w:fill="auto"/>
            <w:vAlign w:val="bottom"/>
          </w:tcPr>
          <w:p w:rsidR="0029299A" w:rsidRPr="00F7576E" w:rsidRDefault="0029299A" w:rsidP="00F7576E">
            <w:pPr>
              <w:suppressAutoHyphens w:val="0"/>
              <w:spacing w:before="40" w:after="40" w:line="220" w:lineRule="exact"/>
              <w:jc w:val="right"/>
              <w:rPr>
                <w:sz w:val="18"/>
              </w:rPr>
            </w:pPr>
            <w:r w:rsidRPr="00F7576E">
              <w:rPr>
                <w:sz w:val="18"/>
              </w:rPr>
              <w:t>2 101</w:t>
            </w:r>
          </w:p>
        </w:tc>
        <w:tc>
          <w:tcPr>
            <w:tcW w:w="1662" w:type="dxa"/>
            <w:tcBorders>
              <w:top w:val="single" w:sz="12" w:space="0" w:color="auto"/>
            </w:tcBorders>
            <w:shd w:val="clear" w:color="auto" w:fill="auto"/>
            <w:vAlign w:val="bottom"/>
          </w:tcPr>
          <w:p w:rsidR="0029299A" w:rsidRPr="00F7576E" w:rsidRDefault="0029299A" w:rsidP="00F7576E">
            <w:pPr>
              <w:suppressAutoHyphens w:val="0"/>
              <w:spacing w:before="40" w:after="40" w:line="220" w:lineRule="exact"/>
              <w:jc w:val="right"/>
              <w:rPr>
                <w:sz w:val="18"/>
              </w:rPr>
            </w:pPr>
            <w:r w:rsidRPr="00F7576E">
              <w:rPr>
                <w:sz w:val="18"/>
              </w:rPr>
              <w:t>2 272</w:t>
            </w:r>
          </w:p>
        </w:tc>
      </w:tr>
      <w:tr w:rsidR="0029299A" w:rsidRPr="00F7576E" w:rsidTr="001D5665">
        <w:tc>
          <w:tcPr>
            <w:tcW w:w="2694" w:type="dxa"/>
            <w:tcBorders>
              <w:bottom w:val="single" w:sz="4" w:space="0" w:color="auto"/>
            </w:tcBorders>
            <w:shd w:val="clear" w:color="auto" w:fill="auto"/>
          </w:tcPr>
          <w:p w:rsidR="0029299A" w:rsidRPr="00F7576E" w:rsidRDefault="0029299A" w:rsidP="00F7576E">
            <w:pPr>
              <w:suppressAutoHyphens w:val="0"/>
              <w:spacing w:before="40" w:after="40" w:line="220" w:lineRule="exact"/>
              <w:rPr>
                <w:sz w:val="18"/>
              </w:rPr>
            </w:pPr>
            <w:r w:rsidRPr="00F7576E">
              <w:rPr>
                <w:sz w:val="18"/>
              </w:rPr>
              <w:t>Immigrés en situation irré</w:t>
            </w:r>
            <w:r w:rsidR="001D5665">
              <w:rPr>
                <w:sz w:val="18"/>
              </w:rPr>
              <w:t>gulière arrivés par voie de mer</w:t>
            </w:r>
          </w:p>
        </w:tc>
        <w:tc>
          <w:tcPr>
            <w:tcW w:w="850" w:type="dxa"/>
            <w:tcBorders>
              <w:bottom w:val="single" w:sz="4" w:space="0" w:color="auto"/>
            </w:tcBorders>
            <w:shd w:val="clear" w:color="auto" w:fill="auto"/>
            <w:vAlign w:val="bottom"/>
          </w:tcPr>
          <w:p w:rsidR="0029299A" w:rsidRPr="00F7576E" w:rsidRDefault="0029299A" w:rsidP="00F7576E">
            <w:pPr>
              <w:suppressAutoHyphens w:val="0"/>
              <w:spacing w:before="40" w:after="40" w:line="220" w:lineRule="exact"/>
              <w:jc w:val="right"/>
              <w:rPr>
                <w:sz w:val="18"/>
              </w:rPr>
            </w:pPr>
            <w:r w:rsidRPr="00F7576E">
              <w:rPr>
                <w:sz w:val="18"/>
              </w:rPr>
              <w:t>1 209</w:t>
            </w:r>
          </w:p>
        </w:tc>
        <w:tc>
          <w:tcPr>
            <w:tcW w:w="1134" w:type="dxa"/>
            <w:tcBorders>
              <w:bottom w:val="single" w:sz="4" w:space="0" w:color="auto"/>
            </w:tcBorders>
            <w:shd w:val="clear" w:color="auto" w:fill="auto"/>
            <w:vAlign w:val="bottom"/>
          </w:tcPr>
          <w:p w:rsidR="0029299A" w:rsidRPr="00F7576E" w:rsidRDefault="0029299A" w:rsidP="00F7576E">
            <w:pPr>
              <w:suppressAutoHyphens w:val="0"/>
              <w:spacing w:before="40" w:after="40" w:line="220" w:lineRule="exact"/>
              <w:jc w:val="right"/>
              <w:rPr>
                <w:sz w:val="18"/>
              </w:rPr>
            </w:pPr>
            <w:r w:rsidRPr="00F7576E">
              <w:rPr>
                <w:sz w:val="18"/>
              </w:rPr>
              <w:t>2 133</w:t>
            </w:r>
          </w:p>
        </w:tc>
        <w:tc>
          <w:tcPr>
            <w:tcW w:w="1031" w:type="dxa"/>
            <w:tcBorders>
              <w:bottom w:val="single" w:sz="4" w:space="0" w:color="auto"/>
            </w:tcBorders>
            <w:shd w:val="clear" w:color="auto" w:fill="auto"/>
            <w:vAlign w:val="bottom"/>
          </w:tcPr>
          <w:p w:rsidR="0029299A" w:rsidRPr="00F7576E" w:rsidRDefault="0029299A" w:rsidP="00F7576E">
            <w:pPr>
              <w:suppressAutoHyphens w:val="0"/>
              <w:spacing w:before="40" w:after="40" w:line="220" w:lineRule="exact"/>
              <w:jc w:val="right"/>
              <w:rPr>
                <w:sz w:val="18"/>
              </w:rPr>
            </w:pPr>
            <w:r w:rsidRPr="00F7576E">
              <w:rPr>
                <w:sz w:val="18"/>
              </w:rPr>
              <w:t>2 001</w:t>
            </w:r>
          </w:p>
        </w:tc>
        <w:tc>
          <w:tcPr>
            <w:tcW w:w="1662" w:type="dxa"/>
            <w:tcBorders>
              <w:bottom w:val="single" w:sz="4" w:space="0" w:color="auto"/>
            </w:tcBorders>
            <w:shd w:val="clear" w:color="auto" w:fill="auto"/>
            <w:vAlign w:val="bottom"/>
          </w:tcPr>
          <w:p w:rsidR="0029299A" w:rsidRPr="00F7576E" w:rsidRDefault="0029299A" w:rsidP="00F7576E">
            <w:pPr>
              <w:suppressAutoHyphens w:val="0"/>
              <w:spacing w:before="40" w:after="40" w:line="220" w:lineRule="exact"/>
              <w:jc w:val="right"/>
              <w:rPr>
                <w:sz w:val="18"/>
              </w:rPr>
            </w:pPr>
            <w:r w:rsidRPr="00F7576E">
              <w:rPr>
                <w:sz w:val="18"/>
              </w:rPr>
              <w:t>2 721</w:t>
            </w:r>
          </w:p>
        </w:tc>
      </w:tr>
      <w:tr w:rsidR="0029299A" w:rsidRPr="001D5665" w:rsidTr="001D5665">
        <w:tc>
          <w:tcPr>
            <w:tcW w:w="2694" w:type="dxa"/>
            <w:tcBorders>
              <w:top w:val="single" w:sz="4" w:space="0" w:color="auto"/>
              <w:bottom w:val="single" w:sz="12" w:space="0" w:color="auto"/>
            </w:tcBorders>
            <w:shd w:val="clear" w:color="auto" w:fill="auto"/>
          </w:tcPr>
          <w:p w:rsidR="0029299A" w:rsidRPr="001D5665" w:rsidRDefault="0029299A" w:rsidP="001D5665">
            <w:pPr>
              <w:suppressAutoHyphens w:val="0"/>
              <w:spacing w:before="80" w:after="80" w:line="220" w:lineRule="exact"/>
              <w:ind w:left="284"/>
              <w:rPr>
                <w:b/>
                <w:sz w:val="18"/>
              </w:rPr>
            </w:pPr>
            <w:r w:rsidRPr="001D5665">
              <w:rPr>
                <w:b/>
                <w:sz w:val="18"/>
              </w:rPr>
              <w:t>Total</w:t>
            </w:r>
          </w:p>
        </w:tc>
        <w:tc>
          <w:tcPr>
            <w:tcW w:w="850" w:type="dxa"/>
            <w:tcBorders>
              <w:top w:val="single" w:sz="4" w:space="0" w:color="auto"/>
              <w:bottom w:val="single" w:sz="12" w:space="0" w:color="auto"/>
            </w:tcBorders>
            <w:shd w:val="clear" w:color="auto" w:fill="auto"/>
            <w:vAlign w:val="bottom"/>
          </w:tcPr>
          <w:p w:rsidR="0029299A" w:rsidRPr="001D5665" w:rsidRDefault="0029299A" w:rsidP="001D5665">
            <w:pPr>
              <w:suppressAutoHyphens w:val="0"/>
              <w:spacing w:before="80" w:after="80" w:line="220" w:lineRule="exact"/>
              <w:jc w:val="right"/>
              <w:rPr>
                <w:b/>
                <w:sz w:val="18"/>
              </w:rPr>
            </w:pPr>
            <w:r w:rsidRPr="001D5665">
              <w:rPr>
                <w:b/>
                <w:sz w:val="18"/>
              </w:rPr>
              <w:t>3 380</w:t>
            </w:r>
          </w:p>
        </w:tc>
        <w:tc>
          <w:tcPr>
            <w:tcW w:w="1134" w:type="dxa"/>
            <w:tcBorders>
              <w:top w:val="single" w:sz="4" w:space="0" w:color="auto"/>
              <w:bottom w:val="single" w:sz="12" w:space="0" w:color="auto"/>
            </w:tcBorders>
            <w:shd w:val="clear" w:color="auto" w:fill="auto"/>
            <w:vAlign w:val="bottom"/>
          </w:tcPr>
          <w:p w:rsidR="0029299A" w:rsidRPr="001D5665" w:rsidRDefault="0029299A" w:rsidP="001D5665">
            <w:pPr>
              <w:suppressAutoHyphens w:val="0"/>
              <w:spacing w:before="80" w:after="80" w:line="220" w:lineRule="exact"/>
              <w:jc w:val="right"/>
              <w:rPr>
                <w:b/>
                <w:sz w:val="18"/>
              </w:rPr>
            </w:pPr>
            <w:r w:rsidRPr="001D5665">
              <w:rPr>
                <w:b/>
                <w:sz w:val="18"/>
              </w:rPr>
              <w:t>4 498</w:t>
            </w:r>
          </w:p>
        </w:tc>
        <w:tc>
          <w:tcPr>
            <w:tcW w:w="1031" w:type="dxa"/>
            <w:tcBorders>
              <w:top w:val="single" w:sz="4" w:space="0" w:color="auto"/>
              <w:bottom w:val="single" w:sz="12" w:space="0" w:color="auto"/>
            </w:tcBorders>
            <w:shd w:val="clear" w:color="auto" w:fill="auto"/>
            <w:vAlign w:val="bottom"/>
          </w:tcPr>
          <w:p w:rsidR="0029299A" w:rsidRPr="001D5665" w:rsidRDefault="0029299A" w:rsidP="001D5665">
            <w:pPr>
              <w:suppressAutoHyphens w:val="0"/>
              <w:spacing w:before="80" w:after="80" w:line="220" w:lineRule="exact"/>
              <w:jc w:val="right"/>
              <w:rPr>
                <w:b/>
                <w:sz w:val="18"/>
              </w:rPr>
            </w:pPr>
            <w:r w:rsidRPr="001D5665">
              <w:rPr>
                <w:b/>
                <w:sz w:val="18"/>
              </w:rPr>
              <w:t>4 102</w:t>
            </w:r>
          </w:p>
        </w:tc>
        <w:tc>
          <w:tcPr>
            <w:tcW w:w="1662" w:type="dxa"/>
            <w:tcBorders>
              <w:top w:val="single" w:sz="4" w:space="0" w:color="auto"/>
              <w:bottom w:val="single" w:sz="12" w:space="0" w:color="auto"/>
            </w:tcBorders>
            <w:shd w:val="clear" w:color="auto" w:fill="auto"/>
            <w:vAlign w:val="bottom"/>
          </w:tcPr>
          <w:p w:rsidR="0029299A" w:rsidRPr="001D5665" w:rsidRDefault="0029299A" w:rsidP="001D5665">
            <w:pPr>
              <w:suppressAutoHyphens w:val="0"/>
              <w:spacing w:before="80" w:after="80" w:line="220" w:lineRule="exact"/>
              <w:jc w:val="right"/>
              <w:rPr>
                <w:b/>
                <w:sz w:val="18"/>
              </w:rPr>
            </w:pPr>
            <w:r w:rsidRPr="001D5665">
              <w:rPr>
                <w:b/>
                <w:sz w:val="18"/>
              </w:rPr>
              <w:t>4 993</w:t>
            </w:r>
          </w:p>
        </w:tc>
      </w:tr>
    </w:tbl>
    <w:p w:rsidR="0029299A" w:rsidRDefault="0029299A" w:rsidP="00F7576E">
      <w:pPr>
        <w:pStyle w:val="ParNoG"/>
        <w:numPr>
          <w:ilvl w:val="0"/>
          <w:numId w:val="0"/>
        </w:numPr>
        <w:tabs>
          <w:tab w:val="left" w:pos="1701"/>
        </w:tabs>
        <w:spacing w:before="240"/>
        <w:ind w:left="1134"/>
      </w:pPr>
      <w:r>
        <w:t>128.</w:t>
      </w:r>
      <w:r>
        <w:tab/>
        <w:t>Ces données sont ventilées par âge, sexe, année, nationalité et mode d</w:t>
      </w:r>
      <w:r w:rsidR="005C01E4">
        <w:t>’</w:t>
      </w:r>
      <w:r>
        <w:t>entrée sur le territoire dans l</w:t>
      </w:r>
      <w:r w:rsidR="005C01E4">
        <w:t>’</w:t>
      </w:r>
      <w:r>
        <w:t>annexe B.</w:t>
      </w:r>
    </w:p>
    <w:p w:rsidR="0029299A" w:rsidRDefault="0029299A" w:rsidP="002E5764">
      <w:pPr>
        <w:pStyle w:val="ParNoG"/>
        <w:numPr>
          <w:ilvl w:val="0"/>
          <w:numId w:val="0"/>
        </w:numPr>
        <w:tabs>
          <w:tab w:val="left" w:pos="1701"/>
        </w:tabs>
        <w:ind w:left="1134"/>
      </w:pPr>
      <w:r>
        <w:t>129.</w:t>
      </w:r>
      <w:r>
        <w:tab/>
        <w:t>Avant l</w:t>
      </w:r>
      <w:r w:rsidR="005C01E4">
        <w:t>’</w:t>
      </w:r>
      <w:r>
        <w:t>incorporation, le 24 mars 2012, de dispositions concernant la protection complémentaire dans le droit interne australien, il y a eu des cas, toutefois très rares, où l</w:t>
      </w:r>
      <w:r w:rsidR="005C01E4">
        <w:t>’</w:t>
      </w:r>
      <w:r>
        <w:t>on a estimé que le renvoi d</w:t>
      </w:r>
      <w:r w:rsidR="005C01E4">
        <w:t>’</w:t>
      </w:r>
      <w:r>
        <w:t>immigrés en situation irrégulière arrivés par voie de mer dont il avait été établi qu</w:t>
      </w:r>
      <w:r w:rsidR="005C01E4">
        <w:t>’</w:t>
      </w:r>
      <w:r>
        <w:t>ils ne pouvaient prétendre au statut de réfugié serait contraire à l</w:t>
      </w:r>
      <w:r w:rsidR="005C01E4">
        <w:t>’</w:t>
      </w:r>
      <w:r>
        <w:t>obligation de non-refoulement qui incombait à l</w:t>
      </w:r>
      <w:r w:rsidR="005C01E4">
        <w:t>’</w:t>
      </w:r>
      <w:r>
        <w:t>Australie en vertu du Pacte international relatif aux droits civils et politiques ou de la Convention contre la torture. Dès lors qu</w:t>
      </w:r>
      <w:r w:rsidR="005C01E4">
        <w:t>’</w:t>
      </w:r>
      <w:r>
        <w:t>il avait été établi que les intéressés courraient un risque réel d</w:t>
      </w:r>
      <w:r w:rsidR="005C01E4">
        <w:t>’</w:t>
      </w:r>
      <w:r>
        <w:t>être soumis à la torture ou à d</w:t>
      </w:r>
      <w:r w:rsidR="005C01E4">
        <w:t>’</w:t>
      </w:r>
      <w:r>
        <w:t>autres traitements cruels, inhumains ou dégradants ou d</w:t>
      </w:r>
      <w:r w:rsidR="005C01E4">
        <w:t>’</w:t>
      </w:r>
      <w:r>
        <w:t>être condamnés à mort s</w:t>
      </w:r>
      <w:r w:rsidR="005C01E4">
        <w:t>’</w:t>
      </w:r>
      <w:r>
        <w:t>ils étaient renvoyés dans leur pays d</w:t>
      </w:r>
      <w:r w:rsidR="005C01E4">
        <w:t>’</w:t>
      </w:r>
      <w:r>
        <w:t>origine, le Ministre est intervenu en application de l</w:t>
      </w:r>
      <w:r w:rsidR="005C01E4">
        <w:t>’</w:t>
      </w:r>
      <w:r w:rsidR="0020695E">
        <w:t>article </w:t>
      </w:r>
      <w:r>
        <w:t>195A de la loi sur les migrations pour qu</w:t>
      </w:r>
      <w:r w:rsidR="005C01E4">
        <w:t>’</w:t>
      </w:r>
      <w:r>
        <w:t>un visa ad</w:t>
      </w:r>
      <w:r w:rsidR="00663D78">
        <w:t>apté à leur situation leur soit </w:t>
      </w:r>
      <w:r>
        <w:t>accordé.</w:t>
      </w:r>
    </w:p>
    <w:p w:rsidR="0029299A" w:rsidRPr="00EE6212" w:rsidRDefault="00F7576E" w:rsidP="00F7576E">
      <w:pPr>
        <w:pStyle w:val="H23G"/>
      </w:pPr>
      <w:r>
        <w:tab/>
      </w:r>
      <w:r>
        <w:tab/>
      </w:r>
      <w:r w:rsidR="0029299A">
        <w:t>Réponse</w:t>
      </w:r>
      <w:r w:rsidR="0063062A">
        <w:t>s</w:t>
      </w:r>
      <w:r w:rsidR="0029299A">
        <w:t xml:space="preserve"> aux qu</w:t>
      </w:r>
      <w:r w:rsidR="00663D78">
        <w:t>estions soulevées au paragraphe </w:t>
      </w:r>
      <w:r w:rsidR="0029299A">
        <w:t>18 de la liste des points à traiter</w:t>
      </w:r>
    </w:p>
    <w:p w:rsidR="0029299A" w:rsidRDefault="0029299A" w:rsidP="00663D78">
      <w:pPr>
        <w:pStyle w:val="ParNoG"/>
        <w:numPr>
          <w:ilvl w:val="0"/>
          <w:numId w:val="0"/>
        </w:numPr>
        <w:tabs>
          <w:tab w:val="left" w:pos="1701"/>
        </w:tabs>
        <w:spacing w:line="236" w:lineRule="atLeast"/>
        <w:ind w:left="1134"/>
      </w:pPr>
      <w:r>
        <w:t>130.</w:t>
      </w:r>
      <w:r>
        <w:tab/>
        <w:t>L</w:t>
      </w:r>
      <w:r w:rsidR="005C01E4">
        <w:t>’</w:t>
      </w:r>
      <w:r>
        <w:t>Australie ne procède jamais au renvoi d</w:t>
      </w:r>
      <w:r w:rsidR="005C01E4">
        <w:t>’</w:t>
      </w:r>
      <w:r>
        <w:t>une personne dont il a été établi qu</w:t>
      </w:r>
      <w:r w:rsidR="005C01E4">
        <w:t>’</w:t>
      </w:r>
      <w:r>
        <w:t>elle ne peut prétendre au statut de réfugié lorsqu</w:t>
      </w:r>
      <w:r w:rsidR="005C01E4">
        <w:t>’</w:t>
      </w:r>
      <w:r>
        <w:t xml:space="preserve">une telle mesure entraînerait une violation de ses obligations </w:t>
      </w:r>
      <w:r w:rsidR="0020695E">
        <w:t xml:space="preserve">en vertu </w:t>
      </w:r>
      <w:r>
        <w:t xml:space="preserve">du Pacte international relatif aux droits civils et politiques et de la Convention contre la torture. </w:t>
      </w:r>
    </w:p>
    <w:p w:rsidR="0029299A" w:rsidRDefault="0029299A" w:rsidP="00663D78">
      <w:pPr>
        <w:pStyle w:val="ParNoG"/>
        <w:numPr>
          <w:ilvl w:val="0"/>
          <w:numId w:val="0"/>
        </w:numPr>
        <w:tabs>
          <w:tab w:val="left" w:pos="1701"/>
        </w:tabs>
        <w:spacing w:line="236" w:lineRule="atLeast"/>
        <w:ind w:left="1134"/>
      </w:pPr>
      <w:r>
        <w:t>131.</w:t>
      </w:r>
      <w:r>
        <w:tab/>
        <w:t>Le Gouvernement dispose de garanties qui lui permettent de s</w:t>
      </w:r>
      <w:r w:rsidR="005C01E4">
        <w:t>’</w:t>
      </w:r>
      <w:r>
        <w:t>assurer que le renvoi d</w:t>
      </w:r>
      <w:r w:rsidR="005C01E4">
        <w:t>’</w:t>
      </w:r>
      <w:r>
        <w:t>une personne dans son pays d</w:t>
      </w:r>
      <w:r w:rsidR="005C01E4">
        <w:t>’</w:t>
      </w:r>
      <w:r>
        <w:t>origine n</w:t>
      </w:r>
      <w:r w:rsidR="005C01E4">
        <w:t>’</w:t>
      </w:r>
      <w:r>
        <w:t>est pas contraire aux obligations de l</w:t>
      </w:r>
      <w:r w:rsidR="005C01E4">
        <w:t>’</w:t>
      </w:r>
      <w:r>
        <w:t>Australie au regard du principe de non-refoulement. Dans les cas où la situation de la personne concernée fait apparaître des facteurs de risque particuliers, une ultime procédure de vérification est effectuée préalablement à l</w:t>
      </w:r>
      <w:r w:rsidR="005C01E4">
        <w:t>’</w:t>
      </w:r>
      <w:r>
        <w:t>expulsion. Elle vise à déterminer si des changements susceptibles de rendre l</w:t>
      </w:r>
      <w:r w:rsidR="005C01E4">
        <w:t>’</w:t>
      </w:r>
      <w:r>
        <w:t>octroi d</w:t>
      </w:r>
      <w:r w:rsidR="005C01E4">
        <w:t>’</w:t>
      </w:r>
      <w:r>
        <w:t>une protection nécessaire sont survenus dans la situation de l</w:t>
      </w:r>
      <w:r w:rsidR="005C01E4">
        <w:t>’</w:t>
      </w:r>
      <w:r>
        <w:t>intéressé ou dans le pays de renvoi; elle est indépendante de toute autre procédure engagée par l</w:t>
      </w:r>
      <w:r w:rsidR="005C01E4">
        <w:t>’</w:t>
      </w:r>
      <w:r>
        <w:t>intéressé. En outre, la personne menacée d</w:t>
      </w:r>
      <w:r w:rsidR="005C01E4">
        <w:t>’</w:t>
      </w:r>
      <w:r>
        <w:t>expulsion peut à tout moment présenter des arguments afin d</w:t>
      </w:r>
      <w:r w:rsidR="005C01E4">
        <w:t>’</w:t>
      </w:r>
      <w:r>
        <w:t>expliquer pourquoi elle ne peut être expulsée d</w:t>
      </w:r>
      <w:r w:rsidR="005C01E4">
        <w:t>’</w:t>
      </w:r>
      <w:r>
        <w:t>Australie, lesquels sont examinés avant l</w:t>
      </w:r>
      <w:r w:rsidR="005C01E4">
        <w:t>’</w:t>
      </w:r>
      <w:r>
        <w:t>exécution de la mesure d</w:t>
      </w:r>
      <w:r w:rsidR="005C01E4">
        <w:t>’</w:t>
      </w:r>
      <w:r>
        <w:t xml:space="preserve">expulsion. </w:t>
      </w:r>
    </w:p>
    <w:p w:rsidR="0029299A" w:rsidRDefault="0029299A" w:rsidP="00663D78">
      <w:pPr>
        <w:pStyle w:val="ParNoG"/>
        <w:numPr>
          <w:ilvl w:val="0"/>
          <w:numId w:val="0"/>
        </w:numPr>
        <w:tabs>
          <w:tab w:val="left" w:pos="1701"/>
        </w:tabs>
        <w:spacing w:line="236" w:lineRule="atLeast"/>
        <w:ind w:left="1134"/>
      </w:pPr>
      <w:r>
        <w:t>132.</w:t>
      </w:r>
      <w:r>
        <w:tab/>
        <w:t>L</w:t>
      </w:r>
      <w:r w:rsidR="005C01E4">
        <w:t>’</w:t>
      </w:r>
      <w:r>
        <w:t>Australie a été informée d</w:t>
      </w:r>
      <w:r w:rsidR="005C01E4">
        <w:t>’</w:t>
      </w:r>
      <w:r>
        <w:t>un petit nombre de cas dans lesquels des demandeurs d</w:t>
      </w:r>
      <w:r w:rsidR="005C01E4">
        <w:t>’</w:t>
      </w:r>
      <w:r>
        <w:t>asile déboutés ont dit avoir subi des mauvais traitements dans le pays de renvoi. Le Gouvernement prend très au sérieux les allégations relatives aux préjudices subis dans ce contexte et procède aux investigations voulues pour élucider les cas portés à sa connaissance. Chacun des cas qui a abouti à une expulsion a fait l</w:t>
      </w:r>
      <w:r w:rsidR="005C01E4">
        <w:t>’</w:t>
      </w:r>
      <w:r>
        <w:t>objet d</w:t>
      </w:r>
      <w:r w:rsidR="005C01E4">
        <w:t>’</w:t>
      </w:r>
      <w:r>
        <w:t>un examen approfondi au regard de l</w:t>
      </w:r>
      <w:r w:rsidR="005C01E4">
        <w:t>’</w:t>
      </w:r>
      <w:r>
        <w:t>obligation de non-refoulement, à l</w:t>
      </w:r>
      <w:r w:rsidR="005C01E4">
        <w:t>’</w:t>
      </w:r>
      <w:r>
        <w:t>issue duquel l</w:t>
      </w:r>
      <w:r w:rsidR="005C01E4">
        <w:t>’</w:t>
      </w:r>
      <w:r>
        <w:t>Australie a conclu qu</w:t>
      </w:r>
      <w:r w:rsidR="005C01E4">
        <w:t>’</w:t>
      </w:r>
      <w:r>
        <w:t>il n</w:t>
      </w:r>
      <w:r w:rsidR="005C01E4">
        <w:t>’</w:t>
      </w:r>
      <w:r>
        <w:t>y avait pas de motifs sérieux de croire que l</w:t>
      </w:r>
      <w:r w:rsidR="005C01E4">
        <w:t>’</w:t>
      </w:r>
      <w:r>
        <w:t xml:space="preserve">expulsion aurait pour conséquence </w:t>
      </w:r>
      <w:r w:rsidR="0020695E">
        <w:t>inévitable</w:t>
      </w:r>
      <w:r>
        <w:t xml:space="preserve"> et prévisible d</w:t>
      </w:r>
      <w:r w:rsidR="005C01E4">
        <w:t>’</w:t>
      </w:r>
      <w:r>
        <w:t>exposer les personnes concernées à des mauvais traitements et qu</w:t>
      </w:r>
      <w:r w:rsidR="005C01E4">
        <w:t>’</w:t>
      </w:r>
      <w:r>
        <w:t>une protection devait par conséquent leur être accordée en vertu de l</w:t>
      </w:r>
      <w:r w:rsidR="005C01E4">
        <w:t>’</w:t>
      </w:r>
      <w:r>
        <w:t>obligation de non-refoulement.</w:t>
      </w:r>
    </w:p>
    <w:p w:rsidR="0029299A" w:rsidRPr="00663D78" w:rsidRDefault="0029299A" w:rsidP="00663D78">
      <w:pPr>
        <w:pStyle w:val="ParNoG"/>
        <w:numPr>
          <w:ilvl w:val="0"/>
          <w:numId w:val="0"/>
        </w:numPr>
        <w:tabs>
          <w:tab w:val="left" w:pos="1701"/>
        </w:tabs>
        <w:spacing w:line="236" w:lineRule="atLeast"/>
        <w:ind w:left="1134"/>
        <w:rPr>
          <w:spacing w:val="-2"/>
        </w:rPr>
      </w:pPr>
      <w:r w:rsidRPr="00663D78">
        <w:rPr>
          <w:spacing w:val="-2"/>
        </w:rPr>
        <w:t>133.</w:t>
      </w:r>
      <w:r w:rsidRPr="00663D78">
        <w:rPr>
          <w:spacing w:val="-2"/>
        </w:rPr>
        <w:tab/>
        <w:t>Il est impossible d</w:t>
      </w:r>
      <w:r w:rsidR="005C01E4">
        <w:rPr>
          <w:spacing w:val="-2"/>
        </w:rPr>
        <w:t>’</w:t>
      </w:r>
      <w:r w:rsidRPr="00663D78">
        <w:rPr>
          <w:spacing w:val="-2"/>
        </w:rPr>
        <w:t>indiquer le nombre de cas qui ont été renvoyés pour être à nouveau examinés</w:t>
      </w:r>
      <w:r w:rsidR="002656F0" w:rsidRPr="00663D78">
        <w:rPr>
          <w:spacing w:val="-2"/>
        </w:rPr>
        <w:t xml:space="preserve"> </w:t>
      </w:r>
      <w:r w:rsidRPr="00663D78">
        <w:rPr>
          <w:spacing w:val="-2"/>
        </w:rPr>
        <w:t>au regard de l</w:t>
      </w:r>
      <w:r w:rsidR="005C01E4">
        <w:rPr>
          <w:spacing w:val="-2"/>
        </w:rPr>
        <w:t>’</w:t>
      </w:r>
      <w:r w:rsidRPr="00663D78">
        <w:rPr>
          <w:spacing w:val="-2"/>
        </w:rPr>
        <w:t>obligation de non-refoulement qui incombe à l</w:t>
      </w:r>
      <w:r w:rsidR="005C01E4">
        <w:rPr>
          <w:spacing w:val="-2"/>
        </w:rPr>
        <w:t>’</w:t>
      </w:r>
      <w:r w:rsidRPr="00663D78">
        <w:rPr>
          <w:spacing w:val="-2"/>
        </w:rPr>
        <w:t>Australie car cette mesure peut intervenir à différents stades de la procédure et s</w:t>
      </w:r>
      <w:r w:rsidR="005C01E4">
        <w:rPr>
          <w:spacing w:val="-2"/>
        </w:rPr>
        <w:t>’</w:t>
      </w:r>
      <w:r w:rsidRPr="00663D78">
        <w:rPr>
          <w:spacing w:val="-2"/>
        </w:rPr>
        <w:t>inscrire dans un examen plus large de la situation particulière de la personne concernée. Toutefois, l</w:t>
      </w:r>
      <w:r w:rsidR="005C01E4">
        <w:rPr>
          <w:spacing w:val="-2"/>
        </w:rPr>
        <w:t>’</w:t>
      </w:r>
      <w:r w:rsidRPr="00663D78">
        <w:rPr>
          <w:spacing w:val="-2"/>
        </w:rPr>
        <w:t>Australie est convaincue que les mécanismes en place garantissent la prise en considération des craintes exprimées par les personnes sous le coup d</w:t>
      </w:r>
      <w:r w:rsidR="005C01E4">
        <w:rPr>
          <w:spacing w:val="-2"/>
        </w:rPr>
        <w:t>’</w:t>
      </w:r>
      <w:r w:rsidRPr="00663D78">
        <w:rPr>
          <w:spacing w:val="-2"/>
        </w:rPr>
        <w:t>une mesure d</w:t>
      </w:r>
      <w:r w:rsidR="005C01E4">
        <w:rPr>
          <w:spacing w:val="-2"/>
        </w:rPr>
        <w:t>’</w:t>
      </w:r>
      <w:r w:rsidRPr="00663D78">
        <w:rPr>
          <w:spacing w:val="-2"/>
        </w:rPr>
        <w:t>expulsion quant aux mauvais traitements qu</w:t>
      </w:r>
      <w:r w:rsidR="005C01E4">
        <w:rPr>
          <w:spacing w:val="-2"/>
        </w:rPr>
        <w:t>’</w:t>
      </w:r>
      <w:r w:rsidRPr="00663D78">
        <w:rPr>
          <w:spacing w:val="-2"/>
        </w:rPr>
        <w:t>elles risque</w:t>
      </w:r>
      <w:r w:rsidR="00663D78" w:rsidRPr="00663D78">
        <w:rPr>
          <w:spacing w:val="-2"/>
        </w:rPr>
        <w:t xml:space="preserve">raient de subir dans le pays de </w:t>
      </w:r>
      <w:r w:rsidRPr="00663D78">
        <w:rPr>
          <w:spacing w:val="-2"/>
        </w:rPr>
        <w:t>renvoi.</w:t>
      </w:r>
    </w:p>
    <w:p w:rsidR="00492F77" w:rsidRDefault="0020695E" w:rsidP="00663D78">
      <w:pPr>
        <w:pStyle w:val="ParNoG"/>
        <w:numPr>
          <w:ilvl w:val="0"/>
          <w:numId w:val="0"/>
        </w:numPr>
        <w:tabs>
          <w:tab w:val="left" w:pos="1701"/>
        </w:tabs>
        <w:spacing w:line="236" w:lineRule="atLeast"/>
        <w:ind w:left="1134"/>
      </w:pPr>
      <w:r>
        <w:t>134.</w:t>
      </w:r>
      <w:r>
        <w:tab/>
        <w:t>Avant le 24 </w:t>
      </w:r>
      <w:r w:rsidR="0029299A">
        <w:t>mars 2012, lorsque des demandeurs d</w:t>
      </w:r>
      <w:r w:rsidR="005C01E4">
        <w:t>’</w:t>
      </w:r>
      <w:r w:rsidR="0029299A">
        <w:t xml:space="preserve">asile étaient déboutés </w:t>
      </w:r>
      <w:r w:rsidR="0029299A" w:rsidRPr="006408D5">
        <w:t>sur le continent</w:t>
      </w:r>
      <w:r w:rsidR="0029299A">
        <w:t>, l</w:t>
      </w:r>
      <w:r w:rsidR="005C01E4">
        <w:t>’</w:t>
      </w:r>
      <w:r w:rsidR="0029299A">
        <w:t>applicabilité de l</w:t>
      </w:r>
      <w:r w:rsidR="005C01E4">
        <w:t>’</w:t>
      </w:r>
      <w:r w:rsidR="0029299A">
        <w:t>obligation de non-refoulement incombant à l</w:t>
      </w:r>
      <w:r w:rsidR="005C01E4">
        <w:t>’</w:t>
      </w:r>
      <w:r w:rsidR="0029299A">
        <w:t>Australie en vertu de la Convention contre la torture et du Pacte international relatif aux droits civils et politiques était évaluée par le Ministre. Dans le cas des demandeurs d</w:t>
      </w:r>
      <w:r w:rsidR="005C01E4">
        <w:t>’</w:t>
      </w:r>
      <w:r w:rsidR="0029299A">
        <w:t>asile déboutés pour lesquels une procédure de détermination de l</w:t>
      </w:r>
      <w:r w:rsidR="005C01E4">
        <w:t>’</w:t>
      </w:r>
      <w:r w:rsidR="0029299A">
        <w:t>obligation de protection était en cours, le besoin d</w:t>
      </w:r>
      <w:r w:rsidR="005C01E4">
        <w:t>’</w:t>
      </w:r>
      <w:r w:rsidR="0029299A">
        <w:t xml:space="preserve">une protection complémentaire était évalué à la lumière des obligations découlant des </w:t>
      </w:r>
      <w:r>
        <w:t>instruments</w:t>
      </w:r>
      <w:r w:rsidR="0029299A">
        <w:t xml:space="preserve"> internationaux. Les nouvelles dispositions relatives à la protection complémentaire introduites dans la loi de 1958 sur les migrations son</w:t>
      </w:r>
      <w:r>
        <w:t xml:space="preserve">t entrées en vigueur le 24 mars </w:t>
      </w:r>
      <w:r w:rsidR="0029299A">
        <w:t>2012. De plus amples informations concernant ces dispositions figuren</w:t>
      </w:r>
      <w:r>
        <w:t>t dans la réponse au paragraphe </w:t>
      </w:r>
      <w:r w:rsidR="0029299A">
        <w:t>15 de la liste des points à traiter.</w:t>
      </w:r>
    </w:p>
    <w:p w:rsidR="0029299A" w:rsidRPr="005C3704" w:rsidRDefault="0029299A" w:rsidP="00F7576E">
      <w:pPr>
        <w:pStyle w:val="H23G"/>
      </w:pPr>
      <w:r>
        <w:tab/>
      </w:r>
      <w:r>
        <w:tab/>
        <w:t>Réponse</w:t>
      </w:r>
      <w:r w:rsidR="0063062A">
        <w:t>s</w:t>
      </w:r>
      <w:r>
        <w:t xml:space="preserve"> aux questions </w:t>
      </w:r>
      <w:r w:rsidR="0020695E">
        <w:t>soulevées</w:t>
      </w:r>
      <w:r>
        <w:t xml:space="preserve"> au paragraphe 19 de la liste</w:t>
      </w:r>
      <w:r w:rsidRPr="005C3704">
        <w:t xml:space="preserve"> </w:t>
      </w:r>
      <w:r>
        <w:t>de</w:t>
      </w:r>
      <w:r w:rsidR="0020695E">
        <w:t>s</w:t>
      </w:r>
      <w:r>
        <w:t xml:space="preserve"> points</w:t>
      </w:r>
      <w:r w:rsidR="0020695E">
        <w:t xml:space="preserve"> à traiter</w:t>
      </w:r>
    </w:p>
    <w:p w:rsidR="0029299A" w:rsidRPr="00F27AC7" w:rsidRDefault="0029299A" w:rsidP="002E5764">
      <w:pPr>
        <w:pStyle w:val="ParNoG"/>
        <w:numPr>
          <w:ilvl w:val="0"/>
          <w:numId w:val="0"/>
        </w:numPr>
        <w:tabs>
          <w:tab w:val="left" w:pos="1701"/>
        </w:tabs>
        <w:ind w:left="1134"/>
      </w:pPr>
      <w:r w:rsidRPr="005C3704">
        <w:t>135.</w:t>
      </w:r>
      <w:r w:rsidRPr="005C3704">
        <w:tab/>
      </w:r>
      <w:r>
        <w:rPr>
          <w:szCs w:val="24"/>
          <w:lang w:val="fr-FR"/>
        </w:rPr>
        <w:t>P</w:t>
      </w:r>
      <w:r w:rsidRPr="00484A4F">
        <w:rPr>
          <w:szCs w:val="24"/>
          <w:lang w:val="fr-FR"/>
        </w:rPr>
        <w:t xml:space="preserve">endant la période </w:t>
      </w:r>
      <w:r w:rsidR="0020695E">
        <w:rPr>
          <w:szCs w:val="24"/>
          <w:lang w:val="fr-FR"/>
        </w:rPr>
        <w:t>considérée</w:t>
      </w:r>
      <w:r w:rsidRPr="00F27AC7">
        <w:t>, l</w:t>
      </w:r>
      <w:r w:rsidR="005C01E4">
        <w:t>’</w:t>
      </w:r>
      <w:r w:rsidRPr="00F27AC7">
        <w:t>Australie</w:t>
      </w:r>
      <w:r>
        <w:t xml:space="preserve"> a demandé et obtenu à deux reprises des</w:t>
      </w:r>
      <w:r w:rsidRPr="00F27AC7">
        <w:t xml:space="preserve"> assurance</w:t>
      </w:r>
      <w:r>
        <w:t>s</w:t>
      </w:r>
      <w:r w:rsidRPr="00F27AC7">
        <w:t xml:space="preserve"> diplomatique</w:t>
      </w:r>
      <w:r>
        <w:t xml:space="preserve">s </w:t>
      </w:r>
      <w:r w:rsidRPr="00F27AC7">
        <w:t xml:space="preserve">avant </w:t>
      </w:r>
      <w:r>
        <w:t xml:space="preserve">de procéder à une </w:t>
      </w:r>
      <w:r w:rsidRPr="00F27AC7">
        <w:t xml:space="preserve">extradition: </w:t>
      </w:r>
      <w:r>
        <w:t>dans un cas, elles portaient sur le recours à la peine de mort, dans l</w:t>
      </w:r>
      <w:r w:rsidR="005C01E4">
        <w:t>’</w:t>
      </w:r>
      <w:r>
        <w:t>autre, sur l</w:t>
      </w:r>
      <w:r w:rsidRPr="00F27AC7">
        <w:t xml:space="preserve">es conditions de détention. Il </w:t>
      </w:r>
      <w:r w:rsidR="0020695E">
        <w:t xml:space="preserve">y a </w:t>
      </w:r>
      <w:r w:rsidR="001D5665">
        <w:t xml:space="preserve">eu </w:t>
      </w:r>
      <w:r w:rsidR="0020695E">
        <w:t xml:space="preserve">aussi </w:t>
      </w:r>
      <w:r w:rsidRPr="00F27AC7">
        <w:t xml:space="preserve">un cas de </w:t>
      </w:r>
      <w:r w:rsidRPr="00AC14BA">
        <w:t>retour volontaire</w:t>
      </w:r>
      <w:r w:rsidRPr="00F27AC7">
        <w:t xml:space="preserve"> </w:t>
      </w:r>
      <w:r>
        <w:t xml:space="preserve">dans lequel des </w:t>
      </w:r>
      <w:r w:rsidRPr="00F27AC7">
        <w:t>assurance</w:t>
      </w:r>
      <w:r>
        <w:t>s ont</w:t>
      </w:r>
      <w:r w:rsidRPr="00F27AC7">
        <w:t xml:space="preserve"> été obtenue</w:t>
      </w:r>
      <w:r>
        <w:t>s</w:t>
      </w:r>
      <w:r w:rsidRPr="00F27AC7">
        <w:t xml:space="preserve"> </w:t>
      </w:r>
      <w:r>
        <w:t>pour ce qui est de</w:t>
      </w:r>
      <w:r w:rsidRPr="00F27AC7">
        <w:t xml:space="preserve"> </w:t>
      </w:r>
      <w:r>
        <w:t>l</w:t>
      </w:r>
      <w:r w:rsidR="005C01E4">
        <w:t>’</w:t>
      </w:r>
      <w:r>
        <w:t xml:space="preserve">application de </w:t>
      </w:r>
      <w:r w:rsidRPr="00F27AC7">
        <w:t>la peine de mort. L</w:t>
      </w:r>
      <w:r w:rsidR="005C01E4">
        <w:t>’</w:t>
      </w:r>
      <w:r w:rsidRPr="00F27AC7">
        <w:t xml:space="preserve">Australie a </w:t>
      </w:r>
      <w:r w:rsidR="0020695E">
        <w:t>conclu des accords bilatéraux</w:t>
      </w:r>
      <w:r w:rsidRPr="00F27AC7">
        <w:t xml:space="preserve"> d</w:t>
      </w:r>
      <w:r w:rsidR="005C01E4">
        <w:t>’</w:t>
      </w:r>
      <w:r w:rsidRPr="00F27AC7">
        <w:t>extradition avec les deux pays concernés</w:t>
      </w:r>
      <w:r w:rsidR="0020695E">
        <w:t>,</w:t>
      </w:r>
      <w:r w:rsidRPr="00F27AC7">
        <w:t xml:space="preserve"> </w:t>
      </w:r>
      <w:r w:rsidR="0020695E">
        <w:t xml:space="preserve">qui </w:t>
      </w:r>
      <w:r w:rsidRPr="00F27AC7">
        <w:t xml:space="preserve">ne </w:t>
      </w:r>
      <w:r>
        <w:t>prévoient pas de mesures de suivi</w:t>
      </w:r>
      <w:r w:rsidRPr="00F27AC7">
        <w:t xml:space="preserve"> des </w:t>
      </w:r>
      <w:r>
        <w:t>intéressés après leur</w:t>
      </w:r>
      <w:r w:rsidRPr="00F27AC7">
        <w:t xml:space="preserve"> </w:t>
      </w:r>
      <w:r>
        <w:t>extradition</w:t>
      </w:r>
      <w:r w:rsidRPr="00F27AC7">
        <w:t>.</w:t>
      </w:r>
    </w:p>
    <w:p w:rsidR="0029299A" w:rsidRPr="005C3704" w:rsidRDefault="0029299A" w:rsidP="002E5764">
      <w:pPr>
        <w:pStyle w:val="ParNoG"/>
        <w:numPr>
          <w:ilvl w:val="0"/>
          <w:numId w:val="0"/>
        </w:numPr>
        <w:tabs>
          <w:tab w:val="left" w:pos="1701"/>
        </w:tabs>
        <w:ind w:left="1134"/>
      </w:pPr>
      <w:r w:rsidRPr="005C3704">
        <w:t>136.</w:t>
      </w:r>
      <w:r w:rsidRPr="005C3704">
        <w:tab/>
      </w:r>
      <w:r>
        <w:t>Au cours de</w:t>
      </w:r>
      <w:r w:rsidRPr="00FF0256">
        <w:t xml:space="preserve"> la période </w:t>
      </w:r>
      <w:r>
        <w:t>allant du 1</w:t>
      </w:r>
      <w:r w:rsidRPr="00FF0256">
        <w:rPr>
          <w:vertAlign w:val="superscript"/>
        </w:rPr>
        <w:t>er</w:t>
      </w:r>
      <w:r w:rsidR="0020695E">
        <w:t> juillet 2009 au 30 </w:t>
      </w:r>
      <w:r>
        <w:t>j</w:t>
      </w:r>
      <w:r w:rsidRPr="00FF0256">
        <w:t>uin 2011</w:t>
      </w:r>
      <w:r>
        <w:t>, 247 personnes ont fait l</w:t>
      </w:r>
      <w:r w:rsidR="005C01E4">
        <w:t>’</w:t>
      </w:r>
      <w:r>
        <w:t>objet d</w:t>
      </w:r>
      <w:r w:rsidR="005C01E4">
        <w:t>’</w:t>
      </w:r>
      <w:r>
        <w:t>un renvoi forcé</w:t>
      </w:r>
      <w:r w:rsidRPr="00FF0256">
        <w:t xml:space="preserve">. </w:t>
      </w:r>
      <w:r>
        <w:t>On trouvera à</w:t>
      </w:r>
      <w:r w:rsidRPr="00FF0256">
        <w:t xml:space="preserve"> </w:t>
      </w:r>
      <w:r>
        <w:t>l</w:t>
      </w:r>
      <w:r w:rsidR="005C01E4">
        <w:t>’</w:t>
      </w:r>
      <w:r>
        <w:t>annexe </w:t>
      </w:r>
      <w:r w:rsidRPr="00FF0256">
        <w:t>C</w:t>
      </w:r>
      <w:r>
        <w:t xml:space="preserve"> un résumé des informations ventilées disponibles à ce sujet</w:t>
      </w:r>
      <w:r w:rsidRPr="00FF0256">
        <w:t>.</w:t>
      </w:r>
    </w:p>
    <w:p w:rsidR="0029299A" w:rsidRPr="00392B4C" w:rsidRDefault="0029299A" w:rsidP="002E5764">
      <w:pPr>
        <w:pStyle w:val="ParNoG"/>
        <w:numPr>
          <w:ilvl w:val="0"/>
          <w:numId w:val="0"/>
        </w:numPr>
        <w:tabs>
          <w:tab w:val="left" w:pos="1701"/>
        </w:tabs>
        <w:ind w:left="1134"/>
      </w:pPr>
      <w:r w:rsidRPr="005C3704">
        <w:t>137.</w:t>
      </w:r>
      <w:r w:rsidRPr="005C3704">
        <w:tab/>
      </w:r>
      <w:r>
        <w:t>L</w:t>
      </w:r>
      <w:r w:rsidR="005C01E4">
        <w:t>’</w:t>
      </w:r>
      <w:r w:rsidRPr="00392B4C">
        <w:t>Australie n</w:t>
      </w:r>
      <w:r w:rsidR="005C01E4">
        <w:t>’</w:t>
      </w:r>
      <w:r w:rsidRPr="00392B4C">
        <w:t xml:space="preserve">est pas en mesure de fournir </w:t>
      </w:r>
      <w:r>
        <w:t>des données ventilées</w:t>
      </w:r>
      <w:r w:rsidRPr="00392B4C">
        <w:t xml:space="preserve"> par «pays de </w:t>
      </w:r>
      <w:r>
        <w:t>renvoi»; on trouvera cependant des informations</w:t>
      </w:r>
      <w:r w:rsidRPr="00392B4C">
        <w:t xml:space="preserve"> </w:t>
      </w:r>
      <w:r>
        <w:t>ventilées par nationalité</w:t>
      </w:r>
      <w:r w:rsidRPr="00392B4C">
        <w:t xml:space="preserve"> </w:t>
      </w:r>
      <w:r>
        <w:t>à</w:t>
      </w:r>
      <w:r w:rsidRPr="00392B4C">
        <w:t xml:space="preserve"> </w:t>
      </w:r>
      <w:r>
        <w:t>l</w:t>
      </w:r>
      <w:r w:rsidR="005C01E4">
        <w:t>’</w:t>
      </w:r>
      <w:r>
        <w:t>annexe </w:t>
      </w:r>
      <w:r w:rsidRPr="00392B4C">
        <w:t xml:space="preserve">D. Dans la plupart des cas, </w:t>
      </w:r>
      <w:r>
        <w:t>les personnes expulsées sont renvoyées</w:t>
      </w:r>
      <w:r w:rsidRPr="00392B4C">
        <w:t xml:space="preserve"> </w:t>
      </w:r>
      <w:r>
        <w:t>dans le pays dont elles ont la nationalité; il peut toutefois</w:t>
      </w:r>
      <w:r w:rsidRPr="00392B4C">
        <w:t xml:space="preserve"> </w:t>
      </w:r>
      <w:r>
        <w:t>arriver que des</w:t>
      </w:r>
      <w:r w:rsidRPr="00392B4C">
        <w:t xml:space="preserve"> personne</w:t>
      </w:r>
      <w:r>
        <w:t>s, notamment</w:t>
      </w:r>
      <w:r w:rsidRPr="00392B4C">
        <w:t xml:space="preserve"> </w:t>
      </w:r>
      <w:r>
        <w:t>celles</w:t>
      </w:r>
      <w:r w:rsidRPr="00392B4C">
        <w:t xml:space="preserve"> ayant une double nationalité</w:t>
      </w:r>
      <w:r>
        <w:t>,</w:t>
      </w:r>
      <w:r w:rsidRPr="00392B4C">
        <w:t xml:space="preserve"> </w:t>
      </w:r>
      <w:r>
        <w:t>soient</w:t>
      </w:r>
      <w:r w:rsidRPr="00392B4C">
        <w:t xml:space="preserve"> expulsé</w:t>
      </w:r>
      <w:r>
        <w:t>es</w:t>
      </w:r>
      <w:r w:rsidRPr="00392B4C">
        <w:t xml:space="preserve"> vers un pays tiers.</w:t>
      </w:r>
    </w:p>
    <w:p w:rsidR="0029299A" w:rsidRPr="005C3704" w:rsidRDefault="0029299A" w:rsidP="00F7576E">
      <w:pPr>
        <w:pStyle w:val="H23G"/>
      </w:pPr>
      <w:r>
        <w:tab/>
      </w:r>
      <w:r>
        <w:tab/>
        <w:t>Réponse</w:t>
      </w:r>
      <w:r w:rsidR="0063062A">
        <w:t>s</w:t>
      </w:r>
      <w:r>
        <w:t xml:space="preserve"> aux questions </w:t>
      </w:r>
      <w:r w:rsidR="0020695E">
        <w:t>soulevées au paragraphe </w:t>
      </w:r>
      <w:r>
        <w:t>20 de la liste</w:t>
      </w:r>
      <w:r w:rsidRPr="005C3704">
        <w:t xml:space="preserve"> </w:t>
      </w:r>
      <w:r>
        <w:t>de</w:t>
      </w:r>
      <w:r w:rsidR="0020695E">
        <w:t>s</w:t>
      </w:r>
      <w:r>
        <w:t xml:space="preserve"> points</w:t>
      </w:r>
      <w:r w:rsidR="0020695E">
        <w:t xml:space="preserve"> à traiter</w:t>
      </w:r>
    </w:p>
    <w:p w:rsidR="0029299A" w:rsidRPr="005C3704" w:rsidRDefault="0029299A" w:rsidP="002E5764">
      <w:pPr>
        <w:pStyle w:val="ParNoG"/>
        <w:numPr>
          <w:ilvl w:val="0"/>
          <w:numId w:val="0"/>
        </w:numPr>
        <w:tabs>
          <w:tab w:val="left" w:pos="1701"/>
        </w:tabs>
        <w:ind w:left="1134"/>
      </w:pPr>
      <w:r w:rsidRPr="005C3704">
        <w:t>138.</w:t>
      </w:r>
      <w:r w:rsidRPr="005C3704">
        <w:tab/>
      </w:r>
      <w:r w:rsidR="0020695E">
        <w:t>Le 13 </w:t>
      </w:r>
      <w:r w:rsidRPr="008152B2">
        <w:t>mai 20</w:t>
      </w:r>
      <w:r>
        <w:t xml:space="preserve">11, le Gouvernement a suspendu </w:t>
      </w:r>
      <w:r w:rsidRPr="000F6800">
        <w:t>le projet de création d</w:t>
      </w:r>
      <w:r w:rsidR="005C01E4">
        <w:t>’</w:t>
      </w:r>
      <w:r w:rsidRPr="000F6800">
        <w:t>un centre régional de traitement des demandes d</w:t>
      </w:r>
      <w:r w:rsidR="005C01E4">
        <w:t>’</w:t>
      </w:r>
      <w:r w:rsidRPr="000F6800">
        <w:t xml:space="preserve">asile </w:t>
      </w:r>
      <w:r>
        <w:t xml:space="preserve">au </w:t>
      </w:r>
      <w:r w:rsidR="0020695E">
        <w:t xml:space="preserve">Timor-Leste car il </w:t>
      </w:r>
      <w:r>
        <w:t>estime</w:t>
      </w:r>
      <w:r w:rsidRPr="008152B2">
        <w:t xml:space="preserve"> que les </w:t>
      </w:r>
      <w:r>
        <w:t xml:space="preserve">dispositifs mis en place </w:t>
      </w:r>
      <w:r w:rsidRPr="008152B2">
        <w:t xml:space="preserve">avec Nauru et </w:t>
      </w:r>
      <w:r>
        <w:t>la</w:t>
      </w:r>
      <w:r w:rsidRPr="008152B2">
        <w:t xml:space="preserve"> Papouasie-Nouvelle-Guinée</w:t>
      </w:r>
      <w:r>
        <w:t xml:space="preserve"> afin d</w:t>
      </w:r>
      <w:r w:rsidR="005C01E4">
        <w:t>’</w:t>
      </w:r>
      <w:r>
        <w:t>assurer un traitement régional</w:t>
      </w:r>
      <w:r w:rsidRPr="008152B2">
        <w:t xml:space="preserve"> </w:t>
      </w:r>
      <w:r>
        <w:t>des demandes s</w:t>
      </w:r>
      <w:r w:rsidRPr="008152B2">
        <w:t xml:space="preserve">ont </w:t>
      </w:r>
      <w:r>
        <w:t>conformes à</w:t>
      </w:r>
      <w:r w:rsidRPr="008152B2">
        <w:t xml:space="preserve"> ses obligations</w:t>
      </w:r>
      <w:r>
        <w:t xml:space="preserve"> au titre de la Convention et des </w:t>
      </w:r>
      <w:r w:rsidRPr="008152B2">
        <w:t xml:space="preserve">autres </w:t>
      </w:r>
      <w:r>
        <w:t>instruments</w:t>
      </w:r>
      <w:r w:rsidRPr="008152B2">
        <w:t xml:space="preserve"> applicables, </w:t>
      </w:r>
      <w:r>
        <w:t>notamment en ce qui concerne l</w:t>
      </w:r>
      <w:r w:rsidRPr="008152B2">
        <w:t xml:space="preserve">es garanties </w:t>
      </w:r>
      <w:r>
        <w:t xml:space="preserve">prévues </w:t>
      </w:r>
      <w:r w:rsidRPr="008152B2">
        <w:t>pour la protection des droits fondamentaux</w:t>
      </w:r>
      <w:r>
        <w:t xml:space="preserve"> des demandeurs d</w:t>
      </w:r>
      <w:r w:rsidR="005C01E4">
        <w:t>’</w:t>
      </w:r>
      <w:r>
        <w:t>asile</w:t>
      </w:r>
      <w:r w:rsidRPr="008152B2">
        <w:t>.</w:t>
      </w:r>
    </w:p>
    <w:p w:rsidR="0029299A" w:rsidRPr="005C3704" w:rsidRDefault="0029299A" w:rsidP="00F7576E">
      <w:pPr>
        <w:pStyle w:val="ParNoG"/>
        <w:keepNext/>
        <w:numPr>
          <w:ilvl w:val="0"/>
          <w:numId w:val="0"/>
        </w:numPr>
        <w:tabs>
          <w:tab w:val="left" w:pos="1701"/>
        </w:tabs>
        <w:ind w:left="1134"/>
      </w:pPr>
      <w:r w:rsidRPr="005C3704">
        <w:t>139.</w:t>
      </w:r>
      <w:r w:rsidRPr="005C3704">
        <w:tab/>
      </w:r>
      <w:r w:rsidRPr="00877004">
        <w:t xml:space="preserve">Pour </w:t>
      </w:r>
      <w:r>
        <w:t>permettre le transfert de</w:t>
      </w:r>
      <w:r w:rsidRPr="00877004">
        <w:t xml:space="preserve"> personnes vers un pays </w:t>
      </w:r>
      <w:r>
        <w:t>assurant le</w:t>
      </w:r>
      <w:r w:rsidRPr="00877004">
        <w:t xml:space="preserve"> traitement régional</w:t>
      </w:r>
      <w:r>
        <w:t xml:space="preserve"> des demandes</w:t>
      </w:r>
      <w:r w:rsidRPr="00877004">
        <w:t xml:space="preserve">, </w:t>
      </w:r>
      <w:r>
        <w:t>le Ministre de l</w:t>
      </w:r>
      <w:r w:rsidR="005C01E4">
        <w:t>’</w:t>
      </w:r>
      <w:r>
        <w:t>i</w:t>
      </w:r>
      <w:r w:rsidRPr="00877004">
        <w:t>mmigration et d</w:t>
      </w:r>
      <w:r>
        <w:t>e la c</w:t>
      </w:r>
      <w:r w:rsidRPr="00877004">
        <w:t>itoyenneté (</w:t>
      </w:r>
      <w:r>
        <w:t>ci-après, le M</w:t>
      </w:r>
      <w:r w:rsidRPr="00877004">
        <w:t>inistre)</w:t>
      </w:r>
      <w:r>
        <w:t xml:space="preserve">, en vertu de </w:t>
      </w:r>
      <w:r w:rsidRPr="00877004">
        <w:t xml:space="preserve">la loi </w:t>
      </w:r>
      <w:r>
        <w:t>d</w:t>
      </w:r>
      <w:r w:rsidR="005C01E4">
        <w:t>’</w:t>
      </w:r>
      <w:r>
        <w:t>habilitation</w:t>
      </w:r>
      <w:r w:rsidRPr="00877004">
        <w:t xml:space="preserve"> </w:t>
      </w:r>
      <w:r>
        <w:t>(l</w:t>
      </w:r>
      <w:r w:rsidRPr="00877004">
        <w:t xml:space="preserve">oi </w:t>
      </w:r>
      <w:r>
        <w:t xml:space="preserve">de </w:t>
      </w:r>
      <w:r w:rsidRPr="00877004">
        <w:t>2012</w:t>
      </w:r>
      <w:r>
        <w:t xml:space="preserve"> portant modification de</w:t>
      </w:r>
      <w:r w:rsidRPr="00877004">
        <w:t xml:space="preserve"> la législation </w:t>
      </w:r>
      <w:r>
        <w:t>sur les</w:t>
      </w:r>
      <w:r w:rsidRPr="00877004">
        <w:t xml:space="preserve"> migrations (traitem</w:t>
      </w:r>
      <w:r>
        <w:t>ent régional et autres mesures)), devait</w:t>
      </w:r>
      <w:r w:rsidRPr="00877004">
        <w:t xml:space="preserve"> </w:t>
      </w:r>
      <w:r w:rsidR="00CD71C3">
        <w:t xml:space="preserve">désigner Nauru et la </w:t>
      </w:r>
      <w:proofErr w:type="spellStart"/>
      <w:r w:rsidR="00CD71C3">
        <w:t>Papouasie</w:t>
      </w:r>
      <w:r w:rsidR="00CD71C3">
        <w:noBreakHyphen/>
      </w:r>
      <w:r w:rsidRPr="000F6800">
        <w:t>Nouvelle-Guinée</w:t>
      </w:r>
      <w:proofErr w:type="spellEnd"/>
      <w:r w:rsidRPr="000F6800">
        <w:t xml:space="preserve"> comme pays de traitement régional </w:t>
      </w:r>
      <w:r w:rsidRPr="00CD71C3">
        <w:t>via</w:t>
      </w:r>
      <w:r w:rsidRPr="000F6800">
        <w:t xml:space="preserve"> un instrument législatif</w:t>
      </w:r>
      <w:r>
        <w:t>. Pour ce faire, le M</w:t>
      </w:r>
      <w:r w:rsidRPr="00877004">
        <w:t xml:space="preserve">inistre </w:t>
      </w:r>
      <w:r>
        <w:t>devait</w:t>
      </w:r>
      <w:r w:rsidRPr="00877004">
        <w:t xml:space="preserve"> tenir compte </w:t>
      </w:r>
      <w:r>
        <w:t>de ce que le</w:t>
      </w:r>
      <w:r w:rsidRPr="00877004">
        <w:t xml:space="preserve"> pays </w:t>
      </w:r>
      <w:r>
        <w:t xml:space="preserve">concerné </w:t>
      </w:r>
      <w:r w:rsidRPr="00877004">
        <w:t>a</w:t>
      </w:r>
      <w:r>
        <w:t>vait ou non donné l</w:t>
      </w:r>
      <w:r w:rsidR="005C01E4">
        <w:t>’</w:t>
      </w:r>
      <w:r>
        <w:t>assurance</w:t>
      </w:r>
      <w:r w:rsidRPr="00877004">
        <w:t xml:space="preserve"> qu</w:t>
      </w:r>
      <w:r w:rsidR="005C01E4">
        <w:t>’</w:t>
      </w:r>
      <w:r>
        <w:t>il</w:t>
      </w:r>
      <w:r w:rsidRPr="00877004">
        <w:t>:</w:t>
      </w:r>
    </w:p>
    <w:p w:rsidR="0029299A" w:rsidRPr="005C3704" w:rsidRDefault="0020695E" w:rsidP="00F7576E">
      <w:pPr>
        <w:pStyle w:val="Bullet1G"/>
      </w:pPr>
      <w:r>
        <w:t>N</w:t>
      </w:r>
      <w:r w:rsidR="005C01E4">
        <w:t>’</w:t>
      </w:r>
      <w:r w:rsidR="0029299A" w:rsidRPr="00877004">
        <w:t>expulser</w:t>
      </w:r>
      <w:r w:rsidR="0029299A">
        <w:t>ait</w:t>
      </w:r>
      <w:r w:rsidR="0029299A" w:rsidRPr="00877004">
        <w:t xml:space="preserve"> </w:t>
      </w:r>
      <w:r>
        <w:t xml:space="preserve">ni </w:t>
      </w:r>
      <w:r w:rsidR="0029299A">
        <w:t xml:space="preserve">ne renverrait </w:t>
      </w:r>
      <w:r w:rsidR="0029299A" w:rsidRPr="00877004">
        <w:t>un</w:t>
      </w:r>
      <w:r w:rsidR="0029299A">
        <w:t>e</w:t>
      </w:r>
      <w:r w:rsidR="0029299A" w:rsidRPr="00877004">
        <w:t xml:space="preserve"> </w:t>
      </w:r>
      <w:r w:rsidR="0029299A">
        <w:t>personne transférée</w:t>
      </w:r>
      <w:r w:rsidR="0029299A" w:rsidRPr="00877004">
        <w:t xml:space="preserve"> dans un autre pays où il </w:t>
      </w:r>
      <w:r w:rsidR="0029299A">
        <w:t>était</w:t>
      </w:r>
      <w:r w:rsidR="0029299A" w:rsidRPr="00877004">
        <w:t xml:space="preserve"> établi que sa vie ou sa liberté serait menacée en raison de sa race, </w:t>
      </w:r>
      <w:r w:rsidR="0029299A">
        <w:t xml:space="preserve">de sa </w:t>
      </w:r>
      <w:r w:rsidR="0029299A" w:rsidRPr="00877004">
        <w:t xml:space="preserve">religion, </w:t>
      </w:r>
      <w:r w:rsidR="0029299A">
        <w:t xml:space="preserve">de sa </w:t>
      </w:r>
      <w:r w:rsidR="0029299A" w:rsidRPr="00877004">
        <w:t xml:space="preserve">nationalité, </w:t>
      </w:r>
      <w:r w:rsidR="0029299A">
        <w:t xml:space="preserve">de son </w:t>
      </w:r>
      <w:r w:rsidR="0029299A" w:rsidRPr="00877004">
        <w:t xml:space="preserve">appartenance à un groupe social particulier ou </w:t>
      </w:r>
      <w:r w:rsidR="0029299A">
        <w:t xml:space="preserve">de ses </w:t>
      </w:r>
      <w:r w:rsidR="0029299A" w:rsidRPr="00877004">
        <w:t>opinion</w:t>
      </w:r>
      <w:r w:rsidR="0029299A">
        <w:t>s</w:t>
      </w:r>
      <w:r w:rsidR="0029299A" w:rsidRPr="00877004">
        <w:t xml:space="preserve"> politique</w:t>
      </w:r>
      <w:r w:rsidR="0029299A">
        <w:t>s;</w:t>
      </w:r>
    </w:p>
    <w:p w:rsidR="0029299A" w:rsidRPr="005C3704" w:rsidRDefault="0020695E" w:rsidP="00F7576E">
      <w:pPr>
        <w:pStyle w:val="Bullet1G"/>
      </w:pPr>
      <w:r>
        <w:t>P</w:t>
      </w:r>
      <w:r w:rsidR="0029299A">
        <w:t>rocèderait</w:t>
      </w:r>
      <w:r w:rsidR="0029299A" w:rsidRPr="003A6492">
        <w:t xml:space="preserve"> à une évaluation, ou </w:t>
      </w:r>
      <w:r w:rsidR="0029299A">
        <w:t>permettrait</w:t>
      </w:r>
      <w:r w:rsidR="0029299A" w:rsidRPr="003A6492">
        <w:t xml:space="preserve"> </w:t>
      </w:r>
      <w:r w:rsidR="0029299A">
        <w:t>qu</w:t>
      </w:r>
      <w:r w:rsidR="005C01E4">
        <w:t>’</w:t>
      </w:r>
      <w:r w:rsidR="0029299A" w:rsidRPr="003A6492">
        <w:t xml:space="preserve">une évaluation </w:t>
      </w:r>
      <w:r w:rsidR="0029299A">
        <w:t>soit réalisée</w:t>
      </w:r>
      <w:r w:rsidR="0029299A" w:rsidRPr="003A6492">
        <w:t xml:space="preserve">, </w:t>
      </w:r>
      <w:r w:rsidR="0029299A">
        <w:t xml:space="preserve">afin </w:t>
      </w:r>
      <w:r w:rsidR="0029299A" w:rsidRPr="003A6492">
        <w:t xml:space="preserve">de </w:t>
      </w:r>
      <w:r w:rsidR="0029299A">
        <w:t>déterminer</w:t>
      </w:r>
      <w:r w:rsidR="0029299A" w:rsidRPr="003A6492">
        <w:t xml:space="preserve"> si </w:t>
      </w:r>
      <w:r w:rsidR="0029299A">
        <w:t>la personne transférée</w:t>
      </w:r>
      <w:r w:rsidR="0029299A" w:rsidRPr="003A6492">
        <w:t xml:space="preserve"> </w:t>
      </w:r>
      <w:r w:rsidR="0029299A">
        <w:t>était ou non</w:t>
      </w:r>
      <w:r w:rsidR="0029299A" w:rsidRPr="003A6492">
        <w:t xml:space="preserve"> </w:t>
      </w:r>
      <w:r w:rsidR="0029299A">
        <w:t xml:space="preserve">une personne </w:t>
      </w:r>
      <w:r w:rsidR="0029299A" w:rsidRPr="003A6492">
        <w:t>réfugié</w:t>
      </w:r>
      <w:r w:rsidR="0029299A">
        <w:t>e</w:t>
      </w:r>
      <w:r w:rsidR="0029299A" w:rsidRPr="003A6492">
        <w:t>.</w:t>
      </w:r>
    </w:p>
    <w:p w:rsidR="0029299A" w:rsidRPr="00D65EF3" w:rsidRDefault="0029299A" w:rsidP="002E5764">
      <w:pPr>
        <w:pStyle w:val="ParNoG"/>
        <w:numPr>
          <w:ilvl w:val="0"/>
          <w:numId w:val="0"/>
        </w:numPr>
        <w:tabs>
          <w:tab w:val="left" w:pos="1701"/>
        </w:tabs>
        <w:ind w:left="1134"/>
      </w:pPr>
      <w:r w:rsidRPr="005C3704">
        <w:t>140.</w:t>
      </w:r>
      <w:r w:rsidRPr="005C3704">
        <w:tab/>
      </w:r>
      <w:r w:rsidRPr="00D65EF3">
        <w:t>L</w:t>
      </w:r>
      <w:r>
        <w:t>es G</w:t>
      </w:r>
      <w:r w:rsidRPr="00D65EF3">
        <w:t xml:space="preserve">ouvernements de Nauru et </w:t>
      </w:r>
      <w:r>
        <w:t xml:space="preserve">de </w:t>
      </w:r>
      <w:r w:rsidRPr="008152B2">
        <w:t>Papouasie-Nouvelle-Guinée</w:t>
      </w:r>
      <w:r w:rsidRPr="00D65EF3">
        <w:t xml:space="preserve"> ont fourni ces assurances </w:t>
      </w:r>
      <w:r>
        <w:t>à l</w:t>
      </w:r>
      <w:r w:rsidR="005C01E4">
        <w:t>’</w:t>
      </w:r>
      <w:r w:rsidRPr="00D65EF3">
        <w:t xml:space="preserve">Australie par le biais de </w:t>
      </w:r>
      <w:r>
        <w:t>mémorandums d</w:t>
      </w:r>
      <w:r w:rsidR="005C01E4">
        <w:t>’</w:t>
      </w:r>
      <w:r>
        <w:t>accord</w:t>
      </w:r>
      <w:r w:rsidRPr="00D65EF3">
        <w:t xml:space="preserve">. </w:t>
      </w:r>
      <w:r>
        <w:t>I</w:t>
      </w:r>
      <w:r w:rsidRPr="00D65EF3">
        <w:t xml:space="preserve">ls ont </w:t>
      </w:r>
      <w:r>
        <w:t>de plus</w:t>
      </w:r>
      <w:r w:rsidRPr="00D65EF3">
        <w:t xml:space="preserve"> </w:t>
      </w:r>
      <w:r>
        <w:t>donné</w:t>
      </w:r>
      <w:r w:rsidRPr="00D65EF3">
        <w:t xml:space="preserve"> </w:t>
      </w:r>
      <w:r>
        <w:t>l</w:t>
      </w:r>
      <w:r w:rsidR="005C01E4">
        <w:t>’</w:t>
      </w:r>
      <w:r>
        <w:t>assurance qu</w:t>
      </w:r>
      <w:r w:rsidR="005C01E4">
        <w:t>’</w:t>
      </w:r>
      <w:r>
        <w:t>ils</w:t>
      </w:r>
      <w:r w:rsidRPr="00D65EF3">
        <w:t xml:space="preserve"> </w:t>
      </w:r>
      <w:r>
        <w:t>n</w:t>
      </w:r>
      <w:r w:rsidR="005C01E4">
        <w:t>’</w:t>
      </w:r>
      <w:r>
        <w:t>enverraient pas une personne transférée dans un autre pays où</w:t>
      </w:r>
      <w:r w:rsidRPr="00D65EF3">
        <w:t xml:space="preserve"> </w:t>
      </w:r>
      <w:r w:rsidR="0020695E">
        <w:t xml:space="preserve">il existait un </w:t>
      </w:r>
      <w:r w:rsidRPr="00D65EF3">
        <w:t xml:space="preserve">risque réel </w:t>
      </w:r>
      <w:r>
        <w:t>qu</w:t>
      </w:r>
      <w:r w:rsidR="005C01E4">
        <w:t>’</w:t>
      </w:r>
      <w:r>
        <w:t>elle</w:t>
      </w:r>
      <w:r w:rsidRPr="00D65EF3">
        <w:t xml:space="preserve"> </w:t>
      </w:r>
      <w:r>
        <w:t>soit</w:t>
      </w:r>
      <w:r w:rsidRPr="00D65EF3">
        <w:t xml:space="preserve"> soumis</w:t>
      </w:r>
      <w:r>
        <w:t>e</w:t>
      </w:r>
      <w:r w:rsidRPr="00D65EF3">
        <w:t xml:space="preserve"> à la torture, </w:t>
      </w:r>
      <w:r>
        <w:t xml:space="preserve">à </w:t>
      </w:r>
      <w:r w:rsidRPr="00D65EF3">
        <w:t xml:space="preserve">des peines ou traitements cruels, inhumains ou dégradants, </w:t>
      </w:r>
      <w:r>
        <w:t xml:space="preserve">à </w:t>
      </w:r>
      <w:r w:rsidRPr="00D65EF3">
        <w:t xml:space="preserve">la privation arbitraire de la vie ou </w:t>
      </w:r>
      <w:r>
        <w:t>à</w:t>
      </w:r>
      <w:r w:rsidRPr="00D65EF3">
        <w:t xml:space="preserve"> </w:t>
      </w:r>
      <w:r>
        <w:t>l</w:t>
      </w:r>
      <w:r w:rsidR="005C01E4">
        <w:t>’</w:t>
      </w:r>
      <w:r>
        <w:t xml:space="preserve">application de </w:t>
      </w:r>
      <w:r w:rsidRPr="00D65EF3">
        <w:t>la peine de mort.</w:t>
      </w:r>
    </w:p>
    <w:p w:rsidR="0029299A" w:rsidRPr="001E612F" w:rsidRDefault="0029299A" w:rsidP="002E5764">
      <w:pPr>
        <w:pStyle w:val="ParNoG"/>
        <w:numPr>
          <w:ilvl w:val="0"/>
          <w:numId w:val="0"/>
        </w:numPr>
        <w:tabs>
          <w:tab w:val="left" w:pos="1701"/>
        </w:tabs>
        <w:ind w:left="1134"/>
      </w:pPr>
      <w:r w:rsidRPr="005C3704">
        <w:t>141.</w:t>
      </w:r>
      <w:r w:rsidRPr="005C3704">
        <w:tab/>
      </w:r>
      <w:r w:rsidRPr="001E612F">
        <w:t xml:space="preserve">Pour de plus amples informations sur les modalités </w:t>
      </w:r>
      <w:r w:rsidR="0020695E">
        <w:t>applicables</w:t>
      </w:r>
      <w:r w:rsidRPr="001E612F">
        <w:t xml:space="preserve"> dans les pays </w:t>
      </w:r>
      <w:r>
        <w:t xml:space="preserve">de </w:t>
      </w:r>
      <w:r w:rsidRPr="001E612F">
        <w:t>traitement</w:t>
      </w:r>
      <w:r>
        <w:t xml:space="preserve"> régional</w:t>
      </w:r>
      <w:r w:rsidRPr="001E612F">
        <w:t xml:space="preserve">, voir la réponse aux questions </w:t>
      </w:r>
      <w:r w:rsidR="0020695E">
        <w:t>soulevées au paragraphe </w:t>
      </w:r>
      <w:r w:rsidRPr="001E612F">
        <w:t>16.</w:t>
      </w:r>
    </w:p>
    <w:p w:rsidR="0029299A" w:rsidRPr="005C3704" w:rsidRDefault="0029299A" w:rsidP="00F7576E">
      <w:pPr>
        <w:pStyle w:val="H23G"/>
      </w:pPr>
      <w:r>
        <w:tab/>
      </w:r>
      <w:r>
        <w:tab/>
        <w:t>Réponse</w:t>
      </w:r>
      <w:r w:rsidR="0063062A">
        <w:t>s</w:t>
      </w:r>
      <w:r>
        <w:t xml:space="preserve"> aux questions </w:t>
      </w:r>
      <w:r w:rsidR="0020695E">
        <w:t>soulevées au paragraphe </w:t>
      </w:r>
      <w:r>
        <w:t>21 de la liste</w:t>
      </w:r>
      <w:r w:rsidRPr="005C3704">
        <w:t xml:space="preserve"> </w:t>
      </w:r>
      <w:r>
        <w:t>de</w:t>
      </w:r>
      <w:r w:rsidR="0020695E">
        <w:t>s</w:t>
      </w:r>
      <w:r>
        <w:t xml:space="preserve"> points</w:t>
      </w:r>
      <w:r w:rsidRPr="005C3704">
        <w:t xml:space="preserve"> </w:t>
      </w:r>
      <w:r w:rsidR="0020695E">
        <w:t>à traiter</w:t>
      </w:r>
    </w:p>
    <w:p w:rsidR="0029299A" w:rsidRPr="00547500" w:rsidRDefault="0029299A" w:rsidP="002E5764">
      <w:pPr>
        <w:pStyle w:val="ParNoG"/>
        <w:numPr>
          <w:ilvl w:val="0"/>
          <w:numId w:val="0"/>
        </w:numPr>
        <w:tabs>
          <w:tab w:val="left" w:pos="1701"/>
        </w:tabs>
        <w:ind w:left="1134"/>
      </w:pPr>
      <w:r w:rsidRPr="005C3704">
        <w:t>142.</w:t>
      </w:r>
      <w:r w:rsidRPr="005C3704">
        <w:tab/>
      </w:r>
      <w:r>
        <w:t>S</w:t>
      </w:r>
      <w:r w:rsidR="005C01E4">
        <w:t>’</w:t>
      </w:r>
      <w:r>
        <w:t>agissant d</w:t>
      </w:r>
      <w:r w:rsidRPr="00547500">
        <w:t xml:space="preserve">es </w:t>
      </w:r>
      <w:r w:rsidRPr="000F6800">
        <w:t xml:space="preserve">décisions motivées par la personnalité du demandeur, </w:t>
      </w:r>
      <w:r>
        <w:t>au cours de</w:t>
      </w:r>
      <w:r w:rsidRPr="00547500">
        <w:t xml:space="preserve"> la période </w:t>
      </w:r>
      <w:r>
        <w:t xml:space="preserve">allant </w:t>
      </w:r>
      <w:r w:rsidRPr="00547500">
        <w:t>du 1</w:t>
      </w:r>
      <w:r w:rsidRPr="00547500">
        <w:rPr>
          <w:vertAlign w:val="superscript"/>
        </w:rPr>
        <w:t>er</w:t>
      </w:r>
      <w:r>
        <w:t> juillet 2012 a</w:t>
      </w:r>
      <w:r w:rsidR="0020695E">
        <w:t>u 30 </w:t>
      </w:r>
      <w:r>
        <w:t>septembre 2012, 42</w:t>
      </w:r>
      <w:r w:rsidR="0020695E">
        <w:t> </w:t>
      </w:r>
      <w:r>
        <w:t>annulations et 19 </w:t>
      </w:r>
      <w:r w:rsidRPr="00547500">
        <w:t xml:space="preserve">refus </w:t>
      </w:r>
      <w:r>
        <w:t xml:space="preserve">de visa </w:t>
      </w:r>
      <w:r w:rsidRPr="00547500">
        <w:t xml:space="preserve">en </w:t>
      </w:r>
      <w:r>
        <w:t>application</w:t>
      </w:r>
      <w:r w:rsidRPr="00547500">
        <w:t xml:space="preserve"> de l</w:t>
      </w:r>
      <w:r w:rsidR="005C01E4">
        <w:t>’</w:t>
      </w:r>
      <w:r w:rsidR="0020695E">
        <w:t>article </w:t>
      </w:r>
      <w:r w:rsidRPr="00547500">
        <w:t xml:space="preserve">501 de la loi </w:t>
      </w:r>
      <w:r>
        <w:t>sur les</w:t>
      </w:r>
      <w:r w:rsidRPr="00547500">
        <w:t xml:space="preserve"> migrations</w:t>
      </w:r>
      <w:r>
        <w:t xml:space="preserve"> ont été recensés</w:t>
      </w:r>
      <w:r w:rsidRPr="00547500">
        <w:t xml:space="preserve">. </w:t>
      </w:r>
      <w:r>
        <w:t>Au cours de</w:t>
      </w:r>
      <w:r w:rsidRPr="00547500">
        <w:t xml:space="preserve"> l</w:t>
      </w:r>
      <w:r w:rsidR="005C01E4">
        <w:t>’</w:t>
      </w:r>
      <w:r w:rsidRPr="00547500">
        <w:t>année 2011-</w:t>
      </w:r>
      <w:r>
        <w:t>20</w:t>
      </w:r>
      <w:r w:rsidRPr="00547500">
        <w:t xml:space="preserve">12, </w:t>
      </w:r>
      <w:r w:rsidR="0020695E">
        <w:t>157 </w:t>
      </w:r>
      <w:r>
        <w:t>annulations, 89 refus et 897 </w:t>
      </w:r>
      <w:r w:rsidRPr="00547500">
        <w:t>avertissement</w:t>
      </w:r>
      <w:r>
        <w:t>s</w:t>
      </w:r>
      <w:r w:rsidRPr="00547500">
        <w:t xml:space="preserve"> en </w:t>
      </w:r>
      <w:r>
        <w:t>application</w:t>
      </w:r>
      <w:r w:rsidRPr="00547500">
        <w:t xml:space="preserve"> de </w:t>
      </w:r>
      <w:r>
        <w:t>ce même article ont été prononcés</w:t>
      </w:r>
      <w:r w:rsidRPr="00547500">
        <w:t>.</w:t>
      </w:r>
    </w:p>
    <w:p w:rsidR="0029299A" w:rsidRPr="005C3704" w:rsidRDefault="0029299A" w:rsidP="002E5764">
      <w:pPr>
        <w:pStyle w:val="ParNoG"/>
        <w:numPr>
          <w:ilvl w:val="0"/>
          <w:numId w:val="0"/>
        </w:numPr>
        <w:tabs>
          <w:tab w:val="left" w:pos="1701"/>
        </w:tabs>
        <w:ind w:left="1134"/>
      </w:pPr>
      <w:r w:rsidRPr="005C3704">
        <w:t>143.</w:t>
      </w:r>
      <w:r w:rsidRPr="005C3704">
        <w:tab/>
      </w:r>
      <w:r>
        <w:t>Au cours de</w:t>
      </w:r>
      <w:r w:rsidRPr="00547500">
        <w:t xml:space="preserve"> l</w:t>
      </w:r>
      <w:r w:rsidR="005C01E4">
        <w:t>’</w:t>
      </w:r>
      <w:r w:rsidRPr="00547500">
        <w:t>année 2009-</w:t>
      </w:r>
      <w:r>
        <w:t>20</w:t>
      </w:r>
      <w:r w:rsidRPr="00547500">
        <w:t>10, 5</w:t>
      </w:r>
      <w:r w:rsidR="0020695E">
        <w:t>8 </w:t>
      </w:r>
      <w:r>
        <w:t>annulations, 156</w:t>
      </w:r>
      <w:r w:rsidR="0020695E">
        <w:t> </w:t>
      </w:r>
      <w:r>
        <w:t>refus et 864 </w:t>
      </w:r>
      <w:r w:rsidRPr="00547500">
        <w:t xml:space="preserve">avertissements </w:t>
      </w:r>
      <w:r>
        <w:t>pour des motifs liés à la personnalité en vertu de l</w:t>
      </w:r>
      <w:r w:rsidR="005C01E4">
        <w:t>’</w:t>
      </w:r>
      <w:r>
        <w:t>article </w:t>
      </w:r>
      <w:r w:rsidRPr="00547500">
        <w:t xml:space="preserve">501 de la loi </w:t>
      </w:r>
      <w:r>
        <w:t>sur les</w:t>
      </w:r>
      <w:r w:rsidRPr="00547500">
        <w:t xml:space="preserve"> migrations</w:t>
      </w:r>
      <w:r>
        <w:t xml:space="preserve"> ont été recensés</w:t>
      </w:r>
      <w:r w:rsidRPr="00547500">
        <w:t>. En 2010-</w:t>
      </w:r>
      <w:r>
        <w:t>20</w:t>
      </w:r>
      <w:r w:rsidRPr="00547500">
        <w:t>11</w:t>
      </w:r>
      <w:r>
        <w:t>,</w:t>
      </w:r>
      <w:r w:rsidRPr="00547500">
        <w:t xml:space="preserve"> </w:t>
      </w:r>
      <w:r>
        <w:t xml:space="preserve">132 annulations </w:t>
      </w:r>
      <w:r w:rsidR="0020695E">
        <w:t>et 104 </w:t>
      </w:r>
      <w:r w:rsidRPr="00547500">
        <w:t xml:space="preserve">refus </w:t>
      </w:r>
      <w:r>
        <w:t>pour les mêmes motifs ont été prononcés. Au cours de la période allant du 1</w:t>
      </w:r>
      <w:r w:rsidRPr="00FB6871">
        <w:rPr>
          <w:vertAlign w:val="superscript"/>
        </w:rPr>
        <w:t>er</w:t>
      </w:r>
      <w:r>
        <w:t> juillet 2011 au 22 j</w:t>
      </w:r>
      <w:r w:rsidRPr="00547500">
        <w:t xml:space="preserve">uin 2012, </w:t>
      </w:r>
      <w:r>
        <w:t>il n</w:t>
      </w:r>
      <w:r w:rsidR="005C01E4">
        <w:t>’</w:t>
      </w:r>
      <w:r>
        <w:t>y a eu qu</w:t>
      </w:r>
      <w:r w:rsidR="005C01E4">
        <w:t>’</w:t>
      </w:r>
      <w:r>
        <w:t>une demande de</w:t>
      </w:r>
      <w:r w:rsidRPr="00547500">
        <w:t xml:space="preserve"> </w:t>
      </w:r>
      <w:r>
        <w:t>révision</w:t>
      </w:r>
      <w:r w:rsidRPr="00547500">
        <w:t xml:space="preserve"> judiciaire </w:t>
      </w:r>
      <w:r>
        <w:t>au motif qu</w:t>
      </w:r>
      <w:r w:rsidR="005C01E4">
        <w:t>’</w:t>
      </w:r>
      <w:r>
        <w:t>une décision</w:t>
      </w:r>
      <w:r w:rsidRPr="00547500">
        <w:t xml:space="preserve"> </w:t>
      </w:r>
      <w:r>
        <w:t>constituait un manquement à l</w:t>
      </w:r>
      <w:r w:rsidR="005C01E4">
        <w:t>’</w:t>
      </w:r>
      <w:r w:rsidRPr="008C2827">
        <w:t xml:space="preserve">obligation de non-refoulement incombant à </w:t>
      </w:r>
      <w:r>
        <w:t>l</w:t>
      </w:r>
      <w:r w:rsidR="005C01E4">
        <w:t>’</w:t>
      </w:r>
      <w:r>
        <w:t>Australie</w:t>
      </w:r>
      <w:r w:rsidRPr="008C2827">
        <w:t xml:space="preserve"> en vertu de la Convention ou que l</w:t>
      </w:r>
      <w:r w:rsidR="005C01E4">
        <w:t>’</w:t>
      </w:r>
      <w:r>
        <w:t>intéressé</w:t>
      </w:r>
      <w:r w:rsidRPr="008C2827">
        <w:t xml:space="preserve"> risquait </w:t>
      </w:r>
      <w:r>
        <w:t>la peine de</w:t>
      </w:r>
      <w:r w:rsidRPr="008C2827">
        <w:t xml:space="preserve"> mort da</w:t>
      </w:r>
      <w:r>
        <w:t>ns le pays de renvoi. En l</w:t>
      </w:r>
      <w:r w:rsidR="005C01E4">
        <w:t>’</w:t>
      </w:r>
      <w:r>
        <w:t>espèce, la procédure a pris la forme</w:t>
      </w:r>
      <w:r w:rsidRPr="00547500">
        <w:t xml:space="preserve"> </w:t>
      </w:r>
      <w:r>
        <w:t>d</w:t>
      </w:r>
      <w:r w:rsidR="005C01E4">
        <w:t>’</w:t>
      </w:r>
      <w:r>
        <w:t>un</w:t>
      </w:r>
      <w:r w:rsidRPr="00547500">
        <w:t xml:space="preserve"> </w:t>
      </w:r>
      <w:r>
        <w:t>appel</w:t>
      </w:r>
      <w:r w:rsidRPr="00547500">
        <w:t xml:space="preserve"> contre la décision </w:t>
      </w:r>
      <w:r>
        <w:t xml:space="preserve">prise par le </w:t>
      </w:r>
      <w:r w:rsidRPr="00664385">
        <w:t>Ministre</w:t>
      </w:r>
      <w:r>
        <w:t xml:space="preserve"> de l</w:t>
      </w:r>
      <w:r w:rsidR="005C01E4">
        <w:t>’</w:t>
      </w:r>
      <w:r>
        <w:t>immigration et de la c</w:t>
      </w:r>
      <w:r w:rsidRPr="00547500">
        <w:t xml:space="preserve">itoyenneté </w:t>
      </w:r>
      <w:r>
        <w:t>d</w:t>
      </w:r>
      <w:r w:rsidR="005C01E4">
        <w:t>’</w:t>
      </w:r>
      <w:r w:rsidRPr="00547500">
        <w:t xml:space="preserve">annuler </w:t>
      </w:r>
      <w:r w:rsidRPr="00626487">
        <w:t>personnellement</w:t>
      </w:r>
      <w:r w:rsidRPr="00547500">
        <w:t xml:space="preserve"> </w:t>
      </w:r>
      <w:r>
        <w:t>le titre de séjour</w:t>
      </w:r>
      <w:r w:rsidRPr="00547500">
        <w:t xml:space="preserve"> permanent </w:t>
      </w:r>
      <w:r>
        <w:t>de l</w:t>
      </w:r>
      <w:r w:rsidR="005C01E4">
        <w:t>’</w:t>
      </w:r>
      <w:r>
        <w:t>intéressé</w:t>
      </w:r>
      <w:r w:rsidRPr="00547500">
        <w:t xml:space="preserve"> en </w:t>
      </w:r>
      <w:r>
        <w:t>application</w:t>
      </w:r>
      <w:r w:rsidRPr="00547500">
        <w:t xml:space="preserve"> de l</w:t>
      </w:r>
      <w:r w:rsidR="005C01E4">
        <w:t>’</w:t>
      </w:r>
      <w:r w:rsidR="0020695E">
        <w:t>article </w:t>
      </w:r>
      <w:r w:rsidRPr="00547500">
        <w:t xml:space="preserve">501 de la loi sur les migrations. Le </w:t>
      </w:r>
      <w:r>
        <w:t>demandeur</w:t>
      </w:r>
      <w:r w:rsidRPr="00547500">
        <w:t xml:space="preserve"> a </w:t>
      </w:r>
      <w:r w:rsidR="0020695E">
        <w:t xml:space="preserve">fait </w:t>
      </w:r>
      <w:r>
        <w:t xml:space="preserve">valoir que </w:t>
      </w:r>
      <w:r w:rsidRPr="00664385">
        <w:t>le Ministre</w:t>
      </w:r>
      <w:r>
        <w:t xml:space="preserve"> </w:t>
      </w:r>
      <w:r w:rsidRPr="00547500">
        <w:t>avait commis une err</w:t>
      </w:r>
      <w:r>
        <w:t>eur de droit dans son appréciation de</w:t>
      </w:r>
      <w:r w:rsidRPr="00547500">
        <w:t xml:space="preserve"> </w:t>
      </w:r>
      <w:r>
        <w:t>l</w:t>
      </w:r>
      <w:r w:rsidR="005C01E4">
        <w:t>’</w:t>
      </w:r>
      <w:r>
        <w:t>obligation</w:t>
      </w:r>
      <w:r w:rsidR="00CD71C3">
        <w:t xml:space="preserve"> de </w:t>
      </w:r>
      <w:proofErr w:type="spellStart"/>
      <w:r w:rsidR="00CD71C3">
        <w:t>non</w:t>
      </w:r>
      <w:r w:rsidR="00CD71C3">
        <w:noBreakHyphen/>
      </w:r>
      <w:r w:rsidRPr="00547500">
        <w:t>refoulement</w:t>
      </w:r>
      <w:proofErr w:type="spellEnd"/>
      <w:r w:rsidRPr="00547500">
        <w:t xml:space="preserve"> </w:t>
      </w:r>
      <w:r>
        <w:t>incombant à l</w:t>
      </w:r>
      <w:r w:rsidR="005C01E4">
        <w:t>’</w:t>
      </w:r>
      <w:r>
        <w:t xml:space="preserve">Australie. Le </w:t>
      </w:r>
      <w:r w:rsidRPr="00664385">
        <w:t>Ministre</w:t>
      </w:r>
      <w:r>
        <w:t xml:space="preserve"> a </w:t>
      </w:r>
      <w:r w:rsidRPr="00547500">
        <w:t>p</w:t>
      </w:r>
      <w:r>
        <w:t>ar la suite gagné cet appel devant le</w:t>
      </w:r>
      <w:r w:rsidRPr="00547500">
        <w:t xml:space="preserve"> </w:t>
      </w:r>
      <w:r>
        <w:t>Tribunal fédéral</w:t>
      </w:r>
      <w:r w:rsidRPr="00547500">
        <w:t xml:space="preserve"> en mai 2012.</w:t>
      </w:r>
    </w:p>
    <w:p w:rsidR="0029299A" w:rsidRPr="005C3704" w:rsidRDefault="0029299A" w:rsidP="002E5764">
      <w:pPr>
        <w:pStyle w:val="ParNoG"/>
        <w:numPr>
          <w:ilvl w:val="0"/>
          <w:numId w:val="0"/>
        </w:numPr>
        <w:tabs>
          <w:tab w:val="left" w:pos="1701"/>
        </w:tabs>
        <w:ind w:left="1134"/>
      </w:pPr>
      <w:r w:rsidRPr="005C3704">
        <w:t>144.</w:t>
      </w:r>
      <w:r w:rsidRPr="005C3704">
        <w:tab/>
      </w:r>
      <w:r>
        <w:t>Au cours de</w:t>
      </w:r>
      <w:r w:rsidRPr="0018720D">
        <w:t xml:space="preserve"> la période </w:t>
      </w:r>
      <w:r>
        <w:t xml:space="preserve">allant </w:t>
      </w:r>
      <w:r w:rsidRPr="0018720D">
        <w:t>du 1</w:t>
      </w:r>
      <w:r w:rsidRPr="00736D3E">
        <w:rPr>
          <w:vertAlign w:val="superscript"/>
        </w:rPr>
        <w:t>er</w:t>
      </w:r>
      <w:r w:rsidR="0020695E">
        <w:t> novembre 2009 au 30 </w:t>
      </w:r>
      <w:r>
        <w:t>o</w:t>
      </w:r>
      <w:r w:rsidRPr="0018720D">
        <w:t xml:space="preserve">ctobre 2011, il </w:t>
      </w:r>
      <w:r>
        <w:t>n</w:t>
      </w:r>
      <w:r w:rsidR="005C01E4">
        <w:t>’</w:t>
      </w:r>
      <w:r w:rsidRPr="0018720D">
        <w:t xml:space="preserve">y </w:t>
      </w:r>
      <w:r>
        <w:t>a eu</w:t>
      </w:r>
      <w:r w:rsidRPr="0018720D">
        <w:t xml:space="preserve"> </w:t>
      </w:r>
      <w:r>
        <w:t>qu</w:t>
      </w:r>
      <w:r w:rsidR="005C01E4">
        <w:t>’</w:t>
      </w:r>
      <w:r>
        <w:t>une demande de</w:t>
      </w:r>
      <w:r w:rsidRPr="00547500">
        <w:t xml:space="preserve"> </w:t>
      </w:r>
      <w:r>
        <w:t>révision</w:t>
      </w:r>
      <w:r w:rsidRPr="00547500">
        <w:t xml:space="preserve"> judiciaire </w:t>
      </w:r>
      <w:r>
        <w:t>d</w:t>
      </w:r>
      <w:r w:rsidR="005C01E4">
        <w:t>’</w:t>
      </w:r>
      <w:r>
        <w:t>une décision au motif qu</w:t>
      </w:r>
      <w:r w:rsidR="005C01E4">
        <w:t>’</w:t>
      </w:r>
      <w:r>
        <w:t>elle</w:t>
      </w:r>
      <w:r w:rsidRPr="00547500">
        <w:t xml:space="preserve"> </w:t>
      </w:r>
      <w:r>
        <w:t>constituait un manquement à l</w:t>
      </w:r>
      <w:r w:rsidR="005C01E4">
        <w:t>’</w:t>
      </w:r>
      <w:r w:rsidRPr="008C2827">
        <w:t xml:space="preserve">obligation de non-refoulement incombant à </w:t>
      </w:r>
      <w:r>
        <w:t>l</w:t>
      </w:r>
      <w:r w:rsidR="005C01E4">
        <w:t>’</w:t>
      </w:r>
      <w:r>
        <w:t>Australie</w:t>
      </w:r>
      <w:r w:rsidRPr="008C2827">
        <w:t xml:space="preserve"> en vertu de la Convention ou que l</w:t>
      </w:r>
      <w:r w:rsidR="005C01E4">
        <w:t>’</w:t>
      </w:r>
      <w:r>
        <w:t>intéressé</w:t>
      </w:r>
      <w:r w:rsidRPr="008C2827">
        <w:t xml:space="preserve"> risquait </w:t>
      </w:r>
      <w:r>
        <w:t>la peine de</w:t>
      </w:r>
      <w:r w:rsidRPr="008C2827">
        <w:t xml:space="preserve"> mort da</w:t>
      </w:r>
      <w:r>
        <w:t>ns le pays de renvoi.</w:t>
      </w:r>
      <w:r w:rsidRPr="0018720D">
        <w:t xml:space="preserve"> </w:t>
      </w:r>
      <w:r>
        <w:t>En l</w:t>
      </w:r>
      <w:r w:rsidR="005C01E4">
        <w:t>’</w:t>
      </w:r>
      <w:r>
        <w:t>espèce</w:t>
      </w:r>
      <w:r w:rsidRPr="0018720D">
        <w:t xml:space="preserve">, le </w:t>
      </w:r>
      <w:r>
        <w:t>requérant</w:t>
      </w:r>
      <w:r w:rsidRPr="0018720D">
        <w:t xml:space="preserve"> était un </w:t>
      </w:r>
      <w:r>
        <w:t>L</w:t>
      </w:r>
      <w:r w:rsidRPr="0018720D">
        <w:t xml:space="preserve">ibérien </w:t>
      </w:r>
      <w:r w:rsidR="0020695E">
        <w:t>âgé de 34 ans (au 30 </w:t>
      </w:r>
      <w:r>
        <w:t>o</w:t>
      </w:r>
      <w:r w:rsidRPr="0018720D">
        <w:t xml:space="preserve">ctobre 2011). </w:t>
      </w:r>
      <w:r>
        <w:t>La procédure a pris la forme</w:t>
      </w:r>
      <w:r w:rsidRPr="0018720D">
        <w:t xml:space="preserve"> </w:t>
      </w:r>
      <w:r>
        <w:t>d</w:t>
      </w:r>
      <w:r w:rsidR="005C01E4">
        <w:t>’</w:t>
      </w:r>
      <w:r>
        <w:t>un appel interjeté par le Ministre de l</w:t>
      </w:r>
      <w:r w:rsidR="005C01E4">
        <w:t>’</w:t>
      </w:r>
      <w:r>
        <w:t>immigration et de la c</w:t>
      </w:r>
      <w:r w:rsidRPr="0018720D">
        <w:t xml:space="preserve">itoyenneté contre une décision du </w:t>
      </w:r>
      <w:r w:rsidRPr="000F6800">
        <w:t>Tribunal des recours administratifs</w:t>
      </w:r>
      <w:r w:rsidRPr="0018720D">
        <w:t xml:space="preserve"> </w:t>
      </w:r>
      <w:r>
        <w:t>abrogeant</w:t>
      </w:r>
      <w:r w:rsidRPr="0018720D">
        <w:t xml:space="preserve"> une décision</w:t>
      </w:r>
      <w:r>
        <w:t xml:space="preserve"> d</w:t>
      </w:r>
      <w:r w:rsidR="005C01E4">
        <w:t>’</w:t>
      </w:r>
      <w:r>
        <w:t xml:space="preserve">annulation du visa de cet </w:t>
      </w:r>
      <w:r w:rsidRPr="0018720D">
        <w:t>homme</w:t>
      </w:r>
      <w:r>
        <w:t xml:space="preserve"> prise en application de l</w:t>
      </w:r>
      <w:r w:rsidR="005C01E4">
        <w:t>’</w:t>
      </w:r>
      <w:r w:rsidR="0020695E">
        <w:t>article </w:t>
      </w:r>
      <w:r>
        <w:t>501. Le M</w:t>
      </w:r>
      <w:r w:rsidRPr="0018720D">
        <w:t xml:space="preserve">inistre a </w:t>
      </w:r>
      <w:r>
        <w:t>fait</w:t>
      </w:r>
      <w:r w:rsidRPr="0018720D">
        <w:t xml:space="preserve"> appel </w:t>
      </w:r>
      <w:r>
        <w:t>de</w:t>
      </w:r>
      <w:r w:rsidRPr="0018720D">
        <w:t xml:space="preserve"> la décision </w:t>
      </w:r>
      <w:r>
        <w:t>du Tribunal</w:t>
      </w:r>
      <w:r w:rsidRPr="0018720D">
        <w:t xml:space="preserve"> </w:t>
      </w:r>
      <w:r>
        <w:t>au motif</w:t>
      </w:r>
      <w:r w:rsidRPr="0018720D">
        <w:t xml:space="preserve"> que </w:t>
      </w:r>
      <w:r>
        <w:t>celui-ci</w:t>
      </w:r>
      <w:r w:rsidRPr="0018720D">
        <w:t xml:space="preserve"> avait commis une erreur de droit dans son </w:t>
      </w:r>
      <w:r>
        <w:t>appréciation de l</w:t>
      </w:r>
      <w:r w:rsidR="005C01E4">
        <w:t>’</w:t>
      </w:r>
      <w:r>
        <w:t>obligation</w:t>
      </w:r>
      <w:r w:rsidRPr="0018720D">
        <w:t xml:space="preserve"> de non-refoulement </w:t>
      </w:r>
      <w:r>
        <w:t>incombant à</w:t>
      </w:r>
      <w:r w:rsidRPr="0018720D">
        <w:t xml:space="preserve"> l</w:t>
      </w:r>
      <w:r w:rsidR="005C01E4">
        <w:t>’</w:t>
      </w:r>
      <w:r w:rsidRPr="0018720D">
        <w:t xml:space="preserve">Australie. Toutefois, le </w:t>
      </w:r>
      <w:r>
        <w:t>M</w:t>
      </w:r>
      <w:r w:rsidRPr="0018720D">
        <w:t xml:space="preserve">inistre </w:t>
      </w:r>
      <w:r>
        <w:t xml:space="preserve">a par la </w:t>
      </w:r>
      <w:r w:rsidRPr="0018720D">
        <w:t xml:space="preserve">suite </w:t>
      </w:r>
      <w:r>
        <w:t>renoncé à cet appel et</w:t>
      </w:r>
      <w:r w:rsidRPr="0018720D">
        <w:t xml:space="preserve"> rendu une décision </w:t>
      </w:r>
      <w:r>
        <w:t>annulant</w:t>
      </w:r>
      <w:r w:rsidRPr="0018720D">
        <w:t xml:space="preserve"> le visa de </w:t>
      </w:r>
      <w:r>
        <w:t>l</w:t>
      </w:r>
      <w:r w:rsidR="005C01E4">
        <w:t>’</w:t>
      </w:r>
      <w:r>
        <w:t>intéressé</w:t>
      </w:r>
      <w:r w:rsidRPr="0018720D">
        <w:t xml:space="preserve"> en </w:t>
      </w:r>
      <w:r>
        <w:t>application</w:t>
      </w:r>
      <w:r w:rsidRPr="0018720D">
        <w:t xml:space="preserve"> d</w:t>
      </w:r>
      <w:r w:rsidR="005C01E4">
        <w:t>’</w:t>
      </w:r>
      <w:r w:rsidRPr="0018720D">
        <w:t>une autre disposition de la loi sur les migrations (</w:t>
      </w:r>
      <w:r>
        <w:t>art</w:t>
      </w:r>
      <w:r w:rsidR="0020695E">
        <w:t>. </w:t>
      </w:r>
      <w:r w:rsidRPr="0018720D">
        <w:t>501A).</w:t>
      </w:r>
    </w:p>
    <w:p w:rsidR="0029299A" w:rsidRPr="005C3704" w:rsidRDefault="0029299A" w:rsidP="002E5764">
      <w:pPr>
        <w:pStyle w:val="ParNoG"/>
        <w:numPr>
          <w:ilvl w:val="0"/>
          <w:numId w:val="0"/>
        </w:numPr>
        <w:tabs>
          <w:tab w:val="left" w:pos="1701"/>
        </w:tabs>
        <w:ind w:left="1134"/>
      </w:pPr>
      <w:r w:rsidRPr="005C3704">
        <w:t>145.</w:t>
      </w:r>
      <w:r w:rsidRPr="005C3704">
        <w:tab/>
      </w:r>
      <w:r w:rsidRPr="00DC21C5">
        <w:t xml:space="preserve">Comme indiqué dans </w:t>
      </w:r>
      <w:r w:rsidRPr="000F6800">
        <w:t>l</w:t>
      </w:r>
      <w:r w:rsidR="005C01E4">
        <w:t>’</w:t>
      </w:r>
      <w:r w:rsidRPr="000F6800">
        <w:t xml:space="preserve">instruction ministérielle </w:t>
      </w:r>
      <w:r w:rsidR="0020695E" w:rsidRPr="00C14D2A">
        <w:t>n</w:t>
      </w:r>
      <w:r w:rsidR="0020695E" w:rsidRPr="00C14D2A">
        <w:rPr>
          <w:vertAlign w:val="superscript"/>
        </w:rPr>
        <w:t>o</w:t>
      </w:r>
      <w:r w:rsidR="0020695E">
        <w:t> </w:t>
      </w:r>
      <w:r w:rsidRPr="000F6800">
        <w:t>55</w:t>
      </w:r>
      <w:r w:rsidRPr="00DC21C5">
        <w:t xml:space="preserve">, </w:t>
      </w:r>
      <w:r w:rsidRPr="00003770">
        <w:t>l</w:t>
      </w:r>
      <w:r w:rsidR="005C01E4">
        <w:t>’</w:t>
      </w:r>
      <w:r w:rsidRPr="00003770">
        <w:t>usage du pouvoir discrétionnaire en application de l</w:t>
      </w:r>
      <w:r w:rsidR="005C01E4">
        <w:t>’</w:t>
      </w:r>
      <w:r w:rsidR="0020695E">
        <w:t>article </w:t>
      </w:r>
      <w:r w:rsidRPr="00003770">
        <w:t>501 pour refuser ou annuler un visa ne constitue pas en soi une violation des obligations internationales de l</w:t>
      </w:r>
      <w:r w:rsidR="005C01E4">
        <w:t>’</w:t>
      </w:r>
      <w:r w:rsidRPr="00003770">
        <w:t xml:space="preserve">Australie </w:t>
      </w:r>
      <w:r w:rsidRPr="000F6800">
        <w:t>dans la mesure où il ne s</w:t>
      </w:r>
      <w:r w:rsidR="005C01E4">
        <w:t>’</w:t>
      </w:r>
      <w:r w:rsidRPr="000F6800">
        <w:t>agit pas d</w:t>
      </w:r>
      <w:r w:rsidR="005C01E4">
        <w:t>’</w:t>
      </w:r>
      <w:r w:rsidRPr="000F6800">
        <w:t>une décision de renvoi ou d</w:t>
      </w:r>
      <w:r w:rsidR="005C01E4">
        <w:t>’</w:t>
      </w:r>
      <w:r w:rsidRPr="000F6800">
        <w:t>expulsion de l</w:t>
      </w:r>
      <w:r w:rsidR="005C01E4">
        <w:t>’</w:t>
      </w:r>
      <w:r w:rsidRPr="000F6800">
        <w:t>intéressé depuis l</w:t>
      </w:r>
      <w:r w:rsidR="005C01E4">
        <w:t>’</w:t>
      </w:r>
      <w:r w:rsidRPr="000F6800">
        <w:t>Australie</w:t>
      </w:r>
      <w:r w:rsidR="00AE3429">
        <w:t>.</w:t>
      </w:r>
      <w:r w:rsidRPr="00003770">
        <w:t xml:space="preserve"> Dans tous les cas où il est envisagé </w:t>
      </w:r>
      <w:r w:rsidRPr="00416F37">
        <w:t>de renvoyer ou d</w:t>
      </w:r>
      <w:r w:rsidR="005C01E4">
        <w:t>’</w:t>
      </w:r>
      <w:r w:rsidRPr="00416F37">
        <w:t xml:space="preserve">expulser </w:t>
      </w:r>
      <w:r>
        <w:t>une personne depuis l</w:t>
      </w:r>
      <w:r w:rsidR="005C01E4">
        <w:t>’</w:t>
      </w:r>
      <w:r w:rsidRPr="00003770">
        <w:t>Australie (</w:t>
      </w:r>
      <w:r w:rsidR="00EC1AC5">
        <w:t>y compris</w:t>
      </w:r>
      <w:r w:rsidRPr="00003770">
        <w:t xml:space="preserve"> des personnes dont le visa a déjà fait l</w:t>
      </w:r>
      <w:r w:rsidR="005C01E4">
        <w:t>’</w:t>
      </w:r>
      <w:r w:rsidRPr="00003770">
        <w:t>objet d</w:t>
      </w:r>
      <w:r w:rsidR="005C01E4">
        <w:t>’</w:t>
      </w:r>
      <w:r w:rsidRPr="00003770">
        <w:t>une annulation en application de l</w:t>
      </w:r>
      <w:r w:rsidR="005C01E4">
        <w:t>’</w:t>
      </w:r>
      <w:r w:rsidRPr="00003770">
        <w:t>article 501), il est procédé à une évaluation des obligations incombant à l</w:t>
      </w:r>
      <w:r w:rsidR="005C01E4">
        <w:t>’</w:t>
      </w:r>
      <w:r w:rsidRPr="00003770">
        <w:t>Australie en vertu des instruments internationaux. Lorsqu</w:t>
      </w:r>
      <w:r w:rsidR="005C01E4">
        <w:t>’</w:t>
      </w:r>
      <w:r w:rsidR="0020695E">
        <w:t>une obligation de non</w:t>
      </w:r>
      <w:r w:rsidR="0020695E">
        <w:noBreakHyphen/>
      </w:r>
      <w:r w:rsidRPr="00003770">
        <w:t xml:space="preserve">refoulement découlant de tels instruments est mise en évidence, celle-ci doit être prise en compte lors de la détermination des options adaptées pour </w:t>
      </w:r>
      <w:r w:rsidR="0020695E">
        <w:t>traiter</w:t>
      </w:r>
      <w:r w:rsidRPr="00003770">
        <w:t xml:space="preserve"> le cas de l</w:t>
      </w:r>
      <w:r w:rsidR="005C01E4">
        <w:t>’</w:t>
      </w:r>
      <w:r w:rsidRPr="00003770">
        <w:t xml:space="preserve">intéressé et, le cas échéant, procéder à son </w:t>
      </w:r>
      <w:r w:rsidRPr="00327F69">
        <w:t>expulsion</w:t>
      </w:r>
      <w:r>
        <w:t xml:space="preserve"> ou son renvoi</w:t>
      </w:r>
      <w:r w:rsidRPr="00003770">
        <w:t xml:space="preserve">. Nul ne </w:t>
      </w:r>
      <w:r>
        <w:t>fera l</w:t>
      </w:r>
      <w:r w:rsidR="005C01E4">
        <w:t>’</w:t>
      </w:r>
      <w:r>
        <w:t>objet d</w:t>
      </w:r>
      <w:r w:rsidR="005C01E4">
        <w:t>’</w:t>
      </w:r>
      <w:r>
        <w:t>un renvoi ou d</w:t>
      </w:r>
      <w:r w:rsidR="005C01E4">
        <w:t>’</w:t>
      </w:r>
      <w:r>
        <w:t>une expulsion</w:t>
      </w:r>
      <w:r w:rsidRPr="00003770">
        <w:t xml:space="preserve"> vers un lieu où il </w:t>
      </w:r>
      <w:r>
        <w:t>courrait</w:t>
      </w:r>
      <w:r w:rsidRPr="00003770">
        <w:t xml:space="preserve"> un risque réel de préjudice</w:t>
      </w:r>
      <w:r>
        <w:t>,</w:t>
      </w:r>
      <w:r w:rsidRPr="00003770">
        <w:t xml:space="preserve"> </w:t>
      </w:r>
      <w:r>
        <w:t>en</w:t>
      </w:r>
      <w:r w:rsidRPr="00003770">
        <w:t xml:space="preserve"> violation de l</w:t>
      </w:r>
      <w:r w:rsidR="005C01E4">
        <w:t>’</w:t>
      </w:r>
      <w:r w:rsidR="00CD71C3">
        <w:t xml:space="preserve">obligation de </w:t>
      </w:r>
      <w:proofErr w:type="spellStart"/>
      <w:r w:rsidR="00CD71C3">
        <w:t>non</w:t>
      </w:r>
      <w:r w:rsidR="00CD71C3">
        <w:noBreakHyphen/>
      </w:r>
      <w:r w:rsidRPr="00003770">
        <w:t>refoulement</w:t>
      </w:r>
      <w:proofErr w:type="spellEnd"/>
      <w:r w:rsidRPr="00003770">
        <w:t xml:space="preserve"> incombant à l</w:t>
      </w:r>
      <w:r w:rsidR="005C01E4">
        <w:t>’</w:t>
      </w:r>
      <w:r w:rsidRPr="00003770">
        <w:t>Australie.</w:t>
      </w:r>
    </w:p>
    <w:p w:rsidR="0029299A" w:rsidRPr="005C3704" w:rsidRDefault="0029299A" w:rsidP="00F7576E">
      <w:pPr>
        <w:pStyle w:val="H23G"/>
      </w:pPr>
      <w:r>
        <w:tab/>
      </w:r>
      <w:r>
        <w:tab/>
        <w:t>Réponse</w:t>
      </w:r>
      <w:r w:rsidR="0063062A">
        <w:t>s</w:t>
      </w:r>
      <w:r>
        <w:t xml:space="preserve"> aux questions </w:t>
      </w:r>
      <w:r w:rsidR="0020695E">
        <w:t>soulevées au paragraphe </w:t>
      </w:r>
      <w:r>
        <w:t>22 de la liste</w:t>
      </w:r>
      <w:r w:rsidRPr="005C3704">
        <w:t xml:space="preserve"> </w:t>
      </w:r>
      <w:r>
        <w:t>de</w:t>
      </w:r>
      <w:r w:rsidR="0020695E">
        <w:t>s</w:t>
      </w:r>
      <w:r>
        <w:t xml:space="preserve"> points</w:t>
      </w:r>
      <w:r w:rsidR="0020695E">
        <w:t xml:space="preserve"> à traiter</w:t>
      </w:r>
    </w:p>
    <w:p w:rsidR="0029299A" w:rsidRPr="005C3704" w:rsidRDefault="0029299A" w:rsidP="002E5764">
      <w:pPr>
        <w:pStyle w:val="ParNoG"/>
        <w:numPr>
          <w:ilvl w:val="0"/>
          <w:numId w:val="0"/>
        </w:numPr>
        <w:tabs>
          <w:tab w:val="left" w:pos="1701"/>
        </w:tabs>
        <w:ind w:left="1134"/>
      </w:pPr>
      <w:r w:rsidRPr="005C3704">
        <w:t>146.</w:t>
      </w:r>
      <w:r w:rsidRPr="005C3704">
        <w:tab/>
      </w:r>
      <w:r>
        <w:t>Lorsqu</w:t>
      </w:r>
      <w:r w:rsidR="005C01E4">
        <w:t>’</w:t>
      </w:r>
      <w:r w:rsidRPr="001409D6">
        <w:t>une demande d</w:t>
      </w:r>
      <w:r w:rsidR="005C01E4">
        <w:t>’</w:t>
      </w:r>
      <w:r w:rsidRPr="001409D6">
        <w:t xml:space="preserve">extradition </w:t>
      </w:r>
      <w:r>
        <w:t>est liée à un crime emportant</w:t>
      </w:r>
      <w:r w:rsidRPr="001409D6">
        <w:t xml:space="preserve"> la peine de mort, la personne dont l</w:t>
      </w:r>
      <w:r w:rsidR="005C01E4">
        <w:t>’</w:t>
      </w:r>
      <w:r w:rsidRPr="001409D6">
        <w:t xml:space="preserve">extradition </w:t>
      </w:r>
      <w:r>
        <w:t>est demandée ne peut faire l</w:t>
      </w:r>
      <w:r w:rsidR="005C01E4">
        <w:t>’</w:t>
      </w:r>
      <w:r>
        <w:t>objet d</w:t>
      </w:r>
      <w:r w:rsidR="005C01E4">
        <w:t>’</w:t>
      </w:r>
      <w:r>
        <w:t xml:space="preserve">un renvoi que </w:t>
      </w:r>
      <w:r w:rsidRPr="001409D6">
        <w:t>si le pays demandeur s</w:t>
      </w:r>
      <w:r w:rsidR="005C01E4">
        <w:t>’</w:t>
      </w:r>
      <w:r w:rsidRPr="001409D6">
        <w:t xml:space="preserve">est engagé à </w:t>
      </w:r>
      <w:r>
        <w:t>ce que l</w:t>
      </w:r>
      <w:r w:rsidR="005C01E4">
        <w:t>’</w:t>
      </w:r>
      <w:r>
        <w:t>intéressé ne soit pas jugé pour ce crime</w:t>
      </w:r>
      <w:r w:rsidRPr="001409D6">
        <w:t xml:space="preserve"> ou</w:t>
      </w:r>
      <w:r>
        <w:t>, dans le cas où</w:t>
      </w:r>
      <w:r w:rsidRPr="001409D6">
        <w:t xml:space="preserve"> </w:t>
      </w:r>
      <w:r>
        <w:t>l</w:t>
      </w:r>
      <w:r w:rsidR="005C01E4">
        <w:t>’</w:t>
      </w:r>
      <w:r>
        <w:t>intéressé est jugé</w:t>
      </w:r>
      <w:r w:rsidRPr="001409D6">
        <w:t xml:space="preserve"> pour </w:t>
      </w:r>
      <w:r>
        <w:t>ce crime</w:t>
      </w:r>
      <w:r w:rsidRPr="001409D6">
        <w:t xml:space="preserve">, </w:t>
      </w:r>
      <w:r>
        <w:t xml:space="preserve">à ce que </w:t>
      </w:r>
      <w:r w:rsidRPr="001409D6">
        <w:t xml:space="preserve">la peine de mort </w:t>
      </w:r>
      <w:r w:rsidR="0020695E">
        <w:t xml:space="preserve">ne </w:t>
      </w:r>
      <w:r>
        <w:t>soit pas prononcée,</w:t>
      </w:r>
      <w:r w:rsidRPr="001409D6">
        <w:t xml:space="preserve"> ou </w:t>
      </w:r>
      <w:r>
        <w:t xml:space="preserve">encore, </w:t>
      </w:r>
      <w:r w:rsidRPr="001409D6">
        <w:t xml:space="preserve">si la peine de mort est </w:t>
      </w:r>
      <w:r>
        <w:t>prononcée</w:t>
      </w:r>
      <w:r w:rsidRPr="001409D6">
        <w:t xml:space="preserve">, </w:t>
      </w:r>
      <w:r>
        <w:t>à ce qu</w:t>
      </w:r>
      <w:r w:rsidR="005C01E4">
        <w:t>’</w:t>
      </w:r>
      <w:r>
        <w:t>elle ne soit pas appliquée</w:t>
      </w:r>
      <w:r w:rsidRPr="001409D6">
        <w:t>. Cet eng</w:t>
      </w:r>
      <w:r>
        <w:t>agement est une exigence de la l</w:t>
      </w:r>
      <w:r w:rsidRPr="001409D6">
        <w:t xml:space="preserve">oi </w:t>
      </w:r>
      <w:r>
        <w:t xml:space="preserve">de </w:t>
      </w:r>
      <w:r w:rsidRPr="001409D6">
        <w:t>1988</w:t>
      </w:r>
      <w:r>
        <w:t xml:space="preserve"> sur l</w:t>
      </w:r>
      <w:r w:rsidR="005C01E4">
        <w:t>’</w:t>
      </w:r>
      <w:r>
        <w:t>extradition</w:t>
      </w:r>
      <w:r w:rsidRPr="001409D6">
        <w:t>.</w:t>
      </w:r>
    </w:p>
    <w:p w:rsidR="0029299A" w:rsidRPr="00BA78F1" w:rsidRDefault="0029299A" w:rsidP="002E5764">
      <w:pPr>
        <w:pStyle w:val="ParNoG"/>
        <w:numPr>
          <w:ilvl w:val="0"/>
          <w:numId w:val="0"/>
        </w:numPr>
        <w:tabs>
          <w:tab w:val="left" w:pos="1701"/>
        </w:tabs>
        <w:ind w:left="1134"/>
      </w:pPr>
      <w:r w:rsidRPr="005C3704">
        <w:t>147.</w:t>
      </w:r>
      <w:r w:rsidRPr="005C3704">
        <w:tab/>
      </w:r>
      <w:r w:rsidR="0020695E">
        <w:t>Avant le 20 </w:t>
      </w:r>
      <w:r>
        <w:t>s</w:t>
      </w:r>
      <w:r w:rsidRPr="00BA78F1">
        <w:t xml:space="preserve">eptembre 2012, conformément </w:t>
      </w:r>
      <w:r>
        <w:t xml:space="preserve">au </w:t>
      </w:r>
      <w:r w:rsidR="00663D78">
        <w:t>paragraphe </w:t>
      </w:r>
      <w:r w:rsidR="0020695E">
        <w:t>22 3) </w:t>
      </w:r>
      <w:r w:rsidRPr="00AC14C7">
        <w:t>b)</w:t>
      </w:r>
      <w:r>
        <w:t xml:space="preserve"> de la loi sur l</w:t>
      </w:r>
      <w:r w:rsidR="005C01E4">
        <w:t>’</w:t>
      </w:r>
      <w:r>
        <w:t xml:space="preserve">extradition, </w:t>
      </w:r>
      <w:r w:rsidRPr="00BA78F1">
        <w:t>une personne ne pouvait être extradé</w:t>
      </w:r>
      <w:r>
        <w:t>e</w:t>
      </w:r>
      <w:r w:rsidRPr="00BA78F1">
        <w:t xml:space="preserve"> </w:t>
      </w:r>
      <w:r>
        <w:t xml:space="preserve">que si </w:t>
      </w:r>
      <w:r w:rsidR="0020695E">
        <w:t>l</w:t>
      </w:r>
      <w:r w:rsidR="005C01E4">
        <w:t>’</w:t>
      </w:r>
      <w:r w:rsidR="0020695E">
        <w:t xml:space="preserve">Attorney </w:t>
      </w:r>
      <w:r>
        <w:t>général estimait</w:t>
      </w:r>
      <w:r w:rsidRPr="00BA78F1">
        <w:t xml:space="preserve"> que</w:t>
      </w:r>
      <w:r>
        <w:t xml:space="preserve"> l</w:t>
      </w:r>
      <w:r w:rsidR="005C01E4">
        <w:t>’</w:t>
      </w:r>
      <w:r>
        <w:t>intéressé</w:t>
      </w:r>
      <w:r w:rsidRPr="00BA78F1">
        <w:t xml:space="preserve">, </w:t>
      </w:r>
      <w:r>
        <w:t>une fois remis à l</w:t>
      </w:r>
      <w:r w:rsidR="005C01E4">
        <w:t>’</w:t>
      </w:r>
      <w:r>
        <w:t>É</w:t>
      </w:r>
      <w:r w:rsidRPr="00BA78F1">
        <w:t>tat requérant, ne sera</w:t>
      </w:r>
      <w:r>
        <w:t>it pas soumis</w:t>
      </w:r>
      <w:r w:rsidRPr="00BA78F1">
        <w:t xml:space="preserve"> à </w:t>
      </w:r>
      <w:r>
        <w:t xml:space="preserve">la </w:t>
      </w:r>
      <w:r w:rsidRPr="00BA78F1">
        <w:t xml:space="preserve">torture. </w:t>
      </w:r>
      <w:r w:rsidR="0020695E">
        <w:t>Dans l</w:t>
      </w:r>
      <w:r>
        <w:t>a loi de 2012 portant modification de la loi sur l</w:t>
      </w:r>
      <w:r w:rsidR="005C01E4">
        <w:t>’</w:t>
      </w:r>
      <w:r>
        <w:t>extradition et l</w:t>
      </w:r>
      <w:r w:rsidR="005C01E4">
        <w:t>’</w:t>
      </w:r>
      <w:r w:rsidRPr="00BA78F1">
        <w:t>entraide judicia</w:t>
      </w:r>
      <w:r>
        <w:t>ire en matière pénale</w:t>
      </w:r>
      <w:r w:rsidRPr="00BA78F1">
        <w:t xml:space="preserve">, </w:t>
      </w:r>
      <w:r w:rsidR="0020695E">
        <w:t>entrée en vigueur le 20 </w:t>
      </w:r>
      <w:r>
        <w:t>s</w:t>
      </w:r>
      <w:r w:rsidRPr="00BA78F1">
        <w:t xml:space="preserve">eptembre 2012, </w:t>
      </w:r>
      <w:r w:rsidR="0020695E">
        <w:t>le paragraphe 22 3) </w:t>
      </w:r>
      <w:r w:rsidRPr="00BA78F1">
        <w:t xml:space="preserve">b) </w:t>
      </w:r>
      <w:r w:rsidR="0020695E">
        <w:t xml:space="preserve">a été modifié en vue de </w:t>
      </w:r>
      <w:r>
        <w:t>mieux harmoniser</w:t>
      </w:r>
      <w:r w:rsidRPr="00BA78F1">
        <w:t xml:space="preserve"> </w:t>
      </w:r>
      <w:r>
        <w:t>cette disposition avec l</w:t>
      </w:r>
      <w:r w:rsidR="005C01E4">
        <w:t>’</w:t>
      </w:r>
      <w:r>
        <w:t>obligation</w:t>
      </w:r>
      <w:r w:rsidRPr="00BA78F1">
        <w:t xml:space="preserve"> de non-refoulement </w:t>
      </w:r>
      <w:r>
        <w:t>incombant à</w:t>
      </w:r>
      <w:r w:rsidRPr="00BA78F1">
        <w:t xml:space="preserve"> l</w:t>
      </w:r>
      <w:r w:rsidR="005C01E4">
        <w:t>’</w:t>
      </w:r>
      <w:r w:rsidRPr="00BA78F1">
        <w:t xml:space="preserve">Australie </w:t>
      </w:r>
      <w:r>
        <w:t>au titre de l</w:t>
      </w:r>
      <w:r w:rsidR="005C01E4">
        <w:t>’</w:t>
      </w:r>
      <w:r>
        <w:t>article </w:t>
      </w:r>
      <w:r w:rsidRPr="00BA78F1">
        <w:t xml:space="preserve">3 de la Convention contre la torture. </w:t>
      </w:r>
      <w:r>
        <w:t xml:space="preserve">En vertu de la disposition révisée, </w:t>
      </w:r>
      <w:r w:rsidR="0020695E">
        <w:t>l</w:t>
      </w:r>
      <w:r w:rsidR="005C01E4">
        <w:t>’</w:t>
      </w:r>
      <w:r w:rsidR="0020695E">
        <w:t>Attorney</w:t>
      </w:r>
      <w:r w:rsidRPr="00BA78F1">
        <w:t xml:space="preserve"> général ne peut </w:t>
      </w:r>
      <w:r>
        <w:t>procéder à une extradition que s</w:t>
      </w:r>
      <w:r w:rsidR="005C01E4">
        <w:t>’</w:t>
      </w:r>
      <w:r>
        <w:t xml:space="preserve">il </w:t>
      </w:r>
      <w:r w:rsidRPr="00BA78F1">
        <w:t>n</w:t>
      </w:r>
      <w:r w:rsidR="005C01E4">
        <w:t>’</w:t>
      </w:r>
      <w:r w:rsidRPr="00BA78F1">
        <w:t xml:space="preserve">a pas de motifs sérieux de </w:t>
      </w:r>
      <w:r>
        <w:t>croire</w:t>
      </w:r>
      <w:r w:rsidRPr="00BA78F1">
        <w:t xml:space="preserve"> que</w:t>
      </w:r>
      <w:r>
        <w:t xml:space="preserve"> l</w:t>
      </w:r>
      <w:r w:rsidR="005C01E4">
        <w:t>’</w:t>
      </w:r>
      <w:r>
        <w:t>intéressé, en cas d</w:t>
      </w:r>
      <w:r w:rsidR="005C01E4">
        <w:t>’</w:t>
      </w:r>
      <w:r>
        <w:t>expulsion vers le pays requérant</w:t>
      </w:r>
      <w:r w:rsidRPr="00BA78F1">
        <w:t xml:space="preserve">, </w:t>
      </w:r>
      <w:r>
        <w:t>risquerait d</w:t>
      </w:r>
      <w:r w:rsidR="005C01E4">
        <w:t>’</w:t>
      </w:r>
      <w:r>
        <w:t>être soumis</w:t>
      </w:r>
      <w:r w:rsidRPr="00BA78F1">
        <w:t xml:space="preserve"> à la torture.</w:t>
      </w:r>
    </w:p>
    <w:p w:rsidR="0029299A" w:rsidRPr="00CE2ADD" w:rsidRDefault="0029299A" w:rsidP="002E5764">
      <w:pPr>
        <w:pStyle w:val="ParNoG"/>
        <w:numPr>
          <w:ilvl w:val="0"/>
          <w:numId w:val="0"/>
        </w:numPr>
        <w:tabs>
          <w:tab w:val="left" w:pos="1701"/>
        </w:tabs>
        <w:ind w:left="1134"/>
      </w:pPr>
      <w:r w:rsidRPr="005C3704">
        <w:t>148.</w:t>
      </w:r>
      <w:r w:rsidRPr="005C3704">
        <w:tab/>
      </w:r>
      <w:r>
        <w:t>Les affaires</w:t>
      </w:r>
      <w:r w:rsidRPr="00DD22C3">
        <w:t xml:space="preserve"> d</w:t>
      </w:r>
      <w:r w:rsidR="005C01E4">
        <w:t>’</w:t>
      </w:r>
      <w:r w:rsidRPr="00DD22C3">
        <w:t xml:space="preserve">extradition soulevant des </w:t>
      </w:r>
      <w:r>
        <w:t>inquiétudes</w:t>
      </w:r>
      <w:r w:rsidRPr="00DD22C3">
        <w:t xml:space="preserve"> quant </w:t>
      </w:r>
      <w:r>
        <w:t>au risque</w:t>
      </w:r>
      <w:r w:rsidRPr="00DD22C3">
        <w:t xml:space="preserve"> de torture </w:t>
      </w:r>
      <w:r>
        <w:t>après expulsion</w:t>
      </w:r>
      <w:r w:rsidRPr="00DD22C3">
        <w:t xml:space="preserve"> </w:t>
      </w:r>
      <w:r>
        <w:t xml:space="preserve">donnent lieu à une évaluation </w:t>
      </w:r>
      <w:r w:rsidR="0020695E">
        <w:t>d</w:t>
      </w:r>
      <w:r w:rsidRPr="00DD22C3">
        <w:t xml:space="preserve">es circonstances </w:t>
      </w:r>
      <w:r>
        <w:t>propres à chaque cas</w:t>
      </w:r>
      <w:r w:rsidRPr="00DD22C3">
        <w:t xml:space="preserve">, </w:t>
      </w:r>
      <w:r>
        <w:t>destinée à</w:t>
      </w:r>
      <w:r w:rsidRPr="00DD22C3">
        <w:t xml:space="preserve"> déterminer s</w:t>
      </w:r>
      <w:r w:rsidR="005C01E4">
        <w:t>’</w:t>
      </w:r>
      <w:r w:rsidRPr="00DD22C3">
        <w:t xml:space="preserve">il existe un risque réel </w:t>
      </w:r>
      <w:r>
        <w:t>que</w:t>
      </w:r>
      <w:r w:rsidRPr="00DD22C3">
        <w:t xml:space="preserve"> </w:t>
      </w:r>
      <w:r>
        <w:t>l</w:t>
      </w:r>
      <w:r w:rsidR="005C01E4">
        <w:t>’</w:t>
      </w:r>
      <w:r>
        <w:t>intéressé</w:t>
      </w:r>
      <w:r w:rsidRPr="00DD22C3">
        <w:t xml:space="preserve"> </w:t>
      </w:r>
      <w:r>
        <w:t>soit soumis à</w:t>
      </w:r>
      <w:r w:rsidRPr="00DD22C3">
        <w:t xml:space="preserve"> la torture ou </w:t>
      </w:r>
      <w:r>
        <w:t xml:space="preserve">à </w:t>
      </w:r>
      <w:r w:rsidRPr="00DD22C3">
        <w:t xml:space="preserve">des peines ou traitements </w:t>
      </w:r>
      <w:r>
        <w:t xml:space="preserve">cruels, </w:t>
      </w:r>
      <w:r w:rsidRPr="00DD22C3">
        <w:t>inhumains ou dégradants</w:t>
      </w:r>
      <w:r>
        <w:t xml:space="preserve"> en cas de renvoi</w:t>
      </w:r>
      <w:r w:rsidRPr="00DD22C3">
        <w:t>. Pour év</w:t>
      </w:r>
      <w:r>
        <w:t>aluer le risque de torture, le G</w:t>
      </w:r>
      <w:r w:rsidRPr="00DD22C3">
        <w:t xml:space="preserve">ouvernement </w:t>
      </w:r>
      <w:r w:rsidRPr="000F6800">
        <w:t xml:space="preserve">tient compte de toutes les considérations pertinentes, </w:t>
      </w:r>
      <w:r w:rsidR="00EC1AC5">
        <w:t>y compris</w:t>
      </w:r>
      <w:r w:rsidRPr="000F6800">
        <w:t xml:space="preserve"> de l</w:t>
      </w:r>
      <w:r w:rsidR="005C01E4">
        <w:t>’</w:t>
      </w:r>
      <w:r w:rsidRPr="000F6800">
        <w:t>existence, dans l</w:t>
      </w:r>
      <w:r w:rsidR="005C01E4">
        <w:t>’</w:t>
      </w:r>
      <w:r w:rsidRPr="000F6800">
        <w:t>État</w:t>
      </w:r>
      <w:r w:rsidRPr="00CE2ADD">
        <w:t xml:space="preserve"> concerné</w:t>
      </w:r>
      <w:r w:rsidRPr="000F6800">
        <w:t xml:space="preserve"> d</w:t>
      </w:r>
      <w:r w:rsidR="005C01E4">
        <w:t>’</w:t>
      </w:r>
      <w:r w:rsidRPr="000F6800">
        <w:t>un ensemble de violations systématiques des droits de l</w:t>
      </w:r>
      <w:r w:rsidR="005C01E4">
        <w:t>’</w:t>
      </w:r>
      <w:r w:rsidRPr="000F6800">
        <w:t xml:space="preserve">homme, graves, flagrantes ou massives. </w:t>
      </w:r>
    </w:p>
    <w:p w:rsidR="0029299A" w:rsidRPr="00946746" w:rsidRDefault="0029299A" w:rsidP="002E5764">
      <w:pPr>
        <w:pStyle w:val="ParNoG"/>
        <w:numPr>
          <w:ilvl w:val="0"/>
          <w:numId w:val="0"/>
        </w:numPr>
        <w:tabs>
          <w:tab w:val="left" w:pos="1701"/>
        </w:tabs>
        <w:ind w:left="1134"/>
      </w:pPr>
      <w:r w:rsidRPr="005C3704">
        <w:t>149.</w:t>
      </w:r>
      <w:r w:rsidRPr="005C3704">
        <w:tab/>
      </w:r>
      <w:r w:rsidRPr="00946746">
        <w:t>L</w:t>
      </w:r>
      <w:r w:rsidR="005C01E4">
        <w:t>’</w:t>
      </w:r>
      <w:r w:rsidRPr="00946746">
        <w:t xml:space="preserve">Australie est </w:t>
      </w:r>
      <w:r>
        <w:t>fermement résolue à honorer</w:t>
      </w:r>
      <w:r w:rsidRPr="00946746">
        <w:t xml:space="preserve"> </w:t>
      </w:r>
      <w:r>
        <w:t>l</w:t>
      </w:r>
      <w:r w:rsidR="005C01E4">
        <w:t>’</w:t>
      </w:r>
      <w:r>
        <w:t>obligation</w:t>
      </w:r>
      <w:r w:rsidRPr="00946746">
        <w:t xml:space="preserve"> de non-refoulement </w:t>
      </w:r>
      <w:r>
        <w:t xml:space="preserve">qui lui incombe </w:t>
      </w:r>
      <w:r w:rsidRPr="00946746">
        <w:t xml:space="preserve">en vertu du droit international. </w:t>
      </w:r>
      <w:r w:rsidR="00973048">
        <w:t xml:space="preserve">Elle </w:t>
      </w:r>
      <w:r>
        <w:t>a établi des mécanismes afin de faire en sorte que l</w:t>
      </w:r>
      <w:r w:rsidR="005C01E4">
        <w:t>’</w:t>
      </w:r>
      <w:r>
        <w:t>obligation</w:t>
      </w:r>
      <w:r w:rsidRPr="00946746">
        <w:t xml:space="preserve"> de non-refoulement </w:t>
      </w:r>
      <w:r w:rsidR="00973048">
        <w:t>qui lui incombe</w:t>
      </w:r>
      <w:r>
        <w:t xml:space="preserve"> en vertu de l</w:t>
      </w:r>
      <w:r w:rsidR="005C01E4">
        <w:t>’</w:t>
      </w:r>
      <w:r>
        <w:t>article </w:t>
      </w:r>
      <w:r w:rsidRPr="00946746">
        <w:t xml:space="preserve">3 de la Convention contre la torture </w:t>
      </w:r>
      <w:r>
        <w:t>soit respectée</w:t>
      </w:r>
      <w:r w:rsidRPr="00946746">
        <w:t xml:space="preserve">, </w:t>
      </w:r>
      <w:r>
        <w:t>de même</w:t>
      </w:r>
      <w:r w:rsidRPr="00946746">
        <w:t xml:space="preserve"> que </w:t>
      </w:r>
      <w:r w:rsidR="00973048">
        <w:t>s</w:t>
      </w:r>
      <w:r w:rsidRPr="00946746">
        <w:t xml:space="preserve">es obligations en vertu du </w:t>
      </w:r>
      <w:r>
        <w:t>Pacte international relatif aux droits civils et politiques</w:t>
      </w:r>
      <w:r w:rsidRPr="00946746">
        <w:t xml:space="preserve">, </w:t>
      </w:r>
      <w:r w:rsidR="00973048">
        <w:t xml:space="preserve">et ses </w:t>
      </w:r>
      <w:r w:rsidRPr="00946746">
        <w:t xml:space="preserve">obligations connexes </w:t>
      </w:r>
      <w:r>
        <w:t>au titre</w:t>
      </w:r>
      <w:r w:rsidRPr="00946746">
        <w:t xml:space="preserve"> du </w:t>
      </w:r>
      <w:r w:rsidRPr="000F6800">
        <w:t>deuxième Protocole facultatif se rapportant au Pacte international relatif aux droits civils et politiques.</w:t>
      </w:r>
      <w:r>
        <w:t xml:space="preserve"> Au cas où l</w:t>
      </w:r>
      <w:r w:rsidR="005C01E4">
        <w:t>’</w:t>
      </w:r>
      <w:r>
        <w:t>Australie aurait à traiter une affaire concernant un pays requérant ayant pris un</w:t>
      </w:r>
      <w:r w:rsidRPr="00946746">
        <w:t xml:space="preserve"> </w:t>
      </w:r>
      <w:r>
        <w:t>engagement</w:t>
      </w:r>
      <w:r w:rsidRPr="00946746">
        <w:t xml:space="preserve">, </w:t>
      </w:r>
      <w:r>
        <w:t>elle</w:t>
      </w:r>
      <w:r w:rsidRPr="00946746">
        <w:t xml:space="preserve"> examiner</w:t>
      </w:r>
      <w:r>
        <w:t>ait</w:t>
      </w:r>
      <w:r w:rsidRPr="00946746">
        <w:t xml:space="preserve"> attentivement la question de savoir si </w:t>
      </w:r>
      <w:r>
        <w:t>c</w:t>
      </w:r>
      <w:r w:rsidRPr="00946746">
        <w:t>e pays le respecter</w:t>
      </w:r>
      <w:r>
        <w:t>ait</w:t>
      </w:r>
      <w:r w:rsidRPr="00946746">
        <w:t>.</w:t>
      </w:r>
    </w:p>
    <w:p w:rsidR="0029299A" w:rsidRPr="005150BD" w:rsidRDefault="0029299A" w:rsidP="002E5764">
      <w:pPr>
        <w:pStyle w:val="ParNoG"/>
        <w:numPr>
          <w:ilvl w:val="0"/>
          <w:numId w:val="0"/>
        </w:numPr>
        <w:tabs>
          <w:tab w:val="left" w:pos="1701"/>
        </w:tabs>
        <w:ind w:left="1134"/>
      </w:pPr>
      <w:r w:rsidRPr="005C3704">
        <w:t>150.</w:t>
      </w:r>
      <w:r w:rsidRPr="005C3704">
        <w:tab/>
      </w:r>
      <w:r>
        <w:t>Toute crainte de</w:t>
      </w:r>
      <w:r w:rsidRPr="005150BD">
        <w:t xml:space="preserve"> peines ou traitements </w:t>
      </w:r>
      <w:r>
        <w:t>cruels, inhumains ou dégradants peut être prise en compte,</w:t>
      </w:r>
      <w:r w:rsidRPr="005150BD">
        <w:t xml:space="preserve"> </w:t>
      </w:r>
      <w:r w:rsidR="00973048">
        <w:t>l</w:t>
      </w:r>
      <w:r w:rsidR="005C01E4">
        <w:t>’</w:t>
      </w:r>
      <w:r w:rsidR="00973048">
        <w:t xml:space="preserve">Attorney </w:t>
      </w:r>
      <w:r w:rsidRPr="005150BD">
        <w:t xml:space="preserve">général </w:t>
      </w:r>
      <w:r>
        <w:t>ayant toute discrétion pour</w:t>
      </w:r>
      <w:r w:rsidRPr="005150BD">
        <w:t xml:space="preserve"> refuser </w:t>
      </w:r>
      <w:r>
        <w:t xml:space="preserve">une </w:t>
      </w:r>
      <w:r w:rsidRPr="005150BD">
        <w:t xml:space="preserve">extradition en </w:t>
      </w:r>
      <w:r w:rsidR="00973048">
        <w:t>application du paragraphe 22 </w:t>
      </w:r>
      <w:r>
        <w:t>3) de la l</w:t>
      </w:r>
      <w:r w:rsidRPr="005150BD">
        <w:t>oi sur l</w:t>
      </w:r>
      <w:r w:rsidR="005C01E4">
        <w:t>’</w:t>
      </w:r>
      <w:r w:rsidRPr="005150BD">
        <w:t>extradition.</w:t>
      </w:r>
    </w:p>
    <w:p w:rsidR="0029299A" w:rsidRPr="005C3704" w:rsidRDefault="0029299A" w:rsidP="002E5764">
      <w:pPr>
        <w:pStyle w:val="ParNoG"/>
        <w:numPr>
          <w:ilvl w:val="0"/>
          <w:numId w:val="0"/>
        </w:numPr>
        <w:tabs>
          <w:tab w:val="left" w:pos="1701"/>
        </w:tabs>
        <w:ind w:left="1134"/>
      </w:pPr>
      <w:r w:rsidRPr="005C3704">
        <w:t>151.</w:t>
      </w:r>
      <w:r w:rsidRPr="005C3704">
        <w:tab/>
      </w:r>
      <w:r w:rsidRPr="00BB1F17">
        <w:t>L</w:t>
      </w:r>
      <w:r w:rsidR="005C01E4">
        <w:t>’</w:t>
      </w:r>
      <w:r w:rsidRPr="00BB1F17">
        <w:t>Australie n</w:t>
      </w:r>
      <w:r w:rsidR="005C01E4">
        <w:t>’</w:t>
      </w:r>
      <w:r w:rsidRPr="00BB1F17">
        <w:t xml:space="preserve">a refusé </w:t>
      </w:r>
      <w:r>
        <w:t>aucune demande</w:t>
      </w:r>
      <w:r w:rsidRPr="00BB1F17">
        <w:t xml:space="preserve"> d</w:t>
      </w:r>
      <w:r w:rsidR="005C01E4">
        <w:t>’</w:t>
      </w:r>
      <w:r w:rsidRPr="00BB1F17">
        <w:t xml:space="preserve">extradition en </w:t>
      </w:r>
      <w:r>
        <w:t>application</w:t>
      </w:r>
      <w:r w:rsidR="00973048">
        <w:t xml:space="preserve"> du paragraphe 22 3) </w:t>
      </w:r>
      <w:r w:rsidRPr="00BB1F17">
        <w:t xml:space="preserve">b) au cours de la période </w:t>
      </w:r>
      <w:r w:rsidR="00973048">
        <w:t>considérée</w:t>
      </w:r>
      <w:r w:rsidRPr="00BB1F17">
        <w:t xml:space="preserve">. </w:t>
      </w:r>
      <w:r>
        <w:t xml:space="preserve">Elle a cependant </w:t>
      </w:r>
      <w:r w:rsidR="00973048">
        <w:t xml:space="preserve">rejeté </w:t>
      </w:r>
      <w:r>
        <w:t>une</w:t>
      </w:r>
      <w:r w:rsidRPr="00BB1F17">
        <w:t xml:space="preserve"> demande </w:t>
      </w:r>
      <w:r>
        <w:t>au motif</w:t>
      </w:r>
      <w:r w:rsidRPr="00BB1F17">
        <w:t xml:space="preserve"> que </w:t>
      </w:r>
      <w:r>
        <w:t>l</w:t>
      </w:r>
      <w:r w:rsidR="005C01E4">
        <w:t>’</w:t>
      </w:r>
      <w:r>
        <w:t>intéressé</w:t>
      </w:r>
      <w:r w:rsidRPr="00BB1F17">
        <w:t xml:space="preserve"> serait exposé à un risque réel d</w:t>
      </w:r>
      <w:r w:rsidR="005C01E4">
        <w:t>’</w:t>
      </w:r>
      <w:r w:rsidRPr="00BB1F17">
        <w:t xml:space="preserve">être soumis à des </w:t>
      </w:r>
      <w:r>
        <w:t xml:space="preserve">peines ou </w:t>
      </w:r>
      <w:r w:rsidRPr="00BB1F17">
        <w:t xml:space="preserve">traitements </w:t>
      </w:r>
      <w:r>
        <w:t>cruels,</w:t>
      </w:r>
      <w:r w:rsidRPr="00BB1F17">
        <w:t xml:space="preserve"> inhumains ou </w:t>
      </w:r>
      <w:r>
        <w:t>dégradants en cas d</w:t>
      </w:r>
      <w:r w:rsidR="005C01E4">
        <w:t>’</w:t>
      </w:r>
      <w:r>
        <w:t>extradition</w:t>
      </w:r>
      <w:r w:rsidRPr="00BB1F17">
        <w:t>.</w:t>
      </w:r>
    </w:p>
    <w:p w:rsidR="0029299A" w:rsidRPr="006F7171" w:rsidRDefault="0029299A" w:rsidP="002E5764">
      <w:pPr>
        <w:pStyle w:val="ParNoG"/>
        <w:numPr>
          <w:ilvl w:val="0"/>
          <w:numId w:val="0"/>
        </w:numPr>
        <w:tabs>
          <w:tab w:val="left" w:pos="1701"/>
        </w:tabs>
        <w:ind w:left="1134"/>
      </w:pPr>
      <w:r w:rsidRPr="005C3704">
        <w:t>152.</w:t>
      </w:r>
      <w:r w:rsidRPr="005C3704">
        <w:tab/>
      </w:r>
      <w:r w:rsidRPr="00BA78F1">
        <w:t>L</w:t>
      </w:r>
      <w:r>
        <w:t>a loi de 2012 portant modification de la loi sur l</w:t>
      </w:r>
      <w:r w:rsidR="005C01E4">
        <w:t>’</w:t>
      </w:r>
      <w:r>
        <w:t>extradition et l</w:t>
      </w:r>
      <w:r w:rsidR="005C01E4">
        <w:t>’</w:t>
      </w:r>
      <w:r w:rsidRPr="00BA78F1">
        <w:t>entraide judicia</w:t>
      </w:r>
      <w:r>
        <w:t>ire en matière pénale</w:t>
      </w:r>
      <w:r w:rsidRPr="006F7171">
        <w:t xml:space="preserve"> a modifié la </w:t>
      </w:r>
      <w:r w:rsidRPr="000F6800">
        <w:t>loi de 1987 sur l</w:t>
      </w:r>
      <w:r w:rsidR="005C01E4">
        <w:t>’</w:t>
      </w:r>
      <w:r w:rsidRPr="000F6800">
        <w:t>entraide judiciaire</w:t>
      </w:r>
      <w:r w:rsidR="002656F0">
        <w:t xml:space="preserve"> </w:t>
      </w:r>
      <w:r>
        <w:t>de façon à prévoir l</w:t>
      </w:r>
      <w:r w:rsidR="005C01E4">
        <w:t>’</w:t>
      </w:r>
      <w:r>
        <w:t xml:space="preserve">obligation, pour </w:t>
      </w:r>
      <w:r w:rsidR="00973048">
        <w:t>l</w:t>
      </w:r>
      <w:r w:rsidR="005C01E4">
        <w:t>’</w:t>
      </w:r>
      <w:r w:rsidR="00973048">
        <w:t xml:space="preserve">Attorney </w:t>
      </w:r>
      <w:r>
        <w:t xml:space="preserve">général, de </w:t>
      </w:r>
      <w:r w:rsidRPr="006F7171">
        <w:t xml:space="preserve">refuser une demande </w:t>
      </w:r>
      <w:r>
        <w:t>d</w:t>
      </w:r>
      <w:r w:rsidR="005C01E4">
        <w:t>’</w:t>
      </w:r>
      <w:r>
        <w:t>entraide</w:t>
      </w:r>
      <w:r w:rsidRPr="006F7171">
        <w:t xml:space="preserve"> </w:t>
      </w:r>
      <w:r>
        <w:t>judiciaire lorsqu</w:t>
      </w:r>
      <w:r w:rsidR="005C01E4">
        <w:t>’</w:t>
      </w:r>
      <w:r>
        <w:t>il</w:t>
      </w:r>
      <w:r w:rsidRPr="006F7171">
        <w:t xml:space="preserve"> </w:t>
      </w:r>
      <w:r>
        <w:t xml:space="preserve">existe </w:t>
      </w:r>
      <w:r w:rsidRPr="006F7171">
        <w:t>des m</w:t>
      </w:r>
      <w:r>
        <w:t>otifs sérieux de croire que</w:t>
      </w:r>
      <w:r w:rsidRPr="006F7171">
        <w:t xml:space="preserve"> </w:t>
      </w:r>
      <w:r>
        <w:t>l</w:t>
      </w:r>
      <w:r w:rsidR="005C01E4">
        <w:t>’</w:t>
      </w:r>
      <w:r>
        <w:t>intéressé</w:t>
      </w:r>
      <w:r w:rsidRPr="006F7171">
        <w:t xml:space="preserve"> </w:t>
      </w:r>
      <w:r>
        <w:t>risquerait d</w:t>
      </w:r>
      <w:r w:rsidR="005C01E4">
        <w:t>’</w:t>
      </w:r>
      <w:r>
        <w:t>être soumis</w:t>
      </w:r>
      <w:r w:rsidRPr="006F7171">
        <w:t xml:space="preserve"> à la torture</w:t>
      </w:r>
      <w:r>
        <w:t xml:space="preserve"> si </w:t>
      </w:r>
      <w:r w:rsidRPr="006F7171">
        <w:t xml:space="preserve">la </w:t>
      </w:r>
      <w:r>
        <w:t>requête</w:t>
      </w:r>
      <w:r w:rsidRPr="006F7171">
        <w:t xml:space="preserve"> </w:t>
      </w:r>
      <w:r>
        <w:t>était</w:t>
      </w:r>
      <w:r w:rsidRPr="006F7171">
        <w:t xml:space="preserve"> </w:t>
      </w:r>
      <w:r>
        <w:t>acceptée</w:t>
      </w:r>
      <w:r w:rsidRPr="006F7171">
        <w:t xml:space="preserve">. Cette modification </w:t>
      </w:r>
      <w:r>
        <w:t xml:space="preserve">complète le </w:t>
      </w:r>
      <w:r w:rsidR="00973048">
        <w:t>paragraphe </w:t>
      </w:r>
      <w:r w:rsidRPr="000F6800">
        <w:t xml:space="preserve">8 2) e) </w:t>
      </w:r>
      <w:r w:rsidRPr="006F7171">
        <w:t>de la loi sur l</w:t>
      </w:r>
      <w:r w:rsidR="005C01E4">
        <w:t>’</w:t>
      </w:r>
      <w:r w:rsidRPr="006F7171">
        <w:t>entraide</w:t>
      </w:r>
      <w:r>
        <w:t xml:space="preserve"> judiciaire</w:t>
      </w:r>
      <w:r w:rsidRPr="006F7171">
        <w:t xml:space="preserve">, qui </w:t>
      </w:r>
      <w:r>
        <w:t>prévoit</w:t>
      </w:r>
      <w:r w:rsidRPr="006F7171">
        <w:t xml:space="preserve"> </w:t>
      </w:r>
      <w:r>
        <w:t>la possibilité de refuser une demande d</w:t>
      </w:r>
      <w:r w:rsidR="005C01E4">
        <w:t>’</w:t>
      </w:r>
      <w:r>
        <w:t>entraide judiciaire pour des</w:t>
      </w:r>
      <w:r w:rsidRPr="006F7171">
        <w:t xml:space="preserve"> motif</w:t>
      </w:r>
      <w:r>
        <w:t>s</w:t>
      </w:r>
      <w:r w:rsidRPr="006F7171">
        <w:t xml:space="preserve"> discrétionnaire</w:t>
      </w:r>
      <w:r>
        <w:t>s</w:t>
      </w:r>
      <w:r w:rsidRPr="006F7171">
        <w:t xml:space="preserve"> </w:t>
      </w:r>
      <w:r>
        <w:t>dans le cas où</w:t>
      </w:r>
      <w:r w:rsidRPr="006F7171">
        <w:t xml:space="preserve"> la fourniture de </w:t>
      </w:r>
      <w:r>
        <w:t>cette assistance</w:t>
      </w:r>
      <w:r w:rsidRPr="006F7171">
        <w:t xml:space="preserve"> </w:t>
      </w:r>
      <w:r>
        <w:t>mettrait</w:t>
      </w:r>
      <w:r w:rsidRPr="006F7171">
        <w:t xml:space="preserve"> ou </w:t>
      </w:r>
      <w:r>
        <w:t>risquerait de mettre</w:t>
      </w:r>
      <w:r w:rsidRPr="006F7171">
        <w:t xml:space="preserve"> en danger la sécurité de </w:t>
      </w:r>
      <w:r>
        <w:t>quiconque</w:t>
      </w:r>
      <w:r w:rsidRPr="006F7171">
        <w:t xml:space="preserve">. Les </w:t>
      </w:r>
      <w:r>
        <w:t>requêtes</w:t>
      </w:r>
      <w:r w:rsidRPr="006F7171">
        <w:t xml:space="preserve"> soulevant des </w:t>
      </w:r>
      <w:r>
        <w:t>inquiétudes quant à un risque de torture et de</w:t>
      </w:r>
      <w:r w:rsidRPr="006F7171">
        <w:t xml:space="preserve"> peines ou traitements cruels, inhumains ou dégradants peuvent </w:t>
      </w:r>
      <w:r>
        <w:t xml:space="preserve">être </w:t>
      </w:r>
      <w:r w:rsidRPr="006F7171">
        <w:t xml:space="preserve">et </w:t>
      </w:r>
      <w:r>
        <w:t>seraient</w:t>
      </w:r>
      <w:r w:rsidRPr="006F7171">
        <w:t xml:space="preserve"> refusé</w:t>
      </w:r>
      <w:r>
        <w:t>es</w:t>
      </w:r>
      <w:r w:rsidRPr="006F7171">
        <w:t xml:space="preserve"> </w:t>
      </w:r>
      <w:r>
        <w:t>pour ces motifs</w:t>
      </w:r>
      <w:r w:rsidRPr="006F7171">
        <w:t xml:space="preserve">. En outre, </w:t>
      </w:r>
      <w:r w:rsidR="00973048">
        <w:t>l</w:t>
      </w:r>
      <w:r w:rsidR="005C01E4">
        <w:t>’</w:t>
      </w:r>
      <w:r w:rsidR="00973048">
        <w:t xml:space="preserve">Attorney </w:t>
      </w:r>
      <w:r>
        <w:t xml:space="preserve">général pourrait également prendre </w:t>
      </w:r>
      <w:r w:rsidRPr="006F7171">
        <w:t xml:space="preserve">ces </w:t>
      </w:r>
      <w:r>
        <w:t>inquiétudes en compte en exerçant</w:t>
      </w:r>
      <w:r w:rsidRPr="006F7171">
        <w:t xml:space="preserve"> </w:t>
      </w:r>
      <w:r w:rsidR="00973048">
        <w:t>son</w:t>
      </w:r>
      <w:r w:rsidRPr="006F7171">
        <w:t xml:space="preserve"> pouvoir discrétionnaire </w:t>
      </w:r>
      <w:r>
        <w:t>général de</w:t>
      </w:r>
      <w:r w:rsidRPr="006F7171">
        <w:t xml:space="preserve"> refuser un</w:t>
      </w:r>
      <w:r>
        <w:t>e demande d</w:t>
      </w:r>
      <w:r w:rsidR="005C01E4">
        <w:t>’</w:t>
      </w:r>
      <w:r>
        <w:t xml:space="preserve">entraide judiciaire </w:t>
      </w:r>
      <w:r w:rsidRPr="000F6800">
        <w:t>(par</w:t>
      </w:r>
      <w:r w:rsidR="00973048">
        <w:t>. 8 2) </w:t>
      </w:r>
      <w:r w:rsidRPr="000F6800">
        <w:t>g))</w:t>
      </w:r>
      <w:r w:rsidRPr="006F7171">
        <w:t>.</w:t>
      </w:r>
    </w:p>
    <w:p w:rsidR="0029299A" w:rsidRPr="005C3704" w:rsidRDefault="0029299A" w:rsidP="00F7576E">
      <w:pPr>
        <w:pStyle w:val="H1G"/>
      </w:pPr>
      <w:r>
        <w:tab/>
      </w:r>
      <w:r>
        <w:tab/>
      </w:r>
      <w:r w:rsidRPr="005C3704">
        <w:t xml:space="preserve">Articles 5, 6 </w:t>
      </w:r>
      <w:r>
        <w:t>et</w:t>
      </w:r>
      <w:r w:rsidRPr="005C3704">
        <w:t xml:space="preserve"> 7</w:t>
      </w:r>
    </w:p>
    <w:p w:rsidR="0029299A" w:rsidRPr="005C3704" w:rsidRDefault="0029299A" w:rsidP="00F7576E">
      <w:pPr>
        <w:pStyle w:val="H23G"/>
      </w:pPr>
      <w:r>
        <w:tab/>
      </w:r>
      <w:r>
        <w:tab/>
        <w:t>Réponse</w:t>
      </w:r>
      <w:r w:rsidR="0063062A">
        <w:t>s</w:t>
      </w:r>
      <w:r>
        <w:t xml:space="preserve"> aux questions </w:t>
      </w:r>
      <w:r w:rsidR="00973048">
        <w:t>soulevées au paragraphe </w:t>
      </w:r>
      <w:r>
        <w:t>23 de la liste</w:t>
      </w:r>
      <w:r w:rsidRPr="005C3704">
        <w:t xml:space="preserve"> </w:t>
      </w:r>
      <w:r>
        <w:t>de</w:t>
      </w:r>
      <w:r w:rsidR="00973048">
        <w:t>s</w:t>
      </w:r>
      <w:r>
        <w:t xml:space="preserve"> points</w:t>
      </w:r>
      <w:r w:rsidR="00973048">
        <w:t xml:space="preserve"> à traiter</w:t>
      </w:r>
    </w:p>
    <w:p w:rsidR="0029299A" w:rsidRPr="00175A03" w:rsidRDefault="0029299A" w:rsidP="002E5764">
      <w:pPr>
        <w:pStyle w:val="ParNoG"/>
        <w:numPr>
          <w:ilvl w:val="0"/>
          <w:numId w:val="0"/>
        </w:numPr>
        <w:tabs>
          <w:tab w:val="left" w:pos="1701"/>
        </w:tabs>
        <w:ind w:left="1134"/>
      </w:pPr>
      <w:r w:rsidRPr="005C3704">
        <w:t>153.</w:t>
      </w:r>
      <w:r w:rsidRPr="005C3704">
        <w:tab/>
      </w:r>
      <w:r w:rsidRPr="00175A03">
        <w:t>L</w:t>
      </w:r>
      <w:r w:rsidR="005C01E4">
        <w:t>’</w:t>
      </w:r>
      <w:r w:rsidRPr="00175A03">
        <w:t>Australie n</w:t>
      </w:r>
      <w:r w:rsidR="005C01E4">
        <w:t>’</w:t>
      </w:r>
      <w:r w:rsidRPr="00175A03">
        <w:t xml:space="preserve">a rejeté </w:t>
      </w:r>
      <w:r>
        <w:t>aucune</w:t>
      </w:r>
      <w:r w:rsidRPr="00175A03">
        <w:t xml:space="preserve"> demande d</w:t>
      </w:r>
      <w:r w:rsidR="005C01E4">
        <w:t>’</w:t>
      </w:r>
      <w:r w:rsidRPr="00175A03">
        <w:t xml:space="preserve">extradition </w:t>
      </w:r>
      <w:r>
        <w:t xml:space="preserve">de cet ordre </w:t>
      </w:r>
      <w:r w:rsidRPr="00175A03">
        <w:t>au cours de la période considérée.</w:t>
      </w:r>
    </w:p>
    <w:p w:rsidR="0029299A" w:rsidRPr="005C3704" w:rsidRDefault="0029299A" w:rsidP="00F7576E">
      <w:pPr>
        <w:pStyle w:val="H23G"/>
      </w:pPr>
      <w:r>
        <w:tab/>
      </w:r>
      <w:r>
        <w:tab/>
        <w:t>Réponse</w:t>
      </w:r>
      <w:r w:rsidR="0063062A">
        <w:t>s</w:t>
      </w:r>
      <w:r>
        <w:t xml:space="preserve"> aux questions </w:t>
      </w:r>
      <w:r w:rsidR="00973048">
        <w:t xml:space="preserve">soulevées </w:t>
      </w:r>
      <w:r>
        <w:t>au</w:t>
      </w:r>
      <w:r w:rsidR="00973048">
        <w:t xml:space="preserve"> paragraphe </w:t>
      </w:r>
      <w:r>
        <w:t>24 de la liste</w:t>
      </w:r>
      <w:r w:rsidRPr="005C3704">
        <w:t xml:space="preserve"> </w:t>
      </w:r>
      <w:r>
        <w:t>de</w:t>
      </w:r>
      <w:r w:rsidR="00973048">
        <w:t>s</w:t>
      </w:r>
      <w:r>
        <w:t xml:space="preserve"> points</w:t>
      </w:r>
      <w:r w:rsidR="00973048">
        <w:t xml:space="preserve"> à traiter</w:t>
      </w:r>
    </w:p>
    <w:p w:rsidR="0029299A" w:rsidRPr="005C3704" w:rsidRDefault="0029299A" w:rsidP="002E5764">
      <w:pPr>
        <w:pStyle w:val="ParNoG"/>
        <w:numPr>
          <w:ilvl w:val="0"/>
          <w:numId w:val="0"/>
        </w:numPr>
        <w:tabs>
          <w:tab w:val="left" w:pos="1701"/>
        </w:tabs>
        <w:ind w:left="1134"/>
      </w:pPr>
      <w:r w:rsidRPr="005C3704">
        <w:t>154.</w:t>
      </w:r>
      <w:r w:rsidRPr="005C3704">
        <w:tab/>
      </w:r>
      <w:r>
        <w:t>A</w:t>
      </w:r>
      <w:r w:rsidRPr="00B13AB9">
        <w:t xml:space="preserve">u cours de la période </w:t>
      </w:r>
      <w:r>
        <w:t>considérée, l</w:t>
      </w:r>
      <w:r w:rsidR="005C01E4">
        <w:t>’</w:t>
      </w:r>
      <w:r w:rsidRPr="00B13AB9">
        <w:t>Australie n</w:t>
      </w:r>
      <w:r w:rsidR="005C01E4">
        <w:t>’</w:t>
      </w:r>
      <w:r w:rsidRPr="00B13AB9">
        <w:t>a pas exerc</w:t>
      </w:r>
      <w:r>
        <w:t>é sa compétence universelle</w:t>
      </w:r>
      <w:r w:rsidRPr="00B13AB9">
        <w:t xml:space="preserve"> </w:t>
      </w:r>
      <w:r>
        <w:t>à l</w:t>
      </w:r>
      <w:r w:rsidR="005C01E4">
        <w:t>’</w:t>
      </w:r>
      <w:r>
        <w:t>égard d</w:t>
      </w:r>
      <w:r w:rsidR="005C01E4">
        <w:t>’</w:t>
      </w:r>
      <w:r w:rsidRPr="00B13AB9">
        <w:t>actes de torture.</w:t>
      </w:r>
    </w:p>
    <w:p w:rsidR="0029299A" w:rsidRPr="005C3704" w:rsidRDefault="0029299A" w:rsidP="00F7576E">
      <w:pPr>
        <w:pStyle w:val="H1G"/>
      </w:pPr>
      <w:r>
        <w:tab/>
      </w:r>
      <w:r>
        <w:tab/>
      </w:r>
      <w:r w:rsidRPr="005C3704">
        <w:t>Article 10</w:t>
      </w:r>
    </w:p>
    <w:p w:rsidR="0029299A" w:rsidRPr="005C3704" w:rsidRDefault="0029299A" w:rsidP="00F7576E">
      <w:pPr>
        <w:pStyle w:val="H23G"/>
      </w:pPr>
      <w:r>
        <w:tab/>
      </w:r>
      <w:r>
        <w:tab/>
        <w:t>Réponse</w:t>
      </w:r>
      <w:r w:rsidR="0063062A">
        <w:t>s</w:t>
      </w:r>
      <w:r>
        <w:t xml:space="preserve"> aux questions </w:t>
      </w:r>
      <w:r w:rsidR="00973048">
        <w:t>soulevées au paragraphe </w:t>
      </w:r>
      <w:r>
        <w:t>25 de la liste</w:t>
      </w:r>
      <w:r w:rsidRPr="005C3704">
        <w:t xml:space="preserve"> </w:t>
      </w:r>
      <w:r w:rsidR="00973048">
        <w:t>des points à traiter</w:t>
      </w:r>
    </w:p>
    <w:p w:rsidR="0029299A" w:rsidRPr="00663D78" w:rsidRDefault="0029299A" w:rsidP="002E5764">
      <w:pPr>
        <w:pStyle w:val="ParNoG"/>
        <w:numPr>
          <w:ilvl w:val="0"/>
          <w:numId w:val="0"/>
        </w:numPr>
        <w:tabs>
          <w:tab w:val="left" w:pos="1701"/>
        </w:tabs>
        <w:ind w:left="1134"/>
        <w:rPr>
          <w:spacing w:val="-3"/>
        </w:rPr>
      </w:pPr>
      <w:r w:rsidRPr="00663D78">
        <w:rPr>
          <w:spacing w:val="-3"/>
        </w:rPr>
        <w:t>155.</w:t>
      </w:r>
      <w:r w:rsidRPr="00663D78">
        <w:rPr>
          <w:spacing w:val="-3"/>
        </w:rPr>
        <w:tab/>
        <w:t>En application du Cadre australien des droits de l</w:t>
      </w:r>
      <w:r w:rsidR="005C01E4">
        <w:rPr>
          <w:spacing w:val="-3"/>
        </w:rPr>
        <w:t>’</w:t>
      </w:r>
      <w:r w:rsidRPr="00663D78">
        <w:rPr>
          <w:spacing w:val="-3"/>
        </w:rPr>
        <w:t>homme, le Gouvernement a alloué des fonds à l</w:t>
      </w:r>
      <w:r w:rsidR="005C01E4">
        <w:rPr>
          <w:spacing w:val="-3"/>
        </w:rPr>
        <w:t>’</w:t>
      </w:r>
      <w:r w:rsidRPr="00663D78">
        <w:rPr>
          <w:spacing w:val="-3"/>
        </w:rPr>
        <w:t xml:space="preserve">élaboration </w:t>
      </w:r>
      <w:r w:rsidR="00973048" w:rsidRPr="00663D78">
        <w:rPr>
          <w:spacing w:val="-3"/>
        </w:rPr>
        <w:t>et la mise en place, par la Commission australienne des droits de l</w:t>
      </w:r>
      <w:r w:rsidR="005C01E4">
        <w:rPr>
          <w:spacing w:val="-3"/>
        </w:rPr>
        <w:t>’</w:t>
      </w:r>
      <w:r w:rsidR="00973048" w:rsidRPr="00663D78">
        <w:rPr>
          <w:spacing w:val="-3"/>
        </w:rPr>
        <w:t xml:space="preserve">homme et des ONG, </w:t>
      </w:r>
      <w:r w:rsidRPr="00663D78">
        <w:rPr>
          <w:spacing w:val="-3"/>
        </w:rPr>
        <w:t>de programmes de sensibilisation et d</w:t>
      </w:r>
      <w:r w:rsidR="005C01E4">
        <w:rPr>
          <w:spacing w:val="-3"/>
        </w:rPr>
        <w:t>’</w:t>
      </w:r>
      <w:r w:rsidRPr="00663D78">
        <w:rPr>
          <w:spacing w:val="-3"/>
        </w:rPr>
        <w:t>éducation aux droits de l</w:t>
      </w:r>
      <w:r w:rsidR="005C01E4">
        <w:rPr>
          <w:spacing w:val="-3"/>
        </w:rPr>
        <w:t>’</w:t>
      </w:r>
      <w:r w:rsidRPr="00663D78">
        <w:rPr>
          <w:spacing w:val="-3"/>
        </w:rPr>
        <w:t xml:space="preserve">homme </w:t>
      </w:r>
      <w:r w:rsidR="00973048" w:rsidRPr="00663D78">
        <w:rPr>
          <w:spacing w:val="-3"/>
        </w:rPr>
        <w:t>à l</w:t>
      </w:r>
      <w:r w:rsidR="005C01E4">
        <w:rPr>
          <w:spacing w:val="-3"/>
        </w:rPr>
        <w:t>’</w:t>
      </w:r>
      <w:r w:rsidR="00973048" w:rsidRPr="00663D78">
        <w:rPr>
          <w:spacing w:val="-3"/>
        </w:rPr>
        <w:t xml:space="preserve">intention </w:t>
      </w:r>
      <w:r w:rsidRPr="00663D78">
        <w:rPr>
          <w:spacing w:val="-3"/>
        </w:rPr>
        <w:t>de l</w:t>
      </w:r>
      <w:r w:rsidR="005C01E4">
        <w:rPr>
          <w:spacing w:val="-3"/>
        </w:rPr>
        <w:t>’</w:t>
      </w:r>
      <w:r w:rsidRPr="00663D78">
        <w:rPr>
          <w:spacing w:val="-3"/>
        </w:rPr>
        <w:t>ensemble de la population</w:t>
      </w:r>
      <w:r w:rsidR="00973048" w:rsidRPr="00663D78">
        <w:rPr>
          <w:spacing w:val="-3"/>
        </w:rPr>
        <w:t xml:space="preserve"> et,</w:t>
      </w:r>
      <w:r w:rsidRPr="00663D78">
        <w:rPr>
          <w:spacing w:val="-3"/>
        </w:rPr>
        <w:t xml:space="preserve"> notamment</w:t>
      </w:r>
      <w:r w:rsidR="00973048" w:rsidRPr="00663D78">
        <w:rPr>
          <w:spacing w:val="-3"/>
        </w:rPr>
        <w:t>,</w:t>
      </w:r>
      <w:r w:rsidRPr="00663D78">
        <w:rPr>
          <w:spacing w:val="-3"/>
        </w:rPr>
        <w:t xml:space="preserve"> </w:t>
      </w:r>
      <w:r w:rsidR="00973048" w:rsidRPr="00663D78">
        <w:rPr>
          <w:spacing w:val="-3"/>
        </w:rPr>
        <w:t>d</w:t>
      </w:r>
      <w:r w:rsidRPr="00663D78">
        <w:rPr>
          <w:spacing w:val="-3"/>
        </w:rPr>
        <w:t xml:space="preserve">es écoles </w:t>
      </w:r>
      <w:r w:rsidR="00973048" w:rsidRPr="00663D78">
        <w:rPr>
          <w:spacing w:val="-3"/>
        </w:rPr>
        <w:t>primaires et secondaires</w:t>
      </w:r>
      <w:r w:rsidRPr="00663D78">
        <w:rPr>
          <w:spacing w:val="-3"/>
        </w:rPr>
        <w:t>. Le Gouvernement est également en train d</w:t>
      </w:r>
      <w:r w:rsidR="005C01E4">
        <w:rPr>
          <w:spacing w:val="-3"/>
        </w:rPr>
        <w:t>’</w:t>
      </w:r>
      <w:r w:rsidRPr="00663D78">
        <w:rPr>
          <w:spacing w:val="-3"/>
        </w:rPr>
        <w:t>investir dans un programme d</w:t>
      </w:r>
      <w:r w:rsidR="005C01E4">
        <w:rPr>
          <w:spacing w:val="-3"/>
        </w:rPr>
        <w:t>’</w:t>
      </w:r>
      <w:r w:rsidRPr="00663D78">
        <w:rPr>
          <w:spacing w:val="-3"/>
        </w:rPr>
        <w:t>éducation et de formation à l</w:t>
      </w:r>
      <w:r w:rsidR="005C01E4">
        <w:rPr>
          <w:spacing w:val="-3"/>
        </w:rPr>
        <w:t>’</w:t>
      </w:r>
      <w:r w:rsidRPr="00663D78">
        <w:rPr>
          <w:spacing w:val="-3"/>
        </w:rPr>
        <w:t>intention du secteur public australien afin, notamment, de concevoir une mallette pédagogique et d</w:t>
      </w:r>
      <w:r w:rsidR="005C01E4">
        <w:rPr>
          <w:spacing w:val="-3"/>
        </w:rPr>
        <w:t>’</w:t>
      </w:r>
      <w:r w:rsidRPr="00663D78">
        <w:rPr>
          <w:spacing w:val="-3"/>
        </w:rPr>
        <w:t>autres supports d</w:t>
      </w:r>
      <w:r w:rsidR="005C01E4">
        <w:rPr>
          <w:spacing w:val="-3"/>
        </w:rPr>
        <w:t>’</w:t>
      </w:r>
      <w:r w:rsidRPr="00663D78">
        <w:rPr>
          <w:spacing w:val="-3"/>
        </w:rPr>
        <w:t>orientation relatifs aux droits de l</w:t>
      </w:r>
      <w:r w:rsidR="005C01E4">
        <w:rPr>
          <w:spacing w:val="-3"/>
        </w:rPr>
        <w:t>’</w:t>
      </w:r>
      <w:r w:rsidRPr="00663D78">
        <w:rPr>
          <w:spacing w:val="-3"/>
        </w:rPr>
        <w:t>homme destinés à faciliter l</w:t>
      </w:r>
      <w:r w:rsidR="005C01E4">
        <w:rPr>
          <w:spacing w:val="-3"/>
        </w:rPr>
        <w:t>’</w:t>
      </w:r>
      <w:r w:rsidRPr="00663D78">
        <w:rPr>
          <w:spacing w:val="-3"/>
        </w:rPr>
        <w:t xml:space="preserve">élaboration des politiques </w:t>
      </w:r>
      <w:r w:rsidR="00973048" w:rsidRPr="00663D78">
        <w:rPr>
          <w:spacing w:val="-3"/>
        </w:rPr>
        <w:t>publiques</w:t>
      </w:r>
      <w:r w:rsidRPr="00663D78">
        <w:rPr>
          <w:spacing w:val="-3"/>
        </w:rPr>
        <w:t xml:space="preserve"> et la mise en œuvre des programmes gouvernementaux. Ces mesures </w:t>
      </w:r>
      <w:r w:rsidR="00973048" w:rsidRPr="00663D78">
        <w:rPr>
          <w:spacing w:val="-3"/>
        </w:rPr>
        <w:t>f</w:t>
      </w:r>
      <w:r w:rsidRPr="00663D78">
        <w:rPr>
          <w:spacing w:val="-3"/>
        </w:rPr>
        <w:t xml:space="preserve">ont </w:t>
      </w:r>
      <w:r w:rsidR="00973048" w:rsidRPr="00663D78">
        <w:rPr>
          <w:spacing w:val="-3"/>
        </w:rPr>
        <w:t xml:space="preserve">suite à </w:t>
      </w:r>
      <w:r w:rsidRPr="00663D78">
        <w:rPr>
          <w:spacing w:val="-3"/>
        </w:rPr>
        <w:t>la recommandation du Comité national de consultation sur les droits de l</w:t>
      </w:r>
      <w:r w:rsidR="005C01E4">
        <w:rPr>
          <w:spacing w:val="-3"/>
        </w:rPr>
        <w:t>’</w:t>
      </w:r>
      <w:r w:rsidRPr="00663D78">
        <w:rPr>
          <w:spacing w:val="-3"/>
        </w:rPr>
        <w:t>homme tendant à ce que l</w:t>
      </w:r>
      <w:r w:rsidR="005C01E4">
        <w:rPr>
          <w:spacing w:val="-3"/>
        </w:rPr>
        <w:t>’</w:t>
      </w:r>
      <w:r w:rsidRPr="00663D78">
        <w:rPr>
          <w:spacing w:val="-3"/>
        </w:rPr>
        <w:t>éducation bénéficie de la plus haute priorité en vue de l</w:t>
      </w:r>
      <w:r w:rsidR="005C01E4">
        <w:rPr>
          <w:spacing w:val="-3"/>
        </w:rPr>
        <w:t>’</w:t>
      </w:r>
      <w:r w:rsidRPr="00663D78">
        <w:rPr>
          <w:spacing w:val="-3"/>
        </w:rPr>
        <w:t>amélioration et de la promotion des droits de l</w:t>
      </w:r>
      <w:r w:rsidR="005C01E4">
        <w:rPr>
          <w:spacing w:val="-3"/>
        </w:rPr>
        <w:t>’</w:t>
      </w:r>
      <w:r w:rsidRPr="00663D78">
        <w:rPr>
          <w:spacing w:val="-3"/>
        </w:rPr>
        <w:t>homme en Australie</w:t>
      </w:r>
      <w:r w:rsidR="00AE3429">
        <w:rPr>
          <w:spacing w:val="-3"/>
        </w:rPr>
        <w:t>.</w:t>
      </w:r>
    </w:p>
    <w:p w:rsidR="0029299A" w:rsidRPr="00D3072F" w:rsidRDefault="0029299A" w:rsidP="002E5764">
      <w:pPr>
        <w:pStyle w:val="ParNoG"/>
        <w:numPr>
          <w:ilvl w:val="0"/>
          <w:numId w:val="0"/>
        </w:numPr>
        <w:tabs>
          <w:tab w:val="left" w:pos="1701"/>
        </w:tabs>
        <w:ind w:left="1134"/>
      </w:pPr>
      <w:r w:rsidRPr="005C3704">
        <w:t>156.</w:t>
      </w:r>
      <w:r w:rsidRPr="005C3704">
        <w:tab/>
      </w:r>
      <w:r w:rsidRPr="00D3072F">
        <w:t>La torture n</w:t>
      </w:r>
      <w:r w:rsidR="005C01E4">
        <w:t>’</w:t>
      </w:r>
      <w:r w:rsidRPr="00D3072F">
        <w:t>a jamais été tolérée en Australie. La peine de mort n</w:t>
      </w:r>
      <w:r w:rsidR="005C01E4">
        <w:t>’</w:t>
      </w:r>
      <w:r w:rsidRPr="00D3072F">
        <w:t xml:space="preserve">a été imposée par </w:t>
      </w:r>
      <w:r>
        <w:t>aucune</w:t>
      </w:r>
      <w:r w:rsidRPr="00D3072F">
        <w:t xml:space="preserve"> juridict</w:t>
      </w:r>
      <w:r>
        <w:t xml:space="preserve">ion australienne depuis 1967. En vertu de la </w:t>
      </w:r>
      <w:r w:rsidRPr="000F6800">
        <w:t xml:space="preserve">loi de 2010 portant modification de la législation pénale (interdiction de la torture et abolition de la peine de mort), </w:t>
      </w:r>
      <w:r w:rsidRPr="00D3072F">
        <w:t xml:space="preserve">la peine </w:t>
      </w:r>
      <w:r>
        <w:t>capitale</w:t>
      </w:r>
      <w:r w:rsidRPr="00D3072F">
        <w:t xml:space="preserve"> ne </w:t>
      </w:r>
      <w:r>
        <w:t>pourra</w:t>
      </w:r>
      <w:r w:rsidRPr="00D3072F">
        <w:t xml:space="preserve"> jamais être réintroduit</w:t>
      </w:r>
      <w:r>
        <w:t>e</w:t>
      </w:r>
      <w:r w:rsidRPr="00D3072F">
        <w:t xml:space="preserve"> par un État </w:t>
      </w:r>
      <w:r w:rsidRPr="00664385">
        <w:t>fédéré</w:t>
      </w:r>
      <w:r>
        <w:t xml:space="preserve"> ni par un</w:t>
      </w:r>
      <w:r w:rsidRPr="00D3072F">
        <w:t xml:space="preserve"> territoire. </w:t>
      </w:r>
      <w:r>
        <w:t xml:space="preserve">Les </w:t>
      </w:r>
      <w:r w:rsidRPr="00D3072F">
        <w:t xml:space="preserve">États </w:t>
      </w:r>
      <w:r>
        <w:t>fédérés,</w:t>
      </w:r>
      <w:r w:rsidRPr="00D3072F">
        <w:t xml:space="preserve"> </w:t>
      </w:r>
      <w:r>
        <w:t xml:space="preserve">les </w:t>
      </w:r>
      <w:r w:rsidR="00B349D5">
        <w:t>Territoires</w:t>
      </w:r>
      <w:r w:rsidRPr="00D3072F">
        <w:t xml:space="preserve"> et </w:t>
      </w:r>
      <w:r>
        <w:t>les institutions</w:t>
      </w:r>
      <w:r w:rsidRPr="00D3072F">
        <w:t xml:space="preserve"> </w:t>
      </w:r>
      <w:r>
        <w:t>australiennes</w:t>
      </w:r>
      <w:r w:rsidRPr="00D3072F">
        <w:t xml:space="preserve"> </w:t>
      </w:r>
      <w:r>
        <w:t>compétentes</w:t>
      </w:r>
      <w:r w:rsidRPr="00D3072F">
        <w:t xml:space="preserve">, </w:t>
      </w:r>
      <w:r>
        <w:t>notamment</w:t>
      </w:r>
      <w:r w:rsidRPr="00D3072F">
        <w:t xml:space="preserve"> la </w:t>
      </w:r>
      <w:r>
        <w:t>Police fédérale australienne</w:t>
      </w:r>
      <w:r w:rsidRPr="00D3072F">
        <w:t xml:space="preserve"> et le </w:t>
      </w:r>
      <w:r>
        <w:t>Ministère de la d</w:t>
      </w:r>
      <w:r w:rsidRPr="00D3072F">
        <w:t xml:space="preserve">éfense, ont été étroitement consultés </w:t>
      </w:r>
      <w:r>
        <w:t>lors de l</w:t>
      </w:r>
      <w:r w:rsidR="005C01E4">
        <w:t>’</w:t>
      </w:r>
      <w:r>
        <w:t xml:space="preserve">élaboration de cette </w:t>
      </w:r>
      <w:r w:rsidRPr="00D3072F">
        <w:t xml:space="preserve">loi, </w:t>
      </w:r>
      <w:r>
        <w:t>afin qu</w:t>
      </w:r>
      <w:r w:rsidR="005C01E4">
        <w:t>’</w:t>
      </w:r>
      <w:r>
        <w:t>elle soit largement connue</w:t>
      </w:r>
      <w:r w:rsidRPr="00D3072F">
        <w:t>.</w:t>
      </w:r>
    </w:p>
    <w:p w:rsidR="0029299A" w:rsidRPr="00663D78" w:rsidRDefault="0029299A" w:rsidP="002E5764">
      <w:pPr>
        <w:pStyle w:val="ParNoG"/>
        <w:numPr>
          <w:ilvl w:val="0"/>
          <w:numId w:val="0"/>
        </w:numPr>
        <w:tabs>
          <w:tab w:val="left" w:pos="1701"/>
        </w:tabs>
        <w:ind w:left="1134"/>
        <w:rPr>
          <w:spacing w:val="-2"/>
        </w:rPr>
      </w:pPr>
      <w:r w:rsidRPr="00663D78">
        <w:rPr>
          <w:spacing w:val="-2"/>
        </w:rPr>
        <w:t>157.</w:t>
      </w:r>
      <w:r w:rsidRPr="00663D78">
        <w:rPr>
          <w:spacing w:val="-2"/>
        </w:rPr>
        <w:tab/>
        <w:t xml:space="preserve">Les membres du personnel et </w:t>
      </w:r>
      <w:r w:rsidR="00BB6C77" w:rsidRPr="00663D78">
        <w:rPr>
          <w:spacing w:val="-2"/>
        </w:rPr>
        <w:t>l</w:t>
      </w:r>
      <w:r w:rsidRPr="00663D78">
        <w:rPr>
          <w:spacing w:val="-2"/>
        </w:rPr>
        <w:t xml:space="preserve">es prestataires de services externes qui travaillent dans les centres de rétention sont sensibilisés au fait que la torture est un crime tant en vertu de la législation nationale que du droit international. Le personnel concerné suit une formation </w:t>
      </w:r>
      <w:r w:rsidR="00BB6C77" w:rsidRPr="00663D78">
        <w:rPr>
          <w:spacing w:val="-2"/>
        </w:rPr>
        <w:t xml:space="preserve">sur les </w:t>
      </w:r>
      <w:r w:rsidRPr="00663D78">
        <w:rPr>
          <w:spacing w:val="-2"/>
        </w:rPr>
        <w:t xml:space="preserve">obligations internationales </w:t>
      </w:r>
      <w:r w:rsidR="00BB6C77" w:rsidRPr="00663D78">
        <w:rPr>
          <w:spacing w:val="-2"/>
        </w:rPr>
        <w:t>qui incombe</w:t>
      </w:r>
      <w:r w:rsidRPr="00663D78">
        <w:rPr>
          <w:spacing w:val="-2"/>
        </w:rPr>
        <w:t>nt à l</w:t>
      </w:r>
      <w:r w:rsidR="005C01E4">
        <w:rPr>
          <w:spacing w:val="-2"/>
        </w:rPr>
        <w:t>’</w:t>
      </w:r>
      <w:r w:rsidRPr="00663D78">
        <w:rPr>
          <w:spacing w:val="-2"/>
        </w:rPr>
        <w:t>Australie dans le domaine des droits de l</w:t>
      </w:r>
      <w:r w:rsidR="005C01E4">
        <w:rPr>
          <w:spacing w:val="-2"/>
        </w:rPr>
        <w:t>’</w:t>
      </w:r>
      <w:r w:rsidRPr="00663D78">
        <w:rPr>
          <w:spacing w:val="-2"/>
        </w:rPr>
        <w:t xml:space="preserve">homme, </w:t>
      </w:r>
      <w:r w:rsidR="00EC1AC5" w:rsidRPr="00663D78">
        <w:rPr>
          <w:spacing w:val="-2"/>
        </w:rPr>
        <w:t>y compris</w:t>
      </w:r>
      <w:r w:rsidRPr="00663D78">
        <w:rPr>
          <w:spacing w:val="-2"/>
        </w:rPr>
        <w:t xml:space="preserve"> l</w:t>
      </w:r>
      <w:r w:rsidR="005C01E4">
        <w:rPr>
          <w:spacing w:val="-2"/>
        </w:rPr>
        <w:t>’</w:t>
      </w:r>
      <w:r w:rsidRPr="00663D78">
        <w:rPr>
          <w:spacing w:val="-2"/>
        </w:rPr>
        <w:t>obligation de non-refoulement. Il y apprend notamment que la torture est strictement condamnée, que le traitement des détenus doit être conforme aux normes relatives aux droits de l</w:t>
      </w:r>
      <w:r w:rsidR="005C01E4">
        <w:rPr>
          <w:spacing w:val="-2"/>
        </w:rPr>
        <w:t>’</w:t>
      </w:r>
      <w:r w:rsidRPr="00663D78">
        <w:rPr>
          <w:spacing w:val="-2"/>
        </w:rPr>
        <w:t>homme figurant dans les instruments internationaux pertinents, que les détenus doivent être traités avec respect et humanité et ne doivent pas être soumis à des peines ou traitements cruels, inhumains ou dégradants, que les conditions de détention ne doivent pas être strictes au point de constituer une forme de mauvais traitements et que traiter les détenus avec humanité et dans le respect de la dignité inhérente à la personne suppose qu</w:t>
      </w:r>
      <w:r w:rsidR="005C01E4">
        <w:rPr>
          <w:spacing w:val="-2"/>
        </w:rPr>
        <w:t>’</w:t>
      </w:r>
      <w:r w:rsidRPr="00663D78">
        <w:rPr>
          <w:spacing w:val="-2"/>
        </w:rPr>
        <w:t>ils aient accès à des services médicaux, des services de communication, des visites, un hébergement approprié, des loisirs et des mécanismes de plainte.</w:t>
      </w:r>
    </w:p>
    <w:p w:rsidR="0029299A" w:rsidRPr="00CD0216" w:rsidRDefault="0029299A" w:rsidP="002E5764">
      <w:pPr>
        <w:pStyle w:val="ParNoG"/>
        <w:numPr>
          <w:ilvl w:val="0"/>
          <w:numId w:val="0"/>
        </w:numPr>
        <w:tabs>
          <w:tab w:val="left" w:pos="1701"/>
        </w:tabs>
        <w:ind w:left="1134"/>
      </w:pPr>
      <w:r w:rsidRPr="005C3704">
        <w:t>158.</w:t>
      </w:r>
      <w:r w:rsidRPr="005C3704">
        <w:tab/>
      </w:r>
      <w:r w:rsidRPr="00CD0216">
        <w:t xml:space="preserve">Le système juridique australien </w:t>
      </w:r>
      <w:r w:rsidR="00BB6C77">
        <w:t xml:space="preserve">veille </w:t>
      </w:r>
      <w:r>
        <w:t xml:space="preserve">à assurer la </w:t>
      </w:r>
      <w:r w:rsidRPr="00AC14C7">
        <w:t>disponibilité</w:t>
      </w:r>
      <w:r>
        <w:t xml:space="preserve"> d</w:t>
      </w:r>
      <w:r w:rsidRPr="00CD0216">
        <w:t>e</w:t>
      </w:r>
      <w:r>
        <w:t>s</w:t>
      </w:r>
      <w:r w:rsidRPr="00CD0216">
        <w:t xml:space="preserve"> nouvelles lois</w:t>
      </w:r>
      <w:r>
        <w:t xml:space="preserve"> et à les faire connaître,</w:t>
      </w:r>
      <w:r w:rsidRPr="00CD0216">
        <w:t xml:space="preserve"> afin que les professionnels </w:t>
      </w:r>
      <w:r>
        <w:t>du droit tels que les membres de la</w:t>
      </w:r>
      <w:r w:rsidRPr="00CD0216">
        <w:t xml:space="preserve"> magistratu</w:t>
      </w:r>
      <w:r>
        <w:t>re soient bien informés et disposent de renseignements à jour</w:t>
      </w:r>
      <w:r w:rsidRPr="00CD0216">
        <w:t>. D</w:t>
      </w:r>
      <w:r w:rsidR="005C01E4">
        <w:t>’</w:t>
      </w:r>
      <w:r w:rsidRPr="00CD0216">
        <w:t xml:space="preserve">autres </w:t>
      </w:r>
      <w:r>
        <w:t>fonctionnaires, comme</w:t>
      </w:r>
      <w:r w:rsidRPr="00CD0216">
        <w:t xml:space="preserve"> les </w:t>
      </w:r>
      <w:r>
        <w:t>policiers</w:t>
      </w:r>
      <w:r w:rsidRPr="00CD0216">
        <w:t xml:space="preserve"> et </w:t>
      </w:r>
      <w:r>
        <w:t xml:space="preserve">les agents pénitentiaires, </w:t>
      </w:r>
      <w:r w:rsidRPr="00CB7D4F">
        <w:t>doivent se tenir au courant des responsabilités qui leur incombent et entretenir les connaissances nécessaires à l</w:t>
      </w:r>
      <w:r w:rsidR="005C01E4">
        <w:t>’</w:t>
      </w:r>
      <w:r w:rsidRPr="00CB7D4F">
        <w:t>exercice de leur</w:t>
      </w:r>
      <w:r w:rsidR="00B13DE0">
        <w:t>s</w:t>
      </w:r>
      <w:r w:rsidRPr="00CB7D4F">
        <w:t xml:space="preserve"> fonction</w:t>
      </w:r>
      <w:r w:rsidR="00B13DE0">
        <w:t>s</w:t>
      </w:r>
      <w:r>
        <w:t xml:space="preserve">, grâce à </w:t>
      </w:r>
      <w:r w:rsidRPr="00CD0216">
        <w:t xml:space="preserve">la formation </w:t>
      </w:r>
      <w:r>
        <w:t xml:space="preserve">initiale </w:t>
      </w:r>
      <w:r w:rsidRPr="00CD0216">
        <w:t>et continue</w:t>
      </w:r>
      <w:r>
        <w:t xml:space="preserve">. Ainsi, </w:t>
      </w:r>
      <w:r w:rsidRPr="00CD0216">
        <w:t xml:space="preserve">toutes les nouvelles recrues </w:t>
      </w:r>
      <w:r>
        <w:t>de la Police fédérale australienne suivent un</w:t>
      </w:r>
      <w:r w:rsidRPr="00CD0216">
        <w:t xml:space="preserve"> </w:t>
      </w:r>
      <w:r>
        <w:t>cours</w:t>
      </w:r>
      <w:r w:rsidRPr="00CD0216">
        <w:t xml:space="preserve"> </w:t>
      </w:r>
      <w:r>
        <w:t>sur le thème des</w:t>
      </w:r>
      <w:r w:rsidRPr="00CD0216">
        <w:t xml:space="preserve"> droits </w:t>
      </w:r>
      <w:r>
        <w:t>de l</w:t>
      </w:r>
      <w:r w:rsidR="005C01E4">
        <w:t>’</w:t>
      </w:r>
      <w:r>
        <w:t xml:space="preserve">homme. </w:t>
      </w:r>
      <w:r w:rsidR="00BB6C77">
        <w:t>Dans le cadre de c</w:t>
      </w:r>
      <w:r>
        <w:t>ette</w:t>
      </w:r>
      <w:r w:rsidRPr="00CD0216">
        <w:t xml:space="preserve"> formation</w:t>
      </w:r>
      <w:r w:rsidR="00BB6C77">
        <w:t>,</w:t>
      </w:r>
      <w:r w:rsidRPr="00CD0216">
        <w:t xml:space="preserve"> toutes les questions relatives aux droits des </w:t>
      </w:r>
      <w:r>
        <w:t>personnes</w:t>
      </w:r>
      <w:r w:rsidR="00BB6C77">
        <w:t xml:space="preserve"> sont abordées</w:t>
      </w:r>
      <w:r>
        <w:t>, l</w:t>
      </w:r>
      <w:r w:rsidR="005C01E4">
        <w:t>’</w:t>
      </w:r>
      <w:r>
        <w:t xml:space="preserve">accent </w:t>
      </w:r>
      <w:r w:rsidR="00BB6C77">
        <w:t xml:space="preserve">étant mis </w:t>
      </w:r>
      <w:r>
        <w:t xml:space="preserve">sur </w:t>
      </w:r>
      <w:r w:rsidRPr="00CD0216">
        <w:t xml:space="preserve">la dignité </w:t>
      </w:r>
      <w:r>
        <w:t>d</w:t>
      </w:r>
      <w:r w:rsidRPr="00CD0216">
        <w:t xml:space="preserve">es personnes </w:t>
      </w:r>
      <w:r>
        <w:t>susceptibles d</w:t>
      </w:r>
      <w:r w:rsidR="005C01E4">
        <w:t>’</w:t>
      </w:r>
      <w:r>
        <w:t>être placées</w:t>
      </w:r>
      <w:r w:rsidRPr="00CD0216">
        <w:t xml:space="preserve"> en garde à vue</w:t>
      </w:r>
      <w:r>
        <w:t xml:space="preserve"> et le respect qui leur est dû. Les m</w:t>
      </w:r>
      <w:r w:rsidRPr="00CD0216">
        <w:t xml:space="preserve">embres </w:t>
      </w:r>
      <w:r>
        <w:t xml:space="preserve">de la Police fédérale australienne sont également informés des </w:t>
      </w:r>
      <w:r w:rsidRPr="00CD0216">
        <w:t xml:space="preserve">obligations </w:t>
      </w:r>
      <w:r>
        <w:t>qui leur incombent à l</w:t>
      </w:r>
      <w:r w:rsidR="005C01E4">
        <w:t>’</w:t>
      </w:r>
      <w:r>
        <w:t>égard des</w:t>
      </w:r>
      <w:r w:rsidRPr="00CD0216">
        <w:t xml:space="preserve"> suspect</w:t>
      </w:r>
      <w:r>
        <w:t>s en vertu de dispositions législatives spécifiques. À</w:t>
      </w:r>
      <w:r w:rsidRPr="00CD0216">
        <w:t xml:space="preserve"> titre d</w:t>
      </w:r>
      <w:r w:rsidR="005C01E4">
        <w:t>’</w:t>
      </w:r>
      <w:r w:rsidRPr="00CD0216">
        <w:t>exemple</w:t>
      </w:r>
      <w:r>
        <w:t xml:space="preserve">, </w:t>
      </w:r>
      <w:r w:rsidRPr="00CD0216">
        <w:t xml:space="preserve">tous les membres de </w:t>
      </w:r>
      <w:r>
        <w:t>la Police fédérale australienne</w:t>
      </w:r>
      <w:r w:rsidRPr="00CD0216">
        <w:t xml:space="preserve"> sont tenus de se conformer à l</w:t>
      </w:r>
      <w:r w:rsidR="005C01E4">
        <w:t>’</w:t>
      </w:r>
      <w:r w:rsidR="00BB6C77">
        <w:t>article </w:t>
      </w:r>
      <w:r w:rsidRPr="00CD0216">
        <w:t xml:space="preserve">23Q de la </w:t>
      </w:r>
      <w:r w:rsidRPr="000F6800">
        <w:t xml:space="preserve">loi de 1914 sur les infractions </w:t>
      </w:r>
      <w:r w:rsidR="00BB6C77">
        <w:t>(Commonwealth)</w:t>
      </w:r>
      <w:r>
        <w:t>,</w:t>
      </w:r>
      <w:r w:rsidRPr="00CD0216">
        <w:t xml:space="preserve"> </w:t>
      </w:r>
      <w:r>
        <w:t>en vertu duquel toutes les</w:t>
      </w:r>
      <w:r w:rsidRPr="00CD0216">
        <w:t xml:space="preserve"> </w:t>
      </w:r>
      <w:r>
        <w:t xml:space="preserve">personnes arrêtées et tous les </w:t>
      </w:r>
      <w:r w:rsidRPr="000F6800">
        <w:t>suspects protégés</w:t>
      </w:r>
      <w:r w:rsidRPr="00CD0216">
        <w:t xml:space="preserve"> doivent être traités </w:t>
      </w:r>
      <w:r>
        <w:t>avec</w:t>
      </w:r>
      <w:r w:rsidRPr="00CD0216">
        <w:t xml:space="preserve"> le respect de la dignité </w:t>
      </w:r>
      <w:r w:rsidR="00BB6C77">
        <w:t>inhérente à la personne</w:t>
      </w:r>
      <w:r>
        <w:t xml:space="preserve"> </w:t>
      </w:r>
      <w:r w:rsidRPr="00CD0216">
        <w:t xml:space="preserve">et ne doivent pas </w:t>
      </w:r>
      <w:r>
        <w:t>être soumis</w:t>
      </w:r>
      <w:r w:rsidRPr="00CD0216">
        <w:t xml:space="preserve"> à des traitements cruels</w:t>
      </w:r>
      <w:r>
        <w:t xml:space="preserve">, </w:t>
      </w:r>
      <w:r w:rsidR="00663D78">
        <w:t>inhumains ou </w:t>
      </w:r>
      <w:r w:rsidRPr="00CD0216">
        <w:t>dégrad</w:t>
      </w:r>
      <w:r>
        <w:t>ants</w:t>
      </w:r>
      <w:r w:rsidRPr="00CD0216">
        <w:t>.</w:t>
      </w:r>
    </w:p>
    <w:p w:rsidR="0029299A" w:rsidRPr="001633B2" w:rsidRDefault="0029299A" w:rsidP="002E5764">
      <w:pPr>
        <w:pStyle w:val="ParNoG"/>
        <w:numPr>
          <w:ilvl w:val="0"/>
          <w:numId w:val="0"/>
        </w:numPr>
        <w:tabs>
          <w:tab w:val="left" w:pos="1701"/>
        </w:tabs>
        <w:ind w:left="1134"/>
      </w:pPr>
      <w:r w:rsidRPr="005C3704">
        <w:t>159.</w:t>
      </w:r>
      <w:r w:rsidRPr="005C3704">
        <w:tab/>
      </w:r>
      <w:r>
        <w:t>La f</w:t>
      </w:r>
      <w:r w:rsidRPr="001633B2">
        <w:t>ormation de</w:t>
      </w:r>
      <w:r w:rsidR="00BB6C77">
        <w:t>s nouvelles</w:t>
      </w:r>
      <w:r w:rsidRPr="001633B2">
        <w:t xml:space="preserve"> recrues peut également </w:t>
      </w:r>
      <w:r>
        <w:t>comprendre</w:t>
      </w:r>
      <w:r w:rsidRPr="001633B2">
        <w:t xml:space="preserve"> des séances </w:t>
      </w:r>
      <w:r>
        <w:t>consacrées à la</w:t>
      </w:r>
      <w:r w:rsidRPr="001633B2">
        <w:t xml:space="preserve"> sensibilisation </w:t>
      </w:r>
      <w:r>
        <w:t xml:space="preserve">aux différences </w:t>
      </w:r>
      <w:r w:rsidRPr="001633B2">
        <w:t>culturelle</w:t>
      </w:r>
      <w:r>
        <w:t>s</w:t>
      </w:r>
      <w:r w:rsidRPr="001633B2">
        <w:t xml:space="preserve">, </w:t>
      </w:r>
      <w:r>
        <w:t>à la prise en charge</w:t>
      </w:r>
      <w:r w:rsidRPr="001633B2">
        <w:t xml:space="preserve"> des réfugiés (</w:t>
      </w:r>
      <w:r>
        <w:t>notamment</w:t>
      </w:r>
      <w:r w:rsidRPr="001633B2">
        <w:t xml:space="preserve"> ceux </w:t>
      </w:r>
      <w:r>
        <w:t>ayant</w:t>
      </w:r>
      <w:r w:rsidRPr="001633B2">
        <w:t xml:space="preserve"> subi des </w:t>
      </w:r>
      <w:r>
        <w:t>actes de torture</w:t>
      </w:r>
      <w:r w:rsidRPr="001633B2">
        <w:t xml:space="preserve"> et des traumatismes), </w:t>
      </w:r>
      <w:r>
        <w:t xml:space="preserve">à la </w:t>
      </w:r>
      <w:r w:rsidRPr="001633B2">
        <w:t>justice réparatrice</w:t>
      </w:r>
      <w:r>
        <w:t>, aux</w:t>
      </w:r>
      <w:r w:rsidRPr="001633B2">
        <w:t xml:space="preserve"> procédures </w:t>
      </w:r>
      <w:r>
        <w:t xml:space="preserve">relatives aux preuves et aux arrestations </w:t>
      </w:r>
      <w:r w:rsidRPr="001633B2">
        <w:t xml:space="preserve">et </w:t>
      </w:r>
      <w:r>
        <w:t xml:space="preserve">à </w:t>
      </w:r>
      <w:r w:rsidRPr="001633B2">
        <w:t xml:space="preserve">la participation </w:t>
      </w:r>
      <w:r w:rsidR="00BB6C77">
        <w:t xml:space="preserve">à des activités </w:t>
      </w:r>
      <w:r w:rsidRPr="001633B2">
        <w:t>communau</w:t>
      </w:r>
      <w:r>
        <w:t>taires</w:t>
      </w:r>
      <w:r w:rsidRPr="001633B2">
        <w:t xml:space="preserve">. Cette formation est dispensée </w:t>
      </w:r>
      <w:r>
        <w:t xml:space="preserve">à la fois </w:t>
      </w:r>
      <w:r w:rsidRPr="001633B2">
        <w:t xml:space="preserve">par le personnel </w:t>
      </w:r>
      <w:r>
        <w:t>de la Police fédérale australienne</w:t>
      </w:r>
      <w:r w:rsidRPr="001633B2">
        <w:t xml:space="preserve"> et </w:t>
      </w:r>
      <w:r>
        <w:t>par des groupes externes tels que d</w:t>
      </w:r>
      <w:r w:rsidRPr="001633B2">
        <w:t>es ONG.</w:t>
      </w:r>
    </w:p>
    <w:p w:rsidR="0029299A" w:rsidRPr="005C3704" w:rsidRDefault="0029299A" w:rsidP="00F7576E">
      <w:pPr>
        <w:pStyle w:val="H23G"/>
      </w:pPr>
      <w:r>
        <w:tab/>
      </w:r>
      <w:r>
        <w:tab/>
        <w:t>Réponse</w:t>
      </w:r>
      <w:r w:rsidR="0063062A">
        <w:t>s</w:t>
      </w:r>
      <w:r>
        <w:t xml:space="preserve"> aux questions </w:t>
      </w:r>
      <w:r w:rsidR="00BB6C77">
        <w:t>soulevées au paragraphe </w:t>
      </w:r>
      <w:r>
        <w:t>26 de la liste</w:t>
      </w:r>
      <w:r w:rsidRPr="005C3704">
        <w:t xml:space="preserve"> </w:t>
      </w:r>
      <w:r>
        <w:t>de</w:t>
      </w:r>
      <w:r w:rsidR="00BB6C77">
        <w:t>s</w:t>
      </w:r>
      <w:r>
        <w:t xml:space="preserve"> points</w:t>
      </w:r>
      <w:r w:rsidR="00BB6C77">
        <w:t xml:space="preserve"> à traiter</w:t>
      </w:r>
    </w:p>
    <w:p w:rsidR="0029299A" w:rsidRPr="0088073D" w:rsidRDefault="0029299A" w:rsidP="002E5764">
      <w:pPr>
        <w:pStyle w:val="ParNoG"/>
        <w:numPr>
          <w:ilvl w:val="0"/>
          <w:numId w:val="0"/>
        </w:numPr>
        <w:tabs>
          <w:tab w:val="left" w:pos="1701"/>
        </w:tabs>
        <w:ind w:left="1134"/>
      </w:pPr>
      <w:r w:rsidRPr="005C3704">
        <w:t>160.</w:t>
      </w:r>
      <w:r w:rsidRPr="005C3704">
        <w:tab/>
      </w:r>
      <w:r w:rsidRPr="0088073D">
        <w:t xml:space="preserve">Le </w:t>
      </w:r>
      <w:r w:rsidR="00BB6C77">
        <w:t>p</w:t>
      </w:r>
      <w:r w:rsidRPr="000F6800">
        <w:t>restataire de services de santé aux personnes en détention</w:t>
      </w:r>
      <w:r w:rsidRPr="0088073D">
        <w:t xml:space="preserve"> est </w:t>
      </w:r>
      <w:r>
        <w:t>tenu</w:t>
      </w:r>
      <w:r w:rsidRPr="0088073D">
        <w:t xml:space="preserve"> </w:t>
      </w:r>
      <w:r>
        <w:t>de</w:t>
      </w:r>
      <w:r w:rsidRPr="0088073D">
        <w:t xml:space="preserve"> veiller à ce que ses employés soient </w:t>
      </w:r>
      <w:r>
        <w:t>dûment informés</w:t>
      </w:r>
      <w:r w:rsidRPr="0088073D">
        <w:t xml:space="preserve"> </w:t>
      </w:r>
      <w:r>
        <w:t>des</w:t>
      </w:r>
      <w:r w:rsidRPr="0088073D">
        <w:t xml:space="preserve"> risques </w:t>
      </w:r>
      <w:r w:rsidR="00BB6C77">
        <w:t xml:space="preserve">et des spécificités </w:t>
      </w:r>
      <w:r>
        <w:t>que présente la fourniture de</w:t>
      </w:r>
      <w:r w:rsidRPr="0088073D">
        <w:t xml:space="preserve"> soins de </w:t>
      </w:r>
      <w:r w:rsidR="00BB6C77">
        <w:t>santé aux personnes en détention</w:t>
      </w:r>
      <w:r w:rsidRPr="0088073D">
        <w:t xml:space="preserve">. </w:t>
      </w:r>
      <w:r>
        <w:t>S</w:t>
      </w:r>
      <w:r w:rsidRPr="0088073D">
        <w:t xml:space="preserve">es employés </w:t>
      </w:r>
      <w:r>
        <w:t>suivent une formation initiale,</w:t>
      </w:r>
      <w:r w:rsidRPr="0088073D">
        <w:t xml:space="preserve"> </w:t>
      </w:r>
      <w:r>
        <w:t>puis</w:t>
      </w:r>
      <w:r w:rsidRPr="0088073D">
        <w:t xml:space="preserve"> une formation continue régulière </w:t>
      </w:r>
      <w:r>
        <w:t>dans les</w:t>
      </w:r>
      <w:r w:rsidRPr="0088073D">
        <w:t xml:space="preserve"> centres de détention</w:t>
      </w:r>
      <w:r>
        <w:t>,</w:t>
      </w:r>
      <w:r w:rsidRPr="0088073D">
        <w:t xml:space="preserve"> </w:t>
      </w:r>
      <w:r>
        <w:t>dans le cadre desquelles sont abordées</w:t>
      </w:r>
      <w:r w:rsidRPr="0088073D">
        <w:t xml:space="preserve"> de </w:t>
      </w:r>
      <w:r w:rsidR="00BB6C77">
        <w:t xml:space="preserve">très nombreuses </w:t>
      </w:r>
      <w:r w:rsidRPr="0088073D">
        <w:t xml:space="preserve">questions </w:t>
      </w:r>
      <w:r>
        <w:t>liées à la</w:t>
      </w:r>
      <w:r w:rsidRPr="0088073D">
        <w:t xml:space="preserve"> prestation de services de santé, </w:t>
      </w:r>
      <w:r>
        <w:t>notamment</w:t>
      </w:r>
      <w:r w:rsidRPr="0088073D">
        <w:t xml:space="preserve"> la torture et les traumatismes.</w:t>
      </w:r>
    </w:p>
    <w:p w:rsidR="0029299A" w:rsidRPr="007C6548" w:rsidRDefault="0029299A" w:rsidP="002E5764">
      <w:pPr>
        <w:pStyle w:val="ParNoG"/>
        <w:numPr>
          <w:ilvl w:val="0"/>
          <w:numId w:val="0"/>
        </w:numPr>
        <w:tabs>
          <w:tab w:val="left" w:pos="1701"/>
        </w:tabs>
        <w:ind w:left="1134"/>
      </w:pPr>
      <w:r w:rsidRPr="005C3704">
        <w:t>161.</w:t>
      </w:r>
      <w:r w:rsidRPr="005C3704">
        <w:tab/>
      </w:r>
      <w:r w:rsidRPr="007C6548">
        <w:t xml:space="preserve">Dans les </w:t>
      </w:r>
      <w:r w:rsidR="00BB6C77">
        <w:t xml:space="preserve">soixante-douze </w:t>
      </w:r>
      <w:r w:rsidRPr="007C6548">
        <w:t xml:space="preserve">heures </w:t>
      </w:r>
      <w:r>
        <w:t>suivant leur admission</w:t>
      </w:r>
      <w:r w:rsidRPr="007C6548">
        <w:t xml:space="preserve"> </w:t>
      </w:r>
      <w:r>
        <w:t xml:space="preserve">dans un centre de rétention, les intéressés </w:t>
      </w:r>
      <w:r w:rsidR="00BB6C77">
        <w:t>font l</w:t>
      </w:r>
      <w:r w:rsidR="005C01E4">
        <w:t>’</w:t>
      </w:r>
      <w:r w:rsidR="00BB6C77">
        <w:t>objet d</w:t>
      </w:r>
      <w:r w:rsidR="005C01E4">
        <w:t>’</w:t>
      </w:r>
      <w:r>
        <w:t>un</w:t>
      </w:r>
      <w:r w:rsidRPr="007C6548">
        <w:t xml:space="preserve"> </w:t>
      </w:r>
      <w:r w:rsidR="00BB6C77">
        <w:t>premier examen médical</w:t>
      </w:r>
      <w:r w:rsidRPr="007C6548">
        <w:t xml:space="preserve">, qui comprend </w:t>
      </w:r>
      <w:r>
        <w:t>un</w:t>
      </w:r>
      <w:r w:rsidRPr="007C6548">
        <w:t xml:space="preserve"> dépistage des </w:t>
      </w:r>
      <w:r>
        <w:t>marques de torture</w:t>
      </w:r>
      <w:r w:rsidRPr="007C6548">
        <w:t xml:space="preserve"> et de</w:t>
      </w:r>
      <w:r>
        <w:t>s signes de</w:t>
      </w:r>
      <w:r w:rsidRPr="007C6548">
        <w:t xml:space="preserve"> traumatis</w:t>
      </w:r>
      <w:r w:rsidR="00B13DE0">
        <w:t>me</w:t>
      </w:r>
      <w:r>
        <w:t>. Les spécialistes</w:t>
      </w:r>
      <w:r w:rsidRPr="007C6548">
        <w:t xml:space="preserve"> de la santé mentale </w:t>
      </w:r>
      <w:r>
        <w:t xml:space="preserve">qui travaillent pour le prestataire </w:t>
      </w:r>
      <w:r w:rsidRPr="007C6548">
        <w:t>de service</w:t>
      </w:r>
      <w:r>
        <w:t>s utilisent le</w:t>
      </w:r>
      <w:r w:rsidR="00BB6C77">
        <w:t xml:space="preserve"> q</w:t>
      </w:r>
      <w:r w:rsidRPr="007C6548">
        <w:t xml:space="preserve">uestionnaire </w:t>
      </w:r>
      <w:r>
        <w:t xml:space="preserve">de </w:t>
      </w:r>
      <w:r w:rsidRPr="007C6548">
        <w:t xml:space="preserve">Harvard </w:t>
      </w:r>
      <w:r>
        <w:t>sur les traumatismes afin de</w:t>
      </w:r>
      <w:r w:rsidRPr="007C6548">
        <w:t xml:space="preserve"> </w:t>
      </w:r>
      <w:r>
        <w:t>détecter, le cas échéant,</w:t>
      </w:r>
      <w:r w:rsidRPr="007C6548">
        <w:t xml:space="preserve"> les </w:t>
      </w:r>
      <w:r>
        <w:t>personnes ayant subi des actes de torture</w:t>
      </w:r>
      <w:r w:rsidRPr="007C6548">
        <w:t xml:space="preserve"> </w:t>
      </w:r>
      <w:r>
        <w:t>ou</w:t>
      </w:r>
      <w:r w:rsidRPr="007C6548">
        <w:t xml:space="preserve"> </w:t>
      </w:r>
      <w:r>
        <w:t>des</w:t>
      </w:r>
      <w:r w:rsidRPr="007C6548">
        <w:t xml:space="preserve"> traumatismes. </w:t>
      </w:r>
      <w:r w:rsidR="00BB6C77">
        <w:t xml:space="preserve">Quiconque affirme </w:t>
      </w:r>
      <w:r>
        <w:t xml:space="preserve">avoir subi de tels actes ou des traumatismes, ou </w:t>
      </w:r>
      <w:r w:rsidRPr="007C6548">
        <w:t xml:space="preserve">identifié comme </w:t>
      </w:r>
      <w:r w:rsidR="00BB6C77">
        <w:t>tel, est orienté</w:t>
      </w:r>
      <w:r>
        <w:t xml:space="preserve"> vers un spécialiste qui lui propose une prise en charge psychologique adaptée</w:t>
      </w:r>
      <w:r w:rsidRPr="007C6548">
        <w:t>.</w:t>
      </w:r>
    </w:p>
    <w:p w:rsidR="0029299A" w:rsidRPr="003A5396" w:rsidRDefault="0029299A" w:rsidP="002E5764">
      <w:pPr>
        <w:pStyle w:val="ParNoG"/>
        <w:numPr>
          <w:ilvl w:val="0"/>
          <w:numId w:val="0"/>
        </w:numPr>
        <w:tabs>
          <w:tab w:val="left" w:pos="1701"/>
        </w:tabs>
        <w:ind w:left="1134"/>
      </w:pPr>
      <w:r w:rsidRPr="005C3704">
        <w:t>162.</w:t>
      </w:r>
      <w:r w:rsidRPr="005C3704">
        <w:tab/>
      </w:r>
      <w:r>
        <w:t>Cette prise en charge spécifique</w:t>
      </w:r>
      <w:r>
        <w:rPr>
          <w:szCs w:val="24"/>
          <w:lang w:val="fr-FR"/>
        </w:rPr>
        <w:t>,</w:t>
      </w:r>
      <w:r>
        <w:t xml:space="preserve"> financée par l</w:t>
      </w:r>
      <w:r w:rsidR="005C01E4">
        <w:t>’</w:t>
      </w:r>
      <w:r>
        <w:t xml:space="preserve">État australien, est assurée, </w:t>
      </w:r>
      <w:r w:rsidRPr="003D68C6">
        <w:t>sur le continent australien</w:t>
      </w:r>
      <w:r>
        <w:t xml:space="preserve">, par les organisations </w:t>
      </w:r>
      <w:r w:rsidR="00BB6C77">
        <w:t xml:space="preserve">des États et </w:t>
      </w:r>
      <w:r w:rsidR="0019760F">
        <w:t xml:space="preserve">des </w:t>
      </w:r>
      <w:r w:rsidR="00BB6C77">
        <w:t xml:space="preserve">Territoires </w:t>
      </w:r>
      <w:r>
        <w:t xml:space="preserve">membres du </w:t>
      </w:r>
      <w:r w:rsidRPr="000F6800">
        <w:t xml:space="preserve">Forum des services australiens pour les victimes de torture et de traumatismes </w:t>
      </w:r>
      <w:r w:rsidRPr="003D68C6">
        <w:t>et</w:t>
      </w:r>
      <w:r>
        <w:t xml:space="preserve">, </w:t>
      </w:r>
      <w:r w:rsidRPr="003D68C6">
        <w:t xml:space="preserve">sur </w:t>
      </w:r>
      <w:r w:rsidRPr="000F6800">
        <w:t>l</w:t>
      </w:r>
      <w:r w:rsidR="005C01E4">
        <w:t>’</w:t>
      </w:r>
      <w:r w:rsidRPr="000F6800">
        <w:t>île Christmas</w:t>
      </w:r>
      <w:r>
        <w:t>,</w:t>
      </w:r>
      <w:r w:rsidRPr="003D68C6">
        <w:t xml:space="preserve"> </w:t>
      </w:r>
      <w:r>
        <w:t xml:space="preserve">par le </w:t>
      </w:r>
      <w:r w:rsidRPr="000F6800">
        <w:t xml:space="preserve">Service de santé des </w:t>
      </w:r>
      <w:r w:rsidR="00BB6C77">
        <w:t>T</w:t>
      </w:r>
      <w:r w:rsidRPr="000F6800">
        <w:t>erritoires de l</w:t>
      </w:r>
      <w:r w:rsidR="005C01E4">
        <w:t>’</w:t>
      </w:r>
      <w:r w:rsidR="00B13DE0">
        <w:t>o</w:t>
      </w:r>
      <w:r w:rsidRPr="000F6800">
        <w:t xml:space="preserve">céan </w:t>
      </w:r>
      <w:r w:rsidR="00B13DE0">
        <w:t>I</w:t>
      </w:r>
      <w:r w:rsidRPr="000F6800">
        <w:t>ndien</w:t>
      </w:r>
      <w:r w:rsidRPr="003D68C6">
        <w:t xml:space="preserve">. Dans les centres régionaux de traitement </w:t>
      </w:r>
      <w:r>
        <w:t>de</w:t>
      </w:r>
      <w:r w:rsidRPr="003D68C6">
        <w:t xml:space="preserve"> </w:t>
      </w:r>
      <w:r w:rsidRPr="000F6800">
        <w:t>l</w:t>
      </w:r>
      <w:r w:rsidR="005C01E4">
        <w:t>’</w:t>
      </w:r>
      <w:r w:rsidRPr="000F6800">
        <w:t>île de Manus</w:t>
      </w:r>
      <w:r>
        <w:t>,</w:t>
      </w:r>
      <w:r w:rsidRPr="003D68C6">
        <w:t xml:space="preserve"> </w:t>
      </w:r>
      <w:r>
        <w:t>cet accompagnement</w:t>
      </w:r>
      <w:r w:rsidRPr="003D68C6">
        <w:t xml:space="preserve"> </w:t>
      </w:r>
      <w:r>
        <w:t>spécialisé est actuellement assuré</w:t>
      </w:r>
      <w:r w:rsidRPr="003D68C6">
        <w:t xml:space="preserve"> par des psychologues et d</w:t>
      </w:r>
      <w:r>
        <w:t>es conseillers employés par le prestataire de services de santé travaillant sous contrat pour le Ministère de l</w:t>
      </w:r>
      <w:r w:rsidR="005C01E4">
        <w:t>’</w:t>
      </w:r>
      <w:r>
        <w:t>immigration et de la citoyenneté</w:t>
      </w:r>
      <w:r w:rsidRPr="003D68C6">
        <w:t xml:space="preserve">, </w:t>
      </w:r>
      <w:r w:rsidRPr="005C3704">
        <w:t xml:space="preserve">International </w:t>
      </w:r>
      <w:r>
        <w:t>Health and Medical Services Pty </w:t>
      </w:r>
      <w:r w:rsidRPr="005C3704">
        <w:t>Ltd</w:t>
      </w:r>
      <w:r>
        <w:t>.</w:t>
      </w:r>
      <w:r w:rsidRPr="003D68C6">
        <w:t xml:space="preserve"> </w:t>
      </w:r>
      <w:r w:rsidRPr="000F6800">
        <w:t xml:space="preserve">La fourniture de services </w:t>
      </w:r>
      <w:r w:rsidR="00BB6C77">
        <w:t xml:space="preserve">analogues </w:t>
      </w:r>
      <w:r w:rsidRPr="000F6800">
        <w:t>n</w:t>
      </w:r>
      <w:r w:rsidR="005C01E4">
        <w:t>’</w:t>
      </w:r>
      <w:r w:rsidRPr="000F6800">
        <w:t>a pas encore commencé sur l</w:t>
      </w:r>
      <w:r w:rsidR="005C01E4">
        <w:t>’</w:t>
      </w:r>
      <w:r w:rsidRPr="000F6800">
        <w:t xml:space="preserve">île de Manus, bien que </w:t>
      </w:r>
      <w:r w:rsidR="00BB6C77">
        <w:t>d</w:t>
      </w:r>
      <w:r w:rsidRPr="000F6800">
        <w:t>es contrats aient été signés</w:t>
      </w:r>
      <w:r w:rsidR="00BB6C77">
        <w:t xml:space="preserve"> à cet effet</w:t>
      </w:r>
      <w:r w:rsidRPr="000F6800">
        <w:t>.</w:t>
      </w:r>
    </w:p>
    <w:p w:rsidR="0029299A" w:rsidRPr="005C3704" w:rsidRDefault="0029299A" w:rsidP="00F7576E">
      <w:pPr>
        <w:pStyle w:val="H1G"/>
      </w:pPr>
      <w:r>
        <w:tab/>
      </w:r>
      <w:r>
        <w:tab/>
      </w:r>
      <w:r w:rsidRPr="005C3704">
        <w:t>Article 11</w:t>
      </w:r>
    </w:p>
    <w:p w:rsidR="0029299A" w:rsidRPr="005C3704" w:rsidRDefault="0029299A" w:rsidP="00F7576E">
      <w:pPr>
        <w:pStyle w:val="H23G"/>
      </w:pPr>
      <w:r>
        <w:tab/>
      </w:r>
      <w:r>
        <w:tab/>
        <w:t>Réponse</w:t>
      </w:r>
      <w:r w:rsidR="0063062A">
        <w:t>s</w:t>
      </w:r>
      <w:r>
        <w:t xml:space="preserve"> aux questions </w:t>
      </w:r>
      <w:r w:rsidR="00BB6C77">
        <w:t>soulevées au paragraphe </w:t>
      </w:r>
      <w:r>
        <w:t>27 de la liste</w:t>
      </w:r>
      <w:r w:rsidRPr="005C3704">
        <w:t xml:space="preserve"> </w:t>
      </w:r>
      <w:r>
        <w:t>de</w:t>
      </w:r>
      <w:r w:rsidR="00BB6C77">
        <w:t>s</w:t>
      </w:r>
      <w:r>
        <w:t xml:space="preserve"> points</w:t>
      </w:r>
      <w:r w:rsidR="00BB6C77">
        <w:t xml:space="preserve"> à traiter</w:t>
      </w:r>
    </w:p>
    <w:p w:rsidR="00115168" w:rsidRDefault="0029299A" w:rsidP="002E5764">
      <w:pPr>
        <w:pStyle w:val="ParNoG"/>
        <w:numPr>
          <w:ilvl w:val="0"/>
          <w:numId w:val="0"/>
        </w:numPr>
        <w:tabs>
          <w:tab w:val="left" w:pos="1701"/>
        </w:tabs>
        <w:ind w:left="1134"/>
      </w:pPr>
      <w:r w:rsidRPr="00BE4D52">
        <w:t>163.</w:t>
      </w:r>
      <w:r w:rsidRPr="00BE4D52">
        <w:tab/>
      </w:r>
      <w:r>
        <w:t xml:space="preserve">Les </w:t>
      </w:r>
      <w:r w:rsidRPr="006F6A9A">
        <w:t xml:space="preserve">directives </w:t>
      </w:r>
      <w:r>
        <w:t>de la Police fédérale australienne relatives aux</w:t>
      </w:r>
      <w:r w:rsidRPr="006F6A9A">
        <w:t xml:space="preserve"> </w:t>
      </w:r>
      <w:r>
        <w:t>lieux</w:t>
      </w:r>
      <w:r w:rsidRPr="006F6A9A">
        <w:t xml:space="preserve"> de détention </w:t>
      </w:r>
      <w:r>
        <w:t xml:space="preserve">garantissent </w:t>
      </w:r>
      <w:r w:rsidR="00BB6C77">
        <w:t xml:space="preserve">la </w:t>
      </w:r>
      <w:r>
        <w:t xml:space="preserve">protection </w:t>
      </w:r>
      <w:r w:rsidR="00BB6C77">
        <w:t xml:space="preserve">des </w:t>
      </w:r>
      <w:r w:rsidRPr="006F6A9A">
        <w:t>personnes en</w:t>
      </w:r>
      <w:r>
        <w:t xml:space="preserve"> garde à vue. Le p</w:t>
      </w:r>
      <w:r w:rsidRPr="006F6A9A">
        <w:t xml:space="preserve">ersonnel </w:t>
      </w:r>
      <w:r>
        <w:t>de la Police fédérale</w:t>
      </w:r>
      <w:r w:rsidRPr="006F6A9A">
        <w:t xml:space="preserve"> </w:t>
      </w:r>
      <w:r>
        <w:t>a</w:t>
      </w:r>
      <w:r w:rsidRPr="006F6A9A">
        <w:t xml:space="preserve"> </w:t>
      </w:r>
      <w:r>
        <w:t>un</w:t>
      </w:r>
      <w:r w:rsidRPr="006F6A9A">
        <w:t xml:space="preserve"> devoir de </w:t>
      </w:r>
      <w:r>
        <w:t>protection</w:t>
      </w:r>
      <w:r w:rsidRPr="006F6A9A">
        <w:t xml:space="preserve"> </w:t>
      </w:r>
      <w:r>
        <w:t>à l</w:t>
      </w:r>
      <w:r w:rsidR="005C01E4">
        <w:t>’</w:t>
      </w:r>
      <w:r>
        <w:t>égard des</w:t>
      </w:r>
      <w:r w:rsidRPr="006F6A9A">
        <w:t xml:space="preserve"> personnes placées sous </w:t>
      </w:r>
      <w:r>
        <w:t>sa</w:t>
      </w:r>
      <w:r w:rsidRPr="006F6A9A">
        <w:t xml:space="preserve"> garde, et </w:t>
      </w:r>
      <w:r>
        <w:t>au</w:t>
      </w:r>
      <w:r w:rsidRPr="006F6A9A">
        <w:t xml:space="preserve"> moindre doute sur l</w:t>
      </w:r>
      <w:r w:rsidR="005C01E4">
        <w:t>’</w:t>
      </w:r>
      <w:r w:rsidRPr="006F6A9A">
        <w:t>état de santé d</w:t>
      </w:r>
      <w:r w:rsidR="005C01E4">
        <w:t>’</w:t>
      </w:r>
      <w:r w:rsidRPr="006F6A9A">
        <w:t>une personne</w:t>
      </w:r>
      <w:r>
        <w:t>,</w:t>
      </w:r>
      <w:r w:rsidRPr="006F6A9A">
        <w:t xml:space="preserve"> </w:t>
      </w:r>
      <w:r>
        <w:t xml:space="preserve">la </w:t>
      </w:r>
      <w:r w:rsidRPr="001C0B40">
        <w:t>personne désignée à cet effet</w:t>
      </w:r>
      <w:r w:rsidRPr="006F6A9A">
        <w:t xml:space="preserve"> </w:t>
      </w:r>
      <w:r>
        <w:t>a pour consigne</w:t>
      </w:r>
      <w:r w:rsidRPr="006F6A9A">
        <w:t xml:space="preserve"> de </w:t>
      </w:r>
      <w:r>
        <w:t>faire le nécessaire pour que l</w:t>
      </w:r>
      <w:r w:rsidR="005C01E4">
        <w:t>’</w:t>
      </w:r>
      <w:r>
        <w:t>intéressé reçoive des soins médicaux</w:t>
      </w:r>
      <w:r w:rsidRPr="006F6A9A">
        <w:t>. Le</w:t>
      </w:r>
      <w:r>
        <w:t>s</w:t>
      </w:r>
      <w:r w:rsidRPr="006F6A9A">
        <w:t xml:space="preserve"> </w:t>
      </w:r>
      <w:r w:rsidRPr="000F6800">
        <w:t xml:space="preserve">directives nationales de la Police fédérale australienne </w:t>
      </w:r>
      <w:r w:rsidR="00DD3BD1">
        <w:t xml:space="preserve">relatives aux </w:t>
      </w:r>
      <w:r w:rsidRPr="000F6800">
        <w:t xml:space="preserve">personnes en garde à vue et </w:t>
      </w:r>
      <w:r w:rsidR="00DD3BD1">
        <w:t xml:space="preserve">aux </w:t>
      </w:r>
      <w:r w:rsidRPr="000F6800">
        <w:t xml:space="preserve">lieux de détention de la police </w:t>
      </w:r>
      <w:r>
        <w:t>sont</w:t>
      </w:r>
      <w:r w:rsidRPr="006F6A9A">
        <w:t xml:space="preserve"> </w:t>
      </w:r>
      <w:r w:rsidR="00DD3BD1">
        <w:t xml:space="preserve">publiées dans le cadre </w:t>
      </w:r>
      <w:r w:rsidRPr="006F6A9A">
        <w:t>d</w:t>
      </w:r>
      <w:r>
        <w:t xml:space="preserve">u </w:t>
      </w:r>
      <w:r w:rsidRPr="000F6800">
        <w:t>Programme de publication d</w:t>
      </w:r>
      <w:r w:rsidR="005C01E4">
        <w:t>’</w:t>
      </w:r>
      <w:r w:rsidRPr="000F6800">
        <w:t>informations de la Police fédérale</w:t>
      </w:r>
      <w:r w:rsidRPr="006F6A9A">
        <w:t>.</w:t>
      </w:r>
    </w:p>
    <w:p w:rsidR="0029299A" w:rsidRPr="006F6A9A" w:rsidRDefault="0029299A" w:rsidP="002E5764">
      <w:pPr>
        <w:pStyle w:val="ParNoG"/>
        <w:numPr>
          <w:ilvl w:val="0"/>
          <w:numId w:val="0"/>
        </w:numPr>
        <w:tabs>
          <w:tab w:val="left" w:pos="1701"/>
        </w:tabs>
        <w:ind w:left="1134"/>
      </w:pPr>
      <w:r w:rsidRPr="005C3704">
        <w:t>164.</w:t>
      </w:r>
      <w:r w:rsidRPr="005C3704">
        <w:tab/>
      </w:r>
      <w:r>
        <w:t>La Police fédérale australienne</w:t>
      </w:r>
      <w:r w:rsidRPr="006F6A9A">
        <w:t xml:space="preserve"> a également élaboré des manuels sur la </w:t>
      </w:r>
      <w:r w:rsidR="00DD3BD1">
        <w:t>façon d</w:t>
      </w:r>
      <w:r w:rsidR="005C01E4">
        <w:t>’</w:t>
      </w:r>
      <w:r w:rsidR="00DD3BD1">
        <w:t xml:space="preserve">interroger des </w:t>
      </w:r>
      <w:r w:rsidRPr="006F6A9A">
        <w:t xml:space="preserve">suspects. Ces guides pratiques </w:t>
      </w:r>
      <w:r>
        <w:t>donnent</w:t>
      </w:r>
      <w:r w:rsidRPr="006F6A9A">
        <w:t xml:space="preserve"> des </w:t>
      </w:r>
      <w:r>
        <w:t>informations</w:t>
      </w:r>
      <w:r w:rsidRPr="006F6A9A">
        <w:t xml:space="preserve"> sur les droits et </w:t>
      </w:r>
      <w:r>
        <w:t>les obligations des enquêteurs et d</w:t>
      </w:r>
      <w:r w:rsidRPr="006F6A9A">
        <w:t xml:space="preserve">es personnes interrogées, </w:t>
      </w:r>
      <w:r>
        <w:t>indiquent la marche à suivre pour garantir</w:t>
      </w:r>
      <w:r w:rsidRPr="006F6A9A">
        <w:t xml:space="preserve"> la fiabilité de</w:t>
      </w:r>
      <w:r>
        <w:t>s</w:t>
      </w:r>
      <w:r w:rsidRPr="006F6A9A">
        <w:t xml:space="preserve"> preuve</w:t>
      </w:r>
      <w:r>
        <w:t>s</w:t>
      </w:r>
      <w:r w:rsidRPr="006F6A9A">
        <w:t xml:space="preserve">, </w:t>
      </w:r>
      <w:r>
        <w:t>recommandent d</w:t>
      </w:r>
      <w:r w:rsidRPr="006F6A9A">
        <w:t xml:space="preserve">es techniques </w:t>
      </w:r>
      <w:r>
        <w:t>d</w:t>
      </w:r>
      <w:r w:rsidR="005C01E4">
        <w:t>’</w:t>
      </w:r>
      <w:r>
        <w:t xml:space="preserve">entretien </w:t>
      </w:r>
      <w:r w:rsidRPr="006F6A9A">
        <w:t xml:space="preserve">et </w:t>
      </w:r>
      <w:r>
        <w:t xml:space="preserve">comportent </w:t>
      </w:r>
      <w:r w:rsidRPr="006F6A9A">
        <w:t xml:space="preserve">un cours sur les </w:t>
      </w:r>
      <w:r>
        <w:t>interrogatoires</w:t>
      </w:r>
      <w:r w:rsidRPr="006F6A9A">
        <w:t>.</w:t>
      </w:r>
    </w:p>
    <w:p w:rsidR="0029299A" w:rsidRPr="006F6A9A" w:rsidRDefault="0029299A" w:rsidP="00663D78">
      <w:pPr>
        <w:pStyle w:val="ParNoG"/>
        <w:keepLines/>
        <w:numPr>
          <w:ilvl w:val="0"/>
          <w:numId w:val="0"/>
        </w:numPr>
        <w:tabs>
          <w:tab w:val="left" w:pos="1701"/>
        </w:tabs>
        <w:ind w:left="1134"/>
      </w:pPr>
      <w:r w:rsidRPr="005C3704">
        <w:t>165.</w:t>
      </w:r>
      <w:r w:rsidRPr="005C3704">
        <w:tab/>
      </w:r>
      <w:r w:rsidRPr="006F6A9A">
        <w:t xml:space="preserve">La formation des </w:t>
      </w:r>
      <w:r>
        <w:t xml:space="preserve">nouvelles </w:t>
      </w:r>
      <w:r w:rsidRPr="006F6A9A">
        <w:t xml:space="preserve">recrues </w:t>
      </w:r>
      <w:r>
        <w:t>de la Police fédérale australienne</w:t>
      </w:r>
      <w:r w:rsidRPr="006F6A9A">
        <w:t xml:space="preserve"> comprend un module </w:t>
      </w:r>
      <w:r>
        <w:t>consacré à la</w:t>
      </w:r>
      <w:r w:rsidRPr="006F6A9A">
        <w:t xml:space="preserve"> communication, qui couvre des sujets tels que la sensibilisation </w:t>
      </w:r>
      <w:r>
        <w:t xml:space="preserve">aux différences </w:t>
      </w:r>
      <w:r w:rsidRPr="006F6A9A">
        <w:t>culturelle</w:t>
      </w:r>
      <w:r>
        <w:t>s</w:t>
      </w:r>
      <w:r w:rsidRPr="006F6A9A">
        <w:t xml:space="preserve">, </w:t>
      </w:r>
      <w:r>
        <w:t>les entretiens avec l</w:t>
      </w:r>
      <w:r w:rsidRPr="006F6A9A">
        <w:t xml:space="preserve">es suspects, </w:t>
      </w:r>
      <w:r>
        <w:t>le respec</w:t>
      </w:r>
      <w:r w:rsidR="000C3E39">
        <w:t>t des dispositions de la partie </w:t>
      </w:r>
      <w:r>
        <w:t>1C de la l</w:t>
      </w:r>
      <w:r w:rsidRPr="006F6A9A">
        <w:t xml:space="preserve">oi sur les </w:t>
      </w:r>
      <w:r w:rsidR="000C3E39">
        <w:t>infractions</w:t>
      </w:r>
      <w:r>
        <w:t xml:space="preserve">, </w:t>
      </w:r>
      <w:r w:rsidRPr="006F6A9A">
        <w:t xml:space="preserve">les droits des personnes en </w:t>
      </w:r>
      <w:r>
        <w:t>garde à vue</w:t>
      </w:r>
      <w:r w:rsidRPr="006F6A9A">
        <w:t xml:space="preserve">, </w:t>
      </w:r>
      <w:r>
        <w:t xml:space="preserve">notamment </w:t>
      </w:r>
      <w:r w:rsidRPr="000F6800">
        <w:t>les aborigènes et les insulaires du détroit de Torres</w:t>
      </w:r>
      <w:r>
        <w:t>, les mineurs</w:t>
      </w:r>
      <w:r w:rsidRPr="006F6A9A">
        <w:t xml:space="preserve"> et les délais </w:t>
      </w:r>
      <w:r>
        <w:t>prévus par la loi. Le droit</w:t>
      </w:r>
      <w:r w:rsidRPr="006F6A9A">
        <w:t xml:space="preserve"> des personnes en garde à vue de conta</w:t>
      </w:r>
      <w:r>
        <w:t>cter un avocat, leur famille et/</w:t>
      </w:r>
      <w:r w:rsidRPr="006F6A9A">
        <w:t xml:space="preserve">ou </w:t>
      </w:r>
      <w:r>
        <w:t>des</w:t>
      </w:r>
      <w:r w:rsidRPr="006F6A9A">
        <w:t xml:space="preserve"> amis</w:t>
      </w:r>
      <w:r>
        <w:t xml:space="preserve"> est mis en </w:t>
      </w:r>
      <w:r w:rsidR="000C3E39">
        <w:t>avant</w:t>
      </w:r>
      <w:r w:rsidRPr="006F6A9A">
        <w:t>.</w:t>
      </w:r>
    </w:p>
    <w:p w:rsidR="0029299A" w:rsidRPr="00F010B4" w:rsidRDefault="0029299A" w:rsidP="00CA69AE">
      <w:pPr>
        <w:pStyle w:val="ParNoG"/>
        <w:numPr>
          <w:ilvl w:val="0"/>
          <w:numId w:val="0"/>
        </w:numPr>
        <w:ind w:left="1134"/>
      </w:pPr>
      <w:r w:rsidRPr="005C3704">
        <w:t>166.</w:t>
      </w:r>
      <w:r w:rsidRPr="005C3704">
        <w:tab/>
      </w:r>
      <w:r>
        <w:t xml:space="preserve">En vertu </w:t>
      </w:r>
      <w:r w:rsidRPr="00F010B4">
        <w:t xml:space="preserve">du contrat </w:t>
      </w:r>
      <w:r w:rsidR="00CA69AE">
        <w:t xml:space="preserve">conclu avec le </w:t>
      </w:r>
      <w:r>
        <w:t>Ministère de l</w:t>
      </w:r>
      <w:r w:rsidR="005C01E4">
        <w:t>’</w:t>
      </w:r>
      <w:r>
        <w:t>immigration et de la citoyenneté, la société Serco,</w:t>
      </w:r>
      <w:r w:rsidRPr="00F010B4">
        <w:t xml:space="preserve"> </w:t>
      </w:r>
      <w:r>
        <w:t>prestataire de services</w:t>
      </w:r>
      <w:r w:rsidRPr="00F010B4">
        <w:t xml:space="preserve"> </w:t>
      </w:r>
      <w:r>
        <w:t>en centre de rétention,</w:t>
      </w:r>
      <w:r w:rsidRPr="00F010B4">
        <w:t xml:space="preserve"> est tenu</w:t>
      </w:r>
      <w:r>
        <w:t>e</w:t>
      </w:r>
      <w:r w:rsidRPr="00F010B4">
        <w:t xml:space="preserve"> d</w:t>
      </w:r>
      <w:r w:rsidR="005C01E4">
        <w:t>’</w:t>
      </w:r>
      <w:r w:rsidRPr="00F010B4">
        <w:t xml:space="preserve">élaborer un manuel des </w:t>
      </w:r>
      <w:r>
        <w:t xml:space="preserve">politiques et </w:t>
      </w:r>
      <w:r w:rsidRPr="00F010B4">
        <w:t xml:space="preserve">procédures </w:t>
      </w:r>
      <w:r>
        <w:t>approuvé</w:t>
      </w:r>
      <w:r w:rsidR="00CA69AE">
        <w:t>es</w:t>
      </w:r>
      <w:r>
        <w:t xml:space="preserve"> par le M</w:t>
      </w:r>
      <w:r w:rsidRPr="00F010B4">
        <w:t>inistère</w:t>
      </w:r>
      <w:r w:rsidR="00CA69AE">
        <w:t xml:space="preserve"> qui</w:t>
      </w:r>
      <w:r w:rsidRPr="00F010B4">
        <w:t xml:space="preserve"> </w:t>
      </w:r>
      <w:r w:rsidR="00CA69AE">
        <w:t>décri</w:t>
      </w:r>
      <w:r>
        <w:t>t</w:t>
      </w:r>
      <w:r w:rsidRPr="00F010B4">
        <w:t xml:space="preserve"> en détail l</w:t>
      </w:r>
      <w:r w:rsidR="005C01E4">
        <w:t>’</w:t>
      </w:r>
      <w:r w:rsidRPr="00F010B4">
        <w:t xml:space="preserve">éventail des politiques, procédures et processus </w:t>
      </w:r>
      <w:r>
        <w:t>opérationnels nécessaires et approprié</w:t>
      </w:r>
      <w:r w:rsidRPr="00F010B4">
        <w:t xml:space="preserve">s pour la </w:t>
      </w:r>
      <w:r>
        <w:t>prestation quotidienne</w:t>
      </w:r>
      <w:r w:rsidRPr="00F010B4">
        <w:t xml:space="preserve"> de services </w:t>
      </w:r>
      <w:r>
        <w:t>aux</w:t>
      </w:r>
      <w:r w:rsidRPr="00F010B4">
        <w:t xml:space="preserve"> </w:t>
      </w:r>
      <w:r w:rsidR="00CA69AE">
        <w:t>immigrés</w:t>
      </w:r>
      <w:r>
        <w:t xml:space="preserve"> placés dans des centres de rétention. </w:t>
      </w:r>
      <w:r w:rsidRPr="00F010B4">
        <w:t xml:space="preserve">Toutes les politiques et procédures expressément </w:t>
      </w:r>
      <w:r>
        <w:t>prévues</w:t>
      </w:r>
      <w:r w:rsidRPr="00F010B4">
        <w:t xml:space="preserve"> </w:t>
      </w:r>
      <w:r>
        <w:t>dans le cahier des charges</w:t>
      </w:r>
      <w:r w:rsidRPr="00F010B4">
        <w:t xml:space="preserve"> doivent être </w:t>
      </w:r>
      <w:r>
        <w:t>conformes aux</w:t>
      </w:r>
      <w:r w:rsidRPr="00F010B4">
        <w:t xml:space="preserve"> po</w:t>
      </w:r>
      <w:r>
        <w:t>litiques et aux instructions du Ministère de l</w:t>
      </w:r>
      <w:r w:rsidR="005C01E4">
        <w:t>’</w:t>
      </w:r>
      <w:r>
        <w:t>immigration et de la citoyenneté. Le cahier des charges</w:t>
      </w:r>
      <w:r w:rsidRPr="00F010B4">
        <w:t xml:space="preserve"> </w:t>
      </w:r>
      <w:r>
        <w:t>fait obligation</w:t>
      </w:r>
      <w:r w:rsidRPr="00F010B4">
        <w:t xml:space="preserve"> </w:t>
      </w:r>
      <w:r>
        <w:t>au prestataire de services</w:t>
      </w:r>
      <w:r w:rsidRPr="00F010B4">
        <w:t xml:space="preserve"> </w:t>
      </w:r>
      <w:r>
        <w:t>en centre</w:t>
      </w:r>
      <w:r w:rsidRPr="00F010B4">
        <w:t xml:space="preserve"> de rétention </w:t>
      </w:r>
      <w:r>
        <w:t>de</w:t>
      </w:r>
      <w:r w:rsidRPr="00F010B4">
        <w:t xml:space="preserve"> maintenir un environnement </w:t>
      </w:r>
      <w:r w:rsidR="00CA69AE">
        <w:t xml:space="preserve">sain </w:t>
      </w:r>
      <w:r w:rsidRPr="00AC14C7">
        <w:t xml:space="preserve">et </w:t>
      </w:r>
      <w:r w:rsidR="00CA69AE">
        <w:t xml:space="preserve">sûr </w:t>
      </w:r>
      <w:r>
        <w:t xml:space="preserve">dans chaque établissement. </w:t>
      </w:r>
      <w:r w:rsidRPr="00F010B4">
        <w:t xml:space="preserve">Entre autres </w:t>
      </w:r>
      <w:r>
        <w:t xml:space="preserve">questions, </w:t>
      </w:r>
      <w:r w:rsidRPr="00F010B4">
        <w:t xml:space="preserve">le manuel aborde le </w:t>
      </w:r>
      <w:r>
        <w:t>filtrage, le recours à la force et l</w:t>
      </w:r>
      <w:r w:rsidR="005C01E4">
        <w:t>’</w:t>
      </w:r>
      <w:r>
        <w:t>utilisation de moyens de contrainte. Dans le cadre de la formation qu</w:t>
      </w:r>
      <w:r w:rsidR="005C01E4">
        <w:t>’</w:t>
      </w:r>
      <w:r>
        <w:t xml:space="preserve">il lui dispense, le prestataire de services demande aux membres de son personnel de traiter </w:t>
      </w:r>
      <w:r w:rsidRPr="00F010B4">
        <w:t xml:space="preserve">équitablement et </w:t>
      </w:r>
      <w:r>
        <w:t xml:space="preserve">décemment </w:t>
      </w:r>
      <w:r w:rsidRPr="00F010B4">
        <w:t xml:space="preserve">les </w:t>
      </w:r>
      <w:r w:rsidR="00CA69AE">
        <w:t>immigré</w:t>
      </w:r>
      <w:r>
        <w:t xml:space="preserve">s en centre de rétention, </w:t>
      </w:r>
      <w:r w:rsidRPr="00F010B4">
        <w:t xml:space="preserve">conformément à la loi et </w:t>
      </w:r>
      <w:r>
        <w:t xml:space="preserve">aux </w:t>
      </w:r>
      <w:r w:rsidRPr="000F6800">
        <w:t>valeurs fondamentales en m</w:t>
      </w:r>
      <w:r w:rsidR="00CA69AE">
        <w:t>atière de rétention des immigrés</w:t>
      </w:r>
      <w:r>
        <w:t>. Il est attendu d</w:t>
      </w:r>
      <w:r w:rsidR="005C01E4">
        <w:t>’</w:t>
      </w:r>
      <w:r>
        <w:t>eux qu</w:t>
      </w:r>
      <w:r w:rsidR="005C01E4">
        <w:t>’</w:t>
      </w:r>
      <w:r>
        <w:t>ils traitent les</w:t>
      </w:r>
      <w:r w:rsidRPr="00F010B4">
        <w:t xml:space="preserve"> personnes en </w:t>
      </w:r>
      <w:r w:rsidR="00CA69AE">
        <w:t>r</w:t>
      </w:r>
      <w:r w:rsidRPr="00F010B4">
        <w:t xml:space="preserve">étention </w:t>
      </w:r>
      <w:r>
        <w:t>de manière</w:t>
      </w:r>
      <w:r w:rsidRPr="00F010B4">
        <w:t xml:space="preserve"> </w:t>
      </w:r>
      <w:r w:rsidR="00CA69AE">
        <w:t xml:space="preserve">conforme à la Convention, </w:t>
      </w:r>
      <w:r w:rsidRPr="00F010B4">
        <w:t>la torture et les mauvais trait</w:t>
      </w:r>
      <w:r>
        <w:t xml:space="preserve">ements </w:t>
      </w:r>
      <w:r w:rsidR="00CA69AE">
        <w:t>n</w:t>
      </w:r>
      <w:r w:rsidR="005C01E4">
        <w:t>’</w:t>
      </w:r>
      <w:r w:rsidR="00CA69AE">
        <w:t xml:space="preserve">étant </w:t>
      </w:r>
      <w:r>
        <w:t>pas acceptables</w:t>
      </w:r>
      <w:r w:rsidRPr="00F010B4">
        <w:t>.</w:t>
      </w:r>
    </w:p>
    <w:p w:rsidR="0029299A" w:rsidRPr="005C3704" w:rsidRDefault="0029299A" w:rsidP="00F7576E">
      <w:pPr>
        <w:pStyle w:val="H23G"/>
      </w:pPr>
      <w:r>
        <w:tab/>
      </w:r>
      <w:r>
        <w:tab/>
        <w:t>Réponse</w:t>
      </w:r>
      <w:r w:rsidR="0063062A">
        <w:t>s</w:t>
      </w:r>
      <w:r>
        <w:t xml:space="preserve"> aux questions </w:t>
      </w:r>
      <w:r w:rsidR="00CA69AE">
        <w:t>soulevées au paragraphe </w:t>
      </w:r>
      <w:r>
        <w:t>28 de la liste</w:t>
      </w:r>
      <w:r w:rsidRPr="005C3704">
        <w:t xml:space="preserve"> </w:t>
      </w:r>
      <w:r>
        <w:t>de</w:t>
      </w:r>
      <w:r w:rsidR="00CA69AE">
        <w:t>s</w:t>
      </w:r>
      <w:r>
        <w:t xml:space="preserve"> points</w:t>
      </w:r>
      <w:r w:rsidR="00CA69AE">
        <w:t xml:space="preserve"> à traiter</w:t>
      </w:r>
    </w:p>
    <w:p w:rsidR="0029299A" w:rsidRPr="009B2C74" w:rsidRDefault="0029299A" w:rsidP="00115168">
      <w:pPr>
        <w:pStyle w:val="ParNoG"/>
        <w:numPr>
          <w:ilvl w:val="0"/>
          <w:numId w:val="0"/>
        </w:numPr>
        <w:tabs>
          <w:tab w:val="left" w:pos="1701"/>
        </w:tabs>
        <w:ind w:left="1134"/>
      </w:pPr>
      <w:r w:rsidRPr="005C3704">
        <w:t>167.</w:t>
      </w:r>
      <w:r w:rsidRPr="005C3704">
        <w:tab/>
      </w:r>
      <w:r>
        <w:t>Le G</w:t>
      </w:r>
      <w:r w:rsidRPr="009B2C74">
        <w:t xml:space="preserve">ouvernement </w:t>
      </w:r>
      <w:r>
        <w:t>reste préoccupé de ce qu</w:t>
      </w:r>
      <w:r w:rsidR="005C01E4">
        <w:t>’</w:t>
      </w:r>
      <w:r>
        <w:t xml:space="preserve">en Australie, </w:t>
      </w:r>
      <w:r w:rsidR="00CA69AE">
        <w:t xml:space="preserve">les </w:t>
      </w:r>
      <w:r>
        <w:t>autochtone</w:t>
      </w:r>
      <w:r w:rsidR="00CA69AE">
        <w:t>s</w:t>
      </w:r>
      <w:r w:rsidRPr="009B2C74">
        <w:t xml:space="preserve"> </w:t>
      </w:r>
      <w:r w:rsidRPr="000F6800">
        <w:t>risque</w:t>
      </w:r>
      <w:r w:rsidR="00CA69AE">
        <w:t>nt</w:t>
      </w:r>
      <w:r w:rsidRPr="000F6800">
        <w:t xml:space="preserve"> davantage d</w:t>
      </w:r>
      <w:r w:rsidR="005C01E4">
        <w:t>’</w:t>
      </w:r>
      <w:r w:rsidRPr="000F6800">
        <w:t xml:space="preserve">avoir affaire à la justice pénale, et </w:t>
      </w:r>
      <w:r w:rsidR="00CA69AE">
        <w:t>ce</w:t>
      </w:r>
      <w:r w:rsidR="00B13DE0">
        <w:t>,</w:t>
      </w:r>
      <w:r w:rsidR="00CA69AE">
        <w:t xml:space="preserve"> de façon plus précoce</w:t>
      </w:r>
      <w:r>
        <w:t xml:space="preserve">, que </w:t>
      </w:r>
      <w:r w:rsidR="00CA69AE">
        <w:t>les non</w:t>
      </w:r>
      <w:r w:rsidR="00CA69AE">
        <w:noBreakHyphen/>
      </w:r>
      <w:r>
        <w:t>autochtone</w:t>
      </w:r>
      <w:r w:rsidR="00CA69AE">
        <w:t>s</w:t>
      </w:r>
      <w:r w:rsidRPr="009B2C74">
        <w:t xml:space="preserve">, et </w:t>
      </w:r>
      <w:r>
        <w:t>présente</w:t>
      </w:r>
      <w:r w:rsidR="00CA69AE">
        <w:t>nt</w:t>
      </w:r>
      <w:r>
        <w:t xml:space="preserve"> un taux d</w:t>
      </w:r>
      <w:r w:rsidR="005C01E4">
        <w:t>’</w:t>
      </w:r>
      <w:r>
        <w:t>incarcération</w:t>
      </w:r>
      <w:r w:rsidRPr="009B2C74">
        <w:t xml:space="preserve"> </w:t>
      </w:r>
      <w:r>
        <w:t>plus élevé</w:t>
      </w:r>
      <w:r w:rsidRPr="009B2C74">
        <w:t xml:space="preserve">. </w:t>
      </w:r>
      <w:r>
        <w:t xml:space="preserve">Les </w:t>
      </w:r>
      <w:r w:rsidRPr="009B2C74">
        <w:t xml:space="preserve">États et </w:t>
      </w:r>
      <w:r>
        <w:t xml:space="preserve">les </w:t>
      </w:r>
      <w:r w:rsidR="00CA69AE">
        <w:t>T</w:t>
      </w:r>
      <w:r w:rsidRPr="009B2C74">
        <w:t xml:space="preserve">erritoires ont élaboré leurs propres stratégies </w:t>
      </w:r>
      <w:r w:rsidR="00CA69AE">
        <w:t xml:space="preserve">pour </w:t>
      </w:r>
      <w:r>
        <w:t>orienter</w:t>
      </w:r>
      <w:r w:rsidRPr="009B2C74">
        <w:t xml:space="preserve"> </w:t>
      </w:r>
      <w:r>
        <w:t xml:space="preserve">les </w:t>
      </w:r>
      <w:r w:rsidR="00CA69AE">
        <w:t>initiatives visant à remédier à cette situation</w:t>
      </w:r>
      <w:r w:rsidRPr="009B2C74">
        <w:t xml:space="preserve">. </w:t>
      </w:r>
      <w:r>
        <w:t>Ainsi</w:t>
      </w:r>
      <w:r w:rsidRPr="009B2C74">
        <w:t xml:space="preserve">, le </w:t>
      </w:r>
      <w:r w:rsidRPr="000F6800">
        <w:t>Département de l</w:t>
      </w:r>
      <w:r w:rsidR="005C01E4">
        <w:t>’</w:t>
      </w:r>
      <w:r w:rsidRPr="000F6800">
        <w:t>administration pénitentiaire de l</w:t>
      </w:r>
      <w:r w:rsidR="005C01E4">
        <w:t>’</w:t>
      </w:r>
      <w:proofErr w:type="spellStart"/>
      <w:r w:rsidR="001D5665">
        <w:t>Australie</w:t>
      </w:r>
      <w:r w:rsidR="001D5665">
        <w:noBreakHyphen/>
        <w:t>O</w:t>
      </w:r>
      <w:r w:rsidRPr="000F6800">
        <w:t>ccidentale</w:t>
      </w:r>
      <w:proofErr w:type="spellEnd"/>
      <w:r w:rsidRPr="000F6800">
        <w:t xml:space="preserve"> </w:t>
      </w:r>
      <w:r w:rsidRPr="009B2C74">
        <w:t xml:space="preserve">propose une </w:t>
      </w:r>
      <w:r>
        <w:t>série</w:t>
      </w:r>
      <w:r w:rsidRPr="009B2C74">
        <w:t xml:space="preserve"> de programmes de prévention et </w:t>
      </w:r>
      <w:r w:rsidR="00CA69AE">
        <w:t xml:space="preserve">de déjudiciarisation </w:t>
      </w:r>
      <w:r>
        <w:t>destinés</w:t>
      </w:r>
      <w:r w:rsidRPr="009B2C74">
        <w:t xml:space="preserve"> à réduire le</w:t>
      </w:r>
      <w:r>
        <w:t xml:space="preserve"> taux d</w:t>
      </w:r>
      <w:r w:rsidR="005C01E4">
        <w:t>’</w:t>
      </w:r>
      <w:r>
        <w:t>incarcération des mineurs</w:t>
      </w:r>
      <w:r w:rsidRPr="009B2C74">
        <w:t xml:space="preserve"> et </w:t>
      </w:r>
      <w:r>
        <w:t xml:space="preserve">des </w:t>
      </w:r>
      <w:r w:rsidRPr="009B2C74">
        <w:t>adultes</w:t>
      </w:r>
      <w:r>
        <w:t xml:space="preserve"> parmi les autochtones, tels que l</w:t>
      </w:r>
      <w:r w:rsidRPr="009B2C74">
        <w:t xml:space="preserve">es </w:t>
      </w:r>
      <w:r w:rsidRPr="000F6800">
        <w:t>services régionaux de justice pour mineurs</w:t>
      </w:r>
      <w:r>
        <w:t>,</w:t>
      </w:r>
      <w:r w:rsidRPr="009B2C74">
        <w:t xml:space="preserve"> les accords </w:t>
      </w:r>
      <w:r>
        <w:t xml:space="preserve">de </w:t>
      </w:r>
      <w:r w:rsidRPr="009B2C74">
        <w:t xml:space="preserve">surveillance </w:t>
      </w:r>
      <w:r>
        <w:t>communautaire</w:t>
      </w:r>
      <w:r w:rsidRPr="009B2C74">
        <w:t xml:space="preserve"> et le </w:t>
      </w:r>
      <w:r w:rsidRPr="000F6800">
        <w:t>projet pilote du tribunal communautaire de Kalgoorlie/Boulder</w:t>
      </w:r>
      <w:r>
        <w:t>. Le travail mené par le G</w:t>
      </w:r>
      <w:r w:rsidRPr="009B2C74">
        <w:t xml:space="preserve">ouvernement australien pour </w:t>
      </w:r>
      <w:r>
        <w:t>remédier</w:t>
      </w:r>
      <w:r w:rsidRPr="009B2C74">
        <w:t xml:space="preserve"> à la surreprésentation des autochtones dans le système de justice pénale </w:t>
      </w:r>
      <w:r>
        <w:t>s</w:t>
      </w:r>
      <w:r w:rsidR="005C01E4">
        <w:t>’</w:t>
      </w:r>
      <w:r>
        <w:t>appuie sur</w:t>
      </w:r>
      <w:r w:rsidRPr="009B2C74">
        <w:t xml:space="preserve"> un certain nombre d</w:t>
      </w:r>
      <w:r w:rsidR="005C01E4">
        <w:t>’</w:t>
      </w:r>
      <w:r w:rsidRPr="009B2C74">
        <w:t>initiatives, dont certaines sont décrites ci-</w:t>
      </w:r>
      <w:r>
        <w:t>après</w:t>
      </w:r>
      <w:r w:rsidRPr="009B2C74">
        <w:t>.</w:t>
      </w:r>
    </w:p>
    <w:p w:rsidR="0029299A" w:rsidRPr="00D77E19" w:rsidRDefault="0029299A" w:rsidP="00F7576E">
      <w:pPr>
        <w:pStyle w:val="H4G"/>
        <w:rPr>
          <w:i w:val="0"/>
        </w:rPr>
      </w:pPr>
      <w:bookmarkStart w:id="1" w:name="OLE_LINK58"/>
      <w:bookmarkStart w:id="2" w:name="OLE_LINK59"/>
      <w:r>
        <w:tab/>
      </w:r>
      <w:r>
        <w:tab/>
      </w:r>
      <w:r w:rsidRPr="000F6800">
        <w:t>Loi nationale sur les autochtones et cadre juridique y relatif</w:t>
      </w:r>
      <w:r w:rsidRPr="000F6800">
        <w:rPr>
          <w:i w:val="0"/>
        </w:rPr>
        <w:t xml:space="preserve"> </w:t>
      </w:r>
    </w:p>
    <w:p w:rsidR="0029299A" w:rsidRPr="00D54896" w:rsidRDefault="0029299A" w:rsidP="00115168">
      <w:pPr>
        <w:pStyle w:val="ParNoG"/>
        <w:numPr>
          <w:ilvl w:val="0"/>
          <w:numId w:val="0"/>
        </w:numPr>
        <w:tabs>
          <w:tab w:val="left" w:pos="1701"/>
        </w:tabs>
        <w:ind w:left="1134"/>
        <w:rPr>
          <w:rFonts w:eastAsia="Calibri"/>
        </w:rPr>
      </w:pPr>
      <w:r w:rsidRPr="005C3704">
        <w:rPr>
          <w:rFonts w:eastAsia="Calibri"/>
        </w:rPr>
        <w:t>168.</w:t>
      </w:r>
      <w:r w:rsidRPr="005C3704">
        <w:rPr>
          <w:rFonts w:eastAsia="Calibri"/>
        </w:rPr>
        <w:tab/>
      </w:r>
      <w:r>
        <w:rPr>
          <w:rFonts w:eastAsia="Calibri"/>
        </w:rPr>
        <w:t>En n</w:t>
      </w:r>
      <w:r w:rsidRPr="00D54896">
        <w:rPr>
          <w:rFonts w:eastAsia="Calibri"/>
        </w:rPr>
        <w:t xml:space="preserve">ovembre 2009, la </w:t>
      </w:r>
      <w:r>
        <w:t>loi nationale sur les autochtones et le cadre juridique y relatif ont</w:t>
      </w:r>
      <w:r w:rsidRPr="00D54896">
        <w:rPr>
          <w:rFonts w:eastAsia="Calibri"/>
        </w:rPr>
        <w:t xml:space="preserve"> été </w:t>
      </w:r>
      <w:r>
        <w:rPr>
          <w:rFonts w:eastAsia="Calibri"/>
        </w:rPr>
        <w:t>adoptés</w:t>
      </w:r>
      <w:r w:rsidR="0019760F">
        <w:rPr>
          <w:rFonts w:eastAsia="Calibri"/>
        </w:rPr>
        <w:t xml:space="preserve"> par les g</w:t>
      </w:r>
      <w:r w:rsidRPr="00D54896">
        <w:rPr>
          <w:rFonts w:eastAsia="Calibri"/>
        </w:rPr>
        <w:t xml:space="preserve">ouvernements </w:t>
      </w:r>
      <w:r>
        <w:t xml:space="preserve">de tous les États et </w:t>
      </w:r>
      <w:r w:rsidR="0019760F">
        <w:t xml:space="preserve">les </w:t>
      </w:r>
      <w:r w:rsidR="00CA69AE">
        <w:t>Territoires</w:t>
      </w:r>
      <w:r w:rsidRPr="00D54896">
        <w:rPr>
          <w:rFonts w:eastAsia="Calibri"/>
        </w:rPr>
        <w:t xml:space="preserve">. Le cadre </w:t>
      </w:r>
      <w:r>
        <w:rPr>
          <w:rFonts w:eastAsia="Calibri"/>
        </w:rPr>
        <w:t>repose sur</w:t>
      </w:r>
      <w:r w:rsidRPr="00D54896">
        <w:rPr>
          <w:rFonts w:eastAsia="Calibri"/>
        </w:rPr>
        <w:t xml:space="preserve"> la nécessité d</w:t>
      </w:r>
      <w:r w:rsidR="005C01E4">
        <w:rPr>
          <w:rFonts w:eastAsia="Calibri"/>
        </w:rPr>
        <w:t>’</w:t>
      </w:r>
      <w:r w:rsidRPr="00D54896">
        <w:rPr>
          <w:rFonts w:eastAsia="Calibri"/>
        </w:rPr>
        <w:t xml:space="preserve">éliminer le racisme systémique </w:t>
      </w:r>
      <w:r w:rsidR="00CA69AE">
        <w:rPr>
          <w:rFonts w:eastAsia="Calibri"/>
        </w:rPr>
        <w:t xml:space="preserve">dans </w:t>
      </w:r>
      <w:r w:rsidRPr="00D54896">
        <w:rPr>
          <w:rFonts w:eastAsia="Calibri"/>
        </w:rPr>
        <w:t xml:space="preserve">tous les </w:t>
      </w:r>
      <w:r>
        <w:rPr>
          <w:rFonts w:eastAsia="Calibri"/>
        </w:rPr>
        <w:t>systèmes de justice australien</w:t>
      </w:r>
      <w:r w:rsidRPr="00D54896">
        <w:rPr>
          <w:rFonts w:eastAsia="Calibri"/>
        </w:rPr>
        <w:t xml:space="preserve">s en </w:t>
      </w:r>
      <w:r>
        <w:rPr>
          <w:rFonts w:eastAsia="Calibri"/>
        </w:rPr>
        <w:t>répondant de</w:t>
      </w:r>
      <w:r w:rsidRPr="00D54896">
        <w:rPr>
          <w:rFonts w:eastAsia="Calibri"/>
        </w:rPr>
        <w:t xml:space="preserve"> manière juste et équitable</w:t>
      </w:r>
      <w:r>
        <w:rPr>
          <w:rFonts w:eastAsia="Calibri"/>
        </w:rPr>
        <w:t xml:space="preserve"> aux</w:t>
      </w:r>
      <w:r w:rsidRPr="00D54896">
        <w:rPr>
          <w:rFonts w:eastAsia="Calibri"/>
        </w:rPr>
        <w:t xml:space="preserve"> besoins des peuples autochtones </w:t>
      </w:r>
      <w:r>
        <w:rPr>
          <w:rFonts w:eastAsia="Calibri"/>
        </w:rPr>
        <w:t>en matière de justice</w:t>
      </w:r>
      <w:r w:rsidRPr="00D54896">
        <w:rPr>
          <w:rFonts w:eastAsia="Calibri"/>
        </w:rPr>
        <w:t xml:space="preserve">. Il </w:t>
      </w:r>
      <w:r>
        <w:rPr>
          <w:rFonts w:eastAsia="Calibri"/>
        </w:rPr>
        <w:t>propose</w:t>
      </w:r>
      <w:r w:rsidRPr="00D54896">
        <w:rPr>
          <w:rFonts w:eastAsia="Calibri"/>
        </w:rPr>
        <w:t xml:space="preserve"> une approche concertée à l</w:t>
      </w:r>
      <w:r w:rsidR="005C01E4">
        <w:rPr>
          <w:rFonts w:eastAsia="Calibri"/>
        </w:rPr>
        <w:t>’</w:t>
      </w:r>
      <w:r w:rsidRPr="00D54896">
        <w:rPr>
          <w:rFonts w:eastAsia="Calibri"/>
        </w:rPr>
        <w:t xml:space="preserve">échelle nationale </w:t>
      </w:r>
      <w:r>
        <w:rPr>
          <w:rFonts w:eastAsia="Calibri"/>
        </w:rPr>
        <w:t>pour régler les problèmes</w:t>
      </w:r>
      <w:r w:rsidRPr="00D54896">
        <w:rPr>
          <w:rFonts w:eastAsia="Calibri"/>
        </w:rPr>
        <w:t xml:space="preserve"> de droit et de justice </w:t>
      </w:r>
      <w:r>
        <w:rPr>
          <w:rFonts w:eastAsia="Calibri"/>
        </w:rPr>
        <w:t xml:space="preserve">concernant les </w:t>
      </w:r>
      <w:r w:rsidRPr="00D54896">
        <w:rPr>
          <w:rFonts w:eastAsia="Calibri"/>
        </w:rPr>
        <w:t xml:space="preserve">autochtones. Il vise également à </w:t>
      </w:r>
      <w:r>
        <w:rPr>
          <w:rFonts w:eastAsia="Calibri"/>
        </w:rPr>
        <w:t>réduire la surreprésentation de la population</w:t>
      </w:r>
      <w:r w:rsidRPr="00D54896">
        <w:rPr>
          <w:rFonts w:eastAsia="Calibri"/>
        </w:rPr>
        <w:t xml:space="preserve"> </w:t>
      </w:r>
      <w:r>
        <w:rPr>
          <w:rFonts w:eastAsia="Calibri"/>
        </w:rPr>
        <w:t>autochtone</w:t>
      </w:r>
      <w:r w:rsidRPr="00D54896">
        <w:rPr>
          <w:rFonts w:eastAsia="Calibri"/>
        </w:rPr>
        <w:t xml:space="preserve"> dans le système de justice pénale en mettant l</w:t>
      </w:r>
      <w:r w:rsidR="005C01E4">
        <w:rPr>
          <w:rFonts w:eastAsia="Calibri"/>
        </w:rPr>
        <w:t>’</w:t>
      </w:r>
      <w:r w:rsidRPr="00D54896">
        <w:rPr>
          <w:rFonts w:eastAsia="Calibri"/>
        </w:rPr>
        <w:t xml:space="preserve">accent sur la sécurité </w:t>
      </w:r>
      <w:r>
        <w:rPr>
          <w:rFonts w:eastAsia="Calibri"/>
        </w:rPr>
        <w:t>de la collectivité</w:t>
      </w:r>
      <w:r w:rsidRPr="00D54896">
        <w:rPr>
          <w:rFonts w:eastAsia="Calibri"/>
        </w:rPr>
        <w:t xml:space="preserve"> et </w:t>
      </w:r>
      <w:r>
        <w:rPr>
          <w:rFonts w:eastAsia="Calibri"/>
        </w:rPr>
        <w:t>en limitant la criminalité</w:t>
      </w:r>
      <w:r w:rsidRPr="00D54896">
        <w:rPr>
          <w:rFonts w:eastAsia="Calibri"/>
        </w:rPr>
        <w:t xml:space="preserve"> </w:t>
      </w:r>
      <w:r>
        <w:rPr>
          <w:rFonts w:eastAsia="Calibri"/>
        </w:rPr>
        <w:t>liée à l</w:t>
      </w:r>
      <w:r w:rsidR="005C01E4">
        <w:rPr>
          <w:rFonts w:eastAsia="Calibri"/>
        </w:rPr>
        <w:t>’</w:t>
      </w:r>
      <w:r w:rsidR="00CA69AE">
        <w:rPr>
          <w:rFonts w:eastAsia="Calibri"/>
        </w:rPr>
        <w:t xml:space="preserve">alcoolisme </w:t>
      </w:r>
      <w:r w:rsidRPr="00D54896">
        <w:rPr>
          <w:rFonts w:eastAsia="Calibri"/>
        </w:rPr>
        <w:t xml:space="preserve">et </w:t>
      </w:r>
      <w:r>
        <w:rPr>
          <w:rFonts w:eastAsia="Calibri"/>
        </w:rPr>
        <w:t xml:space="preserve">à la </w:t>
      </w:r>
      <w:r w:rsidR="00CA69AE">
        <w:rPr>
          <w:rFonts w:eastAsia="Calibri"/>
        </w:rPr>
        <w:t>toxicomanie</w:t>
      </w:r>
      <w:r w:rsidRPr="00D54896">
        <w:rPr>
          <w:rFonts w:eastAsia="Calibri"/>
        </w:rPr>
        <w:t>.</w:t>
      </w:r>
    </w:p>
    <w:p w:rsidR="0029299A" w:rsidRPr="00663D78" w:rsidRDefault="0029299A" w:rsidP="00663D78">
      <w:pPr>
        <w:pStyle w:val="ParNoG"/>
        <w:keepLines/>
        <w:numPr>
          <w:ilvl w:val="0"/>
          <w:numId w:val="0"/>
        </w:numPr>
        <w:tabs>
          <w:tab w:val="left" w:pos="1701"/>
        </w:tabs>
        <w:ind w:left="1134"/>
        <w:rPr>
          <w:rFonts w:eastAsia="Calibri"/>
          <w:spacing w:val="-2"/>
        </w:rPr>
      </w:pPr>
      <w:r w:rsidRPr="00663D78">
        <w:rPr>
          <w:rFonts w:eastAsia="Calibri"/>
          <w:spacing w:val="-2"/>
        </w:rPr>
        <w:t>169.</w:t>
      </w:r>
      <w:r w:rsidRPr="00663D78">
        <w:rPr>
          <w:rFonts w:eastAsia="Calibri"/>
          <w:spacing w:val="-2"/>
        </w:rPr>
        <w:tab/>
        <w:t xml:space="preserve">Le cadre ne prescrit pas de stratégies </w:t>
      </w:r>
      <w:r w:rsidR="00CA69AE" w:rsidRPr="00663D78">
        <w:rPr>
          <w:rFonts w:eastAsia="Calibri"/>
          <w:spacing w:val="-2"/>
        </w:rPr>
        <w:t xml:space="preserve">ni </w:t>
      </w:r>
      <w:r w:rsidRPr="00663D78">
        <w:rPr>
          <w:rFonts w:eastAsia="Calibri"/>
          <w:spacing w:val="-2"/>
        </w:rPr>
        <w:t>d</w:t>
      </w:r>
      <w:r w:rsidR="005C01E4">
        <w:rPr>
          <w:rFonts w:eastAsia="Calibri"/>
          <w:spacing w:val="-2"/>
        </w:rPr>
        <w:t>’</w:t>
      </w:r>
      <w:r w:rsidRPr="00663D78">
        <w:rPr>
          <w:rFonts w:eastAsia="Calibri"/>
          <w:spacing w:val="-2"/>
        </w:rPr>
        <w:t>actions à adopter par les gouvernements ou les prestataires de services. Il a au contraire été établi dans l</w:t>
      </w:r>
      <w:r w:rsidR="005C01E4">
        <w:rPr>
          <w:rFonts w:eastAsia="Calibri"/>
          <w:spacing w:val="-2"/>
        </w:rPr>
        <w:t>’</w:t>
      </w:r>
      <w:r w:rsidRPr="00663D78">
        <w:rPr>
          <w:rFonts w:eastAsia="Calibri"/>
          <w:spacing w:val="-2"/>
        </w:rPr>
        <w:t>objectif de parvenir à un accord national sur les meilleures pratiques, reconnaissant que la mise en œuvre de stratégies et d</w:t>
      </w:r>
      <w:r w:rsidR="005C01E4">
        <w:rPr>
          <w:rFonts w:eastAsia="Calibri"/>
          <w:spacing w:val="-2"/>
        </w:rPr>
        <w:t>’</w:t>
      </w:r>
      <w:r w:rsidRPr="00663D78">
        <w:rPr>
          <w:rFonts w:eastAsia="Calibri"/>
          <w:spacing w:val="-2"/>
        </w:rPr>
        <w:t>actions spécifiques dépendrait des besoins locaux. Il a également été conçu pour créer des possibilités de partenariat et des occasions de partage d</w:t>
      </w:r>
      <w:r w:rsidR="005C01E4">
        <w:rPr>
          <w:rFonts w:eastAsia="Calibri"/>
          <w:spacing w:val="-2"/>
        </w:rPr>
        <w:t>’</w:t>
      </w:r>
      <w:r w:rsidRPr="00663D78">
        <w:rPr>
          <w:rFonts w:eastAsia="Calibri"/>
          <w:spacing w:val="-2"/>
        </w:rPr>
        <w:t>informations sur les initiatives permettant d</w:t>
      </w:r>
      <w:r w:rsidR="005C01E4">
        <w:rPr>
          <w:rFonts w:eastAsia="Calibri"/>
          <w:spacing w:val="-2"/>
        </w:rPr>
        <w:t>’</w:t>
      </w:r>
      <w:r w:rsidRPr="00663D78">
        <w:rPr>
          <w:rFonts w:eastAsia="Calibri"/>
          <w:spacing w:val="-2"/>
        </w:rPr>
        <w:t xml:space="preserve">obtenir des résultats positifs. La mesure dans laquelle ces objectifs ont été atteints sera évaluée </w:t>
      </w:r>
      <w:r w:rsidR="00B13DE0">
        <w:rPr>
          <w:rFonts w:eastAsia="Calibri"/>
          <w:spacing w:val="-2"/>
        </w:rPr>
        <w:t>lors</w:t>
      </w:r>
      <w:r w:rsidRPr="00663D78">
        <w:rPr>
          <w:rFonts w:eastAsia="Calibri"/>
          <w:spacing w:val="-2"/>
        </w:rPr>
        <w:t xml:space="preserve"> d</w:t>
      </w:r>
      <w:r w:rsidR="005C01E4">
        <w:rPr>
          <w:rFonts w:eastAsia="Calibri"/>
          <w:spacing w:val="-2"/>
        </w:rPr>
        <w:t>’</w:t>
      </w:r>
      <w:r w:rsidRPr="00663D78">
        <w:rPr>
          <w:rFonts w:eastAsia="Calibri"/>
          <w:spacing w:val="-2"/>
        </w:rPr>
        <w:t>un examen externe du cadre, prévu pour 2013-2014.</w:t>
      </w:r>
    </w:p>
    <w:p w:rsidR="0029299A" w:rsidRPr="00DA5BDD" w:rsidRDefault="0029299A" w:rsidP="00115168">
      <w:pPr>
        <w:pStyle w:val="ParNoG"/>
        <w:numPr>
          <w:ilvl w:val="0"/>
          <w:numId w:val="0"/>
        </w:numPr>
        <w:tabs>
          <w:tab w:val="left" w:pos="1701"/>
        </w:tabs>
        <w:ind w:left="1134"/>
        <w:rPr>
          <w:rFonts w:eastAsia="Calibri"/>
        </w:rPr>
      </w:pPr>
      <w:r w:rsidRPr="00A62097">
        <w:rPr>
          <w:rFonts w:eastAsia="Calibri"/>
        </w:rPr>
        <w:t>170.</w:t>
      </w:r>
      <w:r w:rsidRPr="00A62097">
        <w:rPr>
          <w:rFonts w:eastAsia="Calibri"/>
        </w:rPr>
        <w:tab/>
      </w:r>
      <w:r w:rsidRPr="00DA5BDD">
        <w:rPr>
          <w:rFonts w:eastAsia="Calibri"/>
        </w:rPr>
        <w:t xml:space="preserve">En outre, </w:t>
      </w:r>
      <w:r>
        <w:rPr>
          <w:rFonts w:eastAsia="Calibri"/>
        </w:rPr>
        <w:t>en application du cadre, d</w:t>
      </w:r>
      <w:r w:rsidRPr="00DA5BDD">
        <w:rPr>
          <w:rFonts w:eastAsia="Calibri"/>
        </w:rPr>
        <w:t xml:space="preserve">es évaluations des projets existants </w:t>
      </w:r>
      <w:r>
        <w:rPr>
          <w:rFonts w:eastAsia="Calibri"/>
        </w:rPr>
        <w:t xml:space="preserve">en matière </w:t>
      </w:r>
      <w:r w:rsidRPr="00DA5BDD">
        <w:rPr>
          <w:rFonts w:eastAsia="Calibri"/>
        </w:rPr>
        <w:t>de</w:t>
      </w:r>
      <w:r>
        <w:rPr>
          <w:rFonts w:eastAsia="Calibri"/>
        </w:rPr>
        <w:t xml:space="preserve"> justice autochtone</w:t>
      </w:r>
      <w:r w:rsidRPr="00DA5BDD">
        <w:rPr>
          <w:rFonts w:eastAsia="Calibri"/>
        </w:rPr>
        <w:t xml:space="preserve"> sont en cours. </w:t>
      </w:r>
      <w:r w:rsidR="005D0722">
        <w:rPr>
          <w:rFonts w:eastAsia="Calibri"/>
        </w:rPr>
        <w:t xml:space="preserve">Elles </w:t>
      </w:r>
      <w:r>
        <w:rPr>
          <w:rFonts w:eastAsia="Calibri"/>
        </w:rPr>
        <w:t xml:space="preserve">apporteront des éléments </w:t>
      </w:r>
      <w:r w:rsidR="005D0722">
        <w:rPr>
          <w:rFonts w:eastAsia="Calibri"/>
        </w:rPr>
        <w:t>d</w:t>
      </w:r>
      <w:r w:rsidR="005C01E4">
        <w:rPr>
          <w:rFonts w:eastAsia="Calibri"/>
        </w:rPr>
        <w:t>’</w:t>
      </w:r>
      <w:r w:rsidR="005D0722">
        <w:rPr>
          <w:rFonts w:eastAsia="Calibri"/>
        </w:rPr>
        <w:t xml:space="preserve">information </w:t>
      </w:r>
      <w:r>
        <w:rPr>
          <w:rFonts w:eastAsia="Calibri"/>
        </w:rPr>
        <w:t>plus détaillés</w:t>
      </w:r>
      <w:r w:rsidRPr="00DA5BDD">
        <w:rPr>
          <w:rFonts w:eastAsia="Calibri"/>
        </w:rPr>
        <w:t xml:space="preserve"> </w:t>
      </w:r>
      <w:r>
        <w:rPr>
          <w:rFonts w:eastAsia="Calibri"/>
        </w:rPr>
        <w:t>qui pourront servir de fondement</w:t>
      </w:r>
      <w:r w:rsidRPr="00DA5BDD">
        <w:rPr>
          <w:rFonts w:eastAsia="Calibri"/>
        </w:rPr>
        <w:t xml:space="preserve"> </w:t>
      </w:r>
      <w:r>
        <w:rPr>
          <w:rFonts w:eastAsia="Calibri"/>
        </w:rPr>
        <w:t>à l</w:t>
      </w:r>
      <w:r w:rsidR="005C01E4">
        <w:rPr>
          <w:rFonts w:eastAsia="Calibri"/>
        </w:rPr>
        <w:t>’</w:t>
      </w:r>
      <w:r>
        <w:rPr>
          <w:rFonts w:eastAsia="Calibri"/>
        </w:rPr>
        <w:t>élaboration</w:t>
      </w:r>
      <w:r w:rsidRPr="00DA5BDD">
        <w:rPr>
          <w:rFonts w:eastAsia="Calibri"/>
        </w:rPr>
        <w:t xml:space="preserve"> de politiques en </w:t>
      </w:r>
      <w:r>
        <w:rPr>
          <w:rFonts w:eastAsia="Calibri"/>
        </w:rPr>
        <w:t>permettant de déterminer</w:t>
      </w:r>
      <w:r w:rsidRPr="00DA5BDD">
        <w:rPr>
          <w:rFonts w:eastAsia="Calibri"/>
        </w:rPr>
        <w:t xml:space="preserve"> les meilleures approches pour lutter contre la criminalité et </w:t>
      </w:r>
      <w:r>
        <w:rPr>
          <w:rFonts w:eastAsia="Calibri"/>
        </w:rPr>
        <w:t xml:space="preserve">rendre </w:t>
      </w:r>
      <w:r w:rsidRPr="00DA5BDD">
        <w:rPr>
          <w:rFonts w:eastAsia="Calibri"/>
        </w:rPr>
        <w:t xml:space="preserve">la justice dans les </w:t>
      </w:r>
      <w:r>
        <w:rPr>
          <w:rFonts w:eastAsia="Calibri"/>
        </w:rPr>
        <w:t>communautés</w:t>
      </w:r>
      <w:r w:rsidRPr="00DA5BDD">
        <w:rPr>
          <w:rFonts w:eastAsia="Calibri"/>
        </w:rPr>
        <w:t xml:space="preserve"> autochtones. Les premières évaluations</w:t>
      </w:r>
      <w:r w:rsidR="002656F0">
        <w:rPr>
          <w:rFonts w:eastAsia="Calibri"/>
        </w:rPr>
        <w:t xml:space="preserve"> </w:t>
      </w:r>
      <w:r>
        <w:rPr>
          <w:rFonts w:eastAsia="Calibri"/>
        </w:rPr>
        <w:t>portent sur</w:t>
      </w:r>
      <w:r w:rsidRPr="00DA5BDD">
        <w:rPr>
          <w:rFonts w:eastAsia="Calibri"/>
        </w:rPr>
        <w:t xml:space="preserve"> </w:t>
      </w:r>
      <w:r w:rsidRPr="000F6800">
        <w:rPr>
          <w:rFonts w:eastAsia="Calibri"/>
        </w:rPr>
        <w:t>les tribunaux aborigènes et les peines prononcées par ces juridictions</w:t>
      </w:r>
      <w:r>
        <w:rPr>
          <w:rFonts w:eastAsia="Calibri"/>
        </w:rPr>
        <w:t>,</w:t>
      </w:r>
      <w:r w:rsidRPr="00DA5BDD">
        <w:rPr>
          <w:rFonts w:eastAsia="Calibri"/>
        </w:rPr>
        <w:t xml:space="preserve"> </w:t>
      </w:r>
      <w:r>
        <w:rPr>
          <w:rFonts w:eastAsia="Calibri"/>
        </w:rPr>
        <w:t xml:space="preserve">le soutien aux </w:t>
      </w:r>
      <w:r w:rsidRPr="00DA5BDD">
        <w:rPr>
          <w:rFonts w:eastAsia="Calibri"/>
        </w:rPr>
        <w:t>délinquant</w:t>
      </w:r>
      <w:r>
        <w:rPr>
          <w:rFonts w:eastAsia="Calibri"/>
        </w:rPr>
        <w:t>s en vue de leur</w:t>
      </w:r>
      <w:r w:rsidRPr="00DA5BDD">
        <w:rPr>
          <w:rFonts w:eastAsia="Calibri"/>
        </w:rPr>
        <w:t xml:space="preserve"> </w:t>
      </w:r>
      <w:r>
        <w:rPr>
          <w:rFonts w:eastAsia="Calibri"/>
        </w:rPr>
        <w:t>réinsertion</w:t>
      </w:r>
      <w:r w:rsidRPr="00DA5BDD">
        <w:rPr>
          <w:rFonts w:eastAsia="Calibri"/>
        </w:rPr>
        <w:t xml:space="preserve">, les programmes </w:t>
      </w:r>
      <w:r w:rsidR="005D0722">
        <w:t xml:space="preserve">de déjudiciarisation </w:t>
      </w:r>
      <w:r>
        <w:rPr>
          <w:rFonts w:eastAsia="Calibri"/>
        </w:rPr>
        <w:t>et l</w:t>
      </w:r>
      <w:r w:rsidRPr="00DA5BDD">
        <w:rPr>
          <w:rFonts w:eastAsia="Calibri"/>
        </w:rPr>
        <w:t xml:space="preserve">es patrouilles de nuit. Les évaluations </w:t>
      </w:r>
      <w:r>
        <w:rPr>
          <w:rFonts w:eastAsia="Calibri"/>
        </w:rPr>
        <w:t>ultérieures</w:t>
      </w:r>
      <w:r w:rsidR="002656F0">
        <w:rPr>
          <w:rFonts w:eastAsia="Calibri"/>
        </w:rPr>
        <w:t xml:space="preserve"> </w:t>
      </w:r>
      <w:r>
        <w:rPr>
          <w:rFonts w:eastAsia="Calibri"/>
        </w:rPr>
        <w:t>concerneront les</w:t>
      </w:r>
      <w:r w:rsidRPr="00DA5BDD">
        <w:rPr>
          <w:rFonts w:eastAsia="Calibri"/>
        </w:rPr>
        <w:t xml:space="preserve"> projets </w:t>
      </w:r>
      <w:r>
        <w:rPr>
          <w:rFonts w:eastAsia="Calibri"/>
        </w:rPr>
        <w:t>de lutte contre</w:t>
      </w:r>
      <w:r w:rsidRPr="00DA5BDD">
        <w:rPr>
          <w:rFonts w:eastAsia="Calibri"/>
        </w:rPr>
        <w:t xml:space="preserve"> l</w:t>
      </w:r>
      <w:r w:rsidR="005C01E4">
        <w:rPr>
          <w:rFonts w:eastAsia="Calibri"/>
        </w:rPr>
        <w:t>’</w:t>
      </w:r>
      <w:r w:rsidRPr="00DA5BDD">
        <w:rPr>
          <w:rFonts w:eastAsia="Calibri"/>
        </w:rPr>
        <w:t>alcool</w:t>
      </w:r>
      <w:r>
        <w:rPr>
          <w:rFonts w:eastAsia="Calibri"/>
        </w:rPr>
        <w:t>isme</w:t>
      </w:r>
      <w:r w:rsidRPr="00DA5BDD">
        <w:rPr>
          <w:rFonts w:eastAsia="Calibri"/>
        </w:rPr>
        <w:t xml:space="preserve"> et </w:t>
      </w:r>
      <w:r>
        <w:rPr>
          <w:rFonts w:eastAsia="Calibri"/>
        </w:rPr>
        <w:t>la toxicomanie</w:t>
      </w:r>
      <w:r w:rsidRPr="00DA5BDD">
        <w:rPr>
          <w:rFonts w:eastAsia="Calibri"/>
        </w:rPr>
        <w:t xml:space="preserve"> et leur efficacité </w:t>
      </w:r>
      <w:r>
        <w:rPr>
          <w:rFonts w:eastAsia="Calibri"/>
        </w:rPr>
        <w:t>s</w:t>
      </w:r>
      <w:r w:rsidR="005C01E4">
        <w:rPr>
          <w:rFonts w:eastAsia="Calibri"/>
        </w:rPr>
        <w:t>’</w:t>
      </w:r>
      <w:r>
        <w:rPr>
          <w:rFonts w:eastAsia="Calibri"/>
        </w:rPr>
        <w:t>agissant de réduire les taux de délinquance, d</w:t>
      </w:r>
      <w:r w:rsidR="005C01E4">
        <w:rPr>
          <w:rFonts w:eastAsia="Calibri"/>
        </w:rPr>
        <w:t>’</w:t>
      </w:r>
      <w:r w:rsidRPr="00DA5BDD">
        <w:rPr>
          <w:rFonts w:eastAsia="Calibri"/>
        </w:rPr>
        <w:t xml:space="preserve">incarcération et </w:t>
      </w:r>
      <w:r>
        <w:rPr>
          <w:rFonts w:eastAsia="Calibri"/>
        </w:rPr>
        <w:t>de</w:t>
      </w:r>
      <w:r w:rsidRPr="00DA5BDD">
        <w:rPr>
          <w:rFonts w:eastAsia="Calibri"/>
        </w:rPr>
        <w:t xml:space="preserve"> récidive</w:t>
      </w:r>
      <w:r>
        <w:rPr>
          <w:rFonts w:eastAsia="Calibri"/>
        </w:rPr>
        <w:t xml:space="preserve"> parmi les autochtones</w:t>
      </w:r>
      <w:r w:rsidRPr="00DA5BDD">
        <w:rPr>
          <w:rFonts w:eastAsia="Calibri"/>
        </w:rPr>
        <w:t>.</w:t>
      </w:r>
    </w:p>
    <w:bookmarkEnd w:id="1"/>
    <w:bookmarkEnd w:id="2"/>
    <w:p w:rsidR="0029299A" w:rsidRPr="005C3704" w:rsidRDefault="0029299A" w:rsidP="00F7576E">
      <w:pPr>
        <w:pStyle w:val="H4G"/>
      </w:pPr>
      <w:r>
        <w:tab/>
      </w:r>
      <w:r>
        <w:tab/>
        <w:t>Programme de justice autochtone</w:t>
      </w:r>
    </w:p>
    <w:p w:rsidR="0029299A" w:rsidRPr="00D160EE" w:rsidRDefault="0029299A" w:rsidP="00115168">
      <w:pPr>
        <w:pStyle w:val="ParNoG"/>
        <w:numPr>
          <w:ilvl w:val="0"/>
          <w:numId w:val="0"/>
        </w:numPr>
        <w:tabs>
          <w:tab w:val="left" w:pos="1701"/>
        </w:tabs>
        <w:ind w:left="1134"/>
      </w:pPr>
      <w:r w:rsidRPr="005C3704">
        <w:t>171.</w:t>
      </w:r>
      <w:r w:rsidRPr="005C3704">
        <w:tab/>
      </w:r>
      <w:r w:rsidRPr="00D160EE">
        <w:t xml:space="preserve">Le Programme de justice autochtone </w:t>
      </w:r>
      <w:r>
        <w:t>propose</w:t>
      </w:r>
      <w:r w:rsidRPr="00D160EE">
        <w:t xml:space="preserve"> des subventions </w:t>
      </w:r>
      <w:r>
        <w:t>destinées à</w:t>
      </w:r>
      <w:r w:rsidRPr="00D160EE">
        <w:t xml:space="preserve"> financer d</w:t>
      </w:r>
      <w:r>
        <w:t xml:space="preserve">es projets </w:t>
      </w:r>
      <w:r w:rsidRPr="00D160EE">
        <w:t>autochtones</w:t>
      </w:r>
      <w:r>
        <w:t xml:space="preserve"> ayant trait à la loi et à la justice. </w:t>
      </w:r>
      <w:r w:rsidR="005D0722">
        <w:t>Il</w:t>
      </w:r>
      <w:r w:rsidRPr="00D160EE">
        <w:t xml:space="preserve"> vise à accroître la sécurité </w:t>
      </w:r>
      <w:r>
        <w:t>collective</w:t>
      </w:r>
      <w:r w:rsidRPr="00D160EE">
        <w:t xml:space="preserve"> </w:t>
      </w:r>
      <w:r>
        <w:t>des</w:t>
      </w:r>
      <w:r w:rsidRPr="00D160EE">
        <w:t xml:space="preserve"> Australiens autochtones </w:t>
      </w:r>
      <w:r>
        <w:t>par le biais de</w:t>
      </w:r>
      <w:r w:rsidRPr="00D160EE">
        <w:t xml:space="preserve"> projets </w:t>
      </w:r>
      <w:r>
        <w:t>visant à lutter contre</w:t>
      </w:r>
      <w:r w:rsidRPr="00D160EE">
        <w:t xml:space="preserve"> </w:t>
      </w:r>
      <w:r>
        <w:t>la délinquance</w:t>
      </w:r>
      <w:r w:rsidRPr="00D160EE">
        <w:t xml:space="preserve">, </w:t>
      </w:r>
      <w:r>
        <w:t>la victimisation et l</w:t>
      </w:r>
      <w:r w:rsidR="005C01E4">
        <w:t>’</w:t>
      </w:r>
      <w:r w:rsidRPr="00D160EE">
        <w:t>incarcération</w:t>
      </w:r>
      <w:r>
        <w:t xml:space="preserve"> au sein de leur communauté</w:t>
      </w:r>
      <w:r w:rsidRPr="00D160EE">
        <w:t xml:space="preserve">. Les causes sous-jacentes de la délinquance et de la récidive </w:t>
      </w:r>
      <w:r>
        <w:t xml:space="preserve">parmi les communautés </w:t>
      </w:r>
      <w:r w:rsidRPr="00D160EE">
        <w:t xml:space="preserve">autochtones doivent être </w:t>
      </w:r>
      <w:r>
        <w:t>traitées</w:t>
      </w:r>
      <w:r w:rsidRPr="00D160EE">
        <w:t xml:space="preserve"> </w:t>
      </w:r>
      <w:r>
        <w:t>afin</w:t>
      </w:r>
      <w:r w:rsidRPr="00D160EE">
        <w:t xml:space="preserve"> de réduire le nombre d</w:t>
      </w:r>
      <w:r w:rsidR="005C01E4">
        <w:t>’</w:t>
      </w:r>
      <w:r w:rsidRPr="00D160EE">
        <w:t xml:space="preserve">Australiens autochtones </w:t>
      </w:r>
      <w:r>
        <w:t>incarcérés dans des</w:t>
      </w:r>
      <w:r w:rsidRPr="00D160EE">
        <w:t xml:space="preserve"> prison</w:t>
      </w:r>
      <w:r>
        <w:t>s</w:t>
      </w:r>
      <w:r w:rsidRPr="00D160EE">
        <w:t xml:space="preserve"> ou </w:t>
      </w:r>
      <w:r>
        <w:t xml:space="preserve">des centres </w:t>
      </w:r>
      <w:r w:rsidRPr="00D160EE">
        <w:t xml:space="preserve">de détention pour mineurs </w:t>
      </w:r>
      <w:r>
        <w:t>ou</w:t>
      </w:r>
      <w:r w:rsidRPr="00D160EE">
        <w:t xml:space="preserve"> victimes d</w:t>
      </w:r>
      <w:r w:rsidR="005C01E4">
        <w:t>’</w:t>
      </w:r>
      <w:r w:rsidRPr="00D160EE">
        <w:t xml:space="preserve">actes criminels. Les activités financées dans le cadre du Programme </w:t>
      </w:r>
      <w:r>
        <w:t xml:space="preserve">tendent à </w:t>
      </w:r>
      <w:r w:rsidR="005D0722">
        <w:t>atteindre</w:t>
      </w:r>
      <w:r>
        <w:t xml:space="preserve"> à ce but au travers de</w:t>
      </w:r>
      <w:r w:rsidRPr="00D160EE">
        <w:t xml:space="preserve"> la </w:t>
      </w:r>
      <w:r>
        <w:t>réadaptation</w:t>
      </w:r>
      <w:r w:rsidRPr="00D160EE">
        <w:t xml:space="preserve"> de</w:t>
      </w:r>
      <w:r>
        <w:t>s</w:t>
      </w:r>
      <w:r w:rsidRPr="00D160EE">
        <w:t xml:space="preserve"> </w:t>
      </w:r>
      <w:r>
        <w:t>autochtones</w:t>
      </w:r>
      <w:r w:rsidRPr="00D160EE">
        <w:t xml:space="preserve"> en prison ou </w:t>
      </w:r>
      <w:r>
        <w:t>en centre de</w:t>
      </w:r>
      <w:r w:rsidRPr="00D160EE">
        <w:t xml:space="preserve"> détention pour mineurs, ou </w:t>
      </w:r>
      <w:r>
        <w:t>de la prévention de la récidive</w:t>
      </w:r>
      <w:r w:rsidRPr="00D160EE">
        <w:t>.</w:t>
      </w:r>
    </w:p>
    <w:p w:rsidR="0029299A" w:rsidRPr="009E26D6" w:rsidRDefault="0029299A" w:rsidP="00115168">
      <w:pPr>
        <w:pStyle w:val="ParNoG"/>
        <w:numPr>
          <w:ilvl w:val="0"/>
          <w:numId w:val="0"/>
        </w:numPr>
        <w:tabs>
          <w:tab w:val="left" w:pos="1701"/>
        </w:tabs>
        <w:ind w:left="1134"/>
      </w:pPr>
      <w:r w:rsidRPr="005C3704">
        <w:t>172.</w:t>
      </w:r>
      <w:r w:rsidRPr="005C3704">
        <w:tab/>
      </w:r>
      <w:r>
        <w:t>Les lignes directrices du P</w:t>
      </w:r>
      <w:r w:rsidRPr="009E26D6">
        <w:t xml:space="preserve">rogramme sont </w:t>
      </w:r>
      <w:r>
        <w:t>ré</w:t>
      </w:r>
      <w:r w:rsidRPr="009E26D6">
        <w:t>examiné</w:t>
      </w:r>
      <w:r>
        <w:t>e</w:t>
      </w:r>
      <w:r w:rsidRPr="009E26D6">
        <w:t>s chaque année, et aucun</w:t>
      </w:r>
      <w:r>
        <w:t>e</w:t>
      </w:r>
      <w:r w:rsidRPr="009E26D6">
        <w:t xml:space="preserve"> </w:t>
      </w:r>
      <w:r w:rsidRPr="00DD5FE2">
        <w:t>subvention</w:t>
      </w:r>
      <w:r>
        <w:t xml:space="preserve"> ne sera</w:t>
      </w:r>
      <w:r w:rsidRPr="009E26D6">
        <w:t xml:space="preserve"> </w:t>
      </w:r>
      <w:r>
        <w:t>accordée pour l</w:t>
      </w:r>
      <w:r w:rsidR="005C01E4">
        <w:t>’</w:t>
      </w:r>
      <w:r>
        <w:t>année</w:t>
      </w:r>
      <w:r w:rsidRPr="009E26D6">
        <w:t xml:space="preserve"> 2012-</w:t>
      </w:r>
      <w:r>
        <w:t>20</w:t>
      </w:r>
      <w:r w:rsidRPr="009E26D6">
        <w:t>13 en raison du nombre d</w:t>
      </w:r>
      <w:r w:rsidR="005C01E4">
        <w:t>’</w:t>
      </w:r>
      <w:r w:rsidRPr="009E26D6">
        <w:t xml:space="preserve">accords </w:t>
      </w:r>
      <w:r>
        <w:t xml:space="preserve">pluriannuels </w:t>
      </w:r>
      <w:r w:rsidRPr="009E26D6">
        <w:t xml:space="preserve">de financement </w:t>
      </w:r>
      <w:r>
        <w:t>déjà en place. Le G</w:t>
      </w:r>
      <w:r w:rsidRPr="009E26D6">
        <w:t>ouvernement a l</w:t>
      </w:r>
      <w:r w:rsidR="005C01E4">
        <w:t>’</w:t>
      </w:r>
      <w:r w:rsidRPr="009E26D6">
        <w:t xml:space="preserve">intention </w:t>
      </w:r>
      <w:r>
        <w:t xml:space="preserve">de </w:t>
      </w:r>
      <w:r w:rsidRPr="00AC14C7">
        <w:t>mettre en place un cycle de financement</w:t>
      </w:r>
      <w:r w:rsidRPr="009E26D6">
        <w:t xml:space="preserve"> pour </w:t>
      </w:r>
      <w:r>
        <w:t>l</w:t>
      </w:r>
      <w:r w:rsidR="005C01E4">
        <w:t>’</w:t>
      </w:r>
      <w:r>
        <w:t>année 2013-2014</w:t>
      </w:r>
      <w:r w:rsidRPr="009E26D6">
        <w:t>.</w:t>
      </w:r>
    </w:p>
    <w:p w:rsidR="0029299A" w:rsidRPr="005C3704" w:rsidRDefault="0029299A" w:rsidP="00F7576E">
      <w:pPr>
        <w:pStyle w:val="H4G"/>
      </w:pPr>
      <w:r>
        <w:tab/>
      </w:r>
      <w:r>
        <w:tab/>
      </w:r>
      <w:r w:rsidRPr="00C6519E">
        <w:t xml:space="preserve">Services </w:t>
      </w:r>
      <w:r>
        <w:t>d</w:t>
      </w:r>
      <w:r w:rsidR="005C01E4">
        <w:t>’</w:t>
      </w:r>
      <w:r>
        <w:t>interprètes</w:t>
      </w:r>
    </w:p>
    <w:p w:rsidR="0029299A" w:rsidRPr="003A3F8B" w:rsidRDefault="0029299A" w:rsidP="00115168">
      <w:pPr>
        <w:pStyle w:val="ParNoG"/>
        <w:numPr>
          <w:ilvl w:val="0"/>
          <w:numId w:val="0"/>
        </w:numPr>
        <w:tabs>
          <w:tab w:val="left" w:pos="1701"/>
        </w:tabs>
        <w:ind w:left="1134"/>
      </w:pPr>
      <w:r>
        <w:t>173.</w:t>
      </w:r>
      <w:r>
        <w:tab/>
        <w:t>Grâce au financement public</w:t>
      </w:r>
      <w:r w:rsidRPr="003A3F8B">
        <w:t xml:space="preserve">, le </w:t>
      </w:r>
      <w:r w:rsidRPr="000F6800">
        <w:t>Service d</w:t>
      </w:r>
      <w:r w:rsidR="005C01E4">
        <w:t>’</w:t>
      </w:r>
      <w:r w:rsidRPr="000F6800">
        <w:t>interprétation pour les aborigènes du Territoire du Nord</w:t>
      </w:r>
      <w:r w:rsidRPr="003A3F8B">
        <w:t xml:space="preserve"> </w:t>
      </w:r>
      <w:r>
        <w:t>permet aux populations concernées de recourir gratuitement à des interprètes pour faciliter leur</w:t>
      </w:r>
      <w:r w:rsidRPr="003A3F8B">
        <w:t xml:space="preserve"> accès </w:t>
      </w:r>
      <w:r>
        <w:t>aux services</w:t>
      </w:r>
      <w:r w:rsidRPr="003A3F8B">
        <w:t xml:space="preserve"> du Territoire</w:t>
      </w:r>
      <w:r>
        <w:t xml:space="preserve"> </w:t>
      </w:r>
      <w:r w:rsidRPr="003A3F8B">
        <w:t xml:space="preserve">du Nord </w:t>
      </w:r>
      <w:r>
        <w:t>liés à</w:t>
      </w:r>
      <w:r w:rsidRPr="003A3F8B">
        <w:t xml:space="preserve"> la justice</w:t>
      </w:r>
      <w:r>
        <w:t>, à l</w:t>
      </w:r>
      <w:r w:rsidR="005C01E4">
        <w:t>’</w:t>
      </w:r>
      <w:r>
        <w:t>aide juridictionnelle</w:t>
      </w:r>
      <w:r w:rsidRPr="003A3F8B">
        <w:t xml:space="preserve"> et </w:t>
      </w:r>
      <w:r>
        <w:t>à</w:t>
      </w:r>
      <w:r w:rsidRPr="003A3F8B">
        <w:t xml:space="preserve"> </w:t>
      </w:r>
      <w:r>
        <w:t>la</w:t>
      </w:r>
      <w:r w:rsidRPr="003A3F8B">
        <w:t xml:space="preserve"> santé</w:t>
      </w:r>
      <w:r>
        <w:t>. Les i</w:t>
      </w:r>
      <w:r w:rsidRPr="003A3F8B">
        <w:t xml:space="preserve">nterprètes </w:t>
      </w:r>
      <w:r>
        <w:t>contribuent au bon déroulement d</w:t>
      </w:r>
      <w:r w:rsidRPr="003A3F8B">
        <w:t xml:space="preserve">es procédures judiciaires dans le Territoire du Nord en </w:t>
      </w:r>
      <w:r>
        <w:t>permettant aux autochtone</w:t>
      </w:r>
      <w:r w:rsidR="005D0722">
        <w:t>s</w:t>
      </w:r>
      <w:r>
        <w:t xml:space="preserve"> de mieux comprendre</w:t>
      </w:r>
      <w:r w:rsidRPr="003A3F8B">
        <w:t xml:space="preserve"> </w:t>
      </w:r>
      <w:r>
        <w:t>le fonctionnement des tribunaux</w:t>
      </w:r>
      <w:r w:rsidRPr="003A3F8B">
        <w:t xml:space="preserve">, </w:t>
      </w:r>
      <w:r>
        <w:t>l</w:t>
      </w:r>
      <w:r w:rsidR="005C01E4">
        <w:t>’</w:t>
      </w:r>
      <w:r>
        <w:t>assistance fournie par leur avocat</w:t>
      </w:r>
      <w:r w:rsidRPr="003A3F8B">
        <w:t xml:space="preserve"> et </w:t>
      </w:r>
      <w:r>
        <w:t>toutes les ordonnances</w:t>
      </w:r>
      <w:r w:rsidRPr="003A3F8B">
        <w:t xml:space="preserve"> et </w:t>
      </w:r>
      <w:r>
        <w:t>restrictions</w:t>
      </w:r>
      <w:r w:rsidRPr="003A3F8B">
        <w:t xml:space="preserve">, </w:t>
      </w:r>
      <w:r>
        <w:t>par exemple</w:t>
      </w:r>
      <w:r w:rsidRPr="003A3F8B">
        <w:t xml:space="preserve"> les conditions </w:t>
      </w:r>
      <w:r>
        <w:t>assortissant une</w:t>
      </w:r>
      <w:r w:rsidRPr="003A3F8B">
        <w:t xml:space="preserve"> libération sous caution, </w:t>
      </w:r>
      <w:r>
        <w:t xml:space="preserve">prononcées </w:t>
      </w:r>
      <w:r w:rsidRPr="003A3F8B">
        <w:t>par le tribunal</w:t>
      </w:r>
      <w:r>
        <w:t xml:space="preserve"> à l</w:t>
      </w:r>
      <w:r w:rsidR="005C01E4">
        <w:t>’</w:t>
      </w:r>
      <w:r>
        <w:t>égard des accusés</w:t>
      </w:r>
      <w:r w:rsidRPr="003A3F8B">
        <w:t xml:space="preserve">. </w:t>
      </w:r>
      <w:r>
        <w:t>Cette aide</w:t>
      </w:r>
      <w:r w:rsidRPr="003A3F8B">
        <w:t xml:space="preserve"> </w:t>
      </w:r>
      <w:r>
        <w:t>limite</w:t>
      </w:r>
      <w:r w:rsidRPr="003A3F8B">
        <w:t xml:space="preserve"> </w:t>
      </w:r>
      <w:r>
        <w:t>le risque</w:t>
      </w:r>
      <w:r w:rsidRPr="003A3F8B">
        <w:t xml:space="preserve"> </w:t>
      </w:r>
      <w:r>
        <w:t xml:space="preserve">que </w:t>
      </w:r>
      <w:r w:rsidRPr="003A3F8B">
        <w:t xml:space="preserve">des </w:t>
      </w:r>
      <w:r>
        <w:t>autochtone</w:t>
      </w:r>
      <w:r w:rsidR="005D0722">
        <w:t>s</w:t>
      </w:r>
      <w:r>
        <w:t xml:space="preserve"> soient incarcérés </w:t>
      </w:r>
      <w:r w:rsidRPr="003A3F8B">
        <w:t>pour des infractions de procédure</w:t>
      </w:r>
      <w:r>
        <w:t xml:space="preserve"> commises</w:t>
      </w:r>
      <w:r w:rsidRPr="003A3F8B">
        <w:t xml:space="preserve"> </w:t>
      </w:r>
      <w:r>
        <w:t>involontairement</w:t>
      </w:r>
      <w:r w:rsidRPr="003A3F8B">
        <w:t xml:space="preserve">, et </w:t>
      </w:r>
      <w:r>
        <w:t>améliore</w:t>
      </w:r>
      <w:r w:rsidRPr="003A3F8B">
        <w:t xml:space="preserve"> la compréhension de</w:t>
      </w:r>
      <w:r>
        <w:t>s</w:t>
      </w:r>
      <w:r w:rsidRPr="003A3F8B">
        <w:t xml:space="preserve"> procédures </w:t>
      </w:r>
      <w:r>
        <w:t>de la justice</w:t>
      </w:r>
      <w:r w:rsidRPr="003A3F8B">
        <w:t xml:space="preserve"> et de </w:t>
      </w:r>
      <w:r>
        <w:t xml:space="preserve">la </w:t>
      </w:r>
      <w:r w:rsidRPr="003A3F8B">
        <w:t>police</w:t>
      </w:r>
      <w:r>
        <w:t xml:space="preserve"> au sein de ces</w:t>
      </w:r>
      <w:r w:rsidRPr="003A3F8B">
        <w:t xml:space="preserve"> communauté</w:t>
      </w:r>
      <w:r>
        <w:t>s</w:t>
      </w:r>
      <w:r w:rsidRPr="003A3F8B">
        <w:t>.</w:t>
      </w:r>
    </w:p>
    <w:p w:rsidR="0029299A" w:rsidRPr="003A3F8B" w:rsidRDefault="0029299A" w:rsidP="00115168">
      <w:pPr>
        <w:pStyle w:val="ParNoG"/>
        <w:numPr>
          <w:ilvl w:val="0"/>
          <w:numId w:val="0"/>
        </w:numPr>
        <w:tabs>
          <w:tab w:val="left" w:pos="1701"/>
        </w:tabs>
        <w:ind w:left="1134"/>
      </w:pPr>
      <w:r>
        <w:t>174.</w:t>
      </w:r>
      <w:r>
        <w:tab/>
        <w:t>Dans le cadre de</w:t>
      </w:r>
      <w:r w:rsidRPr="003A3F8B">
        <w:t xml:space="preserve"> </w:t>
      </w:r>
      <w:r w:rsidRPr="000F6800">
        <w:t>l</w:t>
      </w:r>
      <w:r w:rsidR="005C01E4">
        <w:t>’</w:t>
      </w:r>
      <w:r w:rsidRPr="000F6800">
        <w:t>Accord national décennal de partenariat pour un avenir meilleur dans le Territoire du Nord</w:t>
      </w:r>
      <w:r>
        <w:t>, le G</w:t>
      </w:r>
      <w:r w:rsidRPr="003A3F8B">
        <w:t xml:space="preserve">ouvernement accorde un financement </w:t>
      </w:r>
      <w:r>
        <w:t>afin de</w:t>
      </w:r>
      <w:r w:rsidRPr="003A3F8B">
        <w:t xml:space="preserve"> continuer à soutenir le </w:t>
      </w:r>
      <w:r w:rsidRPr="00587F6B">
        <w:t>Service d</w:t>
      </w:r>
      <w:r w:rsidR="005C01E4">
        <w:t>’</w:t>
      </w:r>
      <w:r w:rsidRPr="00587F6B">
        <w:t>interprétation pour les aborigènes du Territoire du Nord</w:t>
      </w:r>
      <w:r>
        <w:t>, afin que</w:t>
      </w:r>
      <w:r w:rsidRPr="003A3F8B">
        <w:t xml:space="preserve"> </w:t>
      </w:r>
      <w:r>
        <w:t>les aborigènes</w:t>
      </w:r>
      <w:r w:rsidRPr="003A3F8B">
        <w:t xml:space="preserve"> </w:t>
      </w:r>
      <w:r>
        <w:t>aient accès</w:t>
      </w:r>
      <w:r w:rsidRPr="003A3F8B">
        <w:t xml:space="preserve"> aux services dont ils ont besoin</w:t>
      </w:r>
      <w:r>
        <w:t xml:space="preserve"> sur la base de l</w:t>
      </w:r>
      <w:r w:rsidR="005C01E4">
        <w:t>’</w:t>
      </w:r>
      <w:r w:rsidR="00663D78">
        <w:t>égalité avec les </w:t>
      </w:r>
      <w:r>
        <w:t>autres</w:t>
      </w:r>
      <w:r w:rsidRPr="003A3F8B">
        <w:t>.</w:t>
      </w:r>
    </w:p>
    <w:p w:rsidR="0029299A" w:rsidRPr="003A3F8B" w:rsidRDefault="0029299A" w:rsidP="00115168">
      <w:pPr>
        <w:pStyle w:val="ParNoG"/>
        <w:numPr>
          <w:ilvl w:val="0"/>
          <w:numId w:val="0"/>
        </w:numPr>
        <w:tabs>
          <w:tab w:val="left" w:pos="1701"/>
        </w:tabs>
        <w:ind w:left="1134"/>
      </w:pPr>
      <w:r w:rsidRPr="005C3704">
        <w:t>175.</w:t>
      </w:r>
      <w:r w:rsidRPr="005C3704">
        <w:tab/>
      </w:r>
      <w:r w:rsidRPr="003A3F8B">
        <w:t>L</w:t>
      </w:r>
      <w:r>
        <w:t>e G</w:t>
      </w:r>
      <w:r w:rsidRPr="003A3F8B">
        <w:t xml:space="preserve">ouvernement fournit également des fonds </w:t>
      </w:r>
      <w:r>
        <w:t>au</w:t>
      </w:r>
      <w:r w:rsidRPr="003A3F8B">
        <w:t xml:space="preserve"> </w:t>
      </w:r>
      <w:r w:rsidRPr="000F6800">
        <w:t>Service d</w:t>
      </w:r>
      <w:r w:rsidR="005C01E4">
        <w:t>’</w:t>
      </w:r>
      <w:r w:rsidRPr="000F6800">
        <w:t>interprétation aborigène de Kimberley</w:t>
      </w:r>
      <w:r w:rsidR="00AE3429">
        <w:t>.</w:t>
      </w:r>
      <w:r w:rsidRPr="003A3F8B">
        <w:t xml:space="preserve"> </w:t>
      </w:r>
      <w:r>
        <w:t>En concertation a</w:t>
      </w:r>
      <w:r w:rsidRPr="003A3F8B">
        <w:t xml:space="preserve">vec les gouvernements des États </w:t>
      </w:r>
      <w:r>
        <w:t xml:space="preserve">et </w:t>
      </w:r>
      <w:r w:rsidR="00B13DE0">
        <w:t xml:space="preserve">des </w:t>
      </w:r>
      <w:r w:rsidR="00F355C2">
        <w:t>T</w:t>
      </w:r>
      <w:r>
        <w:t>erritoires, il</w:t>
      </w:r>
      <w:r w:rsidRPr="003A3F8B">
        <w:t xml:space="preserve"> </w:t>
      </w:r>
      <w:r>
        <w:t>élabore</w:t>
      </w:r>
      <w:r w:rsidRPr="003A3F8B">
        <w:t xml:space="preserve"> </w:t>
      </w:r>
      <w:r>
        <w:t xml:space="preserve">un </w:t>
      </w:r>
      <w:r w:rsidRPr="000F6800">
        <w:t>service national d</w:t>
      </w:r>
      <w:r w:rsidR="005C01E4">
        <w:t>’</w:t>
      </w:r>
      <w:r w:rsidRPr="000F6800">
        <w:t>interprétation pour les autochtones</w:t>
      </w:r>
      <w:r>
        <w:t>,</w:t>
      </w:r>
      <w:r w:rsidRPr="003A3F8B">
        <w:t xml:space="preserve"> qui devrait être finalisé en 2013, </w:t>
      </w:r>
      <w:r>
        <w:t>ainsi qu</w:t>
      </w:r>
      <w:r w:rsidR="005C01E4">
        <w:t>’</w:t>
      </w:r>
      <w:r>
        <w:t>un protocole</w:t>
      </w:r>
      <w:r w:rsidRPr="003A3F8B">
        <w:t xml:space="preserve"> pour </w:t>
      </w:r>
      <w:r>
        <w:t>encadrer la collaboration</w:t>
      </w:r>
      <w:r w:rsidRPr="003A3F8B">
        <w:t xml:space="preserve"> avec les interprètes autochtones.</w:t>
      </w:r>
    </w:p>
    <w:p w:rsidR="0029299A" w:rsidRPr="005C3704" w:rsidRDefault="0029299A" w:rsidP="00F7576E">
      <w:pPr>
        <w:pStyle w:val="H4G"/>
      </w:pPr>
      <w:r>
        <w:tab/>
      </w:r>
      <w:r>
        <w:tab/>
        <w:t>Droit coutumier</w:t>
      </w:r>
    </w:p>
    <w:p w:rsidR="0029299A" w:rsidRPr="003A594D" w:rsidRDefault="0029299A" w:rsidP="00115168">
      <w:pPr>
        <w:pStyle w:val="ParNoG"/>
        <w:numPr>
          <w:ilvl w:val="0"/>
          <w:numId w:val="0"/>
        </w:numPr>
        <w:tabs>
          <w:tab w:val="left" w:pos="1701"/>
        </w:tabs>
        <w:ind w:left="1134"/>
      </w:pPr>
      <w:r w:rsidRPr="005C3704">
        <w:t>176.</w:t>
      </w:r>
      <w:r w:rsidRPr="005C3704">
        <w:tab/>
      </w:r>
      <w:r>
        <w:t>La position du G</w:t>
      </w:r>
      <w:r w:rsidRPr="003A594D">
        <w:t xml:space="preserve">ouvernement en ce qui concerne la reconnaissance du droit coutumier </w:t>
      </w:r>
      <w:r>
        <w:t>autochtone</w:t>
      </w:r>
      <w:r w:rsidRPr="003A594D">
        <w:t xml:space="preserve"> </w:t>
      </w:r>
      <w:r>
        <w:t xml:space="preserve">est fondée sur </w:t>
      </w:r>
      <w:r w:rsidRPr="000F6800">
        <w:t xml:space="preserve">le rapport </w:t>
      </w:r>
      <w:r w:rsidR="00F355C2">
        <w:t xml:space="preserve">de </w:t>
      </w:r>
      <w:r w:rsidR="00F355C2" w:rsidRPr="000F6800">
        <w:t>1986</w:t>
      </w:r>
      <w:r w:rsidR="00F355C2" w:rsidRPr="003A594D">
        <w:t xml:space="preserve"> </w:t>
      </w:r>
      <w:r w:rsidR="00F355C2">
        <w:t>de</w:t>
      </w:r>
      <w:r w:rsidR="00F355C2" w:rsidRPr="003A594D">
        <w:t xml:space="preserve"> la </w:t>
      </w:r>
      <w:r w:rsidR="00F355C2" w:rsidRPr="000F6800">
        <w:t>Commission australienne de réforme des lois</w:t>
      </w:r>
      <w:r w:rsidR="00F355C2">
        <w:t xml:space="preserve"> concernant</w:t>
      </w:r>
      <w:r w:rsidRPr="000F6800">
        <w:t xml:space="preserve"> la reconnaissance </w:t>
      </w:r>
      <w:r w:rsidR="00F355C2">
        <w:t>des lois coutumières aborigènes</w:t>
      </w:r>
      <w:r w:rsidRPr="003A594D">
        <w:t xml:space="preserve">. Les arguments exposés dans ce rapport </w:t>
      </w:r>
      <w:r>
        <w:t>amènent à conclure</w:t>
      </w:r>
      <w:r w:rsidRPr="003A594D">
        <w:t xml:space="preserve"> que toute reconnaissance des lois coutumières </w:t>
      </w:r>
      <w:r>
        <w:t>aborigènes</w:t>
      </w:r>
      <w:r w:rsidRPr="003A594D">
        <w:t xml:space="preserve"> doit se faire dans le contexte et dans le cadre de la </w:t>
      </w:r>
      <w:r>
        <w:t>législation</w:t>
      </w:r>
      <w:r w:rsidRPr="003A594D">
        <w:t xml:space="preserve"> </w:t>
      </w:r>
      <w:r>
        <w:t xml:space="preserve">australienne </w:t>
      </w:r>
      <w:r w:rsidRPr="003A594D">
        <w:t>général</w:t>
      </w:r>
      <w:r>
        <w:t>e. La position du G</w:t>
      </w:r>
      <w:r w:rsidRPr="003A594D">
        <w:t xml:space="preserve">ouvernement </w:t>
      </w:r>
      <w:r>
        <w:t>correspond</w:t>
      </w:r>
      <w:r w:rsidRPr="003A594D">
        <w:t xml:space="preserve"> à cette conclusion.</w:t>
      </w:r>
    </w:p>
    <w:p w:rsidR="0029299A" w:rsidRPr="007206F5" w:rsidRDefault="0029299A" w:rsidP="00F7576E">
      <w:pPr>
        <w:pStyle w:val="H4G"/>
        <w:rPr>
          <w:i w:val="0"/>
        </w:rPr>
      </w:pPr>
      <w:r>
        <w:tab/>
      </w:r>
      <w:r>
        <w:tab/>
      </w:r>
      <w:r w:rsidR="00F355C2">
        <w:t xml:space="preserve">Prise en compte du </w:t>
      </w:r>
      <w:r w:rsidRPr="000F6800">
        <w:t xml:space="preserve">droit coutumier </w:t>
      </w:r>
      <w:r w:rsidR="00F355C2">
        <w:t>lors des décisions en matière de caution</w:t>
      </w:r>
      <w:r w:rsidR="00F355C2">
        <w:br/>
      </w:r>
      <w:r w:rsidRPr="000F6800">
        <w:t>et de détermination des peines</w:t>
      </w:r>
    </w:p>
    <w:p w:rsidR="0029299A" w:rsidRPr="003A594D" w:rsidRDefault="0029299A" w:rsidP="00115168">
      <w:pPr>
        <w:pStyle w:val="ParNoG"/>
        <w:numPr>
          <w:ilvl w:val="0"/>
          <w:numId w:val="0"/>
        </w:numPr>
        <w:tabs>
          <w:tab w:val="left" w:pos="1701"/>
        </w:tabs>
        <w:ind w:left="1134"/>
      </w:pPr>
      <w:r w:rsidRPr="005C3704">
        <w:t>177.</w:t>
      </w:r>
      <w:r w:rsidRPr="005C3704">
        <w:tab/>
      </w:r>
      <w:r>
        <w:t>À la suite d</w:t>
      </w:r>
      <w:r w:rsidR="005C01E4">
        <w:t>’</w:t>
      </w:r>
      <w:r>
        <w:t xml:space="preserve">une décision rendue en juillet 2006 par le </w:t>
      </w:r>
      <w:r w:rsidRPr="000F6800">
        <w:t>Conseil des gouvernements australiens</w:t>
      </w:r>
      <w:r>
        <w:t>, le G</w:t>
      </w:r>
      <w:r w:rsidRPr="003A594D">
        <w:t xml:space="preserve">ouvernement a apporté des modifications législatives </w:t>
      </w:r>
      <w:r>
        <w:t>destinées</w:t>
      </w:r>
      <w:r w:rsidRPr="003A594D">
        <w:t xml:space="preserve"> à </w:t>
      </w:r>
      <w:r>
        <w:t>empêcher que</w:t>
      </w:r>
      <w:r w:rsidRPr="003A594D">
        <w:t xml:space="preserve"> le droit coutumier et les pratiques culturelles </w:t>
      </w:r>
      <w:r>
        <w:t>puissent</w:t>
      </w:r>
      <w:r w:rsidRPr="003A594D">
        <w:t xml:space="preserve"> </w:t>
      </w:r>
      <w:r>
        <w:t>être pris</w:t>
      </w:r>
      <w:r w:rsidRPr="003A594D">
        <w:t xml:space="preserve"> en compte </w:t>
      </w:r>
      <w:r>
        <w:t>à titre de circonstance atténuante ou aggravante lors des</w:t>
      </w:r>
      <w:r w:rsidRPr="00131995">
        <w:t xml:space="preserve"> décisions en matière de caution et de détermination des peines</w:t>
      </w:r>
      <w:r>
        <w:t xml:space="preserve"> pour ce qui est des</w:t>
      </w:r>
      <w:r w:rsidRPr="003A594D">
        <w:t xml:space="preserve"> infraction</w:t>
      </w:r>
      <w:r>
        <w:t>s</w:t>
      </w:r>
      <w:r w:rsidRPr="003A594D">
        <w:t xml:space="preserve"> </w:t>
      </w:r>
      <w:r>
        <w:t xml:space="preserve">relevant </w:t>
      </w:r>
      <w:r w:rsidR="00F355C2">
        <w:t xml:space="preserve">du droit fédéral australien </w:t>
      </w:r>
      <w:r w:rsidRPr="003A594D">
        <w:t xml:space="preserve">ou </w:t>
      </w:r>
      <w:r>
        <w:t xml:space="preserve">de </w:t>
      </w:r>
      <w:r w:rsidR="00F355C2">
        <w:t xml:space="preserve">la législation </w:t>
      </w:r>
      <w:r>
        <w:t>du Territoire du Nord. Le G</w:t>
      </w:r>
      <w:r w:rsidRPr="003A594D">
        <w:t xml:space="preserve">ouvernement a </w:t>
      </w:r>
      <w:r>
        <w:t>réexaminé c</w:t>
      </w:r>
      <w:r w:rsidRPr="003A594D">
        <w:t>es dispositions en 2009 et a dé</w:t>
      </w:r>
      <w:r>
        <w:t>cidé de surveiller l</w:t>
      </w:r>
      <w:r w:rsidR="005C01E4">
        <w:t>’</w:t>
      </w:r>
      <w:r>
        <w:t xml:space="preserve">application des lois pendant </w:t>
      </w:r>
      <w:r w:rsidR="00663D78">
        <w:t xml:space="preserve">douze </w:t>
      </w:r>
      <w:r w:rsidRPr="003A594D">
        <w:t>mois supplémentaires avant de décider si une réforme législative éta</w:t>
      </w:r>
      <w:r>
        <w:t>it nécessaire. En janvier 2011</w:t>
      </w:r>
      <w:r w:rsidRPr="003A594D">
        <w:t xml:space="preserve">, </w:t>
      </w:r>
      <w:r>
        <w:t>l</w:t>
      </w:r>
      <w:r w:rsidR="005C01E4">
        <w:t>’</w:t>
      </w:r>
      <w:r>
        <w:t>affaire</w:t>
      </w:r>
      <w:r w:rsidRPr="003A594D">
        <w:t xml:space="preserve"> </w:t>
      </w:r>
      <w:r w:rsidRPr="00AC14C7">
        <w:rPr>
          <w:i/>
        </w:rPr>
        <w:t>Aboriginal Areas Protection Authority v S &amp; R Building and Construction Pty Ltd</w:t>
      </w:r>
      <w:r w:rsidRPr="00AC14C7">
        <w:t xml:space="preserve"> [2011] NTSC 3</w:t>
      </w:r>
      <w:r>
        <w:t xml:space="preserve"> a</w:t>
      </w:r>
      <w:r w:rsidRPr="003A594D">
        <w:t xml:space="preserve"> montré </w:t>
      </w:r>
      <w:r>
        <w:t>que</w:t>
      </w:r>
      <w:r w:rsidRPr="003A594D">
        <w:t xml:space="preserve"> </w:t>
      </w:r>
      <w:r>
        <w:t>les dispositions modifiées pouv</w:t>
      </w:r>
      <w:r w:rsidRPr="003A594D">
        <w:t xml:space="preserve">aient </w:t>
      </w:r>
      <w:r>
        <w:t>porter atteinte à</w:t>
      </w:r>
      <w:r w:rsidRPr="003A594D">
        <w:t xml:space="preserve"> la législation </w:t>
      </w:r>
      <w:r>
        <w:t xml:space="preserve">mise </w:t>
      </w:r>
      <w:r w:rsidRPr="003A594D">
        <w:t>en place pour protéger le patrimoine</w:t>
      </w:r>
      <w:r>
        <w:t xml:space="preserve"> culturel</w:t>
      </w:r>
      <w:r w:rsidRPr="003A594D">
        <w:t>. Dans une affaire relative à la condamnation d</w:t>
      </w:r>
      <w:r w:rsidR="005C01E4">
        <w:t>’</w:t>
      </w:r>
      <w:r w:rsidRPr="003A594D">
        <w:t>une entreprise de construction qui a</w:t>
      </w:r>
      <w:r>
        <w:t>vait</w:t>
      </w:r>
      <w:r w:rsidRPr="003A594D">
        <w:t xml:space="preserve"> </w:t>
      </w:r>
      <w:r>
        <w:t>réalisé</w:t>
      </w:r>
      <w:r w:rsidRPr="003A594D">
        <w:t xml:space="preserve"> des trava</w:t>
      </w:r>
      <w:r>
        <w:t>ux sur un site aborigène sacré</w:t>
      </w:r>
      <w:r w:rsidRPr="003A594D">
        <w:t>, le juge d</w:t>
      </w:r>
      <w:r w:rsidR="005C01E4">
        <w:t>’</w:t>
      </w:r>
      <w:r w:rsidRPr="003A594D">
        <w:t>appel a accepté l</w:t>
      </w:r>
      <w:r w:rsidR="005C01E4">
        <w:t>’</w:t>
      </w:r>
      <w:r w:rsidRPr="003A594D">
        <w:t>argument selon lequel les disp</w:t>
      </w:r>
      <w:r>
        <w:t>ositions modifiées l</w:t>
      </w:r>
      <w:r w:rsidR="005C01E4">
        <w:t>’</w:t>
      </w:r>
      <w:r>
        <w:t>empêchaient</w:t>
      </w:r>
      <w:r w:rsidRPr="003A594D">
        <w:t xml:space="preserve"> de </w:t>
      </w:r>
      <w:r>
        <w:t>considérer</w:t>
      </w:r>
      <w:r w:rsidRPr="003A594D">
        <w:t xml:space="preserve"> </w:t>
      </w:r>
      <w:r>
        <w:t>les répercussions des travaux</w:t>
      </w:r>
      <w:r w:rsidRPr="003A594D">
        <w:t xml:space="preserve"> sur les propriétaires traditionnels d</w:t>
      </w:r>
      <w:r>
        <w:t>u site comme une</w:t>
      </w:r>
      <w:r w:rsidRPr="003A594D">
        <w:t xml:space="preserve"> </w:t>
      </w:r>
      <w:r>
        <w:t>circonstance aggravante d</w:t>
      </w:r>
      <w:r w:rsidR="005C01E4">
        <w:t>’</w:t>
      </w:r>
      <w:r>
        <w:t>un comportement délictueux</w:t>
      </w:r>
      <w:r w:rsidRPr="003A594D">
        <w:t>.</w:t>
      </w:r>
    </w:p>
    <w:p w:rsidR="0029299A" w:rsidRPr="00D6258A" w:rsidRDefault="0029299A" w:rsidP="00115168">
      <w:pPr>
        <w:pStyle w:val="ParNoG"/>
        <w:numPr>
          <w:ilvl w:val="0"/>
          <w:numId w:val="0"/>
        </w:numPr>
        <w:tabs>
          <w:tab w:val="left" w:pos="1701"/>
        </w:tabs>
        <w:ind w:left="1134"/>
      </w:pPr>
      <w:r w:rsidRPr="005C3704">
        <w:t>178.</w:t>
      </w:r>
      <w:r w:rsidRPr="005C3704">
        <w:tab/>
      </w:r>
      <w:r>
        <w:t>En juin 2012, le G</w:t>
      </w:r>
      <w:r w:rsidRPr="00D6258A">
        <w:t>ouvernement a</w:t>
      </w:r>
      <w:r>
        <w:t xml:space="preserve"> adopté une loi qui permettra la prise en compte du</w:t>
      </w:r>
      <w:r w:rsidRPr="00D6258A">
        <w:t xml:space="preserve"> droit coutumier et des pratiques culturelles </w:t>
      </w:r>
      <w:r>
        <w:t>lors des</w:t>
      </w:r>
      <w:r w:rsidRPr="00131995">
        <w:t xml:space="preserve"> décisions en matière de caution et de détermination des peines</w:t>
      </w:r>
      <w:r>
        <w:t xml:space="preserve"> pour ce qui est des</w:t>
      </w:r>
      <w:r w:rsidRPr="003A594D">
        <w:t xml:space="preserve"> infraction</w:t>
      </w:r>
      <w:r>
        <w:t>s</w:t>
      </w:r>
      <w:r w:rsidRPr="003A594D">
        <w:t xml:space="preserve"> </w:t>
      </w:r>
      <w:r>
        <w:t xml:space="preserve">relevant </w:t>
      </w:r>
      <w:r w:rsidR="00F355C2">
        <w:t xml:space="preserve">du droit fédéral australien </w:t>
      </w:r>
      <w:r w:rsidRPr="003A594D">
        <w:t xml:space="preserve">ou </w:t>
      </w:r>
      <w:r>
        <w:t xml:space="preserve">de </w:t>
      </w:r>
      <w:r w:rsidR="00F355C2">
        <w:t xml:space="preserve">la législation </w:t>
      </w:r>
      <w:r>
        <w:t>du Territoire du Nord</w:t>
      </w:r>
      <w:r w:rsidRPr="00D6258A">
        <w:t xml:space="preserve"> </w:t>
      </w:r>
      <w:r>
        <w:t>et</w:t>
      </w:r>
      <w:r w:rsidRPr="00D6258A">
        <w:t xml:space="preserve"> relatives </w:t>
      </w:r>
      <w:r>
        <w:t>au fait d</w:t>
      </w:r>
      <w:r w:rsidR="005C01E4">
        <w:t>’</w:t>
      </w:r>
      <w:r>
        <w:t xml:space="preserve">accéder </w:t>
      </w:r>
      <w:r w:rsidRPr="00D6258A">
        <w:t xml:space="preserve">à des sites du </w:t>
      </w:r>
      <w:r>
        <w:t>patrimoine culturel (</w:t>
      </w:r>
      <w:r w:rsidR="00EC1AC5">
        <w:t>y compris</w:t>
      </w:r>
      <w:r>
        <w:t xml:space="preserve"> d</w:t>
      </w:r>
      <w:r w:rsidRPr="00D6258A">
        <w:t>es sites sacrés)</w:t>
      </w:r>
      <w:r>
        <w:t>, d</w:t>
      </w:r>
      <w:r w:rsidR="005C01E4">
        <w:t>’</w:t>
      </w:r>
      <w:r>
        <w:t>y rester</w:t>
      </w:r>
      <w:r w:rsidRPr="00D6258A">
        <w:t xml:space="preserve"> </w:t>
      </w:r>
      <w:r>
        <w:t>ou de les endommager</w:t>
      </w:r>
      <w:r w:rsidRPr="00D6258A">
        <w:t xml:space="preserve">, et </w:t>
      </w:r>
      <w:r>
        <w:t>de déplacer</w:t>
      </w:r>
      <w:r w:rsidRPr="00D6258A">
        <w:t xml:space="preserve"> ou </w:t>
      </w:r>
      <w:r>
        <w:t>d</w:t>
      </w:r>
      <w:r w:rsidR="005C01E4">
        <w:t>’</w:t>
      </w:r>
      <w:r>
        <w:t>endommager d</w:t>
      </w:r>
      <w:r w:rsidRPr="00D6258A">
        <w:t>es objets du patrimoine culturel.</w:t>
      </w:r>
    </w:p>
    <w:p w:rsidR="0029299A" w:rsidRPr="00923BF3" w:rsidRDefault="0029299A" w:rsidP="00F7576E">
      <w:pPr>
        <w:pStyle w:val="H4G"/>
        <w:rPr>
          <w:rFonts w:eastAsia="Calibri"/>
        </w:rPr>
      </w:pPr>
      <w:r>
        <w:rPr>
          <w:rFonts w:eastAsia="Calibri"/>
        </w:rPr>
        <w:tab/>
      </w:r>
      <w:r>
        <w:rPr>
          <w:rFonts w:eastAsia="Calibri"/>
        </w:rPr>
        <w:tab/>
      </w:r>
      <w:r w:rsidR="00F355C2">
        <w:rPr>
          <w:rFonts w:eastAsia="Calibri"/>
        </w:rPr>
        <w:t>I</w:t>
      </w:r>
      <w:r w:rsidRPr="000F6800">
        <w:rPr>
          <w:rFonts w:eastAsia="Calibri"/>
        </w:rPr>
        <w:t xml:space="preserve">nitiative </w:t>
      </w:r>
      <w:r w:rsidRPr="00F7576E">
        <w:rPr>
          <w:rFonts w:eastAsia="Calibri"/>
          <w:i w:val="0"/>
        </w:rPr>
        <w:t>«Closing the Gap</w:t>
      </w:r>
      <w:r w:rsidR="00F7576E" w:rsidRPr="00F7576E">
        <w:rPr>
          <w:rFonts w:eastAsia="Calibri"/>
          <w:i w:val="0"/>
        </w:rPr>
        <w:t>»</w:t>
      </w:r>
    </w:p>
    <w:p w:rsidR="0029299A" w:rsidRDefault="0029299A" w:rsidP="00115168">
      <w:pPr>
        <w:pStyle w:val="ParNoG"/>
        <w:numPr>
          <w:ilvl w:val="0"/>
          <w:numId w:val="0"/>
        </w:numPr>
        <w:tabs>
          <w:tab w:val="left" w:pos="1701"/>
        </w:tabs>
        <w:ind w:left="1134"/>
        <w:rPr>
          <w:rFonts w:eastAsia="Calibri"/>
        </w:rPr>
      </w:pPr>
      <w:r w:rsidRPr="005C3704">
        <w:rPr>
          <w:rFonts w:eastAsia="Calibri"/>
        </w:rPr>
        <w:t>179.</w:t>
      </w:r>
      <w:r w:rsidRPr="005C3704">
        <w:rPr>
          <w:rFonts w:eastAsia="Calibri"/>
        </w:rPr>
        <w:tab/>
      </w:r>
      <w:r>
        <w:rPr>
          <w:rFonts w:eastAsia="Calibri"/>
        </w:rPr>
        <w:t>Nombre</w:t>
      </w:r>
      <w:r w:rsidRPr="00F06F5E">
        <w:rPr>
          <w:rFonts w:eastAsia="Calibri"/>
        </w:rPr>
        <w:t xml:space="preserve"> de</w:t>
      </w:r>
      <w:r>
        <w:rPr>
          <w:rFonts w:eastAsia="Calibri"/>
        </w:rPr>
        <w:t>s</w:t>
      </w:r>
      <w:r w:rsidRPr="00F06F5E">
        <w:rPr>
          <w:rFonts w:eastAsia="Calibri"/>
        </w:rPr>
        <w:t xml:space="preserve"> questions </w:t>
      </w:r>
      <w:r>
        <w:rPr>
          <w:rFonts w:eastAsia="Calibri"/>
        </w:rPr>
        <w:t xml:space="preserve">que </w:t>
      </w:r>
      <w:r w:rsidR="00F355C2">
        <w:rPr>
          <w:rFonts w:eastAsia="Calibri"/>
        </w:rPr>
        <w:t xml:space="preserve">suscite </w:t>
      </w:r>
      <w:r>
        <w:rPr>
          <w:rFonts w:eastAsia="Calibri"/>
        </w:rPr>
        <w:t>la surreprésentation des a</w:t>
      </w:r>
      <w:r w:rsidRPr="00F06F5E">
        <w:rPr>
          <w:rFonts w:eastAsia="Calibri"/>
        </w:rPr>
        <w:t xml:space="preserve">utochtones dans le système de justice pénale, </w:t>
      </w:r>
      <w:r>
        <w:rPr>
          <w:rFonts w:eastAsia="Calibri"/>
        </w:rPr>
        <w:t>tant</w:t>
      </w:r>
      <w:r w:rsidRPr="00F06F5E">
        <w:rPr>
          <w:rFonts w:eastAsia="Calibri"/>
        </w:rPr>
        <w:t xml:space="preserve"> comme victimes </w:t>
      </w:r>
      <w:r>
        <w:rPr>
          <w:rFonts w:eastAsia="Calibri"/>
        </w:rPr>
        <w:t>que</w:t>
      </w:r>
      <w:r w:rsidRPr="00F06F5E">
        <w:rPr>
          <w:rFonts w:eastAsia="Calibri"/>
        </w:rPr>
        <w:t xml:space="preserve"> </w:t>
      </w:r>
      <w:r>
        <w:rPr>
          <w:rFonts w:eastAsia="Calibri"/>
        </w:rPr>
        <w:t>comme</w:t>
      </w:r>
      <w:r w:rsidRPr="00F06F5E">
        <w:rPr>
          <w:rFonts w:eastAsia="Calibri"/>
        </w:rPr>
        <w:t xml:space="preserve"> délinquants, </w:t>
      </w:r>
      <w:r w:rsidR="00F355C2">
        <w:rPr>
          <w:rFonts w:eastAsia="Calibri"/>
        </w:rPr>
        <w:t xml:space="preserve">trouvent une explication dans </w:t>
      </w:r>
      <w:r w:rsidRPr="00F06F5E">
        <w:rPr>
          <w:rFonts w:eastAsia="Calibri"/>
        </w:rPr>
        <w:t>le</w:t>
      </w:r>
      <w:r>
        <w:rPr>
          <w:rFonts w:eastAsia="Calibri"/>
        </w:rPr>
        <w:t xml:space="preserve"> fait que </w:t>
      </w:r>
      <w:r w:rsidRPr="00F06F5E">
        <w:rPr>
          <w:rFonts w:eastAsia="Calibri"/>
        </w:rPr>
        <w:t xml:space="preserve">les Australiens autochtones </w:t>
      </w:r>
      <w:r>
        <w:rPr>
          <w:rFonts w:eastAsia="Calibri"/>
        </w:rPr>
        <w:t>sont très défavorisés sur le plan social et économique</w:t>
      </w:r>
      <w:r w:rsidRPr="00F06F5E">
        <w:rPr>
          <w:rFonts w:eastAsia="Calibri"/>
        </w:rPr>
        <w:t>. Le Consei</w:t>
      </w:r>
      <w:r>
        <w:rPr>
          <w:rFonts w:eastAsia="Calibri"/>
        </w:rPr>
        <w:t>l des gouvernements australiens</w:t>
      </w:r>
      <w:r w:rsidRPr="00F06F5E">
        <w:rPr>
          <w:rFonts w:eastAsia="Calibri"/>
        </w:rPr>
        <w:t xml:space="preserve"> a </w:t>
      </w:r>
      <w:r>
        <w:rPr>
          <w:rFonts w:eastAsia="Calibri"/>
        </w:rPr>
        <w:t>décidé de</w:t>
      </w:r>
      <w:r w:rsidRPr="00F06F5E">
        <w:rPr>
          <w:rFonts w:eastAsia="Calibri"/>
        </w:rPr>
        <w:t xml:space="preserve"> </w:t>
      </w:r>
      <w:r>
        <w:rPr>
          <w:rFonts w:eastAsia="Calibri"/>
        </w:rPr>
        <w:t>s</w:t>
      </w:r>
      <w:r w:rsidR="005C01E4">
        <w:rPr>
          <w:rFonts w:eastAsia="Calibri"/>
        </w:rPr>
        <w:t>’</w:t>
      </w:r>
      <w:r>
        <w:rPr>
          <w:rFonts w:eastAsia="Calibri"/>
        </w:rPr>
        <w:t>employer à réduire</w:t>
      </w:r>
      <w:r w:rsidRPr="00F06F5E">
        <w:rPr>
          <w:rFonts w:eastAsia="Calibri"/>
        </w:rPr>
        <w:t xml:space="preserve"> le</w:t>
      </w:r>
      <w:r>
        <w:rPr>
          <w:rFonts w:eastAsia="Calibri"/>
        </w:rPr>
        <w:t>s</w:t>
      </w:r>
      <w:r w:rsidRPr="00F06F5E">
        <w:rPr>
          <w:rFonts w:eastAsia="Calibri"/>
        </w:rPr>
        <w:t xml:space="preserve"> </w:t>
      </w:r>
      <w:r>
        <w:rPr>
          <w:rFonts w:eastAsia="Calibri"/>
        </w:rPr>
        <w:t xml:space="preserve">disparités </w:t>
      </w:r>
      <w:r w:rsidRPr="00F06F5E">
        <w:rPr>
          <w:rFonts w:eastAsia="Calibri"/>
        </w:rPr>
        <w:t>entre les Australiens au</w:t>
      </w:r>
      <w:r>
        <w:rPr>
          <w:rFonts w:eastAsia="Calibri"/>
        </w:rPr>
        <w:t xml:space="preserve">tochtones et non </w:t>
      </w:r>
      <w:r w:rsidRPr="00F06F5E">
        <w:rPr>
          <w:rFonts w:eastAsia="Calibri"/>
        </w:rPr>
        <w:t>autochtones</w:t>
      </w:r>
      <w:r>
        <w:rPr>
          <w:rFonts w:eastAsia="Calibri"/>
        </w:rPr>
        <w:t xml:space="preserve"> en matière d</w:t>
      </w:r>
      <w:r w:rsidR="005C01E4">
        <w:rPr>
          <w:rFonts w:eastAsia="Calibri"/>
        </w:rPr>
        <w:t>’</w:t>
      </w:r>
      <w:r>
        <w:rPr>
          <w:rFonts w:eastAsia="Calibri"/>
        </w:rPr>
        <w:t>égalité des chances et de réussite sociale</w:t>
      </w:r>
      <w:r w:rsidRPr="00F06F5E">
        <w:rPr>
          <w:rFonts w:eastAsia="Calibri"/>
        </w:rPr>
        <w:t xml:space="preserve">. </w:t>
      </w:r>
      <w:r>
        <w:rPr>
          <w:rFonts w:eastAsia="Calibri"/>
        </w:rPr>
        <w:t>L</w:t>
      </w:r>
      <w:r w:rsidR="005C01E4">
        <w:rPr>
          <w:rFonts w:eastAsia="Calibri"/>
        </w:rPr>
        <w:t>’</w:t>
      </w:r>
      <w:r>
        <w:rPr>
          <w:rFonts w:eastAsia="Calibri"/>
        </w:rPr>
        <w:t xml:space="preserve">initiative </w:t>
      </w:r>
      <w:r w:rsidR="00B13DE0">
        <w:rPr>
          <w:rFonts w:eastAsia="Calibri"/>
        </w:rPr>
        <w:t>«Closing the G</w:t>
      </w:r>
      <w:r w:rsidRPr="00F7576E">
        <w:rPr>
          <w:rFonts w:eastAsia="Calibri"/>
        </w:rPr>
        <w:t>ap»</w:t>
      </w:r>
      <w:r>
        <w:rPr>
          <w:rFonts w:eastAsia="Calibri"/>
        </w:rPr>
        <w:t>, conçue à cet effet, comporte sept composantes</w:t>
      </w:r>
      <w:r w:rsidRPr="00F06F5E">
        <w:rPr>
          <w:rFonts w:eastAsia="Calibri"/>
        </w:rPr>
        <w:t xml:space="preserve">, </w:t>
      </w:r>
      <w:r>
        <w:rPr>
          <w:rFonts w:eastAsia="Calibri"/>
        </w:rPr>
        <w:t>regroupant</w:t>
      </w:r>
      <w:r w:rsidRPr="00F06F5E">
        <w:rPr>
          <w:rFonts w:eastAsia="Calibri"/>
        </w:rPr>
        <w:t xml:space="preserve"> chacun</w:t>
      </w:r>
      <w:r>
        <w:rPr>
          <w:rFonts w:eastAsia="Calibri"/>
        </w:rPr>
        <w:t>e</w:t>
      </w:r>
      <w:r w:rsidRPr="00F06F5E">
        <w:rPr>
          <w:rFonts w:eastAsia="Calibri"/>
        </w:rPr>
        <w:t xml:space="preserve"> </w:t>
      </w:r>
      <w:r>
        <w:rPr>
          <w:rFonts w:eastAsia="Calibri"/>
        </w:rPr>
        <w:t xml:space="preserve">plusieurs domaines prioritaires </w:t>
      </w:r>
      <w:r w:rsidRPr="00F06F5E">
        <w:rPr>
          <w:rFonts w:eastAsia="Calibri"/>
        </w:rPr>
        <w:t>d</w:t>
      </w:r>
      <w:r w:rsidR="005C01E4">
        <w:rPr>
          <w:rFonts w:eastAsia="Calibri"/>
        </w:rPr>
        <w:t>’</w:t>
      </w:r>
      <w:r w:rsidRPr="00F06F5E">
        <w:rPr>
          <w:rFonts w:eastAsia="Calibri"/>
        </w:rPr>
        <w:t>action national</w:t>
      </w:r>
      <w:r>
        <w:rPr>
          <w:rFonts w:eastAsia="Calibri"/>
        </w:rPr>
        <w:t>e</w:t>
      </w:r>
      <w:r w:rsidRPr="00F06F5E">
        <w:rPr>
          <w:rFonts w:eastAsia="Calibri"/>
        </w:rPr>
        <w:t xml:space="preserve">. </w:t>
      </w:r>
      <w:r>
        <w:rPr>
          <w:rFonts w:eastAsia="Calibri"/>
        </w:rPr>
        <w:t>Les domaines</w:t>
      </w:r>
      <w:r w:rsidRPr="00F06F5E">
        <w:rPr>
          <w:rFonts w:eastAsia="Calibri"/>
        </w:rPr>
        <w:t xml:space="preserve"> </w:t>
      </w:r>
      <w:r>
        <w:rPr>
          <w:rFonts w:eastAsia="Calibri"/>
        </w:rPr>
        <w:t>prioritaires relevant de la composante «Sécurité de la collectivité» sont notamment les suivants: réduction de la délinquance/</w:t>
      </w:r>
      <w:r w:rsidRPr="00F06F5E">
        <w:rPr>
          <w:rFonts w:eastAsia="Calibri"/>
        </w:rPr>
        <w:t xml:space="preserve">récidive et soutien aux victimes, police </w:t>
      </w:r>
      <w:r>
        <w:rPr>
          <w:rFonts w:eastAsia="Calibri"/>
        </w:rPr>
        <w:t>de proximité</w:t>
      </w:r>
      <w:r w:rsidRPr="00F06F5E">
        <w:rPr>
          <w:rFonts w:eastAsia="Calibri"/>
        </w:rPr>
        <w:t xml:space="preserve">, </w:t>
      </w:r>
      <w:r>
        <w:rPr>
          <w:rFonts w:eastAsia="Calibri"/>
        </w:rPr>
        <w:t>gestion de l</w:t>
      </w:r>
      <w:r w:rsidR="005C01E4">
        <w:rPr>
          <w:rFonts w:eastAsia="Calibri"/>
        </w:rPr>
        <w:t>’</w:t>
      </w:r>
      <w:r>
        <w:rPr>
          <w:rFonts w:eastAsia="Calibri"/>
        </w:rPr>
        <w:t>alcool</w:t>
      </w:r>
      <w:r w:rsidRPr="00F06F5E">
        <w:rPr>
          <w:rFonts w:eastAsia="Calibri"/>
        </w:rPr>
        <w:t xml:space="preserve"> et planification de la sécurité de la collectivité. Pour consolider l</w:t>
      </w:r>
      <w:r w:rsidR="005C01E4">
        <w:rPr>
          <w:rFonts w:eastAsia="Calibri"/>
        </w:rPr>
        <w:t>’</w:t>
      </w:r>
      <w:r w:rsidRPr="00F06F5E">
        <w:rPr>
          <w:rFonts w:eastAsia="Calibri"/>
        </w:rPr>
        <w:t xml:space="preserve">action nationale dans ces domaines, le </w:t>
      </w:r>
      <w:r w:rsidRPr="000F6800">
        <w:rPr>
          <w:rFonts w:eastAsia="Calibri"/>
        </w:rPr>
        <w:t>Groupe de travail sur la réforme autochtone</w:t>
      </w:r>
      <w:r w:rsidR="002656F0">
        <w:rPr>
          <w:rFonts w:eastAsia="Calibri"/>
        </w:rPr>
        <w:t xml:space="preserve"> </w:t>
      </w:r>
      <w:r>
        <w:rPr>
          <w:rFonts w:eastAsia="Calibri"/>
        </w:rPr>
        <w:t>examine</w:t>
      </w:r>
      <w:r w:rsidRPr="00F06F5E">
        <w:rPr>
          <w:rFonts w:eastAsia="Calibri"/>
        </w:rPr>
        <w:t xml:space="preserve"> </w:t>
      </w:r>
      <w:r>
        <w:rPr>
          <w:rFonts w:eastAsia="Calibri"/>
        </w:rPr>
        <w:t xml:space="preserve">actuellement </w:t>
      </w:r>
      <w:r w:rsidRPr="00F06F5E">
        <w:rPr>
          <w:rFonts w:eastAsia="Calibri"/>
        </w:rPr>
        <w:t>la possibilité d</w:t>
      </w:r>
      <w:r w:rsidR="005C01E4">
        <w:rPr>
          <w:rFonts w:eastAsia="Calibri"/>
        </w:rPr>
        <w:t>’</w:t>
      </w:r>
      <w:r w:rsidRPr="00F06F5E">
        <w:rPr>
          <w:rFonts w:eastAsia="Calibri"/>
        </w:rPr>
        <w:t xml:space="preserve">adopter des objectifs spécifiques </w:t>
      </w:r>
      <w:r>
        <w:rPr>
          <w:rFonts w:eastAsia="Calibri"/>
        </w:rPr>
        <w:t>en matière de</w:t>
      </w:r>
      <w:r w:rsidRPr="00F06F5E">
        <w:rPr>
          <w:rFonts w:eastAsia="Calibri"/>
        </w:rPr>
        <w:t xml:space="preserve"> justice.</w:t>
      </w:r>
    </w:p>
    <w:p w:rsidR="0029299A" w:rsidRPr="000F6800" w:rsidRDefault="0029299A" w:rsidP="00F7576E">
      <w:pPr>
        <w:pStyle w:val="H4G"/>
        <w:rPr>
          <w:rFonts w:eastAsia="Calibri"/>
        </w:rPr>
      </w:pPr>
      <w:r>
        <w:rPr>
          <w:rFonts w:eastAsia="Calibri"/>
        </w:rPr>
        <w:tab/>
      </w:r>
      <w:r>
        <w:rPr>
          <w:rFonts w:eastAsia="Calibri"/>
        </w:rPr>
        <w:tab/>
      </w:r>
      <w:r w:rsidRPr="000F6800">
        <w:rPr>
          <w:rFonts w:eastAsia="Calibri"/>
        </w:rPr>
        <w:t>Réinvestissement dans la justice</w:t>
      </w:r>
    </w:p>
    <w:p w:rsidR="0029299A" w:rsidRPr="00F06F5E" w:rsidRDefault="0029299A" w:rsidP="00F355C2">
      <w:pPr>
        <w:pStyle w:val="ParNoG"/>
        <w:keepNext/>
        <w:numPr>
          <w:ilvl w:val="0"/>
          <w:numId w:val="0"/>
        </w:numPr>
        <w:tabs>
          <w:tab w:val="left" w:pos="1701"/>
        </w:tabs>
        <w:ind w:left="1134"/>
        <w:rPr>
          <w:rFonts w:eastAsia="Calibri"/>
        </w:rPr>
      </w:pPr>
      <w:r w:rsidRPr="005C3704">
        <w:rPr>
          <w:rFonts w:eastAsia="Calibri"/>
        </w:rPr>
        <w:t>180.</w:t>
      </w:r>
      <w:r w:rsidRPr="005C3704">
        <w:rPr>
          <w:rFonts w:eastAsia="Calibri"/>
        </w:rPr>
        <w:tab/>
      </w:r>
      <w:r w:rsidR="00F355C2">
        <w:rPr>
          <w:rFonts w:eastAsia="Calibri"/>
        </w:rPr>
        <w:t>Le 26 </w:t>
      </w:r>
      <w:r>
        <w:rPr>
          <w:rFonts w:eastAsia="Calibri"/>
        </w:rPr>
        <w:t>n</w:t>
      </w:r>
      <w:r w:rsidRPr="00F06F5E">
        <w:rPr>
          <w:rFonts w:eastAsia="Calibri"/>
        </w:rPr>
        <w:t xml:space="preserve">ovembre 2012, le Sénat australien a renvoyé la question </w:t>
      </w:r>
      <w:r>
        <w:rPr>
          <w:rFonts w:eastAsia="Calibri"/>
        </w:rPr>
        <w:t>du</w:t>
      </w:r>
      <w:r w:rsidRPr="00F06F5E">
        <w:rPr>
          <w:rFonts w:eastAsia="Calibri"/>
        </w:rPr>
        <w:t xml:space="preserve"> réinvestissement </w:t>
      </w:r>
      <w:r>
        <w:rPr>
          <w:rFonts w:eastAsia="Calibri"/>
        </w:rPr>
        <w:t>dans</w:t>
      </w:r>
      <w:r w:rsidRPr="00F06F5E">
        <w:rPr>
          <w:rFonts w:eastAsia="Calibri"/>
        </w:rPr>
        <w:t xml:space="preserve"> la justice en Australie à un</w:t>
      </w:r>
      <w:r>
        <w:rPr>
          <w:rFonts w:eastAsia="Calibri"/>
        </w:rPr>
        <w:t>e</w:t>
      </w:r>
      <w:r w:rsidRPr="00F06F5E">
        <w:rPr>
          <w:rFonts w:eastAsia="Calibri"/>
        </w:rPr>
        <w:t xml:space="preserve"> </w:t>
      </w:r>
      <w:r>
        <w:rPr>
          <w:rFonts w:eastAsia="Calibri"/>
        </w:rPr>
        <w:t>commission</w:t>
      </w:r>
      <w:r w:rsidRPr="00F06F5E">
        <w:rPr>
          <w:rFonts w:eastAsia="Calibri"/>
        </w:rPr>
        <w:t xml:space="preserve"> parlementaire pour enquête et rapport. L</w:t>
      </w:r>
      <w:r w:rsidR="005C01E4">
        <w:rPr>
          <w:rFonts w:eastAsia="Calibri"/>
        </w:rPr>
        <w:t>’</w:t>
      </w:r>
      <w:r w:rsidRPr="00F06F5E">
        <w:rPr>
          <w:rFonts w:eastAsia="Calibri"/>
        </w:rPr>
        <w:t xml:space="preserve">enquête portera </w:t>
      </w:r>
      <w:r>
        <w:rPr>
          <w:rFonts w:eastAsia="Calibri"/>
        </w:rPr>
        <w:t>notamment sur les points suivants</w:t>
      </w:r>
      <w:r w:rsidRPr="00F06F5E">
        <w:rPr>
          <w:rFonts w:eastAsia="Calibri"/>
        </w:rPr>
        <w:t>:</w:t>
      </w:r>
    </w:p>
    <w:p w:rsidR="0029299A" w:rsidRPr="00ED5D6F" w:rsidRDefault="00F355C2" w:rsidP="00F7576E">
      <w:pPr>
        <w:pStyle w:val="Bullet1G"/>
        <w:rPr>
          <w:rFonts w:eastAsia="Calibri"/>
        </w:rPr>
      </w:pPr>
      <w:r>
        <w:rPr>
          <w:rFonts w:eastAsia="Calibri"/>
        </w:rPr>
        <w:t>L</w:t>
      </w:r>
      <w:r w:rsidR="0029299A">
        <w:rPr>
          <w:rFonts w:eastAsia="Calibri"/>
        </w:rPr>
        <w:t>a sur</w:t>
      </w:r>
      <w:r w:rsidR="0029299A" w:rsidRPr="00ED5D6F">
        <w:rPr>
          <w:rFonts w:eastAsia="Calibri"/>
        </w:rPr>
        <w:t>représentation dans les prisons australiennes</w:t>
      </w:r>
      <w:r>
        <w:rPr>
          <w:rFonts w:eastAsia="Calibri"/>
        </w:rPr>
        <w:t xml:space="preserve"> des groupes défavorisés</w:t>
      </w:r>
      <w:r w:rsidR="0029299A" w:rsidRPr="00ED5D6F">
        <w:rPr>
          <w:rFonts w:eastAsia="Calibri"/>
        </w:rPr>
        <w:t xml:space="preserve">, </w:t>
      </w:r>
      <w:r w:rsidR="0029299A">
        <w:rPr>
          <w:rFonts w:eastAsia="Calibri"/>
        </w:rPr>
        <w:t>notamment</w:t>
      </w:r>
      <w:r w:rsidR="0029299A" w:rsidRPr="00ED5D6F">
        <w:rPr>
          <w:rFonts w:eastAsia="Calibri"/>
        </w:rPr>
        <w:t xml:space="preserve"> les </w:t>
      </w:r>
      <w:r w:rsidR="0029299A">
        <w:rPr>
          <w:rFonts w:eastAsia="Calibri"/>
        </w:rPr>
        <w:t>aborigènes et les insulaires</w:t>
      </w:r>
      <w:r w:rsidR="0029299A" w:rsidRPr="00ED5D6F">
        <w:rPr>
          <w:rFonts w:eastAsia="Calibri"/>
        </w:rPr>
        <w:t xml:space="preserve"> du détroit de Torres</w:t>
      </w:r>
      <w:r>
        <w:rPr>
          <w:rFonts w:eastAsia="Calibri"/>
        </w:rPr>
        <w:t>,</w:t>
      </w:r>
      <w:r w:rsidR="0029299A" w:rsidRPr="00ED5D6F">
        <w:rPr>
          <w:rFonts w:eastAsia="Calibri"/>
        </w:rPr>
        <w:t xml:space="preserve"> </w:t>
      </w:r>
      <w:r w:rsidR="0029299A">
        <w:rPr>
          <w:rFonts w:eastAsia="Calibri"/>
        </w:rPr>
        <w:t>ainsi que les personnes</w:t>
      </w:r>
      <w:r w:rsidR="0029299A" w:rsidRPr="00ED5D6F">
        <w:rPr>
          <w:rFonts w:eastAsia="Calibri"/>
        </w:rPr>
        <w:t xml:space="preserve"> </w:t>
      </w:r>
      <w:r w:rsidR="0029299A">
        <w:rPr>
          <w:rFonts w:eastAsia="Calibri"/>
        </w:rPr>
        <w:t>présentant</w:t>
      </w:r>
      <w:r w:rsidR="0029299A" w:rsidRPr="00ED5D6F">
        <w:rPr>
          <w:rFonts w:eastAsia="Calibri"/>
        </w:rPr>
        <w:t xml:space="preserve"> des </w:t>
      </w:r>
      <w:r w:rsidR="0029299A">
        <w:rPr>
          <w:rFonts w:eastAsia="Calibri"/>
        </w:rPr>
        <w:t>troubles</w:t>
      </w:r>
      <w:r w:rsidR="0029299A" w:rsidRPr="00ED5D6F">
        <w:rPr>
          <w:rFonts w:eastAsia="Calibri"/>
        </w:rPr>
        <w:t xml:space="preserve"> de </w:t>
      </w:r>
      <w:r w:rsidR="0029299A">
        <w:rPr>
          <w:rFonts w:eastAsia="Calibri"/>
        </w:rPr>
        <w:t xml:space="preserve">la </w:t>
      </w:r>
      <w:r w:rsidR="0029299A" w:rsidRPr="00ED5D6F">
        <w:rPr>
          <w:rFonts w:eastAsia="Calibri"/>
        </w:rPr>
        <w:t xml:space="preserve">santé mentale, </w:t>
      </w:r>
      <w:r w:rsidR="0029299A">
        <w:rPr>
          <w:rFonts w:eastAsia="Calibri"/>
        </w:rPr>
        <w:t>des</w:t>
      </w:r>
      <w:r w:rsidR="0029299A" w:rsidRPr="00ED5D6F">
        <w:rPr>
          <w:rFonts w:eastAsia="Calibri"/>
        </w:rPr>
        <w:t xml:space="preserve"> handicap</w:t>
      </w:r>
      <w:r w:rsidR="0029299A">
        <w:rPr>
          <w:rFonts w:eastAsia="Calibri"/>
        </w:rPr>
        <w:t>s</w:t>
      </w:r>
      <w:r w:rsidR="0029299A" w:rsidRPr="00ED5D6F">
        <w:rPr>
          <w:rFonts w:eastAsia="Calibri"/>
        </w:rPr>
        <w:t xml:space="preserve"> cognitif</w:t>
      </w:r>
      <w:r w:rsidR="0029299A">
        <w:rPr>
          <w:rFonts w:eastAsia="Calibri"/>
        </w:rPr>
        <w:t>s</w:t>
      </w:r>
      <w:r w:rsidR="0029299A" w:rsidRPr="00ED5D6F">
        <w:rPr>
          <w:rFonts w:eastAsia="Calibri"/>
        </w:rPr>
        <w:t xml:space="preserve"> et </w:t>
      </w:r>
      <w:r w:rsidR="0029299A">
        <w:rPr>
          <w:rFonts w:eastAsia="Calibri"/>
        </w:rPr>
        <w:t>des</w:t>
      </w:r>
      <w:r w:rsidR="0029299A" w:rsidRPr="00ED5D6F">
        <w:rPr>
          <w:rFonts w:eastAsia="Calibri"/>
        </w:rPr>
        <w:t xml:space="preserve"> </w:t>
      </w:r>
      <w:r w:rsidR="0029299A">
        <w:rPr>
          <w:rFonts w:eastAsia="Calibri"/>
        </w:rPr>
        <w:t>déficiences auditives</w:t>
      </w:r>
      <w:r w:rsidR="0029299A" w:rsidRPr="00ED5D6F">
        <w:rPr>
          <w:rFonts w:eastAsia="Calibri"/>
        </w:rPr>
        <w:t>;</w:t>
      </w:r>
    </w:p>
    <w:p w:rsidR="0029299A" w:rsidRPr="00B07D30" w:rsidRDefault="00F355C2" w:rsidP="00F7576E">
      <w:pPr>
        <w:pStyle w:val="Bullet1G"/>
        <w:rPr>
          <w:rFonts w:eastAsia="Calibri"/>
        </w:rPr>
      </w:pPr>
      <w:r>
        <w:rPr>
          <w:rFonts w:eastAsia="Calibri"/>
        </w:rPr>
        <w:t>L</w:t>
      </w:r>
      <w:r w:rsidR="0029299A" w:rsidRPr="00B07D30">
        <w:rPr>
          <w:rFonts w:eastAsia="Calibri"/>
        </w:rPr>
        <w:t>e coût, la disponibilité et l</w:t>
      </w:r>
      <w:r w:rsidR="005C01E4">
        <w:rPr>
          <w:rFonts w:eastAsia="Calibri"/>
        </w:rPr>
        <w:t>’</w:t>
      </w:r>
      <w:r w:rsidR="0029299A" w:rsidRPr="00B07D30">
        <w:rPr>
          <w:rFonts w:eastAsia="Calibri"/>
        </w:rPr>
        <w:t xml:space="preserve">efficacité des </w:t>
      </w:r>
      <w:r w:rsidR="0029299A">
        <w:rPr>
          <w:rFonts w:eastAsia="Calibri"/>
        </w:rPr>
        <w:t>solutions de substitution</w:t>
      </w:r>
      <w:r w:rsidR="0029299A" w:rsidRPr="00B07D30">
        <w:rPr>
          <w:rFonts w:eastAsia="Calibri"/>
        </w:rPr>
        <w:t xml:space="preserve"> à l</w:t>
      </w:r>
      <w:r w:rsidR="005C01E4">
        <w:rPr>
          <w:rFonts w:eastAsia="Calibri"/>
        </w:rPr>
        <w:t>’</w:t>
      </w:r>
      <w:r w:rsidR="0029299A" w:rsidRPr="00B07D30">
        <w:rPr>
          <w:rFonts w:eastAsia="Calibri"/>
        </w:rPr>
        <w:t xml:space="preserve">emprisonnement, </w:t>
      </w:r>
      <w:r w:rsidR="0029299A">
        <w:rPr>
          <w:rFonts w:eastAsia="Calibri"/>
        </w:rPr>
        <w:t>notamment les mesures de prévention, d</w:t>
      </w:r>
      <w:r w:rsidR="005C01E4">
        <w:rPr>
          <w:rFonts w:eastAsia="Calibri"/>
        </w:rPr>
        <w:t>’</w:t>
      </w:r>
      <w:r w:rsidR="0029299A">
        <w:rPr>
          <w:rFonts w:eastAsia="Calibri"/>
        </w:rPr>
        <w:t>intervention précoce</w:t>
      </w:r>
      <w:r>
        <w:rPr>
          <w:rFonts w:eastAsia="Calibri"/>
        </w:rPr>
        <w:t>,</w:t>
      </w:r>
      <w:r w:rsidR="002656F0">
        <w:rPr>
          <w:rFonts w:eastAsia="Calibri"/>
        </w:rPr>
        <w:t xml:space="preserve"> </w:t>
      </w:r>
      <w:r>
        <w:rPr>
          <w:rFonts w:eastAsia="Calibri"/>
        </w:rPr>
        <w:t xml:space="preserve">de déjudiciarisation </w:t>
      </w:r>
      <w:r w:rsidR="0029299A" w:rsidRPr="00B07D30">
        <w:rPr>
          <w:rFonts w:eastAsia="Calibri"/>
        </w:rPr>
        <w:t>et de réadaptation;</w:t>
      </w:r>
    </w:p>
    <w:p w:rsidR="0029299A" w:rsidRPr="005C3704" w:rsidRDefault="00F355C2" w:rsidP="00F7576E">
      <w:pPr>
        <w:pStyle w:val="Bullet1G"/>
        <w:rPr>
          <w:rFonts w:eastAsia="Calibri"/>
        </w:rPr>
      </w:pPr>
      <w:r>
        <w:rPr>
          <w:rFonts w:eastAsia="Calibri"/>
        </w:rPr>
        <w:t>L</w:t>
      </w:r>
      <w:r w:rsidR="0029299A">
        <w:rPr>
          <w:rFonts w:eastAsia="Calibri"/>
        </w:rPr>
        <w:t xml:space="preserve">es avantages de </w:t>
      </w:r>
      <w:r w:rsidR="0029299A" w:rsidRPr="00B07D30">
        <w:rPr>
          <w:rFonts w:eastAsia="Calibri"/>
        </w:rPr>
        <w:t>la mise en œuvre d</w:t>
      </w:r>
      <w:r w:rsidR="005C01E4">
        <w:rPr>
          <w:rFonts w:eastAsia="Calibri"/>
        </w:rPr>
        <w:t>’</w:t>
      </w:r>
      <w:r w:rsidR="0029299A" w:rsidRPr="00B07D30">
        <w:rPr>
          <w:rFonts w:eastAsia="Calibri"/>
        </w:rPr>
        <w:t xml:space="preserve">une approche de réinvestissement </w:t>
      </w:r>
      <w:r w:rsidR="0029299A">
        <w:rPr>
          <w:rFonts w:eastAsia="Calibri"/>
        </w:rPr>
        <w:t xml:space="preserve">de </w:t>
      </w:r>
      <w:r w:rsidR="0029299A" w:rsidRPr="00B07D30">
        <w:rPr>
          <w:rFonts w:eastAsia="Calibri"/>
        </w:rPr>
        <w:t xml:space="preserve">la justice en Australie, et les </w:t>
      </w:r>
      <w:r w:rsidR="0029299A">
        <w:rPr>
          <w:rFonts w:eastAsia="Calibri"/>
        </w:rPr>
        <w:t>obstacles à une telle approche;</w:t>
      </w:r>
    </w:p>
    <w:p w:rsidR="0029299A" w:rsidRDefault="00F355C2" w:rsidP="00F7576E">
      <w:pPr>
        <w:pStyle w:val="Bullet1G"/>
        <w:rPr>
          <w:rFonts w:eastAsia="Calibri"/>
        </w:rPr>
      </w:pPr>
      <w:r>
        <w:rPr>
          <w:rFonts w:eastAsia="Calibri"/>
        </w:rPr>
        <w:t>L</w:t>
      </w:r>
      <w:r w:rsidR="0029299A">
        <w:rPr>
          <w:rFonts w:eastAsia="Calibri"/>
        </w:rPr>
        <w:t>a marge de manœuvre dont dispose le G</w:t>
      </w:r>
      <w:r w:rsidR="0029299A" w:rsidRPr="002244BD">
        <w:rPr>
          <w:rFonts w:eastAsia="Calibri"/>
        </w:rPr>
        <w:t xml:space="preserve">ouvernement fédéral </w:t>
      </w:r>
      <w:r w:rsidR="0029299A">
        <w:rPr>
          <w:rFonts w:eastAsia="Calibri"/>
        </w:rPr>
        <w:t>pour mener une action qui</w:t>
      </w:r>
      <w:r w:rsidR="0029299A" w:rsidRPr="002244BD">
        <w:rPr>
          <w:rFonts w:eastAsia="Calibri"/>
        </w:rPr>
        <w:t xml:space="preserve"> encouragerait l</w:t>
      </w:r>
      <w:r w:rsidR="005C01E4">
        <w:rPr>
          <w:rFonts w:eastAsia="Calibri"/>
        </w:rPr>
        <w:t>’</w:t>
      </w:r>
      <w:r w:rsidR="0029299A" w:rsidRPr="002244BD">
        <w:rPr>
          <w:rFonts w:eastAsia="Calibri"/>
        </w:rPr>
        <w:t>adopt</w:t>
      </w:r>
      <w:r w:rsidR="0029299A">
        <w:rPr>
          <w:rFonts w:eastAsia="Calibri"/>
        </w:rPr>
        <w:t xml:space="preserve">ion de politiques de </w:t>
      </w:r>
      <w:r w:rsidR="0029299A" w:rsidRPr="002244BD">
        <w:rPr>
          <w:rFonts w:eastAsia="Calibri"/>
        </w:rPr>
        <w:t>réinvestissement</w:t>
      </w:r>
      <w:r w:rsidR="0029299A">
        <w:rPr>
          <w:rFonts w:eastAsia="Calibri"/>
        </w:rPr>
        <w:t xml:space="preserve"> de la justice</w:t>
      </w:r>
      <w:r w:rsidR="0029299A" w:rsidRPr="002244BD">
        <w:rPr>
          <w:rFonts w:eastAsia="Calibri"/>
        </w:rPr>
        <w:t xml:space="preserve"> par les </w:t>
      </w:r>
      <w:r>
        <w:rPr>
          <w:rFonts w:eastAsia="Calibri"/>
        </w:rPr>
        <w:t>g</w:t>
      </w:r>
      <w:r w:rsidR="0029299A" w:rsidRPr="002244BD">
        <w:rPr>
          <w:rFonts w:eastAsia="Calibri"/>
        </w:rPr>
        <w:t xml:space="preserve">ouvernements des États et </w:t>
      </w:r>
      <w:r w:rsidR="00CA611A">
        <w:rPr>
          <w:rFonts w:eastAsia="Calibri"/>
        </w:rPr>
        <w:t xml:space="preserve">des </w:t>
      </w:r>
      <w:r>
        <w:rPr>
          <w:rFonts w:eastAsia="Calibri"/>
        </w:rPr>
        <w:t>T</w:t>
      </w:r>
      <w:r w:rsidR="0029299A" w:rsidRPr="002244BD">
        <w:rPr>
          <w:rFonts w:eastAsia="Calibri"/>
        </w:rPr>
        <w:t>erritoires</w:t>
      </w:r>
      <w:r w:rsidR="0029299A" w:rsidRPr="005C3704">
        <w:rPr>
          <w:rFonts w:eastAsia="Calibri"/>
        </w:rPr>
        <w:t>.</w:t>
      </w:r>
    </w:p>
    <w:p w:rsidR="0029299A" w:rsidRPr="00162CCF" w:rsidRDefault="00F7576E" w:rsidP="00F7576E">
      <w:pPr>
        <w:pStyle w:val="H23G"/>
      </w:pPr>
      <w:r>
        <w:tab/>
      </w:r>
      <w:r>
        <w:tab/>
      </w:r>
      <w:r w:rsidR="0029299A" w:rsidRPr="00162CCF">
        <w:t>Réponses aux qu</w:t>
      </w:r>
      <w:r w:rsidR="00F355C2">
        <w:t>estions soulevées au paragraphe </w:t>
      </w:r>
      <w:r w:rsidR="0029299A" w:rsidRPr="00162CCF">
        <w:t>29 de la liste des points à traiter</w:t>
      </w:r>
    </w:p>
    <w:p w:rsidR="0029299A" w:rsidRPr="00162CCF" w:rsidRDefault="00F355C2" w:rsidP="00115168">
      <w:pPr>
        <w:pStyle w:val="ParNoG"/>
        <w:numPr>
          <w:ilvl w:val="0"/>
          <w:numId w:val="0"/>
        </w:numPr>
        <w:tabs>
          <w:tab w:val="left" w:pos="1701"/>
        </w:tabs>
        <w:ind w:left="1134"/>
      </w:pPr>
      <w:r>
        <w:t>181.</w:t>
      </w:r>
      <w:r>
        <w:tab/>
        <w:t xml:space="preserve">Les États et </w:t>
      </w:r>
      <w:r w:rsidR="0019760F">
        <w:t xml:space="preserve">les </w:t>
      </w:r>
      <w:r>
        <w:t>T</w:t>
      </w:r>
      <w:r w:rsidR="0029299A" w:rsidRPr="00162CCF">
        <w:t xml:space="preserve">erritoires australiens ont pris toute une série de dispositions pour réduire la surpopulation carcérale et développer les mesures non privatives de liberté, </w:t>
      </w:r>
      <w:r w:rsidR="00EC1AC5">
        <w:t>y compris</w:t>
      </w:r>
      <w:r w:rsidR="0029299A" w:rsidRPr="00162CCF">
        <w:t xml:space="preserve"> en ayant davantage recours aux dispositifs de déjudiciarisation, en étendant la détention en dehors du milieu carcéral et en portant une attention accrue à la diminution de la récidive.</w:t>
      </w:r>
    </w:p>
    <w:p w:rsidR="0029299A" w:rsidRPr="00162CCF" w:rsidRDefault="0029299A" w:rsidP="00115168">
      <w:pPr>
        <w:pStyle w:val="ParNoG"/>
        <w:numPr>
          <w:ilvl w:val="0"/>
          <w:numId w:val="0"/>
        </w:numPr>
        <w:tabs>
          <w:tab w:val="left" w:pos="1701"/>
        </w:tabs>
        <w:ind w:left="1134"/>
      </w:pPr>
      <w:r w:rsidRPr="00162CCF">
        <w:t>182.</w:t>
      </w:r>
      <w:r w:rsidRPr="00162CCF">
        <w:tab/>
        <w:t>L</w:t>
      </w:r>
      <w:r w:rsidR="005C01E4">
        <w:t>’</w:t>
      </w:r>
      <w:r w:rsidRPr="00162CCF">
        <w:t xml:space="preserve">Australie-Occidentale a fait équiper deux centres pour peines aménagées à régime souple de locaux de détention supplémentaires et a mis en place un programme visant à accroître le nombre de places disponibles dans ses établissements pénitentiaires. Elle assure également des services de surveillance électronique des délinquants </w:t>
      </w:r>
      <w:r w:rsidR="00F355C2">
        <w:t>qui bénéficie</w:t>
      </w:r>
      <w:r w:rsidRPr="00162CCF">
        <w:t>nt d</w:t>
      </w:r>
      <w:r w:rsidR="005C01E4">
        <w:t>’</w:t>
      </w:r>
      <w:r w:rsidRPr="00162CCF">
        <w:t>une mesure de substitution à l</w:t>
      </w:r>
      <w:r w:rsidR="005C01E4">
        <w:t>’</w:t>
      </w:r>
      <w:r w:rsidRPr="00162CCF">
        <w:t>incarcération ou d</w:t>
      </w:r>
      <w:r w:rsidR="005C01E4">
        <w:t>’</w:t>
      </w:r>
      <w:r w:rsidRPr="00162CCF">
        <w:t>un maintien en liberté sous conditions et qui, partant, sont encouragés à trouver du travail et à prendre part à des programmes conçus pour réduire leur risque de récidiver et d</w:t>
      </w:r>
      <w:r w:rsidR="005C01E4">
        <w:t>’</w:t>
      </w:r>
      <w:r w:rsidRPr="00162CCF">
        <w:t>avoir de nouveau affaire à la justice.</w:t>
      </w:r>
    </w:p>
    <w:p w:rsidR="0029299A" w:rsidRPr="00162CCF" w:rsidRDefault="0029299A" w:rsidP="00115168">
      <w:pPr>
        <w:pStyle w:val="ParNoG"/>
        <w:numPr>
          <w:ilvl w:val="0"/>
          <w:numId w:val="0"/>
        </w:numPr>
        <w:tabs>
          <w:tab w:val="left" w:pos="1701"/>
        </w:tabs>
        <w:ind w:left="1134"/>
      </w:pPr>
      <w:r w:rsidRPr="00162CCF">
        <w:t>183.</w:t>
      </w:r>
      <w:r w:rsidRPr="00162CCF">
        <w:tab/>
        <w:t>L</w:t>
      </w:r>
      <w:r w:rsidR="005C01E4">
        <w:t>’</w:t>
      </w:r>
      <w:r w:rsidRPr="00162CCF">
        <w:t>Australie-Méridionale continue de mettre en œuvre un programme de changements qui vise à améliorer la fourniture des services dans les établissements pénitentiaires pour adultes, programme qui est solidement étayé par des pratiques reposant sur des données probantes dont l</w:t>
      </w:r>
      <w:r w:rsidR="005C01E4">
        <w:t>’</w:t>
      </w:r>
      <w:r w:rsidRPr="00162CCF">
        <w:t>objectif est de renforcer la sécurité de la population. Parmi les réalisations marquantes intervenues au cours de la période à l</w:t>
      </w:r>
      <w:r w:rsidR="005C01E4">
        <w:t>’</w:t>
      </w:r>
      <w:r w:rsidRPr="00162CCF">
        <w:t>étude, on peut citer d</w:t>
      </w:r>
      <w:r w:rsidR="005C01E4">
        <w:t>’</w:t>
      </w:r>
      <w:r w:rsidRPr="00162CCF">
        <w:t xml:space="preserve">importantes améliorations apportées aux services offerts dans le cadre du programme destiné aux délinquants, un modèle de gestion des délinquants pris en charge en dehors du milieu carcéral basé sur le risque et des services </w:t>
      </w:r>
      <w:r w:rsidR="00F355C2" w:rsidRPr="00162CCF">
        <w:t>améliorés</w:t>
      </w:r>
      <w:r w:rsidR="00F355C2">
        <w:t xml:space="preserve"> </w:t>
      </w:r>
      <w:r w:rsidRPr="00162CCF">
        <w:t>d</w:t>
      </w:r>
      <w:r w:rsidR="005C01E4">
        <w:t>’</w:t>
      </w:r>
      <w:r w:rsidR="00F355C2">
        <w:t>information aux délinquants</w:t>
      </w:r>
      <w:r w:rsidRPr="00162CCF">
        <w:t xml:space="preserve">. La surveillance électronique des délinquants hors de prison </w:t>
      </w:r>
      <w:r w:rsidR="00F355C2">
        <w:t xml:space="preserve">est </w:t>
      </w:r>
      <w:r w:rsidRPr="00162CCF">
        <w:t>l</w:t>
      </w:r>
      <w:r w:rsidR="005C01E4">
        <w:t>’</w:t>
      </w:r>
      <w:r w:rsidRPr="00162CCF">
        <w:t>une des priorités du système pénitentiaire de l</w:t>
      </w:r>
      <w:r w:rsidR="005C01E4">
        <w:t>’</w:t>
      </w:r>
      <w:r w:rsidRPr="00162CCF">
        <w:t>Australie-Méridionale. Afin de répondre à l</w:t>
      </w:r>
      <w:r w:rsidR="005C01E4">
        <w:t>’</w:t>
      </w:r>
      <w:r w:rsidRPr="00162CCF">
        <w:t xml:space="preserve">augmentation du nombre de détenus, les prisons de Port Augusta et de Mount Gambier seront </w:t>
      </w:r>
      <w:r w:rsidR="00F355C2">
        <w:t>agrandies</w:t>
      </w:r>
      <w:r w:rsidRPr="00162CCF">
        <w:t>.</w:t>
      </w:r>
    </w:p>
    <w:p w:rsidR="0029299A" w:rsidRPr="00162CCF" w:rsidRDefault="0029299A" w:rsidP="00115168">
      <w:pPr>
        <w:pStyle w:val="ParNoG"/>
        <w:numPr>
          <w:ilvl w:val="0"/>
          <w:numId w:val="0"/>
        </w:numPr>
        <w:tabs>
          <w:tab w:val="left" w:pos="1701"/>
        </w:tabs>
        <w:ind w:left="1134"/>
      </w:pPr>
      <w:r w:rsidRPr="00162CCF">
        <w:t>184.</w:t>
      </w:r>
      <w:r w:rsidRPr="00162CCF">
        <w:tab/>
        <w:t>L</w:t>
      </w:r>
      <w:r w:rsidR="005C01E4">
        <w:t>’</w:t>
      </w:r>
      <w:r w:rsidRPr="00162CCF">
        <w:t>Australie-Méridionale met en œuvre un projet visant à remédier aux lacunes dans la fourniture de services de protection, qui donne actuellement lieu à l</w:t>
      </w:r>
      <w:r w:rsidR="005C01E4">
        <w:t>’</w:t>
      </w:r>
      <w:r w:rsidRPr="00162CCF">
        <w:t xml:space="preserve">examen des besoins des personnes atteintes de troubles cognitifs visées par une </w:t>
      </w:r>
      <w:r w:rsidRPr="00D22E49">
        <w:t>ordonnance de placement sous surveillance</w:t>
      </w:r>
      <w:r w:rsidR="002656F0">
        <w:t xml:space="preserve"> </w:t>
      </w:r>
      <w:r w:rsidRPr="00162CCF">
        <w:t>et placées en institution médico-légale de santé mentale. Le projet a pour l</w:t>
      </w:r>
      <w:r w:rsidR="005C01E4">
        <w:t>’</w:t>
      </w:r>
      <w:r w:rsidRPr="00162CCF">
        <w:t>heure mis en lumière la nécessité d</w:t>
      </w:r>
      <w:r w:rsidR="005C01E4">
        <w:t>’</w:t>
      </w:r>
      <w:r w:rsidRPr="00162CCF">
        <w:t>intervenir le plus tôt possible et d</w:t>
      </w:r>
      <w:r w:rsidR="005C01E4">
        <w:t>’</w:t>
      </w:r>
      <w:r w:rsidRPr="00162CCF">
        <w:t>œuvrer de manière concertée au niveau gouvernemental.</w:t>
      </w:r>
    </w:p>
    <w:p w:rsidR="0029299A" w:rsidRPr="00162CCF" w:rsidRDefault="0029299A" w:rsidP="00115168">
      <w:pPr>
        <w:pStyle w:val="ParNoG"/>
        <w:numPr>
          <w:ilvl w:val="0"/>
          <w:numId w:val="0"/>
        </w:numPr>
        <w:tabs>
          <w:tab w:val="left" w:pos="1701"/>
        </w:tabs>
        <w:ind w:left="1134"/>
      </w:pPr>
      <w:r w:rsidRPr="00162CCF">
        <w:t>185.</w:t>
      </w:r>
      <w:r w:rsidRPr="00162CCF">
        <w:tab/>
        <w:t>L</w:t>
      </w:r>
      <w:r w:rsidR="005C01E4">
        <w:t>’</w:t>
      </w:r>
      <w:r w:rsidRPr="00162CCF">
        <w:t>État de Victoria a financé de</w:t>
      </w:r>
      <w:r>
        <w:t>s</w:t>
      </w:r>
      <w:r w:rsidRPr="00162CCF">
        <w:t xml:space="preserve"> projets de construction qui permettront de renforcer les capacités d</w:t>
      </w:r>
      <w:r w:rsidR="005C01E4">
        <w:t>’</w:t>
      </w:r>
      <w:r w:rsidRPr="00162CCF">
        <w:t>accueil de ses établissements pénitentiaires; élaboré des mesures intégrées de lutte contre la délinquance et la récidive parmi les femmes (</w:t>
      </w:r>
      <w:r w:rsidRPr="00D22E49">
        <w:t>Stratégie des meilleures voies</w:t>
      </w:r>
      <w:r w:rsidRPr="00162CCF">
        <w:t>), qui visent à faire diminuer le nombre de récidivistes; et financé 150</w:t>
      </w:r>
      <w:r w:rsidR="00663D78">
        <w:t> </w:t>
      </w:r>
      <w:r w:rsidRPr="00162CCF">
        <w:t>postes supplémentaires d</w:t>
      </w:r>
      <w:r w:rsidR="005C01E4">
        <w:t>’</w:t>
      </w:r>
      <w:r w:rsidRPr="00162CCF">
        <w:t>agents pénitentiaires, lesquels assurent le suivi des délinquants adultes condamnés à une peine de substitution à l</w:t>
      </w:r>
      <w:r w:rsidR="005C01E4">
        <w:t>’</w:t>
      </w:r>
      <w:r w:rsidRPr="00162CCF">
        <w:t>incarcération ou au bénéfice d</w:t>
      </w:r>
      <w:r w:rsidR="005C01E4">
        <w:t>’</w:t>
      </w:r>
      <w:r w:rsidRPr="00162CCF">
        <w:t>une libération conditionnelle sur décision du Comité de libération conditionnelle chargé des adultes. Cette dernière mesure permettra de traiter un nombre plus important de délinquants hors de prison; elle vise à renforcer la confiance des tribunaux pour qu</w:t>
      </w:r>
      <w:r w:rsidR="005C01E4">
        <w:t>’</w:t>
      </w:r>
      <w:r w:rsidRPr="00162CCF">
        <w:t>ils recourent davantage aux peines privatives de liberté à exécution en dehors du milieu carcéral.</w:t>
      </w:r>
    </w:p>
    <w:p w:rsidR="0029299A" w:rsidRPr="00162CCF" w:rsidRDefault="0029299A" w:rsidP="00115168">
      <w:pPr>
        <w:pStyle w:val="ParNoG"/>
        <w:numPr>
          <w:ilvl w:val="0"/>
          <w:numId w:val="0"/>
        </w:numPr>
        <w:tabs>
          <w:tab w:val="left" w:pos="1701"/>
        </w:tabs>
        <w:ind w:left="1134"/>
      </w:pPr>
      <w:r w:rsidRPr="00162CCF">
        <w:t>186.</w:t>
      </w:r>
      <w:r w:rsidRPr="00162CCF">
        <w:tab/>
        <w:t>En Nouvelle-Galles du Sud, la population carcérale totale s</w:t>
      </w:r>
      <w:r w:rsidR="005C01E4">
        <w:t>’</w:t>
      </w:r>
      <w:r w:rsidR="00CA611A">
        <w:t>est réduite, passant de 10 129 détenus au 31 octobre 2010 à 9 772 au 30 </w:t>
      </w:r>
      <w:r w:rsidRPr="00162CCF">
        <w:t xml:space="preserve">octobre 2011, </w:t>
      </w:r>
      <w:r w:rsidR="00CA611A">
        <w:t xml:space="preserve">soit </w:t>
      </w:r>
      <w:r w:rsidR="00663D78">
        <w:t>une diminution de plus de 3,5 </w:t>
      </w:r>
      <w:r w:rsidRPr="00162CCF">
        <w:t>%. Les autorités de l</w:t>
      </w:r>
      <w:r w:rsidR="005C01E4">
        <w:t>’</w:t>
      </w:r>
      <w:r w:rsidRPr="00162CCF">
        <w:t>État mettent en œuvre non seulement tout un éventail de mesures visant à éviter à certaines personnes de connaître la garde à vue et plus largement le système de justice pénale, mais aussi diverses stratégies de réduction de la population carcérale de l</w:t>
      </w:r>
      <w:r w:rsidR="005C01E4">
        <w:t>’</w:t>
      </w:r>
      <w:r w:rsidRPr="00162CCF">
        <w:t>État. À titre d</w:t>
      </w:r>
      <w:r w:rsidR="005C01E4">
        <w:t>’</w:t>
      </w:r>
      <w:r w:rsidRPr="00162CCF">
        <w:t>exemple, l</w:t>
      </w:r>
      <w:r w:rsidR="005C01E4">
        <w:t>’</w:t>
      </w:r>
      <w:r w:rsidRPr="00162CCF">
        <w:t>adoption de la loi de 2010 de Nouvelle-Galles du Sud sur les ordonnances de traitement intensif portant modification de la l</w:t>
      </w:r>
      <w:r>
        <w:t xml:space="preserve">oi sur les </w:t>
      </w:r>
      <w:r w:rsidR="00CA611A">
        <w:t xml:space="preserve">infractions </w:t>
      </w:r>
      <w:r>
        <w:t xml:space="preserve">(fixation des </w:t>
      </w:r>
      <w:r w:rsidRPr="00162CCF">
        <w:t>peine</w:t>
      </w:r>
      <w:r>
        <w:t>s</w:t>
      </w:r>
      <w:r w:rsidRPr="00162CCF">
        <w:t>) a donné lieu à l</w:t>
      </w:r>
      <w:r w:rsidR="005C01E4">
        <w:t>’</w:t>
      </w:r>
      <w:r w:rsidRPr="00162CCF">
        <w:t>entrée en vigueur</w:t>
      </w:r>
      <w:r w:rsidR="00CA611A">
        <w:t>,</w:t>
      </w:r>
      <w:r w:rsidRPr="00162CCF">
        <w:t xml:space="preserve"> le 1</w:t>
      </w:r>
      <w:r w:rsidRPr="00162CCF">
        <w:rPr>
          <w:vertAlign w:val="superscript"/>
        </w:rPr>
        <w:t>er</w:t>
      </w:r>
      <w:r w:rsidR="00CA611A">
        <w:t> </w:t>
      </w:r>
      <w:r w:rsidRPr="00162CCF">
        <w:t>octobre 2010</w:t>
      </w:r>
      <w:r w:rsidR="00CA611A">
        <w:t>, de</w:t>
      </w:r>
      <w:r w:rsidRPr="00162CCF">
        <w:t xml:space="preserve"> peines de traitement intensif en dehors du milieu carcéral en remplacement de peines de prison. Ces peines combinent des mesures, notamment de supervision étroite, avec divers programmes de réadaptation et sont substituables aux peines d</w:t>
      </w:r>
      <w:r w:rsidR="005C01E4">
        <w:t>’</w:t>
      </w:r>
      <w:r w:rsidRPr="00162CCF">
        <w:t>emprisonnement de deux ans au maximum. Après avoir fait l</w:t>
      </w:r>
      <w:r w:rsidR="005C01E4">
        <w:t>’</w:t>
      </w:r>
      <w:r w:rsidRPr="00162CCF">
        <w:t>objet d</w:t>
      </w:r>
      <w:r w:rsidR="005C01E4">
        <w:t>’</w:t>
      </w:r>
      <w:r w:rsidRPr="00162CCF">
        <w:t xml:space="preserve">une évaluation </w:t>
      </w:r>
      <w:r w:rsidR="00CA611A">
        <w:t>de l</w:t>
      </w:r>
      <w:r w:rsidR="005C01E4">
        <w:t>’</w:t>
      </w:r>
      <w:r w:rsidR="00CA611A">
        <w:t xml:space="preserve">utilité </w:t>
      </w:r>
      <w:r w:rsidRPr="00162CCF">
        <w:t>d</w:t>
      </w:r>
      <w:r w:rsidR="005C01E4">
        <w:t>’</w:t>
      </w:r>
      <w:r w:rsidRPr="00162CCF">
        <w:t>une peine de ce type dans son cas, le délinquant est soumis à un suivi strict et aux restrictions voulues.</w:t>
      </w:r>
    </w:p>
    <w:p w:rsidR="0029299A" w:rsidRPr="00162CCF" w:rsidRDefault="0029299A" w:rsidP="00115168">
      <w:pPr>
        <w:pStyle w:val="ParNoG"/>
        <w:numPr>
          <w:ilvl w:val="0"/>
          <w:numId w:val="0"/>
        </w:numPr>
        <w:tabs>
          <w:tab w:val="left" w:pos="1701"/>
        </w:tabs>
        <w:ind w:left="1134"/>
      </w:pPr>
      <w:r w:rsidRPr="00162CCF">
        <w:t>187.</w:t>
      </w:r>
      <w:r w:rsidRPr="00162CCF">
        <w:tab/>
        <w:t>En juillet 2011, le Queensland a annoncé un programme de réorganisation du réseau de prisons de haute sécurité et de lieux de détention à régime souple de l</w:t>
      </w:r>
      <w:r w:rsidR="005C01E4">
        <w:t>’</w:t>
      </w:r>
      <w:r w:rsidRPr="00162CCF">
        <w:t>État. Parmi les mesures prévues</w:t>
      </w:r>
      <w:r w:rsidR="00CA611A">
        <w:t>,</w:t>
      </w:r>
      <w:r w:rsidRPr="00162CCF">
        <w:t xml:space="preserve"> on peut citer l</w:t>
      </w:r>
      <w:r w:rsidR="005C01E4">
        <w:t>’</w:t>
      </w:r>
      <w:r w:rsidRPr="00162CCF">
        <w:t>ouverture d</w:t>
      </w:r>
      <w:r w:rsidR="005C01E4">
        <w:t>’</w:t>
      </w:r>
      <w:r w:rsidRPr="00162CCF">
        <w:t>une nouvelle prison pour hommes, la création de lieux de détention à régime souple supplémentaires pour les femmes et la suppression du quartier des hommes au centre de détention de Numinbah. Cette réorganisation permettra de mettre mieux à profit les capacités d</w:t>
      </w:r>
      <w:r w:rsidR="005C01E4">
        <w:t>’</w:t>
      </w:r>
      <w:r w:rsidRPr="00162CCF">
        <w:t>accueil actuelles et futures des prisons tout en disposant d</w:t>
      </w:r>
      <w:r w:rsidR="005C01E4">
        <w:t>’</w:t>
      </w:r>
      <w:r w:rsidRPr="00162CCF">
        <w:t>une capacité de réserve pour répondre à la hausse future de la demande. Elle augmentera également le nombre de cellules antisuicide des établissements pénitentiaires de l</w:t>
      </w:r>
      <w:r w:rsidR="005C01E4">
        <w:t>’</w:t>
      </w:r>
      <w:r w:rsidRPr="00162CCF">
        <w:t>État, d</w:t>
      </w:r>
      <w:r w:rsidR="00663D78">
        <w:t>ont le pourcentage passera à 92 </w:t>
      </w:r>
      <w:r w:rsidRPr="00162CCF">
        <w:t>% d</w:t>
      </w:r>
      <w:r w:rsidR="005C01E4">
        <w:t>’</w:t>
      </w:r>
      <w:r w:rsidR="00663D78">
        <w:t>ici à 2013, contre 78 </w:t>
      </w:r>
      <w:r w:rsidRPr="00162CCF">
        <w:t>% actuellement, ainsi que le nombre de lieux de détention à régime souple pour les femmes.</w:t>
      </w:r>
    </w:p>
    <w:p w:rsidR="0029299A" w:rsidRPr="00162CCF" w:rsidRDefault="0029299A" w:rsidP="00115168">
      <w:pPr>
        <w:pStyle w:val="ParNoG"/>
        <w:numPr>
          <w:ilvl w:val="0"/>
          <w:numId w:val="0"/>
        </w:numPr>
        <w:tabs>
          <w:tab w:val="left" w:pos="1701"/>
        </w:tabs>
        <w:ind w:left="1134"/>
      </w:pPr>
      <w:r w:rsidRPr="00162CCF">
        <w:t>188.</w:t>
      </w:r>
      <w:r w:rsidRPr="00162CCF">
        <w:tab/>
        <w:t>L</w:t>
      </w:r>
      <w:r w:rsidR="005C01E4">
        <w:t>’</w:t>
      </w:r>
      <w:r w:rsidRPr="00162CCF">
        <w:t xml:space="preserve">article 365 de la </w:t>
      </w:r>
      <w:r w:rsidRPr="00D22E49">
        <w:t>loi de 2000 du Queensland sur les pouvoirs et les responsabilités de la police</w:t>
      </w:r>
      <w:r w:rsidRPr="00162CCF">
        <w:t xml:space="preserve"> habilite les membres du service de police de l</w:t>
      </w:r>
      <w:r w:rsidR="005C01E4">
        <w:t>’</w:t>
      </w:r>
      <w:r w:rsidRPr="00162CCF">
        <w:t>État à procéder à des arrestations à condition qu</w:t>
      </w:r>
      <w:r w:rsidR="005C01E4">
        <w:t>’</w:t>
      </w:r>
      <w:r w:rsidRPr="00162CCF">
        <w:t>au moins l</w:t>
      </w:r>
      <w:r w:rsidR="005C01E4">
        <w:t>’</w:t>
      </w:r>
      <w:r w:rsidRPr="00162CCF">
        <w:t>un des 13</w:t>
      </w:r>
      <w:r w:rsidR="00663D78">
        <w:t> </w:t>
      </w:r>
      <w:r w:rsidRPr="00162CCF">
        <w:t>critères qu</w:t>
      </w:r>
      <w:r w:rsidR="005C01E4">
        <w:t>’</w:t>
      </w:r>
      <w:r w:rsidRPr="00162CCF">
        <w:t>il énonce soit rempli. À défaut, des solutions de substitution à l</w:t>
      </w:r>
      <w:r w:rsidR="005C01E4">
        <w:t>’</w:t>
      </w:r>
      <w:r w:rsidRPr="00162CCF">
        <w:t>arrestation doivent être envisagées.</w:t>
      </w:r>
    </w:p>
    <w:p w:rsidR="0029299A" w:rsidRPr="00162CCF" w:rsidRDefault="0029299A" w:rsidP="00CA611A">
      <w:pPr>
        <w:pStyle w:val="ParNoG"/>
        <w:keepNext/>
        <w:numPr>
          <w:ilvl w:val="0"/>
          <w:numId w:val="0"/>
        </w:numPr>
        <w:tabs>
          <w:tab w:val="left" w:pos="1701"/>
        </w:tabs>
        <w:ind w:left="1134"/>
      </w:pPr>
      <w:r w:rsidRPr="00162CCF">
        <w:t>189.</w:t>
      </w:r>
      <w:r w:rsidRPr="00162CCF">
        <w:tab/>
        <w:t xml:space="preserve">En Australie-Occidentale, le </w:t>
      </w:r>
      <w:r w:rsidRPr="00D22E49">
        <w:t>principe selon lequel l</w:t>
      </w:r>
      <w:r w:rsidR="005C01E4">
        <w:t>’</w:t>
      </w:r>
      <w:r w:rsidRPr="00D22E49">
        <w:t xml:space="preserve">arrestation doit être une mesure de dernier recours </w:t>
      </w:r>
      <w:r w:rsidRPr="00162CCF">
        <w:t>est consacré à l</w:t>
      </w:r>
      <w:r w:rsidR="005C01E4">
        <w:t>’</w:t>
      </w:r>
      <w:r w:rsidR="00663D78">
        <w:t>article </w:t>
      </w:r>
      <w:r w:rsidRPr="00162CCF">
        <w:t xml:space="preserve">128 de la </w:t>
      </w:r>
      <w:r w:rsidRPr="00D22E49">
        <w:t>loi de 2006 sur les enquêtes criminelles</w:t>
      </w:r>
      <w:r w:rsidRPr="00162CCF">
        <w:t>. Le Territoire</w:t>
      </w:r>
      <w:r w:rsidR="001B5AB2">
        <w:t xml:space="preserve"> du Nord a mis en œuvre en 2011/</w:t>
      </w:r>
      <w:r w:rsidRPr="00162CCF">
        <w:t>12 l</w:t>
      </w:r>
      <w:r w:rsidR="005C01E4">
        <w:t>’</w:t>
      </w:r>
      <w:r w:rsidRPr="00162CCF">
        <w:t xml:space="preserve">initiative «Pour une ère nouvelle </w:t>
      </w:r>
      <w:r w:rsidR="00CA611A">
        <w:t>en</w:t>
      </w:r>
      <w:r w:rsidRPr="00162CCF">
        <w:t xml:space="preserve"> milieu carcéral», dont un certain nombre d</w:t>
      </w:r>
      <w:r w:rsidR="005C01E4">
        <w:t>’</w:t>
      </w:r>
      <w:r w:rsidRPr="00162CCF">
        <w:t>éléments visaient expressément à faire baisser le taux d</w:t>
      </w:r>
      <w:r w:rsidR="005C01E4">
        <w:t>’</w:t>
      </w:r>
      <w:r w:rsidRPr="00162CCF">
        <w:t>incarcération et de récidive dans l</w:t>
      </w:r>
      <w:r w:rsidR="005C01E4">
        <w:t>’</w:t>
      </w:r>
      <w:r w:rsidRPr="00162CCF">
        <w:t>État et à réduire la population carcér</w:t>
      </w:r>
      <w:r w:rsidR="00CA611A">
        <w:t>ale. Parmi les réformes prévues</w:t>
      </w:r>
      <w:r w:rsidRPr="00162CCF">
        <w:t>, on peut citer les suivantes:</w:t>
      </w:r>
    </w:p>
    <w:p w:rsidR="0029299A" w:rsidRPr="00162CCF" w:rsidRDefault="0029299A" w:rsidP="00F7576E">
      <w:pPr>
        <w:pStyle w:val="Bullet1G"/>
      </w:pPr>
      <w:r w:rsidRPr="00162CCF">
        <w:t>La construction d</w:t>
      </w:r>
      <w:r w:rsidR="005C01E4">
        <w:t>’</w:t>
      </w:r>
      <w:r w:rsidRPr="00162CCF">
        <w:t>ici à 2014 d</w:t>
      </w:r>
      <w:r w:rsidR="005C01E4">
        <w:t>’</w:t>
      </w:r>
      <w:r w:rsidRPr="00162CCF">
        <w:t>un ensemble d</w:t>
      </w:r>
      <w:r w:rsidR="005C01E4">
        <w:t>’</w:t>
      </w:r>
      <w:r w:rsidRPr="00162CCF">
        <w:t>établissements pénitentiaires conformes aux normes en matière de meilleures pratiques;</w:t>
      </w:r>
    </w:p>
    <w:p w:rsidR="0029299A" w:rsidRPr="00162CCF" w:rsidRDefault="0029299A" w:rsidP="00F7576E">
      <w:pPr>
        <w:pStyle w:val="Bullet1G"/>
      </w:pPr>
      <w:r w:rsidRPr="00162CCF">
        <w:t>L</w:t>
      </w:r>
      <w:r w:rsidR="005C01E4">
        <w:t>’</w:t>
      </w:r>
      <w:r w:rsidRPr="00162CCF">
        <w:t>instauration de deux nouvelles peines à exécution en dehors du milieu carcéral: les ordonnances de détention et de traitement hors prison, dont l</w:t>
      </w:r>
      <w:r w:rsidR="005C01E4">
        <w:t>’</w:t>
      </w:r>
      <w:r w:rsidRPr="00162CCF">
        <w:t>objectif est de maintenir les délinquants en dehors du système carcéral et de les orienter vers la réadaptation et les travaux d</w:t>
      </w:r>
      <w:r w:rsidR="005C01E4">
        <w:t>’</w:t>
      </w:r>
      <w:r w:rsidRPr="00162CCF">
        <w:t>intérêt général;</w:t>
      </w:r>
    </w:p>
    <w:p w:rsidR="0029299A" w:rsidRPr="00162CCF" w:rsidRDefault="0029299A" w:rsidP="00F7576E">
      <w:pPr>
        <w:pStyle w:val="Bullet1G"/>
      </w:pPr>
      <w:r w:rsidRPr="00162CCF">
        <w:t>Le financement de meilleurs dispositifs de réinsertion et d</w:t>
      </w:r>
      <w:r w:rsidR="005C01E4">
        <w:t>’</w:t>
      </w:r>
      <w:r w:rsidRPr="00162CCF">
        <w:t>appui en faveur des détenus;</w:t>
      </w:r>
    </w:p>
    <w:p w:rsidR="0029299A" w:rsidRPr="00162CCF" w:rsidRDefault="0029299A" w:rsidP="00F7576E">
      <w:pPr>
        <w:pStyle w:val="Bullet1G"/>
      </w:pPr>
      <w:r w:rsidRPr="00162CCF">
        <w:t>La disponibilité d</w:t>
      </w:r>
      <w:r w:rsidR="005C01E4">
        <w:t>’</w:t>
      </w:r>
      <w:r w:rsidRPr="00162CCF">
        <w:t>un nombre plus important d</w:t>
      </w:r>
      <w:r w:rsidR="005C01E4">
        <w:t>’</w:t>
      </w:r>
      <w:r w:rsidRPr="00162CCF">
        <w:t>options de réadaptation et de structures de traitement de l</w:t>
      </w:r>
      <w:r w:rsidR="005C01E4">
        <w:t>’</w:t>
      </w:r>
      <w:r w:rsidRPr="00162CCF">
        <w:t>alcoolisme et de la toxicomanie.</w:t>
      </w:r>
    </w:p>
    <w:p w:rsidR="0029299A" w:rsidRPr="00162CCF" w:rsidRDefault="00F7576E" w:rsidP="00F7576E">
      <w:pPr>
        <w:pStyle w:val="H23G"/>
      </w:pPr>
      <w:r>
        <w:tab/>
      </w:r>
      <w:r>
        <w:tab/>
      </w:r>
      <w:r w:rsidR="0029299A" w:rsidRPr="00162CCF">
        <w:t>Réponses aux qu</w:t>
      </w:r>
      <w:r w:rsidR="00CA611A">
        <w:t>estions soulevées au paragraphe </w:t>
      </w:r>
      <w:r w:rsidR="0029299A" w:rsidRPr="00162CCF">
        <w:t>30 de la liste des points à traiter</w:t>
      </w:r>
    </w:p>
    <w:p w:rsidR="0029299A" w:rsidRPr="00162CCF" w:rsidRDefault="0029299A" w:rsidP="00115168">
      <w:pPr>
        <w:pStyle w:val="ParNoG"/>
        <w:numPr>
          <w:ilvl w:val="0"/>
          <w:numId w:val="0"/>
        </w:numPr>
        <w:tabs>
          <w:tab w:val="left" w:pos="1701"/>
        </w:tabs>
        <w:ind w:left="1134"/>
      </w:pPr>
      <w:r w:rsidRPr="00162CCF">
        <w:t>190.</w:t>
      </w:r>
      <w:r w:rsidRPr="00162CCF">
        <w:tab/>
        <w:t>Le Gouvernement fédéral continue de s</w:t>
      </w:r>
      <w:r w:rsidR="005C01E4">
        <w:t>’</w:t>
      </w:r>
      <w:r w:rsidR="00CA611A">
        <w:t>employer avec les États et les T</w:t>
      </w:r>
      <w:r w:rsidRPr="00162CCF">
        <w:t>erritoires à identifier et à combattre les facteurs</w:t>
      </w:r>
      <w:r w:rsidR="00CA611A">
        <w:t xml:space="preserve"> qui</w:t>
      </w:r>
      <w:r w:rsidRPr="00162CCF">
        <w:t xml:space="preserve"> contribu</w:t>
      </w:r>
      <w:r w:rsidR="00CA611A">
        <w:t>e</w:t>
      </w:r>
      <w:r w:rsidRPr="00162CCF">
        <w:t xml:space="preserve">nt à la surreprésentation des aborigènes et des insulaires du détroit de Torres dans le système de justice pénale. Le </w:t>
      </w:r>
      <w:r w:rsidRPr="00D22E49">
        <w:t xml:space="preserve">système des peines obligatoires </w:t>
      </w:r>
      <w:r w:rsidRPr="00162CCF">
        <w:t>n</w:t>
      </w:r>
      <w:r w:rsidR="005C01E4">
        <w:t>’</w:t>
      </w:r>
      <w:r w:rsidRPr="00162CCF">
        <w:t>a pas été aboli en Australie-Occidentale, où il s</w:t>
      </w:r>
      <w:r w:rsidR="005C01E4">
        <w:t>’</w:t>
      </w:r>
      <w:r w:rsidRPr="00162CCF">
        <w:t>applique depuis 1996 à certaines infractions de cambriolage. Il ne l</w:t>
      </w:r>
      <w:r w:rsidR="005C01E4">
        <w:t>’</w:t>
      </w:r>
      <w:r w:rsidRPr="00162CCF">
        <w:t>a pas non plus été dans le Territoire du Nord, où il s</w:t>
      </w:r>
      <w:r w:rsidR="005C01E4">
        <w:t>’</w:t>
      </w:r>
      <w:r w:rsidRPr="00162CCF">
        <w:t>applique depuis 2008 à certaines infractions de violences commises par des adultes. Les pouvoirs exécutif et législatif de l</w:t>
      </w:r>
      <w:r w:rsidR="005C01E4">
        <w:t>’</w:t>
      </w:r>
      <w:r w:rsidRPr="00162CCF">
        <w:t>Australie-Occidentale et du Territoire du Nord jugent ce système nécessaire pour obtenir certains résultats dans les domaines législatif et judiciaire, notamment dissuader l</w:t>
      </w:r>
      <w:r w:rsidR="005C01E4">
        <w:t>’</w:t>
      </w:r>
      <w:r w:rsidRPr="00162CCF">
        <w:t>infliction d</w:t>
      </w:r>
      <w:r w:rsidR="005C01E4">
        <w:t>’</w:t>
      </w:r>
      <w:r w:rsidRPr="00162CCF">
        <w:t>un préjudice grave.</w:t>
      </w:r>
    </w:p>
    <w:p w:rsidR="0029299A" w:rsidRPr="00162CCF" w:rsidRDefault="00F7576E" w:rsidP="00F7576E">
      <w:pPr>
        <w:pStyle w:val="H23G"/>
      </w:pPr>
      <w:r>
        <w:tab/>
      </w:r>
      <w:r>
        <w:tab/>
      </w:r>
      <w:r w:rsidR="0029299A" w:rsidRPr="00162CCF">
        <w:t>Réponses aux qu</w:t>
      </w:r>
      <w:r w:rsidR="00CA611A">
        <w:t>estions soulevées au paragraphe </w:t>
      </w:r>
      <w:r w:rsidR="0029299A" w:rsidRPr="00162CCF">
        <w:t>31 de la liste des points à traiter</w:t>
      </w:r>
    </w:p>
    <w:p w:rsidR="0029299A" w:rsidRPr="00162CCF" w:rsidRDefault="0029299A" w:rsidP="00115168">
      <w:pPr>
        <w:pStyle w:val="ParNoG"/>
        <w:numPr>
          <w:ilvl w:val="0"/>
          <w:numId w:val="0"/>
        </w:numPr>
        <w:tabs>
          <w:tab w:val="left" w:pos="1701"/>
        </w:tabs>
        <w:ind w:left="1134"/>
      </w:pPr>
      <w:r w:rsidRPr="00162CCF">
        <w:t>191.</w:t>
      </w:r>
      <w:r w:rsidRPr="00162CCF">
        <w:tab/>
        <w:t>Lancée en mars 2008, l</w:t>
      </w:r>
      <w:r w:rsidR="005C01E4">
        <w:t>’</w:t>
      </w:r>
      <w:r w:rsidRPr="00D22E49">
        <w:t>Initiative sur la santé mentale dans le système judiciaire national</w:t>
      </w:r>
      <w:r w:rsidR="002656F0">
        <w:t xml:space="preserve"> </w:t>
      </w:r>
      <w:r w:rsidRPr="00162CCF">
        <w:t>comprend l</w:t>
      </w:r>
      <w:r w:rsidR="005C01E4">
        <w:t>’</w:t>
      </w:r>
      <w:r w:rsidRPr="00162CCF">
        <w:t>examen des rapports d</w:t>
      </w:r>
      <w:r w:rsidR="005C01E4">
        <w:t>’</w:t>
      </w:r>
      <w:r w:rsidRPr="00162CCF">
        <w:t>orientation, études et recommandations ayant trait à la santé mentale dans le système de justice pénale. Elle a donné lieu à la publication d</w:t>
      </w:r>
      <w:r w:rsidR="005C01E4">
        <w:t>’</w:t>
      </w:r>
      <w:r w:rsidRPr="00162CCF">
        <w:t xml:space="preserve">un document </w:t>
      </w:r>
      <w:r w:rsidR="00CA611A">
        <w:t xml:space="preserve">sur le thème </w:t>
      </w:r>
      <w:r w:rsidRPr="00162CCF">
        <w:t>«</w:t>
      </w:r>
      <w:r w:rsidRPr="00D22E49">
        <w:t xml:space="preserve">Prise en charge et traitement </w:t>
      </w:r>
      <w:r w:rsidRPr="00162CCF">
        <w:t>des délinquants atteints de maladie mentale: Principes directeurs en matière de meilleures pratiques».</w:t>
      </w:r>
    </w:p>
    <w:p w:rsidR="0029299A" w:rsidRPr="00162CCF" w:rsidRDefault="0029299A" w:rsidP="00115168">
      <w:pPr>
        <w:pStyle w:val="ParNoG"/>
        <w:numPr>
          <w:ilvl w:val="0"/>
          <w:numId w:val="0"/>
        </w:numPr>
        <w:tabs>
          <w:tab w:val="left" w:pos="1701"/>
        </w:tabs>
        <w:ind w:left="1134"/>
      </w:pPr>
      <w:r w:rsidRPr="00162CCF">
        <w:t>192.</w:t>
      </w:r>
      <w:r w:rsidRPr="00162CCF">
        <w:tab/>
        <w:t>La Commission de réforme des lois de Nouvelle-Galles du Sud procède actuellement à un examen général du droit pénal et de la procédure pénale applicables aux personnes atteintes de troubles cognitifs ou mentaux</w:t>
      </w:r>
      <w:r w:rsidR="00CA611A">
        <w:t xml:space="preserve"> </w:t>
      </w:r>
      <w:r w:rsidR="00CA611A" w:rsidRPr="00162CCF">
        <w:t>dans l</w:t>
      </w:r>
      <w:r w:rsidR="005C01E4">
        <w:t>’</w:t>
      </w:r>
      <w:r w:rsidR="00CA611A">
        <w:t>État</w:t>
      </w:r>
      <w:r w:rsidRPr="00162CCF">
        <w:t>. L</w:t>
      </w:r>
      <w:r w:rsidR="005C01E4">
        <w:t>’</w:t>
      </w:r>
      <w:r w:rsidRPr="00162CCF">
        <w:t>examen porte tout particulièrement sur l</w:t>
      </w:r>
      <w:r w:rsidR="005C01E4">
        <w:t>’</w:t>
      </w:r>
      <w:r w:rsidRPr="00162CCF">
        <w:t>aptitude de la personne à être jugée, le moyen de défense fondé sur la «maladie mentale» et les peines prononcées.</w:t>
      </w:r>
    </w:p>
    <w:p w:rsidR="0029299A" w:rsidRPr="00162CCF" w:rsidRDefault="0029299A" w:rsidP="00115168">
      <w:pPr>
        <w:pStyle w:val="ParNoG"/>
        <w:numPr>
          <w:ilvl w:val="0"/>
          <w:numId w:val="0"/>
        </w:numPr>
        <w:tabs>
          <w:tab w:val="left" w:pos="1701"/>
        </w:tabs>
        <w:ind w:left="1134"/>
      </w:pPr>
      <w:r w:rsidRPr="00162CCF">
        <w:t>193.</w:t>
      </w:r>
      <w:r w:rsidRPr="00162CCF">
        <w:tab/>
        <w:t>Dans le Queensland, tous les détenus passent au moment de leur incarcération un entretien avec un psychologue ou un conseiller pénitentiaire visant à évaluer leur santé mentale ainsi que le risque qu</w:t>
      </w:r>
      <w:r w:rsidR="005C01E4">
        <w:t>’</w:t>
      </w:r>
      <w:r w:rsidRPr="00162CCF">
        <w:t>ils présentent de se faire du mal ou de se suicider. Cet entretien permet de déterminer le traitement éventuel à leur prescrire et l</w:t>
      </w:r>
      <w:r w:rsidR="005C01E4">
        <w:t>’</w:t>
      </w:r>
      <w:r w:rsidRPr="00162CCF">
        <w:t>endroit où les placer</w:t>
      </w:r>
      <w:r w:rsidR="00CA611A">
        <w:t xml:space="preserve"> </w:t>
      </w:r>
      <w:r w:rsidR="00CA611A" w:rsidRPr="00162CCF">
        <w:t>dans l</w:t>
      </w:r>
      <w:r w:rsidR="005C01E4">
        <w:t>’</w:t>
      </w:r>
      <w:r w:rsidR="00CA611A">
        <w:t>établissement pénitentiaire</w:t>
      </w:r>
      <w:r w:rsidRPr="00162CCF">
        <w:t>. S</w:t>
      </w:r>
      <w:r w:rsidR="005C01E4">
        <w:t>’</w:t>
      </w:r>
      <w:r w:rsidRPr="00162CCF">
        <w:t>il met en lumière un quelconque risque d</w:t>
      </w:r>
      <w:r w:rsidR="005C01E4">
        <w:t>’</w:t>
      </w:r>
      <w:r w:rsidRPr="00162CCF">
        <w:t>automutilation ou de suicide, les intéressés sont pris en charge par une équipe d</w:t>
      </w:r>
      <w:r w:rsidR="005C01E4">
        <w:t>’</w:t>
      </w:r>
      <w:r w:rsidR="00CA611A">
        <w:t>évaluation pour bénéficier de</w:t>
      </w:r>
      <w:r w:rsidRPr="00162CCF">
        <w:t xml:space="preserve"> conseils adéquats. S</w:t>
      </w:r>
      <w:r w:rsidR="005C01E4">
        <w:t>’</w:t>
      </w:r>
      <w:r w:rsidRPr="00162CCF">
        <w:t>il y a lieu, un détenu peut également être vu par un spécialiste de la santé mentale et être pris en charge en conséquence.</w:t>
      </w:r>
    </w:p>
    <w:p w:rsidR="0029299A" w:rsidRPr="00162CCF" w:rsidRDefault="0029299A" w:rsidP="00F7576E">
      <w:pPr>
        <w:pStyle w:val="ParNoG"/>
        <w:keepNext/>
        <w:numPr>
          <w:ilvl w:val="0"/>
          <w:numId w:val="0"/>
        </w:numPr>
        <w:tabs>
          <w:tab w:val="left" w:pos="1701"/>
        </w:tabs>
        <w:ind w:left="1134"/>
      </w:pPr>
      <w:r w:rsidRPr="00162CCF">
        <w:t>194.</w:t>
      </w:r>
      <w:r w:rsidRPr="00162CCF">
        <w:tab/>
        <w:t>En Australie-Méridionale, l</w:t>
      </w:r>
      <w:r w:rsidR="005C01E4">
        <w:t>’</w:t>
      </w:r>
      <w:r w:rsidR="001B5AB2">
        <w:t>article 19</w:t>
      </w:r>
      <w:r w:rsidRPr="00162CCF">
        <w:t>C de la loi de 1988 sur le droit pénal (fixation de la peine) habilite les tribunaux à abandonner les poursuites engagées contre une personne ou à libérer une personne reconnue coupable d</w:t>
      </w:r>
      <w:r w:rsidR="005C01E4">
        <w:t>’</w:t>
      </w:r>
      <w:r w:rsidRPr="00162CCF">
        <w:t>une infraction mineure ou d</w:t>
      </w:r>
      <w:r w:rsidR="005C01E4">
        <w:t>’</w:t>
      </w:r>
      <w:r w:rsidRPr="00162CCF">
        <w:t>une infraction donnant lieu à une mise en accusation formelle mais non grave sans condamnation ni sanction lorsque cette personne:</w:t>
      </w:r>
    </w:p>
    <w:p w:rsidR="0029299A" w:rsidRPr="00162CCF" w:rsidRDefault="0029299A" w:rsidP="00F7576E">
      <w:pPr>
        <w:pStyle w:val="Bullet1G"/>
      </w:pPr>
      <w:r w:rsidRPr="00162CCF">
        <w:t>Souffre de troubles mentaux qui, dans une certaine mesure au moins, expliquent son comportement et constituent une circonstance atténuante;</w:t>
      </w:r>
    </w:p>
    <w:p w:rsidR="0029299A" w:rsidRPr="00162CCF" w:rsidRDefault="0029299A" w:rsidP="00F7576E">
      <w:pPr>
        <w:pStyle w:val="Bullet1G"/>
      </w:pPr>
      <w:r w:rsidRPr="00162CCF">
        <w:t>A suivi un programme d</w:t>
      </w:r>
      <w:r w:rsidR="005C01E4">
        <w:t>’</w:t>
      </w:r>
      <w:r w:rsidRPr="00162CCF">
        <w:t>intervention ou participe dans une mesure satisfaisante à un tel programme; et</w:t>
      </w:r>
    </w:p>
    <w:p w:rsidR="0029299A" w:rsidRPr="00162CCF" w:rsidRDefault="0029299A" w:rsidP="00F7576E">
      <w:pPr>
        <w:pStyle w:val="Bullet1G"/>
      </w:pPr>
      <w:r w:rsidRPr="00162CCF">
        <w:t>Reconnaît souffrir de troubles mentaux et s</w:t>
      </w:r>
      <w:r w:rsidR="005C01E4">
        <w:t>’</w:t>
      </w:r>
      <w:r w:rsidRPr="00162CCF">
        <w:t>emploie avec application à se libérer des problèmes de comportement qui en découlent.</w:t>
      </w:r>
    </w:p>
    <w:p w:rsidR="0029299A" w:rsidRPr="00162CCF" w:rsidRDefault="0029299A" w:rsidP="00115168">
      <w:pPr>
        <w:pStyle w:val="ParNoG"/>
        <w:numPr>
          <w:ilvl w:val="0"/>
          <w:numId w:val="0"/>
        </w:numPr>
        <w:tabs>
          <w:tab w:val="left" w:pos="1701"/>
        </w:tabs>
        <w:ind w:left="1134"/>
      </w:pPr>
      <w:r w:rsidRPr="00162CCF">
        <w:t>195.</w:t>
      </w:r>
      <w:r w:rsidRPr="00162CCF">
        <w:tab/>
        <w:t>Un tribunal ne peut classer une affaire en application de l</w:t>
      </w:r>
      <w:r w:rsidR="005C01E4">
        <w:t>’</w:t>
      </w:r>
      <w:r w:rsidRPr="00162CCF">
        <w:t>article 15 de la loi susmentionnée que s</w:t>
      </w:r>
      <w:r w:rsidR="005C01E4">
        <w:t>’</w:t>
      </w:r>
      <w:r w:rsidRPr="00162CCF">
        <w:t>il estime que l</w:t>
      </w:r>
      <w:r w:rsidR="005C01E4">
        <w:t>’</w:t>
      </w:r>
      <w:r w:rsidRPr="00162CCF">
        <w:t>infraction commise est si insignifiante qu</w:t>
      </w:r>
      <w:r w:rsidR="005C01E4">
        <w:t>’</w:t>
      </w:r>
      <w:r w:rsidRPr="00162CCF">
        <w:t>une sanction serait inopportune et qu</w:t>
      </w:r>
      <w:r w:rsidR="005C01E4">
        <w:t>’</w:t>
      </w:r>
      <w:r w:rsidRPr="00162CCF">
        <w:t>elle n</w:t>
      </w:r>
      <w:r w:rsidR="005C01E4">
        <w:t>’</w:t>
      </w:r>
      <w:r w:rsidRPr="00162CCF">
        <w:t>est pas liée à l</w:t>
      </w:r>
      <w:r w:rsidR="005C01E4">
        <w:t>’</w:t>
      </w:r>
      <w:r w:rsidRPr="00162CCF">
        <w:t>état de santé mentale de l</w:t>
      </w:r>
      <w:r w:rsidR="005C01E4">
        <w:t>’</w:t>
      </w:r>
      <w:r w:rsidRPr="00162CCF">
        <w:t>accusé.</w:t>
      </w:r>
    </w:p>
    <w:p w:rsidR="0029299A" w:rsidRPr="00162CCF" w:rsidRDefault="0029299A" w:rsidP="00CA611A">
      <w:pPr>
        <w:pStyle w:val="ParNoG"/>
        <w:keepNext/>
        <w:numPr>
          <w:ilvl w:val="0"/>
          <w:numId w:val="0"/>
        </w:numPr>
        <w:tabs>
          <w:tab w:val="left" w:pos="1701"/>
        </w:tabs>
        <w:ind w:left="1134"/>
      </w:pPr>
      <w:r w:rsidRPr="00162CCF">
        <w:t>196.</w:t>
      </w:r>
      <w:r w:rsidRPr="00162CCF">
        <w:tab/>
        <w:t>L</w:t>
      </w:r>
      <w:r w:rsidR="005C01E4">
        <w:t>’</w:t>
      </w:r>
      <w:r w:rsidRPr="00162CCF">
        <w:t>Australie-Méridionale est dotée d</w:t>
      </w:r>
      <w:r w:rsidR="005C01E4">
        <w:t>’</w:t>
      </w:r>
      <w:r w:rsidR="00CA611A">
        <w:t>un p</w:t>
      </w:r>
      <w:r w:rsidRPr="00162CCF">
        <w:t>rogramme d</w:t>
      </w:r>
      <w:r w:rsidR="005C01E4">
        <w:t>’</w:t>
      </w:r>
      <w:r w:rsidRPr="00162CCF">
        <w:t>intervention thérapeutique, qui se présente sous la forme d</w:t>
      </w:r>
      <w:r w:rsidR="005C01E4">
        <w:t>’</w:t>
      </w:r>
      <w:r w:rsidRPr="00162CCF">
        <w:t>un programme judiciaire destiné aux personnes accusées d</w:t>
      </w:r>
      <w:r w:rsidR="005C01E4">
        <w:t>’</w:t>
      </w:r>
      <w:r w:rsidRPr="00162CCF">
        <w:t>une infraction mineure ou d</w:t>
      </w:r>
      <w:r w:rsidR="005C01E4">
        <w:t>’</w:t>
      </w:r>
      <w:r w:rsidRPr="00162CCF">
        <w:t xml:space="preserve">une infraction donnant lieu à une mise en accusation formelle mais non grave liée à une toxicomanie, à des troubles mentaux ou aux deux à la fois. Le dispositif </w:t>
      </w:r>
      <w:r w:rsidR="00CA611A">
        <w:t>comprend trois volets</w:t>
      </w:r>
      <w:r w:rsidRPr="00162CCF">
        <w:t>:</w:t>
      </w:r>
    </w:p>
    <w:p w:rsidR="0029299A" w:rsidRPr="00162CCF" w:rsidRDefault="00CA611A" w:rsidP="00F7576E">
      <w:pPr>
        <w:pStyle w:val="Bullet1G"/>
      </w:pPr>
      <w:r>
        <w:t>La comorbidité</w:t>
      </w:r>
      <w:r w:rsidR="0029299A" w:rsidRPr="00162CCF">
        <w:t xml:space="preserve"> </w:t>
      </w:r>
      <w:r>
        <w:t>à l</w:t>
      </w:r>
      <w:r w:rsidR="005C01E4">
        <w:t>’</w:t>
      </w:r>
      <w:r>
        <w:t xml:space="preserve">intention des </w:t>
      </w:r>
      <w:r w:rsidR="0029299A" w:rsidRPr="00162CCF">
        <w:t>accusés souffrant à la fois de toxicomanie et de troubles mentaux;</w:t>
      </w:r>
    </w:p>
    <w:p w:rsidR="0029299A" w:rsidRPr="00162CCF" w:rsidRDefault="0029299A" w:rsidP="00F7576E">
      <w:pPr>
        <w:pStyle w:val="Bullet1G"/>
      </w:pPr>
      <w:r w:rsidRPr="00162CCF">
        <w:t xml:space="preserve">Un programme judiciaire de traitement de la toxicomanie </w:t>
      </w:r>
      <w:r w:rsidR="00CA611A">
        <w:t>à l</w:t>
      </w:r>
      <w:r w:rsidR="005C01E4">
        <w:t>’</w:t>
      </w:r>
      <w:r w:rsidR="00CA611A">
        <w:t xml:space="preserve">intention des </w:t>
      </w:r>
      <w:r w:rsidRPr="00162CCF">
        <w:t>accusés souffrant uniquement de toxicomanie; et</w:t>
      </w:r>
    </w:p>
    <w:p w:rsidR="0029299A" w:rsidRPr="00162CCF" w:rsidRDefault="00CA611A" w:rsidP="00F7576E">
      <w:pPr>
        <w:pStyle w:val="Bullet1G"/>
      </w:pPr>
      <w:r>
        <w:t>Un programme de santé mentale</w:t>
      </w:r>
      <w:r w:rsidR="0029299A" w:rsidRPr="00162CCF">
        <w:t xml:space="preserve"> </w:t>
      </w:r>
      <w:r>
        <w:t>à l</w:t>
      </w:r>
      <w:r w:rsidR="005C01E4">
        <w:t>’</w:t>
      </w:r>
      <w:r>
        <w:t xml:space="preserve">intention des </w:t>
      </w:r>
      <w:r w:rsidR="0029299A" w:rsidRPr="00162CCF">
        <w:t>accusés souffrant uniquement de troubles mentaux.</w:t>
      </w:r>
    </w:p>
    <w:p w:rsidR="0029299A" w:rsidRPr="00162CCF" w:rsidRDefault="0029299A" w:rsidP="00115168">
      <w:pPr>
        <w:pStyle w:val="ParNoG"/>
        <w:numPr>
          <w:ilvl w:val="0"/>
          <w:numId w:val="0"/>
        </w:numPr>
        <w:tabs>
          <w:tab w:val="left" w:pos="1701"/>
        </w:tabs>
        <w:ind w:left="1134"/>
      </w:pPr>
      <w:r w:rsidRPr="00162CCF">
        <w:t>197.</w:t>
      </w:r>
      <w:r w:rsidRPr="00162CCF">
        <w:tab/>
        <w:t xml:space="preserve">Les trois </w:t>
      </w:r>
      <w:r w:rsidR="00CA611A">
        <w:t xml:space="preserve">programmes </w:t>
      </w:r>
      <w:r w:rsidRPr="00162CCF">
        <w:t>s</w:t>
      </w:r>
      <w:r w:rsidR="005C01E4">
        <w:t>’</w:t>
      </w:r>
      <w:r w:rsidRPr="00162CCF">
        <w:t>étendent sur six mois</w:t>
      </w:r>
      <w:r w:rsidR="00CA611A">
        <w:t xml:space="preserve"> mais il est possible de les prolonger</w:t>
      </w:r>
      <w:r w:rsidRPr="00162CCF">
        <w:t xml:space="preserve"> </w:t>
      </w:r>
      <w:r w:rsidR="00CA611A">
        <w:t>pour obtenir de meilleurs résultats</w:t>
      </w:r>
      <w:r w:rsidRPr="00162CCF">
        <w:t>.</w:t>
      </w:r>
    </w:p>
    <w:p w:rsidR="0029299A" w:rsidRPr="00162CCF" w:rsidRDefault="0029299A" w:rsidP="00115168">
      <w:pPr>
        <w:pStyle w:val="ParNoG"/>
        <w:numPr>
          <w:ilvl w:val="0"/>
          <w:numId w:val="0"/>
        </w:numPr>
        <w:tabs>
          <w:tab w:val="left" w:pos="1701"/>
        </w:tabs>
        <w:ind w:left="1134"/>
      </w:pPr>
      <w:r w:rsidRPr="00162CCF">
        <w:t>198.</w:t>
      </w:r>
      <w:r w:rsidRPr="00162CCF">
        <w:tab/>
        <w:t>L</w:t>
      </w:r>
      <w:r w:rsidR="005C01E4">
        <w:t>’</w:t>
      </w:r>
      <w:r w:rsidRPr="00162CCF">
        <w:t>Australie-Occidentale applique dans le domaine de la comorbidité un modèle de service interdisciplinaire faisant appel à un guichet unique pour garantir l</w:t>
      </w:r>
      <w:r w:rsidR="005C01E4">
        <w:t>’</w:t>
      </w:r>
      <w:r w:rsidRPr="00162CCF">
        <w:t>évaluation et le traitement</w:t>
      </w:r>
      <w:r w:rsidR="00836324">
        <w:t xml:space="preserve"> </w:t>
      </w:r>
      <w:r w:rsidR="00836324" w:rsidRPr="00162CCF">
        <w:t>des toxicomanies et des troubles mentaux</w:t>
      </w:r>
      <w:r w:rsidR="00836324">
        <w:t xml:space="preserve"> chez les délinquants</w:t>
      </w:r>
      <w:r w:rsidRPr="00162CCF">
        <w:t>. Dans toutes les prisons de l</w:t>
      </w:r>
      <w:r w:rsidR="005C01E4">
        <w:t>’</w:t>
      </w:r>
      <w:r w:rsidRPr="00162CCF">
        <w:t>État, des équipes font bénéficier les patients atteints de troubles mentaux ou de toxicomanie d</w:t>
      </w:r>
      <w:r w:rsidR="005C01E4">
        <w:t>’</w:t>
      </w:r>
      <w:r w:rsidRPr="00162CCF">
        <w:t>une prise en charge médicale et psychosociale.</w:t>
      </w:r>
    </w:p>
    <w:p w:rsidR="0029299A" w:rsidRPr="00162CCF" w:rsidRDefault="0029299A" w:rsidP="00115168">
      <w:pPr>
        <w:pStyle w:val="ParNoG"/>
        <w:numPr>
          <w:ilvl w:val="0"/>
          <w:numId w:val="0"/>
        </w:numPr>
        <w:tabs>
          <w:tab w:val="left" w:pos="1701"/>
        </w:tabs>
        <w:ind w:left="1134"/>
      </w:pPr>
      <w:r w:rsidRPr="00162CCF">
        <w:t>199.</w:t>
      </w:r>
      <w:r w:rsidRPr="00162CCF">
        <w:tab/>
        <w:t xml:space="preserve">En Tasmanie, les </w:t>
      </w:r>
      <w:r w:rsidR="001B5AB2">
        <w:rPr>
          <w:i/>
        </w:rPr>
        <w:t>M</w:t>
      </w:r>
      <w:r w:rsidRPr="001B5AB2">
        <w:rPr>
          <w:i/>
        </w:rPr>
        <w:t xml:space="preserve">agistrates </w:t>
      </w:r>
      <w:r w:rsidR="001B5AB2">
        <w:rPr>
          <w:i/>
        </w:rPr>
        <w:t>C</w:t>
      </w:r>
      <w:r w:rsidRPr="001B5AB2">
        <w:rPr>
          <w:i/>
        </w:rPr>
        <w:t>ourt</w:t>
      </w:r>
      <w:r w:rsidRPr="00162CCF">
        <w:t xml:space="preserve"> ont établi un rôle où sont inscrites à des fins de déjudiciarisation les affaires </w:t>
      </w:r>
      <w:r w:rsidR="00836324">
        <w:t>concernant</w:t>
      </w:r>
      <w:r w:rsidRPr="00162CCF">
        <w:t xml:space="preserve"> des personnes atteintes de maladie mentale. Il ne s</w:t>
      </w:r>
      <w:r w:rsidR="005C01E4">
        <w:t>’</w:t>
      </w:r>
      <w:r w:rsidRPr="00162CCF">
        <w:t>agit pas d</w:t>
      </w:r>
      <w:r w:rsidR="005C01E4">
        <w:t>’</w:t>
      </w:r>
      <w:r w:rsidRPr="00162CCF">
        <w:t>un rôle particulier mais d</w:t>
      </w:r>
      <w:r w:rsidR="005C01E4">
        <w:t>’</w:t>
      </w:r>
      <w:r w:rsidRPr="00162CCF">
        <w:t>un rôle spécialisé qui met à profit les dispositions de la loi de 1994 de Tasmanie sur la libération sous caution et de la loi de 1997 de Tasmanie sur la fixation de la peine pour soustraire ces personnes au système de justice pénale ordinaire afin qu</w:t>
      </w:r>
      <w:r w:rsidR="005C01E4">
        <w:t>’</w:t>
      </w:r>
      <w:r w:rsidRPr="00162CCF">
        <w:t>elles puissent bénéficier d</w:t>
      </w:r>
      <w:r w:rsidR="005C01E4">
        <w:t>’</w:t>
      </w:r>
      <w:r w:rsidRPr="00162CCF">
        <w:t>un traitement adéquat. Ce rôle leur permet de profiter d</w:t>
      </w:r>
      <w:r w:rsidR="005C01E4">
        <w:t>’</w:t>
      </w:r>
      <w:r w:rsidRPr="00162CCF">
        <w:t>une approche plus thérapeutique du système, il diminue leur taux de récidive et améliore la coordination entre les organismes de justice pénale et les prestataires de services de santé.</w:t>
      </w:r>
    </w:p>
    <w:p w:rsidR="0029299A" w:rsidRPr="00162CCF" w:rsidRDefault="0029299A" w:rsidP="00115168">
      <w:pPr>
        <w:pStyle w:val="ParNoG"/>
        <w:numPr>
          <w:ilvl w:val="0"/>
          <w:numId w:val="0"/>
        </w:numPr>
        <w:tabs>
          <w:tab w:val="left" w:pos="1701"/>
        </w:tabs>
        <w:ind w:left="1134"/>
      </w:pPr>
      <w:r w:rsidRPr="00162CCF">
        <w:t>200.</w:t>
      </w:r>
      <w:r w:rsidRPr="00162CCF">
        <w:tab/>
        <w:t>En ce qui concerne l</w:t>
      </w:r>
      <w:r w:rsidR="005C01E4">
        <w:t>’</w:t>
      </w:r>
      <w:r w:rsidRPr="00162CCF">
        <w:t xml:space="preserve">immigration, le Gouvernement fédéral met en œuvre des politiques pour la santé mentale visant à recenser les problèmes existants ou émergents dans ce domaine, à fournir un </w:t>
      </w:r>
      <w:r w:rsidR="00836324">
        <w:t>appui psychosocial aux immigré</w:t>
      </w:r>
      <w:r w:rsidRPr="00162CCF">
        <w:t>s placés en rétention et à réduire au minimum le risque d</w:t>
      </w:r>
      <w:r w:rsidR="005C01E4">
        <w:t>’</w:t>
      </w:r>
      <w:r w:rsidRPr="00162CCF">
        <w:t xml:space="preserve">automutilation. Ces politiques ont été mises au point en consultation avec le Groupe consultatif sur la santé du </w:t>
      </w:r>
      <w:r w:rsidRPr="00D22E49">
        <w:t>Ministère de l</w:t>
      </w:r>
      <w:r w:rsidR="005C01E4">
        <w:t>’</w:t>
      </w:r>
      <w:r w:rsidRPr="00D22E49">
        <w:t>immigration et de la citoyenneté</w:t>
      </w:r>
      <w:r w:rsidR="00663D78">
        <w:t xml:space="preserve"> </w:t>
      </w:r>
      <w:r w:rsidRPr="00162CCF">
        <w:t xml:space="preserve">et en tenant compte de la Politique nationale du Gouvernement en matière de santé mentale et des normes recommandées par le Royal Australian College of General Practitioners. Une politique pour la santé mentale des personnes transférées vers un </w:t>
      </w:r>
      <w:r w:rsidRPr="00D22E49">
        <w:t>centre régional de traitement des demandes d</w:t>
      </w:r>
      <w:r w:rsidR="005C01E4">
        <w:t>’</w:t>
      </w:r>
      <w:r w:rsidRPr="00D22E49">
        <w:t>asile</w:t>
      </w:r>
      <w:r w:rsidRPr="00162CCF">
        <w:t xml:space="preserve"> à Nauru et sur l</w:t>
      </w:r>
      <w:r w:rsidR="005C01E4">
        <w:t>’</w:t>
      </w:r>
      <w:r w:rsidRPr="00162CCF">
        <w:t>île de Manus est en cours d</w:t>
      </w:r>
      <w:r w:rsidR="005C01E4">
        <w:t>’</w:t>
      </w:r>
      <w:r w:rsidRPr="00162CCF">
        <w:t>élaboration. En attendant, ces personnes bénéficient d</w:t>
      </w:r>
      <w:r w:rsidR="005C01E4">
        <w:t>’</w:t>
      </w:r>
      <w:r w:rsidRPr="00162CCF">
        <w:t>un appui professionnel dans le domaine de la santé mentale conforme aux services of</w:t>
      </w:r>
      <w:r w:rsidR="00836324">
        <w:t>ferts en Australie aux immigré</w:t>
      </w:r>
      <w:r w:rsidRPr="00162CCF">
        <w:t>s placés en rétention.</w:t>
      </w:r>
    </w:p>
    <w:p w:rsidR="0029299A" w:rsidRPr="00162CCF" w:rsidRDefault="00836324" w:rsidP="00115168">
      <w:pPr>
        <w:pStyle w:val="ParNoG"/>
        <w:numPr>
          <w:ilvl w:val="0"/>
          <w:numId w:val="0"/>
        </w:numPr>
        <w:tabs>
          <w:tab w:val="left" w:pos="1701"/>
        </w:tabs>
        <w:ind w:left="1134"/>
      </w:pPr>
      <w:r>
        <w:t>201.</w:t>
      </w:r>
      <w:r>
        <w:tab/>
        <w:t>Tous les immigré</w:t>
      </w:r>
      <w:r w:rsidR="0029299A" w:rsidRPr="00162CCF">
        <w:t xml:space="preserve">s placés en rétention subissent, dans les </w:t>
      </w:r>
      <w:r>
        <w:t xml:space="preserve">soixante-douze </w:t>
      </w:r>
      <w:r w:rsidR="0029299A" w:rsidRPr="00162CCF">
        <w:t>heures suivant leur placement, un examen de santé mentale visant à détecter tout signe de maladie mentale, de torture ou de traumatisme. Ils sont soumis par la suite à d</w:t>
      </w:r>
      <w:r w:rsidR="005C01E4">
        <w:t>’</w:t>
      </w:r>
      <w:r w:rsidR="0029299A" w:rsidRPr="00162CCF">
        <w:t>autres examens de ce type destinés à déceler tout problème de santé qui pourrait survenir durant leur rétention. Ces examens ont lieu au septième jour de rétention, pu</w:t>
      </w:r>
      <w:r w:rsidR="001B5AB2">
        <w:t xml:space="preserve">is aux sixième, douzième et </w:t>
      </w:r>
      <w:proofErr w:type="spellStart"/>
      <w:r w:rsidR="001B5AB2">
        <w:t>dix</w:t>
      </w:r>
      <w:r w:rsidR="001B5AB2">
        <w:noBreakHyphen/>
      </w:r>
      <w:r w:rsidR="0029299A" w:rsidRPr="00162CCF">
        <w:t>huitième</w:t>
      </w:r>
      <w:proofErr w:type="spellEnd"/>
      <w:r w:rsidR="0029299A" w:rsidRPr="00162CCF">
        <w:t xml:space="preserve"> mois. Ils sont ensuite trimestriels. Des évaluations complémentaires sont réalisées notamment lorsque l</w:t>
      </w:r>
      <w:r w:rsidR="005C01E4">
        <w:t>’</w:t>
      </w:r>
      <w:r w:rsidR="0029299A" w:rsidRPr="00162CCF">
        <w:t>une quelconque des parties exprime des préoccupations concernant la santé mentale d</w:t>
      </w:r>
      <w:r w:rsidR="005C01E4">
        <w:t>’</w:t>
      </w:r>
      <w:r>
        <w:t>une personne. Les immigré</w:t>
      </w:r>
      <w:r w:rsidR="0029299A" w:rsidRPr="00162CCF">
        <w:t>s placés en rétention ont également accès en continu à l</w:t>
      </w:r>
      <w:r w:rsidR="005C01E4">
        <w:t>’</w:t>
      </w:r>
      <w:r w:rsidR="0029299A" w:rsidRPr="00162CCF">
        <w:t>équipe de santé mentale présente sur place et peuvent au besoin être orientés vers d</w:t>
      </w:r>
      <w:r w:rsidR="005C01E4">
        <w:t>’</w:t>
      </w:r>
      <w:r w:rsidR="0029299A" w:rsidRPr="00162CCF">
        <w:t>autres soignants pour bénéficier d</w:t>
      </w:r>
      <w:r w:rsidR="005C01E4">
        <w:t>’</w:t>
      </w:r>
      <w:r w:rsidR="0029299A" w:rsidRPr="00162CCF">
        <w:t>une prise en charge plus spécialisée. Les services de santé mentale fournis sur place le sont par l</w:t>
      </w:r>
      <w:r w:rsidR="005C01E4">
        <w:t>’</w:t>
      </w:r>
      <w:r w:rsidR="0029299A" w:rsidRPr="00162CCF">
        <w:t>intermédiaire du prestataire de services de santé et font intervenir notamment des infirmiers psychiatriques, des psychologues et des psychiatres enregistrés auprès des organisations et institutions professionnelles compétentes.</w:t>
      </w:r>
    </w:p>
    <w:p w:rsidR="0029299A" w:rsidRPr="00162CCF" w:rsidRDefault="0029299A" w:rsidP="00115168">
      <w:pPr>
        <w:pStyle w:val="ParNoG"/>
        <w:numPr>
          <w:ilvl w:val="0"/>
          <w:numId w:val="0"/>
        </w:numPr>
        <w:tabs>
          <w:tab w:val="left" w:pos="1701"/>
        </w:tabs>
        <w:ind w:left="1134"/>
      </w:pPr>
      <w:r w:rsidRPr="00162CCF">
        <w:t>202.</w:t>
      </w:r>
      <w:r w:rsidRPr="00162CCF">
        <w:tab/>
        <w:t>Les personnes transférées vers un centre régional de traitement des demandes d</w:t>
      </w:r>
      <w:r w:rsidR="005C01E4">
        <w:t>’</w:t>
      </w:r>
      <w:r w:rsidRPr="00162CCF">
        <w:t xml:space="preserve">asile ont accès à des soins de santé </w:t>
      </w:r>
      <w:r>
        <w:t>fournis</w:t>
      </w:r>
      <w:r w:rsidRPr="00162CCF">
        <w:t xml:space="preserve"> sur place par des médecins généralistes, des infirmiers, des auxiliaires médicaux, des conseillers et des psychologues employés par le prestataire de services de santé. Des psychiatres et d</w:t>
      </w:r>
      <w:r w:rsidR="005C01E4">
        <w:t>’</w:t>
      </w:r>
      <w:r w:rsidRPr="00162CCF">
        <w:t>autres spécialistes viennent en outre assurer</w:t>
      </w:r>
      <w:r w:rsidR="00836324">
        <w:t>,</w:t>
      </w:r>
      <w:r w:rsidRPr="00162CCF">
        <w:t xml:space="preserve"> si besoin</w:t>
      </w:r>
      <w:r w:rsidR="00836324">
        <w:t>,</w:t>
      </w:r>
      <w:r w:rsidRPr="00162CCF">
        <w:t xml:space="preserve"> des consultations.</w:t>
      </w:r>
    </w:p>
    <w:p w:rsidR="0029299A" w:rsidRPr="00162CCF" w:rsidRDefault="0029299A" w:rsidP="00115168">
      <w:pPr>
        <w:pStyle w:val="ParNoG"/>
        <w:numPr>
          <w:ilvl w:val="0"/>
          <w:numId w:val="0"/>
        </w:numPr>
        <w:tabs>
          <w:tab w:val="left" w:pos="1701"/>
        </w:tabs>
        <w:ind w:left="1134"/>
      </w:pPr>
      <w:r w:rsidRPr="00162CCF">
        <w:t>203.</w:t>
      </w:r>
      <w:r w:rsidRPr="00162CCF">
        <w:tab/>
        <w:t>Les décisions relatives aux effectifs médicaux, personnel de santé mentale compris, déployés sur l</w:t>
      </w:r>
      <w:r w:rsidR="005C01E4">
        <w:t>’</w:t>
      </w:r>
      <w:r w:rsidRPr="00162CCF">
        <w:t>île Christmas incombent au prestataire de services de santé en consultation avec le Ministère de l</w:t>
      </w:r>
      <w:r w:rsidR="005C01E4">
        <w:t>’</w:t>
      </w:r>
      <w:r w:rsidRPr="00162CCF">
        <w:t>immigration et de</w:t>
      </w:r>
      <w:r w:rsidR="00E037BB">
        <w:t xml:space="preserve"> la citoyenneté. Au 2 décembre 2012, 74 </w:t>
      </w:r>
      <w:r w:rsidRPr="00162CCF">
        <w:t>professionnels de la santé (personnel administratif non compris) œuvraient sur l</w:t>
      </w:r>
      <w:r w:rsidR="005C01E4">
        <w:t>’</w:t>
      </w:r>
      <w:r w:rsidRPr="00162CCF">
        <w:t xml:space="preserve">île. </w:t>
      </w:r>
      <w:r w:rsidR="00E037BB">
        <w:t>L</w:t>
      </w:r>
      <w:r w:rsidR="005C01E4">
        <w:t>’</w:t>
      </w:r>
      <w:r w:rsidRPr="00162CCF">
        <w:t xml:space="preserve">accès à des services psychiatriques y est </w:t>
      </w:r>
      <w:r w:rsidR="00E037BB">
        <w:t xml:space="preserve">certes </w:t>
      </w:r>
      <w:r w:rsidRPr="00162CCF">
        <w:t>limité, mais le Ministère de l</w:t>
      </w:r>
      <w:r w:rsidR="005C01E4">
        <w:t>’</w:t>
      </w:r>
      <w:r w:rsidRPr="00162CCF">
        <w:t>immigration et de la citoyenneté et le prestataire de services de santé ont instauré un programme de visites</w:t>
      </w:r>
      <w:r w:rsidR="00E037BB">
        <w:t xml:space="preserve"> régulières par des psychiatres</w:t>
      </w:r>
      <w:r w:rsidRPr="00162CCF">
        <w:t>.</w:t>
      </w:r>
    </w:p>
    <w:p w:rsidR="0029299A" w:rsidRPr="00162CCF" w:rsidRDefault="00E037BB" w:rsidP="00115168">
      <w:pPr>
        <w:pStyle w:val="ParNoG"/>
        <w:numPr>
          <w:ilvl w:val="0"/>
          <w:numId w:val="0"/>
        </w:numPr>
        <w:tabs>
          <w:tab w:val="left" w:pos="1701"/>
        </w:tabs>
        <w:ind w:left="1134"/>
      </w:pPr>
      <w:r>
        <w:t>204.</w:t>
      </w:r>
      <w:r>
        <w:tab/>
        <w:t>Les immigré</w:t>
      </w:r>
      <w:r w:rsidR="0029299A" w:rsidRPr="00162CCF">
        <w:t>s placés en rétention sur l</w:t>
      </w:r>
      <w:r w:rsidR="005C01E4">
        <w:t>’</w:t>
      </w:r>
      <w:r w:rsidR="0029299A" w:rsidRPr="00162CCF">
        <w:t>île Christmas qui ont besoin d</w:t>
      </w:r>
      <w:r w:rsidR="005C01E4">
        <w:t>’</w:t>
      </w:r>
      <w:r w:rsidR="0029299A" w:rsidRPr="00162CCF">
        <w:t xml:space="preserve">avoir accès à des services psychiatriques indisponibles sur place, </w:t>
      </w:r>
      <w:r w:rsidR="00EC1AC5">
        <w:t>y compris</w:t>
      </w:r>
      <w:r w:rsidR="0029299A" w:rsidRPr="00162CCF">
        <w:t xml:space="preserve"> ceux qui ne peuvent attendre la prochaine visite programmée d</w:t>
      </w:r>
      <w:r w:rsidR="005C01E4">
        <w:t>’</w:t>
      </w:r>
      <w:r w:rsidR="0029299A" w:rsidRPr="00162CCF">
        <w:t>un psychiatre, sont transférés en Australie proprement dite pour pouvoir bénéficier de tels services. Les personnes transférées vers un centre régional de traitement des demandes d</w:t>
      </w:r>
      <w:r w:rsidR="005C01E4">
        <w:t>’</w:t>
      </w:r>
      <w:r w:rsidR="0029299A" w:rsidRPr="00162CCF">
        <w:t>asile qui ont besoin d</w:t>
      </w:r>
      <w:r w:rsidR="005C01E4">
        <w:t>’</w:t>
      </w:r>
      <w:r w:rsidR="0029299A" w:rsidRPr="00162CCF">
        <w:t>avoir accès à des services psychiatriques d</w:t>
      </w:r>
      <w:r w:rsidR="005C01E4">
        <w:t>’</w:t>
      </w:r>
      <w:r w:rsidR="0029299A" w:rsidRPr="00162CCF">
        <w:t>un niveau indisponible à Nauru ou sur l</w:t>
      </w:r>
      <w:r w:rsidR="005C01E4">
        <w:t>’</w:t>
      </w:r>
      <w:r w:rsidR="0029299A" w:rsidRPr="00162CCF">
        <w:t>île de Manus sont elles aussi transférées en Australie.</w:t>
      </w:r>
    </w:p>
    <w:p w:rsidR="0029299A" w:rsidRPr="00162CCF" w:rsidRDefault="00F7576E" w:rsidP="00F7576E">
      <w:pPr>
        <w:pStyle w:val="H23G"/>
      </w:pPr>
      <w:r>
        <w:tab/>
      </w:r>
      <w:r>
        <w:tab/>
      </w:r>
      <w:r w:rsidR="0029299A" w:rsidRPr="00162CCF">
        <w:t>Réponses aux questions soulevées au paragrap</w:t>
      </w:r>
      <w:r w:rsidR="00E037BB">
        <w:t>he </w:t>
      </w:r>
      <w:r w:rsidR="0029299A" w:rsidRPr="00162CCF">
        <w:t xml:space="preserve">32 de la liste des points à traiter </w:t>
      </w:r>
    </w:p>
    <w:p w:rsidR="0029299A" w:rsidRPr="00162CCF" w:rsidRDefault="0029299A" w:rsidP="00115168">
      <w:pPr>
        <w:pStyle w:val="ParNoG"/>
        <w:numPr>
          <w:ilvl w:val="0"/>
          <w:numId w:val="0"/>
        </w:numPr>
        <w:tabs>
          <w:tab w:val="left" w:pos="1701"/>
        </w:tabs>
        <w:ind w:left="1134"/>
      </w:pPr>
      <w:r w:rsidRPr="00162CCF">
        <w:t>205.</w:t>
      </w:r>
      <w:r w:rsidRPr="00162CCF">
        <w:tab/>
        <w:t>Le personnel des struct</w:t>
      </w:r>
      <w:r w:rsidR="00E037BB">
        <w:t>ures de rétention pour immigré</w:t>
      </w:r>
      <w:r w:rsidRPr="00162CCF">
        <w:t>s est formé aux obligations internationales de l</w:t>
      </w:r>
      <w:r w:rsidR="005C01E4">
        <w:t>’</w:t>
      </w:r>
      <w:r w:rsidRPr="00162CCF">
        <w:t>Australie en matière de droits de l</w:t>
      </w:r>
      <w:r w:rsidR="005C01E4">
        <w:t>’</w:t>
      </w:r>
      <w:r w:rsidRPr="00162CCF">
        <w:t>homme, qui établissent un cadre pour le traitement des personnes placées en rétention. Le prestataire de services de rétention auquel fait appel l</w:t>
      </w:r>
      <w:r w:rsidR="005C01E4">
        <w:t>’</w:t>
      </w:r>
      <w:r w:rsidRPr="00162CCF">
        <w:t>Australie, Serco Australia Pty Ltd, a élaboré des manuels de politiques et procédures concernant tout un éventail de questions, dont le devoir de diligence et le travail avec les mineurs ainsi que l</w:t>
      </w:r>
      <w:r w:rsidR="005C01E4">
        <w:t>’</w:t>
      </w:r>
      <w:r w:rsidRPr="00162CCF">
        <w:t xml:space="preserve">interaction avec les personnes </w:t>
      </w:r>
      <w:r w:rsidR="001B5AB2">
        <w:t xml:space="preserve">placées en rétention et le </w:t>
      </w:r>
      <w:proofErr w:type="spellStart"/>
      <w:r w:rsidR="001B5AB2">
        <w:t>bien</w:t>
      </w:r>
      <w:r w:rsidR="001B5AB2">
        <w:noBreakHyphen/>
      </w:r>
      <w:r w:rsidRPr="00162CCF">
        <w:t>être</w:t>
      </w:r>
      <w:proofErr w:type="spellEnd"/>
      <w:r w:rsidRPr="00162CCF">
        <w:t xml:space="preserve"> de ces perso</w:t>
      </w:r>
      <w:r w:rsidR="00E037BB">
        <w:t>nnes pour garantir leur dignité</w:t>
      </w:r>
      <w:r w:rsidRPr="00162CCF">
        <w:t>. Le Ministère de l</w:t>
      </w:r>
      <w:r w:rsidR="005C01E4">
        <w:t>’</w:t>
      </w:r>
      <w:r w:rsidRPr="00162CCF">
        <w:t>immigration et de la citoyenneté met l</w:t>
      </w:r>
      <w:r w:rsidR="005C01E4">
        <w:t>’</w:t>
      </w:r>
      <w:r w:rsidRPr="00162CCF">
        <w:t>accent sur les droits de l</w:t>
      </w:r>
      <w:r w:rsidR="005C01E4">
        <w:t>’</w:t>
      </w:r>
      <w:r w:rsidRPr="00162CCF">
        <w:t>homme, ce dont attestent une nouvelle politique générale et de nouvelles pratiques en matière de rétent</w:t>
      </w:r>
      <w:r w:rsidR="001B5AB2">
        <w:t>ion. Les politiques publiques y </w:t>
      </w:r>
      <w:r w:rsidRPr="00162CCF">
        <w:t xml:space="preserve">relatives fondées sur le risque ont été annoncées en juillet 2008. Conformément à ces politiques, qui sur le plan administratif sont mises en œuvre dans le cadre de la législation nationale en vigueur, les </w:t>
      </w:r>
      <w:r w:rsidRPr="00D22E49">
        <w:t>personnes non autorisées à entrer sur le territoire</w:t>
      </w:r>
      <w:r w:rsidR="002656F0">
        <w:t xml:space="preserve"> </w:t>
      </w:r>
      <w:r w:rsidRPr="00162CCF">
        <w:t>sont placées en rétention à des fins de gestion des risques liés à leur état de santé et à leur identité ainsi qu</w:t>
      </w:r>
      <w:r w:rsidR="005C01E4">
        <w:t>’</w:t>
      </w:r>
      <w:r w:rsidRPr="00162CCF">
        <w:t>à la sécurité. En ce qui concerne les ressortissants étrangers qui entrent légalement sur le territoire et qui par la suite y demeurent en situation irrégulière ou demandent l</w:t>
      </w:r>
      <w:r w:rsidR="005C01E4">
        <w:t>’</w:t>
      </w:r>
      <w:r w:rsidRPr="00162CCF">
        <w:t>asile, la pratique veut que ces personnes soient maintenues en milieu ouvert pendant l</w:t>
      </w:r>
      <w:r w:rsidR="005C01E4">
        <w:t>’</w:t>
      </w:r>
      <w:r w:rsidRPr="00162CCF">
        <w:t>évaluation de leur dossier, sauf si elles présentent des risques inacceptables pour la société.</w:t>
      </w:r>
    </w:p>
    <w:p w:rsidR="0029299A" w:rsidRPr="00162CCF" w:rsidRDefault="0029299A" w:rsidP="00115168">
      <w:pPr>
        <w:pStyle w:val="ParNoG"/>
        <w:numPr>
          <w:ilvl w:val="0"/>
          <w:numId w:val="0"/>
        </w:numPr>
        <w:tabs>
          <w:tab w:val="left" w:pos="1701"/>
        </w:tabs>
        <w:ind w:left="1134"/>
      </w:pPr>
      <w:r w:rsidRPr="00162CCF">
        <w:t>206.</w:t>
      </w:r>
      <w:r w:rsidRPr="00162CCF">
        <w:tab/>
        <w:t>Le Gouvernement a pris l</w:t>
      </w:r>
      <w:r w:rsidR="005C01E4">
        <w:t>’</w:t>
      </w:r>
      <w:r w:rsidRPr="00162CCF">
        <w:t>engagement clair de veiller à ce qu</w:t>
      </w:r>
      <w:r w:rsidR="005C01E4">
        <w:t>’</w:t>
      </w:r>
      <w:r w:rsidRPr="00162CCF">
        <w:t xml:space="preserve">aucun enfant ne soit placé en </w:t>
      </w:r>
      <w:r w:rsidRPr="00D22E49">
        <w:t>ce</w:t>
      </w:r>
      <w:r w:rsidR="00E037BB">
        <w:t>ntre de rétention pour immigré</w:t>
      </w:r>
      <w:r w:rsidRPr="00D22E49">
        <w:t>s</w:t>
      </w:r>
      <w:r w:rsidRPr="00162CCF">
        <w:t xml:space="preserve"> et, conformément à cet engagement, aucun ne l</w:t>
      </w:r>
      <w:r w:rsidR="005C01E4">
        <w:t>’</w:t>
      </w:r>
      <w:r w:rsidRPr="00162CCF">
        <w:t>est. Lorsque la rétention d</w:t>
      </w:r>
      <w:r w:rsidR="005C01E4">
        <w:t>’</w:t>
      </w:r>
      <w:r w:rsidR="00E037BB">
        <w:t>un immigré de moins de 18 </w:t>
      </w:r>
      <w:r w:rsidRPr="00162CCF">
        <w:t>ans est jugée nécessaire, l</w:t>
      </w:r>
      <w:r w:rsidR="005C01E4">
        <w:t>’</w:t>
      </w:r>
      <w:r w:rsidRPr="00162CCF">
        <w:t>intéressé est placé dans la structure la plus adaptée à sa situation, qui peut être une structure de rétention en milieu ouvert, une structure de rétention de substitution ou une structure de rétention pour immigr</w:t>
      </w:r>
      <w:r w:rsidR="00E037BB">
        <w:t>é</w:t>
      </w:r>
      <w:r w:rsidRPr="00162CCF">
        <w:t>s telle qu</w:t>
      </w:r>
      <w:r w:rsidR="005C01E4">
        <w:t>’</w:t>
      </w:r>
      <w:r w:rsidRPr="00162CCF">
        <w:t xml:space="preserve">un </w:t>
      </w:r>
      <w:r w:rsidR="00E037BB">
        <w:t>foyer</w:t>
      </w:r>
      <w:r w:rsidRPr="00162CCF">
        <w:t>.</w:t>
      </w:r>
    </w:p>
    <w:p w:rsidR="0029299A" w:rsidRPr="00162CCF" w:rsidRDefault="00663D78" w:rsidP="00663D78">
      <w:pPr>
        <w:pStyle w:val="ParNoG"/>
        <w:numPr>
          <w:ilvl w:val="0"/>
          <w:numId w:val="0"/>
        </w:numPr>
        <w:tabs>
          <w:tab w:val="left" w:pos="1701"/>
        </w:tabs>
        <w:spacing w:line="230" w:lineRule="atLeast"/>
        <w:ind w:left="1134"/>
      </w:pPr>
      <w:r>
        <w:t>207.</w:t>
      </w:r>
      <w:r>
        <w:tab/>
        <w:t>Le 18 </w:t>
      </w:r>
      <w:r w:rsidR="0029299A" w:rsidRPr="00162CCF">
        <w:t>octobre 2010, le Gouvernement a annoncé qu</w:t>
      </w:r>
      <w:r w:rsidR="005C01E4">
        <w:t>’</w:t>
      </w:r>
      <w:r w:rsidR="0029299A" w:rsidRPr="00162CCF">
        <w:t>il allait commencer à retirer un nombre important d</w:t>
      </w:r>
      <w:r w:rsidR="005C01E4">
        <w:t>’</w:t>
      </w:r>
      <w:r w:rsidR="0029299A" w:rsidRPr="00162CCF">
        <w:t xml:space="preserve">enfants et de groupes familiaux vulnérables de structures de rétention pour </w:t>
      </w:r>
      <w:r w:rsidR="00E037BB">
        <w:t>immigré</w:t>
      </w:r>
      <w:r w:rsidR="0029299A" w:rsidRPr="00162CCF">
        <w:t>s pour leur faire retrouver un cadre de vie normal en étendant le programme de rétention en milieu ouvert. L</w:t>
      </w:r>
      <w:r w:rsidR="005C01E4">
        <w:t>’</w:t>
      </w:r>
      <w:r w:rsidR="0029299A" w:rsidRPr="00162CCF">
        <w:t>un des objectifs premiers du contrat conclu par le Ministère de l</w:t>
      </w:r>
      <w:r w:rsidR="005C01E4">
        <w:t>’</w:t>
      </w:r>
      <w:r w:rsidR="0029299A" w:rsidRPr="00162CCF">
        <w:t>immigration et de la citoyenneté avec le prestataire de services de rétention est d</w:t>
      </w:r>
      <w:r w:rsidR="005C01E4">
        <w:t>’</w:t>
      </w:r>
      <w:r w:rsidR="0029299A" w:rsidRPr="00162CCF">
        <w:t>assurer une collaboration qui permette à ce dernier de fournir les prestations visées conformément aux politiques fondées sur le risque du Gouvernement en matière de rétention. Le traitement ju</w:t>
      </w:r>
      <w:r w:rsidR="00E037BB">
        <w:t>ste et raisonnable des immigré</w:t>
      </w:r>
      <w:r w:rsidR="0029299A" w:rsidRPr="00162CCF">
        <w:t>s placés en rétention est également régi par un ensemble de lois fédérales, dont la loi de 1946 du Commonwealth d</w:t>
      </w:r>
      <w:r w:rsidR="005C01E4">
        <w:t>’</w:t>
      </w:r>
      <w:r w:rsidR="0029299A" w:rsidRPr="00162CCF">
        <w:t>Australie sur l</w:t>
      </w:r>
      <w:r w:rsidR="005C01E4">
        <w:t>’</w:t>
      </w:r>
      <w:r w:rsidR="0029299A" w:rsidRPr="00162CCF">
        <w:t>immigration (tutelle des enfants), la loi de 2011 du Commonwealth d</w:t>
      </w:r>
      <w:r w:rsidR="005C01E4">
        <w:t>’</w:t>
      </w:r>
      <w:r w:rsidR="0029299A" w:rsidRPr="00162CCF">
        <w:t xml:space="preserve">Australie sur la santé et la sécurité au travail, la </w:t>
      </w:r>
      <w:r w:rsidR="0029299A" w:rsidRPr="00D22E49">
        <w:t xml:space="preserve">loi de 1986 </w:t>
      </w:r>
      <w:r w:rsidR="0029299A" w:rsidRPr="00162CCF">
        <w:t>du Commonwealth d</w:t>
      </w:r>
      <w:r w:rsidR="005C01E4">
        <w:t>’</w:t>
      </w:r>
      <w:r w:rsidR="0029299A" w:rsidRPr="00162CCF">
        <w:t>Australie</w:t>
      </w:r>
      <w:r w:rsidR="0029299A" w:rsidRPr="00D22E49">
        <w:t xml:space="preserve"> portant création de la Commission australienne des droits de l</w:t>
      </w:r>
      <w:r w:rsidR="005C01E4">
        <w:t>’</w:t>
      </w:r>
      <w:r w:rsidR="0029299A" w:rsidRPr="00D22E49">
        <w:t xml:space="preserve">homme </w:t>
      </w:r>
      <w:r w:rsidR="0029299A" w:rsidRPr="00162CCF">
        <w:t>et les quatre lois nationales de lutte contre la discrimination.</w:t>
      </w:r>
    </w:p>
    <w:p w:rsidR="0029299A" w:rsidRPr="00162CCF" w:rsidRDefault="0029299A" w:rsidP="00663D78">
      <w:pPr>
        <w:pStyle w:val="ParNoG"/>
        <w:numPr>
          <w:ilvl w:val="0"/>
          <w:numId w:val="0"/>
        </w:numPr>
        <w:tabs>
          <w:tab w:val="left" w:pos="1701"/>
        </w:tabs>
        <w:spacing w:line="230" w:lineRule="atLeast"/>
        <w:ind w:left="1134"/>
      </w:pPr>
      <w:r w:rsidRPr="00162CCF">
        <w:t>208.</w:t>
      </w:r>
      <w:r w:rsidRPr="00162CCF">
        <w:tab/>
        <w:t>Le prestataire de services de santé auquel le Ministère de l</w:t>
      </w:r>
      <w:r w:rsidR="005C01E4">
        <w:t>’</w:t>
      </w:r>
      <w:r w:rsidRPr="00162CCF">
        <w:t>immigration et de la citoyenneté fait actuellement appel, International Health and Medical Services Pty Ltd, fournit des services complets de soins de santé primaires et de santé mentale dans les structures de rétention et organise la fourniture de tels services en milieu ouvert, services auxquels les immigr</w:t>
      </w:r>
      <w:r w:rsidR="00E037BB">
        <w:t>é</w:t>
      </w:r>
      <w:r w:rsidRPr="00162CCF">
        <w:t>s ont accès durant leur rétention. Il veille à ce que la qualité des soins de santé offerts soit similaire à celle des soins de santé dont bénéficie la population australienne et soit conforme au Cadre relatif à la santé en rétention. En plus des services qu</w:t>
      </w:r>
      <w:r w:rsidR="005C01E4">
        <w:t>’</w:t>
      </w:r>
      <w:r w:rsidRPr="00162CCF">
        <w:t>il fo</w:t>
      </w:r>
      <w:r w:rsidR="00E037BB">
        <w:t>urnit en Australie aux immigré</w:t>
      </w:r>
      <w:r w:rsidRPr="00162CCF">
        <w:t>s en rétention, le prestataire de services de santé assure également la fourniture de soins de santé physique et mentale aux personnes placées dans les centres régionaux de traitement des demandes d</w:t>
      </w:r>
      <w:r w:rsidR="005C01E4">
        <w:t>’</w:t>
      </w:r>
      <w:r w:rsidRPr="00162CCF">
        <w:t>asile.</w:t>
      </w:r>
    </w:p>
    <w:p w:rsidR="0029299A" w:rsidRPr="00162CCF" w:rsidRDefault="0029299A" w:rsidP="00663D78">
      <w:pPr>
        <w:pStyle w:val="ParNoG"/>
        <w:numPr>
          <w:ilvl w:val="0"/>
          <w:numId w:val="0"/>
        </w:numPr>
        <w:tabs>
          <w:tab w:val="left" w:pos="1701"/>
        </w:tabs>
        <w:spacing w:line="230" w:lineRule="atLeast"/>
        <w:ind w:left="1134"/>
      </w:pPr>
      <w:r w:rsidRPr="00162CCF">
        <w:t>209.</w:t>
      </w:r>
      <w:r w:rsidRPr="00162CCF">
        <w:tab/>
        <w:t>Le prestataire de services de santé conseille le Ministère de l</w:t>
      </w:r>
      <w:r w:rsidR="005C01E4">
        <w:t>’</w:t>
      </w:r>
      <w:r w:rsidRPr="00162CCF">
        <w:t>immigration et de la citoyenneté sur la qualité de service et les effectifs nécessaires dans chaque structure de rétention pour immigr</w:t>
      </w:r>
      <w:r w:rsidR="00E037BB">
        <w:t>é</w:t>
      </w:r>
      <w:r w:rsidRPr="00162CCF">
        <w:t>s. Il est tenu d</w:t>
      </w:r>
      <w:r w:rsidR="005C01E4">
        <w:t>’</w:t>
      </w:r>
      <w:r w:rsidRPr="00162CCF">
        <w:t>être certifié selon les normes relatives aux services de santé dans les centres australiens de rétention pour immigr</w:t>
      </w:r>
      <w:r w:rsidR="00E037BB">
        <w:t>é</w:t>
      </w:r>
      <w:r w:rsidRPr="00162CCF">
        <w:t>s définies par le Royal Australian College of General Practitioners. Le Ministère s</w:t>
      </w:r>
      <w:r w:rsidR="005C01E4">
        <w:t>’</w:t>
      </w:r>
      <w:r w:rsidRPr="00162CCF">
        <w:t>emploie actuellement avec le prestataire de services à faire en sorte que ces normes soient respectées en ce qu</w:t>
      </w:r>
      <w:r w:rsidR="005C01E4">
        <w:t>’</w:t>
      </w:r>
      <w:r w:rsidRPr="00162CCF">
        <w:t>il s</w:t>
      </w:r>
      <w:r w:rsidR="005C01E4">
        <w:t>’</w:t>
      </w:r>
      <w:r w:rsidRPr="00162CCF">
        <w:t>agit des structures de rétention pour immigr</w:t>
      </w:r>
      <w:r w:rsidR="00E037BB">
        <w:t>é</w:t>
      </w:r>
      <w:r w:rsidRPr="00162CCF">
        <w:t>s. Il se repose sur son organisme consultatif sur la santé, qui lui fournit des conseils techniques indépendants sur la fourniture de soins de santé dans tous les types de structures de rétention pour immigr</w:t>
      </w:r>
      <w:r w:rsidR="00E037BB">
        <w:t>é</w:t>
      </w:r>
      <w:r w:rsidRPr="00162CCF">
        <w:t>s.</w:t>
      </w:r>
    </w:p>
    <w:p w:rsidR="0029299A" w:rsidRPr="00162CCF" w:rsidRDefault="0029299A" w:rsidP="00663D78">
      <w:pPr>
        <w:pStyle w:val="ParNoG"/>
        <w:numPr>
          <w:ilvl w:val="0"/>
          <w:numId w:val="0"/>
        </w:numPr>
        <w:tabs>
          <w:tab w:val="left" w:pos="1701"/>
        </w:tabs>
        <w:spacing w:line="230" w:lineRule="atLeast"/>
        <w:ind w:left="1134"/>
      </w:pPr>
      <w:r w:rsidRPr="00162CCF">
        <w:t>210.</w:t>
      </w:r>
      <w:r w:rsidRPr="00162CCF">
        <w:tab/>
        <w:t>La Commission australienne des droits de l</w:t>
      </w:r>
      <w:r w:rsidR="005C01E4">
        <w:t>’</w:t>
      </w:r>
      <w:r w:rsidRPr="00162CCF">
        <w:t>homme a achevé en 2013 de définir des normes en matière de droits de l</w:t>
      </w:r>
      <w:r w:rsidR="005C01E4">
        <w:t>’</w:t>
      </w:r>
      <w:r w:rsidRPr="00162CCF">
        <w:t>homme pour le contrôle des structures de rétention pour immigr</w:t>
      </w:r>
      <w:r w:rsidR="00E037BB">
        <w:t>é</w:t>
      </w:r>
      <w:r w:rsidRPr="00162CCF">
        <w:t>s.</w:t>
      </w:r>
    </w:p>
    <w:p w:rsidR="0029299A" w:rsidRPr="00162CCF" w:rsidRDefault="00F7576E" w:rsidP="00F7576E">
      <w:pPr>
        <w:pStyle w:val="H23G"/>
      </w:pPr>
      <w:r>
        <w:tab/>
      </w:r>
      <w:r>
        <w:tab/>
      </w:r>
      <w:r w:rsidR="0029299A" w:rsidRPr="00162CCF">
        <w:t>Réponses aux questions soulevées au paragraphe</w:t>
      </w:r>
      <w:r w:rsidR="00E037BB">
        <w:t> </w:t>
      </w:r>
      <w:r w:rsidR="0029299A" w:rsidRPr="00162CCF">
        <w:t>33 de la liste des points à traiter</w:t>
      </w:r>
    </w:p>
    <w:p w:rsidR="0029299A" w:rsidRPr="00162CCF" w:rsidRDefault="0029299A" w:rsidP="00115168">
      <w:pPr>
        <w:pStyle w:val="ParNoG"/>
        <w:numPr>
          <w:ilvl w:val="0"/>
          <w:numId w:val="0"/>
        </w:numPr>
        <w:tabs>
          <w:tab w:val="left" w:pos="1701"/>
        </w:tabs>
        <w:ind w:left="1134"/>
      </w:pPr>
      <w:r w:rsidRPr="00162CCF">
        <w:t>211.</w:t>
      </w:r>
      <w:r w:rsidRPr="00162CCF">
        <w:tab/>
        <w:t xml:space="preserve">Les États et </w:t>
      </w:r>
      <w:r w:rsidR="0019760F">
        <w:t xml:space="preserve">les </w:t>
      </w:r>
      <w:r w:rsidR="00E037BB">
        <w:t>T</w:t>
      </w:r>
      <w:r w:rsidRPr="00162CCF">
        <w:t>erritoires demeurent responsables au premier chef de fournir des services de santé aux détenus.</w:t>
      </w:r>
    </w:p>
    <w:p w:rsidR="0029299A" w:rsidRPr="00162CCF" w:rsidRDefault="0029299A" w:rsidP="00115168">
      <w:pPr>
        <w:pStyle w:val="ParNoG"/>
        <w:numPr>
          <w:ilvl w:val="0"/>
          <w:numId w:val="0"/>
        </w:numPr>
        <w:tabs>
          <w:tab w:val="left" w:pos="1701"/>
        </w:tabs>
        <w:ind w:left="1134"/>
      </w:pPr>
      <w:r w:rsidRPr="00162CCF">
        <w:t>212.</w:t>
      </w:r>
      <w:r w:rsidRPr="00162CCF">
        <w:tab/>
        <w:t xml:space="preserve">Le Gouvernement fédéral a accepté que les détenus de tous les États et </w:t>
      </w:r>
      <w:r w:rsidR="0019760F">
        <w:t xml:space="preserve">les </w:t>
      </w:r>
      <w:r w:rsidR="00E037BB">
        <w:t>T</w:t>
      </w:r>
      <w:r w:rsidRPr="00162CCF">
        <w:t xml:space="preserve">erritoires puissent bénéficier, au titre du </w:t>
      </w:r>
      <w:r w:rsidRPr="00D22E49">
        <w:t>régime de prestations pharmaceutiques</w:t>
      </w:r>
      <w:r>
        <w:t>,</w:t>
      </w:r>
      <w:r w:rsidRPr="00162CCF">
        <w:t xml:space="preserve"> du Programme relatif aux médicaments particuliers, qui leur permet d</w:t>
      </w:r>
      <w:r w:rsidR="005C01E4">
        <w:t>’</w:t>
      </w:r>
      <w:r w:rsidRPr="00162CCF">
        <w:t>avoir notamment accès à un traitement cont</w:t>
      </w:r>
      <w:r w:rsidR="00E037BB">
        <w:t>re le VIH/sida et les hépatites </w:t>
      </w:r>
      <w:r w:rsidRPr="00162CCF">
        <w:t>B et C.</w:t>
      </w:r>
    </w:p>
    <w:p w:rsidR="0029299A" w:rsidRPr="00162CCF" w:rsidRDefault="00F7576E" w:rsidP="00F7576E">
      <w:pPr>
        <w:pStyle w:val="H23G"/>
      </w:pPr>
      <w:r>
        <w:tab/>
      </w:r>
      <w:r>
        <w:tab/>
      </w:r>
      <w:r w:rsidR="0029299A" w:rsidRPr="00162CCF">
        <w:t>Réponses aux questions soul</w:t>
      </w:r>
      <w:r w:rsidR="00E037BB">
        <w:t>evées au paragraphe </w:t>
      </w:r>
      <w:r w:rsidR="0029299A" w:rsidRPr="00162CCF">
        <w:t>34 de la liste des points à traiter</w:t>
      </w:r>
    </w:p>
    <w:p w:rsidR="0029299A" w:rsidRPr="00162CCF" w:rsidRDefault="0029299A" w:rsidP="00115168">
      <w:pPr>
        <w:pStyle w:val="ParNoG"/>
        <w:numPr>
          <w:ilvl w:val="0"/>
          <w:numId w:val="0"/>
        </w:numPr>
        <w:tabs>
          <w:tab w:val="left" w:pos="1701"/>
        </w:tabs>
        <w:ind w:left="1134"/>
      </w:pPr>
      <w:r w:rsidRPr="00162CCF">
        <w:t>213.</w:t>
      </w:r>
      <w:r w:rsidRPr="00162CCF">
        <w:tab/>
        <w:t>Le 18 juillet 2011, la Commission permanente de l</w:t>
      </w:r>
      <w:r w:rsidR="005C01E4">
        <w:t>’</w:t>
      </w:r>
      <w:r w:rsidRPr="00162CCF">
        <w:t>environnement et des affaires publiques du Conseil législatif de l</w:t>
      </w:r>
      <w:r w:rsidR="005C01E4">
        <w:t>’</w:t>
      </w:r>
      <w:r w:rsidRPr="00162CCF">
        <w:t xml:space="preserve">Australie-Occidentale a présenté le rapport relatif à son </w:t>
      </w:r>
      <w:r w:rsidR="00B349D5">
        <w:t>e</w:t>
      </w:r>
      <w:r w:rsidRPr="00162CCF">
        <w:t>nquête sur le transport des détenus. La réponse des autorités de l</w:t>
      </w:r>
      <w:r w:rsidR="005C01E4">
        <w:t>’</w:t>
      </w:r>
      <w:r w:rsidRPr="00162CCF">
        <w:t>Australie-Occidentale à ce rapport a été soumise au Parlement de l</w:t>
      </w:r>
      <w:r w:rsidR="005C01E4">
        <w:t>’</w:t>
      </w:r>
      <w:r w:rsidRPr="00162CCF">
        <w:t>État en m</w:t>
      </w:r>
      <w:r w:rsidR="00663D78">
        <w:t>ars 2012. Le rapport formule 20 </w:t>
      </w:r>
      <w:r w:rsidRPr="00162CCF">
        <w:t>recommandations, dont celle de fournir de meilleurs moyens de transport des détenus et de recourir à la vidéoconférence comme solution de rechange à la comparution physique.</w:t>
      </w:r>
    </w:p>
    <w:p w:rsidR="0029299A" w:rsidRPr="00663D78" w:rsidRDefault="0029299A" w:rsidP="00115168">
      <w:pPr>
        <w:pStyle w:val="ParNoG"/>
        <w:numPr>
          <w:ilvl w:val="0"/>
          <w:numId w:val="0"/>
        </w:numPr>
        <w:tabs>
          <w:tab w:val="left" w:pos="1701"/>
        </w:tabs>
        <w:ind w:left="1134"/>
        <w:rPr>
          <w:spacing w:val="-2"/>
        </w:rPr>
      </w:pPr>
      <w:r w:rsidRPr="00663D78">
        <w:rPr>
          <w:spacing w:val="-2"/>
        </w:rPr>
        <w:t>214.</w:t>
      </w:r>
      <w:r w:rsidRPr="00663D78">
        <w:rPr>
          <w:spacing w:val="-2"/>
        </w:rPr>
        <w:tab/>
        <w:t>Des mesures ont été mises en œuvre pour prévenir tout nouveau décès de détenus pendant leur transport. À titre d</w:t>
      </w:r>
      <w:r w:rsidR="005C01E4">
        <w:rPr>
          <w:spacing w:val="-2"/>
        </w:rPr>
        <w:t>’</w:t>
      </w:r>
      <w:r w:rsidRPr="00663D78">
        <w:rPr>
          <w:spacing w:val="-2"/>
        </w:rPr>
        <w:t>exemple, le Département des services pénitentiaires d</w:t>
      </w:r>
      <w:r w:rsidR="005C01E4">
        <w:rPr>
          <w:spacing w:val="-2"/>
        </w:rPr>
        <w:t>’</w:t>
      </w:r>
      <w:r w:rsidRPr="00663D78">
        <w:rPr>
          <w:spacing w:val="-2"/>
        </w:rPr>
        <w:t>Australie-Occidentale a aujourd</w:t>
      </w:r>
      <w:r w:rsidR="005C01E4">
        <w:rPr>
          <w:spacing w:val="-2"/>
        </w:rPr>
        <w:t>’</w:t>
      </w:r>
      <w:r w:rsidRPr="00663D78">
        <w:rPr>
          <w:spacing w:val="-2"/>
        </w:rPr>
        <w:t xml:space="preserve">hui recours pour ces transports à des véhicules climatisés équipés de systèmes de surveillance de la température et de dispositifs permettant de </w:t>
      </w:r>
      <w:r w:rsidR="00B349D5" w:rsidRPr="00663D78">
        <w:rPr>
          <w:spacing w:val="-2"/>
        </w:rPr>
        <w:t xml:space="preserve">conserver </w:t>
      </w:r>
      <w:r w:rsidRPr="00663D78">
        <w:rPr>
          <w:spacing w:val="-2"/>
        </w:rPr>
        <w:t>la nourriture et l</w:t>
      </w:r>
      <w:r w:rsidR="005C01E4">
        <w:rPr>
          <w:spacing w:val="-2"/>
        </w:rPr>
        <w:t>’</w:t>
      </w:r>
      <w:r w:rsidRPr="00663D78">
        <w:rPr>
          <w:spacing w:val="-2"/>
        </w:rPr>
        <w:t>eau au frais. D</w:t>
      </w:r>
      <w:r w:rsidR="005C01E4">
        <w:rPr>
          <w:spacing w:val="-2"/>
        </w:rPr>
        <w:t>’</w:t>
      </w:r>
      <w:r w:rsidRPr="00663D78">
        <w:rPr>
          <w:spacing w:val="-2"/>
        </w:rPr>
        <w:t>autres types de transport (par car ou par avion) ont en outre été instaurés. Le Département a défini un nouvel ensemble de normes minimales strictes auxquelles tous les véhicules d</w:t>
      </w:r>
      <w:r w:rsidR="005C01E4">
        <w:rPr>
          <w:spacing w:val="-2"/>
        </w:rPr>
        <w:t>’</w:t>
      </w:r>
      <w:r w:rsidRPr="00663D78">
        <w:rPr>
          <w:spacing w:val="-2"/>
        </w:rPr>
        <w:t>escorte sécurisés doivent répondre. Il a également incorporé dans le nouveau contrat de services de sécurité des tribunaux et de services pénitentiaires une clause exigeant de tous les travailleurs tenus par ce contrat d</w:t>
      </w:r>
      <w:r w:rsidR="005C01E4">
        <w:rPr>
          <w:spacing w:val="-2"/>
        </w:rPr>
        <w:t>’</w:t>
      </w:r>
      <w:r w:rsidRPr="00663D78">
        <w:rPr>
          <w:spacing w:val="-2"/>
        </w:rPr>
        <w:t>avoir obtenu au moins le Certificat III en pratique pénitent</w:t>
      </w:r>
      <w:r w:rsidR="00663D78" w:rsidRPr="00663D78">
        <w:rPr>
          <w:spacing w:val="-2"/>
        </w:rPr>
        <w:t>iaire et au moins le Certificat </w:t>
      </w:r>
      <w:r w:rsidRPr="00663D78">
        <w:rPr>
          <w:spacing w:val="-2"/>
        </w:rPr>
        <w:t>IV s</w:t>
      </w:r>
      <w:r w:rsidR="005C01E4">
        <w:rPr>
          <w:spacing w:val="-2"/>
        </w:rPr>
        <w:t>’</w:t>
      </w:r>
      <w:r w:rsidRPr="00663D78">
        <w:rPr>
          <w:spacing w:val="-2"/>
        </w:rPr>
        <w:t>ils sont superviseurs. La modernisation des moyens de vidéo et d</w:t>
      </w:r>
      <w:r w:rsidR="005C01E4">
        <w:rPr>
          <w:spacing w:val="-2"/>
        </w:rPr>
        <w:t>’</w:t>
      </w:r>
      <w:r w:rsidRPr="00663D78">
        <w:rPr>
          <w:spacing w:val="-2"/>
        </w:rPr>
        <w:t>audioconférence des tribunaux, prisons et postes de police de l</w:t>
      </w:r>
      <w:r w:rsidR="005C01E4">
        <w:rPr>
          <w:spacing w:val="-2"/>
        </w:rPr>
        <w:t>’</w:t>
      </w:r>
      <w:r w:rsidRPr="00663D78">
        <w:rPr>
          <w:spacing w:val="-2"/>
        </w:rPr>
        <w:t>État est conditionnée à un financement fédéral.</w:t>
      </w:r>
    </w:p>
    <w:p w:rsidR="0029299A" w:rsidRPr="00162CCF" w:rsidRDefault="00F7576E" w:rsidP="00F7576E">
      <w:pPr>
        <w:pStyle w:val="H1G"/>
      </w:pPr>
      <w:r>
        <w:tab/>
      </w:r>
      <w:r>
        <w:tab/>
      </w:r>
      <w:r w:rsidR="0029299A" w:rsidRPr="00162CCF">
        <w:t>Articles 12, 13 et 14</w:t>
      </w:r>
    </w:p>
    <w:p w:rsidR="0029299A" w:rsidRPr="00162CCF" w:rsidRDefault="00F7576E" w:rsidP="00F7576E">
      <w:pPr>
        <w:pStyle w:val="H23G"/>
      </w:pPr>
      <w:r>
        <w:tab/>
      </w:r>
      <w:r>
        <w:tab/>
      </w:r>
      <w:r w:rsidR="0029299A" w:rsidRPr="00162CCF">
        <w:t>Réponses aux qu</w:t>
      </w:r>
      <w:r w:rsidR="00B349D5">
        <w:t>estions soulevées au paragraphe </w:t>
      </w:r>
      <w:r w:rsidR="0029299A" w:rsidRPr="00162CCF">
        <w:t>35 de la liste des points à traiter</w:t>
      </w:r>
    </w:p>
    <w:p w:rsidR="0029299A" w:rsidRPr="00162CCF" w:rsidRDefault="0029299A" w:rsidP="00115168">
      <w:pPr>
        <w:pStyle w:val="ParNoG"/>
        <w:numPr>
          <w:ilvl w:val="0"/>
          <w:numId w:val="0"/>
        </w:numPr>
        <w:tabs>
          <w:tab w:val="left" w:pos="1701"/>
        </w:tabs>
        <w:ind w:left="1134"/>
      </w:pPr>
      <w:r w:rsidRPr="00162CCF">
        <w:t>215.</w:t>
      </w:r>
      <w:r w:rsidRPr="00162CCF">
        <w:tab/>
        <w:t>a)</w:t>
      </w:r>
      <w:r w:rsidR="00B349D5">
        <w:t> </w:t>
      </w:r>
      <w:r w:rsidRPr="00162CCF">
        <w:t>Chaque territoire sous juridiction de l</w:t>
      </w:r>
      <w:r w:rsidR="005C01E4">
        <w:t>’</w:t>
      </w:r>
      <w:r w:rsidRPr="00162CCF">
        <w:t>Australie dispose de ses propres directives sur l</w:t>
      </w:r>
      <w:r w:rsidR="005C01E4">
        <w:t>’</w:t>
      </w:r>
      <w:r w:rsidRPr="00162CCF">
        <w:t>usage de la force par les organes chargés de faire respecter la loi, directives qui sont conformes aux Directives nationales concernant la gestion des incidents, le règlement des conflits et l</w:t>
      </w:r>
      <w:r w:rsidR="005C01E4">
        <w:t>’</w:t>
      </w:r>
      <w:r w:rsidRPr="00162CCF">
        <w:t>usage de la force élaborées par l</w:t>
      </w:r>
      <w:r w:rsidR="005C01E4">
        <w:t>’</w:t>
      </w:r>
      <w:r w:rsidRPr="00162CCF">
        <w:t>Organe consultatif de l</w:t>
      </w:r>
      <w:r w:rsidR="005C01E4">
        <w:t>’</w:t>
      </w:r>
      <w:r w:rsidRPr="00162CCF">
        <w:t>Australie et de la Nouvelle-Zélande sur les activités de police. Ces directives encouragent les policiers à s</w:t>
      </w:r>
      <w:r w:rsidR="005C01E4">
        <w:t>’</w:t>
      </w:r>
      <w:r w:rsidRPr="00162CCF">
        <w:t>en tenir à la force minimale nécessaire pour pouvoir s</w:t>
      </w:r>
      <w:r w:rsidR="005C01E4">
        <w:t>’</w:t>
      </w:r>
      <w:r w:rsidRPr="00162CCF">
        <w:t>acquitter de leur mission en toute sécurité et efficacité et proportionnée au niveau de risque en jeu.</w:t>
      </w:r>
    </w:p>
    <w:p w:rsidR="0029299A" w:rsidRPr="00162CCF" w:rsidRDefault="0029299A" w:rsidP="00115168">
      <w:pPr>
        <w:pStyle w:val="ParNoG"/>
        <w:numPr>
          <w:ilvl w:val="0"/>
          <w:numId w:val="0"/>
        </w:numPr>
        <w:tabs>
          <w:tab w:val="left" w:pos="1701"/>
        </w:tabs>
        <w:ind w:left="1134"/>
      </w:pPr>
      <w:r w:rsidRPr="00162CCF">
        <w:t>216.</w:t>
      </w:r>
      <w:r w:rsidRPr="00162CCF">
        <w:tab/>
        <w:t>Les plaintes contre des agents du maintien de l</w:t>
      </w:r>
      <w:r w:rsidR="005C01E4">
        <w:t>’</w:t>
      </w:r>
      <w:r w:rsidRPr="00162CCF">
        <w:t xml:space="preserve">ordre, </w:t>
      </w:r>
      <w:r w:rsidR="00EC1AC5">
        <w:t>y compris</w:t>
      </w:r>
      <w:r w:rsidRPr="00162CCF">
        <w:t xml:space="preserve"> les plaintes pour usage excessif de la force, sont en général directement déposées auprès des autorités de police compétentes pour enquête en première instance. En fonction des allégations portées contre eux et du résultat de l</w:t>
      </w:r>
      <w:r w:rsidR="005C01E4">
        <w:t>’</w:t>
      </w:r>
      <w:r w:rsidRPr="00162CCF">
        <w:t>enquête menée, les agents visés peuvent faire l</w:t>
      </w:r>
      <w:r w:rsidR="005C01E4">
        <w:t>’</w:t>
      </w:r>
      <w:r w:rsidRPr="00162CCF">
        <w:t>objet de poursuites pénales ou de sanctions professionnelles, dont le renvoi.</w:t>
      </w:r>
    </w:p>
    <w:p w:rsidR="0029299A" w:rsidRPr="00162CCF" w:rsidRDefault="0029299A" w:rsidP="00115168">
      <w:pPr>
        <w:pStyle w:val="ParNoG"/>
        <w:numPr>
          <w:ilvl w:val="0"/>
          <w:numId w:val="0"/>
        </w:numPr>
        <w:tabs>
          <w:tab w:val="left" w:pos="1701"/>
        </w:tabs>
        <w:ind w:left="1134"/>
      </w:pPr>
      <w:r w:rsidRPr="00162CCF">
        <w:t>217.</w:t>
      </w:r>
      <w:r w:rsidRPr="00162CCF">
        <w:tab/>
        <w:t>Les plaintes contre des policiers peuvent être déposées auprès de la Commission pour l</w:t>
      </w:r>
      <w:r w:rsidR="005C01E4">
        <w:t>’</w:t>
      </w:r>
      <w:r w:rsidRPr="00162CCF">
        <w:t>intégrité de la police en Nouvelle-Galles du Sud, du Bureau de l</w:t>
      </w:r>
      <w:r w:rsidR="005C01E4">
        <w:t>’</w:t>
      </w:r>
      <w:r w:rsidRPr="00162CCF">
        <w:t>intégrité de la police dans l</w:t>
      </w:r>
      <w:r w:rsidR="005C01E4">
        <w:t>’</w:t>
      </w:r>
      <w:r w:rsidRPr="00162CCF">
        <w:t>État de Victoria</w:t>
      </w:r>
      <w:r w:rsidR="00F7576E">
        <w:rPr>
          <w:rStyle w:val="FootnoteReference"/>
        </w:rPr>
        <w:footnoteReference w:id="16"/>
      </w:r>
      <w:r w:rsidRPr="00162CCF">
        <w:t xml:space="preserve">, de la </w:t>
      </w:r>
      <w:r w:rsidRPr="00D22E49">
        <w:t>Commission de lutte contre la criminalité et les comportements répréhensibles</w:t>
      </w:r>
      <w:r w:rsidR="002656F0">
        <w:t xml:space="preserve"> </w:t>
      </w:r>
      <w:r w:rsidRPr="00162CCF">
        <w:t>dans le Queensland, de la Commission de lutte contre la corruption et la criminalité en Australie-Occidentale et de l</w:t>
      </w:r>
      <w:r w:rsidR="005C01E4">
        <w:t>’</w:t>
      </w:r>
      <w:r w:rsidRPr="00162CCF">
        <w:t>Organe d</w:t>
      </w:r>
      <w:r w:rsidR="005C01E4">
        <w:t>’</w:t>
      </w:r>
      <w:r w:rsidRPr="00162CCF">
        <w:t>examen des plaintes visant la police en Australie-Méridionale. En Tasmanie ainsi que dans le Territoire de la capitale australienne et le Territoire du Nord, les plaintes de ce type peuvent être déposées auprès du Médiateur de l</w:t>
      </w:r>
      <w:r w:rsidR="005C01E4">
        <w:t>’</w:t>
      </w:r>
      <w:r w:rsidRPr="00162CCF">
        <w:t>État ou du Territoire.</w:t>
      </w:r>
    </w:p>
    <w:p w:rsidR="0029299A" w:rsidRPr="00162CCF" w:rsidRDefault="0029299A" w:rsidP="00115168">
      <w:pPr>
        <w:pStyle w:val="ParNoG"/>
        <w:numPr>
          <w:ilvl w:val="0"/>
          <w:numId w:val="0"/>
        </w:numPr>
        <w:tabs>
          <w:tab w:val="left" w:pos="1701"/>
        </w:tabs>
        <w:ind w:left="1134"/>
      </w:pPr>
      <w:r w:rsidRPr="00162CCF">
        <w:t>218.</w:t>
      </w:r>
      <w:r w:rsidRPr="00162CCF">
        <w:tab/>
        <w:t>Le Médiateur fédéral assume également la fonction de médiateur des forces de l</w:t>
      </w:r>
      <w:r w:rsidR="005C01E4">
        <w:t>’</w:t>
      </w:r>
      <w:r w:rsidRPr="00162CCF">
        <w:t xml:space="preserve">ordre et, de ce fait, est habilité à enquêter sur les plaintes relatives </w:t>
      </w:r>
      <w:r w:rsidR="001B5AB2">
        <w:t>aux activités des agents de la P</w:t>
      </w:r>
      <w:r w:rsidRPr="00162CCF">
        <w:t xml:space="preserve">olice fédérale australienne ou aux politiques, pratiques et procédures institutionnelles de cette dernière. Il est chargé de faire rapport sur le caractère exhaustif et adéquat de la manière dont elle traite les plaintes. Les médiateurs des États et des </w:t>
      </w:r>
      <w:r w:rsidR="00B349D5">
        <w:t>Territoires</w:t>
      </w:r>
      <w:r w:rsidRPr="00162CCF">
        <w:t xml:space="preserve"> jouent dans les États et les </w:t>
      </w:r>
      <w:r w:rsidR="00B349D5">
        <w:t>Territoires</w:t>
      </w:r>
      <w:r w:rsidRPr="00162CCF">
        <w:t xml:space="preserve"> un rôle similaire en ce qui concerne les plaintes visant la police. L</w:t>
      </w:r>
      <w:r w:rsidR="005C01E4">
        <w:t>’</w:t>
      </w:r>
      <w:r w:rsidRPr="00162CCF">
        <w:t xml:space="preserve">ensemble des États et </w:t>
      </w:r>
      <w:r w:rsidR="001B5AB2">
        <w:t xml:space="preserve">des </w:t>
      </w:r>
      <w:r w:rsidR="00B349D5">
        <w:t>Territoires</w:t>
      </w:r>
      <w:r w:rsidRPr="00162CCF">
        <w:t xml:space="preserve"> réfléchissent actuellement aux moyens d</w:t>
      </w:r>
      <w:r w:rsidR="005C01E4">
        <w:t>’</w:t>
      </w:r>
      <w:r w:rsidRPr="00162CCF">
        <w:t>améliorer la cohérence de la politique générale en ce qui concerne le recours, en matière d</w:t>
      </w:r>
      <w:r w:rsidR="005C01E4">
        <w:t>’</w:t>
      </w:r>
      <w:r w:rsidRPr="00162CCF">
        <w:t xml:space="preserve">usage de la force, </w:t>
      </w:r>
      <w:r w:rsidR="00B349D5">
        <w:t>à des</w:t>
      </w:r>
      <w:r w:rsidRPr="00162CCF">
        <w:t xml:space="preserve"> options à létalité réduite.</w:t>
      </w:r>
    </w:p>
    <w:p w:rsidR="0029299A" w:rsidRPr="00162CCF" w:rsidRDefault="0029299A" w:rsidP="00115168">
      <w:pPr>
        <w:pStyle w:val="ParNoG"/>
        <w:numPr>
          <w:ilvl w:val="0"/>
          <w:numId w:val="0"/>
        </w:numPr>
        <w:tabs>
          <w:tab w:val="left" w:pos="1701"/>
        </w:tabs>
        <w:ind w:left="1134"/>
      </w:pPr>
      <w:r w:rsidRPr="00162CCF">
        <w:t>219.</w:t>
      </w:r>
      <w:r w:rsidRPr="00162CCF">
        <w:tab/>
        <w:t>Des mesures ont été prises à tous les échelons de l</w:t>
      </w:r>
      <w:r w:rsidR="005C01E4">
        <w:t>’</w:t>
      </w:r>
      <w:r w:rsidRPr="00162CCF">
        <w:t xml:space="preserve">administration pour donner suite aux recommandations de la </w:t>
      </w:r>
      <w:r w:rsidRPr="00D22E49">
        <w:t>Commission royale d</w:t>
      </w:r>
      <w:r w:rsidR="005C01E4">
        <w:t>’</w:t>
      </w:r>
      <w:r w:rsidRPr="00D22E49">
        <w:t>enquête sur les décès d</w:t>
      </w:r>
      <w:r w:rsidR="005C01E4">
        <w:t>’</w:t>
      </w:r>
      <w:r w:rsidRPr="00D22E49">
        <w:t>aborigènes en détention</w:t>
      </w:r>
      <w:r w:rsidR="002656F0">
        <w:t xml:space="preserve"> </w:t>
      </w:r>
      <w:r w:rsidRPr="00162CCF">
        <w:t xml:space="preserve">tendant à améliorer les mécanismes permettant de porter plainte contre la police. Le </w:t>
      </w:r>
      <w:r w:rsidRPr="00D22E49">
        <w:t>Service juridique aborigène</w:t>
      </w:r>
      <w:r w:rsidR="00B349D5">
        <w:t xml:space="preserve"> </w:t>
      </w:r>
      <w:r w:rsidRPr="00162CCF">
        <w:t xml:space="preserve">de </w:t>
      </w:r>
      <w:r w:rsidR="00B349D5">
        <w:t xml:space="preserve">la </w:t>
      </w:r>
      <w:r w:rsidRPr="00162CCF">
        <w:t>Nouvelle-Galles du Sud procède actuellement à une évaluation de la mise en œuvre de ces recommandations. Dès qu</w:t>
      </w:r>
      <w:r w:rsidR="005C01E4">
        <w:t>’</w:t>
      </w:r>
      <w:r w:rsidRPr="00162CCF">
        <w:t xml:space="preserve">ils auront été publiés, le Gouvernement fédéral examinera les résultats de cette évaluation et envisagera toute autre mesure </w:t>
      </w:r>
      <w:r w:rsidR="00B349D5">
        <w:t>à prendre</w:t>
      </w:r>
      <w:r w:rsidRPr="00162CCF">
        <w:t>.</w:t>
      </w:r>
    </w:p>
    <w:p w:rsidR="0029299A" w:rsidRPr="00162CCF" w:rsidRDefault="00B349D5" w:rsidP="00115168">
      <w:pPr>
        <w:pStyle w:val="ParNoG"/>
        <w:numPr>
          <w:ilvl w:val="0"/>
          <w:numId w:val="0"/>
        </w:numPr>
        <w:tabs>
          <w:tab w:val="left" w:pos="1701"/>
        </w:tabs>
        <w:ind w:left="1134"/>
      </w:pPr>
      <w:r>
        <w:t>220.</w:t>
      </w:r>
      <w:r>
        <w:tab/>
        <w:t>b) </w:t>
      </w:r>
      <w:r w:rsidR="005A0056">
        <w:t>Le B</w:t>
      </w:r>
      <w:r w:rsidR="0029299A" w:rsidRPr="00162CCF">
        <w:t>ureau de l</w:t>
      </w:r>
      <w:r w:rsidR="005C01E4">
        <w:t>’</w:t>
      </w:r>
      <w:r w:rsidR="0029299A" w:rsidRPr="00162CCF">
        <w:t>intégrité de la police de l</w:t>
      </w:r>
      <w:r w:rsidR="005C01E4">
        <w:t>’</w:t>
      </w:r>
      <w:r w:rsidR="0029299A" w:rsidRPr="00162CCF">
        <w:t>État de Victoria a réalisé en 2011 un examen approfondi du processus d</w:t>
      </w:r>
      <w:r w:rsidR="005C01E4">
        <w:t>’</w:t>
      </w:r>
      <w:r w:rsidR="0029299A" w:rsidRPr="00162CCF">
        <w:t xml:space="preserve">enquête sur les </w:t>
      </w:r>
      <w:r w:rsidR="0029299A" w:rsidRPr="00D22E49">
        <w:t xml:space="preserve">décès </w:t>
      </w:r>
      <w:r>
        <w:t>liés à l</w:t>
      </w:r>
      <w:r w:rsidR="005C01E4">
        <w:t>’</w:t>
      </w:r>
      <w:r w:rsidR="0029299A" w:rsidRPr="00D22E49">
        <w:t>intervention de la police</w:t>
      </w:r>
      <w:r w:rsidR="0029299A" w:rsidRPr="00162CCF">
        <w:t>. Les autorités de l</w:t>
      </w:r>
      <w:r w:rsidR="005C01E4">
        <w:t>’</w:t>
      </w:r>
      <w:r w:rsidR="0029299A" w:rsidRPr="00162CCF">
        <w:t>État réfléchissent à la suite à donner à cet examen, qui a notamment donné lieu à la recommandation d</w:t>
      </w:r>
      <w:r w:rsidR="005C01E4">
        <w:t>’</w:t>
      </w:r>
      <w:r w:rsidR="0029299A" w:rsidRPr="00162CCF">
        <w:t xml:space="preserve">adopter une définition opérationnelle </w:t>
      </w:r>
      <w:r>
        <w:t xml:space="preserve">de la notion de </w:t>
      </w:r>
      <w:r w:rsidR="0029299A" w:rsidRPr="00162CCF">
        <w:t xml:space="preserve">«décès </w:t>
      </w:r>
      <w:r>
        <w:t>lié à l</w:t>
      </w:r>
      <w:r w:rsidR="005C01E4">
        <w:t>’</w:t>
      </w:r>
      <w:r w:rsidR="0029299A" w:rsidRPr="00162CCF">
        <w:t>intervention de la police» ainsi que de consulter les acteurs cl</w:t>
      </w:r>
      <w:r w:rsidR="00D41326">
        <w:t>ef</w:t>
      </w:r>
      <w:r w:rsidR="0029299A" w:rsidRPr="00162CCF">
        <w:t>s sur le cadre législatif optimal d</w:t>
      </w:r>
      <w:r w:rsidR="005C01E4">
        <w:t>’</w:t>
      </w:r>
      <w:r w:rsidR="0029299A" w:rsidRPr="00162CCF">
        <w:t>enquête et d</w:t>
      </w:r>
      <w:r w:rsidR="005C01E4">
        <w:t>’</w:t>
      </w:r>
      <w:r w:rsidR="0029299A" w:rsidRPr="00162CCF">
        <w:t>exercice d</w:t>
      </w:r>
      <w:r w:rsidR="005C01E4">
        <w:t>’</w:t>
      </w:r>
      <w:r w:rsidR="0029299A" w:rsidRPr="00162CCF">
        <w:t>une surveillance sur ce type de décès dans l</w:t>
      </w:r>
      <w:r w:rsidR="005C01E4">
        <w:t>’</w:t>
      </w:r>
      <w:r w:rsidR="0029299A" w:rsidRPr="00162CCF">
        <w:t>État. En outre, la police de l</w:t>
      </w:r>
      <w:r w:rsidR="005C01E4">
        <w:t>’</w:t>
      </w:r>
      <w:r w:rsidR="0029299A" w:rsidRPr="00162CCF">
        <w:t>État a mis au point et adopté des protocoles d</w:t>
      </w:r>
      <w:r w:rsidR="005C01E4">
        <w:t>’</w:t>
      </w:r>
      <w:r w:rsidR="0029299A" w:rsidRPr="00162CCF">
        <w:t>enquête exprès en ce qu</w:t>
      </w:r>
      <w:r w:rsidR="005C01E4">
        <w:t>’</w:t>
      </w:r>
      <w:r w:rsidR="0029299A" w:rsidRPr="00162CCF">
        <w:t>il s</w:t>
      </w:r>
      <w:r w:rsidR="005C01E4">
        <w:t>’</w:t>
      </w:r>
      <w:r w:rsidR="0029299A" w:rsidRPr="00162CCF">
        <w:t>agit de ces décès. Afin d</w:t>
      </w:r>
      <w:r w:rsidR="005C01E4">
        <w:t>’</w:t>
      </w:r>
      <w:r w:rsidR="0029299A" w:rsidRPr="00162CCF">
        <w:t>en assurer l</w:t>
      </w:r>
      <w:r w:rsidR="005C01E4">
        <w:t>’</w:t>
      </w:r>
      <w:r w:rsidR="0029299A" w:rsidRPr="00162CCF">
        <w:t>intégrité, le processus a été précédé d</w:t>
      </w:r>
      <w:r w:rsidR="005C01E4">
        <w:t>’</w:t>
      </w:r>
      <w:r w:rsidR="0029299A" w:rsidRPr="00162CCF">
        <w:t>un audit approfondi et d</w:t>
      </w:r>
      <w:r w:rsidR="005C01E4">
        <w:t>’</w:t>
      </w:r>
      <w:r w:rsidR="0029299A" w:rsidRPr="00162CCF">
        <w:t>une évaluation des risques en matière de droits de l</w:t>
      </w:r>
      <w:r w:rsidR="005C01E4">
        <w:t>’</w:t>
      </w:r>
      <w:r w:rsidR="0029299A" w:rsidRPr="00162CCF">
        <w:t>homme.</w:t>
      </w:r>
    </w:p>
    <w:p w:rsidR="0029299A" w:rsidRPr="00162CCF" w:rsidRDefault="00F7576E" w:rsidP="00F7576E">
      <w:pPr>
        <w:pStyle w:val="H23G"/>
      </w:pPr>
      <w:r>
        <w:tab/>
      </w:r>
      <w:r>
        <w:tab/>
      </w:r>
      <w:r w:rsidR="0029299A" w:rsidRPr="00162CCF">
        <w:t>Réponses aux qu</w:t>
      </w:r>
      <w:r w:rsidR="00B349D5">
        <w:t>estions soulevées au paragraphe </w:t>
      </w:r>
      <w:r w:rsidR="0029299A" w:rsidRPr="00162CCF">
        <w:t>36 de la liste des points à traiter</w:t>
      </w:r>
    </w:p>
    <w:p w:rsidR="0029299A" w:rsidRPr="00162CCF" w:rsidRDefault="0029299A" w:rsidP="00663D78">
      <w:pPr>
        <w:pStyle w:val="ParNoG"/>
        <w:keepNext/>
        <w:numPr>
          <w:ilvl w:val="0"/>
          <w:numId w:val="0"/>
        </w:numPr>
        <w:tabs>
          <w:tab w:val="left" w:pos="1701"/>
        </w:tabs>
        <w:ind w:left="1134"/>
      </w:pPr>
      <w:r w:rsidRPr="00162CCF">
        <w:t>221.</w:t>
      </w:r>
      <w:r w:rsidRPr="00162CCF">
        <w:tab/>
        <w:t>Entre le 1</w:t>
      </w:r>
      <w:r w:rsidRPr="00162CCF">
        <w:rPr>
          <w:vertAlign w:val="superscript"/>
        </w:rPr>
        <w:t>er</w:t>
      </w:r>
      <w:r w:rsidR="00B349D5">
        <w:t> janvier 2007 et le 30 </w:t>
      </w:r>
      <w:r w:rsidRPr="00162CCF">
        <w:t xml:space="preserve">juin 2012, la </w:t>
      </w:r>
      <w:r w:rsidR="001B5AB2">
        <w:t>Police fédérale</w:t>
      </w:r>
      <w:r w:rsidRPr="00162CCF">
        <w:t xml:space="preserve"> australienne a reçu 327</w:t>
      </w:r>
      <w:r w:rsidR="00B349D5">
        <w:t> </w:t>
      </w:r>
      <w:r w:rsidRPr="00162CCF">
        <w:t>plaintes pour usage excessif de la force ou agression:</w:t>
      </w:r>
    </w:p>
    <w:tbl>
      <w:tblPr>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4A0"/>
      </w:tblPr>
      <w:tblGrid>
        <w:gridCol w:w="566"/>
        <w:gridCol w:w="1134"/>
        <w:gridCol w:w="1134"/>
        <w:gridCol w:w="1134"/>
        <w:gridCol w:w="1134"/>
        <w:gridCol w:w="1134"/>
        <w:gridCol w:w="1134"/>
      </w:tblGrid>
      <w:tr w:rsidR="0029299A" w:rsidRPr="00F7576E" w:rsidTr="00F7576E">
        <w:trPr>
          <w:tblHeader/>
        </w:trPr>
        <w:tc>
          <w:tcPr>
            <w:tcW w:w="567" w:type="dxa"/>
            <w:shd w:val="clear" w:color="auto" w:fill="auto"/>
            <w:vAlign w:val="bottom"/>
          </w:tcPr>
          <w:p w:rsidR="0029299A" w:rsidRPr="00F7576E" w:rsidRDefault="0029299A" w:rsidP="00F7576E">
            <w:pPr>
              <w:suppressAutoHyphens w:val="0"/>
              <w:spacing w:before="80" w:after="80" w:line="200" w:lineRule="exact"/>
              <w:rPr>
                <w:i/>
                <w:sz w:val="16"/>
              </w:rPr>
            </w:pPr>
            <w:r w:rsidRPr="00F7576E">
              <w:rPr>
                <w:i/>
                <w:sz w:val="16"/>
              </w:rPr>
              <w:t>2007</w:t>
            </w:r>
          </w:p>
        </w:tc>
        <w:tc>
          <w:tcPr>
            <w:tcW w:w="1134" w:type="dxa"/>
            <w:shd w:val="clear" w:color="auto" w:fill="auto"/>
            <w:vAlign w:val="bottom"/>
          </w:tcPr>
          <w:p w:rsidR="0029299A" w:rsidRPr="00F7576E" w:rsidRDefault="0029299A" w:rsidP="00F7576E">
            <w:pPr>
              <w:suppressAutoHyphens w:val="0"/>
              <w:spacing w:before="80" w:after="80" w:line="200" w:lineRule="exact"/>
              <w:jc w:val="right"/>
              <w:rPr>
                <w:i/>
                <w:sz w:val="16"/>
              </w:rPr>
            </w:pPr>
            <w:r w:rsidRPr="00F7576E">
              <w:rPr>
                <w:i/>
                <w:sz w:val="16"/>
              </w:rPr>
              <w:t>2008</w:t>
            </w:r>
          </w:p>
        </w:tc>
        <w:tc>
          <w:tcPr>
            <w:tcW w:w="1134" w:type="dxa"/>
            <w:shd w:val="clear" w:color="auto" w:fill="auto"/>
            <w:vAlign w:val="bottom"/>
          </w:tcPr>
          <w:p w:rsidR="0029299A" w:rsidRPr="00F7576E" w:rsidRDefault="0029299A" w:rsidP="00F7576E">
            <w:pPr>
              <w:suppressAutoHyphens w:val="0"/>
              <w:spacing w:before="80" w:after="80" w:line="200" w:lineRule="exact"/>
              <w:jc w:val="right"/>
              <w:rPr>
                <w:i/>
                <w:sz w:val="16"/>
              </w:rPr>
            </w:pPr>
            <w:r w:rsidRPr="00F7576E">
              <w:rPr>
                <w:i/>
                <w:sz w:val="16"/>
              </w:rPr>
              <w:t>2009</w:t>
            </w:r>
          </w:p>
        </w:tc>
        <w:tc>
          <w:tcPr>
            <w:tcW w:w="1134" w:type="dxa"/>
            <w:shd w:val="clear" w:color="auto" w:fill="auto"/>
            <w:vAlign w:val="bottom"/>
          </w:tcPr>
          <w:p w:rsidR="0029299A" w:rsidRPr="00F7576E" w:rsidRDefault="0029299A" w:rsidP="00F7576E">
            <w:pPr>
              <w:suppressAutoHyphens w:val="0"/>
              <w:spacing w:before="80" w:after="80" w:line="200" w:lineRule="exact"/>
              <w:jc w:val="right"/>
              <w:rPr>
                <w:i/>
                <w:sz w:val="16"/>
              </w:rPr>
            </w:pPr>
            <w:r w:rsidRPr="00F7576E">
              <w:rPr>
                <w:i/>
                <w:sz w:val="16"/>
              </w:rPr>
              <w:t>2010</w:t>
            </w:r>
          </w:p>
        </w:tc>
        <w:tc>
          <w:tcPr>
            <w:tcW w:w="1134" w:type="dxa"/>
            <w:shd w:val="clear" w:color="auto" w:fill="auto"/>
            <w:vAlign w:val="bottom"/>
          </w:tcPr>
          <w:p w:rsidR="0029299A" w:rsidRPr="00F7576E" w:rsidRDefault="0029299A" w:rsidP="00F7576E">
            <w:pPr>
              <w:suppressAutoHyphens w:val="0"/>
              <w:spacing w:before="80" w:after="80" w:line="200" w:lineRule="exact"/>
              <w:jc w:val="right"/>
              <w:rPr>
                <w:i/>
                <w:sz w:val="16"/>
              </w:rPr>
            </w:pPr>
            <w:r w:rsidRPr="00F7576E">
              <w:rPr>
                <w:i/>
                <w:sz w:val="16"/>
              </w:rPr>
              <w:t>2011</w:t>
            </w:r>
          </w:p>
        </w:tc>
        <w:tc>
          <w:tcPr>
            <w:tcW w:w="1134" w:type="dxa"/>
            <w:shd w:val="clear" w:color="auto" w:fill="auto"/>
            <w:vAlign w:val="bottom"/>
          </w:tcPr>
          <w:p w:rsidR="0029299A" w:rsidRPr="00F7576E" w:rsidRDefault="0029299A" w:rsidP="00F7576E">
            <w:pPr>
              <w:suppressAutoHyphens w:val="0"/>
              <w:spacing w:before="80" w:after="80" w:line="200" w:lineRule="exact"/>
              <w:jc w:val="right"/>
              <w:rPr>
                <w:i/>
                <w:sz w:val="16"/>
              </w:rPr>
            </w:pPr>
            <w:r w:rsidRPr="00F7576E">
              <w:rPr>
                <w:i/>
                <w:sz w:val="16"/>
              </w:rPr>
              <w:t>2012</w:t>
            </w:r>
          </w:p>
        </w:tc>
        <w:tc>
          <w:tcPr>
            <w:tcW w:w="1134" w:type="dxa"/>
            <w:shd w:val="clear" w:color="auto" w:fill="auto"/>
            <w:vAlign w:val="bottom"/>
          </w:tcPr>
          <w:p w:rsidR="0029299A" w:rsidRPr="005A0056" w:rsidRDefault="0029299A" w:rsidP="00F7576E">
            <w:pPr>
              <w:suppressAutoHyphens w:val="0"/>
              <w:spacing w:before="80" w:after="80" w:line="200" w:lineRule="exact"/>
              <w:jc w:val="right"/>
              <w:rPr>
                <w:b/>
                <w:i/>
                <w:sz w:val="16"/>
              </w:rPr>
            </w:pPr>
            <w:r w:rsidRPr="005A0056">
              <w:rPr>
                <w:b/>
                <w:i/>
                <w:sz w:val="16"/>
              </w:rPr>
              <w:t>Total</w:t>
            </w:r>
          </w:p>
        </w:tc>
      </w:tr>
      <w:tr w:rsidR="0029299A" w:rsidRPr="00F7576E" w:rsidTr="00F7576E">
        <w:tc>
          <w:tcPr>
            <w:tcW w:w="567" w:type="dxa"/>
            <w:shd w:val="clear" w:color="auto" w:fill="auto"/>
          </w:tcPr>
          <w:p w:rsidR="0029299A" w:rsidRPr="00F7576E" w:rsidRDefault="0029299A" w:rsidP="00F7576E">
            <w:pPr>
              <w:suppressAutoHyphens w:val="0"/>
              <w:spacing w:before="40" w:after="40" w:line="220" w:lineRule="exact"/>
              <w:rPr>
                <w:sz w:val="18"/>
              </w:rPr>
            </w:pPr>
            <w:r w:rsidRPr="00F7576E">
              <w:rPr>
                <w:sz w:val="18"/>
              </w:rPr>
              <w:t>85</w:t>
            </w:r>
          </w:p>
        </w:tc>
        <w:tc>
          <w:tcPr>
            <w:tcW w:w="1134" w:type="dxa"/>
            <w:shd w:val="clear" w:color="auto" w:fill="auto"/>
            <w:vAlign w:val="bottom"/>
          </w:tcPr>
          <w:p w:rsidR="0029299A" w:rsidRPr="00F7576E" w:rsidRDefault="0029299A" w:rsidP="00F7576E">
            <w:pPr>
              <w:suppressAutoHyphens w:val="0"/>
              <w:spacing w:before="40" w:after="40" w:line="220" w:lineRule="exact"/>
              <w:jc w:val="right"/>
              <w:rPr>
                <w:sz w:val="18"/>
              </w:rPr>
            </w:pPr>
            <w:r w:rsidRPr="00F7576E">
              <w:rPr>
                <w:sz w:val="18"/>
              </w:rPr>
              <w:t>68</w:t>
            </w:r>
          </w:p>
        </w:tc>
        <w:tc>
          <w:tcPr>
            <w:tcW w:w="1134" w:type="dxa"/>
            <w:shd w:val="clear" w:color="auto" w:fill="auto"/>
            <w:vAlign w:val="bottom"/>
          </w:tcPr>
          <w:p w:rsidR="0029299A" w:rsidRPr="00F7576E" w:rsidRDefault="0029299A" w:rsidP="00F7576E">
            <w:pPr>
              <w:suppressAutoHyphens w:val="0"/>
              <w:spacing w:before="40" w:after="40" w:line="220" w:lineRule="exact"/>
              <w:jc w:val="right"/>
              <w:rPr>
                <w:sz w:val="18"/>
              </w:rPr>
            </w:pPr>
            <w:r w:rsidRPr="00F7576E">
              <w:rPr>
                <w:sz w:val="18"/>
              </w:rPr>
              <w:t>61</w:t>
            </w:r>
          </w:p>
        </w:tc>
        <w:tc>
          <w:tcPr>
            <w:tcW w:w="1134" w:type="dxa"/>
            <w:shd w:val="clear" w:color="auto" w:fill="auto"/>
            <w:vAlign w:val="bottom"/>
          </w:tcPr>
          <w:p w:rsidR="0029299A" w:rsidRPr="00F7576E" w:rsidRDefault="0029299A" w:rsidP="00F7576E">
            <w:pPr>
              <w:suppressAutoHyphens w:val="0"/>
              <w:spacing w:before="40" w:after="40" w:line="220" w:lineRule="exact"/>
              <w:jc w:val="right"/>
              <w:rPr>
                <w:sz w:val="18"/>
              </w:rPr>
            </w:pPr>
            <w:r w:rsidRPr="00F7576E">
              <w:rPr>
                <w:sz w:val="18"/>
              </w:rPr>
              <w:t>60</w:t>
            </w:r>
          </w:p>
        </w:tc>
        <w:tc>
          <w:tcPr>
            <w:tcW w:w="1134" w:type="dxa"/>
            <w:shd w:val="clear" w:color="auto" w:fill="auto"/>
            <w:vAlign w:val="bottom"/>
          </w:tcPr>
          <w:p w:rsidR="0029299A" w:rsidRPr="00F7576E" w:rsidRDefault="0029299A" w:rsidP="00F7576E">
            <w:pPr>
              <w:suppressAutoHyphens w:val="0"/>
              <w:spacing w:before="40" w:after="40" w:line="220" w:lineRule="exact"/>
              <w:jc w:val="right"/>
              <w:rPr>
                <w:sz w:val="18"/>
              </w:rPr>
            </w:pPr>
            <w:r w:rsidRPr="00F7576E">
              <w:rPr>
                <w:sz w:val="18"/>
              </w:rPr>
              <w:t>24</w:t>
            </w:r>
          </w:p>
        </w:tc>
        <w:tc>
          <w:tcPr>
            <w:tcW w:w="1134" w:type="dxa"/>
            <w:shd w:val="clear" w:color="auto" w:fill="auto"/>
            <w:vAlign w:val="bottom"/>
          </w:tcPr>
          <w:p w:rsidR="0029299A" w:rsidRPr="00F7576E" w:rsidRDefault="0029299A" w:rsidP="00F7576E">
            <w:pPr>
              <w:suppressAutoHyphens w:val="0"/>
              <w:spacing w:before="40" w:after="40" w:line="220" w:lineRule="exact"/>
              <w:jc w:val="right"/>
              <w:rPr>
                <w:sz w:val="18"/>
              </w:rPr>
            </w:pPr>
            <w:r w:rsidRPr="00F7576E">
              <w:rPr>
                <w:sz w:val="18"/>
              </w:rPr>
              <w:t>19</w:t>
            </w:r>
          </w:p>
        </w:tc>
        <w:tc>
          <w:tcPr>
            <w:tcW w:w="1134" w:type="dxa"/>
            <w:shd w:val="clear" w:color="auto" w:fill="auto"/>
            <w:vAlign w:val="bottom"/>
          </w:tcPr>
          <w:p w:rsidR="0029299A" w:rsidRPr="005A0056" w:rsidRDefault="0029299A" w:rsidP="00F7576E">
            <w:pPr>
              <w:suppressAutoHyphens w:val="0"/>
              <w:spacing w:before="40" w:after="40" w:line="220" w:lineRule="exact"/>
              <w:jc w:val="right"/>
              <w:rPr>
                <w:b/>
                <w:sz w:val="18"/>
              </w:rPr>
            </w:pPr>
            <w:r w:rsidRPr="005A0056">
              <w:rPr>
                <w:b/>
                <w:sz w:val="18"/>
              </w:rPr>
              <w:t>327</w:t>
            </w:r>
          </w:p>
        </w:tc>
      </w:tr>
    </w:tbl>
    <w:p w:rsidR="0029299A" w:rsidRPr="00162CCF" w:rsidRDefault="0029299A" w:rsidP="00F7576E">
      <w:pPr>
        <w:pStyle w:val="ParNoG"/>
        <w:numPr>
          <w:ilvl w:val="0"/>
          <w:numId w:val="0"/>
        </w:numPr>
        <w:tabs>
          <w:tab w:val="left" w:pos="1701"/>
        </w:tabs>
        <w:spacing w:before="240"/>
        <w:ind w:left="1134"/>
      </w:pPr>
      <w:r w:rsidRPr="00162CCF">
        <w:t>222.</w:t>
      </w:r>
      <w:r w:rsidRPr="00162CCF">
        <w:tab/>
        <w:t xml:space="preserve">Ces plaintes </w:t>
      </w:r>
      <w:r w:rsidR="00B349D5">
        <w:t>concernent aussi bien l</w:t>
      </w:r>
      <w:r w:rsidR="005C01E4">
        <w:t>’</w:t>
      </w:r>
      <w:r w:rsidRPr="00162CCF">
        <w:t xml:space="preserve">usage excessif de </w:t>
      </w:r>
      <w:r w:rsidR="00B349D5">
        <w:t xml:space="preserve">la </w:t>
      </w:r>
      <w:r w:rsidRPr="00162CCF">
        <w:t>force à main nue à des fins d</w:t>
      </w:r>
      <w:r w:rsidR="005C01E4">
        <w:t>’</w:t>
      </w:r>
      <w:r w:rsidRPr="00162CCF">
        <w:t xml:space="preserve">arrestation </w:t>
      </w:r>
      <w:r w:rsidR="00B349D5">
        <w:t xml:space="preserve">que </w:t>
      </w:r>
      <w:r w:rsidRPr="00162CCF">
        <w:t>des allégations plus graves de recours au matériel délivré pour causer des blessures. Les plaintes pour torture ou mauvais traitements sont le cas échéant comptabilisées dans les statistiques relatives aux plaintes pour usage excessif de la force.</w:t>
      </w:r>
    </w:p>
    <w:p w:rsidR="0029299A" w:rsidRPr="00E77A1C" w:rsidRDefault="0029299A" w:rsidP="00B349D5">
      <w:pPr>
        <w:pStyle w:val="ParNoG"/>
        <w:keepNext/>
        <w:numPr>
          <w:ilvl w:val="0"/>
          <w:numId w:val="0"/>
        </w:numPr>
        <w:tabs>
          <w:tab w:val="left" w:pos="1701"/>
        </w:tabs>
        <w:ind w:left="1134"/>
        <w:rPr>
          <w:spacing w:val="-3"/>
        </w:rPr>
      </w:pPr>
      <w:r w:rsidRPr="00E77A1C">
        <w:rPr>
          <w:spacing w:val="-3"/>
        </w:rPr>
        <w:t>223.</w:t>
      </w:r>
      <w:r w:rsidRPr="00E77A1C">
        <w:rPr>
          <w:spacing w:val="-3"/>
        </w:rPr>
        <w:tab/>
        <w:t>Pour la période susmentionnée, les statistiques relatives aux plaintes pour usage excessif de la force ou agression examinées et reconnues comme fondées sont les suivantes</w:t>
      </w:r>
      <w:r w:rsidR="00F7576E" w:rsidRPr="00E77A1C">
        <w:rPr>
          <w:rStyle w:val="FootnoteReference"/>
          <w:spacing w:val="-3"/>
        </w:rPr>
        <w:footnoteReference w:id="17"/>
      </w:r>
      <w:r w:rsidR="00B349D5" w:rsidRPr="00E77A1C">
        <w:rPr>
          <w:spacing w:val="-3"/>
        </w:rPr>
        <w:t>:</w:t>
      </w:r>
    </w:p>
    <w:tbl>
      <w:tblPr>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4A0"/>
      </w:tblPr>
      <w:tblGrid>
        <w:gridCol w:w="567"/>
        <w:gridCol w:w="1134"/>
        <w:gridCol w:w="1134"/>
        <w:gridCol w:w="1134"/>
        <w:gridCol w:w="1134"/>
        <w:gridCol w:w="1134"/>
        <w:gridCol w:w="1133"/>
      </w:tblGrid>
      <w:tr w:rsidR="0029299A" w:rsidRPr="00F7576E" w:rsidTr="00F7576E">
        <w:trPr>
          <w:tblHeader/>
        </w:trPr>
        <w:tc>
          <w:tcPr>
            <w:tcW w:w="567" w:type="dxa"/>
            <w:shd w:val="clear" w:color="auto" w:fill="auto"/>
            <w:vAlign w:val="bottom"/>
          </w:tcPr>
          <w:p w:rsidR="0029299A" w:rsidRPr="00F7576E" w:rsidRDefault="0029299A" w:rsidP="00F7576E">
            <w:pPr>
              <w:suppressAutoHyphens w:val="0"/>
              <w:spacing w:before="80" w:after="80" w:line="200" w:lineRule="exact"/>
              <w:rPr>
                <w:i/>
                <w:sz w:val="16"/>
              </w:rPr>
            </w:pPr>
            <w:r w:rsidRPr="00F7576E">
              <w:rPr>
                <w:i/>
                <w:sz w:val="16"/>
              </w:rPr>
              <w:t>2007</w:t>
            </w:r>
          </w:p>
        </w:tc>
        <w:tc>
          <w:tcPr>
            <w:tcW w:w="1134" w:type="dxa"/>
            <w:shd w:val="clear" w:color="auto" w:fill="auto"/>
            <w:vAlign w:val="bottom"/>
          </w:tcPr>
          <w:p w:rsidR="0029299A" w:rsidRPr="00F7576E" w:rsidRDefault="0029299A" w:rsidP="00F7576E">
            <w:pPr>
              <w:suppressAutoHyphens w:val="0"/>
              <w:spacing w:before="80" w:after="80" w:line="200" w:lineRule="exact"/>
              <w:jc w:val="right"/>
              <w:rPr>
                <w:i/>
                <w:sz w:val="16"/>
              </w:rPr>
            </w:pPr>
            <w:r w:rsidRPr="00F7576E">
              <w:rPr>
                <w:i/>
                <w:sz w:val="16"/>
              </w:rPr>
              <w:t>2008</w:t>
            </w:r>
          </w:p>
        </w:tc>
        <w:tc>
          <w:tcPr>
            <w:tcW w:w="1134" w:type="dxa"/>
            <w:shd w:val="clear" w:color="auto" w:fill="auto"/>
            <w:vAlign w:val="bottom"/>
          </w:tcPr>
          <w:p w:rsidR="0029299A" w:rsidRPr="00F7576E" w:rsidRDefault="0029299A" w:rsidP="00F7576E">
            <w:pPr>
              <w:suppressAutoHyphens w:val="0"/>
              <w:spacing w:before="80" w:after="80" w:line="200" w:lineRule="exact"/>
              <w:jc w:val="right"/>
              <w:rPr>
                <w:i/>
                <w:sz w:val="16"/>
              </w:rPr>
            </w:pPr>
            <w:r w:rsidRPr="00F7576E">
              <w:rPr>
                <w:i/>
                <w:sz w:val="16"/>
              </w:rPr>
              <w:t>2009</w:t>
            </w:r>
          </w:p>
        </w:tc>
        <w:tc>
          <w:tcPr>
            <w:tcW w:w="1134" w:type="dxa"/>
            <w:shd w:val="clear" w:color="auto" w:fill="auto"/>
            <w:vAlign w:val="bottom"/>
          </w:tcPr>
          <w:p w:rsidR="0029299A" w:rsidRPr="00F7576E" w:rsidRDefault="0029299A" w:rsidP="00F7576E">
            <w:pPr>
              <w:suppressAutoHyphens w:val="0"/>
              <w:spacing w:before="80" w:after="80" w:line="200" w:lineRule="exact"/>
              <w:jc w:val="right"/>
              <w:rPr>
                <w:i/>
                <w:sz w:val="16"/>
              </w:rPr>
            </w:pPr>
            <w:r w:rsidRPr="00F7576E">
              <w:rPr>
                <w:i/>
                <w:sz w:val="16"/>
              </w:rPr>
              <w:t>2010</w:t>
            </w:r>
          </w:p>
        </w:tc>
        <w:tc>
          <w:tcPr>
            <w:tcW w:w="1134" w:type="dxa"/>
            <w:shd w:val="clear" w:color="auto" w:fill="auto"/>
            <w:vAlign w:val="bottom"/>
          </w:tcPr>
          <w:p w:rsidR="0029299A" w:rsidRPr="00F7576E" w:rsidRDefault="0029299A" w:rsidP="00F7576E">
            <w:pPr>
              <w:suppressAutoHyphens w:val="0"/>
              <w:spacing w:before="80" w:after="80" w:line="200" w:lineRule="exact"/>
              <w:jc w:val="right"/>
              <w:rPr>
                <w:i/>
                <w:sz w:val="16"/>
              </w:rPr>
            </w:pPr>
            <w:r w:rsidRPr="00F7576E">
              <w:rPr>
                <w:i/>
                <w:sz w:val="16"/>
              </w:rPr>
              <w:t>2011</w:t>
            </w:r>
          </w:p>
        </w:tc>
        <w:tc>
          <w:tcPr>
            <w:tcW w:w="1134" w:type="dxa"/>
            <w:shd w:val="clear" w:color="auto" w:fill="auto"/>
            <w:vAlign w:val="bottom"/>
          </w:tcPr>
          <w:p w:rsidR="0029299A" w:rsidRPr="00F7576E" w:rsidRDefault="0029299A" w:rsidP="00F7576E">
            <w:pPr>
              <w:suppressAutoHyphens w:val="0"/>
              <w:spacing w:before="80" w:after="80" w:line="200" w:lineRule="exact"/>
              <w:jc w:val="right"/>
              <w:rPr>
                <w:i/>
                <w:sz w:val="16"/>
              </w:rPr>
            </w:pPr>
            <w:r w:rsidRPr="00F7576E">
              <w:rPr>
                <w:i/>
                <w:sz w:val="16"/>
              </w:rPr>
              <w:t>2012</w:t>
            </w:r>
          </w:p>
        </w:tc>
        <w:tc>
          <w:tcPr>
            <w:tcW w:w="1133" w:type="dxa"/>
            <w:shd w:val="clear" w:color="auto" w:fill="auto"/>
            <w:vAlign w:val="bottom"/>
          </w:tcPr>
          <w:p w:rsidR="0029299A" w:rsidRPr="005A0056" w:rsidRDefault="0029299A" w:rsidP="00F7576E">
            <w:pPr>
              <w:suppressAutoHyphens w:val="0"/>
              <w:spacing w:before="80" w:after="80" w:line="200" w:lineRule="exact"/>
              <w:jc w:val="right"/>
              <w:rPr>
                <w:b/>
                <w:i/>
                <w:sz w:val="16"/>
              </w:rPr>
            </w:pPr>
            <w:r w:rsidRPr="005A0056">
              <w:rPr>
                <w:b/>
                <w:i/>
                <w:sz w:val="16"/>
              </w:rPr>
              <w:t>Total</w:t>
            </w:r>
          </w:p>
        </w:tc>
      </w:tr>
      <w:tr w:rsidR="0029299A" w:rsidRPr="00F7576E" w:rsidTr="00F7576E">
        <w:tc>
          <w:tcPr>
            <w:tcW w:w="567" w:type="dxa"/>
            <w:shd w:val="clear" w:color="auto" w:fill="auto"/>
          </w:tcPr>
          <w:p w:rsidR="0029299A" w:rsidRPr="00F7576E" w:rsidRDefault="0029299A" w:rsidP="00F7576E">
            <w:pPr>
              <w:suppressAutoHyphens w:val="0"/>
              <w:spacing w:before="40" w:after="40" w:line="220" w:lineRule="exact"/>
              <w:rPr>
                <w:sz w:val="18"/>
              </w:rPr>
            </w:pPr>
            <w:r w:rsidRPr="00F7576E">
              <w:rPr>
                <w:sz w:val="18"/>
              </w:rPr>
              <w:t>0</w:t>
            </w:r>
          </w:p>
        </w:tc>
        <w:tc>
          <w:tcPr>
            <w:tcW w:w="1134" w:type="dxa"/>
            <w:shd w:val="clear" w:color="auto" w:fill="auto"/>
            <w:vAlign w:val="bottom"/>
          </w:tcPr>
          <w:p w:rsidR="0029299A" w:rsidRPr="00F7576E" w:rsidRDefault="0029299A" w:rsidP="00F7576E">
            <w:pPr>
              <w:suppressAutoHyphens w:val="0"/>
              <w:spacing w:before="40" w:after="40" w:line="220" w:lineRule="exact"/>
              <w:jc w:val="right"/>
              <w:rPr>
                <w:sz w:val="18"/>
              </w:rPr>
            </w:pPr>
            <w:r w:rsidRPr="00F7576E">
              <w:rPr>
                <w:sz w:val="18"/>
              </w:rPr>
              <w:t>7</w:t>
            </w:r>
          </w:p>
        </w:tc>
        <w:tc>
          <w:tcPr>
            <w:tcW w:w="1134" w:type="dxa"/>
            <w:shd w:val="clear" w:color="auto" w:fill="auto"/>
            <w:vAlign w:val="bottom"/>
          </w:tcPr>
          <w:p w:rsidR="0029299A" w:rsidRPr="00F7576E" w:rsidRDefault="0029299A" w:rsidP="00F7576E">
            <w:pPr>
              <w:suppressAutoHyphens w:val="0"/>
              <w:spacing w:before="40" w:after="40" w:line="220" w:lineRule="exact"/>
              <w:jc w:val="right"/>
              <w:rPr>
                <w:sz w:val="18"/>
              </w:rPr>
            </w:pPr>
            <w:r w:rsidRPr="00F7576E">
              <w:rPr>
                <w:sz w:val="18"/>
              </w:rPr>
              <w:t>3</w:t>
            </w:r>
          </w:p>
        </w:tc>
        <w:tc>
          <w:tcPr>
            <w:tcW w:w="1134" w:type="dxa"/>
            <w:shd w:val="clear" w:color="auto" w:fill="auto"/>
            <w:vAlign w:val="bottom"/>
          </w:tcPr>
          <w:p w:rsidR="0029299A" w:rsidRPr="00F7576E" w:rsidRDefault="0029299A" w:rsidP="00F7576E">
            <w:pPr>
              <w:suppressAutoHyphens w:val="0"/>
              <w:spacing w:before="40" w:after="40" w:line="220" w:lineRule="exact"/>
              <w:jc w:val="right"/>
              <w:rPr>
                <w:sz w:val="18"/>
              </w:rPr>
            </w:pPr>
            <w:r w:rsidRPr="00F7576E">
              <w:rPr>
                <w:sz w:val="18"/>
              </w:rPr>
              <w:t>0</w:t>
            </w:r>
          </w:p>
        </w:tc>
        <w:tc>
          <w:tcPr>
            <w:tcW w:w="1134" w:type="dxa"/>
            <w:shd w:val="clear" w:color="auto" w:fill="auto"/>
            <w:vAlign w:val="bottom"/>
          </w:tcPr>
          <w:p w:rsidR="0029299A" w:rsidRPr="00F7576E" w:rsidRDefault="0029299A" w:rsidP="00F7576E">
            <w:pPr>
              <w:suppressAutoHyphens w:val="0"/>
              <w:spacing w:before="40" w:after="40" w:line="220" w:lineRule="exact"/>
              <w:jc w:val="right"/>
              <w:rPr>
                <w:sz w:val="18"/>
              </w:rPr>
            </w:pPr>
            <w:r w:rsidRPr="00F7576E">
              <w:rPr>
                <w:sz w:val="18"/>
              </w:rPr>
              <w:t>2</w:t>
            </w:r>
          </w:p>
        </w:tc>
        <w:tc>
          <w:tcPr>
            <w:tcW w:w="1134" w:type="dxa"/>
            <w:shd w:val="clear" w:color="auto" w:fill="auto"/>
            <w:vAlign w:val="bottom"/>
          </w:tcPr>
          <w:p w:rsidR="0029299A" w:rsidRPr="00F7576E" w:rsidRDefault="0029299A" w:rsidP="00F7576E">
            <w:pPr>
              <w:suppressAutoHyphens w:val="0"/>
              <w:spacing w:before="40" w:after="40" w:line="220" w:lineRule="exact"/>
              <w:jc w:val="right"/>
              <w:rPr>
                <w:sz w:val="18"/>
              </w:rPr>
            </w:pPr>
            <w:r w:rsidRPr="00F7576E">
              <w:rPr>
                <w:sz w:val="18"/>
              </w:rPr>
              <w:t>7</w:t>
            </w:r>
          </w:p>
        </w:tc>
        <w:tc>
          <w:tcPr>
            <w:tcW w:w="1133" w:type="dxa"/>
            <w:shd w:val="clear" w:color="auto" w:fill="auto"/>
            <w:vAlign w:val="bottom"/>
          </w:tcPr>
          <w:p w:rsidR="0029299A" w:rsidRPr="00F7576E" w:rsidRDefault="0029299A" w:rsidP="00F7576E">
            <w:pPr>
              <w:suppressAutoHyphens w:val="0"/>
              <w:spacing w:before="40" w:after="40" w:line="220" w:lineRule="exact"/>
              <w:jc w:val="right"/>
              <w:rPr>
                <w:b/>
                <w:sz w:val="18"/>
              </w:rPr>
            </w:pPr>
            <w:r w:rsidRPr="00F7576E">
              <w:rPr>
                <w:b/>
                <w:sz w:val="18"/>
              </w:rPr>
              <w:t>19</w:t>
            </w:r>
          </w:p>
        </w:tc>
      </w:tr>
    </w:tbl>
    <w:p w:rsidR="0029299A" w:rsidRPr="00162CCF" w:rsidRDefault="0029299A" w:rsidP="00F7576E">
      <w:pPr>
        <w:pStyle w:val="ParNoG"/>
        <w:numPr>
          <w:ilvl w:val="0"/>
          <w:numId w:val="0"/>
        </w:numPr>
        <w:tabs>
          <w:tab w:val="left" w:pos="1701"/>
        </w:tabs>
        <w:spacing w:before="240"/>
        <w:ind w:left="1134"/>
        <w:rPr>
          <w:rFonts w:eastAsia="Calibri"/>
        </w:rPr>
      </w:pPr>
      <w:r w:rsidRPr="00162CCF">
        <w:rPr>
          <w:rFonts w:eastAsia="Calibri"/>
        </w:rPr>
        <w:t>224.</w:t>
      </w:r>
      <w:r w:rsidRPr="00162CCF">
        <w:rPr>
          <w:rFonts w:eastAsia="Calibri"/>
        </w:rPr>
        <w:tab/>
        <w:t>Entre le 1</w:t>
      </w:r>
      <w:r w:rsidRPr="00162CCF">
        <w:rPr>
          <w:rFonts w:eastAsia="Calibri"/>
          <w:vertAlign w:val="superscript"/>
        </w:rPr>
        <w:t>er</w:t>
      </w:r>
      <w:r w:rsidR="00E77A1C">
        <w:rPr>
          <w:rFonts w:eastAsia="Calibri"/>
        </w:rPr>
        <w:t> </w:t>
      </w:r>
      <w:r w:rsidRPr="00162CCF">
        <w:rPr>
          <w:rFonts w:eastAsia="Calibri"/>
        </w:rPr>
        <w:t>janv</w:t>
      </w:r>
      <w:r w:rsidR="00E77A1C">
        <w:rPr>
          <w:rFonts w:eastAsia="Calibri"/>
        </w:rPr>
        <w:t>ier 2007 et le 30 juin 2012, 19 </w:t>
      </w:r>
      <w:r w:rsidRPr="00162CCF">
        <w:rPr>
          <w:rFonts w:eastAsia="Calibri"/>
        </w:rPr>
        <w:t xml:space="preserve">plaintes pour usage excessif de la force ont ainsi été reconnues </w:t>
      </w:r>
      <w:r w:rsidRPr="00115168">
        <w:t>comme fondées.</w:t>
      </w:r>
    </w:p>
    <w:p w:rsidR="0029299A" w:rsidRPr="00162CCF" w:rsidRDefault="0029299A" w:rsidP="00115168">
      <w:pPr>
        <w:pStyle w:val="ParNoG"/>
        <w:numPr>
          <w:ilvl w:val="0"/>
          <w:numId w:val="0"/>
        </w:numPr>
        <w:tabs>
          <w:tab w:val="left" w:pos="1701"/>
        </w:tabs>
        <w:ind w:left="1134"/>
        <w:rPr>
          <w:rFonts w:eastAsia="Calibri"/>
        </w:rPr>
      </w:pPr>
      <w:r w:rsidRPr="00162CCF">
        <w:rPr>
          <w:rFonts w:eastAsia="Calibri"/>
        </w:rPr>
        <w:t>225.</w:t>
      </w:r>
      <w:r w:rsidRPr="00162CCF">
        <w:rPr>
          <w:rFonts w:eastAsia="Calibri"/>
        </w:rPr>
        <w:tab/>
        <w:t xml:space="preserve">Neuf de ces plaintes concernaient des infractions commises par un membre de la </w:t>
      </w:r>
      <w:r w:rsidR="001B5AB2">
        <w:rPr>
          <w:rFonts w:eastAsia="Calibri"/>
        </w:rPr>
        <w:t>Police fédérale</w:t>
      </w:r>
      <w:r w:rsidRPr="00162CCF">
        <w:rPr>
          <w:rFonts w:eastAsia="Calibri"/>
        </w:rPr>
        <w:t xml:space="preserve"> australienne, qui a démissionné et a été reconnu coupable au pénal de neuf agressions. Un mis en cause a démissionné avant la fin de l</w:t>
      </w:r>
      <w:r w:rsidR="005C01E4">
        <w:rPr>
          <w:rFonts w:eastAsia="Calibri"/>
        </w:rPr>
        <w:t>’</w:t>
      </w:r>
      <w:r w:rsidRPr="00162CCF">
        <w:rPr>
          <w:rFonts w:eastAsia="Calibri"/>
        </w:rPr>
        <w:t>enquête dont il faisait l</w:t>
      </w:r>
      <w:r w:rsidR="005C01E4">
        <w:rPr>
          <w:rFonts w:eastAsia="Calibri"/>
        </w:rPr>
        <w:t>’</w:t>
      </w:r>
      <w:r w:rsidRPr="00162CCF">
        <w:rPr>
          <w:rFonts w:eastAsia="Calibri"/>
        </w:rPr>
        <w:t xml:space="preserve">objet. Quatre autres plaintes visaient également un membre de la </w:t>
      </w:r>
      <w:r w:rsidR="001B5AB2">
        <w:rPr>
          <w:rFonts w:eastAsia="Calibri"/>
        </w:rPr>
        <w:t>Police fédérale</w:t>
      </w:r>
      <w:r w:rsidRPr="00162CCF">
        <w:rPr>
          <w:rFonts w:eastAsia="Calibri"/>
        </w:rPr>
        <w:t xml:space="preserve"> australienne, qui a reçu un avertissement officiel et a été </w:t>
      </w:r>
      <w:r w:rsidR="00B349D5">
        <w:rPr>
          <w:rFonts w:eastAsia="Calibri"/>
        </w:rPr>
        <w:t>muté</w:t>
      </w:r>
      <w:r w:rsidRPr="00162CCF">
        <w:rPr>
          <w:rFonts w:eastAsia="Calibri"/>
        </w:rPr>
        <w:t>. Les personnes visées par quatre des plaintes ont bénéficié de services de conseils et des mesures correctives ont été prises. L</w:t>
      </w:r>
      <w:r w:rsidR="005C01E4">
        <w:rPr>
          <w:rFonts w:eastAsia="Calibri"/>
        </w:rPr>
        <w:t>’</w:t>
      </w:r>
      <w:r w:rsidRPr="00162CCF">
        <w:rPr>
          <w:rFonts w:eastAsia="Calibri"/>
        </w:rPr>
        <w:t xml:space="preserve">une de ces personnes avait été détachée auprès de la </w:t>
      </w:r>
      <w:r w:rsidR="001B5AB2">
        <w:rPr>
          <w:rFonts w:eastAsia="Calibri"/>
        </w:rPr>
        <w:t>Police fédérale</w:t>
      </w:r>
      <w:r w:rsidRPr="00162CCF">
        <w:rPr>
          <w:rFonts w:eastAsia="Calibri"/>
        </w:rPr>
        <w:t xml:space="preserve"> australienne par un État et son détachement a expiré avant l</w:t>
      </w:r>
      <w:r w:rsidR="005C01E4">
        <w:rPr>
          <w:rFonts w:eastAsia="Calibri"/>
        </w:rPr>
        <w:t>’</w:t>
      </w:r>
      <w:r w:rsidRPr="00162CCF">
        <w:rPr>
          <w:rFonts w:eastAsia="Calibri"/>
        </w:rPr>
        <w:t>achèvement de l</w:t>
      </w:r>
      <w:r w:rsidR="005C01E4">
        <w:rPr>
          <w:rFonts w:eastAsia="Calibri"/>
        </w:rPr>
        <w:t>’</w:t>
      </w:r>
      <w:r w:rsidRPr="00162CCF">
        <w:rPr>
          <w:rFonts w:eastAsia="Calibri"/>
        </w:rPr>
        <w:t>enquête. Le Chef des forces de police de l</w:t>
      </w:r>
      <w:r w:rsidR="005C01E4">
        <w:rPr>
          <w:rFonts w:eastAsia="Calibri"/>
        </w:rPr>
        <w:t>’</w:t>
      </w:r>
      <w:r w:rsidRPr="00162CCF">
        <w:rPr>
          <w:rFonts w:eastAsia="Calibri"/>
        </w:rPr>
        <w:t>État concerné a été informé du résultat de ce</w:t>
      </w:r>
      <w:r w:rsidR="00E77A1C">
        <w:rPr>
          <w:rFonts w:eastAsia="Calibri"/>
        </w:rPr>
        <w:t>tte enquête. Sur un total de 19 </w:t>
      </w:r>
      <w:r w:rsidRPr="00162CCF">
        <w:rPr>
          <w:rFonts w:eastAsia="Calibri"/>
        </w:rPr>
        <w:t>plaintes reconnues comme fondées, 11 concernent un recours abusif à un spray à l</w:t>
      </w:r>
      <w:r w:rsidR="005C01E4">
        <w:rPr>
          <w:rFonts w:eastAsia="Calibri"/>
        </w:rPr>
        <w:t>’</w:t>
      </w:r>
      <w:r w:rsidRPr="00162CCF">
        <w:rPr>
          <w:rFonts w:eastAsia="Calibri"/>
        </w:rPr>
        <w:t xml:space="preserve">oléorésine de </w:t>
      </w:r>
      <w:r w:rsidRPr="00162CCF">
        <w:t xml:space="preserve">capsicum (spray au poivre) </w:t>
      </w:r>
      <w:r w:rsidRPr="00162CCF">
        <w:rPr>
          <w:rFonts w:eastAsia="Calibri"/>
        </w:rPr>
        <w:t xml:space="preserve">et </w:t>
      </w:r>
      <w:r w:rsidR="005A0056">
        <w:rPr>
          <w:rFonts w:eastAsia="Calibri"/>
        </w:rPr>
        <w:t>8</w:t>
      </w:r>
      <w:r w:rsidRPr="00162CCF">
        <w:rPr>
          <w:rFonts w:eastAsia="Calibri"/>
        </w:rPr>
        <w:t xml:space="preserve"> un usage excess</w:t>
      </w:r>
      <w:r w:rsidR="00E77A1C">
        <w:rPr>
          <w:rFonts w:eastAsia="Calibri"/>
        </w:rPr>
        <w:t>if de la force. Dix-huit des 19 </w:t>
      </w:r>
      <w:r w:rsidRPr="00162CCF">
        <w:rPr>
          <w:rFonts w:eastAsia="Calibri"/>
        </w:rPr>
        <w:t xml:space="preserve">plaignants </w:t>
      </w:r>
      <w:r w:rsidR="00E77A1C">
        <w:rPr>
          <w:rFonts w:eastAsia="Calibri"/>
        </w:rPr>
        <w:t>sont des hommes âgés de 18 à 57 </w:t>
      </w:r>
      <w:r w:rsidRPr="00162CCF">
        <w:rPr>
          <w:rFonts w:eastAsia="Calibri"/>
        </w:rPr>
        <w:t>ans. Leur appartenance ethnique n</w:t>
      </w:r>
      <w:r w:rsidR="005C01E4">
        <w:rPr>
          <w:rFonts w:eastAsia="Calibri"/>
        </w:rPr>
        <w:t>’</w:t>
      </w:r>
      <w:r w:rsidRPr="00162CCF">
        <w:rPr>
          <w:rFonts w:eastAsia="Calibri"/>
        </w:rPr>
        <w:t>a pas été enregistrée.</w:t>
      </w:r>
    </w:p>
    <w:p w:rsidR="0029299A" w:rsidRPr="00162CCF" w:rsidRDefault="0029299A" w:rsidP="00115168">
      <w:pPr>
        <w:pStyle w:val="ParNoG"/>
        <w:numPr>
          <w:ilvl w:val="0"/>
          <w:numId w:val="0"/>
        </w:numPr>
        <w:tabs>
          <w:tab w:val="left" w:pos="1701"/>
        </w:tabs>
        <w:ind w:left="1134"/>
        <w:rPr>
          <w:rFonts w:eastAsia="Calibri"/>
        </w:rPr>
      </w:pPr>
      <w:r w:rsidRPr="00162CCF">
        <w:rPr>
          <w:rFonts w:eastAsia="Calibri"/>
        </w:rPr>
        <w:t>226.</w:t>
      </w:r>
      <w:r w:rsidRPr="00162CCF">
        <w:rPr>
          <w:rFonts w:eastAsia="Calibri"/>
        </w:rPr>
        <w:tab/>
        <w:t>Les plaintes pour usage excessif de la force font l</w:t>
      </w:r>
      <w:r w:rsidR="005C01E4">
        <w:rPr>
          <w:rFonts w:eastAsia="Calibri"/>
        </w:rPr>
        <w:t>’</w:t>
      </w:r>
      <w:r w:rsidRPr="00162CCF">
        <w:rPr>
          <w:rFonts w:eastAsia="Calibri"/>
        </w:rPr>
        <w:t>objet d</w:t>
      </w:r>
      <w:r w:rsidR="005C01E4">
        <w:rPr>
          <w:rFonts w:eastAsia="Calibri"/>
        </w:rPr>
        <w:t>’</w:t>
      </w:r>
      <w:r w:rsidRPr="00162CCF">
        <w:rPr>
          <w:rFonts w:eastAsia="Calibri"/>
        </w:rPr>
        <w:t>une enquête approfondie et sont tranchées au cas par cas. Il ressort des statistiques que peu de plaintes de ce type sont reconnues comme fondées, mais il ne faut pas voir en cela un manque d</w:t>
      </w:r>
      <w:r w:rsidR="005C01E4">
        <w:rPr>
          <w:rFonts w:eastAsia="Calibri"/>
        </w:rPr>
        <w:t>’</w:t>
      </w:r>
      <w:r w:rsidRPr="00162CCF">
        <w:rPr>
          <w:rFonts w:eastAsia="Calibri"/>
        </w:rPr>
        <w:t xml:space="preserve">intérêt de la </w:t>
      </w:r>
      <w:r w:rsidR="001B5AB2">
        <w:rPr>
          <w:rFonts w:eastAsia="Calibri"/>
        </w:rPr>
        <w:t>Police fédérale</w:t>
      </w:r>
      <w:r w:rsidRPr="00162CCF">
        <w:rPr>
          <w:rFonts w:eastAsia="Calibri"/>
        </w:rPr>
        <w:t xml:space="preserve"> australienne</w:t>
      </w:r>
      <w:r w:rsidR="00B349D5">
        <w:rPr>
          <w:rFonts w:eastAsia="Calibri"/>
        </w:rPr>
        <w:t>, laquelle</w:t>
      </w:r>
      <w:r w:rsidRPr="00162CCF">
        <w:rPr>
          <w:rFonts w:eastAsia="Calibri"/>
        </w:rPr>
        <w:t xml:space="preserve"> continue d</w:t>
      </w:r>
      <w:r w:rsidR="005C01E4">
        <w:rPr>
          <w:rFonts w:eastAsia="Calibri"/>
        </w:rPr>
        <w:t>’</w:t>
      </w:r>
      <w:r w:rsidRPr="00162CCF">
        <w:rPr>
          <w:rFonts w:eastAsia="Calibri"/>
        </w:rPr>
        <w:t>examiner et d</w:t>
      </w:r>
      <w:r w:rsidR="005C01E4">
        <w:rPr>
          <w:rFonts w:eastAsia="Calibri"/>
        </w:rPr>
        <w:t>’</w:t>
      </w:r>
      <w:r w:rsidRPr="00162CCF">
        <w:rPr>
          <w:rFonts w:eastAsia="Calibri"/>
        </w:rPr>
        <w:t>améliorer ses pratiques et procédures en ce qui concerne l</w:t>
      </w:r>
      <w:r w:rsidR="005C01E4">
        <w:rPr>
          <w:rFonts w:eastAsia="Calibri"/>
        </w:rPr>
        <w:t>’</w:t>
      </w:r>
      <w:r w:rsidRPr="00162CCF">
        <w:rPr>
          <w:rFonts w:eastAsia="Calibri"/>
        </w:rPr>
        <w:t xml:space="preserve">usage de la force. Le Médiateur fédéral opère également un suivi étroit des plaintes dans ce domaine, et la </w:t>
      </w:r>
      <w:r w:rsidR="001B5AB2">
        <w:rPr>
          <w:rFonts w:eastAsia="Calibri"/>
        </w:rPr>
        <w:t>Police fédérale</w:t>
      </w:r>
      <w:r w:rsidRPr="00162CCF">
        <w:rPr>
          <w:rFonts w:eastAsia="Calibri"/>
        </w:rPr>
        <w:t xml:space="preserve"> australienne </w:t>
      </w:r>
      <w:r w:rsidR="00B349D5">
        <w:rPr>
          <w:rFonts w:eastAsia="Calibri"/>
        </w:rPr>
        <w:t xml:space="preserve">accueille favorablement </w:t>
      </w:r>
      <w:r w:rsidRPr="00162CCF">
        <w:rPr>
          <w:rFonts w:eastAsia="Calibri"/>
        </w:rPr>
        <w:t>ses recommandations tendant à améliorer la formation et le traitement des plaintes y relatives.</w:t>
      </w:r>
    </w:p>
    <w:p w:rsidR="0029299A" w:rsidRPr="00162CCF" w:rsidRDefault="0029299A" w:rsidP="00115168">
      <w:pPr>
        <w:pStyle w:val="ParNoG"/>
        <w:numPr>
          <w:ilvl w:val="0"/>
          <w:numId w:val="0"/>
        </w:numPr>
        <w:tabs>
          <w:tab w:val="left" w:pos="1701"/>
        </w:tabs>
        <w:ind w:left="1134"/>
      </w:pPr>
      <w:r w:rsidRPr="00162CCF">
        <w:rPr>
          <w:rFonts w:eastAsia="Calibri"/>
        </w:rPr>
        <w:t>227.</w:t>
      </w:r>
      <w:r w:rsidRPr="00162CCF">
        <w:rPr>
          <w:rFonts w:eastAsia="Calibri"/>
        </w:rPr>
        <w:tab/>
        <w:t xml:space="preserve">Les États et </w:t>
      </w:r>
      <w:r w:rsidR="0019760F">
        <w:rPr>
          <w:rFonts w:eastAsia="Calibri"/>
        </w:rPr>
        <w:t xml:space="preserve">les </w:t>
      </w:r>
      <w:r w:rsidR="00B349D5">
        <w:rPr>
          <w:rFonts w:eastAsia="Calibri"/>
        </w:rPr>
        <w:t>Territoires</w:t>
      </w:r>
      <w:r w:rsidRPr="00162CCF">
        <w:rPr>
          <w:rFonts w:eastAsia="Calibri"/>
        </w:rPr>
        <w:t xml:space="preserve"> australiens ne disposent pas, en ce qui concerne les plaintes pour usage excessif de la force, de données ventilées selon les in</w:t>
      </w:r>
      <w:r w:rsidR="00E77A1C">
        <w:rPr>
          <w:rFonts w:eastAsia="Calibri"/>
        </w:rPr>
        <w:t>dicateurs mentionnés par le </w:t>
      </w:r>
      <w:r w:rsidRPr="00162CCF">
        <w:rPr>
          <w:rFonts w:eastAsia="Calibri"/>
        </w:rPr>
        <w:t>Comité.</w:t>
      </w:r>
    </w:p>
    <w:p w:rsidR="0029299A" w:rsidRPr="00162CCF" w:rsidRDefault="0029299A" w:rsidP="00115168">
      <w:pPr>
        <w:pStyle w:val="ParNoG"/>
        <w:numPr>
          <w:ilvl w:val="0"/>
          <w:numId w:val="0"/>
        </w:numPr>
        <w:tabs>
          <w:tab w:val="left" w:pos="1701"/>
        </w:tabs>
        <w:ind w:left="1134"/>
        <w:rPr>
          <w:rFonts w:eastAsia="Calibri"/>
        </w:rPr>
      </w:pPr>
      <w:r w:rsidRPr="00162CCF">
        <w:t>228.</w:t>
      </w:r>
      <w:r w:rsidRPr="00162CCF">
        <w:tab/>
        <w:t>Entre le 1</w:t>
      </w:r>
      <w:r w:rsidRPr="00162CCF">
        <w:rPr>
          <w:vertAlign w:val="superscript"/>
        </w:rPr>
        <w:t>er</w:t>
      </w:r>
      <w:r w:rsidR="00B349D5">
        <w:t> juillet 2006 et le 30 </w:t>
      </w:r>
      <w:r w:rsidRPr="00162CCF">
        <w:t>juin 2011, le Médiateur de la Nouvelle-Galles du Sud</w:t>
      </w:r>
      <w:r w:rsidR="00B349D5">
        <w:t xml:space="preserve"> a enregistré un total de 4 365 </w:t>
      </w:r>
      <w:r w:rsidRPr="00162CCF">
        <w:t xml:space="preserve">plaintes pour usage excessif de la force par des </w:t>
      </w:r>
      <w:r w:rsidR="00B349D5">
        <w:t xml:space="preserve">agents de </w:t>
      </w:r>
      <w:r w:rsidR="00686931">
        <w:t>police</w:t>
      </w:r>
      <w:r w:rsidRPr="00162CCF">
        <w:t>. Ces plaintes ont été chaque année moins nombreuses:</w:t>
      </w:r>
    </w:p>
    <w:tbl>
      <w:tblPr>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4A0"/>
      </w:tblPr>
      <w:tblGrid>
        <w:gridCol w:w="2927"/>
        <w:gridCol w:w="876"/>
        <w:gridCol w:w="876"/>
        <w:gridCol w:w="874"/>
        <w:gridCol w:w="874"/>
        <w:gridCol w:w="943"/>
      </w:tblGrid>
      <w:tr w:rsidR="0029299A" w:rsidRPr="00F7576E" w:rsidTr="00F7576E">
        <w:trPr>
          <w:tblHeader/>
        </w:trPr>
        <w:tc>
          <w:tcPr>
            <w:tcW w:w="2928" w:type="dxa"/>
            <w:shd w:val="clear" w:color="auto" w:fill="auto"/>
            <w:vAlign w:val="bottom"/>
          </w:tcPr>
          <w:p w:rsidR="0029299A" w:rsidRPr="00F7576E" w:rsidRDefault="0029299A" w:rsidP="00F7576E">
            <w:pPr>
              <w:suppressAutoHyphens w:val="0"/>
              <w:spacing w:before="80" w:after="80" w:line="200" w:lineRule="exact"/>
              <w:rPr>
                <w:i/>
                <w:sz w:val="16"/>
              </w:rPr>
            </w:pPr>
          </w:p>
        </w:tc>
        <w:tc>
          <w:tcPr>
            <w:tcW w:w="876" w:type="dxa"/>
            <w:shd w:val="clear" w:color="auto" w:fill="auto"/>
            <w:vAlign w:val="bottom"/>
          </w:tcPr>
          <w:p w:rsidR="0029299A" w:rsidRPr="00F7576E" w:rsidRDefault="0029299A" w:rsidP="00F7576E">
            <w:pPr>
              <w:suppressAutoHyphens w:val="0"/>
              <w:spacing w:before="80" w:after="80" w:line="200" w:lineRule="exact"/>
              <w:jc w:val="right"/>
              <w:rPr>
                <w:i/>
                <w:sz w:val="16"/>
              </w:rPr>
            </w:pPr>
            <w:r w:rsidRPr="00F7576E">
              <w:rPr>
                <w:i/>
                <w:sz w:val="16"/>
              </w:rPr>
              <w:t>2006/07</w:t>
            </w:r>
          </w:p>
        </w:tc>
        <w:tc>
          <w:tcPr>
            <w:tcW w:w="876" w:type="dxa"/>
            <w:shd w:val="clear" w:color="auto" w:fill="auto"/>
            <w:vAlign w:val="bottom"/>
          </w:tcPr>
          <w:p w:rsidR="0029299A" w:rsidRPr="00F7576E" w:rsidRDefault="0029299A" w:rsidP="00F7576E">
            <w:pPr>
              <w:suppressAutoHyphens w:val="0"/>
              <w:spacing w:before="80" w:after="80" w:line="200" w:lineRule="exact"/>
              <w:jc w:val="right"/>
              <w:rPr>
                <w:i/>
                <w:sz w:val="16"/>
              </w:rPr>
            </w:pPr>
            <w:r w:rsidRPr="00F7576E">
              <w:rPr>
                <w:i/>
                <w:sz w:val="16"/>
              </w:rPr>
              <w:t>2007/08</w:t>
            </w:r>
          </w:p>
        </w:tc>
        <w:tc>
          <w:tcPr>
            <w:tcW w:w="874" w:type="dxa"/>
            <w:shd w:val="clear" w:color="auto" w:fill="auto"/>
            <w:vAlign w:val="bottom"/>
          </w:tcPr>
          <w:p w:rsidR="0029299A" w:rsidRPr="00F7576E" w:rsidRDefault="0029299A" w:rsidP="00F7576E">
            <w:pPr>
              <w:suppressAutoHyphens w:val="0"/>
              <w:spacing w:before="80" w:after="80" w:line="200" w:lineRule="exact"/>
              <w:jc w:val="right"/>
              <w:rPr>
                <w:i/>
                <w:sz w:val="16"/>
              </w:rPr>
            </w:pPr>
            <w:r w:rsidRPr="00F7576E">
              <w:rPr>
                <w:i/>
                <w:sz w:val="16"/>
              </w:rPr>
              <w:t>2008/09</w:t>
            </w:r>
          </w:p>
        </w:tc>
        <w:tc>
          <w:tcPr>
            <w:tcW w:w="874" w:type="dxa"/>
            <w:shd w:val="clear" w:color="auto" w:fill="auto"/>
            <w:vAlign w:val="bottom"/>
          </w:tcPr>
          <w:p w:rsidR="0029299A" w:rsidRPr="00F7576E" w:rsidRDefault="0029299A" w:rsidP="00F7576E">
            <w:pPr>
              <w:suppressAutoHyphens w:val="0"/>
              <w:spacing w:before="80" w:after="80" w:line="200" w:lineRule="exact"/>
              <w:jc w:val="right"/>
              <w:rPr>
                <w:i/>
                <w:sz w:val="16"/>
              </w:rPr>
            </w:pPr>
            <w:r w:rsidRPr="00F7576E">
              <w:rPr>
                <w:i/>
                <w:sz w:val="16"/>
              </w:rPr>
              <w:t>2009/10</w:t>
            </w:r>
          </w:p>
        </w:tc>
        <w:tc>
          <w:tcPr>
            <w:tcW w:w="943" w:type="dxa"/>
            <w:shd w:val="clear" w:color="auto" w:fill="auto"/>
            <w:vAlign w:val="bottom"/>
          </w:tcPr>
          <w:p w:rsidR="0029299A" w:rsidRPr="00F7576E" w:rsidRDefault="0029299A" w:rsidP="00F7576E">
            <w:pPr>
              <w:suppressAutoHyphens w:val="0"/>
              <w:spacing w:before="80" w:after="80" w:line="200" w:lineRule="exact"/>
              <w:jc w:val="right"/>
              <w:rPr>
                <w:i/>
                <w:sz w:val="16"/>
              </w:rPr>
            </w:pPr>
            <w:r w:rsidRPr="00F7576E">
              <w:rPr>
                <w:i/>
                <w:sz w:val="16"/>
              </w:rPr>
              <w:t>2010/11</w:t>
            </w:r>
          </w:p>
        </w:tc>
      </w:tr>
      <w:tr w:rsidR="0029299A" w:rsidRPr="00F7576E" w:rsidTr="00F7576E">
        <w:tc>
          <w:tcPr>
            <w:tcW w:w="2928" w:type="dxa"/>
            <w:shd w:val="clear" w:color="auto" w:fill="auto"/>
          </w:tcPr>
          <w:p w:rsidR="0029299A" w:rsidRPr="00F7576E" w:rsidRDefault="0029299A" w:rsidP="00F7576E">
            <w:pPr>
              <w:suppressAutoHyphens w:val="0"/>
              <w:spacing w:before="40" w:after="40" w:line="220" w:lineRule="exact"/>
              <w:rPr>
                <w:sz w:val="18"/>
              </w:rPr>
            </w:pPr>
            <w:r w:rsidRPr="00F7576E">
              <w:rPr>
                <w:sz w:val="18"/>
              </w:rPr>
              <w:t>Pla</w:t>
            </w:r>
            <w:r w:rsidR="00B349D5">
              <w:rPr>
                <w:sz w:val="18"/>
              </w:rPr>
              <w:t>intes pour usage excessif de la</w:t>
            </w:r>
            <w:r w:rsidR="00B349D5">
              <w:rPr>
                <w:sz w:val="18"/>
              </w:rPr>
              <w:br/>
            </w:r>
            <w:r w:rsidRPr="00F7576E">
              <w:rPr>
                <w:sz w:val="18"/>
              </w:rPr>
              <w:t xml:space="preserve">force par des </w:t>
            </w:r>
            <w:r w:rsidR="00B349D5">
              <w:rPr>
                <w:sz w:val="18"/>
              </w:rPr>
              <w:t xml:space="preserve">agents </w:t>
            </w:r>
            <w:r w:rsidRPr="00F7576E">
              <w:rPr>
                <w:sz w:val="18"/>
              </w:rPr>
              <w:t xml:space="preserve">de </w:t>
            </w:r>
            <w:r w:rsidR="00B349D5">
              <w:rPr>
                <w:sz w:val="18"/>
              </w:rPr>
              <w:t xml:space="preserve">la </w:t>
            </w:r>
            <w:r w:rsidRPr="00F7576E">
              <w:rPr>
                <w:sz w:val="18"/>
              </w:rPr>
              <w:t>police</w:t>
            </w:r>
            <w:r w:rsidR="00B349D5">
              <w:rPr>
                <w:sz w:val="18"/>
              </w:rPr>
              <w:br/>
            </w:r>
            <w:r w:rsidRPr="00F7576E">
              <w:rPr>
                <w:sz w:val="18"/>
              </w:rPr>
              <w:t>de Nouvelle-Galles du Sud</w:t>
            </w:r>
          </w:p>
        </w:tc>
        <w:tc>
          <w:tcPr>
            <w:tcW w:w="876" w:type="dxa"/>
            <w:shd w:val="clear" w:color="auto" w:fill="auto"/>
            <w:vAlign w:val="bottom"/>
          </w:tcPr>
          <w:p w:rsidR="0029299A" w:rsidRPr="00F7576E" w:rsidRDefault="0029299A" w:rsidP="00F7576E">
            <w:pPr>
              <w:suppressAutoHyphens w:val="0"/>
              <w:spacing w:before="40" w:after="40" w:line="220" w:lineRule="exact"/>
              <w:jc w:val="right"/>
              <w:rPr>
                <w:sz w:val="18"/>
              </w:rPr>
            </w:pPr>
            <w:r w:rsidRPr="00F7576E">
              <w:rPr>
                <w:sz w:val="18"/>
              </w:rPr>
              <w:t>1 252</w:t>
            </w:r>
          </w:p>
        </w:tc>
        <w:tc>
          <w:tcPr>
            <w:tcW w:w="876" w:type="dxa"/>
            <w:shd w:val="clear" w:color="auto" w:fill="auto"/>
            <w:vAlign w:val="bottom"/>
          </w:tcPr>
          <w:p w:rsidR="0029299A" w:rsidRPr="00F7576E" w:rsidRDefault="0029299A" w:rsidP="00F7576E">
            <w:pPr>
              <w:suppressAutoHyphens w:val="0"/>
              <w:spacing w:before="40" w:after="40" w:line="220" w:lineRule="exact"/>
              <w:jc w:val="right"/>
              <w:rPr>
                <w:sz w:val="18"/>
              </w:rPr>
            </w:pPr>
            <w:r w:rsidRPr="00F7576E">
              <w:rPr>
                <w:sz w:val="18"/>
              </w:rPr>
              <w:t>1 115</w:t>
            </w:r>
          </w:p>
        </w:tc>
        <w:tc>
          <w:tcPr>
            <w:tcW w:w="874" w:type="dxa"/>
            <w:shd w:val="clear" w:color="auto" w:fill="auto"/>
            <w:vAlign w:val="bottom"/>
          </w:tcPr>
          <w:p w:rsidR="0029299A" w:rsidRPr="00F7576E" w:rsidRDefault="0029299A" w:rsidP="00F7576E">
            <w:pPr>
              <w:suppressAutoHyphens w:val="0"/>
              <w:spacing w:before="40" w:after="40" w:line="220" w:lineRule="exact"/>
              <w:jc w:val="right"/>
              <w:rPr>
                <w:sz w:val="18"/>
              </w:rPr>
            </w:pPr>
            <w:r w:rsidRPr="00F7576E">
              <w:rPr>
                <w:sz w:val="18"/>
              </w:rPr>
              <w:t>679</w:t>
            </w:r>
          </w:p>
        </w:tc>
        <w:tc>
          <w:tcPr>
            <w:tcW w:w="874" w:type="dxa"/>
            <w:shd w:val="clear" w:color="auto" w:fill="auto"/>
            <w:vAlign w:val="bottom"/>
          </w:tcPr>
          <w:p w:rsidR="0029299A" w:rsidRPr="00F7576E" w:rsidRDefault="0029299A" w:rsidP="00F7576E">
            <w:pPr>
              <w:suppressAutoHyphens w:val="0"/>
              <w:spacing w:before="40" w:after="40" w:line="220" w:lineRule="exact"/>
              <w:jc w:val="right"/>
              <w:rPr>
                <w:sz w:val="18"/>
              </w:rPr>
            </w:pPr>
            <w:r w:rsidRPr="00F7576E">
              <w:rPr>
                <w:sz w:val="18"/>
              </w:rPr>
              <w:t>723</w:t>
            </w:r>
          </w:p>
        </w:tc>
        <w:tc>
          <w:tcPr>
            <w:tcW w:w="943" w:type="dxa"/>
            <w:shd w:val="clear" w:color="auto" w:fill="auto"/>
            <w:vAlign w:val="bottom"/>
          </w:tcPr>
          <w:p w:rsidR="0029299A" w:rsidRPr="00F7576E" w:rsidRDefault="0029299A" w:rsidP="00F7576E">
            <w:pPr>
              <w:suppressAutoHyphens w:val="0"/>
              <w:spacing w:before="40" w:after="40" w:line="220" w:lineRule="exact"/>
              <w:jc w:val="right"/>
              <w:rPr>
                <w:sz w:val="18"/>
              </w:rPr>
            </w:pPr>
            <w:r w:rsidRPr="00F7576E">
              <w:rPr>
                <w:sz w:val="18"/>
              </w:rPr>
              <w:t>596</w:t>
            </w:r>
          </w:p>
        </w:tc>
      </w:tr>
    </w:tbl>
    <w:p w:rsidR="0029299A" w:rsidRPr="00162CCF" w:rsidRDefault="0029299A" w:rsidP="00B349D5">
      <w:pPr>
        <w:pStyle w:val="ParNoG"/>
        <w:keepNext/>
        <w:numPr>
          <w:ilvl w:val="0"/>
          <w:numId w:val="0"/>
        </w:numPr>
        <w:tabs>
          <w:tab w:val="left" w:pos="1701"/>
        </w:tabs>
        <w:spacing w:before="240"/>
        <w:ind w:left="1134"/>
      </w:pPr>
      <w:r w:rsidRPr="00162CCF">
        <w:t>229.</w:t>
      </w:r>
      <w:r w:rsidRPr="00162CCF">
        <w:tab/>
        <w:t>Entre le 1</w:t>
      </w:r>
      <w:r w:rsidRPr="00162CCF">
        <w:rPr>
          <w:vertAlign w:val="superscript"/>
        </w:rPr>
        <w:t>er</w:t>
      </w:r>
      <w:r w:rsidR="00B349D5">
        <w:t> juillet 2008 et le 30 </w:t>
      </w:r>
      <w:r w:rsidRPr="00162CCF">
        <w:t>juin 2011, la Commission de lutte contre la criminalité et les comportements répréhensibles du Queensland a en</w:t>
      </w:r>
      <w:r w:rsidR="00B349D5">
        <w:t>registré 3 793 </w:t>
      </w:r>
      <w:r w:rsidRPr="00162CCF">
        <w:t xml:space="preserve">plaintes pour agression ou usage excessif de la force par des </w:t>
      </w:r>
      <w:r w:rsidR="00B349D5">
        <w:t xml:space="preserve">agents </w:t>
      </w:r>
      <w:r w:rsidRPr="00162CCF">
        <w:t xml:space="preserve">de </w:t>
      </w:r>
      <w:r w:rsidR="00B349D5">
        <w:t xml:space="preserve">la </w:t>
      </w:r>
      <w:r w:rsidRPr="00162CCF">
        <w:t>police de l</w:t>
      </w:r>
      <w:r w:rsidR="005C01E4">
        <w:t>’</w:t>
      </w:r>
      <w:r w:rsidRPr="00162CCF">
        <w:t>État:</w:t>
      </w:r>
    </w:p>
    <w:tbl>
      <w:tblPr>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4A0"/>
      </w:tblPr>
      <w:tblGrid>
        <w:gridCol w:w="4013"/>
        <w:gridCol w:w="1119"/>
        <w:gridCol w:w="1119"/>
        <w:gridCol w:w="1119"/>
      </w:tblGrid>
      <w:tr w:rsidR="0029299A" w:rsidRPr="00F7576E" w:rsidTr="00F7576E">
        <w:trPr>
          <w:tblHeader/>
        </w:trPr>
        <w:tc>
          <w:tcPr>
            <w:tcW w:w="4014" w:type="dxa"/>
            <w:shd w:val="clear" w:color="auto" w:fill="auto"/>
            <w:vAlign w:val="bottom"/>
          </w:tcPr>
          <w:p w:rsidR="0029299A" w:rsidRPr="00F7576E" w:rsidRDefault="0029299A" w:rsidP="00F7576E">
            <w:pPr>
              <w:suppressAutoHyphens w:val="0"/>
              <w:spacing w:before="80" w:after="80" w:line="200" w:lineRule="exact"/>
              <w:rPr>
                <w:i/>
                <w:sz w:val="16"/>
              </w:rPr>
            </w:pPr>
          </w:p>
        </w:tc>
        <w:tc>
          <w:tcPr>
            <w:tcW w:w="1119" w:type="dxa"/>
            <w:shd w:val="clear" w:color="auto" w:fill="auto"/>
            <w:vAlign w:val="bottom"/>
          </w:tcPr>
          <w:p w:rsidR="0029299A" w:rsidRPr="00F7576E" w:rsidRDefault="0029299A" w:rsidP="00F7576E">
            <w:pPr>
              <w:suppressAutoHyphens w:val="0"/>
              <w:spacing w:before="80" w:after="80" w:line="200" w:lineRule="exact"/>
              <w:jc w:val="right"/>
              <w:rPr>
                <w:i/>
                <w:sz w:val="16"/>
              </w:rPr>
            </w:pPr>
            <w:r w:rsidRPr="00F7576E">
              <w:rPr>
                <w:i/>
                <w:sz w:val="16"/>
              </w:rPr>
              <w:t>2008/09</w:t>
            </w:r>
          </w:p>
        </w:tc>
        <w:tc>
          <w:tcPr>
            <w:tcW w:w="1119" w:type="dxa"/>
            <w:shd w:val="clear" w:color="auto" w:fill="auto"/>
            <w:vAlign w:val="bottom"/>
          </w:tcPr>
          <w:p w:rsidR="0029299A" w:rsidRPr="00F7576E" w:rsidRDefault="0029299A" w:rsidP="00F7576E">
            <w:pPr>
              <w:suppressAutoHyphens w:val="0"/>
              <w:spacing w:before="80" w:after="80" w:line="200" w:lineRule="exact"/>
              <w:jc w:val="right"/>
              <w:rPr>
                <w:i/>
                <w:sz w:val="16"/>
              </w:rPr>
            </w:pPr>
            <w:r w:rsidRPr="00F7576E">
              <w:rPr>
                <w:i/>
                <w:sz w:val="16"/>
              </w:rPr>
              <w:t>2009/10</w:t>
            </w:r>
          </w:p>
        </w:tc>
        <w:tc>
          <w:tcPr>
            <w:tcW w:w="1119" w:type="dxa"/>
            <w:shd w:val="clear" w:color="auto" w:fill="auto"/>
            <w:vAlign w:val="bottom"/>
          </w:tcPr>
          <w:p w:rsidR="0029299A" w:rsidRPr="00F7576E" w:rsidRDefault="0029299A" w:rsidP="00F7576E">
            <w:pPr>
              <w:suppressAutoHyphens w:val="0"/>
              <w:spacing w:before="80" w:after="80" w:line="200" w:lineRule="exact"/>
              <w:jc w:val="right"/>
              <w:rPr>
                <w:i/>
                <w:sz w:val="16"/>
              </w:rPr>
            </w:pPr>
            <w:r w:rsidRPr="00F7576E">
              <w:rPr>
                <w:i/>
                <w:sz w:val="16"/>
              </w:rPr>
              <w:t>2010/11</w:t>
            </w:r>
          </w:p>
        </w:tc>
      </w:tr>
      <w:tr w:rsidR="0029299A" w:rsidRPr="00F7576E" w:rsidTr="00F7576E">
        <w:tc>
          <w:tcPr>
            <w:tcW w:w="4014" w:type="dxa"/>
            <w:shd w:val="clear" w:color="auto" w:fill="auto"/>
          </w:tcPr>
          <w:p w:rsidR="0029299A" w:rsidRPr="00F7576E" w:rsidRDefault="0029299A" w:rsidP="00F7576E">
            <w:pPr>
              <w:suppressAutoHyphens w:val="0"/>
              <w:spacing w:before="40" w:after="40" w:line="220" w:lineRule="exact"/>
              <w:rPr>
                <w:sz w:val="18"/>
              </w:rPr>
            </w:pPr>
            <w:r w:rsidRPr="00F7576E">
              <w:rPr>
                <w:sz w:val="18"/>
              </w:rPr>
              <w:t xml:space="preserve">Plaintes pour agression ou usage excessif de la force par des </w:t>
            </w:r>
            <w:r w:rsidR="00B349D5">
              <w:rPr>
                <w:sz w:val="18"/>
              </w:rPr>
              <w:t>agents</w:t>
            </w:r>
            <w:r w:rsidRPr="00F7576E">
              <w:rPr>
                <w:sz w:val="18"/>
              </w:rPr>
              <w:t xml:space="preserve"> de </w:t>
            </w:r>
            <w:r w:rsidR="00B349D5">
              <w:rPr>
                <w:sz w:val="18"/>
              </w:rPr>
              <w:t xml:space="preserve">la </w:t>
            </w:r>
            <w:r w:rsidRPr="00F7576E">
              <w:rPr>
                <w:sz w:val="18"/>
              </w:rPr>
              <w:t xml:space="preserve">police du Queensland </w:t>
            </w:r>
          </w:p>
        </w:tc>
        <w:tc>
          <w:tcPr>
            <w:tcW w:w="1119" w:type="dxa"/>
            <w:shd w:val="clear" w:color="auto" w:fill="auto"/>
            <w:vAlign w:val="bottom"/>
          </w:tcPr>
          <w:p w:rsidR="0029299A" w:rsidRPr="00F7576E" w:rsidRDefault="0029299A" w:rsidP="00F7576E">
            <w:pPr>
              <w:suppressAutoHyphens w:val="0"/>
              <w:spacing w:before="40" w:after="40" w:line="220" w:lineRule="exact"/>
              <w:jc w:val="right"/>
              <w:rPr>
                <w:sz w:val="18"/>
              </w:rPr>
            </w:pPr>
            <w:r w:rsidRPr="00F7576E">
              <w:rPr>
                <w:sz w:val="18"/>
              </w:rPr>
              <w:t>1 189</w:t>
            </w:r>
          </w:p>
        </w:tc>
        <w:tc>
          <w:tcPr>
            <w:tcW w:w="1119" w:type="dxa"/>
            <w:shd w:val="clear" w:color="auto" w:fill="auto"/>
            <w:vAlign w:val="bottom"/>
          </w:tcPr>
          <w:p w:rsidR="0029299A" w:rsidRPr="00F7576E" w:rsidRDefault="0029299A" w:rsidP="00F7576E">
            <w:pPr>
              <w:suppressAutoHyphens w:val="0"/>
              <w:spacing w:before="40" w:after="40" w:line="220" w:lineRule="exact"/>
              <w:jc w:val="right"/>
              <w:rPr>
                <w:sz w:val="18"/>
              </w:rPr>
            </w:pPr>
            <w:r w:rsidRPr="00F7576E">
              <w:rPr>
                <w:sz w:val="18"/>
              </w:rPr>
              <w:t>1 315</w:t>
            </w:r>
          </w:p>
        </w:tc>
        <w:tc>
          <w:tcPr>
            <w:tcW w:w="1119" w:type="dxa"/>
            <w:shd w:val="clear" w:color="auto" w:fill="auto"/>
            <w:vAlign w:val="bottom"/>
          </w:tcPr>
          <w:p w:rsidR="0029299A" w:rsidRPr="00F7576E" w:rsidRDefault="0029299A" w:rsidP="00F7576E">
            <w:pPr>
              <w:suppressAutoHyphens w:val="0"/>
              <w:spacing w:before="40" w:after="40" w:line="220" w:lineRule="exact"/>
              <w:jc w:val="right"/>
              <w:rPr>
                <w:sz w:val="18"/>
              </w:rPr>
            </w:pPr>
            <w:r w:rsidRPr="00F7576E">
              <w:rPr>
                <w:sz w:val="18"/>
              </w:rPr>
              <w:t>1 289</w:t>
            </w:r>
          </w:p>
        </w:tc>
      </w:tr>
    </w:tbl>
    <w:p w:rsidR="0029299A" w:rsidRPr="00162CCF" w:rsidRDefault="0029299A" w:rsidP="00F7576E">
      <w:pPr>
        <w:pStyle w:val="ParNoG"/>
        <w:numPr>
          <w:ilvl w:val="0"/>
          <w:numId w:val="0"/>
        </w:numPr>
        <w:tabs>
          <w:tab w:val="left" w:pos="1701"/>
        </w:tabs>
        <w:spacing w:before="240"/>
        <w:ind w:left="1134"/>
      </w:pPr>
      <w:r w:rsidRPr="00162CCF">
        <w:t>230.</w:t>
      </w:r>
      <w:r w:rsidRPr="00162CCF">
        <w:tab/>
        <w:t>Entre le 1</w:t>
      </w:r>
      <w:r w:rsidRPr="00162CCF">
        <w:rPr>
          <w:vertAlign w:val="superscript"/>
        </w:rPr>
        <w:t>er</w:t>
      </w:r>
      <w:r w:rsidR="00B349D5">
        <w:t> juillet 2006 et le 30 </w:t>
      </w:r>
      <w:r w:rsidRPr="00162CCF">
        <w:t xml:space="preserve">juin 2012, le Médiateur du Territoire du Nord a enregistré 205 plaintes pour agression ou usage excessif de la force, soit 201 qui visaient des policiers et </w:t>
      </w:r>
      <w:r w:rsidR="000B1CEB">
        <w:t>4</w:t>
      </w:r>
      <w:r w:rsidRPr="00162CCF">
        <w:t xml:space="preserve"> des agents pénitentiaires:</w:t>
      </w:r>
    </w:p>
    <w:tbl>
      <w:tblPr>
        <w:tblW w:w="7370" w:type="dxa"/>
        <w:tblInd w:w="1134" w:type="dxa"/>
        <w:tblLayout w:type="fixed"/>
        <w:tblCellMar>
          <w:left w:w="0" w:type="dxa"/>
          <w:right w:w="0" w:type="dxa"/>
        </w:tblCellMar>
        <w:tblLook w:val="04A0"/>
      </w:tblPr>
      <w:tblGrid>
        <w:gridCol w:w="3118"/>
        <w:gridCol w:w="709"/>
        <w:gridCol w:w="708"/>
        <w:gridCol w:w="709"/>
        <w:gridCol w:w="709"/>
        <w:gridCol w:w="709"/>
        <w:gridCol w:w="708"/>
      </w:tblGrid>
      <w:tr w:rsidR="0029299A" w:rsidRPr="00F7576E" w:rsidTr="00F7576E">
        <w:trPr>
          <w:tblHeader/>
        </w:trPr>
        <w:tc>
          <w:tcPr>
            <w:tcW w:w="3119" w:type="dxa"/>
            <w:tcBorders>
              <w:top w:val="single" w:sz="4" w:space="0" w:color="auto"/>
              <w:bottom w:val="single" w:sz="12" w:space="0" w:color="auto"/>
            </w:tcBorders>
            <w:shd w:val="clear" w:color="auto" w:fill="auto"/>
            <w:vAlign w:val="bottom"/>
          </w:tcPr>
          <w:p w:rsidR="0029299A" w:rsidRPr="00F7576E" w:rsidRDefault="0029299A" w:rsidP="00F7576E">
            <w:pPr>
              <w:suppressAutoHyphens w:val="0"/>
              <w:spacing w:before="80" w:after="80" w:line="200" w:lineRule="exact"/>
              <w:rPr>
                <w:i/>
                <w:sz w:val="16"/>
              </w:rPr>
            </w:pPr>
          </w:p>
        </w:tc>
        <w:tc>
          <w:tcPr>
            <w:tcW w:w="709" w:type="dxa"/>
            <w:tcBorders>
              <w:top w:val="single" w:sz="4" w:space="0" w:color="auto"/>
              <w:bottom w:val="single" w:sz="12" w:space="0" w:color="auto"/>
            </w:tcBorders>
            <w:shd w:val="clear" w:color="auto" w:fill="auto"/>
            <w:vAlign w:val="bottom"/>
          </w:tcPr>
          <w:p w:rsidR="0029299A" w:rsidRPr="00F7576E" w:rsidRDefault="0029299A" w:rsidP="00F7576E">
            <w:pPr>
              <w:suppressAutoHyphens w:val="0"/>
              <w:spacing w:before="80" w:after="80" w:line="200" w:lineRule="exact"/>
              <w:jc w:val="right"/>
              <w:rPr>
                <w:i/>
                <w:sz w:val="16"/>
              </w:rPr>
            </w:pPr>
            <w:r w:rsidRPr="00F7576E">
              <w:rPr>
                <w:i/>
                <w:sz w:val="16"/>
              </w:rPr>
              <w:t>2006/07</w:t>
            </w:r>
          </w:p>
        </w:tc>
        <w:tc>
          <w:tcPr>
            <w:tcW w:w="708" w:type="dxa"/>
            <w:tcBorders>
              <w:top w:val="single" w:sz="4" w:space="0" w:color="auto"/>
              <w:bottom w:val="single" w:sz="12" w:space="0" w:color="auto"/>
            </w:tcBorders>
            <w:shd w:val="clear" w:color="auto" w:fill="auto"/>
            <w:vAlign w:val="bottom"/>
          </w:tcPr>
          <w:p w:rsidR="0029299A" w:rsidRPr="00F7576E" w:rsidRDefault="0029299A" w:rsidP="00F7576E">
            <w:pPr>
              <w:suppressAutoHyphens w:val="0"/>
              <w:spacing w:before="80" w:after="80" w:line="200" w:lineRule="exact"/>
              <w:jc w:val="right"/>
              <w:rPr>
                <w:i/>
                <w:sz w:val="16"/>
              </w:rPr>
            </w:pPr>
            <w:r w:rsidRPr="00F7576E">
              <w:rPr>
                <w:i/>
                <w:sz w:val="16"/>
              </w:rPr>
              <w:t>2007/08</w:t>
            </w:r>
          </w:p>
        </w:tc>
        <w:tc>
          <w:tcPr>
            <w:tcW w:w="709" w:type="dxa"/>
            <w:tcBorders>
              <w:top w:val="single" w:sz="4" w:space="0" w:color="auto"/>
              <w:bottom w:val="single" w:sz="12" w:space="0" w:color="auto"/>
            </w:tcBorders>
            <w:shd w:val="clear" w:color="auto" w:fill="auto"/>
            <w:vAlign w:val="bottom"/>
          </w:tcPr>
          <w:p w:rsidR="0029299A" w:rsidRPr="00F7576E" w:rsidRDefault="0029299A" w:rsidP="00F7576E">
            <w:pPr>
              <w:suppressAutoHyphens w:val="0"/>
              <w:spacing w:before="80" w:after="80" w:line="200" w:lineRule="exact"/>
              <w:jc w:val="right"/>
              <w:rPr>
                <w:i/>
                <w:sz w:val="16"/>
              </w:rPr>
            </w:pPr>
            <w:r w:rsidRPr="00F7576E">
              <w:rPr>
                <w:i/>
                <w:sz w:val="16"/>
              </w:rPr>
              <w:t>2008/09</w:t>
            </w:r>
          </w:p>
        </w:tc>
        <w:tc>
          <w:tcPr>
            <w:tcW w:w="709" w:type="dxa"/>
            <w:tcBorders>
              <w:top w:val="single" w:sz="4" w:space="0" w:color="auto"/>
              <w:bottom w:val="single" w:sz="12" w:space="0" w:color="auto"/>
            </w:tcBorders>
            <w:shd w:val="clear" w:color="auto" w:fill="auto"/>
            <w:vAlign w:val="bottom"/>
          </w:tcPr>
          <w:p w:rsidR="0029299A" w:rsidRPr="00F7576E" w:rsidRDefault="0029299A" w:rsidP="00F7576E">
            <w:pPr>
              <w:suppressAutoHyphens w:val="0"/>
              <w:spacing w:before="80" w:after="80" w:line="200" w:lineRule="exact"/>
              <w:jc w:val="right"/>
              <w:rPr>
                <w:i/>
                <w:sz w:val="16"/>
              </w:rPr>
            </w:pPr>
            <w:r w:rsidRPr="00F7576E">
              <w:rPr>
                <w:i/>
                <w:sz w:val="16"/>
              </w:rPr>
              <w:t>2009/10</w:t>
            </w:r>
          </w:p>
        </w:tc>
        <w:tc>
          <w:tcPr>
            <w:tcW w:w="709" w:type="dxa"/>
            <w:tcBorders>
              <w:top w:val="single" w:sz="4" w:space="0" w:color="auto"/>
              <w:bottom w:val="single" w:sz="12" w:space="0" w:color="auto"/>
            </w:tcBorders>
            <w:shd w:val="clear" w:color="auto" w:fill="auto"/>
            <w:vAlign w:val="bottom"/>
          </w:tcPr>
          <w:p w:rsidR="0029299A" w:rsidRPr="00F7576E" w:rsidRDefault="0029299A" w:rsidP="00F7576E">
            <w:pPr>
              <w:suppressAutoHyphens w:val="0"/>
              <w:spacing w:before="80" w:after="80" w:line="200" w:lineRule="exact"/>
              <w:jc w:val="right"/>
              <w:rPr>
                <w:i/>
                <w:sz w:val="16"/>
              </w:rPr>
            </w:pPr>
            <w:r w:rsidRPr="00F7576E">
              <w:rPr>
                <w:i/>
                <w:sz w:val="16"/>
              </w:rPr>
              <w:t>2010/11</w:t>
            </w:r>
          </w:p>
        </w:tc>
        <w:tc>
          <w:tcPr>
            <w:tcW w:w="708" w:type="dxa"/>
            <w:tcBorders>
              <w:top w:val="single" w:sz="4" w:space="0" w:color="auto"/>
              <w:bottom w:val="single" w:sz="12" w:space="0" w:color="auto"/>
            </w:tcBorders>
            <w:shd w:val="clear" w:color="auto" w:fill="auto"/>
            <w:vAlign w:val="bottom"/>
          </w:tcPr>
          <w:p w:rsidR="0029299A" w:rsidRPr="00F7576E" w:rsidRDefault="0029299A" w:rsidP="00F7576E">
            <w:pPr>
              <w:suppressAutoHyphens w:val="0"/>
              <w:spacing w:before="80" w:after="80" w:line="200" w:lineRule="exact"/>
              <w:jc w:val="right"/>
              <w:rPr>
                <w:i/>
                <w:sz w:val="16"/>
              </w:rPr>
            </w:pPr>
            <w:r w:rsidRPr="00F7576E">
              <w:rPr>
                <w:i/>
                <w:sz w:val="16"/>
              </w:rPr>
              <w:t>2011/12</w:t>
            </w:r>
          </w:p>
        </w:tc>
      </w:tr>
      <w:tr w:rsidR="0029299A" w:rsidRPr="00F7576E" w:rsidTr="00F7576E">
        <w:tc>
          <w:tcPr>
            <w:tcW w:w="3119" w:type="dxa"/>
            <w:tcBorders>
              <w:top w:val="single" w:sz="12" w:space="0" w:color="auto"/>
            </w:tcBorders>
            <w:shd w:val="clear" w:color="auto" w:fill="auto"/>
          </w:tcPr>
          <w:p w:rsidR="0029299A" w:rsidRPr="00F7576E" w:rsidRDefault="0029299A" w:rsidP="00F7576E">
            <w:pPr>
              <w:suppressAutoHyphens w:val="0"/>
              <w:spacing w:before="40" w:after="40" w:line="220" w:lineRule="exact"/>
              <w:rPr>
                <w:sz w:val="18"/>
              </w:rPr>
            </w:pPr>
            <w:r w:rsidRPr="00F7576E">
              <w:rPr>
                <w:sz w:val="18"/>
              </w:rPr>
              <w:t xml:space="preserve">Plaintes pour agression ou usage excessif de la force par des </w:t>
            </w:r>
            <w:r w:rsidR="00B349D5">
              <w:rPr>
                <w:sz w:val="18"/>
              </w:rPr>
              <w:t xml:space="preserve">agents </w:t>
            </w:r>
            <w:r w:rsidRPr="00F7576E">
              <w:rPr>
                <w:sz w:val="18"/>
              </w:rPr>
              <w:t xml:space="preserve">de </w:t>
            </w:r>
            <w:r w:rsidR="00B349D5">
              <w:rPr>
                <w:sz w:val="18"/>
              </w:rPr>
              <w:t>la police</w:t>
            </w:r>
            <w:r w:rsidR="00B349D5">
              <w:rPr>
                <w:sz w:val="18"/>
              </w:rPr>
              <w:br/>
            </w:r>
            <w:r w:rsidRPr="00F7576E">
              <w:rPr>
                <w:sz w:val="18"/>
              </w:rPr>
              <w:t>du Territoire du Nord</w:t>
            </w:r>
          </w:p>
        </w:tc>
        <w:tc>
          <w:tcPr>
            <w:tcW w:w="709" w:type="dxa"/>
            <w:tcBorders>
              <w:top w:val="single" w:sz="12" w:space="0" w:color="auto"/>
            </w:tcBorders>
            <w:shd w:val="clear" w:color="auto" w:fill="auto"/>
            <w:vAlign w:val="bottom"/>
          </w:tcPr>
          <w:p w:rsidR="0029299A" w:rsidRPr="00F7576E" w:rsidRDefault="0029299A" w:rsidP="00F7576E">
            <w:pPr>
              <w:suppressAutoHyphens w:val="0"/>
              <w:spacing w:before="40" w:after="40" w:line="220" w:lineRule="exact"/>
              <w:jc w:val="right"/>
              <w:rPr>
                <w:sz w:val="18"/>
              </w:rPr>
            </w:pPr>
            <w:r w:rsidRPr="00F7576E">
              <w:rPr>
                <w:sz w:val="18"/>
              </w:rPr>
              <w:t>26</w:t>
            </w:r>
          </w:p>
        </w:tc>
        <w:tc>
          <w:tcPr>
            <w:tcW w:w="708" w:type="dxa"/>
            <w:tcBorders>
              <w:top w:val="single" w:sz="12" w:space="0" w:color="auto"/>
            </w:tcBorders>
            <w:shd w:val="clear" w:color="auto" w:fill="auto"/>
            <w:vAlign w:val="bottom"/>
          </w:tcPr>
          <w:p w:rsidR="0029299A" w:rsidRPr="00F7576E" w:rsidRDefault="0029299A" w:rsidP="00F7576E">
            <w:pPr>
              <w:suppressAutoHyphens w:val="0"/>
              <w:spacing w:before="40" w:after="40" w:line="220" w:lineRule="exact"/>
              <w:jc w:val="right"/>
              <w:rPr>
                <w:sz w:val="18"/>
              </w:rPr>
            </w:pPr>
            <w:r w:rsidRPr="00F7576E">
              <w:rPr>
                <w:sz w:val="18"/>
              </w:rPr>
              <w:t>36</w:t>
            </w:r>
          </w:p>
        </w:tc>
        <w:tc>
          <w:tcPr>
            <w:tcW w:w="709" w:type="dxa"/>
            <w:tcBorders>
              <w:top w:val="single" w:sz="12" w:space="0" w:color="auto"/>
            </w:tcBorders>
            <w:shd w:val="clear" w:color="auto" w:fill="auto"/>
            <w:vAlign w:val="bottom"/>
          </w:tcPr>
          <w:p w:rsidR="0029299A" w:rsidRPr="00F7576E" w:rsidRDefault="0029299A" w:rsidP="00F7576E">
            <w:pPr>
              <w:suppressAutoHyphens w:val="0"/>
              <w:spacing w:before="40" w:after="40" w:line="220" w:lineRule="exact"/>
              <w:jc w:val="right"/>
              <w:rPr>
                <w:sz w:val="18"/>
              </w:rPr>
            </w:pPr>
            <w:r w:rsidRPr="00F7576E">
              <w:rPr>
                <w:sz w:val="18"/>
              </w:rPr>
              <w:t>35</w:t>
            </w:r>
          </w:p>
        </w:tc>
        <w:tc>
          <w:tcPr>
            <w:tcW w:w="709" w:type="dxa"/>
            <w:tcBorders>
              <w:top w:val="single" w:sz="12" w:space="0" w:color="auto"/>
            </w:tcBorders>
            <w:shd w:val="clear" w:color="auto" w:fill="auto"/>
            <w:vAlign w:val="bottom"/>
          </w:tcPr>
          <w:p w:rsidR="0029299A" w:rsidRPr="00F7576E" w:rsidRDefault="0029299A" w:rsidP="00F7576E">
            <w:pPr>
              <w:suppressAutoHyphens w:val="0"/>
              <w:spacing w:before="40" w:after="40" w:line="220" w:lineRule="exact"/>
              <w:jc w:val="right"/>
              <w:rPr>
                <w:sz w:val="18"/>
              </w:rPr>
            </w:pPr>
            <w:r w:rsidRPr="00F7576E">
              <w:rPr>
                <w:sz w:val="18"/>
              </w:rPr>
              <w:t>49</w:t>
            </w:r>
          </w:p>
        </w:tc>
        <w:tc>
          <w:tcPr>
            <w:tcW w:w="709" w:type="dxa"/>
            <w:tcBorders>
              <w:top w:val="single" w:sz="12" w:space="0" w:color="auto"/>
            </w:tcBorders>
            <w:shd w:val="clear" w:color="auto" w:fill="auto"/>
            <w:vAlign w:val="bottom"/>
          </w:tcPr>
          <w:p w:rsidR="0029299A" w:rsidRPr="00F7576E" w:rsidRDefault="0029299A" w:rsidP="00F7576E">
            <w:pPr>
              <w:suppressAutoHyphens w:val="0"/>
              <w:spacing w:before="40" w:after="40" w:line="220" w:lineRule="exact"/>
              <w:jc w:val="right"/>
              <w:rPr>
                <w:sz w:val="18"/>
              </w:rPr>
            </w:pPr>
            <w:r w:rsidRPr="00F7576E">
              <w:rPr>
                <w:sz w:val="18"/>
              </w:rPr>
              <w:t>42</w:t>
            </w:r>
          </w:p>
        </w:tc>
        <w:tc>
          <w:tcPr>
            <w:tcW w:w="708" w:type="dxa"/>
            <w:tcBorders>
              <w:top w:val="single" w:sz="12" w:space="0" w:color="auto"/>
            </w:tcBorders>
            <w:shd w:val="clear" w:color="auto" w:fill="auto"/>
            <w:vAlign w:val="bottom"/>
          </w:tcPr>
          <w:p w:rsidR="0029299A" w:rsidRPr="00F7576E" w:rsidRDefault="0029299A" w:rsidP="00F7576E">
            <w:pPr>
              <w:suppressAutoHyphens w:val="0"/>
              <w:spacing w:before="40" w:after="40" w:line="220" w:lineRule="exact"/>
              <w:jc w:val="right"/>
              <w:rPr>
                <w:sz w:val="18"/>
              </w:rPr>
            </w:pPr>
            <w:r w:rsidRPr="00F7576E">
              <w:rPr>
                <w:sz w:val="18"/>
              </w:rPr>
              <w:t>13</w:t>
            </w:r>
          </w:p>
        </w:tc>
      </w:tr>
      <w:tr w:rsidR="0029299A" w:rsidRPr="00F7576E" w:rsidTr="00F7576E">
        <w:tc>
          <w:tcPr>
            <w:tcW w:w="3119" w:type="dxa"/>
            <w:tcBorders>
              <w:bottom w:val="single" w:sz="12" w:space="0" w:color="auto"/>
            </w:tcBorders>
            <w:shd w:val="clear" w:color="auto" w:fill="auto"/>
          </w:tcPr>
          <w:p w:rsidR="0029299A" w:rsidRPr="00F7576E" w:rsidRDefault="0029299A" w:rsidP="00F7576E">
            <w:pPr>
              <w:suppressAutoHyphens w:val="0"/>
              <w:spacing w:before="40" w:after="40" w:line="220" w:lineRule="exact"/>
              <w:rPr>
                <w:sz w:val="18"/>
              </w:rPr>
            </w:pPr>
            <w:r w:rsidRPr="00F7576E">
              <w:rPr>
                <w:sz w:val="18"/>
              </w:rPr>
              <w:t xml:space="preserve">Plaintes pour agression ou usage excessif de la force par des agents des services pénitentiaires du Territoire </w:t>
            </w:r>
          </w:p>
        </w:tc>
        <w:tc>
          <w:tcPr>
            <w:tcW w:w="709" w:type="dxa"/>
            <w:tcBorders>
              <w:bottom w:val="single" w:sz="12" w:space="0" w:color="auto"/>
            </w:tcBorders>
            <w:shd w:val="clear" w:color="auto" w:fill="auto"/>
            <w:vAlign w:val="bottom"/>
          </w:tcPr>
          <w:p w:rsidR="0029299A" w:rsidRPr="00F7576E" w:rsidRDefault="0029299A" w:rsidP="00F7576E">
            <w:pPr>
              <w:suppressAutoHyphens w:val="0"/>
              <w:spacing w:before="40" w:after="40" w:line="220" w:lineRule="exact"/>
              <w:jc w:val="right"/>
              <w:rPr>
                <w:sz w:val="18"/>
              </w:rPr>
            </w:pPr>
            <w:r w:rsidRPr="00F7576E">
              <w:rPr>
                <w:sz w:val="18"/>
              </w:rPr>
              <w:t>1</w:t>
            </w:r>
          </w:p>
        </w:tc>
        <w:tc>
          <w:tcPr>
            <w:tcW w:w="708" w:type="dxa"/>
            <w:tcBorders>
              <w:bottom w:val="single" w:sz="12" w:space="0" w:color="auto"/>
            </w:tcBorders>
            <w:shd w:val="clear" w:color="auto" w:fill="auto"/>
            <w:vAlign w:val="bottom"/>
          </w:tcPr>
          <w:p w:rsidR="0029299A" w:rsidRPr="00F7576E" w:rsidRDefault="0029299A" w:rsidP="00F7576E">
            <w:pPr>
              <w:suppressAutoHyphens w:val="0"/>
              <w:spacing w:before="40" w:after="40" w:line="220" w:lineRule="exact"/>
              <w:jc w:val="right"/>
              <w:rPr>
                <w:sz w:val="18"/>
              </w:rPr>
            </w:pPr>
            <w:r w:rsidRPr="00F7576E">
              <w:rPr>
                <w:sz w:val="18"/>
              </w:rPr>
              <w:t>1</w:t>
            </w:r>
          </w:p>
        </w:tc>
        <w:tc>
          <w:tcPr>
            <w:tcW w:w="709" w:type="dxa"/>
            <w:tcBorders>
              <w:bottom w:val="single" w:sz="12" w:space="0" w:color="auto"/>
            </w:tcBorders>
            <w:shd w:val="clear" w:color="auto" w:fill="auto"/>
            <w:vAlign w:val="bottom"/>
          </w:tcPr>
          <w:p w:rsidR="0029299A" w:rsidRPr="00F7576E" w:rsidRDefault="0029299A" w:rsidP="00F7576E">
            <w:pPr>
              <w:suppressAutoHyphens w:val="0"/>
              <w:spacing w:before="40" w:after="40" w:line="220" w:lineRule="exact"/>
              <w:jc w:val="right"/>
              <w:rPr>
                <w:sz w:val="18"/>
              </w:rPr>
            </w:pPr>
            <w:r w:rsidRPr="00F7576E">
              <w:rPr>
                <w:sz w:val="18"/>
              </w:rPr>
              <w:t>0</w:t>
            </w:r>
          </w:p>
        </w:tc>
        <w:tc>
          <w:tcPr>
            <w:tcW w:w="709" w:type="dxa"/>
            <w:tcBorders>
              <w:bottom w:val="single" w:sz="12" w:space="0" w:color="auto"/>
            </w:tcBorders>
            <w:shd w:val="clear" w:color="auto" w:fill="auto"/>
            <w:vAlign w:val="bottom"/>
          </w:tcPr>
          <w:p w:rsidR="0029299A" w:rsidRPr="00F7576E" w:rsidRDefault="0029299A" w:rsidP="00F7576E">
            <w:pPr>
              <w:suppressAutoHyphens w:val="0"/>
              <w:spacing w:before="40" w:after="40" w:line="220" w:lineRule="exact"/>
              <w:jc w:val="right"/>
              <w:rPr>
                <w:sz w:val="18"/>
              </w:rPr>
            </w:pPr>
            <w:r w:rsidRPr="00F7576E">
              <w:rPr>
                <w:sz w:val="18"/>
              </w:rPr>
              <w:t>0</w:t>
            </w:r>
          </w:p>
        </w:tc>
        <w:tc>
          <w:tcPr>
            <w:tcW w:w="709" w:type="dxa"/>
            <w:tcBorders>
              <w:bottom w:val="single" w:sz="12" w:space="0" w:color="auto"/>
            </w:tcBorders>
            <w:shd w:val="clear" w:color="auto" w:fill="auto"/>
            <w:vAlign w:val="bottom"/>
          </w:tcPr>
          <w:p w:rsidR="0029299A" w:rsidRPr="00F7576E" w:rsidRDefault="0029299A" w:rsidP="00F7576E">
            <w:pPr>
              <w:suppressAutoHyphens w:val="0"/>
              <w:spacing w:before="40" w:after="40" w:line="220" w:lineRule="exact"/>
              <w:jc w:val="right"/>
              <w:rPr>
                <w:sz w:val="18"/>
              </w:rPr>
            </w:pPr>
            <w:r w:rsidRPr="00F7576E">
              <w:rPr>
                <w:sz w:val="18"/>
              </w:rPr>
              <w:t>2</w:t>
            </w:r>
          </w:p>
        </w:tc>
        <w:tc>
          <w:tcPr>
            <w:tcW w:w="708" w:type="dxa"/>
            <w:tcBorders>
              <w:bottom w:val="single" w:sz="12" w:space="0" w:color="auto"/>
            </w:tcBorders>
            <w:shd w:val="clear" w:color="auto" w:fill="auto"/>
            <w:vAlign w:val="bottom"/>
          </w:tcPr>
          <w:p w:rsidR="0029299A" w:rsidRPr="00F7576E" w:rsidRDefault="0029299A" w:rsidP="00F7576E">
            <w:pPr>
              <w:suppressAutoHyphens w:val="0"/>
              <w:spacing w:before="40" w:after="40" w:line="220" w:lineRule="exact"/>
              <w:jc w:val="right"/>
              <w:rPr>
                <w:sz w:val="18"/>
              </w:rPr>
            </w:pPr>
            <w:r w:rsidRPr="00F7576E">
              <w:rPr>
                <w:sz w:val="18"/>
              </w:rPr>
              <w:t>0</w:t>
            </w:r>
          </w:p>
        </w:tc>
      </w:tr>
    </w:tbl>
    <w:p w:rsidR="0029299A" w:rsidRPr="00162CCF" w:rsidRDefault="0029299A" w:rsidP="00B349D5">
      <w:pPr>
        <w:pStyle w:val="ParNoG"/>
        <w:keepNext/>
        <w:numPr>
          <w:ilvl w:val="0"/>
          <w:numId w:val="0"/>
        </w:numPr>
        <w:tabs>
          <w:tab w:val="left" w:pos="1701"/>
        </w:tabs>
        <w:spacing w:before="240"/>
        <w:ind w:left="1134"/>
      </w:pPr>
      <w:r w:rsidRPr="00162CCF">
        <w:t>231.</w:t>
      </w:r>
      <w:r w:rsidRPr="00162CCF">
        <w:tab/>
        <w:t>Entre le 1</w:t>
      </w:r>
      <w:r w:rsidRPr="00162CCF">
        <w:rPr>
          <w:vertAlign w:val="superscript"/>
        </w:rPr>
        <w:t>er</w:t>
      </w:r>
      <w:r w:rsidR="00B349D5">
        <w:t> juillet 2006 et le 30 </w:t>
      </w:r>
      <w:r w:rsidRPr="00162CCF">
        <w:t>juin 2011, la Commission de lutte contre la corruption et la criminalité de l</w:t>
      </w:r>
      <w:r w:rsidR="005C01E4">
        <w:t>’</w:t>
      </w:r>
      <w:r w:rsidRPr="00162CCF">
        <w:t>Austr</w:t>
      </w:r>
      <w:r w:rsidR="00B349D5">
        <w:t>alie-Occidentale a enregistré 2 398 </w:t>
      </w:r>
      <w:r w:rsidRPr="00162CCF">
        <w:t>plaintes pour agression ou usage excessif de la force par des policiers et d</w:t>
      </w:r>
      <w:r w:rsidR="005C01E4">
        <w:t>’</w:t>
      </w:r>
      <w:r w:rsidR="00E77A1C">
        <w:t>autres fonctionnaires de cet </w:t>
      </w:r>
      <w:r w:rsidRPr="00162CCF">
        <w:t>État:</w:t>
      </w:r>
    </w:p>
    <w:tbl>
      <w:tblPr>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4A0"/>
      </w:tblPr>
      <w:tblGrid>
        <w:gridCol w:w="3543"/>
        <w:gridCol w:w="567"/>
        <w:gridCol w:w="851"/>
        <w:gridCol w:w="850"/>
        <w:gridCol w:w="851"/>
        <w:gridCol w:w="708"/>
      </w:tblGrid>
      <w:tr w:rsidR="0029299A" w:rsidRPr="00F7576E" w:rsidTr="00335A2F">
        <w:trPr>
          <w:tblHeader/>
        </w:trPr>
        <w:tc>
          <w:tcPr>
            <w:tcW w:w="3543" w:type="dxa"/>
            <w:shd w:val="clear" w:color="auto" w:fill="auto"/>
            <w:vAlign w:val="bottom"/>
          </w:tcPr>
          <w:p w:rsidR="0029299A" w:rsidRPr="00F7576E" w:rsidRDefault="0029299A" w:rsidP="00F7576E">
            <w:pPr>
              <w:suppressAutoHyphens w:val="0"/>
              <w:spacing w:before="80" w:after="80" w:line="200" w:lineRule="exact"/>
              <w:rPr>
                <w:i/>
                <w:sz w:val="16"/>
              </w:rPr>
            </w:pPr>
          </w:p>
        </w:tc>
        <w:tc>
          <w:tcPr>
            <w:tcW w:w="567" w:type="dxa"/>
            <w:shd w:val="clear" w:color="auto" w:fill="auto"/>
            <w:vAlign w:val="bottom"/>
          </w:tcPr>
          <w:p w:rsidR="0029299A" w:rsidRPr="00F7576E" w:rsidRDefault="0029299A" w:rsidP="00F7576E">
            <w:pPr>
              <w:suppressAutoHyphens w:val="0"/>
              <w:spacing w:before="80" w:after="80" w:line="200" w:lineRule="exact"/>
              <w:jc w:val="right"/>
              <w:rPr>
                <w:i/>
                <w:sz w:val="16"/>
              </w:rPr>
            </w:pPr>
            <w:r w:rsidRPr="00F7576E">
              <w:rPr>
                <w:i/>
                <w:sz w:val="16"/>
              </w:rPr>
              <w:t>2006/07</w:t>
            </w:r>
          </w:p>
        </w:tc>
        <w:tc>
          <w:tcPr>
            <w:tcW w:w="851" w:type="dxa"/>
            <w:shd w:val="clear" w:color="auto" w:fill="auto"/>
            <w:vAlign w:val="bottom"/>
          </w:tcPr>
          <w:p w:rsidR="0029299A" w:rsidRPr="00F7576E" w:rsidRDefault="0029299A" w:rsidP="00F7576E">
            <w:pPr>
              <w:suppressAutoHyphens w:val="0"/>
              <w:spacing w:before="80" w:after="80" w:line="200" w:lineRule="exact"/>
              <w:jc w:val="right"/>
              <w:rPr>
                <w:i/>
                <w:sz w:val="16"/>
              </w:rPr>
            </w:pPr>
            <w:r w:rsidRPr="00F7576E">
              <w:rPr>
                <w:i/>
                <w:sz w:val="16"/>
              </w:rPr>
              <w:t>2007/08</w:t>
            </w:r>
          </w:p>
        </w:tc>
        <w:tc>
          <w:tcPr>
            <w:tcW w:w="850" w:type="dxa"/>
            <w:shd w:val="clear" w:color="auto" w:fill="auto"/>
            <w:vAlign w:val="bottom"/>
          </w:tcPr>
          <w:p w:rsidR="0029299A" w:rsidRPr="00F7576E" w:rsidRDefault="0029299A" w:rsidP="00F7576E">
            <w:pPr>
              <w:suppressAutoHyphens w:val="0"/>
              <w:spacing w:before="80" w:after="80" w:line="200" w:lineRule="exact"/>
              <w:jc w:val="right"/>
              <w:rPr>
                <w:i/>
                <w:sz w:val="16"/>
              </w:rPr>
            </w:pPr>
            <w:r w:rsidRPr="00F7576E">
              <w:rPr>
                <w:i/>
                <w:sz w:val="16"/>
              </w:rPr>
              <w:t>2008/09</w:t>
            </w:r>
          </w:p>
        </w:tc>
        <w:tc>
          <w:tcPr>
            <w:tcW w:w="851" w:type="dxa"/>
            <w:shd w:val="clear" w:color="auto" w:fill="auto"/>
            <w:vAlign w:val="bottom"/>
          </w:tcPr>
          <w:p w:rsidR="0029299A" w:rsidRPr="00F7576E" w:rsidRDefault="0029299A" w:rsidP="00F7576E">
            <w:pPr>
              <w:suppressAutoHyphens w:val="0"/>
              <w:spacing w:before="80" w:after="80" w:line="200" w:lineRule="exact"/>
              <w:jc w:val="right"/>
              <w:rPr>
                <w:i/>
                <w:sz w:val="16"/>
              </w:rPr>
            </w:pPr>
            <w:r w:rsidRPr="00F7576E">
              <w:rPr>
                <w:i/>
                <w:sz w:val="16"/>
              </w:rPr>
              <w:t>2009/10</w:t>
            </w:r>
          </w:p>
        </w:tc>
        <w:tc>
          <w:tcPr>
            <w:tcW w:w="708" w:type="dxa"/>
            <w:shd w:val="clear" w:color="auto" w:fill="auto"/>
            <w:vAlign w:val="bottom"/>
          </w:tcPr>
          <w:p w:rsidR="0029299A" w:rsidRPr="00F7576E" w:rsidRDefault="0029299A" w:rsidP="00F7576E">
            <w:pPr>
              <w:suppressAutoHyphens w:val="0"/>
              <w:spacing w:before="80" w:after="80" w:line="200" w:lineRule="exact"/>
              <w:jc w:val="right"/>
              <w:rPr>
                <w:i/>
                <w:sz w:val="16"/>
              </w:rPr>
            </w:pPr>
            <w:r w:rsidRPr="00F7576E">
              <w:rPr>
                <w:i/>
                <w:sz w:val="16"/>
              </w:rPr>
              <w:t>2010/11</w:t>
            </w:r>
          </w:p>
        </w:tc>
      </w:tr>
      <w:tr w:rsidR="0029299A" w:rsidRPr="00F7576E" w:rsidTr="00335A2F">
        <w:tc>
          <w:tcPr>
            <w:tcW w:w="3543" w:type="dxa"/>
            <w:shd w:val="clear" w:color="auto" w:fill="auto"/>
          </w:tcPr>
          <w:p w:rsidR="0029299A" w:rsidRPr="00F7576E" w:rsidRDefault="0029299A" w:rsidP="00F7576E">
            <w:pPr>
              <w:suppressAutoHyphens w:val="0"/>
              <w:spacing w:before="40" w:after="40" w:line="220" w:lineRule="exact"/>
              <w:rPr>
                <w:sz w:val="18"/>
              </w:rPr>
            </w:pPr>
            <w:r w:rsidRPr="00F7576E">
              <w:rPr>
                <w:sz w:val="18"/>
              </w:rPr>
              <w:t>Plaintes pour agression ou usage excessif de la force par des policiers et d</w:t>
            </w:r>
            <w:r w:rsidR="005C01E4">
              <w:rPr>
                <w:sz w:val="18"/>
              </w:rPr>
              <w:t>’</w:t>
            </w:r>
            <w:r w:rsidRPr="00F7576E">
              <w:rPr>
                <w:sz w:val="18"/>
              </w:rPr>
              <w:t>autres fonctionnaires d</w:t>
            </w:r>
            <w:r w:rsidR="005C01E4">
              <w:rPr>
                <w:sz w:val="18"/>
              </w:rPr>
              <w:t>’</w:t>
            </w:r>
            <w:r w:rsidRPr="00F7576E">
              <w:rPr>
                <w:sz w:val="18"/>
              </w:rPr>
              <w:t>Australie-Occidentale</w:t>
            </w:r>
          </w:p>
        </w:tc>
        <w:tc>
          <w:tcPr>
            <w:tcW w:w="567" w:type="dxa"/>
            <w:shd w:val="clear" w:color="auto" w:fill="auto"/>
            <w:vAlign w:val="bottom"/>
          </w:tcPr>
          <w:p w:rsidR="0029299A" w:rsidRPr="00F7576E" w:rsidRDefault="0029299A" w:rsidP="00F7576E">
            <w:pPr>
              <w:suppressAutoHyphens w:val="0"/>
              <w:spacing w:before="40" w:after="40" w:line="220" w:lineRule="exact"/>
              <w:jc w:val="right"/>
              <w:rPr>
                <w:sz w:val="18"/>
              </w:rPr>
            </w:pPr>
            <w:r w:rsidRPr="00F7576E">
              <w:rPr>
                <w:sz w:val="18"/>
              </w:rPr>
              <w:t>375</w:t>
            </w:r>
          </w:p>
        </w:tc>
        <w:tc>
          <w:tcPr>
            <w:tcW w:w="851" w:type="dxa"/>
            <w:shd w:val="clear" w:color="auto" w:fill="auto"/>
            <w:vAlign w:val="bottom"/>
          </w:tcPr>
          <w:p w:rsidR="0029299A" w:rsidRPr="00F7576E" w:rsidRDefault="0029299A" w:rsidP="00F7576E">
            <w:pPr>
              <w:suppressAutoHyphens w:val="0"/>
              <w:spacing w:before="40" w:after="40" w:line="220" w:lineRule="exact"/>
              <w:jc w:val="right"/>
              <w:rPr>
                <w:sz w:val="18"/>
              </w:rPr>
            </w:pPr>
            <w:r w:rsidRPr="00F7576E">
              <w:rPr>
                <w:sz w:val="18"/>
              </w:rPr>
              <w:t>457</w:t>
            </w:r>
          </w:p>
        </w:tc>
        <w:tc>
          <w:tcPr>
            <w:tcW w:w="850" w:type="dxa"/>
            <w:shd w:val="clear" w:color="auto" w:fill="auto"/>
            <w:vAlign w:val="bottom"/>
          </w:tcPr>
          <w:p w:rsidR="0029299A" w:rsidRPr="00F7576E" w:rsidRDefault="0029299A" w:rsidP="00F7576E">
            <w:pPr>
              <w:suppressAutoHyphens w:val="0"/>
              <w:spacing w:before="40" w:after="40" w:line="220" w:lineRule="exact"/>
              <w:jc w:val="right"/>
              <w:rPr>
                <w:sz w:val="18"/>
              </w:rPr>
            </w:pPr>
            <w:r w:rsidRPr="00F7576E">
              <w:rPr>
                <w:sz w:val="18"/>
              </w:rPr>
              <w:t>488</w:t>
            </w:r>
          </w:p>
        </w:tc>
        <w:tc>
          <w:tcPr>
            <w:tcW w:w="851" w:type="dxa"/>
            <w:shd w:val="clear" w:color="auto" w:fill="auto"/>
            <w:vAlign w:val="bottom"/>
          </w:tcPr>
          <w:p w:rsidR="0029299A" w:rsidRPr="00F7576E" w:rsidRDefault="0029299A" w:rsidP="00F7576E">
            <w:pPr>
              <w:suppressAutoHyphens w:val="0"/>
              <w:spacing w:before="40" w:after="40" w:line="220" w:lineRule="exact"/>
              <w:jc w:val="right"/>
              <w:rPr>
                <w:sz w:val="18"/>
              </w:rPr>
            </w:pPr>
            <w:r w:rsidRPr="00F7576E">
              <w:rPr>
                <w:sz w:val="18"/>
              </w:rPr>
              <w:t>560</w:t>
            </w:r>
          </w:p>
        </w:tc>
        <w:tc>
          <w:tcPr>
            <w:tcW w:w="708" w:type="dxa"/>
            <w:shd w:val="clear" w:color="auto" w:fill="auto"/>
            <w:vAlign w:val="bottom"/>
          </w:tcPr>
          <w:p w:rsidR="0029299A" w:rsidRPr="00F7576E" w:rsidRDefault="0029299A" w:rsidP="00F7576E">
            <w:pPr>
              <w:suppressAutoHyphens w:val="0"/>
              <w:spacing w:before="40" w:after="40" w:line="220" w:lineRule="exact"/>
              <w:jc w:val="right"/>
              <w:rPr>
                <w:sz w:val="18"/>
              </w:rPr>
            </w:pPr>
            <w:r w:rsidRPr="00F7576E">
              <w:rPr>
                <w:sz w:val="18"/>
              </w:rPr>
              <w:t>518</w:t>
            </w:r>
          </w:p>
        </w:tc>
      </w:tr>
    </w:tbl>
    <w:p w:rsidR="00335A2F" w:rsidRPr="0066728B" w:rsidRDefault="00335A2F" w:rsidP="00335A2F">
      <w:pPr>
        <w:pStyle w:val="H23G"/>
      </w:pPr>
      <w:r>
        <w:tab/>
      </w:r>
      <w:r>
        <w:tab/>
      </w:r>
      <w:r w:rsidRPr="0066728B">
        <w:t>Réponses aux qu</w:t>
      </w:r>
      <w:r w:rsidR="00B349D5">
        <w:t>estions soulevées au paragraphe </w:t>
      </w:r>
      <w:r w:rsidRPr="0066728B">
        <w:t>37 de la liste des points à traiter</w:t>
      </w:r>
    </w:p>
    <w:p w:rsidR="0029299A" w:rsidRDefault="00335A2F" w:rsidP="00335A2F">
      <w:pPr>
        <w:pStyle w:val="ParNoG"/>
        <w:numPr>
          <w:ilvl w:val="0"/>
          <w:numId w:val="0"/>
        </w:numPr>
        <w:tabs>
          <w:tab w:val="left" w:pos="1701"/>
        </w:tabs>
        <w:ind w:left="1134"/>
      </w:pPr>
      <w:r>
        <w:t>232.</w:t>
      </w:r>
      <w:r>
        <w:tab/>
        <w:t xml:space="preserve">Le Gouvernement finance plusieurs initiatives </w:t>
      </w:r>
      <w:r w:rsidRPr="00E81ADA">
        <w:t xml:space="preserve">par le biais </w:t>
      </w:r>
      <w:r>
        <w:t xml:space="preserve">de son Programme de justice </w:t>
      </w:r>
      <w:r w:rsidR="00B349D5">
        <w:t>autochtone</w:t>
      </w:r>
      <w:r>
        <w:t xml:space="preserve"> et de son </w:t>
      </w:r>
      <w:r w:rsidRPr="00412645">
        <w:t>Programme d</w:t>
      </w:r>
      <w:r w:rsidR="005C01E4">
        <w:t>’</w:t>
      </w:r>
      <w:r w:rsidRPr="00412645">
        <w:t>assistance juridique</w:t>
      </w:r>
      <w:r>
        <w:t xml:space="preserve"> et de réforme politique pour les peuples autochtones afin de garantir aux aborigènes un accès aux services d</w:t>
      </w:r>
      <w:r w:rsidR="005C01E4">
        <w:t>’</w:t>
      </w:r>
      <w:r>
        <w:t>un avocat.</w:t>
      </w:r>
    </w:p>
    <w:p w:rsidR="0029299A" w:rsidRPr="003F21AD" w:rsidRDefault="0029299A" w:rsidP="00115168">
      <w:pPr>
        <w:pStyle w:val="ParNoG"/>
        <w:numPr>
          <w:ilvl w:val="0"/>
          <w:numId w:val="0"/>
        </w:numPr>
        <w:tabs>
          <w:tab w:val="left" w:pos="1701"/>
        </w:tabs>
        <w:ind w:left="1134"/>
      </w:pPr>
      <w:r>
        <w:t>233.</w:t>
      </w:r>
      <w:r>
        <w:tab/>
        <w:t>Le Gouvernement finance huit services</w:t>
      </w:r>
      <w:r w:rsidRPr="002D0C64">
        <w:t xml:space="preserve"> juridique</w:t>
      </w:r>
      <w:r>
        <w:t>s</w:t>
      </w:r>
      <w:r w:rsidRPr="002D0C64">
        <w:t xml:space="preserve"> pour les aborigènes et les</w:t>
      </w:r>
      <w:r>
        <w:t xml:space="preserve"> insulaires du détroit de Torre</w:t>
      </w:r>
      <w:r w:rsidRPr="002D0C64">
        <w:t>s</w:t>
      </w:r>
      <w:r w:rsidR="00E77A1C">
        <w:t xml:space="preserve"> </w:t>
      </w:r>
      <w:r>
        <w:t>afin que les Australiens autochtones puissent bénéficier des services d</w:t>
      </w:r>
      <w:r w:rsidR="005C01E4">
        <w:t>’</w:t>
      </w:r>
      <w:r>
        <w:t xml:space="preserve">un conseil. Mis à part la </w:t>
      </w:r>
      <w:r w:rsidR="00B349D5">
        <w:t xml:space="preserve">contribution </w:t>
      </w:r>
      <w:r>
        <w:t>exceptionnelle des autorités du T</w:t>
      </w:r>
      <w:r w:rsidRPr="003F21AD">
        <w:t>erritoire de la capitale australienne</w:t>
      </w:r>
      <w:r>
        <w:t xml:space="preserve">, </w:t>
      </w:r>
      <w:r w:rsidRPr="00A47837">
        <w:t>seul le Commonwealth finance le système d</w:t>
      </w:r>
      <w:r w:rsidR="005C01E4">
        <w:t>’</w:t>
      </w:r>
      <w:r w:rsidRPr="00A47837">
        <w:t xml:space="preserve">assistance juridique aux </w:t>
      </w:r>
      <w:r w:rsidR="00B349D5">
        <w:t>autochtones</w:t>
      </w:r>
      <w:r w:rsidRPr="00A47837">
        <w:t>.</w:t>
      </w:r>
    </w:p>
    <w:p w:rsidR="0029299A" w:rsidRDefault="0029299A" w:rsidP="00115168">
      <w:pPr>
        <w:pStyle w:val="ParNoG"/>
        <w:numPr>
          <w:ilvl w:val="0"/>
          <w:numId w:val="0"/>
        </w:numPr>
        <w:tabs>
          <w:tab w:val="left" w:pos="1701"/>
        </w:tabs>
        <w:ind w:left="1134"/>
      </w:pPr>
      <w:r>
        <w:t>234.</w:t>
      </w:r>
      <w:r>
        <w:tab/>
        <w:t>Les financements permettent aux services juridiques</w:t>
      </w:r>
      <w:r w:rsidRPr="0034209A">
        <w:t xml:space="preserve"> </w:t>
      </w:r>
      <w:r>
        <w:t>pour les</w:t>
      </w:r>
      <w:r w:rsidRPr="0034209A">
        <w:t xml:space="preserve"> aborigènes et </w:t>
      </w:r>
      <w:r>
        <w:t>les</w:t>
      </w:r>
      <w:r w:rsidRPr="0034209A">
        <w:t xml:space="preserve"> insulaires du détroit de Torres</w:t>
      </w:r>
      <w:r>
        <w:t xml:space="preserve"> de fournir des services juridiques de qualité, respectueux des différences culturelles, appropriés et abordables afin que les Australiens </w:t>
      </w:r>
      <w:r w:rsidR="00B349D5">
        <w:t xml:space="preserve">autochtones </w:t>
      </w:r>
      <w:r>
        <w:t>puissent exercer pleinement leurs droits de citoyens. Ces structures apportent une aide juridique, disposent d</w:t>
      </w:r>
      <w:r w:rsidR="005C01E4">
        <w:t>’</w:t>
      </w:r>
      <w:r>
        <w:t>une permanence d</w:t>
      </w:r>
      <w:r w:rsidR="005C01E4">
        <w:t>’</w:t>
      </w:r>
      <w:r>
        <w:t>avocats et prennent en charge</w:t>
      </w:r>
      <w:r w:rsidRPr="00A47837">
        <w:t xml:space="preserve"> des dossiers</w:t>
      </w:r>
      <w:r>
        <w:t xml:space="preserve"> relevant du droit pénal, du droit de la famille et du droit civil. </w:t>
      </w:r>
      <w:r w:rsidRPr="00A47837">
        <w:t>Les personnes dont le dossier est traité en priorité</w:t>
      </w:r>
      <w:r w:rsidRPr="00A47837">
        <w:rPr>
          <w:b/>
        </w:rPr>
        <w:t xml:space="preserve"> </w:t>
      </w:r>
      <w:r w:rsidRPr="00A47837">
        <w:t>sont</w:t>
      </w:r>
      <w:r>
        <w:t xml:space="preserve"> celles qui sont incarcérées ou susceptibles de l</w:t>
      </w:r>
      <w:r w:rsidR="005C01E4">
        <w:t>’</w:t>
      </w:r>
      <w:r>
        <w:t>être. Les services d</w:t>
      </w:r>
      <w:r w:rsidR="005C01E4">
        <w:t>’</w:t>
      </w:r>
      <w:r>
        <w:t>un avocat dans le cadre d</w:t>
      </w:r>
      <w:r w:rsidR="005C01E4">
        <w:t>’</w:t>
      </w:r>
      <w:r>
        <w:t>affaires pénales font toujours l</w:t>
      </w:r>
      <w:r w:rsidR="005C01E4">
        <w:t>’</w:t>
      </w:r>
      <w:r>
        <w:t xml:space="preserve">objet </w:t>
      </w:r>
      <w:r w:rsidRPr="0089672E">
        <w:t>d</w:t>
      </w:r>
      <w:r w:rsidR="005C01E4">
        <w:t>’</w:t>
      </w:r>
      <w:r w:rsidRPr="0089672E">
        <w:t>une très forte demande.</w:t>
      </w:r>
      <w:r>
        <w:t xml:space="preserve"> </w:t>
      </w:r>
    </w:p>
    <w:p w:rsidR="0029299A" w:rsidRDefault="0029299A" w:rsidP="00115168">
      <w:pPr>
        <w:pStyle w:val="ParNoG"/>
        <w:numPr>
          <w:ilvl w:val="0"/>
          <w:numId w:val="0"/>
        </w:numPr>
        <w:tabs>
          <w:tab w:val="left" w:pos="1701"/>
        </w:tabs>
        <w:ind w:left="1134"/>
      </w:pPr>
      <w:r>
        <w:t>235.</w:t>
      </w:r>
      <w:r>
        <w:tab/>
        <w:t>Les services juridiques pour les</w:t>
      </w:r>
      <w:r w:rsidRPr="009B0091">
        <w:t xml:space="preserve"> aborigènes et </w:t>
      </w:r>
      <w:r>
        <w:t>les</w:t>
      </w:r>
      <w:r w:rsidRPr="009B0091">
        <w:t xml:space="preserve"> insulaires du détroit de Torres </w:t>
      </w:r>
      <w:r>
        <w:t xml:space="preserve">ont de nombreux bureaux permanents et fournissent leur aide depuis les </w:t>
      </w:r>
      <w:r w:rsidRPr="00E440D7">
        <w:t>cours de circuit</w:t>
      </w:r>
      <w:r>
        <w:t>, les tribunaux régionaux et les centres d</w:t>
      </w:r>
      <w:r w:rsidR="005C01E4">
        <w:t>’</w:t>
      </w:r>
      <w:r>
        <w:t xml:space="preserve">information </w:t>
      </w:r>
      <w:r w:rsidRPr="00196448">
        <w:t>situés dans</w:t>
      </w:r>
      <w:r w:rsidR="00B349D5">
        <w:t xml:space="preserve"> d</w:t>
      </w:r>
      <w:r>
        <w:t xml:space="preserve">es métropoles, </w:t>
      </w:r>
      <w:r w:rsidR="00B349D5">
        <w:t>d</w:t>
      </w:r>
      <w:r>
        <w:t xml:space="preserve">es régions et </w:t>
      </w:r>
      <w:r w:rsidR="00B349D5">
        <w:t>d</w:t>
      </w:r>
      <w:r>
        <w:t xml:space="preserve">es zones reculées de tous les États et </w:t>
      </w:r>
      <w:r w:rsidR="0019760F">
        <w:t xml:space="preserve">les </w:t>
      </w:r>
      <w:r>
        <w:t xml:space="preserve">Territoires. Ils sont également </w:t>
      </w:r>
      <w:r w:rsidRPr="00A47837">
        <w:t xml:space="preserve">actifs auprès des tribunaux </w:t>
      </w:r>
      <w:r w:rsidR="00B349D5">
        <w:t xml:space="preserve">autochtones </w:t>
      </w:r>
      <w:r w:rsidRPr="00A47837">
        <w:t>spécialisés comme les tribunaux kooris, nungas et aborigènes.</w:t>
      </w:r>
    </w:p>
    <w:p w:rsidR="0029299A" w:rsidRDefault="0029299A" w:rsidP="00115168">
      <w:pPr>
        <w:pStyle w:val="ParNoG"/>
        <w:numPr>
          <w:ilvl w:val="0"/>
          <w:numId w:val="0"/>
        </w:numPr>
        <w:tabs>
          <w:tab w:val="left" w:pos="1701"/>
        </w:tabs>
        <w:ind w:left="1134"/>
      </w:pPr>
      <w:r>
        <w:t>236.</w:t>
      </w:r>
      <w:r>
        <w:tab/>
        <w:t xml:space="preserve">Les </w:t>
      </w:r>
      <w:r w:rsidRPr="003978F7">
        <w:t>services d</w:t>
      </w:r>
      <w:r w:rsidR="005C01E4">
        <w:t>’</w:t>
      </w:r>
      <w:r w:rsidRPr="003978F7">
        <w:t xml:space="preserve">assistance juridique aux populations </w:t>
      </w:r>
      <w:r w:rsidR="00B349D5">
        <w:t xml:space="preserve">autochtones </w:t>
      </w:r>
      <w:r>
        <w:t>et l</w:t>
      </w:r>
      <w:r w:rsidRPr="003978F7">
        <w:t>es services d</w:t>
      </w:r>
      <w:r w:rsidR="005C01E4">
        <w:t>’</w:t>
      </w:r>
      <w:r w:rsidRPr="003978F7">
        <w:t>assistance juridique générale</w:t>
      </w:r>
      <w:r>
        <w:t xml:space="preserve"> </w:t>
      </w:r>
      <w:r w:rsidR="00B349D5">
        <w:t xml:space="preserve">ne </w:t>
      </w:r>
      <w:r>
        <w:t xml:space="preserve">sont </w:t>
      </w:r>
      <w:r w:rsidR="00B349D5">
        <w:t xml:space="preserve">pas du tout </w:t>
      </w:r>
      <w:r>
        <w:t xml:space="preserve">financés de </w:t>
      </w:r>
      <w:r w:rsidR="00B349D5">
        <w:t>la même manière</w:t>
      </w:r>
      <w:r>
        <w:t>. Les services d</w:t>
      </w:r>
      <w:r w:rsidR="005C01E4">
        <w:t>’</w:t>
      </w:r>
      <w:r>
        <w:t xml:space="preserve">assistance juridique aux </w:t>
      </w:r>
      <w:r w:rsidR="00B349D5">
        <w:t>autochtones</w:t>
      </w:r>
      <w:r>
        <w:t xml:space="preserve"> traitent principalement </w:t>
      </w:r>
      <w:r w:rsidRPr="003978F7">
        <w:t>des affaires de droit pénal fédéral.</w:t>
      </w:r>
      <w:r>
        <w:t xml:space="preserve"> Les commissions d</w:t>
      </w:r>
      <w:r w:rsidR="005C01E4">
        <w:t>’</w:t>
      </w:r>
      <w:r>
        <w:t xml:space="preserve">aide juridique générale reçoivent des financements fédéraux pour se consacrer uniquement aux </w:t>
      </w:r>
      <w:r w:rsidRPr="00E07C7A">
        <w:t>questions qui relèvent du Commonwealth</w:t>
      </w:r>
      <w:r>
        <w:t xml:space="preserve"> et concentrer leurs efforts dans le domaine du droit de la famille. Cette différence s</w:t>
      </w:r>
      <w:r w:rsidR="005C01E4">
        <w:t>’</w:t>
      </w:r>
      <w:r>
        <w:t>explique par la manière dont les critères de sélection et de priorité sont établis et par les spécificités des accords de financement passés entre le Commonwealth, les commissions d</w:t>
      </w:r>
      <w:r w:rsidR="005C01E4">
        <w:t>’</w:t>
      </w:r>
      <w:r>
        <w:t xml:space="preserve">assistance juridique </w:t>
      </w:r>
      <w:r w:rsidRPr="003978F7">
        <w:t>générale</w:t>
      </w:r>
      <w:r>
        <w:t xml:space="preserve"> et les services d</w:t>
      </w:r>
      <w:r w:rsidR="005C01E4">
        <w:t>’</w:t>
      </w:r>
      <w:r>
        <w:t xml:space="preserve">assistance juridique aux populations </w:t>
      </w:r>
      <w:r w:rsidR="00B349D5">
        <w:t>autochtones</w:t>
      </w:r>
      <w:r>
        <w:t xml:space="preserve">. Ces derniers traitent en </w:t>
      </w:r>
      <w:r w:rsidRPr="001A70C1">
        <w:t>priorité les dossiers des personnes qui sont incarcérée</w:t>
      </w:r>
      <w:r>
        <w:t>s</w:t>
      </w:r>
      <w:r w:rsidRPr="001A70C1">
        <w:t xml:space="preserve"> ou susceptibles de l</w:t>
      </w:r>
      <w:r w:rsidR="005C01E4">
        <w:t>’</w:t>
      </w:r>
      <w:r w:rsidRPr="001A70C1">
        <w:t>être.</w:t>
      </w:r>
      <w:r>
        <w:t xml:space="preserve"> Cela signifie que la majorité des financements fédéraux (80</w:t>
      </w:r>
      <w:r w:rsidR="00592767">
        <w:t> </w:t>
      </w:r>
      <w:r>
        <w:t>%) est affectée aux services d</w:t>
      </w:r>
      <w:r w:rsidR="005C01E4">
        <w:t>’</w:t>
      </w:r>
      <w:r>
        <w:t xml:space="preserve">assistance </w:t>
      </w:r>
      <w:r w:rsidRPr="003978F7">
        <w:t>dans le cadre d</w:t>
      </w:r>
      <w:r w:rsidR="005C01E4">
        <w:t>’</w:t>
      </w:r>
      <w:r w:rsidRPr="003978F7">
        <w:t xml:space="preserve">affaires de droit pénal </w:t>
      </w:r>
      <w:r>
        <w:t>fédéral</w:t>
      </w:r>
      <w:r w:rsidRPr="003978F7">
        <w:t xml:space="preserve">. </w:t>
      </w:r>
      <w:r>
        <w:t>Par ailleurs, les services et les commissions se distinguent par leurs structures de gouvernance et d</w:t>
      </w:r>
      <w:r w:rsidR="005C01E4">
        <w:t>’</w:t>
      </w:r>
      <w:r>
        <w:t>organisation, ainsi que par leur implantation géographique et les attentes qu</w:t>
      </w:r>
      <w:r w:rsidR="005C01E4">
        <w:t>’</w:t>
      </w:r>
      <w:r>
        <w:t>ils cristallisent. Par exemple, la plupart des bureaux des commissions d</w:t>
      </w:r>
      <w:r w:rsidR="005C01E4">
        <w:t>’</w:t>
      </w:r>
      <w:r>
        <w:t xml:space="preserve">assistance juridique générale se situent dans </w:t>
      </w:r>
      <w:r w:rsidR="00592767">
        <w:t>d</w:t>
      </w:r>
      <w:r>
        <w:t xml:space="preserve">es centres métropolitains et </w:t>
      </w:r>
      <w:r w:rsidRPr="00CD0454">
        <w:t>régionaux,</w:t>
      </w:r>
      <w:r>
        <w:t xml:space="preserve"> tandis que les bureaux des services d</w:t>
      </w:r>
      <w:r w:rsidR="005C01E4">
        <w:t>’</w:t>
      </w:r>
      <w:r>
        <w:t xml:space="preserve">assistance juridique pour les populations </w:t>
      </w:r>
      <w:r w:rsidR="00592767">
        <w:t>autochtones se situent dans d</w:t>
      </w:r>
      <w:r>
        <w:t xml:space="preserve">es </w:t>
      </w:r>
      <w:r w:rsidRPr="00CD0454">
        <w:t>centres régionaux</w:t>
      </w:r>
      <w:r>
        <w:t xml:space="preserve">, ainsi que dans </w:t>
      </w:r>
      <w:r w:rsidR="00592767">
        <w:t>d</w:t>
      </w:r>
      <w:r>
        <w:t>es zones rurales et reculées.</w:t>
      </w:r>
    </w:p>
    <w:p w:rsidR="0029299A" w:rsidRDefault="0029299A" w:rsidP="00115168">
      <w:pPr>
        <w:pStyle w:val="ParNoG"/>
        <w:numPr>
          <w:ilvl w:val="0"/>
          <w:numId w:val="0"/>
        </w:numPr>
        <w:tabs>
          <w:tab w:val="left" w:pos="1701"/>
        </w:tabs>
        <w:ind w:left="1134"/>
      </w:pPr>
      <w:r>
        <w:t>237.</w:t>
      </w:r>
      <w:r>
        <w:tab/>
        <w:t>Le Gouvernement australien, les États et les Territoires financent l</w:t>
      </w:r>
      <w:r w:rsidR="005C01E4">
        <w:t>’</w:t>
      </w:r>
      <w:r>
        <w:t>assistance juridique pour les questions relevant de la législation et des juridictions qui leur sont propres. En outre, le Gouvernement australien finance l</w:t>
      </w:r>
      <w:r w:rsidR="005C01E4">
        <w:t>’</w:t>
      </w:r>
      <w:r>
        <w:t>assistance juridique nécessaire dans le cadre des stratégies d</w:t>
      </w:r>
      <w:r w:rsidR="005C01E4">
        <w:t>’</w:t>
      </w:r>
      <w:r>
        <w:t>intervention rapide et de prévention, telles que les campagnes de sensibilisation de la population au droit, que ce soit à l</w:t>
      </w:r>
      <w:r w:rsidR="005C01E4">
        <w:t>’</w:t>
      </w:r>
      <w:r>
        <w:t xml:space="preserve">échelle </w:t>
      </w:r>
      <w:r w:rsidRPr="003978F7">
        <w:t>des États ou du Commonwealth.</w:t>
      </w:r>
    </w:p>
    <w:p w:rsidR="0029299A" w:rsidRDefault="0029299A" w:rsidP="00E77A1C">
      <w:pPr>
        <w:pStyle w:val="ParNoG"/>
        <w:keepLines/>
        <w:numPr>
          <w:ilvl w:val="0"/>
          <w:numId w:val="0"/>
        </w:numPr>
        <w:tabs>
          <w:tab w:val="left" w:pos="1701"/>
        </w:tabs>
        <w:ind w:left="1134"/>
      </w:pPr>
      <w:r>
        <w:t>238.</w:t>
      </w:r>
      <w:r>
        <w:tab/>
        <w:t xml:space="preserve">Les fonds affectés au Programme de justice applicable aux autochtones servent </w:t>
      </w:r>
      <w:r w:rsidRPr="00263058">
        <w:t>à résoudre le problème p</w:t>
      </w:r>
      <w:r>
        <w:t xml:space="preserve">ressant </w:t>
      </w:r>
      <w:r w:rsidR="00592767">
        <w:t>de l</w:t>
      </w:r>
      <w:r w:rsidR="005C01E4">
        <w:t>’</w:t>
      </w:r>
      <w:r w:rsidR="00592767">
        <w:t xml:space="preserve">augmentation des </w:t>
      </w:r>
      <w:r>
        <w:t>taux de criminalité et d</w:t>
      </w:r>
      <w:r w:rsidR="005C01E4">
        <w:t>’</w:t>
      </w:r>
      <w:r>
        <w:t xml:space="preserve">emprisonnement chez les populations </w:t>
      </w:r>
      <w:r w:rsidR="00592767">
        <w:t>autochtones</w:t>
      </w:r>
      <w:r>
        <w:t xml:space="preserve">, et contribuent </w:t>
      </w:r>
      <w:r w:rsidRPr="00D5286C">
        <w:t>à renforcer la sécurité communautaire.</w:t>
      </w:r>
      <w:r>
        <w:t xml:space="preserve"> L</w:t>
      </w:r>
      <w:r w:rsidR="005C01E4">
        <w:t>’</w:t>
      </w:r>
      <w:r>
        <w:t>objectif du Programme est d</w:t>
      </w:r>
      <w:r w:rsidR="005C01E4">
        <w:t>’</w:t>
      </w:r>
      <w:r>
        <w:t xml:space="preserve">instaurer des conditions de vie plus sûres pour les Australiens </w:t>
      </w:r>
      <w:r w:rsidR="00592767">
        <w:t xml:space="preserve">autochtones </w:t>
      </w:r>
      <w:r>
        <w:t>en finançant des projets de lutte contre la criminalité, la victimisation et l</w:t>
      </w:r>
      <w:r w:rsidR="005C01E4">
        <w:t>’</w:t>
      </w:r>
      <w:r>
        <w:t xml:space="preserve">emprisonnement chez ces </w:t>
      </w:r>
      <w:r w:rsidR="00592767">
        <w:t>personnes</w:t>
      </w:r>
      <w:r>
        <w:t xml:space="preserve"> qui se</w:t>
      </w:r>
      <w:r w:rsidR="000B1CEB">
        <w:t xml:space="preserve"> focalisent sur les causes </w:t>
      </w:r>
      <w:proofErr w:type="spellStart"/>
      <w:r w:rsidR="000B1CEB">
        <w:t>sous</w:t>
      </w:r>
      <w:r w:rsidR="000B1CEB">
        <w:noBreakHyphen/>
      </w:r>
      <w:r>
        <w:t>jacentes</w:t>
      </w:r>
      <w:proofErr w:type="spellEnd"/>
      <w:r>
        <w:t xml:space="preserve"> de la criminalité </w:t>
      </w:r>
      <w:r w:rsidRPr="00D5286C">
        <w:t>et de la</w:t>
      </w:r>
      <w:r>
        <w:t xml:space="preserve"> récidive.</w:t>
      </w:r>
    </w:p>
    <w:p w:rsidR="0029299A" w:rsidRDefault="0029299A" w:rsidP="00115168">
      <w:pPr>
        <w:pStyle w:val="ParNoG"/>
        <w:numPr>
          <w:ilvl w:val="0"/>
          <w:numId w:val="0"/>
        </w:numPr>
        <w:tabs>
          <w:tab w:val="left" w:pos="1701"/>
        </w:tabs>
        <w:ind w:left="1134"/>
      </w:pPr>
      <w:r>
        <w:t>239.</w:t>
      </w:r>
      <w:r>
        <w:tab/>
        <w:t xml:space="preserve">Dans le cadre de </w:t>
      </w:r>
      <w:r w:rsidRPr="00E440D7">
        <w:t>l</w:t>
      </w:r>
      <w:r w:rsidR="005C01E4">
        <w:t>’</w:t>
      </w:r>
      <w:r w:rsidRPr="00E440D7">
        <w:t>Accord national de partenariat conclu avec le Territoire du Nord pour réduire les inégalités</w:t>
      </w:r>
      <w:r>
        <w:t xml:space="preserve">, le Gouvernement australien a fourni 80 millions de dollars entre 2009 et 2012 pour appuyer les initiatives visant à renforcer la sécurité dans le Territoire du Nord, telles que la mise en place de services de patrouille nocturne. Ceux-ci sont les mieux placés pour </w:t>
      </w:r>
      <w:r w:rsidRPr="00CB3662">
        <w:t xml:space="preserve">rendre les communautés plus sûres en portant assistance </w:t>
      </w:r>
      <w:r w:rsidR="00592767">
        <w:t xml:space="preserve">aux </w:t>
      </w:r>
      <w:r w:rsidRPr="00CB3662">
        <w:t xml:space="preserve">personnes en danger, </w:t>
      </w:r>
      <w:r>
        <w:t>notamment</w:t>
      </w:r>
      <w:r w:rsidRPr="00CB3662">
        <w:t xml:space="preserve"> aux femmes et aux</w:t>
      </w:r>
      <w:r>
        <w:t xml:space="preserve"> enfants,</w:t>
      </w:r>
      <w:r w:rsidRPr="00CB3662">
        <w:t xml:space="preserve"> </w:t>
      </w:r>
      <w:r>
        <w:t>qu</w:t>
      </w:r>
      <w:r w:rsidR="005C01E4">
        <w:t>’</w:t>
      </w:r>
      <w:r>
        <w:t xml:space="preserve">ils amènent </w:t>
      </w:r>
      <w:r w:rsidRPr="00CB3662">
        <w:t>en lieu sûr</w:t>
      </w:r>
      <w:r>
        <w:t xml:space="preserve"> où </w:t>
      </w:r>
      <w:r w:rsidRPr="000168CE">
        <w:t>leurs besoins immédiats sont satisfaits et qu</w:t>
      </w:r>
      <w:r w:rsidR="005C01E4">
        <w:t>’</w:t>
      </w:r>
      <w:r w:rsidRPr="000168CE">
        <w:t>ils orientent vers d</w:t>
      </w:r>
      <w:r w:rsidR="005C01E4">
        <w:t>’</w:t>
      </w:r>
      <w:r w:rsidRPr="000168CE">
        <w:t>autres services qui</w:t>
      </w:r>
      <w:r w:rsidR="00592767">
        <w:t xml:space="preserve"> leur fourniront une assistance</w:t>
      </w:r>
      <w:r w:rsidRPr="000168CE">
        <w:t xml:space="preserve">. </w:t>
      </w:r>
      <w:r>
        <w:t xml:space="preserve">Les patrouilles peuvent également réduire le nombre de personnes qui entrent </w:t>
      </w:r>
      <w:r w:rsidR="00592767">
        <w:t xml:space="preserve">inutilement </w:t>
      </w:r>
      <w:r>
        <w:t>en conflit avec le système de justice pénale en intervenant à un stade précoce d</w:t>
      </w:r>
      <w:r w:rsidR="005C01E4">
        <w:t>’</w:t>
      </w:r>
      <w:r>
        <w:t xml:space="preserve">une manière qui respecte </w:t>
      </w:r>
      <w:r w:rsidRPr="003505E2">
        <w:t xml:space="preserve">les spécificités culturelles dans </w:t>
      </w:r>
      <w:r w:rsidR="00592767">
        <w:t>d</w:t>
      </w:r>
      <w:r w:rsidRPr="003505E2">
        <w:t>es situations qui</w:t>
      </w:r>
      <w:r>
        <w:t xml:space="preserve"> peuvent attiser les </w:t>
      </w:r>
      <w:r w:rsidRPr="00EB55B5">
        <w:rPr>
          <w:szCs w:val="24"/>
        </w:rPr>
        <w:t>comportements violents ou perturbateurs</w:t>
      </w:r>
      <w:r w:rsidRPr="00EB55B5">
        <w:t>.</w:t>
      </w:r>
      <w:r>
        <w:t xml:space="preserve"> Dans le cadre de la </w:t>
      </w:r>
      <w:r w:rsidRPr="00E440D7">
        <w:t xml:space="preserve">stratégie </w:t>
      </w:r>
      <w:r w:rsidR="00592767">
        <w:t>p</w:t>
      </w:r>
      <w:r w:rsidRPr="00E440D7">
        <w:t>our un avenir meilleur</w:t>
      </w:r>
      <w:r w:rsidRPr="003505E2">
        <w:t xml:space="preserve">, </w:t>
      </w:r>
      <w:r w:rsidRPr="00E440D7">
        <w:t>adoptée dans le Territoire du Nord,</w:t>
      </w:r>
      <w:r>
        <w:t xml:space="preserve"> le Gouvernement </w:t>
      </w:r>
      <w:r w:rsidR="00592767">
        <w:t>n</w:t>
      </w:r>
      <w:r w:rsidR="005C01E4">
        <w:t>’</w:t>
      </w:r>
      <w:r w:rsidR="00592767">
        <w:t>a cessé de fournir</w:t>
      </w:r>
      <w:r>
        <w:t xml:space="preserve"> des fonds pour appuyer les services</w:t>
      </w:r>
      <w:r w:rsidR="00592767">
        <w:t xml:space="preserve"> de patrouille nocturne dans 80 </w:t>
      </w:r>
      <w:r w:rsidRPr="003505E2">
        <w:t>communautés</w:t>
      </w:r>
      <w:r>
        <w:t xml:space="preserve"> du Territoire du Nord.</w:t>
      </w:r>
    </w:p>
    <w:p w:rsidR="0029299A" w:rsidRDefault="0029299A" w:rsidP="00115168">
      <w:pPr>
        <w:pStyle w:val="ParNoG"/>
        <w:numPr>
          <w:ilvl w:val="0"/>
          <w:numId w:val="0"/>
        </w:numPr>
        <w:tabs>
          <w:tab w:val="left" w:pos="1701"/>
        </w:tabs>
        <w:ind w:left="1134"/>
      </w:pPr>
      <w:r>
        <w:t>240.</w:t>
      </w:r>
      <w:r>
        <w:tab/>
        <w:t xml:space="preserve">La plupart des États et des Territoires se sont dotés de tribunaux </w:t>
      </w:r>
      <w:r w:rsidR="00592767">
        <w:t xml:space="preserve">autochtones </w:t>
      </w:r>
      <w:r>
        <w:t xml:space="preserve">spécialisés qui </w:t>
      </w:r>
      <w:r w:rsidRPr="00600366">
        <w:t xml:space="preserve">visent à rendre la procédure judiciaire plus adaptée sur le plan culturel </w:t>
      </w:r>
      <w:r>
        <w:t xml:space="preserve">et à établir un lien de confiance plus fort entre les communautés </w:t>
      </w:r>
      <w:r w:rsidR="00592767">
        <w:t xml:space="preserve">autochtones </w:t>
      </w:r>
      <w:r>
        <w:t>et les magistrats.</w:t>
      </w:r>
    </w:p>
    <w:p w:rsidR="0029299A" w:rsidRDefault="0029299A" w:rsidP="00115168">
      <w:pPr>
        <w:pStyle w:val="ParNoG"/>
        <w:numPr>
          <w:ilvl w:val="0"/>
          <w:numId w:val="0"/>
        </w:numPr>
        <w:tabs>
          <w:tab w:val="left" w:pos="1701"/>
        </w:tabs>
        <w:ind w:left="1134"/>
      </w:pPr>
      <w:r>
        <w:t>241.</w:t>
      </w:r>
      <w:r>
        <w:tab/>
        <w:t>Conformément à un mémorandum d</w:t>
      </w:r>
      <w:r w:rsidR="005C01E4">
        <w:t>’</w:t>
      </w:r>
      <w:r>
        <w:t xml:space="preserve">accord signé entre le Commonwealth et les autorités du Territoire du Nord, les Australiens </w:t>
      </w:r>
      <w:r w:rsidR="000B1CEB">
        <w:t>autochtones</w:t>
      </w:r>
      <w:r>
        <w:t xml:space="preserve"> peuvent bénéficier des services d</w:t>
      </w:r>
      <w:r w:rsidR="005C01E4">
        <w:t>’</w:t>
      </w:r>
      <w:r>
        <w:t xml:space="preserve">un interprète grâce au </w:t>
      </w:r>
      <w:r w:rsidRPr="00132CBF">
        <w:t>Service d</w:t>
      </w:r>
      <w:r w:rsidR="005C01E4">
        <w:t>’</w:t>
      </w:r>
      <w:r w:rsidRPr="00132CBF">
        <w:t>interprétation pour les a</w:t>
      </w:r>
      <w:r>
        <w:t>borigènes du Territoire du Nord. Les financements permettent de garantir un accès gratuit aux services d</w:t>
      </w:r>
      <w:r w:rsidR="005C01E4">
        <w:t>’</w:t>
      </w:r>
      <w:r>
        <w:t xml:space="preserve">un interprète </w:t>
      </w:r>
      <w:r w:rsidR="00592767">
        <w:t xml:space="preserve">pour toute démarche auprès des </w:t>
      </w:r>
      <w:r>
        <w:t xml:space="preserve">organes </w:t>
      </w:r>
      <w:r w:rsidRPr="001A40E2">
        <w:t>de la justice</w:t>
      </w:r>
      <w:r>
        <w:t xml:space="preserve"> et de la santé, et </w:t>
      </w:r>
      <w:r w:rsidR="00592767">
        <w:t>d</w:t>
      </w:r>
      <w:r>
        <w:t>es services d</w:t>
      </w:r>
      <w:r w:rsidR="005C01E4">
        <w:t>’</w:t>
      </w:r>
      <w:r>
        <w:t>assistance juridique</w:t>
      </w:r>
      <w:r w:rsidRPr="00F12390">
        <w:t>.</w:t>
      </w:r>
    </w:p>
    <w:p w:rsidR="0029299A" w:rsidRPr="001961CA" w:rsidRDefault="00335A2F" w:rsidP="00335A2F">
      <w:pPr>
        <w:pStyle w:val="H1G"/>
      </w:pPr>
      <w:r>
        <w:tab/>
      </w:r>
      <w:r>
        <w:tab/>
      </w:r>
      <w:r w:rsidR="0029299A" w:rsidRPr="001961CA">
        <w:t>Article 15</w:t>
      </w:r>
    </w:p>
    <w:p w:rsidR="0029299A" w:rsidRPr="001961CA" w:rsidRDefault="00335A2F" w:rsidP="00335A2F">
      <w:pPr>
        <w:pStyle w:val="H23G"/>
      </w:pPr>
      <w:r>
        <w:tab/>
      </w:r>
      <w:r>
        <w:tab/>
      </w:r>
      <w:r w:rsidR="0029299A" w:rsidRPr="001961CA">
        <w:t>Réponses aux questions soulevées au paragraphe</w:t>
      </w:r>
      <w:r w:rsidR="00592767">
        <w:t> </w:t>
      </w:r>
      <w:r w:rsidR="0029299A" w:rsidRPr="001961CA">
        <w:t>38 de la liste des points à traiter</w:t>
      </w:r>
    </w:p>
    <w:p w:rsidR="0029299A" w:rsidRDefault="0029299A" w:rsidP="00115168">
      <w:pPr>
        <w:pStyle w:val="ParNoG"/>
        <w:numPr>
          <w:ilvl w:val="0"/>
          <w:numId w:val="0"/>
        </w:numPr>
        <w:tabs>
          <w:tab w:val="left" w:pos="1701"/>
        </w:tabs>
        <w:ind w:left="1134"/>
      </w:pPr>
      <w:r>
        <w:t>242.</w:t>
      </w:r>
      <w:r>
        <w:tab/>
        <w:t xml:space="preserve">Le droit de la preuve est constitué par le droit écrit, la </w:t>
      </w:r>
      <w:r w:rsidRPr="001A40E2">
        <w:rPr>
          <w:i/>
        </w:rPr>
        <w:t>common law</w:t>
      </w:r>
      <w:r>
        <w:t xml:space="preserve"> et les règlements des tribunaux. Les tribunaux fédéraux appliquent la</w:t>
      </w:r>
      <w:r w:rsidRPr="0061561E">
        <w:t xml:space="preserve"> loi</w:t>
      </w:r>
      <w:r>
        <w:t xml:space="preserve"> de 1995</w:t>
      </w:r>
      <w:r w:rsidRPr="00E440D7">
        <w:t xml:space="preserve"> sur l</w:t>
      </w:r>
      <w:r w:rsidR="005C01E4">
        <w:t>’</w:t>
      </w:r>
      <w:r w:rsidRPr="00E440D7">
        <w:t xml:space="preserve">administration de la preuve </w:t>
      </w:r>
      <w:r>
        <w:t xml:space="preserve">(Commonwealth). En Nouvelle-Galles du Sud, dans le Territoire de la capitale australienne, en Tasmanie et au Victoria, les tribunaux des États </w:t>
      </w:r>
      <w:r w:rsidR="00592767">
        <w:t xml:space="preserve">qui </w:t>
      </w:r>
      <w:r w:rsidR="00E77A1C">
        <w:t>exerce</w:t>
      </w:r>
      <w:r w:rsidR="00E77A1C" w:rsidRPr="00E440D7">
        <w:t>nt</w:t>
      </w:r>
      <w:r w:rsidRPr="00E440D7">
        <w:t xml:space="preserve"> leur compétence de juridictions</w:t>
      </w:r>
      <w:r w:rsidR="002656F0">
        <w:t xml:space="preserve"> </w:t>
      </w:r>
      <w:r>
        <w:t>du Commonwealth ou d</w:t>
      </w:r>
      <w:r w:rsidR="005C01E4">
        <w:t>’</w:t>
      </w:r>
      <w:r>
        <w:t>État et certains autres tribunaux appliquent une législation qui fait écho à la loi sur l</w:t>
      </w:r>
      <w:r w:rsidR="005C01E4">
        <w:t>’</w:t>
      </w:r>
      <w:r>
        <w:t xml:space="preserve">administration de la preuve. Le Territoire du Nord a également adopté une </w:t>
      </w:r>
      <w:r w:rsidRPr="0091481D">
        <w:t>loi similaire qui</w:t>
      </w:r>
      <w:r>
        <w:t xml:space="preserve"> est entrée en vigueur le 1</w:t>
      </w:r>
      <w:r w:rsidR="00592767" w:rsidRPr="00592767">
        <w:rPr>
          <w:vertAlign w:val="superscript"/>
        </w:rPr>
        <w:t>er</w:t>
      </w:r>
      <w:r w:rsidR="00592767">
        <w:t> j</w:t>
      </w:r>
      <w:r>
        <w:t xml:space="preserve">anvier 2013. </w:t>
      </w:r>
    </w:p>
    <w:p w:rsidR="0029299A" w:rsidRDefault="0029299A" w:rsidP="00115168">
      <w:pPr>
        <w:pStyle w:val="ParNoG"/>
        <w:numPr>
          <w:ilvl w:val="0"/>
          <w:numId w:val="0"/>
        </w:numPr>
        <w:tabs>
          <w:tab w:val="left" w:pos="1701"/>
        </w:tabs>
        <w:ind w:left="1134"/>
      </w:pPr>
      <w:r>
        <w:t>243.</w:t>
      </w:r>
      <w:r>
        <w:tab/>
        <w:t>L</w:t>
      </w:r>
      <w:r w:rsidR="005C01E4">
        <w:t>’</w:t>
      </w:r>
      <w:r w:rsidR="00592767">
        <w:t>article </w:t>
      </w:r>
      <w:r>
        <w:t>138 de la loi sur l</w:t>
      </w:r>
      <w:r w:rsidR="005C01E4">
        <w:t>’</w:t>
      </w:r>
      <w:r>
        <w:t xml:space="preserve">administration de la preuve donne aux juges un large </w:t>
      </w:r>
      <w:r w:rsidRPr="0091481D">
        <w:t>pouvoir discrétionnaire</w:t>
      </w:r>
      <w:r w:rsidRPr="0091481D">
        <w:rPr>
          <w:b/>
        </w:rPr>
        <w:t xml:space="preserve"> </w:t>
      </w:r>
      <w:r w:rsidRPr="0091481D">
        <w:t>q</w:t>
      </w:r>
      <w:r>
        <w:t>ui leur permet d</w:t>
      </w:r>
      <w:r w:rsidR="005C01E4">
        <w:t>’</w:t>
      </w:r>
      <w:r>
        <w:t xml:space="preserve">exclure </w:t>
      </w:r>
      <w:r w:rsidRPr="0085039A">
        <w:t>les éléments de preuve obtenus par des moyens illicites</w:t>
      </w:r>
      <w:r>
        <w:t xml:space="preserve"> ou</w:t>
      </w:r>
      <w:r w:rsidRPr="0085039A">
        <w:t xml:space="preserve"> </w:t>
      </w:r>
      <w:r>
        <w:t>illégaux (</w:t>
      </w:r>
      <w:r w:rsidRPr="0085039A">
        <w:t>en violation d</w:t>
      </w:r>
      <w:r w:rsidR="005C01E4">
        <w:t>’</w:t>
      </w:r>
      <w:r w:rsidRPr="0085039A">
        <w:t xml:space="preserve">une loi </w:t>
      </w:r>
      <w:r>
        <w:t xml:space="preserve">australienne), ou </w:t>
      </w:r>
      <w:r w:rsidRPr="0091481D">
        <w:t xml:space="preserve">en conséquence de </w:t>
      </w:r>
      <w:r>
        <w:t>telles</w:t>
      </w:r>
      <w:r w:rsidRPr="0091481D">
        <w:t xml:space="preserve"> irrégularités.</w:t>
      </w:r>
      <w:r>
        <w:t xml:space="preserve"> Ce large </w:t>
      </w:r>
      <w:r w:rsidRPr="0091481D">
        <w:t>pouvoir discrétionnaire leur impose</w:t>
      </w:r>
      <w:r>
        <w:t xml:space="preserve"> de mettre en balance la </w:t>
      </w:r>
      <w:r w:rsidRPr="00E440D7">
        <w:t>nécessité d</w:t>
      </w:r>
      <w:r w:rsidR="005C01E4">
        <w:t>’</w:t>
      </w:r>
      <w:r w:rsidRPr="00E440D7">
        <w:t>admettre des preuves obtenues par des moyens contestables et l</w:t>
      </w:r>
      <w:r w:rsidR="005C01E4">
        <w:t>’</w:t>
      </w:r>
      <w:r w:rsidRPr="00E440D7">
        <w:t>opportunité de les rejeter</w:t>
      </w:r>
      <w:r w:rsidR="00AE3429">
        <w:t>.</w:t>
      </w:r>
      <w:r w:rsidR="000B1CEB">
        <w:t xml:space="preserve"> À</w:t>
      </w:r>
      <w:r>
        <w:t xml:space="preserve"> cet égard, l</w:t>
      </w:r>
      <w:r w:rsidR="005C01E4">
        <w:t>’</w:t>
      </w:r>
      <w:r w:rsidR="00E77A1C">
        <w:t>article 138 3) </w:t>
      </w:r>
      <w:r>
        <w:t xml:space="preserve">f) exige </w:t>
      </w:r>
      <w:r w:rsidRPr="0091481D">
        <w:t>des juges qu</w:t>
      </w:r>
      <w:r w:rsidR="005C01E4">
        <w:t>’</w:t>
      </w:r>
      <w:r w:rsidRPr="0091481D">
        <w:t>ils s</w:t>
      </w:r>
      <w:r w:rsidR="005C01E4">
        <w:t>’</w:t>
      </w:r>
      <w:r w:rsidRPr="0091481D">
        <w:t>interrogent si</w:t>
      </w:r>
      <w:r>
        <w:t xml:space="preserve"> le recours à des moyens illicites ou illégaux a porté atteinte à des droits </w:t>
      </w:r>
      <w:r w:rsidR="00592767">
        <w:t>consacrés</w:t>
      </w:r>
      <w:r>
        <w:t xml:space="preserve"> par le </w:t>
      </w:r>
      <w:r w:rsidRPr="001A5562">
        <w:t>Pacte international relatif aux droits civils et politiques</w:t>
      </w:r>
      <w:r>
        <w:t>.</w:t>
      </w:r>
    </w:p>
    <w:p w:rsidR="0029299A" w:rsidRDefault="0029299A" w:rsidP="00115168">
      <w:pPr>
        <w:pStyle w:val="ParNoG"/>
        <w:numPr>
          <w:ilvl w:val="0"/>
          <w:numId w:val="0"/>
        </w:numPr>
        <w:tabs>
          <w:tab w:val="left" w:pos="1701"/>
        </w:tabs>
        <w:ind w:left="1134"/>
      </w:pPr>
      <w:r>
        <w:t>244.</w:t>
      </w:r>
      <w:r>
        <w:tab/>
        <w:t>Le Gouvernement est convaincu qu</w:t>
      </w:r>
      <w:r w:rsidR="005C01E4">
        <w:t>’</w:t>
      </w:r>
      <w:r>
        <w:t>en cas d</w:t>
      </w:r>
      <w:r w:rsidR="005C01E4">
        <w:t>’</w:t>
      </w:r>
      <w:r>
        <w:t xml:space="preserve">actes de torture avérés, le </w:t>
      </w:r>
      <w:r w:rsidRPr="004D2D8C">
        <w:t>pouvoir discrétionnaire</w:t>
      </w:r>
      <w:r w:rsidRPr="004D2D8C">
        <w:rPr>
          <w:color w:val="FF6600"/>
        </w:rPr>
        <w:t xml:space="preserve"> </w:t>
      </w:r>
      <w:r w:rsidRPr="004D2D8C">
        <w:t>pré</w:t>
      </w:r>
      <w:r>
        <w:t>vu à l</w:t>
      </w:r>
      <w:r w:rsidR="005C01E4">
        <w:t>’</w:t>
      </w:r>
      <w:r w:rsidR="00E77A1C">
        <w:t>article </w:t>
      </w:r>
      <w:r>
        <w:t>138 de la loi sur l</w:t>
      </w:r>
      <w:r w:rsidR="005C01E4">
        <w:t>’</w:t>
      </w:r>
      <w:r>
        <w:t xml:space="preserve">administration de la preuve </w:t>
      </w:r>
      <w:r w:rsidR="00592767">
        <w:t>permet</w:t>
      </w:r>
      <w:r w:rsidRPr="001A40E2">
        <w:t xml:space="preserve"> d</w:t>
      </w:r>
      <w:r w:rsidR="005C01E4">
        <w:t>’</w:t>
      </w:r>
      <w:r w:rsidRPr="001A40E2">
        <w:t>exclure les preuves obtenues sous la torture.</w:t>
      </w:r>
    </w:p>
    <w:p w:rsidR="0029299A" w:rsidRDefault="0029299A" w:rsidP="00115168">
      <w:pPr>
        <w:pStyle w:val="ParNoG"/>
        <w:numPr>
          <w:ilvl w:val="0"/>
          <w:numId w:val="0"/>
        </w:numPr>
        <w:tabs>
          <w:tab w:val="left" w:pos="1701"/>
        </w:tabs>
        <w:ind w:left="1134"/>
      </w:pPr>
      <w:r>
        <w:t>245.</w:t>
      </w:r>
      <w:r>
        <w:tab/>
        <w:t>L</w:t>
      </w:r>
      <w:r w:rsidR="005C01E4">
        <w:t>’</w:t>
      </w:r>
      <w:r w:rsidR="0055690B">
        <w:t>article </w:t>
      </w:r>
      <w:r>
        <w:t>84 de la loi sur l</w:t>
      </w:r>
      <w:r w:rsidR="005C01E4">
        <w:t>’</w:t>
      </w:r>
      <w:r>
        <w:t xml:space="preserve">administration de la preuve </w:t>
      </w:r>
      <w:r w:rsidRPr="00E440D7">
        <w:t xml:space="preserve">exclut </w:t>
      </w:r>
      <w:r w:rsidR="00592767">
        <w:t xml:space="preserve">la recevabilité </w:t>
      </w:r>
      <w:r w:rsidRPr="00E440D7">
        <w:t>d</w:t>
      </w:r>
      <w:r w:rsidR="005C01E4">
        <w:t>’</w:t>
      </w:r>
      <w:r w:rsidRPr="00E440D7">
        <w:t xml:space="preserve">aveux obtenus par la violence </w:t>
      </w:r>
      <w:r w:rsidR="00592767">
        <w:t xml:space="preserve">ou </w:t>
      </w:r>
      <w:r>
        <w:t>d</w:t>
      </w:r>
      <w:r w:rsidR="005C01E4">
        <w:t>’</w:t>
      </w:r>
      <w:r>
        <w:t xml:space="preserve">autres </w:t>
      </w:r>
      <w:r w:rsidRPr="00E6399A">
        <w:t>actes</w:t>
      </w:r>
      <w:r>
        <w:t xml:space="preserve">. Il </w:t>
      </w:r>
      <w:r w:rsidR="00592767">
        <w:t xml:space="preserve">dispose </w:t>
      </w:r>
      <w:r>
        <w:t xml:space="preserve">que dans les cas où le </w:t>
      </w:r>
      <w:r w:rsidR="00592767">
        <w:t xml:space="preserve">tribunal </w:t>
      </w:r>
      <w:r>
        <w:t xml:space="preserve">a acquis la certitude que les aveux </w:t>
      </w:r>
      <w:r w:rsidR="00592767">
        <w:t>s</w:t>
      </w:r>
      <w:r>
        <w:t xml:space="preserve">ont </w:t>
      </w:r>
      <w:r w:rsidR="00592767">
        <w:t>le résultat d</w:t>
      </w:r>
      <w:r w:rsidR="005C01E4">
        <w:t>’</w:t>
      </w:r>
      <w:r w:rsidR="00592767">
        <w:t xml:space="preserve">actes de </w:t>
      </w:r>
      <w:r>
        <w:t xml:space="preserve">violence, </w:t>
      </w:r>
      <w:r w:rsidR="00592767">
        <w:t xml:space="preserve">de </w:t>
      </w:r>
      <w:r>
        <w:t xml:space="preserve">contrainte ou </w:t>
      </w:r>
      <w:r w:rsidR="00592767">
        <w:t>d</w:t>
      </w:r>
      <w:r w:rsidR="005C01E4">
        <w:t>’</w:t>
      </w:r>
      <w:r w:rsidR="00592767">
        <w:t xml:space="preserve">actes </w:t>
      </w:r>
      <w:r>
        <w:t>inhumains ou dégradants, la preuve découlant de ces aveux n</w:t>
      </w:r>
      <w:r w:rsidR="005C01E4">
        <w:t>’</w:t>
      </w:r>
      <w:r>
        <w:t xml:space="preserve">est pas recevable. Si le </w:t>
      </w:r>
      <w:r w:rsidR="00592767">
        <w:t xml:space="preserve">tribunal </w:t>
      </w:r>
      <w:r>
        <w:t xml:space="preserve">estime que les aveux sont </w:t>
      </w:r>
      <w:r w:rsidR="00592767">
        <w:t xml:space="preserve">irrecevables </w:t>
      </w:r>
      <w:r>
        <w:t>en vertu de l</w:t>
      </w:r>
      <w:r w:rsidR="005C01E4">
        <w:t>’</w:t>
      </w:r>
      <w:r>
        <w:t>article</w:t>
      </w:r>
      <w:r w:rsidR="00592767">
        <w:t> </w:t>
      </w:r>
      <w:r>
        <w:t>84, il n</w:t>
      </w:r>
      <w:r w:rsidR="005C01E4">
        <w:t>’</w:t>
      </w:r>
      <w:r>
        <w:t xml:space="preserve">est pas nécessaire de prendre en considération les dispositions relatives à </w:t>
      </w:r>
      <w:r w:rsidR="00592767">
        <w:t xml:space="preserve">la recevabilité </w:t>
      </w:r>
      <w:r>
        <w:t xml:space="preserve">des aveux </w:t>
      </w:r>
      <w:r w:rsidR="00592767">
        <w:t>figurant dans d</w:t>
      </w:r>
      <w:r w:rsidR="005C01E4">
        <w:t>’</w:t>
      </w:r>
      <w:r>
        <w:t xml:space="preserve">autres articles de la loi sur </w:t>
      </w:r>
      <w:r w:rsidR="000B1CEB">
        <w:t xml:space="preserve">la </w:t>
      </w:r>
      <w:r w:rsidR="00592767">
        <w:t xml:space="preserve">recevabilité </w:t>
      </w:r>
      <w:r>
        <w:t xml:space="preserve">de la preuve. </w:t>
      </w:r>
    </w:p>
    <w:p w:rsidR="0029299A" w:rsidRPr="00974225" w:rsidRDefault="00335A2F" w:rsidP="00335A2F">
      <w:pPr>
        <w:pStyle w:val="H1G"/>
      </w:pPr>
      <w:r>
        <w:tab/>
      </w:r>
      <w:r>
        <w:tab/>
      </w:r>
      <w:r w:rsidR="0029299A" w:rsidRPr="00974225">
        <w:t>Article 16</w:t>
      </w:r>
    </w:p>
    <w:p w:rsidR="0029299A" w:rsidRPr="00974225" w:rsidRDefault="00335A2F" w:rsidP="00335A2F">
      <w:pPr>
        <w:pStyle w:val="H23G"/>
      </w:pPr>
      <w:r>
        <w:tab/>
      </w:r>
      <w:r>
        <w:tab/>
      </w:r>
      <w:r w:rsidR="0029299A" w:rsidRPr="00974225">
        <w:t>Réponses aux qu</w:t>
      </w:r>
      <w:r w:rsidR="0055690B">
        <w:t>estions soulevées au paragraphe </w:t>
      </w:r>
      <w:r w:rsidR="0029299A" w:rsidRPr="00974225">
        <w:t>39 de la liste des points à traiter</w:t>
      </w:r>
    </w:p>
    <w:p w:rsidR="0029299A" w:rsidRDefault="0029299A" w:rsidP="00E77A1C">
      <w:pPr>
        <w:pStyle w:val="ParNoG"/>
        <w:keepNext/>
        <w:numPr>
          <w:ilvl w:val="0"/>
          <w:numId w:val="0"/>
        </w:numPr>
        <w:tabs>
          <w:tab w:val="left" w:pos="1701"/>
        </w:tabs>
        <w:spacing w:line="230" w:lineRule="atLeast"/>
        <w:ind w:left="1134"/>
      </w:pPr>
      <w:r>
        <w:t>246.</w:t>
      </w:r>
      <w:r>
        <w:tab/>
        <w:t xml:space="preserve">Le Gouvernement considère que la </w:t>
      </w:r>
      <w:r w:rsidRPr="00E440D7">
        <w:t>rétention aux fins d</w:t>
      </w:r>
      <w:r w:rsidR="005C01E4">
        <w:t>’</w:t>
      </w:r>
      <w:r w:rsidRPr="00E440D7">
        <w:t>immigration</w:t>
      </w:r>
      <w:r>
        <w:t xml:space="preserve"> est une composante essentielle du contrôle effectif des frontières. La rétention obligatoire ainsi que des mesures fermes en matière de sécurité aux frontières permettent d</w:t>
      </w:r>
      <w:r w:rsidR="005C01E4">
        <w:t>’</w:t>
      </w:r>
      <w:r>
        <w:t>assurer la régularité des procédures d</w:t>
      </w:r>
      <w:r w:rsidR="005C01E4">
        <w:t>’</w:t>
      </w:r>
      <w:r>
        <w:t>immigration en Australie. Conformément à la politique gouvernementale en matière d</w:t>
      </w:r>
      <w:r w:rsidR="005C01E4">
        <w:t>’</w:t>
      </w:r>
      <w:r>
        <w:t>immigration, la rétention obligatoire concerne les groupes suivants:</w:t>
      </w:r>
    </w:p>
    <w:p w:rsidR="0029299A" w:rsidRPr="00D124DF" w:rsidRDefault="0029299A" w:rsidP="00E77A1C">
      <w:pPr>
        <w:pStyle w:val="Bullet1G"/>
        <w:spacing w:line="230" w:lineRule="atLeast"/>
      </w:pPr>
      <w:r w:rsidRPr="00D124DF">
        <w:t>Toutes les</w:t>
      </w:r>
      <w:r w:rsidRPr="00E440D7">
        <w:t xml:space="preserve"> personnes dont l</w:t>
      </w:r>
      <w:r w:rsidR="005C01E4">
        <w:t>’</w:t>
      </w:r>
      <w:r w:rsidRPr="00E440D7">
        <w:t>entrée sur le territoire n</w:t>
      </w:r>
      <w:r w:rsidR="005C01E4">
        <w:t>’</w:t>
      </w:r>
      <w:r w:rsidRPr="00E440D7">
        <w:t xml:space="preserve">a pas été autorisée </w:t>
      </w:r>
      <w:r>
        <w:t>qui doivent faire l</w:t>
      </w:r>
      <w:r w:rsidR="005C01E4">
        <w:t>’</w:t>
      </w:r>
      <w:r>
        <w:t xml:space="preserve">objet de </w:t>
      </w:r>
      <w:r w:rsidR="00A62648">
        <w:t>contrôles</w:t>
      </w:r>
      <w:r w:rsidRPr="00E440D7">
        <w:t xml:space="preserve"> en matière de santé, d</w:t>
      </w:r>
      <w:r w:rsidR="005C01E4">
        <w:t>’</w:t>
      </w:r>
      <w:r w:rsidRPr="00E440D7">
        <w:t xml:space="preserve">identité et de sécurité; </w:t>
      </w:r>
    </w:p>
    <w:p w:rsidR="0029299A" w:rsidRPr="00E440D7" w:rsidRDefault="0029299A" w:rsidP="00E77A1C">
      <w:pPr>
        <w:pStyle w:val="Bullet1G"/>
        <w:spacing w:line="230" w:lineRule="atLeast"/>
      </w:pPr>
      <w:r w:rsidRPr="00E440D7">
        <w:t>Les ressortissants étrangers en situation irrégulière qui présentent des risques inacceptables pour la population; et</w:t>
      </w:r>
    </w:p>
    <w:p w:rsidR="0029299A" w:rsidRDefault="0029299A" w:rsidP="00E77A1C">
      <w:pPr>
        <w:pStyle w:val="Bullet1G"/>
        <w:spacing w:line="230" w:lineRule="atLeast"/>
      </w:pPr>
      <w:r w:rsidRPr="00D124DF">
        <w:t>Les ressortissants étrangers</w:t>
      </w:r>
      <w:r w:rsidRPr="00E440D7">
        <w:t xml:space="preserve"> en situation irrégulière qui à plusieurs reprises ont refusé de respecter les co</w:t>
      </w:r>
      <w:r w:rsidR="00E77A1C">
        <w:t>nditions associées à leur visa.</w:t>
      </w:r>
    </w:p>
    <w:p w:rsidR="0029299A" w:rsidRDefault="0029299A" w:rsidP="00E77A1C">
      <w:pPr>
        <w:pStyle w:val="ParNoG"/>
        <w:numPr>
          <w:ilvl w:val="0"/>
          <w:numId w:val="0"/>
        </w:numPr>
        <w:tabs>
          <w:tab w:val="left" w:pos="1701"/>
        </w:tabs>
        <w:spacing w:line="230" w:lineRule="atLeast"/>
        <w:ind w:left="1134"/>
      </w:pPr>
      <w:r>
        <w:t>247.</w:t>
      </w:r>
      <w:r>
        <w:tab/>
        <w:t>Le placement en rétention est fondé sur une évaluation des risques. Dans le cas d</w:t>
      </w:r>
      <w:r w:rsidR="005C01E4">
        <w:t>’</w:t>
      </w:r>
      <w:r>
        <w:t xml:space="preserve">un ressortissant étranger arrivé légalement en Australie </w:t>
      </w:r>
      <w:r w:rsidR="00A62648">
        <w:t xml:space="preserve">mais </w:t>
      </w:r>
      <w:r>
        <w:t>qui s</w:t>
      </w:r>
      <w:r w:rsidR="005C01E4">
        <w:t>’</w:t>
      </w:r>
      <w:r>
        <w:t xml:space="preserve">est </w:t>
      </w:r>
      <w:r w:rsidR="00A62648">
        <w:t xml:space="preserve">ensuite </w:t>
      </w:r>
      <w:r>
        <w:t>retrouvé en situation irrégulière, la décision d</w:t>
      </w:r>
      <w:r w:rsidR="005C01E4">
        <w:t>’</w:t>
      </w:r>
      <w:r>
        <w:t>un placement en rétention s</w:t>
      </w:r>
      <w:r w:rsidR="005C01E4">
        <w:t>’</w:t>
      </w:r>
      <w:r>
        <w:t xml:space="preserve">appuiera sur une évaluation du danger </w:t>
      </w:r>
      <w:r w:rsidRPr="00DD5DC8">
        <w:t>qu</w:t>
      </w:r>
      <w:r w:rsidR="005C01E4">
        <w:t>’</w:t>
      </w:r>
      <w:r w:rsidRPr="00DD5DC8">
        <w:t xml:space="preserve">il </w:t>
      </w:r>
      <w:r w:rsidR="00A62648">
        <w:t xml:space="preserve">peut </w:t>
      </w:r>
      <w:r>
        <w:t>représenter pour la population ou pour l</w:t>
      </w:r>
      <w:r w:rsidR="005C01E4">
        <w:t>’</w:t>
      </w:r>
      <w:r>
        <w:t xml:space="preserve">intégrité du programme relatif aux migrations en refusant à plusieurs reprises </w:t>
      </w:r>
      <w:r w:rsidRPr="00F64D97">
        <w:t xml:space="preserve">de respecter les conditions associées à </w:t>
      </w:r>
      <w:r>
        <w:t>son</w:t>
      </w:r>
      <w:r w:rsidRPr="00F64D97">
        <w:t xml:space="preserve"> visa</w:t>
      </w:r>
      <w:r w:rsidR="00A62648">
        <w:t>. Les immigré</w:t>
      </w:r>
      <w:r>
        <w:t>s clandestins arrivés par la mer dont l</w:t>
      </w:r>
      <w:r w:rsidR="005C01E4">
        <w:t>’</w:t>
      </w:r>
      <w:r>
        <w:t>état de santé, l</w:t>
      </w:r>
      <w:r w:rsidR="005C01E4">
        <w:t>’</w:t>
      </w:r>
      <w:r>
        <w:t>identité et la dangerosité n</w:t>
      </w:r>
      <w:r w:rsidR="005C01E4">
        <w:t>’</w:t>
      </w:r>
      <w:r>
        <w:t xml:space="preserve">ont pas été contrôlés sont placés en rétention afin que les autorités puissent évaluer et </w:t>
      </w:r>
      <w:r w:rsidR="00A62648">
        <w:t>remédier à tout éventuel risque</w:t>
      </w:r>
      <w:r>
        <w:t xml:space="preserve"> </w:t>
      </w:r>
      <w:r w:rsidR="00A62648">
        <w:t xml:space="preserve">pour </w:t>
      </w:r>
      <w:r>
        <w:t xml:space="preserve">la population. </w:t>
      </w:r>
    </w:p>
    <w:p w:rsidR="0029299A" w:rsidRDefault="0029299A" w:rsidP="00E77A1C">
      <w:pPr>
        <w:pStyle w:val="ParNoG"/>
        <w:numPr>
          <w:ilvl w:val="0"/>
          <w:numId w:val="0"/>
        </w:numPr>
        <w:tabs>
          <w:tab w:val="left" w:pos="1701"/>
        </w:tabs>
        <w:spacing w:line="230" w:lineRule="atLeast"/>
        <w:ind w:left="1134"/>
      </w:pPr>
      <w:r>
        <w:t>248.</w:t>
      </w:r>
      <w:r>
        <w:tab/>
        <w:t xml:space="preserve">Le Gouvernement reste convaincu que la rétention </w:t>
      </w:r>
      <w:r w:rsidRPr="0054614B">
        <w:t>indéfinie ou arbitraire</w:t>
      </w:r>
      <w:r>
        <w:t xml:space="preserve"> </w:t>
      </w:r>
      <w:r w:rsidR="00A62648">
        <w:t>d</w:t>
      </w:r>
      <w:r w:rsidR="005C01E4">
        <w:t>’</w:t>
      </w:r>
      <w:r w:rsidR="00A62648">
        <w:t xml:space="preserve">immigrés </w:t>
      </w:r>
      <w:r>
        <w:t xml:space="preserve">est inacceptable; la durée et les conditions de rétention sont régulièrement contrôlées par de hauts fonctionnaires du </w:t>
      </w:r>
      <w:r w:rsidRPr="0054614B">
        <w:t>Ministère de l</w:t>
      </w:r>
      <w:r w:rsidR="005C01E4">
        <w:t>’</w:t>
      </w:r>
      <w:r w:rsidRPr="0054614B">
        <w:t>immigration et de la citoyenneté</w:t>
      </w:r>
      <w:r>
        <w:t xml:space="preserve"> et par le </w:t>
      </w:r>
      <w:r w:rsidRPr="00E440D7">
        <w:t xml:space="preserve">Médiateur du Commonwealth. </w:t>
      </w:r>
      <w:r>
        <w:t xml:space="preserve">Les contrôles servent </w:t>
      </w:r>
      <w:r w:rsidR="000B1CEB">
        <w:t xml:space="preserve">à vérifier la légalité, le </w:t>
      </w:r>
      <w:proofErr w:type="spellStart"/>
      <w:r w:rsidR="000B1CEB">
        <w:t>bien</w:t>
      </w:r>
      <w:r w:rsidR="000B1CEB">
        <w:noBreakHyphen/>
      </w:r>
      <w:r>
        <w:t>fondé</w:t>
      </w:r>
      <w:proofErr w:type="spellEnd"/>
      <w:r>
        <w:t xml:space="preserve"> et les modalités de rétention ainsi que d</w:t>
      </w:r>
      <w:r w:rsidR="005C01E4">
        <w:t>’</w:t>
      </w:r>
      <w:r>
        <w:t>autres aspects pertinents concernant les rétentions en cours et le traitement des affaires.</w:t>
      </w:r>
    </w:p>
    <w:p w:rsidR="0029299A" w:rsidRDefault="00A62648" w:rsidP="00E77A1C">
      <w:pPr>
        <w:pStyle w:val="ParNoG"/>
        <w:numPr>
          <w:ilvl w:val="0"/>
          <w:numId w:val="0"/>
        </w:numPr>
        <w:tabs>
          <w:tab w:val="left" w:pos="1701"/>
        </w:tabs>
        <w:spacing w:line="230" w:lineRule="atLeast"/>
        <w:ind w:left="1134"/>
      </w:pPr>
      <w:r>
        <w:t>249.</w:t>
      </w:r>
      <w:r>
        <w:tab/>
        <w:t>En outre, les immigré</w:t>
      </w:r>
      <w:r w:rsidR="0029299A">
        <w:t xml:space="preserve">s en rétention peuvent introduire </w:t>
      </w:r>
      <w:r w:rsidR="0029299A" w:rsidRPr="009D0EBB">
        <w:t xml:space="preserve">un recours devant un tribunal afin que celui-ci statue sur la légalité de </w:t>
      </w:r>
      <w:r w:rsidR="0029299A">
        <w:t>leur</w:t>
      </w:r>
      <w:r w:rsidR="0029299A" w:rsidRPr="009D0EBB">
        <w:t xml:space="preserve"> </w:t>
      </w:r>
      <w:r w:rsidR="0029299A">
        <w:t xml:space="preserve">rétention. En règle générale, ils </w:t>
      </w:r>
      <w:r>
        <w:t xml:space="preserve">peuvent aussi </w:t>
      </w:r>
      <w:r w:rsidR="0029299A">
        <w:t xml:space="preserve">demander un examen au fond ou un examen judiciaire de la décision concernant leur </w:t>
      </w:r>
      <w:r w:rsidR="0029299A" w:rsidRPr="00955759">
        <w:t>visa</w:t>
      </w:r>
      <w:r w:rsidR="0029299A">
        <w:t xml:space="preserve">, </w:t>
      </w:r>
      <w:r w:rsidR="00EC1AC5">
        <w:t>y compris</w:t>
      </w:r>
      <w:r w:rsidR="0029299A">
        <w:t xml:space="preserve"> le refus d</w:t>
      </w:r>
      <w:r w:rsidR="005C01E4">
        <w:t>’</w:t>
      </w:r>
      <w:r w:rsidR="0029299A">
        <w:t>un visa intérimaire au cours de la rétention,</w:t>
      </w:r>
      <w:r w:rsidR="0029299A" w:rsidRPr="00955759">
        <w:t xml:space="preserve"> </w:t>
      </w:r>
      <w:r w:rsidR="0029299A">
        <w:t>qui les a amenés à rester ou à se retrouver en situation irrégulière et donc susceptibles d</w:t>
      </w:r>
      <w:r w:rsidR="005C01E4">
        <w:t>’</w:t>
      </w:r>
      <w:r w:rsidR="0029299A">
        <w:t>être placés en rétention.</w:t>
      </w:r>
    </w:p>
    <w:p w:rsidR="0029299A" w:rsidRPr="00E77A1C" w:rsidRDefault="0029299A" w:rsidP="00E77A1C">
      <w:pPr>
        <w:pStyle w:val="ParNoG"/>
        <w:numPr>
          <w:ilvl w:val="0"/>
          <w:numId w:val="0"/>
        </w:numPr>
        <w:tabs>
          <w:tab w:val="left" w:pos="1701"/>
        </w:tabs>
        <w:spacing w:line="230" w:lineRule="atLeast"/>
        <w:ind w:left="1134"/>
        <w:rPr>
          <w:spacing w:val="-2"/>
        </w:rPr>
      </w:pPr>
      <w:r w:rsidRPr="00E77A1C">
        <w:rPr>
          <w:spacing w:val="-2"/>
        </w:rPr>
        <w:t>250.</w:t>
      </w:r>
      <w:r w:rsidRPr="00E77A1C">
        <w:rPr>
          <w:spacing w:val="-2"/>
        </w:rPr>
        <w:tab/>
        <w:t>Afin d</w:t>
      </w:r>
      <w:r w:rsidR="00A62648" w:rsidRPr="00E77A1C">
        <w:rPr>
          <w:spacing w:val="-2"/>
        </w:rPr>
        <w:t>e veiller à ce que les immigré</w:t>
      </w:r>
      <w:r w:rsidRPr="00E77A1C">
        <w:rPr>
          <w:spacing w:val="-2"/>
        </w:rPr>
        <w:t xml:space="preserve">s placés en rétention soient traités </w:t>
      </w:r>
      <w:r w:rsidR="00A62648" w:rsidRPr="00E77A1C">
        <w:rPr>
          <w:spacing w:val="-2"/>
        </w:rPr>
        <w:t>avec humanité, décenc</w:t>
      </w:r>
      <w:r w:rsidRPr="00E77A1C">
        <w:rPr>
          <w:spacing w:val="-2"/>
        </w:rPr>
        <w:t xml:space="preserve">e et </w:t>
      </w:r>
      <w:r w:rsidR="00A62648" w:rsidRPr="00E77A1C">
        <w:rPr>
          <w:spacing w:val="-2"/>
        </w:rPr>
        <w:t>équité</w:t>
      </w:r>
      <w:r w:rsidRPr="00E77A1C">
        <w:rPr>
          <w:spacing w:val="-2"/>
        </w:rPr>
        <w:t>, des contrôles sont également effectués par des organismes extérieurs tels que la Commission australienne des droits de l</w:t>
      </w:r>
      <w:r w:rsidR="005C01E4">
        <w:rPr>
          <w:spacing w:val="-2"/>
        </w:rPr>
        <w:t>’</w:t>
      </w:r>
      <w:r w:rsidRPr="00E77A1C">
        <w:rPr>
          <w:spacing w:val="-2"/>
        </w:rPr>
        <w:t>homme, le Médiateur du Commonwealth, le Haut-Commissaire des Nations Unies pour les réfugiés et le Conseil sur les demandeurs d</w:t>
      </w:r>
      <w:r w:rsidR="005C01E4">
        <w:rPr>
          <w:spacing w:val="-2"/>
        </w:rPr>
        <w:t>’</w:t>
      </w:r>
      <w:r w:rsidRPr="00E77A1C">
        <w:rPr>
          <w:spacing w:val="-2"/>
        </w:rPr>
        <w:t>asile et la rétention auprès du Ministre de l</w:t>
      </w:r>
      <w:r w:rsidR="005C01E4">
        <w:rPr>
          <w:spacing w:val="-2"/>
        </w:rPr>
        <w:t>’</w:t>
      </w:r>
      <w:r w:rsidRPr="00E77A1C">
        <w:rPr>
          <w:spacing w:val="-2"/>
        </w:rPr>
        <w:t xml:space="preserve">immigration et de la citoyenneté. </w:t>
      </w:r>
    </w:p>
    <w:p w:rsidR="0029299A" w:rsidRDefault="0029299A" w:rsidP="00115168">
      <w:pPr>
        <w:pStyle w:val="ParNoG"/>
        <w:numPr>
          <w:ilvl w:val="0"/>
          <w:numId w:val="0"/>
        </w:numPr>
        <w:tabs>
          <w:tab w:val="left" w:pos="1701"/>
        </w:tabs>
        <w:ind w:left="1134"/>
      </w:pPr>
      <w:r>
        <w:t>251.</w:t>
      </w:r>
      <w:r>
        <w:tab/>
      </w:r>
      <w:r w:rsidRPr="00E440D7">
        <w:t>Le projet de loi portant modification de la loi</w:t>
      </w:r>
      <w:r>
        <w:t xml:space="preserve"> de 2009</w:t>
      </w:r>
      <w:r w:rsidRPr="00A21284">
        <w:t xml:space="preserve"> </w:t>
      </w:r>
      <w:r w:rsidRPr="00E440D7">
        <w:t xml:space="preserve">sur les migrations (réforme du régime de </w:t>
      </w:r>
      <w:r w:rsidR="00A62648">
        <w:t>rétention des immigré</w:t>
      </w:r>
      <w:r w:rsidRPr="00E440D7">
        <w:t xml:space="preserve">s) </w:t>
      </w:r>
      <w:r>
        <w:t>faisait partie d</w:t>
      </w:r>
      <w:r w:rsidR="005C01E4">
        <w:t>’</w:t>
      </w:r>
      <w:r>
        <w:t>un ensemble de r</w:t>
      </w:r>
      <w:r w:rsidR="00E77A1C">
        <w:t>éformes soumises au Sénat le 25 </w:t>
      </w:r>
      <w:r>
        <w:t xml:space="preserve">juin 2009. Il a été transmis à la Commission des affaires juridiques et constitutionnelles du Sénat qui a </w:t>
      </w:r>
      <w:r w:rsidRPr="00E71FBB">
        <w:t>présenté son rapport</w:t>
      </w:r>
      <w:r w:rsidR="00E77A1C">
        <w:t xml:space="preserve"> le 20 </w:t>
      </w:r>
      <w:r>
        <w:t xml:space="preserve">août 2009. Par la suite, </w:t>
      </w:r>
      <w:r w:rsidRPr="00E71FBB">
        <w:t xml:space="preserve">le projet de loi est devenu caduc lorsque </w:t>
      </w:r>
      <w:r w:rsidR="00A62648">
        <w:t>les travaux du</w:t>
      </w:r>
      <w:r w:rsidRPr="00E71FBB">
        <w:t xml:space="preserve"> Parlement </w:t>
      </w:r>
      <w:r w:rsidR="00A62648">
        <w:t xml:space="preserve">ont </w:t>
      </w:r>
      <w:r w:rsidRPr="00E71FBB">
        <w:t>été prorogé</w:t>
      </w:r>
      <w:r w:rsidR="00A62648">
        <w:t>s le 19 </w:t>
      </w:r>
      <w:r>
        <w:t>juillet 2010</w:t>
      </w:r>
      <w:r w:rsidR="00A62648">
        <w:t>.</w:t>
      </w:r>
      <w:r>
        <w:t xml:space="preserve"> </w:t>
      </w:r>
      <w:r w:rsidR="00A62648">
        <w:t>D</w:t>
      </w:r>
      <w:r>
        <w:t xml:space="preserve">epuis </w:t>
      </w:r>
      <w:r w:rsidR="00A62648">
        <w:t xml:space="preserve">lors, </w:t>
      </w:r>
      <w:r>
        <w:t>il n</w:t>
      </w:r>
      <w:r w:rsidR="005C01E4">
        <w:t>’</w:t>
      </w:r>
      <w:r>
        <w:t xml:space="preserve">a pas été représenté au Parlement pour </w:t>
      </w:r>
      <w:r w:rsidR="00A62648">
        <w:t>nouvel examen</w:t>
      </w:r>
      <w:r>
        <w:t>.</w:t>
      </w:r>
    </w:p>
    <w:p w:rsidR="0029299A" w:rsidRDefault="0029299A" w:rsidP="00115168">
      <w:pPr>
        <w:pStyle w:val="ParNoG"/>
        <w:numPr>
          <w:ilvl w:val="0"/>
          <w:numId w:val="0"/>
        </w:numPr>
        <w:tabs>
          <w:tab w:val="left" w:pos="1701"/>
        </w:tabs>
        <w:ind w:left="1134"/>
      </w:pPr>
      <w:r>
        <w:t>252.</w:t>
      </w:r>
      <w:r>
        <w:tab/>
        <w:t>Depuis novembre 2011, le Ministre de l</w:t>
      </w:r>
      <w:r w:rsidR="005C01E4">
        <w:t>’</w:t>
      </w:r>
      <w:r>
        <w:t xml:space="preserve">immigration et de la citoyenneté exerce le </w:t>
      </w:r>
      <w:r w:rsidRPr="00E71FBB">
        <w:t xml:space="preserve">pouvoir discrétionnaire </w:t>
      </w:r>
      <w:r>
        <w:t>qu</w:t>
      </w:r>
      <w:r w:rsidR="005C01E4">
        <w:t>’</w:t>
      </w:r>
      <w:r>
        <w:t>il détient en vertu de la loi sur les migrations pour faire en sorte que les demandeurs d</w:t>
      </w:r>
      <w:r w:rsidR="005C01E4">
        <w:t>’</w:t>
      </w:r>
      <w:r>
        <w:t xml:space="preserve">asile arrivant en Australie par bateau puissent prétendre à un </w:t>
      </w:r>
      <w:r w:rsidRPr="00E71FBB">
        <w:t>placement communautaire.</w:t>
      </w:r>
      <w:r>
        <w:t xml:space="preserve"> </w:t>
      </w:r>
      <w:r w:rsidR="00A62648">
        <w:t>L</w:t>
      </w:r>
      <w:r w:rsidR="005C01E4">
        <w:t>’</w:t>
      </w:r>
      <w:r w:rsidR="00A62648">
        <w:t>établissement</w:t>
      </w:r>
      <w:r>
        <w:t xml:space="preserve"> de</w:t>
      </w:r>
      <w:r w:rsidR="00A62648">
        <w:t>s</w:t>
      </w:r>
      <w:r>
        <w:t xml:space="preserve"> </w:t>
      </w:r>
      <w:r w:rsidR="00F43F05">
        <w:t>priorités</w:t>
      </w:r>
      <w:r w:rsidR="00A62648">
        <w:t xml:space="preserve"> </w:t>
      </w:r>
      <w:r w:rsidR="00F43F05">
        <w:t xml:space="preserve">se fait </w:t>
      </w:r>
      <w:r>
        <w:t xml:space="preserve">en fonction du temps passé en rétention, des </w:t>
      </w:r>
      <w:r w:rsidRPr="00E71FBB">
        <w:t xml:space="preserve">problèmes de santé mentale et de vulnérabilité, des traitements </w:t>
      </w:r>
      <w:r w:rsidR="00F43F05">
        <w:t>à suivre</w:t>
      </w:r>
      <w:r w:rsidRPr="00E71FBB">
        <w:t>, des liens familiaux avec des personnes sur place et d</w:t>
      </w:r>
      <w:r w:rsidR="005C01E4">
        <w:t>’</w:t>
      </w:r>
      <w:r w:rsidRPr="00E71FBB">
        <w:t>autres formes de soutien communautaire,</w:t>
      </w:r>
      <w:r w:rsidR="00F43F05">
        <w:t xml:space="preserve"> ainsi que de</w:t>
      </w:r>
      <w:r>
        <w:t xml:space="preserve"> paramètres plus généraux relatifs à la gestion des centres de rétention. </w:t>
      </w:r>
      <w:r w:rsidR="00F43F05">
        <w:t>D</w:t>
      </w:r>
      <w:r>
        <w:t xml:space="preserve">es vérifications initiales, </w:t>
      </w:r>
      <w:r w:rsidR="00EC1AC5">
        <w:t>y compris</w:t>
      </w:r>
      <w:r>
        <w:t xml:space="preserve"> un examen médical et un contrôle d</w:t>
      </w:r>
      <w:r w:rsidR="005C01E4">
        <w:t>’</w:t>
      </w:r>
      <w:r>
        <w:t>identité, doivent avoir été effectuées avant que les demandeurs d</w:t>
      </w:r>
      <w:r w:rsidR="005C01E4">
        <w:t>’</w:t>
      </w:r>
      <w:r>
        <w:t xml:space="preserve">asile ne puissent prétendre à un visa </w:t>
      </w:r>
      <w:r w:rsidR="00F43F05">
        <w:t>temporaire</w:t>
      </w:r>
      <w:r>
        <w:t>.</w:t>
      </w:r>
    </w:p>
    <w:p w:rsidR="0029299A" w:rsidRDefault="0029299A" w:rsidP="00115168">
      <w:pPr>
        <w:pStyle w:val="ParNoG"/>
        <w:numPr>
          <w:ilvl w:val="0"/>
          <w:numId w:val="0"/>
        </w:numPr>
        <w:tabs>
          <w:tab w:val="left" w:pos="1701"/>
        </w:tabs>
        <w:ind w:left="1134"/>
      </w:pPr>
      <w:r>
        <w:t>253.</w:t>
      </w:r>
      <w:r>
        <w:tab/>
        <w:t>Les détenteurs d</w:t>
      </w:r>
      <w:r w:rsidR="005C01E4">
        <w:t>’</w:t>
      </w:r>
      <w:r>
        <w:t xml:space="preserve">un visa </w:t>
      </w:r>
      <w:r w:rsidR="00F43F05">
        <w:t>temporaire qui sont arrivés en Australie avant le 13 </w:t>
      </w:r>
      <w:r>
        <w:t>août 2012 ont l</w:t>
      </w:r>
      <w:r w:rsidR="005C01E4">
        <w:t>’</w:t>
      </w:r>
      <w:r>
        <w:t>autorisation de travailler et d</w:t>
      </w:r>
      <w:r w:rsidR="005C01E4">
        <w:t>’</w:t>
      </w:r>
      <w:r>
        <w:t xml:space="preserve">accéder aux services de santé publique. Les personnes remplissant les conditions nécessaires </w:t>
      </w:r>
      <w:r w:rsidR="00F43F05">
        <w:t xml:space="preserve">peuvent </w:t>
      </w:r>
      <w:r>
        <w:t>bénéficier de services d</w:t>
      </w:r>
      <w:r w:rsidR="005C01E4">
        <w:t>’</w:t>
      </w:r>
      <w:r>
        <w:t>assistance au titre de programmes gouvernementaux en cours, tels que le programme d</w:t>
      </w:r>
      <w:r w:rsidR="005C01E4">
        <w:t>’</w:t>
      </w:r>
      <w:r>
        <w:t>assistance aux requérants d</w:t>
      </w:r>
      <w:r w:rsidR="005C01E4">
        <w:t>’</w:t>
      </w:r>
      <w:r>
        <w:t>asile et le programme d</w:t>
      </w:r>
      <w:r w:rsidR="005C01E4">
        <w:t>’</w:t>
      </w:r>
      <w:r w:rsidR="00F43F05">
        <w:t>assistance communautaire. Le 21 </w:t>
      </w:r>
      <w:r>
        <w:t>novembre 2012, le Ministre de l</w:t>
      </w:r>
      <w:r w:rsidR="005C01E4">
        <w:t>’</w:t>
      </w:r>
      <w:r>
        <w:t xml:space="preserve">immigration et de la citoyenneté a annoncé que, compte tenu de leur nombre </w:t>
      </w:r>
      <w:r w:rsidR="00F43F05">
        <w:t>élevé, les immigré</w:t>
      </w:r>
      <w:r>
        <w:t xml:space="preserve">s clandestins </w:t>
      </w:r>
      <w:r w:rsidR="00F43F05">
        <w:t>arrivés par la mer depuis le 13 </w:t>
      </w:r>
      <w:r>
        <w:t>août 2012 ne seraient pas tous transférés à Nauru ou sur l</w:t>
      </w:r>
      <w:r w:rsidR="005C01E4">
        <w:t>’</w:t>
      </w:r>
      <w:r>
        <w:t xml:space="preserve">île de Manus. </w:t>
      </w:r>
      <w:r w:rsidR="00F43F05">
        <w:t xml:space="preserve">Des </w:t>
      </w:r>
      <w:r>
        <w:t>demandes d</w:t>
      </w:r>
      <w:r w:rsidR="005C01E4">
        <w:t>’</w:t>
      </w:r>
      <w:r>
        <w:t>asile seraient étudiées en Australie et, dans les cas où les vérifications de sécurité, de santé et d</w:t>
      </w:r>
      <w:r w:rsidR="005C01E4">
        <w:t>’</w:t>
      </w:r>
      <w:r>
        <w:t xml:space="preserve">identité </w:t>
      </w:r>
      <w:r w:rsidR="00F43F05">
        <w:t>donneraient satisfaction</w:t>
      </w:r>
      <w:r>
        <w:t xml:space="preserve">, des visas temporaires </w:t>
      </w:r>
      <w:r w:rsidR="00F43F05">
        <w:t xml:space="preserve">pourraient être </w:t>
      </w:r>
      <w:r>
        <w:t>délivrés aux intéressés.</w:t>
      </w:r>
      <w:r w:rsidR="002656F0">
        <w:t xml:space="preserve"> </w:t>
      </w:r>
    </w:p>
    <w:p w:rsidR="0029299A" w:rsidRPr="00ED2654" w:rsidRDefault="00335A2F" w:rsidP="00335A2F">
      <w:pPr>
        <w:pStyle w:val="H23G"/>
      </w:pPr>
      <w:r>
        <w:tab/>
      </w:r>
      <w:r>
        <w:tab/>
      </w:r>
      <w:r w:rsidR="0029299A" w:rsidRPr="00ED2654">
        <w:t>Réponses aux qu</w:t>
      </w:r>
      <w:r w:rsidR="00E77A1C">
        <w:t>estions soulevées au paragraphe </w:t>
      </w:r>
      <w:r w:rsidR="0029299A" w:rsidRPr="00ED2654">
        <w:t>40 de la liste des points à traiter</w:t>
      </w:r>
    </w:p>
    <w:p w:rsidR="0029299A" w:rsidRDefault="0029299A" w:rsidP="00115168">
      <w:pPr>
        <w:pStyle w:val="ParNoG"/>
        <w:numPr>
          <w:ilvl w:val="0"/>
          <w:numId w:val="0"/>
        </w:numPr>
        <w:tabs>
          <w:tab w:val="left" w:pos="1701"/>
        </w:tabs>
        <w:ind w:left="1134"/>
      </w:pPr>
      <w:r>
        <w:t>254.</w:t>
      </w:r>
      <w:r>
        <w:tab/>
        <w:t xml:space="preserve">Le Gouvernement compte conserver </w:t>
      </w:r>
      <w:r w:rsidRPr="001B31E8">
        <w:t>les</w:t>
      </w:r>
      <w:r w:rsidRPr="0076669F">
        <w:t xml:space="preserve"> </w:t>
      </w:r>
      <w:r w:rsidR="00F43F05">
        <w:t xml:space="preserve">zones </w:t>
      </w:r>
      <w:r w:rsidRPr="00E440D7">
        <w:t>«exclu</w:t>
      </w:r>
      <w:r w:rsidR="00F43F05">
        <w:t>e</w:t>
      </w:r>
      <w:r w:rsidRPr="00E440D7">
        <w:t>s» de la zone d</w:t>
      </w:r>
      <w:r w:rsidR="005C01E4">
        <w:t>’</w:t>
      </w:r>
      <w:r w:rsidRPr="00E440D7">
        <w:t xml:space="preserve">immigration </w:t>
      </w:r>
      <w:r>
        <w:t>et ne prévoit pas d</w:t>
      </w:r>
      <w:r w:rsidR="005C01E4">
        <w:t>’</w:t>
      </w:r>
      <w:r>
        <w:t xml:space="preserve">abroger </w:t>
      </w:r>
      <w:r w:rsidRPr="0076669F">
        <w:t>l</w:t>
      </w:r>
      <w:r w:rsidR="005C01E4">
        <w:t>’</w:t>
      </w:r>
      <w:r w:rsidR="00F43F05">
        <w:t>article </w:t>
      </w:r>
      <w:r w:rsidRPr="0076669F">
        <w:t>494AA de la loi sur les migrations</w:t>
      </w:r>
      <w:r>
        <w:t>.</w:t>
      </w:r>
    </w:p>
    <w:p w:rsidR="0029299A" w:rsidRDefault="0029299A" w:rsidP="00115168">
      <w:pPr>
        <w:pStyle w:val="ParNoG"/>
        <w:numPr>
          <w:ilvl w:val="0"/>
          <w:numId w:val="0"/>
        </w:numPr>
        <w:tabs>
          <w:tab w:val="left" w:pos="1701"/>
        </w:tabs>
        <w:ind w:left="1134"/>
      </w:pPr>
      <w:r>
        <w:t>255.</w:t>
      </w:r>
      <w:r>
        <w:tab/>
        <w:t>Le Gouvernement maintient sur l</w:t>
      </w:r>
      <w:r w:rsidR="005C01E4">
        <w:t>’</w:t>
      </w:r>
      <w:r>
        <w:t xml:space="preserve">île Christmas </w:t>
      </w:r>
      <w:r w:rsidR="00F43F05">
        <w:t xml:space="preserve">un </w:t>
      </w:r>
      <w:r>
        <w:t>dispositif d</w:t>
      </w:r>
      <w:r w:rsidR="005C01E4">
        <w:t>’</w:t>
      </w:r>
      <w:r>
        <w:t xml:space="preserve">examen initial </w:t>
      </w:r>
      <w:r w:rsidR="00F43F05">
        <w:t xml:space="preserve">des arrivées de </w:t>
      </w:r>
      <w:r>
        <w:t xml:space="preserve">migrants clandestins par </w:t>
      </w:r>
      <w:r w:rsidR="00F43F05">
        <w:t xml:space="preserve">voie de </w:t>
      </w:r>
      <w:r>
        <w:t xml:space="preserve">mer. </w:t>
      </w:r>
      <w:r w:rsidR="00F43F05">
        <w:t>Il s</w:t>
      </w:r>
      <w:r w:rsidR="005C01E4">
        <w:t>’</w:t>
      </w:r>
      <w:r w:rsidR="00F43F05">
        <w:t xml:space="preserve">agit de </w:t>
      </w:r>
      <w:r>
        <w:t xml:space="preserve">veiller à ce que les procédures </w:t>
      </w:r>
      <w:r w:rsidR="00F43F05">
        <w:t>de base</w:t>
      </w:r>
      <w:r>
        <w:t xml:space="preserve">, comme les </w:t>
      </w:r>
      <w:r w:rsidR="00F43F05">
        <w:t xml:space="preserve">formalités </w:t>
      </w:r>
      <w:r>
        <w:t>d</w:t>
      </w:r>
      <w:r w:rsidR="005C01E4">
        <w:t>’</w:t>
      </w:r>
      <w:r>
        <w:t xml:space="preserve">entrée et les examens médicaux, soient </w:t>
      </w:r>
      <w:r w:rsidR="00F43F05">
        <w:t xml:space="preserve">effectuées </w:t>
      </w:r>
      <w:r>
        <w:t>avant tout transfert sur le continen</w:t>
      </w:r>
      <w:r w:rsidR="00F43F05">
        <w:t>t australien. Tous les immigrés clandestins arrivés</w:t>
      </w:r>
      <w:r>
        <w:t xml:space="preserve"> par la mer sont traités avec justice et humanité, et reçoivent les services nécessaires en fonction de leurs besoins.</w:t>
      </w:r>
    </w:p>
    <w:p w:rsidR="0029299A" w:rsidRDefault="0029299A" w:rsidP="00115168">
      <w:pPr>
        <w:pStyle w:val="ParNoG"/>
        <w:numPr>
          <w:ilvl w:val="0"/>
          <w:numId w:val="0"/>
        </w:numPr>
        <w:tabs>
          <w:tab w:val="left" w:pos="1701"/>
        </w:tabs>
        <w:ind w:left="1134"/>
        <w:rPr>
          <w:b/>
        </w:rPr>
      </w:pPr>
      <w:r>
        <w:t>256.</w:t>
      </w:r>
      <w:r>
        <w:tab/>
        <w:t>Ainsi qu</w:t>
      </w:r>
      <w:r w:rsidR="005C01E4">
        <w:t>’</w:t>
      </w:r>
      <w:r>
        <w:t>il l</w:t>
      </w:r>
      <w:r w:rsidR="005C01E4">
        <w:t>’</w:t>
      </w:r>
      <w:r>
        <w:t xml:space="preserve">est précisé en réponse </w:t>
      </w:r>
      <w:r w:rsidRPr="00792931">
        <w:t>aux questions soulevées au paragraphe</w:t>
      </w:r>
      <w:r w:rsidR="00E77A1C">
        <w:t> </w:t>
      </w:r>
      <w:r>
        <w:t>39 de la li</w:t>
      </w:r>
      <w:r w:rsidR="00F43F05">
        <w:t>ste des points à traiter, le 25 </w:t>
      </w:r>
      <w:r>
        <w:t>novembre 2011, le Ministre de l</w:t>
      </w:r>
      <w:r w:rsidR="005C01E4">
        <w:t>’</w:t>
      </w:r>
      <w:r>
        <w:t>immigration et de la citoyenneté a annoncé qu</w:t>
      </w:r>
      <w:r w:rsidR="005C01E4">
        <w:t>’</w:t>
      </w:r>
      <w:r>
        <w:t>il exercerait son pouvoir discrétionnaire pour faire en sorte que les demandeurs d</w:t>
      </w:r>
      <w:r w:rsidR="005C01E4">
        <w:t>’</w:t>
      </w:r>
      <w:r w:rsidR="00F43F05">
        <w:t>asile arrivés</w:t>
      </w:r>
      <w:r>
        <w:t xml:space="preserve"> en Australie par bateau puissent demander un visa </w:t>
      </w:r>
      <w:r w:rsidR="00F43F05">
        <w:t xml:space="preserve">temporaire </w:t>
      </w:r>
      <w:r>
        <w:t xml:space="preserve">pour entrer sur le territoire australien. </w:t>
      </w:r>
    </w:p>
    <w:p w:rsidR="0029299A" w:rsidRPr="009B6DF3" w:rsidRDefault="0029299A" w:rsidP="00115168">
      <w:pPr>
        <w:pStyle w:val="ParNoG"/>
        <w:numPr>
          <w:ilvl w:val="0"/>
          <w:numId w:val="0"/>
        </w:numPr>
        <w:tabs>
          <w:tab w:val="left" w:pos="1701"/>
        </w:tabs>
        <w:ind w:left="1134"/>
      </w:pPr>
      <w:r>
        <w:t>257.</w:t>
      </w:r>
      <w:r>
        <w:tab/>
        <w:t xml:space="preserve">Conformément à la Constitution australienne, les </w:t>
      </w:r>
      <w:r w:rsidRPr="00E440D7">
        <w:t xml:space="preserve">personnes arrivées </w:t>
      </w:r>
      <w:r w:rsidR="00F43F05">
        <w:t xml:space="preserve">dans une zone </w:t>
      </w:r>
      <w:r w:rsidRPr="00E440D7">
        <w:t>exclu</w:t>
      </w:r>
      <w:r w:rsidR="00F43F05">
        <w:t>e</w:t>
      </w:r>
      <w:r w:rsidRPr="00E440D7">
        <w:t xml:space="preserve"> de la zone d</w:t>
      </w:r>
      <w:r w:rsidR="005C01E4">
        <w:t>’</w:t>
      </w:r>
      <w:r w:rsidRPr="00E440D7">
        <w:t xml:space="preserve">immigration </w:t>
      </w:r>
      <w:r>
        <w:t xml:space="preserve">peuvent </w:t>
      </w:r>
      <w:r w:rsidRPr="009B6DF3">
        <w:t xml:space="preserve">former un recours </w:t>
      </w:r>
      <w:r>
        <w:t xml:space="preserve">devant la </w:t>
      </w:r>
      <w:r w:rsidRPr="009B6DF3">
        <w:t>Haute Cour</w:t>
      </w:r>
      <w:r w:rsidR="00E77A1C">
        <w:t>, soit la </w:t>
      </w:r>
      <w:r>
        <w:t>plus haute instance judiciaire d</w:t>
      </w:r>
      <w:r w:rsidR="005C01E4">
        <w:t>’</w:t>
      </w:r>
      <w:r>
        <w:t xml:space="preserve">Australie, </w:t>
      </w:r>
      <w:r w:rsidRPr="009B6DF3">
        <w:t>pour contester la légalité de leur détention</w:t>
      </w:r>
      <w:r>
        <w:t>. L</w:t>
      </w:r>
      <w:r w:rsidR="005C01E4">
        <w:t>’</w:t>
      </w:r>
      <w:r>
        <w:t>article</w:t>
      </w:r>
      <w:r w:rsidR="00F43F05">
        <w:t> </w:t>
      </w:r>
      <w:r w:rsidRPr="0076669F">
        <w:t>494AA de la loi sur les migrations</w:t>
      </w:r>
      <w:r>
        <w:t xml:space="preserve"> n</w:t>
      </w:r>
      <w:r w:rsidR="005C01E4">
        <w:t>’</w:t>
      </w:r>
      <w:r>
        <w:t>a pas d</w:t>
      </w:r>
      <w:r w:rsidR="005C01E4">
        <w:t>’</w:t>
      </w:r>
      <w:r>
        <w:t>effe</w:t>
      </w:r>
      <w:r w:rsidR="00E77A1C">
        <w:t>t sur la compétence de la Haute </w:t>
      </w:r>
      <w:r>
        <w:t>Cour.</w:t>
      </w:r>
    </w:p>
    <w:p w:rsidR="0029299A" w:rsidRPr="00ED2654" w:rsidRDefault="00335A2F" w:rsidP="00335A2F">
      <w:pPr>
        <w:pStyle w:val="H23G"/>
      </w:pPr>
      <w:r>
        <w:tab/>
      </w:r>
      <w:r>
        <w:tab/>
      </w:r>
      <w:r w:rsidR="0029299A" w:rsidRPr="00ED2654">
        <w:t>Réponses aux ques</w:t>
      </w:r>
      <w:r w:rsidR="0029299A">
        <w:t>tions soulevées au paragraphe 41</w:t>
      </w:r>
      <w:r w:rsidR="0029299A" w:rsidRPr="00ED2654">
        <w:t xml:space="preserve"> de la liste des points à traiter</w:t>
      </w:r>
    </w:p>
    <w:p w:rsidR="0029299A" w:rsidRDefault="0029299A" w:rsidP="00E77A1C">
      <w:pPr>
        <w:pStyle w:val="ParNoG"/>
        <w:keepLines/>
        <w:numPr>
          <w:ilvl w:val="0"/>
          <w:numId w:val="0"/>
        </w:numPr>
        <w:tabs>
          <w:tab w:val="left" w:pos="1701"/>
        </w:tabs>
        <w:spacing w:line="230" w:lineRule="atLeast"/>
        <w:ind w:left="1134"/>
      </w:pPr>
      <w:r>
        <w:t>258.</w:t>
      </w:r>
      <w:r>
        <w:tab/>
        <w:t>La durée de rétention n</w:t>
      </w:r>
      <w:r w:rsidR="005C01E4">
        <w:t>’</w:t>
      </w:r>
      <w:r>
        <w:t>est pas limitée dans le tem</w:t>
      </w:r>
      <w:r w:rsidR="00F43F05">
        <w:t>ps, mais elle dépend de certain</w:t>
      </w:r>
      <w:r>
        <w:t xml:space="preserve">s </w:t>
      </w:r>
      <w:r w:rsidR="00F43F05">
        <w:t xml:space="preserve">facteurs </w:t>
      </w:r>
      <w:r>
        <w:t>comme les vérifications en matière d</w:t>
      </w:r>
      <w:r w:rsidR="005C01E4">
        <w:t>’</w:t>
      </w:r>
      <w:r>
        <w:t xml:space="preserve">identité, de </w:t>
      </w:r>
      <w:r w:rsidRPr="003069CD">
        <w:t xml:space="preserve">santé et </w:t>
      </w:r>
      <w:r>
        <w:t>d</w:t>
      </w:r>
      <w:r w:rsidR="005C01E4">
        <w:t>’</w:t>
      </w:r>
      <w:r>
        <w:t>évaluation des</w:t>
      </w:r>
      <w:r w:rsidRPr="003069CD">
        <w:t xml:space="preserve"> risques pour la population</w:t>
      </w:r>
      <w:r>
        <w:t xml:space="preserve"> ou l</w:t>
      </w:r>
      <w:r w:rsidR="005C01E4">
        <w:t>’</w:t>
      </w:r>
      <w:r>
        <w:t>intégrité des programmes australiens relatifs aux migrations. Les vérifications sont effectuées aussi rapidement que possible. Si des raisons poussent à croire qu</w:t>
      </w:r>
      <w:r w:rsidR="005C01E4">
        <w:t>’</w:t>
      </w:r>
      <w:r>
        <w:t>ils présentent un danger p</w:t>
      </w:r>
      <w:r w:rsidR="00F43F05">
        <w:t>our la population, les immigré</w:t>
      </w:r>
      <w:r>
        <w:t>s sont maintenus en rétention jusqu</w:t>
      </w:r>
      <w:r w:rsidR="005C01E4">
        <w:t>’</w:t>
      </w:r>
      <w:r>
        <w:t>à leur expulsion ou jusqu</w:t>
      </w:r>
      <w:r w:rsidR="005C01E4">
        <w:t>’</w:t>
      </w:r>
      <w:r>
        <w:t>à ce que ces raisons se révèlent non fondées, auquel cas les intéressés peuvent p</w:t>
      </w:r>
      <w:r w:rsidR="00F43F05">
        <w:t>rétendre à un visa temporaire.</w:t>
      </w:r>
    </w:p>
    <w:p w:rsidR="0029299A" w:rsidRDefault="0029299A" w:rsidP="00E77A1C">
      <w:pPr>
        <w:pStyle w:val="ParNoG"/>
        <w:numPr>
          <w:ilvl w:val="0"/>
          <w:numId w:val="0"/>
        </w:numPr>
        <w:tabs>
          <w:tab w:val="left" w:pos="1701"/>
        </w:tabs>
        <w:spacing w:line="230" w:lineRule="atLeast"/>
        <w:ind w:left="1134"/>
      </w:pPr>
      <w:r>
        <w:t>259.</w:t>
      </w:r>
      <w:r>
        <w:tab/>
        <w:t xml:space="preserve">Le programme </w:t>
      </w:r>
      <w:r w:rsidRPr="00E440D7">
        <w:t xml:space="preserve">de </w:t>
      </w:r>
      <w:r w:rsidR="00F43F05">
        <w:t xml:space="preserve">rétention communautaire </w:t>
      </w:r>
      <w:r w:rsidR="000B1CEB">
        <w:t>(anciennement p</w:t>
      </w:r>
      <w:r>
        <w:t xml:space="preserve">rogramme de détermination de la résidence) a été </w:t>
      </w:r>
      <w:r w:rsidRPr="008413A4">
        <w:t>lancé</w:t>
      </w:r>
      <w:r>
        <w:t xml:space="preserve"> en juin 2005 suite aux modifications apportées à la loi sur l</w:t>
      </w:r>
      <w:r w:rsidR="005C01E4">
        <w:t>’</w:t>
      </w:r>
      <w:r>
        <w:t xml:space="preserve">immigration. Le Gouvernement a annoncé que la portée du programme serait élargie en octobre 2010, pour permettre à un nombre </w:t>
      </w:r>
      <w:r w:rsidR="00F43F05">
        <w:t xml:space="preserve">élevé </w:t>
      </w:r>
      <w:r>
        <w:t>de mineurs non accompagnés et de familles vulnérables de quitter les centres de rétention pour être installés dans des structures communautaires d</w:t>
      </w:r>
      <w:r w:rsidR="005C01E4">
        <w:t>’</w:t>
      </w:r>
      <w:r>
        <w:t xml:space="preserve">hébergement. </w:t>
      </w:r>
    </w:p>
    <w:p w:rsidR="0029299A" w:rsidRPr="00587F82" w:rsidRDefault="0029299A" w:rsidP="00E77A1C">
      <w:pPr>
        <w:pStyle w:val="ParNoG"/>
        <w:numPr>
          <w:ilvl w:val="0"/>
          <w:numId w:val="0"/>
        </w:numPr>
        <w:tabs>
          <w:tab w:val="left" w:pos="1701"/>
        </w:tabs>
        <w:spacing w:line="230" w:lineRule="atLeast"/>
        <w:ind w:left="1134"/>
      </w:pPr>
      <w:r>
        <w:t>260.</w:t>
      </w:r>
      <w:r>
        <w:tab/>
      </w:r>
      <w:r w:rsidRPr="008250B3">
        <w:t>La durée</w:t>
      </w:r>
      <w:r w:rsidR="00F43F05">
        <w:t xml:space="preserve"> et les conditions de la rétention</w:t>
      </w:r>
      <w:r>
        <w:t>, notamment le caractère approprié de l</w:t>
      </w:r>
      <w:r w:rsidR="005C01E4">
        <w:t>’</w:t>
      </w:r>
      <w:r>
        <w:t xml:space="preserve">hébergement </w:t>
      </w:r>
      <w:r w:rsidR="00F43F05">
        <w:t xml:space="preserve">et </w:t>
      </w:r>
      <w:r>
        <w:t xml:space="preserve">des services fournis, sont régulièrement </w:t>
      </w:r>
      <w:r w:rsidRPr="00E43D54">
        <w:t>contrôlées par de</w:t>
      </w:r>
      <w:r w:rsidR="00F43F05">
        <w:t>s</w:t>
      </w:r>
      <w:r w:rsidRPr="00E43D54">
        <w:t xml:space="preserve"> fonctionnaires </w:t>
      </w:r>
      <w:r w:rsidR="00F43F05">
        <w:t xml:space="preserve">de rang supérieur </w:t>
      </w:r>
      <w:r w:rsidRPr="00E43D54">
        <w:t>du Ministère de l</w:t>
      </w:r>
      <w:r w:rsidR="005C01E4">
        <w:t>’</w:t>
      </w:r>
      <w:r w:rsidRPr="00E43D54">
        <w:t xml:space="preserve">immigration et de la citoyenneté et </w:t>
      </w:r>
      <w:r w:rsidR="00F43F05">
        <w:t xml:space="preserve">par </w:t>
      </w:r>
      <w:r w:rsidRPr="00E43D54">
        <w:t>le Médiateur du Commonwealth.</w:t>
      </w:r>
      <w:r>
        <w:t xml:space="preserve"> </w:t>
      </w:r>
      <w:r w:rsidRPr="00587F82">
        <w:t xml:space="preserve">Les contrôles servent </w:t>
      </w:r>
      <w:r w:rsidR="000B1CEB">
        <w:t>à vérifier la légalité, le bien-</w:t>
      </w:r>
      <w:r w:rsidRPr="00587F82">
        <w:t xml:space="preserve">fondé et les modalités de </w:t>
      </w:r>
      <w:r w:rsidR="00F43F05">
        <w:t xml:space="preserve">la </w:t>
      </w:r>
      <w:r w:rsidRPr="00587F82">
        <w:t>rétention ainsi que d</w:t>
      </w:r>
      <w:r w:rsidR="005C01E4">
        <w:t>’</w:t>
      </w:r>
      <w:r w:rsidRPr="00587F82">
        <w:t xml:space="preserve">autres aspects pertinents concernant </w:t>
      </w:r>
      <w:r w:rsidR="00F43F05">
        <w:t>la rétention</w:t>
      </w:r>
      <w:r w:rsidRPr="00587F82">
        <w:t xml:space="preserve"> en cours et le traitement des affaires.</w:t>
      </w:r>
    </w:p>
    <w:p w:rsidR="0029299A" w:rsidRDefault="0029299A" w:rsidP="00E77A1C">
      <w:pPr>
        <w:pStyle w:val="ParNoG"/>
        <w:numPr>
          <w:ilvl w:val="0"/>
          <w:numId w:val="0"/>
        </w:numPr>
        <w:tabs>
          <w:tab w:val="left" w:pos="1701"/>
        </w:tabs>
        <w:spacing w:line="230" w:lineRule="atLeast"/>
        <w:ind w:left="1134"/>
      </w:pPr>
      <w:r>
        <w:t>261.</w:t>
      </w:r>
      <w:r>
        <w:tab/>
        <w:t xml:space="preserve">Les contrôles effectués par </w:t>
      </w:r>
      <w:r w:rsidR="00F43F05">
        <w:t xml:space="preserve">des </w:t>
      </w:r>
      <w:r>
        <w:t xml:space="preserve">organismes extérieurs permettent de </w:t>
      </w:r>
      <w:r w:rsidR="00F43F05">
        <w:t>s</w:t>
      </w:r>
      <w:r w:rsidR="005C01E4">
        <w:t>’</w:t>
      </w:r>
      <w:r w:rsidR="00F43F05">
        <w:t>assurer que les immigré</w:t>
      </w:r>
      <w:r>
        <w:t xml:space="preserve">s placés en rétention </w:t>
      </w:r>
      <w:r w:rsidR="00F43F05">
        <w:t xml:space="preserve">sont </w:t>
      </w:r>
      <w:r>
        <w:t xml:space="preserve">traités </w:t>
      </w:r>
      <w:r w:rsidRPr="00045D7F">
        <w:t>de manière humaine, décente et juste</w:t>
      </w:r>
      <w:r>
        <w:t xml:space="preserve">. Parmi ces organismes, on peut citer </w:t>
      </w:r>
      <w:r w:rsidR="00F43F05">
        <w:t>d</w:t>
      </w:r>
      <w:r>
        <w:t xml:space="preserve">es </w:t>
      </w:r>
      <w:r w:rsidR="00F43F05">
        <w:t xml:space="preserve">commissions </w:t>
      </w:r>
      <w:r>
        <w:t xml:space="preserve">parlementaires, le </w:t>
      </w:r>
      <w:r w:rsidRPr="006E458B">
        <w:t>Conseil sur les demandeurs d</w:t>
      </w:r>
      <w:r w:rsidR="005C01E4">
        <w:t>’</w:t>
      </w:r>
      <w:r w:rsidRPr="006E458B">
        <w:t xml:space="preserve">asile et la rétention du </w:t>
      </w:r>
      <w:r w:rsidR="00F43F05">
        <w:t xml:space="preserve">Ministère </w:t>
      </w:r>
      <w:r w:rsidRPr="006E458B">
        <w:t>de l</w:t>
      </w:r>
      <w:r w:rsidR="005C01E4">
        <w:t>’</w:t>
      </w:r>
      <w:r w:rsidRPr="006E458B">
        <w:t>immigration et de la citoyenneté</w:t>
      </w:r>
      <w:r>
        <w:t xml:space="preserve">, le </w:t>
      </w:r>
      <w:r w:rsidRPr="00045D7F">
        <w:t>Médiateur du Commonwealth</w:t>
      </w:r>
      <w:r>
        <w:t xml:space="preserve">, </w:t>
      </w:r>
      <w:r w:rsidRPr="00045D7F">
        <w:t>la Commission australienne des droits de l</w:t>
      </w:r>
      <w:r w:rsidR="005C01E4">
        <w:t>’</w:t>
      </w:r>
      <w:r w:rsidRPr="00045D7F">
        <w:t>homme</w:t>
      </w:r>
      <w:r>
        <w:t xml:space="preserve">, le </w:t>
      </w:r>
      <w:r w:rsidRPr="00045D7F">
        <w:t xml:space="preserve">Groupe </w:t>
      </w:r>
      <w:r w:rsidRPr="00587F82">
        <w:t>consultatif su</w:t>
      </w:r>
      <w:r w:rsidR="000B1CEB">
        <w:t>r la santé dans les centres de r</w:t>
      </w:r>
      <w:r w:rsidRPr="00587F82">
        <w:t xml:space="preserve">étention </w:t>
      </w:r>
      <w:r>
        <w:t xml:space="preserve">et </w:t>
      </w:r>
      <w:r w:rsidR="00F43F05">
        <w:t>le Haut-Commissariat</w:t>
      </w:r>
      <w:r w:rsidRPr="00045D7F">
        <w:t xml:space="preserve"> des Nations Unies pour les réfugiés</w:t>
      </w:r>
      <w:r>
        <w:t>.</w:t>
      </w:r>
    </w:p>
    <w:p w:rsidR="0029299A" w:rsidRDefault="0029299A" w:rsidP="00E77A1C">
      <w:pPr>
        <w:pStyle w:val="ParNoG"/>
        <w:numPr>
          <w:ilvl w:val="0"/>
          <w:numId w:val="0"/>
        </w:numPr>
        <w:tabs>
          <w:tab w:val="left" w:pos="1701"/>
        </w:tabs>
        <w:spacing w:line="230" w:lineRule="atLeast"/>
        <w:ind w:left="1134"/>
      </w:pPr>
      <w:r>
        <w:t>262.</w:t>
      </w:r>
      <w:r>
        <w:tab/>
        <w:t xml:space="preserve">Le </w:t>
      </w:r>
      <w:r w:rsidRPr="00E43D54">
        <w:t>Ministère de l</w:t>
      </w:r>
      <w:r w:rsidR="005C01E4">
        <w:t>’</w:t>
      </w:r>
      <w:r w:rsidRPr="00E43D54">
        <w:t xml:space="preserve">immigration et de la citoyenneté </w:t>
      </w:r>
      <w:r>
        <w:t xml:space="preserve">facilite les visites des parlementaires fédéraux et des </w:t>
      </w:r>
      <w:r w:rsidR="00F43F05">
        <w:t xml:space="preserve">commissions </w:t>
      </w:r>
      <w:r>
        <w:t xml:space="preserve">parlementaires qui se rendent régulièrement dans les centres de rétention et établissent des rapports sur les conditions </w:t>
      </w:r>
      <w:r w:rsidR="00F43F05">
        <w:t xml:space="preserve">de vie </w:t>
      </w:r>
      <w:r>
        <w:t xml:space="preserve">dans ces établissements. Le </w:t>
      </w:r>
      <w:r w:rsidRPr="00045D7F">
        <w:t>Médiateur du Commonwealth</w:t>
      </w:r>
      <w:r>
        <w:t xml:space="preserve"> a légalement le droit d</w:t>
      </w:r>
      <w:r w:rsidR="005C01E4">
        <w:t>’</w:t>
      </w:r>
      <w:r>
        <w:t>entrer dans les centres de rétention afin d</w:t>
      </w:r>
      <w:r w:rsidR="005C01E4">
        <w:t>’</w:t>
      </w:r>
      <w:r>
        <w:t xml:space="preserve">étudier des plaintes et peut </w:t>
      </w:r>
      <w:r w:rsidR="00F43F05">
        <w:t xml:space="preserve">mener </w:t>
      </w:r>
      <w:r>
        <w:t xml:space="preserve">ses propres enquêtes pour </w:t>
      </w:r>
      <w:r w:rsidRPr="007B500D">
        <w:t xml:space="preserve">faire la </w:t>
      </w:r>
      <w:r w:rsidR="00F43F05">
        <w:t>lumière sur certains aspects de la rétention</w:t>
      </w:r>
      <w:r>
        <w:t xml:space="preserve">. </w:t>
      </w:r>
      <w:r w:rsidRPr="006E458B">
        <w:t>Bien que la Commission australienne des droits de l</w:t>
      </w:r>
      <w:r w:rsidR="005C01E4">
        <w:t>’</w:t>
      </w:r>
      <w:r w:rsidRPr="006E458B">
        <w:t xml:space="preserve">homme ne dispose pas de droits </w:t>
      </w:r>
      <w:r w:rsidR="00F43F05">
        <w:t>ni</w:t>
      </w:r>
      <w:r w:rsidRPr="006E458B">
        <w:t xml:space="preserve"> de pouvoirs directs en matière d</w:t>
      </w:r>
      <w:r w:rsidR="005C01E4">
        <w:t>’</w:t>
      </w:r>
      <w:r w:rsidRPr="006E458B">
        <w:t>accès aux centres de rétention, ses visites sont facilitées par le Ministère de l</w:t>
      </w:r>
      <w:r w:rsidR="005C01E4">
        <w:t>’</w:t>
      </w:r>
      <w:r w:rsidRPr="006E458B">
        <w:t xml:space="preserve">immigration et de la citoyenneté </w:t>
      </w:r>
      <w:r w:rsidR="00F43F05">
        <w:t xml:space="preserve">dans la mesure du </w:t>
      </w:r>
      <w:r w:rsidRPr="006E458B">
        <w:t>possible.</w:t>
      </w:r>
    </w:p>
    <w:p w:rsidR="0029299A" w:rsidRPr="004E52C1" w:rsidRDefault="00335A2F" w:rsidP="00335A2F">
      <w:pPr>
        <w:pStyle w:val="H4G"/>
      </w:pPr>
      <w:r>
        <w:tab/>
      </w:r>
      <w:r>
        <w:tab/>
      </w:r>
      <w:r w:rsidR="0029299A" w:rsidRPr="004E52C1">
        <w:t>Santé</w:t>
      </w:r>
    </w:p>
    <w:p w:rsidR="0029299A" w:rsidRDefault="00F43F05" w:rsidP="00115168">
      <w:pPr>
        <w:pStyle w:val="ParNoG"/>
        <w:numPr>
          <w:ilvl w:val="0"/>
          <w:numId w:val="0"/>
        </w:numPr>
        <w:tabs>
          <w:tab w:val="left" w:pos="1701"/>
        </w:tabs>
        <w:ind w:left="1134"/>
      </w:pPr>
      <w:r>
        <w:t>263.</w:t>
      </w:r>
      <w:r>
        <w:tab/>
        <w:t>Tous les immigré</w:t>
      </w:r>
      <w:r w:rsidR="0029299A">
        <w:t xml:space="preserve">s placés en rétention ont </w:t>
      </w:r>
      <w:r w:rsidR="0029299A" w:rsidRPr="00AB79CA">
        <w:t>accè</w:t>
      </w:r>
      <w:r w:rsidR="0029299A">
        <w:t xml:space="preserve">s </w:t>
      </w:r>
      <w:r>
        <w:t xml:space="preserve">à des </w:t>
      </w:r>
      <w:r w:rsidR="0029299A">
        <w:t>soins de santé appropriés qui sont</w:t>
      </w:r>
      <w:r w:rsidR="0029299A" w:rsidRPr="00AB79CA">
        <w:t xml:space="preserve"> </w:t>
      </w:r>
      <w:r>
        <w:t xml:space="preserve">analogues à </w:t>
      </w:r>
      <w:r w:rsidR="0029299A" w:rsidRPr="00AB79CA">
        <w:t xml:space="preserve">ceux </w:t>
      </w:r>
      <w:r w:rsidR="0029299A">
        <w:t xml:space="preserve">dispensés aux citoyens australiens et conformes au devoir de diligence </w:t>
      </w:r>
      <w:r w:rsidR="0029299A" w:rsidRPr="007B500D">
        <w:t>qui est dû</w:t>
      </w:r>
      <w:r w:rsidR="0029299A">
        <w:t xml:space="preserve"> aux personnes dans </w:t>
      </w:r>
      <w:r>
        <w:t xml:space="preserve">cette </w:t>
      </w:r>
      <w:r w:rsidR="0029299A">
        <w:t>situation</w:t>
      </w:r>
      <w:r w:rsidR="0029299A" w:rsidRPr="007B500D">
        <w:t>.</w:t>
      </w:r>
      <w:r w:rsidR="0029299A">
        <w:t xml:space="preserve"> Dans les soixante-douze heures suivant leur placement </w:t>
      </w:r>
      <w:r>
        <w:t>en rétention, tous les immigré</w:t>
      </w:r>
      <w:r w:rsidR="0029299A">
        <w:t>s passent un examen médical permettant de diagnostiquer les affections qui devront être surveillées et d</w:t>
      </w:r>
      <w:r w:rsidR="005C01E4">
        <w:t>’</w:t>
      </w:r>
      <w:r w:rsidR="0029299A">
        <w:t>établir un plan de traitement personnalisé. Cet examen comprend notamment une analyse des antécédents personnels et médicaux, un examen physique, un dépistage de</w:t>
      </w:r>
      <w:r>
        <w:t>s</w:t>
      </w:r>
      <w:r w:rsidR="0029299A">
        <w:t xml:space="preserve"> troubles mentaux et une évaluation de l</w:t>
      </w:r>
      <w:r w:rsidR="005C01E4">
        <w:t>’</w:t>
      </w:r>
      <w:r w:rsidR="0029299A">
        <w:t>état de santé mentale.</w:t>
      </w:r>
    </w:p>
    <w:p w:rsidR="0029299A" w:rsidRDefault="0029299A" w:rsidP="00115168">
      <w:pPr>
        <w:pStyle w:val="ParNoG"/>
        <w:numPr>
          <w:ilvl w:val="0"/>
          <w:numId w:val="0"/>
        </w:numPr>
        <w:tabs>
          <w:tab w:val="left" w:pos="1701"/>
        </w:tabs>
        <w:ind w:left="1134"/>
      </w:pPr>
      <w:r>
        <w:t>264.</w:t>
      </w:r>
      <w:r>
        <w:tab/>
        <w:t>Dans les centres de rétention, les immigr</w:t>
      </w:r>
      <w:r w:rsidR="00F43F05">
        <w:t>é</w:t>
      </w:r>
      <w:r>
        <w:t xml:space="preserve">s reçoivent </w:t>
      </w:r>
      <w:r w:rsidR="00F43F05">
        <w:t xml:space="preserve">la </w:t>
      </w:r>
      <w:r>
        <w:t xml:space="preserve">plupart des soins de santé primaires sur place et, en cas de nécessité clinique, </w:t>
      </w:r>
      <w:r w:rsidRPr="002B368E">
        <w:t xml:space="preserve">sont </w:t>
      </w:r>
      <w:r w:rsidR="00F43F05">
        <w:t xml:space="preserve">transférés à des </w:t>
      </w:r>
      <w:r w:rsidRPr="002B368E">
        <w:t>prestataires de soins de santé extérieurs. Les</w:t>
      </w:r>
      <w:r w:rsidR="00F43F05">
        <w:t xml:space="preserve"> immigré</w:t>
      </w:r>
      <w:r>
        <w:t>s placés en détention communautaire ou dans des structures communautaires d</w:t>
      </w:r>
      <w:r w:rsidR="005C01E4">
        <w:t>’</w:t>
      </w:r>
      <w:r>
        <w:t xml:space="preserve">hébergement sont soignés </w:t>
      </w:r>
      <w:r w:rsidRPr="002B368E">
        <w:t xml:space="preserve">par </w:t>
      </w:r>
      <w:r w:rsidR="00F43F05">
        <w:t>d</w:t>
      </w:r>
      <w:r w:rsidRPr="002B368E">
        <w:t>es prestataires de soins de santé locaux.</w:t>
      </w:r>
    </w:p>
    <w:p w:rsidR="0029299A" w:rsidRDefault="0029299A" w:rsidP="00E77A1C">
      <w:pPr>
        <w:pStyle w:val="ParNoG"/>
        <w:numPr>
          <w:ilvl w:val="0"/>
          <w:numId w:val="0"/>
        </w:numPr>
        <w:tabs>
          <w:tab w:val="left" w:pos="1701"/>
        </w:tabs>
        <w:spacing w:line="220" w:lineRule="atLeast"/>
        <w:ind w:left="1134"/>
      </w:pPr>
      <w:r>
        <w:t>265.</w:t>
      </w:r>
      <w:r>
        <w:tab/>
        <w:t xml:space="preserve">Les personnes transférées dans un </w:t>
      </w:r>
      <w:r w:rsidRPr="002C6017">
        <w:t xml:space="preserve">centre régional de traitement </w:t>
      </w:r>
      <w:r>
        <w:t>à Nauru ou sur l</w:t>
      </w:r>
      <w:r w:rsidR="005C01E4">
        <w:t>’</w:t>
      </w:r>
      <w:r>
        <w:t xml:space="preserve">île de Manus sont soignés sur place par des médecins généralistes, des infirmières, des agents paramédicaux, des conseillers et des psychologues qui sont employés par le prestataire de services médicaux </w:t>
      </w:r>
      <w:r w:rsidRPr="002C6017">
        <w:t>sous contrat avec le centre concerné.</w:t>
      </w:r>
      <w:r>
        <w:t xml:space="preserve"> Des psychologues et d</w:t>
      </w:r>
      <w:r w:rsidR="005C01E4">
        <w:t>’</w:t>
      </w:r>
      <w:r>
        <w:t xml:space="preserve">autres spécialistes extérieurs sont également sollicités en cas de </w:t>
      </w:r>
      <w:r w:rsidR="00F43F05">
        <w:t>besoin</w:t>
      </w:r>
      <w:r>
        <w:t>.</w:t>
      </w:r>
    </w:p>
    <w:p w:rsidR="0029299A" w:rsidRPr="00EE2A5D" w:rsidRDefault="00335A2F" w:rsidP="00335A2F">
      <w:pPr>
        <w:pStyle w:val="H4G"/>
      </w:pPr>
      <w:r>
        <w:tab/>
      </w:r>
      <w:r>
        <w:tab/>
      </w:r>
      <w:r w:rsidR="0029299A" w:rsidRPr="00EE2A5D">
        <w:t>Santé mentale</w:t>
      </w:r>
    </w:p>
    <w:p w:rsidR="0029299A" w:rsidRDefault="00F43F05" w:rsidP="00E77A1C">
      <w:pPr>
        <w:pStyle w:val="ParNoG"/>
        <w:numPr>
          <w:ilvl w:val="0"/>
          <w:numId w:val="0"/>
        </w:numPr>
        <w:tabs>
          <w:tab w:val="left" w:pos="1701"/>
        </w:tabs>
        <w:spacing w:line="220" w:lineRule="atLeast"/>
        <w:ind w:left="1134"/>
      </w:pPr>
      <w:r>
        <w:t>266.</w:t>
      </w:r>
      <w:r>
        <w:tab/>
        <w:t>Tous les immigré</w:t>
      </w:r>
      <w:r w:rsidR="0029299A">
        <w:t xml:space="preserve">s en rétention ont accès à un large éventail de services de santé, </w:t>
      </w:r>
      <w:r w:rsidR="00EC1AC5">
        <w:t>y compris</w:t>
      </w:r>
      <w:r w:rsidR="0029299A">
        <w:t xml:space="preserve"> de santé mentale. Le </w:t>
      </w:r>
      <w:r w:rsidR="0029299A" w:rsidRPr="0054614B">
        <w:t>Ministère de l</w:t>
      </w:r>
      <w:r w:rsidR="005C01E4">
        <w:t>’</w:t>
      </w:r>
      <w:r w:rsidR="0029299A" w:rsidRPr="0054614B">
        <w:t>immigration et de la citoyenneté</w:t>
      </w:r>
      <w:r w:rsidR="0029299A">
        <w:t xml:space="preserve"> a mis en place des politiques et des programmes destinés à réduire les facteurs </w:t>
      </w:r>
      <w:r>
        <w:t xml:space="preserve">de </w:t>
      </w:r>
      <w:r w:rsidR="0029299A">
        <w:t>détérioration de la santé mentale et à venir en aide à ceux qui en ont besoin, notamment en leur fournissant rapidement un traitement approprié. De plus, l</w:t>
      </w:r>
      <w:r w:rsidR="005C01E4">
        <w:t>’</w:t>
      </w:r>
      <w:r w:rsidR="0029299A">
        <w:t xml:space="preserve">ensemble du personnel qui est en contact avec </w:t>
      </w:r>
      <w:r>
        <w:t>des immigré</w:t>
      </w:r>
      <w:r w:rsidR="0029299A">
        <w:t xml:space="preserve">s en rétention reçoit une formation lui permettant de reconnaître et de gérer les </w:t>
      </w:r>
      <w:r w:rsidR="0029299A" w:rsidRPr="0049416A">
        <w:t>signes avant-coureurs et les facteurs de risque débouchant sur l</w:t>
      </w:r>
      <w:r w:rsidR="005C01E4">
        <w:t>’</w:t>
      </w:r>
      <w:r w:rsidR="0029299A" w:rsidRPr="0049416A">
        <w:t>automutilation et la détérioration de la santé mentale.</w:t>
      </w:r>
      <w:r w:rsidR="0029299A">
        <w:t xml:space="preserve"> </w:t>
      </w:r>
    </w:p>
    <w:p w:rsidR="0029299A" w:rsidRDefault="0029299A" w:rsidP="00E77A1C">
      <w:pPr>
        <w:pStyle w:val="ParNoG"/>
        <w:numPr>
          <w:ilvl w:val="0"/>
          <w:numId w:val="0"/>
        </w:numPr>
        <w:tabs>
          <w:tab w:val="left" w:pos="1701"/>
        </w:tabs>
        <w:spacing w:line="220" w:lineRule="atLeast"/>
        <w:ind w:left="1134"/>
      </w:pPr>
      <w:r>
        <w:t>267.</w:t>
      </w:r>
      <w:r>
        <w:tab/>
        <w:t xml:space="preserve">Le Gouvernement a </w:t>
      </w:r>
      <w:r w:rsidRPr="00B91CB1">
        <w:t>lancé trois initia</w:t>
      </w:r>
      <w:r>
        <w:t>ti</w:t>
      </w:r>
      <w:r w:rsidRPr="00B91CB1">
        <w:t>ves</w:t>
      </w:r>
      <w:r>
        <w:t xml:space="preserve"> en matière de santé mentale pour diagnostiquer les troubles mentaux existants, apporter une aide psychologique aux immigr</w:t>
      </w:r>
      <w:r w:rsidR="0093715C">
        <w:t>é</w:t>
      </w:r>
      <w:r>
        <w:t>s en rétention et réduire les risques d</w:t>
      </w:r>
      <w:r w:rsidR="005C01E4">
        <w:t>’</w:t>
      </w:r>
      <w:r>
        <w:t>automutilation. Ces initiatives sont mises en œuvre par l</w:t>
      </w:r>
      <w:r w:rsidR="005C01E4">
        <w:t>’</w:t>
      </w:r>
      <w:r>
        <w:t>ensemble du réseau de rétention des immigr</w:t>
      </w:r>
      <w:r w:rsidR="0093715C">
        <w:t>é</w:t>
      </w:r>
      <w:r>
        <w:t>s et permettent d</w:t>
      </w:r>
      <w:r w:rsidR="005C01E4">
        <w:t>’</w:t>
      </w:r>
      <w:r>
        <w:t xml:space="preserve">identifier et de soutenir </w:t>
      </w:r>
      <w:r w:rsidR="0093715C">
        <w:t>ceux</w:t>
      </w:r>
      <w:r>
        <w:t xml:space="preserve"> qui ont été victimes de violence et ont subi des traumatismes, </w:t>
      </w:r>
      <w:r w:rsidR="0093715C">
        <w:t xml:space="preserve">de </w:t>
      </w:r>
      <w:r>
        <w:t>mettre en place un programme d</w:t>
      </w:r>
      <w:r w:rsidR="005C01E4">
        <w:t>’</w:t>
      </w:r>
      <w:r>
        <w:t>appui psychologique en vue de prévenir l</w:t>
      </w:r>
      <w:r w:rsidR="005C01E4">
        <w:t>’</w:t>
      </w:r>
      <w:r>
        <w:t xml:space="preserve">automutilation et de diagnostiquer les troubles mentaux. Ces initiatives ont été élaborées en collaboration avec le </w:t>
      </w:r>
      <w:r w:rsidR="0093715C">
        <w:t>G</w:t>
      </w:r>
      <w:r>
        <w:t xml:space="preserve">roupe consultatif sur la santé du Ministère </w:t>
      </w:r>
      <w:r w:rsidRPr="0054614B">
        <w:t>de l</w:t>
      </w:r>
      <w:r w:rsidR="005C01E4">
        <w:t>’</w:t>
      </w:r>
      <w:r w:rsidRPr="0054614B">
        <w:t>immigration et de la citoyenneté</w:t>
      </w:r>
      <w:r>
        <w:t xml:space="preserve"> et en tenant compte de la politique nationale du Gouvernement en matière de santé mentale et des normes établies par le </w:t>
      </w:r>
      <w:r w:rsidRPr="001D46A7">
        <w:rPr>
          <w:i/>
        </w:rPr>
        <w:t>Royal Australian College of General Practitioners</w:t>
      </w:r>
      <w:r w:rsidRPr="001D46A7">
        <w:t>.</w:t>
      </w:r>
    </w:p>
    <w:p w:rsidR="0029299A" w:rsidRPr="007C29CF" w:rsidRDefault="0029299A" w:rsidP="00E77A1C">
      <w:pPr>
        <w:pStyle w:val="ParNoG"/>
        <w:numPr>
          <w:ilvl w:val="0"/>
          <w:numId w:val="0"/>
        </w:numPr>
        <w:tabs>
          <w:tab w:val="left" w:pos="1701"/>
        </w:tabs>
        <w:spacing w:line="220" w:lineRule="atLeast"/>
        <w:ind w:left="1134"/>
      </w:pPr>
      <w:r>
        <w:t>268.</w:t>
      </w:r>
      <w:r>
        <w:tab/>
        <w:t>Une politique en matière de santé mentale en faveur des immigr</w:t>
      </w:r>
      <w:r w:rsidR="0093715C">
        <w:t>és transférés dans d</w:t>
      </w:r>
      <w:r>
        <w:t>es centres régionaux de traitement est en cours d</w:t>
      </w:r>
      <w:r w:rsidR="005C01E4">
        <w:t>’</w:t>
      </w:r>
      <w:r>
        <w:t xml:space="preserve">élaboration. En attendant, les personnes concernées reçoivent un soutien psychologique professionnel dans le cadre des services </w:t>
      </w:r>
      <w:r w:rsidR="0093715C">
        <w:t>fournis aux immigré</w:t>
      </w:r>
      <w:r>
        <w:t xml:space="preserve">s en rétention. </w:t>
      </w:r>
    </w:p>
    <w:p w:rsidR="0029299A" w:rsidRPr="00856A56" w:rsidRDefault="00335A2F" w:rsidP="00335A2F">
      <w:pPr>
        <w:pStyle w:val="H4G"/>
      </w:pPr>
      <w:r>
        <w:tab/>
      </w:r>
      <w:r>
        <w:tab/>
      </w:r>
      <w:r w:rsidR="0029299A" w:rsidRPr="00856A56">
        <w:t>Conditions de rétention et surpopulation</w:t>
      </w:r>
    </w:p>
    <w:p w:rsidR="0029299A" w:rsidRDefault="0029299A" w:rsidP="00E77A1C">
      <w:pPr>
        <w:pStyle w:val="ParNoG"/>
        <w:numPr>
          <w:ilvl w:val="0"/>
          <w:numId w:val="0"/>
        </w:numPr>
        <w:tabs>
          <w:tab w:val="left" w:pos="1701"/>
        </w:tabs>
        <w:spacing w:line="230" w:lineRule="atLeast"/>
        <w:ind w:left="1134"/>
      </w:pPr>
      <w:r>
        <w:t>269.</w:t>
      </w:r>
      <w:r>
        <w:tab/>
        <w:t>Les centres de rétention de l</w:t>
      </w:r>
      <w:r w:rsidR="005C01E4">
        <w:t>’</w:t>
      </w:r>
      <w:r>
        <w:t>île Christmas offrent des possibilités d</w:t>
      </w:r>
      <w:r w:rsidR="005C01E4">
        <w:t>’</w:t>
      </w:r>
      <w:r>
        <w:t xml:space="preserve">hébergement flexibles qui </w:t>
      </w:r>
      <w:r w:rsidR="0093715C">
        <w:t xml:space="preserve">facilitent </w:t>
      </w:r>
      <w:r>
        <w:t xml:space="preserve">le processus de rétention, </w:t>
      </w:r>
      <w:r w:rsidR="00EC1AC5">
        <w:t>y compris</w:t>
      </w:r>
      <w:r>
        <w:t xml:space="preserve"> en ce qui concerne le logement des familles et des mineurs non accompagnés. Lorsque c</w:t>
      </w:r>
      <w:r w:rsidR="005C01E4">
        <w:t>’</w:t>
      </w:r>
      <w:r>
        <w:t>est nécessaire et que des raisons d</w:t>
      </w:r>
      <w:r w:rsidR="005C01E4">
        <w:t>’</w:t>
      </w:r>
      <w:r>
        <w:t>ordre opérationnel l</w:t>
      </w:r>
      <w:r w:rsidR="005C01E4">
        <w:t>’</w:t>
      </w:r>
      <w:r>
        <w:t>exigent, les immigr</w:t>
      </w:r>
      <w:r w:rsidR="000B1CEB">
        <w:t>é</w:t>
      </w:r>
      <w:r>
        <w:t xml:space="preserve">s clandestins et leurs proches arrivés par la mer peuvent être transférés sur le continent australien le temps de traiter leur dossier, comme cela a déjà été le cas. Des lieux de rétention se trouvent aussi bien </w:t>
      </w:r>
      <w:r w:rsidRPr="00F22BDF">
        <w:t>dans les métropoles que dans les régions</w:t>
      </w:r>
      <w:r>
        <w:t>. Les immig</w:t>
      </w:r>
      <w:r w:rsidR="0093715C">
        <w:t>ré</w:t>
      </w:r>
      <w:r>
        <w:t>s y sont placés lorsque c</w:t>
      </w:r>
      <w:r w:rsidR="005C01E4">
        <w:t>’</w:t>
      </w:r>
      <w:r>
        <w:t xml:space="preserve">est indiqué du point de vue opérationnel. </w:t>
      </w:r>
      <w:r w:rsidR="0093715C">
        <w:t xml:space="preserve">Le placement se fait en fonction des </w:t>
      </w:r>
      <w:r>
        <w:t>besoins de chacun et de l</w:t>
      </w:r>
      <w:r w:rsidR="005C01E4">
        <w:t>’</w:t>
      </w:r>
      <w:r>
        <w:t>évaluation des risques au cas par cas</w:t>
      </w:r>
      <w:r w:rsidR="000B1CEB">
        <w:t xml:space="preserve">. Les familles, les mineurs non </w:t>
      </w:r>
      <w:r>
        <w:t xml:space="preserve">accompagnés et les personnes vulnérables sont transférés sur le continent dès </w:t>
      </w:r>
      <w:r w:rsidR="0093715C">
        <w:t>qu</w:t>
      </w:r>
      <w:r w:rsidR="005C01E4">
        <w:t>’</w:t>
      </w:r>
      <w:r w:rsidR="0093715C">
        <w:t xml:space="preserve">il est possible </w:t>
      </w:r>
      <w:r>
        <w:t>de les placer dans une structure communautaire d</w:t>
      </w:r>
      <w:r w:rsidR="005C01E4">
        <w:t>’</w:t>
      </w:r>
      <w:r w:rsidR="0093715C">
        <w:t>hébergement</w:t>
      </w:r>
      <w:r>
        <w:t>.</w:t>
      </w:r>
    </w:p>
    <w:p w:rsidR="0029299A" w:rsidRDefault="0029299A" w:rsidP="00E77A1C">
      <w:pPr>
        <w:pStyle w:val="ParNoG"/>
        <w:numPr>
          <w:ilvl w:val="0"/>
          <w:numId w:val="0"/>
        </w:numPr>
        <w:tabs>
          <w:tab w:val="left" w:pos="1701"/>
        </w:tabs>
        <w:spacing w:line="230" w:lineRule="atLeast"/>
        <w:ind w:left="1134"/>
      </w:pPr>
      <w:r>
        <w:t>270.</w:t>
      </w:r>
      <w:r>
        <w:tab/>
        <w:t>Le Gouvernement a ouvert de nouveaux lieux de rétention sur le continent afin d</w:t>
      </w:r>
      <w:r w:rsidR="005C01E4">
        <w:t>’</w:t>
      </w:r>
      <w:r>
        <w:t>augmenter la capacité d</w:t>
      </w:r>
      <w:r w:rsidR="005C01E4">
        <w:t>’</w:t>
      </w:r>
      <w:r>
        <w:t>accueil et d</w:t>
      </w:r>
      <w:r w:rsidR="005C01E4">
        <w:t>’</w:t>
      </w:r>
      <w:r>
        <w:t>offrir un meilleur hébergement aux personnes en rétention. Des établissements supplémentaires ont été aménagés et mis en fonction à Inverbrackie (</w:t>
      </w:r>
      <w:r w:rsidRPr="00BB415A">
        <w:t>Australie-Méridionale</w:t>
      </w:r>
      <w:r>
        <w:t>) et à Wickham Point (Territoire du Nord). Celui de Wickham Point a été ouvert début décembre 2011, avec une capacité d</w:t>
      </w:r>
      <w:r w:rsidR="005C01E4">
        <w:t>’</w:t>
      </w:r>
      <w:r w:rsidR="0093715C">
        <w:t>accueil initiale de 500 </w:t>
      </w:r>
      <w:r>
        <w:t xml:space="preserve">places. </w:t>
      </w:r>
      <w:r w:rsidR="0093715C">
        <w:t xml:space="preserve">Après </w:t>
      </w:r>
      <w:r>
        <w:t xml:space="preserve">des travaux </w:t>
      </w:r>
      <w:r w:rsidR="0093715C">
        <w:t xml:space="preserve">effectués </w:t>
      </w:r>
      <w:r>
        <w:t>en 2012, il avait une capacité d</w:t>
      </w:r>
      <w:r w:rsidR="005C01E4">
        <w:t>’</w:t>
      </w:r>
      <w:r>
        <w:t>accueil totale de 1</w:t>
      </w:r>
      <w:r w:rsidR="0093715C">
        <w:t> 500 </w:t>
      </w:r>
      <w:r>
        <w:t xml:space="preserve">places. Un établissement avait été temporairement ouvert à Pontville (Tasmanie) </w:t>
      </w:r>
      <w:r w:rsidR="0093715C">
        <w:t xml:space="preserve">entre le </w:t>
      </w:r>
      <w:r>
        <w:t xml:space="preserve">second semestre de 2011 </w:t>
      </w:r>
      <w:r w:rsidR="0093715C">
        <w:t xml:space="preserve">et </w:t>
      </w:r>
      <w:r>
        <w:t>mars 2012 en attendant que les autres structures soient opérationnelles. Le Ministre de l</w:t>
      </w:r>
      <w:r w:rsidR="005C01E4">
        <w:t>’</w:t>
      </w:r>
      <w:r>
        <w:t xml:space="preserve">immigration avait annoncé que cet établissement serait </w:t>
      </w:r>
      <w:r w:rsidR="00E77A1C">
        <w:t>rouvert le 21 </w:t>
      </w:r>
      <w:r>
        <w:t>novembre 2012; le premier groupe de demandeurs d</w:t>
      </w:r>
      <w:r w:rsidR="005C01E4">
        <w:t>’</w:t>
      </w:r>
      <w:r w:rsidR="00E77A1C">
        <w:t>asile y est arrivé le 16 </w:t>
      </w:r>
      <w:r>
        <w:t>décembre 2012.</w:t>
      </w:r>
    </w:p>
    <w:p w:rsidR="0029299A" w:rsidRPr="006A4779" w:rsidRDefault="00335A2F" w:rsidP="00335A2F">
      <w:pPr>
        <w:pStyle w:val="H23G"/>
      </w:pPr>
      <w:r>
        <w:tab/>
      </w:r>
      <w:r>
        <w:tab/>
      </w:r>
      <w:r w:rsidR="0029299A" w:rsidRPr="006A4779">
        <w:t>Réponses aux questions soulevées au paragraphe 42 de la liste des points à traiter</w:t>
      </w:r>
    </w:p>
    <w:p w:rsidR="0029299A" w:rsidRPr="006A4779" w:rsidRDefault="0029299A" w:rsidP="00335A2F">
      <w:pPr>
        <w:pStyle w:val="ParNoG"/>
        <w:keepNext/>
        <w:numPr>
          <w:ilvl w:val="0"/>
          <w:numId w:val="0"/>
        </w:numPr>
        <w:tabs>
          <w:tab w:val="left" w:pos="1701"/>
        </w:tabs>
        <w:ind w:left="1134"/>
      </w:pPr>
      <w:r>
        <w:t>271.</w:t>
      </w:r>
      <w:r>
        <w:tab/>
        <w:t>En Australie, les immigr</w:t>
      </w:r>
      <w:r w:rsidR="0093715C">
        <w:t>é</w:t>
      </w:r>
      <w:r>
        <w:t xml:space="preserve">s placés en rétention sont accueillis dans de nombreuses structures et leur placement se fait en </w:t>
      </w:r>
      <w:r w:rsidR="0093715C">
        <w:t>fonction</w:t>
      </w:r>
      <w:r>
        <w:t xml:space="preserve"> de leurs besoins. Le rése</w:t>
      </w:r>
      <w:r w:rsidR="00E77A1C">
        <w:t>au de rétention comprend:</w:t>
      </w:r>
    </w:p>
    <w:p w:rsidR="0029299A" w:rsidRDefault="0029299A" w:rsidP="00335A2F">
      <w:pPr>
        <w:pStyle w:val="Bullet1G"/>
      </w:pPr>
      <w:r>
        <w:t>Des centres de rétention qui sont les structure</w:t>
      </w:r>
      <w:r w:rsidR="0093715C">
        <w:t>s les plus sécurisées du réseau</w:t>
      </w:r>
      <w:r>
        <w:t>;</w:t>
      </w:r>
    </w:p>
    <w:p w:rsidR="0029299A" w:rsidRDefault="0093715C" w:rsidP="00335A2F">
      <w:pPr>
        <w:pStyle w:val="Bullet1G"/>
      </w:pPr>
      <w:r>
        <w:t>Des foyers pour immigré</w:t>
      </w:r>
      <w:r w:rsidR="0029299A">
        <w:t>s dont les conditions d</w:t>
      </w:r>
      <w:r w:rsidR="005C01E4">
        <w:t>’</w:t>
      </w:r>
      <w:r w:rsidR="0029299A">
        <w:t>accueil sont flexibles pour offrir un cadre de vie adapté aux familles;</w:t>
      </w:r>
    </w:p>
    <w:p w:rsidR="0029299A" w:rsidRDefault="0029299A" w:rsidP="00335A2F">
      <w:pPr>
        <w:pStyle w:val="Bullet1G"/>
      </w:pPr>
      <w:r>
        <w:t>Des centres d</w:t>
      </w:r>
      <w:r w:rsidR="005C01E4">
        <w:t>’</w:t>
      </w:r>
      <w:r>
        <w:t xml:space="preserve">hébergement provisoire qui permettent aux personnes </w:t>
      </w:r>
      <w:r w:rsidR="0093715C">
        <w:t xml:space="preserve">présentant un faible risque pour la sécurité </w:t>
      </w:r>
      <w:r>
        <w:t>de vivre de façon semi-autonome;</w:t>
      </w:r>
    </w:p>
    <w:p w:rsidR="0029299A" w:rsidRDefault="0029299A" w:rsidP="00335A2F">
      <w:pPr>
        <w:pStyle w:val="Bullet1G"/>
      </w:pPr>
      <w:r>
        <w:t>Des lieux de rétention alternatifs qui sont faiblement sécurisés pour répondre aux besoins spécifiques des personnes qui ne peuvent pas être accueillies dans d</w:t>
      </w:r>
      <w:r w:rsidR="005C01E4">
        <w:t>’</w:t>
      </w:r>
      <w:r>
        <w:t xml:space="preserve">autres structures de rétention. Ces lieux peuvent être des hôtels, des </w:t>
      </w:r>
      <w:r w:rsidR="0093715C">
        <w:t>logements ordinaires</w:t>
      </w:r>
      <w:r>
        <w:t xml:space="preserve"> ou des hôpitaux si un traitement médical est nécessaire; et</w:t>
      </w:r>
    </w:p>
    <w:p w:rsidR="0029299A" w:rsidRDefault="0029299A" w:rsidP="00335A2F">
      <w:pPr>
        <w:pStyle w:val="Bullet1G"/>
      </w:pPr>
      <w:r>
        <w:t>Un dispositif de rétention communautaire.</w:t>
      </w:r>
    </w:p>
    <w:p w:rsidR="0029299A" w:rsidRDefault="0029299A" w:rsidP="00115168">
      <w:pPr>
        <w:pStyle w:val="ParNoG"/>
        <w:numPr>
          <w:ilvl w:val="0"/>
          <w:numId w:val="0"/>
        </w:numPr>
        <w:tabs>
          <w:tab w:val="left" w:pos="1701"/>
        </w:tabs>
        <w:ind w:left="1134"/>
      </w:pPr>
      <w:r>
        <w:t>272.</w:t>
      </w:r>
      <w:r>
        <w:tab/>
        <w:t xml:space="preserve">Le programme de rétention communautaire (également connu sous le nom de </w:t>
      </w:r>
      <w:r w:rsidR="000B1CEB">
        <w:t>p</w:t>
      </w:r>
      <w:r>
        <w:t>rogramme de détermination de la résidence) a été mis en place en juin 2005. En octobre 2010, le programme a été étendu aux mineurs non</w:t>
      </w:r>
      <w:r w:rsidR="0093715C">
        <w:t xml:space="preserve"> </w:t>
      </w:r>
      <w:r>
        <w:t xml:space="preserve">accompagnés, aux familles et aux adultes vulnérables. La rétention communautaire est une forme de rétention qui permet aux </w:t>
      </w:r>
      <w:r w:rsidR="0093715C">
        <w:t xml:space="preserve">immigrés </w:t>
      </w:r>
      <w:r w:rsidRPr="005F50AE">
        <w:t xml:space="preserve">de vivre et de se déplacer librement </w:t>
      </w:r>
      <w:r>
        <w:t>sans devoir être accompagnés d</w:t>
      </w:r>
      <w:r w:rsidR="005C01E4">
        <w:t>’</w:t>
      </w:r>
      <w:r>
        <w:t>un agent de police</w:t>
      </w:r>
      <w:r w:rsidR="0093715C">
        <w:t>,</w:t>
      </w:r>
      <w:r>
        <w:t xml:space="preserve"> ainsi que le prévoit la loi sur les migrations. </w:t>
      </w:r>
    </w:p>
    <w:p w:rsidR="0029299A" w:rsidRDefault="0029299A" w:rsidP="00115168">
      <w:pPr>
        <w:pStyle w:val="ParNoG"/>
        <w:numPr>
          <w:ilvl w:val="0"/>
          <w:numId w:val="0"/>
        </w:numPr>
        <w:tabs>
          <w:tab w:val="left" w:pos="1701"/>
        </w:tabs>
        <w:ind w:left="1134"/>
      </w:pPr>
      <w:r>
        <w:t>273.</w:t>
      </w:r>
      <w:r>
        <w:tab/>
        <w:t>L</w:t>
      </w:r>
      <w:r w:rsidR="005C01E4">
        <w:t>’</w:t>
      </w:r>
      <w:r>
        <w:t xml:space="preserve">extension du programme a permis à un nombre </w:t>
      </w:r>
      <w:r w:rsidR="0093715C">
        <w:t>élevé</w:t>
      </w:r>
      <w:r>
        <w:t xml:space="preserve"> de mineurs non</w:t>
      </w:r>
      <w:r w:rsidR="0093715C">
        <w:t xml:space="preserve"> </w:t>
      </w:r>
      <w:r>
        <w:t>accompagnés et de familles vulnérables de quitter les centres de rétention pour être relogés dans des structures d</w:t>
      </w:r>
      <w:r w:rsidR="005C01E4">
        <w:t>’</w:t>
      </w:r>
      <w:r>
        <w:t>hébergement communautaires.</w:t>
      </w:r>
    </w:p>
    <w:p w:rsidR="0029299A" w:rsidRDefault="0029299A" w:rsidP="00115168">
      <w:pPr>
        <w:pStyle w:val="ParNoG"/>
        <w:numPr>
          <w:ilvl w:val="0"/>
          <w:numId w:val="0"/>
        </w:numPr>
        <w:tabs>
          <w:tab w:val="left" w:pos="1701"/>
        </w:tabs>
        <w:ind w:left="1134"/>
      </w:pPr>
      <w:r>
        <w:t>274.</w:t>
      </w:r>
      <w:r>
        <w:tab/>
        <w:t xml:space="preserve">Le </w:t>
      </w:r>
      <w:r w:rsidRPr="0054614B">
        <w:t>Ministère de l</w:t>
      </w:r>
      <w:r w:rsidR="005C01E4">
        <w:t>’</w:t>
      </w:r>
      <w:r w:rsidRPr="0054614B">
        <w:t>immigration et de la citoyenneté</w:t>
      </w:r>
      <w:r>
        <w:t xml:space="preserve"> applique la </w:t>
      </w:r>
      <w:r w:rsidRPr="00E440D7">
        <w:t>méthode d</w:t>
      </w:r>
      <w:r w:rsidR="005C01E4">
        <w:t>’</w:t>
      </w:r>
      <w:r w:rsidRPr="00E440D7">
        <w:t xml:space="preserve">évaluation des risques aux fins du placement </w:t>
      </w:r>
      <w:r w:rsidRPr="001D4F06">
        <w:t xml:space="preserve">en </w:t>
      </w:r>
      <w:r>
        <w:t>r</w:t>
      </w:r>
      <w:r w:rsidRPr="001D4F06">
        <w:t>étention</w:t>
      </w:r>
      <w:r w:rsidR="0093715C">
        <w:t xml:space="preserve"> des immigré</w:t>
      </w:r>
      <w:r w:rsidRPr="00E440D7">
        <w:t>s</w:t>
      </w:r>
      <w:r>
        <w:t xml:space="preserve">, qui vise notamment à faire en sorte que les </w:t>
      </w:r>
      <w:r w:rsidR="008B2ABE">
        <w:t xml:space="preserve">contrôles </w:t>
      </w:r>
      <w:r>
        <w:t>nécessaires en matière d</w:t>
      </w:r>
      <w:r w:rsidR="005C01E4">
        <w:t>’</w:t>
      </w:r>
      <w:r>
        <w:t>identité, de santé</w:t>
      </w:r>
      <w:r w:rsidR="008B2ABE">
        <w:t xml:space="preserve"> et de sécurité soient effectué</w:t>
      </w:r>
      <w:r>
        <w:t xml:space="preserve">s avant </w:t>
      </w:r>
      <w:r w:rsidR="008B2ABE">
        <w:t xml:space="preserve">de laisser </w:t>
      </w:r>
      <w:r>
        <w:t xml:space="preserve">les intéressés </w:t>
      </w:r>
      <w:r w:rsidR="008B2ABE">
        <w:t>s</w:t>
      </w:r>
      <w:r w:rsidR="005C01E4">
        <w:t>’</w:t>
      </w:r>
      <w:r w:rsidR="008B2ABE">
        <w:t xml:space="preserve">insérer dans </w:t>
      </w:r>
      <w:r>
        <w:t xml:space="preserve">la population. En vertu de la loi sur les migrations, avant de donner son </w:t>
      </w:r>
      <w:r w:rsidR="008B2ABE">
        <w:t>aval</w:t>
      </w:r>
      <w:r>
        <w:t>, le Ministre de l</w:t>
      </w:r>
      <w:r w:rsidR="005C01E4">
        <w:t>’</w:t>
      </w:r>
      <w:r>
        <w:t>immigration et de la citoyenneté doit s</w:t>
      </w:r>
      <w:r w:rsidR="005C01E4">
        <w:t>’</w:t>
      </w:r>
      <w:r>
        <w:t>assurer que le placement d</w:t>
      </w:r>
      <w:r w:rsidR="005C01E4">
        <w:t>’</w:t>
      </w:r>
      <w:r w:rsidR="008B2ABE">
        <w:t>un immigré en rétention communautaire</w:t>
      </w:r>
      <w:r>
        <w:t xml:space="preserve"> ne va pas à l</w:t>
      </w:r>
      <w:r w:rsidR="005C01E4">
        <w:t>’</w:t>
      </w:r>
      <w:r>
        <w:t>encontre de l</w:t>
      </w:r>
      <w:r w:rsidR="005C01E4">
        <w:t>’</w:t>
      </w:r>
      <w:r>
        <w:t>intérêt public.</w:t>
      </w:r>
    </w:p>
    <w:p w:rsidR="0029299A" w:rsidRDefault="0029299A" w:rsidP="00115168">
      <w:pPr>
        <w:pStyle w:val="ParNoG"/>
        <w:numPr>
          <w:ilvl w:val="0"/>
          <w:numId w:val="0"/>
        </w:numPr>
        <w:tabs>
          <w:tab w:val="left" w:pos="1701"/>
        </w:tabs>
        <w:ind w:left="1134"/>
      </w:pPr>
      <w:r>
        <w:t>275.</w:t>
      </w:r>
      <w:r>
        <w:tab/>
        <w:t xml:space="preserve">Le placement en </w:t>
      </w:r>
      <w:r w:rsidR="008B2ABE">
        <w:t>r</w:t>
      </w:r>
      <w:r>
        <w:t>étention communautaire</w:t>
      </w:r>
      <w:r w:rsidR="008B2ABE">
        <w:t>, qui</w:t>
      </w:r>
      <w:r>
        <w:t xml:space="preserve"> se fait sur demande</w:t>
      </w:r>
      <w:r w:rsidR="008B2ABE">
        <w:t>,</w:t>
      </w:r>
      <w:r>
        <w:t xml:space="preserve"> demande un certain degré d</w:t>
      </w:r>
      <w:r w:rsidR="005C01E4">
        <w:t>’</w:t>
      </w:r>
      <w:r>
        <w:t>indépendance et d</w:t>
      </w:r>
      <w:r w:rsidR="005C01E4">
        <w:t>’</w:t>
      </w:r>
      <w:r>
        <w:t xml:space="preserve">autonomie, ce qui signifie que les personnes qui en font la demande </w:t>
      </w:r>
      <w:r w:rsidR="008B2ABE">
        <w:t xml:space="preserve">doivent être </w:t>
      </w:r>
      <w:r>
        <w:t xml:space="preserve">pleinement informées </w:t>
      </w:r>
      <w:r w:rsidR="008B2ABE">
        <w:t>des conditions et accepte</w:t>
      </w:r>
      <w:r>
        <w:t xml:space="preserve"> </w:t>
      </w:r>
      <w:r w:rsidR="008B2ABE">
        <w:t>d</w:t>
      </w:r>
      <w:r w:rsidR="005C01E4">
        <w:t>’</w:t>
      </w:r>
      <w:r w:rsidR="008B2ABE">
        <w:t>être considérées aux fins du programme</w:t>
      </w:r>
      <w:r>
        <w:t xml:space="preserve">. Tous les intéressés sont </w:t>
      </w:r>
      <w:r w:rsidR="008B2ABE">
        <w:t xml:space="preserve">donc </w:t>
      </w:r>
      <w:r>
        <w:t xml:space="preserve">informés </w:t>
      </w:r>
      <w:r w:rsidR="008B2ABE">
        <w:t xml:space="preserve">des </w:t>
      </w:r>
      <w:r>
        <w:t xml:space="preserve">conditions </w:t>
      </w:r>
      <w:r w:rsidR="008B2ABE">
        <w:t xml:space="preserve">liées à </w:t>
      </w:r>
      <w:r>
        <w:t>la rétention communautaire avant de faire leur demande. Selon ces conditions, ils sont notamment tenus de se présenter régulièrement au Ministère de l</w:t>
      </w:r>
      <w:r w:rsidR="005C01E4">
        <w:t>’</w:t>
      </w:r>
      <w:r>
        <w:t xml:space="preserve">immigration et de la citoyenneté et/ou </w:t>
      </w:r>
      <w:r w:rsidR="008B2ABE">
        <w:t xml:space="preserve">de </w:t>
      </w:r>
      <w:r>
        <w:t xml:space="preserve">leur </w:t>
      </w:r>
      <w:r w:rsidRPr="001B67F1">
        <w:t>prestataire de services, et</w:t>
      </w:r>
      <w:r>
        <w:t xml:space="preserve"> de résider à l</w:t>
      </w:r>
      <w:r w:rsidR="005C01E4">
        <w:t>’</w:t>
      </w:r>
      <w:r>
        <w:t xml:space="preserve">adresse indiquée par le Ministère. </w:t>
      </w:r>
      <w:r w:rsidR="008B2ABE">
        <w:t xml:space="preserve">Un dispositif de </w:t>
      </w:r>
      <w:r>
        <w:t xml:space="preserve">surveillance et </w:t>
      </w:r>
      <w:r w:rsidR="008B2ABE">
        <w:t>de</w:t>
      </w:r>
      <w:r w:rsidRPr="00251682">
        <w:t xml:space="preserve"> couvre-feu</w:t>
      </w:r>
      <w:r w:rsidR="008B2ABE">
        <w:t xml:space="preserve"> peut également être prévu.</w:t>
      </w:r>
      <w:r>
        <w:t xml:space="preserve"> Ces conditions sont fixées au cas par cas par </w:t>
      </w:r>
      <w:r w:rsidRPr="00733BAF">
        <w:t xml:space="preserve">les agents départementaux </w:t>
      </w:r>
      <w:r w:rsidR="008B2ABE">
        <w:t>compétents</w:t>
      </w:r>
      <w:r w:rsidRPr="00733BAF">
        <w:t>.</w:t>
      </w:r>
    </w:p>
    <w:p w:rsidR="0029299A" w:rsidRDefault="0029299A" w:rsidP="00115168">
      <w:pPr>
        <w:pStyle w:val="ParNoG"/>
        <w:numPr>
          <w:ilvl w:val="0"/>
          <w:numId w:val="0"/>
        </w:numPr>
        <w:tabs>
          <w:tab w:val="left" w:pos="1701"/>
        </w:tabs>
        <w:ind w:left="1134"/>
      </w:pPr>
      <w:r>
        <w:t>276.</w:t>
      </w:r>
      <w:r>
        <w:tab/>
        <w:t xml:space="preserve">Les personnes placées en </w:t>
      </w:r>
      <w:r w:rsidR="008B2ABE">
        <w:t>r</w:t>
      </w:r>
      <w:r>
        <w:t xml:space="preserve">étention communautaire continuent de collaborer avec les agents </w:t>
      </w:r>
      <w:r w:rsidR="008B2ABE">
        <w:t>qui sont chargés</w:t>
      </w:r>
      <w:r>
        <w:t xml:space="preserve"> de leur dossier </w:t>
      </w:r>
      <w:r w:rsidR="008B2ABE">
        <w:t xml:space="preserve">et de </w:t>
      </w:r>
      <w:r>
        <w:t xml:space="preserve">leur statut et sont </w:t>
      </w:r>
      <w:r w:rsidRPr="009069D7">
        <w:t>encouragées à se préparer</w:t>
      </w:r>
      <w:r>
        <w:t xml:space="preserve"> à toutes les </w:t>
      </w:r>
      <w:r w:rsidRPr="009069D7">
        <w:t>issues</w:t>
      </w:r>
      <w:r>
        <w:t xml:space="preserve"> possibles, </w:t>
      </w:r>
      <w:r w:rsidR="00EC1AC5">
        <w:t>y compris</w:t>
      </w:r>
      <w:r>
        <w:t xml:space="preserve"> au retour.</w:t>
      </w:r>
    </w:p>
    <w:p w:rsidR="0029299A" w:rsidRPr="009412B6" w:rsidRDefault="0029299A" w:rsidP="00115168">
      <w:pPr>
        <w:pStyle w:val="ParNoG"/>
        <w:numPr>
          <w:ilvl w:val="0"/>
          <w:numId w:val="0"/>
        </w:numPr>
        <w:tabs>
          <w:tab w:val="left" w:pos="1701"/>
        </w:tabs>
        <w:ind w:left="1134"/>
      </w:pPr>
      <w:r>
        <w:t>277.</w:t>
      </w:r>
      <w:r>
        <w:tab/>
      </w:r>
      <w:r w:rsidR="008B2ABE">
        <w:t xml:space="preserve">Comme indiqué </w:t>
      </w:r>
      <w:r>
        <w:t>en réponse aux questions soulevées au paragra</w:t>
      </w:r>
      <w:r w:rsidR="00E77A1C">
        <w:t>phe </w:t>
      </w:r>
      <w:r>
        <w:t xml:space="preserve">39 de la liste des points à traiter, depuis </w:t>
      </w:r>
      <w:r w:rsidRPr="009412B6">
        <w:t>novembre 2011, le Ministre de l</w:t>
      </w:r>
      <w:r w:rsidR="005C01E4">
        <w:t>’</w:t>
      </w:r>
      <w:r w:rsidRPr="009412B6">
        <w:t>im</w:t>
      </w:r>
      <w:r>
        <w:t>migration et de la citoyenneté exerce</w:t>
      </w:r>
      <w:r w:rsidRPr="009412B6">
        <w:t xml:space="preserve"> le </w:t>
      </w:r>
      <w:r w:rsidRPr="009069D7">
        <w:t>pouvoir discrétionnaire</w:t>
      </w:r>
      <w:r w:rsidRPr="009412B6">
        <w:t xml:space="preserve"> qu</w:t>
      </w:r>
      <w:r w:rsidR="005C01E4">
        <w:t>’</w:t>
      </w:r>
      <w:r w:rsidRPr="009412B6">
        <w:t>il détient en vertu de la loi sur les migrations pour faire en sorte que les demandeurs d</w:t>
      </w:r>
      <w:r w:rsidR="005C01E4">
        <w:t>’</w:t>
      </w:r>
      <w:r w:rsidRPr="009412B6">
        <w:t>asile arrivant en Australie par bateau puissent prétendre à un</w:t>
      </w:r>
      <w:r>
        <w:t xml:space="preserve"> </w:t>
      </w:r>
      <w:r w:rsidRPr="009069D7">
        <w:t>placement communautaire.</w:t>
      </w:r>
    </w:p>
    <w:p w:rsidR="0029299A" w:rsidRPr="006A4779" w:rsidRDefault="00335A2F" w:rsidP="00335A2F">
      <w:pPr>
        <w:pStyle w:val="H23G"/>
      </w:pPr>
      <w:r>
        <w:tab/>
      </w:r>
      <w:r>
        <w:tab/>
      </w:r>
      <w:r w:rsidR="0029299A" w:rsidRPr="006A4779">
        <w:t>Réponses aux ques</w:t>
      </w:r>
      <w:r w:rsidR="0029299A">
        <w:t>tions soulevées au paragraphe 43</w:t>
      </w:r>
      <w:r w:rsidR="0029299A" w:rsidRPr="006A4779">
        <w:t xml:space="preserve"> de la liste des points à traiter</w:t>
      </w:r>
    </w:p>
    <w:p w:rsidR="0029299A" w:rsidRDefault="0029299A" w:rsidP="00115168">
      <w:pPr>
        <w:pStyle w:val="ParNoG"/>
        <w:numPr>
          <w:ilvl w:val="0"/>
          <w:numId w:val="0"/>
        </w:numPr>
        <w:tabs>
          <w:tab w:val="left" w:pos="1701"/>
        </w:tabs>
        <w:ind w:left="1134"/>
      </w:pPr>
      <w:r>
        <w:t>278.</w:t>
      </w:r>
      <w:r>
        <w:tab/>
        <w:t xml:space="preserve">Toutes </w:t>
      </w:r>
      <w:r w:rsidRPr="00FB7B27">
        <w:t>les personnes dont l</w:t>
      </w:r>
      <w:r w:rsidR="005C01E4">
        <w:t>’</w:t>
      </w:r>
      <w:r w:rsidRPr="00FB7B27">
        <w:t>entrée sur le territoire n</w:t>
      </w:r>
      <w:r w:rsidR="005C01E4">
        <w:t>’</w:t>
      </w:r>
      <w:r w:rsidRPr="00FB7B27">
        <w:t>a pas été autorisée</w:t>
      </w:r>
      <w:r>
        <w:t xml:space="preserve"> s</w:t>
      </w:r>
      <w:r w:rsidR="005C01E4">
        <w:t>’</w:t>
      </w:r>
      <w:r>
        <w:t>exposent au placement en rétention obligatoire en vue d</w:t>
      </w:r>
      <w:r w:rsidR="005C01E4">
        <w:t>’</w:t>
      </w:r>
      <w:r>
        <w:t xml:space="preserve">être soumises à des </w:t>
      </w:r>
      <w:r w:rsidR="008B2ABE">
        <w:t>contrôles</w:t>
      </w:r>
      <w:r w:rsidRPr="00FB7B27">
        <w:t xml:space="preserve"> en matière de s</w:t>
      </w:r>
      <w:r>
        <w:t>anté, d</w:t>
      </w:r>
      <w:r w:rsidR="005C01E4">
        <w:t>’</w:t>
      </w:r>
      <w:r>
        <w:t xml:space="preserve">identité et de sécurité. Il convient de noter que les enfants ne sont pas </w:t>
      </w:r>
      <w:r w:rsidR="008B2ABE">
        <w:t xml:space="preserve">placés </w:t>
      </w:r>
      <w:r>
        <w:t xml:space="preserve">dans </w:t>
      </w:r>
      <w:r w:rsidR="008B2ABE">
        <w:t>d</w:t>
      </w:r>
      <w:r>
        <w:t>es centres de rétention</w:t>
      </w:r>
      <w:r w:rsidR="008B2ABE">
        <w:t xml:space="preserve"> mais ceux </w:t>
      </w:r>
      <w:r w:rsidRPr="00FB7B27">
        <w:t>dont l</w:t>
      </w:r>
      <w:r w:rsidR="005C01E4">
        <w:t>’</w:t>
      </w:r>
      <w:r w:rsidRPr="00FB7B27">
        <w:t>entrée n</w:t>
      </w:r>
      <w:r w:rsidR="005C01E4">
        <w:t>’</w:t>
      </w:r>
      <w:r w:rsidRPr="00FB7B27">
        <w:t>a pas été autorisée</w:t>
      </w:r>
      <w:r>
        <w:t xml:space="preserve"> sont </w:t>
      </w:r>
      <w:r w:rsidR="008B2ABE">
        <w:t>d</w:t>
      </w:r>
      <w:r w:rsidR="005C01E4">
        <w:t>’</w:t>
      </w:r>
      <w:r w:rsidR="008B2ABE">
        <w:t xml:space="preserve">abord </w:t>
      </w:r>
      <w:r>
        <w:t xml:space="preserve">accueillis dans des lieux de rétention alternatifs faiblement sécurisés faisant partie du réseau de rétention (tels que des foyers ou </w:t>
      </w:r>
      <w:r w:rsidR="008B2ABE">
        <w:t>d</w:t>
      </w:r>
      <w:r>
        <w:t>es centres d</w:t>
      </w:r>
      <w:r w:rsidR="005C01E4">
        <w:t>’</w:t>
      </w:r>
      <w:r>
        <w:t xml:space="preserve">hébergement provisoire). En cas </w:t>
      </w:r>
      <w:r w:rsidR="008B2ABE">
        <w:t>d</w:t>
      </w:r>
      <w:r w:rsidR="005C01E4">
        <w:t>’</w:t>
      </w:r>
      <w:r w:rsidR="008B2ABE">
        <w:t>arrestation</w:t>
      </w:r>
      <w:r>
        <w:t>, la priorité est de placer rapidement les enfants, et si possible, leur famille, en rétention comm</w:t>
      </w:r>
      <w:r w:rsidR="008B2ABE">
        <w:t>unautaire, à condition que tou</w:t>
      </w:r>
      <w:r>
        <w:t xml:space="preserve">s les </w:t>
      </w:r>
      <w:r w:rsidR="008B2ABE">
        <w:t>contrôles nécessaires aient été effectué</w:t>
      </w:r>
      <w:r>
        <w:t xml:space="preserve">s. </w:t>
      </w:r>
    </w:p>
    <w:p w:rsidR="0029299A" w:rsidRDefault="0029299A" w:rsidP="00115168">
      <w:pPr>
        <w:pStyle w:val="ParNoG"/>
        <w:numPr>
          <w:ilvl w:val="0"/>
          <w:numId w:val="0"/>
        </w:numPr>
        <w:tabs>
          <w:tab w:val="left" w:pos="1701"/>
        </w:tabs>
        <w:ind w:left="1134"/>
      </w:pPr>
      <w:r>
        <w:t>279.</w:t>
      </w:r>
      <w:r>
        <w:tab/>
      </w:r>
      <w:r w:rsidR="008B2ABE">
        <w:t xml:space="preserve">Comme </w:t>
      </w:r>
      <w:r>
        <w:t>précisé ci-dessus, le Gouvernement australien attribue une place prioritaire aux enfants et aux familles dans le cadre de la rétention communautaire. En octobre 2010, il a annoncé qu</w:t>
      </w:r>
      <w:r w:rsidR="005C01E4">
        <w:t>’</w:t>
      </w:r>
      <w:r>
        <w:t>il avait l</w:t>
      </w:r>
      <w:r w:rsidR="005C01E4">
        <w:t>’</w:t>
      </w:r>
      <w:r>
        <w:t>intention d</w:t>
      </w:r>
      <w:r w:rsidR="005C01E4">
        <w:t>’</w:t>
      </w:r>
      <w:r>
        <w:t>étendre le programme aux mineurs non accompagnés et aux familles vulnérables pour leur permettre de quitter les centres de rétention et d</w:t>
      </w:r>
      <w:r w:rsidR="005C01E4">
        <w:t>’</w:t>
      </w:r>
      <w:r>
        <w:t>être accueillis dans une structure d</w:t>
      </w:r>
      <w:r w:rsidR="005C01E4">
        <w:t>’</w:t>
      </w:r>
      <w:r>
        <w:t>hébergement communautaire.</w:t>
      </w:r>
    </w:p>
    <w:p w:rsidR="0029299A" w:rsidRDefault="0029299A" w:rsidP="00115168">
      <w:pPr>
        <w:pStyle w:val="ParNoG"/>
        <w:numPr>
          <w:ilvl w:val="0"/>
          <w:numId w:val="0"/>
        </w:numPr>
        <w:tabs>
          <w:tab w:val="left" w:pos="1701"/>
        </w:tabs>
        <w:ind w:left="1134"/>
      </w:pPr>
      <w:r>
        <w:t>280.</w:t>
      </w:r>
      <w:r>
        <w:tab/>
      </w:r>
      <w:r w:rsidR="008B2ABE">
        <w:t xml:space="preserve">Entre </w:t>
      </w:r>
      <w:r>
        <w:t xml:space="preserve">octobre 2010 </w:t>
      </w:r>
      <w:r w:rsidR="008B2ABE">
        <w:t>(date de l</w:t>
      </w:r>
      <w:r w:rsidR="005C01E4">
        <w:t>’</w:t>
      </w:r>
      <w:r w:rsidR="008B2ABE">
        <w:t xml:space="preserve">expansion du programme) </w:t>
      </w:r>
      <w:r>
        <w:t xml:space="preserve">et </w:t>
      </w:r>
      <w:r w:rsidR="008B2ABE">
        <w:t>le 10 </w:t>
      </w:r>
      <w:r>
        <w:t>décembre 2012, le Ministre de l</w:t>
      </w:r>
      <w:r w:rsidR="005C01E4">
        <w:t>’</w:t>
      </w:r>
      <w:r>
        <w:t>immigration et de la citoyenneté a approuvé le placement en rétention co</w:t>
      </w:r>
      <w:r w:rsidR="00E77A1C">
        <w:t>mmunautaire de 5 712 </w:t>
      </w:r>
      <w:r w:rsidR="008B2ABE">
        <w:t>personnes. Parmi elles, 1 722 (1 004 adultes et 718 </w:t>
      </w:r>
      <w:r>
        <w:t>enfants) vivent encore sous ce régime et 3 310 ont quitté le programme après avoir obtenu des visas de protection.</w:t>
      </w:r>
    </w:p>
    <w:p w:rsidR="0029299A" w:rsidRPr="00DF36B5" w:rsidRDefault="0029299A" w:rsidP="00115168">
      <w:pPr>
        <w:pStyle w:val="ParNoG"/>
        <w:numPr>
          <w:ilvl w:val="0"/>
          <w:numId w:val="0"/>
        </w:numPr>
        <w:tabs>
          <w:tab w:val="left" w:pos="1701"/>
        </w:tabs>
        <w:ind w:left="1134"/>
      </w:pPr>
      <w:r>
        <w:t>281.</w:t>
      </w:r>
      <w:r>
        <w:tab/>
      </w:r>
      <w:r w:rsidR="008B2ABE">
        <w:t>Même si les enfants ne peuve</w:t>
      </w:r>
      <w:r>
        <w:t xml:space="preserve">nt </w:t>
      </w:r>
      <w:r w:rsidR="008B2ABE">
        <w:t xml:space="preserve">normalement </w:t>
      </w:r>
      <w:r>
        <w:t xml:space="preserve">pas être détenus dans </w:t>
      </w:r>
      <w:r w:rsidR="008B2ABE">
        <w:t>d</w:t>
      </w:r>
      <w:r>
        <w:t>es c</w:t>
      </w:r>
      <w:r w:rsidR="008B2ABE">
        <w:t>entres de rétention, au 10 </w:t>
      </w:r>
      <w:r>
        <w:t xml:space="preserve">décembre 2012, </w:t>
      </w:r>
      <w:r w:rsidR="00F16C64">
        <w:t>1 185 </w:t>
      </w:r>
      <w:r>
        <w:t xml:space="preserve">mineurs </w:t>
      </w:r>
      <w:r w:rsidRPr="00E440D7">
        <w:t>arrivés clandestinement par la mer</w:t>
      </w:r>
      <w:r w:rsidR="00F16C64">
        <w:t xml:space="preserve"> se trouvaient dans des lieux de rétention alternatifs faiblement sécurisés</w:t>
      </w:r>
      <w:r w:rsidRPr="00E440D7">
        <w:t xml:space="preserve">. </w:t>
      </w:r>
      <w:r>
        <w:t xml:space="preserve">Ces enfants peuvent introduire </w:t>
      </w:r>
      <w:r w:rsidRPr="009D0EBB">
        <w:t xml:space="preserve">un recours devant </w:t>
      </w:r>
      <w:r>
        <w:t>la Haute Cour d</w:t>
      </w:r>
      <w:r w:rsidR="005C01E4">
        <w:t>’</w:t>
      </w:r>
      <w:r w:rsidR="00F16C64">
        <w:t>Australie afin qu</w:t>
      </w:r>
      <w:r w:rsidR="005C01E4">
        <w:t>’</w:t>
      </w:r>
      <w:r>
        <w:t>elle</w:t>
      </w:r>
      <w:r w:rsidR="00F16C64">
        <w:t xml:space="preserve"> </w:t>
      </w:r>
      <w:r w:rsidRPr="009D0EBB">
        <w:t xml:space="preserve">statue sur la légalité de </w:t>
      </w:r>
      <w:r>
        <w:t>leur</w:t>
      </w:r>
      <w:r w:rsidRPr="009D0EBB">
        <w:t xml:space="preserve"> </w:t>
      </w:r>
      <w:r>
        <w:t>rétention. En outre, la durée et les conditions de rétention, notamment le caractère approprié tant de l</w:t>
      </w:r>
      <w:r w:rsidR="005C01E4">
        <w:t>’</w:t>
      </w:r>
      <w:r>
        <w:t>hébergement que des services fourn</w:t>
      </w:r>
      <w:r w:rsidR="00F16C64">
        <w:t>is, sont régulièrement contrôlé</w:t>
      </w:r>
      <w:r>
        <w:t xml:space="preserve">s. </w:t>
      </w:r>
      <w:r w:rsidR="00F16C64">
        <w:t>C</w:t>
      </w:r>
      <w:r>
        <w:t xml:space="preserve">es contrôles sont effectués tous les trois mois </w:t>
      </w:r>
      <w:r w:rsidRPr="00DF36B5">
        <w:t xml:space="preserve">successivement par </w:t>
      </w:r>
      <w:r w:rsidR="00F16C64">
        <w:t>d</w:t>
      </w:r>
      <w:r w:rsidRPr="00DF36B5">
        <w:t>es hauts fonctionnaires du Ministère de l</w:t>
      </w:r>
      <w:r w:rsidR="005C01E4">
        <w:t>’</w:t>
      </w:r>
      <w:r w:rsidRPr="00DF36B5">
        <w:t xml:space="preserve">immigration et de la citoyenneté et le Médiateur du Commonwealth. </w:t>
      </w:r>
      <w:r w:rsidR="00F16C64">
        <w:t xml:space="preserve">Ils </w:t>
      </w:r>
      <w:r w:rsidRPr="00DF36B5">
        <w:t xml:space="preserve">servent </w:t>
      </w:r>
      <w:r w:rsidR="000B1CEB">
        <w:t>à vérifier la légalité, le bien-</w:t>
      </w:r>
      <w:r w:rsidRPr="00DF36B5">
        <w:t>fondé et les modalités de rétention ainsi que d</w:t>
      </w:r>
      <w:r w:rsidR="005C01E4">
        <w:t>’</w:t>
      </w:r>
      <w:r w:rsidRPr="00DF36B5">
        <w:t>autres aspects pertinents concernant les rétentions en cours et le traitement des affaires.</w:t>
      </w:r>
    </w:p>
    <w:p w:rsidR="0029299A" w:rsidRPr="00750E84" w:rsidRDefault="0029299A" w:rsidP="00115168">
      <w:pPr>
        <w:pStyle w:val="ParNoG"/>
        <w:numPr>
          <w:ilvl w:val="0"/>
          <w:numId w:val="0"/>
        </w:numPr>
        <w:tabs>
          <w:tab w:val="left" w:pos="1701"/>
        </w:tabs>
        <w:ind w:left="1134"/>
        <w:rPr>
          <w:lang w:val="fr-FR"/>
        </w:rPr>
      </w:pPr>
      <w:r>
        <w:t>282.</w:t>
      </w:r>
      <w:r>
        <w:tab/>
        <w:t>En vertu de la loi de 1946 sur l</w:t>
      </w:r>
      <w:r w:rsidR="005C01E4">
        <w:t>’</w:t>
      </w:r>
      <w:r>
        <w:t>im</w:t>
      </w:r>
      <w:r w:rsidR="000B1CEB">
        <w:t>migration (tutelle des enfants)</w:t>
      </w:r>
      <w:r w:rsidRPr="00DF36B5">
        <w:t>,</w:t>
      </w:r>
      <w:r>
        <w:t xml:space="preserve"> le Ministre de l</w:t>
      </w:r>
      <w:r w:rsidR="005C01E4">
        <w:t>’</w:t>
      </w:r>
      <w:r>
        <w:t xml:space="preserve">immigration et de la citoyenneté </w:t>
      </w:r>
      <w:r w:rsidR="00F16C64">
        <w:t xml:space="preserve">exerce la fonction de tuteur sur les </w:t>
      </w:r>
      <w:r>
        <w:t>mineurs étrangers non</w:t>
      </w:r>
      <w:r w:rsidR="00F16C64">
        <w:t xml:space="preserve"> </w:t>
      </w:r>
      <w:r>
        <w:t>accompagnés qui arrivent en Australie sans aucun</w:t>
      </w:r>
      <w:r w:rsidR="00F16C64">
        <w:t xml:space="preserve"> parent ou proche de plus de 21 </w:t>
      </w:r>
      <w:r>
        <w:t xml:space="preserve">ans </w:t>
      </w:r>
      <w:r w:rsidR="00F16C64">
        <w:t xml:space="preserve">dans le but </w:t>
      </w:r>
      <w:r w:rsidRPr="00DF36B5">
        <w:t>de devenir résidents permanents.</w:t>
      </w:r>
    </w:p>
    <w:p w:rsidR="0029299A" w:rsidRPr="00F5005D" w:rsidRDefault="0029299A" w:rsidP="00115168">
      <w:pPr>
        <w:pStyle w:val="ParNoG"/>
        <w:numPr>
          <w:ilvl w:val="0"/>
          <w:numId w:val="0"/>
        </w:numPr>
        <w:tabs>
          <w:tab w:val="left" w:pos="1701"/>
        </w:tabs>
        <w:ind w:left="1134"/>
        <w:rPr>
          <w:lang w:val="fr-FR"/>
        </w:rPr>
      </w:pPr>
      <w:r>
        <w:rPr>
          <w:lang w:val="fr-FR"/>
        </w:rPr>
        <w:t>283. Con</w:t>
      </w:r>
      <w:r w:rsidRPr="00750E84">
        <w:rPr>
          <w:lang w:val="fr-FR"/>
        </w:rPr>
        <w:t xml:space="preserve">formément à la loi de </w:t>
      </w:r>
      <w:r>
        <w:rPr>
          <w:lang w:val="fr-FR"/>
        </w:rPr>
        <w:t>1946, le Ministre peut déléguer ses pouvoirs à tout fonctionnaire ou à toute autorité du Commonwealth ou de tout État ou Territoire. Les fonctionnaires du Ministère sont les t</w:t>
      </w:r>
      <w:r w:rsidR="00F16C64">
        <w:rPr>
          <w:lang w:val="fr-FR"/>
        </w:rPr>
        <w:t xml:space="preserve">uteurs délégués des mineurs non </w:t>
      </w:r>
      <w:r>
        <w:rPr>
          <w:lang w:val="fr-FR"/>
        </w:rPr>
        <w:t xml:space="preserve">accompagnés placés dans </w:t>
      </w:r>
      <w:r w:rsidR="00F16C64">
        <w:rPr>
          <w:lang w:val="fr-FR"/>
        </w:rPr>
        <w:t>d</w:t>
      </w:r>
      <w:r>
        <w:rPr>
          <w:lang w:val="fr-FR"/>
        </w:rPr>
        <w:t>es centres de rétention</w:t>
      </w:r>
      <w:r w:rsidR="002656F0">
        <w:rPr>
          <w:lang w:val="fr-FR"/>
        </w:rPr>
        <w:t xml:space="preserve"> </w:t>
      </w:r>
      <w:r>
        <w:rPr>
          <w:lang w:val="fr-FR"/>
        </w:rPr>
        <w:t xml:space="preserve">ou en rétention communautaire. Lorsque les </w:t>
      </w:r>
      <w:r w:rsidRPr="00F5005D">
        <w:rPr>
          <w:lang w:val="fr-FR"/>
        </w:rPr>
        <w:t>mineurs non accompagnés</w:t>
      </w:r>
      <w:r>
        <w:rPr>
          <w:lang w:val="fr-FR"/>
        </w:rPr>
        <w:t xml:space="preserve"> résident dans le pays avec un visa délivré </w:t>
      </w:r>
      <w:r w:rsidRPr="00F5005D">
        <w:rPr>
          <w:lang w:val="fr-FR"/>
        </w:rPr>
        <w:t>à titre humanitaire,</w:t>
      </w:r>
      <w:r>
        <w:rPr>
          <w:lang w:val="fr-FR"/>
        </w:rPr>
        <w:t xml:space="preserve"> la tutelle du Ministre est déléguée aux organismes de protection de l</w:t>
      </w:r>
      <w:r w:rsidR="005C01E4">
        <w:rPr>
          <w:lang w:val="fr-FR"/>
        </w:rPr>
        <w:t>’</w:t>
      </w:r>
      <w:r>
        <w:rPr>
          <w:lang w:val="fr-FR"/>
        </w:rPr>
        <w:t xml:space="preserve">enfance des États et des Territoires, bien que ces </w:t>
      </w:r>
      <w:r w:rsidRPr="00F5005D">
        <w:rPr>
          <w:lang w:val="fr-FR"/>
        </w:rPr>
        <w:t>organismes n</w:t>
      </w:r>
      <w:r w:rsidR="005C01E4">
        <w:rPr>
          <w:lang w:val="fr-FR"/>
        </w:rPr>
        <w:t>’</w:t>
      </w:r>
      <w:r w:rsidRPr="00F5005D">
        <w:rPr>
          <w:lang w:val="fr-FR"/>
        </w:rPr>
        <w:t>acceptent pas tous une telle délégation. Si un organisme de protection de l</w:t>
      </w:r>
      <w:r w:rsidR="005C01E4">
        <w:rPr>
          <w:lang w:val="fr-FR"/>
        </w:rPr>
        <w:t>’</w:t>
      </w:r>
      <w:r w:rsidRPr="00F5005D">
        <w:rPr>
          <w:lang w:val="fr-FR"/>
        </w:rPr>
        <w:t>enfance refuse de prendre le mineur sous tutelle, c</w:t>
      </w:r>
      <w:r w:rsidR="005C01E4">
        <w:rPr>
          <w:lang w:val="fr-FR"/>
        </w:rPr>
        <w:t>’</w:t>
      </w:r>
      <w:r w:rsidRPr="00F5005D">
        <w:rPr>
          <w:lang w:val="fr-FR"/>
        </w:rPr>
        <w:t xml:space="preserve">est un fonctionnaire du Ministère qui devient </w:t>
      </w:r>
      <w:r>
        <w:rPr>
          <w:lang w:val="fr-FR"/>
        </w:rPr>
        <w:t>son</w:t>
      </w:r>
      <w:r w:rsidRPr="00F5005D">
        <w:rPr>
          <w:lang w:val="fr-FR"/>
        </w:rPr>
        <w:t xml:space="preserve"> tuteur délégué. Le Ministre peut déléguer ses pouvoirs de tutelle mais ne peut pas </w:t>
      </w:r>
      <w:r>
        <w:rPr>
          <w:lang w:val="fr-FR"/>
        </w:rPr>
        <w:t>en faire de même avec la fonction</w:t>
      </w:r>
      <w:r w:rsidRPr="00F5005D">
        <w:rPr>
          <w:lang w:val="fr-FR"/>
        </w:rPr>
        <w:t xml:space="preserve"> de tutelle.</w:t>
      </w:r>
    </w:p>
    <w:p w:rsidR="0029299A" w:rsidRDefault="0029299A" w:rsidP="00115168">
      <w:pPr>
        <w:pStyle w:val="ParNoG"/>
        <w:numPr>
          <w:ilvl w:val="0"/>
          <w:numId w:val="0"/>
        </w:numPr>
        <w:tabs>
          <w:tab w:val="left" w:pos="1701"/>
        </w:tabs>
        <w:ind w:left="1134"/>
        <w:rPr>
          <w:lang w:val="fr-FR"/>
        </w:rPr>
      </w:pPr>
      <w:r>
        <w:rPr>
          <w:lang w:val="fr-FR"/>
        </w:rPr>
        <w:t>284.</w:t>
      </w:r>
      <w:r>
        <w:rPr>
          <w:lang w:val="fr-FR"/>
        </w:rPr>
        <w:tab/>
        <w:t xml:space="preserve">Le Ministre a </w:t>
      </w:r>
      <w:r w:rsidR="00F16C64">
        <w:rPr>
          <w:lang w:val="fr-FR"/>
        </w:rPr>
        <w:t>l</w:t>
      </w:r>
      <w:r w:rsidR="005C01E4">
        <w:rPr>
          <w:lang w:val="fr-FR"/>
        </w:rPr>
        <w:t>’</w:t>
      </w:r>
      <w:r>
        <w:rPr>
          <w:lang w:val="fr-FR"/>
        </w:rPr>
        <w:t xml:space="preserve">obligation de </w:t>
      </w:r>
      <w:r w:rsidR="00F16C64">
        <w:rPr>
          <w:lang w:val="fr-FR"/>
        </w:rPr>
        <w:t xml:space="preserve">protéger </w:t>
      </w:r>
      <w:r>
        <w:rPr>
          <w:lang w:val="fr-FR"/>
        </w:rPr>
        <w:t xml:space="preserve">toutes les personnes placées en rétention, </w:t>
      </w:r>
      <w:r w:rsidR="00EC1AC5">
        <w:rPr>
          <w:lang w:val="fr-FR"/>
        </w:rPr>
        <w:t>y compris</w:t>
      </w:r>
      <w:r>
        <w:rPr>
          <w:lang w:val="fr-FR"/>
        </w:rPr>
        <w:t xml:space="preserve"> les enfants, </w:t>
      </w:r>
      <w:r w:rsidR="00F16C64">
        <w:rPr>
          <w:lang w:val="fr-FR"/>
        </w:rPr>
        <w:t xml:space="preserve">en particulier </w:t>
      </w:r>
      <w:r>
        <w:rPr>
          <w:lang w:val="fr-FR"/>
        </w:rPr>
        <w:t xml:space="preserve">les mineurs non accompagnés dont il est le tuteur. Il est tenu de prendre des décisions dans leur intérêt. </w:t>
      </w:r>
    </w:p>
    <w:p w:rsidR="0029299A" w:rsidRDefault="0029299A" w:rsidP="00E77A1C">
      <w:pPr>
        <w:pStyle w:val="ParNoG"/>
        <w:keepLines/>
        <w:numPr>
          <w:ilvl w:val="0"/>
          <w:numId w:val="0"/>
        </w:numPr>
        <w:tabs>
          <w:tab w:val="left" w:pos="1701"/>
        </w:tabs>
        <w:ind w:left="1134"/>
        <w:rPr>
          <w:lang w:val="fr-FR"/>
        </w:rPr>
      </w:pPr>
      <w:r>
        <w:rPr>
          <w:lang w:val="fr-FR"/>
        </w:rPr>
        <w:t>285.</w:t>
      </w:r>
      <w:r>
        <w:rPr>
          <w:lang w:val="fr-FR"/>
        </w:rPr>
        <w:tab/>
        <w:t>En plus des tuteurs délégués, des observateurs indépendants de l</w:t>
      </w:r>
      <w:r w:rsidR="005C01E4">
        <w:rPr>
          <w:lang w:val="fr-FR"/>
        </w:rPr>
        <w:t>’</w:t>
      </w:r>
      <w:r>
        <w:rPr>
          <w:lang w:val="fr-FR"/>
        </w:rPr>
        <w:t xml:space="preserve">organisation non gouvernementale </w:t>
      </w:r>
      <w:r w:rsidRPr="00F7246C">
        <w:rPr>
          <w:i/>
          <w:lang w:val="fr-FR"/>
        </w:rPr>
        <w:t>Life Without Barriers</w:t>
      </w:r>
      <w:r>
        <w:rPr>
          <w:lang w:val="fr-FR"/>
        </w:rPr>
        <w:t xml:space="preserve"> sont disponibles à tout moment sur l</w:t>
      </w:r>
      <w:r w:rsidR="005C01E4">
        <w:rPr>
          <w:lang w:val="fr-FR"/>
        </w:rPr>
        <w:t>’</w:t>
      </w:r>
      <w:r>
        <w:rPr>
          <w:lang w:val="fr-FR"/>
        </w:rPr>
        <w:t>île de Christmas et dans d</w:t>
      </w:r>
      <w:r w:rsidR="005C01E4">
        <w:rPr>
          <w:lang w:val="fr-FR"/>
        </w:rPr>
        <w:t>’</w:t>
      </w:r>
      <w:r>
        <w:rPr>
          <w:lang w:val="fr-FR"/>
        </w:rPr>
        <w:t xml:space="preserve">autres centres de rétention </w:t>
      </w:r>
      <w:r w:rsidR="00F16C64">
        <w:rPr>
          <w:lang w:val="fr-FR"/>
        </w:rPr>
        <w:t>pour immigré</w:t>
      </w:r>
      <w:r>
        <w:rPr>
          <w:lang w:val="fr-FR"/>
        </w:rPr>
        <w:t xml:space="preserve">s afin de </w:t>
      </w:r>
      <w:r w:rsidRPr="00F7246C">
        <w:rPr>
          <w:lang w:val="fr-FR"/>
        </w:rPr>
        <w:t>soutenir</w:t>
      </w:r>
      <w:r>
        <w:rPr>
          <w:lang w:val="fr-FR"/>
        </w:rPr>
        <w:t xml:space="preserve"> les mineurs non accompagnés et de les épauler, si nécessaire, lors d</w:t>
      </w:r>
      <w:r w:rsidR="005C01E4">
        <w:rPr>
          <w:lang w:val="fr-FR"/>
        </w:rPr>
        <w:t>’</w:t>
      </w:r>
      <w:r>
        <w:rPr>
          <w:lang w:val="fr-FR"/>
        </w:rPr>
        <w:t>entretiens et d</w:t>
      </w:r>
      <w:r w:rsidR="005C01E4">
        <w:rPr>
          <w:lang w:val="fr-FR"/>
        </w:rPr>
        <w:t>’</w:t>
      </w:r>
      <w:r>
        <w:rPr>
          <w:lang w:val="fr-FR"/>
        </w:rPr>
        <w:t xml:space="preserve">autres </w:t>
      </w:r>
      <w:r w:rsidR="00F16C64">
        <w:rPr>
          <w:lang w:val="fr-FR"/>
        </w:rPr>
        <w:t>démarches</w:t>
      </w:r>
      <w:r w:rsidRPr="00F7246C">
        <w:rPr>
          <w:lang w:val="fr-FR"/>
        </w:rPr>
        <w:t>.</w:t>
      </w:r>
    </w:p>
    <w:p w:rsidR="000B1CEB" w:rsidRDefault="000B1CEB" w:rsidP="000B1CEB">
      <w:pPr>
        <w:pStyle w:val="H23G"/>
        <w:rPr>
          <w:lang w:val="fr-FR"/>
        </w:rPr>
      </w:pPr>
      <w:r>
        <w:tab/>
      </w:r>
      <w:r>
        <w:tab/>
      </w:r>
      <w:r w:rsidRPr="006A4779">
        <w:t>Réponses aux ques</w:t>
      </w:r>
      <w:r>
        <w:t>tions soulevées au paragraphe 44</w:t>
      </w:r>
      <w:r w:rsidRPr="006A4779">
        <w:t xml:space="preserve"> de la liste des points à traiter</w:t>
      </w:r>
    </w:p>
    <w:p w:rsidR="0029299A" w:rsidRPr="00F156E9" w:rsidRDefault="00115168" w:rsidP="00115168">
      <w:pPr>
        <w:pStyle w:val="ParNoG"/>
        <w:numPr>
          <w:ilvl w:val="0"/>
          <w:numId w:val="0"/>
        </w:numPr>
        <w:tabs>
          <w:tab w:val="left" w:pos="1701"/>
        </w:tabs>
        <w:ind w:left="1134"/>
      </w:pPr>
      <w:r>
        <w:t>286.</w:t>
      </w:r>
      <w:r>
        <w:tab/>
      </w:r>
      <w:r w:rsidR="000B1CEB">
        <w:t xml:space="preserve">Chaque juridiction australienne a </w:t>
      </w:r>
      <w:r w:rsidR="0029299A">
        <w:t>ses propres règlements en matière d</w:t>
      </w:r>
      <w:r w:rsidR="005C01E4">
        <w:t>’</w:t>
      </w:r>
      <w:r w:rsidR="0029299A">
        <w:t xml:space="preserve">usage de la force par les </w:t>
      </w:r>
      <w:r w:rsidR="00F16C64">
        <w:t>forces de l</w:t>
      </w:r>
      <w:r w:rsidR="005C01E4">
        <w:t>’</w:t>
      </w:r>
      <w:r w:rsidR="00F16C64">
        <w:t>ordre</w:t>
      </w:r>
      <w:r w:rsidR="0029299A">
        <w:t xml:space="preserve">. Ces règlements sont conformes aux directives </w:t>
      </w:r>
      <w:r w:rsidR="00F16C64">
        <w:t>de l</w:t>
      </w:r>
      <w:r w:rsidR="005C01E4">
        <w:t>’</w:t>
      </w:r>
      <w:r w:rsidR="00F16C64">
        <w:t xml:space="preserve">organisme </w:t>
      </w:r>
      <w:r w:rsidR="0029299A">
        <w:t>de conseil sur les questions de police pour l</w:t>
      </w:r>
      <w:r w:rsidR="005C01E4">
        <w:t>’</w:t>
      </w:r>
      <w:r w:rsidR="0029299A">
        <w:t>Australie et la Nouvelle-Zélande en matière de gestion d</w:t>
      </w:r>
      <w:r w:rsidR="00F16C64">
        <w:t xml:space="preserve">es </w:t>
      </w:r>
      <w:r w:rsidR="0029299A">
        <w:t>incidents, de résolution de</w:t>
      </w:r>
      <w:r w:rsidR="00F16C64">
        <w:t>s</w:t>
      </w:r>
      <w:r w:rsidR="0029299A">
        <w:t xml:space="preserve"> conflits et de l</w:t>
      </w:r>
      <w:r w:rsidR="005C01E4">
        <w:t>’</w:t>
      </w:r>
      <w:r w:rsidR="0029299A">
        <w:t xml:space="preserve">usage de la force. Conformément aux </w:t>
      </w:r>
      <w:r w:rsidR="0029299A" w:rsidRPr="00190402">
        <w:t>Principes de base des Nations Unies sur le recours à la force et l</w:t>
      </w:r>
      <w:r w:rsidR="005C01E4">
        <w:t>’</w:t>
      </w:r>
      <w:r w:rsidR="0029299A" w:rsidRPr="00190402">
        <w:t>utilisation des armes à feu par les responsables de l</w:t>
      </w:r>
      <w:r w:rsidR="005C01E4">
        <w:t>’</w:t>
      </w:r>
      <w:r w:rsidR="0029299A" w:rsidRPr="00190402">
        <w:t>application des lois</w:t>
      </w:r>
      <w:r w:rsidR="0029299A">
        <w:t xml:space="preserve">, ces directives recommandent aux agents de police </w:t>
      </w:r>
      <w:r w:rsidR="0029299A" w:rsidRPr="00F156E9">
        <w:t>de réduire au minimum le recours à la force</w:t>
      </w:r>
      <w:r w:rsidR="00F16C64">
        <w:t>,</w:t>
      </w:r>
      <w:r w:rsidR="0029299A" w:rsidRPr="00F156E9">
        <w:t xml:space="preserve"> </w:t>
      </w:r>
      <w:r w:rsidR="00F16C64">
        <w:t>lequel doit être proportionné</w:t>
      </w:r>
      <w:r w:rsidR="0029299A" w:rsidRPr="00F156E9">
        <w:t xml:space="preserve"> au danger encouru</w:t>
      </w:r>
      <w:r w:rsidR="0029299A">
        <w:t xml:space="preserve"> </w:t>
      </w:r>
      <w:r w:rsidR="0029299A" w:rsidRPr="00F156E9">
        <w:t>pour assurer l</w:t>
      </w:r>
      <w:r w:rsidR="005C01E4">
        <w:t>’</w:t>
      </w:r>
      <w:r w:rsidR="0029299A" w:rsidRPr="00F156E9">
        <w:t>exercice sûr et efficace de leurs fonctions.</w:t>
      </w:r>
    </w:p>
    <w:p w:rsidR="0029299A" w:rsidRDefault="0029299A" w:rsidP="00115168">
      <w:pPr>
        <w:pStyle w:val="ParNoG"/>
        <w:numPr>
          <w:ilvl w:val="0"/>
          <w:numId w:val="0"/>
        </w:numPr>
        <w:tabs>
          <w:tab w:val="left" w:pos="1701"/>
        </w:tabs>
        <w:ind w:left="1134"/>
      </w:pPr>
      <w:r>
        <w:t>287.</w:t>
      </w:r>
      <w:r>
        <w:tab/>
        <w:t xml:space="preserve">La </w:t>
      </w:r>
      <w:r w:rsidR="001B5AB2">
        <w:t>Police fédérale</w:t>
      </w:r>
      <w:r>
        <w:t xml:space="preserve"> australienne</w:t>
      </w:r>
      <w:r w:rsidR="00F16C64">
        <w:t xml:space="preserve"> délivre des armes à impulsion électrique</w:t>
      </w:r>
      <w:r>
        <w:t xml:space="preserve"> aux </w:t>
      </w:r>
      <w:r w:rsidRPr="00F115D9">
        <w:t>membres de son unité tactique hautement qualifiée, ainsi qu</w:t>
      </w:r>
      <w:r w:rsidR="005C01E4">
        <w:t>’</w:t>
      </w:r>
      <w:r w:rsidRPr="00F115D9">
        <w:t>a</w:t>
      </w:r>
      <w:r>
        <w:t xml:space="preserve">ux </w:t>
      </w:r>
      <w:r w:rsidRPr="00190402">
        <w:t xml:space="preserve">superviseurs de première ligne </w:t>
      </w:r>
      <w:r w:rsidRPr="00F115D9">
        <w:t>au sein de la police de proximité</w:t>
      </w:r>
      <w:r w:rsidR="002656F0">
        <w:t xml:space="preserve"> </w:t>
      </w:r>
      <w:r>
        <w:t xml:space="preserve">dans le Territoire de la capitale australienne. La </w:t>
      </w:r>
      <w:r w:rsidR="001B5AB2">
        <w:t>Police fédérale</w:t>
      </w:r>
      <w:r>
        <w:t xml:space="preserve"> australienne a l</w:t>
      </w:r>
      <w:r w:rsidR="005C01E4">
        <w:t>’</w:t>
      </w:r>
      <w:r>
        <w:t>intention d</w:t>
      </w:r>
      <w:r w:rsidR="005C01E4">
        <w:t>’</w:t>
      </w:r>
      <w:r>
        <w:t>étendre l</w:t>
      </w:r>
      <w:r w:rsidR="005C01E4">
        <w:t>’</w:t>
      </w:r>
      <w:r>
        <w:t xml:space="preserve">usage de </w:t>
      </w:r>
      <w:r w:rsidR="00F16C64">
        <w:t xml:space="preserve">ces </w:t>
      </w:r>
      <w:r>
        <w:t>armes de manière à inclu</w:t>
      </w:r>
      <w:r w:rsidR="00F16C64">
        <w:t>re les superviseurs de première</w:t>
      </w:r>
      <w:r>
        <w:t xml:space="preserve"> ligne qui mènent des activités de police de proximité dans les principaux aéroports d</w:t>
      </w:r>
      <w:r w:rsidR="005C01E4">
        <w:t>’</w:t>
      </w:r>
      <w:r>
        <w:t>Australie.</w:t>
      </w:r>
    </w:p>
    <w:p w:rsidR="0029299A" w:rsidRDefault="0029299A" w:rsidP="00115168">
      <w:pPr>
        <w:pStyle w:val="ParNoG"/>
        <w:numPr>
          <w:ilvl w:val="0"/>
          <w:numId w:val="0"/>
        </w:numPr>
        <w:tabs>
          <w:tab w:val="left" w:pos="1701"/>
        </w:tabs>
        <w:ind w:left="1134"/>
      </w:pPr>
      <w:r>
        <w:t>288.</w:t>
      </w:r>
      <w:r>
        <w:tab/>
        <w:t>L</w:t>
      </w:r>
      <w:r w:rsidR="005C01E4">
        <w:t>’</w:t>
      </w:r>
      <w:r w:rsidR="00F16C64">
        <w:t>usage des armes à impulsion électrique</w:t>
      </w:r>
      <w:r>
        <w:t xml:space="preserve"> par les membres de la </w:t>
      </w:r>
      <w:r w:rsidR="001B5AB2">
        <w:t>Police fédérale</w:t>
      </w:r>
      <w:r>
        <w:t xml:space="preserve"> australienne est </w:t>
      </w:r>
      <w:r w:rsidR="00F16C64">
        <w:t xml:space="preserve">régi </w:t>
      </w:r>
      <w:r>
        <w:t xml:space="preserve">par </w:t>
      </w:r>
      <w:r w:rsidR="00F16C64">
        <w:t>l</w:t>
      </w:r>
      <w:r w:rsidR="005C01E4">
        <w:t>’</w:t>
      </w:r>
      <w:r w:rsidR="00F16C64">
        <w:t xml:space="preserve">ordonnance </w:t>
      </w:r>
      <w:r>
        <w:t xml:space="preserve">du Chef de la </w:t>
      </w:r>
      <w:r w:rsidR="001B5AB2">
        <w:t>Police fédérale</w:t>
      </w:r>
      <w:r w:rsidR="00F16C64">
        <w:t xml:space="preserve"> australienne relative</w:t>
      </w:r>
      <w:r>
        <w:t xml:space="preserve"> à la sécurité des opérations, et contrôlé scrupuleusement par le Comité de la sécurité des opérations et </w:t>
      </w:r>
      <w:r w:rsidRPr="00F115D9">
        <w:t>le Groupe de contrôle déontologique</w:t>
      </w:r>
      <w:r>
        <w:t>.</w:t>
      </w:r>
    </w:p>
    <w:p w:rsidR="0029299A" w:rsidRDefault="0029299A" w:rsidP="00335A2F">
      <w:pPr>
        <w:pStyle w:val="ParNoG"/>
        <w:keepNext/>
        <w:numPr>
          <w:ilvl w:val="0"/>
          <w:numId w:val="0"/>
        </w:numPr>
        <w:tabs>
          <w:tab w:val="left" w:pos="1701"/>
        </w:tabs>
        <w:ind w:left="1134"/>
      </w:pPr>
      <w:r>
        <w:t>289.</w:t>
      </w:r>
      <w:r>
        <w:tab/>
        <w:t>Seuls les membres de la police ayant suivi une formation agré</w:t>
      </w:r>
      <w:r w:rsidR="00F16C64">
        <w:t>é</w:t>
      </w:r>
      <w:r>
        <w:t xml:space="preserve">e par la </w:t>
      </w:r>
      <w:r w:rsidR="001B5AB2">
        <w:t>Police fédérale</w:t>
      </w:r>
      <w:r>
        <w:t xml:space="preserve"> australienne sont autorisé</w:t>
      </w:r>
      <w:r w:rsidR="00F16C64">
        <w:t>s à porter une arme à impulsion</w:t>
      </w:r>
      <w:r>
        <w:t xml:space="preserve"> </w:t>
      </w:r>
      <w:r w:rsidR="00F16C64">
        <w:t xml:space="preserve">électrique </w:t>
      </w:r>
      <w:r>
        <w:t>et ils ne peuvent en faire usage que s</w:t>
      </w:r>
      <w:r w:rsidR="005C01E4">
        <w:t>’</w:t>
      </w:r>
      <w:r>
        <w:t>ils estiment qu</w:t>
      </w:r>
      <w:r w:rsidR="005C01E4">
        <w:t>’</w:t>
      </w:r>
      <w:r>
        <w:t>il existe des motifs raisonnables de le faire dans le but de:</w:t>
      </w:r>
    </w:p>
    <w:p w:rsidR="0029299A" w:rsidRPr="00DD5132" w:rsidRDefault="0029299A" w:rsidP="00335A2F">
      <w:pPr>
        <w:pStyle w:val="Bullet1G"/>
      </w:pPr>
      <w:r>
        <w:t xml:space="preserve">Se défendre eux-mêmes ou défendre autrui en cas de menace imminente de blessures corporelles </w:t>
      </w:r>
      <w:r w:rsidRPr="00DD5132">
        <w:t xml:space="preserve">dans </w:t>
      </w:r>
      <w:r w:rsidR="00F16C64">
        <w:t>d</w:t>
      </w:r>
      <w:r w:rsidRPr="00DD5132">
        <w:t>es circonstances où la protection ne peut pas être assurée par des moyens moins violents;</w:t>
      </w:r>
    </w:p>
    <w:p w:rsidR="0029299A" w:rsidRDefault="0029299A" w:rsidP="00335A2F">
      <w:pPr>
        <w:pStyle w:val="Bullet1G"/>
      </w:pPr>
      <w:r w:rsidRPr="00190402">
        <w:t>Mettre fin à un incident dans lequel une personne agit de telle manière qu</w:t>
      </w:r>
      <w:r w:rsidR="005C01E4">
        <w:t>’</w:t>
      </w:r>
      <w:r w:rsidRPr="00190402">
        <w:t xml:space="preserve">elle risque de se blesser et si cet incident ne peut pas être réglé avec moins de violence; </w:t>
      </w:r>
    </w:p>
    <w:p w:rsidR="0029299A" w:rsidRPr="0080108C" w:rsidRDefault="0029299A" w:rsidP="00335A2F">
      <w:pPr>
        <w:pStyle w:val="Bullet1G"/>
      </w:pPr>
      <w:r w:rsidRPr="00190402">
        <w:t xml:space="preserve">Neutraliser des animaux agressifs. </w:t>
      </w:r>
    </w:p>
    <w:p w:rsidR="0029299A" w:rsidRDefault="0029299A" w:rsidP="00115168">
      <w:pPr>
        <w:pStyle w:val="ParNoG"/>
        <w:numPr>
          <w:ilvl w:val="0"/>
          <w:numId w:val="0"/>
        </w:numPr>
        <w:tabs>
          <w:tab w:val="left" w:pos="1701"/>
        </w:tabs>
        <w:ind w:left="1134"/>
      </w:pPr>
      <w:r>
        <w:t>290.</w:t>
      </w:r>
      <w:r>
        <w:tab/>
        <w:t xml:space="preserve">Les forces de </w:t>
      </w:r>
      <w:r w:rsidRPr="00E64DE8">
        <w:t xml:space="preserve">police de la Nouvelle-Galles du Sud </w:t>
      </w:r>
      <w:r>
        <w:t>ne peuvent se servir d</w:t>
      </w:r>
      <w:r w:rsidR="005C01E4">
        <w:t>’</w:t>
      </w:r>
      <w:r>
        <w:t>armes à impulsion</w:t>
      </w:r>
      <w:r w:rsidR="00F16C64">
        <w:t xml:space="preserve"> électrique</w:t>
      </w:r>
      <w:r>
        <w:t xml:space="preserve"> que pour protéger la vie humaine et éviter </w:t>
      </w:r>
      <w:r w:rsidR="00F16C64">
        <w:t>des affrontements violent</w:t>
      </w:r>
      <w:r>
        <w:t xml:space="preserve">s. </w:t>
      </w:r>
      <w:r w:rsidR="00F16C64">
        <w:t xml:space="preserve">Ces </w:t>
      </w:r>
      <w:r>
        <w:t xml:space="preserve">armes ne peuvent pas être utilisées contre une personne docile ou passive. </w:t>
      </w:r>
      <w:r w:rsidR="00F16C64">
        <w:t>Tout incident</w:t>
      </w:r>
      <w:r>
        <w:t xml:space="preserve"> </w:t>
      </w:r>
      <w:r w:rsidR="00F16C64">
        <w:t>est examiné par la direction et peu</w:t>
      </w:r>
      <w:r>
        <w:t>t faire l</w:t>
      </w:r>
      <w:r w:rsidR="005C01E4">
        <w:t>’</w:t>
      </w:r>
      <w:r>
        <w:t>objet d</w:t>
      </w:r>
      <w:r w:rsidR="005C01E4">
        <w:t>’</w:t>
      </w:r>
      <w:r>
        <w:t xml:space="preserve">une enquête menée par le </w:t>
      </w:r>
      <w:r w:rsidRPr="00DD5132">
        <w:t>Groupe de contrôle déontologique.</w:t>
      </w:r>
    </w:p>
    <w:p w:rsidR="0029299A" w:rsidRDefault="0029299A" w:rsidP="00115168">
      <w:pPr>
        <w:pStyle w:val="ParNoG"/>
        <w:numPr>
          <w:ilvl w:val="0"/>
          <w:numId w:val="0"/>
        </w:numPr>
        <w:tabs>
          <w:tab w:val="left" w:pos="1701"/>
        </w:tabs>
        <w:ind w:left="1134"/>
      </w:pPr>
      <w:r>
        <w:t>291.</w:t>
      </w:r>
      <w:r>
        <w:tab/>
        <w:t xml:space="preserve">Au Victoria, les armes à impulsion sont testées par la police depuis 2004 de manière limitée. Elles ne peuvent </w:t>
      </w:r>
      <w:r w:rsidR="00F16C64">
        <w:t xml:space="preserve">remplacer </w:t>
      </w:r>
      <w:r>
        <w:t xml:space="preserve">des armes à feu </w:t>
      </w:r>
      <w:r w:rsidR="00F16C64">
        <w:t xml:space="preserve">que si </w:t>
      </w:r>
      <w:r w:rsidRPr="000107F3">
        <w:t xml:space="preserve">la sécurité de leur utilisation est </w:t>
      </w:r>
      <w:r w:rsidR="00F16C64">
        <w:t>garantie</w:t>
      </w:r>
      <w:r w:rsidRPr="000107F3">
        <w:t>.</w:t>
      </w:r>
      <w:r>
        <w:t xml:space="preserve"> </w:t>
      </w:r>
      <w:r w:rsidRPr="000107F3">
        <w:t xml:space="preserve">Chaque </w:t>
      </w:r>
      <w:r w:rsidR="00F16C64">
        <w:t xml:space="preserve">utilisation </w:t>
      </w:r>
      <w:r>
        <w:t>est susceptible d</w:t>
      </w:r>
      <w:r w:rsidR="005C01E4">
        <w:t>’</w:t>
      </w:r>
      <w:r>
        <w:t>être examiné</w:t>
      </w:r>
      <w:r w:rsidR="00F16C64">
        <w:t>e</w:t>
      </w:r>
      <w:r>
        <w:t xml:space="preserve"> par la direction et peut faire l</w:t>
      </w:r>
      <w:r w:rsidR="005C01E4">
        <w:t>’</w:t>
      </w:r>
      <w:r>
        <w:t>objet d</w:t>
      </w:r>
      <w:r w:rsidR="005C01E4">
        <w:t>’</w:t>
      </w:r>
      <w:r>
        <w:t>une enquête du Bureau de l</w:t>
      </w:r>
      <w:r w:rsidR="005C01E4">
        <w:t>’</w:t>
      </w:r>
      <w:r>
        <w:t xml:space="preserve">intégrité policière. Une évaluation générale </w:t>
      </w:r>
      <w:r w:rsidRPr="000F26F8">
        <w:t>des incidences sur les droits de l</w:t>
      </w:r>
      <w:r w:rsidR="005C01E4">
        <w:t>’</w:t>
      </w:r>
      <w:r w:rsidRPr="000F26F8">
        <w:t>homme</w:t>
      </w:r>
      <w:r>
        <w:t xml:space="preserve"> a ét</w:t>
      </w:r>
      <w:r w:rsidR="000B1CEB">
        <w:t>é menée avant que les essais de</w:t>
      </w:r>
      <w:r>
        <w:t xml:space="preserve"> ces armes ne commencent et tous les policiers concernés reçoivent une formation appropriée aux droits de l</w:t>
      </w:r>
      <w:r w:rsidR="005C01E4">
        <w:t>’</w:t>
      </w:r>
      <w:r>
        <w:t xml:space="preserve">homme </w:t>
      </w:r>
      <w:r w:rsidRPr="000107F3">
        <w:t xml:space="preserve">durant laquelle ils sont informés </w:t>
      </w:r>
      <w:r>
        <w:t xml:space="preserve">notamment de leurs obligations en vertu des </w:t>
      </w:r>
      <w:r w:rsidRPr="009B6149">
        <w:t>Principes de base sur le recours à la force et l</w:t>
      </w:r>
      <w:r w:rsidR="005C01E4">
        <w:t>’</w:t>
      </w:r>
      <w:r w:rsidRPr="009B6149">
        <w:t>utilisation des armes à feu par les responsables de l</w:t>
      </w:r>
      <w:r w:rsidR="005C01E4">
        <w:t>’</w:t>
      </w:r>
      <w:r w:rsidRPr="009B6149">
        <w:t>application des lois</w:t>
      </w:r>
      <w:r>
        <w:t>.</w:t>
      </w:r>
    </w:p>
    <w:p w:rsidR="0029299A" w:rsidRDefault="0029299A" w:rsidP="00E77A1C">
      <w:pPr>
        <w:pStyle w:val="ParNoG"/>
        <w:keepLines/>
        <w:numPr>
          <w:ilvl w:val="0"/>
          <w:numId w:val="0"/>
        </w:numPr>
        <w:tabs>
          <w:tab w:val="left" w:pos="1701"/>
        </w:tabs>
        <w:ind w:left="1134"/>
      </w:pPr>
      <w:r>
        <w:t>292.</w:t>
      </w:r>
      <w:r>
        <w:tab/>
        <w:t>En 2010, la police d</w:t>
      </w:r>
      <w:r w:rsidR="005C01E4">
        <w:t>’</w:t>
      </w:r>
      <w:r>
        <w:t>Australie-Occidentale a mis en place un nouveau régime de soumission des rapports et de surveillance en matière de recours à</w:t>
      </w:r>
      <w:r w:rsidRPr="000107F3">
        <w:t xml:space="preserve"> la force</w:t>
      </w:r>
      <w:r>
        <w:t xml:space="preserve"> et dorénavant tous les rapports faisant état d</w:t>
      </w:r>
      <w:r w:rsidR="005C01E4">
        <w:t>’</w:t>
      </w:r>
      <w:r>
        <w:t>incidents dans ce dom</w:t>
      </w:r>
      <w:r w:rsidR="00F16C64">
        <w:t>aine sont examinés par le Coordon</w:t>
      </w:r>
      <w:r>
        <w:t>nateur général chargé de ces questions. En outre, la Commission pour la lutte contre la corruption et la criminalité de l</w:t>
      </w:r>
      <w:r w:rsidR="005C01E4">
        <w:t>’</w:t>
      </w:r>
      <w:r>
        <w:t>Australie-Occidentale peut initier une enquête indépendante sur les cas signalés.</w:t>
      </w:r>
    </w:p>
    <w:p w:rsidR="0029299A" w:rsidRDefault="0029299A" w:rsidP="00115168">
      <w:pPr>
        <w:pStyle w:val="ParNoG"/>
        <w:numPr>
          <w:ilvl w:val="0"/>
          <w:numId w:val="0"/>
        </w:numPr>
        <w:tabs>
          <w:tab w:val="left" w:pos="1701"/>
        </w:tabs>
        <w:ind w:left="1134"/>
      </w:pPr>
      <w:r>
        <w:t>293.</w:t>
      </w:r>
      <w:r>
        <w:tab/>
        <w:t>En Australie-Méridionale, seuls les policiers dûment formés faisant partie du personnel opérationnel sont autorisés</w:t>
      </w:r>
      <w:r w:rsidR="00F16C64">
        <w:t xml:space="preserve"> à porter des armes à impulsion électrique </w:t>
      </w:r>
      <w:r w:rsidRPr="00615C15">
        <w:t>qui leur servent d</w:t>
      </w:r>
      <w:r w:rsidR="005C01E4">
        <w:t>’</w:t>
      </w:r>
      <w:r w:rsidRPr="00615C15">
        <w:t>option tactique supplémentaire.</w:t>
      </w:r>
      <w:r>
        <w:t xml:space="preserve"> Ces armes sont utilisées uniquement contre des personnes armées lorsque cela est nécessaire pour prévenir des blessures graves ou la mort.</w:t>
      </w:r>
    </w:p>
    <w:p w:rsidR="0029299A" w:rsidRDefault="0029299A" w:rsidP="00115168">
      <w:pPr>
        <w:pStyle w:val="ParNoG"/>
        <w:numPr>
          <w:ilvl w:val="0"/>
          <w:numId w:val="0"/>
        </w:numPr>
        <w:tabs>
          <w:tab w:val="left" w:pos="1701"/>
        </w:tabs>
        <w:ind w:left="1134"/>
      </w:pPr>
      <w:r>
        <w:t>294.</w:t>
      </w:r>
      <w:r>
        <w:tab/>
        <w:t xml:space="preserve">En Tasmanie, </w:t>
      </w:r>
      <w:r w:rsidRPr="00615C15">
        <w:t xml:space="preserve">seuls les agents spécialisés, membres du Groupe des opérations spéciales, sont </w:t>
      </w:r>
      <w:r w:rsidR="00F16C64">
        <w:t>équipés</w:t>
      </w:r>
      <w:r w:rsidRPr="00615C15">
        <w:t xml:space="preserve"> d</w:t>
      </w:r>
      <w:r w:rsidR="005C01E4">
        <w:t>’</w:t>
      </w:r>
      <w:r w:rsidRPr="00615C15">
        <w:t xml:space="preserve">armes à impulsion </w:t>
      </w:r>
      <w:r w:rsidR="00F16C64">
        <w:t xml:space="preserve">électrique </w:t>
      </w:r>
      <w:r w:rsidRPr="00615C15">
        <w:t>qui ne doivent être utilisées qu</w:t>
      </w:r>
      <w:r w:rsidR="005C01E4">
        <w:t>’</w:t>
      </w:r>
      <w:r w:rsidRPr="00615C15">
        <w:t>en cas d</w:t>
      </w:r>
      <w:r w:rsidR="005C01E4">
        <w:t>’</w:t>
      </w:r>
      <w:r w:rsidRPr="00615C15">
        <w:t>incidents particuliers.</w:t>
      </w:r>
    </w:p>
    <w:p w:rsidR="0029299A" w:rsidRDefault="0029299A" w:rsidP="00115168">
      <w:pPr>
        <w:pStyle w:val="ParNoG"/>
        <w:numPr>
          <w:ilvl w:val="0"/>
          <w:numId w:val="0"/>
        </w:numPr>
        <w:tabs>
          <w:tab w:val="left" w:pos="1701"/>
        </w:tabs>
        <w:ind w:left="1134"/>
      </w:pPr>
      <w:r>
        <w:t>295.</w:t>
      </w:r>
      <w:r>
        <w:tab/>
        <w:t xml:space="preserve">Dans le Territoire du Nord, la police ne peut utiliser </w:t>
      </w:r>
      <w:r w:rsidR="00F16C64">
        <w:t>des armes à impulsion électrique</w:t>
      </w:r>
      <w:r>
        <w:t xml:space="preserve"> qu</w:t>
      </w:r>
      <w:r w:rsidR="005C01E4">
        <w:t>’</w:t>
      </w:r>
      <w:r>
        <w:t xml:space="preserve">en cas de danger imminent de blessures ou de préjudices graves. </w:t>
      </w:r>
      <w:r w:rsidR="00F16C64">
        <w:t xml:space="preserve">Cette </w:t>
      </w:r>
      <w:r>
        <w:t xml:space="preserve">utilisation </w:t>
      </w:r>
      <w:r w:rsidR="00F16C64">
        <w:t xml:space="preserve">est supervisée </w:t>
      </w:r>
      <w:r>
        <w:t xml:space="preserve">par le Comité de contrôle des pistolets Taser </w:t>
      </w:r>
      <w:r w:rsidRPr="00C3118D">
        <w:t xml:space="preserve">et soumise </w:t>
      </w:r>
      <w:r>
        <w:t>à un examen des cas rapportés</w:t>
      </w:r>
      <w:r w:rsidRPr="00C3118D">
        <w:t>.</w:t>
      </w:r>
    </w:p>
    <w:p w:rsidR="0029299A" w:rsidRDefault="0029299A" w:rsidP="00115168">
      <w:pPr>
        <w:pStyle w:val="ParNoG"/>
        <w:numPr>
          <w:ilvl w:val="0"/>
          <w:numId w:val="0"/>
        </w:numPr>
        <w:tabs>
          <w:tab w:val="left" w:pos="1701"/>
        </w:tabs>
        <w:ind w:left="1134"/>
      </w:pPr>
      <w:r>
        <w:t>296.</w:t>
      </w:r>
      <w:r>
        <w:tab/>
      </w:r>
      <w:r w:rsidRPr="00C3118D">
        <w:t xml:space="preserve">En outre, les juridictions étudient </w:t>
      </w:r>
      <w:r w:rsidR="00F16C64">
        <w:t>la possibilité</w:t>
      </w:r>
      <w:r w:rsidRPr="00C3118D">
        <w:t xml:space="preserve"> de rendre plus cohérente la politique </w:t>
      </w:r>
      <w:r w:rsidR="00F16C64">
        <w:t>en faveur d</w:t>
      </w:r>
      <w:r w:rsidR="005C01E4">
        <w:t>’</w:t>
      </w:r>
      <w:r w:rsidRPr="00C3118D">
        <w:t>une plus large utilisation par la police des armes non létales t</w:t>
      </w:r>
      <w:r w:rsidR="000B1CEB">
        <w:t>elles que les armes à impulsion électrique</w:t>
      </w:r>
      <w:r w:rsidRPr="00C3118D">
        <w:t>.</w:t>
      </w:r>
    </w:p>
    <w:p w:rsidR="0029299A" w:rsidRPr="0066728B" w:rsidRDefault="00335A2F" w:rsidP="00335A2F">
      <w:pPr>
        <w:pStyle w:val="H23G"/>
      </w:pPr>
      <w:r>
        <w:tab/>
      </w:r>
      <w:r>
        <w:tab/>
      </w:r>
      <w:r w:rsidR="0029299A" w:rsidRPr="0066728B">
        <w:t>Réponses aux ques</w:t>
      </w:r>
      <w:r w:rsidR="0029299A">
        <w:t>tions soulevées au paragraphe 45</w:t>
      </w:r>
      <w:r w:rsidR="0029299A" w:rsidRPr="0066728B">
        <w:t xml:space="preserve"> de la liste des points à traiter</w:t>
      </w:r>
    </w:p>
    <w:p w:rsidR="0029299A" w:rsidRDefault="0029299A" w:rsidP="00E77A1C">
      <w:pPr>
        <w:pStyle w:val="ParNoG"/>
        <w:numPr>
          <w:ilvl w:val="0"/>
          <w:numId w:val="0"/>
        </w:numPr>
        <w:tabs>
          <w:tab w:val="left" w:pos="1701"/>
        </w:tabs>
        <w:spacing w:line="230" w:lineRule="atLeast"/>
        <w:ind w:left="1134"/>
      </w:pPr>
      <w:r>
        <w:t>297.</w:t>
      </w:r>
      <w:r>
        <w:tab/>
        <w:t>La législation p</w:t>
      </w:r>
      <w:r w:rsidR="00F16C64">
        <w:t>énale du Commonwealth fixe à 10 </w:t>
      </w:r>
      <w:r>
        <w:t>ans l</w:t>
      </w:r>
      <w:r w:rsidR="005C01E4">
        <w:t>’</w:t>
      </w:r>
      <w:r>
        <w:t xml:space="preserve">âge minimum de la responsabilité pénale. </w:t>
      </w:r>
    </w:p>
    <w:p w:rsidR="0029299A" w:rsidRDefault="0029299A" w:rsidP="00E77A1C">
      <w:pPr>
        <w:pStyle w:val="ParNoG"/>
        <w:numPr>
          <w:ilvl w:val="0"/>
          <w:numId w:val="0"/>
        </w:numPr>
        <w:tabs>
          <w:tab w:val="left" w:pos="1701"/>
        </w:tabs>
        <w:spacing w:line="230" w:lineRule="atLeast"/>
        <w:ind w:left="1134"/>
      </w:pPr>
      <w:r>
        <w:t>298.</w:t>
      </w:r>
      <w:r>
        <w:tab/>
        <w:t xml:space="preserve">La législation pénale du Commonwealth </w:t>
      </w:r>
      <w:r w:rsidR="00F16C64">
        <w:t xml:space="preserve">part du principe </w:t>
      </w:r>
      <w:r>
        <w:t>qu</w:t>
      </w:r>
      <w:r w:rsidR="005C01E4">
        <w:t>’</w:t>
      </w:r>
      <w:r w:rsidR="00F16C64">
        <w:t>un enfant âgé de 10 à 14 </w:t>
      </w:r>
      <w:r>
        <w:t xml:space="preserve">ans est incapable de commettre </w:t>
      </w:r>
      <w:r w:rsidR="00F16C64">
        <w:t xml:space="preserve">le </w:t>
      </w:r>
      <w:r>
        <w:t>mal. Il incombe à l</w:t>
      </w:r>
      <w:r w:rsidR="005C01E4">
        <w:t>’</w:t>
      </w:r>
      <w:r>
        <w:t>accusation de prouver</w:t>
      </w:r>
      <w:r w:rsidR="00F16C64">
        <w:t xml:space="preserve"> </w:t>
      </w:r>
      <w:r>
        <w:t>que l</w:t>
      </w:r>
      <w:r w:rsidR="005C01E4">
        <w:t>’</w:t>
      </w:r>
      <w:r>
        <w:t xml:space="preserve">enfant savait que </w:t>
      </w:r>
      <w:r w:rsidR="00F16C64">
        <w:t>son comportement avai</w:t>
      </w:r>
      <w:r>
        <w:t>t un caractère répréhensible grave.</w:t>
      </w:r>
    </w:p>
    <w:p w:rsidR="0029299A" w:rsidRDefault="0029299A" w:rsidP="00E77A1C">
      <w:pPr>
        <w:pStyle w:val="ParNoG"/>
        <w:numPr>
          <w:ilvl w:val="0"/>
          <w:numId w:val="0"/>
        </w:numPr>
        <w:tabs>
          <w:tab w:val="left" w:pos="1701"/>
        </w:tabs>
        <w:spacing w:line="230" w:lineRule="atLeast"/>
        <w:ind w:left="1134"/>
      </w:pPr>
      <w:r>
        <w:t>299.</w:t>
      </w:r>
      <w:r>
        <w:tab/>
        <w:t>L</w:t>
      </w:r>
      <w:r w:rsidR="005C01E4">
        <w:t>’</w:t>
      </w:r>
      <w:r>
        <w:t>Australie prend un certain nombre de mesures pour réduire le nombre de mineurs en détention. Par l</w:t>
      </w:r>
      <w:r w:rsidR="005C01E4">
        <w:t>’</w:t>
      </w:r>
      <w:r>
        <w:t>intermédiaire de leurs ministres de l</w:t>
      </w:r>
      <w:r w:rsidR="005C01E4">
        <w:t>’</w:t>
      </w:r>
      <w:r>
        <w:t xml:space="preserve">intérieur, les autorités australiennes ont mis au point un </w:t>
      </w:r>
      <w:r w:rsidR="00F16C64">
        <w:t>c</w:t>
      </w:r>
      <w:r w:rsidRPr="00190402">
        <w:t>adre national pour les interventions policières auprès des jeunes</w:t>
      </w:r>
      <w:r w:rsidR="00F16C64">
        <w:t>,</w:t>
      </w:r>
      <w:r w:rsidRPr="00190402">
        <w:t xml:space="preserve"> </w:t>
      </w:r>
      <w:r w:rsidR="00F16C64">
        <w:t xml:space="preserve">qui </w:t>
      </w:r>
      <w:r>
        <w:t xml:space="preserve">comprend six stratégies destinées à réduire, prévenir et combattre la violence et les comportements antisociaux chez les jeunes. </w:t>
      </w:r>
      <w:r w:rsidR="00F16C64">
        <w:t>Il s</w:t>
      </w:r>
      <w:r w:rsidR="005C01E4">
        <w:t>’</w:t>
      </w:r>
      <w:r w:rsidR="00F16C64">
        <w:t>agit aussi d</w:t>
      </w:r>
      <w:r w:rsidR="005C01E4">
        <w:t>’</w:t>
      </w:r>
      <w:r w:rsidR="00F16C64">
        <w:t xml:space="preserve">appuyer et de développer </w:t>
      </w:r>
      <w:r>
        <w:t xml:space="preserve">les programmes efficaces qui sont déjà mis en œuvre et </w:t>
      </w:r>
      <w:r w:rsidR="00F16C64">
        <w:t xml:space="preserve">de </w:t>
      </w:r>
      <w:r>
        <w:t>permet</w:t>
      </w:r>
      <w:r w:rsidR="00F16C64">
        <w:t>tre</w:t>
      </w:r>
      <w:r>
        <w:t xml:space="preserve"> aux juridictions de faire preuve de flexibilité </w:t>
      </w:r>
      <w:r w:rsidR="00F16C64">
        <w:t xml:space="preserve">pour adapter les </w:t>
      </w:r>
      <w:r>
        <w:t>interventions policières auprès des jeunes au contexte local. En ciblant un certain groupe d</w:t>
      </w:r>
      <w:r w:rsidR="005C01E4">
        <w:t>’</w:t>
      </w:r>
      <w:r>
        <w:t>âge (</w:t>
      </w:r>
      <w:r w:rsidR="00F16C64">
        <w:t xml:space="preserve">les </w:t>
      </w:r>
      <w:r>
        <w:t xml:space="preserve">jeunes Australiens </w:t>
      </w:r>
      <w:r w:rsidR="00F16C64">
        <w:t xml:space="preserve">de </w:t>
      </w:r>
      <w:r>
        <w:t xml:space="preserve">12 </w:t>
      </w:r>
      <w:r w:rsidR="00F16C64">
        <w:t>à 24 </w:t>
      </w:r>
      <w:r>
        <w:t xml:space="preserve">ans), le Cadre </w:t>
      </w:r>
      <w:r w:rsidRPr="00C74930">
        <w:t>aborde</w:t>
      </w:r>
      <w:r>
        <w:t xml:space="preserve"> les </w:t>
      </w:r>
      <w:r w:rsidRPr="00C74930">
        <w:t>problèmes comportementaux</w:t>
      </w:r>
      <w:r w:rsidRPr="00C74930">
        <w:rPr>
          <w:b/>
        </w:rPr>
        <w:t xml:space="preserve"> </w:t>
      </w:r>
      <w:r w:rsidRPr="00C74930">
        <w:t>des</w:t>
      </w:r>
      <w:r>
        <w:t xml:space="preserve"> adolescents et des jeunes adultes, tels que la violence engendrée par l</w:t>
      </w:r>
      <w:r w:rsidR="005C01E4">
        <w:t>’</w:t>
      </w:r>
      <w:r>
        <w:t>alcool</w:t>
      </w:r>
      <w:r w:rsidR="00F16C64">
        <w:t>isme</w:t>
      </w:r>
      <w:r>
        <w:t xml:space="preserve"> ou les comportements à risque au volant. Le Cadre encourage également la police à participer à des </w:t>
      </w:r>
      <w:r w:rsidR="00F16C64">
        <w:t xml:space="preserve">stratégies </w:t>
      </w:r>
      <w:r>
        <w:t xml:space="preserve">de prévention et de déjudiciarisation, notamment en prenant part </w:t>
      </w:r>
      <w:r w:rsidR="00F16C64">
        <w:t xml:space="preserve">à des </w:t>
      </w:r>
      <w:r>
        <w:t>programmes d</w:t>
      </w:r>
      <w:r w:rsidR="005C01E4">
        <w:t>’</w:t>
      </w:r>
      <w:r>
        <w:t xml:space="preserve">éducation et de sensibilisation et en collaborant avec la société dans son ensemble et </w:t>
      </w:r>
      <w:r w:rsidR="00F16C64">
        <w:t>d</w:t>
      </w:r>
      <w:r w:rsidR="005C01E4">
        <w:t>’</w:t>
      </w:r>
      <w:r>
        <w:t>autres secteurs.</w:t>
      </w:r>
    </w:p>
    <w:p w:rsidR="0029299A" w:rsidRDefault="0029299A" w:rsidP="00E77A1C">
      <w:pPr>
        <w:pStyle w:val="ParNoG"/>
        <w:numPr>
          <w:ilvl w:val="0"/>
          <w:numId w:val="0"/>
        </w:numPr>
        <w:tabs>
          <w:tab w:val="left" w:pos="1701"/>
        </w:tabs>
        <w:spacing w:line="230" w:lineRule="atLeast"/>
        <w:ind w:left="1134"/>
      </w:pPr>
      <w:r>
        <w:t>300.</w:t>
      </w:r>
      <w:r>
        <w:tab/>
        <w:t xml:space="preserve">En Australie, les </w:t>
      </w:r>
      <w:r w:rsidR="00F16C64">
        <w:t xml:space="preserve">questions </w:t>
      </w:r>
      <w:r>
        <w:t xml:space="preserve">en matière de justice pour mineurs </w:t>
      </w:r>
      <w:r w:rsidR="00F16C64">
        <w:t xml:space="preserve">incombent </w:t>
      </w:r>
      <w:r>
        <w:t xml:space="preserve">aux États et aux Territoires et </w:t>
      </w:r>
      <w:r w:rsidR="00F16C64">
        <w:t xml:space="preserve">concernent </w:t>
      </w:r>
      <w:r>
        <w:t xml:space="preserve">aussi bien les organes de justice pour mineurs que </w:t>
      </w:r>
      <w:r w:rsidR="00F16C64">
        <w:t>d</w:t>
      </w:r>
      <w:r w:rsidR="005C01E4">
        <w:t>’</w:t>
      </w:r>
      <w:r>
        <w:t xml:space="preserve">autres organes </w:t>
      </w:r>
      <w:r w:rsidR="00B80D0C">
        <w:t xml:space="preserve">liés à la </w:t>
      </w:r>
      <w:r>
        <w:t>justice comme la police et les tribunaux. Un aspect important de la justice pour mineurs est la déjudiciarisation; la police peut soustraire les jeunes aux procédures judiciaires en leur adressant des mises en garde, en leur donnant des avertissements officiels et officieux et en utilisant d</w:t>
      </w:r>
      <w:r w:rsidR="005C01E4">
        <w:t>’</w:t>
      </w:r>
      <w:r>
        <w:t xml:space="preserve">autres moyens. Si ces mesures ne donnent pas de résultats, les tribunaux prennent le relais. En attendant leur première comparution devant un tribunal, les jeunes peuvent être laissés en liberté sans surveillance ou détenus par la police; </w:t>
      </w:r>
      <w:r w:rsidR="00B80D0C">
        <w:t>qu</w:t>
      </w:r>
      <w:r w:rsidR="005C01E4">
        <w:t>’</w:t>
      </w:r>
      <w:r w:rsidR="00B80D0C">
        <w:t xml:space="preserve">ils soient en liberté ou en détention, </w:t>
      </w:r>
      <w:r>
        <w:t xml:space="preserve">ils peuvent être </w:t>
      </w:r>
      <w:r w:rsidR="00B80D0C">
        <w:t>placé</w:t>
      </w:r>
      <w:r w:rsidR="00AE3429">
        <w:t>s</w:t>
      </w:r>
      <w:r w:rsidR="00B80D0C">
        <w:t xml:space="preserve"> sous la supervision d</w:t>
      </w:r>
      <w:r w:rsidR="005C01E4">
        <w:t>’</w:t>
      </w:r>
      <w:r>
        <w:t>un organe de justice pour mineurs.</w:t>
      </w:r>
    </w:p>
    <w:p w:rsidR="0029299A" w:rsidRDefault="0029299A" w:rsidP="00115168">
      <w:pPr>
        <w:pStyle w:val="ParNoG"/>
        <w:numPr>
          <w:ilvl w:val="0"/>
          <w:numId w:val="0"/>
        </w:numPr>
        <w:tabs>
          <w:tab w:val="left" w:pos="1701"/>
        </w:tabs>
        <w:ind w:left="1134"/>
      </w:pPr>
      <w:r>
        <w:t>301.</w:t>
      </w:r>
      <w:r>
        <w:tab/>
        <w:t>Après la première comparution, le tribunal décide si l</w:t>
      </w:r>
      <w:r w:rsidR="005C01E4">
        <w:t>’</w:t>
      </w:r>
      <w:r>
        <w:t>intéressé doit être maintenu en détention jusqu</w:t>
      </w:r>
      <w:r w:rsidR="005C01E4">
        <w:t>’</w:t>
      </w:r>
      <w:r>
        <w:t>à sa prochaine audience ou s</w:t>
      </w:r>
      <w:r w:rsidR="005C01E4">
        <w:t>’</w:t>
      </w:r>
      <w:r>
        <w:t xml:space="preserve">il peut être remis en liberté avec ou sans </w:t>
      </w:r>
      <w:r w:rsidR="0050052F">
        <w:t xml:space="preserve">supervision </w:t>
      </w:r>
      <w:r>
        <w:t>d</w:t>
      </w:r>
      <w:r w:rsidR="005C01E4">
        <w:t>’</w:t>
      </w:r>
      <w:r>
        <w:t>un organe de justice pour min</w:t>
      </w:r>
      <w:r w:rsidR="0050052F">
        <w:t>eurs. À</w:t>
      </w:r>
      <w:r>
        <w:t xml:space="preserve"> l</w:t>
      </w:r>
      <w:r w:rsidR="005C01E4">
        <w:t>’</w:t>
      </w:r>
      <w:r>
        <w:t>issue du procès, si la culpabilité du jeune accusé est établie, celui-ci peut être condamné à une peine d</w:t>
      </w:r>
      <w:r w:rsidR="005C01E4">
        <w:t>’</w:t>
      </w:r>
      <w:r>
        <w:t xml:space="preserve">emprisonnement ou à la </w:t>
      </w:r>
      <w:r w:rsidRPr="00190402">
        <w:t xml:space="preserve">surveillance en milieu ouvert </w:t>
      </w:r>
      <w:r>
        <w:t>(sous forme de probation, de travaux d</w:t>
      </w:r>
      <w:r w:rsidR="005C01E4">
        <w:t>’</w:t>
      </w:r>
      <w:r>
        <w:t>intérêt général ou d</w:t>
      </w:r>
      <w:r w:rsidR="005C01E4">
        <w:t>’</w:t>
      </w:r>
      <w:r>
        <w:t xml:space="preserve">emprisonnement avec sursis), ou </w:t>
      </w:r>
      <w:r w:rsidR="0050052F">
        <w:t xml:space="preserve">à </w:t>
      </w:r>
      <w:r>
        <w:t>une sanction telle qu</w:t>
      </w:r>
      <w:r w:rsidR="005C01E4">
        <w:t>’</w:t>
      </w:r>
      <w:r>
        <w:t xml:space="preserve">une amende ou un </w:t>
      </w:r>
      <w:r w:rsidRPr="00190402">
        <w:t>engagement de bonne conduite</w:t>
      </w:r>
      <w:r w:rsidR="00AE3429">
        <w:t>.</w:t>
      </w:r>
      <w:r>
        <w:t xml:space="preserve"> Les jeunes condamnés à une peine d</w:t>
      </w:r>
      <w:r w:rsidR="005C01E4">
        <w:t>’</w:t>
      </w:r>
      <w:r>
        <w:t>emprisonnement peuvent être mis en liberté conditionnelle ou en liberté surveillée avant la fin de leur peine.</w:t>
      </w:r>
    </w:p>
    <w:p w:rsidR="0029299A" w:rsidRDefault="0029299A" w:rsidP="00115168">
      <w:pPr>
        <w:pStyle w:val="ParNoG"/>
        <w:numPr>
          <w:ilvl w:val="0"/>
          <w:numId w:val="0"/>
        </w:numPr>
        <w:tabs>
          <w:tab w:val="left" w:pos="1701"/>
        </w:tabs>
        <w:ind w:left="1134"/>
      </w:pPr>
      <w:r>
        <w:t>302.</w:t>
      </w:r>
      <w:r>
        <w:tab/>
        <w:t xml:space="preserve">Par conséquent, </w:t>
      </w:r>
      <w:r w:rsidR="0050052F">
        <w:t>différents</w:t>
      </w:r>
      <w:r>
        <w:t xml:space="preserve"> </w:t>
      </w:r>
      <w:r w:rsidRPr="00F60DDD">
        <w:t>textes et dispositions</w:t>
      </w:r>
      <w:r>
        <w:t xml:space="preserve"> juridiques peuvent s</w:t>
      </w:r>
      <w:r w:rsidR="005C01E4">
        <w:t>’</w:t>
      </w:r>
      <w:r>
        <w:t>appliquer en attenda</w:t>
      </w:r>
      <w:r w:rsidR="0050052F">
        <w:t>nt la première comparution, l</w:t>
      </w:r>
      <w:r w:rsidR="005C01E4">
        <w:t>’</w:t>
      </w:r>
      <w:r w:rsidR="0050052F">
        <w:t>audience</w:t>
      </w:r>
      <w:r>
        <w:t xml:space="preserve"> ou l</w:t>
      </w:r>
      <w:r w:rsidR="005C01E4">
        <w:t>’</w:t>
      </w:r>
      <w:r>
        <w:t>issue du procès, ou en cours de peine. Certaines dispositions n</w:t>
      </w:r>
      <w:r w:rsidR="005C01E4">
        <w:t>’</w:t>
      </w:r>
      <w:r>
        <w:t xml:space="preserve">exigent pas </w:t>
      </w:r>
      <w:r w:rsidR="0050052F">
        <w:t>la mise en place d</w:t>
      </w:r>
      <w:r w:rsidR="005C01E4">
        <w:t>’</w:t>
      </w:r>
      <w:r>
        <w:t>une surveillance tandis que d</w:t>
      </w:r>
      <w:r w:rsidR="005C01E4">
        <w:t>’</w:t>
      </w:r>
      <w:r>
        <w:t xml:space="preserve">autres </w:t>
      </w:r>
      <w:r w:rsidR="0050052F">
        <w:t>imposent une supervision</w:t>
      </w:r>
      <w:r>
        <w:t xml:space="preserve"> par un organe de justice pour mineurs ou par un autre organe tel que la police.</w:t>
      </w:r>
    </w:p>
    <w:p w:rsidR="0029299A" w:rsidRDefault="0029299A" w:rsidP="00115168">
      <w:pPr>
        <w:pStyle w:val="ParNoG"/>
        <w:numPr>
          <w:ilvl w:val="0"/>
          <w:numId w:val="0"/>
        </w:numPr>
        <w:tabs>
          <w:tab w:val="left" w:pos="1701"/>
        </w:tabs>
        <w:ind w:left="1134"/>
      </w:pPr>
      <w:r>
        <w:t>303.</w:t>
      </w:r>
      <w:r>
        <w:tab/>
        <w:t>Le 24</w:t>
      </w:r>
      <w:r w:rsidR="00E77A1C">
        <w:t> </w:t>
      </w:r>
      <w:r>
        <w:t xml:space="preserve">novembre 2011, le Gouvernement a présenté sa réponse au rapport </w:t>
      </w:r>
      <w:r w:rsidR="0050052F">
        <w:t>d</w:t>
      </w:r>
      <w:r w:rsidR="005C01E4">
        <w:t>’</w:t>
      </w:r>
      <w:r w:rsidR="0050052F">
        <w:t>une Commission</w:t>
      </w:r>
      <w:r>
        <w:t xml:space="preserve"> parlementaire </w:t>
      </w:r>
      <w:r w:rsidR="007B5C46">
        <w:t xml:space="preserve">fédérale </w:t>
      </w:r>
      <w:r>
        <w:t xml:space="preserve">portant sur les jeunes </w:t>
      </w:r>
      <w:r w:rsidR="007B5C46">
        <w:t>autochtones</w:t>
      </w:r>
      <w:r>
        <w:t xml:space="preserve"> dans le système de la justice pénale, intitulé </w:t>
      </w:r>
      <w:r w:rsidRPr="007B2D15">
        <w:rPr>
          <w:i/>
        </w:rPr>
        <w:t>Doing Time: Time for Doing</w:t>
      </w:r>
      <w:r>
        <w:t>, dans laquelle il acceptait la plupart des recommandations (</w:t>
      </w:r>
      <w:r w:rsidR="007B5C46">
        <w:t>dans leur intégrité</w:t>
      </w:r>
      <w:r>
        <w:t xml:space="preserve"> ou en </w:t>
      </w:r>
      <w:r w:rsidR="007B5C46">
        <w:t>partie</w:t>
      </w:r>
      <w:r>
        <w:t>) formulées dans le rapport. Dans sa réponse, le Gouvernement a indiqué quelles mesures il avait déjà prises en réponse à certaines recommandations et quelle suite il allait donner aux autres. Par exemple, il s</w:t>
      </w:r>
      <w:r w:rsidR="005C01E4">
        <w:t>’</w:t>
      </w:r>
      <w:r>
        <w:t xml:space="preserve">est engagé à collaborer avec les autorités des États et des Territoires </w:t>
      </w:r>
      <w:r w:rsidR="007B5C46">
        <w:t xml:space="preserve">pour </w:t>
      </w:r>
      <w:r>
        <w:t xml:space="preserve">réduire le nombre de jeunes </w:t>
      </w:r>
      <w:r w:rsidRPr="00933A59">
        <w:t>placés en détention provisoire.</w:t>
      </w:r>
      <w:r>
        <w:t xml:space="preserve"> Le Gouvernement </w:t>
      </w:r>
      <w:r w:rsidR="007B5C46">
        <w:t>a proposé</w:t>
      </w:r>
      <w:r>
        <w:t xml:space="preserve"> notamment aux juridictions de chercher à comprendre et de </w:t>
      </w:r>
      <w:r w:rsidR="007B5C46">
        <w:t xml:space="preserve">réduire les facteurs qui font que </w:t>
      </w:r>
      <w:r>
        <w:t xml:space="preserve">les jeunes sont </w:t>
      </w:r>
      <w:r w:rsidRPr="00933A59">
        <w:t xml:space="preserve">placés en détention provisoire, </w:t>
      </w:r>
      <w:r w:rsidR="007B5C46">
        <w:t>notamment tout</w:t>
      </w:r>
      <w:r w:rsidRPr="00933A59">
        <w:t xml:space="preserve"> </w:t>
      </w:r>
      <w:r w:rsidR="007B5C46">
        <w:t xml:space="preserve">effet </w:t>
      </w:r>
      <w:r w:rsidR="00CB0344">
        <w:t xml:space="preserve">inattendu </w:t>
      </w:r>
      <w:r w:rsidRPr="00933A59">
        <w:t xml:space="preserve">des </w:t>
      </w:r>
      <w:r w:rsidR="007B5C46">
        <w:t>lois en vigueur</w:t>
      </w:r>
      <w:r w:rsidRPr="00933A59">
        <w:t xml:space="preserve">, le caractère approprié des conditions de libération sous caution, le rôle joué par </w:t>
      </w:r>
      <w:r w:rsidR="007B5C46">
        <w:t xml:space="preserve">les organes de </w:t>
      </w:r>
      <w:r w:rsidRPr="00933A59">
        <w:t xml:space="preserve">police et </w:t>
      </w:r>
      <w:r w:rsidR="007B5C46">
        <w:t>de</w:t>
      </w:r>
      <w:r w:rsidRPr="00933A59">
        <w:t xml:space="preserve"> services communautaires </w:t>
      </w:r>
      <w:r w:rsidR="007B5C46">
        <w:t>en ce qui concerne la libération</w:t>
      </w:r>
      <w:r w:rsidRPr="00933A59">
        <w:t xml:space="preserve"> sous caution et </w:t>
      </w:r>
      <w:r w:rsidR="007B5C46">
        <w:t xml:space="preserve">le </w:t>
      </w:r>
      <w:r w:rsidRPr="00933A59">
        <w:t>placement en détention</w:t>
      </w:r>
      <w:r w:rsidR="007B5C46">
        <w:t xml:space="preserve"> avant jugement</w:t>
      </w:r>
      <w:r w:rsidRPr="00933A59">
        <w:t xml:space="preserve">. Le Gouvernement </w:t>
      </w:r>
      <w:r w:rsidR="007B5C46">
        <w:t>a</w:t>
      </w:r>
      <w:r w:rsidR="007B5C46" w:rsidRPr="00933A59">
        <w:t xml:space="preserve"> également </w:t>
      </w:r>
      <w:r w:rsidRPr="00933A59">
        <w:t>pro</w:t>
      </w:r>
      <w:r w:rsidR="007B5C46">
        <w:t xml:space="preserve">posé </w:t>
      </w:r>
      <w:r>
        <w:t>d</w:t>
      </w:r>
      <w:r w:rsidR="005C01E4">
        <w:t>’</w:t>
      </w:r>
      <w:r w:rsidR="007B5C46">
        <w:t xml:space="preserve">accroître </w:t>
      </w:r>
      <w:r w:rsidRPr="00933A59">
        <w:t xml:space="preserve">les possibilités de logement </w:t>
      </w:r>
      <w:r>
        <w:t>pour les jeunes qui sont libérés sous caution.</w:t>
      </w:r>
    </w:p>
    <w:p w:rsidR="0029299A" w:rsidRDefault="0029299A" w:rsidP="00115168">
      <w:pPr>
        <w:pStyle w:val="ParNoG"/>
        <w:numPr>
          <w:ilvl w:val="0"/>
          <w:numId w:val="0"/>
        </w:numPr>
        <w:tabs>
          <w:tab w:val="left" w:pos="1701"/>
        </w:tabs>
        <w:ind w:left="1134"/>
      </w:pPr>
      <w:r>
        <w:t>304.</w:t>
      </w:r>
      <w:r>
        <w:tab/>
        <w:t>L</w:t>
      </w:r>
      <w:r w:rsidR="005C01E4">
        <w:t>’</w:t>
      </w:r>
      <w:r>
        <w:t xml:space="preserve">Australie considère la détention comme une peine de dernier ressort qui doit être appropriée en toutes circonstances. Au moment de prononcer leur décision, les tribunaux disposent de tout un éventail de mesures de substitution à la détention, </w:t>
      </w:r>
      <w:r w:rsidR="00EC1AC5">
        <w:t>y compris</w:t>
      </w:r>
      <w:r>
        <w:t xml:space="preserve"> l</w:t>
      </w:r>
      <w:r w:rsidR="005C01E4">
        <w:t>’</w:t>
      </w:r>
      <w:r>
        <w:t>assignation à résidence, les travaux d</w:t>
      </w:r>
      <w:r w:rsidR="005C01E4">
        <w:t>’</w:t>
      </w:r>
      <w:r>
        <w:t xml:space="preserve">intérêt général, le sursis et la libération pour bonne conduite. Des </w:t>
      </w:r>
      <w:r w:rsidRPr="00933A59">
        <w:t>mesures tel</w:t>
      </w:r>
      <w:r>
        <w:t xml:space="preserve">les que </w:t>
      </w:r>
      <w:r w:rsidR="007B5C46">
        <w:t>la mise</w:t>
      </w:r>
      <w:r>
        <w:t xml:space="preserve"> en garde, la rééducation </w:t>
      </w:r>
      <w:r w:rsidRPr="00933A59">
        <w:t>et d</w:t>
      </w:r>
      <w:r w:rsidR="005C01E4">
        <w:t>’</w:t>
      </w:r>
      <w:r w:rsidRPr="00933A59">
        <w:t>autres</w:t>
      </w:r>
      <w:r>
        <w:t xml:space="preserve"> </w:t>
      </w:r>
      <w:r w:rsidRPr="00190402">
        <w:t xml:space="preserve">programmes de </w:t>
      </w:r>
      <w:r w:rsidR="007B5C46">
        <w:t xml:space="preserve">déjudiciarisation </w:t>
      </w:r>
      <w:r>
        <w:t>sont prises lorsque les circonstances s</w:t>
      </w:r>
      <w:r w:rsidR="005C01E4">
        <w:t>’</w:t>
      </w:r>
      <w:r>
        <w:t xml:space="preserve">y prêtent. Tous les États et </w:t>
      </w:r>
      <w:r w:rsidR="0019760F">
        <w:t xml:space="preserve">les </w:t>
      </w:r>
      <w:r>
        <w:t xml:space="preserve">Territoires se sont dotés de tribunaux pour mineurs pour traiter des affaires pénales impliquant </w:t>
      </w:r>
      <w:r w:rsidR="007B5C46">
        <w:t>d</w:t>
      </w:r>
      <w:r>
        <w:t>es délinquants</w:t>
      </w:r>
      <w:r w:rsidR="007B5C46">
        <w:t xml:space="preserve"> mineurs</w:t>
      </w:r>
      <w:r>
        <w:t>.</w:t>
      </w:r>
    </w:p>
    <w:p w:rsidR="0029299A" w:rsidRDefault="0029299A" w:rsidP="00115168">
      <w:pPr>
        <w:pStyle w:val="ParNoG"/>
        <w:numPr>
          <w:ilvl w:val="0"/>
          <w:numId w:val="0"/>
        </w:numPr>
        <w:tabs>
          <w:tab w:val="left" w:pos="1701"/>
        </w:tabs>
        <w:ind w:left="1134"/>
      </w:pPr>
      <w:r>
        <w:t>305.</w:t>
      </w:r>
      <w:r>
        <w:tab/>
        <w:t>Le Gouvernement tasmanien s</w:t>
      </w:r>
      <w:r w:rsidR="005C01E4">
        <w:t>’</w:t>
      </w:r>
      <w:r>
        <w:t xml:space="preserve">apprête à passer en revue toutes les mesures qui ont été prises en matière de lutte contre la délinquance juvénile. Cet examen ne concernera pas </w:t>
      </w:r>
      <w:r w:rsidR="007B5C46">
        <w:t xml:space="preserve">seulement </w:t>
      </w:r>
      <w:r>
        <w:t xml:space="preserve">les services de justice pour </w:t>
      </w:r>
      <w:r w:rsidR="007B5C46">
        <w:t xml:space="preserve">mineurs mais aussi </w:t>
      </w:r>
      <w:r>
        <w:t>tous les services primaires, secondaires et tertiaires qui existent dans le domaine de l</w:t>
      </w:r>
      <w:r w:rsidR="005C01E4">
        <w:t>’</w:t>
      </w:r>
      <w:r>
        <w:t xml:space="preserve">enfance et de la jeunesse. </w:t>
      </w:r>
      <w:r w:rsidRPr="00933A59">
        <w:t>Il s</w:t>
      </w:r>
      <w:r w:rsidR="005C01E4">
        <w:t>’</w:t>
      </w:r>
      <w:r w:rsidRPr="00933A59">
        <w:t xml:space="preserve">agira </w:t>
      </w:r>
      <w:r>
        <w:t>d</w:t>
      </w:r>
      <w:r w:rsidR="005C01E4">
        <w:t>’</w:t>
      </w:r>
      <w:r>
        <w:t xml:space="preserve">examiner les mesures de substitution </w:t>
      </w:r>
      <w:r w:rsidRPr="00933A59">
        <w:t xml:space="preserve">à la privation de liberté, </w:t>
      </w:r>
      <w:r w:rsidR="00EC1AC5">
        <w:t>y compris</w:t>
      </w:r>
      <w:r w:rsidRPr="00933A59">
        <w:t xml:space="preserve"> la libération sous caution ou la mise en liberté provisoire</w:t>
      </w:r>
      <w:r w:rsidR="007B5C46">
        <w:t>,</w:t>
      </w:r>
      <w:r w:rsidRPr="00933A59">
        <w:t xml:space="preserve"> </w:t>
      </w:r>
      <w:r>
        <w:t xml:space="preserve">et </w:t>
      </w:r>
      <w:r w:rsidR="007B5C46">
        <w:t>l</w:t>
      </w:r>
      <w:r>
        <w:t xml:space="preserve">es </w:t>
      </w:r>
      <w:r w:rsidR="007B5C46">
        <w:t xml:space="preserve">autres </w:t>
      </w:r>
      <w:r>
        <w:t xml:space="preserve">options </w:t>
      </w:r>
      <w:r w:rsidR="007B5C46">
        <w:t xml:space="preserve">disponibles </w:t>
      </w:r>
      <w:r>
        <w:t>à l</w:t>
      </w:r>
      <w:r w:rsidR="005C01E4">
        <w:t>’</w:t>
      </w:r>
      <w:r>
        <w:t>échelle locale, à savoir</w:t>
      </w:r>
      <w:r w:rsidRPr="00933A59">
        <w:t xml:space="preserve"> la justice r</w:t>
      </w:r>
      <w:r>
        <w:t xml:space="preserve">éparatrice, la prévention </w:t>
      </w:r>
      <w:r w:rsidRPr="00933A59">
        <w:t>et l</w:t>
      </w:r>
      <w:r w:rsidR="005C01E4">
        <w:t>’</w:t>
      </w:r>
      <w:r w:rsidRPr="00933A59">
        <w:t>intervention précoce.</w:t>
      </w:r>
    </w:p>
    <w:p w:rsidR="0029299A" w:rsidRDefault="0029299A" w:rsidP="00115168">
      <w:pPr>
        <w:pStyle w:val="ParNoG"/>
        <w:numPr>
          <w:ilvl w:val="0"/>
          <w:numId w:val="0"/>
        </w:numPr>
        <w:tabs>
          <w:tab w:val="left" w:pos="1701"/>
        </w:tabs>
        <w:ind w:left="1134"/>
      </w:pPr>
      <w:r>
        <w:t>306.</w:t>
      </w:r>
      <w:r>
        <w:tab/>
      </w:r>
      <w:r w:rsidRPr="00064AE2">
        <w:t>Conformément</w:t>
      </w:r>
      <w:r w:rsidRPr="00064AE2">
        <w:rPr>
          <w:b/>
        </w:rPr>
        <w:t xml:space="preserve"> </w:t>
      </w:r>
      <w:r w:rsidRPr="00064AE2">
        <w:t>à</w:t>
      </w:r>
      <w:r>
        <w:t xml:space="preserve"> la Déclaration et au Programme d</w:t>
      </w:r>
      <w:r w:rsidR="005C01E4">
        <w:t>’</w:t>
      </w:r>
      <w:r>
        <w:t>action de Vienne, l</w:t>
      </w:r>
      <w:r w:rsidR="005C01E4">
        <w:t>’</w:t>
      </w:r>
      <w:r>
        <w:t xml:space="preserve">Australie revoit constamment ses prises de position en vue de retirer ses réserves lorsque cela est possible. </w:t>
      </w:r>
      <w:r w:rsidR="007B5C46">
        <w:t xml:space="preserve">Elle </w:t>
      </w:r>
      <w:r>
        <w:t>s</w:t>
      </w:r>
      <w:r w:rsidR="005C01E4">
        <w:t>’</w:t>
      </w:r>
      <w:r>
        <w:t>est également engagé</w:t>
      </w:r>
      <w:r w:rsidR="007B5C46">
        <w:t>e</w:t>
      </w:r>
      <w:r>
        <w:t xml:space="preserve"> à réexaminer </w:t>
      </w:r>
      <w:r w:rsidRPr="00C76E0A">
        <w:t>régulièrement</w:t>
      </w:r>
      <w:r>
        <w:t xml:space="preserve"> toutes </w:t>
      </w:r>
      <w:r w:rsidR="007B5C46">
        <w:t>s</w:t>
      </w:r>
      <w:r>
        <w:t xml:space="preserve">es réserves </w:t>
      </w:r>
      <w:r w:rsidR="007B5C46">
        <w:t xml:space="preserve">aux </w:t>
      </w:r>
      <w:r>
        <w:t xml:space="preserve">instruments </w:t>
      </w:r>
      <w:r w:rsidR="007B5C46">
        <w:t xml:space="preserve">internationaux </w:t>
      </w:r>
      <w:r>
        <w:t>relatifs aux droits de l</w:t>
      </w:r>
      <w:r w:rsidR="005C01E4">
        <w:t>’</w:t>
      </w:r>
      <w:r>
        <w:t xml:space="preserve">homme. </w:t>
      </w:r>
    </w:p>
    <w:p w:rsidR="0029299A" w:rsidRPr="00F5708A" w:rsidRDefault="0029299A" w:rsidP="00E77A1C">
      <w:pPr>
        <w:pStyle w:val="ParNoG"/>
        <w:keepLines/>
        <w:numPr>
          <w:ilvl w:val="0"/>
          <w:numId w:val="0"/>
        </w:numPr>
        <w:tabs>
          <w:tab w:val="left" w:pos="1701"/>
        </w:tabs>
        <w:ind w:left="1134"/>
      </w:pPr>
      <w:r>
        <w:t>307.</w:t>
      </w:r>
      <w:r>
        <w:tab/>
        <w:t>Il ne convient pas toujours de séparer les mineurs des détenus adultes, par exemple lorsque cette séparation peut s</w:t>
      </w:r>
      <w:r w:rsidR="005C01E4">
        <w:t>’</w:t>
      </w:r>
      <w:r>
        <w:t>apparenter dans les faits à une détention à l</w:t>
      </w:r>
      <w:r w:rsidR="005C01E4">
        <w:t>’</w:t>
      </w:r>
      <w:r>
        <w:t xml:space="preserve">isolement ou </w:t>
      </w:r>
      <w:r w:rsidR="007B5C46">
        <w:t xml:space="preserve">aboutir à </w:t>
      </w:r>
      <w:r>
        <w:t xml:space="preserve">des conditions de détention plus défavorables que celles dont bénéficie la population carcérale adulte. Cela est </w:t>
      </w:r>
      <w:r w:rsidR="007B5C46">
        <w:t xml:space="preserve">particulièrement </w:t>
      </w:r>
      <w:r>
        <w:t xml:space="preserve">vrai dans les régions reculées </w:t>
      </w:r>
      <w:r w:rsidR="007B5C46">
        <w:t xml:space="preserve">et </w:t>
      </w:r>
      <w:r w:rsidRPr="00F5708A">
        <w:t>généralement peu peuplées. En pratique, les</w:t>
      </w:r>
      <w:r w:rsidR="007B5C46">
        <w:t xml:space="preserve"> États et les Territoires qui n</w:t>
      </w:r>
      <w:r w:rsidR="005C01E4">
        <w:t>’</w:t>
      </w:r>
      <w:r w:rsidRPr="00F5708A">
        <w:t>ont pas d</w:t>
      </w:r>
      <w:r w:rsidR="005C01E4">
        <w:t>’</w:t>
      </w:r>
      <w:r w:rsidRPr="00F5708A">
        <w:t xml:space="preserve">établissements de détention pour mineurs séparent </w:t>
      </w:r>
      <w:r w:rsidR="007B5C46">
        <w:t xml:space="preserve">ces derniers </w:t>
      </w:r>
      <w:r w:rsidRPr="00F5708A">
        <w:t>des adultes à l</w:t>
      </w:r>
      <w:r w:rsidR="005C01E4">
        <w:t>’</w:t>
      </w:r>
      <w:r w:rsidRPr="00F5708A">
        <w:t>intérieur même des établissements.</w:t>
      </w:r>
    </w:p>
    <w:p w:rsidR="0029299A" w:rsidRDefault="0029299A" w:rsidP="00115168">
      <w:pPr>
        <w:pStyle w:val="ParNoG"/>
        <w:numPr>
          <w:ilvl w:val="0"/>
          <w:numId w:val="0"/>
        </w:numPr>
        <w:tabs>
          <w:tab w:val="left" w:pos="1701"/>
        </w:tabs>
        <w:ind w:left="1134"/>
      </w:pPr>
      <w:r>
        <w:t>308.</w:t>
      </w:r>
      <w:r>
        <w:tab/>
      </w:r>
      <w:r w:rsidRPr="006F6BC4">
        <w:t>En vertu de la législation pénale du Commonwealth, les peines planchers ne s</w:t>
      </w:r>
      <w:r w:rsidR="005C01E4">
        <w:t>’</w:t>
      </w:r>
      <w:r w:rsidRPr="006F6BC4">
        <w:t>appliquent qu</w:t>
      </w:r>
      <w:r w:rsidR="005C01E4">
        <w:t>’</w:t>
      </w:r>
      <w:r w:rsidRPr="006F6BC4">
        <w:t>à un très petit nombre d</w:t>
      </w:r>
      <w:r w:rsidR="005C01E4">
        <w:t>’</w:t>
      </w:r>
      <w:r w:rsidRPr="006F6BC4">
        <w:t xml:space="preserve">infractions </w:t>
      </w:r>
      <w:r>
        <w:t xml:space="preserve">particulièrement graves </w:t>
      </w:r>
      <w:r w:rsidRPr="006F6BC4">
        <w:t xml:space="preserve">liées à la traite de </w:t>
      </w:r>
      <w:r w:rsidRPr="00F5708A">
        <w:t>migrants</w:t>
      </w:r>
      <w:r w:rsidRPr="006F6BC4">
        <w:t xml:space="preserve"> </w:t>
      </w:r>
      <w:r w:rsidR="003D2745">
        <w:t xml:space="preserve">conformément à </w:t>
      </w:r>
      <w:r w:rsidRPr="006F6BC4">
        <w:t>la loi de 1958 sur les migrations.</w:t>
      </w:r>
    </w:p>
    <w:p w:rsidR="0029299A" w:rsidRDefault="0029299A" w:rsidP="00115168">
      <w:pPr>
        <w:pStyle w:val="ParNoG"/>
        <w:numPr>
          <w:ilvl w:val="0"/>
          <w:numId w:val="0"/>
        </w:numPr>
        <w:tabs>
          <w:tab w:val="left" w:pos="1701"/>
        </w:tabs>
        <w:ind w:left="1134"/>
      </w:pPr>
      <w:r>
        <w:t>309.</w:t>
      </w:r>
      <w:r>
        <w:tab/>
        <w:t>En vertu de la législation fédérale et de la législation du Territoire du Nord, les peines obligatoires ne s</w:t>
      </w:r>
      <w:r w:rsidR="005C01E4">
        <w:t>’</w:t>
      </w:r>
      <w:r>
        <w:t xml:space="preserve">appliquent pas aux mineurs. </w:t>
      </w:r>
      <w:r w:rsidR="003D2745">
        <w:t>On trouvera</w:t>
      </w:r>
      <w:r>
        <w:t xml:space="preserve"> </w:t>
      </w:r>
      <w:r w:rsidR="003D2745">
        <w:t>d</w:t>
      </w:r>
      <w:r>
        <w:t>es renseignements complémentaires sur les peines obligatoires en Australie-Occidentale dans les réponses aux qu</w:t>
      </w:r>
      <w:r w:rsidR="00E77A1C">
        <w:t>estions soulevées au paragraphe </w:t>
      </w:r>
      <w:r>
        <w:t>30</w:t>
      </w:r>
      <w:r w:rsidRPr="00E942BB">
        <w:t xml:space="preserve"> de la liste des points à traiter</w:t>
      </w:r>
      <w:r>
        <w:t>.</w:t>
      </w:r>
    </w:p>
    <w:p w:rsidR="0029299A" w:rsidRPr="00E24AEC" w:rsidRDefault="00335A2F" w:rsidP="00335A2F">
      <w:pPr>
        <w:pStyle w:val="HChG"/>
      </w:pPr>
      <w:r>
        <w:tab/>
      </w:r>
      <w:r w:rsidR="0029299A" w:rsidRPr="00E24AEC">
        <w:t>II.</w:t>
      </w:r>
      <w:r w:rsidR="0029299A" w:rsidRPr="00E24AEC">
        <w:tab/>
        <w:t>Autres questions</w:t>
      </w:r>
    </w:p>
    <w:p w:rsidR="0029299A" w:rsidRPr="00E24AEC" w:rsidRDefault="00335A2F" w:rsidP="00335A2F">
      <w:pPr>
        <w:pStyle w:val="H23G"/>
      </w:pPr>
      <w:r>
        <w:tab/>
      </w:r>
      <w:r>
        <w:tab/>
      </w:r>
      <w:r w:rsidR="0029299A" w:rsidRPr="00E24AEC">
        <w:t>Réponses aux questions soulev</w:t>
      </w:r>
      <w:r w:rsidR="00E77A1C">
        <w:t>ées au paragraphe </w:t>
      </w:r>
      <w:r w:rsidR="0029299A" w:rsidRPr="00E24AEC">
        <w:t>46 de la liste des points à traiter</w:t>
      </w:r>
    </w:p>
    <w:p w:rsidR="0029299A" w:rsidRDefault="0029299A" w:rsidP="00115168">
      <w:pPr>
        <w:pStyle w:val="ParNoG"/>
        <w:numPr>
          <w:ilvl w:val="0"/>
          <w:numId w:val="0"/>
        </w:numPr>
        <w:tabs>
          <w:tab w:val="left" w:pos="1701"/>
        </w:tabs>
        <w:ind w:left="1134"/>
      </w:pPr>
      <w:r>
        <w:t>310.</w:t>
      </w:r>
      <w:r>
        <w:tab/>
        <w:t>L</w:t>
      </w:r>
      <w:r w:rsidR="005C01E4">
        <w:t>’</w:t>
      </w:r>
      <w:r w:rsidR="003D2745">
        <w:t>un des principes clef</w:t>
      </w:r>
      <w:r>
        <w:t xml:space="preserve">s de la politique australienne en matière de lutte contre le terrorisme est le respect du cadre juridique légitime et de la </w:t>
      </w:r>
      <w:r w:rsidRPr="00866A13">
        <w:rPr>
          <w:i/>
        </w:rPr>
        <w:t>common law</w:t>
      </w:r>
      <w:r>
        <w:t xml:space="preserve">. La législation antiterroriste confère des pouvoirs particuliers aux organes </w:t>
      </w:r>
      <w:r w:rsidR="003D2745">
        <w:t>chargés de l</w:t>
      </w:r>
      <w:r w:rsidR="005C01E4">
        <w:t>’</w:t>
      </w:r>
      <w:r w:rsidR="003D2745">
        <w:t>application de la loi</w:t>
      </w:r>
      <w:r>
        <w:t xml:space="preserve"> et </w:t>
      </w:r>
      <w:r w:rsidR="003D2745">
        <w:t xml:space="preserve">aux organes </w:t>
      </w:r>
      <w:r>
        <w:t>de sécurité afin qu</w:t>
      </w:r>
      <w:r w:rsidR="005C01E4">
        <w:t>’</w:t>
      </w:r>
      <w:r>
        <w:t>ils puissent faire face à la menace terroriste</w:t>
      </w:r>
      <w:r w:rsidR="003D2745">
        <w:t>,</w:t>
      </w:r>
      <w:r>
        <w:t xml:space="preserve"> </w:t>
      </w:r>
      <w:r w:rsidR="003D2745">
        <w:t>l</w:t>
      </w:r>
      <w:r w:rsidR="005C01E4">
        <w:t>’</w:t>
      </w:r>
      <w:r w:rsidR="003D2745">
        <w:t>objectif étant de leur donner</w:t>
      </w:r>
      <w:r>
        <w:t xml:space="preserve"> les outils nécessaires pour prévenir les actes de terrorisme et protéger la population. Des garanties législatives sont mises en place pour veiller à ce que ces pouvoirs soient utilisés de manière appropriée et dans certaines situations uniquement. </w:t>
      </w:r>
    </w:p>
    <w:p w:rsidR="0029299A" w:rsidRDefault="0029299A" w:rsidP="00335A2F">
      <w:pPr>
        <w:pStyle w:val="ParNoG"/>
        <w:keepNext/>
        <w:numPr>
          <w:ilvl w:val="0"/>
          <w:numId w:val="0"/>
        </w:numPr>
        <w:tabs>
          <w:tab w:val="left" w:pos="1701"/>
        </w:tabs>
        <w:ind w:left="1134"/>
      </w:pPr>
      <w:r>
        <w:t>311.</w:t>
      </w:r>
      <w:r>
        <w:tab/>
        <w:t>En Australie, le cadre national pour la sécurité et la lutte contre le terrorisme comprend des mécanismes d</w:t>
      </w:r>
      <w:r w:rsidR="005C01E4">
        <w:t>’</w:t>
      </w:r>
      <w:r>
        <w:t xml:space="preserve">examen pour garantir que les lois restent nécessaires et efficaces. En outre, des mesures </w:t>
      </w:r>
      <w:r w:rsidR="003D2745">
        <w:t xml:space="preserve">ont été récemment prises pour </w:t>
      </w:r>
      <w:r>
        <w:t>renforcer la responsabilisation et la transparence</w:t>
      </w:r>
      <w:r w:rsidR="003D2745">
        <w:t>,</w:t>
      </w:r>
      <w:r>
        <w:t xml:space="preserve"> </w:t>
      </w:r>
      <w:r w:rsidR="003D2745">
        <w:t>notamment</w:t>
      </w:r>
      <w:r>
        <w:t>:</w:t>
      </w:r>
    </w:p>
    <w:p w:rsidR="0029299A" w:rsidRDefault="003D2745" w:rsidP="00335A2F">
      <w:pPr>
        <w:pStyle w:val="Bullet1G"/>
      </w:pPr>
      <w:r>
        <w:t>La création d</w:t>
      </w:r>
      <w:r w:rsidR="005C01E4">
        <w:t>’</w:t>
      </w:r>
      <w:r w:rsidR="0029299A">
        <w:t xml:space="preserve">un poste de </w:t>
      </w:r>
      <w:r w:rsidR="0029299A" w:rsidRPr="00190402">
        <w:t xml:space="preserve">contrôleur indépendant de la législation sur la sécurité nationale; </w:t>
      </w:r>
    </w:p>
    <w:p w:rsidR="0029299A" w:rsidRDefault="003D2745" w:rsidP="00335A2F">
      <w:pPr>
        <w:pStyle w:val="Bullet1G"/>
      </w:pPr>
      <w:r>
        <w:t>La modification de</w:t>
      </w:r>
      <w:r w:rsidR="0029299A">
        <w:t xml:space="preserve"> la loi de 1986 relative à l</w:t>
      </w:r>
      <w:r w:rsidR="005C01E4">
        <w:t>’</w:t>
      </w:r>
      <w:r w:rsidR="0029299A">
        <w:t xml:space="preserve">Inspecteur général de la sécurité </w:t>
      </w:r>
      <w:r>
        <w:t xml:space="preserve">et du renseignement </w:t>
      </w:r>
      <w:r w:rsidR="0029299A">
        <w:t>pour permettre à celui-ci d</w:t>
      </w:r>
      <w:r w:rsidR="005C01E4">
        <w:t>’</w:t>
      </w:r>
      <w:r w:rsidR="0029299A">
        <w:t>étendre ses enquêtes aux organes du Commonwealth qui ne sont pas membre</w:t>
      </w:r>
      <w:r w:rsidR="00264E53">
        <w:t>s</w:t>
      </w:r>
      <w:r w:rsidR="0029299A">
        <w:t xml:space="preserve"> des services de renseignement australiens; et</w:t>
      </w:r>
    </w:p>
    <w:p w:rsidR="0029299A" w:rsidRDefault="003D2745" w:rsidP="00335A2F">
      <w:pPr>
        <w:pStyle w:val="Bullet1G"/>
      </w:pPr>
      <w:r>
        <w:t>L</w:t>
      </w:r>
      <w:r w:rsidR="005C01E4">
        <w:t>’</w:t>
      </w:r>
      <w:r>
        <w:t>établissement d</w:t>
      </w:r>
      <w:r w:rsidR="005C01E4">
        <w:t>’</w:t>
      </w:r>
      <w:r>
        <w:t xml:space="preserve">une commission </w:t>
      </w:r>
      <w:r w:rsidR="0029299A">
        <w:t>parlementaire mixte de l</w:t>
      </w:r>
      <w:r w:rsidR="005C01E4">
        <w:t>’</w:t>
      </w:r>
      <w:r w:rsidR="0029299A">
        <w:t>application des lois chargé</w:t>
      </w:r>
      <w:r>
        <w:t>e</w:t>
      </w:r>
      <w:r w:rsidR="0029299A">
        <w:t xml:space="preserve"> de </w:t>
      </w:r>
      <w:r>
        <w:t xml:space="preserve">superviser </w:t>
      </w:r>
      <w:r w:rsidR="0029299A">
        <w:t xml:space="preserve">la </w:t>
      </w:r>
      <w:r w:rsidR="001B5AB2">
        <w:t>Police fédérale</w:t>
      </w:r>
      <w:r w:rsidR="0029299A">
        <w:t xml:space="preserve"> australienne et la Commission australienne de lutte contre la criminalité.</w:t>
      </w:r>
    </w:p>
    <w:p w:rsidR="0029299A" w:rsidRDefault="0029299A" w:rsidP="005C01E4">
      <w:pPr>
        <w:pStyle w:val="ParNoG"/>
        <w:numPr>
          <w:ilvl w:val="0"/>
          <w:numId w:val="0"/>
        </w:numPr>
        <w:ind w:left="1134"/>
      </w:pPr>
      <w:r>
        <w:t>312.</w:t>
      </w:r>
      <w:r>
        <w:tab/>
        <w:t xml:space="preserve">Les nouvelles recrues de la </w:t>
      </w:r>
      <w:r w:rsidR="001B5AB2">
        <w:t>Police fédérale</w:t>
      </w:r>
      <w:r>
        <w:t xml:space="preserve"> australienne sont formées aux </w:t>
      </w:r>
      <w:r w:rsidRPr="00190402">
        <w:t>obligations qui leur incombent</w:t>
      </w:r>
      <w:r w:rsidR="002656F0">
        <w:t xml:space="preserve"> </w:t>
      </w:r>
      <w:r>
        <w:t>en vertu du chapitre IC de la loi de 1914 du C</w:t>
      </w:r>
      <w:r w:rsidR="003D2745">
        <w:t>ommonwealth sur les infractions</w:t>
      </w:r>
      <w:r>
        <w:t xml:space="preserve">. La Division juridique de la </w:t>
      </w:r>
      <w:r w:rsidR="001B5AB2">
        <w:t>Police fédérale</w:t>
      </w:r>
      <w:r>
        <w:t xml:space="preserve"> australienne dispense une formation plus complète dans ce domaine aux enquêteurs chargés des affaires de terrorisme. </w:t>
      </w:r>
      <w:r w:rsidR="003D2745">
        <w:t xml:space="preserve">Un large éventail de </w:t>
      </w:r>
      <w:r>
        <w:t xml:space="preserve">programmes de formation </w:t>
      </w:r>
      <w:r w:rsidR="003D2745">
        <w:t xml:space="preserve">sont proposés </w:t>
      </w:r>
      <w:r>
        <w:t xml:space="preserve">aux membres de la </w:t>
      </w:r>
      <w:r w:rsidR="001B5AB2">
        <w:t>Police fédérale</w:t>
      </w:r>
      <w:r>
        <w:t xml:space="preserve"> australienne qui travaillent ou souhaitent travailler pour la Cellule antiterroriste, et </w:t>
      </w:r>
      <w:r w:rsidRPr="00B2361A">
        <w:t xml:space="preserve">aux agents qui </w:t>
      </w:r>
      <w:r w:rsidR="003D2745">
        <w:t xml:space="preserve">fournissent régulièrement </w:t>
      </w:r>
      <w:r w:rsidRPr="00B2361A">
        <w:t>un appui opérationnel d</w:t>
      </w:r>
      <w:r w:rsidR="003D2745">
        <w:t>ans ce domaine</w:t>
      </w:r>
      <w:r w:rsidRPr="00B2361A">
        <w:t>.</w:t>
      </w:r>
      <w:r>
        <w:t xml:space="preserve"> L</w:t>
      </w:r>
      <w:r w:rsidR="003D2745">
        <w:t xml:space="preserve">es </w:t>
      </w:r>
      <w:r>
        <w:t>objectif</w:t>
      </w:r>
      <w:r w:rsidR="003D2745">
        <w:t>s</w:t>
      </w:r>
      <w:r>
        <w:t xml:space="preserve"> </w:t>
      </w:r>
      <w:r w:rsidR="003D2745">
        <w:t xml:space="preserve">sont </w:t>
      </w:r>
      <w:r>
        <w:t>de faire en sorte que:</w:t>
      </w:r>
    </w:p>
    <w:p w:rsidR="0029299A" w:rsidRDefault="0029299A" w:rsidP="00335A2F">
      <w:pPr>
        <w:pStyle w:val="Bullet1G"/>
      </w:pPr>
      <w:r>
        <w:t xml:space="preserve">La </w:t>
      </w:r>
      <w:r w:rsidR="001B5AB2">
        <w:t>Police fédérale</w:t>
      </w:r>
      <w:r>
        <w:t xml:space="preserve"> australienne puisse respecter les obligations statutaires </w:t>
      </w:r>
      <w:r w:rsidR="003D2745">
        <w:t>dans le cadre</w:t>
      </w:r>
      <w:r>
        <w:t xml:space="preserve"> des enquêtes portant sur des faits de terrorisme;</w:t>
      </w:r>
    </w:p>
    <w:p w:rsidR="0029299A" w:rsidRDefault="0029299A" w:rsidP="00335A2F">
      <w:pPr>
        <w:pStyle w:val="Bullet1G"/>
      </w:pPr>
      <w:r>
        <w:t xml:space="preserve">Les membres de la </w:t>
      </w:r>
      <w:r w:rsidR="001B5AB2">
        <w:t>Police fédérale</w:t>
      </w:r>
      <w:r>
        <w:t xml:space="preserve"> australienne qui mènent des activités antiterroristes soient pleinement conscients de leurs obligations et de leur</w:t>
      </w:r>
      <w:r w:rsidR="003D2745">
        <w:t>s</w:t>
      </w:r>
      <w:r>
        <w:t xml:space="preserve"> devoirs en matière des droits de l</w:t>
      </w:r>
      <w:r w:rsidR="005C01E4">
        <w:t>’</w:t>
      </w:r>
      <w:r>
        <w:t>homme;</w:t>
      </w:r>
    </w:p>
    <w:p w:rsidR="0029299A" w:rsidRDefault="0029299A" w:rsidP="00335A2F">
      <w:pPr>
        <w:pStyle w:val="Bullet1G"/>
      </w:pPr>
      <w:r>
        <w:t>Les suspects soient traités de manière humaine et digne; et</w:t>
      </w:r>
    </w:p>
    <w:p w:rsidR="0029299A" w:rsidRDefault="0029299A" w:rsidP="00335A2F">
      <w:pPr>
        <w:pStyle w:val="Bullet1G"/>
      </w:pPr>
      <w:r>
        <w:t xml:space="preserve">La </w:t>
      </w:r>
      <w:r w:rsidR="001B5AB2">
        <w:t>Police fédérale</w:t>
      </w:r>
      <w:r>
        <w:t xml:space="preserve"> australienne puisse rassembler </w:t>
      </w:r>
      <w:r w:rsidR="003D2745">
        <w:t>des éléments de preuve</w:t>
      </w:r>
      <w:r>
        <w:t xml:space="preserve"> et </w:t>
      </w:r>
      <w:r w:rsidR="003D2745">
        <w:t>d</w:t>
      </w:r>
      <w:r>
        <w:t>es renseignements de manière efficace pour prévenir</w:t>
      </w:r>
      <w:r w:rsidR="003D2745">
        <w:t xml:space="preserve"> </w:t>
      </w:r>
      <w:r>
        <w:t xml:space="preserve">et </w:t>
      </w:r>
      <w:r w:rsidR="003D2745">
        <w:t xml:space="preserve">contrer </w:t>
      </w:r>
      <w:r>
        <w:t>les activités terroristes</w:t>
      </w:r>
      <w:r w:rsidR="003D2745">
        <w:t>, et procéder à des enquêtes</w:t>
      </w:r>
      <w:r>
        <w:t>.</w:t>
      </w:r>
    </w:p>
    <w:p w:rsidR="0029299A" w:rsidRDefault="0029299A" w:rsidP="00115168">
      <w:pPr>
        <w:pStyle w:val="ParNoG"/>
        <w:numPr>
          <w:ilvl w:val="0"/>
          <w:numId w:val="0"/>
        </w:numPr>
        <w:tabs>
          <w:tab w:val="left" w:pos="1701"/>
        </w:tabs>
        <w:ind w:left="1134"/>
      </w:pPr>
      <w:r>
        <w:t>313.</w:t>
      </w:r>
      <w:r>
        <w:tab/>
        <w:t xml:space="preserve">Le cadre juridique australien </w:t>
      </w:r>
      <w:r w:rsidR="003D2745">
        <w:t xml:space="preserve">contribue grandement à </w:t>
      </w:r>
      <w:r>
        <w:t xml:space="preserve">prévenir les actes terroristes et </w:t>
      </w:r>
      <w:r w:rsidR="003D2745">
        <w:t xml:space="preserve">à </w:t>
      </w:r>
      <w:r>
        <w:t xml:space="preserve">traduire leurs auteurs en justice. Les infractions terroristes visées par le Code pénal de 1995 du Commonwealth sont au </w:t>
      </w:r>
      <w:r w:rsidR="003D2745">
        <w:t>cœur du dispositif</w:t>
      </w:r>
      <w:r>
        <w:t xml:space="preserve">. Trente-cinq personnes ont été poursuivies et 22 ont été condamnées pour </w:t>
      </w:r>
      <w:r w:rsidR="003D2745">
        <w:t xml:space="preserve">des </w:t>
      </w:r>
      <w:r>
        <w:t>infractions</w:t>
      </w:r>
      <w:r w:rsidR="003D2745">
        <w:t xml:space="preserve"> de ce type</w:t>
      </w:r>
      <w:r>
        <w:t>.</w:t>
      </w:r>
    </w:p>
    <w:p w:rsidR="0029299A" w:rsidRPr="0098232C" w:rsidRDefault="00335A2F" w:rsidP="00335A2F">
      <w:pPr>
        <w:pStyle w:val="HChG"/>
      </w:pPr>
      <w:r>
        <w:tab/>
      </w:r>
      <w:r w:rsidR="0029299A" w:rsidRPr="0098232C">
        <w:t>III.</w:t>
      </w:r>
      <w:r w:rsidR="0029299A" w:rsidRPr="0098232C">
        <w:tab/>
        <w:t>Renseignements d</w:t>
      </w:r>
      <w:r w:rsidR="005C01E4">
        <w:t>’</w:t>
      </w:r>
      <w:r w:rsidR="0029299A" w:rsidRPr="0098232C">
        <w:t>ordre géné</w:t>
      </w:r>
      <w:r w:rsidR="003A17AE">
        <w:t>ral sur la situation des droits</w:t>
      </w:r>
      <w:r w:rsidR="003A17AE">
        <w:br/>
      </w:r>
      <w:r w:rsidR="0029299A" w:rsidRPr="0098232C">
        <w:t>de l</w:t>
      </w:r>
      <w:r w:rsidR="005C01E4">
        <w:t>’</w:t>
      </w:r>
      <w:r w:rsidR="0029299A" w:rsidRPr="0098232C">
        <w:t xml:space="preserve">homme dans le pays, </w:t>
      </w:r>
      <w:r w:rsidR="00EC1AC5">
        <w:t>y compris</w:t>
      </w:r>
      <w:r w:rsidR="003A17AE">
        <w:t xml:space="preserve"> sur les nouvelles</w:t>
      </w:r>
      <w:r w:rsidR="003A17AE">
        <w:br/>
      </w:r>
      <w:r w:rsidR="0029299A" w:rsidRPr="0098232C">
        <w:t>mesures et les faits nouve</w:t>
      </w:r>
      <w:r w:rsidR="003A17AE">
        <w:t>aux concernant</w:t>
      </w:r>
      <w:r w:rsidR="003A17AE">
        <w:br/>
        <w:t xml:space="preserve">la mise en œuvre </w:t>
      </w:r>
      <w:r w:rsidR="001F78C5">
        <w:t>de la Convention</w:t>
      </w:r>
    </w:p>
    <w:p w:rsidR="0029299A" w:rsidRPr="0066728B" w:rsidRDefault="00335A2F" w:rsidP="00335A2F">
      <w:pPr>
        <w:pStyle w:val="H23G"/>
      </w:pPr>
      <w:r>
        <w:tab/>
      </w:r>
      <w:r>
        <w:tab/>
      </w:r>
      <w:r w:rsidR="0029299A" w:rsidRPr="0066728B">
        <w:t>Réponses aux ques</w:t>
      </w:r>
      <w:r w:rsidR="0029299A">
        <w:t>tions soulev</w:t>
      </w:r>
      <w:r w:rsidR="00E77A1C">
        <w:t>ées au paragraphe </w:t>
      </w:r>
      <w:r w:rsidR="0029299A">
        <w:t>47</w:t>
      </w:r>
      <w:r w:rsidR="0029299A" w:rsidRPr="0066728B">
        <w:t xml:space="preserve"> de la liste des points à traiter</w:t>
      </w:r>
    </w:p>
    <w:p w:rsidR="0029299A" w:rsidRPr="00190402" w:rsidRDefault="0029299A" w:rsidP="00115168">
      <w:pPr>
        <w:pStyle w:val="ParNoG"/>
        <w:numPr>
          <w:ilvl w:val="0"/>
          <w:numId w:val="0"/>
        </w:numPr>
        <w:tabs>
          <w:tab w:val="left" w:pos="1701"/>
        </w:tabs>
        <w:ind w:left="1134"/>
      </w:pPr>
      <w:r>
        <w:t>314.</w:t>
      </w:r>
      <w:r>
        <w:tab/>
      </w:r>
      <w:r w:rsidRPr="00190402">
        <w:t>L</w:t>
      </w:r>
      <w:r w:rsidR="005C01E4">
        <w:t>’</w:t>
      </w:r>
      <w:r w:rsidRPr="00190402">
        <w:t>Australie est fière du rôle historique qu</w:t>
      </w:r>
      <w:r w:rsidR="005C01E4">
        <w:t>’</w:t>
      </w:r>
      <w:r w:rsidRPr="00190402">
        <w:t>elle a joué dans la rédaction et le développement des instruments internationaux relatifs aux droits de l</w:t>
      </w:r>
      <w:r w:rsidR="005C01E4">
        <w:t>’</w:t>
      </w:r>
      <w:r w:rsidRPr="00190402">
        <w:t xml:space="preserve">homme. Les mesures prises par le Gouvernement australien depuis 2007 attestent de son attachement à la collaboration avec </w:t>
      </w:r>
      <w:r w:rsidR="003A17AE">
        <w:t>l</w:t>
      </w:r>
      <w:r w:rsidR="005C01E4">
        <w:t>’</w:t>
      </w:r>
      <w:r w:rsidR="003A17AE">
        <w:t xml:space="preserve">ONU </w:t>
      </w:r>
      <w:r w:rsidRPr="00190402">
        <w:t>et confirment l</w:t>
      </w:r>
      <w:r w:rsidR="005C01E4">
        <w:t>’</w:t>
      </w:r>
      <w:r w:rsidRPr="00190402">
        <w:t>engagement pris de longue date par l</w:t>
      </w:r>
      <w:r w:rsidR="005C01E4">
        <w:t>’</w:t>
      </w:r>
      <w:r w:rsidRPr="00190402">
        <w:t>Australie en faveur de la protection internationale des droits de l</w:t>
      </w:r>
      <w:r w:rsidR="005C01E4">
        <w:t>’</w:t>
      </w:r>
      <w:r w:rsidRPr="00190402">
        <w:t>homme.</w:t>
      </w:r>
    </w:p>
    <w:p w:rsidR="0029299A" w:rsidRDefault="0029299A" w:rsidP="00115168">
      <w:pPr>
        <w:pStyle w:val="ParNoG"/>
        <w:numPr>
          <w:ilvl w:val="0"/>
          <w:numId w:val="0"/>
        </w:numPr>
        <w:tabs>
          <w:tab w:val="left" w:pos="1701"/>
        </w:tabs>
        <w:ind w:left="1134"/>
      </w:pPr>
      <w:r w:rsidRPr="00190402">
        <w:t>315.</w:t>
      </w:r>
      <w:r w:rsidRPr="00190402">
        <w:tab/>
        <w:t>L</w:t>
      </w:r>
      <w:r w:rsidR="005C01E4">
        <w:t>’</w:t>
      </w:r>
      <w:r w:rsidRPr="00190402">
        <w:t xml:space="preserve">Australie est devenue partie à la Convention relative aux droits des personnes handicapées, en juillet 2008, et au Protocole facultatif </w:t>
      </w:r>
      <w:r w:rsidR="003A17AE">
        <w:t>s</w:t>
      </w:r>
      <w:r w:rsidR="005C01E4">
        <w:t>’</w:t>
      </w:r>
      <w:r w:rsidR="003A17AE">
        <w:t>y rapportant, en septembre 2009.</w:t>
      </w:r>
    </w:p>
    <w:p w:rsidR="0029299A" w:rsidRDefault="00190DA8" w:rsidP="00115168">
      <w:pPr>
        <w:pStyle w:val="ParNoG"/>
        <w:numPr>
          <w:ilvl w:val="0"/>
          <w:numId w:val="0"/>
        </w:numPr>
        <w:tabs>
          <w:tab w:val="left" w:pos="1701"/>
        </w:tabs>
        <w:ind w:left="1134"/>
      </w:pPr>
      <w:r>
        <w:t>316.</w:t>
      </w:r>
      <w:r>
        <w:tab/>
        <w:t>Le 3 </w:t>
      </w:r>
      <w:r w:rsidR="0029299A">
        <w:t>avril 2009, le Gouvernement australien a apporté son soutien à la Déclaration relative aux droits de</w:t>
      </w:r>
      <w:r>
        <w:t>s peuples autochtones (ci-après</w:t>
      </w:r>
      <w:r w:rsidR="0029299A">
        <w:t xml:space="preserve"> la Déclaration) qui énonce un certain nombre de principes importants </w:t>
      </w:r>
      <w:r>
        <w:t>pour</w:t>
      </w:r>
      <w:r w:rsidR="0029299A">
        <w:t xml:space="preserve"> améliorer la collaboration entre le Gouvernement et les peuples </w:t>
      </w:r>
      <w:r>
        <w:t xml:space="preserve">autochtones </w:t>
      </w:r>
      <w:r w:rsidR="0029299A">
        <w:t>visant à mettre fin aux inégalités dont souffrent ces derniers.</w:t>
      </w:r>
    </w:p>
    <w:p w:rsidR="0029299A" w:rsidRDefault="0029299A" w:rsidP="00115168">
      <w:pPr>
        <w:pStyle w:val="ParNoG"/>
        <w:numPr>
          <w:ilvl w:val="0"/>
          <w:numId w:val="0"/>
        </w:numPr>
        <w:tabs>
          <w:tab w:val="left" w:pos="1701"/>
        </w:tabs>
        <w:ind w:left="1134"/>
      </w:pPr>
      <w:r>
        <w:t>317.</w:t>
      </w:r>
      <w:r>
        <w:tab/>
        <w:t>L</w:t>
      </w:r>
      <w:r w:rsidR="005C01E4">
        <w:t>’</w:t>
      </w:r>
      <w:r>
        <w:t>Australie considère ces principes comme des normes d</w:t>
      </w:r>
      <w:r w:rsidR="005C01E4">
        <w:t>’</w:t>
      </w:r>
      <w:r>
        <w:t>orientation qu</w:t>
      </w:r>
      <w:r w:rsidR="005C01E4">
        <w:t>’</w:t>
      </w:r>
      <w:r>
        <w:t xml:space="preserve">il convient de suivre dans un esprit de </w:t>
      </w:r>
      <w:r w:rsidR="00190DA8">
        <w:t xml:space="preserve">collaboration </w:t>
      </w:r>
      <w:r>
        <w:t xml:space="preserve">et de respect mutuel. Les principes énoncés dans la Déclaration, notamment ceux relatifs à la participation, au développement économique et social, et aux droits, vont dans le même sens que la politique générale mise en œuvre par le Gouvernement en vue de combler </w:t>
      </w:r>
      <w:r w:rsidR="00190DA8">
        <w:t xml:space="preserve">les inégalités </w:t>
      </w:r>
      <w:r>
        <w:t>entre les Australiens autochtones et non autochtones. En 2007, les autorités ont lancé, par l</w:t>
      </w:r>
      <w:r w:rsidR="005C01E4">
        <w:t>’</w:t>
      </w:r>
      <w:r>
        <w:t xml:space="preserve">intermédiaire du </w:t>
      </w:r>
      <w:r w:rsidRPr="00190402">
        <w:t>Conseil des autorités publiques australiennes</w:t>
      </w:r>
      <w:r>
        <w:t>, une politique pour lutter contre les inégalités et les conditions de vie médiocres dont souffrent trop d</w:t>
      </w:r>
      <w:r w:rsidR="005C01E4">
        <w:t>’</w:t>
      </w:r>
      <w:r>
        <w:t xml:space="preserve">Australiens </w:t>
      </w:r>
      <w:r w:rsidR="00190DA8">
        <w:t>autochtones</w:t>
      </w:r>
      <w:r>
        <w:t>. Cette mesure est appuyée par un inves</w:t>
      </w:r>
      <w:r w:rsidR="00190DA8">
        <w:t>tissement sans précédent de 5,2 </w:t>
      </w:r>
      <w:r>
        <w:t>milliards de dollars pour l</w:t>
      </w:r>
      <w:r w:rsidR="005C01E4">
        <w:t>’</w:t>
      </w:r>
      <w:r>
        <w:t>emploi, l</w:t>
      </w:r>
      <w:r w:rsidR="005C01E4">
        <w:t>’</w:t>
      </w:r>
      <w:r>
        <w:t>éducation, la santé, le développement communautaire et la sécurité, soit des domaines auxquels la Déclaration</w:t>
      </w:r>
      <w:r w:rsidR="00190DA8">
        <w:t xml:space="preserve"> prête une attention particulière</w:t>
      </w:r>
      <w:r>
        <w:t xml:space="preserve">. Le Gouvernement australien a signé le Protocole facultatif </w:t>
      </w:r>
      <w:r w:rsidR="00190DA8">
        <w:t xml:space="preserve">se rapportant </w:t>
      </w:r>
      <w:r>
        <w:t>à la Convention contre la torture en mai 2009 et s</w:t>
      </w:r>
      <w:r w:rsidR="005C01E4">
        <w:t>’</w:t>
      </w:r>
      <w:r>
        <w:t xml:space="preserve">emploie actuellement à faire le nécessaire </w:t>
      </w:r>
      <w:r w:rsidR="00190DA8">
        <w:t xml:space="preserve">pour </w:t>
      </w:r>
      <w:r>
        <w:t>le ratifier.</w:t>
      </w:r>
    </w:p>
    <w:p w:rsidR="0029299A" w:rsidRDefault="0029299A" w:rsidP="00115168">
      <w:pPr>
        <w:pStyle w:val="ParNoG"/>
        <w:numPr>
          <w:ilvl w:val="0"/>
          <w:numId w:val="0"/>
        </w:numPr>
        <w:tabs>
          <w:tab w:val="left" w:pos="1701"/>
        </w:tabs>
        <w:ind w:left="1134"/>
      </w:pPr>
      <w:r>
        <w:t>318.</w:t>
      </w:r>
      <w:r>
        <w:tab/>
        <w:t xml:space="preserve">En avril 2010, le Gouvernement a mis en place le Cadre national </w:t>
      </w:r>
      <w:r w:rsidR="00264E53">
        <w:t xml:space="preserve">des </w:t>
      </w:r>
      <w:r>
        <w:t>droits de l</w:t>
      </w:r>
      <w:r w:rsidR="005C01E4">
        <w:t>’</w:t>
      </w:r>
      <w:r>
        <w:t>homme qui comprend une série de mesures essentielles pour la protection et la promotion des droits de l</w:t>
      </w:r>
      <w:r w:rsidR="005C01E4">
        <w:t>’</w:t>
      </w:r>
      <w:r w:rsidR="00190DA8">
        <w:t>homme en Australie, à savoir</w:t>
      </w:r>
      <w:r>
        <w:t xml:space="preserve"> mettre en œuvre un ensemble exhaustif d</w:t>
      </w:r>
      <w:r w:rsidR="005C01E4">
        <w:t>’</w:t>
      </w:r>
      <w:r>
        <w:t>initiatives de sensibilisation de la population aux droits de l</w:t>
      </w:r>
      <w:r w:rsidR="005C01E4">
        <w:t>’</w:t>
      </w:r>
      <w:r>
        <w:t xml:space="preserve">homme; créer </w:t>
      </w:r>
      <w:r w:rsidR="00190DA8">
        <w:t xml:space="preserve">une nouvelle commission </w:t>
      </w:r>
      <w:r>
        <w:t>parlementaire mixte des droits de l</w:t>
      </w:r>
      <w:r w:rsidR="005C01E4">
        <w:t>’</w:t>
      </w:r>
      <w:r>
        <w:t>homme qui examinera de plus près la législation sous l</w:t>
      </w:r>
      <w:r w:rsidR="005C01E4">
        <w:t>’</w:t>
      </w:r>
      <w:r>
        <w:t>angle de sa conformité aux obligations internationales de l</w:t>
      </w:r>
      <w:r w:rsidR="005C01E4">
        <w:t>’</w:t>
      </w:r>
      <w:r>
        <w:t>Australie en matière des droits de l</w:t>
      </w:r>
      <w:r w:rsidR="005C01E4">
        <w:t>’</w:t>
      </w:r>
      <w:r>
        <w:t xml:space="preserve">homme; exiger que </w:t>
      </w:r>
      <w:r w:rsidRPr="00190402">
        <w:t>tout nouveau projet de loi déposé devant le Parlement soit assorti d</w:t>
      </w:r>
      <w:r w:rsidR="005C01E4">
        <w:t>’</w:t>
      </w:r>
      <w:r w:rsidRPr="00190402">
        <w:t xml:space="preserve">une </w:t>
      </w:r>
      <w:r w:rsidR="00190DA8">
        <w:t>d</w:t>
      </w:r>
      <w:r w:rsidRPr="00190402">
        <w:t>éclaration de compatibilité avec les obligations internationales qui incombent à l</w:t>
      </w:r>
      <w:r w:rsidR="005C01E4">
        <w:t>’</w:t>
      </w:r>
      <w:r w:rsidRPr="00190402">
        <w:t>Australie en matière de droits de l</w:t>
      </w:r>
      <w:r w:rsidR="005C01E4">
        <w:t>’</w:t>
      </w:r>
      <w:r w:rsidRPr="00190402">
        <w:t>homme</w:t>
      </w:r>
      <w:r w:rsidR="00335A2F">
        <w:t>;</w:t>
      </w:r>
      <w:r>
        <w:t xml:space="preserve"> </w:t>
      </w:r>
      <w:r w:rsidR="00190DA8">
        <w:t xml:space="preserve">réunir </w:t>
      </w:r>
      <w:r>
        <w:t xml:space="preserve">les lois de lutte contre la discrimination en une seule loi pour éliminer les chevauchements inutiles et rendre le système plus simple </w:t>
      </w:r>
      <w:r w:rsidR="00190DA8">
        <w:t>à utiliser</w:t>
      </w:r>
      <w:r>
        <w:t>; et créer un forum annuel des ONG sur les droits de l</w:t>
      </w:r>
      <w:r w:rsidR="005C01E4">
        <w:t>’</w:t>
      </w:r>
      <w:r>
        <w:t xml:space="preserve">homme qui favorisera </w:t>
      </w:r>
      <w:r w:rsidR="00190DA8">
        <w:t xml:space="preserve">la pleine participation </w:t>
      </w:r>
      <w:r>
        <w:t xml:space="preserve">des organisations non gouvernementales </w:t>
      </w:r>
      <w:r w:rsidR="00190DA8">
        <w:t xml:space="preserve">dans le domaine des </w:t>
      </w:r>
      <w:r>
        <w:t>droits de l</w:t>
      </w:r>
      <w:r w:rsidR="005C01E4">
        <w:t>’</w:t>
      </w:r>
      <w:r>
        <w:t>homme.</w:t>
      </w:r>
    </w:p>
    <w:p w:rsidR="0029299A" w:rsidRDefault="0029299A" w:rsidP="00115168">
      <w:pPr>
        <w:pStyle w:val="ParNoG"/>
        <w:numPr>
          <w:ilvl w:val="0"/>
          <w:numId w:val="0"/>
        </w:numPr>
        <w:tabs>
          <w:tab w:val="left" w:pos="1701"/>
        </w:tabs>
        <w:ind w:left="1134"/>
      </w:pPr>
      <w:r>
        <w:t>319.</w:t>
      </w:r>
      <w:r>
        <w:tab/>
        <w:t>En outre, le Cadre prévoit l</w:t>
      </w:r>
      <w:r w:rsidR="005C01E4">
        <w:t>’</w:t>
      </w:r>
      <w:r>
        <w:t>élaboration d</w:t>
      </w:r>
      <w:r w:rsidR="005C01E4">
        <w:t>’</w:t>
      </w:r>
      <w:r>
        <w:t xml:space="preserve">un nouveau plan </w:t>
      </w:r>
      <w:r w:rsidR="00190DA8">
        <w:t xml:space="preserve">national </w:t>
      </w:r>
      <w:r>
        <w:t>d</w:t>
      </w:r>
      <w:r w:rsidR="005C01E4">
        <w:t>’</w:t>
      </w:r>
      <w:r>
        <w:t>action pour la protection des droits de l</w:t>
      </w:r>
      <w:r w:rsidR="005C01E4">
        <w:t>’</w:t>
      </w:r>
      <w:r>
        <w:t>homme. Il ne s</w:t>
      </w:r>
      <w:r w:rsidR="005C01E4">
        <w:t>’</w:t>
      </w:r>
      <w:r>
        <w:t xml:space="preserve">agit pas </w:t>
      </w:r>
      <w:r w:rsidR="00190DA8">
        <w:t xml:space="preserve">là </w:t>
      </w:r>
      <w:r>
        <w:t>d</w:t>
      </w:r>
      <w:r w:rsidR="005C01E4">
        <w:t>’</w:t>
      </w:r>
      <w:r>
        <w:t>une première, mais ce nouveau plan d</w:t>
      </w:r>
      <w:r w:rsidR="005C01E4">
        <w:t>’</w:t>
      </w:r>
      <w:r>
        <w:t xml:space="preserve">action est fondé sur une étude de référence qui fournit une évaluation exhaustive des </w:t>
      </w:r>
      <w:r w:rsidR="00190DA8">
        <w:t xml:space="preserve">principaux </w:t>
      </w:r>
      <w:r>
        <w:t>problèmes que l</w:t>
      </w:r>
      <w:r w:rsidR="005C01E4">
        <w:t>’</w:t>
      </w:r>
      <w:r>
        <w:t>Australie connaît dans le domaine des droits de l</w:t>
      </w:r>
      <w:r w:rsidR="005C01E4">
        <w:t>’</w:t>
      </w:r>
      <w:r>
        <w:t xml:space="preserve">homme et </w:t>
      </w:r>
      <w:r w:rsidR="00190DA8">
        <w:t xml:space="preserve">donne </w:t>
      </w:r>
      <w:r>
        <w:t>des solutions pour les régler. La version finale de l</w:t>
      </w:r>
      <w:r w:rsidR="005C01E4">
        <w:t>’</w:t>
      </w:r>
      <w:r>
        <w:t xml:space="preserve">étude de référence et le projet </w:t>
      </w:r>
      <w:r w:rsidR="00190DA8">
        <w:t xml:space="preserve">de </w:t>
      </w:r>
      <w:r>
        <w:t>plan d</w:t>
      </w:r>
      <w:r w:rsidR="005C01E4">
        <w:t>’</w:t>
      </w:r>
      <w:r w:rsidR="00190DA8">
        <w:t>action ont été présentés le 9 </w:t>
      </w:r>
      <w:r>
        <w:t>décembre 2011. Après sa finalisation en 2012, le Plan d</w:t>
      </w:r>
      <w:r w:rsidR="005C01E4">
        <w:t>’</w:t>
      </w:r>
      <w:r>
        <w:t xml:space="preserve">action sera soumis au Parlement et </w:t>
      </w:r>
      <w:r w:rsidR="00190DA8">
        <w:t>présenté à l</w:t>
      </w:r>
      <w:r w:rsidR="005C01E4">
        <w:t>’</w:t>
      </w:r>
      <w:r w:rsidR="00190DA8">
        <w:t>ONU.</w:t>
      </w:r>
    </w:p>
    <w:p w:rsidR="0029299A" w:rsidRDefault="0029299A" w:rsidP="00115168">
      <w:pPr>
        <w:pStyle w:val="ParNoG"/>
        <w:numPr>
          <w:ilvl w:val="0"/>
          <w:numId w:val="0"/>
        </w:numPr>
        <w:tabs>
          <w:tab w:val="left" w:pos="1701"/>
        </w:tabs>
        <w:ind w:left="1134"/>
      </w:pPr>
      <w:r>
        <w:t>320.</w:t>
      </w:r>
      <w:r>
        <w:tab/>
      </w:r>
      <w:r w:rsidR="00190DA8">
        <w:t>Parmi l</w:t>
      </w:r>
      <w:r>
        <w:t xml:space="preserve">es mesures </w:t>
      </w:r>
      <w:r w:rsidR="00190DA8">
        <w:t>contenues dans le projet de</w:t>
      </w:r>
      <w:r>
        <w:t xml:space="preserve"> plan d</w:t>
      </w:r>
      <w:r w:rsidR="005C01E4">
        <w:t>’</w:t>
      </w:r>
      <w:r>
        <w:t xml:space="preserve">action </w:t>
      </w:r>
      <w:r w:rsidR="00190DA8">
        <w:t>afin d</w:t>
      </w:r>
      <w:r w:rsidR="005C01E4">
        <w:t>’</w:t>
      </w:r>
      <w:r>
        <w:t>améliorer la situation des droits de l</w:t>
      </w:r>
      <w:r w:rsidR="005C01E4">
        <w:t>’</w:t>
      </w:r>
      <w:r w:rsidR="00190DA8">
        <w:t>homme</w:t>
      </w:r>
      <w:r>
        <w:t xml:space="preserve"> </w:t>
      </w:r>
      <w:r w:rsidR="00190DA8">
        <w:t xml:space="preserve">conformément à </w:t>
      </w:r>
      <w:r>
        <w:t xml:space="preserve">la Convention, </w:t>
      </w:r>
      <w:r w:rsidR="00190DA8">
        <w:t xml:space="preserve">il est </w:t>
      </w:r>
      <w:r>
        <w:t xml:space="preserve">notamment </w:t>
      </w:r>
      <w:r w:rsidR="00190DA8">
        <w:t xml:space="preserve">prévu </w:t>
      </w:r>
      <w:r>
        <w:t>d</w:t>
      </w:r>
      <w:r w:rsidR="005C01E4">
        <w:t>’</w:t>
      </w:r>
      <w:r>
        <w:t xml:space="preserve">étudier </w:t>
      </w:r>
      <w:r w:rsidR="00190DA8">
        <w:t xml:space="preserve">comment </w:t>
      </w:r>
      <w:r>
        <w:t xml:space="preserve">le système judiciaire pourrait mieux </w:t>
      </w:r>
      <w:r w:rsidR="00190DA8">
        <w:t xml:space="preserve">traiter </w:t>
      </w:r>
      <w:r>
        <w:t xml:space="preserve">les cas des personnes souffrant de maladies mentales et de problèmes cognitifs, </w:t>
      </w:r>
      <w:r w:rsidR="00190DA8">
        <w:t>d</w:t>
      </w:r>
      <w:r w:rsidR="005C01E4">
        <w:t>’</w:t>
      </w:r>
      <w:r w:rsidR="00190DA8">
        <w:t xml:space="preserve">enquêter sur </w:t>
      </w:r>
      <w:r>
        <w:t>le</w:t>
      </w:r>
      <w:r w:rsidR="00190DA8">
        <w:t>s</w:t>
      </w:r>
      <w:r>
        <w:t xml:space="preserve"> taux d</w:t>
      </w:r>
      <w:r w:rsidR="005C01E4">
        <w:t>’</w:t>
      </w:r>
      <w:r>
        <w:t>emprisonnement en mettant l</w:t>
      </w:r>
      <w:r w:rsidR="005C01E4">
        <w:t>’</w:t>
      </w:r>
      <w:r>
        <w:t>accent sur les groupes vulnérables et les mesures de substitution à la détention</w:t>
      </w:r>
      <w:r w:rsidR="00190DA8">
        <w:t>,</w:t>
      </w:r>
      <w:r>
        <w:t xml:space="preserve"> et d</w:t>
      </w:r>
      <w:r w:rsidR="005C01E4">
        <w:t>’</w:t>
      </w:r>
      <w:r>
        <w:t xml:space="preserve">élaborer en consultation avec les États et les Territoires </w:t>
      </w:r>
      <w:r w:rsidR="00190DA8">
        <w:t xml:space="preserve">un </w:t>
      </w:r>
      <w:r>
        <w:t xml:space="preserve">régime </w:t>
      </w:r>
      <w:r w:rsidR="00190DA8">
        <w:t xml:space="preserve">encadrant la </w:t>
      </w:r>
      <w:r>
        <w:t>stérilisation des femmes et des filles handicapées.</w:t>
      </w:r>
    </w:p>
    <w:p w:rsidR="0029299A" w:rsidRDefault="0029299A" w:rsidP="00115168">
      <w:pPr>
        <w:pStyle w:val="ParNoG"/>
        <w:numPr>
          <w:ilvl w:val="0"/>
          <w:numId w:val="0"/>
        </w:numPr>
        <w:tabs>
          <w:tab w:val="left" w:pos="1701"/>
        </w:tabs>
        <w:ind w:left="1134"/>
      </w:pPr>
      <w:r>
        <w:t>321.</w:t>
      </w:r>
      <w:r>
        <w:tab/>
        <w:t xml:space="preserve">Il est reconnu à tous les niveaux de gouvernement que des mesures plus efficaces sont à mettre en œuvre en faveur des personnes handicapées </w:t>
      </w:r>
      <w:r w:rsidR="00190DA8">
        <w:t xml:space="preserve">dans le </w:t>
      </w:r>
      <w:r>
        <w:t>système de justice pénale, d</w:t>
      </w:r>
      <w:r w:rsidR="005C01E4">
        <w:t>’</w:t>
      </w:r>
      <w:r>
        <w:t>où la Stratégie nationale pour les personnes handicapées et la justice</w:t>
      </w:r>
      <w:r w:rsidR="00190DA8">
        <w:t xml:space="preserve"> (priorité </w:t>
      </w:r>
      <w:r w:rsidR="00190DA8" w:rsidRPr="00C14D2A">
        <w:t>n</w:t>
      </w:r>
      <w:r w:rsidR="00190DA8" w:rsidRPr="00C14D2A">
        <w:rPr>
          <w:vertAlign w:val="superscript"/>
        </w:rPr>
        <w:t>o</w:t>
      </w:r>
      <w:r w:rsidR="00190DA8">
        <w:t> 2)</w:t>
      </w:r>
      <w:r>
        <w:t>, consacré</w:t>
      </w:r>
      <w:r w:rsidR="00190DA8">
        <w:t>e</w:t>
      </w:r>
      <w:r>
        <w:t xml:space="preserve"> à la protection des droits, à la justice et à la législation. L</w:t>
      </w:r>
      <w:r w:rsidR="005C01E4">
        <w:t>’</w:t>
      </w:r>
      <w:proofErr w:type="spellStart"/>
      <w:r>
        <w:t>Australi</w:t>
      </w:r>
      <w:r w:rsidR="00264E53">
        <w:t>e</w:t>
      </w:r>
      <w:r w:rsidR="00264E53">
        <w:noBreakHyphen/>
      </w:r>
      <w:r>
        <w:t>Méridionale</w:t>
      </w:r>
      <w:proofErr w:type="spellEnd"/>
      <w:r>
        <w:t xml:space="preserve"> poursuit les travaux entrepris par le Groupe de travail sur la politique en matière de handicap </w:t>
      </w:r>
      <w:r w:rsidR="00190DA8">
        <w:t xml:space="preserve">concernant </w:t>
      </w:r>
      <w:r>
        <w:t xml:space="preserve">la question des personnes atteintes de problèmes cognitifs </w:t>
      </w:r>
      <w:r w:rsidR="00190DA8">
        <w:t xml:space="preserve">dans le </w:t>
      </w:r>
      <w:r>
        <w:t xml:space="preserve">système de justice pénale. </w:t>
      </w:r>
    </w:p>
    <w:p w:rsidR="0029299A" w:rsidRPr="00DE077F" w:rsidRDefault="00335A2F" w:rsidP="00335A2F">
      <w:pPr>
        <w:pStyle w:val="H23G"/>
      </w:pPr>
      <w:r>
        <w:tab/>
      </w:r>
      <w:r>
        <w:tab/>
      </w:r>
      <w:r w:rsidR="0029299A" w:rsidRPr="00DE077F">
        <w:t>Réponses aux questions soulevées au paragraphe 48 de la liste des points à traiter</w:t>
      </w:r>
    </w:p>
    <w:p w:rsidR="0029299A" w:rsidRDefault="0029299A" w:rsidP="00115168">
      <w:pPr>
        <w:pStyle w:val="ParNoG"/>
        <w:numPr>
          <w:ilvl w:val="0"/>
          <w:numId w:val="0"/>
        </w:numPr>
        <w:tabs>
          <w:tab w:val="left" w:pos="1701"/>
        </w:tabs>
        <w:ind w:left="1134"/>
      </w:pPr>
      <w:r>
        <w:t>322.</w:t>
      </w:r>
      <w:r>
        <w:tab/>
        <w:t>L</w:t>
      </w:r>
      <w:r w:rsidR="005C01E4">
        <w:t>’</w:t>
      </w:r>
      <w:r>
        <w:t xml:space="preserve">Australie </w:t>
      </w:r>
      <w:r w:rsidR="00190DA8">
        <w:t xml:space="preserve">est déterminée </w:t>
      </w:r>
      <w:r>
        <w:t>à</w:t>
      </w:r>
      <w:r w:rsidRPr="00F1238B">
        <w:t xml:space="preserve"> </w:t>
      </w:r>
      <w:r>
        <w:t>œuvre</w:t>
      </w:r>
      <w:r w:rsidR="00190DA8">
        <w:t>r</w:t>
      </w:r>
      <w:r>
        <w:t xml:space="preserve"> aux côtés de la communauté internationale </w:t>
      </w:r>
      <w:r w:rsidR="00190DA8">
        <w:t xml:space="preserve">dans le cadre de la mise en œuvre de </w:t>
      </w:r>
      <w:r>
        <w:t>ses obligations en matière des droits de l</w:t>
      </w:r>
      <w:r w:rsidR="005C01E4">
        <w:t>’</w:t>
      </w:r>
      <w:r w:rsidR="00190DA8">
        <w:t xml:space="preserve">homme. En août 2008, </w:t>
      </w:r>
      <w:r>
        <w:t>le Gouvernement australien a adressé aux procédures spéciales du Conseil des droits de l</w:t>
      </w:r>
      <w:r w:rsidR="005C01E4">
        <w:t>’</w:t>
      </w:r>
      <w:r>
        <w:t>homme de l</w:t>
      </w:r>
      <w:r w:rsidR="005C01E4">
        <w:t>’</w:t>
      </w:r>
      <w:r>
        <w:t xml:space="preserve">ONU une invitation permanente à se rendre en Australie. Depuis </w:t>
      </w:r>
      <w:r w:rsidR="00190DA8">
        <w:t>lors</w:t>
      </w:r>
      <w:r>
        <w:t>, l</w:t>
      </w:r>
      <w:r w:rsidR="005C01E4">
        <w:t>’</w:t>
      </w:r>
      <w:r>
        <w:t>Australie a reçu la visite du Rapporteur spécial sur la situation des droits de l</w:t>
      </w:r>
      <w:r w:rsidR="005C01E4">
        <w:t>’</w:t>
      </w:r>
      <w:r>
        <w:t>homme et des libertés fondamentales des peuples autochtones (août 2009) et du Rapporteur spécial sur le droit à la santé (novembre-décembre 2009).</w:t>
      </w:r>
    </w:p>
    <w:p w:rsidR="0029299A" w:rsidRDefault="0029299A" w:rsidP="00115168">
      <w:pPr>
        <w:pStyle w:val="ParNoG"/>
        <w:numPr>
          <w:ilvl w:val="0"/>
          <w:numId w:val="0"/>
        </w:numPr>
        <w:tabs>
          <w:tab w:val="left" w:pos="1701"/>
        </w:tabs>
        <w:ind w:left="1134"/>
      </w:pPr>
      <w:r>
        <w:t>323.</w:t>
      </w:r>
      <w:r>
        <w:tab/>
        <w:t>Le Gouvernement a renforcé le rôle de la Commission australienne des droits de l</w:t>
      </w:r>
      <w:r w:rsidR="005C01E4">
        <w:t>’</w:t>
      </w:r>
      <w:r>
        <w:t xml:space="preserve">homme qui est </w:t>
      </w:r>
      <w:r w:rsidR="00190DA8">
        <w:t>l</w:t>
      </w:r>
      <w:r w:rsidR="005C01E4">
        <w:t>’</w:t>
      </w:r>
      <w:r>
        <w:t xml:space="preserve">institution nationale chargée </w:t>
      </w:r>
      <w:r w:rsidR="00190DA8">
        <w:t xml:space="preserve">de </w:t>
      </w:r>
      <w:r>
        <w:t>la protection des droits de l</w:t>
      </w:r>
      <w:r w:rsidR="005C01E4">
        <w:t>’</w:t>
      </w:r>
      <w:r>
        <w:t>homm</w:t>
      </w:r>
      <w:r w:rsidR="00190DA8">
        <w:t>e, en lui allouant 6,6 </w:t>
      </w:r>
      <w:r>
        <w:t xml:space="preserve">millions de dollars en quatre ans. Le Gouvernement a également rétabli le poste de </w:t>
      </w:r>
      <w:r w:rsidR="00264E53">
        <w:t>c</w:t>
      </w:r>
      <w:r w:rsidRPr="00190402">
        <w:t>ommissaire aux affaires de discrimination raciale</w:t>
      </w:r>
      <w:r w:rsidR="002656F0">
        <w:t xml:space="preserve"> </w:t>
      </w:r>
      <w:r>
        <w:t>et a créé</w:t>
      </w:r>
      <w:r w:rsidR="00190DA8">
        <w:t>,</w:t>
      </w:r>
      <w:r>
        <w:t xml:space="preserve"> au sein de la </w:t>
      </w:r>
      <w:r w:rsidR="00264E53">
        <w:t>c</w:t>
      </w:r>
      <w:r>
        <w:t>ommission</w:t>
      </w:r>
      <w:r w:rsidR="00190DA8">
        <w:t>,</w:t>
      </w:r>
      <w:r>
        <w:t xml:space="preserve"> celui de Commissaire aux affaires de discrimination fondée sur l</w:t>
      </w:r>
      <w:r w:rsidR="005C01E4">
        <w:t>’</w:t>
      </w:r>
      <w:r w:rsidR="00190DA8">
        <w:t>âge. En outre, le 29 </w:t>
      </w:r>
      <w:r>
        <w:t>avril 2012, le Gouvernement a annoncé la cr</w:t>
      </w:r>
      <w:r w:rsidR="00264E53">
        <w:t>éation, toujours au sein de la c</w:t>
      </w:r>
      <w:r>
        <w:t>ommission, d</w:t>
      </w:r>
      <w:r w:rsidR="005C01E4">
        <w:t>’</w:t>
      </w:r>
      <w:r>
        <w:t>un poste de Commissaire national à l</w:t>
      </w:r>
      <w:r w:rsidR="005C01E4">
        <w:t>’</w:t>
      </w:r>
      <w:r>
        <w:t>enfance qui sera chargé de promouvoir les droits, le bien-être et l</w:t>
      </w:r>
      <w:r w:rsidR="005C01E4">
        <w:t>’</w:t>
      </w:r>
      <w:r>
        <w:t>épanouissement des enfants et des jeunes.</w:t>
      </w:r>
    </w:p>
    <w:p w:rsidR="0029299A" w:rsidRPr="00264E53" w:rsidRDefault="0029299A" w:rsidP="00E77A1C">
      <w:pPr>
        <w:pStyle w:val="ParNoG"/>
        <w:keepLines/>
        <w:numPr>
          <w:ilvl w:val="0"/>
          <w:numId w:val="0"/>
        </w:numPr>
        <w:tabs>
          <w:tab w:val="left" w:pos="1701"/>
        </w:tabs>
        <w:ind w:left="1134"/>
        <w:rPr>
          <w:spacing w:val="-2"/>
        </w:rPr>
      </w:pPr>
      <w:r w:rsidRPr="00264E53">
        <w:rPr>
          <w:spacing w:val="-2"/>
        </w:rPr>
        <w:t>324.</w:t>
      </w:r>
      <w:r w:rsidRPr="00264E53">
        <w:rPr>
          <w:spacing w:val="-2"/>
        </w:rPr>
        <w:tab/>
      </w:r>
      <w:r w:rsidR="00190DA8" w:rsidRPr="00264E53">
        <w:rPr>
          <w:spacing w:val="-2"/>
        </w:rPr>
        <w:t>Lancée le 16 </w:t>
      </w:r>
      <w:r w:rsidRPr="00264E53">
        <w:rPr>
          <w:spacing w:val="-2"/>
        </w:rPr>
        <w:t>février 2011</w:t>
      </w:r>
      <w:r w:rsidR="00190DA8" w:rsidRPr="00264E53">
        <w:rPr>
          <w:spacing w:val="-2"/>
        </w:rPr>
        <w:t>,</w:t>
      </w:r>
      <w:r w:rsidRPr="00264E53">
        <w:rPr>
          <w:spacing w:val="-2"/>
        </w:rPr>
        <w:t xml:space="preserve"> </w:t>
      </w:r>
      <w:r w:rsidR="00190DA8" w:rsidRPr="00264E53">
        <w:rPr>
          <w:spacing w:val="-2"/>
        </w:rPr>
        <w:t xml:space="preserve">la politique multiculturelle australienne, </w:t>
      </w:r>
      <w:r w:rsidR="00190DA8" w:rsidRPr="00264E53">
        <w:rPr>
          <w:i/>
          <w:spacing w:val="-2"/>
        </w:rPr>
        <w:t>The People of Australia</w:t>
      </w:r>
      <w:r w:rsidR="00190DA8" w:rsidRPr="00264E53">
        <w:rPr>
          <w:spacing w:val="-2"/>
        </w:rPr>
        <w:t>, réaffirme</w:t>
      </w:r>
      <w:r w:rsidRPr="00264E53">
        <w:rPr>
          <w:spacing w:val="-2"/>
        </w:rPr>
        <w:t xml:space="preserve"> l</w:t>
      </w:r>
      <w:r w:rsidR="005C01E4" w:rsidRPr="00264E53">
        <w:rPr>
          <w:spacing w:val="-2"/>
        </w:rPr>
        <w:t>’</w:t>
      </w:r>
      <w:r w:rsidRPr="00264E53">
        <w:rPr>
          <w:spacing w:val="-2"/>
        </w:rPr>
        <w:t xml:space="preserve">importance </w:t>
      </w:r>
      <w:r w:rsidR="00190DA8" w:rsidRPr="00264E53">
        <w:rPr>
          <w:spacing w:val="-2"/>
        </w:rPr>
        <w:t>d</w:t>
      </w:r>
      <w:r w:rsidR="005C01E4" w:rsidRPr="00264E53">
        <w:rPr>
          <w:spacing w:val="-2"/>
        </w:rPr>
        <w:t>’</w:t>
      </w:r>
      <w:r w:rsidR="00190DA8" w:rsidRPr="00264E53">
        <w:rPr>
          <w:spacing w:val="-2"/>
        </w:rPr>
        <w:t xml:space="preserve">édifier </w:t>
      </w:r>
      <w:r w:rsidRPr="00264E53">
        <w:rPr>
          <w:spacing w:val="-2"/>
        </w:rPr>
        <w:t xml:space="preserve">une nation caractérisée par la diversité culturelle et la cohésion sociale. </w:t>
      </w:r>
      <w:r w:rsidR="00264E53" w:rsidRPr="00264E53">
        <w:rPr>
          <w:spacing w:val="-2"/>
        </w:rPr>
        <w:t>Elle</w:t>
      </w:r>
      <w:r w:rsidRPr="00264E53">
        <w:rPr>
          <w:spacing w:val="-2"/>
        </w:rPr>
        <w:t xml:space="preserve"> prévoit l</w:t>
      </w:r>
      <w:r w:rsidR="005C01E4" w:rsidRPr="00264E53">
        <w:rPr>
          <w:spacing w:val="-2"/>
        </w:rPr>
        <w:t>’</w:t>
      </w:r>
      <w:r w:rsidRPr="00264E53">
        <w:rPr>
          <w:spacing w:val="-2"/>
        </w:rPr>
        <w:t>élaboration et la mise en place d</w:t>
      </w:r>
      <w:r w:rsidR="005C01E4" w:rsidRPr="00264E53">
        <w:rPr>
          <w:spacing w:val="-2"/>
        </w:rPr>
        <w:t>’</w:t>
      </w:r>
      <w:r w:rsidRPr="00264E53">
        <w:rPr>
          <w:spacing w:val="-2"/>
        </w:rPr>
        <w:t>une stratégie nationale de lutte contre le racisme</w:t>
      </w:r>
      <w:r w:rsidR="00190DA8" w:rsidRPr="00264E53">
        <w:rPr>
          <w:spacing w:val="-2"/>
        </w:rPr>
        <w:t>,</w:t>
      </w:r>
      <w:r w:rsidRPr="00264E53">
        <w:rPr>
          <w:spacing w:val="-2"/>
        </w:rPr>
        <w:t xml:space="preserve"> </w:t>
      </w:r>
      <w:r w:rsidR="00190DA8" w:rsidRPr="00264E53">
        <w:rPr>
          <w:spacing w:val="-2"/>
        </w:rPr>
        <w:t>financée à hauteur de 1,7 </w:t>
      </w:r>
      <w:r w:rsidR="00264E53" w:rsidRPr="00264E53">
        <w:rPr>
          <w:spacing w:val="-2"/>
        </w:rPr>
        <w:t>million</w:t>
      </w:r>
      <w:r w:rsidRPr="00264E53">
        <w:rPr>
          <w:spacing w:val="-2"/>
        </w:rPr>
        <w:t xml:space="preserve"> de dollars </w:t>
      </w:r>
      <w:r w:rsidR="00190DA8" w:rsidRPr="00264E53">
        <w:rPr>
          <w:spacing w:val="-2"/>
        </w:rPr>
        <w:t xml:space="preserve">sur </w:t>
      </w:r>
      <w:r w:rsidRPr="00264E53">
        <w:rPr>
          <w:spacing w:val="-2"/>
        </w:rPr>
        <w:t>quatre ans (2012-2015)</w:t>
      </w:r>
      <w:r w:rsidR="00190DA8" w:rsidRPr="00264E53">
        <w:rPr>
          <w:spacing w:val="-2"/>
        </w:rPr>
        <w:t>,</w:t>
      </w:r>
      <w:r w:rsidRPr="00264E53">
        <w:rPr>
          <w:spacing w:val="-2"/>
        </w:rPr>
        <w:t xml:space="preserve"> afin d</w:t>
      </w:r>
      <w:r w:rsidR="005C01E4" w:rsidRPr="00264E53">
        <w:rPr>
          <w:spacing w:val="-2"/>
        </w:rPr>
        <w:t>’</w:t>
      </w:r>
      <w:r w:rsidRPr="00264E53">
        <w:rPr>
          <w:spacing w:val="-2"/>
        </w:rPr>
        <w:t>apprendre à la population à identifier les préjugés raciaux. Des renseignements supplémentaires se trouvent à l</w:t>
      </w:r>
      <w:r w:rsidR="005C01E4" w:rsidRPr="00264E53">
        <w:rPr>
          <w:spacing w:val="-2"/>
        </w:rPr>
        <w:t>’</w:t>
      </w:r>
      <w:r w:rsidR="00264E53" w:rsidRPr="00264E53">
        <w:rPr>
          <w:spacing w:val="-2"/>
        </w:rPr>
        <w:t xml:space="preserve">adresse </w:t>
      </w:r>
      <w:hyperlink r:id="rId12" w:history="1">
        <w:r w:rsidR="00264E53" w:rsidRPr="00D03DE9">
          <w:rPr>
            <w:rStyle w:val="Hyperlink"/>
            <w:spacing w:val="-2"/>
          </w:rPr>
          <w:t>http://itstopswithme.</w:t>
        </w:r>
        <w:r w:rsidRPr="00D03DE9">
          <w:rPr>
            <w:rStyle w:val="Hyperlink"/>
            <w:spacing w:val="-2"/>
          </w:rPr>
          <w:t>humanrights.gov.au/</w:t>
        </w:r>
      </w:hyperlink>
      <w:r w:rsidRPr="00264E53">
        <w:rPr>
          <w:spacing w:val="-2"/>
        </w:rPr>
        <w:t>.</w:t>
      </w:r>
    </w:p>
    <w:p w:rsidR="0029299A" w:rsidRDefault="00335A2F" w:rsidP="00335A2F">
      <w:pPr>
        <w:pStyle w:val="H23G"/>
      </w:pPr>
      <w:r>
        <w:tab/>
      </w:r>
      <w:r>
        <w:tab/>
      </w:r>
      <w:r w:rsidR="0029299A">
        <w:t>Réponses aux questions soulevées au paragraphe 49 de la liste des points à traiter</w:t>
      </w:r>
    </w:p>
    <w:p w:rsidR="0029299A" w:rsidRDefault="0029299A" w:rsidP="00335A2F">
      <w:pPr>
        <w:pStyle w:val="ParNoG"/>
        <w:numPr>
          <w:ilvl w:val="0"/>
          <w:numId w:val="0"/>
        </w:numPr>
        <w:ind w:left="1134"/>
      </w:pPr>
      <w:r>
        <w:t>325.</w:t>
      </w:r>
      <w:r>
        <w:tab/>
        <w:t xml:space="preserve">Le Gouvernement a aboli la peine de mort en 1973, </w:t>
      </w:r>
      <w:r w:rsidR="00EC1AC5">
        <w:t>y compris</w:t>
      </w:r>
      <w:r>
        <w:t xml:space="preserve"> dans les Territoires. Tous les États ont fait de même en 1985. En mars 2010, le Parlement du Commonwealth a adopté une loi </w:t>
      </w:r>
      <w:r w:rsidRPr="00C23565">
        <w:t xml:space="preserve">empêchant </w:t>
      </w:r>
      <w:r w:rsidR="00190DA8">
        <w:t xml:space="preserve">le rétablissement </w:t>
      </w:r>
      <w:r w:rsidRPr="00C23565">
        <w:t>de la peine de mort en Australie.</w:t>
      </w:r>
    </w:p>
    <w:p w:rsidR="0029299A" w:rsidRPr="0029299A" w:rsidRDefault="0029299A" w:rsidP="0029299A">
      <w:pPr>
        <w:pStyle w:val="SingleTxtG"/>
        <w:spacing w:before="240" w:after="0"/>
        <w:jc w:val="center"/>
        <w:rPr>
          <w:u w:val="single"/>
        </w:rPr>
      </w:pPr>
      <w:r>
        <w:rPr>
          <w:u w:val="single"/>
        </w:rPr>
        <w:tab/>
      </w:r>
      <w:r>
        <w:rPr>
          <w:u w:val="single"/>
        </w:rPr>
        <w:tab/>
      </w:r>
      <w:r>
        <w:rPr>
          <w:u w:val="single"/>
        </w:rPr>
        <w:tab/>
      </w:r>
    </w:p>
    <w:sectPr w:rsidR="0029299A" w:rsidRPr="0029299A" w:rsidSect="00F54FA5">
      <w:headerReference w:type="even" r:id="rId13"/>
      <w:headerReference w:type="default" r:id="rId14"/>
      <w:footerReference w:type="even" r:id="rId15"/>
      <w:footerReference w:type="default" r:id="rId16"/>
      <w:footerReference w:type="first" r:id="rId17"/>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D66B9" w:rsidRDefault="009D66B9"/>
  </w:endnote>
  <w:endnote w:type="continuationSeparator" w:id="0">
    <w:p w:rsidR="009D66B9" w:rsidRDefault="009D66B9"/>
  </w:endnote>
  <w:endnote w:type="continuationNotice" w:id="1">
    <w:p w:rsidR="009D66B9" w:rsidRPr="004A69CB" w:rsidRDefault="009D66B9" w:rsidP="004A69CB">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66B9" w:rsidRPr="00F54FA5" w:rsidRDefault="009D66B9" w:rsidP="00F54FA5">
    <w:pPr>
      <w:pStyle w:val="Footer"/>
      <w:tabs>
        <w:tab w:val="right" w:pos="9638"/>
      </w:tabs>
    </w:pPr>
    <w:r w:rsidRPr="00F54FA5">
      <w:rPr>
        <w:b/>
        <w:sz w:val="18"/>
      </w:rPr>
      <w:fldChar w:fldCharType="begin"/>
    </w:r>
    <w:r w:rsidRPr="00F54FA5">
      <w:rPr>
        <w:b/>
        <w:sz w:val="18"/>
      </w:rPr>
      <w:instrText xml:space="preserve"> PAGE  \* MERGEFORMAT </w:instrText>
    </w:r>
    <w:r w:rsidRPr="00F54FA5">
      <w:rPr>
        <w:b/>
        <w:sz w:val="18"/>
      </w:rPr>
      <w:fldChar w:fldCharType="separate"/>
    </w:r>
    <w:r w:rsidR="00730327">
      <w:rPr>
        <w:b/>
        <w:noProof/>
        <w:sz w:val="18"/>
      </w:rPr>
      <w:t>2</w:t>
    </w:r>
    <w:r w:rsidRPr="00F54FA5">
      <w:rPr>
        <w:b/>
        <w:sz w:val="18"/>
      </w:rPr>
      <w:fldChar w:fldCharType="end"/>
    </w:r>
    <w:r>
      <w:rPr>
        <w:b/>
        <w:sz w:val="18"/>
      </w:rPr>
      <w:tab/>
    </w:r>
    <w:r>
      <w:t>GE.14-40091</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66B9" w:rsidRPr="00F54FA5" w:rsidRDefault="009D66B9" w:rsidP="00F54FA5">
    <w:pPr>
      <w:pStyle w:val="Footer"/>
      <w:tabs>
        <w:tab w:val="right" w:pos="9638"/>
      </w:tabs>
      <w:rPr>
        <w:b/>
        <w:sz w:val="18"/>
      </w:rPr>
    </w:pPr>
    <w:r>
      <w:t>GE.14-40091</w:t>
    </w:r>
    <w:r>
      <w:tab/>
    </w:r>
    <w:r w:rsidRPr="00F54FA5">
      <w:rPr>
        <w:b/>
        <w:sz w:val="18"/>
      </w:rPr>
      <w:fldChar w:fldCharType="begin"/>
    </w:r>
    <w:r w:rsidRPr="00F54FA5">
      <w:rPr>
        <w:b/>
        <w:sz w:val="18"/>
      </w:rPr>
      <w:instrText xml:space="preserve"> PAGE  \* MERGEFORMAT </w:instrText>
    </w:r>
    <w:r w:rsidRPr="00F54FA5">
      <w:rPr>
        <w:b/>
        <w:sz w:val="18"/>
      </w:rPr>
      <w:fldChar w:fldCharType="separate"/>
    </w:r>
    <w:r>
      <w:rPr>
        <w:b/>
        <w:noProof/>
        <w:sz w:val="18"/>
      </w:rPr>
      <w:t>3</w:t>
    </w:r>
    <w:r w:rsidRPr="00F54FA5">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66B9" w:rsidRPr="00F54FA5" w:rsidRDefault="009D66B9" w:rsidP="00F54FA5">
    <w:pPr>
      <w:pStyle w:val="Footer"/>
      <w:spacing w:before="12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40.15pt;margin-top:651.95pt;width:86.95pt;height:18.35pt;z-index:1;mso-position-horizontal-relative:margin;mso-position-vertical-relative:margin">
          <v:imagedata r:id="rId1" o:title="recycle_French"/>
          <w10:wrap anchorx="margin" anchory="margin"/>
        </v:shape>
      </w:pict>
    </w:r>
    <w:r>
      <w:rPr>
        <w:sz w:val="20"/>
      </w:rPr>
      <w:t>14-40091 (F)    300614    040714</w:t>
    </w:r>
    <w:r>
      <w:rPr>
        <w:sz w:val="20"/>
      </w:rPr>
      <w:br/>
    </w:r>
    <w:r w:rsidRPr="00F54FA5">
      <w:rPr>
        <w:rFonts w:ascii="C39T30Lfz" w:hAnsi="C39T30Lfz"/>
        <w:sz w:val="56"/>
      </w:rPr>
      <w:t></w:t>
    </w:r>
    <w:r w:rsidRPr="00F54FA5">
      <w:rPr>
        <w:rFonts w:ascii="C39T30Lfz" w:hAnsi="C39T30Lfz"/>
        <w:sz w:val="56"/>
      </w:rPr>
      <w:t></w:t>
    </w:r>
    <w:r w:rsidRPr="00F54FA5">
      <w:rPr>
        <w:rFonts w:ascii="C39T30Lfz" w:hAnsi="C39T30Lfz"/>
        <w:sz w:val="56"/>
      </w:rPr>
      <w:t></w:t>
    </w:r>
    <w:r w:rsidRPr="00F54FA5">
      <w:rPr>
        <w:rFonts w:ascii="C39T30Lfz" w:hAnsi="C39T30Lfz"/>
        <w:sz w:val="56"/>
      </w:rPr>
      <w:t></w:t>
    </w:r>
    <w:r w:rsidRPr="00F54FA5">
      <w:rPr>
        <w:rFonts w:ascii="C39T30Lfz" w:hAnsi="C39T30Lfz"/>
        <w:sz w:val="56"/>
      </w:rPr>
      <w:t></w:t>
    </w:r>
    <w:r w:rsidRPr="00F54FA5">
      <w:rPr>
        <w:rFonts w:ascii="C39T30Lfz" w:hAnsi="C39T30Lfz"/>
        <w:sz w:val="56"/>
      </w:rPr>
      <w:t></w:t>
    </w:r>
    <w:r w:rsidRPr="00F54FA5">
      <w:rPr>
        <w:rFonts w:ascii="C39T30Lfz" w:hAnsi="C39T30Lfz"/>
        <w:sz w:val="56"/>
      </w:rPr>
      <w:t></w:t>
    </w:r>
    <w:r w:rsidRPr="00F54FA5">
      <w:rPr>
        <w:rFonts w:ascii="C39T30Lfz" w:hAnsi="C39T30Lfz"/>
        <w:sz w:val="56"/>
      </w:rPr>
      <w:t></w:t>
    </w:r>
    <w:r w:rsidRPr="00F54FA5">
      <w:rPr>
        <w:rFonts w:ascii="C39T30Lfz" w:hAnsi="C39T30Lfz"/>
        <w:sz w:val="56"/>
      </w:rPr>
      <w:t></w:t>
    </w:r>
    <w:r>
      <w:rPr>
        <w:noProof/>
        <w:sz w:val="20"/>
        <w:lang w:val="fr-FR" w:eastAsia="fr-FR"/>
      </w:rPr>
      <w:pict>
        <v:shape id="_x0000_s2051" type="#_x0000_t75" style="position:absolute;margin-left:432.25pt;margin-top:632.1pt;width:50.25pt;height:50.25pt;z-index:2;mso-position-horizontal-relative:margin;mso-position-vertical-relative:margin">
          <v:imagedata r:id="rId2" o:title="4-5&amp;Size=2&amp;Lang=F"/>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D66B9" w:rsidRPr="00D27D5E" w:rsidRDefault="009D66B9" w:rsidP="00D27D5E">
      <w:pPr>
        <w:tabs>
          <w:tab w:val="right" w:pos="2155"/>
        </w:tabs>
        <w:spacing w:after="80"/>
        <w:ind w:left="680"/>
        <w:rPr>
          <w:u w:val="single"/>
        </w:rPr>
      </w:pPr>
      <w:r>
        <w:rPr>
          <w:u w:val="single"/>
        </w:rPr>
        <w:tab/>
      </w:r>
    </w:p>
  </w:footnote>
  <w:footnote w:type="continuationSeparator" w:id="0">
    <w:p w:rsidR="009D66B9" w:rsidRPr="00A103C4" w:rsidRDefault="009D66B9" w:rsidP="00A103C4">
      <w:pPr>
        <w:tabs>
          <w:tab w:val="right" w:pos="2155"/>
        </w:tabs>
        <w:spacing w:after="80"/>
        <w:ind w:left="680"/>
        <w:rPr>
          <w:u w:val="single"/>
        </w:rPr>
      </w:pPr>
      <w:r w:rsidRPr="00A103C4">
        <w:rPr>
          <w:u w:val="single"/>
        </w:rPr>
        <w:tab/>
      </w:r>
    </w:p>
  </w:footnote>
  <w:footnote w:type="continuationNotice" w:id="1">
    <w:p w:rsidR="009D66B9" w:rsidRPr="004A69CB" w:rsidRDefault="009D66B9" w:rsidP="004A69CB">
      <w:pPr>
        <w:spacing w:line="240" w:lineRule="auto"/>
        <w:rPr>
          <w:sz w:val="2"/>
          <w:szCs w:val="2"/>
        </w:rPr>
      </w:pPr>
    </w:p>
  </w:footnote>
  <w:footnote w:id="2">
    <w:p w:rsidR="009D66B9" w:rsidRPr="00332024" w:rsidRDefault="009D66B9" w:rsidP="00335A2F">
      <w:pPr>
        <w:pStyle w:val="FootnoteText"/>
      </w:pPr>
      <w:r>
        <w:tab/>
      </w:r>
      <w:r w:rsidRPr="00332024">
        <w:rPr>
          <w:rStyle w:val="FootnoteReference"/>
          <w:sz w:val="20"/>
          <w:vertAlign w:val="baseline"/>
        </w:rPr>
        <w:t>*</w:t>
      </w:r>
      <w:r>
        <w:rPr>
          <w:sz w:val="20"/>
        </w:rPr>
        <w:tab/>
      </w:r>
      <w:r w:rsidRPr="00332024">
        <w:rPr>
          <w:szCs w:val="18"/>
        </w:rPr>
        <w:t>Le troisième rapport périodique de l</w:t>
      </w:r>
      <w:r>
        <w:rPr>
          <w:szCs w:val="18"/>
        </w:rPr>
        <w:t>’</w:t>
      </w:r>
      <w:r w:rsidRPr="00332024">
        <w:rPr>
          <w:szCs w:val="18"/>
        </w:rPr>
        <w:t xml:space="preserve">Australie </w:t>
      </w:r>
      <w:r>
        <w:rPr>
          <w:szCs w:val="18"/>
        </w:rPr>
        <w:t>est paru sous la cote</w:t>
      </w:r>
      <w:r w:rsidRPr="00332024">
        <w:rPr>
          <w:szCs w:val="18"/>
        </w:rPr>
        <w:t xml:space="preserve"> </w:t>
      </w:r>
      <w:hyperlink r:id="rId1" w:history="1">
        <w:r w:rsidRPr="00D03DE9">
          <w:rPr>
            <w:rStyle w:val="Hyperlink"/>
            <w:szCs w:val="18"/>
          </w:rPr>
          <w:t>CAT/C/67</w:t>
        </w:r>
        <w:r w:rsidRPr="00D03DE9">
          <w:rPr>
            <w:rStyle w:val="Hyperlink"/>
            <w:szCs w:val="18"/>
          </w:rPr>
          <w:t>/</w:t>
        </w:r>
        <w:r w:rsidRPr="00D03DE9">
          <w:rPr>
            <w:rStyle w:val="Hyperlink"/>
            <w:szCs w:val="18"/>
          </w:rPr>
          <w:t>Add.7</w:t>
        </w:r>
      </w:hyperlink>
      <w:r w:rsidRPr="00332024">
        <w:rPr>
          <w:szCs w:val="18"/>
        </w:rPr>
        <w:t>; il a été e</w:t>
      </w:r>
      <w:r>
        <w:rPr>
          <w:szCs w:val="18"/>
        </w:rPr>
        <w:t>xaminé par le Comité à ses 812</w:t>
      </w:r>
      <w:r w:rsidRPr="00335A2F">
        <w:rPr>
          <w:szCs w:val="18"/>
          <w:vertAlign w:val="superscript"/>
        </w:rPr>
        <w:t>e</w:t>
      </w:r>
      <w:r w:rsidRPr="00332024">
        <w:rPr>
          <w:szCs w:val="18"/>
        </w:rPr>
        <w:t xml:space="preserve"> et 815</w:t>
      </w:r>
      <w:r w:rsidRPr="00335A2F">
        <w:rPr>
          <w:szCs w:val="18"/>
          <w:vertAlign w:val="superscript"/>
        </w:rPr>
        <w:t>e</w:t>
      </w:r>
      <w:r>
        <w:rPr>
          <w:szCs w:val="18"/>
        </w:rPr>
        <w:t> </w:t>
      </w:r>
      <w:r w:rsidRPr="00332024">
        <w:rPr>
          <w:szCs w:val="18"/>
        </w:rPr>
        <w:t>séances, les 29 et 30 avril 2008 (</w:t>
      </w:r>
      <w:hyperlink r:id="rId2" w:history="1">
        <w:r w:rsidRPr="00D03DE9">
          <w:rPr>
            <w:rStyle w:val="Hyperlink"/>
            <w:szCs w:val="18"/>
          </w:rPr>
          <w:t>CAT/C/</w:t>
        </w:r>
        <w:r w:rsidRPr="00D03DE9">
          <w:rPr>
            <w:rStyle w:val="Hyperlink"/>
            <w:szCs w:val="18"/>
          </w:rPr>
          <w:t>S</w:t>
        </w:r>
        <w:r w:rsidRPr="00D03DE9">
          <w:rPr>
            <w:rStyle w:val="Hyperlink"/>
            <w:szCs w:val="18"/>
          </w:rPr>
          <w:t>R.812</w:t>
        </w:r>
      </w:hyperlink>
      <w:r w:rsidRPr="00332024">
        <w:rPr>
          <w:szCs w:val="18"/>
        </w:rPr>
        <w:t xml:space="preserve"> et </w:t>
      </w:r>
      <w:hyperlink r:id="rId3" w:history="1">
        <w:r w:rsidRPr="00D03DE9">
          <w:rPr>
            <w:rStyle w:val="Hyperlink"/>
            <w:szCs w:val="18"/>
          </w:rPr>
          <w:t>8</w:t>
        </w:r>
        <w:r w:rsidRPr="00D03DE9">
          <w:rPr>
            <w:rStyle w:val="Hyperlink"/>
            <w:szCs w:val="18"/>
          </w:rPr>
          <w:t>1</w:t>
        </w:r>
        <w:r w:rsidRPr="00D03DE9">
          <w:rPr>
            <w:rStyle w:val="Hyperlink"/>
            <w:szCs w:val="18"/>
          </w:rPr>
          <w:t>5</w:t>
        </w:r>
      </w:hyperlink>
      <w:r w:rsidRPr="00332024">
        <w:rPr>
          <w:szCs w:val="18"/>
        </w:rPr>
        <w:t xml:space="preserve">). </w:t>
      </w:r>
      <w:r>
        <w:rPr>
          <w:szCs w:val="18"/>
        </w:rPr>
        <w:t>Pour son examen, voir les observations finales du Comité (</w:t>
      </w:r>
      <w:hyperlink r:id="rId4" w:history="1">
        <w:r w:rsidRPr="00D03DE9">
          <w:rPr>
            <w:rStyle w:val="Hyperlink"/>
            <w:szCs w:val="18"/>
          </w:rPr>
          <w:t>CAT/C/AUS/CO/3</w:t>
        </w:r>
      </w:hyperlink>
      <w:r>
        <w:rPr>
          <w:szCs w:val="18"/>
        </w:rPr>
        <w:t>)</w:t>
      </w:r>
      <w:r w:rsidRPr="00332024">
        <w:rPr>
          <w:szCs w:val="18"/>
        </w:rPr>
        <w:t>.</w:t>
      </w:r>
    </w:p>
  </w:footnote>
  <w:footnote w:id="3">
    <w:p w:rsidR="009D66B9" w:rsidRPr="00332024" w:rsidRDefault="009D66B9">
      <w:pPr>
        <w:pStyle w:val="FootnoteText"/>
      </w:pPr>
      <w:r>
        <w:tab/>
      </w:r>
      <w:r w:rsidRPr="00332024">
        <w:rPr>
          <w:rStyle w:val="FootnoteReference"/>
          <w:sz w:val="20"/>
          <w:vertAlign w:val="baseline"/>
        </w:rPr>
        <w:t>**</w:t>
      </w:r>
      <w:r>
        <w:rPr>
          <w:sz w:val="20"/>
        </w:rPr>
        <w:tab/>
      </w:r>
      <w:r w:rsidRPr="00332024">
        <w:t>Le présent document n</w:t>
      </w:r>
      <w:r>
        <w:t>’</w:t>
      </w:r>
      <w:r w:rsidRPr="00332024">
        <w:t>a pas été revu par les services d</w:t>
      </w:r>
      <w:r>
        <w:t>’</w:t>
      </w:r>
      <w:r w:rsidRPr="00332024">
        <w:t>édition.</w:t>
      </w:r>
    </w:p>
  </w:footnote>
  <w:footnote w:id="4">
    <w:p w:rsidR="009D66B9" w:rsidRPr="002E5764" w:rsidRDefault="009D66B9">
      <w:pPr>
        <w:pStyle w:val="FootnoteText"/>
      </w:pPr>
      <w:r>
        <w:tab/>
      </w:r>
      <w:r w:rsidRPr="002E5764">
        <w:rPr>
          <w:rStyle w:val="FootnoteReference"/>
          <w:sz w:val="20"/>
          <w:vertAlign w:val="baseline"/>
        </w:rPr>
        <w:t>***</w:t>
      </w:r>
      <w:r>
        <w:rPr>
          <w:sz w:val="20"/>
        </w:rPr>
        <w:tab/>
      </w:r>
      <w:r w:rsidRPr="002E5764">
        <w:rPr>
          <w:szCs w:val="18"/>
        </w:rPr>
        <w:t>Les annexes au présent document peuvent être consultées aux archives du secrétariat.</w:t>
      </w:r>
    </w:p>
  </w:footnote>
  <w:footnote w:id="5">
    <w:p w:rsidR="009D66B9" w:rsidRDefault="009D66B9">
      <w:pPr>
        <w:pStyle w:val="FootnoteText"/>
      </w:pPr>
      <w:r>
        <w:tab/>
      </w:r>
      <w:r>
        <w:rPr>
          <w:rStyle w:val="FootnoteReference"/>
        </w:rPr>
        <w:footnoteRef/>
      </w:r>
      <w:r>
        <w:tab/>
        <w:t xml:space="preserve">Art. 17, 20 et 22 de la loi de 1978 de la Nouvelle-Galles du Sud relative à la libération sous caution; art. 4 et 12 de la loi de 1977 du Victoria relative à la libération sous caution; art. 7 de la loi de 1980 du Queensland relative à la libération sous caution; art. 5 de la loi de 1982 de l’Australie-Occidentale relative à la libération sous caution; art. 13 de la loi de 1985 de l’Australie-Méridionale; article 4 de </w:t>
      </w:r>
      <w:r w:rsidRPr="00056396">
        <w:t xml:space="preserve">la loi de 1995 </w:t>
      </w:r>
      <w:r>
        <w:t xml:space="preserve">de Tasmanie </w:t>
      </w:r>
      <w:r w:rsidRPr="00056396">
        <w:t>sur le droit pénal (détention et interrogatoire)</w:t>
      </w:r>
      <w:r>
        <w:t>; art. 17 de la loi de 1992 du Territoire de la capitale australienne relative à la libération sous caution; art. 16 et 19 de la loi de 1982 du Territoire du Nord relative à la libération sous caution.</w:t>
      </w:r>
    </w:p>
  </w:footnote>
  <w:footnote w:id="6">
    <w:p w:rsidR="009D66B9" w:rsidRDefault="009D66B9">
      <w:pPr>
        <w:pStyle w:val="FootnoteText"/>
      </w:pPr>
      <w:r>
        <w:tab/>
      </w:r>
      <w:r>
        <w:rPr>
          <w:rStyle w:val="FootnoteReference"/>
        </w:rPr>
        <w:footnoteRef/>
      </w:r>
      <w:r>
        <w:tab/>
        <w:t>Art. 22 de la l</w:t>
      </w:r>
      <w:r w:rsidRPr="007A2CB7">
        <w:t xml:space="preserve">oi de 2006 </w:t>
      </w:r>
      <w:r>
        <w:t xml:space="preserve">du Victoria </w:t>
      </w:r>
      <w:r w:rsidRPr="007A2CB7">
        <w:t>sur la Charte des droits de l</w:t>
      </w:r>
      <w:r>
        <w:t>’</w:t>
      </w:r>
      <w:r w:rsidRPr="007A2CB7">
        <w:t>homme et responsabilités</w:t>
      </w:r>
      <w:r>
        <w:t xml:space="preserve">; art. 19 de la </w:t>
      </w:r>
      <w:r w:rsidRPr="007A2CB7">
        <w:t xml:space="preserve">loi de 2004 </w:t>
      </w:r>
      <w:r>
        <w:t>du Territoire de la capitale australienne sur les droits de l’homme.</w:t>
      </w:r>
    </w:p>
  </w:footnote>
  <w:footnote w:id="7">
    <w:p w:rsidR="009D66B9" w:rsidRDefault="009D66B9">
      <w:pPr>
        <w:pStyle w:val="FootnoteText"/>
      </w:pPr>
      <w:r>
        <w:tab/>
      </w:r>
      <w:r>
        <w:rPr>
          <w:rStyle w:val="FootnoteReference"/>
        </w:rPr>
        <w:footnoteRef/>
      </w:r>
      <w:r>
        <w:tab/>
        <w:t>Art. 21 de la l</w:t>
      </w:r>
      <w:r w:rsidRPr="007A2CB7">
        <w:t xml:space="preserve">oi de 2006 </w:t>
      </w:r>
      <w:r>
        <w:t xml:space="preserve">du Victoria </w:t>
      </w:r>
      <w:r w:rsidRPr="007A2CB7">
        <w:t>sur la Charte des droits de l</w:t>
      </w:r>
      <w:r>
        <w:t>’</w:t>
      </w:r>
      <w:r w:rsidRPr="007A2CB7">
        <w:t>homme et responsabilités</w:t>
      </w:r>
      <w:r>
        <w:t xml:space="preserve">; art. 18 de la </w:t>
      </w:r>
      <w:r w:rsidRPr="007A2CB7">
        <w:t xml:space="preserve">loi de 2004 </w:t>
      </w:r>
      <w:r>
        <w:t>du Territoire de la capitale australienne sur les droits de l’homme.</w:t>
      </w:r>
    </w:p>
  </w:footnote>
  <w:footnote w:id="8">
    <w:p w:rsidR="009D66B9" w:rsidRDefault="009D66B9">
      <w:pPr>
        <w:pStyle w:val="FootnoteText"/>
      </w:pPr>
      <w:r>
        <w:tab/>
      </w:r>
      <w:r>
        <w:rPr>
          <w:rStyle w:val="FootnoteReference"/>
        </w:rPr>
        <w:footnoteRef/>
      </w:r>
      <w:r>
        <w:tab/>
        <w:t>L’article 2.14.2 du Manuel de procédures opérationnelles des services de police du Queensland prévoit que les interrogatoires de personnes suspectées d’infractions graves doivent être enregistrés par voie électronique lorsque cela est possible.</w:t>
      </w:r>
    </w:p>
  </w:footnote>
  <w:footnote w:id="9">
    <w:p w:rsidR="009D66B9" w:rsidRDefault="009D66B9">
      <w:pPr>
        <w:pStyle w:val="FootnoteText"/>
      </w:pPr>
      <w:r>
        <w:tab/>
      </w:r>
      <w:r>
        <w:rPr>
          <w:rStyle w:val="FootnoteReference"/>
        </w:rPr>
        <w:footnoteRef/>
      </w:r>
      <w:r>
        <w:tab/>
        <w:t>En vertu de l’article 118 de la loi de 2006 de l’Australie-Occidentale relative aux enquêtes pénales, des aveux obtenus durant un interrogatoire qui n’a pas fait l’objet d’un enregistrement audiovisuel ne sont pas recevables dans une affaire grave, à moins qu’il existe une raison fondée pour laquelle l’enregistrement n’a pas été réalisé. Bien qu’il ne soit pas obligatoire d’enregistrer tous les interrogatoires, la police de l’Australie-Occidentale a pour pratique d’enregistrer les interrogatoires dans leur intégralité si l’équipement audiovisuel est disponible.</w:t>
      </w:r>
    </w:p>
  </w:footnote>
  <w:footnote w:id="10">
    <w:p w:rsidR="009D66B9" w:rsidRDefault="009D66B9">
      <w:pPr>
        <w:pStyle w:val="FootnoteText"/>
      </w:pPr>
      <w:r>
        <w:tab/>
      </w:r>
      <w:r>
        <w:rPr>
          <w:rStyle w:val="FootnoteReference"/>
        </w:rPr>
        <w:footnoteRef/>
      </w:r>
      <w:r>
        <w:tab/>
        <w:t>Art. 74D et 74E de la loi de 1953 de l’Australie-Méridionale relative aux infractions mineures.</w:t>
      </w:r>
    </w:p>
  </w:footnote>
  <w:footnote w:id="11">
    <w:p w:rsidR="009D66B9" w:rsidRDefault="009D66B9">
      <w:pPr>
        <w:pStyle w:val="FootnoteText"/>
      </w:pPr>
      <w:r>
        <w:tab/>
      </w:r>
      <w:r>
        <w:rPr>
          <w:rStyle w:val="FootnoteReference"/>
        </w:rPr>
        <w:footnoteRef/>
      </w:r>
      <w:r>
        <w:tab/>
        <w:t>Art. 85A de la loi de 2001 de Tasmanie relative aux preuves.</w:t>
      </w:r>
    </w:p>
  </w:footnote>
  <w:footnote w:id="12">
    <w:p w:rsidR="009D66B9" w:rsidRDefault="009D66B9">
      <w:pPr>
        <w:pStyle w:val="FootnoteText"/>
      </w:pPr>
      <w:r>
        <w:tab/>
      </w:r>
      <w:r>
        <w:rPr>
          <w:rStyle w:val="FootnoteReference"/>
        </w:rPr>
        <w:footnoteRef/>
      </w:r>
      <w:r>
        <w:tab/>
        <w:t>Art. 75 de la loi de 2000 du Territoire de la capitale australienne relative aux procédures médico</w:t>
      </w:r>
      <w:r>
        <w:noBreakHyphen/>
      </w:r>
      <w:r w:rsidRPr="00F7576E">
        <w:t>légales dans les affaires criminelles.</w:t>
      </w:r>
    </w:p>
  </w:footnote>
  <w:footnote w:id="13">
    <w:p w:rsidR="009D66B9" w:rsidRDefault="009D66B9">
      <w:pPr>
        <w:pStyle w:val="FootnoteText"/>
      </w:pPr>
      <w:r>
        <w:tab/>
      </w:r>
      <w:r>
        <w:rPr>
          <w:rStyle w:val="FootnoteReference"/>
        </w:rPr>
        <w:footnoteRef/>
      </w:r>
      <w:r>
        <w:tab/>
        <w:t>L’article 142 de la loi de 1978 du Territoire du Nord relative à l’administration de la police prévoit, entre autres, que les confessions ou les aveux faits par un suspect à un agent de police pour une infraction emportant une peine d’emprisonnement inférieure à deux ans ne sont pas recevables à moins qu’ils aient été enregistrés par voie électronique et que cet enregistrement électronique soit disponible comme élément de preuve.</w:t>
      </w:r>
    </w:p>
  </w:footnote>
  <w:footnote w:id="14">
    <w:p w:rsidR="009D66B9" w:rsidRDefault="009D66B9">
      <w:pPr>
        <w:pStyle w:val="FootnoteText"/>
      </w:pPr>
      <w:r>
        <w:tab/>
      </w:r>
      <w:r>
        <w:rPr>
          <w:rStyle w:val="FootnoteReference"/>
        </w:rPr>
        <w:footnoteRef/>
      </w:r>
      <w:r>
        <w:tab/>
        <w:t xml:space="preserve">Chiffre tiré du rapport «Asylum Trends − Australia 2011-12» du Ministère de l’immigration et de la citoyenneté, publié le 21 décembre 2012, qui peut être consulté à l’adresse suivante: </w:t>
      </w:r>
      <w:hyperlink r:id="rId5" w:history="1">
        <w:r w:rsidRPr="00D03DE9">
          <w:rPr>
            <w:rStyle w:val="Hyperlink"/>
          </w:rPr>
          <w:t>http://www.immi</w:t>
        </w:r>
        <w:r w:rsidRPr="00D03DE9">
          <w:rPr>
            <w:rStyle w:val="Hyperlink"/>
          </w:rPr>
          <w:t>.</w:t>
        </w:r>
        <w:r w:rsidRPr="00D03DE9">
          <w:rPr>
            <w:rStyle w:val="Hyperlink"/>
          </w:rPr>
          <w:t>gov.au/me</w:t>
        </w:r>
        <w:r w:rsidRPr="00D03DE9">
          <w:rPr>
            <w:rStyle w:val="Hyperlink"/>
          </w:rPr>
          <w:t>d</w:t>
        </w:r>
        <w:r w:rsidRPr="00D03DE9">
          <w:rPr>
            <w:rStyle w:val="Hyperlink"/>
          </w:rPr>
          <w:t>ia/publications/statistics/asylum/_files/asylum-trends-aus-annual-2011-12.pdf</w:t>
        </w:r>
      </w:hyperlink>
      <w:r>
        <w:t>.</w:t>
      </w:r>
    </w:p>
  </w:footnote>
  <w:footnote w:id="15">
    <w:p w:rsidR="009D66B9" w:rsidRDefault="009D66B9">
      <w:pPr>
        <w:pStyle w:val="FootnoteText"/>
      </w:pPr>
      <w:r>
        <w:tab/>
      </w:r>
      <w:r>
        <w:rPr>
          <w:rStyle w:val="FootnoteReference"/>
        </w:rPr>
        <w:footnoteRef/>
      </w:r>
      <w:r>
        <w:tab/>
        <w:t xml:space="preserve">Chiffre tiré du rapport «Asylum Trends − Australia 2011-12» du Ministère de l’immigration et de la citoyenneté, publié le 21 décembre 2012, qui peut être consulté à l’adresse suivante: </w:t>
      </w:r>
      <w:hyperlink r:id="rId6" w:history="1">
        <w:r w:rsidRPr="00D03DE9">
          <w:rPr>
            <w:rStyle w:val="Hyperlink"/>
          </w:rPr>
          <w:t>http://www.immi.gov.au/media/publications/statistics/asylum/_files/asylum-trends-aus-annual-2011-12.pdf</w:t>
        </w:r>
      </w:hyperlink>
      <w:r>
        <w:t>.</w:t>
      </w:r>
    </w:p>
  </w:footnote>
  <w:footnote w:id="16">
    <w:p w:rsidR="009D66B9" w:rsidRDefault="009D66B9">
      <w:pPr>
        <w:pStyle w:val="FootnoteText"/>
      </w:pPr>
      <w:r>
        <w:tab/>
      </w:r>
      <w:r>
        <w:rPr>
          <w:rStyle w:val="FootnoteReference"/>
        </w:rPr>
        <w:footnoteRef/>
      </w:r>
      <w:r>
        <w:tab/>
        <w:t>Les autorités de l’État de Victoria ont annoncé la création d’un nouvel organisme de lutte contre la corruption, la Commission pour l’intégrité et la lutte contre la corruption de l’État de Victoria, en remplacement du Bureau de l’intégrité de la police.</w:t>
      </w:r>
    </w:p>
  </w:footnote>
  <w:footnote w:id="17">
    <w:p w:rsidR="009D66B9" w:rsidRDefault="009D66B9">
      <w:pPr>
        <w:pStyle w:val="FootnoteText"/>
      </w:pPr>
      <w:r>
        <w:tab/>
      </w:r>
      <w:r>
        <w:rPr>
          <w:rStyle w:val="FootnoteReference"/>
        </w:rPr>
        <w:footnoteRef/>
      </w:r>
      <w:r>
        <w:tab/>
        <w:t>Les plaintes reçues ne sont pas forcément examinées la même année.</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66B9" w:rsidRPr="00F54FA5" w:rsidRDefault="009D66B9">
    <w:pPr>
      <w:pStyle w:val="Header"/>
    </w:pPr>
    <w:r>
      <w:t>CAT/C/AUS/4-5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D66B9" w:rsidRPr="00F54FA5" w:rsidRDefault="009D66B9" w:rsidP="00F54FA5">
    <w:pPr>
      <w:pStyle w:val="Header"/>
      <w:jc w:val="right"/>
    </w:pPr>
    <w:r>
      <w:t>CAT/C/AUS/4-5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954887"/>
    <w:multiLevelType w:val="hybridMultilevel"/>
    <w:tmpl w:val="5A48E46A"/>
    <w:lvl w:ilvl="0" w:tplc="9008FA9E">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03" w:tentative="1">
      <w:start w:val="1"/>
      <w:numFmt w:val="lowerLetter"/>
      <w:lvlText w:val="%2."/>
      <w:lvlJc w:val="left"/>
      <w:pPr>
        <w:tabs>
          <w:tab w:val="num" w:pos="1440"/>
        </w:tabs>
        <w:ind w:left="1440" w:hanging="360"/>
      </w:pPr>
    </w:lvl>
    <w:lvl w:ilvl="2" w:tplc="040C0005" w:tentative="1">
      <w:start w:val="1"/>
      <w:numFmt w:val="lowerRoman"/>
      <w:lvlText w:val="%3."/>
      <w:lvlJc w:val="right"/>
      <w:pPr>
        <w:tabs>
          <w:tab w:val="num" w:pos="2160"/>
        </w:tabs>
        <w:ind w:left="2160" w:hanging="180"/>
      </w:pPr>
    </w:lvl>
    <w:lvl w:ilvl="3" w:tplc="040C0001" w:tentative="1">
      <w:start w:val="1"/>
      <w:numFmt w:val="decimal"/>
      <w:lvlText w:val="%4."/>
      <w:lvlJc w:val="left"/>
      <w:pPr>
        <w:tabs>
          <w:tab w:val="num" w:pos="2880"/>
        </w:tabs>
        <w:ind w:left="2880" w:hanging="360"/>
      </w:pPr>
    </w:lvl>
    <w:lvl w:ilvl="4" w:tplc="040C0003" w:tentative="1">
      <w:start w:val="1"/>
      <w:numFmt w:val="lowerLetter"/>
      <w:lvlText w:val="%5."/>
      <w:lvlJc w:val="left"/>
      <w:pPr>
        <w:tabs>
          <w:tab w:val="num" w:pos="3600"/>
        </w:tabs>
        <w:ind w:left="3600" w:hanging="360"/>
      </w:pPr>
    </w:lvl>
    <w:lvl w:ilvl="5" w:tplc="040C0005" w:tentative="1">
      <w:start w:val="1"/>
      <w:numFmt w:val="lowerRoman"/>
      <w:lvlText w:val="%6."/>
      <w:lvlJc w:val="right"/>
      <w:pPr>
        <w:tabs>
          <w:tab w:val="num" w:pos="4320"/>
        </w:tabs>
        <w:ind w:left="4320" w:hanging="180"/>
      </w:pPr>
    </w:lvl>
    <w:lvl w:ilvl="6" w:tplc="040C0001" w:tentative="1">
      <w:start w:val="1"/>
      <w:numFmt w:val="decimal"/>
      <w:lvlText w:val="%7."/>
      <w:lvlJc w:val="left"/>
      <w:pPr>
        <w:tabs>
          <w:tab w:val="num" w:pos="5040"/>
        </w:tabs>
        <w:ind w:left="5040" w:hanging="360"/>
      </w:pPr>
    </w:lvl>
    <w:lvl w:ilvl="7" w:tplc="040C0003" w:tentative="1">
      <w:start w:val="1"/>
      <w:numFmt w:val="lowerLetter"/>
      <w:lvlText w:val="%8."/>
      <w:lvlJc w:val="left"/>
      <w:pPr>
        <w:tabs>
          <w:tab w:val="num" w:pos="5760"/>
        </w:tabs>
        <w:ind w:left="5760" w:hanging="360"/>
      </w:pPr>
    </w:lvl>
    <w:lvl w:ilvl="8" w:tplc="040C0005"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F560206C">
      <w:start w:val="1"/>
      <w:numFmt w:val="bullet"/>
      <w:pStyle w:val="Bullet2G"/>
      <w:lvlText w:val="•"/>
      <w:lvlJc w:val="left"/>
      <w:pPr>
        <w:tabs>
          <w:tab w:val="num" w:pos="2268"/>
        </w:tabs>
        <w:ind w:left="2268" w:hanging="170"/>
      </w:pPr>
      <w:rPr>
        <w:rFonts w:ascii="Times New Roman" w:hAnsi="Times New Roman" w:cs="Times New Roman" w:hint="default"/>
      </w:rPr>
    </w:lvl>
    <w:lvl w:ilvl="1" w:tplc="040C0019" w:tentative="1">
      <w:start w:val="1"/>
      <w:numFmt w:val="bullet"/>
      <w:lvlText w:val="o"/>
      <w:lvlJc w:val="left"/>
      <w:pPr>
        <w:tabs>
          <w:tab w:val="num" w:pos="3708"/>
        </w:tabs>
        <w:ind w:left="3708" w:hanging="360"/>
      </w:pPr>
      <w:rPr>
        <w:rFonts w:ascii="Courier New" w:hAnsi="Courier New" w:hint="default"/>
      </w:rPr>
    </w:lvl>
    <w:lvl w:ilvl="2" w:tplc="040C001B" w:tentative="1">
      <w:start w:val="1"/>
      <w:numFmt w:val="bullet"/>
      <w:lvlText w:val=""/>
      <w:lvlJc w:val="left"/>
      <w:pPr>
        <w:tabs>
          <w:tab w:val="num" w:pos="4428"/>
        </w:tabs>
        <w:ind w:left="4428" w:hanging="360"/>
      </w:pPr>
      <w:rPr>
        <w:rFonts w:ascii="Wingdings" w:hAnsi="Wingdings" w:hint="default"/>
      </w:rPr>
    </w:lvl>
    <w:lvl w:ilvl="3" w:tplc="040C000F" w:tentative="1">
      <w:start w:val="1"/>
      <w:numFmt w:val="bullet"/>
      <w:lvlText w:val=""/>
      <w:lvlJc w:val="left"/>
      <w:pPr>
        <w:tabs>
          <w:tab w:val="num" w:pos="5148"/>
        </w:tabs>
        <w:ind w:left="5148" w:hanging="360"/>
      </w:pPr>
      <w:rPr>
        <w:rFonts w:ascii="Symbol" w:hAnsi="Symbol" w:hint="default"/>
      </w:rPr>
    </w:lvl>
    <w:lvl w:ilvl="4" w:tplc="040C0019" w:tentative="1">
      <w:start w:val="1"/>
      <w:numFmt w:val="bullet"/>
      <w:lvlText w:val="o"/>
      <w:lvlJc w:val="left"/>
      <w:pPr>
        <w:tabs>
          <w:tab w:val="num" w:pos="5868"/>
        </w:tabs>
        <w:ind w:left="5868" w:hanging="360"/>
      </w:pPr>
      <w:rPr>
        <w:rFonts w:ascii="Courier New" w:hAnsi="Courier New" w:hint="default"/>
      </w:rPr>
    </w:lvl>
    <w:lvl w:ilvl="5" w:tplc="040C001B" w:tentative="1">
      <w:start w:val="1"/>
      <w:numFmt w:val="bullet"/>
      <w:lvlText w:val=""/>
      <w:lvlJc w:val="left"/>
      <w:pPr>
        <w:tabs>
          <w:tab w:val="num" w:pos="6588"/>
        </w:tabs>
        <w:ind w:left="6588" w:hanging="360"/>
      </w:pPr>
      <w:rPr>
        <w:rFonts w:ascii="Wingdings" w:hAnsi="Wingdings" w:hint="default"/>
      </w:rPr>
    </w:lvl>
    <w:lvl w:ilvl="6" w:tplc="040C000F" w:tentative="1">
      <w:start w:val="1"/>
      <w:numFmt w:val="bullet"/>
      <w:lvlText w:val=""/>
      <w:lvlJc w:val="left"/>
      <w:pPr>
        <w:tabs>
          <w:tab w:val="num" w:pos="7308"/>
        </w:tabs>
        <w:ind w:left="7308" w:hanging="360"/>
      </w:pPr>
      <w:rPr>
        <w:rFonts w:ascii="Symbol" w:hAnsi="Symbol" w:hint="default"/>
      </w:rPr>
    </w:lvl>
    <w:lvl w:ilvl="7" w:tplc="040C0019" w:tentative="1">
      <w:start w:val="1"/>
      <w:numFmt w:val="bullet"/>
      <w:lvlText w:val="o"/>
      <w:lvlJc w:val="left"/>
      <w:pPr>
        <w:tabs>
          <w:tab w:val="num" w:pos="8028"/>
        </w:tabs>
        <w:ind w:left="8028" w:hanging="360"/>
      </w:pPr>
      <w:rPr>
        <w:rFonts w:ascii="Courier New" w:hAnsi="Courier New" w:hint="default"/>
      </w:rPr>
    </w:lvl>
    <w:lvl w:ilvl="8" w:tplc="040C001B"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E24C15DA">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153B8"/>
    <w:rsid w:val="00016AC5"/>
    <w:rsid w:val="000245D9"/>
    <w:rsid w:val="00030C35"/>
    <w:rsid w:val="000A11CC"/>
    <w:rsid w:val="000B1CEB"/>
    <w:rsid w:val="000C3E39"/>
    <w:rsid w:val="000E5CA0"/>
    <w:rsid w:val="000F41F2"/>
    <w:rsid w:val="00115168"/>
    <w:rsid w:val="0013138D"/>
    <w:rsid w:val="00160540"/>
    <w:rsid w:val="00171027"/>
    <w:rsid w:val="00190DA8"/>
    <w:rsid w:val="00192EEB"/>
    <w:rsid w:val="0019760F"/>
    <w:rsid w:val="001A20FB"/>
    <w:rsid w:val="001B5AB2"/>
    <w:rsid w:val="001C18DA"/>
    <w:rsid w:val="001D5665"/>
    <w:rsid w:val="001D7F8A"/>
    <w:rsid w:val="001E3FEB"/>
    <w:rsid w:val="001E4A02"/>
    <w:rsid w:val="001F562F"/>
    <w:rsid w:val="001F78C5"/>
    <w:rsid w:val="0020695E"/>
    <w:rsid w:val="00225A8C"/>
    <w:rsid w:val="002336AC"/>
    <w:rsid w:val="00264E53"/>
    <w:rsid w:val="002656F0"/>
    <w:rsid w:val="002659F1"/>
    <w:rsid w:val="00287E79"/>
    <w:rsid w:val="002928F9"/>
    <w:rsid w:val="0029299A"/>
    <w:rsid w:val="00297B00"/>
    <w:rsid w:val="002A5D07"/>
    <w:rsid w:val="002E0C1D"/>
    <w:rsid w:val="002E5764"/>
    <w:rsid w:val="003016B7"/>
    <w:rsid w:val="00311ADA"/>
    <w:rsid w:val="00332024"/>
    <w:rsid w:val="00335A2F"/>
    <w:rsid w:val="003515AA"/>
    <w:rsid w:val="003536BF"/>
    <w:rsid w:val="00374106"/>
    <w:rsid w:val="00382376"/>
    <w:rsid w:val="003917E6"/>
    <w:rsid w:val="003976D5"/>
    <w:rsid w:val="003A17AE"/>
    <w:rsid w:val="003D2745"/>
    <w:rsid w:val="003D4E3D"/>
    <w:rsid w:val="003D6C68"/>
    <w:rsid w:val="003F4D9F"/>
    <w:rsid w:val="00407523"/>
    <w:rsid w:val="004159D0"/>
    <w:rsid w:val="00455D94"/>
    <w:rsid w:val="00487638"/>
    <w:rsid w:val="00492F77"/>
    <w:rsid w:val="004A69CB"/>
    <w:rsid w:val="004F4B54"/>
    <w:rsid w:val="0050052F"/>
    <w:rsid w:val="00525DBB"/>
    <w:rsid w:val="00543D5E"/>
    <w:rsid w:val="0055690B"/>
    <w:rsid w:val="0055778F"/>
    <w:rsid w:val="005610B3"/>
    <w:rsid w:val="00571F41"/>
    <w:rsid w:val="00572062"/>
    <w:rsid w:val="00592767"/>
    <w:rsid w:val="005A0056"/>
    <w:rsid w:val="005C01E4"/>
    <w:rsid w:val="005C1F2C"/>
    <w:rsid w:val="005D0661"/>
    <w:rsid w:val="005D0722"/>
    <w:rsid w:val="005E0932"/>
    <w:rsid w:val="005E5D1F"/>
    <w:rsid w:val="0061105D"/>
    <w:rsid w:val="00611D43"/>
    <w:rsid w:val="00612D48"/>
    <w:rsid w:val="00616B45"/>
    <w:rsid w:val="0063062A"/>
    <w:rsid w:val="00630D9B"/>
    <w:rsid w:val="00631953"/>
    <w:rsid w:val="006439EC"/>
    <w:rsid w:val="00646B3C"/>
    <w:rsid w:val="00655CDD"/>
    <w:rsid w:val="00663D78"/>
    <w:rsid w:val="006647E0"/>
    <w:rsid w:val="00674FFD"/>
    <w:rsid w:val="00686931"/>
    <w:rsid w:val="006B132B"/>
    <w:rsid w:val="006B4590"/>
    <w:rsid w:val="006B6681"/>
    <w:rsid w:val="006C340C"/>
    <w:rsid w:val="006E5316"/>
    <w:rsid w:val="007015B8"/>
    <w:rsid w:val="0070347C"/>
    <w:rsid w:val="007176C1"/>
    <w:rsid w:val="00730327"/>
    <w:rsid w:val="00735552"/>
    <w:rsid w:val="00765B6D"/>
    <w:rsid w:val="00765B82"/>
    <w:rsid w:val="00786832"/>
    <w:rsid w:val="00794563"/>
    <w:rsid w:val="007969AD"/>
    <w:rsid w:val="007B0499"/>
    <w:rsid w:val="007B5C46"/>
    <w:rsid w:val="007F3FA0"/>
    <w:rsid w:val="007F55CB"/>
    <w:rsid w:val="00801F3E"/>
    <w:rsid w:val="00836324"/>
    <w:rsid w:val="00844750"/>
    <w:rsid w:val="008464C8"/>
    <w:rsid w:val="008533A2"/>
    <w:rsid w:val="00865B7E"/>
    <w:rsid w:val="008B2ABE"/>
    <w:rsid w:val="008B44C4"/>
    <w:rsid w:val="008C0AF2"/>
    <w:rsid w:val="008E675E"/>
    <w:rsid w:val="008E7FAE"/>
    <w:rsid w:val="00911BF7"/>
    <w:rsid w:val="0093715C"/>
    <w:rsid w:val="00973048"/>
    <w:rsid w:val="00977EC8"/>
    <w:rsid w:val="009806FD"/>
    <w:rsid w:val="009A79B4"/>
    <w:rsid w:val="009D3A8C"/>
    <w:rsid w:val="009D66B9"/>
    <w:rsid w:val="009E5BE1"/>
    <w:rsid w:val="009E7956"/>
    <w:rsid w:val="009F5594"/>
    <w:rsid w:val="00A103C4"/>
    <w:rsid w:val="00A2492E"/>
    <w:rsid w:val="00A353C2"/>
    <w:rsid w:val="00A50390"/>
    <w:rsid w:val="00A52264"/>
    <w:rsid w:val="00A56EA8"/>
    <w:rsid w:val="00A62648"/>
    <w:rsid w:val="00AB2CCA"/>
    <w:rsid w:val="00AC67A1"/>
    <w:rsid w:val="00AC7977"/>
    <w:rsid w:val="00AE3429"/>
    <w:rsid w:val="00AE352C"/>
    <w:rsid w:val="00B01885"/>
    <w:rsid w:val="00B13DE0"/>
    <w:rsid w:val="00B32E2D"/>
    <w:rsid w:val="00B349D5"/>
    <w:rsid w:val="00B61990"/>
    <w:rsid w:val="00B63A55"/>
    <w:rsid w:val="00B66C61"/>
    <w:rsid w:val="00B74FB5"/>
    <w:rsid w:val="00B77C99"/>
    <w:rsid w:val="00B80D0C"/>
    <w:rsid w:val="00B81442"/>
    <w:rsid w:val="00BA31B5"/>
    <w:rsid w:val="00BB6C77"/>
    <w:rsid w:val="00BC554A"/>
    <w:rsid w:val="00BD3781"/>
    <w:rsid w:val="00BF0556"/>
    <w:rsid w:val="00C005F9"/>
    <w:rsid w:val="00C1562D"/>
    <w:rsid w:val="00C261F8"/>
    <w:rsid w:val="00C27CBE"/>
    <w:rsid w:val="00C33100"/>
    <w:rsid w:val="00C42566"/>
    <w:rsid w:val="00C4371E"/>
    <w:rsid w:val="00C75068"/>
    <w:rsid w:val="00CA611A"/>
    <w:rsid w:val="00CA69AE"/>
    <w:rsid w:val="00CA7CAA"/>
    <w:rsid w:val="00CB0344"/>
    <w:rsid w:val="00CD1A71"/>
    <w:rsid w:val="00CD1FBB"/>
    <w:rsid w:val="00CD71C3"/>
    <w:rsid w:val="00D016B5"/>
    <w:rsid w:val="00D034F1"/>
    <w:rsid w:val="00D03DE9"/>
    <w:rsid w:val="00D27D5E"/>
    <w:rsid w:val="00D41326"/>
    <w:rsid w:val="00D52088"/>
    <w:rsid w:val="00D80660"/>
    <w:rsid w:val="00D80A9E"/>
    <w:rsid w:val="00D87BB4"/>
    <w:rsid w:val="00DB4FBC"/>
    <w:rsid w:val="00DD3BD1"/>
    <w:rsid w:val="00DE6D90"/>
    <w:rsid w:val="00DF002F"/>
    <w:rsid w:val="00E01507"/>
    <w:rsid w:val="00E0244D"/>
    <w:rsid w:val="00E037BB"/>
    <w:rsid w:val="00E34D6D"/>
    <w:rsid w:val="00E77A1C"/>
    <w:rsid w:val="00E81E94"/>
    <w:rsid w:val="00E82607"/>
    <w:rsid w:val="00E94604"/>
    <w:rsid w:val="00EC1AC5"/>
    <w:rsid w:val="00EE1A0D"/>
    <w:rsid w:val="00F153B8"/>
    <w:rsid w:val="00F16C64"/>
    <w:rsid w:val="00F355C2"/>
    <w:rsid w:val="00F37FEA"/>
    <w:rsid w:val="00F43F05"/>
    <w:rsid w:val="00F54FA5"/>
    <w:rsid w:val="00F7576E"/>
    <w:rsid w:val="00F80BF3"/>
    <w:rsid w:val="00F95A12"/>
    <w:rsid w:val="00F967AA"/>
    <w:rsid w:val="00FA157A"/>
    <w:rsid w:val="00FA5A79"/>
    <w:rsid w:val="00FB0BFE"/>
    <w:rsid w:val="00FB4C51"/>
    <w:rsid w:val="00FE2E4F"/>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66C61"/>
    <w:pPr>
      <w:suppressAutoHyphens/>
      <w:spacing w:line="240" w:lineRule="atLeast"/>
    </w:pPr>
    <w:rPr>
      <w:lang w:val="fr-CH"/>
    </w:rPr>
  </w:style>
  <w:style w:type="paragraph" w:styleId="Heading1">
    <w:name w:val="heading 1"/>
    <w:aliases w:val="Table_G"/>
    <w:basedOn w:val="SingleTxtG"/>
    <w:next w:val="SingleTxtG"/>
    <w:link w:val="Heading1Char"/>
    <w:qFormat/>
    <w:rsid w:val="00B66C61"/>
    <w:pPr>
      <w:keepNext/>
      <w:keepLines/>
      <w:spacing w:after="0" w:line="240" w:lineRule="auto"/>
      <w:ind w:right="0"/>
      <w:jc w:val="left"/>
      <w:outlineLvl w:val="0"/>
    </w:pPr>
  </w:style>
  <w:style w:type="paragraph" w:styleId="Heading2">
    <w:name w:val="heading 2"/>
    <w:basedOn w:val="Normal"/>
    <w:next w:val="Normal"/>
    <w:qFormat/>
    <w:rsid w:val="00B66C61"/>
    <w:pPr>
      <w:outlineLvl w:val="1"/>
    </w:pPr>
  </w:style>
  <w:style w:type="paragraph" w:styleId="Heading3">
    <w:name w:val="heading 3"/>
    <w:basedOn w:val="Normal"/>
    <w:next w:val="Normal"/>
    <w:qFormat/>
    <w:rsid w:val="00B66C61"/>
    <w:pPr>
      <w:outlineLvl w:val="2"/>
    </w:pPr>
  </w:style>
  <w:style w:type="paragraph" w:styleId="Heading4">
    <w:name w:val="heading 4"/>
    <w:basedOn w:val="Normal"/>
    <w:next w:val="Normal"/>
    <w:qFormat/>
    <w:rsid w:val="00B66C61"/>
    <w:pPr>
      <w:outlineLvl w:val="3"/>
    </w:pPr>
  </w:style>
  <w:style w:type="paragraph" w:styleId="Heading5">
    <w:name w:val="heading 5"/>
    <w:basedOn w:val="Normal"/>
    <w:next w:val="Normal"/>
    <w:qFormat/>
    <w:rsid w:val="00B66C61"/>
    <w:pPr>
      <w:outlineLvl w:val="4"/>
    </w:pPr>
  </w:style>
  <w:style w:type="paragraph" w:styleId="Heading6">
    <w:name w:val="heading 6"/>
    <w:basedOn w:val="Normal"/>
    <w:next w:val="Normal"/>
    <w:qFormat/>
    <w:rsid w:val="00B66C61"/>
    <w:pPr>
      <w:outlineLvl w:val="5"/>
    </w:pPr>
  </w:style>
  <w:style w:type="paragraph" w:styleId="Heading7">
    <w:name w:val="heading 7"/>
    <w:basedOn w:val="Normal"/>
    <w:next w:val="Normal"/>
    <w:qFormat/>
    <w:rsid w:val="00B66C61"/>
    <w:pPr>
      <w:outlineLvl w:val="6"/>
    </w:pPr>
  </w:style>
  <w:style w:type="paragraph" w:styleId="Heading8">
    <w:name w:val="heading 8"/>
    <w:basedOn w:val="Normal"/>
    <w:next w:val="Normal"/>
    <w:qFormat/>
    <w:rsid w:val="00B66C61"/>
    <w:pPr>
      <w:outlineLvl w:val="7"/>
    </w:pPr>
  </w:style>
  <w:style w:type="paragraph" w:styleId="Heading9">
    <w:name w:val="heading 9"/>
    <w:basedOn w:val="Normal"/>
    <w:next w:val="Normal"/>
    <w:qFormat/>
    <w:rsid w:val="00B66C61"/>
    <w:pPr>
      <w:outlineLvl w:val="8"/>
    </w:pPr>
  </w:style>
  <w:style w:type="character" w:default="1" w:styleId="DefaultParagraphFont">
    <w:name w:val="Default Paragraph Font"/>
    <w:semiHidden/>
    <w:rsid w:val="00B66C6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B66C61"/>
  </w:style>
  <w:style w:type="paragraph" w:customStyle="1" w:styleId="SingleTxtG">
    <w:name w:val="_ Single Txt_G"/>
    <w:basedOn w:val="Normal"/>
    <w:link w:val="SingleTxtGChar"/>
    <w:rsid w:val="00B66C61"/>
    <w:pPr>
      <w:spacing w:after="120"/>
      <w:ind w:left="1134" w:right="1134"/>
      <w:jc w:val="both"/>
    </w:pPr>
  </w:style>
  <w:style w:type="character" w:styleId="FootnoteReference">
    <w:name w:val="footnote reference"/>
    <w:aliases w:val="4_G,Footnotes refss,Footnote symbol,RSC_WP (footnote reference),Fus note"/>
    <w:basedOn w:val="DefaultParagraphFont"/>
    <w:rsid w:val="00B66C61"/>
    <w:rPr>
      <w:rFonts w:ascii="Times New Roman" w:hAnsi="Times New Roman"/>
      <w:sz w:val="18"/>
      <w:vertAlign w:val="superscript"/>
      <w:lang w:val="fr-CH"/>
    </w:rPr>
  </w:style>
  <w:style w:type="character" w:styleId="EndnoteReference">
    <w:name w:val="endnote reference"/>
    <w:aliases w:val="1_G"/>
    <w:basedOn w:val="FootnoteReference"/>
    <w:rsid w:val="00B66C61"/>
  </w:style>
  <w:style w:type="paragraph" w:styleId="Header">
    <w:name w:val="header"/>
    <w:aliases w:val="6_G"/>
    <w:basedOn w:val="Normal"/>
    <w:next w:val="Normal"/>
    <w:rsid w:val="00B66C61"/>
    <w:pPr>
      <w:pBdr>
        <w:bottom w:val="single" w:sz="4" w:space="4" w:color="auto"/>
      </w:pBdr>
      <w:spacing w:line="240" w:lineRule="auto"/>
    </w:pPr>
    <w:rPr>
      <w:b/>
      <w:sz w:val="18"/>
    </w:rPr>
  </w:style>
  <w:style w:type="paragraph" w:styleId="FootnoteText">
    <w:name w:val="footnote text"/>
    <w:aliases w:val="5_G,RSC_WP (footnotes) Char Char,RSC_WP (footnotes),Footnote Text OCR,Footnote Text Char3,Footnote Text Char Char,Footnote Text Char2 Char Char Char Char Char Char Char Char Char Char Char Char Char,Char3 Char Char,Char3,Cha,Char,FA "/>
    <w:basedOn w:val="Normal"/>
    <w:link w:val="FootnoteTextChar"/>
    <w:rsid w:val="00B66C61"/>
    <w:pPr>
      <w:tabs>
        <w:tab w:val="right" w:pos="1021"/>
      </w:tabs>
      <w:spacing w:line="220" w:lineRule="exact"/>
      <w:ind w:left="1134" w:right="1134" w:hanging="1134"/>
    </w:pPr>
    <w:rPr>
      <w:sz w:val="18"/>
    </w:rPr>
  </w:style>
  <w:style w:type="paragraph" w:styleId="EndnoteText">
    <w:name w:val="endnote text"/>
    <w:aliases w:val="2_G"/>
    <w:basedOn w:val="FootnoteText"/>
    <w:rsid w:val="00B66C61"/>
  </w:style>
  <w:style w:type="character" w:styleId="PageNumber">
    <w:name w:val="page number"/>
    <w:aliases w:val="7_G"/>
    <w:basedOn w:val="DefaultParagraphFont"/>
    <w:rsid w:val="00B66C61"/>
    <w:rPr>
      <w:rFonts w:ascii="Times New Roman" w:hAnsi="Times New Roman"/>
      <w:b/>
      <w:sz w:val="18"/>
      <w:lang w:val="fr-CH"/>
    </w:rPr>
  </w:style>
  <w:style w:type="paragraph" w:styleId="Footer">
    <w:name w:val="footer"/>
    <w:aliases w:val="3_G"/>
    <w:basedOn w:val="Normal"/>
    <w:next w:val="Normal"/>
    <w:rsid w:val="00B66C61"/>
    <w:pPr>
      <w:spacing w:line="240" w:lineRule="auto"/>
    </w:pPr>
    <w:rPr>
      <w:sz w:val="16"/>
    </w:rPr>
  </w:style>
  <w:style w:type="paragraph" w:customStyle="1" w:styleId="H1G">
    <w:name w:val="_ H_1_G"/>
    <w:basedOn w:val="Normal"/>
    <w:next w:val="Normal"/>
    <w:rsid w:val="00B66C61"/>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B66C61"/>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B66C61"/>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B66C6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66C6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66C61"/>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B66C61"/>
    <w:pPr>
      <w:keepNext/>
      <w:keepLines/>
      <w:spacing w:before="240" w:after="240" w:line="420" w:lineRule="exact"/>
      <w:ind w:left="1134" w:right="1134"/>
    </w:pPr>
    <w:rPr>
      <w:b/>
      <w:sz w:val="40"/>
    </w:rPr>
  </w:style>
  <w:style w:type="paragraph" w:customStyle="1" w:styleId="SLG">
    <w:name w:val="__S_L_G"/>
    <w:basedOn w:val="Normal"/>
    <w:next w:val="Normal"/>
    <w:rsid w:val="00B66C61"/>
    <w:pPr>
      <w:keepNext/>
      <w:keepLines/>
      <w:spacing w:before="240" w:after="240" w:line="580" w:lineRule="exact"/>
      <w:ind w:left="1134" w:right="1134"/>
    </w:pPr>
    <w:rPr>
      <w:b/>
      <w:sz w:val="56"/>
    </w:rPr>
  </w:style>
  <w:style w:type="paragraph" w:customStyle="1" w:styleId="SSG">
    <w:name w:val="__S_S_G"/>
    <w:basedOn w:val="Normal"/>
    <w:next w:val="Normal"/>
    <w:rsid w:val="00B66C61"/>
    <w:pPr>
      <w:keepNext/>
      <w:keepLines/>
      <w:spacing w:before="240" w:after="240" w:line="300" w:lineRule="exact"/>
      <w:ind w:left="1134" w:right="1134"/>
    </w:pPr>
    <w:rPr>
      <w:b/>
      <w:sz w:val="28"/>
    </w:rPr>
  </w:style>
  <w:style w:type="paragraph" w:customStyle="1" w:styleId="XLargeG">
    <w:name w:val="__XLarge_G"/>
    <w:basedOn w:val="Normal"/>
    <w:next w:val="Normal"/>
    <w:rsid w:val="00B66C61"/>
    <w:pPr>
      <w:keepNext/>
      <w:keepLines/>
      <w:spacing w:before="240" w:after="240" w:line="420" w:lineRule="exact"/>
      <w:ind w:left="1134" w:right="1134"/>
    </w:pPr>
    <w:rPr>
      <w:b/>
      <w:sz w:val="40"/>
    </w:rPr>
  </w:style>
  <w:style w:type="paragraph" w:customStyle="1" w:styleId="Bullet1G">
    <w:name w:val="_Bullet 1_G"/>
    <w:basedOn w:val="Normal"/>
    <w:rsid w:val="00B66C61"/>
    <w:pPr>
      <w:numPr>
        <w:numId w:val="1"/>
      </w:numPr>
      <w:spacing w:after="120"/>
      <w:ind w:right="1134"/>
      <w:jc w:val="both"/>
    </w:pPr>
  </w:style>
  <w:style w:type="paragraph" w:customStyle="1" w:styleId="Bullet2G">
    <w:name w:val="_Bullet 2_G"/>
    <w:basedOn w:val="Normal"/>
    <w:rsid w:val="00B66C61"/>
    <w:pPr>
      <w:numPr>
        <w:numId w:val="2"/>
      </w:numPr>
      <w:spacing w:after="120"/>
      <w:ind w:right="1134"/>
      <w:jc w:val="both"/>
    </w:pPr>
  </w:style>
  <w:style w:type="character" w:styleId="Hyperlink">
    <w:name w:val="Hyperlink"/>
    <w:basedOn w:val="DefaultParagraphFont"/>
    <w:semiHidden/>
    <w:rsid w:val="00B66C61"/>
    <w:rPr>
      <w:color w:val="0000FF"/>
      <w:u w:val="none"/>
    </w:rPr>
  </w:style>
  <w:style w:type="character" w:styleId="FollowedHyperlink">
    <w:name w:val="FollowedHyperlink"/>
    <w:basedOn w:val="DefaultParagraphFont"/>
    <w:semiHidden/>
    <w:rsid w:val="00B66C61"/>
    <w:rPr>
      <w:color w:val="0000FF"/>
      <w:u w:val="none"/>
    </w:rPr>
  </w:style>
  <w:style w:type="paragraph" w:customStyle="1" w:styleId="ParNoG">
    <w:name w:val="_ParNo_G"/>
    <w:basedOn w:val="SingleTxtG"/>
    <w:rsid w:val="00B66C61"/>
    <w:pPr>
      <w:numPr>
        <w:numId w:val="3"/>
      </w:numPr>
    </w:pPr>
  </w:style>
  <w:style w:type="table" w:styleId="TableGrid">
    <w:name w:val="Table Grid"/>
    <w:basedOn w:val="TableNormal"/>
    <w:semiHidden/>
    <w:rsid w:val="00B66C61"/>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customStyle="1" w:styleId="FootnoteTextChar">
    <w:name w:val="Footnote Text Char"/>
    <w:aliases w:val="5_G Char,RSC_WP (footnotes) Char Char Char,RSC_WP (footnotes) Char,Footnote Text OCR Char,Footnote Text Char3 Char,Footnote Text Char Char Char,Footnote Text Char2 Char Char Char Char Char Char Char Char Char Char Char Char Char Char"/>
    <w:link w:val="FootnoteText"/>
    <w:rsid w:val="00492F77"/>
    <w:rPr>
      <w:sz w:val="18"/>
      <w:lang w:val="fr-CH" w:eastAsia="en-US" w:bidi="ar-SA"/>
    </w:rPr>
  </w:style>
  <w:style w:type="character" w:customStyle="1" w:styleId="SingleTxtGChar">
    <w:name w:val="_ Single Txt_G Char"/>
    <w:link w:val="SingleTxtG"/>
    <w:rsid w:val="00492F77"/>
    <w:rPr>
      <w:lang w:val="fr-CH" w:eastAsia="en-US" w:bidi="ar-SA"/>
    </w:rPr>
  </w:style>
  <w:style w:type="character" w:customStyle="1" w:styleId="Heading1Char">
    <w:name w:val="Heading 1 Char"/>
    <w:aliases w:val="Table_G Char"/>
    <w:link w:val="Heading1"/>
    <w:rsid w:val="00492F77"/>
    <w:rPr>
      <w:lang w:val="fr-CH" w:eastAsia="en-US" w:bidi="ar-SA"/>
    </w:rPr>
  </w:style>
  <w:style w:type="paragraph" w:styleId="BalloonText">
    <w:name w:val="Balloon Text"/>
    <w:basedOn w:val="Normal"/>
    <w:semiHidden/>
    <w:rsid w:val="00492F77"/>
    <w:rPr>
      <w:rFonts w:ascii="Tahoma" w:hAnsi="Tahoma" w:cs="Tahoma"/>
      <w:sz w:val="16"/>
      <w:szCs w:val="16"/>
      <w:lang w:val="en-GB"/>
    </w:rPr>
  </w:style>
  <w:style w:type="character" w:styleId="CommentReference">
    <w:name w:val="annotation reference"/>
    <w:semiHidden/>
    <w:rsid w:val="00492F77"/>
    <w:rPr>
      <w:sz w:val="16"/>
      <w:szCs w:val="16"/>
    </w:rPr>
  </w:style>
  <w:style w:type="paragraph" w:styleId="CommentText">
    <w:name w:val="annotation text"/>
    <w:basedOn w:val="Normal"/>
    <w:semiHidden/>
    <w:rsid w:val="00492F77"/>
    <w:rPr>
      <w:lang w:val="en-GB"/>
    </w:rPr>
  </w:style>
  <w:style w:type="paragraph" w:styleId="CommentSubject">
    <w:name w:val="annotation subject"/>
    <w:basedOn w:val="CommentText"/>
    <w:next w:val="CommentText"/>
    <w:semiHidden/>
    <w:rsid w:val="00492F77"/>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undocs.org/fr/CAT/C/67/Add.7" TargetMode="Externa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itstopswithme.humanrights.gov.au/" TargetMode="Externa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fr/HRI/GEN/2/Rev.6"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undocs.org/fr/CAT/C/AUS/5"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undocs.org/fr/CAT/C/AUS/Q/5"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fr/CAT/C/SR.815" TargetMode="External"/><Relationship Id="rId2" Type="http://schemas.openxmlformats.org/officeDocument/2006/relationships/hyperlink" Target="http://undocs.org/fr/CAT/C/SR.812" TargetMode="External"/><Relationship Id="rId1" Type="http://schemas.openxmlformats.org/officeDocument/2006/relationships/hyperlink" Target="http://undocs.org/fr/CAT/C/67/Add.7" TargetMode="External"/><Relationship Id="rId6" Type="http://schemas.openxmlformats.org/officeDocument/2006/relationships/hyperlink" Target="http://www.immi.gov.au/media/publications/statistics/asylum/_files/asylum-trends-aus-annual-2011-12.pdf" TargetMode="External"/><Relationship Id="rId5" Type="http://schemas.openxmlformats.org/officeDocument/2006/relationships/hyperlink" Target="http://www.immi.gov.au/media/publications/statistics/asylum/_files/asylum-trends-aus-annual-2011-12.pdf" TargetMode="External"/><Relationship Id="rId4" Type="http://schemas.openxmlformats.org/officeDocument/2006/relationships/hyperlink" Target="http://undocs.org/fr/CAT/C/AUS/CO/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0</TotalTime>
  <Pages>57</Pages>
  <Words>31938</Words>
  <Characters>175661</Characters>
  <Application>Microsoft Office Outlook</Application>
  <DocSecurity>4</DocSecurity>
  <Lines>1463</Lines>
  <Paragraphs>414</Paragraphs>
  <ScaleCrop>false</ScaleCrop>
  <HeadingPairs>
    <vt:vector size="2" baseType="variant">
      <vt:variant>
        <vt:lpstr>Titre</vt:lpstr>
      </vt:variant>
      <vt:variant>
        <vt:i4>1</vt:i4>
      </vt:variant>
    </vt:vector>
  </HeadingPairs>
  <TitlesOfParts>
    <vt:vector size="1" baseType="lpstr">
      <vt:lpstr>CAT/C/AUS/4-5</vt:lpstr>
    </vt:vector>
  </TitlesOfParts>
  <Company>CSD</Company>
  <LinksUpToDate>false</LinksUpToDate>
  <CharactersWithSpaces>207185</CharactersWithSpaces>
  <SharedDoc>false</SharedDoc>
  <HLinks>
    <vt:vector size="66" baseType="variant">
      <vt:variant>
        <vt:i4>983126</vt:i4>
      </vt:variant>
      <vt:variant>
        <vt:i4>12</vt:i4>
      </vt:variant>
      <vt:variant>
        <vt:i4>0</vt:i4>
      </vt:variant>
      <vt:variant>
        <vt:i4>5</vt:i4>
      </vt:variant>
      <vt:variant>
        <vt:lpwstr>http://itstopswithme.humanrights.gov.au/</vt:lpwstr>
      </vt:variant>
      <vt:variant>
        <vt:lpwstr/>
      </vt:variant>
      <vt:variant>
        <vt:i4>5242953</vt:i4>
      </vt:variant>
      <vt:variant>
        <vt:i4>9</vt:i4>
      </vt:variant>
      <vt:variant>
        <vt:i4>0</vt:i4>
      </vt:variant>
      <vt:variant>
        <vt:i4>5</vt:i4>
      </vt:variant>
      <vt:variant>
        <vt:lpwstr>http://undocs.org/fr/HRI/GEN/2/Rev.6</vt:lpwstr>
      </vt:variant>
      <vt:variant>
        <vt:lpwstr/>
      </vt:variant>
      <vt:variant>
        <vt:i4>720897</vt:i4>
      </vt:variant>
      <vt:variant>
        <vt:i4>6</vt:i4>
      </vt:variant>
      <vt:variant>
        <vt:i4>0</vt:i4>
      </vt:variant>
      <vt:variant>
        <vt:i4>5</vt:i4>
      </vt:variant>
      <vt:variant>
        <vt:lpwstr>http://undocs.org/fr/CAT/C/AUS/5</vt:lpwstr>
      </vt:variant>
      <vt:variant>
        <vt:lpwstr/>
      </vt:variant>
      <vt:variant>
        <vt:i4>7995438</vt:i4>
      </vt:variant>
      <vt:variant>
        <vt:i4>3</vt:i4>
      </vt:variant>
      <vt:variant>
        <vt:i4>0</vt:i4>
      </vt:variant>
      <vt:variant>
        <vt:i4>5</vt:i4>
      </vt:variant>
      <vt:variant>
        <vt:lpwstr>http://undocs.org/fr/CAT/C/AUS/Q/5</vt:lpwstr>
      </vt:variant>
      <vt:variant>
        <vt:lpwstr/>
      </vt:variant>
      <vt:variant>
        <vt:i4>8323177</vt:i4>
      </vt:variant>
      <vt:variant>
        <vt:i4>0</vt:i4>
      </vt:variant>
      <vt:variant>
        <vt:i4>0</vt:i4>
      </vt:variant>
      <vt:variant>
        <vt:i4>5</vt:i4>
      </vt:variant>
      <vt:variant>
        <vt:lpwstr>http://undocs.org/fr/CAT/C/67/Add.7</vt:lpwstr>
      </vt:variant>
      <vt:variant>
        <vt:lpwstr/>
      </vt:variant>
      <vt:variant>
        <vt:i4>3735582</vt:i4>
      </vt:variant>
      <vt:variant>
        <vt:i4>15</vt:i4>
      </vt:variant>
      <vt:variant>
        <vt:i4>0</vt:i4>
      </vt:variant>
      <vt:variant>
        <vt:i4>5</vt:i4>
      </vt:variant>
      <vt:variant>
        <vt:lpwstr>http://www.immi.gov.au/media/publications/statistics/asylum/_files/asylum-trends-aus-annual-2011-12.pdf</vt:lpwstr>
      </vt:variant>
      <vt:variant>
        <vt:lpwstr/>
      </vt:variant>
      <vt:variant>
        <vt:i4>3735582</vt:i4>
      </vt:variant>
      <vt:variant>
        <vt:i4>12</vt:i4>
      </vt:variant>
      <vt:variant>
        <vt:i4>0</vt:i4>
      </vt:variant>
      <vt:variant>
        <vt:i4>5</vt:i4>
      </vt:variant>
      <vt:variant>
        <vt:lpwstr>http://www.immi.gov.au/media/publications/statistics/asylum/_files/asylum-trends-aus-annual-2011-12.pdf</vt:lpwstr>
      </vt:variant>
      <vt:variant>
        <vt:lpwstr/>
      </vt:variant>
      <vt:variant>
        <vt:i4>7471214</vt:i4>
      </vt:variant>
      <vt:variant>
        <vt:i4>9</vt:i4>
      </vt:variant>
      <vt:variant>
        <vt:i4>0</vt:i4>
      </vt:variant>
      <vt:variant>
        <vt:i4>5</vt:i4>
      </vt:variant>
      <vt:variant>
        <vt:lpwstr>http://undocs.org/fr/CAT/C/AUS/CO/3</vt:lpwstr>
      </vt:variant>
      <vt:variant>
        <vt:lpwstr/>
      </vt:variant>
      <vt:variant>
        <vt:i4>4194321</vt:i4>
      </vt:variant>
      <vt:variant>
        <vt:i4>6</vt:i4>
      </vt:variant>
      <vt:variant>
        <vt:i4>0</vt:i4>
      </vt:variant>
      <vt:variant>
        <vt:i4>5</vt:i4>
      </vt:variant>
      <vt:variant>
        <vt:lpwstr>http://undocs.org/fr/CAT/C/SR.815</vt:lpwstr>
      </vt:variant>
      <vt:variant>
        <vt:lpwstr/>
      </vt:variant>
      <vt:variant>
        <vt:i4>4194321</vt:i4>
      </vt:variant>
      <vt:variant>
        <vt:i4>3</vt:i4>
      </vt:variant>
      <vt:variant>
        <vt:i4>0</vt:i4>
      </vt:variant>
      <vt:variant>
        <vt:i4>5</vt:i4>
      </vt:variant>
      <vt:variant>
        <vt:lpwstr>http://undocs.org/fr/CAT/C/SR.812</vt:lpwstr>
      </vt:variant>
      <vt:variant>
        <vt:lpwstr/>
      </vt:variant>
      <vt:variant>
        <vt:i4>8323177</vt:i4>
      </vt:variant>
      <vt:variant>
        <vt:i4>0</vt:i4>
      </vt:variant>
      <vt:variant>
        <vt:i4>0</vt:i4>
      </vt:variant>
      <vt:variant>
        <vt:i4>5</vt:i4>
      </vt:variant>
      <vt:variant>
        <vt:lpwstr>http://undocs.org/fr/CAT/C/67/Add.7</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CAT/C/AUS/4-5</dc:title>
  <dc:subject>FINAL</dc:subject>
  <dc:creator>Dariche</dc:creator>
  <cp:keywords/>
  <dc:description/>
  <cp:lastModifiedBy>Dariche</cp:lastModifiedBy>
  <cp:revision>2</cp:revision>
  <cp:lastPrinted>2008-02-01T14:27:00Z</cp:lastPrinted>
  <dcterms:created xsi:type="dcterms:W3CDTF">2014-07-04T07:21:00Z</dcterms:created>
  <dcterms:modified xsi:type="dcterms:W3CDTF">2014-07-04T07:21:00Z</dcterms:modified>
</cp:coreProperties>
</file>