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A22B2B" w14:paraId="7AAC204E" w14:textId="77777777" w:rsidTr="005C06D4">
        <w:trPr>
          <w:cantSplit/>
          <w:trHeight w:hRule="exact" w:val="851"/>
        </w:trPr>
        <w:tc>
          <w:tcPr>
            <w:tcW w:w="1276" w:type="dxa"/>
            <w:tcBorders>
              <w:bottom w:val="single" w:sz="4" w:space="0" w:color="auto"/>
            </w:tcBorders>
            <w:vAlign w:val="bottom"/>
          </w:tcPr>
          <w:p w14:paraId="6F0A1946" w14:textId="77777777" w:rsidR="001E498C" w:rsidRPr="00B41FDC" w:rsidRDefault="001E498C" w:rsidP="005C06D4">
            <w:pPr>
              <w:spacing w:after="80"/>
            </w:pPr>
          </w:p>
        </w:tc>
        <w:tc>
          <w:tcPr>
            <w:tcW w:w="2268" w:type="dxa"/>
            <w:tcBorders>
              <w:bottom w:val="single" w:sz="4" w:space="0" w:color="auto"/>
            </w:tcBorders>
            <w:vAlign w:val="bottom"/>
          </w:tcPr>
          <w:p w14:paraId="71789673" w14:textId="77777777" w:rsidR="001E498C" w:rsidRPr="00B41FDC" w:rsidRDefault="00E43C36" w:rsidP="005C06D4">
            <w:pPr>
              <w:spacing w:after="80" w:line="300" w:lineRule="exact"/>
              <w:rPr>
                <w:b/>
                <w:sz w:val="24"/>
                <w:szCs w:val="24"/>
              </w:rPr>
            </w:pPr>
            <w:r w:rsidRPr="00B41FDC">
              <w:rPr>
                <w:sz w:val="28"/>
                <w:szCs w:val="28"/>
              </w:rPr>
              <w:t>United Nations</w:t>
            </w:r>
          </w:p>
        </w:tc>
        <w:tc>
          <w:tcPr>
            <w:tcW w:w="6095" w:type="dxa"/>
            <w:gridSpan w:val="2"/>
            <w:tcBorders>
              <w:bottom w:val="single" w:sz="4" w:space="0" w:color="auto"/>
            </w:tcBorders>
            <w:vAlign w:val="bottom"/>
          </w:tcPr>
          <w:p w14:paraId="3A30BC14" w14:textId="77777777" w:rsidR="001E498C" w:rsidRPr="00ED42EF" w:rsidRDefault="00E43C36" w:rsidP="003B0B0F">
            <w:pPr>
              <w:suppressAutoHyphens w:val="0"/>
              <w:spacing w:after="20"/>
              <w:jc w:val="right"/>
            </w:pPr>
            <w:r w:rsidRPr="00ED42EF">
              <w:rPr>
                <w:sz w:val="40"/>
              </w:rPr>
              <w:t>CEDAW</w:t>
            </w:r>
            <w:r w:rsidRPr="00ED42EF">
              <w:t>/</w:t>
            </w:r>
            <w:r w:rsidR="00257838" w:rsidRPr="00ED42EF">
              <w:t>C/SR.3007</w:t>
            </w:r>
          </w:p>
        </w:tc>
      </w:tr>
      <w:tr w:rsidR="00A22B2B" w14:paraId="36E3D85B" w14:textId="77777777" w:rsidTr="005C06D4">
        <w:trPr>
          <w:cantSplit/>
          <w:trHeight w:hRule="exact" w:val="2835"/>
        </w:trPr>
        <w:tc>
          <w:tcPr>
            <w:tcW w:w="1276" w:type="dxa"/>
            <w:tcBorders>
              <w:top w:val="single" w:sz="4" w:space="0" w:color="auto"/>
              <w:bottom w:val="single" w:sz="12" w:space="0" w:color="auto"/>
            </w:tcBorders>
          </w:tcPr>
          <w:p w14:paraId="386056C2" w14:textId="77777777" w:rsidR="001E498C" w:rsidRPr="00B41FDC" w:rsidRDefault="00E43C36" w:rsidP="005C06D4">
            <w:pPr>
              <w:spacing w:before="120"/>
              <w:jc w:val="center"/>
            </w:pPr>
            <w:r w:rsidRPr="00B41FDC">
              <w:rPr>
                <w:noProof/>
                <w:lang w:val="fr-CH" w:eastAsia="fr-CH"/>
              </w:rPr>
              <w:drawing>
                <wp:inline distT="0" distB="0" distL="0" distR="0" wp14:anchorId="396D522A" wp14:editId="31F5D57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2ED2538" w14:textId="77777777" w:rsidR="001E498C" w:rsidRPr="003D3938" w:rsidRDefault="00E43C36" w:rsidP="003D3938">
            <w:pPr>
              <w:spacing w:before="120" w:line="380" w:lineRule="exact"/>
              <w:rPr>
                <w:b/>
                <w:sz w:val="34"/>
                <w:szCs w:val="40"/>
              </w:rPr>
            </w:pPr>
            <w:r w:rsidRPr="004F7CB9">
              <w:rPr>
                <w:b/>
                <w:sz w:val="34"/>
                <w:szCs w:val="40"/>
              </w:rPr>
              <w:t>Convention on the Elimination</w:t>
            </w:r>
            <w:r w:rsidRPr="004F7CB9">
              <w:rPr>
                <w:b/>
                <w:sz w:val="34"/>
                <w:szCs w:val="40"/>
              </w:rPr>
              <w:br/>
              <w:t>of All Forms of Discrimination</w:t>
            </w:r>
            <w:r w:rsidRPr="004F7CB9">
              <w:rPr>
                <w:b/>
                <w:sz w:val="34"/>
                <w:szCs w:val="40"/>
              </w:rPr>
              <w:br/>
              <w:t>against Women</w:t>
            </w:r>
          </w:p>
        </w:tc>
        <w:tc>
          <w:tcPr>
            <w:tcW w:w="2835" w:type="dxa"/>
            <w:tcBorders>
              <w:top w:val="single" w:sz="4" w:space="0" w:color="auto"/>
              <w:bottom w:val="single" w:sz="12" w:space="0" w:color="auto"/>
            </w:tcBorders>
          </w:tcPr>
          <w:p w14:paraId="3EB9BFE4" w14:textId="77777777" w:rsidR="001E498C" w:rsidRPr="00CB4063" w:rsidRDefault="00E43C36" w:rsidP="005C06D4">
            <w:pPr>
              <w:suppressAutoHyphens w:val="0"/>
              <w:spacing w:before="240" w:line="240" w:lineRule="exact"/>
              <w:rPr>
                <w:lang w:val="en-US"/>
              </w:rPr>
            </w:pPr>
            <w:r w:rsidRPr="00CB4063">
              <w:rPr>
                <w:lang w:val="en-US"/>
              </w:rPr>
              <w:t>Distr.</w:t>
            </w:r>
            <w:r w:rsidR="0046257D" w:rsidRPr="00CB4063">
              <w:rPr>
                <w:lang w:val="en-US"/>
              </w:rPr>
              <w:t>:</w:t>
            </w:r>
            <w:r w:rsidRPr="00CB4063">
              <w:rPr>
                <w:lang w:val="en-US"/>
              </w:rPr>
              <w:t xml:space="preserve"> </w:t>
            </w:r>
            <w:r w:rsidR="00257838" w:rsidRPr="00CB4063">
              <w:rPr>
                <w:lang w:val="en-US"/>
              </w:rPr>
              <w:t>General</w:t>
            </w:r>
          </w:p>
          <w:p w14:paraId="770372E7" w14:textId="3DECC943" w:rsidR="001E498C" w:rsidRPr="00CB4063" w:rsidRDefault="003A1125" w:rsidP="005C06D4">
            <w:pPr>
              <w:suppressAutoHyphens w:val="0"/>
              <w:rPr>
                <w:lang w:val="en-US"/>
              </w:rPr>
            </w:pPr>
            <w:r>
              <w:rPr>
                <w:lang w:val="en-US"/>
              </w:rPr>
              <w:t>25</w:t>
            </w:r>
            <w:r w:rsidR="00CB4063">
              <w:rPr>
                <w:lang w:val="en-US"/>
              </w:rPr>
              <w:t xml:space="preserve"> February 2026</w:t>
            </w:r>
          </w:p>
          <w:p w14:paraId="5A5C0965" w14:textId="77777777" w:rsidR="003B0B0F" w:rsidRPr="00CB4063" w:rsidRDefault="003B0B0F" w:rsidP="005C06D4">
            <w:pPr>
              <w:suppressAutoHyphens w:val="0"/>
              <w:rPr>
                <w:lang w:val="en-US"/>
              </w:rPr>
            </w:pPr>
          </w:p>
          <w:p w14:paraId="17E13CBD" w14:textId="77777777" w:rsidR="006056E0" w:rsidRPr="00CB4063" w:rsidRDefault="00E43C36" w:rsidP="00ED42EF">
            <w:pPr>
              <w:suppressAutoHyphens w:val="0"/>
              <w:rPr>
                <w:lang w:val="en-US"/>
              </w:rPr>
            </w:pPr>
            <w:r w:rsidRPr="00CB4063">
              <w:rPr>
                <w:lang w:val="en-US"/>
              </w:rPr>
              <w:t>Original: English</w:t>
            </w:r>
          </w:p>
        </w:tc>
      </w:tr>
    </w:tbl>
    <w:p w14:paraId="5DEFEFA7" w14:textId="77777777" w:rsidR="00E46396" w:rsidRDefault="00E43C36" w:rsidP="00E46396">
      <w:pPr>
        <w:spacing w:before="120"/>
        <w:rPr>
          <w:b/>
          <w:bCs/>
          <w:sz w:val="24"/>
          <w:szCs w:val="24"/>
        </w:rPr>
      </w:pPr>
      <w:r>
        <w:rPr>
          <w:b/>
          <w:bCs/>
          <w:sz w:val="24"/>
          <w:szCs w:val="24"/>
        </w:rPr>
        <w:t>Committee on the Elimination of Discrimination</w:t>
      </w:r>
      <w:r>
        <w:rPr>
          <w:b/>
          <w:bCs/>
          <w:sz w:val="24"/>
          <w:szCs w:val="24"/>
        </w:rPr>
        <w:br/>
        <w:t>against Women</w:t>
      </w:r>
    </w:p>
    <w:p w14:paraId="58C9B647" w14:textId="77777777" w:rsidR="00E46396" w:rsidRDefault="00E43C36" w:rsidP="00E46396">
      <w:pPr>
        <w:spacing w:after="120"/>
        <w:rPr>
          <w:b/>
          <w:bCs/>
        </w:rPr>
      </w:pPr>
      <w:r>
        <w:rPr>
          <w:b/>
          <w:bCs/>
        </w:rPr>
        <w:t>Ninety-second session</w:t>
      </w:r>
    </w:p>
    <w:p w14:paraId="4D62AF1D" w14:textId="77777777" w:rsidR="006E65BD" w:rsidRDefault="00E43C36" w:rsidP="00E46396">
      <w:pPr>
        <w:rPr>
          <w:b/>
        </w:rPr>
      </w:pPr>
      <w:r>
        <w:rPr>
          <w:b/>
          <w:bCs/>
        </w:rPr>
        <w:t>Summary record of the 3007th</w:t>
      </w:r>
      <w:r w:rsidR="002E6AF8">
        <w:rPr>
          <w:b/>
        </w:rPr>
        <w:t xml:space="preserve"> </w:t>
      </w:r>
      <w:r w:rsidR="003B0B0F">
        <w:rPr>
          <w:b/>
        </w:rPr>
        <w:t>meeting</w:t>
      </w:r>
      <w:r>
        <w:t>*</w:t>
      </w:r>
    </w:p>
    <w:p w14:paraId="5DE4C5E6" w14:textId="32556967" w:rsidR="003B0B0F" w:rsidRPr="00ED42EF" w:rsidRDefault="00E43C36" w:rsidP="00ED42EF">
      <w:pPr>
        <w:spacing w:after="120"/>
      </w:pPr>
      <w:r w:rsidRPr="00ED42EF">
        <w:t xml:space="preserve">Held at the </w:t>
      </w:r>
      <w:r w:rsidR="00AE7729" w:rsidRPr="00ED42EF">
        <w:t>Palais des Nations, Geneva</w:t>
      </w:r>
      <w:r w:rsidR="00ED42EF">
        <w:t>,</w:t>
      </w:r>
      <w:r w:rsidRPr="00ED42EF">
        <w:t xml:space="preserve"> on </w:t>
      </w:r>
      <w:r w:rsidR="00AE7729" w:rsidRPr="00ED42EF">
        <w:t xml:space="preserve">Friday, 20 February 2026, at </w:t>
      </w:r>
      <w:r w:rsidR="00990BED">
        <w:t>4</w:t>
      </w:r>
      <w:r w:rsidR="00AE7729" w:rsidRPr="00ED42EF">
        <w:t xml:space="preserve"> p.m.</w:t>
      </w:r>
    </w:p>
    <w:p w14:paraId="2C88E4A5" w14:textId="77777777" w:rsidR="0025372D" w:rsidRDefault="00E43C36" w:rsidP="0025372D">
      <w:pPr>
        <w:tabs>
          <w:tab w:val="left" w:pos="1134"/>
          <w:tab w:val="right" w:leader="dot" w:pos="8504"/>
        </w:tabs>
        <w:spacing w:after="120"/>
      </w:pPr>
      <w:r w:rsidRPr="009C41E2">
        <w:rPr>
          <w:i/>
        </w:rPr>
        <w:t>Chair</w:t>
      </w:r>
      <w:r w:rsidRPr="009C41E2">
        <w:t>:</w:t>
      </w:r>
      <w:r w:rsidRPr="009C41E2">
        <w:tab/>
        <w:t>Ms. Haidar</w:t>
      </w:r>
    </w:p>
    <w:p w14:paraId="5DE8F5A7" w14:textId="77777777" w:rsidR="003B0B0F" w:rsidRDefault="00E43C36" w:rsidP="003B0B0F">
      <w:pPr>
        <w:tabs>
          <w:tab w:val="right" w:pos="992"/>
          <w:tab w:val="left" w:pos="1276"/>
          <w:tab w:val="right" w:leader="dot" w:pos="8504"/>
        </w:tabs>
        <w:spacing w:before="360" w:after="240"/>
        <w:rPr>
          <w:sz w:val="28"/>
        </w:rPr>
      </w:pPr>
      <w:r>
        <w:rPr>
          <w:sz w:val="28"/>
        </w:rPr>
        <w:t>Contents</w:t>
      </w:r>
    </w:p>
    <w:p w14:paraId="18F18343" w14:textId="4A7FF9EA" w:rsidR="00296F03" w:rsidRDefault="00296F03" w:rsidP="003A1125">
      <w:pPr>
        <w:pStyle w:val="SingleTxtG"/>
      </w:pPr>
      <w:r w:rsidRPr="00296F03">
        <w:t>Adoption of the report of the Committee on its ninet</w:t>
      </w:r>
      <w:r>
        <w:t>y-second</w:t>
      </w:r>
      <w:r w:rsidRPr="00296F03">
        <w:t xml:space="preserve"> session</w:t>
      </w:r>
    </w:p>
    <w:p w14:paraId="1C061041" w14:textId="5B193D0D" w:rsidR="00296F03" w:rsidRDefault="007A25E9" w:rsidP="003A1125">
      <w:pPr>
        <w:pStyle w:val="SingleTxtG"/>
      </w:pPr>
      <w:r w:rsidRPr="007A25E9">
        <w:t>Provisional agenda for the ninety-</w:t>
      </w:r>
      <w:r w:rsidR="003C4CF6">
        <w:t>third</w:t>
      </w:r>
      <w:r w:rsidRPr="007A25E9">
        <w:t xml:space="preserve"> session of the Committee</w:t>
      </w:r>
    </w:p>
    <w:p w14:paraId="687770DF" w14:textId="4FAF8F72" w:rsidR="007A25E9" w:rsidRDefault="007A25E9" w:rsidP="003A1125">
      <w:pPr>
        <w:pStyle w:val="SingleTxtG"/>
      </w:pPr>
      <w:r>
        <w:t>Statement by the Chair</w:t>
      </w:r>
    </w:p>
    <w:p w14:paraId="3B3A2941" w14:textId="475E8C51" w:rsidR="00C0533E" w:rsidRDefault="007A25E9" w:rsidP="003A1125">
      <w:pPr>
        <w:pStyle w:val="SingleTxtG"/>
      </w:pPr>
      <w:r>
        <w:t>Closure of the session</w:t>
      </w:r>
    </w:p>
    <w:p w14:paraId="7E5143D6" w14:textId="77777777" w:rsidR="00C0533E" w:rsidRDefault="00C0533E" w:rsidP="00CB4063">
      <w:pPr>
        <w:pStyle w:val="SingleTxtG"/>
      </w:pPr>
      <w:r>
        <w:br w:type="page"/>
      </w:r>
    </w:p>
    <w:p w14:paraId="35CAE903" w14:textId="77777777" w:rsidR="00CB4063" w:rsidRPr="00CB4063" w:rsidRDefault="00CB4063" w:rsidP="00CB4063">
      <w:pPr>
        <w:pStyle w:val="ParaNoG"/>
        <w:numPr>
          <w:ilvl w:val="0"/>
          <w:numId w:val="0"/>
        </w:numPr>
        <w:ind w:left="1134"/>
        <w:rPr>
          <w:i/>
          <w:iCs/>
          <w:shd w:val="clear" w:color="000000" w:fill="FFFFFF"/>
        </w:rPr>
      </w:pPr>
      <w:r w:rsidRPr="00CB4063">
        <w:rPr>
          <w:i/>
          <w:iCs/>
          <w:shd w:val="clear" w:color="000000" w:fill="FFFFFF"/>
        </w:rPr>
        <w:lastRenderedPageBreak/>
        <w:t>The meeting was called to order at 4.05 p.m.</w:t>
      </w:r>
    </w:p>
    <w:p w14:paraId="4459E68A" w14:textId="132EA04D" w:rsidR="00CB4063" w:rsidRPr="00A621DD" w:rsidRDefault="00CB4063" w:rsidP="00CB4063">
      <w:pPr>
        <w:pStyle w:val="H23G"/>
        <w:rPr>
          <w:shd w:val="clear" w:color="000000" w:fill="FFFFFF"/>
        </w:rPr>
      </w:pPr>
      <w:r>
        <w:rPr>
          <w:shd w:val="clear" w:color="000000" w:fill="FFFFFF"/>
        </w:rPr>
        <w:tab/>
      </w:r>
      <w:r>
        <w:rPr>
          <w:shd w:val="clear" w:color="000000" w:fill="FFFFFF"/>
        </w:rPr>
        <w:tab/>
      </w:r>
      <w:r w:rsidRPr="00A621DD">
        <w:rPr>
          <w:shd w:val="clear" w:color="000000" w:fill="FFFFFF"/>
        </w:rPr>
        <w:t>Adoption of the report of the Committee on its ninety-second session</w:t>
      </w:r>
    </w:p>
    <w:p w14:paraId="47EE1CCA" w14:textId="67489B5D" w:rsidR="00CB4063" w:rsidRPr="00A621DD" w:rsidRDefault="00CB4063" w:rsidP="00CB4063">
      <w:pPr>
        <w:pStyle w:val="H23G"/>
        <w:rPr>
          <w:shd w:val="clear" w:color="000000" w:fill="FFFFFF"/>
        </w:rPr>
      </w:pPr>
      <w:r>
        <w:rPr>
          <w:shd w:val="clear" w:color="000000" w:fill="FFFFFF"/>
        </w:rPr>
        <w:tab/>
      </w:r>
      <w:r>
        <w:rPr>
          <w:shd w:val="clear" w:color="000000" w:fill="FFFFFF"/>
        </w:rPr>
        <w:tab/>
      </w:r>
      <w:r w:rsidRPr="00A621DD">
        <w:rPr>
          <w:shd w:val="clear" w:color="000000" w:fill="FFFFFF"/>
        </w:rPr>
        <w:t>Provisional agenda for the ninety-third session of the Committee</w:t>
      </w:r>
    </w:p>
    <w:p w14:paraId="14D3575D" w14:textId="55567547" w:rsidR="00CB4063" w:rsidRPr="00A621DD" w:rsidRDefault="00CB4063" w:rsidP="00CB4063">
      <w:pPr>
        <w:pStyle w:val="ParaNoG"/>
        <w:rPr>
          <w:shd w:val="clear" w:color="000000" w:fill="FFFFFF"/>
        </w:rPr>
      </w:pPr>
      <w:r w:rsidRPr="00CB4063">
        <w:rPr>
          <w:b/>
          <w:bCs/>
          <w:shd w:val="clear" w:color="000000" w:fill="FFFFFF"/>
        </w:rPr>
        <w:t>Ms. Akia</w:t>
      </w:r>
      <w:r w:rsidRPr="00A621DD">
        <w:rPr>
          <w:shd w:val="clear" w:color="000000" w:fill="FFFFFF"/>
        </w:rPr>
        <w:t xml:space="preserve"> (Rapporteur) said that she had the honour of introducing the Committee</w:t>
      </w:r>
      <w:r w:rsidR="00851628">
        <w:rPr>
          <w:shd w:val="clear" w:color="000000" w:fill="FFFFFF"/>
        </w:rPr>
        <w:t>’</w:t>
      </w:r>
      <w:r w:rsidRPr="00A621DD">
        <w:rPr>
          <w:shd w:val="clear" w:color="000000" w:fill="FFFFFF"/>
        </w:rPr>
        <w:t xml:space="preserve">s draft report on its ninety-second session, which was contained in document </w:t>
      </w:r>
      <w:hyperlink r:id="rId8" w:history="1">
        <w:r w:rsidRPr="00CB4063">
          <w:rPr>
            <w:rStyle w:val="Hyperlink"/>
            <w:shd w:val="clear" w:color="000000" w:fill="FFFFFF"/>
          </w:rPr>
          <w:t>CEDAW/C/2026/I/L.1</w:t>
        </w:r>
      </w:hyperlink>
      <w:r w:rsidRPr="00A621DD">
        <w:rPr>
          <w:shd w:val="clear" w:color="000000" w:fill="FFFFFF"/>
        </w:rPr>
        <w:t>. She wished to draw attention to chapters II and III.</w:t>
      </w:r>
    </w:p>
    <w:p w14:paraId="0ACB466F" w14:textId="1BB75FCE" w:rsidR="00CB4063" w:rsidRPr="00A621DD" w:rsidRDefault="00CB4063" w:rsidP="00CB4063">
      <w:pPr>
        <w:pStyle w:val="ParaNoG"/>
        <w:rPr>
          <w:shd w:val="clear" w:color="000000" w:fill="FFFFFF"/>
        </w:rPr>
      </w:pPr>
      <w:r w:rsidRPr="00CB4063">
        <w:rPr>
          <w:b/>
          <w:bCs/>
          <w:shd w:val="clear" w:color="000000" w:fill="FFFFFF"/>
        </w:rPr>
        <w:t>The Chair</w:t>
      </w:r>
      <w:r w:rsidRPr="00A621DD">
        <w:rPr>
          <w:shd w:val="clear" w:color="000000" w:fill="FFFFFF"/>
        </w:rPr>
        <w:t xml:space="preserve"> said she took it that the Committee wished to adopt those chapters.</w:t>
      </w:r>
    </w:p>
    <w:p w14:paraId="3359B3EB" w14:textId="64E3166F" w:rsidR="00CB4063" w:rsidRPr="00CB4063" w:rsidRDefault="00CB4063" w:rsidP="00CB4063">
      <w:pPr>
        <w:pStyle w:val="ParaNoG"/>
        <w:rPr>
          <w:i/>
          <w:iCs/>
          <w:shd w:val="clear" w:color="000000" w:fill="FFFFFF"/>
        </w:rPr>
      </w:pPr>
      <w:r w:rsidRPr="00CB4063">
        <w:rPr>
          <w:i/>
          <w:iCs/>
          <w:shd w:val="clear" w:color="000000" w:fill="FFFFFF"/>
        </w:rPr>
        <w:t>It was so decided.</w:t>
      </w:r>
    </w:p>
    <w:p w14:paraId="1357FC91" w14:textId="1155C951" w:rsidR="00CB4063" w:rsidRPr="00A621DD" w:rsidRDefault="00CB4063" w:rsidP="00CB4063">
      <w:pPr>
        <w:pStyle w:val="ParaNoG"/>
        <w:rPr>
          <w:shd w:val="clear" w:color="000000" w:fill="FFFFFF"/>
        </w:rPr>
      </w:pPr>
      <w:r w:rsidRPr="00CB4063">
        <w:rPr>
          <w:b/>
          <w:bCs/>
          <w:shd w:val="clear" w:color="000000" w:fill="FFFFFF"/>
        </w:rPr>
        <w:t>Ms. Akia</w:t>
      </w:r>
      <w:r w:rsidRPr="00A621DD">
        <w:rPr>
          <w:shd w:val="clear" w:color="000000" w:fill="FFFFFF"/>
        </w:rPr>
        <w:t xml:space="preserve"> (Rapporteur) said that she also wished to draw attention to chapter VIII of the Committee</w:t>
      </w:r>
      <w:r w:rsidR="00851628">
        <w:rPr>
          <w:shd w:val="clear" w:color="000000" w:fill="FFFFFF"/>
        </w:rPr>
        <w:t>’</w:t>
      </w:r>
      <w:r w:rsidRPr="00A621DD">
        <w:rPr>
          <w:shd w:val="clear" w:color="000000" w:fill="FFFFFF"/>
        </w:rPr>
        <w:t>s draft report, which contained the provisional agenda for the ninety-third session. Chapters VI and VII contained the draft report of the Working Group of the Whole, which described the action taken by the Committee for the implementation of article 21 of the Convention and ways and means of expediting the work of the Committee.</w:t>
      </w:r>
    </w:p>
    <w:p w14:paraId="3180F103" w14:textId="1FAC8D0C" w:rsidR="00CB4063" w:rsidRPr="00A621DD" w:rsidRDefault="00CB4063" w:rsidP="00CB4063">
      <w:pPr>
        <w:pStyle w:val="ParaNoG"/>
        <w:rPr>
          <w:shd w:val="clear" w:color="000000" w:fill="FFFFFF"/>
        </w:rPr>
      </w:pPr>
      <w:r w:rsidRPr="00CB4063">
        <w:rPr>
          <w:b/>
          <w:bCs/>
          <w:shd w:val="clear" w:color="000000" w:fill="FFFFFF"/>
        </w:rPr>
        <w:t>The Chair</w:t>
      </w:r>
      <w:r w:rsidRPr="00A621DD">
        <w:rPr>
          <w:shd w:val="clear" w:color="000000" w:fill="FFFFFF"/>
        </w:rPr>
        <w:t xml:space="preserve"> said she took it that the Committee wished to adopt the report on the ninety-second session in its entirety, including the provisional agenda for the ninety-third session.</w:t>
      </w:r>
    </w:p>
    <w:p w14:paraId="3AAACB9E" w14:textId="39ABD934" w:rsidR="00CB4063" w:rsidRPr="00CB4063" w:rsidRDefault="00CB4063" w:rsidP="00CB4063">
      <w:pPr>
        <w:pStyle w:val="ParaNoG"/>
        <w:rPr>
          <w:i/>
          <w:iCs/>
          <w:shd w:val="clear" w:color="000000" w:fill="FFFFFF"/>
        </w:rPr>
      </w:pPr>
      <w:r w:rsidRPr="00CB4063">
        <w:rPr>
          <w:i/>
          <w:iCs/>
          <w:shd w:val="clear" w:color="000000" w:fill="FFFFFF"/>
        </w:rPr>
        <w:t>It was so decided.</w:t>
      </w:r>
    </w:p>
    <w:p w14:paraId="455249D6" w14:textId="10B8838C" w:rsidR="00CB4063" w:rsidRPr="00CB4063" w:rsidRDefault="00CB4063" w:rsidP="00CB4063">
      <w:pPr>
        <w:pStyle w:val="ParaNoG"/>
        <w:rPr>
          <w:i/>
          <w:iCs/>
          <w:shd w:val="clear" w:color="000000" w:fill="FFFFFF"/>
        </w:rPr>
      </w:pPr>
      <w:r w:rsidRPr="00CB4063">
        <w:rPr>
          <w:i/>
          <w:iCs/>
          <w:shd w:val="clear" w:color="000000" w:fill="FFFFFF"/>
        </w:rPr>
        <w:t>The draft report of the Committee on its ninety-second session</w:t>
      </w:r>
      <w:proofErr w:type="gramStart"/>
      <w:r w:rsidRPr="00CB4063">
        <w:rPr>
          <w:i/>
          <w:iCs/>
          <w:shd w:val="clear" w:color="000000" w:fill="FFFFFF"/>
        </w:rPr>
        <w:t>, as a whole, was</w:t>
      </w:r>
      <w:proofErr w:type="gramEnd"/>
      <w:r w:rsidRPr="00CB4063">
        <w:rPr>
          <w:i/>
          <w:iCs/>
          <w:shd w:val="clear" w:color="000000" w:fill="FFFFFF"/>
        </w:rPr>
        <w:t xml:space="preserve"> adopted.</w:t>
      </w:r>
    </w:p>
    <w:p w14:paraId="00E75DA1" w14:textId="2938AAC1" w:rsidR="00CB4063" w:rsidRPr="00A621DD" w:rsidRDefault="00CB4063" w:rsidP="00CB4063">
      <w:pPr>
        <w:pStyle w:val="H23G"/>
        <w:rPr>
          <w:shd w:val="clear" w:color="000000" w:fill="FFFFFF"/>
        </w:rPr>
      </w:pPr>
      <w:r w:rsidRPr="00A621DD">
        <w:rPr>
          <w:shd w:val="clear" w:color="000000" w:fill="FFFFFF"/>
        </w:rPr>
        <w:tab/>
      </w:r>
      <w:r>
        <w:rPr>
          <w:shd w:val="clear" w:color="000000" w:fill="FFFFFF"/>
        </w:rPr>
        <w:tab/>
      </w:r>
      <w:r w:rsidRPr="00A621DD">
        <w:rPr>
          <w:shd w:val="clear" w:color="000000" w:fill="FFFFFF"/>
        </w:rPr>
        <w:t>Statement by the Chair</w:t>
      </w:r>
    </w:p>
    <w:p w14:paraId="46FF9685" w14:textId="63B56484" w:rsidR="00CB4063" w:rsidRPr="00A621DD" w:rsidRDefault="00CB4063" w:rsidP="00CB4063">
      <w:pPr>
        <w:pStyle w:val="ParaNoG"/>
        <w:rPr>
          <w:shd w:val="clear" w:color="000000" w:fill="FFFFFF"/>
        </w:rPr>
      </w:pPr>
      <w:r w:rsidRPr="00CB4063">
        <w:rPr>
          <w:b/>
          <w:bCs/>
          <w:shd w:val="clear" w:color="000000" w:fill="FFFFFF"/>
        </w:rPr>
        <w:t>The Chair</w:t>
      </w:r>
      <w:r w:rsidRPr="00A621DD">
        <w:rPr>
          <w:shd w:val="clear" w:color="000000" w:fill="FFFFFF"/>
        </w:rPr>
        <w:t xml:space="preserve"> said that, during the session, the Committee had considered eight State Party reports and adopted concluding observations on those reports. It had adopted one list of issues and nine lists of issues prior to reporting, which had been prepared by the pre</w:t>
      </w:r>
      <w:r>
        <w:rPr>
          <w:shd w:val="clear" w:color="000000" w:fill="FFFFFF"/>
        </w:rPr>
        <w:noBreakHyphen/>
      </w:r>
      <w:r w:rsidRPr="00A621DD">
        <w:rPr>
          <w:shd w:val="clear" w:color="000000" w:fill="FFFFFF"/>
        </w:rPr>
        <w:t>sessional working group for the ninety-fourth session in informal meetings held from 27</w:t>
      </w:r>
      <w:r>
        <w:rPr>
          <w:shd w:val="clear" w:color="000000" w:fill="FFFFFF"/>
        </w:rPr>
        <w:t> </w:t>
      </w:r>
      <w:r w:rsidRPr="00A621DD">
        <w:rPr>
          <w:shd w:val="clear" w:color="000000" w:fill="FFFFFF"/>
        </w:rPr>
        <w:t>to 31 October 2025. The informal meetings had been held via video link as, owing to the liquidity crisis facing the United Nations, the official meetings of the pre-sessional working group had been cancelled.</w:t>
      </w:r>
    </w:p>
    <w:p w14:paraId="563E4C86" w14:textId="7E17260A" w:rsidR="00CB4063" w:rsidRPr="00A621DD" w:rsidRDefault="00CB4063" w:rsidP="00CB4063">
      <w:pPr>
        <w:pStyle w:val="ParaNoG"/>
        <w:rPr>
          <w:shd w:val="clear" w:color="000000" w:fill="FFFFFF"/>
        </w:rPr>
      </w:pPr>
      <w:r w:rsidRPr="00A621DD">
        <w:rPr>
          <w:shd w:val="clear" w:color="000000" w:fill="FFFFFF"/>
        </w:rPr>
        <w:t>The Committee had held informal meetings with non-governmental organizations (NGOs) and national human rights institutions, and attended lunchtime briefings organized by NGOs. It had been pleased by the high level of engagement of NGOs from the States Parties reviewed and two national human rights institutions. International Women</w:t>
      </w:r>
      <w:r w:rsidR="00851628">
        <w:rPr>
          <w:shd w:val="clear" w:color="000000" w:fill="FFFFFF"/>
        </w:rPr>
        <w:t>’</w:t>
      </w:r>
      <w:r w:rsidRPr="00A621DD">
        <w:rPr>
          <w:shd w:val="clear" w:color="000000" w:fill="FFFFFF"/>
        </w:rPr>
        <w:t>s Rights Action Watch Asia Pacific had coordinated the country-specific briefings by NGOs, which had once again made a significant contribution to the Committee</w:t>
      </w:r>
      <w:r w:rsidR="00851628">
        <w:rPr>
          <w:shd w:val="clear" w:color="000000" w:fill="FFFFFF"/>
        </w:rPr>
        <w:t>’</w:t>
      </w:r>
      <w:r w:rsidRPr="00A621DD">
        <w:rPr>
          <w:shd w:val="clear" w:color="000000" w:fill="FFFFFF"/>
        </w:rPr>
        <w:t>s work.</w:t>
      </w:r>
    </w:p>
    <w:p w14:paraId="2F0A9EAD" w14:textId="07915BFA" w:rsidR="00CB4063" w:rsidRPr="00A621DD" w:rsidRDefault="00CB4063" w:rsidP="00CB4063">
      <w:pPr>
        <w:pStyle w:val="ParaNoG"/>
        <w:rPr>
          <w:shd w:val="clear" w:color="000000" w:fill="FFFFFF"/>
        </w:rPr>
      </w:pPr>
      <w:r w:rsidRPr="00A621DD">
        <w:rPr>
          <w:shd w:val="clear" w:color="000000" w:fill="FFFFFF"/>
        </w:rPr>
        <w:t>She wished to thank the United Nations entities and other intergovernmental bodies that had provided the Committee with detailed information, including the inter-agency group on reporting to the Committee, which was composed of representatives of the United Nations Development Programme (UNDP), the United Nations Population Fund (UNFPA), the United Nations Children</w:t>
      </w:r>
      <w:r w:rsidR="00851628">
        <w:rPr>
          <w:shd w:val="clear" w:color="000000" w:fill="FFFFFF"/>
        </w:rPr>
        <w:t>’</w:t>
      </w:r>
      <w:r w:rsidRPr="00A621DD">
        <w:rPr>
          <w:shd w:val="clear" w:color="000000" w:fill="FFFFFF"/>
        </w:rPr>
        <w:t xml:space="preserve">s Fund (UNICEF) and the United Nations Entity for Gender Equality and the Empowerment of Women (UN-Women), among other agencies. She was pleased to note that </w:t>
      </w:r>
      <w:proofErr w:type="gramStart"/>
      <w:r w:rsidRPr="00A621DD">
        <w:rPr>
          <w:shd w:val="clear" w:color="000000" w:fill="FFFFFF"/>
        </w:rPr>
        <w:t>a number of</w:t>
      </w:r>
      <w:proofErr w:type="gramEnd"/>
      <w:r w:rsidRPr="00A621DD">
        <w:rPr>
          <w:shd w:val="clear" w:color="000000" w:fill="FFFFFF"/>
        </w:rPr>
        <w:t xml:space="preserve"> United Nations country teams had submitted their reports through the inter-agency group and that one new entity had briefed the Committee in person, while another two had submitted pre-recorded video statements.</w:t>
      </w:r>
    </w:p>
    <w:p w14:paraId="45761F33" w14:textId="1C7906D2" w:rsidR="00CB4063" w:rsidRPr="00A621DD" w:rsidRDefault="00CB4063" w:rsidP="00CB4063">
      <w:pPr>
        <w:pStyle w:val="ParaNoG"/>
        <w:rPr>
          <w:shd w:val="clear" w:color="000000" w:fill="FFFFFF"/>
        </w:rPr>
      </w:pPr>
      <w:r w:rsidRPr="00A621DD">
        <w:rPr>
          <w:shd w:val="clear" w:color="000000" w:fill="FFFFFF"/>
        </w:rPr>
        <w:t>A reception held to commemorate the forty-fifth anniversary of the entry into force of the Convention had been attended by more than 120 participants, including representatives of States Parties, civil society, women leaders and academia. Thanks were due to Ms. Stott Despoja for conceiving and developing the idea for the reception.</w:t>
      </w:r>
    </w:p>
    <w:p w14:paraId="5F97C4E3" w14:textId="4E7CEEFD" w:rsidR="00CB4063" w:rsidRPr="00A621DD" w:rsidRDefault="00CB4063" w:rsidP="00CB4063">
      <w:pPr>
        <w:pStyle w:val="ParaNoG"/>
        <w:rPr>
          <w:shd w:val="clear" w:color="000000" w:fill="FFFFFF"/>
        </w:rPr>
      </w:pPr>
      <w:r w:rsidRPr="00A621DD">
        <w:rPr>
          <w:shd w:val="clear" w:color="000000" w:fill="FFFFFF"/>
        </w:rPr>
        <w:t>Another highlight of the session had been the Committee</w:t>
      </w:r>
      <w:r w:rsidR="00851628">
        <w:rPr>
          <w:shd w:val="clear" w:color="000000" w:fill="FFFFFF"/>
        </w:rPr>
        <w:t>’</w:t>
      </w:r>
      <w:r w:rsidRPr="00A621DD">
        <w:rPr>
          <w:shd w:val="clear" w:color="000000" w:fill="FFFFFF"/>
        </w:rPr>
        <w:t>s adoption of the addendum to its general recommendation No. 30 (2013) on women in conflict prevention, conflict and post-conflict situations. Gratitude was due to Ms. de Silva de Alwis for overseeing the development of the document, which addressed subjects such as women</w:t>
      </w:r>
      <w:r w:rsidR="00851628">
        <w:rPr>
          <w:shd w:val="clear" w:color="000000" w:fill="FFFFFF"/>
        </w:rPr>
        <w:t>’</w:t>
      </w:r>
      <w:r w:rsidRPr="00A621DD">
        <w:rPr>
          <w:shd w:val="clear" w:color="000000" w:fill="FFFFFF"/>
        </w:rPr>
        <w:t xml:space="preserve">s leadership in peace </w:t>
      </w:r>
      <w:r w:rsidRPr="00A621DD">
        <w:rPr>
          <w:shd w:val="clear" w:color="000000" w:fill="FFFFFF"/>
        </w:rPr>
        <w:lastRenderedPageBreak/>
        <w:t>and security, survivor-centric justice, conflict-related sexual violence, technology facilitated gender-based violence and the gendered impacts of climate change and transnational organized crime.</w:t>
      </w:r>
    </w:p>
    <w:p w14:paraId="5C691EBE" w14:textId="71D25E02" w:rsidR="00CB4063" w:rsidRPr="00A621DD" w:rsidRDefault="00CB4063" w:rsidP="00CB4063">
      <w:pPr>
        <w:pStyle w:val="ParaNoG"/>
        <w:rPr>
          <w:shd w:val="clear" w:color="000000" w:fill="FFFFFF"/>
        </w:rPr>
      </w:pPr>
      <w:r w:rsidRPr="00A621DD">
        <w:rPr>
          <w:shd w:val="clear" w:color="000000" w:fill="FFFFFF"/>
        </w:rPr>
        <w:t>Thanks were due to the Working Group on Working Methods for making innovative proposals to enhance the effectiveness of the constructive dialogues and for its work on the Committee</w:t>
      </w:r>
      <w:r w:rsidR="00851628">
        <w:rPr>
          <w:shd w:val="clear" w:color="000000" w:fill="FFFFFF"/>
        </w:rPr>
        <w:t>’</w:t>
      </w:r>
      <w:r w:rsidRPr="00A621DD">
        <w:rPr>
          <w:shd w:val="clear" w:color="000000" w:fill="FFFFFF"/>
        </w:rPr>
        <w:t>s lists of issues and questions, lists of issues prior to reporting, follow-up assessments during the intersessional period and procedure for adopting statements on controversial issues during the intersessional period.</w:t>
      </w:r>
    </w:p>
    <w:p w14:paraId="47CD368A" w14:textId="358EC0DA" w:rsidR="00CB4063" w:rsidRPr="00A621DD" w:rsidRDefault="00CB4063" w:rsidP="00CB4063">
      <w:pPr>
        <w:pStyle w:val="ParaNoG"/>
        <w:rPr>
          <w:shd w:val="clear" w:color="000000" w:fill="FFFFFF"/>
        </w:rPr>
      </w:pPr>
      <w:r w:rsidRPr="00A621DD">
        <w:rPr>
          <w:shd w:val="clear" w:color="000000" w:fill="FFFFFF"/>
        </w:rPr>
        <w:t>As a result of the efforts made by the working group on gender stereotypes, the revised draft of general recommendation No. 31 on gender stereotypes was nearing completion. Gratitude was due to the team responsible for drafting the Committee</w:t>
      </w:r>
      <w:r w:rsidR="00851628">
        <w:rPr>
          <w:shd w:val="clear" w:color="000000" w:fill="FFFFFF"/>
        </w:rPr>
        <w:t>’</w:t>
      </w:r>
      <w:r w:rsidRPr="00A621DD">
        <w:rPr>
          <w:shd w:val="clear" w:color="000000" w:fill="FFFFFF"/>
        </w:rPr>
        <w:t>s strongly worded statement on the financial and liquidity crisis facing the United Nations.</w:t>
      </w:r>
    </w:p>
    <w:p w14:paraId="26B22BF8" w14:textId="0812CBB2" w:rsidR="00CB4063" w:rsidRPr="00A621DD" w:rsidRDefault="00CB4063" w:rsidP="00CB4063">
      <w:pPr>
        <w:pStyle w:val="ParaNoG"/>
        <w:rPr>
          <w:shd w:val="clear" w:color="000000" w:fill="FFFFFF"/>
        </w:rPr>
      </w:pPr>
      <w:proofErr w:type="gramStart"/>
      <w:r w:rsidRPr="00A621DD">
        <w:rPr>
          <w:shd w:val="clear" w:color="000000" w:fill="FFFFFF"/>
        </w:rPr>
        <w:t>In spite of</w:t>
      </w:r>
      <w:proofErr w:type="gramEnd"/>
      <w:r w:rsidRPr="00A621DD">
        <w:rPr>
          <w:shd w:val="clear" w:color="000000" w:fill="FFFFFF"/>
        </w:rPr>
        <w:t xml:space="preserve"> the harsh conditions under which the Committee had been working, it had been able to deliver on its core mandates under the Convention and the Optional Protocol. In that connection, she wished to thank the rapporteur on follow-up, Ms. Pia-Comella, and the alternate rapporteur on follow-up, Ms. Draz, whose work had enabled the Committee to adopt 10 follow-up assessments during the session.</w:t>
      </w:r>
    </w:p>
    <w:p w14:paraId="1C4D88C9" w14:textId="541D1C5E" w:rsidR="00CB4063" w:rsidRPr="00A621DD" w:rsidRDefault="00CB4063" w:rsidP="00CB4063">
      <w:pPr>
        <w:pStyle w:val="ParaNoG"/>
        <w:rPr>
          <w:shd w:val="clear" w:color="000000" w:fill="FFFFFF"/>
        </w:rPr>
      </w:pPr>
      <w:r w:rsidRPr="00A621DD">
        <w:rPr>
          <w:shd w:val="clear" w:color="000000" w:fill="FFFFFF"/>
        </w:rPr>
        <w:t xml:space="preserve">Thanks to the Working Group on Communications, the Committee had adopted eight decisions on individual communications during the session and had revised the rules of procedure governing the consideration of individual communications. The Working Group on Inquiries had carried out important work on </w:t>
      </w:r>
      <w:proofErr w:type="gramStart"/>
      <w:r w:rsidRPr="00A621DD">
        <w:rPr>
          <w:shd w:val="clear" w:color="000000" w:fill="FFFFFF"/>
        </w:rPr>
        <w:t>a number of</w:t>
      </w:r>
      <w:proofErr w:type="gramEnd"/>
      <w:r w:rsidRPr="00A621DD">
        <w:rPr>
          <w:shd w:val="clear" w:color="000000" w:fill="FFFFFF"/>
        </w:rPr>
        <w:t xml:space="preserve"> pending confidential inquiry proceedings and had revised the rules of procedure relating to inquiries.</w:t>
      </w:r>
    </w:p>
    <w:p w14:paraId="658549A1" w14:textId="69224A5E" w:rsidR="00CB4063" w:rsidRPr="00A621DD" w:rsidRDefault="00CB4063" w:rsidP="00CB4063">
      <w:pPr>
        <w:pStyle w:val="ParaNoG"/>
        <w:rPr>
          <w:shd w:val="clear" w:color="000000" w:fill="FFFFFF"/>
        </w:rPr>
      </w:pPr>
      <w:r w:rsidRPr="00A621DD">
        <w:rPr>
          <w:shd w:val="clear" w:color="000000" w:fill="FFFFFF"/>
        </w:rPr>
        <w:t>During the session, the Committee had held an important informal briefing for States Parties and other stakeholders on the draft addendum to the Committee</w:t>
      </w:r>
      <w:r w:rsidR="00851628">
        <w:rPr>
          <w:shd w:val="clear" w:color="000000" w:fill="FFFFFF"/>
        </w:rPr>
        <w:t>’</w:t>
      </w:r>
      <w:r w:rsidRPr="00A621DD">
        <w:rPr>
          <w:shd w:val="clear" w:color="000000" w:fill="FFFFFF"/>
        </w:rPr>
        <w:t>s general recommendation No. 24 (1999) on women and health. The Committee had also had interesting exchanges with UN-Women and the Global Alliance of National Human Rights Institutions, among other bodies.</w:t>
      </w:r>
    </w:p>
    <w:p w14:paraId="456691AF" w14:textId="3034CB85" w:rsidR="00CB4063" w:rsidRPr="00A621DD" w:rsidRDefault="00CB4063" w:rsidP="00CB4063">
      <w:pPr>
        <w:pStyle w:val="H23G"/>
        <w:rPr>
          <w:shd w:val="clear" w:color="000000" w:fill="FFFFFF"/>
        </w:rPr>
      </w:pPr>
      <w:r>
        <w:rPr>
          <w:shd w:val="clear" w:color="000000" w:fill="FFFFFF"/>
        </w:rPr>
        <w:tab/>
      </w:r>
      <w:r>
        <w:rPr>
          <w:shd w:val="clear" w:color="000000" w:fill="FFFFFF"/>
        </w:rPr>
        <w:tab/>
      </w:r>
      <w:r w:rsidRPr="00A621DD">
        <w:rPr>
          <w:shd w:val="clear" w:color="000000" w:fill="FFFFFF"/>
        </w:rPr>
        <w:t>Closure of the session</w:t>
      </w:r>
    </w:p>
    <w:p w14:paraId="0AEFCB82" w14:textId="0E109C1A" w:rsidR="00CB4063" w:rsidRPr="00A621DD" w:rsidRDefault="00CB4063" w:rsidP="00CB4063">
      <w:pPr>
        <w:pStyle w:val="ParaNoG"/>
        <w:rPr>
          <w:shd w:val="clear" w:color="000000" w:fill="FFFFFF"/>
        </w:rPr>
      </w:pPr>
      <w:r w:rsidRPr="00A621DD">
        <w:rPr>
          <w:shd w:val="clear" w:color="000000" w:fill="FFFFFF"/>
        </w:rPr>
        <w:t>Following an exchange of courtesies, the Chair declared the ninety-second session closed.</w:t>
      </w:r>
    </w:p>
    <w:p w14:paraId="2C5EE10A" w14:textId="77777777" w:rsidR="00CB4063" w:rsidRPr="00CB4063" w:rsidRDefault="00CB4063" w:rsidP="00CB4063">
      <w:pPr>
        <w:pStyle w:val="ParaNoG"/>
        <w:numPr>
          <w:ilvl w:val="0"/>
          <w:numId w:val="0"/>
        </w:numPr>
        <w:ind w:left="1134"/>
        <w:rPr>
          <w:i/>
          <w:iCs/>
          <w:shd w:val="clear" w:color="000000" w:fill="FFFFFF"/>
        </w:rPr>
      </w:pPr>
      <w:r w:rsidRPr="00CB4063">
        <w:rPr>
          <w:i/>
          <w:iCs/>
          <w:shd w:val="clear" w:color="000000" w:fill="FFFFFF"/>
        </w:rPr>
        <w:t>The meeting rose at 4.25 p.m.</w:t>
      </w:r>
    </w:p>
    <w:sectPr w:rsidR="00CB4063" w:rsidRPr="00CB4063" w:rsidSect="005C06D4">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958DBF" w14:textId="77777777" w:rsidR="00880106" w:rsidRDefault="00880106" w:rsidP="00F95C08">
      <w:pPr>
        <w:spacing w:line="240" w:lineRule="auto"/>
      </w:pPr>
    </w:p>
  </w:endnote>
  <w:endnote w:type="continuationSeparator" w:id="0">
    <w:p w14:paraId="61C3D6B3" w14:textId="77777777" w:rsidR="00880106" w:rsidRPr="00AC3823" w:rsidRDefault="00880106" w:rsidP="00AC3823">
      <w:pPr>
        <w:pStyle w:val="Footer"/>
      </w:pPr>
    </w:p>
  </w:endnote>
  <w:endnote w:type="continuationNotice" w:id="1">
    <w:p w14:paraId="5F61C6FD" w14:textId="77777777" w:rsidR="00880106" w:rsidRDefault="0088010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1BC278" w14:textId="61729E8F" w:rsidR="006056E0" w:rsidRPr="00C0533E" w:rsidRDefault="00C0533E" w:rsidP="00C0533E">
    <w:pPr>
      <w:pStyle w:val="Footer"/>
      <w:tabs>
        <w:tab w:val="right" w:pos="9638"/>
      </w:tabs>
    </w:pPr>
    <w:r w:rsidRPr="00C0533E">
      <w:rPr>
        <w:b/>
        <w:bCs/>
        <w:sz w:val="18"/>
      </w:rPr>
      <w:fldChar w:fldCharType="begin"/>
    </w:r>
    <w:r w:rsidRPr="00C0533E">
      <w:rPr>
        <w:b/>
        <w:bCs/>
        <w:sz w:val="18"/>
      </w:rPr>
      <w:instrText xml:space="preserve"> PAGE  \* MERGEFORMAT </w:instrText>
    </w:r>
    <w:r w:rsidRPr="00C0533E">
      <w:rPr>
        <w:b/>
        <w:bCs/>
        <w:sz w:val="18"/>
      </w:rPr>
      <w:fldChar w:fldCharType="separate"/>
    </w:r>
    <w:r w:rsidRPr="00C0533E">
      <w:rPr>
        <w:b/>
        <w:bCs/>
        <w:noProof/>
        <w:sz w:val="18"/>
      </w:rPr>
      <w:t>2</w:t>
    </w:r>
    <w:r w:rsidRPr="00C0533E">
      <w:rPr>
        <w:b/>
        <w:bCs/>
        <w:sz w:val="18"/>
      </w:rPr>
      <w:fldChar w:fldCharType="end"/>
    </w:r>
    <w:r>
      <w:tab/>
      <w:t>GE.26-02293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90F17" w14:textId="07476C3C" w:rsidR="001E498C" w:rsidRPr="00C0533E" w:rsidRDefault="00C0533E" w:rsidP="00C0533E">
    <w:pPr>
      <w:pStyle w:val="Footer"/>
      <w:tabs>
        <w:tab w:val="right" w:pos="9638"/>
      </w:tabs>
    </w:pPr>
    <w:r>
      <w:t>GE.26-02293</w:t>
    </w:r>
    <w:r>
      <w:tab/>
    </w:r>
    <w:r w:rsidRPr="00C0533E">
      <w:rPr>
        <w:b/>
        <w:bCs/>
        <w:sz w:val="18"/>
      </w:rPr>
      <w:fldChar w:fldCharType="begin"/>
    </w:r>
    <w:r w:rsidRPr="00C0533E">
      <w:rPr>
        <w:b/>
        <w:bCs/>
        <w:sz w:val="18"/>
      </w:rPr>
      <w:instrText xml:space="preserve"> PAGE  \* MERGEFORMAT </w:instrText>
    </w:r>
    <w:r w:rsidRPr="00C0533E">
      <w:rPr>
        <w:b/>
        <w:bCs/>
        <w:sz w:val="18"/>
      </w:rPr>
      <w:fldChar w:fldCharType="separate"/>
    </w:r>
    <w:r w:rsidRPr="00C0533E">
      <w:rPr>
        <w:b/>
        <w:bCs/>
        <w:noProof/>
        <w:sz w:val="18"/>
      </w:rPr>
      <w:t>3</w:t>
    </w:r>
    <w:r w:rsidRPr="00C0533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161E9" w14:textId="77777777" w:rsidR="00492D26" w:rsidRDefault="00E43C36" w:rsidP="00492D26">
    <w:pPr>
      <w:pStyle w:val="FootnoteText"/>
      <w:tabs>
        <w:tab w:val="clear" w:pos="1021"/>
        <w:tab w:val="right" w:pos="2154"/>
      </w:tabs>
      <w:spacing w:after="80"/>
      <w:ind w:left="680" w:firstLine="0"/>
      <w:rPr>
        <w:u w:val="single"/>
      </w:rPr>
    </w:pPr>
    <w:r>
      <w:rPr>
        <w:u w:val="single"/>
      </w:rPr>
      <w:tab/>
    </w:r>
  </w:p>
  <w:p w14:paraId="4F2604EE" w14:textId="1CF3DD9F" w:rsidR="00492D26" w:rsidRDefault="00E43C36" w:rsidP="00492D26">
    <w:pPr>
      <w:pStyle w:val="FootnoteText"/>
      <w:rPr>
        <w:sz w:val="20"/>
      </w:rPr>
    </w:pPr>
    <w:r>
      <w:tab/>
    </w:r>
    <w:r>
      <w:rPr>
        <w:sz w:val="20"/>
      </w:rPr>
      <w:t>*</w:t>
    </w:r>
    <w:r>
      <w:tab/>
      <w:t>No summary records were issued for the</w:t>
    </w:r>
    <w:r w:rsidR="005D14B0">
      <w:t xml:space="preserve"> 2198th</w:t>
    </w:r>
    <w:r>
      <w:t xml:space="preserve"> to </w:t>
    </w:r>
    <w:r w:rsidR="005D14B0">
      <w:t>3006th</w:t>
    </w:r>
    <w:r>
      <w:t xml:space="preserve"> meeting</w:t>
    </w:r>
    <w:r>
      <w:rPr>
        <w:szCs w:val="18"/>
      </w:rPr>
      <w:t>s</w:t>
    </w:r>
    <w:r>
      <w:rPr>
        <w:sz w:val="20"/>
      </w:rPr>
      <w:t>.</w:t>
    </w:r>
  </w:p>
  <w:p w14:paraId="0097FDC6" w14:textId="77777777" w:rsidR="00492D26" w:rsidRDefault="00492D26" w:rsidP="00492D26">
    <w:pPr>
      <w:pStyle w:val="FootnoteText"/>
      <w:pBdr>
        <w:bottom w:val="single" w:sz="4" w:space="1" w:color="auto"/>
      </w:pBdr>
      <w:ind w:left="0" w:right="0" w:firstLine="0"/>
    </w:pPr>
  </w:p>
  <w:p w14:paraId="61EF4A34" w14:textId="2DBE74E5" w:rsidR="00492D26" w:rsidRDefault="00E43C36" w:rsidP="00492D26">
    <w:pPr>
      <w:pStyle w:val="FootnoteText"/>
      <w:spacing w:after="120"/>
      <w:ind w:firstLine="0"/>
    </w:pPr>
    <w:r w:rsidRPr="00816033">
      <w:t xml:space="preserve">This record is subject to correction. Corrections should be set forth in a memorandum </w:t>
    </w:r>
    <w:proofErr w:type="gramStart"/>
    <w:r w:rsidRPr="00816033">
      <w:t>and also</w:t>
    </w:r>
    <w:proofErr w:type="gramEnd"/>
    <w:r w:rsidRPr="00816033">
      <w:t xml:space="preserve"> incorporated in a copy of the record. They should be sent within one week of the date of the present record to the Documents Management Section (</w:t>
    </w:r>
    <w:hyperlink r:id="rId1" w:history="1">
      <w:r w:rsidR="00A947F0" w:rsidRPr="00EE7457">
        <w:rPr>
          <w:rStyle w:val="Hyperlink"/>
        </w:rPr>
        <w:t>DMS-DCM@un.org</w:t>
      </w:r>
    </w:hyperlink>
    <w:hyperlink r:id="rId2" w:history="1"/>
    <w:r w:rsidRPr="00816033">
      <w:t>).</w:t>
    </w:r>
  </w:p>
  <w:p w14:paraId="33FE8C5A" w14:textId="77777777" w:rsidR="003B0B0F" w:rsidRPr="003B0B0F" w:rsidRDefault="00E43C36" w:rsidP="00492D26">
    <w:pPr>
      <w:pStyle w:val="FootnoteText"/>
      <w:kinsoku/>
      <w:overflowPunct/>
      <w:autoSpaceDE/>
      <w:autoSpaceDN/>
      <w:adjustRightInd/>
      <w:snapToGrid/>
      <w:spacing w:after="240"/>
      <w:ind w:firstLine="0"/>
      <w:rPr>
        <w:rFonts w:eastAsia="SimSun"/>
        <w:szCs w:val="18"/>
        <w:lang w:eastAsia="zh-CN"/>
      </w:rPr>
    </w:pPr>
    <w:r>
      <w:t xml:space="preserve">Any corrected records of the public </w:t>
    </w:r>
    <w:r w:rsidRPr="00816033">
      <w:t>meetings of the Committee at this session will be reissued for technical reaso</w:t>
    </w:r>
    <w:r>
      <w:t>ns after the end of the session.</w:t>
    </w:r>
  </w:p>
  <w:p w14:paraId="25205591" w14:textId="74A79A81" w:rsidR="006056E0" w:rsidRDefault="006056E0" w:rsidP="0044327D">
    <w:pPr>
      <w:pStyle w:val="Footer"/>
      <w:rPr>
        <w:sz w:val="20"/>
      </w:rPr>
    </w:pPr>
  </w:p>
  <w:p w14:paraId="0C3E39C2" w14:textId="4ED888D0" w:rsidR="00C0533E" w:rsidRPr="00C0533E" w:rsidRDefault="00C0533E" w:rsidP="00C0533E">
    <w:pPr>
      <w:pStyle w:val="Footer"/>
      <w:rPr>
        <w:sz w:val="20"/>
      </w:rPr>
    </w:pPr>
    <w:r>
      <w:rPr>
        <w:sz w:val="20"/>
      </w:rPr>
      <w:t>GE.26-02293  (E)</w:t>
    </w:r>
    <w:r w:rsidRPr="00C0533E">
      <w:rPr>
        <w:noProof/>
        <w:sz w:val="20"/>
        <w:lang w:val="en-US"/>
      </w:rPr>
      <w:drawing>
        <wp:anchor distT="0" distB="0" distL="114300" distR="114300" simplePos="0" relativeHeight="251660288" behindDoc="0" locked="1" layoutInCell="1" allowOverlap="1" wp14:anchorId="54F53766" wp14:editId="5E5B2815">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noProof/>
        <w:sz w:val="20"/>
      </w:rPr>
      <w:drawing>
        <wp:anchor distT="0" distB="0" distL="114300" distR="114300" simplePos="0" relativeHeight="251658240" behindDoc="0" locked="0" layoutInCell="1" allowOverlap="1" wp14:anchorId="23EB6CB0" wp14:editId="1DA7BE59">
          <wp:simplePos x="0" y="0"/>
          <wp:positionH relativeFrom="margin">
            <wp:posOffset>5583555</wp:posOffset>
          </wp:positionH>
          <wp:positionV relativeFrom="margin">
            <wp:posOffset>8981440</wp:posOffset>
          </wp:positionV>
          <wp:extent cx="571500" cy="571500"/>
          <wp:effectExtent l="0" t="0" r="0" b="0"/>
          <wp:wrapNone/>
          <wp:docPr id="16676117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CB4063">
      <w:rPr>
        <w:sz w:val="20"/>
      </w:rPr>
      <w:t xml:space="preserve">    230226    </w:t>
    </w:r>
    <w:r w:rsidR="003A1125">
      <w:rPr>
        <w:sz w:val="20"/>
      </w:rPr>
      <w:t>25</w:t>
    </w:r>
    <w:r w:rsidR="00CB4063">
      <w:rPr>
        <w:sz w:val="20"/>
      </w:rPr>
      <w:t>0226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8B33DB" w14:textId="77777777" w:rsidR="00880106" w:rsidRPr="00AC3823" w:rsidRDefault="00E43C36" w:rsidP="00AC3823">
      <w:pPr>
        <w:pStyle w:val="Footer"/>
        <w:tabs>
          <w:tab w:val="right" w:pos="2155"/>
        </w:tabs>
        <w:spacing w:after="80" w:line="240" w:lineRule="atLeast"/>
        <w:ind w:left="680"/>
        <w:rPr>
          <w:u w:val="single"/>
        </w:rPr>
      </w:pPr>
      <w:r>
        <w:rPr>
          <w:u w:val="single"/>
        </w:rPr>
        <w:tab/>
      </w:r>
    </w:p>
  </w:footnote>
  <w:footnote w:type="continuationSeparator" w:id="0">
    <w:p w14:paraId="50CA906C" w14:textId="77777777" w:rsidR="00880106" w:rsidRPr="00AC3823" w:rsidRDefault="00E43C36" w:rsidP="00AC3823">
      <w:pPr>
        <w:pStyle w:val="Footer"/>
        <w:tabs>
          <w:tab w:val="right" w:pos="2155"/>
        </w:tabs>
        <w:spacing w:after="80" w:line="240" w:lineRule="atLeast"/>
        <w:ind w:left="680"/>
        <w:rPr>
          <w:u w:val="single"/>
        </w:rPr>
      </w:pPr>
      <w:r>
        <w:rPr>
          <w:u w:val="single"/>
        </w:rPr>
        <w:tab/>
      </w:r>
    </w:p>
  </w:footnote>
  <w:footnote w:type="continuationNotice" w:id="1">
    <w:p w14:paraId="3002176E" w14:textId="77777777" w:rsidR="00880106" w:rsidRPr="00AC3823" w:rsidRDefault="00880106">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E2E62" w14:textId="77777777" w:rsidR="006056E0" w:rsidRDefault="008017C8">
    <w:pPr>
      <w:pStyle w:val="Header"/>
    </w:pPr>
    <w:r>
      <w:t>CEDAW/C/SR.3007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39CE41" w14:textId="77777777" w:rsidR="005B6BC9" w:rsidRDefault="008017C8" w:rsidP="005B6BC9">
    <w:pPr>
      <w:pStyle w:val="Header"/>
      <w:jc w:val="right"/>
    </w:pPr>
    <w:r>
      <w:t>CEDAW/C/SR.3007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0AE880">
      <w:start w:val="1"/>
      <w:numFmt w:val="decimal"/>
      <w:pStyle w:val="ParaNoG"/>
      <w:lvlText w:val="%1."/>
      <w:lvlJc w:val="left"/>
      <w:pPr>
        <w:tabs>
          <w:tab w:val="num" w:pos="0"/>
        </w:tabs>
        <w:ind w:left="1134" w:firstLine="0"/>
      </w:pPr>
      <w:rPr>
        <w:rFonts w:ascii="Times New Roman" w:hAnsi="Times New Roman" w:hint="default"/>
        <w:b w:val="0"/>
        <w:i w:val="0"/>
        <w:sz w:val="20"/>
      </w:rPr>
    </w:lvl>
    <w:lvl w:ilvl="1" w:tplc="34D077A8" w:tentative="1">
      <w:start w:val="1"/>
      <w:numFmt w:val="lowerLetter"/>
      <w:lvlText w:val="%2."/>
      <w:lvlJc w:val="left"/>
      <w:pPr>
        <w:tabs>
          <w:tab w:val="num" w:pos="1440"/>
        </w:tabs>
        <w:ind w:left="1440" w:hanging="360"/>
      </w:pPr>
    </w:lvl>
    <w:lvl w:ilvl="2" w:tplc="086C534E" w:tentative="1">
      <w:start w:val="1"/>
      <w:numFmt w:val="lowerRoman"/>
      <w:lvlText w:val="%3."/>
      <w:lvlJc w:val="right"/>
      <w:pPr>
        <w:tabs>
          <w:tab w:val="num" w:pos="2160"/>
        </w:tabs>
        <w:ind w:left="2160" w:hanging="180"/>
      </w:pPr>
    </w:lvl>
    <w:lvl w:ilvl="3" w:tplc="2EFCD1FE" w:tentative="1">
      <w:start w:val="1"/>
      <w:numFmt w:val="decimal"/>
      <w:lvlText w:val="%4."/>
      <w:lvlJc w:val="left"/>
      <w:pPr>
        <w:tabs>
          <w:tab w:val="num" w:pos="2880"/>
        </w:tabs>
        <w:ind w:left="2880" w:hanging="360"/>
      </w:pPr>
    </w:lvl>
    <w:lvl w:ilvl="4" w:tplc="9670C284" w:tentative="1">
      <w:start w:val="1"/>
      <w:numFmt w:val="lowerLetter"/>
      <w:lvlText w:val="%5."/>
      <w:lvlJc w:val="left"/>
      <w:pPr>
        <w:tabs>
          <w:tab w:val="num" w:pos="3600"/>
        </w:tabs>
        <w:ind w:left="3600" w:hanging="360"/>
      </w:pPr>
    </w:lvl>
    <w:lvl w:ilvl="5" w:tplc="C8805CC4" w:tentative="1">
      <w:start w:val="1"/>
      <w:numFmt w:val="lowerRoman"/>
      <w:lvlText w:val="%6."/>
      <w:lvlJc w:val="right"/>
      <w:pPr>
        <w:tabs>
          <w:tab w:val="num" w:pos="4320"/>
        </w:tabs>
        <w:ind w:left="4320" w:hanging="180"/>
      </w:pPr>
    </w:lvl>
    <w:lvl w:ilvl="6" w:tplc="3028D444" w:tentative="1">
      <w:start w:val="1"/>
      <w:numFmt w:val="decimal"/>
      <w:lvlText w:val="%7."/>
      <w:lvlJc w:val="left"/>
      <w:pPr>
        <w:tabs>
          <w:tab w:val="num" w:pos="5040"/>
        </w:tabs>
        <w:ind w:left="5040" w:hanging="360"/>
      </w:pPr>
    </w:lvl>
    <w:lvl w:ilvl="7" w:tplc="ADBA389E" w:tentative="1">
      <w:start w:val="1"/>
      <w:numFmt w:val="lowerLetter"/>
      <w:lvlText w:val="%8."/>
      <w:lvlJc w:val="left"/>
      <w:pPr>
        <w:tabs>
          <w:tab w:val="num" w:pos="5760"/>
        </w:tabs>
        <w:ind w:left="5760" w:hanging="360"/>
      </w:pPr>
    </w:lvl>
    <w:lvl w:ilvl="8" w:tplc="84427BD0"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3AE0F11A">
      <w:start w:val="1"/>
      <w:numFmt w:val="decimal"/>
      <w:lvlText w:val="%1."/>
      <w:lvlJc w:val="left"/>
      <w:pPr>
        <w:tabs>
          <w:tab w:val="num" w:pos="1701"/>
        </w:tabs>
        <w:ind w:left="1134" w:firstLine="0"/>
      </w:pPr>
      <w:rPr>
        <w:rFonts w:ascii="Times New Roman" w:hAnsi="Times New Roman" w:hint="default"/>
        <w:b w:val="0"/>
        <w:i w:val="0"/>
        <w:sz w:val="20"/>
      </w:rPr>
    </w:lvl>
    <w:lvl w:ilvl="1" w:tplc="13B0B9DA" w:tentative="1">
      <w:start w:val="1"/>
      <w:numFmt w:val="lowerLetter"/>
      <w:lvlText w:val="%2."/>
      <w:lvlJc w:val="left"/>
      <w:pPr>
        <w:tabs>
          <w:tab w:val="num" w:pos="1440"/>
        </w:tabs>
        <w:ind w:left="1440" w:hanging="360"/>
      </w:pPr>
    </w:lvl>
    <w:lvl w:ilvl="2" w:tplc="8EC82508" w:tentative="1">
      <w:start w:val="1"/>
      <w:numFmt w:val="lowerRoman"/>
      <w:lvlText w:val="%3."/>
      <w:lvlJc w:val="right"/>
      <w:pPr>
        <w:tabs>
          <w:tab w:val="num" w:pos="2160"/>
        </w:tabs>
        <w:ind w:left="2160" w:hanging="180"/>
      </w:pPr>
    </w:lvl>
    <w:lvl w:ilvl="3" w:tplc="EEE66CBC" w:tentative="1">
      <w:start w:val="1"/>
      <w:numFmt w:val="decimal"/>
      <w:lvlText w:val="%4."/>
      <w:lvlJc w:val="left"/>
      <w:pPr>
        <w:tabs>
          <w:tab w:val="num" w:pos="2880"/>
        </w:tabs>
        <w:ind w:left="2880" w:hanging="360"/>
      </w:pPr>
    </w:lvl>
    <w:lvl w:ilvl="4" w:tplc="C73C03F2" w:tentative="1">
      <w:start w:val="1"/>
      <w:numFmt w:val="lowerLetter"/>
      <w:lvlText w:val="%5."/>
      <w:lvlJc w:val="left"/>
      <w:pPr>
        <w:tabs>
          <w:tab w:val="num" w:pos="3600"/>
        </w:tabs>
        <w:ind w:left="3600" w:hanging="360"/>
      </w:pPr>
    </w:lvl>
    <w:lvl w:ilvl="5" w:tplc="AB464188" w:tentative="1">
      <w:start w:val="1"/>
      <w:numFmt w:val="lowerRoman"/>
      <w:lvlText w:val="%6."/>
      <w:lvlJc w:val="right"/>
      <w:pPr>
        <w:tabs>
          <w:tab w:val="num" w:pos="4320"/>
        </w:tabs>
        <w:ind w:left="4320" w:hanging="180"/>
      </w:pPr>
    </w:lvl>
    <w:lvl w:ilvl="6" w:tplc="4B2EB034" w:tentative="1">
      <w:start w:val="1"/>
      <w:numFmt w:val="decimal"/>
      <w:lvlText w:val="%7."/>
      <w:lvlJc w:val="left"/>
      <w:pPr>
        <w:tabs>
          <w:tab w:val="num" w:pos="5040"/>
        </w:tabs>
        <w:ind w:left="5040" w:hanging="360"/>
      </w:pPr>
    </w:lvl>
    <w:lvl w:ilvl="7" w:tplc="60B0B2F2" w:tentative="1">
      <w:start w:val="1"/>
      <w:numFmt w:val="lowerLetter"/>
      <w:lvlText w:val="%8."/>
      <w:lvlJc w:val="left"/>
      <w:pPr>
        <w:tabs>
          <w:tab w:val="num" w:pos="5760"/>
        </w:tabs>
        <w:ind w:left="5760" w:hanging="360"/>
      </w:pPr>
    </w:lvl>
    <w:lvl w:ilvl="8" w:tplc="75888568"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443ADD62">
      <w:start w:val="1"/>
      <w:numFmt w:val="bullet"/>
      <w:pStyle w:val="Bullet2G"/>
      <w:lvlText w:val="•"/>
      <w:lvlJc w:val="left"/>
      <w:pPr>
        <w:tabs>
          <w:tab w:val="num" w:pos="2268"/>
        </w:tabs>
        <w:ind w:left="2268" w:hanging="170"/>
      </w:pPr>
      <w:rPr>
        <w:rFonts w:ascii="Times New Roman" w:hAnsi="Times New Roman" w:cs="Times New Roman" w:hint="default"/>
      </w:rPr>
    </w:lvl>
    <w:lvl w:ilvl="1" w:tplc="7F601AEE" w:tentative="1">
      <w:start w:val="1"/>
      <w:numFmt w:val="bullet"/>
      <w:lvlText w:val="o"/>
      <w:lvlJc w:val="left"/>
      <w:pPr>
        <w:tabs>
          <w:tab w:val="num" w:pos="3708"/>
        </w:tabs>
        <w:ind w:left="3708" w:hanging="360"/>
      </w:pPr>
      <w:rPr>
        <w:rFonts w:ascii="Courier New" w:hAnsi="Courier New" w:hint="default"/>
      </w:rPr>
    </w:lvl>
    <w:lvl w:ilvl="2" w:tplc="8A1E0642" w:tentative="1">
      <w:start w:val="1"/>
      <w:numFmt w:val="bullet"/>
      <w:lvlText w:val=""/>
      <w:lvlJc w:val="left"/>
      <w:pPr>
        <w:tabs>
          <w:tab w:val="num" w:pos="4428"/>
        </w:tabs>
        <w:ind w:left="4428" w:hanging="360"/>
      </w:pPr>
      <w:rPr>
        <w:rFonts w:ascii="Wingdings" w:hAnsi="Wingdings" w:hint="default"/>
      </w:rPr>
    </w:lvl>
    <w:lvl w:ilvl="3" w:tplc="77CC3C44" w:tentative="1">
      <w:start w:val="1"/>
      <w:numFmt w:val="bullet"/>
      <w:lvlText w:val=""/>
      <w:lvlJc w:val="left"/>
      <w:pPr>
        <w:tabs>
          <w:tab w:val="num" w:pos="5148"/>
        </w:tabs>
        <w:ind w:left="5148" w:hanging="360"/>
      </w:pPr>
      <w:rPr>
        <w:rFonts w:ascii="Symbol" w:hAnsi="Symbol" w:hint="default"/>
      </w:rPr>
    </w:lvl>
    <w:lvl w:ilvl="4" w:tplc="4BBCD6F2" w:tentative="1">
      <w:start w:val="1"/>
      <w:numFmt w:val="bullet"/>
      <w:lvlText w:val="o"/>
      <w:lvlJc w:val="left"/>
      <w:pPr>
        <w:tabs>
          <w:tab w:val="num" w:pos="5868"/>
        </w:tabs>
        <w:ind w:left="5868" w:hanging="360"/>
      </w:pPr>
      <w:rPr>
        <w:rFonts w:ascii="Courier New" w:hAnsi="Courier New" w:hint="default"/>
      </w:rPr>
    </w:lvl>
    <w:lvl w:ilvl="5" w:tplc="ABA20882" w:tentative="1">
      <w:start w:val="1"/>
      <w:numFmt w:val="bullet"/>
      <w:lvlText w:val=""/>
      <w:lvlJc w:val="left"/>
      <w:pPr>
        <w:tabs>
          <w:tab w:val="num" w:pos="6588"/>
        </w:tabs>
        <w:ind w:left="6588" w:hanging="360"/>
      </w:pPr>
      <w:rPr>
        <w:rFonts w:ascii="Wingdings" w:hAnsi="Wingdings" w:hint="default"/>
      </w:rPr>
    </w:lvl>
    <w:lvl w:ilvl="6" w:tplc="CC72EE60" w:tentative="1">
      <w:start w:val="1"/>
      <w:numFmt w:val="bullet"/>
      <w:lvlText w:val=""/>
      <w:lvlJc w:val="left"/>
      <w:pPr>
        <w:tabs>
          <w:tab w:val="num" w:pos="7308"/>
        </w:tabs>
        <w:ind w:left="7308" w:hanging="360"/>
      </w:pPr>
      <w:rPr>
        <w:rFonts w:ascii="Symbol" w:hAnsi="Symbol" w:hint="default"/>
      </w:rPr>
    </w:lvl>
    <w:lvl w:ilvl="7" w:tplc="5CFA3D84" w:tentative="1">
      <w:start w:val="1"/>
      <w:numFmt w:val="bullet"/>
      <w:lvlText w:val="o"/>
      <w:lvlJc w:val="left"/>
      <w:pPr>
        <w:tabs>
          <w:tab w:val="num" w:pos="8028"/>
        </w:tabs>
        <w:ind w:left="8028" w:hanging="360"/>
      </w:pPr>
      <w:rPr>
        <w:rFonts w:ascii="Courier New" w:hAnsi="Courier New" w:hint="default"/>
      </w:rPr>
    </w:lvl>
    <w:lvl w:ilvl="8" w:tplc="6686AEEE"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A2924DEC">
      <w:start w:val="1"/>
      <w:numFmt w:val="bullet"/>
      <w:pStyle w:val="Bullet1G"/>
      <w:lvlText w:val="•"/>
      <w:lvlJc w:val="left"/>
      <w:pPr>
        <w:tabs>
          <w:tab w:val="num" w:pos="1701"/>
        </w:tabs>
        <w:ind w:left="1701" w:hanging="170"/>
      </w:pPr>
      <w:rPr>
        <w:rFonts w:ascii="Times New Roman" w:hAnsi="Times New Roman" w:cs="Times New Roman" w:hint="default"/>
      </w:rPr>
    </w:lvl>
    <w:lvl w:ilvl="1" w:tplc="BCBAB736" w:tentative="1">
      <w:start w:val="1"/>
      <w:numFmt w:val="bullet"/>
      <w:lvlText w:val="o"/>
      <w:lvlJc w:val="left"/>
      <w:pPr>
        <w:tabs>
          <w:tab w:val="num" w:pos="3141"/>
        </w:tabs>
        <w:ind w:left="3141" w:hanging="360"/>
      </w:pPr>
      <w:rPr>
        <w:rFonts w:ascii="Courier New" w:hAnsi="Courier New" w:hint="default"/>
      </w:rPr>
    </w:lvl>
    <w:lvl w:ilvl="2" w:tplc="38E6259E" w:tentative="1">
      <w:start w:val="1"/>
      <w:numFmt w:val="bullet"/>
      <w:lvlText w:val=""/>
      <w:lvlJc w:val="left"/>
      <w:pPr>
        <w:tabs>
          <w:tab w:val="num" w:pos="3861"/>
        </w:tabs>
        <w:ind w:left="3861" w:hanging="360"/>
      </w:pPr>
      <w:rPr>
        <w:rFonts w:ascii="Wingdings" w:hAnsi="Wingdings" w:hint="default"/>
      </w:rPr>
    </w:lvl>
    <w:lvl w:ilvl="3" w:tplc="6400E77A" w:tentative="1">
      <w:start w:val="1"/>
      <w:numFmt w:val="bullet"/>
      <w:lvlText w:val=""/>
      <w:lvlJc w:val="left"/>
      <w:pPr>
        <w:tabs>
          <w:tab w:val="num" w:pos="4581"/>
        </w:tabs>
        <w:ind w:left="4581" w:hanging="360"/>
      </w:pPr>
      <w:rPr>
        <w:rFonts w:ascii="Symbol" w:hAnsi="Symbol" w:hint="default"/>
      </w:rPr>
    </w:lvl>
    <w:lvl w:ilvl="4" w:tplc="F0A20AF2" w:tentative="1">
      <w:start w:val="1"/>
      <w:numFmt w:val="bullet"/>
      <w:lvlText w:val="o"/>
      <w:lvlJc w:val="left"/>
      <w:pPr>
        <w:tabs>
          <w:tab w:val="num" w:pos="5301"/>
        </w:tabs>
        <w:ind w:left="5301" w:hanging="360"/>
      </w:pPr>
      <w:rPr>
        <w:rFonts w:ascii="Courier New" w:hAnsi="Courier New" w:hint="default"/>
      </w:rPr>
    </w:lvl>
    <w:lvl w:ilvl="5" w:tplc="21948A2A" w:tentative="1">
      <w:start w:val="1"/>
      <w:numFmt w:val="bullet"/>
      <w:lvlText w:val=""/>
      <w:lvlJc w:val="left"/>
      <w:pPr>
        <w:tabs>
          <w:tab w:val="num" w:pos="6021"/>
        </w:tabs>
        <w:ind w:left="6021" w:hanging="360"/>
      </w:pPr>
      <w:rPr>
        <w:rFonts w:ascii="Wingdings" w:hAnsi="Wingdings" w:hint="default"/>
      </w:rPr>
    </w:lvl>
    <w:lvl w:ilvl="6" w:tplc="DED2B744" w:tentative="1">
      <w:start w:val="1"/>
      <w:numFmt w:val="bullet"/>
      <w:lvlText w:val=""/>
      <w:lvlJc w:val="left"/>
      <w:pPr>
        <w:tabs>
          <w:tab w:val="num" w:pos="6741"/>
        </w:tabs>
        <w:ind w:left="6741" w:hanging="360"/>
      </w:pPr>
      <w:rPr>
        <w:rFonts w:ascii="Symbol" w:hAnsi="Symbol" w:hint="default"/>
      </w:rPr>
    </w:lvl>
    <w:lvl w:ilvl="7" w:tplc="5BA42942" w:tentative="1">
      <w:start w:val="1"/>
      <w:numFmt w:val="bullet"/>
      <w:lvlText w:val="o"/>
      <w:lvlJc w:val="left"/>
      <w:pPr>
        <w:tabs>
          <w:tab w:val="num" w:pos="7461"/>
        </w:tabs>
        <w:ind w:left="7461" w:hanging="360"/>
      </w:pPr>
      <w:rPr>
        <w:rFonts w:ascii="Courier New" w:hAnsi="Courier New" w:hint="default"/>
      </w:rPr>
    </w:lvl>
    <w:lvl w:ilvl="8" w:tplc="1E04BF3A"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220438563">
    <w:abstractNumId w:val="16"/>
  </w:num>
  <w:num w:numId="2" w16cid:durableId="498816133">
    <w:abstractNumId w:val="12"/>
  </w:num>
  <w:num w:numId="3" w16cid:durableId="1531454043">
    <w:abstractNumId w:val="11"/>
  </w:num>
  <w:num w:numId="4" w16cid:durableId="750129131">
    <w:abstractNumId w:val="8"/>
  </w:num>
  <w:num w:numId="5" w16cid:durableId="2136827945">
    <w:abstractNumId w:val="3"/>
  </w:num>
  <w:num w:numId="6" w16cid:durableId="367341482">
    <w:abstractNumId w:val="2"/>
  </w:num>
  <w:num w:numId="7" w16cid:durableId="966933116">
    <w:abstractNumId w:val="1"/>
  </w:num>
  <w:num w:numId="8" w16cid:durableId="1614283692">
    <w:abstractNumId w:val="0"/>
  </w:num>
  <w:num w:numId="9" w16cid:durableId="445201413">
    <w:abstractNumId w:val="9"/>
  </w:num>
  <w:num w:numId="10" w16cid:durableId="1327635833">
    <w:abstractNumId w:val="7"/>
  </w:num>
  <w:num w:numId="11" w16cid:durableId="1076587712">
    <w:abstractNumId w:val="6"/>
  </w:num>
  <w:num w:numId="12" w16cid:durableId="1872379830">
    <w:abstractNumId w:val="5"/>
  </w:num>
  <w:num w:numId="13" w16cid:durableId="931427999">
    <w:abstractNumId w:val="4"/>
  </w:num>
  <w:num w:numId="14" w16cid:durableId="1771506631">
    <w:abstractNumId w:val="16"/>
  </w:num>
  <w:num w:numId="15" w16cid:durableId="752816581">
    <w:abstractNumId w:val="12"/>
  </w:num>
  <w:num w:numId="16" w16cid:durableId="682904427">
    <w:abstractNumId w:val="11"/>
  </w:num>
  <w:num w:numId="17" w16cid:durableId="1470243577">
    <w:abstractNumId w:val="13"/>
  </w:num>
  <w:num w:numId="18" w16cid:durableId="167603763">
    <w:abstractNumId w:val="15"/>
  </w:num>
  <w:num w:numId="19" w16cid:durableId="1713073314">
    <w:abstractNumId w:val="14"/>
  </w:num>
  <w:num w:numId="20" w16cid:durableId="1391273712">
    <w:abstractNumId w:val="17"/>
  </w:num>
  <w:num w:numId="21" w16cid:durableId="30409010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C0F2E7CA-9502-4359-9CAD-D4122484F4EB}"/>
    <w:docVar w:name="dgnword-eventsink" w:val="751897984"/>
  </w:docVars>
  <w:rsids>
    <w:rsidRoot w:val="00FE4E9D"/>
    <w:rsid w:val="000047B1"/>
    <w:rsid w:val="00017F94"/>
    <w:rsid w:val="000222C2"/>
    <w:rsid w:val="00023842"/>
    <w:rsid w:val="000334F9"/>
    <w:rsid w:val="00052F11"/>
    <w:rsid w:val="0007796D"/>
    <w:rsid w:val="000B7790"/>
    <w:rsid w:val="000C390E"/>
    <w:rsid w:val="000C4A15"/>
    <w:rsid w:val="000D31EC"/>
    <w:rsid w:val="00111F2F"/>
    <w:rsid w:val="00121C87"/>
    <w:rsid w:val="0014365E"/>
    <w:rsid w:val="00146AE5"/>
    <w:rsid w:val="00150724"/>
    <w:rsid w:val="00150DB2"/>
    <w:rsid w:val="00161EB9"/>
    <w:rsid w:val="00176178"/>
    <w:rsid w:val="001E498C"/>
    <w:rsid w:val="001F525A"/>
    <w:rsid w:val="00223272"/>
    <w:rsid w:val="0024779E"/>
    <w:rsid w:val="0025372D"/>
    <w:rsid w:val="00257838"/>
    <w:rsid w:val="00270292"/>
    <w:rsid w:val="00291F1D"/>
    <w:rsid w:val="00296F03"/>
    <w:rsid w:val="002A3F3D"/>
    <w:rsid w:val="002B0030"/>
    <w:rsid w:val="002D5532"/>
    <w:rsid w:val="002E6AF8"/>
    <w:rsid w:val="002F1C80"/>
    <w:rsid w:val="00353ED5"/>
    <w:rsid w:val="0039005B"/>
    <w:rsid w:val="003A1125"/>
    <w:rsid w:val="003B0B0F"/>
    <w:rsid w:val="003B6926"/>
    <w:rsid w:val="003C4CF6"/>
    <w:rsid w:val="003D1AD0"/>
    <w:rsid w:val="003D3938"/>
    <w:rsid w:val="003F4FE8"/>
    <w:rsid w:val="0044327D"/>
    <w:rsid w:val="00446FE5"/>
    <w:rsid w:val="00452396"/>
    <w:rsid w:val="0046257D"/>
    <w:rsid w:val="004750FB"/>
    <w:rsid w:val="00482156"/>
    <w:rsid w:val="00492D26"/>
    <w:rsid w:val="004D0848"/>
    <w:rsid w:val="004D37E0"/>
    <w:rsid w:val="004F7CB9"/>
    <w:rsid w:val="00523DCE"/>
    <w:rsid w:val="005358CB"/>
    <w:rsid w:val="005505B7"/>
    <w:rsid w:val="00573BE5"/>
    <w:rsid w:val="00586ED3"/>
    <w:rsid w:val="00596AA9"/>
    <w:rsid w:val="005A14CB"/>
    <w:rsid w:val="005B43E7"/>
    <w:rsid w:val="005B6BC9"/>
    <w:rsid w:val="005C06D4"/>
    <w:rsid w:val="005D0DE9"/>
    <w:rsid w:val="005D14B0"/>
    <w:rsid w:val="005F2841"/>
    <w:rsid w:val="005F3E22"/>
    <w:rsid w:val="006056E0"/>
    <w:rsid w:val="006263E8"/>
    <w:rsid w:val="00670DFB"/>
    <w:rsid w:val="006748CF"/>
    <w:rsid w:val="006A2080"/>
    <w:rsid w:val="006B627B"/>
    <w:rsid w:val="006E65BD"/>
    <w:rsid w:val="006F2A6C"/>
    <w:rsid w:val="006F736B"/>
    <w:rsid w:val="00706E82"/>
    <w:rsid w:val="0071601D"/>
    <w:rsid w:val="0072392D"/>
    <w:rsid w:val="00756361"/>
    <w:rsid w:val="00766CEC"/>
    <w:rsid w:val="00781D3F"/>
    <w:rsid w:val="007A25E9"/>
    <w:rsid w:val="007A26B7"/>
    <w:rsid w:val="007A62E6"/>
    <w:rsid w:val="008017C8"/>
    <w:rsid w:val="0080684C"/>
    <w:rsid w:val="00815502"/>
    <w:rsid w:val="00816033"/>
    <w:rsid w:val="00831242"/>
    <w:rsid w:val="00851628"/>
    <w:rsid w:val="00861053"/>
    <w:rsid w:val="00871C75"/>
    <w:rsid w:val="00872EC1"/>
    <w:rsid w:val="008776DC"/>
    <w:rsid w:val="00880106"/>
    <w:rsid w:val="008A0E26"/>
    <w:rsid w:val="008A1F35"/>
    <w:rsid w:val="008C4000"/>
    <w:rsid w:val="008C7952"/>
    <w:rsid w:val="008E2BD2"/>
    <w:rsid w:val="008F69EF"/>
    <w:rsid w:val="00957790"/>
    <w:rsid w:val="009705C8"/>
    <w:rsid w:val="00990BED"/>
    <w:rsid w:val="00992630"/>
    <w:rsid w:val="00995001"/>
    <w:rsid w:val="009C41E2"/>
    <w:rsid w:val="009E343D"/>
    <w:rsid w:val="00A22B2B"/>
    <w:rsid w:val="00A319E9"/>
    <w:rsid w:val="00A670E9"/>
    <w:rsid w:val="00A75EB9"/>
    <w:rsid w:val="00A815AF"/>
    <w:rsid w:val="00A947F0"/>
    <w:rsid w:val="00AC2CCD"/>
    <w:rsid w:val="00AC3823"/>
    <w:rsid w:val="00AE323C"/>
    <w:rsid w:val="00AE7729"/>
    <w:rsid w:val="00B00181"/>
    <w:rsid w:val="00B41FDC"/>
    <w:rsid w:val="00B43C66"/>
    <w:rsid w:val="00B668A1"/>
    <w:rsid w:val="00B765F7"/>
    <w:rsid w:val="00B9024D"/>
    <w:rsid w:val="00BA07AB"/>
    <w:rsid w:val="00BA0CA9"/>
    <w:rsid w:val="00BE4745"/>
    <w:rsid w:val="00BF30B9"/>
    <w:rsid w:val="00BF3C2C"/>
    <w:rsid w:val="00C01533"/>
    <w:rsid w:val="00C02897"/>
    <w:rsid w:val="00C0533E"/>
    <w:rsid w:val="00C414C8"/>
    <w:rsid w:val="00CA27AB"/>
    <w:rsid w:val="00CB4063"/>
    <w:rsid w:val="00CB56FC"/>
    <w:rsid w:val="00CC2887"/>
    <w:rsid w:val="00D3439C"/>
    <w:rsid w:val="00D65FE1"/>
    <w:rsid w:val="00DA22F4"/>
    <w:rsid w:val="00DA40FE"/>
    <w:rsid w:val="00DB1831"/>
    <w:rsid w:val="00DD3BFD"/>
    <w:rsid w:val="00DF6678"/>
    <w:rsid w:val="00E12C76"/>
    <w:rsid w:val="00E22CF2"/>
    <w:rsid w:val="00E23C9B"/>
    <w:rsid w:val="00E43C36"/>
    <w:rsid w:val="00E45226"/>
    <w:rsid w:val="00E46396"/>
    <w:rsid w:val="00E52D9F"/>
    <w:rsid w:val="00EC6D90"/>
    <w:rsid w:val="00EC7B4A"/>
    <w:rsid w:val="00ED42EF"/>
    <w:rsid w:val="00EE156E"/>
    <w:rsid w:val="00EE7457"/>
    <w:rsid w:val="00F01808"/>
    <w:rsid w:val="00F164B0"/>
    <w:rsid w:val="00F660DF"/>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82B8C3"/>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4FE8"/>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3F4FE8"/>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customStyle="1" w:styleId="rpv-coretext-layer-text">
    <w:name w:val="rpv-core__text-layer-text"/>
    <w:basedOn w:val="DefaultParagraphFont"/>
    <w:rsid w:val="007A25E9"/>
  </w:style>
  <w:style w:type="character" w:styleId="UnresolvedMention">
    <w:name w:val="Unresolved Mention"/>
    <w:basedOn w:val="DefaultParagraphFont"/>
    <w:uiPriority w:val="99"/>
    <w:semiHidden/>
    <w:unhideWhenUsed/>
    <w:rsid w:val="00CB406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un.org/en/CEDAW/C/2026/I/L.1"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hyperlink" Target="mailto:DMS-DCM@unog.ch" TargetMode="External"/><Relationship Id="rId1" Type="http://schemas.openxmlformats.org/officeDocument/2006/relationships/hyperlink" Target="mailto:DMS-DCM@un.org" TargetMode="External"/><Relationship Id="rId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3</Pages>
  <Words>1016</Words>
  <Characters>5614</Characters>
  <Application>Microsoft Office Word</Application>
  <DocSecurity>0</DocSecurity>
  <Lines>104</Lines>
  <Paragraphs>40</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
      <vt:lpstr/>
      <vt:lpstr/>
    </vt:vector>
  </TitlesOfParts>
  <Company>DCM</Company>
  <LinksUpToDate>false</LinksUpToDate>
  <CharactersWithSpaces>6598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CEDAW/C/SR.3007</dc:title>
  <dc:subject>2602293</dc:subject>
  <dc:creator>dm</dc:creator>
  <cp:keywords/>
  <dc:description/>
  <cp:lastModifiedBy>Don Canete Martin</cp:lastModifiedBy>
  <cp:revision>2</cp:revision>
  <cp:lastPrinted>2017-10-16T10:19:00Z</cp:lastPrinted>
  <dcterms:created xsi:type="dcterms:W3CDTF">2026-02-24T16:53:00Z</dcterms:created>
  <dcterms:modified xsi:type="dcterms:W3CDTF">2026-02-24T16:53:00Z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name">
    <vt:lpwstr>cname</vt:lpwstr>
  </property>
  <property fmtid="{D5CDD505-2E9C-101B-9397-08002B2CF9AE}" pid="7" name="count">
    <vt:lpwstr>count</vt:lpwstr>
  </property>
  <property fmtid="{D5CDD505-2E9C-101B-9397-08002B2CF9AE}" pid="8" name="date">
    <vt:lpwstr> </vt:lpwstr>
  </property>
  <property fmtid="{D5CDD505-2E9C-101B-9397-08002B2CF9AE}" pid="9" name="Date-Generated">
    <vt:lpwstr>23/02/2026 09:28:31</vt:lpwstr>
  </property>
  <property fmtid="{D5CDD505-2E9C-101B-9397-08002B2CF9AE}" pid="10" name="dist">
    <vt:lpwstr>General</vt:lpwstr>
  </property>
  <property fmtid="{D5CDD505-2E9C-101B-9397-08002B2CF9AE}" pid="11" name="dname">
    <vt:lpwstr>Ms. Haidar</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GrammarlyDocumentId">
    <vt:lpwstr>af6c53d4c01dad9139b74bf8fe376e9dd9d1edc7c488e16050400067da639179</vt:lpwstr>
  </property>
  <property fmtid="{D5CDD505-2E9C-101B-9397-08002B2CF9AE}" pid="17" name="ldate">
    <vt:lpwstr>Friday, 20 February 2026, at 3 p.m.</vt:lpwstr>
  </property>
  <property fmtid="{D5CDD505-2E9C-101B-9397-08002B2CF9AE}" pid="18" name="lname1">
    <vt:lpwstr/>
  </property>
  <property fmtid="{D5CDD505-2E9C-101B-9397-08002B2CF9AE}" pid="19" name="lname2">
    <vt:lpwstr/>
  </property>
  <property fmtid="{D5CDD505-2E9C-101B-9397-08002B2CF9AE}" pid="20" name="loca">
    <vt:lpwstr>Palais des Nations, Geneva</vt:lpwstr>
  </property>
  <property fmtid="{D5CDD505-2E9C-101B-9397-08002B2CF9AE}" pid="21" name="mnum">
    <vt:lpwstr>3007th</vt:lpwstr>
  </property>
  <property fmtid="{D5CDD505-2E9C-101B-9397-08002B2CF9AE}" pid="22" name="olang">
    <vt:lpwstr>English</vt:lpwstr>
  </property>
  <property fmtid="{D5CDD505-2E9C-101B-9397-08002B2CF9AE}" pid="23" name="Org">
    <vt:lpwstr>SR</vt:lpwstr>
  </property>
  <property fmtid="{D5CDD505-2E9C-101B-9397-08002B2CF9AE}" pid="24" name="osdate">
    <vt:lpwstr>The meeting was called to order at 3 p.m.</vt:lpwstr>
  </property>
  <property fmtid="{D5CDD505-2E9C-101B-9397-08002B2CF9AE}" pid="25" name="prep">
    <vt:lpwstr>prep</vt:lpwstr>
  </property>
  <property fmtid="{D5CDD505-2E9C-101B-9397-08002B2CF9AE}" pid="26" name="sdate">
    <vt:lpwstr>sdate</vt:lpwstr>
  </property>
  <property fmtid="{D5CDD505-2E9C-101B-9397-08002B2CF9AE}" pid="27" name="snum">
    <vt:lpwstr>Ninety-second</vt:lpwstr>
  </property>
  <property fmtid="{D5CDD505-2E9C-101B-9397-08002B2CF9AE}" pid="28" name="stitle">
    <vt:lpwstr>stitle</vt:lpwstr>
  </property>
  <property fmtid="{D5CDD505-2E9C-101B-9397-08002B2CF9AE}" pid="29" name="sym1">
    <vt:lpwstr>C/SR.3007</vt:lpwstr>
  </property>
  <property fmtid="{D5CDD505-2E9C-101B-9397-08002B2CF9AE}" pid="30" name="symh">
    <vt:lpwstr>CEDAW/C/SR.3007</vt:lpwstr>
  </property>
  <property fmtid="{D5CDD505-2E9C-101B-9397-08002B2CF9AE}" pid="31" name="tlang">
    <vt:lpwstr>tlang</vt:lpwstr>
  </property>
  <property fmtid="{D5CDD505-2E9C-101B-9397-08002B2CF9AE}" pid="32" name="virs">
    <vt:lpwstr>virs</vt:lpwstr>
  </property>
</Properties>
</file>