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6CDFBF9" w14:textId="77777777" w:rsidTr="009D5F1A">
        <w:trPr>
          <w:trHeight w:hRule="exact" w:val="851"/>
        </w:trPr>
        <w:tc>
          <w:tcPr>
            <w:tcW w:w="1276" w:type="dxa"/>
            <w:tcBorders>
              <w:bottom w:val="single" w:sz="4" w:space="0" w:color="auto"/>
            </w:tcBorders>
          </w:tcPr>
          <w:p w14:paraId="5F090CE0" w14:textId="77777777" w:rsidR="00DC0149" w:rsidRPr="00DB58B5" w:rsidRDefault="00DC0149" w:rsidP="00260577"/>
        </w:tc>
        <w:tc>
          <w:tcPr>
            <w:tcW w:w="2268" w:type="dxa"/>
            <w:tcBorders>
              <w:bottom w:val="single" w:sz="4" w:space="0" w:color="auto"/>
            </w:tcBorders>
            <w:vAlign w:val="bottom"/>
          </w:tcPr>
          <w:p w14:paraId="793FD7C5"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459E13" w14:textId="29973682" w:rsidR="00DC0149" w:rsidRPr="00DB58B5" w:rsidRDefault="00260577" w:rsidP="00260577">
            <w:pPr>
              <w:jc w:val="right"/>
            </w:pPr>
            <w:r w:rsidRPr="00260577">
              <w:rPr>
                <w:sz w:val="40"/>
              </w:rPr>
              <w:t>CERD</w:t>
            </w:r>
            <w:r>
              <w:t>/C/IRN/20-27</w:t>
            </w:r>
          </w:p>
        </w:tc>
      </w:tr>
      <w:tr w:rsidR="00DC0149" w:rsidRPr="00DB58B5" w14:paraId="7007E61E" w14:textId="77777777" w:rsidTr="009D5F1A">
        <w:trPr>
          <w:trHeight w:hRule="exact" w:val="2835"/>
        </w:trPr>
        <w:tc>
          <w:tcPr>
            <w:tcW w:w="1276" w:type="dxa"/>
            <w:tcBorders>
              <w:top w:val="single" w:sz="4" w:space="0" w:color="auto"/>
              <w:bottom w:val="single" w:sz="12" w:space="0" w:color="auto"/>
            </w:tcBorders>
          </w:tcPr>
          <w:p w14:paraId="2748345C" w14:textId="77777777" w:rsidR="00DC0149" w:rsidRPr="00DB58B5" w:rsidRDefault="00DC0149" w:rsidP="009D5F1A">
            <w:pPr>
              <w:spacing w:before="120"/>
              <w:jc w:val="center"/>
            </w:pPr>
            <w:r>
              <w:rPr>
                <w:noProof/>
                <w:lang w:eastAsia="fr-CH"/>
              </w:rPr>
              <w:drawing>
                <wp:inline distT="0" distB="0" distL="0" distR="0" wp14:anchorId="37FD3456" wp14:editId="07CDA54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0D6A0B"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2F2D35E2" w14:textId="77777777" w:rsidR="00DC0149" w:rsidRDefault="00260577" w:rsidP="009D5F1A">
            <w:pPr>
              <w:spacing w:before="240"/>
            </w:pPr>
            <w:r>
              <w:t>Distr. générale</w:t>
            </w:r>
          </w:p>
          <w:p w14:paraId="35325A5D" w14:textId="77777777" w:rsidR="00260577" w:rsidRDefault="00260577" w:rsidP="00260577">
            <w:pPr>
              <w:spacing w:line="240" w:lineRule="exact"/>
            </w:pPr>
            <w:r>
              <w:t>22 mars 2022</w:t>
            </w:r>
          </w:p>
          <w:p w14:paraId="508137BA" w14:textId="77777777" w:rsidR="00260577" w:rsidRDefault="00260577" w:rsidP="00260577">
            <w:pPr>
              <w:spacing w:line="240" w:lineRule="exact"/>
            </w:pPr>
            <w:r>
              <w:t>Français</w:t>
            </w:r>
          </w:p>
          <w:p w14:paraId="2706CD7E" w14:textId="2AF9BB49" w:rsidR="00260577" w:rsidRDefault="00260577" w:rsidP="00260577">
            <w:pPr>
              <w:spacing w:line="240" w:lineRule="exact"/>
            </w:pPr>
            <w:r>
              <w:t>Original</w:t>
            </w:r>
            <w:r w:rsidR="002868ED">
              <w:t> :</w:t>
            </w:r>
            <w:r>
              <w:t xml:space="preserve"> anglais</w:t>
            </w:r>
          </w:p>
          <w:p w14:paraId="55A9D973" w14:textId="1F33F33A" w:rsidR="00260577" w:rsidRPr="00DB58B5" w:rsidRDefault="00260577" w:rsidP="00260577">
            <w:pPr>
              <w:spacing w:line="240" w:lineRule="exact"/>
            </w:pPr>
            <w:r>
              <w:t>Anglais, espagnol et français seulement</w:t>
            </w:r>
          </w:p>
        </w:tc>
      </w:tr>
    </w:tbl>
    <w:p w14:paraId="7A1408D4" w14:textId="77777777" w:rsidR="00623CA8" w:rsidRDefault="00623CA8" w:rsidP="00623CA8">
      <w:pPr>
        <w:spacing w:before="120"/>
        <w:rPr>
          <w:b/>
          <w:sz w:val="24"/>
          <w:szCs w:val="24"/>
        </w:rPr>
      </w:pPr>
      <w:r w:rsidRPr="00C56102">
        <w:rPr>
          <w:b/>
          <w:sz w:val="24"/>
          <w:szCs w:val="24"/>
        </w:rPr>
        <w:t>Comité pour l’élimination de la discrimination raciale</w:t>
      </w:r>
    </w:p>
    <w:p w14:paraId="21505098" w14:textId="7F9DA6B8" w:rsidR="002868ED" w:rsidRPr="00084EEC" w:rsidRDefault="002868ED" w:rsidP="002868ED">
      <w:pPr>
        <w:pStyle w:val="HMG"/>
        <w:rPr>
          <w:noProof/>
          <w:lang w:val="fr-FR"/>
        </w:rPr>
      </w:pPr>
      <w:r w:rsidRPr="00084EEC">
        <w:rPr>
          <w:noProof/>
          <w:lang w:val="fr-FR"/>
        </w:rPr>
        <w:tab/>
      </w:r>
      <w:r w:rsidRPr="00084EEC">
        <w:rPr>
          <w:noProof/>
          <w:lang w:val="fr-FR"/>
        </w:rPr>
        <w:tab/>
      </w:r>
      <w:r>
        <w:rPr>
          <w:noProof/>
          <w:lang w:val="fr-FR"/>
        </w:rPr>
        <w:t>Rapport valant vingtième à vingt-septième rapports périodiques soumis par la République islamique d’Iran en application de l’</w:t>
      </w:r>
      <w:r w:rsidRPr="00084EEC">
        <w:rPr>
          <w:noProof/>
          <w:lang w:val="fr-FR"/>
        </w:rPr>
        <w:t xml:space="preserve">article 9 </w:t>
      </w:r>
      <w:r>
        <w:rPr>
          <w:noProof/>
          <w:lang w:val="fr-FR"/>
        </w:rPr>
        <w:t>de</w:t>
      </w:r>
      <w:r w:rsidR="00C17F04">
        <w:rPr>
          <w:noProof/>
          <w:lang w:val="fr-FR"/>
        </w:rPr>
        <w:t> </w:t>
      </w:r>
      <w:r>
        <w:rPr>
          <w:noProof/>
          <w:lang w:val="fr-FR"/>
        </w:rPr>
        <w:t>la</w:t>
      </w:r>
      <w:r w:rsidR="00C17F04">
        <w:rPr>
          <w:noProof/>
          <w:lang w:val="fr-FR"/>
        </w:rPr>
        <w:t> </w:t>
      </w:r>
      <w:r w:rsidRPr="00084EEC">
        <w:rPr>
          <w:noProof/>
          <w:lang w:val="fr-FR"/>
        </w:rPr>
        <w:t xml:space="preserve">Convention, </w:t>
      </w:r>
      <w:r>
        <w:rPr>
          <w:noProof/>
          <w:lang w:val="fr-FR"/>
        </w:rPr>
        <w:t xml:space="preserve">attendu en </w:t>
      </w:r>
      <w:r w:rsidRPr="00084EEC">
        <w:rPr>
          <w:noProof/>
          <w:lang w:val="fr-FR"/>
        </w:rPr>
        <w:t>2014</w:t>
      </w:r>
      <w:r w:rsidRPr="00C17F04">
        <w:rPr>
          <w:rStyle w:val="Appelnotedebasdep"/>
          <w:b w:val="0"/>
          <w:bCs/>
          <w:noProof/>
          <w:sz w:val="20"/>
          <w:vertAlign w:val="baseline"/>
          <w:lang w:val="fr-FR"/>
        </w:rPr>
        <w:footnoteReference w:customMarkFollows="1" w:id="2"/>
        <w:t>*</w:t>
      </w:r>
      <w:r w:rsidRPr="00C17F04">
        <w:rPr>
          <w:b w:val="0"/>
          <w:bCs/>
          <w:sz w:val="20"/>
          <w:vertAlign w:val="superscript"/>
        </w:rPr>
        <w:t xml:space="preserve">, </w:t>
      </w:r>
      <w:r w:rsidRPr="00C17F04">
        <w:rPr>
          <w:rStyle w:val="Appelnotedebasdep"/>
          <w:b w:val="0"/>
          <w:bCs/>
          <w:noProof/>
          <w:sz w:val="20"/>
          <w:vertAlign w:val="baseline"/>
          <w:lang w:val="fr-FR"/>
        </w:rPr>
        <w:footnoteReference w:customMarkFollows="1" w:id="3"/>
        <w:t>**</w:t>
      </w:r>
    </w:p>
    <w:p w14:paraId="21309124" w14:textId="180F8773" w:rsidR="002868ED" w:rsidRPr="00084EEC" w:rsidRDefault="002868ED" w:rsidP="00C17F04">
      <w:pPr>
        <w:pStyle w:val="SingleTxtG"/>
        <w:jc w:val="right"/>
        <w:rPr>
          <w:noProof/>
          <w:lang w:val="fr-FR"/>
        </w:rPr>
      </w:pPr>
      <w:r w:rsidRPr="00084EEC">
        <w:rPr>
          <w:noProof/>
          <w:lang w:val="fr-FR"/>
        </w:rPr>
        <w:t xml:space="preserve">[Date </w:t>
      </w:r>
      <w:r>
        <w:rPr>
          <w:noProof/>
          <w:lang w:val="fr-FR"/>
        </w:rPr>
        <w:t>de réception :</w:t>
      </w:r>
      <w:r w:rsidRPr="00084EEC">
        <w:rPr>
          <w:noProof/>
          <w:lang w:val="fr-FR"/>
        </w:rPr>
        <w:t xml:space="preserve"> 10 </w:t>
      </w:r>
      <w:r>
        <w:rPr>
          <w:noProof/>
          <w:lang w:val="fr-FR"/>
        </w:rPr>
        <w:t xml:space="preserve">février </w:t>
      </w:r>
      <w:r w:rsidRPr="00084EEC">
        <w:rPr>
          <w:noProof/>
          <w:lang w:val="fr-FR"/>
        </w:rPr>
        <w:t>2022]</w:t>
      </w:r>
    </w:p>
    <w:p w14:paraId="5F3CD536" w14:textId="77777777" w:rsidR="002868ED" w:rsidRPr="00084EEC" w:rsidRDefault="002868ED" w:rsidP="002868ED">
      <w:pPr>
        <w:pStyle w:val="SingleTxtG"/>
        <w:tabs>
          <w:tab w:val="clear" w:pos="1701"/>
          <w:tab w:val="clear" w:pos="2268"/>
          <w:tab w:val="clear" w:pos="2835"/>
        </w:tabs>
        <w:rPr>
          <w:noProof/>
          <w:lang w:val="fr-FR"/>
        </w:rPr>
      </w:pPr>
      <w:r w:rsidRPr="00084EEC">
        <w:rPr>
          <w:noProof/>
          <w:lang w:val="fr-FR"/>
        </w:rPr>
        <w:br w:type="page"/>
      </w:r>
    </w:p>
    <w:p w14:paraId="3BCC6F3B" w14:textId="243456C7" w:rsidR="002868ED" w:rsidRPr="00084EEC" w:rsidRDefault="002868ED" w:rsidP="002868ED">
      <w:pPr>
        <w:pStyle w:val="SingleTxtG"/>
        <w:tabs>
          <w:tab w:val="clear" w:pos="1701"/>
          <w:tab w:val="clear" w:pos="2268"/>
          <w:tab w:val="left" w:pos="1620"/>
        </w:tabs>
        <w:rPr>
          <w:noProof/>
          <w:lang w:val="fr-FR"/>
        </w:rPr>
      </w:pPr>
      <w:r w:rsidRPr="00084EEC">
        <w:rPr>
          <w:noProof/>
          <w:lang w:val="fr-FR"/>
        </w:rPr>
        <w:lastRenderedPageBreak/>
        <w:t>1.</w:t>
      </w:r>
      <w:r w:rsidRPr="00084EEC">
        <w:rPr>
          <w:noProof/>
          <w:lang w:val="fr-FR"/>
        </w:rPr>
        <w:tab/>
      </w:r>
      <w:r>
        <w:rPr>
          <w:noProof/>
          <w:lang w:val="fr-FR"/>
        </w:rPr>
        <w:t>Conformément aux dispositions de l’</w:t>
      </w:r>
      <w:r w:rsidRPr="00084EEC">
        <w:rPr>
          <w:noProof/>
          <w:lang w:val="fr-FR"/>
        </w:rPr>
        <w:t xml:space="preserve">article 9 </w:t>
      </w:r>
      <w:r>
        <w:rPr>
          <w:noProof/>
          <w:lang w:val="fr-FR"/>
        </w:rPr>
        <w:t xml:space="preserve">de la </w:t>
      </w:r>
      <w:r w:rsidRPr="00084EEC">
        <w:rPr>
          <w:noProof/>
          <w:lang w:val="fr-FR"/>
        </w:rPr>
        <w:t xml:space="preserve">Convention </w:t>
      </w:r>
      <w:r>
        <w:rPr>
          <w:noProof/>
          <w:lang w:val="fr-FR"/>
        </w:rPr>
        <w:t>internationale sur l’é</w:t>
      </w:r>
      <w:r w:rsidRPr="00084EEC">
        <w:rPr>
          <w:noProof/>
          <w:lang w:val="fr-FR"/>
        </w:rPr>
        <w:t xml:space="preserve">limination </w:t>
      </w:r>
      <w:r>
        <w:rPr>
          <w:noProof/>
          <w:lang w:val="fr-FR"/>
        </w:rPr>
        <w:t>de toutes les f</w:t>
      </w:r>
      <w:r w:rsidRPr="00084EEC">
        <w:rPr>
          <w:noProof/>
          <w:lang w:val="fr-FR"/>
        </w:rPr>
        <w:t>orm</w:t>
      </w:r>
      <w:r>
        <w:rPr>
          <w:noProof/>
          <w:lang w:val="fr-FR"/>
        </w:rPr>
        <w:t>e</w:t>
      </w:r>
      <w:r w:rsidRPr="00084EEC">
        <w:rPr>
          <w:noProof/>
          <w:lang w:val="fr-FR"/>
        </w:rPr>
        <w:t xml:space="preserve">s </w:t>
      </w:r>
      <w:r>
        <w:rPr>
          <w:noProof/>
          <w:lang w:val="fr-FR"/>
        </w:rPr>
        <w:t>de d</w:t>
      </w:r>
      <w:r w:rsidRPr="00084EEC">
        <w:rPr>
          <w:noProof/>
          <w:lang w:val="fr-FR"/>
        </w:rPr>
        <w:t>iscrimination</w:t>
      </w:r>
      <w:r>
        <w:rPr>
          <w:noProof/>
          <w:lang w:val="fr-FR"/>
        </w:rPr>
        <w:t xml:space="preserve"> raciale</w:t>
      </w:r>
      <w:r w:rsidRPr="00084EEC">
        <w:rPr>
          <w:noProof/>
          <w:lang w:val="fr-FR"/>
        </w:rPr>
        <w:t xml:space="preserve">, </w:t>
      </w:r>
      <w:r>
        <w:rPr>
          <w:noProof/>
          <w:lang w:val="fr-FR"/>
        </w:rPr>
        <w:t xml:space="preserve">la </w:t>
      </w:r>
      <w:r w:rsidRPr="00084EEC">
        <w:rPr>
          <w:noProof/>
          <w:lang w:val="fr-FR"/>
        </w:rPr>
        <w:t>R</w:t>
      </w:r>
      <w:r>
        <w:rPr>
          <w:noProof/>
          <w:lang w:val="fr-FR"/>
        </w:rPr>
        <w:t>é</w:t>
      </w:r>
      <w:r w:rsidRPr="00084EEC">
        <w:rPr>
          <w:noProof/>
          <w:lang w:val="fr-FR"/>
        </w:rPr>
        <w:t>publi</w:t>
      </w:r>
      <w:r>
        <w:rPr>
          <w:noProof/>
          <w:lang w:val="fr-FR"/>
        </w:rPr>
        <w:t>que islamique d’</w:t>
      </w:r>
      <w:r w:rsidRPr="00084EEC">
        <w:rPr>
          <w:noProof/>
          <w:lang w:val="fr-FR"/>
        </w:rPr>
        <w:t xml:space="preserve">Iran </w:t>
      </w:r>
      <w:r>
        <w:rPr>
          <w:noProof/>
          <w:lang w:val="fr-FR"/>
        </w:rPr>
        <w:t>a l’honneur de présenter son rapport valant vingtième à vingt-septième rapports périodiques sur la mise en œuvre de la Convention</w:t>
      </w:r>
      <w:r w:rsidRPr="00084EEC">
        <w:rPr>
          <w:rFonts w:asciiTheme="majorBidi" w:hAnsiTheme="majorBidi" w:cstheme="majorBidi"/>
          <w:noProof/>
          <w:color w:val="000000"/>
          <w:lang w:val="fr-FR"/>
        </w:rPr>
        <w:t xml:space="preserve">. </w:t>
      </w:r>
      <w:r>
        <w:rPr>
          <w:rFonts w:asciiTheme="majorBidi" w:hAnsiTheme="majorBidi" w:cstheme="majorBidi"/>
          <w:noProof/>
          <w:color w:val="000000"/>
          <w:lang w:val="fr-FR"/>
        </w:rPr>
        <w:t>Soumis en application du paragraphe</w:t>
      </w:r>
      <w:r w:rsidR="00141730">
        <w:rPr>
          <w:rFonts w:asciiTheme="majorBidi" w:hAnsiTheme="majorBidi" w:cstheme="majorBidi"/>
          <w:noProof/>
          <w:color w:val="000000"/>
          <w:lang w:val="fr-FR"/>
        </w:rPr>
        <w:t xml:space="preserve"> </w:t>
      </w:r>
      <w:r w:rsidRPr="00084EEC">
        <w:rPr>
          <w:rFonts w:asciiTheme="majorBidi" w:hAnsiTheme="majorBidi" w:cstheme="majorBidi"/>
          <w:noProof/>
          <w:lang w:val="fr-FR"/>
        </w:rPr>
        <w:t xml:space="preserve">26 </w:t>
      </w:r>
      <w:r>
        <w:rPr>
          <w:rFonts w:asciiTheme="majorBidi" w:hAnsiTheme="majorBidi" w:cstheme="majorBidi"/>
          <w:noProof/>
          <w:lang w:val="fr-FR"/>
        </w:rPr>
        <w:t xml:space="preserve">des </w:t>
      </w:r>
      <w:r w:rsidRPr="00084EEC">
        <w:rPr>
          <w:rFonts w:asciiTheme="majorBidi" w:hAnsiTheme="majorBidi" w:cstheme="majorBidi"/>
          <w:noProof/>
          <w:lang w:val="fr-FR"/>
        </w:rPr>
        <w:t xml:space="preserve">observations </w:t>
      </w:r>
      <w:r>
        <w:rPr>
          <w:rFonts w:asciiTheme="majorBidi" w:hAnsiTheme="majorBidi" w:cstheme="majorBidi"/>
          <w:noProof/>
          <w:lang w:val="fr-FR"/>
        </w:rPr>
        <w:t>finales du Comité pour l’élimination de la d</w:t>
      </w:r>
      <w:r w:rsidRPr="00084EEC">
        <w:rPr>
          <w:rFonts w:asciiTheme="majorBidi" w:hAnsiTheme="majorBidi" w:cstheme="majorBidi"/>
          <w:noProof/>
          <w:lang w:val="fr-FR"/>
        </w:rPr>
        <w:t>iscrimination</w:t>
      </w:r>
      <w:r>
        <w:rPr>
          <w:rFonts w:asciiTheme="majorBidi" w:hAnsiTheme="majorBidi" w:cstheme="majorBidi"/>
          <w:noProof/>
          <w:lang w:val="fr-FR"/>
        </w:rPr>
        <w:t xml:space="preserve"> raciale, le présent document réunit les vingtième à vingt-troisième rapports périodiques, attendus le</w:t>
      </w:r>
      <w:r w:rsidRPr="00084EEC">
        <w:rPr>
          <w:rFonts w:asciiTheme="majorBidi" w:hAnsiTheme="majorBidi" w:cstheme="majorBidi"/>
          <w:noProof/>
          <w:lang w:val="fr-FR"/>
        </w:rPr>
        <w:t xml:space="preserve"> 4</w:t>
      </w:r>
      <w:r w:rsidR="00141730">
        <w:rPr>
          <w:rFonts w:asciiTheme="majorBidi" w:hAnsiTheme="majorBidi" w:cstheme="majorBidi"/>
          <w:noProof/>
          <w:lang w:val="fr-FR"/>
        </w:rPr>
        <w:t> </w:t>
      </w:r>
      <w:r>
        <w:rPr>
          <w:rFonts w:asciiTheme="majorBidi" w:hAnsiTheme="majorBidi" w:cstheme="majorBidi"/>
          <w:noProof/>
          <w:lang w:val="fr-FR"/>
        </w:rPr>
        <w:t xml:space="preserve">janvier </w:t>
      </w:r>
      <w:r w:rsidRPr="00084EEC">
        <w:rPr>
          <w:rFonts w:asciiTheme="majorBidi" w:hAnsiTheme="majorBidi" w:cstheme="majorBidi"/>
          <w:noProof/>
          <w:lang w:val="fr-FR"/>
        </w:rPr>
        <w:t>2014, a</w:t>
      </w:r>
      <w:r>
        <w:rPr>
          <w:rFonts w:asciiTheme="majorBidi" w:hAnsiTheme="majorBidi" w:cstheme="majorBidi"/>
          <w:noProof/>
          <w:lang w:val="fr-FR"/>
        </w:rPr>
        <w:t xml:space="preserve">insi que le rapport actualisé sur la </w:t>
      </w:r>
      <w:r>
        <w:rPr>
          <w:noProof/>
          <w:lang w:val="fr-FR"/>
        </w:rPr>
        <w:t>mise en œuvre de la Convention</w:t>
      </w:r>
      <w:r w:rsidRPr="00084EEC">
        <w:rPr>
          <w:rFonts w:asciiTheme="majorBidi" w:hAnsiTheme="majorBidi" w:cstheme="majorBidi"/>
          <w:noProof/>
          <w:lang w:val="fr-FR"/>
        </w:rPr>
        <w:t xml:space="preserve"> </w:t>
      </w:r>
      <w:r>
        <w:rPr>
          <w:rFonts w:asciiTheme="majorBidi" w:hAnsiTheme="majorBidi" w:cstheme="majorBidi"/>
          <w:noProof/>
          <w:lang w:val="fr-FR"/>
        </w:rPr>
        <w:t>jusqu’au 4</w:t>
      </w:r>
      <w:r w:rsidR="00141730">
        <w:rPr>
          <w:rFonts w:asciiTheme="majorBidi" w:hAnsiTheme="majorBidi" w:cstheme="majorBidi"/>
          <w:noProof/>
          <w:lang w:val="fr-FR"/>
        </w:rPr>
        <w:t> </w:t>
      </w:r>
      <w:r>
        <w:rPr>
          <w:rFonts w:asciiTheme="majorBidi" w:hAnsiTheme="majorBidi" w:cstheme="majorBidi"/>
          <w:noProof/>
          <w:lang w:val="fr-FR"/>
        </w:rPr>
        <w:t>janvier 2022</w:t>
      </w:r>
      <w:r w:rsidRPr="00084EEC">
        <w:rPr>
          <w:rFonts w:asciiTheme="majorBidi" w:hAnsiTheme="majorBidi" w:cstheme="majorBidi"/>
          <w:noProof/>
          <w:lang w:val="fr-FR"/>
        </w:rPr>
        <w:t xml:space="preserve">. </w:t>
      </w:r>
      <w:r w:rsidRPr="00084EEC">
        <w:rPr>
          <w:noProof/>
          <w:lang w:val="fr-FR"/>
        </w:rPr>
        <w:t>I</w:t>
      </w:r>
      <w:r>
        <w:rPr>
          <w:noProof/>
          <w:lang w:val="fr-FR"/>
        </w:rPr>
        <w:t>l est à noter que l’</w:t>
      </w:r>
      <w:r w:rsidRPr="00084EEC">
        <w:rPr>
          <w:noProof/>
          <w:lang w:val="fr-FR"/>
        </w:rPr>
        <w:t>Iran a</w:t>
      </w:r>
      <w:r>
        <w:rPr>
          <w:noProof/>
          <w:lang w:val="fr-FR"/>
        </w:rPr>
        <w:t xml:space="preserve"> adhéré à cette </w:t>
      </w:r>
      <w:r w:rsidRPr="00084EEC">
        <w:rPr>
          <w:noProof/>
          <w:lang w:val="fr-FR"/>
        </w:rPr>
        <w:t xml:space="preserve">Convention </w:t>
      </w:r>
      <w:r>
        <w:rPr>
          <w:noProof/>
          <w:lang w:val="fr-FR"/>
        </w:rPr>
        <w:t xml:space="preserve">le </w:t>
      </w:r>
      <w:r w:rsidRPr="00084EEC">
        <w:rPr>
          <w:noProof/>
          <w:lang w:val="fr-FR"/>
        </w:rPr>
        <w:t>29</w:t>
      </w:r>
      <w:r w:rsidR="00141730">
        <w:rPr>
          <w:noProof/>
          <w:lang w:val="fr-FR"/>
        </w:rPr>
        <w:t> </w:t>
      </w:r>
      <w:r>
        <w:rPr>
          <w:noProof/>
          <w:lang w:val="fr-FR"/>
        </w:rPr>
        <w:t xml:space="preserve">août </w:t>
      </w:r>
      <w:r w:rsidRPr="00084EEC">
        <w:rPr>
          <w:noProof/>
          <w:lang w:val="fr-FR"/>
        </w:rPr>
        <w:t>1968.</w:t>
      </w:r>
    </w:p>
    <w:p w14:paraId="2CD3F284" w14:textId="45EFF377" w:rsidR="002868ED" w:rsidRPr="00084EEC" w:rsidRDefault="002868ED" w:rsidP="002868ED">
      <w:pPr>
        <w:pStyle w:val="SingleTxtG"/>
        <w:tabs>
          <w:tab w:val="clear" w:pos="1701"/>
          <w:tab w:val="clear" w:pos="2268"/>
          <w:tab w:val="left" w:pos="1620"/>
        </w:tabs>
        <w:rPr>
          <w:noProof/>
          <w:lang w:val="fr-FR"/>
        </w:rPr>
      </w:pPr>
      <w:r w:rsidRPr="00084EEC">
        <w:rPr>
          <w:noProof/>
          <w:lang w:val="fr-FR"/>
        </w:rPr>
        <w:t>2.</w:t>
      </w:r>
      <w:r w:rsidRPr="00084EEC">
        <w:rPr>
          <w:noProof/>
          <w:lang w:val="fr-FR"/>
        </w:rPr>
        <w:tab/>
      </w:r>
      <w:r>
        <w:rPr>
          <w:noProof/>
          <w:lang w:val="fr-FR"/>
        </w:rPr>
        <w:t xml:space="preserve">La </w:t>
      </w:r>
      <w:r w:rsidRPr="00084EEC">
        <w:rPr>
          <w:noProof/>
          <w:lang w:val="fr-FR"/>
        </w:rPr>
        <w:t>R</w:t>
      </w:r>
      <w:r>
        <w:rPr>
          <w:noProof/>
          <w:lang w:val="fr-FR"/>
        </w:rPr>
        <w:t>é</w:t>
      </w:r>
      <w:r w:rsidRPr="00084EEC">
        <w:rPr>
          <w:noProof/>
          <w:lang w:val="fr-FR"/>
        </w:rPr>
        <w:t>publi</w:t>
      </w:r>
      <w:r>
        <w:rPr>
          <w:noProof/>
          <w:lang w:val="fr-FR"/>
        </w:rPr>
        <w:t>que islamique d’</w:t>
      </w:r>
      <w:r w:rsidRPr="00084EEC">
        <w:rPr>
          <w:noProof/>
          <w:lang w:val="fr-FR"/>
        </w:rPr>
        <w:t xml:space="preserve">Iran </w:t>
      </w:r>
      <w:r>
        <w:rPr>
          <w:noProof/>
          <w:lang w:val="fr-FR"/>
        </w:rPr>
        <w:t>a soumis au Comité</w:t>
      </w:r>
      <w:r w:rsidRPr="00084EEC">
        <w:rPr>
          <w:noProof/>
          <w:lang w:val="fr-FR"/>
        </w:rPr>
        <w:t xml:space="preserve"> </w:t>
      </w:r>
      <w:r>
        <w:rPr>
          <w:noProof/>
          <w:lang w:val="fr-FR"/>
        </w:rPr>
        <w:t>son dernier rapport complet, valant dix-huitième et dix-neuvième rapports périodiques, le 26</w:t>
      </w:r>
      <w:r w:rsidR="00141730">
        <w:rPr>
          <w:noProof/>
          <w:lang w:val="fr-FR"/>
        </w:rPr>
        <w:t> </w:t>
      </w:r>
      <w:r>
        <w:rPr>
          <w:noProof/>
          <w:lang w:val="fr-FR"/>
        </w:rPr>
        <w:t>septembre 2008 (</w:t>
      </w:r>
      <w:r w:rsidRPr="00084EEC">
        <w:rPr>
          <w:noProof/>
          <w:lang w:val="fr-FR"/>
        </w:rPr>
        <w:t>CERD/C/IRN/18-19</w:t>
      </w:r>
      <w:r>
        <w:rPr>
          <w:noProof/>
          <w:lang w:val="fr-FR"/>
        </w:rPr>
        <w:t>)</w:t>
      </w:r>
      <w:r w:rsidRPr="00084EEC">
        <w:rPr>
          <w:noProof/>
          <w:lang w:val="fr-FR"/>
        </w:rPr>
        <w:t xml:space="preserve">. </w:t>
      </w:r>
      <w:r>
        <w:rPr>
          <w:noProof/>
          <w:lang w:val="fr-FR"/>
        </w:rPr>
        <w:t>Le Comité l’a examiné aux séances qu’il a tenues les 4 et 5</w:t>
      </w:r>
      <w:r w:rsidR="00141730">
        <w:rPr>
          <w:noProof/>
          <w:lang w:val="fr-FR"/>
        </w:rPr>
        <w:t> </w:t>
      </w:r>
      <w:r>
        <w:rPr>
          <w:noProof/>
          <w:lang w:val="fr-FR"/>
        </w:rPr>
        <w:t>août 2010. Le 23</w:t>
      </w:r>
      <w:r w:rsidR="00141730">
        <w:rPr>
          <w:noProof/>
          <w:lang w:val="fr-FR"/>
        </w:rPr>
        <w:t> </w:t>
      </w:r>
      <w:r>
        <w:rPr>
          <w:noProof/>
          <w:lang w:val="fr-FR"/>
        </w:rPr>
        <w:t xml:space="preserve">septembre suivant, il a rendu publiques ses </w:t>
      </w:r>
      <w:r w:rsidRPr="00084EEC">
        <w:rPr>
          <w:noProof/>
          <w:lang w:val="fr-FR"/>
        </w:rPr>
        <w:t xml:space="preserve">observations </w:t>
      </w:r>
      <w:r>
        <w:rPr>
          <w:noProof/>
          <w:lang w:val="fr-FR"/>
        </w:rPr>
        <w:t>finales concernant le rapport</w:t>
      </w:r>
      <w:r w:rsidR="00141730">
        <w:rPr>
          <w:noProof/>
          <w:lang w:val="fr-FR"/>
        </w:rPr>
        <w:t> </w:t>
      </w:r>
      <w:r w:rsidRPr="00084EEC">
        <w:rPr>
          <w:noProof/>
          <w:lang w:val="fr-FR"/>
        </w:rPr>
        <w:t>national.</w:t>
      </w:r>
    </w:p>
    <w:p w14:paraId="5A0B81C0" w14:textId="77777777" w:rsidR="002868ED" w:rsidRPr="00084EEC" w:rsidRDefault="002868ED" w:rsidP="002868ED">
      <w:pPr>
        <w:pStyle w:val="SingleTxtG"/>
        <w:tabs>
          <w:tab w:val="clear" w:pos="1701"/>
          <w:tab w:val="clear" w:pos="2268"/>
          <w:tab w:val="left" w:pos="1620"/>
        </w:tabs>
        <w:rPr>
          <w:noProof/>
          <w:lang w:val="fr-FR"/>
        </w:rPr>
      </w:pPr>
      <w:r w:rsidRPr="00084EEC">
        <w:rPr>
          <w:noProof/>
          <w:lang w:val="fr-FR"/>
        </w:rPr>
        <w:t>3.</w:t>
      </w:r>
      <w:r w:rsidRPr="00084EEC">
        <w:rPr>
          <w:noProof/>
          <w:lang w:val="fr-FR"/>
        </w:rPr>
        <w:tab/>
      </w:r>
      <w:r>
        <w:rPr>
          <w:noProof/>
          <w:lang w:val="fr-FR"/>
        </w:rPr>
        <w:t xml:space="preserve">Siège de l’une des civilisations humaines les plus anciennes et les plus riches, l’Iran a de tout temps joué un rôle de premier plan et exceptionnel de promoteur de la culture et de la </w:t>
      </w:r>
      <w:r w:rsidRPr="00084EEC">
        <w:rPr>
          <w:noProof/>
          <w:lang w:val="fr-FR"/>
        </w:rPr>
        <w:t>civili</w:t>
      </w:r>
      <w:r>
        <w:rPr>
          <w:noProof/>
          <w:lang w:val="fr-FR"/>
        </w:rPr>
        <w:t>s</w:t>
      </w:r>
      <w:r w:rsidRPr="00084EEC">
        <w:rPr>
          <w:noProof/>
          <w:lang w:val="fr-FR"/>
        </w:rPr>
        <w:t xml:space="preserve">ation. </w:t>
      </w:r>
      <w:r>
        <w:rPr>
          <w:noProof/>
          <w:lang w:val="fr-FR"/>
        </w:rPr>
        <w:t>La glorieuse révolution islamique ayant triomphé, le peuple iranien a fait sienne la République islamique comme mode de gouvernement à la faveur d’un référendum organisé à l’échelle nationale</w:t>
      </w:r>
      <w:r w:rsidRPr="00084EEC">
        <w:rPr>
          <w:noProof/>
          <w:lang w:val="fr-FR"/>
        </w:rPr>
        <w:t xml:space="preserve">. </w:t>
      </w:r>
      <w:r>
        <w:rPr>
          <w:noProof/>
          <w:lang w:val="fr-FR"/>
        </w:rPr>
        <w:t>Le système politique repose, d’une part, sur les principes d’indépendance et de liberté et les convictions islamiques progressistes et, d’autre part, sur le principe démocratique, la séparation des pouvoirs et le contrôle direct et indirect exercé par le peuple sur chaque élément constitutif de ses institutions essentielles</w:t>
      </w:r>
      <w:r w:rsidRPr="00084EEC">
        <w:rPr>
          <w:noProof/>
          <w:lang w:val="fr-FR"/>
        </w:rPr>
        <w:t>.</w:t>
      </w:r>
    </w:p>
    <w:p w14:paraId="067D8DC0" w14:textId="77777777" w:rsidR="002868ED" w:rsidRPr="00084EEC" w:rsidRDefault="002868ED" w:rsidP="002868ED">
      <w:pPr>
        <w:pStyle w:val="SingleTxtG"/>
        <w:tabs>
          <w:tab w:val="clear" w:pos="1701"/>
          <w:tab w:val="clear" w:pos="2268"/>
          <w:tab w:val="left" w:pos="1620"/>
        </w:tabs>
        <w:rPr>
          <w:noProof/>
          <w:lang w:val="fr-FR"/>
        </w:rPr>
      </w:pPr>
      <w:r w:rsidRPr="00084EEC">
        <w:rPr>
          <w:noProof/>
          <w:lang w:val="fr-FR"/>
        </w:rPr>
        <w:t>4.</w:t>
      </w:r>
      <w:r w:rsidRPr="00084EEC">
        <w:rPr>
          <w:noProof/>
          <w:lang w:val="fr-FR"/>
        </w:rPr>
        <w:tab/>
      </w:r>
      <w:r>
        <w:rPr>
          <w:noProof/>
          <w:lang w:val="fr-FR"/>
        </w:rPr>
        <w:t>L’</w:t>
      </w:r>
      <w:r w:rsidRPr="00084EEC">
        <w:rPr>
          <w:noProof/>
          <w:lang w:val="fr-FR"/>
        </w:rPr>
        <w:t>Iran</w:t>
      </w:r>
      <w:r>
        <w:rPr>
          <w:noProof/>
          <w:lang w:val="fr-FR"/>
        </w:rPr>
        <w:t xml:space="preserve"> est depuis longtemps une terre où vivent et s’épanouissent différents groupes ethniques dont la diversité culturelle est leur contribution au patrimoine commun à tous les hommes</w:t>
      </w:r>
      <w:r w:rsidRPr="00084EEC">
        <w:rPr>
          <w:noProof/>
          <w:lang w:val="fr-FR"/>
        </w:rPr>
        <w:t xml:space="preserve">. </w:t>
      </w:r>
      <w:r>
        <w:rPr>
          <w:noProof/>
          <w:lang w:val="fr-FR"/>
        </w:rPr>
        <w:t xml:space="preserve">Tout en préservant les composantes essentielles de leur </w:t>
      </w:r>
      <w:r w:rsidRPr="00084EEC">
        <w:rPr>
          <w:noProof/>
          <w:lang w:val="fr-FR"/>
        </w:rPr>
        <w:t>identi</w:t>
      </w:r>
      <w:r>
        <w:rPr>
          <w:noProof/>
          <w:lang w:val="fr-FR"/>
        </w:rPr>
        <w:t>té</w:t>
      </w:r>
      <w:r w:rsidRPr="00084EEC">
        <w:rPr>
          <w:noProof/>
          <w:lang w:val="fr-FR"/>
        </w:rPr>
        <w:t xml:space="preserve">, </w:t>
      </w:r>
      <w:r>
        <w:rPr>
          <w:noProof/>
          <w:lang w:val="fr-FR"/>
        </w:rPr>
        <w:t xml:space="preserve">ces groupes ont créé une identité nationale unique et, unis dans leur diversité, ont bâti une grande civilisation marquée depuis des millénaires par la </w:t>
      </w:r>
      <w:r w:rsidRPr="00084EEC">
        <w:rPr>
          <w:noProof/>
          <w:lang w:val="fr-FR"/>
        </w:rPr>
        <w:t>tol</w:t>
      </w:r>
      <w:r>
        <w:rPr>
          <w:noProof/>
          <w:lang w:val="fr-FR"/>
        </w:rPr>
        <w:t>é</w:t>
      </w:r>
      <w:r w:rsidRPr="00084EEC">
        <w:rPr>
          <w:noProof/>
          <w:lang w:val="fr-FR"/>
        </w:rPr>
        <w:t xml:space="preserve">rance, </w:t>
      </w:r>
      <w:r>
        <w:rPr>
          <w:noProof/>
          <w:lang w:val="fr-FR"/>
        </w:rPr>
        <w:t>la retenue</w:t>
      </w:r>
      <w:r w:rsidRPr="00084EEC">
        <w:rPr>
          <w:noProof/>
          <w:lang w:val="fr-FR"/>
        </w:rPr>
        <w:t xml:space="preserve">, </w:t>
      </w:r>
      <w:r>
        <w:rPr>
          <w:noProof/>
          <w:lang w:val="fr-FR"/>
        </w:rPr>
        <w:t>la reconnaissance mutuelle et une compréhension commune des intérêts et des cultures</w:t>
      </w:r>
      <w:r w:rsidRPr="00084EEC">
        <w:rPr>
          <w:noProof/>
          <w:lang w:val="fr-FR"/>
        </w:rPr>
        <w:t xml:space="preserve">. </w:t>
      </w:r>
      <w:r>
        <w:rPr>
          <w:noProof/>
          <w:lang w:val="fr-FR"/>
        </w:rPr>
        <w:t>La mosaïque ethnique iranienne constituée au fil du temps a donné naissance, par un effet de synergie, à une culture, une littérature et une histoire communes</w:t>
      </w:r>
      <w:r w:rsidRPr="00084EEC">
        <w:rPr>
          <w:noProof/>
          <w:lang w:val="fr-FR"/>
        </w:rPr>
        <w:t>.</w:t>
      </w:r>
    </w:p>
    <w:p w14:paraId="19B3C0EA" w14:textId="77777777" w:rsidR="002868ED" w:rsidRPr="00084EEC" w:rsidRDefault="002868ED" w:rsidP="002868ED">
      <w:pPr>
        <w:pStyle w:val="SingleTxtG"/>
        <w:tabs>
          <w:tab w:val="clear" w:pos="1701"/>
          <w:tab w:val="clear" w:pos="2268"/>
          <w:tab w:val="left" w:pos="1620"/>
        </w:tabs>
        <w:rPr>
          <w:noProof/>
          <w:lang w:val="fr-FR"/>
        </w:rPr>
      </w:pPr>
      <w:r w:rsidRPr="00084EEC">
        <w:rPr>
          <w:noProof/>
          <w:lang w:val="fr-FR"/>
        </w:rPr>
        <w:t>5.</w:t>
      </w:r>
      <w:r w:rsidRPr="00084EEC">
        <w:rPr>
          <w:noProof/>
          <w:lang w:val="fr-FR"/>
        </w:rPr>
        <w:tab/>
      </w:r>
      <w:r>
        <w:rPr>
          <w:noProof/>
          <w:lang w:val="fr-FR"/>
        </w:rPr>
        <w:t>L’expérience historique c</w:t>
      </w:r>
      <w:r w:rsidRPr="00084EEC">
        <w:rPr>
          <w:noProof/>
          <w:lang w:val="fr-FR"/>
        </w:rPr>
        <w:t xml:space="preserve">ollective </w:t>
      </w:r>
      <w:r>
        <w:rPr>
          <w:noProof/>
          <w:lang w:val="fr-FR"/>
        </w:rPr>
        <w:t xml:space="preserve">vécue par la République islamique d’Iran a confirmé que tant la stratégie nationale que les mécanismes internationaux relatifs au débat sur les groupes ou minorités ethniques doivent prendre en compte la </w:t>
      </w:r>
      <w:r w:rsidRPr="00084EEC">
        <w:rPr>
          <w:noProof/>
          <w:lang w:val="fr-FR"/>
        </w:rPr>
        <w:t>solidarit</w:t>
      </w:r>
      <w:r>
        <w:rPr>
          <w:noProof/>
          <w:lang w:val="fr-FR"/>
        </w:rPr>
        <w:t>é entre groupes de population</w:t>
      </w:r>
      <w:r w:rsidRPr="00084EEC">
        <w:rPr>
          <w:noProof/>
          <w:lang w:val="fr-FR"/>
        </w:rPr>
        <w:t xml:space="preserve">. </w:t>
      </w:r>
      <w:r>
        <w:rPr>
          <w:noProof/>
          <w:lang w:val="fr-FR"/>
        </w:rPr>
        <w:t xml:space="preserve">Dans cette </w:t>
      </w:r>
      <w:r w:rsidRPr="00084EEC">
        <w:rPr>
          <w:noProof/>
          <w:lang w:val="fr-FR"/>
        </w:rPr>
        <w:t xml:space="preserve">perspective, </w:t>
      </w:r>
      <w:r>
        <w:rPr>
          <w:noProof/>
          <w:lang w:val="fr-FR"/>
        </w:rPr>
        <w:t xml:space="preserve">les délimitations ne doivent pas se solder par des conflits </w:t>
      </w:r>
      <w:r w:rsidRPr="00084EEC">
        <w:rPr>
          <w:noProof/>
          <w:lang w:val="fr-FR"/>
        </w:rPr>
        <w:t>intra-</w:t>
      </w:r>
      <w:r>
        <w:rPr>
          <w:noProof/>
          <w:lang w:val="fr-FR"/>
        </w:rPr>
        <w:t xml:space="preserve">étatiques, mais au contraire servir à promouvoir les droits de chaque groupe dans le respect des principes de </w:t>
      </w:r>
      <w:r w:rsidRPr="00084EEC">
        <w:rPr>
          <w:noProof/>
          <w:lang w:val="fr-FR"/>
        </w:rPr>
        <w:t>coh</w:t>
      </w:r>
      <w:r>
        <w:rPr>
          <w:noProof/>
          <w:lang w:val="fr-FR"/>
        </w:rPr>
        <w:t>é</w:t>
      </w:r>
      <w:r w:rsidRPr="00084EEC">
        <w:rPr>
          <w:noProof/>
          <w:lang w:val="fr-FR"/>
        </w:rPr>
        <w:t xml:space="preserve">sion </w:t>
      </w:r>
      <w:r>
        <w:rPr>
          <w:noProof/>
          <w:lang w:val="fr-FR"/>
        </w:rPr>
        <w:t>et de fraternité</w:t>
      </w:r>
      <w:r w:rsidRPr="00084EEC">
        <w:rPr>
          <w:noProof/>
          <w:lang w:val="fr-FR"/>
        </w:rPr>
        <w:t>. Di</w:t>
      </w:r>
      <w:r>
        <w:rPr>
          <w:noProof/>
          <w:lang w:val="fr-FR"/>
        </w:rPr>
        <w:t>verses études menées par des institutions universitaires et culturelles ont recensé parmi les groupes de population du pays des centaines d’éléments distinctifs à caractère ethnique, linguistique et culturel, dont certains ne se rencontrent parfois que dans un seul village.</w:t>
      </w:r>
      <w:r w:rsidRPr="00084EEC">
        <w:rPr>
          <w:noProof/>
          <w:lang w:val="fr-FR"/>
        </w:rPr>
        <w:t xml:space="preserve"> </w:t>
      </w:r>
      <w:r>
        <w:rPr>
          <w:noProof/>
          <w:lang w:val="fr-FR"/>
        </w:rPr>
        <w:t>Il s’ensuit qu’en République islamique d’Iran, les groupes ethniques qui coexistent depuis des millénaires ne sont pas définis dans un sens étroit</w:t>
      </w:r>
      <w:r w:rsidRPr="00084EEC">
        <w:rPr>
          <w:noProof/>
          <w:lang w:val="fr-FR"/>
        </w:rPr>
        <w:t xml:space="preserve">. </w:t>
      </w:r>
      <w:r>
        <w:rPr>
          <w:noProof/>
          <w:lang w:val="fr-FR"/>
        </w:rPr>
        <w:t>Le critère d’</w:t>
      </w:r>
      <w:r w:rsidRPr="00084EEC">
        <w:rPr>
          <w:noProof/>
          <w:lang w:val="fr-FR"/>
        </w:rPr>
        <w:t xml:space="preserve">identification </w:t>
      </w:r>
      <w:r>
        <w:rPr>
          <w:noProof/>
          <w:lang w:val="fr-FR"/>
        </w:rPr>
        <w:t xml:space="preserve">est la division du territoire en provinces, qui répond à des considérations </w:t>
      </w:r>
      <w:r w:rsidRPr="00084EEC">
        <w:rPr>
          <w:noProof/>
          <w:lang w:val="fr-FR"/>
        </w:rPr>
        <w:t>politi</w:t>
      </w:r>
      <w:r>
        <w:rPr>
          <w:noProof/>
          <w:lang w:val="fr-FR"/>
        </w:rPr>
        <w:t>ques</w:t>
      </w:r>
      <w:r w:rsidRPr="00084EEC">
        <w:rPr>
          <w:noProof/>
          <w:lang w:val="fr-FR"/>
        </w:rPr>
        <w:t>, social</w:t>
      </w:r>
      <w:r>
        <w:rPr>
          <w:noProof/>
          <w:lang w:val="fr-FR"/>
        </w:rPr>
        <w:t>es</w:t>
      </w:r>
      <w:r w:rsidRPr="00084EEC">
        <w:rPr>
          <w:noProof/>
          <w:lang w:val="fr-FR"/>
        </w:rPr>
        <w:t>, cultur</w:t>
      </w:r>
      <w:r>
        <w:rPr>
          <w:noProof/>
          <w:lang w:val="fr-FR"/>
        </w:rPr>
        <w:t>e</w:t>
      </w:r>
      <w:r w:rsidRPr="00084EEC">
        <w:rPr>
          <w:noProof/>
          <w:lang w:val="fr-FR"/>
        </w:rPr>
        <w:t>l</w:t>
      </w:r>
      <w:r>
        <w:rPr>
          <w:noProof/>
          <w:lang w:val="fr-FR"/>
        </w:rPr>
        <w:t>les</w:t>
      </w:r>
      <w:r w:rsidRPr="00084EEC">
        <w:rPr>
          <w:noProof/>
          <w:lang w:val="fr-FR"/>
        </w:rPr>
        <w:t xml:space="preserve">, </w:t>
      </w:r>
      <w:r>
        <w:rPr>
          <w:noProof/>
          <w:lang w:val="fr-FR"/>
        </w:rPr>
        <w:t>é</w:t>
      </w:r>
      <w:r w:rsidRPr="00084EEC">
        <w:rPr>
          <w:noProof/>
          <w:lang w:val="fr-FR"/>
        </w:rPr>
        <w:t>conomi</w:t>
      </w:r>
      <w:r>
        <w:rPr>
          <w:noProof/>
          <w:lang w:val="fr-FR"/>
        </w:rPr>
        <w:t xml:space="preserve">ques et </w:t>
      </w:r>
      <w:r w:rsidRPr="00084EEC">
        <w:rPr>
          <w:noProof/>
          <w:lang w:val="fr-FR"/>
        </w:rPr>
        <w:t>g</w:t>
      </w:r>
      <w:r>
        <w:rPr>
          <w:noProof/>
          <w:lang w:val="fr-FR"/>
        </w:rPr>
        <w:t>é</w:t>
      </w:r>
      <w:r w:rsidRPr="00084EEC">
        <w:rPr>
          <w:noProof/>
          <w:lang w:val="fr-FR"/>
        </w:rPr>
        <w:t>ologi</w:t>
      </w:r>
      <w:r>
        <w:rPr>
          <w:noProof/>
          <w:lang w:val="fr-FR"/>
        </w:rPr>
        <w:t>ques</w:t>
      </w:r>
      <w:r w:rsidRPr="00084EEC">
        <w:rPr>
          <w:noProof/>
          <w:lang w:val="fr-FR"/>
        </w:rPr>
        <w:t xml:space="preserve">. </w:t>
      </w:r>
      <w:r>
        <w:rPr>
          <w:noProof/>
          <w:lang w:val="fr-FR"/>
        </w:rPr>
        <w:t>À l’échelon des provinces, il est tenu compte d’une multitude de facteurs, et les « politiques publiques », parmi lesquelles les programmes de développement national, sont examinées et élaborées afin que ces programmes donnent la priorité aux zones défavorisées</w:t>
      </w:r>
      <w:r w:rsidRPr="00084EEC">
        <w:rPr>
          <w:noProof/>
          <w:lang w:val="fr-FR"/>
        </w:rPr>
        <w:t>.</w:t>
      </w:r>
    </w:p>
    <w:p w14:paraId="1FFC9366" w14:textId="77777777" w:rsidR="002868ED" w:rsidRPr="00084EEC" w:rsidRDefault="002868ED" w:rsidP="002868ED">
      <w:pPr>
        <w:pStyle w:val="SingleTxtG"/>
        <w:tabs>
          <w:tab w:val="clear" w:pos="1701"/>
          <w:tab w:val="clear" w:pos="2268"/>
          <w:tab w:val="left" w:pos="1620"/>
        </w:tabs>
        <w:rPr>
          <w:noProof/>
          <w:lang w:val="fr-FR"/>
        </w:rPr>
      </w:pPr>
      <w:r w:rsidRPr="00084EEC">
        <w:rPr>
          <w:noProof/>
          <w:lang w:val="fr-FR"/>
        </w:rPr>
        <w:t>6.</w:t>
      </w:r>
      <w:r w:rsidRPr="00084EEC">
        <w:rPr>
          <w:noProof/>
          <w:lang w:val="fr-FR"/>
        </w:rPr>
        <w:tab/>
      </w:r>
      <w:r>
        <w:rPr>
          <w:noProof/>
          <w:lang w:val="fr-FR"/>
        </w:rPr>
        <w:t>E</w:t>
      </w:r>
      <w:r w:rsidRPr="00084EEC">
        <w:rPr>
          <w:noProof/>
          <w:lang w:val="fr-FR"/>
        </w:rPr>
        <w:t xml:space="preserve">n Iran, </w:t>
      </w:r>
      <w:r>
        <w:rPr>
          <w:noProof/>
          <w:lang w:val="fr-FR"/>
        </w:rPr>
        <w:t>pour des raisons historiques, aucun des groupes ethniques ne constitue une communauté isolée, et on constate qu’en dépit de la diversité et de la multiplicité manifestes de ces groupes, l’unité nationale a toujours été préservée dans l’Iran ancien et contemporain</w:t>
      </w:r>
      <w:r w:rsidRPr="00084EEC">
        <w:rPr>
          <w:noProof/>
          <w:lang w:val="fr-FR"/>
        </w:rPr>
        <w:t xml:space="preserve">. </w:t>
      </w:r>
      <w:r>
        <w:rPr>
          <w:noProof/>
          <w:lang w:val="fr-FR"/>
        </w:rPr>
        <w:t xml:space="preserve">D’autre part, l’étymologie des noms de provinces et de villes montre que, dans bien des cas, ces noms ont été tirés de ceux des groupes de population qui vivaient dans la région (comme dans le cas des provinces du Lorestan et du </w:t>
      </w:r>
      <w:r w:rsidRPr="00084EEC">
        <w:rPr>
          <w:noProof/>
          <w:lang w:val="fr-FR"/>
        </w:rPr>
        <w:t>Koh</w:t>
      </w:r>
      <w:r>
        <w:rPr>
          <w:noProof/>
          <w:lang w:val="fr-FR"/>
        </w:rPr>
        <w:t>k</w:t>
      </w:r>
      <w:r w:rsidRPr="00084EEC">
        <w:rPr>
          <w:noProof/>
          <w:lang w:val="fr-FR"/>
        </w:rPr>
        <w:t>iluyeh</w:t>
      </w:r>
      <w:r>
        <w:rPr>
          <w:noProof/>
          <w:lang w:val="fr-FR"/>
        </w:rPr>
        <w:t>-o-</w:t>
      </w:r>
      <w:r w:rsidRPr="00084EEC">
        <w:rPr>
          <w:noProof/>
          <w:lang w:val="fr-FR"/>
        </w:rPr>
        <w:t>Boyer</w:t>
      </w:r>
      <w:r>
        <w:rPr>
          <w:noProof/>
          <w:lang w:val="fr-FR"/>
        </w:rPr>
        <w:t xml:space="preserve"> </w:t>
      </w:r>
      <w:r w:rsidRPr="00084EEC">
        <w:rPr>
          <w:noProof/>
          <w:lang w:val="fr-FR"/>
        </w:rPr>
        <w:t>Ahmad o</w:t>
      </w:r>
      <w:r>
        <w:rPr>
          <w:noProof/>
          <w:lang w:val="fr-FR"/>
        </w:rPr>
        <w:t xml:space="preserve">u de villes et comtés tels que </w:t>
      </w:r>
      <w:r w:rsidRPr="00084EEC">
        <w:rPr>
          <w:noProof/>
          <w:lang w:val="fr-FR"/>
        </w:rPr>
        <w:t>Bandar T</w:t>
      </w:r>
      <w:r>
        <w:rPr>
          <w:noProof/>
          <w:lang w:val="fr-FR"/>
        </w:rPr>
        <w:t>o</w:t>
      </w:r>
      <w:r w:rsidRPr="00084EEC">
        <w:rPr>
          <w:noProof/>
          <w:lang w:val="fr-FR"/>
        </w:rPr>
        <w:t>rk</w:t>
      </w:r>
      <w:r>
        <w:rPr>
          <w:noProof/>
          <w:lang w:val="fr-FR"/>
        </w:rPr>
        <w:t>a</w:t>
      </w:r>
      <w:r w:rsidRPr="00084EEC">
        <w:rPr>
          <w:noProof/>
          <w:lang w:val="fr-FR"/>
        </w:rPr>
        <w:t>m</w:t>
      </w:r>
      <w:r>
        <w:rPr>
          <w:noProof/>
          <w:lang w:val="fr-FR"/>
        </w:rPr>
        <w:t>a</w:t>
      </w:r>
      <w:r w:rsidRPr="00084EEC">
        <w:rPr>
          <w:noProof/>
          <w:lang w:val="fr-FR"/>
        </w:rPr>
        <w:t>n</w:t>
      </w:r>
      <w:r>
        <w:rPr>
          <w:noProof/>
          <w:lang w:val="fr-FR"/>
        </w:rPr>
        <w:t xml:space="preserve"> et</w:t>
      </w:r>
      <w:r w:rsidRPr="00084EEC">
        <w:rPr>
          <w:noProof/>
          <w:lang w:val="fr-FR"/>
        </w:rPr>
        <w:t xml:space="preserve"> Talesh). </w:t>
      </w:r>
      <w:r>
        <w:rPr>
          <w:noProof/>
          <w:lang w:val="fr-FR"/>
        </w:rPr>
        <w:t>Comme on l’a vu, la société iranienne est une nation composée de différentes ethnies imbriquées, qui a été consolidée par des milliers d’années d’échanges sociaux, l’interdépendance des groupes étant favorisée par les très nombreux mariages interethniques</w:t>
      </w:r>
      <w:r w:rsidRPr="00084EEC">
        <w:rPr>
          <w:noProof/>
          <w:lang w:val="fr-FR"/>
        </w:rPr>
        <w:t>.</w:t>
      </w:r>
    </w:p>
    <w:p w14:paraId="37AF60FC" w14:textId="76878596" w:rsidR="002868ED" w:rsidRDefault="002868ED" w:rsidP="007E49AF">
      <w:pPr>
        <w:pStyle w:val="SingleTxtG"/>
        <w:keepLines/>
        <w:rPr>
          <w:noProof/>
          <w:lang w:val="fr-FR"/>
        </w:rPr>
      </w:pPr>
      <w:r w:rsidRPr="00084EEC">
        <w:rPr>
          <w:noProof/>
          <w:lang w:val="fr-FR"/>
        </w:rPr>
        <w:lastRenderedPageBreak/>
        <w:t>7.</w:t>
      </w:r>
      <w:r w:rsidRPr="00084EEC">
        <w:rPr>
          <w:noProof/>
          <w:lang w:val="fr-FR"/>
        </w:rPr>
        <w:tab/>
      </w:r>
      <w:r>
        <w:rPr>
          <w:noProof/>
          <w:lang w:val="fr-FR"/>
        </w:rPr>
        <w:t xml:space="preserve">D’après le dernier recensement effectué en </w:t>
      </w:r>
      <w:r w:rsidRPr="00084EEC">
        <w:rPr>
          <w:noProof/>
          <w:lang w:val="fr-FR"/>
        </w:rPr>
        <w:t xml:space="preserve">2016, </w:t>
      </w:r>
      <w:r>
        <w:rPr>
          <w:noProof/>
          <w:lang w:val="fr-FR"/>
        </w:rPr>
        <w:t xml:space="preserve">le pays compte </w:t>
      </w:r>
      <w:r w:rsidRPr="00084EEC">
        <w:rPr>
          <w:noProof/>
          <w:lang w:val="fr-FR"/>
        </w:rPr>
        <w:t>79</w:t>
      </w:r>
      <w:r>
        <w:rPr>
          <w:noProof/>
          <w:lang w:val="fr-FR"/>
        </w:rPr>
        <w:t> </w:t>
      </w:r>
      <w:r w:rsidRPr="00084EEC">
        <w:rPr>
          <w:noProof/>
          <w:lang w:val="fr-FR"/>
        </w:rPr>
        <w:t>926</w:t>
      </w:r>
      <w:r>
        <w:rPr>
          <w:noProof/>
          <w:lang w:val="fr-FR"/>
        </w:rPr>
        <w:t> </w:t>
      </w:r>
      <w:r w:rsidRPr="00084EEC">
        <w:rPr>
          <w:noProof/>
          <w:lang w:val="fr-FR"/>
        </w:rPr>
        <w:t>270</w:t>
      </w:r>
      <w:r>
        <w:rPr>
          <w:noProof/>
          <w:lang w:val="fr-FR"/>
        </w:rPr>
        <w:t xml:space="preserve"> habitants</w:t>
      </w:r>
      <w:r w:rsidRPr="00084EEC">
        <w:rPr>
          <w:noProof/>
          <w:lang w:val="fr-FR"/>
        </w:rPr>
        <w:t xml:space="preserve">, </w:t>
      </w:r>
      <w:r>
        <w:rPr>
          <w:noProof/>
          <w:lang w:val="fr-FR"/>
        </w:rPr>
        <w:t xml:space="preserve">dont </w:t>
      </w:r>
      <w:r w:rsidRPr="00084EEC">
        <w:rPr>
          <w:noProof/>
          <w:lang w:val="fr-FR"/>
        </w:rPr>
        <w:t>51</w:t>
      </w:r>
      <w:r w:rsidR="008C6F82">
        <w:rPr>
          <w:noProof/>
          <w:lang w:val="fr-FR"/>
        </w:rPr>
        <w:t> %</w:t>
      </w:r>
      <w:r w:rsidRPr="00084EEC">
        <w:rPr>
          <w:noProof/>
          <w:lang w:val="fr-FR"/>
        </w:rPr>
        <w:t xml:space="preserve"> </w:t>
      </w:r>
      <w:r>
        <w:rPr>
          <w:noProof/>
          <w:lang w:val="fr-FR"/>
        </w:rPr>
        <w:t xml:space="preserve">d’hommes et </w:t>
      </w:r>
      <w:r w:rsidRPr="00084EEC">
        <w:rPr>
          <w:noProof/>
          <w:lang w:val="fr-FR"/>
        </w:rPr>
        <w:t>49</w:t>
      </w:r>
      <w:r w:rsidR="008C6F82">
        <w:rPr>
          <w:noProof/>
          <w:lang w:val="fr-FR"/>
        </w:rPr>
        <w:t> %</w:t>
      </w:r>
      <w:r w:rsidRPr="00084EEC">
        <w:rPr>
          <w:noProof/>
          <w:lang w:val="fr-FR"/>
        </w:rPr>
        <w:t xml:space="preserve"> </w:t>
      </w:r>
      <w:r>
        <w:rPr>
          <w:noProof/>
          <w:lang w:val="fr-FR"/>
        </w:rPr>
        <w:t>de femmes</w:t>
      </w:r>
      <w:r w:rsidRPr="00084EEC">
        <w:rPr>
          <w:noProof/>
          <w:lang w:val="fr-FR"/>
        </w:rPr>
        <w:t xml:space="preserve">. </w:t>
      </w:r>
      <w:r>
        <w:rPr>
          <w:noProof/>
          <w:lang w:val="fr-FR"/>
        </w:rPr>
        <w:t>Les ménages sont composés de 3,3</w:t>
      </w:r>
      <w:r w:rsidR="00141730">
        <w:rPr>
          <w:noProof/>
          <w:lang w:val="fr-FR"/>
        </w:rPr>
        <w:t> </w:t>
      </w:r>
      <w:r>
        <w:rPr>
          <w:noProof/>
          <w:lang w:val="fr-FR"/>
        </w:rPr>
        <w:t>membres en moyenne</w:t>
      </w:r>
      <w:r w:rsidRPr="00084EEC">
        <w:rPr>
          <w:noProof/>
          <w:lang w:val="fr-FR"/>
        </w:rPr>
        <w:t xml:space="preserve">. </w:t>
      </w:r>
      <w:r>
        <w:rPr>
          <w:noProof/>
          <w:lang w:val="fr-FR"/>
        </w:rPr>
        <w:t xml:space="preserve">En matière de conditions de vie, les </w:t>
      </w:r>
      <w:r w:rsidRPr="00084EEC">
        <w:rPr>
          <w:noProof/>
          <w:lang w:val="fr-FR"/>
        </w:rPr>
        <w:t>Irani</w:t>
      </w:r>
      <w:r>
        <w:rPr>
          <w:noProof/>
          <w:lang w:val="fr-FR"/>
        </w:rPr>
        <w:t>e</w:t>
      </w:r>
      <w:r w:rsidRPr="00084EEC">
        <w:rPr>
          <w:noProof/>
          <w:lang w:val="fr-FR"/>
        </w:rPr>
        <w:t xml:space="preserve">ns </w:t>
      </w:r>
      <w:r>
        <w:rPr>
          <w:noProof/>
          <w:lang w:val="fr-FR"/>
        </w:rPr>
        <w:t>se répartissent en trois groupes :</w:t>
      </w:r>
      <w:r w:rsidRPr="00084EEC">
        <w:rPr>
          <w:noProof/>
          <w:lang w:val="fr-FR"/>
        </w:rPr>
        <w:t xml:space="preserve"> </w:t>
      </w:r>
      <w:r>
        <w:rPr>
          <w:noProof/>
          <w:lang w:val="fr-FR"/>
        </w:rPr>
        <w:t>les citadins, les ruraux et les nomades.</w:t>
      </w:r>
    </w:p>
    <w:p w14:paraId="5E286E79" w14:textId="77777777" w:rsidR="002868ED" w:rsidRPr="00084EEC" w:rsidRDefault="002868ED" w:rsidP="002868ED">
      <w:pPr>
        <w:pStyle w:val="H23G"/>
        <w:rPr>
          <w:noProof/>
          <w:lang w:val="fr-FR"/>
        </w:rPr>
      </w:pPr>
      <w:r w:rsidRPr="00084EEC">
        <w:rPr>
          <w:noProof/>
          <w:lang w:val="fr-FR"/>
        </w:rPr>
        <w:tab/>
      </w:r>
      <w:r w:rsidRPr="00084EEC">
        <w:rPr>
          <w:noProof/>
          <w:lang w:val="fr-FR"/>
        </w:rPr>
        <w:tab/>
      </w:r>
      <w:r>
        <w:rPr>
          <w:noProof/>
          <w:lang w:val="fr-FR"/>
        </w:rPr>
        <w:t>Effectif et répartition en pourcentage de la population, selon le lieu de résidence</w:t>
      </w:r>
    </w:p>
    <w:tbl>
      <w:tblPr>
        <w:tblW w:w="7370" w:type="dxa"/>
        <w:tblInd w:w="1134" w:type="dxa"/>
        <w:tblLayout w:type="fixed"/>
        <w:tblCellMar>
          <w:left w:w="0" w:type="dxa"/>
          <w:right w:w="0" w:type="dxa"/>
        </w:tblCellMar>
        <w:tblLook w:val="04A0" w:firstRow="1" w:lastRow="0" w:firstColumn="1" w:lastColumn="0" w:noHBand="0" w:noVBand="1"/>
      </w:tblPr>
      <w:tblGrid>
        <w:gridCol w:w="2758"/>
        <w:gridCol w:w="2306"/>
        <w:gridCol w:w="2306"/>
      </w:tblGrid>
      <w:tr w:rsidR="00141730" w:rsidRPr="00141730" w14:paraId="48AE172B" w14:textId="77777777" w:rsidTr="00141730">
        <w:trPr>
          <w:tblHeader/>
        </w:trPr>
        <w:tc>
          <w:tcPr>
            <w:tcW w:w="2758" w:type="dxa"/>
            <w:tcBorders>
              <w:top w:val="single" w:sz="4" w:space="0" w:color="auto"/>
              <w:bottom w:val="single" w:sz="12" w:space="0" w:color="auto"/>
            </w:tcBorders>
            <w:shd w:val="clear" w:color="auto" w:fill="auto"/>
            <w:vAlign w:val="bottom"/>
          </w:tcPr>
          <w:p w14:paraId="50230A5F" w14:textId="77777777" w:rsidR="002868ED" w:rsidRPr="00141730" w:rsidRDefault="002868ED" w:rsidP="00141730">
            <w:pPr>
              <w:suppressAutoHyphens w:val="0"/>
              <w:spacing w:before="80" w:after="80" w:line="200" w:lineRule="exact"/>
              <w:rPr>
                <w:i/>
                <w:noProof/>
                <w:sz w:val="16"/>
                <w:lang w:val="fr-FR"/>
              </w:rPr>
            </w:pPr>
            <w:r w:rsidRPr="00141730">
              <w:rPr>
                <w:i/>
                <w:noProof/>
                <w:sz w:val="16"/>
                <w:lang w:val="fr-FR"/>
              </w:rPr>
              <w:t xml:space="preserve">Lieu de résidence </w:t>
            </w:r>
          </w:p>
        </w:tc>
        <w:tc>
          <w:tcPr>
            <w:tcW w:w="2306" w:type="dxa"/>
            <w:tcBorders>
              <w:top w:val="single" w:sz="4" w:space="0" w:color="auto"/>
              <w:bottom w:val="single" w:sz="12" w:space="0" w:color="auto"/>
            </w:tcBorders>
            <w:shd w:val="clear" w:color="auto" w:fill="auto"/>
            <w:vAlign w:val="bottom"/>
          </w:tcPr>
          <w:p w14:paraId="6B51C65C" w14:textId="77777777" w:rsidR="002868ED" w:rsidRPr="00141730" w:rsidRDefault="002868ED" w:rsidP="00141730">
            <w:pPr>
              <w:suppressAutoHyphens w:val="0"/>
              <w:spacing w:before="80" w:after="80" w:line="200" w:lineRule="exact"/>
              <w:jc w:val="right"/>
              <w:rPr>
                <w:i/>
                <w:noProof/>
                <w:sz w:val="16"/>
                <w:lang w:val="fr-FR"/>
              </w:rPr>
            </w:pPr>
            <w:r w:rsidRPr="00141730">
              <w:rPr>
                <w:i/>
                <w:noProof/>
                <w:sz w:val="16"/>
                <w:lang w:val="fr-FR"/>
              </w:rPr>
              <w:t xml:space="preserve">Effectif </w:t>
            </w:r>
          </w:p>
        </w:tc>
        <w:tc>
          <w:tcPr>
            <w:tcW w:w="2306" w:type="dxa"/>
            <w:tcBorders>
              <w:top w:val="single" w:sz="4" w:space="0" w:color="auto"/>
              <w:bottom w:val="single" w:sz="12" w:space="0" w:color="auto"/>
            </w:tcBorders>
            <w:shd w:val="clear" w:color="auto" w:fill="auto"/>
            <w:vAlign w:val="bottom"/>
          </w:tcPr>
          <w:p w14:paraId="3B33AE2F" w14:textId="77777777" w:rsidR="002868ED" w:rsidRPr="00141730" w:rsidRDefault="002868ED" w:rsidP="00141730">
            <w:pPr>
              <w:suppressAutoHyphens w:val="0"/>
              <w:spacing w:before="80" w:after="80" w:line="200" w:lineRule="exact"/>
              <w:jc w:val="right"/>
              <w:rPr>
                <w:i/>
                <w:noProof/>
                <w:sz w:val="16"/>
                <w:lang w:val="fr-FR"/>
              </w:rPr>
            </w:pPr>
            <w:r w:rsidRPr="00141730">
              <w:rPr>
                <w:i/>
                <w:noProof/>
                <w:sz w:val="16"/>
                <w:lang w:val="fr-FR"/>
              </w:rPr>
              <w:t xml:space="preserve">Pourcentage </w:t>
            </w:r>
          </w:p>
        </w:tc>
      </w:tr>
      <w:tr w:rsidR="002868ED" w:rsidRPr="00141730" w14:paraId="79743FB2" w14:textId="77777777" w:rsidTr="00141730">
        <w:tc>
          <w:tcPr>
            <w:tcW w:w="2758" w:type="dxa"/>
            <w:shd w:val="clear" w:color="auto" w:fill="auto"/>
          </w:tcPr>
          <w:p w14:paraId="1361A652" w14:textId="77777777" w:rsidR="002868ED" w:rsidRPr="00141730" w:rsidRDefault="002868ED" w:rsidP="00141730">
            <w:pPr>
              <w:suppressAutoHyphens w:val="0"/>
              <w:spacing w:before="40" w:after="40" w:line="220" w:lineRule="exact"/>
              <w:rPr>
                <w:noProof/>
                <w:sz w:val="18"/>
                <w:lang w:val="fr-FR"/>
              </w:rPr>
            </w:pPr>
            <w:r w:rsidRPr="00141730">
              <w:rPr>
                <w:noProof/>
                <w:sz w:val="18"/>
                <w:lang w:val="fr-FR"/>
              </w:rPr>
              <w:t>Citadins</w:t>
            </w:r>
          </w:p>
        </w:tc>
        <w:tc>
          <w:tcPr>
            <w:tcW w:w="2306" w:type="dxa"/>
            <w:shd w:val="clear" w:color="auto" w:fill="auto"/>
            <w:vAlign w:val="bottom"/>
          </w:tcPr>
          <w:p w14:paraId="24364160"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59 146 847</w:t>
            </w:r>
          </w:p>
        </w:tc>
        <w:tc>
          <w:tcPr>
            <w:tcW w:w="2306" w:type="dxa"/>
            <w:shd w:val="clear" w:color="auto" w:fill="auto"/>
            <w:vAlign w:val="bottom"/>
          </w:tcPr>
          <w:p w14:paraId="5076D272"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74</w:t>
            </w:r>
          </w:p>
        </w:tc>
      </w:tr>
      <w:tr w:rsidR="002868ED" w:rsidRPr="00141730" w14:paraId="25EB6D5F" w14:textId="77777777" w:rsidTr="00141730">
        <w:tc>
          <w:tcPr>
            <w:tcW w:w="2758" w:type="dxa"/>
            <w:shd w:val="clear" w:color="auto" w:fill="auto"/>
          </w:tcPr>
          <w:p w14:paraId="7BBC7929" w14:textId="77777777" w:rsidR="002868ED" w:rsidRPr="00141730" w:rsidRDefault="002868ED" w:rsidP="00141730">
            <w:pPr>
              <w:suppressAutoHyphens w:val="0"/>
              <w:spacing w:before="40" w:after="40" w:line="220" w:lineRule="exact"/>
              <w:rPr>
                <w:noProof/>
                <w:sz w:val="18"/>
                <w:lang w:val="fr-FR"/>
              </w:rPr>
            </w:pPr>
            <w:r w:rsidRPr="00141730">
              <w:rPr>
                <w:noProof/>
                <w:sz w:val="18"/>
                <w:lang w:val="fr-FR"/>
              </w:rPr>
              <w:t>Ruraux</w:t>
            </w:r>
          </w:p>
        </w:tc>
        <w:tc>
          <w:tcPr>
            <w:tcW w:w="2306" w:type="dxa"/>
            <w:shd w:val="clear" w:color="auto" w:fill="auto"/>
            <w:vAlign w:val="bottom"/>
          </w:tcPr>
          <w:p w14:paraId="08811082"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20 730 625</w:t>
            </w:r>
          </w:p>
        </w:tc>
        <w:tc>
          <w:tcPr>
            <w:tcW w:w="2306" w:type="dxa"/>
            <w:shd w:val="clear" w:color="auto" w:fill="auto"/>
            <w:vAlign w:val="bottom"/>
          </w:tcPr>
          <w:p w14:paraId="5A631362"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25,9</w:t>
            </w:r>
          </w:p>
        </w:tc>
      </w:tr>
      <w:tr w:rsidR="00141730" w:rsidRPr="00141730" w14:paraId="1EA613D3" w14:textId="77777777" w:rsidTr="00141730">
        <w:tc>
          <w:tcPr>
            <w:tcW w:w="2758" w:type="dxa"/>
            <w:tcBorders>
              <w:bottom w:val="single" w:sz="12" w:space="0" w:color="auto"/>
            </w:tcBorders>
            <w:shd w:val="clear" w:color="auto" w:fill="auto"/>
          </w:tcPr>
          <w:p w14:paraId="53CF9606" w14:textId="77777777" w:rsidR="002868ED" w:rsidRPr="00141730" w:rsidRDefault="002868ED" w:rsidP="00141730">
            <w:pPr>
              <w:suppressAutoHyphens w:val="0"/>
              <w:spacing w:before="40" w:after="40" w:line="220" w:lineRule="exact"/>
              <w:rPr>
                <w:noProof/>
                <w:sz w:val="18"/>
                <w:lang w:val="fr-FR"/>
              </w:rPr>
            </w:pPr>
            <w:r w:rsidRPr="00141730">
              <w:rPr>
                <w:noProof/>
                <w:sz w:val="18"/>
                <w:lang w:val="fr-FR"/>
              </w:rPr>
              <w:t>Nomades</w:t>
            </w:r>
          </w:p>
        </w:tc>
        <w:tc>
          <w:tcPr>
            <w:tcW w:w="2306" w:type="dxa"/>
            <w:tcBorders>
              <w:bottom w:val="single" w:sz="12" w:space="0" w:color="auto"/>
            </w:tcBorders>
            <w:shd w:val="clear" w:color="auto" w:fill="auto"/>
            <w:vAlign w:val="bottom"/>
          </w:tcPr>
          <w:p w14:paraId="5DBB4D14"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48 798</w:t>
            </w:r>
          </w:p>
        </w:tc>
        <w:tc>
          <w:tcPr>
            <w:tcW w:w="2306" w:type="dxa"/>
            <w:tcBorders>
              <w:bottom w:val="single" w:sz="12" w:space="0" w:color="auto"/>
            </w:tcBorders>
            <w:shd w:val="clear" w:color="auto" w:fill="auto"/>
            <w:vAlign w:val="bottom"/>
          </w:tcPr>
          <w:p w14:paraId="7588DD7E"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0,1</w:t>
            </w:r>
          </w:p>
        </w:tc>
      </w:tr>
    </w:tbl>
    <w:p w14:paraId="6453529A" w14:textId="1BF3CE4F" w:rsidR="002868ED" w:rsidRPr="00141730" w:rsidRDefault="002868ED" w:rsidP="00141730">
      <w:pPr>
        <w:pStyle w:val="SingleTxtG"/>
        <w:spacing w:before="120"/>
        <w:rPr>
          <w:noProof/>
          <w:spacing w:val="-2"/>
          <w:lang w:val="fr-FR"/>
        </w:rPr>
      </w:pPr>
      <w:r w:rsidRPr="00141730">
        <w:rPr>
          <w:noProof/>
          <w:spacing w:val="-2"/>
          <w:lang w:val="fr-FR"/>
        </w:rPr>
        <w:t>8.</w:t>
      </w:r>
      <w:r w:rsidRPr="00141730">
        <w:rPr>
          <w:noProof/>
          <w:spacing w:val="-2"/>
          <w:lang w:val="fr-FR"/>
        </w:rPr>
        <w:tab/>
        <w:t xml:space="preserve">La République islamique d’Iran continue d’accueillir un grand nombre de personnes déplacées et de réfugiés. Selon le Haut-Commissaire des Nations Unies pour les réfugiés, le pays abrite l’une des populations de réfugiés les plus importantes et anciennes du monde, composée notamment de millions d’Afghans qui s’y trouvent depuis plus de </w:t>
      </w:r>
      <w:r w:rsidR="00141730" w:rsidRPr="00141730">
        <w:rPr>
          <w:noProof/>
          <w:spacing w:val="-2"/>
          <w:lang w:val="fr-FR"/>
        </w:rPr>
        <w:t xml:space="preserve">quarante </w:t>
      </w:r>
      <w:r w:rsidR="008C6F82" w:rsidRPr="00141730">
        <w:rPr>
          <w:noProof/>
          <w:spacing w:val="-2"/>
          <w:lang w:val="fr-FR"/>
        </w:rPr>
        <w:t>ans</w:t>
      </w:r>
      <w:r w:rsidRPr="00141730">
        <w:rPr>
          <w:noProof/>
          <w:spacing w:val="-2"/>
          <w:lang w:val="fr-FR"/>
        </w:rPr>
        <w:t>. D’après les dernières statistiques officielles, en novembre 2020, le nombre de réfugiés étrangers enregistrés s’élevait à 772</w:t>
      </w:r>
      <w:r w:rsidR="00141730" w:rsidRPr="00141730">
        <w:rPr>
          <w:noProof/>
          <w:spacing w:val="-2"/>
          <w:lang w:val="fr-FR"/>
        </w:rPr>
        <w:t> </w:t>
      </w:r>
      <w:r w:rsidRPr="00141730">
        <w:rPr>
          <w:noProof/>
          <w:spacing w:val="-2"/>
          <w:lang w:val="fr-FR"/>
        </w:rPr>
        <w:t>854, dont 758</w:t>
      </w:r>
      <w:r w:rsidR="00141730" w:rsidRPr="00141730">
        <w:rPr>
          <w:noProof/>
          <w:spacing w:val="-2"/>
          <w:lang w:val="fr-FR"/>
        </w:rPr>
        <w:t> </w:t>
      </w:r>
      <w:r w:rsidRPr="00141730">
        <w:rPr>
          <w:noProof/>
          <w:spacing w:val="-2"/>
          <w:lang w:val="fr-FR"/>
        </w:rPr>
        <w:t>532 ressortissants afghans et 13</w:t>
      </w:r>
      <w:r w:rsidR="00141730" w:rsidRPr="00141730">
        <w:rPr>
          <w:noProof/>
          <w:spacing w:val="-2"/>
          <w:lang w:val="fr-FR"/>
        </w:rPr>
        <w:t> </w:t>
      </w:r>
      <w:r w:rsidRPr="00141730">
        <w:rPr>
          <w:noProof/>
          <w:spacing w:val="-2"/>
          <w:lang w:val="fr-FR"/>
        </w:rPr>
        <w:t xml:space="preserve">533 ressortissants iraquiens. Selon des sources non officielles, toutefois, le nombre de réfugiés illégaux et non enregistrés pourrait être de </w:t>
      </w:r>
      <w:r w:rsidR="00141730" w:rsidRPr="00141730">
        <w:rPr>
          <w:noProof/>
          <w:spacing w:val="-2"/>
          <w:lang w:val="fr-FR"/>
        </w:rPr>
        <w:t>3 </w:t>
      </w:r>
      <w:r w:rsidRPr="00141730">
        <w:rPr>
          <w:noProof/>
          <w:spacing w:val="-2"/>
          <w:lang w:val="fr-FR"/>
        </w:rPr>
        <w:t>millions et demi. La plupart des ressortissants étrangers présents dans le pays vivent dans les zones urbaines, et moins de 3</w:t>
      </w:r>
      <w:r w:rsidR="008C6F82" w:rsidRPr="00141730">
        <w:rPr>
          <w:noProof/>
          <w:spacing w:val="-2"/>
          <w:lang w:val="fr-FR"/>
        </w:rPr>
        <w:t> %</w:t>
      </w:r>
      <w:r w:rsidRPr="00141730">
        <w:rPr>
          <w:noProof/>
          <w:spacing w:val="-2"/>
          <w:lang w:val="fr-FR"/>
        </w:rPr>
        <w:t xml:space="preserve"> d’entre eux résident dans les villes d’accueil. Le Gouvernement iranien n’a cessé de fournir aux réfugiés des services en lien avec le droit à l’éducation, le droit à la santé et les moyens de subsistance, la communauté internatioanle leur accordant une aide financière minimale. Le soutien de l’Iran lui a valu à maintes reprises la reconnaissance et les éloges du Secrétaire général de l’Organisation des Nations Unies et du Haut-Commissaire des Nations Unies pour les réfugiés</w:t>
      </w:r>
      <w:r w:rsidRPr="00141730">
        <w:rPr>
          <w:rStyle w:val="Appelnotedebasdep"/>
          <w:spacing w:val="-2"/>
        </w:rPr>
        <w:footnoteReference w:id="4"/>
      </w:r>
      <w:r w:rsidRPr="00141730">
        <w:rPr>
          <w:noProof/>
          <w:spacing w:val="-2"/>
          <w:lang w:val="fr-FR"/>
        </w:rPr>
        <w:t>.</w:t>
      </w:r>
    </w:p>
    <w:p w14:paraId="6B94CCB0" w14:textId="77777777" w:rsidR="002868ED" w:rsidRDefault="002868ED" w:rsidP="002868ED">
      <w:pPr>
        <w:pStyle w:val="SingleTxtG"/>
        <w:rPr>
          <w:noProof/>
          <w:lang w:val="fr-FR"/>
        </w:rPr>
      </w:pPr>
      <w:r w:rsidRPr="00084EEC">
        <w:rPr>
          <w:noProof/>
          <w:lang w:val="fr-FR"/>
        </w:rPr>
        <w:t>9.</w:t>
      </w:r>
      <w:r w:rsidRPr="00084EEC">
        <w:rPr>
          <w:noProof/>
          <w:lang w:val="fr-FR"/>
        </w:rPr>
        <w:tab/>
      </w:r>
      <w:r>
        <w:rPr>
          <w:noProof/>
          <w:lang w:val="fr-FR"/>
        </w:rPr>
        <w:t>Le retour des réfugiés étrangers s’effectue en coopération avec le Haut-Commissariat des Nations Unies pour les réfugiés (HCR) et l’Organisation internationale pour les migrations (OIM) afin de faciliter les retours volontaires avec l’aide du Gouvernement</w:t>
      </w:r>
      <w:r w:rsidRPr="00084EEC">
        <w:rPr>
          <w:noProof/>
          <w:lang w:val="fr-FR"/>
        </w:rPr>
        <w:t xml:space="preserve">. </w:t>
      </w:r>
      <w:r>
        <w:rPr>
          <w:noProof/>
          <w:lang w:val="fr-FR"/>
        </w:rPr>
        <w:t>Celui-ci délivre les documents de sortie, accélère les procédures relatives aux biens personnels et permet la plupart du temps de retirer l’argent épargné quel qu’en soit le montant en r</w:t>
      </w:r>
      <w:r w:rsidRPr="00084EEC">
        <w:rPr>
          <w:noProof/>
          <w:lang w:val="fr-FR"/>
        </w:rPr>
        <w:t xml:space="preserve">ials. </w:t>
      </w:r>
      <w:r>
        <w:rPr>
          <w:noProof/>
          <w:lang w:val="fr-FR"/>
        </w:rPr>
        <w:t>Par ailleurs, une partie des fonds alloués par le HCR finance le transfert des réfugiés et de leurs biens jusqu’à la frontière et, au-delà, vers leur lieu de résidence</w:t>
      </w:r>
      <w:r w:rsidRPr="00084EEC">
        <w:rPr>
          <w:noProof/>
          <w:lang w:val="fr-FR"/>
        </w:rPr>
        <w:t xml:space="preserve">. </w:t>
      </w:r>
      <w:r w:rsidRPr="003E2019">
        <w:rPr>
          <w:noProof/>
          <w:lang w:val="fr-FR"/>
        </w:rPr>
        <w:t xml:space="preserve">Le retour volontaire des Afghans </w:t>
      </w:r>
      <w:r>
        <w:rPr>
          <w:noProof/>
          <w:lang w:val="fr-FR"/>
        </w:rPr>
        <w:t>se fait</w:t>
      </w:r>
      <w:r w:rsidRPr="003E2019">
        <w:rPr>
          <w:noProof/>
          <w:lang w:val="fr-FR"/>
        </w:rPr>
        <w:t xml:space="preserve"> dans le cadre de l</w:t>
      </w:r>
      <w:r>
        <w:rPr>
          <w:noProof/>
          <w:lang w:val="fr-FR"/>
        </w:rPr>
        <w:t>’</w:t>
      </w:r>
      <w:r w:rsidRPr="003E2019">
        <w:rPr>
          <w:noProof/>
          <w:lang w:val="fr-FR"/>
        </w:rPr>
        <w:t xml:space="preserve">accord tripartite pour le retour </w:t>
      </w:r>
      <w:r>
        <w:rPr>
          <w:noProof/>
          <w:lang w:val="fr-FR"/>
        </w:rPr>
        <w:t xml:space="preserve">conclu </w:t>
      </w:r>
      <w:r w:rsidRPr="003E2019">
        <w:rPr>
          <w:noProof/>
          <w:lang w:val="fr-FR"/>
        </w:rPr>
        <w:t>entre l</w:t>
      </w:r>
      <w:r>
        <w:rPr>
          <w:noProof/>
          <w:lang w:val="fr-FR"/>
        </w:rPr>
        <w:t>’</w:t>
      </w:r>
      <w:r w:rsidRPr="003E2019">
        <w:rPr>
          <w:noProof/>
          <w:lang w:val="fr-FR"/>
        </w:rPr>
        <w:t>Iran, l</w:t>
      </w:r>
      <w:r>
        <w:rPr>
          <w:noProof/>
          <w:lang w:val="fr-FR"/>
        </w:rPr>
        <w:t>’</w:t>
      </w:r>
      <w:r w:rsidRPr="003E2019">
        <w:rPr>
          <w:noProof/>
          <w:lang w:val="fr-FR"/>
        </w:rPr>
        <w:t xml:space="preserve">Afghanistan et le HCR et celui des Irakiens </w:t>
      </w:r>
      <w:r>
        <w:rPr>
          <w:noProof/>
          <w:lang w:val="fr-FR"/>
        </w:rPr>
        <w:t>au titre</w:t>
      </w:r>
      <w:r w:rsidRPr="003E2019">
        <w:rPr>
          <w:noProof/>
          <w:lang w:val="fr-FR"/>
        </w:rPr>
        <w:t xml:space="preserve"> de l</w:t>
      </w:r>
      <w:r>
        <w:rPr>
          <w:noProof/>
          <w:lang w:val="fr-FR"/>
        </w:rPr>
        <w:t>’</w:t>
      </w:r>
      <w:r w:rsidRPr="003E2019">
        <w:rPr>
          <w:noProof/>
          <w:lang w:val="fr-FR"/>
        </w:rPr>
        <w:t xml:space="preserve">accord bilatéral </w:t>
      </w:r>
      <w:r>
        <w:rPr>
          <w:noProof/>
          <w:lang w:val="fr-FR"/>
        </w:rPr>
        <w:t xml:space="preserve">passé </w:t>
      </w:r>
      <w:r w:rsidRPr="003E2019">
        <w:rPr>
          <w:noProof/>
          <w:lang w:val="fr-FR"/>
        </w:rPr>
        <w:t>entre le Gouvernement iranien et le HC</w:t>
      </w:r>
      <w:r w:rsidRPr="008431F3">
        <w:rPr>
          <w:lang w:val="fr-FR"/>
        </w:rPr>
        <w:t>R.</w:t>
      </w:r>
    </w:p>
    <w:p w14:paraId="467D679C" w14:textId="3CCB3B33" w:rsidR="002868ED" w:rsidRPr="00084EEC" w:rsidRDefault="002868ED" w:rsidP="00141730">
      <w:pPr>
        <w:pStyle w:val="SingleTxtG"/>
        <w:rPr>
          <w:noProof/>
          <w:lang w:val="fr-FR"/>
        </w:rPr>
      </w:pPr>
      <w:r w:rsidRPr="00084EEC">
        <w:rPr>
          <w:noProof/>
          <w:lang w:val="fr-FR"/>
        </w:rPr>
        <w:t>10.</w:t>
      </w:r>
      <w:r w:rsidRPr="00084EEC">
        <w:rPr>
          <w:noProof/>
          <w:lang w:val="fr-FR"/>
        </w:rPr>
        <w:tab/>
      </w:r>
      <w:r>
        <w:rPr>
          <w:noProof/>
          <w:lang w:val="fr-FR"/>
        </w:rPr>
        <w:t xml:space="preserve">D’après le recensement de </w:t>
      </w:r>
      <w:r w:rsidRPr="00084EEC">
        <w:rPr>
          <w:noProof/>
          <w:lang w:val="fr-FR"/>
        </w:rPr>
        <w:t xml:space="preserve">2016, </w:t>
      </w:r>
      <w:r>
        <w:rPr>
          <w:noProof/>
          <w:lang w:val="fr-FR"/>
        </w:rPr>
        <w:t xml:space="preserve">la répartition de la </w:t>
      </w:r>
      <w:r w:rsidRPr="00084EEC">
        <w:rPr>
          <w:noProof/>
          <w:lang w:val="fr-FR"/>
        </w:rPr>
        <w:t xml:space="preserve">population </w:t>
      </w:r>
      <w:r>
        <w:rPr>
          <w:noProof/>
          <w:lang w:val="fr-FR"/>
        </w:rPr>
        <w:t>selon la religion est la</w:t>
      </w:r>
      <w:r w:rsidR="00141730">
        <w:rPr>
          <w:noProof/>
          <w:lang w:val="fr-FR"/>
        </w:rPr>
        <w:t> </w:t>
      </w:r>
      <w:r>
        <w:rPr>
          <w:noProof/>
          <w:lang w:val="fr-FR"/>
        </w:rPr>
        <w:t>suivante :</w:t>
      </w:r>
    </w:p>
    <w:tbl>
      <w:tblPr>
        <w:tblW w:w="7370" w:type="dxa"/>
        <w:tblInd w:w="1134" w:type="dxa"/>
        <w:tblLayout w:type="fixed"/>
        <w:tblCellMar>
          <w:left w:w="0" w:type="dxa"/>
          <w:right w:w="0" w:type="dxa"/>
        </w:tblCellMar>
        <w:tblLook w:val="04A0" w:firstRow="1" w:lastRow="0" w:firstColumn="1" w:lastColumn="0" w:noHBand="0" w:noVBand="1"/>
      </w:tblPr>
      <w:tblGrid>
        <w:gridCol w:w="4014"/>
        <w:gridCol w:w="3356"/>
      </w:tblGrid>
      <w:tr w:rsidR="00141730" w:rsidRPr="00141730" w14:paraId="27E15AA3" w14:textId="77777777" w:rsidTr="00141730">
        <w:trPr>
          <w:tblHeader/>
        </w:trPr>
        <w:tc>
          <w:tcPr>
            <w:tcW w:w="4014" w:type="dxa"/>
            <w:tcBorders>
              <w:top w:val="single" w:sz="4" w:space="0" w:color="auto"/>
              <w:bottom w:val="single" w:sz="12" w:space="0" w:color="auto"/>
            </w:tcBorders>
            <w:shd w:val="clear" w:color="auto" w:fill="auto"/>
            <w:vAlign w:val="bottom"/>
          </w:tcPr>
          <w:p w14:paraId="53FCA642" w14:textId="77777777" w:rsidR="002868ED" w:rsidRPr="00141730" w:rsidRDefault="002868ED" w:rsidP="00141730">
            <w:pPr>
              <w:suppressAutoHyphens w:val="0"/>
              <w:spacing w:before="80" w:after="80" w:line="200" w:lineRule="exact"/>
              <w:rPr>
                <w:i/>
                <w:noProof/>
                <w:sz w:val="16"/>
                <w:lang w:val="fr-FR"/>
              </w:rPr>
            </w:pPr>
            <w:r w:rsidRPr="00141730">
              <w:rPr>
                <w:i/>
                <w:noProof/>
                <w:sz w:val="16"/>
                <w:lang w:val="fr-FR"/>
              </w:rPr>
              <w:t>Religion</w:t>
            </w:r>
          </w:p>
        </w:tc>
        <w:tc>
          <w:tcPr>
            <w:tcW w:w="3356" w:type="dxa"/>
            <w:tcBorders>
              <w:top w:val="single" w:sz="4" w:space="0" w:color="auto"/>
              <w:bottom w:val="single" w:sz="12" w:space="0" w:color="auto"/>
            </w:tcBorders>
            <w:shd w:val="clear" w:color="auto" w:fill="auto"/>
            <w:vAlign w:val="bottom"/>
          </w:tcPr>
          <w:p w14:paraId="1E8322F9" w14:textId="77777777" w:rsidR="002868ED" w:rsidRPr="00141730" w:rsidRDefault="002868ED" w:rsidP="00141730">
            <w:pPr>
              <w:suppressAutoHyphens w:val="0"/>
              <w:spacing w:before="80" w:after="80" w:line="200" w:lineRule="exact"/>
              <w:jc w:val="right"/>
              <w:rPr>
                <w:i/>
                <w:noProof/>
                <w:sz w:val="16"/>
                <w:lang w:val="fr-FR"/>
              </w:rPr>
            </w:pPr>
            <w:r w:rsidRPr="00141730">
              <w:rPr>
                <w:i/>
                <w:noProof/>
                <w:sz w:val="16"/>
                <w:lang w:val="fr-FR"/>
              </w:rPr>
              <w:t xml:space="preserve">% de la population </w:t>
            </w:r>
          </w:p>
        </w:tc>
      </w:tr>
      <w:tr w:rsidR="002868ED" w:rsidRPr="00141730" w14:paraId="46C15DCA" w14:textId="77777777" w:rsidTr="00141730">
        <w:tc>
          <w:tcPr>
            <w:tcW w:w="4014" w:type="dxa"/>
            <w:shd w:val="clear" w:color="auto" w:fill="auto"/>
          </w:tcPr>
          <w:p w14:paraId="55D82395" w14:textId="77777777" w:rsidR="002868ED" w:rsidRPr="00141730" w:rsidRDefault="002868ED" w:rsidP="00141730">
            <w:pPr>
              <w:suppressAutoHyphens w:val="0"/>
              <w:spacing w:before="40" w:after="40" w:line="220" w:lineRule="exact"/>
              <w:rPr>
                <w:noProof/>
                <w:sz w:val="18"/>
                <w:lang w:val="fr-FR"/>
              </w:rPr>
            </w:pPr>
            <w:r w:rsidRPr="00141730">
              <w:rPr>
                <w:noProof/>
                <w:sz w:val="18"/>
                <w:lang w:val="fr-FR"/>
              </w:rPr>
              <w:t>Islam</w:t>
            </w:r>
          </w:p>
        </w:tc>
        <w:tc>
          <w:tcPr>
            <w:tcW w:w="3356" w:type="dxa"/>
            <w:shd w:val="clear" w:color="auto" w:fill="auto"/>
            <w:vAlign w:val="bottom"/>
          </w:tcPr>
          <w:p w14:paraId="5FD9EF62"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99,59</w:t>
            </w:r>
          </w:p>
        </w:tc>
      </w:tr>
      <w:tr w:rsidR="002868ED" w:rsidRPr="00141730" w14:paraId="00ACF577" w14:textId="77777777" w:rsidTr="00141730">
        <w:tc>
          <w:tcPr>
            <w:tcW w:w="4014" w:type="dxa"/>
            <w:shd w:val="clear" w:color="auto" w:fill="auto"/>
          </w:tcPr>
          <w:p w14:paraId="0337EA66" w14:textId="77777777" w:rsidR="002868ED" w:rsidRPr="00141730" w:rsidRDefault="002868ED" w:rsidP="00141730">
            <w:pPr>
              <w:suppressAutoHyphens w:val="0"/>
              <w:spacing w:before="40" w:after="40" w:line="220" w:lineRule="exact"/>
              <w:rPr>
                <w:noProof/>
                <w:sz w:val="18"/>
                <w:lang w:val="fr-FR"/>
              </w:rPr>
            </w:pPr>
            <w:r w:rsidRPr="00141730">
              <w:rPr>
                <w:noProof/>
                <w:sz w:val="18"/>
                <w:lang w:val="fr-FR"/>
              </w:rPr>
              <w:t>Christianisme</w:t>
            </w:r>
          </w:p>
        </w:tc>
        <w:tc>
          <w:tcPr>
            <w:tcW w:w="3356" w:type="dxa"/>
            <w:shd w:val="clear" w:color="auto" w:fill="auto"/>
            <w:vAlign w:val="bottom"/>
          </w:tcPr>
          <w:p w14:paraId="132800A2"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0,16</w:t>
            </w:r>
          </w:p>
        </w:tc>
      </w:tr>
      <w:tr w:rsidR="002868ED" w:rsidRPr="00141730" w14:paraId="286C69FE" w14:textId="77777777" w:rsidTr="00141730">
        <w:tc>
          <w:tcPr>
            <w:tcW w:w="4014" w:type="dxa"/>
            <w:shd w:val="clear" w:color="auto" w:fill="auto"/>
          </w:tcPr>
          <w:p w14:paraId="0651799A" w14:textId="77777777" w:rsidR="002868ED" w:rsidRPr="00141730" w:rsidRDefault="002868ED" w:rsidP="00141730">
            <w:pPr>
              <w:suppressAutoHyphens w:val="0"/>
              <w:spacing w:before="40" w:after="40" w:line="220" w:lineRule="exact"/>
              <w:rPr>
                <w:noProof/>
                <w:sz w:val="18"/>
                <w:lang w:val="fr-FR"/>
              </w:rPr>
            </w:pPr>
            <w:r w:rsidRPr="00141730">
              <w:rPr>
                <w:noProof/>
                <w:sz w:val="18"/>
                <w:lang w:val="fr-FR"/>
              </w:rPr>
              <w:t>Zoroastrisme</w:t>
            </w:r>
          </w:p>
        </w:tc>
        <w:tc>
          <w:tcPr>
            <w:tcW w:w="3356" w:type="dxa"/>
            <w:shd w:val="clear" w:color="auto" w:fill="auto"/>
            <w:vAlign w:val="bottom"/>
          </w:tcPr>
          <w:p w14:paraId="7EB2B23A"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0,03</w:t>
            </w:r>
          </w:p>
        </w:tc>
      </w:tr>
      <w:tr w:rsidR="002868ED" w:rsidRPr="00141730" w14:paraId="4CA07FE3" w14:textId="77777777" w:rsidTr="00141730">
        <w:tc>
          <w:tcPr>
            <w:tcW w:w="4014" w:type="dxa"/>
            <w:shd w:val="clear" w:color="auto" w:fill="auto"/>
          </w:tcPr>
          <w:p w14:paraId="622B06B8" w14:textId="77777777" w:rsidR="002868ED" w:rsidRPr="00141730" w:rsidRDefault="002868ED" w:rsidP="00141730">
            <w:pPr>
              <w:suppressAutoHyphens w:val="0"/>
              <w:spacing w:before="40" w:after="40" w:line="220" w:lineRule="exact"/>
              <w:rPr>
                <w:noProof/>
                <w:sz w:val="18"/>
                <w:lang w:val="fr-FR"/>
              </w:rPr>
            </w:pPr>
            <w:r w:rsidRPr="00141730">
              <w:rPr>
                <w:noProof/>
                <w:sz w:val="18"/>
                <w:lang w:val="fr-FR"/>
              </w:rPr>
              <w:t>Judaïsme</w:t>
            </w:r>
          </w:p>
        </w:tc>
        <w:tc>
          <w:tcPr>
            <w:tcW w:w="3356" w:type="dxa"/>
            <w:shd w:val="clear" w:color="auto" w:fill="auto"/>
            <w:vAlign w:val="bottom"/>
          </w:tcPr>
          <w:p w14:paraId="27ADABB1"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0,01</w:t>
            </w:r>
          </w:p>
        </w:tc>
      </w:tr>
      <w:tr w:rsidR="002868ED" w:rsidRPr="00141730" w14:paraId="544AF954" w14:textId="77777777" w:rsidTr="00141730">
        <w:tc>
          <w:tcPr>
            <w:tcW w:w="4014" w:type="dxa"/>
            <w:shd w:val="clear" w:color="auto" w:fill="auto"/>
          </w:tcPr>
          <w:p w14:paraId="44571875" w14:textId="77777777" w:rsidR="002868ED" w:rsidRPr="00141730" w:rsidRDefault="002868ED" w:rsidP="00141730">
            <w:pPr>
              <w:suppressAutoHyphens w:val="0"/>
              <w:spacing w:before="40" w:after="40" w:line="220" w:lineRule="exact"/>
              <w:rPr>
                <w:noProof/>
                <w:sz w:val="18"/>
                <w:lang w:val="fr-FR"/>
              </w:rPr>
            </w:pPr>
            <w:r w:rsidRPr="00141730">
              <w:rPr>
                <w:noProof/>
                <w:sz w:val="18"/>
                <w:lang w:val="fr-FR"/>
              </w:rPr>
              <w:t>Autre</w:t>
            </w:r>
          </w:p>
        </w:tc>
        <w:tc>
          <w:tcPr>
            <w:tcW w:w="3356" w:type="dxa"/>
            <w:shd w:val="clear" w:color="auto" w:fill="auto"/>
            <w:vAlign w:val="bottom"/>
          </w:tcPr>
          <w:p w14:paraId="5C52170B"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0,05</w:t>
            </w:r>
          </w:p>
        </w:tc>
      </w:tr>
      <w:tr w:rsidR="00141730" w:rsidRPr="00141730" w14:paraId="1B50344F" w14:textId="77777777" w:rsidTr="00141730">
        <w:tc>
          <w:tcPr>
            <w:tcW w:w="4014" w:type="dxa"/>
            <w:tcBorders>
              <w:bottom w:val="single" w:sz="12" w:space="0" w:color="auto"/>
            </w:tcBorders>
            <w:shd w:val="clear" w:color="auto" w:fill="auto"/>
          </w:tcPr>
          <w:p w14:paraId="5B4C00C7" w14:textId="77777777" w:rsidR="002868ED" w:rsidRPr="00141730" w:rsidRDefault="002868ED" w:rsidP="00141730">
            <w:pPr>
              <w:suppressAutoHyphens w:val="0"/>
              <w:spacing w:before="40" w:after="40" w:line="220" w:lineRule="exact"/>
              <w:rPr>
                <w:noProof/>
                <w:sz w:val="18"/>
                <w:lang w:val="fr-FR"/>
              </w:rPr>
            </w:pPr>
            <w:r w:rsidRPr="00141730">
              <w:rPr>
                <w:noProof/>
                <w:sz w:val="18"/>
                <w:lang w:val="fr-FR"/>
              </w:rPr>
              <w:t xml:space="preserve">Non déclarée </w:t>
            </w:r>
          </w:p>
        </w:tc>
        <w:tc>
          <w:tcPr>
            <w:tcW w:w="3356" w:type="dxa"/>
            <w:tcBorders>
              <w:bottom w:val="single" w:sz="12" w:space="0" w:color="auto"/>
            </w:tcBorders>
            <w:shd w:val="clear" w:color="auto" w:fill="auto"/>
            <w:vAlign w:val="bottom"/>
          </w:tcPr>
          <w:p w14:paraId="0DC6B667"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0,15</w:t>
            </w:r>
          </w:p>
        </w:tc>
      </w:tr>
    </w:tbl>
    <w:p w14:paraId="6EF37896" w14:textId="043E14C2" w:rsidR="002868ED" w:rsidRPr="00084EEC" w:rsidRDefault="002868ED" w:rsidP="007E49AF">
      <w:pPr>
        <w:pStyle w:val="SingleTxtG"/>
        <w:keepNext/>
        <w:spacing w:before="120"/>
        <w:rPr>
          <w:noProof/>
          <w:lang w:val="fr-FR"/>
        </w:rPr>
      </w:pPr>
      <w:r w:rsidRPr="00084EEC">
        <w:rPr>
          <w:noProof/>
          <w:lang w:val="fr-FR"/>
        </w:rPr>
        <w:lastRenderedPageBreak/>
        <w:t>11.</w:t>
      </w:r>
      <w:r w:rsidRPr="00084EEC">
        <w:rPr>
          <w:noProof/>
          <w:lang w:val="fr-FR"/>
        </w:rPr>
        <w:tab/>
      </w:r>
      <w:r>
        <w:rPr>
          <w:noProof/>
          <w:lang w:val="fr-FR"/>
        </w:rPr>
        <w:t>Pour ce qui est des principaux secteurs de l’activité économique, la répartition de la population selon le sexe et le lieu d’exercice de l’activité (ville ou campagne) est la suivante :</w:t>
      </w:r>
    </w:p>
    <w:tbl>
      <w:tblPr>
        <w:tblW w:w="7370" w:type="dxa"/>
        <w:tblInd w:w="1134" w:type="dxa"/>
        <w:tblLayout w:type="fixed"/>
        <w:tblCellMar>
          <w:left w:w="0" w:type="dxa"/>
          <w:right w:w="0" w:type="dxa"/>
        </w:tblCellMar>
        <w:tblLook w:val="04A0" w:firstRow="1" w:lastRow="0" w:firstColumn="1" w:lastColumn="0" w:noHBand="0" w:noVBand="1"/>
      </w:tblPr>
      <w:tblGrid>
        <w:gridCol w:w="1919"/>
        <w:gridCol w:w="1603"/>
        <w:gridCol w:w="962"/>
        <w:gridCol w:w="962"/>
        <w:gridCol w:w="962"/>
        <w:gridCol w:w="962"/>
      </w:tblGrid>
      <w:tr w:rsidR="00141730" w:rsidRPr="00141730" w14:paraId="68514163" w14:textId="77777777" w:rsidTr="00141730">
        <w:trPr>
          <w:tblHeader/>
        </w:trPr>
        <w:tc>
          <w:tcPr>
            <w:tcW w:w="1919" w:type="dxa"/>
            <w:tcBorders>
              <w:top w:val="single" w:sz="4" w:space="0" w:color="auto"/>
              <w:bottom w:val="single" w:sz="12" w:space="0" w:color="auto"/>
            </w:tcBorders>
            <w:shd w:val="clear" w:color="auto" w:fill="auto"/>
            <w:vAlign w:val="bottom"/>
          </w:tcPr>
          <w:p w14:paraId="0D66140C" w14:textId="77777777" w:rsidR="002868ED" w:rsidRPr="00141730" w:rsidRDefault="002868ED" w:rsidP="007E49AF">
            <w:pPr>
              <w:keepNext/>
              <w:suppressAutoHyphens w:val="0"/>
              <w:spacing w:before="80" w:after="80" w:line="200" w:lineRule="exact"/>
              <w:rPr>
                <w:i/>
                <w:noProof/>
                <w:sz w:val="16"/>
                <w:lang w:val="fr-FR"/>
              </w:rPr>
            </w:pPr>
            <w:r w:rsidRPr="00141730">
              <w:rPr>
                <w:i/>
                <w:noProof/>
                <w:sz w:val="16"/>
                <w:lang w:val="fr-FR"/>
              </w:rPr>
              <w:t>Secteur</w:t>
            </w:r>
          </w:p>
        </w:tc>
        <w:tc>
          <w:tcPr>
            <w:tcW w:w="1603" w:type="dxa"/>
            <w:tcBorders>
              <w:top w:val="single" w:sz="4" w:space="0" w:color="auto"/>
              <w:bottom w:val="single" w:sz="12" w:space="0" w:color="auto"/>
            </w:tcBorders>
            <w:shd w:val="clear" w:color="auto" w:fill="auto"/>
            <w:vAlign w:val="bottom"/>
          </w:tcPr>
          <w:p w14:paraId="201BC616" w14:textId="77777777" w:rsidR="002868ED" w:rsidRPr="00141730" w:rsidRDefault="002868ED" w:rsidP="007E49AF">
            <w:pPr>
              <w:keepNext/>
              <w:suppressAutoHyphens w:val="0"/>
              <w:spacing w:before="80" w:after="80" w:line="200" w:lineRule="exact"/>
              <w:jc w:val="right"/>
              <w:rPr>
                <w:i/>
                <w:noProof/>
                <w:sz w:val="16"/>
                <w:lang w:val="fr-FR"/>
              </w:rPr>
            </w:pPr>
            <w:r w:rsidRPr="00141730">
              <w:rPr>
                <w:i/>
                <w:noProof/>
                <w:sz w:val="16"/>
                <w:lang w:val="fr-FR"/>
              </w:rPr>
              <w:t>Total</w:t>
            </w:r>
          </w:p>
        </w:tc>
        <w:tc>
          <w:tcPr>
            <w:tcW w:w="962" w:type="dxa"/>
            <w:tcBorders>
              <w:top w:val="single" w:sz="4" w:space="0" w:color="auto"/>
              <w:bottom w:val="single" w:sz="12" w:space="0" w:color="auto"/>
            </w:tcBorders>
            <w:shd w:val="clear" w:color="auto" w:fill="auto"/>
            <w:vAlign w:val="bottom"/>
          </w:tcPr>
          <w:p w14:paraId="648AF688" w14:textId="77777777" w:rsidR="002868ED" w:rsidRPr="00141730" w:rsidRDefault="002868ED" w:rsidP="007E49AF">
            <w:pPr>
              <w:keepNext/>
              <w:suppressAutoHyphens w:val="0"/>
              <w:spacing w:before="80" w:after="80" w:line="200" w:lineRule="exact"/>
              <w:jc w:val="right"/>
              <w:rPr>
                <w:i/>
                <w:noProof/>
                <w:sz w:val="16"/>
                <w:lang w:val="fr-FR"/>
              </w:rPr>
            </w:pPr>
            <w:r w:rsidRPr="00141730">
              <w:rPr>
                <w:i/>
                <w:noProof/>
                <w:sz w:val="16"/>
                <w:lang w:val="fr-FR"/>
              </w:rPr>
              <w:t>Hommes</w:t>
            </w:r>
          </w:p>
        </w:tc>
        <w:tc>
          <w:tcPr>
            <w:tcW w:w="962" w:type="dxa"/>
            <w:tcBorders>
              <w:top w:val="single" w:sz="4" w:space="0" w:color="auto"/>
              <w:bottom w:val="single" w:sz="12" w:space="0" w:color="auto"/>
            </w:tcBorders>
            <w:shd w:val="clear" w:color="auto" w:fill="auto"/>
            <w:vAlign w:val="bottom"/>
          </w:tcPr>
          <w:p w14:paraId="4220B69E" w14:textId="77777777" w:rsidR="002868ED" w:rsidRPr="00141730" w:rsidRDefault="002868ED" w:rsidP="007E49AF">
            <w:pPr>
              <w:keepNext/>
              <w:suppressAutoHyphens w:val="0"/>
              <w:spacing w:before="80" w:after="80" w:line="200" w:lineRule="exact"/>
              <w:jc w:val="right"/>
              <w:rPr>
                <w:i/>
                <w:noProof/>
                <w:sz w:val="16"/>
                <w:lang w:val="fr-FR"/>
              </w:rPr>
            </w:pPr>
            <w:r w:rsidRPr="00141730">
              <w:rPr>
                <w:i/>
                <w:noProof/>
                <w:sz w:val="16"/>
                <w:lang w:val="fr-FR"/>
              </w:rPr>
              <w:t>Femmes</w:t>
            </w:r>
          </w:p>
        </w:tc>
        <w:tc>
          <w:tcPr>
            <w:tcW w:w="962" w:type="dxa"/>
            <w:tcBorders>
              <w:top w:val="single" w:sz="4" w:space="0" w:color="auto"/>
              <w:bottom w:val="single" w:sz="12" w:space="0" w:color="auto"/>
            </w:tcBorders>
            <w:shd w:val="clear" w:color="auto" w:fill="auto"/>
            <w:vAlign w:val="bottom"/>
          </w:tcPr>
          <w:p w14:paraId="7C0AA4DC" w14:textId="77777777" w:rsidR="002868ED" w:rsidRPr="00141730" w:rsidRDefault="002868ED" w:rsidP="007E49AF">
            <w:pPr>
              <w:keepNext/>
              <w:suppressAutoHyphens w:val="0"/>
              <w:spacing w:before="80" w:after="80" w:line="200" w:lineRule="exact"/>
              <w:jc w:val="right"/>
              <w:rPr>
                <w:i/>
                <w:noProof/>
                <w:sz w:val="16"/>
                <w:lang w:val="fr-FR"/>
              </w:rPr>
            </w:pPr>
            <w:r w:rsidRPr="00141730">
              <w:rPr>
                <w:i/>
                <w:noProof/>
                <w:sz w:val="16"/>
                <w:lang w:val="fr-FR"/>
              </w:rPr>
              <w:t>Ville</w:t>
            </w:r>
          </w:p>
        </w:tc>
        <w:tc>
          <w:tcPr>
            <w:tcW w:w="962" w:type="dxa"/>
            <w:tcBorders>
              <w:top w:val="single" w:sz="4" w:space="0" w:color="auto"/>
              <w:bottom w:val="single" w:sz="12" w:space="0" w:color="auto"/>
            </w:tcBorders>
            <w:shd w:val="clear" w:color="auto" w:fill="auto"/>
            <w:vAlign w:val="bottom"/>
          </w:tcPr>
          <w:p w14:paraId="3F63877B" w14:textId="77777777" w:rsidR="002868ED" w:rsidRPr="00141730" w:rsidRDefault="002868ED" w:rsidP="007E49AF">
            <w:pPr>
              <w:keepNext/>
              <w:suppressAutoHyphens w:val="0"/>
              <w:spacing w:before="80" w:after="80" w:line="200" w:lineRule="exact"/>
              <w:jc w:val="right"/>
              <w:rPr>
                <w:i/>
                <w:noProof/>
                <w:sz w:val="16"/>
                <w:lang w:val="fr-FR"/>
              </w:rPr>
            </w:pPr>
            <w:r w:rsidRPr="00141730">
              <w:rPr>
                <w:i/>
                <w:noProof/>
                <w:sz w:val="16"/>
                <w:lang w:val="fr-FR"/>
              </w:rPr>
              <w:t>Campagne</w:t>
            </w:r>
          </w:p>
        </w:tc>
      </w:tr>
      <w:tr w:rsidR="002868ED" w:rsidRPr="00141730" w14:paraId="57AF134B" w14:textId="77777777" w:rsidTr="00141730">
        <w:tc>
          <w:tcPr>
            <w:tcW w:w="1919" w:type="dxa"/>
            <w:shd w:val="clear" w:color="auto" w:fill="auto"/>
          </w:tcPr>
          <w:p w14:paraId="7421EBAE" w14:textId="77777777" w:rsidR="002868ED" w:rsidRPr="00141730" w:rsidRDefault="002868ED" w:rsidP="007E49AF">
            <w:pPr>
              <w:keepNext/>
              <w:suppressAutoHyphens w:val="0"/>
              <w:spacing w:before="40" w:after="40" w:line="220" w:lineRule="exact"/>
              <w:rPr>
                <w:noProof/>
                <w:sz w:val="18"/>
                <w:lang w:val="fr-FR"/>
              </w:rPr>
            </w:pPr>
            <w:r w:rsidRPr="00141730">
              <w:rPr>
                <w:noProof/>
                <w:sz w:val="18"/>
                <w:lang w:val="fr-FR"/>
              </w:rPr>
              <w:t>Agriculture</w:t>
            </w:r>
          </w:p>
        </w:tc>
        <w:tc>
          <w:tcPr>
            <w:tcW w:w="1603" w:type="dxa"/>
            <w:shd w:val="clear" w:color="auto" w:fill="auto"/>
            <w:vAlign w:val="bottom"/>
          </w:tcPr>
          <w:p w14:paraId="545B7316" w14:textId="77777777" w:rsidR="002868ED" w:rsidRPr="00141730" w:rsidRDefault="002868ED" w:rsidP="007E49AF">
            <w:pPr>
              <w:keepNext/>
              <w:suppressAutoHyphens w:val="0"/>
              <w:spacing w:before="40" w:after="40" w:line="220" w:lineRule="exact"/>
              <w:jc w:val="right"/>
              <w:rPr>
                <w:noProof/>
                <w:sz w:val="18"/>
                <w:lang w:val="fr-FR"/>
              </w:rPr>
            </w:pPr>
            <w:r w:rsidRPr="00141730">
              <w:rPr>
                <w:noProof/>
                <w:sz w:val="18"/>
                <w:lang w:val="fr-FR"/>
              </w:rPr>
              <w:t>19/4</w:t>
            </w:r>
          </w:p>
        </w:tc>
        <w:tc>
          <w:tcPr>
            <w:tcW w:w="962" w:type="dxa"/>
            <w:shd w:val="clear" w:color="auto" w:fill="auto"/>
            <w:vAlign w:val="bottom"/>
          </w:tcPr>
          <w:p w14:paraId="535AFD04" w14:textId="77777777" w:rsidR="002868ED" w:rsidRPr="00141730" w:rsidRDefault="002868ED" w:rsidP="007E49AF">
            <w:pPr>
              <w:keepNext/>
              <w:suppressAutoHyphens w:val="0"/>
              <w:spacing w:before="40" w:after="40" w:line="220" w:lineRule="exact"/>
              <w:jc w:val="right"/>
              <w:rPr>
                <w:noProof/>
                <w:sz w:val="18"/>
                <w:lang w:val="fr-FR"/>
              </w:rPr>
            </w:pPr>
            <w:r w:rsidRPr="00141730">
              <w:rPr>
                <w:noProof/>
                <w:sz w:val="18"/>
                <w:lang w:val="fr-FR"/>
              </w:rPr>
              <w:t>18/5</w:t>
            </w:r>
          </w:p>
        </w:tc>
        <w:tc>
          <w:tcPr>
            <w:tcW w:w="962" w:type="dxa"/>
            <w:shd w:val="clear" w:color="auto" w:fill="auto"/>
            <w:vAlign w:val="bottom"/>
          </w:tcPr>
          <w:p w14:paraId="64A95D1D" w14:textId="77777777" w:rsidR="002868ED" w:rsidRPr="00141730" w:rsidRDefault="002868ED" w:rsidP="007E49AF">
            <w:pPr>
              <w:keepNext/>
              <w:suppressAutoHyphens w:val="0"/>
              <w:spacing w:before="40" w:after="40" w:line="220" w:lineRule="exact"/>
              <w:jc w:val="right"/>
              <w:rPr>
                <w:noProof/>
                <w:sz w:val="18"/>
                <w:lang w:val="fr-FR"/>
              </w:rPr>
            </w:pPr>
            <w:r w:rsidRPr="00141730">
              <w:rPr>
                <w:noProof/>
                <w:sz w:val="18"/>
                <w:lang w:val="fr-FR"/>
              </w:rPr>
              <w:t>23/4</w:t>
            </w:r>
          </w:p>
        </w:tc>
        <w:tc>
          <w:tcPr>
            <w:tcW w:w="962" w:type="dxa"/>
            <w:shd w:val="clear" w:color="auto" w:fill="auto"/>
            <w:vAlign w:val="bottom"/>
          </w:tcPr>
          <w:p w14:paraId="5066197F" w14:textId="77777777" w:rsidR="002868ED" w:rsidRPr="00141730" w:rsidRDefault="002868ED" w:rsidP="007E49AF">
            <w:pPr>
              <w:keepNext/>
              <w:suppressAutoHyphens w:val="0"/>
              <w:spacing w:before="40" w:after="40" w:line="220" w:lineRule="exact"/>
              <w:jc w:val="right"/>
              <w:rPr>
                <w:noProof/>
                <w:sz w:val="18"/>
                <w:lang w:val="fr-FR"/>
              </w:rPr>
            </w:pPr>
            <w:r w:rsidRPr="00141730">
              <w:rPr>
                <w:noProof/>
                <w:sz w:val="18"/>
                <w:lang w:val="fr-FR"/>
              </w:rPr>
              <w:t>5/9</w:t>
            </w:r>
          </w:p>
        </w:tc>
        <w:tc>
          <w:tcPr>
            <w:tcW w:w="962" w:type="dxa"/>
            <w:shd w:val="clear" w:color="auto" w:fill="auto"/>
            <w:vAlign w:val="bottom"/>
          </w:tcPr>
          <w:p w14:paraId="77ECEF8E" w14:textId="77777777" w:rsidR="002868ED" w:rsidRPr="00141730" w:rsidRDefault="002868ED" w:rsidP="007E49AF">
            <w:pPr>
              <w:keepNext/>
              <w:suppressAutoHyphens w:val="0"/>
              <w:spacing w:before="40" w:after="40" w:line="220" w:lineRule="exact"/>
              <w:jc w:val="right"/>
              <w:rPr>
                <w:noProof/>
                <w:sz w:val="18"/>
                <w:lang w:val="fr-FR"/>
              </w:rPr>
            </w:pPr>
            <w:r w:rsidRPr="00141730">
              <w:rPr>
                <w:noProof/>
                <w:sz w:val="18"/>
                <w:lang w:val="fr-FR"/>
              </w:rPr>
              <w:t>52/8</w:t>
            </w:r>
          </w:p>
        </w:tc>
      </w:tr>
      <w:tr w:rsidR="002868ED" w:rsidRPr="00141730" w14:paraId="09C89890" w14:textId="77777777" w:rsidTr="00141730">
        <w:tc>
          <w:tcPr>
            <w:tcW w:w="1919" w:type="dxa"/>
            <w:shd w:val="clear" w:color="auto" w:fill="auto"/>
          </w:tcPr>
          <w:p w14:paraId="7284160F" w14:textId="77777777" w:rsidR="002868ED" w:rsidRPr="00141730" w:rsidRDefault="002868ED" w:rsidP="007E49AF">
            <w:pPr>
              <w:keepNext/>
              <w:suppressAutoHyphens w:val="0"/>
              <w:spacing w:before="40" w:after="40" w:line="220" w:lineRule="exact"/>
              <w:rPr>
                <w:noProof/>
                <w:sz w:val="18"/>
                <w:lang w:val="fr-FR"/>
              </w:rPr>
            </w:pPr>
            <w:r w:rsidRPr="00141730">
              <w:rPr>
                <w:noProof/>
                <w:sz w:val="18"/>
                <w:lang w:val="fr-FR"/>
              </w:rPr>
              <w:t>Industrie</w:t>
            </w:r>
          </w:p>
        </w:tc>
        <w:tc>
          <w:tcPr>
            <w:tcW w:w="1603" w:type="dxa"/>
            <w:shd w:val="clear" w:color="auto" w:fill="auto"/>
            <w:vAlign w:val="bottom"/>
          </w:tcPr>
          <w:p w14:paraId="504F3A47" w14:textId="77777777" w:rsidR="002868ED" w:rsidRPr="00141730" w:rsidRDefault="002868ED" w:rsidP="007E49AF">
            <w:pPr>
              <w:keepNext/>
              <w:suppressAutoHyphens w:val="0"/>
              <w:spacing w:before="40" w:after="40" w:line="220" w:lineRule="exact"/>
              <w:jc w:val="right"/>
              <w:rPr>
                <w:noProof/>
                <w:sz w:val="18"/>
                <w:lang w:val="fr-FR"/>
              </w:rPr>
            </w:pPr>
            <w:r w:rsidRPr="00141730">
              <w:rPr>
                <w:noProof/>
                <w:sz w:val="18"/>
                <w:lang w:val="fr-FR"/>
              </w:rPr>
              <w:t>31/5</w:t>
            </w:r>
          </w:p>
        </w:tc>
        <w:tc>
          <w:tcPr>
            <w:tcW w:w="962" w:type="dxa"/>
            <w:shd w:val="clear" w:color="auto" w:fill="auto"/>
            <w:vAlign w:val="bottom"/>
          </w:tcPr>
          <w:p w14:paraId="0A7BA750" w14:textId="77777777" w:rsidR="002868ED" w:rsidRPr="00141730" w:rsidRDefault="002868ED" w:rsidP="007E49AF">
            <w:pPr>
              <w:keepNext/>
              <w:suppressAutoHyphens w:val="0"/>
              <w:spacing w:before="40" w:after="40" w:line="220" w:lineRule="exact"/>
              <w:jc w:val="right"/>
              <w:rPr>
                <w:noProof/>
                <w:sz w:val="18"/>
                <w:lang w:val="fr-FR"/>
              </w:rPr>
            </w:pPr>
            <w:r w:rsidRPr="00141730">
              <w:rPr>
                <w:noProof/>
                <w:sz w:val="18"/>
                <w:lang w:val="fr-FR"/>
              </w:rPr>
              <w:t>33/1</w:t>
            </w:r>
          </w:p>
        </w:tc>
        <w:tc>
          <w:tcPr>
            <w:tcW w:w="962" w:type="dxa"/>
            <w:shd w:val="clear" w:color="auto" w:fill="auto"/>
            <w:vAlign w:val="bottom"/>
          </w:tcPr>
          <w:p w14:paraId="44CE62A8" w14:textId="77777777" w:rsidR="002868ED" w:rsidRPr="00141730" w:rsidRDefault="002868ED" w:rsidP="007E49AF">
            <w:pPr>
              <w:keepNext/>
              <w:suppressAutoHyphens w:val="0"/>
              <w:spacing w:before="40" w:after="40" w:line="220" w:lineRule="exact"/>
              <w:jc w:val="right"/>
              <w:rPr>
                <w:noProof/>
                <w:sz w:val="18"/>
                <w:lang w:val="fr-FR"/>
              </w:rPr>
            </w:pPr>
            <w:r w:rsidRPr="00141730">
              <w:rPr>
                <w:noProof/>
                <w:sz w:val="18"/>
                <w:lang w:val="fr-FR"/>
              </w:rPr>
              <w:t>24/1</w:t>
            </w:r>
          </w:p>
        </w:tc>
        <w:tc>
          <w:tcPr>
            <w:tcW w:w="962" w:type="dxa"/>
            <w:shd w:val="clear" w:color="auto" w:fill="auto"/>
            <w:vAlign w:val="bottom"/>
          </w:tcPr>
          <w:p w14:paraId="3CABA285" w14:textId="77777777" w:rsidR="002868ED" w:rsidRPr="00141730" w:rsidRDefault="002868ED" w:rsidP="007E49AF">
            <w:pPr>
              <w:keepNext/>
              <w:suppressAutoHyphens w:val="0"/>
              <w:spacing w:before="40" w:after="40" w:line="220" w:lineRule="exact"/>
              <w:jc w:val="right"/>
              <w:rPr>
                <w:noProof/>
                <w:sz w:val="18"/>
                <w:lang w:val="fr-FR"/>
              </w:rPr>
            </w:pPr>
            <w:r w:rsidRPr="00141730">
              <w:rPr>
                <w:noProof/>
                <w:sz w:val="18"/>
                <w:lang w:val="fr-FR"/>
              </w:rPr>
              <w:t>34/4</w:t>
            </w:r>
          </w:p>
        </w:tc>
        <w:tc>
          <w:tcPr>
            <w:tcW w:w="962" w:type="dxa"/>
            <w:shd w:val="clear" w:color="auto" w:fill="auto"/>
            <w:vAlign w:val="bottom"/>
          </w:tcPr>
          <w:p w14:paraId="1F8699D7" w14:textId="77777777" w:rsidR="002868ED" w:rsidRPr="00141730" w:rsidRDefault="002868ED" w:rsidP="007E49AF">
            <w:pPr>
              <w:keepNext/>
              <w:suppressAutoHyphens w:val="0"/>
              <w:spacing w:before="40" w:after="40" w:line="220" w:lineRule="exact"/>
              <w:jc w:val="right"/>
              <w:rPr>
                <w:noProof/>
                <w:sz w:val="18"/>
                <w:lang w:val="fr-FR"/>
              </w:rPr>
            </w:pPr>
            <w:r w:rsidRPr="00141730">
              <w:rPr>
                <w:noProof/>
                <w:sz w:val="18"/>
                <w:lang w:val="fr-FR"/>
              </w:rPr>
              <w:t>24/4</w:t>
            </w:r>
          </w:p>
        </w:tc>
      </w:tr>
      <w:tr w:rsidR="00141730" w:rsidRPr="00141730" w14:paraId="08C9B365" w14:textId="77777777" w:rsidTr="00141730">
        <w:tc>
          <w:tcPr>
            <w:tcW w:w="1919" w:type="dxa"/>
            <w:tcBorders>
              <w:bottom w:val="single" w:sz="12" w:space="0" w:color="auto"/>
            </w:tcBorders>
            <w:shd w:val="clear" w:color="auto" w:fill="auto"/>
          </w:tcPr>
          <w:p w14:paraId="6F917C6A" w14:textId="77777777" w:rsidR="002868ED" w:rsidRPr="00141730" w:rsidRDefault="002868ED" w:rsidP="00141730">
            <w:pPr>
              <w:suppressAutoHyphens w:val="0"/>
              <w:spacing w:before="40" w:after="40" w:line="220" w:lineRule="exact"/>
              <w:rPr>
                <w:noProof/>
                <w:sz w:val="18"/>
                <w:lang w:val="fr-FR"/>
              </w:rPr>
            </w:pPr>
            <w:r w:rsidRPr="00141730">
              <w:rPr>
                <w:noProof/>
                <w:sz w:val="18"/>
                <w:lang w:val="fr-FR"/>
              </w:rPr>
              <w:t>Services</w:t>
            </w:r>
          </w:p>
        </w:tc>
        <w:tc>
          <w:tcPr>
            <w:tcW w:w="1603" w:type="dxa"/>
            <w:tcBorders>
              <w:bottom w:val="single" w:sz="12" w:space="0" w:color="auto"/>
            </w:tcBorders>
            <w:shd w:val="clear" w:color="auto" w:fill="auto"/>
            <w:vAlign w:val="bottom"/>
          </w:tcPr>
          <w:p w14:paraId="3B5EDFE0"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49/1</w:t>
            </w:r>
          </w:p>
        </w:tc>
        <w:tc>
          <w:tcPr>
            <w:tcW w:w="962" w:type="dxa"/>
            <w:tcBorders>
              <w:bottom w:val="single" w:sz="12" w:space="0" w:color="auto"/>
            </w:tcBorders>
            <w:shd w:val="clear" w:color="auto" w:fill="auto"/>
            <w:vAlign w:val="bottom"/>
          </w:tcPr>
          <w:p w14:paraId="41BF6778"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48/4</w:t>
            </w:r>
          </w:p>
        </w:tc>
        <w:tc>
          <w:tcPr>
            <w:tcW w:w="962" w:type="dxa"/>
            <w:tcBorders>
              <w:bottom w:val="single" w:sz="12" w:space="0" w:color="auto"/>
            </w:tcBorders>
            <w:shd w:val="clear" w:color="auto" w:fill="auto"/>
            <w:vAlign w:val="bottom"/>
          </w:tcPr>
          <w:p w14:paraId="66F1514A"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52/5</w:t>
            </w:r>
          </w:p>
        </w:tc>
        <w:tc>
          <w:tcPr>
            <w:tcW w:w="962" w:type="dxa"/>
            <w:tcBorders>
              <w:bottom w:val="single" w:sz="12" w:space="0" w:color="auto"/>
            </w:tcBorders>
            <w:shd w:val="clear" w:color="auto" w:fill="auto"/>
            <w:vAlign w:val="bottom"/>
          </w:tcPr>
          <w:p w14:paraId="52C876E6"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59/7</w:t>
            </w:r>
          </w:p>
        </w:tc>
        <w:tc>
          <w:tcPr>
            <w:tcW w:w="962" w:type="dxa"/>
            <w:tcBorders>
              <w:bottom w:val="single" w:sz="12" w:space="0" w:color="auto"/>
            </w:tcBorders>
            <w:shd w:val="clear" w:color="auto" w:fill="auto"/>
            <w:vAlign w:val="bottom"/>
          </w:tcPr>
          <w:p w14:paraId="6F86286C" w14:textId="77777777" w:rsidR="002868ED" w:rsidRPr="00141730" w:rsidRDefault="002868ED" w:rsidP="00141730">
            <w:pPr>
              <w:suppressAutoHyphens w:val="0"/>
              <w:spacing w:before="40" w:after="40" w:line="220" w:lineRule="exact"/>
              <w:jc w:val="right"/>
              <w:rPr>
                <w:noProof/>
                <w:sz w:val="18"/>
                <w:lang w:val="fr-FR"/>
              </w:rPr>
            </w:pPr>
            <w:r w:rsidRPr="00141730">
              <w:rPr>
                <w:noProof/>
                <w:sz w:val="18"/>
                <w:lang w:val="fr-FR"/>
              </w:rPr>
              <w:t>22/8</w:t>
            </w:r>
          </w:p>
        </w:tc>
      </w:tr>
    </w:tbl>
    <w:p w14:paraId="3CF3DC6B" w14:textId="1E60D0AD" w:rsidR="002868ED" w:rsidRPr="00084EEC" w:rsidRDefault="002868ED" w:rsidP="00141730">
      <w:pPr>
        <w:pStyle w:val="SingleTxtG"/>
        <w:spacing w:before="120"/>
        <w:rPr>
          <w:noProof/>
          <w:lang w:val="fr-FR"/>
        </w:rPr>
      </w:pPr>
      <w:r w:rsidRPr="00084EEC">
        <w:rPr>
          <w:noProof/>
          <w:lang w:val="fr-FR"/>
        </w:rPr>
        <w:t>12.</w:t>
      </w:r>
      <w:r w:rsidRPr="00084EEC">
        <w:rPr>
          <w:noProof/>
          <w:lang w:val="fr-FR"/>
        </w:rPr>
        <w:tab/>
      </w:r>
      <w:r>
        <w:rPr>
          <w:noProof/>
          <w:lang w:val="fr-FR"/>
        </w:rPr>
        <w:t>Selon des travaux de recherche menés depuis les années 2000 avec le soutien financier du Ministère du patrimoine culturel</w:t>
      </w:r>
      <w:r w:rsidRPr="00084EEC">
        <w:rPr>
          <w:noProof/>
          <w:lang w:val="fr-FR"/>
        </w:rPr>
        <w:t xml:space="preserve">, </w:t>
      </w:r>
      <w:r>
        <w:rPr>
          <w:noProof/>
          <w:lang w:val="fr-FR"/>
        </w:rPr>
        <w:t xml:space="preserve">plus de </w:t>
      </w:r>
      <w:r w:rsidRPr="00084EEC">
        <w:rPr>
          <w:noProof/>
          <w:lang w:val="fr-FR"/>
        </w:rPr>
        <w:t>211</w:t>
      </w:r>
      <w:r w:rsidR="00141730">
        <w:rPr>
          <w:noProof/>
          <w:lang w:val="fr-FR"/>
        </w:rPr>
        <w:t> </w:t>
      </w:r>
      <w:r w:rsidRPr="00084EEC">
        <w:rPr>
          <w:noProof/>
          <w:lang w:val="fr-FR"/>
        </w:rPr>
        <w:t xml:space="preserve">langues </w:t>
      </w:r>
      <w:r>
        <w:rPr>
          <w:noProof/>
          <w:lang w:val="fr-FR"/>
        </w:rPr>
        <w:t>et</w:t>
      </w:r>
      <w:r w:rsidRPr="00084EEC">
        <w:rPr>
          <w:noProof/>
          <w:lang w:val="fr-FR"/>
        </w:rPr>
        <w:t xml:space="preserve"> dialect</w:t>
      </w:r>
      <w:r>
        <w:rPr>
          <w:noProof/>
          <w:lang w:val="fr-FR"/>
        </w:rPr>
        <w:t>e</w:t>
      </w:r>
      <w:r w:rsidRPr="00084EEC">
        <w:rPr>
          <w:noProof/>
          <w:lang w:val="fr-FR"/>
        </w:rPr>
        <w:t xml:space="preserve">s </w:t>
      </w:r>
      <w:r>
        <w:rPr>
          <w:noProof/>
          <w:lang w:val="fr-FR"/>
        </w:rPr>
        <w:t xml:space="preserve">sont parlés en </w:t>
      </w:r>
      <w:r w:rsidRPr="00084EEC">
        <w:rPr>
          <w:noProof/>
          <w:lang w:val="fr-FR"/>
        </w:rPr>
        <w:t>Iran</w:t>
      </w:r>
      <w:r>
        <w:rPr>
          <w:noProof/>
          <w:lang w:val="fr-FR"/>
        </w:rPr>
        <w:t>. La protection de ces langues et dialectes est l’une des tâches des décideurs chargés de promouvoir la culture et de préserver le patrimoine immatériel de la nation iranienne</w:t>
      </w:r>
      <w:r w:rsidRPr="00084EEC">
        <w:rPr>
          <w:noProof/>
          <w:lang w:val="fr-FR"/>
        </w:rPr>
        <w:t>.</w:t>
      </w:r>
    </w:p>
    <w:p w14:paraId="725BCD95" w14:textId="43EC727E" w:rsidR="002868ED" w:rsidRPr="00084EEC" w:rsidRDefault="002868ED" w:rsidP="002868ED">
      <w:pPr>
        <w:pStyle w:val="SingleTxtG"/>
        <w:rPr>
          <w:noProof/>
          <w:lang w:val="fr-FR"/>
        </w:rPr>
      </w:pPr>
      <w:r w:rsidRPr="00084EEC">
        <w:rPr>
          <w:noProof/>
          <w:lang w:val="fr-FR"/>
        </w:rPr>
        <w:t>13.</w:t>
      </w:r>
      <w:r w:rsidRPr="00084EEC">
        <w:rPr>
          <w:noProof/>
          <w:lang w:val="fr-FR"/>
        </w:rPr>
        <w:tab/>
      </w:r>
      <w:r>
        <w:rPr>
          <w:noProof/>
          <w:lang w:val="fr-FR"/>
        </w:rPr>
        <w:t>Au siècle dernier, la population iranienne a beaucoup souffert du terrorisme économique</w:t>
      </w:r>
      <w:r w:rsidRPr="008431F3">
        <w:rPr>
          <w:rStyle w:val="Appelnotedebasdep"/>
        </w:rPr>
        <w:footnoteReference w:id="5"/>
      </w:r>
      <w:r>
        <w:rPr>
          <w:noProof/>
          <w:lang w:val="fr-FR"/>
        </w:rPr>
        <w:t>.</w:t>
      </w:r>
      <w:r w:rsidRPr="00084EEC">
        <w:rPr>
          <w:noProof/>
          <w:lang w:val="fr-FR"/>
        </w:rPr>
        <w:t xml:space="preserve"> </w:t>
      </w:r>
      <w:r>
        <w:rPr>
          <w:noProof/>
          <w:lang w:val="fr-FR"/>
        </w:rPr>
        <w:t>Une famine artificiellement créée pendant la Première Guerre mondiale a ravagé l’Iran : la politique de la Grande-Bretagne consistant à donner la priorité à l’approvisionnement de ses troupes et à transférer les féculents iraniens à destination de la capitale britannique, alors que l’Iran s’était déclaré neutre, a causé la mort de millions de personnes et des souffrances incommensurables</w:t>
      </w:r>
      <w:r w:rsidRPr="00084EEC">
        <w:rPr>
          <w:noProof/>
          <w:lang w:val="fr-FR"/>
        </w:rPr>
        <w:t xml:space="preserve">. </w:t>
      </w:r>
      <w:r>
        <w:rPr>
          <w:noProof/>
          <w:lang w:val="fr-FR"/>
        </w:rPr>
        <w:t xml:space="preserve">Ces dernières décennies, les États-Unis ont imposé sans relâche des mesures coercitives </w:t>
      </w:r>
      <w:r w:rsidRPr="00084EEC">
        <w:rPr>
          <w:noProof/>
          <w:lang w:val="fr-FR"/>
        </w:rPr>
        <w:t>unilat</w:t>
      </w:r>
      <w:r>
        <w:rPr>
          <w:noProof/>
          <w:lang w:val="fr-FR"/>
        </w:rPr>
        <w:t>é</w:t>
      </w:r>
      <w:r w:rsidRPr="00084EEC">
        <w:rPr>
          <w:noProof/>
          <w:lang w:val="fr-FR"/>
        </w:rPr>
        <w:t>ral</w:t>
      </w:r>
      <w:r>
        <w:rPr>
          <w:noProof/>
          <w:lang w:val="fr-FR"/>
        </w:rPr>
        <w:t>es</w:t>
      </w:r>
      <w:r w:rsidRPr="00084EEC">
        <w:rPr>
          <w:noProof/>
          <w:lang w:val="fr-FR"/>
        </w:rPr>
        <w:t xml:space="preserve"> </w:t>
      </w:r>
      <w:r>
        <w:rPr>
          <w:noProof/>
          <w:lang w:val="fr-FR"/>
        </w:rPr>
        <w:t xml:space="preserve">et un blocus économique qui constituent des exemples de </w:t>
      </w:r>
      <w:r w:rsidRPr="00084EEC">
        <w:rPr>
          <w:noProof/>
          <w:lang w:val="fr-FR"/>
        </w:rPr>
        <w:t xml:space="preserve">discrimination </w:t>
      </w:r>
      <w:r>
        <w:rPr>
          <w:noProof/>
          <w:lang w:val="fr-FR"/>
        </w:rPr>
        <w:t xml:space="preserve">fondée sur la </w:t>
      </w:r>
      <w:r w:rsidRPr="00084EEC">
        <w:rPr>
          <w:noProof/>
          <w:lang w:val="fr-FR"/>
        </w:rPr>
        <w:t>nationalit</w:t>
      </w:r>
      <w:r>
        <w:rPr>
          <w:noProof/>
          <w:lang w:val="fr-FR"/>
        </w:rPr>
        <w:t>é ou le lieu d’origine</w:t>
      </w:r>
      <w:r w:rsidRPr="00084EEC">
        <w:rPr>
          <w:noProof/>
          <w:lang w:val="fr-FR"/>
        </w:rPr>
        <w:t xml:space="preserve"> </w:t>
      </w:r>
      <w:r>
        <w:rPr>
          <w:noProof/>
          <w:lang w:val="fr-FR"/>
        </w:rPr>
        <w:t>les plus inhumains du monde</w:t>
      </w:r>
      <w:r w:rsidRPr="00084EEC">
        <w:rPr>
          <w:noProof/>
          <w:lang w:val="fr-FR"/>
        </w:rPr>
        <w:t xml:space="preserve">. </w:t>
      </w:r>
      <w:r>
        <w:rPr>
          <w:noProof/>
          <w:lang w:val="fr-FR"/>
        </w:rPr>
        <w:t xml:space="preserve">Ces quarante dernières années, force est de constater que les droits fondamentaux du peuple iranien, notamment les droits à la vie, à la santé et au développement, ont été largement et systématiquement violés par les mesures coercitives </w:t>
      </w:r>
      <w:r w:rsidRPr="00084EEC">
        <w:rPr>
          <w:noProof/>
          <w:lang w:val="fr-FR"/>
        </w:rPr>
        <w:t>unilat</w:t>
      </w:r>
      <w:r>
        <w:rPr>
          <w:noProof/>
          <w:lang w:val="fr-FR"/>
        </w:rPr>
        <w:t>é</w:t>
      </w:r>
      <w:r w:rsidRPr="00084EEC">
        <w:rPr>
          <w:noProof/>
          <w:lang w:val="fr-FR"/>
        </w:rPr>
        <w:t>ral</w:t>
      </w:r>
      <w:r>
        <w:rPr>
          <w:noProof/>
          <w:lang w:val="fr-FR"/>
        </w:rPr>
        <w:t>es</w:t>
      </w:r>
      <w:r w:rsidRPr="00084EEC">
        <w:rPr>
          <w:noProof/>
          <w:lang w:val="fr-FR"/>
        </w:rPr>
        <w:t xml:space="preserve"> </w:t>
      </w:r>
      <w:r>
        <w:rPr>
          <w:noProof/>
          <w:lang w:val="fr-FR"/>
        </w:rPr>
        <w:t>imposées</w:t>
      </w:r>
      <w:r w:rsidRPr="00084EEC">
        <w:rPr>
          <w:noProof/>
          <w:lang w:val="fr-FR"/>
        </w:rPr>
        <w:t>.</w:t>
      </w:r>
    </w:p>
    <w:p w14:paraId="46EACFBB" w14:textId="77777777" w:rsidR="002868ED" w:rsidRDefault="002868ED" w:rsidP="002868ED">
      <w:pPr>
        <w:pStyle w:val="SingleTxtG"/>
        <w:rPr>
          <w:noProof/>
          <w:lang w:val="fr-FR"/>
        </w:rPr>
      </w:pPr>
      <w:r w:rsidRPr="00084EEC">
        <w:rPr>
          <w:noProof/>
          <w:lang w:val="fr-FR"/>
        </w:rPr>
        <w:t>14.</w:t>
      </w:r>
      <w:r w:rsidRPr="00084EEC">
        <w:rPr>
          <w:noProof/>
          <w:lang w:val="fr-FR"/>
        </w:rPr>
        <w:tab/>
      </w:r>
      <w:r>
        <w:rPr>
          <w:noProof/>
          <w:lang w:val="fr-FR"/>
        </w:rPr>
        <w:t xml:space="preserve">Ces mesures contreviennent au </w:t>
      </w:r>
      <w:r w:rsidRPr="00084EEC">
        <w:rPr>
          <w:noProof/>
          <w:lang w:val="fr-FR"/>
        </w:rPr>
        <w:t xml:space="preserve">principe </w:t>
      </w:r>
      <w:r>
        <w:rPr>
          <w:noProof/>
          <w:lang w:val="fr-FR"/>
        </w:rPr>
        <w:t xml:space="preserve">de l’interdiction de la </w:t>
      </w:r>
      <w:r w:rsidRPr="00084EEC">
        <w:rPr>
          <w:noProof/>
          <w:lang w:val="fr-FR"/>
        </w:rPr>
        <w:t xml:space="preserve">discrimination </w:t>
      </w:r>
      <w:r>
        <w:rPr>
          <w:noProof/>
          <w:lang w:val="fr-FR"/>
        </w:rPr>
        <w:t>consacré par le droit international des droits de l’homme</w:t>
      </w:r>
      <w:r w:rsidRPr="00084EEC">
        <w:rPr>
          <w:noProof/>
          <w:lang w:val="fr-FR"/>
        </w:rPr>
        <w:t xml:space="preserve">, </w:t>
      </w:r>
      <w:r>
        <w:rPr>
          <w:noProof/>
          <w:lang w:val="fr-FR"/>
        </w:rPr>
        <w:t xml:space="preserve">notamment la Charte des </w:t>
      </w:r>
      <w:r w:rsidRPr="00084EEC">
        <w:rPr>
          <w:noProof/>
          <w:lang w:val="fr-FR"/>
        </w:rPr>
        <w:t xml:space="preserve">Nations </w:t>
      </w:r>
      <w:r>
        <w:rPr>
          <w:noProof/>
          <w:lang w:val="fr-FR"/>
        </w:rPr>
        <w:t>Unies</w:t>
      </w:r>
      <w:r w:rsidRPr="00084EEC">
        <w:rPr>
          <w:noProof/>
          <w:lang w:val="fr-FR"/>
        </w:rPr>
        <w:t xml:space="preserve">, </w:t>
      </w:r>
      <w:r>
        <w:rPr>
          <w:noProof/>
          <w:lang w:val="fr-FR"/>
        </w:rPr>
        <w:t>le Pacte international relatif aux droits civils et politiques et le Pacte international relatif aux droits é</w:t>
      </w:r>
      <w:r w:rsidRPr="00084EEC">
        <w:rPr>
          <w:noProof/>
          <w:lang w:val="fr-FR"/>
        </w:rPr>
        <w:t>conomi</w:t>
      </w:r>
      <w:r>
        <w:rPr>
          <w:noProof/>
          <w:lang w:val="fr-FR"/>
        </w:rPr>
        <w:t>ques</w:t>
      </w:r>
      <w:r w:rsidRPr="00084EEC">
        <w:rPr>
          <w:noProof/>
          <w:lang w:val="fr-FR"/>
        </w:rPr>
        <w:t xml:space="preserve">, </w:t>
      </w:r>
      <w:r>
        <w:rPr>
          <w:noProof/>
          <w:lang w:val="fr-FR"/>
        </w:rPr>
        <w:t>s</w:t>
      </w:r>
      <w:r w:rsidRPr="00084EEC">
        <w:rPr>
          <w:noProof/>
          <w:lang w:val="fr-FR"/>
        </w:rPr>
        <w:t>ocia</w:t>
      </w:r>
      <w:r>
        <w:rPr>
          <w:noProof/>
          <w:lang w:val="fr-FR"/>
        </w:rPr>
        <w:t>ux et c</w:t>
      </w:r>
      <w:r w:rsidRPr="00084EEC">
        <w:rPr>
          <w:noProof/>
          <w:lang w:val="fr-FR"/>
        </w:rPr>
        <w:t>ultur</w:t>
      </w:r>
      <w:r>
        <w:rPr>
          <w:noProof/>
          <w:lang w:val="fr-FR"/>
        </w:rPr>
        <w:t xml:space="preserve">els, et la Convention internationale </w:t>
      </w:r>
      <w:r w:rsidRPr="00084EEC">
        <w:rPr>
          <w:noProof/>
          <w:lang w:val="fr-FR"/>
        </w:rPr>
        <w:t>s</w:t>
      </w:r>
      <w:r>
        <w:rPr>
          <w:noProof/>
          <w:lang w:val="fr-FR"/>
        </w:rPr>
        <w:t>ur l’é</w:t>
      </w:r>
      <w:r w:rsidRPr="00084EEC">
        <w:rPr>
          <w:noProof/>
          <w:lang w:val="fr-FR"/>
        </w:rPr>
        <w:t xml:space="preserve">limination </w:t>
      </w:r>
      <w:r>
        <w:rPr>
          <w:noProof/>
          <w:lang w:val="fr-FR"/>
        </w:rPr>
        <w:t>de toutes les f</w:t>
      </w:r>
      <w:r w:rsidRPr="00084EEC">
        <w:rPr>
          <w:noProof/>
          <w:lang w:val="fr-FR"/>
        </w:rPr>
        <w:t>orm</w:t>
      </w:r>
      <w:r>
        <w:rPr>
          <w:noProof/>
          <w:lang w:val="fr-FR"/>
        </w:rPr>
        <w:t>e</w:t>
      </w:r>
      <w:r w:rsidRPr="00084EEC">
        <w:rPr>
          <w:noProof/>
          <w:lang w:val="fr-FR"/>
        </w:rPr>
        <w:t xml:space="preserve">s </w:t>
      </w:r>
      <w:r>
        <w:rPr>
          <w:noProof/>
          <w:lang w:val="fr-FR"/>
        </w:rPr>
        <w:t>de d</w:t>
      </w:r>
      <w:r w:rsidRPr="00084EEC">
        <w:rPr>
          <w:noProof/>
          <w:lang w:val="fr-FR"/>
        </w:rPr>
        <w:t>iscrimination</w:t>
      </w:r>
      <w:r>
        <w:rPr>
          <w:noProof/>
          <w:lang w:val="fr-FR"/>
        </w:rPr>
        <w:t xml:space="preserve"> raciale</w:t>
      </w:r>
      <w:r w:rsidRPr="00084EEC">
        <w:rPr>
          <w:noProof/>
          <w:lang w:val="fr-FR"/>
        </w:rPr>
        <w:t xml:space="preserve">, </w:t>
      </w:r>
      <w:r>
        <w:rPr>
          <w:noProof/>
          <w:lang w:val="fr-FR"/>
        </w:rPr>
        <w:t xml:space="preserve">qui est la </w:t>
      </w:r>
      <w:r w:rsidRPr="00084EEC">
        <w:rPr>
          <w:noProof/>
          <w:lang w:val="fr-FR"/>
        </w:rPr>
        <w:t>raison d</w:t>
      </w:r>
      <w:r>
        <w:rPr>
          <w:noProof/>
          <w:lang w:val="fr-FR"/>
        </w:rPr>
        <w:t>’</w:t>
      </w:r>
      <w:r w:rsidRPr="00084EEC">
        <w:rPr>
          <w:noProof/>
          <w:lang w:val="fr-FR"/>
        </w:rPr>
        <w:t xml:space="preserve">être </w:t>
      </w:r>
      <w:r>
        <w:rPr>
          <w:noProof/>
          <w:lang w:val="fr-FR"/>
        </w:rPr>
        <w:t xml:space="preserve">du </w:t>
      </w:r>
      <w:r w:rsidRPr="00084EEC">
        <w:rPr>
          <w:noProof/>
          <w:lang w:val="fr-FR"/>
        </w:rPr>
        <w:t>pr</w:t>
      </w:r>
      <w:r>
        <w:rPr>
          <w:noProof/>
          <w:lang w:val="fr-FR"/>
        </w:rPr>
        <w:t>é</w:t>
      </w:r>
      <w:r w:rsidRPr="00084EEC">
        <w:rPr>
          <w:noProof/>
          <w:lang w:val="fr-FR"/>
        </w:rPr>
        <w:t>sent r</w:t>
      </w:r>
      <w:r>
        <w:rPr>
          <w:noProof/>
          <w:lang w:val="fr-FR"/>
        </w:rPr>
        <w:t>ap</w:t>
      </w:r>
      <w:r w:rsidRPr="00084EEC">
        <w:rPr>
          <w:noProof/>
          <w:lang w:val="fr-FR"/>
        </w:rPr>
        <w:t xml:space="preserve">port. </w:t>
      </w:r>
      <w:r>
        <w:rPr>
          <w:noProof/>
          <w:lang w:val="fr-FR"/>
        </w:rPr>
        <w:t xml:space="preserve">De son côté, le </w:t>
      </w:r>
      <w:r w:rsidRPr="00084EEC">
        <w:rPr>
          <w:noProof/>
          <w:lang w:val="fr-FR"/>
        </w:rPr>
        <w:t xml:space="preserve">Rapporteur </w:t>
      </w:r>
      <w:r>
        <w:rPr>
          <w:noProof/>
          <w:lang w:val="fr-FR"/>
        </w:rPr>
        <w:t xml:space="preserve">spécial sur les effets négatifs des mesures coercitives </w:t>
      </w:r>
      <w:r w:rsidRPr="00084EEC">
        <w:rPr>
          <w:noProof/>
          <w:lang w:val="fr-FR"/>
        </w:rPr>
        <w:t>unilat</w:t>
      </w:r>
      <w:r>
        <w:rPr>
          <w:noProof/>
          <w:lang w:val="fr-FR"/>
        </w:rPr>
        <w:t>é</w:t>
      </w:r>
      <w:r w:rsidRPr="00084EEC">
        <w:rPr>
          <w:noProof/>
          <w:lang w:val="fr-FR"/>
        </w:rPr>
        <w:t>ral</w:t>
      </w:r>
      <w:r>
        <w:rPr>
          <w:noProof/>
          <w:lang w:val="fr-FR"/>
        </w:rPr>
        <w:t>es</w:t>
      </w:r>
      <w:r w:rsidRPr="00084EEC">
        <w:rPr>
          <w:noProof/>
          <w:lang w:val="fr-FR"/>
        </w:rPr>
        <w:t xml:space="preserve"> </w:t>
      </w:r>
      <w:r>
        <w:rPr>
          <w:noProof/>
          <w:lang w:val="fr-FR"/>
        </w:rPr>
        <w:t>sur l’exercice des droits de l’homme a, dans le rapport qu’il a présenté à la trente-neuvième session du Conseil des droits de l’homme</w:t>
      </w:r>
      <w:r w:rsidRPr="008431F3">
        <w:rPr>
          <w:rStyle w:val="Appelnotedebasdep"/>
        </w:rPr>
        <w:footnoteReference w:id="6"/>
      </w:r>
      <w:r>
        <w:rPr>
          <w:noProof/>
          <w:lang w:val="fr-FR"/>
        </w:rPr>
        <w:t>,</w:t>
      </w:r>
      <w:r w:rsidRPr="00084EEC">
        <w:rPr>
          <w:noProof/>
          <w:lang w:val="fr-FR"/>
        </w:rPr>
        <w:t xml:space="preserve"> </w:t>
      </w:r>
      <w:r>
        <w:rPr>
          <w:noProof/>
          <w:lang w:val="fr-FR"/>
        </w:rPr>
        <w:t>souligné le caractère discriminatoire des sanctions imposées par les États-Unis et les violations des droits fondamentaux du peuple iranien qu’elles ont entraînées, et il y a vu un « blocus en temps de paix »</w:t>
      </w:r>
      <w:r w:rsidRPr="00084EEC">
        <w:rPr>
          <w:noProof/>
          <w:lang w:val="fr-FR"/>
        </w:rPr>
        <w:t>.</w:t>
      </w:r>
    </w:p>
    <w:p w14:paraId="3930037D" w14:textId="77777777" w:rsidR="002868ED" w:rsidRPr="00084EEC" w:rsidRDefault="002868ED" w:rsidP="002868ED">
      <w:pPr>
        <w:pStyle w:val="SingleTxtG"/>
        <w:rPr>
          <w:noProof/>
          <w:lang w:val="fr-FR"/>
        </w:rPr>
      </w:pPr>
      <w:r w:rsidRPr="00084EEC">
        <w:rPr>
          <w:noProof/>
          <w:lang w:val="fr-FR"/>
        </w:rPr>
        <w:t>15.</w:t>
      </w:r>
      <w:r w:rsidRPr="00084EEC">
        <w:rPr>
          <w:noProof/>
          <w:lang w:val="fr-FR"/>
        </w:rPr>
        <w:tab/>
      </w:r>
      <w:r>
        <w:rPr>
          <w:noProof/>
          <w:lang w:val="fr-FR"/>
        </w:rPr>
        <w:t>Dans le rapport thématique sur les effets des mesures coercitives unilatérales qu’il a présenté à la vingt-huitième session du Conseil des droits de l’homme (2015), le Comité consultatif du Conseil des droits de l’homme</w:t>
      </w:r>
      <w:r w:rsidRPr="00084EEC">
        <w:rPr>
          <w:noProof/>
          <w:lang w:val="fr-FR"/>
        </w:rPr>
        <w:t xml:space="preserve"> </w:t>
      </w:r>
      <w:r>
        <w:rPr>
          <w:noProof/>
          <w:lang w:val="fr-FR"/>
        </w:rPr>
        <w:t>a évoqué le cas de l’</w:t>
      </w:r>
      <w:r w:rsidRPr="00084EEC">
        <w:rPr>
          <w:noProof/>
          <w:lang w:val="fr-FR"/>
        </w:rPr>
        <w:t xml:space="preserve">Iran </w:t>
      </w:r>
      <w:r>
        <w:rPr>
          <w:noProof/>
          <w:lang w:val="fr-FR"/>
        </w:rPr>
        <w:t>et</w:t>
      </w:r>
      <w:r w:rsidRPr="00084EEC">
        <w:rPr>
          <w:noProof/>
          <w:lang w:val="fr-FR"/>
        </w:rPr>
        <w:t xml:space="preserve"> </w:t>
      </w:r>
      <w:r>
        <w:rPr>
          <w:noProof/>
          <w:lang w:val="fr-FR"/>
        </w:rPr>
        <w:t>indiqué que les mesures coercitivs unilatérales avaient des effets préjudiciables dans tous les domaines et pour tous les secteurs de la population, en particulier les enfants et personnes vulnérables</w:t>
      </w:r>
      <w:r w:rsidRPr="008431F3">
        <w:rPr>
          <w:rStyle w:val="Appelnotedebasdep"/>
        </w:rPr>
        <w:footnoteReference w:id="7"/>
      </w:r>
      <w:r>
        <w:rPr>
          <w:noProof/>
          <w:lang w:val="fr-FR"/>
        </w:rPr>
        <w:t>, et a appelé l’</w:t>
      </w:r>
      <w:r w:rsidRPr="00084EEC">
        <w:rPr>
          <w:noProof/>
          <w:lang w:val="fr-FR"/>
        </w:rPr>
        <w:t xml:space="preserve">attention </w:t>
      </w:r>
      <w:r>
        <w:rPr>
          <w:noProof/>
          <w:lang w:val="fr-FR"/>
        </w:rPr>
        <w:t>des</w:t>
      </w:r>
      <w:r w:rsidRPr="00084EEC">
        <w:rPr>
          <w:noProof/>
          <w:lang w:val="fr-FR"/>
        </w:rPr>
        <w:t xml:space="preserve"> organ</w:t>
      </w:r>
      <w:r>
        <w:rPr>
          <w:noProof/>
          <w:lang w:val="fr-FR"/>
        </w:rPr>
        <w:t>e</w:t>
      </w:r>
      <w:r w:rsidRPr="00084EEC">
        <w:rPr>
          <w:noProof/>
          <w:lang w:val="fr-FR"/>
        </w:rPr>
        <w:t xml:space="preserve">s </w:t>
      </w:r>
      <w:r>
        <w:rPr>
          <w:noProof/>
          <w:lang w:val="fr-FR"/>
        </w:rPr>
        <w:t xml:space="preserve">prévus par la Charte, tels que le Conseil de sécurité et l’Assemblée générale, ainsi que celle des mécanismes conventionnels relatifs aux droits de l’homme sur la nécessité d’évaluer les effets négatifs desdites mesures sur l’exercice des droits de l’homme afin de </w:t>
      </w:r>
      <w:r w:rsidRPr="00084EEC">
        <w:rPr>
          <w:noProof/>
          <w:lang w:val="fr-FR"/>
        </w:rPr>
        <w:t>promo</w:t>
      </w:r>
      <w:r>
        <w:rPr>
          <w:noProof/>
          <w:lang w:val="fr-FR"/>
        </w:rPr>
        <w:t>uvoir l’application du principe de responsabilité par les États qui imposent des mesures de ce type sans se soucier de leurs répercussions sur le plan des droits de l’homme</w:t>
      </w:r>
      <w:r w:rsidRPr="008431F3">
        <w:rPr>
          <w:rStyle w:val="Appelnotedebasdep"/>
        </w:rPr>
        <w:footnoteReference w:id="8"/>
      </w:r>
      <w:r>
        <w:rPr>
          <w:noProof/>
          <w:lang w:val="fr-FR"/>
        </w:rPr>
        <w:t>.</w:t>
      </w:r>
    </w:p>
    <w:p w14:paraId="0202A1FD" w14:textId="77777777" w:rsidR="002868ED" w:rsidRPr="00084EEC" w:rsidRDefault="002868ED" w:rsidP="002868ED">
      <w:pPr>
        <w:pStyle w:val="SingleTxtG"/>
        <w:rPr>
          <w:noProof/>
          <w:lang w:val="fr-FR"/>
        </w:rPr>
      </w:pPr>
      <w:r w:rsidRPr="00084EEC">
        <w:rPr>
          <w:noProof/>
          <w:lang w:val="fr-FR"/>
        </w:rPr>
        <w:t>16.</w:t>
      </w:r>
      <w:r w:rsidRPr="00084EEC">
        <w:rPr>
          <w:noProof/>
          <w:lang w:val="fr-FR"/>
        </w:rPr>
        <w:tab/>
      </w:r>
      <w:r>
        <w:rPr>
          <w:noProof/>
          <w:lang w:val="fr-FR"/>
        </w:rPr>
        <w:t xml:space="preserve">Dans son rapport annuel de 2021 sur la situation des droits de l’homme en République islamique d’Iran, le </w:t>
      </w:r>
      <w:r w:rsidRPr="00084EEC">
        <w:rPr>
          <w:noProof/>
          <w:lang w:val="fr-FR"/>
        </w:rPr>
        <w:t>Secr</w:t>
      </w:r>
      <w:r>
        <w:rPr>
          <w:noProof/>
          <w:lang w:val="fr-FR"/>
        </w:rPr>
        <w:t xml:space="preserve">étaire général de l’Organisation des Nations Unies s’est déclaré, insuffisamment toutefois, préoccupé par la crise économique induite par l’imposition des </w:t>
      </w:r>
      <w:r>
        <w:rPr>
          <w:noProof/>
          <w:lang w:val="fr-FR"/>
        </w:rPr>
        <w:lastRenderedPageBreak/>
        <w:t>mesures coercitives unilatérales et a évoqué les effets négatifs des sanctions sectorielles sur la santé des Iraniens</w:t>
      </w:r>
      <w:r w:rsidRPr="00084EEC">
        <w:rPr>
          <w:noProof/>
          <w:lang w:val="fr-FR"/>
        </w:rPr>
        <w:t xml:space="preserve">, </w:t>
      </w:r>
      <w:r>
        <w:rPr>
          <w:noProof/>
          <w:lang w:val="fr-FR"/>
        </w:rPr>
        <w:t xml:space="preserve">s’agissant en particulier de la lutte contre la pandémie de </w:t>
      </w:r>
      <w:r w:rsidRPr="00084EEC">
        <w:rPr>
          <w:noProof/>
          <w:lang w:val="fr-FR"/>
        </w:rPr>
        <w:t>COVID-19</w:t>
      </w:r>
      <w:r w:rsidRPr="008431F3">
        <w:rPr>
          <w:rStyle w:val="Appelnotedebasdep"/>
        </w:rPr>
        <w:footnoteReference w:id="9"/>
      </w:r>
      <w:r>
        <w:rPr>
          <w:noProof/>
          <w:lang w:val="fr-FR"/>
        </w:rPr>
        <w:t>.</w:t>
      </w:r>
    </w:p>
    <w:p w14:paraId="3A0D16A4" w14:textId="77777777" w:rsidR="002868ED" w:rsidRPr="00084EEC" w:rsidRDefault="002868ED" w:rsidP="002868ED">
      <w:pPr>
        <w:pStyle w:val="SingleTxtG"/>
        <w:rPr>
          <w:noProof/>
          <w:lang w:val="fr-FR"/>
        </w:rPr>
      </w:pPr>
      <w:r w:rsidRPr="00084EEC">
        <w:rPr>
          <w:noProof/>
          <w:lang w:val="fr-FR"/>
        </w:rPr>
        <w:t>17.</w:t>
      </w:r>
      <w:r w:rsidRPr="00084EEC">
        <w:rPr>
          <w:noProof/>
          <w:lang w:val="fr-FR"/>
        </w:rPr>
        <w:tab/>
      </w:r>
      <w:r>
        <w:rPr>
          <w:noProof/>
          <w:lang w:val="fr-FR"/>
        </w:rPr>
        <w:t>Les effets destructeurs des mesures coercitives unilatérales sur l’exercice des droits du peuple iranien sont relevés dans les rapports de divers organismes publics et organisations non gouvernementales (ONG), telles que l’</w:t>
      </w:r>
      <w:r w:rsidRPr="00084EEC">
        <w:rPr>
          <w:noProof/>
          <w:lang w:val="fr-FR"/>
        </w:rPr>
        <w:t xml:space="preserve">Hemophilia Association of Iran </w:t>
      </w:r>
      <w:r>
        <w:rPr>
          <w:noProof/>
          <w:lang w:val="fr-FR"/>
        </w:rPr>
        <w:t xml:space="preserve">et la </w:t>
      </w:r>
      <w:r w:rsidRPr="00084EEC">
        <w:rPr>
          <w:noProof/>
          <w:lang w:val="fr-FR"/>
        </w:rPr>
        <w:t>Commission</w:t>
      </w:r>
      <w:r>
        <w:rPr>
          <w:noProof/>
          <w:lang w:val="fr-FR"/>
        </w:rPr>
        <w:t xml:space="preserve"> du Croissant-Rouge</w:t>
      </w:r>
      <w:r w:rsidRPr="00084EEC">
        <w:rPr>
          <w:noProof/>
          <w:lang w:val="fr-FR"/>
        </w:rPr>
        <w:t xml:space="preserve">. </w:t>
      </w:r>
      <w:r>
        <w:rPr>
          <w:noProof/>
          <w:lang w:val="fr-FR"/>
        </w:rPr>
        <w:t>Ces organismes ont signalé des difficultés grandissantes d’accès aux produits pharmaceutiques et médicaux, concernant en particulier le traitement des maladies et troubles tels que l’</w:t>
      </w:r>
      <w:r w:rsidRPr="00084EEC">
        <w:rPr>
          <w:noProof/>
          <w:lang w:val="fr-FR"/>
        </w:rPr>
        <w:t>h</w:t>
      </w:r>
      <w:r>
        <w:rPr>
          <w:noProof/>
          <w:lang w:val="fr-FR"/>
        </w:rPr>
        <w:t>é</w:t>
      </w:r>
      <w:r w:rsidRPr="00084EEC">
        <w:rPr>
          <w:noProof/>
          <w:lang w:val="fr-FR"/>
        </w:rPr>
        <w:t>mophili</w:t>
      </w:r>
      <w:r>
        <w:rPr>
          <w:noProof/>
          <w:lang w:val="fr-FR"/>
        </w:rPr>
        <w:t>e et</w:t>
      </w:r>
      <w:r w:rsidRPr="00084EEC">
        <w:rPr>
          <w:noProof/>
          <w:lang w:val="fr-FR"/>
        </w:rPr>
        <w:t xml:space="preserve"> </w:t>
      </w:r>
      <w:r>
        <w:rPr>
          <w:noProof/>
          <w:lang w:val="fr-FR"/>
        </w:rPr>
        <w:t>l’é</w:t>
      </w:r>
      <w:r w:rsidRPr="00084EEC">
        <w:rPr>
          <w:noProof/>
          <w:lang w:val="fr-FR"/>
        </w:rPr>
        <w:t>pileps</w:t>
      </w:r>
      <w:r>
        <w:rPr>
          <w:noProof/>
          <w:lang w:val="fr-FR"/>
        </w:rPr>
        <w:t>ie</w:t>
      </w:r>
      <w:r w:rsidRPr="00084EEC">
        <w:rPr>
          <w:noProof/>
          <w:lang w:val="fr-FR"/>
        </w:rPr>
        <w:t xml:space="preserve">, </w:t>
      </w:r>
      <w:r>
        <w:rPr>
          <w:noProof/>
          <w:lang w:val="fr-FR"/>
        </w:rPr>
        <w:t xml:space="preserve">ainsi que l’administration de cellules souches, la </w:t>
      </w:r>
      <w:r w:rsidRPr="00084EEC">
        <w:rPr>
          <w:noProof/>
          <w:lang w:val="fr-FR"/>
        </w:rPr>
        <w:t>transplantation</w:t>
      </w:r>
      <w:r>
        <w:rPr>
          <w:noProof/>
          <w:lang w:val="fr-FR"/>
        </w:rPr>
        <w:t xml:space="preserve"> de moelle osseuse et le traitement</w:t>
      </w:r>
      <w:r w:rsidRPr="00084EEC">
        <w:rPr>
          <w:noProof/>
          <w:lang w:val="fr-FR"/>
        </w:rPr>
        <w:t xml:space="preserve"> </w:t>
      </w:r>
      <w:r>
        <w:rPr>
          <w:noProof/>
          <w:lang w:val="fr-FR"/>
        </w:rPr>
        <w:t xml:space="preserve">du </w:t>
      </w:r>
      <w:r w:rsidRPr="00084EEC">
        <w:rPr>
          <w:noProof/>
          <w:lang w:val="fr-FR"/>
        </w:rPr>
        <w:t xml:space="preserve">cancer, </w:t>
      </w:r>
      <w:r>
        <w:rPr>
          <w:noProof/>
          <w:lang w:val="fr-FR"/>
        </w:rPr>
        <w:t xml:space="preserve">de la sclérose en plaques et de </w:t>
      </w:r>
      <w:r w:rsidRPr="00CB4B61">
        <w:rPr>
          <w:noProof/>
          <w:lang w:val="fr-FR"/>
        </w:rPr>
        <w:t>l</w:t>
      </w:r>
      <w:r>
        <w:rPr>
          <w:noProof/>
          <w:lang w:val="fr-FR"/>
        </w:rPr>
        <w:t>’</w:t>
      </w:r>
      <w:r w:rsidRPr="00CB4B61">
        <w:rPr>
          <w:noProof/>
          <w:lang w:val="fr-FR"/>
        </w:rPr>
        <w:t>épidermolyse bulleuse</w:t>
      </w:r>
      <w:r>
        <w:rPr>
          <w:noProof/>
          <w:lang w:val="fr-FR"/>
        </w:rPr>
        <w:t xml:space="preserve"> ou maladie des enfants papillons</w:t>
      </w:r>
      <w:r w:rsidRPr="00084EEC">
        <w:rPr>
          <w:noProof/>
          <w:lang w:val="fr-FR"/>
        </w:rPr>
        <w:t xml:space="preserve">. </w:t>
      </w:r>
      <w:r>
        <w:rPr>
          <w:noProof/>
          <w:lang w:val="fr-FR"/>
        </w:rPr>
        <w:t>Ces pénuries, qui sont causées par les mesures susvisées, mettent tous les jours en danger la vie de centaines de milliers d’Iraniens</w:t>
      </w:r>
      <w:r w:rsidRPr="00084EEC">
        <w:rPr>
          <w:noProof/>
          <w:lang w:val="fr-FR"/>
        </w:rPr>
        <w:t xml:space="preserve">. </w:t>
      </w:r>
      <w:r>
        <w:rPr>
          <w:noProof/>
          <w:lang w:val="fr-FR"/>
        </w:rPr>
        <w:t>Il va sans dire que de telles mesures ne devraient en aucune circonstance être appliquée à l’accès aux produits pharmaceutiques et médicaux</w:t>
      </w:r>
      <w:r w:rsidRPr="00084EEC">
        <w:rPr>
          <w:noProof/>
          <w:lang w:val="fr-FR"/>
        </w:rPr>
        <w:t xml:space="preserve"> </w:t>
      </w:r>
      <w:r>
        <w:rPr>
          <w:noProof/>
          <w:lang w:val="fr-FR"/>
        </w:rPr>
        <w:t>et au matériel médical</w:t>
      </w:r>
      <w:r w:rsidRPr="00084EEC">
        <w:rPr>
          <w:noProof/>
          <w:lang w:val="fr-FR"/>
        </w:rPr>
        <w:t>.</w:t>
      </w:r>
    </w:p>
    <w:p w14:paraId="232A601B" w14:textId="789F03E4" w:rsidR="002868ED" w:rsidRDefault="002868ED" w:rsidP="002868ED">
      <w:pPr>
        <w:pStyle w:val="SingleTxtG"/>
        <w:rPr>
          <w:noProof/>
          <w:lang w:val="fr-FR"/>
        </w:rPr>
      </w:pPr>
      <w:r w:rsidRPr="00084EEC">
        <w:rPr>
          <w:noProof/>
          <w:lang w:val="fr-FR"/>
        </w:rPr>
        <w:t>18.</w:t>
      </w:r>
      <w:r w:rsidRPr="00084EEC">
        <w:rPr>
          <w:noProof/>
          <w:lang w:val="fr-FR"/>
        </w:rPr>
        <w:tab/>
      </w:r>
      <w:r>
        <w:rPr>
          <w:noProof/>
          <w:lang w:val="fr-FR"/>
        </w:rPr>
        <w:t>Plusieurs instruments internationaux mettent expressément l’accent sur le droit à la santé et à l’accès à des services de santé appropriés.</w:t>
      </w:r>
      <w:r w:rsidRPr="00084EEC">
        <w:rPr>
          <w:noProof/>
          <w:lang w:val="fr-FR"/>
        </w:rPr>
        <w:t xml:space="preserve"> </w:t>
      </w:r>
      <w:r>
        <w:rPr>
          <w:noProof/>
          <w:lang w:val="fr-FR"/>
        </w:rPr>
        <w:t>Surtout, ce droit est énoncé à l’article 5 de la Convention internationale sur l’élimination de toutes les formes de discrimination raciale et dans la décision provisoire rendue par la Cour international de justice le 3</w:t>
      </w:r>
      <w:r w:rsidR="00141730">
        <w:rPr>
          <w:noProof/>
          <w:lang w:val="fr-FR"/>
        </w:rPr>
        <w:t> </w:t>
      </w:r>
      <w:r>
        <w:rPr>
          <w:noProof/>
          <w:lang w:val="fr-FR"/>
        </w:rPr>
        <w:t xml:space="preserve">octobre </w:t>
      </w:r>
      <w:r w:rsidRPr="00084EEC">
        <w:rPr>
          <w:noProof/>
          <w:lang w:val="fr-FR"/>
        </w:rPr>
        <w:t>2018</w:t>
      </w:r>
      <w:r w:rsidRPr="008431F3">
        <w:rPr>
          <w:rStyle w:val="Appelnotedebasdep"/>
        </w:rPr>
        <w:footnoteReference w:id="10"/>
      </w:r>
      <w:r>
        <w:rPr>
          <w:noProof/>
          <w:lang w:val="fr-FR"/>
        </w:rPr>
        <w:t>. Les États-Unis et leurs alliés devraient mettre aussitôt que possible fin</w:t>
      </w:r>
      <w:r w:rsidRPr="00084EEC">
        <w:rPr>
          <w:noProof/>
          <w:lang w:val="fr-FR"/>
        </w:rPr>
        <w:t xml:space="preserve"> </w:t>
      </w:r>
      <w:r>
        <w:rPr>
          <w:noProof/>
          <w:lang w:val="fr-FR"/>
        </w:rPr>
        <w:t>à ces violations qui mettent en danger la santé des Iraniens, afin que ceux-ci puissent exercer leurs droits</w:t>
      </w:r>
      <w:r w:rsidRPr="00084EEC">
        <w:rPr>
          <w:noProof/>
          <w:lang w:val="fr-FR"/>
        </w:rPr>
        <w:t>.</w:t>
      </w:r>
    </w:p>
    <w:p w14:paraId="2BB5C413" w14:textId="77777777" w:rsidR="002868ED" w:rsidRPr="00084EEC" w:rsidRDefault="002868ED" w:rsidP="002868ED">
      <w:pPr>
        <w:pStyle w:val="SingleTxtG"/>
        <w:rPr>
          <w:noProof/>
          <w:lang w:val="fr-FR"/>
        </w:rPr>
      </w:pPr>
      <w:r w:rsidRPr="00084EEC">
        <w:rPr>
          <w:noProof/>
          <w:lang w:val="fr-FR"/>
        </w:rPr>
        <w:t>19.</w:t>
      </w:r>
      <w:r w:rsidRPr="00084EEC">
        <w:rPr>
          <w:noProof/>
          <w:lang w:val="fr-FR"/>
        </w:rPr>
        <w:tab/>
      </w:r>
      <w:r>
        <w:rPr>
          <w:noProof/>
          <w:lang w:val="fr-FR"/>
        </w:rPr>
        <w:t>En ce qui concerne la recommandation figurant au paragraphe 22 des observations finales du Comité, il convient de noter que le Ministère des affaires étrangères, chargé de soumettre le rapport, le publie en même temps que les observations du Comité en fournissant le lien vers le portail du HCDH correspondant</w:t>
      </w:r>
      <w:r w:rsidRPr="00084EEC">
        <w:rPr>
          <w:noProof/>
          <w:lang w:val="fr-FR"/>
        </w:rPr>
        <w:t xml:space="preserve">. </w:t>
      </w:r>
      <w:r>
        <w:rPr>
          <w:noProof/>
          <w:lang w:val="fr-FR"/>
        </w:rPr>
        <w:t>Les ONG et organisations de la société civile ont tout loisir de faire de même</w:t>
      </w:r>
      <w:r w:rsidRPr="00084EEC">
        <w:rPr>
          <w:noProof/>
          <w:lang w:val="fr-FR"/>
        </w:rPr>
        <w:t>.</w:t>
      </w:r>
    </w:p>
    <w:p w14:paraId="772FE5B0" w14:textId="77777777" w:rsidR="002868ED" w:rsidRPr="00084EEC" w:rsidRDefault="002868ED" w:rsidP="002868ED">
      <w:pPr>
        <w:pStyle w:val="SingleTxtG"/>
        <w:rPr>
          <w:noProof/>
          <w:lang w:val="fr-FR"/>
        </w:rPr>
      </w:pPr>
      <w:r w:rsidRPr="00084EEC">
        <w:rPr>
          <w:noProof/>
          <w:lang w:val="fr-FR"/>
        </w:rPr>
        <w:t>20.</w:t>
      </w:r>
      <w:r w:rsidRPr="00084EEC">
        <w:rPr>
          <w:noProof/>
          <w:lang w:val="fr-FR"/>
        </w:rPr>
        <w:tab/>
      </w:r>
      <w:r>
        <w:rPr>
          <w:noProof/>
          <w:lang w:val="fr-FR"/>
        </w:rPr>
        <w:t>En ce qui concerne la r</w:t>
      </w:r>
      <w:r w:rsidRPr="00084EEC">
        <w:rPr>
          <w:noProof/>
          <w:lang w:val="fr-FR"/>
        </w:rPr>
        <w:t>ecomm</w:t>
      </w:r>
      <w:r>
        <w:rPr>
          <w:noProof/>
          <w:lang w:val="fr-FR"/>
        </w:rPr>
        <w:t>a</w:t>
      </w:r>
      <w:r w:rsidRPr="00084EEC">
        <w:rPr>
          <w:noProof/>
          <w:lang w:val="fr-FR"/>
        </w:rPr>
        <w:t xml:space="preserve">ndation </w:t>
      </w:r>
      <w:r>
        <w:rPr>
          <w:noProof/>
          <w:lang w:val="fr-FR"/>
        </w:rPr>
        <w:t xml:space="preserve">formulée au paragraphe </w:t>
      </w:r>
      <w:r w:rsidRPr="00084EEC">
        <w:rPr>
          <w:noProof/>
          <w:lang w:val="fr-FR"/>
        </w:rPr>
        <w:t xml:space="preserve">21 </w:t>
      </w:r>
      <w:r>
        <w:rPr>
          <w:noProof/>
          <w:lang w:val="fr-FR"/>
        </w:rPr>
        <w:t>des observations finales du Comité, il ressort d’études</w:t>
      </w:r>
      <w:r w:rsidRPr="00084EEC">
        <w:rPr>
          <w:noProof/>
          <w:lang w:val="fr-FR"/>
        </w:rPr>
        <w:t xml:space="preserve"> pr</w:t>
      </w:r>
      <w:r>
        <w:rPr>
          <w:noProof/>
          <w:lang w:val="fr-FR"/>
        </w:rPr>
        <w:t>é</w:t>
      </w:r>
      <w:r w:rsidRPr="00084EEC">
        <w:rPr>
          <w:noProof/>
          <w:lang w:val="fr-FR"/>
        </w:rPr>
        <w:t>limina</w:t>
      </w:r>
      <w:r>
        <w:rPr>
          <w:noProof/>
          <w:lang w:val="fr-FR"/>
        </w:rPr>
        <w:t>ires que, compte tenu des mécanismes et des procédures de contrôle existants, l’objet de cette recommandation ne figure actuellement pas parmi les priorités de l’État</w:t>
      </w:r>
      <w:r w:rsidRPr="00084EEC">
        <w:rPr>
          <w:noProof/>
          <w:lang w:val="fr-FR"/>
        </w:rPr>
        <w:t>.</w:t>
      </w:r>
    </w:p>
    <w:p w14:paraId="038B9A83" w14:textId="77777777" w:rsidR="002868ED" w:rsidRDefault="002868ED" w:rsidP="002868ED">
      <w:pPr>
        <w:pStyle w:val="SingleTxtG"/>
        <w:rPr>
          <w:noProof/>
          <w:lang w:val="fr-FR"/>
        </w:rPr>
      </w:pPr>
      <w:r w:rsidRPr="00084EEC">
        <w:rPr>
          <w:noProof/>
          <w:lang w:val="fr-FR"/>
        </w:rPr>
        <w:t>21.</w:t>
      </w:r>
      <w:r w:rsidRPr="00084EEC">
        <w:rPr>
          <w:noProof/>
          <w:lang w:val="fr-FR"/>
        </w:rPr>
        <w:tab/>
      </w:r>
      <w:r>
        <w:rPr>
          <w:noProof/>
          <w:lang w:val="fr-FR"/>
        </w:rPr>
        <w:t>Tout en prenant note de la recommandation figurant au paragraphe 23 des observations finales du Comité</w:t>
      </w:r>
      <w:r w:rsidRPr="00084EEC">
        <w:rPr>
          <w:noProof/>
          <w:lang w:val="fr-FR"/>
        </w:rPr>
        <w:t xml:space="preserve">, </w:t>
      </w:r>
      <w:r>
        <w:rPr>
          <w:noProof/>
          <w:lang w:val="fr-FR"/>
        </w:rPr>
        <w:t>l’État indique que la décision de mettre à jour le document de base a été prise et qu’il a l’intention de s’en occuper.</w:t>
      </w:r>
    </w:p>
    <w:p w14:paraId="1DB33396" w14:textId="60FAC7EF" w:rsidR="002868ED" w:rsidRPr="00084EEC" w:rsidRDefault="002868ED" w:rsidP="002868ED">
      <w:pPr>
        <w:pStyle w:val="SingleTxtG"/>
        <w:rPr>
          <w:noProof/>
          <w:lang w:val="fr-FR"/>
        </w:rPr>
      </w:pPr>
      <w:r w:rsidRPr="00084EEC">
        <w:rPr>
          <w:noProof/>
          <w:lang w:val="fr-FR"/>
        </w:rPr>
        <w:t>22.</w:t>
      </w:r>
      <w:r w:rsidRPr="00084EEC">
        <w:rPr>
          <w:noProof/>
          <w:lang w:val="fr-FR"/>
        </w:rPr>
        <w:tab/>
      </w:r>
      <w:r>
        <w:rPr>
          <w:noProof/>
          <w:lang w:val="fr-FR"/>
        </w:rPr>
        <w:t>S’agissant de la r</w:t>
      </w:r>
      <w:r w:rsidRPr="00084EEC">
        <w:rPr>
          <w:noProof/>
          <w:lang w:val="fr-FR"/>
        </w:rPr>
        <w:t>ecomm</w:t>
      </w:r>
      <w:r>
        <w:rPr>
          <w:noProof/>
          <w:lang w:val="fr-FR"/>
        </w:rPr>
        <w:t>a</w:t>
      </w:r>
      <w:r w:rsidRPr="00084EEC">
        <w:rPr>
          <w:noProof/>
          <w:lang w:val="fr-FR"/>
        </w:rPr>
        <w:t xml:space="preserve">ndation </w:t>
      </w:r>
      <w:r>
        <w:rPr>
          <w:noProof/>
          <w:lang w:val="fr-FR"/>
        </w:rPr>
        <w:t xml:space="preserve">formulée au paragraphe </w:t>
      </w:r>
      <w:r w:rsidRPr="00084EEC">
        <w:rPr>
          <w:noProof/>
          <w:lang w:val="fr-FR"/>
        </w:rPr>
        <w:t>2</w:t>
      </w:r>
      <w:r>
        <w:rPr>
          <w:noProof/>
          <w:lang w:val="fr-FR"/>
        </w:rPr>
        <w:t>0</w:t>
      </w:r>
      <w:r w:rsidRPr="00084EEC">
        <w:rPr>
          <w:noProof/>
          <w:lang w:val="fr-FR"/>
        </w:rPr>
        <w:t xml:space="preserve"> </w:t>
      </w:r>
      <w:r>
        <w:rPr>
          <w:noProof/>
          <w:lang w:val="fr-FR"/>
        </w:rPr>
        <w:t>des observations finales</w:t>
      </w:r>
      <w:r w:rsidRPr="00084EEC">
        <w:rPr>
          <w:noProof/>
          <w:lang w:val="fr-FR"/>
        </w:rPr>
        <w:t xml:space="preserve">, </w:t>
      </w:r>
      <w:r>
        <w:rPr>
          <w:noProof/>
          <w:lang w:val="fr-FR"/>
        </w:rPr>
        <w:t>les organisations de la société civile, en particulier les ONG, engagées dans la protection des droits de l’homme ont lutté contre la discrimination et l’inégalité sociale au cours de la période considérée.</w:t>
      </w:r>
      <w:r w:rsidRPr="00084EEC">
        <w:rPr>
          <w:noProof/>
          <w:lang w:val="fr-FR"/>
        </w:rPr>
        <w:t xml:space="preserve"> </w:t>
      </w:r>
      <w:r>
        <w:rPr>
          <w:noProof/>
          <w:lang w:val="fr-FR"/>
        </w:rPr>
        <w:t>C’est même surtout dans ces domaines qu’elles ont mis en place des projets</w:t>
      </w:r>
      <w:r w:rsidRPr="00084EEC">
        <w:rPr>
          <w:noProof/>
          <w:lang w:val="fr-FR"/>
        </w:rPr>
        <w:t xml:space="preserve">. </w:t>
      </w:r>
      <w:r>
        <w:rPr>
          <w:noProof/>
          <w:lang w:val="fr-FR"/>
        </w:rPr>
        <w:t>En ce qui le concerne, le Gouvernement a intensifié ses relations avec les activistes de la société civile</w:t>
      </w:r>
      <w:r w:rsidRPr="00084EEC">
        <w:rPr>
          <w:noProof/>
          <w:lang w:val="fr-FR"/>
        </w:rPr>
        <w:t xml:space="preserve">. </w:t>
      </w:r>
      <w:r>
        <w:rPr>
          <w:noProof/>
          <w:lang w:val="fr-FR"/>
        </w:rPr>
        <w:t>L’organisation de réunions et de colloques a permis d’approfondir le dialogue et la coopération pour remédier aux problèmes suscitant l’inquiétude de cette dernière</w:t>
      </w:r>
      <w:r w:rsidRPr="00084EEC">
        <w:rPr>
          <w:noProof/>
          <w:lang w:val="fr-FR"/>
        </w:rPr>
        <w:t xml:space="preserve">. </w:t>
      </w:r>
      <w:r>
        <w:rPr>
          <w:noProof/>
          <w:lang w:val="fr-FR"/>
        </w:rPr>
        <w:t xml:space="preserve">Dans la seule année allant de mars </w:t>
      </w:r>
      <w:r w:rsidRPr="00084EEC">
        <w:rPr>
          <w:noProof/>
          <w:lang w:val="fr-FR"/>
        </w:rPr>
        <w:t xml:space="preserve">2020 </w:t>
      </w:r>
      <w:r>
        <w:rPr>
          <w:noProof/>
          <w:lang w:val="fr-FR"/>
        </w:rPr>
        <w:t>à</w:t>
      </w:r>
      <w:r w:rsidRPr="00084EEC">
        <w:rPr>
          <w:noProof/>
          <w:lang w:val="fr-FR"/>
        </w:rPr>
        <w:t xml:space="preserve"> </w:t>
      </w:r>
      <w:r>
        <w:rPr>
          <w:noProof/>
          <w:lang w:val="fr-FR"/>
        </w:rPr>
        <w:t>mars</w:t>
      </w:r>
      <w:r w:rsidRPr="00084EEC">
        <w:rPr>
          <w:noProof/>
          <w:lang w:val="fr-FR"/>
        </w:rPr>
        <w:t xml:space="preserve"> 2021, </w:t>
      </w:r>
      <w:r>
        <w:rPr>
          <w:noProof/>
          <w:lang w:val="fr-FR"/>
        </w:rPr>
        <w:t xml:space="preserve">le Ministère de l’intérieur a délivré une autorisation à </w:t>
      </w:r>
      <w:r w:rsidRPr="00084EEC">
        <w:rPr>
          <w:noProof/>
          <w:lang w:val="fr-FR"/>
        </w:rPr>
        <w:t>46</w:t>
      </w:r>
      <w:r w:rsidR="00141730">
        <w:rPr>
          <w:noProof/>
          <w:lang w:val="fr-FR"/>
        </w:rPr>
        <w:t> </w:t>
      </w:r>
      <w:r>
        <w:rPr>
          <w:noProof/>
          <w:lang w:val="fr-FR"/>
        </w:rPr>
        <w:t xml:space="preserve">organisations nationales et à </w:t>
      </w:r>
      <w:r w:rsidRPr="00084EEC">
        <w:rPr>
          <w:noProof/>
          <w:lang w:val="fr-FR"/>
        </w:rPr>
        <w:t>320</w:t>
      </w:r>
      <w:r w:rsidR="00141730">
        <w:rPr>
          <w:noProof/>
          <w:lang w:val="fr-FR"/>
        </w:rPr>
        <w:t> </w:t>
      </w:r>
      <w:r w:rsidRPr="00084EEC">
        <w:rPr>
          <w:noProof/>
          <w:lang w:val="fr-FR"/>
        </w:rPr>
        <w:t>organi</w:t>
      </w:r>
      <w:r>
        <w:rPr>
          <w:noProof/>
          <w:lang w:val="fr-FR"/>
        </w:rPr>
        <w:t>s</w:t>
      </w:r>
      <w:r w:rsidRPr="00084EEC">
        <w:rPr>
          <w:noProof/>
          <w:lang w:val="fr-FR"/>
        </w:rPr>
        <w:t>ations provincial</w:t>
      </w:r>
      <w:r>
        <w:rPr>
          <w:noProof/>
          <w:lang w:val="fr-FR"/>
        </w:rPr>
        <w:t>es</w:t>
      </w:r>
      <w:r w:rsidRPr="00084EEC">
        <w:rPr>
          <w:noProof/>
          <w:lang w:val="fr-FR"/>
        </w:rPr>
        <w:t xml:space="preserve">. </w:t>
      </w:r>
      <w:r>
        <w:rPr>
          <w:noProof/>
          <w:lang w:val="fr-FR"/>
        </w:rPr>
        <w:t>À</w:t>
      </w:r>
      <w:r w:rsidR="00141730">
        <w:rPr>
          <w:noProof/>
          <w:lang w:val="fr-FR"/>
        </w:rPr>
        <w:t> </w:t>
      </w:r>
      <w:r>
        <w:rPr>
          <w:noProof/>
          <w:lang w:val="fr-FR"/>
        </w:rPr>
        <w:t xml:space="preserve">ce jour, </w:t>
      </w:r>
      <w:r w:rsidRPr="00084EEC">
        <w:rPr>
          <w:noProof/>
          <w:lang w:val="fr-FR"/>
        </w:rPr>
        <w:t>23</w:t>
      </w:r>
      <w:r w:rsidR="00141730">
        <w:rPr>
          <w:noProof/>
          <w:lang w:val="fr-FR"/>
        </w:rPr>
        <w:t> </w:t>
      </w:r>
      <w:r w:rsidRPr="00084EEC">
        <w:rPr>
          <w:noProof/>
          <w:lang w:val="fr-FR"/>
        </w:rPr>
        <w:t xml:space="preserve">766 </w:t>
      </w:r>
      <w:r>
        <w:rPr>
          <w:noProof/>
          <w:lang w:val="fr-FR"/>
        </w:rPr>
        <w:t>ONG</w:t>
      </w:r>
      <w:r w:rsidRPr="00084EEC">
        <w:rPr>
          <w:noProof/>
          <w:lang w:val="fr-FR"/>
        </w:rPr>
        <w:t xml:space="preserve"> </w:t>
      </w:r>
      <w:r>
        <w:rPr>
          <w:noProof/>
          <w:lang w:val="fr-FR"/>
        </w:rPr>
        <w:t>sont officiellement agréées ; 73 d’entre elles se sont vu octroyer le statut consultatif auprès du Conseil économique et social de l’ONU.</w:t>
      </w:r>
    </w:p>
    <w:p w14:paraId="7ECECA78" w14:textId="77777777" w:rsidR="002868ED" w:rsidRDefault="002868ED" w:rsidP="002868ED">
      <w:pPr>
        <w:pStyle w:val="SingleTxtG"/>
        <w:rPr>
          <w:noProof/>
          <w:lang w:val="fr-FR"/>
        </w:rPr>
      </w:pPr>
      <w:r w:rsidRPr="00084EEC">
        <w:rPr>
          <w:noProof/>
          <w:lang w:val="fr-FR"/>
        </w:rPr>
        <w:t>23.</w:t>
      </w:r>
      <w:r w:rsidRPr="00084EEC">
        <w:rPr>
          <w:noProof/>
          <w:lang w:val="fr-FR"/>
        </w:rPr>
        <w:tab/>
      </w:r>
      <w:r>
        <w:rPr>
          <w:noProof/>
          <w:lang w:val="fr-FR"/>
        </w:rPr>
        <w:t>Pour ce qui est de la r</w:t>
      </w:r>
      <w:r w:rsidRPr="00084EEC">
        <w:rPr>
          <w:noProof/>
          <w:lang w:val="fr-FR"/>
        </w:rPr>
        <w:t>ecomm</w:t>
      </w:r>
      <w:r>
        <w:rPr>
          <w:noProof/>
          <w:lang w:val="fr-FR"/>
        </w:rPr>
        <w:t>a</w:t>
      </w:r>
      <w:r w:rsidRPr="00084EEC">
        <w:rPr>
          <w:noProof/>
          <w:lang w:val="fr-FR"/>
        </w:rPr>
        <w:t xml:space="preserve">ndation </w:t>
      </w:r>
      <w:r>
        <w:rPr>
          <w:noProof/>
          <w:lang w:val="fr-FR"/>
        </w:rPr>
        <w:t>formulée au paragraphe 6</w:t>
      </w:r>
      <w:r w:rsidRPr="00084EEC">
        <w:rPr>
          <w:noProof/>
          <w:lang w:val="fr-FR"/>
        </w:rPr>
        <w:t xml:space="preserve"> </w:t>
      </w:r>
      <w:r>
        <w:rPr>
          <w:noProof/>
          <w:lang w:val="fr-FR"/>
        </w:rPr>
        <w:t>des observations finales du Comité</w:t>
      </w:r>
      <w:r w:rsidRPr="00084EEC">
        <w:rPr>
          <w:noProof/>
          <w:lang w:val="fr-FR"/>
        </w:rPr>
        <w:t xml:space="preserve">, </w:t>
      </w:r>
      <w:r>
        <w:rPr>
          <w:noProof/>
          <w:lang w:val="fr-FR"/>
        </w:rPr>
        <w:t xml:space="preserve">l’État précise que, les politiques </w:t>
      </w:r>
      <w:r w:rsidRPr="00084EEC">
        <w:rPr>
          <w:noProof/>
          <w:lang w:val="fr-FR"/>
        </w:rPr>
        <w:t>socio</w:t>
      </w:r>
      <w:r>
        <w:rPr>
          <w:noProof/>
          <w:lang w:val="fr-FR"/>
        </w:rPr>
        <w:t>é</w:t>
      </w:r>
      <w:r w:rsidRPr="00084EEC">
        <w:rPr>
          <w:noProof/>
          <w:lang w:val="fr-FR"/>
        </w:rPr>
        <w:t>conomi</w:t>
      </w:r>
      <w:r>
        <w:rPr>
          <w:noProof/>
          <w:lang w:val="fr-FR"/>
        </w:rPr>
        <w:t>ques et publiques de la République islamique d’Iran reposant sur les provinces et non pas sur des divisions raciales ou ethniques ou religieuses, le recensement décennal, qui fournit aux planificateurs et décideurs les statistiques les plus complètes, prévoit les indicateurs pertinents tels que</w:t>
      </w:r>
      <w:r w:rsidRPr="00084EEC">
        <w:rPr>
          <w:noProof/>
          <w:lang w:val="fr-FR"/>
        </w:rPr>
        <w:t xml:space="preserve"> </w:t>
      </w:r>
      <w:r>
        <w:rPr>
          <w:noProof/>
          <w:lang w:val="fr-FR"/>
        </w:rPr>
        <w:t>le milieu urbain ou périurbain et le milieu rural et autres critères se rapportant à une province</w:t>
      </w:r>
      <w:r w:rsidRPr="00084EEC">
        <w:rPr>
          <w:noProof/>
          <w:lang w:val="fr-FR"/>
        </w:rPr>
        <w:t xml:space="preserve">. </w:t>
      </w:r>
      <w:r>
        <w:rPr>
          <w:noProof/>
          <w:lang w:val="fr-FR"/>
        </w:rPr>
        <w:t>De ce fait, la</w:t>
      </w:r>
      <w:r w:rsidRPr="00084EEC">
        <w:rPr>
          <w:noProof/>
          <w:lang w:val="fr-FR"/>
        </w:rPr>
        <w:t xml:space="preserve"> recomm</w:t>
      </w:r>
      <w:r>
        <w:rPr>
          <w:noProof/>
          <w:lang w:val="fr-FR"/>
        </w:rPr>
        <w:t>a</w:t>
      </w:r>
      <w:r w:rsidRPr="00084EEC">
        <w:rPr>
          <w:noProof/>
          <w:lang w:val="fr-FR"/>
        </w:rPr>
        <w:t xml:space="preserve">ndation </w:t>
      </w:r>
      <w:r>
        <w:rPr>
          <w:noProof/>
          <w:lang w:val="fr-FR"/>
        </w:rPr>
        <w:t>du Comité est sans objet</w:t>
      </w:r>
      <w:r w:rsidRPr="00084EEC">
        <w:rPr>
          <w:noProof/>
          <w:lang w:val="fr-FR"/>
        </w:rPr>
        <w:t xml:space="preserve">. </w:t>
      </w:r>
      <w:r>
        <w:rPr>
          <w:noProof/>
          <w:lang w:val="fr-FR"/>
        </w:rPr>
        <w:t xml:space="preserve">Au reste, étant donné les préoccupations soulevées par la </w:t>
      </w:r>
      <w:r w:rsidRPr="00FA3EDF">
        <w:rPr>
          <w:noProof/>
          <w:lang w:val="fr-FR"/>
        </w:rPr>
        <w:t>Rapporteuse spéciale sur les formes contemporaines de racisme, de discrimination raciale, de xénophobie et de l</w:t>
      </w:r>
      <w:r>
        <w:rPr>
          <w:noProof/>
          <w:lang w:val="fr-FR"/>
        </w:rPr>
        <w:t>’</w:t>
      </w:r>
      <w:r w:rsidRPr="00FA3EDF">
        <w:rPr>
          <w:noProof/>
          <w:lang w:val="fr-FR"/>
        </w:rPr>
        <w:t>intolérance qui y est associée</w:t>
      </w:r>
      <w:r w:rsidRPr="008431F3">
        <w:rPr>
          <w:rStyle w:val="Appelnotedebasdep"/>
        </w:rPr>
        <w:footnoteReference w:id="11"/>
      </w:r>
      <w:r w:rsidRPr="00084EEC">
        <w:rPr>
          <w:noProof/>
          <w:lang w:val="fr-FR"/>
        </w:rPr>
        <w:t xml:space="preserve"> </w:t>
      </w:r>
      <w:r>
        <w:rPr>
          <w:noProof/>
          <w:lang w:val="fr-FR"/>
        </w:rPr>
        <w:t xml:space="preserve">et par </w:t>
      </w:r>
      <w:r>
        <w:rPr>
          <w:noProof/>
          <w:lang w:val="fr-FR"/>
        </w:rPr>
        <w:lastRenderedPageBreak/>
        <w:t>des universitaires</w:t>
      </w:r>
      <w:r w:rsidRPr="00084EEC">
        <w:rPr>
          <w:noProof/>
          <w:lang w:val="fr-FR"/>
        </w:rPr>
        <w:t xml:space="preserve">, </w:t>
      </w:r>
      <w:r>
        <w:rPr>
          <w:noProof/>
          <w:lang w:val="fr-FR"/>
        </w:rPr>
        <w:t>il importe, si l’on veut éviter le profilage racial, de s’entourer de précautions lorsqu’il s’agit d’alimenter les bases de données concernant les citoyens en statistiques ethniques</w:t>
      </w:r>
      <w:r w:rsidRPr="00084EEC">
        <w:rPr>
          <w:noProof/>
          <w:lang w:val="fr-FR"/>
        </w:rPr>
        <w:t xml:space="preserve">. </w:t>
      </w:r>
      <w:r>
        <w:rPr>
          <w:noProof/>
          <w:lang w:val="fr-FR"/>
        </w:rPr>
        <w:t>De plus, la recherche montre que la technologie des mégadonnées et l’intelligence artificielle permettent d’exploiter cette ventilation au moyen d’</w:t>
      </w:r>
      <w:r w:rsidRPr="006B0E50">
        <w:rPr>
          <w:noProof/>
          <w:lang w:val="fr-FR"/>
        </w:rPr>
        <w:t>algorithmes automatisés</w:t>
      </w:r>
      <w:r>
        <w:rPr>
          <w:noProof/>
          <w:lang w:val="fr-FR"/>
        </w:rPr>
        <w:t>, ce qui débouche, sans intervention humaine, sur de nouveaux types de discrimination fondée sur la couleur et la race</w:t>
      </w:r>
      <w:r w:rsidRPr="00084EEC">
        <w:rPr>
          <w:noProof/>
          <w:lang w:val="fr-FR"/>
        </w:rPr>
        <w:t xml:space="preserve">. </w:t>
      </w:r>
      <w:r>
        <w:rPr>
          <w:noProof/>
          <w:lang w:val="fr-FR"/>
        </w:rPr>
        <w:t>Au demeurant, même sans tenir compte de ces aspects essentiels, il convient de noter que les caractéristiques sociohistoriques propres à la République</w:t>
      </w:r>
      <w:r w:rsidRPr="00084EEC">
        <w:rPr>
          <w:noProof/>
          <w:lang w:val="fr-FR"/>
        </w:rPr>
        <w:t xml:space="preserve"> </w:t>
      </w:r>
      <w:r>
        <w:rPr>
          <w:noProof/>
          <w:lang w:val="fr-FR"/>
        </w:rPr>
        <w:t>i</w:t>
      </w:r>
      <w:r w:rsidRPr="00084EEC">
        <w:rPr>
          <w:noProof/>
          <w:lang w:val="fr-FR"/>
        </w:rPr>
        <w:t>slami</w:t>
      </w:r>
      <w:r>
        <w:rPr>
          <w:noProof/>
          <w:lang w:val="fr-FR"/>
        </w:rPr>
        <w:t>que d’</w:t>
      </w:r>
      <w:r w:rsidRPr="00084EEC">
        <w:rPr>
          <w:noProof/>
          <w:lang w:val="fr-FR"/>
        </w:rPr>
        <w:t xml:space="preserve">Iran </w:t>
      </w:r>
      <w:r>
        <w:rPr>
          <w:noProof/>
          <w:lang w:val="fr-FR"/>
        </w:rPr>
        <w:t>ont amené nombre de personnes à considérer que leur identité découlait de l’appartenance à plusieurs ethnies, voire, lorsque cette multiethnicité pouvait être considérée comme n’entrant pas en ligne de compte, était transethnique</w:t>
      </w:r>
      <w:r w:rsidRPr="00084EEC">
        <w:rPr>
          <w:noProof/>
          <w:lang w:val="fr-FR"/>
        </w:rPr>
        <w:t xml:space="preserve">. </w:t>
      </w:r>
      <w:r>
        <w:rPr>
          <w:noProof/>
          <w:lang w:val="fr-FR"/>
        </w:rPr>
        <w:t>Il s’agit alors de donner des informations descriptives précises, alors que le choix entre plusieurs possibilités rend les résumés statistiques plus complexes et moins exacts.</w:t>
      </w:r>
    </w:p>
    <w:p w14:paraId="5E3A5AA6" w14:textId="6C453A1A" w:rsidR="002868ED" w:rsidRPr="00084EEC" w:rsidRDefault="002868ED" w:rsidP="002868ED">
      <w:pPr>
        <w:pStyle w:val="SingleTxtG"/>
        <w:rPr>
          <w:noProof/>
          <w:lang w:val="fr-FR"/>
        </w:rPr>
      </w:pPr>
      <w:r w:rsidRPr="00084EEC">
        <w:rPr>
          <w:noProof/>
          <w:lang w:val="fr-FR"/>
        </w:rPr>
        <w:t>24.</w:t>
      </w:r>
      <w:r w:rsidRPr="00084EEC">
        <w:rPr>
          <w:noProof/>
          <w:lang w:val="fr-FR"/>
        </w:rPr>
        <w:tab/>
      </w:r>
      <w:r>
        <w:rPr>
          <w:noProof/>
          <w:lang w:val="fr-FR"/>
        </w:rPr>
        <w:t xml:space="preserve">Lors de l’établissement du rapport </w:t>
      </w:r>
      <w:r w:rsidRPr="00084EEC">
        <w:rPr>
          <w:noProof/>
          <w:lang w:val="fr-FR"/>
        </w:rPr>
        <w:t xml:space="preserve">national, </w:t>
      </w:r>
      <w:r>
        <w:rPr>
          <w:noProof/>
          <w:lang w:val="fr-FR"/>
        </w:rPr>
        <w:t>il a également été tenu compte de la r</w:t>
      </w:r>
      <w:r w:rsidRPr="00084EEC">
        <w:rPr>
          <w:noProof/>
          <w:lang w:val="fr-FR"/>
        </w:rPr>
        <w:t>ecomm</w:t>
      </w:r>
      <w:r>
        <w:rPr>
          <w:noProof/>
          <w:lang w:val="fr-FR"/>
        </w:rPr>
        <w:t>a</w:t>
      </w:r>
      <w:r w:rsidRPr="00084EEC">
        <w:rPr>
          <w:noProof/>
          <w:lang w:val="fr-FR"/>
        </w:rPr>
        <w:t xml:space="preserve">ndation </w:t>
      </w:r>
      <w:r>
        <w:rPr>
          <w:noProof/>
          <w:lang w:val="fr-FR"/>
        </w:rPr>
        <w:t>formulée au paragraphe 26</w:t>
      </w:r>
      <w:r w:rsidRPr="00084EEC">
        <w:rPr>
          <w:noProof/>
          <w:lang w:val="fr-FR"/>
        </w:rPr>
        <w:t xml:space="preserve"> </w:t>
      </w:r>
      <w:r>
        <w:rPr>
          <w:noProof/>
          <w:lang w:val="fr-FR"/>
        </w:rPr>
        <w:t>des observations finales du Comité</w:t>
      </w:r>
      <w:r w:rsidRPr="00084EEC">
        <w:rPr>
          <w:noProof/>
          <w:lang w:val="fr-FR"/>
        </w:rPr>
        <w:t xml:space="preserve">. </w:t>
      </w:r>
      <w:r>
        <w:rPr>
          <w:noProof/>
          <w:lang w:val="fr-FR"/>
        </w:rPr>
        <w:t>On s’applique actuellement à établir les rapports nationaux en suivant les instructions du Haut</w:t>
      </w:r>
      <w:r w:rsidR="0071527F">
        <w:rPr>
          <w:noProof/>
          <w:lang w:val="fr-FR"/>
        </w:rPr>
        <w:noBreakHyphen/>
      </w:r>
      <w:r>
        <w:rPr>
          <w:noProof/>
          <w:lang w:val="fr-FR"/>
        </w:rPr>
        <w:t>Commissariat des Nations Unies aux droits de l’homme (HCDH) et en respectant la limitation du nombre de mots fixée par la résolution pertinente de l’Assemblée générale des Nations Unies</w:t>
      </w:r>
      <w:r w:rsidRPr="00084EEC">
        <w:rPr>
          <w:noProof/>
          <w:lang w:val="fr-FR"/>
        </w:rPr>
        <w:t>.</w:t>
      </w:r>
    </w:p>
    <w:p w14:paraId="7FB47249" w14:textId="77777777" w:rsidR="002868ED" w:rsidRPr="00084EEC" w:rsidRDefault="002868ED" w:rsidP="002868ED">
      <w:pPr>
        <w:pStyle w:val="H1G"/>
        <w:rPr>
          <w:noProof/>
          <w:lang w:val="fr-FR"/>
        </w:rPr>
      </w:pPr>
      <w:r w:rsidRPr="00084EEC">
        <w:rPr>
          <w:noProof/>
          <w:lang w:val="fr-FR"/>
        </w:rPr>
        <w:tab/>
      </w:r>
      <w:r w:rsidRPr="00084EEC">
        <w:rPr>
          <w:noProof/>
          <w:lang w:val="fr-FR"/>
        </w:rPr>
        <w:tab/>
      </w:r>
      <w:r w:rsidRPr="00084EEC">
        <w:rPr>
          <w:noProof/>
          <w:lang w:val="fr-FR"/>
        </w:rPr>
        <w:tab/>
        <w:t xml:space="preserve">Article </w:t>
      </w:r>
      <w:r>
        <w:rPr>
          <w:noProof/>
          <w:lang w:val="fr-FR"/>
        </w:rPr>
        <w:t>premier</w:t>
      </w:r>
    </w:p>
    <w:p w14:paraId="48914E82" w14:textId="77777777" w:rsidR="002868ED" w:rsidRPr="00084EEC" w:rsidRDefault="002868ED" w:rsidP="002868ED">
      <w:pPr>
        <w:pStyle w:val="SingleTxtG"/>
        <w:rPr>
          <w:noProof/>
          <w:lang w:val="fr-FR"/>
        </w:rPr>
      </w:pPr>
      <w:r w:rsidRPr="00084EEC">
        <w:rPr>
          <w:noProof/>
          <w:lang w:val="fr-FR"/>
        </w:rPr>
        <w:t>25.</w:t>
      </w:r>
      <w:r w:rsidRPr="00084EEC">
        <w:rPr>
          <w:noProof/>
          <w:lang w:val="fr-FR"/>
        </w:rPr>
        <w:tab/>
      </w:r>
      <w:r>
        <w:rPr>
          <w:noProof/>
          <w:lang w:val="fr-FR"/>
        </w:rPr>
        <w:t xml:space="preserve">La </w:t>
      </w:r>
      <w:r w:rsidRPr="00084EEC">
        <w:rPr>
          <w:noProof/>
          <w:lang w:val="fr-FR"/>
        </w:rPr>
        <w:t>Constitution</w:t>
      </w:r>
      <w:r>
        <w:rPr>
          <w:noProof/>
          <w:lang w:val="fr-FR"/>
        </w:rPr>
        <w:t xml:space="preserve"> interdit toute distinction, exclusion, restriction ou préférence fondée sur la </w:t>
      </w:r>
      <w:r w:rsidRPr="00084EEC">
        <w:rPr>
          <w:noProof/>
          <w:lang w:val="fr-FR"/>
        </w:rPr>
        <w:t xml:space="preserve">race, </w:t>
      </w:r>
      <w:r>
        <w:rPr>
          <w:noProof/>
          <w:lang w:val="fr-FR"/>
        </w:rPr>
        <w:t xml:space="preserve">la </w:t>
      </w:r>
      <w:r w:rsidRPr="00084EEC">
        <w:rPr>
          <w:noProof/>
          <w:lang w:val="fr-FR"/>
        </w:rPr>
        <w:t>co</w:t>
      </w:r>
      <w:r>
        <w:rPr>
          <w:noProof/>
          <w:lang w:val="fr-FR"/>
        </w:rPr>
        <w:t>u</w:t>
      </w:r>
      <w:r w:rsidRPr="00084EEC">
        <w:rPr>
          <w:noProof/>
          <w:lang w:val="fr-FR"/>
        </w:rPr>
        <w:t>l</w:t>
      </w:r>
      <w:r>
        <w:rPr>
          <w:noProof/>
          <w:lang w:val="fr-FR"/>
        </w:rPr>
        <w:t>eu</w:t>
      </w:r>
      <w:r w:rsidRPr="00084EEC">
        <w:rPr>
          <w:noProof/>
          <w:lang w:val="fr-FR"/>
        </w:rPr>
        <w:t xml:space="preserve">r, </w:t>
      </w:r>
      <w:r>
        <w:rPr>
          <w:noProof/>
          <w:lang w:val="fr-FR"/>
        </w:rPr>
        <w:t xml:space="preserve">l’ascendance ou l’origine </w:t>
      </w:r>
      <w:r w:rsidRPr="00084EEC">
        <w:rPr>
          <w:noProof/>
          <w:lang w:val="fr-FR"/>
        </w:rPr>
        <w:t>national</w:t>
      </w:r>
      <w:r>
        <w:rPr>
          <w:noProof/>
          <w:lang w:val="fr-FR"/>
        </w:rPr>
        <w:t>e</w:t>
      </w:r>
      <w:r w:rsidRPr="00084EEC">
        <w:rPr>
          <w:noProof/>
          <w:lang w:val="fr-FR"/>
        </w:rPr>
        <w:t xml:space="preserve"> o</w:t>
      </w:r>
      <w:r>
        <w:rPr>
          <w:noProof/>
          <w:lang w:val="fr-FR"/>
        </w:rPr>
        <w:t>u</w:t>
      </w:r>
      <w:r w:rsidRPr="00084EEC">
        <w:rPr>
          <w:noProof/>
          <w:lang w:val="fr-FR"/>
        </w:rPr>
        <w:t xml:space="preserve"> ethni</w:t>
      </w:r>
      <w:r>
        <w:rPr>
          <w:noProof/>
          <w:lang w:val="fr-FR"/>
        </w:rPr>
        <w:t>que</w:t>
      </w:r>
      <w:r w:rsidRPr="00084EEC">
        <w:rPr>
          <w:noProof/>
          <w:lang w:val="fr-FR"/>
        </w:rPr>
        <w:t xml:space="preserve">. </w:t>
      </w:r>
      <w:r>
        <w:rPr>
          <w:noProof/>
          <w:lang w:val="fr-FR"/>
        </w:rPr>
        <w:t>Tous les citoyens sont égaux devant la loi</w:t>
      </w:r>
      <w:r w:rsidRPr="00084EEC">
        <w:rPr>
          <w:noProof/>
          <w:lang w:val="fr-FR"/>
        </w:rPr>
        <w:t xml:space="preserve"> </w:t>
      </w:r>
      <w:r>
        <w:rPr>
          <w:noProof/>
          <w:lang w:val="fr-FR"/>
        </w:rPr>
        <w:t>et jouissent des droits de l’homme et des libertés fondamentales dans les domaines politique, social et culturel ou dans tout autre domaine de la vie publique</w:t>
      </w:r>
      <w:r w:rsidRPr="00084EEC">
        <w:rPr>
          <w:noProof/>
          <w:lang w:val="fr-FR"/>
        </w:rPr>
        <w:t xml:space="preserve">. </w:t>
      </w:r>
      <w:r>
        <w:rPr>
          <w:noProof/>
          <w:lang w:val="fr-FR"/>
        </w:rPr>
        <w:t xml:space="preserve">Cette </w:t>
      </w:r>
      <w:r w:rsidRPr="00084EEC">
        <w:rPr>
          <w:noProof/>
          <w:lang w:val="fr-FR"/>
        </w:rPr>
        <w:t>d</w:t>
      </w:r>
      <w:r>
        <w:rPr>
          <w:noProof/>
          <w:lang w:val="fr-FR"/>
        </w:rPr>
        <w:t>é</w:t>
      </w:r>
      <w:r w:rsidRPr="00084EEC">
        <w:rPr>
          <w:noProof/>
          <w:lang w:val="fr-FR"/>
        </w:rPr>
        <w:t xml:space="preserve">finition </w:t>
      </w:r>
      <w:r>
        <w:rPr>
          <w:noProof/>
          <w:lang w:val="fr-FR"/>
        </w:rPr>
        <w:t xml:space="preserve">est conforme aux </w:t>
      </w:r>
      <w:r w:rsidRPr="00084EEC">
        <w:rPr>
          <w:noProof/>
          <w:lang w:val="fr-FR"/>
        </w:rPr>
        <w:t xml:space="preserve">obligations </w:t>
      </w:r>
      <w:r>
        <w:rPr>
          <w:noProof/>
          <w:lang w:val="fr-FR"/>
        </w:rPr>
        <w:t xml:space="preserve">découlant de l’article premier de la </w:t>
      </w:r>
      <w:r w:rsidRPr="00084EEC">
        <w:rPr>
          <w:noProof/>
          <w:lang w:val="fr-FR"/>
        </w:rPr>
        <w:t>Convention.</w:t>
      </w:r>
    </w:p>
    <w:p w14:paraId="097DB1F6" w14:textId="77777777" w:rsidR="002868ED" w:rsidRPr="00084EEC" w:rsidRDefault="002868ED" w:rsidP="002868ED">
      <w:pPr>
        <w:pStyle w:val="SingleTxtG"/>
        <w:rPr>
          <w:noProof/>
          <w:lang w:val="fr-FR"/>
        </w:rPr>
      </w:pPr>
      <w:r w:rsidRPr="00084EEC">
        <w:rPr>
          <w:noProof/>
          <w:lang w:val="fr-FR"/>
        </w:rPr>
        <w:t>26.</w:t>
      </w:r>
      <w:r w:rsidRPr="00084EEC">
        <w:rPr>
          <w:noProof/>
          <w:lang w:val="fr-FR"/>
        </w:rPr>
        <w:tab/>
      </w:r>
      <w:r>
        <w:rPr>
          <w:noProof/>
          <w:lang w:val="fr-FR"/>
        </w:rPr>
        <w:t>Le Constitution et les lois correspondantes traitent des d</w:t>
      </w:r>
      <w:r w:rsidRPr="00084EEC">
        <w:rPr>
          <w:noProof/>
          <w:lang w:val="fr-FR"/>
        </w:rPr>
        <w:t>iff</w:t>
      </w:r>
      <w:r>
        <w:rPr>
          <w:noProof/>
          <w:lang w:val="fr-FR"/>
        </w:rPr>
        <w:t>é</w:t>
      </w:r>
      <w:r w:rsidRPr="00084EEC">
        <w:rPr>
          <w:noProof/>
          <w:lang w:val="fr-FR"/>
        </w:rPr>
        <w:t>rent</w:t>
      </w:r>
      <w:r>
        <w:rPr>
          <w:noProof/>
          <w:lang w:val="fr-FR"/>
        </w:rPr>
        <w:t>s</w:t>
      </w:r>
      <w:r w:rsidRPr="00084EEC">
        <w:rPr>
          <w:noProof/>
          <w:lang w:val="fr-FR"/>
        </w:rPr>
        <w:t xml:space="preserve"> </w:t>
      </w:r>
      <w:r>
        <w:rPr>
          <w:noProof/>
          <w:lang w:val="fr-FR"/>
        </w:rPr>
        <w:t>domaines de la vie publique des Iraniens</w:t>
      </w:r>
      <w:r w:rsidRPr="00084EEC">
        <w:rPr>
          <w:noProof/>
          <w:lang w:val="fr-FR"/>
        </w:rPr>
        <w:t xml:space="preserve">. </w:t>
      </w:r>
      <w:r>
        <w:rPr>
          <w:noProof/>
          <w:lang w:val="fr-FR"/>
        </w:rPr>
        <w:t>La bonne application de ces lois est garantie et suivie par divers mécanismes</w:t>
      </w:r>
      <w:r w:rsidRPr="00084EEC">
        <w:rPr>
          <w:noProof/>
          <w:lang w:val="fr-FR"/>
        </w:rPr>
        <w:t xml:space="preserve">. </w:t>
      </w:r>
      <w:r>
        <w:rPr>
          <w:noProof/>
          <w:lang w:val="fr-FR"/>
        </w:rPr>
        <w:t>Il en découle que l’égalité devant la loi et l’élimination de toute discrimination injustifiée dans le domaine de la vie publique sont reconnues comme des principes indiscutables</w:t>
      </w:r>
      <w:r w:rsidRPr="00084EEC">
        <w:rPr>
          <w:noProof/>
          <w:lang w:val="fr-FR"/>
        </w:rPr>
        <w:t>.</w:t>
      </w:r>
    </w:p>
    <w:p w14:paraId="3620F0F3" w14:textId="7A8B799A" w:rsidR="002868ED" w:rsidRPr="00084EEC" w:rsidRDefault="002868ED" w:rsidP="002868ED">
      <w:pPr>
        <w:pStyle w:val="SingleTxtG"/>
        <w:rPr>
          <w:noProof/>
          <w:lang w:val="fr-FR"/>
        </w:rPr>
      </w:pPr>
      <w:r w:rsidRPr="00084EEC">
        <w:rPr>
          <w:noProof/>
          <w:lang w:val="fr-FR"/>
        </w:rPr>
        <w:t>27.</w:t>
      </w:r>
      <w:r w:rsidRPr="00084EEC">
        <w:rPr>
          <w:noProof/>
          <w:lang w:val="fr-FR"/>
        </w:rPr>
        <w:tab/>
      </w:r>
      <w:r>
        <w:rPr>
          <w:noProof/>
          <w:lang w:val="fr-FR"/>
        </w:rPr>
        <w:t>Conformément à l’a</w:t>
      </w:r>
      <w:r w:rsidRPr="00084EEC">
        <w:rPr>
          <w:noProof/>
          <w:lang w:val="fr-FR"/>
        </w:rPr>
        <w:t xml:space="preserve">rticle 41 </w:t>
      </w:r>
      <w:r>
        <w:rPr>
          <w:noProof/>
          <w:lang w:val="fr-FR"/>
        </w:rPr>
        <w:t xml:space="preserve">de la </w:t>
      </w:r>
      <w:r w:rsidRPr="00084EEC">
        <w:rPr>
          <w:noProof/>
          <w:lang w:val="fr-FR"/>
        </w:rPr>
        <w:t xml:space="preserve">Constitution, </w:t>
      </w:r>
      <w:r>
        <w:rPr>
          <w:noProof/>
          <w:lang w:val="fr-FR"/>
        </w:rPr>
        <w:t>le droit de chaque Iranien à une nationalité est inaliénable et le Gouvernement ne peut retirer la nationalité à un national que si celui-ci le demande</w:t>
      </w:r>
      <w:r w:rsidRPr="00084EEC">
        <w:rPr>
          <w:noProof/>
          <w:lang w:val="fr-FR"/>
        </w:rPr>
        <w:t xml:space="preserve">. </w:t>
      </w:r>
      <w:r>
        <w:rPr>
          <w:noProof/>
          <w:lang w:val="fr-FR"/>
        </w:rPr>
        <w:t>Les ressortissants étrangers n’ayant pas la nationalité iranienne peuvent également exercer un grand nombre des droits prévus par la loi. En vertu de l’article</w:t>
      </w:r>
      <w:r w:rsidR="004663F2">
        <w:rPr>
          <w:noProof/>
          <w:lang w:val="fr-FR"/>
        </w:rPr>
        <w:t> </w:t>
      </w:r>
      <w:r w:rsidRPr="00084EEC">
        <w:rPr>
          <w:noProof/>
          <w:lang w:val="fr-FR"/>
        </w:rPr>
        <w:t xml:space="preserve">42 </w:t>
      </w:r>
      <w:r>
        <w:rPr>
          <w:noProof/>
          <w:lang w:val="fr-FR"/>
        </w:rPr>
        <w:t xml:space="preserve">de la </w:t>
      </w:r>
      <w:r w:rsidRPr="00084EEC">
        <w:rPr>
          <w:noProof/>
          <w:lang w:val="fr-FR"/>
        </w:rPr>
        <w:t xml:space="preserve">Constitution, </w:t>
      </w:r>
      <w:r>
        <w:rPr>
          <w:noProof/>
          <w:lang w:val="fr-FR"/>
        </w:rPr>
        <w:t>ils peuvent obtenir la nationalité iranienne par la voie légale, auquel cas, comme pour les autres citoyens iraniens, leur nationalité ne peut leur être retirée que sur leur demande</w:t>
      </w:r>
      <w:r w:rsidRPr="00084EEC">
        <w:rPr>
          <w:noProof/>
          <w:lang w:val="fr-FR"/>
        </w:rPr>
        <w:t>.</w:t>
      </w:r>
    </w:p>
    <w:p w14:paraId="28C8782A" w14:textId="3F85D6BF" w:rsidR="002868ED" w:rsidRPr="00084EEC" w:rsidRDefault="002868ED" w:rsidP="002868ED">
      <w:pPr>
        <w:pStyle w:val="SingleTxtG"/>
        <w:rPr>
          <w:noProof/>
          <w:lang w:val="fr-FR"/>
        </w:rPr>
      </w:pPr>
      <w:r w:rsidRPr="00084EEC">
        <w:rPr>
          <w:noProof/>
          <w:lang w:val="fr-FR"/>
        </w:rPr>
        <w:t>28.</w:t>
      </w:r>
      <w:r w:rsidRPr="00084EEC">
        <w:rPr>
          <w:noProof/>
          <w:lang w:val="fr-FR"/>
        </w:rPr>
        <w:tab/>
      </w:r>
      <w:r>
        <w:rPr>
          <w:noProof/>
          <w:lang w:val="fr-FR"/>
        </w:rPr>
        <w:t>En</w:t>
      </w:r>
      <w:r w:rsidRPr="00084EEC">
        <w:rPr>
          <w:noProof/>
          <w:lang w:val="fr-FR"/>
        </w:rPr>
        <w:t xml:space="preserve"> R</w:t>
      </w:r>
      <w:r>
        <w:rPr>
          <w:noProof/>
          <w:lang w:val="fr-FR"/>
        </w:rPr>
        <w:t>é</w:t>
      </w:r>
      <w:r w:rsidRPr="00084EEC">
        <w:rPr>
          <w:noProof/>
          <w:lang w:val="fr-FR"/>
        </w:rPr>
        <w:t>publi</w:t>
      </w:r>
      <w:r>
        <w:rPr>
          <w:noProof/>
          <w:lang w:val="fr-FR"/>
        </w:rPr>
        <w:t>que islamique d’</w:t>
      </w:r>
      <w:r w:rsidRPr="00084EEC">
        <w:rPr>
          <w:noProof/>
          <w:lang w:val="fr-FR"/>
        </w:rPr>
        <w:t xml:space="preserve">Iran, </w:t>
      </w:r>
      <w:r>
        <w:rPr>
          <w:noProof/>
          <w:lang w:val="fr-FR"/>
        </w:rPr>
        <w:t>quelle que soit la catégorie à laquelle un ressortissant étranger appartient</w:t>
      </w:r>
      <w:r w:rsidR="00B54418">
        <w:rPr>
          <w:noProof/>
          <w:lang w:val="fr-FR"/>
        </w:rPr>
        <w:t xml:space="preserve"> − </w:t>
      </w:r>
      <w:r>
        <w:rPr>
          <w:noProof/>
          <w:lang w:val="fr-FR"/>
        </w:rPr>
        <w:t xml:space="preserve">immigrant, réfugié, demandeur d’asile, etc. </w:t>
      </w:r>
      <w:r w:rsidR="004663F2">
        <w:rPr>
          <w:noProof/>
          <w:lang w:val="fr-FR"/>
        </w:rPr>
        <w:t>−</w:t>
      </w:r>
      <w:r>
        <w:rPr>
          <w:noProof/>
          <w:lang w:val="fr-FR"/>
        </w:rPr>
        <w:t>, la question de la race de l’intéressé n’entre en ligne de compte ni en droit ni en pratique</w:t>
      </w:r>
      <w:r w:rsidRPr="00084EEC">
        <w:rPr>
          <w:noProof/>
          <w:lang w:val="fr-FR"/>
        </w:rPr>
        <w:t xml:space="preserve">. </w:t>
      </w:r>
      <w:r>
        <w:rPr>
          <w:noProof/>
          <w:lang w:val="fr-FR"/>
        </w:rPr>
        <w:t xml:space="preserve">On constate que la </w:t>
      </w:r>
      <w:r w:rsidRPr="00084EEC">
        <w:rPr>
          <w:noProof/>
          <w:lang w:val="fr-FR"/>
        </w:rPr>
        <w:t xml:space="preserve">race, </w:t>
      </w:r>
      <w:r>
        <w:rPr>
          <w:noProof/>
          <w:lang w:val="fr-FR"/>
        </w:rPr>
        <w:t xml:space="preserve">la </w:t>
      </w:r>
      <w:r w:rsidRPr="00084EEC">
        <w:rPr>
          <w:noProof/>
          <w:lang w:val="fr-FR"/>
        </w:rPr>
        <w:t>co</w:t>
      </w:r>
      <w:r>
        <w:rPr>
          <w:noProof/>
          <w:lang w:val="fr-FR"/>
        </w:rPr>
        <w:t>uleur</w:t>
      </w:r>
      <w:r w:rsidRPr="00084EEC">
        <w:rPr>
          <w:noProof/>
          <w:lang w:val="fr-FR"/>
        </w:rPr>
        <w:t xml:space="preserve">, </w:t>
      </w:r>
      <w:r>
        <w:rPr>
          <w:noProof/>
          <w:lang w:val="fr-FR"/>
        </w:rPr>
        <w:t>l’ascendance ou l’origine nationale ou ethnique n’a aucune importante</w:t>
      </w:r>
      <w:r w:rsidRPr="00084EEC">
        <w:rPr>
          <w:noProof/>
          <w:lang w:val="fr-FR"/>
        </w:rPr>
        <w:t xml:space="preserve">. </w:t>
      </w:r>
      <w:r>
        <w:rPr>
          <w:noProof/>
          <w:lang w:val="fr-FR"/>
        </w:rPr>
        <w:t xml:space="preserve">Dans la lutte contre le </w:t>
      </w:r>
      <w:r w:rsidRPr="00084EEC">
        <w:rPr>
          <w:noProof/>
          <w:lang w:val="fr-FR"/>
        </w:rPr>
        <w:t>terrorism</w:t>
      </w:r>
      <w:r>
        <w:rPr>
          <w:noProof/>
          <w:lang w:val="fr-FR"/>
        </w:rPr>
        <w:t>e</w:t>
      </w:r>
      <w:r w:rsidRPr="00084EEC">
        <w:rPr>
          <w:noProof/>
          <w:lang w:val="fr-FR"/>
        </w:rPr>
        <w:t xml:space="preserve">, </w:t>
      </w:r>
      <w:r>
        <w:rPr>
          <w:noProof/>
          <w:lang w:val="fr-FR"/>
        </w:rPr>
        <w:t>ces facteurs n’ont aucune incidence sur l’appareil judiciaire et l’administration de la justice et, de ce fait, il n’en est pas tenu compte lors du prononcé et de l’application des sanctions</w:t>
      </w:r>
      <w:r w:rsidRPr="00084EEC">
        <w:rPr>
          <w:noProof/>
          <w:lang w:val="fr-FR"/>
        </w:rPr>
        <w:t xml:space="preserve">. </w:t>
      </w:r>
      <w:r>
        <w:rPr>
          <w:noProof/>
          <w:lang w:val="fr-FR"/>
        </w:rPr>
        <w:t>Dans la partie du présent rapport consacrée à l’article 5, on évoque à titre d’exemples des mesures complémentaires ainsi que certaines décisions de justice concernant des ressortissants étrangers</w:t>
      </w:r>
      <w:r w:rsidRPr="00084EEC">
        <w:rPr>
          <w:noProof/>
          <w:lang w:val="fr-FR"/>
        </w:rPr>
        <w:t>.</w:t>
      </w:r>
    </w:p>
    <w:p w14:paraId="2DB6AD97" w14:textId="77777777" w:rsidR="002868ED" w:rsidRPr="00084EEC" w:rsidRDefault="002868ED" w:rsidP="002868ED">
      <w:pPr>
        <w:pStyle w:val="SingleTxtG"/>
        <w:rPr>
          <w:noProof/>
          <w:lang w:val="fr-FR"/>
        </w:rPr>
      </w:pPr>
      <w:r w:rsidRPr="00084EEC">
        <w:rPr>
          <w:noProof/>
          <w:lang w:val="fr-FR"/>
        </w:rPr>
        <w:t>29.</w:t>
      </w:r>
      <w:r w:rsidRPr="00084EEC">
        <w:rPr>
          <w:noProof/>
          <w:lang w:val="fr-FR"/>
        </w:rPr>
        <w:tab/>
      </w:r>
      <w:r>
        <w:rPr>
          <w:noProof/>
          <w:lang w:val="fr-FR"/>
        </w:rPr>
        <w:t>L’appareil judiciaire a entrepris d’élaborer une loi sur le thème « Livre des mesures disciplinaires ». Dans l’article consacré aux droits fondamentaux, les actes discriminatoires et les sanctions dont ils sont passibles sont définis de manière générale</w:t>
      </w:r>
      <w:r w:rsidRPr="00084EEC">
        <w:rPr>
          <w:noProof/>
          <w:lang w:val="fr-FR"/>
        </w:rPr>
        <w:t>.</w:t>
      </w:r>
      <w:r>
        <w:rPr>
          <w:noProof/>
          <w:lang w:val="fr-FR"/>
        </w:rPr>
        <w:t xml:space="preserve"> Aux termes de l’a</w:t>
      </w:r>
      <w:r w:rsidRPr="00084EEC">
        <w:rPr>
          <w:noProof/>
          <w:lang w:val="fr-FR"/>
        </w:rPr>
        <w:t xml:space="preserve">rticle 12 </w:t>
      </w:r>
      <w:r>
        <w:rPr>
          <w:noProof/>
          <w:lang w:val="fr-FR"/>
        </w:rPr>
        <w:t xml:space="preserve">de cette loi, « (l’)atteinte à des droits ou toute </w:t>
      </w:r>
      <w:r w:rsidRPr="00084EEC">
        <w:rPr>
          <w:noProof/>
          <w:lang w:val="fr-FR"/>
        </w:rPr>
        <w:t xml:space="preserve">discrimination </w:t>
      </w:r>
      <w:r>
        <w:rPr>
          <w:noProof/>
          <w:lang w:val="fr-FR"/>
        </w:rPr>
        <w:t>dans la reconnaissance d’autres droits viole la C</w:t>
      </w:r>
      <w:r w:rsidRPr="00084EEC">
        <w:rPr>
          <w:noProof/>
          <w:lang w:val="fr-FR"/>
        </w:rPr>
        <w:t xml:space="preserve">onstitution. </w:t>
      </w:r>
      <w:r>
        <w:rPr>
          <w:noProof/>
          <w:lang w:val="fr-FR"/>
        </w:rPr>
        <w:t>À moins que celle-ci ne prévoie une sanction plus sévère, l’auteur encourt une peine d’emprisonnement ou une amende de sixième catégorie</w:t>
      </w:r>
      <w:r w:rsidRPr="00084EEC">
        <w:rPr>
          <w:noProof/>
          <w:lang w:val="fr-FR"/>
        </w:rPr>
        <w:t>.</w:t>
      </w:r>
      <w:r>
        <w:rPr>
          <w:noProof/>
          <w:lang w:val="fr-FR"/>
        </w:rPr>
        <w:t> »</w:t>
      </w:r>
    </w:p>
    <w:p w14:paraId="542E3486" w14:textId="5E7CB8D8" w:rsidR="002868ED" w:rsidRPr="00084EEC" w:rsidRDefault="002868ED" w:rsidP="002868ED">
      <w:pPr>
        <w:pStyle w:val="SingleTxtG"/>
        <w:rPr>
          <w:noProof/>
          <w:lang w:val="fr-FR"/>
        </w:rPr>
      </w:pPr>
      <w:r w:rsidRPr="00084EEC">
        <w:rPr>
          <w:noProof/>
          <w:lang w:val="fr-FR"/>
        </w:rPr>
        <w:lastRenderedPageBreak/>
        <w:t>30.</w:t>
      </w:r>
      <w:r w:rsidRPr="00084EEC">
        <w:rPr>
          <w:noProof/>
          <w:lang w:val="fr-FR"/>
        </w:rPr>
        <w:tab/>
      </w:r>
      <w:r>
        <w:rPr>
          <w:noProof/>
          <w:lang w:val="fr-FR"/>
        </w:rPr>
        <w:t>S’agissant de la r</w:t>
      </w:r>
      <w:r w:rsidRPr="00084EEC">
        <w:rPr>
          <w:noProof/>
          <w:lang w:val="fr-FR"/>
        </w:rPr>
        <w:t>ecomm</w:t>
      </w:r>
      <w:r>
        <w:rPr>
          <w:noProof/>
          <w:lang w:val="fr-FR"/>
        </w:rPr>
        <w:t>a</w:t>
      </w:r>
      <w:r w:rsidRPr="00084EEC">
        <w:rPr>
          <w:noProof/>
          <w:lang w:val="fr-FR"/>
        </w:rPr>
        <w:t xml:space="preserve">ndation </w:t>
      </w:r>
      <w:r>
        <w:rPr>
          <w:noProof/>
          <w:lang w:val="fr-FR"/>
        </w:rPr>
        <w:t>formulée au paragraphe 7</w:t>
      </w:r>
      <w:r w:rsidRPr="00084EEC">
        <w:rPr>
          <w:noProof/>
          <w:lang w:val="fr-FR"/>
        </w:rPr>
        <w:t xml:space="preserve"> </w:t>
      </w:r>
      <w:r>
        <w:rPr>
          <w:noProof/>
          <w:lang w:val="fr-FR"/>
        </w:rPr>
        <w:t>des observations finales du Comité</w:t>
      </w:r>
      <w:r w:rsidRPr="00084EEC">
        <w:rPr>
          <w:noProof/>
          <w:lang w:val="fr-FR"/>
        </w:rPr>
        <w:t>, i</w:t>
      </w:r>
      <w:r>
        <w:rPr>
          <w:noProof/>
          <w:lang w:val="fr-FR"/>
        </w:rPr>
        <w:t>l importe de souligner qu’en vertu de l’a</w:t>
      </w:r>
      <w:r w:rsidRPr="00084EEC">
        <w:rPr>
          <w:noProof/>
          <w:lang w:val="fr-FR"/>
        </w:rPr>
        <w:t xml:space="preserve">rticle 9 </w:t>
      </w:r>
      <w:r>
        <w:rPr>
          <w:noProof/>
          <w:lang w:val="fr-FR"/>
        </w:rPr>
        <w:t>du Code c</w:t>
      </w:r>
      <w:r w:rsidRPr="00084EEC">
        <w:rPr>
          <w:noProof/>
          <w:lang w:val="fr-FR"/>
        </w:rPr>
        <w:t xml:space="preserve">ivil, </w:t>
      </w:r>
      <w:r>
        <w:rPr>
          <w:noProof/>
          <w:lang w:val="fr-FR"/>
        </w:rPr>
        <w:t xml:space="preserve">« les dispositions des traités conclus conformément à la </w:t>
      </w:r>
      <w:r w:rsidRPr="00084EEC">
        <w:rPr>
          <w:noProof/>
          <w:lang w:val="fr-FR"/>
        </w:rPr>
        <w:t xml:space="preserve">Constitution </w:t>
      </w:r>
      <w:r>
        <w:rPr>
          <w:noProof/>
          <w:lang w:val="fr-FR"/>
        </w:rPr>
        <w:t xml:space="preserve">entre le </w:t>
      </w:r>
      <w:r w:rsidRPr="00084EEC">
        <w:rPr>
          <w:noProof/>
          <w:lang w:val="fr-FR"/>
        </w:rPr>
        <w:t>Go</w:t>
      </w:r>
      <w:r>
        <w:rPr>
          <w:noProof/>
          <w:lang w:val="fr-FR"/>
        </w:rPr>
        <w:t>u</w:t>
      </w:r>
      <w:r w:rsidRPr="00084EEC">
        <w:rPr>
          <w:noProof/>
          <w:lang w:val="fr-FR"/>
        </w:rPr>
        <w:t>vern</w:t>
      </w:r>
      <w:r>
        <w:rPr>
          <w:noProof/>
          <w:lang w:val="fr-FR"/>
        </w:rPr>
        <w:t>e</w:t>
      </w:r>
      <w:r w:rsidRPr="00084EEC">
        <w:rPr>
          <w:noProof/>
          <w:lang w:val="fr-FR"/>
        </w:rPr>
        <w:t xml:space="preserve">ment </w:t>
      </w:r>
      <w:r>
        <w:rPr>
          <w:noProof/>
          <w:lang w:val="fr-FR"/>
        </w:rPr>
        <w:t>iranien et d’autres États ont force de loi</w:t>
      </w:r>
      <w:r w:rsidR="004663F2">
        <w:rPr>
          <w:noProof/>
          <w:lang w:val="fr-FR"/>
        </w:rPr>
        <w:t> </w:t>
      </w:r>
      <w:r>
        <w:rPr>
          <w:noProof/>
          <w:lang w:val="fr-FR"/>
        </w:rPr>
        <w:t>»</w:t>
      </w:r>
      <w:r w:rsidRPr="00084EEC">
        <w:rPr>
          <w:noProof/>
          <w:lang w:val="fr-FR"/>
        </w:rPr>
        <w:t xml:space="preserve">. </w:t>
      </w:r>
      <w:r>
        <w:rPr>
          <w:noProof/>
          <w:lang w:val="fr-FR"/>
        </w:rPr>
        <w:t>En conséquence, les juges peuvent se référer directement aux dispositions des conventions, notamment de la Convention internationale sur l’élimination de toutes les formes de discrimination raciale</w:t>
      </w:r>
      <w:r w:rsidRPr="00084EEC">
        <w:rPr>
          <w:noProof/>
          <w:lang w:val="fr-FR"/>
        </w:rPr>
        <w:t>. I</w:t>
      </w:r>
      <w:r>
        <w:rPr>
          <w:noProof/>
          <w:lang w:val="fr-FR"/>
        </w:rPr>
        <w:t>l est à noter que la question de la discrimination raciale, qui est profondément ancrée dans certains pays occidentaux, ne s’est que rarement posée dans l’histoire de l’Iran.</w:t>
      </w:r>
      <w:r w:rsidRPr="00084EEC">
        <w:rPr>
          <w:noProof/>
          <w:lang w:val="fr-FR"/>
        </w:rPr>
        <w:t xml:space="preserve"> </w:t>
      </w:r>
      <w:r>
        <w:rPr>
          <w:noProof/>
          <w:lang w:val="fr-FR"/>
        </w:rPr>
        <w:t>Le faible nombre de cas de discrimination raciale et l’existence d’une législation nationale dans ce domaine expliquent la rareté des jugements dans lesquels la Convention aurait été directement invoquée. Toutefois, comme indiqué plus haut, les juges sont habilités à l’invoquer, comme le montrent les exemples suivants :</w:t>
      </w:r>
    </w:p>
    <w:p w14:paraId="0BA1DB24" w14:textId="091493A0" w:rsidR="002868ED" w:rsidRPr="00084EEC" w:rsidRDefault="002868ED" w:rsidP="004663F2">
      <w:pPr>
        <w:pStyle w:val="Bullet1G"/>
        <w:rPr>
          <w:noProof/>
          <w:lang w:val="fr-FR"/>
        </w:rPr>
      </w:pPr>
      <w:r>
        <w:rPr>
          <w:noProof/>
          <w:lang w:val="fr-FR"/>
        </w:rPr>
        <w:t xml:space="preserve">Section </w:t>
      </w:r>
      <w:r w:rsidRPr="00084EEC">
        <w:rPr>
          <w:noProof/>
          <w:lang w:val="fr-FR"/>
        </w:rPr>
        <w:t xml:space="preserve">21 </w:t>
      </w:r>
      <w:r>
        <w:rPr>
          <w:noProof/>
          <w:lang w:val="fr-FR"/>
        </w:rPr>
        <w:t xml:space="preserve">de la </w:t>
      </w:r>
      <w:r w:rsidR="000F2D7C">
        <w:rPr>
          <w:noProof/>
          <w:lang w:val="fr-FR"/>
        </w:rPr>
        <w:t>c</w:t>
      </w:r>
      <w:r>
        <w:rPr>
          <w:noProof/>
          <w:lang w:val="fr-FR"/>
        </w:rPr>
        <w:t xml:space="preserve">our d’appel de la province du </w:t>
      </w:r>
      <w:r w:rsidRPr="00084EEC">
        <w:rPr>
          <w:noProof/>
          <w:lang w:val="fr-FR"/>
        </w:rPr>
        <w:t>Khorasan</w:t>
      </w:r>
      <w:r>
        <w:rPr>
          <w:noProof/>
          <w:lang w:val="fr-FR"/>
        </w:rPr>
        <w:t>-e</w:t>
      </w:r>
      <w:r w:rsidRPr="00084EEC">
        <w:rPr>
          <w:noProof/>
          <w:lang w:val="fr-FR"/>
        </w:rPr>
        <w:t xml:space="preserve"> Razavi, </w:t>
      </w:r>
      <w:r>
        <w:rPr>
          <w:noProof/>
          <w:lang w:val="fr-FR"/>
        </w:rPr>
        <w:t>procès du 20</w:t>
      </w:r>
      <w:r w:rsidR="004663F2">
        <w:rPr>
          <w:noProof/>
          <w:lang w:val="fr-FR"/>
        </w:rPr>
        <w:t> </w:t>
      </w:r>
      <w:r>
        <w:rPr>
          <w:noProof/>
          <w:lang w:val="fr-FR"/>
        </w:rPr>
        <w:t xml:space="preserve">février </w:t>
      </w:r>
      <w:r w:rsidRPr="00084EEC">
        <w:rPr>
          <w:noProof/>
          <w:lang w:val="fr-FR"/>
        </w:rPr>
        <w:t>2018</w:t>
      </w:r>
      <w:r>
        <w:rPr>
          <w:noProof/>
          <w:lang w:val="fr-FR"/>
        </w:rPr>
        <w:t> :</w:t>
      </w:r>
      <w:r w:rsidRPr="00084EEC">
        <w:rPr>
          <w:noProof/>
          <w:lang w:val="fr-FR"/>
        </w:rPr>
        <w:t xml:space="preserve"> </w:t>
      </w:r>
      <w:r>
        <w:rPr>
          <w:noProof/>
          <w:lang w:val="fr-FR"/>
        </w:rPr>
        <w:t xml:space="preserve">a annulé la </w:t>
      </w:r>
      <w:r w:rsidRPr="00084EEC">
        <w:rPr>
          <w:noProof/>
          <w:lang w:val="fr-FR"/>
        </w:rPr>
        <w:t>d</w:t>
      </w:r>
      <w:r>
        <w:rPr>
          <w:noProof/>
          <w:lang w:val="fr-FR"/>
        </w:rPr>
        <w:t>é</w:t>
      </w:r>
      <w:r w:rsidRPr="00084EEC">
        <w:rPr>
          <w:noProof/>
          <w:lang w:val="fr-FR"/>
        </w:rPr>
        <w:t xml:space="preserve">cision </w:t>
      </w:r>
      <w:r>
        <w:rPr>
          <w:noProof/>
          <w:lang w:val="fr-FR"/>
        </w:rPr>
        <w:t xml:space="preserve">du Conseil de sécurité de la province du </w:t>
      </w:r>
      <w:r w:rsidRPr="00084EEC">
        <w:rPr>
          <w:noProof/>
          <w:lang w:val="fr-FR"/>
        </w:rPr>
        <w:t xml:space="preserve">Khorasan </w:t>
      </w:r>
      <w:r>
        <w:rPr>
          <w:noProof/>
          <w:lang w:val="fr-FR"/>
        </w:rPr>
        <w:t>et le Bureau de l’état c</w:t>
      </w:r>
      <w:r w:rsidRPr="00084EEC">
        <w:rPr>
          <w:noProof/>
          <w:lang w:val="fr-FR"/>
        </w:rPr>
        <w:t xml:space="preserve">ivil </w:t>
      </w:r>
      <w:r>
        <w:rPr>
          <w:noProof/>
          <w:lang w:val="fr-FR"/>
        </w:rPr>
        <w:t>de retirer sa nationalité à une famille iranienne, conformément à l’a</w:t>
      </w:r>
      <w:r w:rsidRPr="00084EEC">
        <w:rPr>
          <w:noProof/>
          <w:lang w:val="fr-FR"/>
        </w:rPr>
        <w:t xml:space="preserve">rticle 5 </w:t>
      </w:r>
      <w:r>
        <w:rPr>
          <w:noProof/>
          <w:lang w:val="fr-FR"/>
        </w:rPr>
        <w:t>de la Convention ;</w:t>
      </w:r>
    </w:p>
    <w:p w14:paraId="5B609B1D" w14:textId="5C9364EE" w:rsidR="002868ED" w:rsidRPr="00084EEC" w:rsidRDefault="002868ED" w:rsidP="00C17F04">
      <w:pPr>
        <w:pStyle w:val="Bullet1G"/>
        <w:rPr>
          <w:noProof/>
          <w:lang w:val="fr-FR"/>
        </w:rPr>
      </w:pPr>
      <w:r>
        <w:rPr>
          <w:noProof/>
          <w:lang w:val="fr-FR"/>
        </w:rPr>
        <w:t xml:space="preserve">Section </w:t>
      </w:r>
      <w:r w:rsidRPr="00084EEC">
        <w:rPr>
          <w:noProof/>
          <w:lang w:val="fr-FR"/>
        </w:rPr>
        <w:t xml:space="preserve">8 </w:t>
      </w:r>
      <w:r>
        <w:rPr>
          <w:noProof/>
          <w:lang w:val="fr-FR"/>
        </w:rPr>
        <w:t xml:space="preserve">du </w:t>
      </w:r>
      <w:r w:rsidR="000F2D7C">
        <w:rPr>
          <w:noProof/>
          <w:lang w:val="fr-FR"/>
        </w:rPr>
        <w:t>t</w:t>
      </w:r>
      <w:r>
        <w:rPr>
          <w:noProof/>
          <w:lang w:val="fr-FR"/>
        </w:rPr>
        <w:t xml:space="preserve">ribunal de la ville de </w:t>
      </w:r>
      <w:r w:rsidRPr="00084EEC">
        <w:rPr>
          <w:noProof/>
          <w:lang w:val="fr-FR"/>
        </w:rPr>
        <w:t xml:space="preserve">Sari, </w:t>
      </w:r>
      <w:r>
        <w:rPr>
          <w:noProof/>
          <w:lang w:val="fr-FR"/>
        </w:rPr>
        <w:t>procès du 20</w:t>
      </w:r>
      <w:r w:rsidR="004663F2">
        <w:rPr>
          <w:noProof/>
          <w:lang w:val="fr-FR"/>
        </w:rPr>
        <w:t> </w:t>
      </w:r>
      <w:r>
        <w:rPr>
          <w:noProof/>
          <w:lang w:val="fr-FR"/>
        </w:rPr>
        <w:t>n</w:t>
      </w:r>
      <w:r w:rsidRPr="00084EEC">
        <w:rPr>
          <w:noProof/>
          <w:lang w:val="fr-FR"/>
        </w:rPr>
        <w:t>ovemb</w:t>
      </w:r>
      <w:r>
        <w:rPr>
          <w:noProof/>
          <w:lang w:val="fr-FR"/>
        </w:rPr>
        <w:t>re</w:t>
      </w:r>
      <w:r w:rsidRPr="00084EEC">
        <w:rPr>
          <w:noProof/>
          <w:lang w:val="fr-FR"/>
        </w:rPr>
        <w:t xml:space="preserve"> 2017</w:t>
      </w:r>
      <w:r>
        <w:rPr>
          <w:noProof/>
          <w:lang w:val="fr-FR"/>
        </w:rPr>
        <w:t> :</w:t>
      </w:r>
      <w:r w:rsidRPr="00084EEC">
        <w:rPr>
          <w:noProof/>
          <w:lang w:val="fr-FR"/>
        </w:rPr>
        <w:t xml:space="preserve"> </w:t>
      </w:r>
      <w:r>
        <w:rPr>
          <w:noProof/>
          <w:lang w:val="fr-FR"/>
        </w:rPr>
        <w:t>a c</w:t>
      </w:r>
      <w:r w:rsidRPr="00084EEC">
        <w:rPr>
          <w:noProof/>
          <w:lang w:val="fr-FR"/>
        </w:rPr>
        <w:t>onfirm</w:t>
      </w:r>
      <w:r>
        <w:rPr>
          <w:noProof/>
          <w:lang w:val="fr-FR"/>
        </w:rPr>
        <w:t xml:space="preserve">é le jugement relatif au mariage de </w:t>
      </w:r>
      <w:r w:rsidR="004663F2" w:rsidRPr="004663F2">
        <w:rPr>
          <w:noProof/>
          <w:lang w:val="fr-FR"/>
        </w:rPr>
        <w:t>M</w:t>
      </w:r>
      <w:r w:rsidR="004663F2" w:rsidRPr="004663F2">
        <w:rPr>
          <w:noProof/>
          <w:vertAlign w:val="superscript"/>
          <w:lang w:val="fr-FR"/>
        </w:rPr>
        <w:t>me</w:t>
      </w:r>
      <w:r w:rsidR="004663F2" w:rsidRPr="004663F2">
        <w:rPr>
          <w:noProof/>
          <w:lang w:val="fr-FR"/>
        </w:rPr>
        <w:t> </w:t>
      </w:r>
      <w:r>
        <w:rPr>
          <w:noProof/>
          <w:lang w:val="fr-FR"/>
        </w:rPr>
        <w:t>P. avec M.</w:t>
      </w:r>
      <w:r w:rsidR="004663F2">
        <w:rPr>
          <w:noProof/>
          <w:lang w:val="fr-FR"/>
        </w:rPr>
        <w:t> </w:t>
      </w:r>
      <w:r>
        <w:rPr>
          <w:noProof/>
          <w:lang w:val="fr-FR"/>
        </w:rPr>
        <w:t>R. et rejeté la plainte du père malgré son opposition</w:t>
      </w:r>
      <w:r w:rsidRPr="00084EEC">
        <w:rPr>
          <w:noProof/>
          <w:lang w:val="fr-FR"/>
        </w:rPr>
        <w:t xml:space="preserve">, </w:t>
      </w:r>
      <w:r>
        <w:rPr>
          <w:noProof/>
          <w:lang w:val="fr-FR"/>
        </w:rPr>
        <w:t>en invoquant l’alinéa d) de l’</w:t>
      </w:r>
      <w:r w:rsidRPr="00084EEC">
        <w:rPr>
          <w:noProof/>
          <w:lang w:val="fr-FR"/>
        </w:rPr>
        <w:t xml:space="preserve">article 5 </w:t>
      </w:r>
      <w:r>
        <w:rPr>
          <w:noProof/>
          <w:lang w:val="fr-FR"/>
        </w:rPr>
        <w:t>de la Convention ;</w:t>
      </w:r>
    </w:p>
    <w:p w14:paraId="242B99BA" w14:textId="09A0A844" w:rsidR="002868ED" w:rsidRPr="00084EEC" w:rsidRDefault="002868ED" w:rsidP="00C17F04">
      <w:pPr>
        <w:pStyle w:val="Bullet1G"/>
        <w:rPr>
          <w:noProof/>
          <w:lang w:val="fr-FR"/>
        </w:rPr>
      </w:pPr>
      <w:r>
        <w:rPr>
          <w:noProof/>
          <w:lang w:val="fr-FR"/>
        </w:rPr>
        <w:t xml:space="preserve">Section </w:t>
      </w:r>
      <w:r w:rsidRPr="00084EEC">
        <w:rPr>
          <w:noProof/>
          <w:lang w:val="fr-FR"/>
        </w:rPr>
        <w:t xml:space="preserve">12 </w:t>
      </w:r>
      <w:r>
        <w:rPr>
          <w:noProof/>
          <w:lang w:val="fr-FR"/>
        </w:rPr>
        <w:t xml:space="preserve">de la </w:t>
      </w:r>
      <w:r w:rsidR="000F2D7C">
        <w:rPr>
          <w:noProof/>
          <w:lang w:val="fr-FR"/>
        </w:rPr>
        <w:t>c</w:t>
      </w:r>
      <w:r w:rsidRPr="00084EEC">
        <w:rPr>
          <w:noProof/>
          <w:lang w:val="fr-FR"/>
        </w:rPr>
        <w:t>our</w:t>
      </w:r>
      <w:r>
        <w:rPr>
          <w:noProof/>
          <w:lang w:val="fr-FR"/>
        </w:rPr>
        <w:t xml:space="preserve"> d’appel de la province du </w:t>
      </w:r>
      <w:r w:rsidRPr="00084EEC">
        <w:rPr>
          <w:noProof/>
          <w:lang w:val="fr-FR"/>
        </w:rPr>
        <w:t>Mazand</w:t>
      </w:r>
      <w:r>
        <w:rPr>
          <w:noProof/>
          <w:lang w:val="fr-FR"/>
        </w:rPr>
        <w:t>a</w:t>
      </w:r>
      <w:r w:rsidRPr="00084EEC">
        <w:rPr>
          <w:noProof/>
          <w:lang w:val="fr-FR"/>
        </w:rPr>
        <w:t xml:space="preserve">ran, </w:t>
      </w:r>
      <w:r>
        <w:rPr>
          <w:noProof/>
          <w:lang w:val="fr-FR"/>
        </w:rPr>
        <w:t>procès du 14</w:t>
      </w:r>
      <w:r w:rsidR="004663F2">
        <w:rPr>
          <w:noProof/>
          <w:lang w:val="fr-FR"/>
        </w:rPr>
        <w:t> </w:t>
      </w:r>
      <w:r>
        <w:rPr>
          <w:noProof/>
          <w:lang w:val="fr-FR"/>
        </w:rPr>
        <w:t xml:space="preserve">août </w:t>
      </w:r>
      <w:r w:rsidRPr="00084EEC">
        <w:rPr>
          <w:noProof/>
          <w:lang w:val="fr-FR"/>
        </w:rPr>
        <w:t>2017</w:t>
      </w:r>
      <w:r>
        <w:rPr>
          <w:noProof/>
          <w:lang w:val="fr-FR"/>
        </w:rPr>
        <w:t> :</w:t>
      </w:r>
      <w:r w:rsidRPr="00084EEC">
        <w:rPr>
          <w:noProof/>
          <w:lang w:val="fr-FR"/>
        </w:rPr>
        <w:t xml:space="preserve"> </w:t>
      </w:r>
      <w:r>
        <w:rPr>
          <w:noProof/>
          <w:lang w:val="fr-FR"/>
        </w:rPr>
        <w:t>a ordonné au Bureau de l’état civil de délivrer un certificat de naissance, conformément à l’alinéa d) iii) de l’</w:t>
      </w:r>
      <w:r w:rsidRPr="00084EEC">
        <w:rPr>
          <w:noProof/>
          <w:lang w:val="fr-FR"/>
        </w:rPr>
        <w:t xml:space="preserve">article 5 </w:t>
      </w:r>
      <w:r>
        <w:rPr>
          <w:noProof/>
          <w:lang w:val="fr-FR"/>
        </w:rPr>
        <w:t>de la Convention ;</w:t>
      </w:r>
    </w:p>
    <w:p w14:paraId="37B54784" w14:textId="0E7E546B" w:rsidR="002868ED" w:rsidRPr="00084EEC" w:rsidRDefault="002868ED" w:rsidP="00C17F04">
      <w:pPr>
        <w:pStyle w:val="Bullet1G"/>
        <w:rPr>
          <w:noProof/>
          <w:lang w:val="fr-FR"/>
        </w:rPr>
      </w:pPr>
      <w:r>
        <w:rPr>
          <w:noProof/>
          <w:lang w:val="fr-FR"/>
        </w:rPr>
        <w:t xml:space="preserve">Section </w:t>
      </w:r>
      <w:r w:rsidRPr="00084EEC">
        <w:rPr>
          <w:noProof/>
          <w:lang w:val="fr-FR"/>
        </w:rPr>
        <w:t xml:space="preserve">12 </w:t>
      </w:r>
      <w:r>
        <w:rPr>
          <w:noProof/>
          <w:lang w:val="fr-FR"/>
        </w:rPr>
        <w:t xml:space="preserve">de la </w:t>
      </w:r>
      <w:r w:rsidR="000F2D7C">
        <w:rPr>
          <w:noProof/>
          <w:lang w:val="fr-FR"/>
        </w:rPr>
        <w:t>c</w:t>
      </w:r>
      <w:r w:rsidRPr="00084EEC">
        <w:rPr>
          <w:noProof/>
          <w:lang w:val="fr-FR"/>
        </w:rPr>
        <w:t>our</w:t>
      </w:r>
      <w:r>
        <w:rPr>
          <w:noProof/>
          <w:lang w:val="fr-FR"/>
        </w:rPr>
        <w:t xml:space="preserve"> d’appel de la province du </w:t>
      </w:r>
      <w:r w:rsidRPr="00084EEC">
        <w:rPr>
          <w:noProof/>
          <w:lang w:val="fr-FR"/>
        </w:rPr>
        <w:t>Mazand</w:t>
      </w:r>
      <w:r>
        <w:rPr>
          <w:noProof/>
          <w:lang w:val="fr-FR"/>
        </w:rPr>
        <w:t>a</w:t>
      </w:r>
      <w:r w:rsidRPr="00084EEC">
        <w:rPr>
          <w:noProof/>
          <w:lang w:val="fr-FR"/>
        </w:rPr>
        <w:t xml:space="preserve">ran, </w:t>
      </w:r>
      <w:r>
        <w:rPr>
          <w:noProof/>
          <w:lang w:val="fr-FR"/>
        </w:rPr>
        <w:t>procès du 15</w:t>
      </w:r>
      <w:r w:rsidR="004663F2">
        <w:rPr>
          <w:noProof/>
          <w:lang w:val="fr-FR"/>
        </w:rPr>
        <w:t> </w:t>
      </w:r>
      <w:r>
        <w:rPr>
          <w:noProof/>
          <w:lang w:val="fr-FR"/>
        </w:rPr>
        <w:t xml:space="preserve">mars </w:t>
      </w:r>
      <w:r w:rsidRPr="00084EEC">
        <w:rPr>
          <w:noProof/>
          <w:lang w:val="fr-FR"/>
        </w:rPr>
        <w:t>2016</w:t>
      </w:r>
      <w:r>
        <w:rPr>
          <w:noProof/>
          <w:lang w:val="fr-FR"/>
        </w:rPr>
        <w:t> :</w:t>
      </w:r>
      <w:r w:rsidRPr="00084EEC">
        <w:rPr>
          <w:noProof/>
          <w:lang w:val="fr-FR"/>
        </w:rPr>
        <w:t xml:space="preserve"> </w:t>
      </w:r>
      <w:r>
        <w:rPr>
          <w:noProof/>
          <w:lang w:val="fr-FR"/>
        </w:rPr>
        <w:t>a ordonné la délivrance de cartes d’identité malgré l’absence d’attestation d’enregistrement du père et l’incertitude entourant la nationalité des enfants, conformément à l’alinéa d) de l’</w:t>
      </w:r>
      <w:r w:rsidRPr="00084EEC">
        <w:rPr>
          <w:noProof/>
          <w:lang w:val="fr-FR"/>
        </w:rPr>
        <w:t xml:space="preserve">article 5 </w:t>
      </w:r>
      <w:r>
        <w:rPr>
          <w:noProof/>
          <w:lang w:val="fr-FR"/>
        </w:rPr>
        <w:t>de la Convention ;</w:t>
      </w:r>
    </w:p>
    <w:p w14:paraId="40856FB7" w14:textId="69B613E3" w:rsidR="002868ED" w:rsidRDefault="002868ED" w:rsidP="00C17F04">
      <w:pPr>
        <w:pStyle w:val="Bullet1G"/>
        <w:rPr>
          <w:noProof/>
          <w:lang w:val="fr-FR"/>
        </w:rPr>
      </w:pPr>
      <w:r>
        <w:rPr>
          <w:noProof/>
          <w:lang w:val="fr-FR"/>
        </w:rPr>
        <w:t xml:space="preserve">Section </w:t>
      </w:r>
      <w:r w:rsidRPr="00084EEC">
        <w:rPr>
          <w:noProof/>
          <w:lang w:val="fr-FR"/>
        </w:rPr>
        <w:t xml:space="preserve">12 </w:t>
      </w:r>
      <w:r>
        <w:rPr>
          <w:noProof/>
          <w:lang w:val="fr-FR"/>
        </w:rPr>
        <w:t xml:space="preserve">de la </w:t>
      </w:r>
      <w:r w:rsidR="000F2D7C">
        <w:rPr>
          <w:noProof/>
          <w:lang w:val="fr-FR"/>
        </w:rPr>
        <w:t>c</w:t>
      </w:r>
      <w:r w:rsidRPr="00084EEC">
        <w:rPr>
          <w:noProof/>
          <w:lang w:val="fr-FR"/>
        </w:rPr>
        <w:t>our</w:t>
      </w:r>
      <w:r>
        <w:rPr>
          <w:noProof/>
          <w:lang w:val="fr-FR"/>
        </w:rPr>
        <w:t xml:space="preserve"> d’appel de la province du </w:t>
      </w:r>
      <w:r w:rsidRPr="00084EEC">
        <w:rPr>
          <w:noProof/>
          <w:lang w:val="fr-FR"/>
        </w:rPr>
        <w:t>Mazand</w:t>
      </w:r>
      <w:r>
        <w:rPr>
          <w:noProof/>
          <w:lang w:val="fr-FR"/>
        </w:rPr>
        <w:t>a</w:t>
      </w:r>
      <w:r w:rsidRPr="00084EEC">
        <w:rPr>
          <w:noProof/>
          <w:lang w:val="fr-FR"/>
        </w:rPr>
        <w:t xml:space="preserve">ran, </w:t>
      </w:r>
      <w:r>
        <w:rPr>
          <w:noProof/>
          <w:lang w:val="fr-FR"/>
        </w:rPr>
        <w:t>procès du 17</w:t>
      </w:r>
      <w:r w:rsidR="004663F2">
        <w:rPr>
          <w:noProof/>
          <w:lang w:val="fr-FR"/>
        </w:rPr>
        <w:t> </w:t>
      </w:r>
      <w:r>
        <w:rPr>
          <w:noProof/>
          <w:lang w:val="fr-FR"/>
        </w:rPr>
        <w:t>n</w:t>
      </w:r>
      <w:r w:rsidRPr="00084EEC">
        <w:rPr>
          <w:noProof/>
          <w:lang w:val="fr-FR"/>
        </w:rPr>
        <w:t>ovemb</w:t>
      </w:r>
      <w:r>
        <w:rPr>
          <w:noProof/>
          <w:lang w:val="fr-FR"/>
        </w:rPr>
        <w:t>re</w:t>
      </w:r>
      <w:r w:rsidRPr="00084EEC">
        <w:rPr>
          <w:noProof/>
          <w:lang w:val="fr-FR"/>
        </w:rPr>
        <w:t xml:space="preserve"> 2017</w:t>
      </w:r>
      <w:r>
        <w:rPr>
          <w:noProof/>
          <w:lang w:val="fr-FR"/>
        </w:rPr>
        <w:t> :</w:t>
      </w:r>
      <w:r w:rsidRPr="00084EEC">
        <w:rPr>
          <w:noProof/>
          <w:lang w:val="fr-FR"/>
        </w:rPr>
        <w:t xml:space="preserve"> </w:t>
      </w:r>
      <w:r>
        <w:rPr>
          <w:noProof/>
          <w:lang w:val="fr-FR"/>
        </w:rPr>
        <w:t>a c</w:t>
      </w:r>
      <w:r w:rsidRPr="00084EEC">
        <w:rPr>
          <w:noProof/>
          <w:lang w:val="fr-FR"/>
        </w:rPr>
        <w:t>onfirm</w:t>
      </w:r>
      <w:r>
        <w:rPr>
          <w:noProof/>
          <w:lang w:val="fr-FR"/>
        </w:rPr>
        <w:t>é le droit au travail de la femme et rejeté la plainte du mari, conformément à l’alinéa a) de l’</w:t>
      </w:r>
      <w:r w:rsidRPr="00084EEC">
        <w:rPr>
          <w:noProof/>
          <w:lang w:val="fr-FR"/>
        </w:rPr>
        <w:t xml:space="preserve">article 5 </w:t>
      </w:r>
      <w:r>
        <w:rPr>
          <w:noProof/>
          <w:lang w:val="fr-FR"/>
        </w:rPr>
        <w:t>de la Convention</w:t>
      </w:r>
      <w:r w:rsidRPr="00084EEC">
        <w:rPr>
          <w:noProof/>
          <w:lang w:val="fr-FR"/>
        </w:rPr>
        <w:t>.</w:t>
      </w:r>
    </w:p>
    <w:p w14:paraId="5A1B945F" w14:textId="77777777" w:rsidR="002868ED" w:rsidRPr="00084EEC" w:rsidRDefault="002868ED" w:rsidP="002868ED">
      <w:pPr>
        <w:pStyle w:val="SingleTxtG"/>
        <w:rPr>
          <w:noProof/>
          <w:lang w:val="fr-FR"/>
        </w:rPr>
      </w:pPr>
      <w:r w:rsidRPr="00084EEC">
        <w:rPr>
          <w:noProof/>
          <w:lang w:val="fr-FR"/>
        </w:rPr>
        <w:t>31.</w:t>
      </w:r>
      <w:r w:rsidRPr="00084EEC">
        <w:rPr>
          <w:noProof/>
          <w:lang w:val="fr-FR"/>
        </w:rPr>
        <w:tab/>
      </w:r>
      <w:r>
        <w:rPr>
          <w:noProof/>
          <w:lang w:val="fr-FR"/>
        </w:rPr>
        <w:t>S’agissant de l’autre recommandation formulée au même paragraphe des observations finales du Comité</w:t>
      </w:r>
      <w:r w:rsidRPr="00084EEC">
        <w:rPr>
          <w:noProof/>
          <w:lang w:val="fr-FR"/>
        </w:rPr>
        <w:t xml:space="preserve">, </w:t>
      </w:r>
      <w:r>
        <w:rPr>
          <w:noProof/>
          <w:lang w:val="fr-FR"/>
        </w:rPr>
        <w:t xml:space="preserve">on trouvera dans la partie du présent rapport consacrée à l’article 7 des statistiques relatives aux cours de formation aux droits de l’homme dispensés au titre de la lutte contre la </w:t>
      </w:r>
      <w:r w:rsidRPr="00084EEC">
        <w:rPr>
          <w:noProof/>
          <w:lang w:val="fr-FR"/>
        </w:rPr>
        <w:t>discrimination.</w:t>
      </w:r>
    </w:p>
    <w:p w14:paraId="6F17F8FE" w14:textId="77777777" w:rsidR="002868ED" w:rsidRDefault="002868ED" w:rsidP="002868ED">
      <w:pPr>
        <w:pStyle w:val="SingleTxtG"/>
        <w:rPr>
          <w:noProof/>
          <w:lang w:val="fr-FR"/>
        </w:rPr>
      </w:pPr>
      <w:r w:rsidRPr="00084EEC">
        <w:rPr>
          <w:noProof/>
          <w:lang w:val="fr-FR"/>
        </w:rPr>
        <w:t>32.</w:t>
      </w:r>
      <w:r w:rsidRPr="00084EEC">
        <w:rPr>
          <w:noProof/>
          <w:lang w:val="fr-FR"/>
        </w:rPr>
        <w:tab/>
      </w:r>
      <w:r>
        <w:rPr>
          <w:noProof/>
          <w:lang w:val="fr-FR"/>
        </w:rPr>
        <w:t xml:space="preserve">En ce qui concerne la </w:t>
      </w:r>
      <w:r w:rsidRPr="00084EEC">
        <w:rPr>
          <w:noProof/>
          <w:lang w:val="fr-FR"/>
        </w:rPr>
        <w:t>d</w:t>
      </w:r>
      <w:r>
        <w:rPr>
          <w:noProof/>
          <w:lang w:val="fr-FR"/>
        </w:rPr>
        <w:t>é</w:t>
      </w:r>
      <w:r w:rsidRPr="00084EEC">
        <w:rPr>
          <w:noProof/>
          <w:lang w:val="fr-FR"/>
        </w:rPr>
        <w:t xml:space="preserve">finition </w:t>
      </w:r>
      <w:r>
        <w:rPr>
          <w:noProof/>
          <w:lang w:val="fr-FR"/>
        </w:rPr>
        <w:t xml:space="preserve">de la </w:t>
      </w:r>
      <w:r w:rsidRPr="00084EEC">
        <w:rPr>
          <w:noProof/>
          <w:lang w:val="fr-FR"/>
        </w:rPr>
        <w:t xml:space="preserve">discrimination </w:t>
      </w:r>
      <w:r>
        <w:rPr>
          <w:noProof/>
          <w:lang w:val="fr-FR"/>
        </w:rPr>
        <w:t>raciale et en réponse à la r</w:t>
      </w:r>
      <w:r w:rsidRPr="00084EEC">
        <w:rPr>
          <w:noProof/>
          <w:lang w:val="fr-FR"/>
        </w:rPr>
        <w:t>ecomm</w:t>
      </w:r>
      <w:r>
        <w:rPr>
          <w:noProof/>
          <w:lang w:val="fr-FR"/>
        </w:rPr>
        <w:t>a</w:t>
      </w:r>
      <w:r w:rsidRPr="00084EEC">
        <w:rPr>
          <w:noProof/>
          <w:lang w:val="fr-FR"/>
        </w:rPr>
        <w:t xml:space="preserve">ndation </w:t>
      </w:r>
      <w:r>
        <w:rPr>
          <w:noProof/>
          <w:lang w:val="fr-FR"/>
        </w:rPr>
        <w:t>formulée au paragraphe 8</w:t>
      </w:r>
      <w:r w:rsidRPr="00084EEC">
        <w:rPr>
          <w:noProof/>
          <w:lang w:val="fr-FR"/>
        </w:rPr>
        <w:t xml:space="preserve"> </w:t>
      </w:r>
      <w:r>
        <w:rPr>
          <w:noProof/>
          <w:lang w:val="fr-FR"/>
        </w:rPr>
        <w:t>des observations finales du Comité</w:t>
      </w:r>
      <w:r w:rsidRPr="00084EEC">
        <w:rPr>
          <w:noProof/>
          <w:lang w:val="fr-FR"/>
        </w:rPr>
        <w:t xml:space="preserve">, </w:t>
      </w:r>
      <w:r>
        <w:rPr>
          <w:noProof/>
          <w:lang w:val="fr-FR"/>
        </w:rPr>
        <w:t>il est à noter que l’a</w:t>
      </w:r>
      <w:r w:rsidRPr="00084EEC">
        <w:rPr>
          <w:noProof/>
          <w:lang w:val="fr-FR"/>
        </w:rPr>
        <w:t xml:space="preserve">rticle 19 </w:t>
      </w:r>
      <w:r>
        <w:rPr>
          <w:noProof/>
          <w:lang w:val="fr-FR"/>
        </w:rPr>
        <w:t xml:space="preserve">de la </w:t>
      </w:r>
      <w:r w:rsidRPr="00084EEC">
        <w:rPr>
          <w:noProof/>
          <w:lang w:val="fr-FR"/>
        </w:rPr>
        <w:t xml:space="preserve">Constitution </w:t>
      </w:r>
      <w:r>
        <w:rPr>
          <w:noProof/>
          <w:lang w:val="fr-FR"/>
        </w:rPr>
        <w:t>dispose expressément que « (t)ous les groupes ethniques et toutes les tribus bénéficient des mêmes droits, et la couleur, la race, la langue et autres considérations de ce type ne peuvent donner lieu à l’octroi d’aucun privilège. »</w:t>
      </w:r>
      <w:r w:rsidRPr="00084EEC">
        <w:rPr>
          <w:noProof/>
          <w:lang w:val="fr-FR"/>
        </w:rPr>
        <w:t xml:space="preserve"> </w:t>
      </w:r>
      <w:r>
        <w:rPr>
          <w:noProof/>
          <w:lang w:val="fr-FR"/>
        </w:rPr>
        <w:t xml:space="preserve">Ce principe </w:t>
      </w:r>
      <w:r w:rsidRPr="00084EEC">
        <w:rPr>
          <w:noProof/>
          <w:lang w:val="fr-FR"/>
        </w:rPr>
        <w:t>f</w:t>
      </w:r>
      <w:r>
        <w:rPr>
          <w:noProof/>
          <w:lang w:val="fr-FR"/>
        </w:rPr>
        <w:t>o</w:t>
      </w:r>
      <w:r w:rsidRPr="00084EEC">
        <w:rPr>
          <w:noProof/>
          <w:lang w:val="fr-FR"/>
        </w:rPr>
        <w:t xml:space="preserve">ndamental </w:t>
      </w:r>
      <w:r>
        <w:rPr>
          <w:noProof/>
          <w:lang w:val="fr-FR"/>
        </w:rPr>
        <w:t xml:space="preserve">de la </w:t>
      </w:r>
      <w:r w:rsidRPr="00084EEC">
        <w:rPr>
          <w:noProof/>
          <w:lang w:val="fr-FR"/>
        </w:rPr>
        <w:t xml:space="preserve">Constitution, </w:t>
      </w:r>
      <w:r>
        <w:rPr>
          <w:noProof/>
          <w:lang w:val="fr-FR"/>
        </w:rPr>
        <w:t xml:space="preserve">qui rejette tous les motifs de discrimination raciale, confirme bien évidemment que l’appareil judiciaire applique le principe de </w:t>
      </w:r>
      <w:r w:rsidRPr="00084EEC">
        <w:rPr>
          <w:noProof/>
          <w:lang w:val="fr-FR"/>
        </w:rPr>
        <w:t xml:space="preserve">non-discrimination. </w:t>
      </w:r>
      <w:r>
        <w:rPr>
          <w:noProof/>
          <w:lang w:val="fr-FR"/>
        </w:rPr>
        <w:t>D’après les explications qui précèdent, et qui montrent que les obligations découlant de la Convention sont respectées, tout se passe comme si le droit interne prenait le pas pour garantir la mise en œuvre de ladite recommandation.</w:t>
      </w:r>
    </w:p>
    <w:p w14:paraId="05B82B7A" w14:textId="77777777" w:rsidR="002868ED" w:rsidRPr="00084EEC" w:rsidRDefault="002868ED" w:rsidP="002868ED">
      <w:pPr>
        <w:pStyle w:val="SingleTxtG"/>
        <w:rPr>
          <w:noProof/>
          <w:lang w:val="fr-FR"/>
        </w:rPr>
      </w:pPr>
      <w:r w:rsidRPr="00084EEC">
        <w:rPr>
          <w:noProof/>
          <w:lang w:val="fr-FR"/>
        </w:rPr>
        <w:t>33.</w:t>
      </w:r>
      <w:r w:rsidRPr="00084EEC">
        <w:rPr>
          <w:noProof/>
          <w:lang w:val="fr-FR"/>
        </w:rPr>
        <w:tab/>
      </w:r>
      <w:r>
        <w:rPr>
          <w:noProof/>
          <w:lang w:val="fr-FR"/>
        </w:rPr>
        <w:t>En outre, étant donné que l’a</w:t>
      </w:r>
      <w:r w:rsidRPr="00084EEC">
        <w:rPr>
          <w:noProof/>
          <w:lang w:val="fr-FR"/>
        </w:rPr>
        <w:t xml:space="preserve">rticle 9 </w:t>
      </w:r>
      <w:r>
        <w:rPr>
          <w:noProof/>
          <w:lang w:val="fr-FR"/>
        </w:rPr>
        <w:t xml:space="preserve">du </w:t>
      </w:r>
      <w:r w:rsidRPr="00084EEC">
        <w:rPr>
          <w:noProof/>
          <w:lang w:val="fr-FR"/>
        </w:rPr>
        <w:t xml:space="preserve">Code </w:t>
      </w:r>
      <w:r>
        <w:rPr>
          <w:noProof/>
          <w:lang w:val="fr-FR"/>
        </w:rPr>
        <w:t>civil assimile les dispositions des instruments internationaux auxquels l’Iran est partie au droit interne</w:t>
      </w:r>
      <w:r w:rsidRPr="00084EEC">
        <w:rPr>
          <w:noProof/>
          <w:lang w:val="fr-FR"/>
        </w:rPr>
        <w:t xml:space="preserve">, </w:t>
      </w:r>
      <w:r>
        <w:rPr>
          <w:noProof/>
          <w:lang w:val="fr-FR"/>
        </w:rPr>
        <w:t xml:space="preserve">on peut dire que la </w:t>
      </w:r>
      <w:r w:rsidRPr="00084EEC">
        <w:rPr>
          <w:noProof/>
          <w:lang w:val="fr-FR"/>
        </w:rPr>
        <w:t>d</w:t>
      </w:r>
      <w:r>
        <w:rPr>
          <w:noProof/>
          <w:lang w:val="fr-FR"/>
        </w:rPr>
        <w:t>é</w:t>
      </w:r>
      <w:r w:rsidRPr="00084EEC">
        <w:rPr>
          <w:noProof/>
          <w:lang w:val="fr-FR"/>
        </w:rPr>
        <w:t xml:space="preserve">finition </w:t>
      </w:r>
      <w:r>
        <w:rPr>
          <w:noProof/>
          <w:lang w:val="fr-FR"/>
        </w:rPr>
        <w:t xml:space="preserve">de la </w:t>
      </w:r>
      <w:r w:rsidRPr="00084EEC">
        <w:rPr>
          <w:noProof/>
          <w:lang w:val="fr-FR"/>
        </w:rPr>
        <w:t xml:space="preserve">discrimination </w:t>
      </w:r>
      <w:r>
        <w:rPr>
          <w:noProof/>
          <w:lang w:val="fr-FR"/>
        </w:rPr>
        <w:t xml:space="preserve">raciale que donne l’article premier de la </w:t>
      </w:r>
      <w:r w:rsidRPr="00084EEC">
        <w:rPr>
          <w:noProof/>
          <w:lang w:val="fr-FR"/>
        </w:rPr>
        <w:t xml:space="preserve">Convention </w:t>
      </w:r>
      <w:r>
        <w:rPr>
          <w:noProof/>
          <w:lang w:val="fr-FR"/>
        </w:rPr>
        <w:t>a également été intégrée au système juridique iranien et est considérée comme faisant partie du droit interne iranien</w:t>
      </w:r>
      <w:r w:rsidRPr="00084EEC">
        <w:rPr>
          <w:noProof/>
          <w:lang w:val="fr-FR"/>
        </w:rPr>
        <w:t xml:space="preserve">. </w:t>
      </w:r>
      <w:r>
        <w:rPr>
          <w:noProof/>
          <w:lang w:val="fr-FR"/>
        </w:rPr>
        <w:t xml:space="preserve">Ces dernières années, la </w:t>
      </w:r>
      <w:r w:rsidRPr="00084EEC">
        <w:rPr>
          <w:noProof/>
          <w:lang w:val="fr-FR"/>
        </w:rPr>
        <w:t xml:space="preserve">jurisprudence </w:t>
      </w:r>
      <w:r>
        <w:rPr>
          <w:noProof/>
          <w:lang w:val="fr-FR"/>
        </w:rPr>
        <w:t>et la procédure judiciaire iraniennes ont enregistré des cas où les instruments relatifs aux droits de l’homme avaient été directement invoqués, ce qui montre bien que, conformément au système juridique iranien, les dispositions des traités ratifiés par le Parlement iranien ont force de loi.</w:t>
      </w:r>
      <w:r w:rsidRPr="00084EEC">
        <w:rPr>
          <w:noProof/>
          <w:lang w:val="fr-FR"/>
        </w:rPr>
        <w:t xml:space="preserve"> </w:t>
      </w:r>
      <w:r>
        <w:rPr>
          <w:noProof/>
          <w:lang w:val="fr-FR"/>
        </w:rPr>
        <w:t xml:space="preserve">Il s’ensuit que les tribunaux invoquent les </w:t>
      </w:r>
      <w:r w:rsidRPr="00084EEC">
        <w:rPr>
          <w:noProof/>
          <w:lang w:val="fr-FR"/>
        </w:rPr>
        <w:t xml:space="preserve">conventions </w:t>
      </w:r>
      <w:r>
        <w:rPr>
          <w:noProof/>
          <w:lang w:val="fr-FR"/>
        </w:rPr>
        <w:t xml:space="preserve">dans leurs décisions et prononcent des jugements qui s’appuient sur des instruments </w:t>
      </w:r>
      <w:r w:rsidRPr="00084EEC">
        <w:rPr>
          <w:noProof/>
          <w:lang w:val="fr-FR"/>
        </w:rPr>
        <w:t>internationa</w:t>
      </w:r>
      <w:r>
        <w:rPr>
          <w:noProof/>
          <w:lang w:val="fr-FR"/>
        </w:rPr>
        <w:t>ux tels que la Convention internationale sur l’élimination de toutes les formes de discrimination raciale</w:t>
      </w:r>
      <w:r w:rsidRPr="00084EEC">
        <w:rPr>
          <w:noProof/>
          <w:lang w:val="fr-FR"/>
        </w:rPr>
        <w:t>.</w:t>
      </w:r>
    </w:p>
    <w:p w14:paraId="05689CE6" w14:textId="77777777" w:rsidR="002868ED" w:rsidRPr="00084EEC" w:rsidRDefault="002868ED" w:rsidP="002868ED">
      <w:pPr>
        <w:pStyle w:val="H1G"/>
        <w:rPr>
          <w:noProof/>
          <w:lang w:val="fr-FR"/>
        </w:rPr>
      </w:pPr>
      <w:r w:rsidRPr="00084EEC">
        <w:rPr>
          <w:noProof/>
          <w:rtl/>
          <w:lang w:val="fr-FR"/>
        </w:rPr>
        <w:lastRenderedPageBreak/>
        <w:tab/>
      </w:r>
      <w:r w:rsidRPr="00084EEC">
        <w:rPr>
          <w:noProof/>
          <w:rtl/>
          <w:lang w:val="fr-FR"/>
        </w:rPr>
        <w:tab/>
      </w:r>
      <w:r w:rsidRPr="00084EEC">
        <w:rPr>
          <w:noProof/>
          <w:rtl/>
          <w:lang w:val="fr-FR"/>
        </w:rPr>
        <w:tab/>
      </w:r>
      <w:r w:rsidRPr="00084EEC">
        <w:rPr>
          <w:noProof/>
          <w:lang w:val="fr-FR"/>
        </w:rPr>
        <w:t>Article 2</w:t>
      </w:r>
    </w:p>
    <w:p w14:paraId="1957D22A" w14:textId="18DB6CE2" w:rsidR="002868ED" w:rsidRPr="00084EEC" w:rsidRDefault="002868ED" w:rsidP="002868ED">
      <w:pPr>
        <w:pStyle w:val="H23G"/>
        <w:rPr>
          <w:noProof/>
          <w:lang w:val="fr-FR" w:bidi="fa-IR"/>
        </w:rPr>
      </w:pPr>
      <w:r w:rsidRPr="00084EEC">
        <w:rPr>
          <w:noProof/>
          <w:lang w:val="fr-FR"/>
        </w:rPr>
        <w:tab/>
      </w:r>
      <w:r w:rsidRPr="00084EEC">
        <w:rPr>
          <w:noProof/>
          <w:lang w:val="fr-FR"/>
        </w:rPr>
        <w:tab/>
      </w:r>
      <w:r>
        <w:rPr>
          <w:noProof/>
          <w:lang w:val="fr-FR"/>
        </w:rPr>
        <w:t>Cadre juridique et structures judiciaires et a</w:t>
      </w:r>
      <w:r w:rsidRPr="00084EEC">
        <w:rPr>
          <w:noProof/>
          <w:lang w:val="fr-FR"/>
        </w:rPr>
        <w:t>dministrative</w:t>
      </w:r>
      <w:r>
        <w:rPr>
          <w:noProof/>
          <w:lang w:val="fr-FR"/>
        </w:rPr>
        <w:t>s utilisés pour combattre la</w:t>
      </w:r>
      <w:r w:rsidR="004663F2">
        <w:rPr>
          <w:noProof/>
          <w:lang w:val="fr-FR"/>
        </w:rPr>
        <w:t> </w:t>
      </w:r>
      <w:r>
        <w:rPr>
          <w:noProof/>
          <w:lang w:val="fr-FR"/>
        </w:rPr>
        <w:t>d</w:t>
      </w:r>
      <w:r w:rsidRPr="00084EEC">
        <w:rPr>
          <w:noProof/>
          <w:lang w:val="fr-FR"/>
        </w:rPr>
        <w:t>iscrimination</w:t>
      </w:r>
    </w:p>
    <w:p w14:paraId="592647FC" w14:textId="77777777" w:rsidR="002868ED" w:rsidRPr="00084EEC" w:rsidRDefault="002868ED" w:rsidP="002868ED">
      <w:pPr>
        <w:pStyle w:val="SingleTxtG"/>
        <w:rPr>
          <w:noProof/>
          <w:lang w:val="fr-FR"/>
        </w:rPr>
      </w:pPr>
      <w:r w:rsidRPr="00084EEC">
        <w:rPr>
          <w:noProof/>
          <w:lang w:val="fr-FR"/>
        </w:rPr>
        <w:t>34.</w:t>
      </w:r>
      <w:r w:rsidRPr="00084EEC">
        <w:rPr>
          <w:noProof/>
          <w:lang w:val="fr-FR"/>
        </w:rPr>
        <w:tab/>
      </w:r>
      <w:r>
        <w:rPr>
          <w:noProof/>
          <w:lang w:val="fr-FR"/>
        </w:rPr>
        <w:t>L’</w:t>
      </w:r>
      <w:r w:rsidRPr="00E666AF">
        <w:rPr>
          <w:noProof/>
          <w:lang w:val="fr-FR"/>
        </w:rPr>
        <w:t>Inspection d</w:t>
      </w:r>
      <w:r>
        <w:rPr>
          <w:noProof/>
          <w:lang w:val="fr-FR"/>
        </w:rPr>
        <w:t>’</w:t>
      </w:r>
      <w:r w:rsidRPr="00E666AF">
        <w:rPr>
          <w:noProof/>
          <w:lang w:val="fr-FR"/>
        </w:rPr>
        <w:t>État, qui relève du pouvoir judiciaire,</w:t>
      </w:r>
      <w:r w:rsidRPr="008431F3">
        <w:rPr>
          <w:lang w:val="fr-FR"/>
        </w:rPr>
        <w:t xml:space="preserve"> </w:t>
      </w:r>
      <w:r w:rsidRPr="00E666AF">
        <w:rPr>
          <w:noProof/>
          <w:lang w:val="fr-FR"/>
        </w:rPr>
        <w:t xml:space="preserve">a été </w:t>
      </w:r>
      <w:r>
        <w:rPr>
          <w:noProof/>
          <w:lang w:val="fr-FR"/>
        </w:rPr>
        <w:t>créée en application de l’a</w:t>
      </w:r>
      <w:r w:rsidRPr="00084EEC">
        <w:rPr>
          <w:noProof/>
          <w:lang w:val="fr-FR"/>
        </w:rPr>
        <w:t xml:space="preserve">rticle 174 </w:t>
      </w:r>
      <w:r>
        <w:rPr>
          <w:noProof/>
          <w:lang w:val="fr-FR"/>
        </w:rPr>
        <w:t xml:space="preserve">de la </w:t>
      </w:r>
      <w:r w:rsidRPr="00084EEC">
        <w:rPr>
          <w:noProof/>
          <w:lang w:val="fr-FR"/>
        </w:rPr>
        <w:t>Constitution</w:t>
      </w:r>
      <w:r>
        <w:rPr>
          <w:noProof/>
          <w:lang w:val="fr-FR"/>
        </w:rPr>
        <w:t xml:space="preserve"> pour contrôler le bon fonctionnement de l’appareil administratif du pays et la façon dont il applique la législation anticorruption et antidiscrimination en vigueur. Cette o</w:t>
      </w:r>
      <w:r w:rsidRPr="00084EEC">
        <w:rPr>
          <w:noProof/>
          <w:lang w:val="fr-FR"/>
        </w:rPr>
        <w:t>rgani</w:t>
      </w:r>
      <w:r>
        <w:rPr>
          <w:noProof/>
          <w:lang w:val="fr-FR"/>
        </w:rPr>
        <w:t>s</w:t>
      </w:r>
      <w:r w:rsidRPr="00084EEC">
        <w:rPr>
          <w:noProof/>
          <w:lang w:val="fr-FR"/>
        </w:rPr>
        <w:t xml:space="preserve">ation </w:t>
      </w:r>
      <w:r>
        <w:rPr>
          <w:noProof/>
          <w:lang w:val="fr-FR"/>
        </w:rPr>
        <w:t>contrôle régulièrement les activités de tous les ministères et départements ainsi que celles des entités possédées en totalité ou en partie par l’État, l’appareil judiciaire, les forces armées ou les services de maintien de l’ordre</w:t>
      </w:r>
      <w:r w:rsidRPr="00084EEC">
        <w:rPr>
          <w:noProof/>
          <w:lang w:val="fr-FR"/>
        </w:rPr>
        <w:t>.</w:t>
      </w:r>
    </w:p>
    <w:p w14:paraId="2CA46743" w14:textId="63852626" w:rsidR="002868ED" w:rsidRPr="00084EEC" w:rsidRDefault="002868ED" w:rsidP="002868ED">
      <w:pPr>
        <w:pStyle w:val="SingleTxtG"/>
        <w:rPr>
          <w:noProof/>
          <w:lang w:val="fr-FR"/>
        </w:rPr>
      </w:pPr>
      <w:r w:rsidRPr="00084EEC">
        <w:rPr>
          <w:noProof/>
          <w:lang w:val="fr-FR"/>
        </w:rPr>
        <w:t>35.</w:t>
      </w:r>
      <w:r w:rsidRPr="00084EEC">
        <w:rPr>
          <w:noProof/>
          <w:lang w:val="fr-FR"/>
        </w:rPr>
        <w:tab/>
      </w:r>
      <w:r>
        <w:rPr>
          <w:noProof/>
          <w:lang w:val="fr-FR"/>
        </w:rPr>
        <w:t>En sus des contrôles périodiques, des inspections peuvent être effectuées à la demande d’autres services de l’État, de l’appareil judiciaire ou de la Commission parlementaire créée en vertu de l’article 90 de la Constitution</w:t>
      </w:r>
      <w:r w:rsidRPr="00084EEC">
        <w:rPr>
          <w:noProof/>
          <w:lang w:val="fr-FR"/>
        </w:rPr>
        <w:t xml:space="preserve">, </w:t>
      </w:r>
      <w:r>
        <w:rPr>
          <w:noProof/>
          <w:lang w:val="fr-FR"/>
        </w:rPr>
        <w:t>afin de détecter d’éventuelles violations et défaillances et de les signaler sans retard à la juridiction compétente</w:t>
      </w:r>
      <w:r w:rsidRPr="00084EEC">
        <w:rPr>
          <w:noProof/>
          <w:lang w:val="fr-FR"/>
        </w:rPr>
        <w:t>. I</w:t>
      </w:r>
      <w:r>
        <w:rPr>
          <w:noProof/>
          <w:lang w:val="fr-FR"/>
        </w:rPr>
        <w:t>l est à noter que l’</w:t>
      </w:r>
      <w:r w:rsidRPr="00E666AF">
        <w:rPr>
          <w:noProof/>
          <w:lang w:val="fr-FR"/>
        </w:rPr>
        <w:t>Inspection</w:t>
      </w:r>
      <w:r>
        <w:rPr>
          <w:noProof/>
          <w:lang w:val="fr-FR"/>
        </w:rPr>
        <w:t xml:space="preserve"> es</w:t>
      </w:r>
      <w:r w:rsidRPr="00084EEC">
        <w:rPr>
          <w:noProof/>
          <w:lang w:val="fr-FR"/>
        </w:rPr>
        <w:t xml:space="preserve">t </w:t>
      </w:r>
      <w:r>
        <w:rPr>
          <w:noProof/>
          <w:lang w:val="fr-FR"/>
        </w:rPr>
        <w:t xml:space="preserve">juridiquement tenue de coopérer avec le tribunal jusqu’à ce qu’il rende une décision finale dans le respect des </w:t>
      </w:r>
      <w:r w:rsidRPr="00F42522">
        <w:rPr>
          <w:noProof/>
          <w:lang w:val="fr-FR"/>
        </w:rPr>
        <w:t>garanties d</w:t>
      </w:r>
      <w:r>
        <w:rPr>
          <w:noProof/>
          <w:lang w:val="fr-FR"/>
        </w:rPr>
        <w:t>’</w:t>
      </w:r>
      <w:r w:rsidRPr="00F42522">
        <w:rPr>
          <w:noProof/>
          <w:lang w:val="fr-FR"/>
        </w:rPr>
        <w:t>une procédure régulière</w:t>
      </w:r>
      <w:r w:rsidRPr="00084EEC">
        <w:rPr>
          <w:noProof/>
          <w:lang w:val="fr-FR"/>
        </w:rPr>
        <w:t xml:space="preserve">. </w:t>
      </w:r>
      <w:r>
        <w:rPr>
          <w:noProof/>
          <w:lang w:val="fr-FR"/>
        </w:rPr>
        <w:t>Dans le cas d’un recours en justice, l’</w:t>
      </w:r>
      <w:r w:rsidRPr="00E666AF">
        <w:rPr>
          <w:noProof/>
          <w:lang w:val="fr-FR"/>
        </w:rPr>
        <w:t>Inspection</w:t>
      </w:r>
      <w:r>
        <w:rPr>
          <w:noProof/>
          <w:lang w:val="fr-FR"/>
        </w:rPr>
        <w:t xml:space="preserve"> peut communiquer au tribunal une demande d’aide juridictionnelle</w:t>
      </w:r>
      <w:r w:rsidRPr="008431F3">
        <w:rPr>
          <w:rStyle w:val="Appelnotedebasdep"/>
        </w:rPr>
        <w:footnoteReference w:id="12"/>
      </w:r>
      <w:r>
        <w:rPr>
          <w:noProof/>
          <w:lang w:val="fr-FR"/>
        </w:rPr>
        <w:t>.</w:t>
      </w:r>
      <w:r w:rsidRPr="00084EEC">
        <w:rPr>
          <w:noProof/>
          <w:lang w:val="fr-FR"/>
        </w:rPr>
        <w:t xml:space="preserve"> </w:t>
      </w:r>
      <w:r>
        <w:rPr>
          <w:noProof/>
          <w:lang w:val="fr-FR"/>
        </w:rPr>
        <w:t xml:space="preserve">On présente ci-après trois exemples d’intervention de </w:t>
      </w:r>
      <w:r w:rsidRPr="00E666AF">
        <w:rPr>
          <w:noProof/>
          <w:lang w:val="fr-FR"/>
        </w:rPr>
        <w:t>l</w:t>
      </w:r>
      <w:r>
        <w:rPr>
          <w:noProof/>
          <w:lang w:val="fr-FR"/>
        </w:rPr>
        <w:t>’</w:t>
      </w:r>
      <w:r w:rsidRPr="00E666AF">
        <w:rPr>
          <w:noProof/>
          <w:lang w:val="fr-FR"/>
        </w:rPr>
        <w:t>Inspection d</w:t>
      </w:r>
      <w:r>
        <w:rPr>
          <w:noProof/>
          <w:lang w:val="fr-FR"/>
        </w:rPr>
        <w:t>’</w:t>
      </w:r>
      <w:r w:rsidRPr="00E666AF">
        <w:rPr>
          <w:noProof/>
          <w:lang w:val="fr-FR"/>
        </w:rPr>
        <w:t>État</w:t>
      </w:r>
      <w:r w:rsidRPr="00084EEC">
        <w:rPr>
          <w:noProof/>
          <w:lang w:val="fr-FR"/>
        </w:rPr>
        <w:t xml:space="preserve"> </w:t>
      </w:r>
      <w:r>
        <w:rPr>
          <w:noProof/>
          <w:lang w:val="fr-FR"/>
        </w:rPr>
        <w:t>aux fins de la réalisation des droits de la population :</w:t>
      </w:r>
    </w:p>
    <w:p w14:paraId="3A1A5194" w14:textId="6FDF91FF" w:rsidR="002868ED" w:rsidRPr="00084EEC" w:rsidRDefault="002868ED" w:rsidP="004663F2">
      <w:pPr>
        <w:pStyle w:val="Bullet1G"/>
        <w:rPr>
          <w:noProof/>
          <w:lang w:val="fr-FR"/>
        </w:rPr>
      </w:pPr>
      <w:r>
        <w:rPr>
          <w:noProof/>
          <w:lang w:val="fr-FR"/>
        </w:rPr>
        <w:t xml:space="preserve">Affaire </w:t>
      </w:r>
      <w:r w:rsidR="005973B8" w:rsidRPr="005973B8">
        <w:t>n</w:t>
      </w:r>
      <w:r w:rsidR="005973B8" w:rsidRPr="005973B8">
        <w:rPr>
          <w:vertAlign w:val="superscript"/>
        </w:rPr>
        <w:t>o</w:t>
      </w:r>
      <w:r w:rsidR="005973B8" w:rsidRPr="005973B8">
        <w:t> </w:t>
      </w:r>
      <w:r w:rsidRPr="00084EEC">
        <w:rPr>
          <w:noProof/>
          <w:lang w:val="fr-FR"/>
        </w:rPr>
        <w:t>2335301 (2017)</w:t>
      </w:r>
      <w:r>
        <w:rPr>
          <w:noProof/>
          <w:lang w:val="fr-FR"/>
        </w:rPr>
        <w:t> :</w:t>
      </w:r>
      <w:r w:rsidRPr="00084EEC">
        <w:rPr>
          <w:noProof/>
          <w:lang w:val="fr-FR"/>
        </w:rPr>
        <w:t xml:space="preserve"> Correspond</w:t>
      </w:r>
      <w:r>
        <w:rPr>
          <w:noProof/>
          <w:lang w:val="fr-FR"/>
        </w:rPr>
        <w:t>a</w:t>
      </w:r>
      <w:r w:rsidRPr="00084EEC">
        <w:rPr>
          <w:noProof/>
          <w:lang w:val="fr-FR"/>
        </w:rPr>
        <w:t xml:space="preserve">nce </w:t>
      </w:r>
      <w:r>
        <w:rPr>
          <w:noProof/>
          <w:lang w:val="fr-FR"/>
        </w:rPr>
        <w:t xml:space="preserve">relative à la plainte d’un </w:t>
      </w:r>
      <w:r w:rsidRPr="003F017F">
        <w:rPr>
          <w:noProof/>
          <w:lang w:val="fr-FR"/>
        </w:rPr>
        <w:t xml:space="preserve">bahaï </w:t>
      </w:r>
      <w:r>
        <w:rPr>
          <w:noProof/>
          <w:lang w:val="fr-FR"/>
        </w:rPr>
        <w:t xml:space="preserve">concernant la qualité des prestations de la municipalité dont dépend son lieu de résidence et </w:t>
      </w:r>
      <w:r w:rsidRPr="003F017F">
        <w:rPr>
          <w:noProof/>
          <w:lang w:val="fr-FR"/>
        </w:rPr>
        <w:t>suivi</w:t>
      </w:r>
      <w:r>
        <w:rPr>
          <w:noProof/>
          <w:lang w:val="fr-FR"/>
        </w:rPr>
        <w:t xml:space="preserve"> de cette plainte ;</w:t>
      </w:r>
    </w:p>
    <w:p w14:paraId="1EB8653F" w14:textId="524B4E26" w:rsidR="002868ED" w:rsidRPr="00084EEC" w:rsidRDefault="002868ED" w:rsidP="00C17F04">
      <w:pPr>
        <w:pStyle w:val="Bullet1G"/>
        <w:rPr>
          <w:noProof/>
          <w:lang w:val="fr-FR"/>
        </w:rPr>
      </w:pPr>
      <w:r>
        <w:rPr>
          <w:noProof/>
          <w:lang w:val="fr-FR"/>
        </w:rPr>
        <w:t xml:space="preserve">Affaire </w:t>
      </w:r>
      <w:r w:rsidR="005973B8" w:rsidRPr="005973B8">
        <w:t>n</w:t>
      </w:r>
      <w:r w:rsidR="005973B8" w:rsidRPr="005973B8">
        <w:rPr>
          <w:vertAlign w:val="superscript"/>
        </w:rPr>
        <w:t>o</w:t>
      </w:r>
      <w:r w:rsidR="005973B8" w:rsidRPr="005973B8">
        <w:t> </w:t>
      </w:r>
      <w:r w:rsidRPr="00084EEC">
        <w:rPr>
          <w:noProof/>
          <w:lang w:val="fr-FR"/>
        </w:rPr>
        <w:t>373370503 (2018)</w:t>
      </w:r>
      <w:r>
        <w:rPr>
          <w:noProof/>
          <w:lang w:val="fr-FR"/>
        </w:rPr>
        <w:t> :</w:t>
      </w:r>
      <w:r w:rsidRPr="00084EEC">
        <w:rPr>
          <w:noProof/>
          <w:lang w:val="fr-FR"/>
        </w:rPr>
        <w:t xml:space="preserve"> </w:t>
      </w:r>
      <w:r>
        <w:rPr>
          <w:noProof/>
          <w:lang w:val="fr-FR"/>
        </w:rPr>
        <w:t>Prise de c</w:t>
      </w:r>
      <w:r w:rsidRPr="00084EEC">
        <w:rPr>
          <w:noProof/>
          <w:lang w:val="fr-FR"/>
        </w:rPr>
        <w:t xml:space="preserve">ontact </w:t>
      </w:r>
      <w:r>
        <w:rPr>
          <w:noProof/>
          <w:lang w:val="fr-FR"/>
        </w:rPr>
        <w:t>avec le Service des affaires de la population et des i</w:t>
      </w:r>
      <w:r w:rsidRPr="00084EEC">
        <w:rPr>
          <w:noProof/>
          <w:lang w:val="fr-FR"/>
        </w:rPr>
        <w:t xml:space="preserve">mmigrants </w:t>
      </w:r>
      <w:r>
        <w:rPr>
          <w:noProof/>
          <w:lang w:val="fr-FR"/>
        </w:rPr>
        <w:t xml:space="preserve">de la province de Bouchir au sujet de la plainte déposée par </w:t>
      </w:r>
      <w:r w:rsidRPr="00084EEC">
        <w:rPr>
          <w:noProof/>
          <w:lang w:val="fr-FR"/>
        </w:rPr>
        <w:t>M.</w:t>
      </w:r>
      <w:r w:rsidR="004663F2">
        <w:rPr>
          <w:noProof/>
          <w:lang w:val="fr-FR"/>
        </w:rPr>
        <w:t> </w:t>
      </w:r>
      <w:r w:rsidRPr="00084EEC">
        <w:rPr>
          <w:noProof/>
          <w:lang w:val="fr-FR"/>
        </w:rPr>
        <w:t>A.</w:t>
      </w:r>
      <w:r w:rsidR="004663F2">
        <w:rPr>
          <w:noProof/>
          <w:lang w:val="fr-FR"/>
        </w:rPr>
        <w:t> </w:t>
      </w:r>
      <w:r w:rsidRPr="00084EEC">
        <w:rPr>
          <w:noProof/>
          <w:lang w:val="fr-FR"/>
        </w:rPr>
        <w:t xml:space="preserve">Z. </w:t>
      </w:r>
      <w:r>
        <w:rPr>
          <w:noProof/>
          <w:lang w:val="fr-FR"/>
        </w:rPr>
        <w:t>pour les difficultés de communication dans ledit service ;</w:t>
      </w:r>
    </w:p>
    <w:p w14:paraId="2310EA7F" w14:textId="7196532E" w:rsidR="002868ED" w:rsidRPr="00084EEC" w:rsidRDefault="002868ED" w:rsidP="00C17F04">
      <w:pPr>
        <w:pStyle w:val="Bullet1G"/>
        <w:rPr>
          <w:noProof/>
          <w:lang w:val="fr-FR"/>
        </w:rPr>
      </w:pPr>
      <w:r>
        <w:rPr>
          <w:noProof/>
          <w:lang w:val="fr-FR"/>
        </w:rPr>
        <w:t xml:space="preserve">Affaire </w:t>
      </w:r>
      <w:r w:rsidR="005973B8" w:rsidRPr="005973B8">
        <w:t>n</w:t>
      </w:r>
      <w:r w:rsidR="005973B8" w:rsidRPr="005973B8">
        <w:rPr>
          <w:vertAlign w:val="superscript"/>
        </w:rPr>
        <w:t>o</w:t>
      </w:r>
      <w:r w:rsidR="005973B8" w:rsidRPr="005973B8">
        <w:t> </w:t>
      </w:r>
      <w:r w:rsidRPr="00084EEC">
        <w:rPr>
          <w:noProof/>
          <w:lang w:val="fr-FR"/>
        </w:rPr>
        <w:t>367760803 (2016)</w:t>
      </w:r>
      <w:r>
        <w:rPr>
          <w:noProof/>
          <w:lang w:val="fr-FR"/>
        </w:rPr>
        <w:t> :</w:t>
      </w:r>
      <w:r w:rsidRPr="00084EEC">
        <w:rPr>
          <w:noProof/>
          <w:lang w:val="fr-FR"/>
        </w:rPr>
        <w:t xml:space="preserve"> </w:t>
      </w:r>
      <w:r>
        <w:rPr>
          <w:noProof/>
          <w:lang w:val="fr-FR"/>
        </w:rPr>
        <w:t xml:space="preserve">Suivi de la plainte déposée par </w:t>
      </w:r>
      <w:r w:rsidR="004663F2" w:rsidRPr="004663F2">
        <w:rPr>
          <w:noProof/>
          <w:lang w:val="fr-FR"/>
        </w:rPr>
        <w:t>M</w:t>
      </w:r>
      <w:r w:rsidR="004663F2" w:rsidRPr="004663F2">
        <w:rPr>
          <w:noProof/>
          <w:vertAlign w:val="superscript"/>
          <w:lang w:val="fr-FR"/>
        </w:rPr>
        <w:t>me</w:t>
      </w:r>
      <w:r w:rsidR="004663F2" w:rsidRPr="004663F2">
        <w:rPr>
          <w:noProof/>
          <w:lang w:val="fr-FR"/>
        </w:rPr>
        <w:t> </w:t>
      </w:r>
      <w:r w:rsidRPr="00084EEC">
        <w:rPr>
          <w:noProof/>
          <w:lang w:val="fr-FR"/>
        </w:rPr>
        <w:t>Z.</w:t>
      </w:r>
      <w:r w:rsidR="004663F2">
        <w:rPr>
          <w:noProof/>
          <w:lang w:val="fr-FR"/>
        </w:rPr>
        <w:t> </w:t>
      </w:r>
      <w:r w:rsidRPr="00084EEC">
        <w:rPr>
          <w:noProof/>
          <w:lang w:val="fr-FR"/>
        </w:rPr>
        <w:t xml:space="preserve">N. </w:t>
      </w:r>
      <w:r>
        <w:rPr>
          <w:noProof/>
          <w:lang w:val="fr-FR"/>
        </w:rPr>
        <w:t>pour non</w:t>
      </w:r>
      <w:r w:rsidR="004663F2">
        <w:rPr>
          <w:noProof/>
          <w:lang w:val="fr-FR"/>
        </w:rPr>
        <w:noBreakHyphen/>
      </w:r>
      <w:r>
        <w:rPr>
          <w:noProof/>
          <w:lang w:val="fr-FR"/>
        </w:rPr>
        <w:t>délivrance d’un permis de taxi</w:t>
      </w:r>
      <w:r w:rsidRPr="00084EEC">
        <w:rPr>
          <w:noProof/>
          <w:lang w:val="fr-FR"/>
        </w:rPr>
        <w:t>.</w:t>
      </w:r>
    </w:p>
    <w:p w14:paraId="5B00BDFC" w14:textId="2FBB46EF" w:rsidR="002868ED" w:rsidRPr="00084EEC" w:rsidRDefault="002868ED" w:rsidP="002868ED">
      <w:pPr>
        <w:pStyle w:val="SingleTxtG"/>
        <w:rPr>
          <w:noProof/>
          <w:lang w:val="fr-FR"/>
        </w:rPr>
      </w:pPr>
      <w:r w:rsidRPr="00084EEC">
        <w:rPr>
          <w:noProof/>
          <w:lang w:val="fr-FR"/>
        </w:rPr>
        <w:t>36.</w:t>
      </w:r>
      <w:r w:rsidRPr="00084EEC">
        <w:rPr>
          <w:noProof/>
          <w:lang w:val="fr-FR"/>
        </w:rPr>
        <w:tab/>
      </w:r>
      <w:r>
        <w:rPr>
          <w:noProof/>
          <w:lang w:val="fr-FR"/>
        </w:rPr>
        <w:t>En application de l’a</w:t>
      </w:r>
      <w:r w:rsidRPr="00084EEC">
        <w:rPr>
          <w:noProof/>
          <w:lang w:val="fr-FR"/>
        </w:rPr>
        <w:t xml:space="preserve">rticle 90 </w:t>
      </w:r>
      <w:r>
        <w:rPr>
          <w:noProof/>
          <w:lang w:val="fr-FR"/>
        </w:rPr>
        <w:t xml:space="preserve">de la </w:t>
      </w:r>
      <w:r w:rsidRPr="00084EEC">
        <w:rPr>
          <w:noProof/>
          <w:lang w:val="fr-FR"/>
        </w:rPr>
        <w:t xml:space="preserve">Constitution, </w:t>
      </w:r>
      <w:r>
        <w:rPr>
          <w:noProof/>
          <w:lang w:val="fr-FR"/>
        </w:rPr>
        <w:t xml:space="preserve">une </w:t>
      </w:r>
      <w:r w:rsidRPr="00084EEC">
        <w:rPr>
          <w:noProof/>
          <w:lang w:val="fr-FR"/>
        </w:rPr>
        <w:t xml:space="preserve">commission </w:t>
      </w:r>
      <w:r>
        <w:rPr>
          <w:noProof/>
          <w:lang w:val="fr-FR"/>
        </w:rPr>
        <w:t>éponyme composée de parlementaires est chargée d’examiner les plaintes et la correspondance de la population du pays et des Iraniens résidant à l’étranger</w:t>
      </w:r>
      <w:r w:rsidRPr="00084EEC">
        <w:rPr>
          <w:noProof/>
          <w:lang w:val="fr-FR"/>
        </w:rPr>
        <w:t xml:space="preserve">. </w:t>
      </w:r>
      <w:r>
        <w:rPr>
          <w:noProof/>
          <w:lang w:val="fr-FR"/>
        </w:rPr>
        <w:t>Les membres de la Commission de l’article 90, qui représentent comme il convient les zones urbaines et rurales, proposent d’assurer le suivi des plaintes et de la correspondance de leurs auteurs selon une approche globale et axée sur l’individu</w:t>
      </w:r>
      <w:r w:rsidRPr="00084EEC">
        <w:rPr>
          <w:noProof/>
          <w:lang w:val="fr-FR"/>
        </w:rPr>
        <w:t xml:space="preserve">. </w:t>
      </w:r>
      <w:r>
        <w:rPr>
          <w:noProof/>
          <w:lang w:val="fr-FR"/>
        </w:rPr>
        <w:t>Ils transmettent les plaintes ou signalements au service compétent ou à l’appareil judiciaire et se tiennent au courant de la suite qui leur est donnée</w:t>
      </w:r>
      <w:r w:rsidRPr="00084EEC">
        <w:rPr>
          <w:noProof/>
          <w:lang w:val="fr-FR"/>
        </w:rPr>
        <w:t xml:space="preserve">. </w:t>
      </w:r>
      <w:r>
        <w:rPr>
          <w:noProof/>
          <w:lang w:val="fr-FR"/>
        </w:rPr>
        <w:t>De même, ils sont habilités, en cas de besoin, à publier la correspondance et les questions soulevées dans les lettres des</w:t>
      </w:r>
      <w:r w:rsidR="004663F2">
        <w:rPr>
          <w:noProof/>
          <w:lang w:val="fr-FR"/>
        </w:rPr>
        <w:t> </w:t>
      </w:r>
      <w:r>
        <w:rPr>
          <w:noProof/>
          <w:lang w:val="fr-FR"/>
        </w:rPr>
        <w:t>intéressés</w:t>
      </w:r>
      <w:r w:rsidRPr="00084EEC">
        <w:rPr>
          <w:noProof/>
          <w:lang w:val="fr-FR"/>
        </w:rPr>
        <w:t>.</w:t>
      </w:r>
    </w:p>
    <w:p w14:paraId="4685610F" w14:textId="77777777" w:rsidR="002868ED" w:rsidRPr="00084EEC" w:rsidRDefault="002868ED" w:rsidP="002868ED">
      <w:pPr>
        <w:pStyle w:val="SingleTxtG"/>
        <w:rPr>
          <w:noProof/>
          <w:lang w:val="fr-FR"/>
        </w:rPr>
      </w:pPr>
      <w:r w:rsidRPr="00084EEC">
        <w:rPr>
          <w:noProof/>
          <w:lang w:val="fr-FR"/>
        </w:rPr>
        <w:t>37.</w:t>
      </w:r>
      <w:r w:rsidRPr="00084EEC">
        <w:rPr>
          <w:noProof/>
          <w:lang w:val="fr-FR"/>
        </w:rPr>
        <w:tab/>
      </w:r>
      <w:r>
        <w:rPr>
          <w:noProof/>
          <w:lang w:val="fr-FR"/>
        </w:rPr>
        <w:t>E</w:t>
      </w:r>
      <w:r w:rsidRPr="00084EEC">
        <w:rPr>
          <w:noProof/>
          <w:lang w:val="fr-FR"/>
        </w:rPr>
        <w:t xml:space="preserve">n 2005, </w:t>
      </w:r>
      <w:r>
        <w:rPr>
          <w:noProof/>
          <w:lang w:val="fr-FR"/>
        </w:rPr>
        <w:t xml:space="preserve">le Conseil supérieur des droits de l’homme a entrepris de fonctionner comme une institution interdisciplinaire rassemblant des </w:t>
      </w:r>
      <w:r w:rsidRPr="00084EEC">
        <w:rPr>
          <w:noProof/>
          <w:lang w:val="fr-FR"/>
        </w:rPr>
        <w:t>repr</w:t>
      </w:r>
      <w:r>
        <w:rPr>
          <w:noProof/>
          <w:lang w:val="fr-FR"/>
        </w:rPr>
        <w:t>é</w:t>
      </w:r>
      <w:r w:rsidRPr="00084EEC">
        <w:rPr>
          <w:noProof/>
          <w:lang w:val="fr-FR"/>
        </w:rPr>
        <w:t>senta</w:t>
      </w:r>
      <w:r>
        <w:rPr>
          <w:noProof/>
          <w:lang w:val="fr-FR"/>
        </w:rPr>
        <w:t>nts des pouvoirs judiciaire, exécutif et législatif</w:t>
      </w:r>
      <w:r w:rsidRPr="00084EEC">
        <w:rPr>
          <w:noProof/>
          <w:lang w:val="fr-FR"/>
        </w:rPr>
        <w:t xml:space="preserve">. </w:t>
      </w:r>
      <w:r>
        <w:rPr>
          <w:noProof/>
          <w:lang w:val="fr-FR"/>
        </w:rPr>
        <w:t xml:space="preserve">Cet organe se propose d’améliorer la </w:t>
      </w:r>
      <w:r w:rsidRPr="00084EEC">
        <w:rPr>
          <w:noProof/>
          <w:lang w:val="fr-FR"/>
        </w:rPr>
        <w:t xml:space="preserve">coordination </w:t>
      </w:r>
      <w:r>
        <w:rPr>
          <w:noProof/>
          <w:lang w:val="fr-FR"/>
        </w:rPr>
        <w:t xml:space="preserve">et le ciblage des activités de l’État concernant les questions relatives aux droits de l’homme, l’utilisation optimale des installations et la mise en œuvre plus précise des décisions pertinentes, ainsi que la promotion des droits des citoyens conformément aux dispositions de la </w:t>
      </w:r>
      <w:r w:rsidRPr="00084EEC">
        <w:rPr>
          <w:noProof/>
          <w:lang w:val="fr-FR"/>
        </w:rPr>
        <w:t xml:space="preserve">Constitution </w:t>
      </w:r>
      <w:r>
        <w:rPr>
          <w:noProof/>
          <w:lang w:val="fr-FR"/>
        </w:rPr>
        <w:t xml:space="preserve">et des instruments </w:t>
      </w:r>
      <w:r w:rsidRPr="00084EEC">
        <w:rPr>
          <w:noProof/>
          <w:lang w:val="fr-FR"/>
        </w:rPr>
        <w:t>internationa</w:t>
      </w:r>
      <w:r>
        <w:rPr>
          <w:noProof/>
          <w:lang w:val="fr-FR"/>
        </w:rPr>
        <w:t>ux, notamment la Convention internationale sur l’élimination de toutes les formes de discrimination raciale</w:t>
      </w:r>
      <w:r w:rsidRPr="00084EEC">
        <w:rPr>
          <w:noProof/>
          <w:lang w:val="fr-FR"/>
        </w:rPr>
        <w:t xml:space="preserve">. </w:t>
      </w:r>
      <w:r>
        <w:rPr>
          <w:noProof/>
          <w:lang w:val="fr-FR"/>
        </w:rPr>
        <w:t xml:space="preserve">Le Conseil est considéré comme l’autorité nationale dans le domaine des droits de l’homme, chargée de faciliter les </w:t>
      </w:r>
      <w:r w:rsidRPr="00084EEC">
        <w:rPr>
          <w:noProof/>
          <w:lang w:val="fr-FR"/>
        </w:rPr>
        <w:t xml:space="preserve">communications </w:t>
      </w:r>
      <w:r>
        <w:rPr>
          <w:noProof/>
          <w:lang w:val="fr-FR"/>
        </w:rPr>
        <w:t>et de coordonner l’action de tous les organes qui œuvrent pour promouvoir les droits civils</w:t>
      </w:r>
      <w:r w:rsidRPr="00084EEC">
        <w:rPr>
          <w:noProof/>
          <w:lang w:val="fr-FR"/>
        </w:rPr>
        <w:t>.</w:t>
      </w:r>
    </w:p>
    <w:p w14:paraId="05E9679A" w14:textId="36D37684" w:rsidR="002868ED" w:rsidRPr="004663F2" w:rsidRDefault="002868ED" w:rsidP="002868ED">
      <w:pPr>
        <w:pStyle w:val="SingleTxtG"/>
        <w:rPr>
          <w:noProof/>
          <w:spacing w:val="-1"/>
          <w:lang w:val="fr-FR"/>
        </w:rPr>
      </w:pPr>
      <w:r w:rsidRPr="004663F2">
        <w:rPr>
          <w:noProof/>
          <w:spacing w:val="-1"/>
          <w:lang w:val="fr-FR"/>
        </w:rPr>
        <w:t>38.</w:t>
      </w:r>
      <w:r w:rsidRPr="004663F2">
        <w:rPr>
          <w:noProof/>
          <w:spacing w:val="-1"/>
          <w:lang w:val="fr-FR"/>
        </w:rPr>
        <w:tab/>
        <w:t xml:space="preserve">Le Gouvernement a adopté la Charte des droits du citoyen pour garantir et développer la justice sociale et économique. Cette Charte, qui porte sur différents thèmes, a été présentée par le Président de la République islamique d’Iran au Secrétaire général de l’Organisation des Nations Unies en 2017 pendant l’Assemblée générale des Nations Unies. Ses articles 10, 33, 77, 97 et 110 mettent l’accent sur les droits des minorités ethnico-religieuses sans considération d’appartenance sociale ou politique. Les discours de haine sous toutes leurs formes, la discrimination dans l’emploi et l’accès à l’information, et les limitations de l’accès </w:t>
      </w:r>
      <w:r w:rsidRPr="004663F2">
        <w:rPr>
          <w:noProof/>
          <w:spacing w:val="-1"/>
          <w:lang w:val="fr-FR"/>
        </w:rPr>
        <w:lastRenderedPageBreak/>
        <w:t>à l’information à l’égard des minorités ethnico-religieuses et des groupes sociaux ou politiques sont expressément interdits, tandis que le droit à la communication interculturelle est mis en valeur. À cet égard, l’article 10 de la Charte est ainsi libellé : « Il est interdit d’insulter ou de tenter d’humilier des groupes ethniques, les adeptes des différentes religions et sectes et les membres de groupes sociaux et politiques, ou de répandre la haine à leur égard. »</w:t>
      </w:r>
      <w:r w:rsidR="004663F2" w:rsidRPr="004663F2">
        <w:rPr>
          <w:noProof/>
          <w:spacing w:val="-1"/>
          <w:lang w:val="fr-FR"/>
        </w:rPr>
        <w:t>.</w:t>
      </w:r>
    </w:p>
    <w:p w14:paraId="663828AE" w14:textId="77777777" w:rsidR="002868ED" w:rsidRPr="00084EEC" w:rsidRDefault="002868ED" w:rsidP="002868ED">
      <w:pPr>
        <w:pStyle w:val="SingleTxtG"/>
        <w:rPr>
          <w:noProof/>
          <w:lang w:val="fr-FR"/>
        </w:rPr>
      </w:pPr>
      <w:r w:rsidRPr="00084EEC">
        <w:rPr>
          <w:noProof/>
          <w:lang w:val="fr-FR"/>
        </w:rPr>
        <w:t>39.</w:t>
      </w:r>
      <w:r w:rsidRPr="00084EEC">
        <w:rPr>
          <w:noProof/>
          <w:lang w:val="fr-FR"/>
        </w:rPr>
        <w:tab/>
      </w:r>
      <w:r>
        <w:rPr>
          <w:noProof/>
          <w:lang w:val="fr-FR"/>
        </w:rPr>
        <w:t>De plus, en se fondant sur les dispositions de la Charte des droits du citoyen, le Conseil a</w:t>
      </w:r>
      <w:r w:rsidRPr="00084EEC">
        <w:rPr>
          <w:noProof/>
          <w:lang w:val="fr-FR"/>
        </w:rPr>
        <w:t>dministrati</w:t>
      </w:r>
      <w:r>
        <w:rPr>
          <w:noProof/>
          <w:lang w:val="fr-FR"/>
        </w:rPr>
        <w:t xml:space="preserve">f suprême a, en </w:t>
      </w:r>
      <w:r w:rsidRPr="00084EEC">
        <w:rPr>
          <w:noProof/>
          <w:lang w:val="fr-FR"/>
        </w:rPr>
        <w:t>2016, appro</w:t>
      </w:r>
      <w:r>
        <w:rPr>
          <w:noProof/>
          <w:lang w:val="fr-FR"/>
        </w:rPr>
        <w:t xml:space="preserve">uvé une </w:t>
      </w:r>
      <w:r w:rsidRPr="00084EEC">
        <w:rPr>
          <w:noProof/>
          <w:lang w:val="fr-FR"/>
        </w:rPr>
        <w:t xml:space="preserve">directive </w:t>
      </w:r>
      <w:r>
        <w:rPr>
          <w:noProof/>
          <w:lang w:val="fr-FR"/>
        </w:rPr>
        <w:t xml:space="preserve">relative aux droits du citoyen dans le système </w:t>
      </w:r>
      <w:r w:rsidRPr="00084EEC">
        <w:rPr>
          <w:noProof/>
          <w:lang w:val="fr-FR"/>
        </w:rPr>
        <w:t>administrati</w:t>
      </w:r>
      <w:r>
        <w:rPr>
          <w:noProof/>
          <w:lang w:val="fr-FR"/>
        </w:rPr>
        <w:t>f</w:t>
      </w:r>
      <w:r w:rsidRPr="00084EEC">
        <w:rPr>
          <w:noProof/>
          <w:lang w:val="fr-FR"/>
        </w:rPr>
        <w:t xml:space="preserve"> </w:t>
      </w:r>
      <w:r>
        <w:rPr>
          <w:noProof/>
          <w:lang w:val="fr-FR"/>
        </w:rPr>
        <w:t>afin d’é</w:t>
      </w:r>
      <w:r w:rsidRPr="00084EEC">
        <w:rPr>
          <w:noProof/>
          <w:lang w:val="fr-FR"/>
        </w:rPr>
        <w:t>limin</w:t>
      </w:r>
      <w:r>
        <w:rPr>
          <w:noProof/>
          <w:lang w:val="fr-FR"/>
        </w:rPr>
        <w:t xml:space="preserve">er la </w:t>
      </w:r>
      <w:r w:rsidRPr="00084EEC">
        <w:rPr>
          <w:noProof/>
          <w:lang w:val="fr-FR"/>
        </w:rPr>
        <w:t xml:space="preserve">discrimination </w:t>
      </w:r>
      <w:r>
        <w:rPr>
          <w:noProof/>
          <w:lang w:val="fr-FR"/>
        </w:rPr>
        <w:t>en garantissant un système administratif responsable et efficace, de protéger, d’améliorer et de promouvoir plus efficacement les droits du citoyen, d’exploiter ses talents et capacités, et de faciliter la réalisation des objectifs des politiques générales du système administratif, que le Président communique à tous les organes administratifs, organisations et organismes publics</w:t>
      </w:r>
      <w:r w:rsidRPr="00084EEC">
        <w:rPr>
          <w:noProof/>
          <w:lang w:val="fr-FR"/>
        </w:rPr>
        <w:t xml:space="preserve">. </w:t>
      </w:r>
      <w:r>
        <w:rPr>
          <w:noProof/>
          <w:lang w:val="fr-FR"/>
        </w:rPr>
        <w:t>Le décret correspondant voit dans le droit de bénéficier de l’application impartiale des lois et règlements et celui de ne pas être l’objet de discrimination dans les systèmes, processus et décisions administratifs des exemples typiques de droits du citoyen</w:t>
      </w:r>
      <w:r w:rsidRPr="00084EEC">
        <w:rPr>
          <w:noProof/>
          <w:lang w:val="fr-FR"/>
        </w:rPr>
        <w:t>.</w:t>
      </w:r>
    </w:p>
    <w:p w14:paraId="137D7BB9" w14:textId="77777777" w:rsidR="002868ED" w:rsidRPr="00084EEC" w:rsidRDefault="002868ED" w:rsidP="002868ED">
      <w:pPr>
        <w:pStyle w:val="SingleTxtG"/>
        <w:rPr>
          <w:noProof/>
          <w:lang w:val="fr-FR"/>
        </w:rPr>
      </w:pPr>
      <w:r w:rsidRPr="00084EEC">
        <w:rPr>
          <w:noProof/>
          <w:lang w:val="fr-FR"/>
        </w:rPr>
        <w:t>40.</w:t>
      </w:r>
      <w:r w:rsidRPr="00084EEC">
        <w:rPr>
          <w:noProof/>
          <w:lang w:val="fr-FR"/>
        </w:rPr>
        <w:tab/>
      </w:r>
      <w:r>
        <w:rPr>
          <w:noProof/>
          <w:lang w:val="fr-FR"/>
        </w:rPr>
        <w:t xml:space="preserve">Le deuxième chapitre de la </w:t>
      </w:r>
      <w:r w:rsidRPr="00084EEC">
        <w:rPr>
          <w:noProof/>
          <w:lang w:val="fr-FR"/>
        </w:rPr>
        <w:t>Charte</w:t>
      </w:r>
      <w:r>
        <w:rPr>
          <w:noProof/>
          <w:lang w:val="fr-FR"/>
        </w:rPr>
        <w:t xml:space="preserve"> de p</w:t>
      </w:r>
      <w:r w:rsidRPr="00084EEC">
        <w:rPr>
          <w:noProof/>
          <w:lang w:val="fr-FR"/>
        </w:rPr>
        <w:t xml:space="preserve">rotection </w:t>
      </w:r>
      <w:r>
        <w:rPr>
          <w:noProof/>
          <w:lang w:val="fr-FR"/>
        </w:rPr>
        <w:t>de la dignité et des valeurs humaines</w:t>
      </w:r>
      <w:r w:rsidRPr="00084EEC">
        <w:rPr>
          <w:noProof/>
          <w:lang w:val="fr-FR"/>
        </w:rPr>
        <w:t xml:space="preserve"> </w:t>
      </w:r>
      <w:r>
        <w:rPr>
          <w:noProof/>
          <w:lang w:val="fr-FR"/>
        </w:rPr>
        <w:t xml:space="preserve">au sein de l’appareil judiciaire </w:t>
      </w:r>
      <w:r w:rsidRPr="00084EEC">
        <w:rPr>
          <w:noProof/>
          <w:lang w:val="fr-FR"/>
        </w:rPr>
        <w:t>(appro</w:t>
      </w:r>
      <w:r>
        <w:rPr>
          <w:noProof/>
          <w:lang w:val="fr-FR"/>
        </w:rPr>
        <w:t xml:space="preserve">uvée en juillet </w:t>
      </w:r>
      <w:r w:rsidRPr="00084EEC">
        <w:rPr>
          <w:noProof/>
          <w:lang w:val="fr-FR"/>
        </w:rPr>
        <w:t xml:space="preserve">2017) </w:t>
      </w:r>
      <w:r>
        <w:rPr>
          <w:noProof/>
          <w:lang w:val="fr-FR"/>
        </w:rPr>
        <w:t>é</w:t>
      </w:r>
      <w:r w:rsidRPr="00084EEC">
        <w:rPr>
          <w:noProof/>
          <w:lang w:val="fr-FR"/>
        </w:rPr>
        <w:t>num</w:t>
      </w:r>
      <w:r>
        <w:rPr>
          <w:noProof/>
          <w:lang w:val="fr-FR"/>
        </w:rPr>
        <w:t>ère les normes applicables à un procès équitable et les garanties supplémentaires à mettre en œuvre. L’égalité devant la loi et l’absence de toute discrimination injustifiée sont donc soulignées plus avant et méticuleusement définies</w:t>
      </w:r>
      <w:r w:rsidRPr="00084EEC">
        <w:rPr>
          <w:noProof/>
          <w:lang w:val="fr-FR"/>
        </w:rPr>
        <w:t>.</w:t>
      </w:r>
    </w:p>
    <w:p w14:paraId="500019E2" w14:textId="02541DC9" w:rsidR="002868ED" w:rsidRPr="00084EEC" w:rsidRDefault="002868ED" w:rsidP="002868ED">
      <w:pPr>
        <w:pStyle w:val="SingleTxtG"/>
        <w:rPr>
          <w:noProof/>
          <w:lang w:val="fr-FR"/>
        </w:rPr>
      </w:pPr>
      <w:r w:rsidRPr="00084EEC">
        <w:rPr>
          <w:noProof/>
          <w:lang w:val="fr-FR"/>
        </w:rPr>
        <w:t>41.</w:t>
      </w:r>
      <w:r w:rsidRPr="00084EEC">
        <w:rPr>
          <w:noProof/>
          <w:lang w:val="fr-FR"/>
        </w:rPr>
        <w:tab/>
      </w:r>
      <w:r>
        <w:rPr>
          <w:noProof/>
          <w:lang w:val="fr-FR"/>
        </w:rPr>
        <w:t>Le</w:t>
      </w:r>
      <w:r w:rsidRPr="00084EEC">
        <w:rPr>
          <w:noProof/>
          <w:lang w:val="fr-FR"/>
        </w:rPr>
        <w:t xml:space="preserve"> </w:t>
      </w:r>
      <w:r>
        <w:rPr>
          <w:noProof/>
          <w:lang w:val="fr-FR"/>
        </w:rPr>
        <w:t>Document relatif à la sécurité juridique</w:t>
      </w:r>
      <w:r w:rsidRPr="00084EEC">
        <w:rPr>
          <w:noProof/>
          <w:rtl/>
          <w:lang w:val="fr-FR"/>
        </w:rPr>
        <w:t>(سند امنیت قضائی)</w:t>
      </w:r>
      <w:r>
        <w:rPr>
          <w:noProof/>
          <w:rtl/>
          <w:lang w:val="fr-FR"/>
        </w:rPr>
        <w:t>,</w:t>
      </w:r>
      <w:r>
        <w:rPr>
          <w:noProof/>
          <w:lang w:val="fr-FR"/>
        </w:rPr>
        <w:t xml:space="preserve"> qui a été rendu public le 13</w:t>
      </w:r>
      <w:r w:rsidR="004663F2">
        <w:rPr>
          <w:noProof/>
          <w:lang w:val="fr-FR"/>
        </w:rPr>
        <w:t> </w:t>
      </w:r>
      <w:r>
        <w:rPr>
          <w:noProof/>
          <w:lang w:val="fr-FR"/>
        </w:rPr>
        <w:t>o</w:t>
      </w:r>
      <w:r w:rsidRPr="00084EEC">
        <w:rPr>
          <w:noProof/>
          <w:lang w:val="fr-FR"/>
        </w:rPr>
        <w:t>ctob</w:t>
      </w:r>
      <w:r>
        <w:rPr>
          <w:noProof/>
          <w:lang w:val="fr-FR"/>
        </w:rPr>
        <w:t>re</w:t>
      </w:r>
      <w:r w:rsidRPr="00084EEC">
        <w:rPr>
          <w:noProof/>
          <w:lang w:val="fr-FR"/>
        </w:rPr>
        <w:t xml:space="preserve"> 2020, </w:t>
      </w:r>
      <w:r>
        <w:rPr>
          <w:noProof/>
          <w:lang w:val="fr-FR"/>
        </w:rPr>
        <w:t xml:space="preserve">place au premier plan l’égalité de tous les citoyens et leur droit à un procès équitable quels que soient leur sexe, leur </w:t>
      </w:r>
      <w:r w:rsidRPr="00084EEC">
        <w:rPr>
          <w:noProof/>
          <w:lang w:val="fr-FR"/>
        </w:rPr>
        <w:t xml:space="preserve">race, </w:t>
      </w:r>
      <w:r>
        <w:rPr>
          <w:noProof/>
          <w:lang w:val="fr-FR"/>
        </w:rPr>
        <w:t xml:space="preserve">leur </w:t>
      </w:r>
      <w:r w:rsidRPr="00084EEC">
        <w:rPr>
          <w:noProof/>
          <w:lang w:val="fr-FR"/>
        </w:rPr>
        <w:t>co</w:t>
      </w:r>
      <w:r>
        <w:rPr>
          <w:noProof/>
          <w:lang w:val="fr-FR"/>
        </w:rPr>
        <w:t>u</w:t>
      </w:r>
      <w:r w:rsidRPr="00084EEC">
        <w:rPr>
          <w:noProof/>
          <w:lang w:val="fr-FR"/>
        </w:rPr>
        <w:t>l</w:t>
      </w:r>
      <w:r>
        <w:rPr>
          <w:noProof/>
          <w:lang w:val="fr-FR"/>
        </w:rPr>
        <w:t>eu</w:t>
      </w:r>
      <w:r w:rsidRPr="00084EEC">
        <w:rPr>
          <w:noProof/>
          <w:lang w:val="fr-FR"/>
        </w:rPr>
        <w:t xml:space="preserve">r, </w:t>
      </w:r>
      <w:r>
        <w:rPr>
          <w:noProof/>
          <w:lang w:val="fr-FR"/>
        </w:rPr>
        <w:t xml:space="preserve">leur </w:t>
      </w:r>
      <w:r w:rsidRPr="00084EEC">
        <w:rPr>
          <w:noProof/>
          <w:lang w:val="fr-FR"/>
        </w:rPr>
        <w:t xml:space="preserve">langue, </w:t>
      </w:r>
      <w:r>
        <w:rPr>
          <w:noProof/>
          <w:lang w:val="fr-FR"/>
        </w:rPr>
        <w:t xml:space="preserve">leur </w:t>
      </w:r>
      <w:r w:rsidRPr="00084EEC">
        <w:rPr>
          <w:noProof/>
          <w:lang w:val="fr-FR"/>
        </w:rPr>
        <w:t xml:space="preserve">religion, </w:t>
      </w:r>
      <w:r>
        <w:rPr>
          <w:noProof/>
          <w:lang w:val="fr-FR"/>
        </w:rPr>
        <w:t xml:space="preserve">leurs convictions politiques et leurs autres </w:t>
      </w:r>
      <w:r w:rsidRPr="00084EEC">
        <w:rPr>
          <w:noProof/>
          <w:lang w:val="fr-FR"/>
        </w:rPr>
        <w:t>caract</w:t>
      </w:r>
      <w:r>
        <w:rPr>
          <w:noProof/>
          <w:lang w:val="fr-FR"/>
        </w:rPr>
        <w:t>é</w:t>
      </w:r>
      <w:r w:rsidRPr="00084EEC">
        <w:rPr>
          <w:noProof/>
          <w:lang w:val="fr-FR"/>
        </w:rPr>
        <w:t>risti</w:t>
      </w:r>
      <w:r>
        <w:rPr>
          <w:noProof/>
          <w:lang w:val="fr-FR"/>
        </w:rPr>
        <w:t>que</w:t>
      </w:r>
      <w:r w:rsidRPr="00084EEC">
        <w:rPr>
          <w:noProof/>
          <w:lang w:val="fr-FR"/>
        </w:rPr>
        <w:t xml:space="preserve">s </w:t>
      </w:r>
      <w:r w:rsidR="008C6F82">
        <w:rPr>
          <w:noProof/>
          <w:lang w:val="fr-FR"/>
        </w:rPr>
        <w:t>(art. </w:t>
      </w:r>
      <w:r w:rsidRPr="00084EEC">
        <w:rPr>
          <w:noProof/>
          <w:lang w:val="fr-FR"/>
        </w:rPr>
        <w:t>8)</w:t>
      </w:r>
      <w:r>
        <w:rPr>
          <w:noProof/>
          <w:lang w:val="fr-FR"/>
        </w:rPr>
        <w:t>,</w:t>
      </w:r>
      <w:r w:rsidRPr="00084EEC">
        <w:rPr>
          <w:noProof/>
          <w:lang w:val="fr-FR"/>
        </w:rPr>
        <w:t xml:space="preserve"> </w:t>
      </w:r>
      <w:r>
        <w:rPr>
          <w:noProof/>
          <w:lang w:val="fr-FR"/>
        </w:rPr>
        <w:t>et incrimine spécifiquement</w:t>
      </w:r>
      <w:r w:rsidRPr="00084EEC">
        <w:rPr>
          <w:noProof/>
          <w:lang w:val="fr-FR"/>
        </w:rPr>
        <w:t xml:space="preserve"> </w:t>
      </w:r>
      <w:r>
        <w:rPr>
          <w:noProof/>
          <w:lang w:val="fr-FR"/>
        </w:rPr>
        <w:t xml:space="preserve">le traitement discriminatoire des justiciables à l’audience par les juges </w:t>
      </w:r>
      <w:r w:rsidR="008C6F82">
        <w:rPr>
          <w:noProof/>
          <w:lang w:val="fr-FR"/>
        </w:rPr>
        <w:t>(art. </w:t>
      </w:r>
      <w:r w:rsidRPr="00084EEC">
        <w:rPr>
          <w:noProof/>
          <w:lang w:val="fr-FR"/>
        </w:rPr>
        <w:t xml:space="preserve">6) </w:t>
      </w:r>
      <w:r>
        <w:rPr>
          <w:noProof/>
          <w:lang w:val="fr-FR"/>
        </w:rPr>
        <w:t xml:space="preserve">et dans d’autres </w:t>
      </w:r>
      <w:r w:rsidRPr="00084EEC">
        <w:rPr>
          <w:noProof/>
          <w:lang w:val="fr-FR"/>
        </w:rPr>
        <w:t>sect</w:t>
      </w:r>
      <w:r>
        <w:rPr>
          <w:noProof/>
          <w:lang w:val="fr-FR"/>
        </w:rPr>
        <w:t>eur</w:t>
      </w:r>
      <w:r w:rsidRPr="00084EEC">
        <w:rPr>
          <w:noProof/>
          <w:lang w:val="fr-FR"/>
        </w:rPr>
        <w:t xml:space="preserve">s </w:t>
      </w:r>
      <w:r>
        <w:rPr>
          <w:noProof/>
          <w:lang w:val="fr-FR"/>
        </w:rPr>
        <w:t xml:space="preserve">de l’appareil </w:t>
      </w:r>
      <w:r w:rsidRPr="00084EEC">
        <w:rPr>
          <w:noProof/>
          <w:lang w:val="fr-FR"/>
        </w:rPr>
        <w:t>judicia</w:t>
      </w:r>
      <w:r>
        <w:rPr>
          <w:noProof/>
          <w:lang w:val="fr-FR"/>
        </w:rPr>
        <w:t>ire</w:t>
      </w:r>
      <w:r w:rsidRPr="00084EEC">
        <w:rPr>
          <w:noProof/>
          <w:lang w:val="fr-FR"/>
        </w:rPr>
        <w:t xml:space="preserve"> </w:t>
      </w:r>
      <w:r w:rsidR="008C6F82">
        <w:rPr>
          <w:noProof/>
          <w:lang w:val="fr-FR"/>
        </w:rPr>
        <w:t>(art. </w:t>
      </w:r>
      <w:r w:rsidRPr="00084EEC">
        <w:rPr>
          <w:noProof/>
          <w:lang w:val="fr-FR"/>
        </w:rPr>
        <w:t xml:space="preserve">27). </w:t>
      </w:r>
      <w:r>
        <w:rPr>
          <w:noProof/>
          <w:lang w:val="fr-FR"/>
        </w:rPr>
        <w:t>Par ailleurs, il a été établi que l’a</w:t>
      </w:r>
      <w:r w:rsidRPr="00084EEC">
        <w:rPr>
          <w:noProof/>
          <w:lang w:val="fr-FR"/>
        </w:rPr>
        <w:t>ccessibilit</w:t>
      </w:r>
      <w:r>
        <w:rPr>
          <w:noProof/>
          <w:lang w:val="fr-FR"/>
        </w:rPr>
        <w:t>é de services judiciaires, quasi</w:t>
      </w:r>
      <w:r w:rsidR="00FE4C8E">
        <w:rPr>
          <w:noProof/>
          <w:lang w:val="fr-FR"/>
        </w:rPr>
        <w:t xml:space="preserve"> </w:t>
      </w:r>
      <w:r>
        <w:rPr>
          <w:noProof/>
          <w:lang w:val="fr-FR"/>
        </w:rPr>
        <w:t xml:space="preserve">judiciaires, disciplinaires et administratifs compétents est un droit </w:t>
      </w:r>
      <w:r w:rsidRPr="00084EEC">
        <w:rPr>
          <w:noProof/>
          <w:lang w:val="fr-FR"/>
        </w:rPr>
        <w:t>f</w:t>
      </w:r>
      <w:r>
        <w:rPr>
          <w:noProof/>
          <w:lang w:val="fr-FR"/>
        </w:rPr>
        <w:t>o</w:t>
      </w:r>
      <w:r w:rsidRPr="00084EEC">
        <w:rPr>
          <w:noProof/>
          <w:lang w:val="fr-FR"/>
        </w:rPr>
        <w:t xml:space="preserve">ndamental </w:t>
      </w:r>
      <w:r>
        <w:rPr>
          <w:noProof/>
          <w:lang w:val="fr-FR"/>
        </w:rPr>
        <w:t xml:space="preserve">de tous les </w:t>
      </w:r>
      <w:r w:rsidRPr="00084EEC">
        <w:rPr>
          <w:noProof/>
          <w:lang w:val="fr-FR"/>
        </w:rPr>
        <w:t>Irani</w:t>
      </w:r>
      <w:r>
        <w:rPr>
          <w:noProof/>
          <w:lang w:val="fr-FR"/>
        </w:rPr>
        <w:t>e</w:t>
      </w:r>
      <w:r w:rsidRPr="00084EEC">
        <w:rPr>
          <w:noProof/>
          <w:lang w:val="fr-FR"/>
        </w:rPr>
        <w:t xml:space="preserve">ns, </w:t>
      </w:r>
      <w:r>
        <w:rPr>
          <w:noProof/>
          <w:lang w:val="fr-FR"/>
        </w:rPr>
        <w:t xml:space="preserve">y compris les personnes âgées et les personnes handicapées </w:t>
      </w:r>
      <w:r w:rsidR="008C6F82">
        <w:rPr>
          <w:noProof/>
          <w:lang w:val="fr-FR"/>
        </w:rPr>
        <w:t>(art. </w:t>
      </w:r>
      <w:r w:rsidRPr="00084EEC">
        <w:rPr>
          <w:noProof/>
          <w:lang w:val="fr-FR"/>
        </w:rPr>
        <w:t>9)</w:t>
      </w:r>
      <w:r w:rsidRPr="008431F3">
        <w:rPr>
          <w:rStyle w:val="Appelnotedebasdep"/>
        </w:rPr>
        <w:footnoteReference w:id="13"/>
      </w:r>
      <w:r>
        <w:rPr>
          <w:noProof/>
          <w:lang w:val="fr-FR"/>
        </w:rPr>
        <w:t>.</w:t>
      </w:r>
    </w:p>
    <w:p w14:paraId="2EEDDD5A" w14:textId="66954EB4" w:rsidR="002868ED" w:rsidRDefault="002868ED" w:rsidP="002868ED">
      <w:pPr>
        <w:pStyle w:val="SingleTxtG"/>
        <w:rPr>
          <w:noProof/>
          <w:lang w:val="fr-FR"/>
        </w:rPr>
      </w:pPr>
      <w:r w:rsidRPr="00084EEC">
        <w:rPr>
          <w:noProof/>
          <w:lang w:val="fr-FR"/>
        </w:rPr>
        <w:t>42.</w:t>
      </w:r>
      <w:r w:rsidRPr="00084EEC">
        <w:rPr>
          <w:noProof/>
          <w:lang w:val="fr-FR"/>
        </w:rPr>
        <w:tab/>
      </w:r>
      <w:r>
        <w:rPr>
          <w:noProof/>
          <w:lang w:val="fr-FR"/>
        </w:rPr>
        <w:t>Le</w:t>
      </w:r>
      <w:r w:rsidRPr="00084EEC">
        <w:rPr>
          <w:noProof/>
          <w:lang w:val="fr-FR"/>
        </w:rPr>
        <w:t xml:space="preserve"> Document</w:t>
      </w:r>
      <w:r>
        <w:rPr>
          <w:noProof/>
          <w:lang w:val="fr-FR"/>
        </w:rPr>
        <w:t xml:space="preserve"> relatif à la transformation de l’appareil judiciaire, rendu public en dé</w:t>
      </w:r>
      <w:r w:rsidRPr="00084EEC">
        <w:rPr>
          <w:noProof/>
          <w:lang w:val="fr-FR"/>
        </w:rPr>
        <w:t>cembr</w:t>
      </w:r>
      <w:r>
        <w:rPr>
          <w:noProof/>
          <w:lang w:val="fr-FR"/>
        </w:rPr>
        <w:t>e</w:t>
      </w:r>
      <w:r w:rsidRPr="00084EEC">
        <w:rPr>
          <w:noProof/>
          <w:lang w:val="fr-FR"/>
        </w:rPr>
        <w:t xml:space="preserve"> 2020</w:t>
      </w:r>
      <w:r>
        <w:rPr>
          <w:noProof/>
          <w:lang w:val="fr-FR"/>
        </w:rPr>
        <w:t>,</w:t>
      </w:r>
      <w:r w:rsidRPr="00084EEC">
        <w:rPr>
          <w:noProof/>
          <w:lang w:val="fr-FR"/>
        </w:rPr>
        <w:t xml:space="preserve"> examine </w:t>
      </w:r>
      <w:r>
        <w:rPr>
          <w:noProof/>
          <w:lang w:val="fr-FR"/>
        </w:rPr>
        <w:t xml:space="preserve">plus avant les forces et les faiblesses des procédures et processus ainsi que l’efficience </w:t>
      </w:r>
      <w:r w:rsidRPr="00084EEC">
        <w:rPr>
          <w:noProof/>
          <w:lang w:val="fr-FR"/>
        </w:rPr>
        <w:t>structur</w:t>
      </w:r>
      <w:r>
        <w:rPr>
          <w:noProof/>
          <w:lang w:val="fr-FR"/>
        </w:rPr>
        <w:t xml:space="preserve">elle de l’appareil judiciaire s’agissant d’atteindre les deux principaux objectifs que sont la </w:t>
      </w:r>
      <w:r w:rsidRPr="00084EEC">
        <w:rPr>
          <w:noProof/>
          <w:lang w:val="fr-FR"/>
        </w:rPr>
        <w:t>justice</w:t>
      </w:r>
      <w:r>
        <w:rPr>
          <w:noProof/>
          <w:lang w:val="fr-FR"/>
        </w:rPr>
        <w:t> satisfaisante</w:t>
      </w:r>
      <w:r w:rsidRPr="00084EEC">
        <w:rPr>
          <w:noProof/>
          <w:lang w:val="fr-FR"/>
        </w:rPr>
        <w:t xml:space="preserve"> </w:t>
      </w:r>
      <w:r>
        <w:rPr>
          <w:noProof/>
          <w:lang w:val="fr-FR"/>
        </w:rPr>
        <w:t xml:space="preserve">et la </w:t>
      </w:r>
      <w:r w:rsidRPr="00084EEC">
        <w:rPr>
          <w:noProof/>
          <w:lang w:val="fr-FR"/>
        </w:rPr>
        <w:t>satisfaction</w:t>
      </w:r>
      <w:r w:rsidR="004663F2">
        <w:rPr>
          <w:noProof/>
          <w:lang w:val="fr-FR"/>
        </w:rPr>
        <w:t xml:space="preserve"> </w:t>
      </w:r>
      <w:r>
        <w:rPr>
          <w:noProof/>
          <w:lang w:val="fr-FR"/>
        </w:rPr>
        <w:t>de la population</w:t>
      </w:r>
      <w:r w:rsidRPr="00084EEC">
        <w:rPr>
          <w:noProof/>
          <w:lang w:val="fr-FR"/>
        </w:rPr>
        <w:t xml:space="preserve">. </w:t>
      </w:r>
      <w:r>
        <w:rPr>
          <w:noProof/>
          <w:lang w:val="fr-FR"/>
        </w:rPr>
        <w:t xml:space="preserve">On a ainsi encouragé le public à participer au signalement des atteintes aux droits </w:t>
      </w:r>
      <w:r w:rsidRPr="00084EEC">
        <w:rPr>
          <w:noProof/>
          <w:lang w:val="fr-FR"/>
        </w:rPr>
        <w:t>c</w:t>
      </w:r>
      <w:r>
        <w:rPr>
          <w:noProof/>
          <w:lang w:val="fr-FR"/>
        </w:rPr>
        <w:t>iviques</w:t>
      </w:r>
      <w:r w:rsidRPr="00084EEC">
        <w:rPr>
          <w:noProof/>
          <w:lang w:val="fr-FR"/>
        </w:rPr>
        <w:t xml:space="preserve"> </w:t>
      </w:r>
      <w:r>
        <w:rPr>
          <w:noProof/>
          <w:lang w:val="fr-FR"/>
        </w:rPr>
        <w:t xml:space="preserve">et des cas de discrimination injustifiée en créant un bureau spécialisé au sein du Département des relations avec le public et en mettant en œuvre d’autres </w:t>
      </w:r>
      <w:r w:rsidRPr="00084EEC">
        <w:rPr>
          <w:noProof/>
          <w:lang w:val="fr-FR"/>
        </w:rPr>
        <w:t>solutions</w:t>
      </w:r>
      <w:r>
        <w:rPr>
          <w:noProof/>
          <w:lang w:val="fr-FR"/>
        </w:rPr>
        <w:t xml:space="preserve">, telles que le port de caméras par les agents, tout en préservant la confidentialité en appliquant un ensemble de règles codifiées visant à instituer une procédure juridique </w:t>
      </w:r>
      <w:r w:rsidRPr="00084EEC">
        <w:rPr>
          <w:noProof/>
          <w:lang w:val="fr-FR"/>
        </w:rPr>
        <w:t>transparent</w:t>
      </w:r>
      <w:r>
        <w:rPr>
          <w:noProof/>
          <w:lang w:val="fr-FR"/>
        </w:rPr>
        <w:t>e</w:t>
      </w:r>
      <w:r w:rsidRPr="00084EEC">
        <w:rPr>
          <w:noProof/>
          <w:lang w:val="fr-FR"/>
        </w:rPr>
        <w:t xml:space="preserve"> </w:t>
      </w:r>
      <w:r>
        <w:rPr>
          <w:noProof/>
          <w:lang w:val="fr-FR"/>
        </w:rPr>
        <w:t>pour lutter contre la criminalité et prévenir les pratiques discriminatoires.</w:t>
      </w:r>
    </w:p>
    <w:p w14:paraId="76518EE6" w14:textId="6AB5CD5D" w:rsidR="002868ED" w:rsidRPr="00084EEC" w:rsidRDefault="002868ED" w:rsidP="002868ED">
      <w:pPr>
        <w:pStyle w:val="SingleTxtG"/>
        <w:rPr>
          <w:noProof/>
          <w:lang w:val="fr-FR"/>
        </w:rPr>
      </w:pPr>
      <w:r w:rsidRPr="00084EEC">
        <w:rPr>
          <w:noProof/>
          <w:lang w:val="fr-FR"/>
        </w:rPr>
        <w:t>43.</w:t>
      </w:r>
      <w:r w:rsidRPr="00084EEC">
        <w:rPr>
          <w:noProof/>
          <w:lang w:val="fr-FR"/>
        </w:rPr>
        <w:tab/>
      </w:r>
      <w:r>
        <w:rPr>
          <w:noProof/>
          <w:lang w:val="fr-FR"/>
        </w:rPr>
        <w:t xml:space="preserve">Conformément aux engagements pris lors de l’adhésion de la République islamique d’Iran à la Convention de l’Organisation internationale du Travail (OIT) </w:t>
      </w:r>
      <w:r w:rsidR="005973B8" w:rsidRPr="005973B8">
        <w:t>n</w:t>
      </w:r>
      <w:r w:rsidR="005973B8" w:rsidRPr="005973B8">
        <w:rPr>
          <w:vertAlign w:val="superscript"/>
        </w:rPr>
        <w:t>o</w:t>
      </w:r>
      <w:r w:rsidR="005973B8" w:rsidRPr="005973B8">
        <w:t> </w:t>
      </w:r>
      <w:r>
        <w:rPr>
          <w:noProof/>
          <w:lang w:val="fr-FR"/>
        </w:rPr>
        <w:t>111 concernant la d</w:t>
      </w:r>
      <w:r w:rsidRPr="00084EEC">
        <w:rPr>
          <w:noProof/>
          <w:lang w:val="fr-FR"/>
        </w:rPr>
        <w:t xml:space="preserve">iscrimination </w:t>
      </w:r>
      <w:r>
        <w:rPr>
          <w:noProof/>
          <w:lang w:val="fr-FR"/>
        </w:rPr>
        <w:t>(emploi et profession), l’a</w:t>
      </w:r>
      <w:r w:rsidRPr="00084EEC">
        <w:rPr>
          <w:noProof/>
          <w:lang w:val="fr-FR"/>
        </w:rPr>
        <w:t xml:space="preserve">rticle 38 </w:t>
      </w:r>
      <w:r>
        <w:rPr>
          <w:noProof/>
          <w:lang w:val="fr-FR"/>
        </w:rPr>
        <w:t>de la loi sur le travail e</w:t>
      </w:r>
      <w:r w:rsidRPr="00084EEC">
        <w:rPr>
          <w:noProof/>
          <w:lang w:val="fr-FR"/>
        </w:rPr>
        <w:t>st</w:t>
      </w:r>
      <w:r>
        <w:rPr>
          <w:noProof/>
          <w:lang w:val="fr-FR"/>
        </w:rPr>
        <w:t xml:space="preserve"> ainsi libellé :</w:t>
      </w:r>
      <w:r w:rsidRPr="00084EEC">
        <w:rPr>
          <w:noProof/>
          <w:lang w:val="fr-FR"/>
        </w:rPr>
        <w:t xml:space="preserve"> </w:t>
      </w:r>
      <w:r>
        <w:rPr>
          <w:noProof/>
          <w:lang w:val="fr-FR"/>
        </w:rPr>
        <w:t xml:space="preserve">« Les hommes et les femmes touchent </w:t>
      </w:r>
      <w:r w:rsidRPr="00111D11">
        <w:rPr>
          <w:noProof/>
          <w:lang w:val="fr-FR"/>
        </w:rPr>
        <w:t>un salaire égal pour un travail égal, fait dans des conditions identiques</w:t>
      </w:r>
      <w:r w:rsidRPr="00084EEC">
        <w:rPr>
          <w:noProof/>
          <w:lang w:val="fr-FR"/>
        </w:rPr>
        <w:t xml:space="preserve">. </w:t>
      </w:r>
      <w:r>
        <w:rPr>
          <w:noProof/>
          <w:lang w:val="fr-FR"/>
        </w:rPr>
        <w:t xml:space="preserve">De ce fait, lors de la fixation des salaires ou traitements, toute </w:t>
      </w:r>
      <w:r w:rsidRPr="00084EEC">
        <w:rPr>
          <w:noProof/>
          <w:lang w:val="fr-FR"/>
        </w:rPr>
        <w:t xml:space="preserve">discrimination </w:t>
      </w:r>
      <w:r>
        <w:rPr>
          <w:noProof/>
          <w:lang w:val="fr-FR"/>
        </w:rPr>
        <w:t>fondée sur l’âge, le genre, la race, l’origine ethnique ou les convictions politiques ou religieuses est interdite. »</w:t>
      </w:r>
      <w:r w:rsidR="004663F2">
        <w:rPr>
          <w:noProof/>
          <w:lang w:val="fr-FR"/>
        </w:rPr>
        <w:t>.</w:t>
      </w:r>
      <w:r w:rsidRPr="00084EEC">
        <w:rPr>
          <w:noProof/>
          <w:lang w:val="fr-FR"/>
        </w:rPr>
        <w:t xml:space="preserve"> </w:t>
      </w:r>
      <w:r>
        <w:rPr>
          <w:noProof/>
          <w:lang w:val="fr-FR"/>
        </w:rPr>
        <w:t xml:space="preserve">En cas de </w:t>
      </w:r>
      <w:r w:rsidRPr="00084EEC">
        <w:rPr>
          <w:noProof/>
          <w:lang w:val="fr-FR"/>
        </w:rPr>
        <w:t xml:space="preserve">discrimination </w:t>
      </w:r>
      <w:r>
        <w:rPr>
          <w:noProof/>
          <w:lang w:val="fr-FR"/>
        </w:rPr>
        <w:t>sur le lieu de travail, en vertu de l’a</w:t>
      </w:r>
      <w:r w:rsidRPr="00084EEC">
        <w:rPr>
          <w:noProof/>
          <w:lang w:val="fr-FR"/>
        </w:rPr>
        <w:t xml:space="preserve">rticle 157 </w:t>
      </w:r>
      <w:r>
        <w:rPr>
          <w:noProof/>
          <w:lang w:val="fr-FR"/>
        </w:rPr>
        <w:t xml:space="preserve">de la loi sur le travail, les organes de règlement des conflits du travail sont, en application des dispositions de l’article </w:t>
      </w:r>
      <w:r w:rsidRPr="00084EEC">
        <w:rPr>
          <w:noProof/>
          <w:lang w:val="fr-FR"/>
        </w:rPr>
        <w:t xml:space="preserve">38, </w:t>
      </w:r>
      <w:r>
        <w:rPr>
          <w:noProof/>
          <w:lang w:val="fr-FR"/>
        </w:rPr>
        <w:t>tenus d’enquêter sur place</w:t>
      </w:r>
      <w:r w:rsidRPr="00084EEC">
        <w:rPr>
          <w:noProof/>
          <w:lang w:val="fr-FR"/>
        </w:rPr>
        <w:t>.</w:t>
      </w:r>
    </w:p>
    <w:p w14:paraId="31E3F927" w14:textId="77777777" w:rsidR="002868ED" w:rsidRDefault="002868ED" w:rsidP="002868ED">
      <w:pPr>
        <w:pStyle w:val="SingleTxtG"/>
        <w:rPr>
          <w:noProof/>
          <w:lang w:val="fr-FR"/>
        </w:rPr>
      </w:pPr>
      <w:r w:rsidRPr="00084EEC">
        <w:rPr>
          <w:noProof/>
          <w:lang w:val="fr-FR"/>
        </w:rPr>
        <w:t>44.</w:t>
      </w:r>
      <w:r w:rsidRPr="00084EEC">
        <w:rPr>
          <w:noProof/>
          <w:lang w:val="fr-FR"/>
        </w:rPr>
        <w:tab/>
      </w:r>
      <w:r>
        <w:rPr>
          <w:noProof/>
          <w:lang w:val="fr-FR"/>
        </w:rPr>
        <w:t>Conformément aux a</w:t>
      </w:r>
      <w:r w:rsidRPr="00084EEC">
        <w:rPr>
          <w:noProof/>
          <w:lang w:val="fr-FR"/>
        </w:rPr>
        <w:t xml:space="preserve">rticles 38 </w:t>
      </w:r>
      <w:r>
        <w:rPr>
          <w:noProof/>
          <w:lang w:val="fr-FR"/>
        </w:rPr>
        <w:t>et</w:t>
      </w:r>
      <w:r w:rsidRPr="00084EEC">
        <w:rPr>
          <w:noProof/>
          <w:lang w:val="fr-FR"/>
        </w:rPr>
        <w:t xml:space="preserve"> 96 </w:t>
      </w:r>
      <w:r>
        <w:rPr>
          <w:noProof/>
          <w:lang w:val="fr-FR"/>
        </w:rPr>
        <w:t>de la loi sur le travail, tous les inspecteurs du travail supervisent l’application des dispositions de ladite loi ainsi que des règlements et instructions relatives à la protection technique</w:t>
      </w:r>
      <w:r w:rsidRPr="00084EEC">
        <w:rPr>
          <w:noProof/>
          <w:lang w:val="fr-FR"/>
        </w:rPr>
        <w:t xml:space="preserve">. </w:t>
      </w:r>
      <w:r>
        <w:rPr>
          <w:noProof/>
          <w:lang w:val="fr-FR"/>
        </w:rPr>
        <w:t xml:space="preserve">Tout acte de discrimination constaté au regard de l’article 38 susvisé donne lieu au signalement de l’employeur fautif, lequel fait l’objet </w:t>
      </w:r>
      <w:r>
        <w:rPr>
          <w:noProof/>
          <w:lang w:val="fr-FR"/>
        </w:rPr>
        <w:lastRenderedPageBreak/>
        <w:t>d’une notification. Si ce dernier refuse d’obtempérer, l’inspecteur saisit l’autorité judiciaire en vertu de l’article 174 de la même loi</w:t>
      </w:r>
      <w:r w:rsidRPr="00084EEC">
        <w:rPr>
          <w:noProof/>
          <w:lang w:val="fr-FR"/>
        </w:rPr>
        <w:t>.</w:t>
      </w:r>
    </w:p>
    <w:p w14:paraId="11DA20B7" w14:textId="33EC1DC6" w:rsidR="002868ED" w:rsidRPr="00084EEC" w:rsidRDefault="002868ED" w:rsidP="002868ED">
      <w:pPr>
        <w:pStyle w:val="SingleTxtG"/>
        <w:rPr>
          <w:noProof/>
          <w:lang w:val="fr-FR"/>
        </w:rPr>
      </w:pPr>
      <w:r w:rsidRPr="00084EEC">
        <w:rPr>
          <w:noProof/>
          <w:lang w:val="fr-FR"/>
        </w:rPr>
        <w:t>45.</w:t>
      </w:r>
      <w:r w:rsidRPr="00084EEC">
        <w:rPr>
          <w:noProof/>
          <w:lang w:val="fr-FR"/>
        </w:rPr>
        <w:tab/>
      </w:r>
      <w:r>
        <w:rPr>
          <w:noProof/>
          <w:lang w:val="fr-FR"/>
        </w:rPr>
        <w:t>Outre la législation susvisée, qui couvre de façon complète différents aspects de l’approche législative de la lutte contre la discrimination, des lois et directives spécifiques ont été adoptées dans ce domaine :</w:t>
      </w:r>
    </w:p>
    <w:p w14:paraId="7825D442" w14:textId="5A717CB3" w:rsidR="002868ED" w:rsidRPr="004663F2" w:rsidRDefault="002868ED" w:rsidP="004663F2">
      <w:pPr>
        <w:pStyle w:val="Bullet1G"/>
      </w:pPr>
      <w:r w:rsidRPr="004663F2">
        <w:t>Modification du Code pénal islamique, intervenue en novembre 2020, pour incriminer les discours de haine à l’égard de groupes ethniques iraniens ou d’adeptes de religions reconnues par l’État. En outre, l’aide financière apportée à ces activités et la propagation de la haine et la promotion de la violence par les médias ou dans le cadre de réunions, dans la sphère publique et dans le cyberespace sont érigées en infractions</w:t>
      </w:r>
      <w:r w:rsidR="004663F2">
        <w:t> </w:t>
      </w:r>
      <w:r w:rsidRPr="004663F2">
        <w:t>pénales ;</w:t>
      </w:r>
    </w:p>
    <w:p w14:paraId="5E4CE8A0" w14:textId="65C7A175" w:rsidR="002868ED" w:rsidRPr="00084EEC" w:rsidRDefault="002868ED" w:rsidP="00C17F04">
      <w:pPr>
        <w:pStyle w:val="Bullet1G"/>
        <w:rPr>
          <w:noProof/>
          <w:lang w:val="fr-FR"/>
        </w:rPr>
      </w:pPr>
      <w:r>
        <w:rPr>
          <w:noProof/>
          <w:lang w:val="fr-FR"/>
        </w:rPr>
        <w:t xml:space="preserve">Création, en décembre 2015, du </w:t>
      </w:r>
      <w:r w:rsidRPr="004663F2">
        <w:t>Conseil</w:t>
      </w:r>
      <w:r>
        <w:rPr>
          <w:noProof/>
          <w:lang w:val="fr-FR"/>
        </w:rPr>
        <w:t xml:space="preserve"> pour la ré</w:t>
      </w:r>
      <w:r w:rsidRPr="00084EEC">
        <w:rPr>
          <w:noProof/>
          <w:lang w:val="fr-FR"/>
        </w:rPr>
        <w:t xml:space="preserve">conciliation </w:t>
      </w:r>
      <w:r>
        <w:rPr>
          <w:noProof/>
          <w:lang w:val="fr-FR"/>
        </w:rPr>
        <w:t>des groupes et minorités ethniques par l’a</w:t>
      </w:r>
      <w:r w:rsidRPr="00084EEC">
        <w:rPr>
          <w:noProof/>
          <w:lang w:val="fr-FR"/>
        </w:rPr>
        <w:t xml:space="preserve">ssistant </w:t>
      </w:r>
      <w:r>
        <w:rPr>
          <w:noProof/>
          <w:lang w:val="fr-FR"/>
        </w:rPr>
        <w:t>du</w:t>
      </w:r>
      <w:r w:rsidRPr="00084EEC">
        <w:rPr>
          <w:noProof/>
          <w:lang w:val="fr-FR"/>
        </w:rPr>
        <w:t xml:space="preserve"> Pr</w:t>
      </w:r>
      <w:r>
        <w:rPr>
          <w:noProof/>
          <w:lang w:val="fr-FR"/>
        </w:rPr>
        <w:t>é</w:t>
      </w:r>
      <w:r w:rsidRPr="00084EEC">
        <w:rPr>
          <w:noProof/>
          <w:lang w:val="fr-FR"/>
        </w:rPr>
        <w:t xml:space="preserve">sident </w:t>
      </w:r>
      <w:r>
        <w:rPr>
          <w:noProof/>
          <w:lang w:val="fr-FR"/>
        </w:rPr>
        <w:t>pour les affaires des groupes et minorités ethniques ;</w:t>
      </w:r>
    </w:p>
    <w:p w14:paraId="47853DAE" w14:textId="317F5DA9" w:rsidR="002868ED" w:rsidRPr="00084EEC" w:rsidRDefault="002868ED" w:rsidP="00C17F04">
      <w:pPr>
        <w:pStyle w:val="Bullet1G"/>
        <w:rPr>
          <w:noProof/>
          <w:lang w:val="fr-FR"/>
        </w:rPr>
      </w:pPr>
      <w:r w:rsidRPr="00084EEC">
        <w:rPr>
          <w:noProof/>
          <w:lang w:val="fr-FR"/>
        </w:rPr>
        <w:t>Appro</w:t>
      </w:r>
      <w:r>
        <w:rPr>
          <w:noProof/>
          <w:lang w:val="fr-FR"/>
        </w:rPr>
        <w:t>bation et application de la loi accordant la nationalité aux enfants nés de mères iraniennes</w:t>
      </w:r>
      <w:r w:rsidRPr="008431F3">
        <w:rPr>
          <w:rStyle w:val="Appelnotedebasdep"/>
        </w:rPr>
        <w:footnoteReference w:id="14"/>
      </w:r>
      <w:r>
        <w:rPr>
          <w:noProof/>
          <w:lang w:val="fr-FR"/>
        </w:rPr>
        <w:t> ;</w:t>
      </w:r>
    </w:p>
    <w:p w14:paraId="5D9C2A34" w14:textId="37927DED" w:rsidR="002868ED" w:rsidRDefault="002868ED" w:rsidP="00C17F04">
      <w:pPr>
        <w:pStyle w:val="Bullet1G"/>
        <w:rPr>
          <w:noProof/>
          <w:lang w:val="fr-FR"/>
        </w:rPr>
      </w:pPr>
      <w:r w:rsidRPr="00084EEC">
        <w:rPr>
          <w:noProof/>
          <w:lang w:val="fr-FR"/>
        </w:rPr>
        <w:t>Allocati</w:t>
      </w:r>
      <w:r>
        <w:rPr>
          <w:noProof/>
          <w:lang w:val="fr-FR"/>
        </w:rPr>
        <w:t xml:space="preserve">on de </w:t>
      </w:r>
      <w:r w:rsidRPr="00084EEC">
        <w:rPr>
          <w:noProof/>
          <w:lang w:val="fr-FR"/>
        </w:rPr>
        <w:t xml:space="preserve">budgets </w:t>
      </w:r>
      <w:r>
        <w:rPr>
          <w:noProof/>
          <w:lang w:val="fr-FR"/>
        </w:rPr>
        <w:t>spéciaux et de diverses aides financières aux centres spécialisés et organisations de premier plan des minorités religieuses ;</w:t>
      </w:r>
    </w:p>
    <w:p w14:paraId="4B0BFF9B" w14:textId="70F88AD8" w:rsidR="002868ED" w:rsidRDefault="002868ED" w:rsidP="00C17F04">
      <w:pPr>
        <w:pStyle w:val="Bullet1G"/>
        <w:rPr>
          <w:noProof/>
          <w:lang w:val="fr-FR"/>
        </w:rPr>
      </w:pPr>
      <w:r>
        <w:rPr>
          <w:noProof/>
          <w:lang w:val="fr-FR"/>
        </w:rPr>
        <w:t>Selon l’a</w:t>
      </w:r>
      <w:r w:rsidRPr="00084EEC">
        <w:rPr>
          <w:noProof/>
          <w:lang w:val="fr-FR"/>
        </w:rPr>
        <w:t xml:space="preserve">rticle 13 </w:t>
      </w:r>
      <w:r>
        <w:rPr>
          <w:noProof/>
          <w:lang w:val="fr-FR"/>
        </w:rPr>
        <w:t xml:space="preserve">de la </w:t>
      </w:r>
      <w:r w:rsidRPr="00084EEC">
        <w:rPr>
          <w:noProof/>
          <w:lang w:val="fr-FR"/>
        </w:rPr>
        <w:t xml:space="preserve">Constitution, </w:t>
      </w:r>
      <w:r w:rsidRPr="004663F2">
        <w:t>les</w:t>
      </w:r>
      <w:r>
        <w:rPr>
          <w:noProof/>
          <w:lang w:val="fr-FR"/>
        </w:rPr>
        <w:t xml:space="preserve"> minorités religieuses peuvent librement élaborer des manuels religieux en s’appuyant sur leurs livres, rituels et traditions religieux, et utiliser ces manuels pour l’enseignement dispensé dans leurs écoles conformément à la loi</w:t>
      </w:r>
      <w:r w:rsidRPr="00084EEC">
        <w:rPr>
          <w:noProof/>
          <w:lang w:val="fr-FR"/>
        </w:rPr>
        <w:t xml:space="preserve">. </w:t>
      </w:r>
      <w:r>
        <w:rPr>
          <w:noProof/>
          <w:lang w:val="fr-FR"/>
        </w:rPr>
        <w:t>De plus, la question de l’éducation religieuse des adeptes de ces religions est mentionnée dans la note au paragraphe 2-7 du document relatif au programme national d’études approuvé le 19</w:t>
      </w:r>
      <w:r w:rsidR="004663F2">
        <w:rPr>
          <w:noProof/>
          <w:lang w:val="fr-FR"/>
        </w:rPr>
        <w:t> </w:t>
      </w:r>
      <w:r>
        <w:rPr>
          <w:noProof/>
          <w:lang w:val="fr-FR"/>
        </w:rPr>
        <w:t>octobre 2012 par le Conseil de l’enseignement supérieur ;</w:t>
      </w:r>
    </w:p>
    <w:p w14:paraId="2659BAAC" w14:textId="116897E8" w:rsidR="002868ED" w:rsidRDefault="002868ED" w:rsidP="00C17F04">
      <w:pPr>
        <w:pStyle w:val="Bullet1G"/>
        <w:rPr>
          <w:noProof/>
          <w:lang w:val="fr-FR"/>
        </w:rPr>
      </w:pPr>
      <w:r w:rsidRPr="00084EEC">
        <w:rPr>
          <w:noProof/>
          <w:lang w:val="fr-FR"/>
        </w:rPr>
        <w:t xml:space="preserve">Application </w:t>
      </w:r>
      <w:r>
        <w:rPr>
          <w:noProof/>
          <w:lang w:val="fr-FR"/>
        </w:rPr>
        <w:t xml:space="preserve">des règlements locaux, </w:t>
      </w:r>
      <w:r w:rsidRPr="004663F2">
        <w:t>selon</w:t>
      </w:r>
      <w:r>
        <w:rPr>
          <w:noProof/>
          <w:lang w:val="fr-FR"/>
        </w:rPr>
        <w:t xml:space="preserve"> les </w:t>
      </w:r>
      <w:r w:rsidRPr="00084EEC">
        <w:rPr>
          <w:noProof/>
          <w:lang w:val="fr-FR"/>
        </w:rPr>
        <w:t xml:space="preserve">branches </w:t>
      </w:r>
      <w:r>
        <w:rPr>
          <w:noProof/>
          <w:lang w:val="fr-FR"/>
        </w:rPr>
        <w:t>des</w:t>
      </w:r>
      <w:r w:rsidRPr="00084EEC">
        <w:rPr>
          <w:noProof/>
          <w:lang w:val="fr-FR"/>
        </w:rPr>
        <w:t xml:space="preserve"> religions</w:t>
      </w:r>
      <w:r>
        <w:rPr>
          <w:noProof/>
          <w:lang w:val="fr-FR"/>
        </w:rPr>
        <w:t xml:space="preserve"> concernées</w:t>
      </w:r>
      <w:r w:rsidRPr="00084EEC">
        <w:rPr>
          <w:noProof/>
          <w:lang w:val="fr-FR"/>
        </w:rPr>
        <w:t xml:space="preserve">, </w:t>
      </w:r>
      <w:r>
        <w:rPr>
          <w:noProof/>
          <w:lang w:val="fr-FR"/>
        </w:rPr>
        <w:t>dans les limites des pouvoirs conférés aux conseils municipaux</w:t>
      </w:r>
      <w:r w:rsidRPr="00084EEC">
        <w:rPr>
          <w:noProof/>
          <w:lang w:val="fr-FR"/>
        </w:rPr>
        <w:t xml:space="preserve">, </w:t>
      </w:r>
      <w:r>
        <w:rPr>
          <w:noProof/>
          <w:lang w:val="fr-FR"/>
        </w:rPr>
        <w:t>dans les régions où les adeptes de chacune de ces religions sont majoritaires ;</w:t>
      </w:r>
    </w:p>
    <w:p w14:paraId="5B5B1866" w14:textId="430B6909" w:rsidR="002868ED" w:rsidRPr="00084EEC" w:rsidRDefault="002868ED" w:rsidP="00C17F04">
      <w:pPr>
        <w:pStyle w:val="Bullet1G"/>
        <w:rPr>
          <w:noProof/>
          <w:lang w:val="fr-FR"/>
        </w:rPr>
      </w:pPr>
      <w:r>
        <w:rPr>
          <w:noProof/>
          <w:lang w:val="fr-FR"/>
        </w:rPr>
        <w:t xml:space="preserve">Délivrance à </w:t>
      </w:r>
      <w:r w:rsidRPr="00084EEC">
        <w:rPr>
          <w:noProof/>
          <w:lang w:val="fr-FR"/>
        </w:rPr>
        <w:t>58</w:t>
      </w:r>
      <w:r w:rsidR="004663F2">
        <w:rPr>
          <w:noProof/>
          <w:lang w:val="fr-FR"/>
        </w:rPr>
        <w:t> </w:t>
      </w:r>
      <w:r w:rsidRPr="008431F3">
        <w:rPr>
          <w:lang w:val="fr-FR"/>
        </w:rPr>
        <w:t xml:space="preserve">organisations </w:t>
      </w:r>
      <w:r w:rsidRPr="00966EA9">
        <w:rPr>
          <w:noProof/>
          <w:lang w:val="fr-FR"/>
        </w:rPr>
        <w:t>des minorités religieuses</w:t>
      </w:r>
      <w:r>
        <w:rPr>
          <w:noProof/>
          <w:lang w:val="fr-FR"/>
        </w:rPr>
        <w:t xml:space="preserve"> d’autorisations pour des activités</w:t>
      </w:r>
      <w:r w:rsidRPr="00084EEC">
        <w:rPr>
          <w:noProof/>
          <w:lang w:val="fr-FR"/>
        </w:rPr>
        <w:t xml:space="preserve"> social</w:t>
      </w:r>
      <w:r>
        <w:rPr>
          <w:noProof/>
          <w:lang w:val="fr-FR"/>
        </w:rPr>
        <w:t>es</w:t>
      </w:r>
      <w:r w:rsidRPr="00084EEC">
        <w:rPr>
          <w:noProof/>
          <w:lang w:val="fr-FR"/>
        </w:rPr>
        <w:t>, civi</w:t>
      </w:r>
      <w:r>
        <w:rPr>
          <w:noProof/>
          <w:lang w:val="fr-FR"/>
        </w:rPr>
        <w:t>ques et</w:t>
      </w:r>
      <w:r w:rsidRPr="00084EEC">
        <w:rPr>
          <w:noProof/>
          <w:lang w:val="fr-FR"/>
        </w:rPr>
        <w:t xml:space="preserve"> cultur</w:t>
      </w:r>
      <w:r>
        <w:rPr>
          <w:noProof/>
          <w:lang w:val="fr-FR"/>
        </w:rPr>
        <w:t>elles ;</w:t>
      </w:r>
    </w:p>
    <w:p w14:paraId="50C3D892" w14:textId="0BD4DAEF" w:rsidR="002868ED" w:rsidRPr="00084EEC" w:rsidRDefault="002868ED" w:rsidP="00C17F04">
      <w:pPr>
        <w:pStyle w:val="Bullet1G"/>
        <w:rPr>
          <w:noProof/>
          <w:lang w:val="fr-FR"/>
        </w:rPr>
      </w:pPr>
      <w:r>
        <w:rPr>
          <w:noProof/>
          <w:lang w:val="fr-FR"/>
        </w:rPr>
        <w:t>Octroi de subventions à la presse et aux publications spécialisées des communautés religieuses minoritaires, à savoir 20</w:t>
      </w:r>
      <w:r w:rsidR="004663F2">
        <w:rPr>
          <w:noProof/>
          <w:lang w:val="fr-FR"/>
        </w:rPr>
        <w:t> </w:t>
      </w:r>
      <w:r>
        <w:rPr>
          <w:noProof/>
          <w:lang w:val="fr-FR"/>
        </w:rPr>
        <w:t>journaux et revues hebdomadaires et mensuelles</w:t>
      </w:r>
      <w:r w:rsidRPr="008431F3">
        <w:rPr>
          <w:rStyle w:val="Appelnotedebasdep"/>
        </w:rPr>
        <w:footnoteReference w:id="15"/>
      </w:r>
      <w:r>
        <w:rPr>
          <w:noProof/>
          <w:lang w:val="fr-FR"/>
        </w:rPr>
        <w:t>, ainsi que plusieurs maisons d’édition</w:t>
      </w:r>
      <w:r w:rsidRPr="008431F3">
        <w:rPr>
          <w:rStyle w:val="Appelnotedebasdep"/>
        </w:rPr>
        <w:footnoteReference w:id="16"/>
      </w:r>
      <w:r>
        <w:rPr>
          <w:noProof/>
          <w:lang w:val="fr-FR"/>
        </w:rPr>
        <w:t> ;</w:t>
      </w:r>
    </w:p>
    <w:p w14:paraId="045838E0" w14:textId="079BCF34" w:rsidR="002868ED" w:rsidRPr="00084EEC" w:rsidRDefault="002868ED" w:rsidP="002868ED">
      <w:pPr>
        <w:pStyle w:val="SingleTxtG"/>
        <w:rPr>
          <w:noProof/>
          <w:lang w:val="fr-FR"/>
        </w:rPr>
      </w:pPr>
      <w:r w:rsidRPr="00084EEC">
        <w:rPr>
          <w:noProof/>
          <w:lang w:val="fr-FR"/>
        </w:rPr>
        <w:t>46.</w:t>
      </w:r>
      <w:r w:rsidRPr="00084EEC">
        <w:rPr>
          <w:noProof/>
          <w:lang w:val="fr-FR"/>
        </w:rPr>
        <w:tab/>
      </w:r>
      <w:r>
        <w:rPr>
          <w:noProof/>
          <w:lang w:val="fr-FR"/>
        </w:rPr>
        <w:t xml:space="preserve">La </w:t>
      </w:r>
      <w:r w:rsidRPr="00084EEC">
        <w:rPr>
          <w:noProof/>
          <w:lang w:val="fr-FR"/>
        </w:rPr>
        <w:t>R</w:t>
      </w:r>
      <w:r>
        <w:rPr>
          <w:noProof/>
          <w:lang w:val="fr-FR"/>
        </w:rPr>
        <w:t>é</w:t>
      </w:r>
      <w:r w:rsidRPr="00084EEC">
        <w:rPr>
          <w:noProof/>
          <w:lang w:val="fr-FR"/>
        </w:rPr>
        <w:t>publi</w:t>
      </w:r>
      <w:r>
        <w:rPr>
          <w:noProof/>
          <w:lang w:val="fr-FR"/>
        </w:rPr>
        <w:t>que islamique d’</w:t>
      </w:r>
      <w:r w:rsidRPr="00084EEC">
        <w:rPr>
          <w:noProof/>
          <w:lang w:val="fr-FR"/>
        </w:rPr>
        <w:t xml:space="preserve">Iran </w:t>
      </w:r>
      <w:r>
        <w:rPr>
          <w:noProof/>
          <w:lang w:val="fr-FR"/>
        </w:rPr>
        <w:t xml:space="preserve">ne considère pas les Iraniens sunnites comme une minorité religieuse, et la </w:t>
      </w:r>
      <w:r w:rsidRPr="00084EEC">
        <w:rPr>
          <w:noProof/>
          <w:lang w:val="fr-FR"/>
        </w:rPr>
        <w:t>multiplicit</w:t>
      </w:r>
      <w:r>
        <w:rPr>
          <w:noProof/>
          <w:lang w:val="fr-FR"/>
        </w:rPr>
        <w:t>é</w:t>
      </w:r>
      <w:r w:rsidRPr="00084EEC">
        <w:rPr>
          <w:noProof/>
          <w:lang w:val="fr-FR"/>
        </w:rPr>
        <w:t xml:space="preserve"> </w:t>
      </w:r>
      <w:r>
        <w:rPr>
          <w:noProof/>
          <w:lang w:val="fr-FR"/>
        </w:rPr>
        <w:t>des principes et un référentiel éthique communs ont favorisé le dialogue entre les Iraniens musulmans appartenant aux diverses branches de l’islam. La facilité du mariage et de la fondation d’une famille, et l’organisation de cérémonies religieuses communes témoignent de la proximité de ces deux branches, alors que, sous le régime précédent, les sunnites vivaient dans des conditions effroyables</w:t>
      </w:r>
      <w:r w:rsidRPr="00084EEC">
        <w:rPr>
          <w:noProof/>
          <w:lang w:val="fr-FR"/>
        </w:rPr>
        <w:t xml:space="preserve">. </w:t>
      </w:r>
      <w:r>
        <w:rPr>
          <w:noProof/>
          <w:lang w:val="fr-FR"/>
        </w:rPr>
        <w:t xml:space="preserve">Les services que la République islamique n’a cessé de fournir pendant plus de </w:t>
      </w:r>
      <w:r w:rsidR="004663F2">
        <w:rPr>
          <w:noProof/>
          <w:lang w:val="fr-FR"/>
        </w:rPr>
        <w:t xml:space="preserve">quarante </w:t>
      </w:r>
      <w:r w:rsidR="008C6F82">
        <w:rPr>
          <w:noProof/>
          <w:lang w:val="fr-FR"/>
        </w:rPr>
        <w:t>ans</w:t>
      </w:r>
      <w:r>
        <w:rPr>
          <w:noProof/>
          <w:lang w:val="fr-FR"/>
        </w:rPr>
        <w:t xml:space="preserve"> à la communauté sunnite d’Iran dans différents domaines (</w:t>
      </w:r>
      <w:r w:rsidRPr="00084EEC">
        <w:rPr>
          <w:noProof/>
          <w:lang w:val="fr-FR"/>
        </w:rPr>
        <w:t>participat</w:t>
      </w:r>
      <w:r>
        <w:rPr>
          <w:noProof/>
          <w:lang w:val="fr-FR"/>
        </w:rPr>
        <w:t>ion,</w:t>
      </w:r>
      <w:r w:rsidRPr="00084EEC">
        <w:rPr>
          <w:noProof/>
          <w:lang w:val="fr-FR"/>
        </w:rPr>
        <w:t xml:space="preserve"> statu</w:t>
      </w:r>
      <w:r>
        <w:rPr>
          <w:noProof/>
          <w:lang w:val="fr-FR"/>
        </w:rPr>
        <w:t>t et domaines juridique</w:t>
      </w:r>
      <w:r w:rsidRPr="00084EEC">
        <w:rPr>
          <w:noProof/>
          <w:lang w:val="fr-FR"/>
        </w:rPr>
        <w:t>, politi</w:t>
      </w:r>
      <w:r>
        <w:rPr>
          <w:noProof/>
          <w:lang w:val="fr-FR"/>
        </w:rPr>
        <w:t>que</w:t>
      </w:r>
      <w:r w:rsidRPr="00084EEC">
        <w:rPr>
          <w:noProof/>
          <w:lang w:val="fr-FR"/>
        </w:rPr>
        <w:t xml:space="preserve">, </w:t>
      </w:r>
      <w:r>
        <w:rPr>
          <w:noProof/>
          <w:lang w:val="fr-FR"/>
        </w:rPr>
        <w:t>é</w:t>
      </w:r>
      <w:r w:rsidRPr="00084EEC">
        <w:rPr>
          <w:noProof/>
          <w:lang w:val="fr-FR"/>
        </w:rPr>
        <w:t>conomi</w:t>
      </w:r>
      <w:r>
        <w:rPr>
          <w:noProof/>
          <w:lang w:val="fr-FR"/>
        </w:rPr>
        <w:t>que</w:t>
      </w:r>
      <w:r w:rsidRPr="00084EEC">
        <w:rPr>
          <w:noProof/>
          <w:lang w:val="fr-FR"/>
        </w:rPr>
        <w:t>, cultur</w:t>
      </w:r>
      <w:r>
        <w:rPr>
          <w:noProof/>
          <w:lang w:val="fr-FR"/>
        </w:rPr>
        <w:t>e</w:t>
      </w:r>
      <w:r w:rsidRPr="00084EEC">
        <w:rPr>
          <w:noProof/>
          <w:lang w:val="fr-FR"/>
        </w:rPr>
        <w:t xml:space="preserve">l, </w:t>
      </w:r>
      <w:r>
        <w:rPr>
          <w:noProof/>
          <w:lang w:val="fr-FR"/>
        </w:rPr>
        <w:t>éducatif</w:t>
      </w:r>
      <w:r w:rsidRPr="00084EEC">
        <w:rPr>
          <w:noProof/>
          <w:lang w:val="fr-FR"/>
        </w:rPr>
        <w:t>, social, et</w:t>
      </w:r>
      <w:r>
        <w:rPr>
          <w:noProof/>
          <w:lang w:val="fr-FR"/>
        </w:rPr>
        <w:t>c</w:t>
      </w:r>
      <w:r w:rsidRPr="00084EEC">
        <w:rPr>
          <w:noProof/>
          <w:lang w:val="fr-FR"/>
        </w:rPr>
        <w:t xml:space="preserve">.) </w:t>
      </w:r>
      <w:r>
        <w:rPr>
          <w:noProof/>
          <w:lang w:val="fr-FR"/>
        </w:rPr>
        <w:t xml:space="preserve">ont fait progresser régulièrement et nettement les indicateurs </w:t>
      </w:r>
      <w:r w:rsidRPr="00084EEC">
        <w:rPr>
          <w:noProof/>
          <w:lang w:val="fr-FR"/>
        </w:rPr>
        <w:t>quantit</w:t>
      </w:r>
      <w:r>
        <w:rPr>
          <w:noProof/>
          <w:lang w:val="fr-FR"/>
        </w:rPr>
        <w:t xml:space="preserve">atifs et </w:t>
      </w:r>
      <w:r w:rsidRPr="00084EEC">
        <w:rPr>
          <w:noProof/>
          <w:lang w:val="fr-FR"/>
        </w:rPr>
        <w:t>qualit</w:t>
      </w:r>
      <w:r>
        <w:rPr>
          <w:noProof/>
          <w:lang w:val="fr-FR"/>
        </w:rPr>
        <w:t xml:space="preserve">atifs concernant la vie individuelle et sociale, la participation, la camaraderie et la satisfaction dans différents </w:t>
      </w:r>
      <w:r>
        <w:rPr>
          <w:noProof/>
          <w:lang w:val="fr-FR"/>
        </w:rPr>
        <w:lastRenderedPageBreak/>
        <w:t>domaines</w:t>
      </w:r>
      <w:r w:rsidRPr="00084EEC">
        <w:rPr>
          <w:noProof/>
          <w:lang w:val="fr-FR"/>
        </w:rPr>
        <w:t xml:space="preserve">. </w:t>
      </w:r>
      <w:r>
        <w:rPr>
          <w:noProof/>
          <w:lang w:val="fr-FR"/>
        </w:rPr>
        <w:t>D’après les statistiques officielles et les informations communiquées par les élites, la situation des intellectuels sunnites et des sunnites appartenant aux différents secteurs de la société s’est nettement améliorée par rapport à l’époque prérévolutionnaire. On trouvera, à titre d’exemple, des statistiques sur les juges sunnites dans l’annexe 1.</w:t>
      </w:r>
      <w:r w:rsidRPr="00084EEC">
        <w:rPr>
          <w:noProof/>
          <w:lang w:val="fr-FR"/>
        </w:rPr>
        <w:t xml:space="preserve"> </w:t>
      </w:r>
      <w:r>
        <w:rPr>
          <w:noProof/>
          <w:lang w:val="fr-FR"/>
        </w:rPr>
        <w:t xml:space="preserve">Pour d’autres renseignements sur les progrès accomplis en matière de promotion des droits de ce groupe de citoyens, on peut se référer aux </w:t>
      </w:r>
      <w:r w:rsidRPr="00084EEC">
        <w:rPr>
          <w:noProof/>
          <w:lang w:val="fr-FR"/>
        </w:rPr>
        <w:t>paragraph</w:t>
      </w:r>
      <w:r>
        <w:rPr>
          <w:noProof/>
          <w:lang w:val="fr-FR"/>
        </w:rPr>
        <w:t>e</w:t>
      </w:r>
      <w:r w:rsidRPr="00084EEC">
        <w:rPr>
          <w:noProof/>
          <w:lang w:val="fr-FR"/>
        </w:rPr>
        <w:t xml:space="preserve">s 97 </w:t>
      </w:r>
      <w:r>
        <w:rPr>
          <w:noProof/>
          <w:lang w:val="fr-FR"/>
        </w:rPr>
        <w:t>à</w:t>
      </w:r>
      <w:r w:rsidRPr="00084EEC">
        <w:rPr>
          <w:noProof/>
          <w:lang w:val="fr-FR"/>
        </w:rPr>
        <w:t xml:space="preserve"> 109 </w:t>
      </w:r>
      <w:r>
        <w:rPr>
          <w:noProof/>
          <w:lang w:val="fr-FR"/>
        </w:rPr>
        <w:t>du quatrième rapport de la République islamique d’Iran au Comité des droits de l’homme</w:t>
      </w:r>
      <w:r w:rsidRPr="00084EEC">
        <w:rPr>
          <w:noProof/>
          <w:lang w:val="fr-FR"/>
        </w:rPr>
        <w:t>.</w:t>
      </w:r>
    </w:p>
    <w:p w14:paraId="478AA910" w14:textId="62005235" w:rsidR="002868ED" w:rsidRDefault="002868ED" w:rsidP="002868ED">
      <w:pPr>
        <w:pStyle w:val="SingleTxtG"/>
        <w:rPr>
          <w:noProof/>
          <w:lang w:val="fr-FR"/>
        </w:rPr>
      </w:pPr>
      <w:r w:rsidRPr="00084EEC">
        <w:rPr>
          <w:noProof/>
          <w:lang w:val="fr-FR"/>
        </w:rPr>
        <w:t>47.</w:t>
      </w:r>
      <w:r w:rsidRPr="00084EEC">
        <w:rPr>
          <w:noProof/>
          <w:lang w:val="fr-FR"/>
        </w:rPr>
        <w:tab/>
      </w:r>
      <w:r>
        <w:rPr>
          <w:noProof/>
          <w:lang w:val="fr-FR"/>
        </w:rPr>
        <w:t>Adoptée en 2015, la loi sur la création de conseils de règlement des différends est l’un des moyens efficaces dont disposent les citoyens pour avoir mieux accès à la justice, en exploitant les capacités culturelles et historiques de la société islamo-iranienne en matière de règlement des conflits</w:t>
      </w:r>
      <w:r w:rsidRPr="00084EEC">
        <w:rPr>
          <w:noProof/>
          <w:lang w:val="fr-FR"/>
        </w:rPr>
        <w:t xml:space="preserve">. </w:t>
      </w:r>
      <w:r>
        <w:rPr>
          <w:noProof/>
          <w:lang w:val="fr-FR"/>
        </w:rPr>
        <w:t xml:space="preserve">Compte tenu de la composition </w:t>
      </w:r>
      <w:r w:rsidRPr="00084EEC">
        <w:rPr>
          <w:noProof/>
          <w:lang w:val="fr-FR"/>
        </w:rPr>
        <w:t>ethnocultur</w:t>
      </w:r>
      <w:r>
        <w:rPr>
          <w:noProof/>
          <w:lang w:val="fr-FR"/>
        </w:rPr>
        <w:t>elle et religieuse de la circonscription judiciaire considérée, les membres du conseil sont choisis parmi des volontaires, prioritairement locaux.</w:t>
      </w:r>
      <w:r w:rsidRPr="00084EEC">
        <w:rPr>
          <w:noProof/>
          <w:lang w:val="fr-FR"/>
        </w:rPr>
        <w:t xml:space="preserve"> </w:t>
      </w:r>
      <w:r>
        <w:rPr>
          <w:noProof/>
          <w:lang w:val="fr-FR"/>
        </w:rPr>
        <w:t>La loi prévoit la possibilité de créer partout dans le pays des conseils de ce type qui sont au service exclusif des minorités religieuses aussi bien que des différentes branches des religions</w:t>
      </w:r>
      <w:r w:rsidRPr="00084EEC">
        <w:rPr>
          <w:noProof/>
          <w:lang w:val="fr-FR"/>
        </w:rPr>
        <w:t xml:space="preserve">. </w:t>
      </w:r>
      <w:r>
        <w:rPr>
          <w:noProof/>
          <w:lang w:val="fr-FR"/>
        </w:rPr>
        <w:t>Depuis six</w:t>
      </w:r>
      <w:r w:rsidR="004663F2">
        <w:rPr>
          <w:noProof/>
          <w:lang w:val="fr-FR"/>
        </w:rPr>
        <w:t xml:space="preserve"> </w:t>
      </w:r>
      <w:r w:rsidR="008C6F82">
        <w:rPr>
          <w:noProof/>
          <w:lang w:val="fr-FR"/>
        </w:rPr>
        <w:t>ans</w:t>
      </w:r>
      <w:r>
        <w:rPr>
          <w:noProof/>
          <w:lang w:val="fr-FR"/>
        </w:rPr>
        <w:t xml:space="preserve"> qu’ils existent, ces conseils ont joué admirablement leur rôle, à un coût nettement inférieur à celui de l’appareil judiciaire.</w:t>
      </w:r>
      <w:r w:rsidRPr="00084EEC">
        <w:rPr>
          <w:noProof/>
          <w:lang w:val="fr-FR"/>
        </w:rPr>
        <w:t xml:space="preserve"> </w:t>
      </w:r>
      <w:r>
        <w:rPr>
          <w:noProof/>
          <w:lang w:val="fr-FR"/>
        </w:rPr>
        <w:t>Après leur fusion avec le Centre d’arbitrage, ces conseils ont donné naissance au Centre n</w:t>
      </w:r>
      <w:r w:rsidRPr="00084EEC">
        <w:rPr>
          <w:noProof/>
          <w:lang w:val="fr-FR"/>
        </w:rPr>
        <w:t xml:space="preserve">ational </w:t>
      </w:r>
      <w:r>
        <w:rPr>
          <w:noProof/>
          <w:lang w:val="fr-FR"/>
        </w:rPr>
        <w:t>de règlement des différends</w:t>
      </w:r>
      <w:r w:rsidRPr="00084EEC">
        <w:rPr>
          <w:noProof/>
          <w:lang w:val="fr-FR"/>
        </w:rPr>
        <w:t>.</w:t>
      </w:r>
    </w:p>
    <w:p w14:paraId="2D84B3CA" w14:textId="77777777" w:rsidR="002868ED" w:rsidRDefault="002868ED" w:rsidP="002868ED">
      <w:pPr>
        <w:pStyle w:val="SingleTxtG"/>
        <w:rPr>
          <w:noProof/>
          <w:lang w:val="fr-FR"/>
        </w:rPr>
      </w:pPr>
      <w:r w:rsidRPr="00084EEC">
        <w:rPr>
          <w:noProof/>
          <w:lang w:val="fr-FR"/>
        </w:rPr>
        <w:t>48.</w:t>
      </w:r>
      <w:r w:rsidRPr="00084EEC">
        <w:rPr>
          <w:noProof/>
          <w:lang w:val="fr-FR"/>
        </w:rPr>
        <w:tab/>
      </w:r>
      <w:r>
        <w:rPr>
          <w:noProof/>
          <w:lang w:val="fr-FR"/>
        </w:rPr>
        <w:t>La loi sur l’amélioration de la transparence du système administratif et la lutte contre la corruption, approuvée par le Conseil de discernement e</w:t>
      </w:r>
      <w:r w:rsidRPr="00084EEC">
        <w:rPr>
          <w:noProof/>
          <w:lang w:val="fr-FR"/>
        </w:rPr>
        <w:t xml:space="preserve">n 2011, </w:t>
      </w:r>
      <w:r>
        <w:rPr>
          <w:noProof/>
          <w:lang w:val="fr-FR"/>
        </w:rPr>
        <w:t xml:space="preserve">a également prévu une </w:t>
      </w:r>
      <w:r w:rsidRPr="00084EEC">
        <w:rPr>
          <w:noProof/>
          <w:lang w:val="fr-FR"/>
        </w:rPr>
        <w:t>protection</w:t>
      </w:r>
      <w:r>
        <w:rPr>
          <w:noProof/>
          <w:lang w:val="fr-FR"/>
        </w:rPr>
        <w:t xml:space="preserve"> juridique pour les auteurs de signalements d’infractions</w:t>
      </w:r>
      <w:r w:rsidRPr="00084EEC">
        <w:rPr>
          <w:noProof/>
          <w:lang w:val="fr-FR"/>
        </w:rPr>
        <w:t xml:space="preserve">, </w:t>
      </w:r>
      <w:r>
        <w:rPr>
          <w:noProof/>
          <w:lang w:val="fr-FR"/>
        </w:rPr>
        <w:t>vu l’importance de ces signalements pour lutter contre tous types d’infractions et d’actes de discrimination commis dans l’</w:t>
      </w:r>
      <w:r w:rsidRPr="00084EEC">
        <w:rPr>
          <w:noProof/>
          <w:lang w:val="fr-FR"/>
        </w:rPr>
        <w:t>administrati</w:t>
      </w:r>
      <w:r>
        <w:rPr>
          <w:noProof/>
          <w:lang w:val="fr-FR"/>
        </w:rPr>
        <w:t>on</w:t>
      </w:r>
      <w:r w:rsidRPr="00084EEC">
        <w:rPr>
          <w:noProof/>
          <w:lang w:val="fr-FR"/>
        </w:rPr>
        <w:t xml:space="preserve">. </w:t>
      </w:r>
      <w:r>
        <w:rPr>
          <w:noProof/>
          <w:lang w:val="fr-FR"/>
        </w:rPr>
        <w:t xml:space="preserve">Dans cette </w:t>
      </w:r>
      <w:r w:rsidRPr="00084EEC">
        <w:rPr>
          <w:noProof/>
          <w:lang w:val="fr-FR"/>
        </w:rPr>
        <w:t xml:space="preserve">perspective, </w:t>
      </w:r>
      <w:r>
        <w:rPr>
          <w:noProof/>
          <w:lang w:val="fr-FR"/>
        </w:rPr>
        <w:t>tout comportement discriminatoire, comme un licenciement, un départ à la retraite anticipé</w:t>
      </w:r>
      <w:r w:rsidRPr="00084EEC">
        <w:rPr>
          <w:noProof/>
          <w:lang w:val="fr-FR"/>
        </w:rPr>
        <w:t xml:space="preserve">, </w:t>
      </w:r>
      <w:r>
        <w:rPr>
          <w:noProof/>
          <w:lang w:val="fr-FR"/>
        </w:rPr>
        <w:t xml:space="preserve">un </w:t>
      </w:r>
      <w:r w:rsidRPr="00084EEC">
        <w:rPr>
          <w:noProof/>
          <w:lang w:val="fr-FR"/>
        </w:rPr>
        <w:t>change</w:t>
      </w:r>
      <w:r>
        <w:rPr>
          <w:noProof/>
          <w:lang w:val="fr-FR"/>
        </w:rPr>
        <w:t>ment de</w:t>
      </w:r>
      <w:r w:rsidRPr="00084EEC">
        <w:rPr>
          <w:noProof/>
          <w:lang w:val="fr-FR"/>
        </w:rPr>
        <w:t xml:space="preserve"> statu</w:t>
      </w:r>
      <w:r>
        <w:rPr>
          <w:noProof/>
          <w:lang w:val="fr-FR"/>
        </w:rPr>
        <w:t>t</w:t>
      </w:r>
      <w:r w:rsidRPr="00084EEC">
        <w:rPr>
          <w:noProof/>
          <w:lang w:val="fr-FR"/>
        </w:rPr>
        <w:t xml:space="preserve">, </w:t>
      </w:r>
      <w:r>
        <w:rPr>
          <w:noProof/>
          <w:lang w:val="fr-FR"/>
        </w:rPr>
        <w:t>une mutation</w:t>
      </w:r>
      <w:r w:rsidRPr="00084EEC">
        <w:rPr>
          <w:noProof/>
          <w:lang w:val="fr-FR"/>
        </w:rPr>
        <w:t xml:space="preserve">, </w:t>
      </w:r>
      <w:r>
        <w:rPr>
          <w:noProof/>
          <w:lang w:val="fr-FR"/>
        </w:rPr>
        <w:t>une notation injuste</w:t>
      </w:r>
      <w:r w:rsidRPr="00084EEC">
        <w:rPr>
          <w:noProof/>
          <w:lang w:val="fr-FR"/>
        </w:rPr>
        <w:t xml:space="preserve">, </w:t>
      </w:r>
      <w:r>
        <w:rPr>
          <w:noProof/>
          <w:lang w:val="fr-FR"/>
        </w:rPr>
        <w:t>la rupture d’un contrat de travail</w:t>
      </w:r>
      <w:r w:rsidRPr="00084EEC">
        <w:rPr>
          <w:noProof/>
          <w:lang w:val="fr-FR"/>
        </w:rPr>
        <w:t xml:space="preserve">, </w:t>
      </w:r>
      <w:r>
        <w:rPr>
          <w:noProof/>
          <w:lang w:val="fr-FR"/>
        </w:rPr>
        <w:t xml:space="preserve">une </w:t>
      </w:r>
      <w:r w:rsidRPr="00084EEC">
        <w:rPr>
          <w:noProof/>
          <w:lang w:val="fr-FR"/>
        </w:rPr>
        <w:t>suspension</w:t>
      </w:r>
      <w:r>
        <w:rPr>
          <w:noProof/>
          <w:lang w:val="fr-FR"/>
        </w:rPr>
        <w:t xml:space="preserve"> ou une diminution du salaire et avantages de l’auteur d’un signalement</w:t>
      </w:r>
      <w:r w:rsidRPr="00084EEC">
        <w:rPr>
          <w:noProof/>
          <w:lang w:val="fr-FR"/>
        </w:rPr>
        <w:t xml:space="preserve">, </w:t>
      </w:r>
      <w:r>
        <w:rPr>
          <w:noProof/>
          <w:lang w:val="fr-FR"/>
        </w:rPr>
        <w:t>est interdit et sanctionné par la loi</w:t>
      </w:r>
      <w:r w:rsidRPr="00084EEC">
        <w:rPr>
          <w:noProof/>
          <w:lang w:val="fr-FR"/>
        </w:rPr>
        <w:t>.</w:t>
      </w:r>
    </w:p>
    <w:p w14:paraId="56F21237" w14:textId="004382F8" w:rsidR="002868ED" w:rsidRPr="00084EEC" w:rsidRDefault="002868ED" w:rsidP="002868ED">
      <w:pPr>
        <w:pStyle w:val="SingleTxtG"/>
        <w:rPr>
          <w:noProof/>
          <w:lang w:val="fr-FR"/>
        </w:rPr>
      </w:pPr>
      <w:r w:rsidRPr="00084EEC">
        <w:rPr>
          <w:noProof/>
          <w:lang w:val="fr-FR"/>
        </w:rPr>
        <w:t>49.</w:t>
      </w:r>
      <w:r w:rsidRPr="00084EEC">
        <w:rPr>
          <w:noProof/>
          <w:lang w:val="fr-FR"/>
        </w:rPr>
        <w:tab/>
      </w:r>
      <w:r>
        <w:rPr>
          <w:noProof/>
          <w:lang w:val="fr-FR"/>
        </w:rPr>
        <w:t xml:space="preserve">Afin de faire respecter les droits de tous les citoyens dans le système judiciaire, le Conseil d’enquête sur les infractions commises par le personnel administratif, s’autorisant de la loi sur les infractions administratives, </w:t>
      </w:r>
      <w:r w:rsidRPr="00084EEC">
        <w:rPr>
          <w:noProof/>
          <w:lang w:val="fr-FR"/>
        </w:rPr>
        <w:t>identifie</w:t>
      </w:r>
      <w:r>
        <w:rPr>
          <w:noProof/>
          <w:lang w:val="fr-FR"/>
        </w:rPr>
        <w:t xml:space="preserve"> le</w:t>
      </w:r>
      <w:r w:rsidRPr="00084EEC">
        <w:rPr>
          <w:noProof/>
          <w:lang w:val="fr-FR"/>
        </w:rPr>
        <w:t>s cas</w:t>
      </w:r>
      <w:r>
        <w:rPr>
          <w:noProof/>
          <w:lang w:val="fr-FR"/>
        </w:rPr>
        <w:t xml:space="preserve"> de </w:t>
      </w:r>
      <w:r w:rsidRPr="00084EEC">
        <w:rPr>
          <w:noProof/>
          <w:lang w:val="fr-FR"/>
        </w:rPr>
        <w:t>discriminat</w:t>
      </w:r>
      <w:r>
        <w:rPr>
          <w:noProof/>
          <w:lang w:val="fr-FR"/>
        </w:rPr>
        <w:t>ion et d’atteinte aux droits des citoyens et, s’appuyant sur la loi susmentionnée, prononce des condamnations et des blâmes, comme le montrent les exemples suivants :</w:t>
      </w:r>
    </w:p>
    <w:p w14:paraId="1FB1ACE9" w14:textId="309E78AB" w:rsidR="002868ED" w:rsidRPr="000B487F" w:rsidRDefault="002868ED" w:rsidP="00B54418">
      <w:pPr>
        <w:pStyle w:val="Bullet1G"/>
        <w:rPr>
          <w:noProof/>
          <w:lang w:val="fr-FR"/>
        </w:rPr>
      </w:pPr>
      <w:r w:rsidRPr="000B487F">
        <w:rPr>
          <w:noProof/>
          <w:lang w:val="fr-FR"/>
        </w:rPr>
        <w:t>Conseil d’enquête sur les infractions pénales de la province d’Ardabil : Verdict du 16</w:t>
      </w:r>
      <w:r w:rsidR="004663F2" w:rsidRPr="000B487F">
        <w:rPr>
          <w:noProof/>
          <w:lang w:val="fr-FR"/>
        </w:rPr>
        <w:t> </w:t>
      </w:r>
      <w:r w:rsidRPr="000B487F">
        <w:rPr>
          <w:noProof/>
          <w:lang w:val="fr-FR"/>
        </w:rPr>
        <w:t>octobre 2019, condamnation à deux années d’emprisonnement et à la rétrogradation prononcée contre M.</w:t>
      </w:r>
      <w:r w:rsidR="004663F2" w:rsidRPr="000B487F">
        <w:rPr>
          <w:noProof/>
          <w:lang w:val="fr-FR"/>
        </w:rPr>
        <w:t> </w:t>
      </w:r>
      <w:r w:rsidRPr="000B487F">
        <w:rPr>
          <w:noProof/>
          <w:lang w:val="fr-FR"/>
        </w:rPr>
        <w:t>S.</w:t>
      </w:r>
      <w:r w:rsidR="004663F2" w:rsidRPr="000B487F">
        <w:rPr>
          <w:noProof/>
          <w:lang w:val="fr-FR"/>
        </w:rPr>
        <w:t> </w:t>
      </w:r>
      <w:r w:rsidRPr="000B487F">
        <w:rPr>
          <w:noProof/>
          <w:lang w:val="fr-FR"/>
        </w:rPr>
        <w:t>J.</w:t>
      </w:r>
      <w:r w:rsidR="004663F2" w:rsidRPr="000B487F">
        <w:rPr>
          <w:noProof/>
          <w:lang w:val="fr-FR"/>
        </w:rPr>
        <w:t> </w:t>
      </w:r>
      <w:r w:rsidRPr="000B487F">
        <w:rPr>
          <w:noProof/>
          <w:lang w:val="fr-FR"/>
        </w:rPr>
        <w:t>R.</w:t>
      </w:r>
      <w:r w:rsidR="004663F2" w:rsidRPr="000B487F">
        <w:rPr>
          <w:noProof/>
          <w:lang w:val="fr-FR"/>
        </w:rPr>
        <w:t> </w:t>
      </w:r>
      <w:r w:rsidRPr="000B487F">
        <w:rPr>
          <w:noProof/>
          <w:lang w:val="fr-FR"/>
        </w:rPr>
        <w:t>B., chef du bureau judiciaire de l’antenne municipale, pour application discriminatoire des lois et abus de position administrative, en vertu du paragraphe 7 de l’article 8 de la loi sur les infractions administratives adoptée en 1993 ;</w:t>
      </w:r>
    </w:p>
    <w:p w14:paraId="7E4333D1" w14:textId="78117B20" w:rsidR="002868ED" w:rsidRPr="00084EEC" w:rsidRDefault="002868ED" w:rsidP="00C17F04">
      <w:pPr>
        <w:pStyle w:val="Bullet1G"/>
        <w:rPr>
          <w:noProof/>
          <w:lang w:val="fr-FR"/>
        </w:rPr>
      </w:pPr>
      <w:r>
        <w:rPr>
          <w:noProof/>
          <w:lang w:val="fr-FR"/>
        </w:rPr>
        <w:t xml:space="preserve">Conseil d’enquête sur les infractions administratives de la province du </w:t>
      </w:r>
      <w:r w:rsidRPr="00084EEC">
        <w:rPr>
          <w:noProof/>
          <w:lang w:val="fr-FR"/>
        </w:rPr>
        <w:t>Mazandaran</w:t>
      </w:r>
      <w:r>
        <w:rPr>
          <w:noProof/>
          <w:lang w:val="fr-FR"/>
        </w:rPr>
        <w:t> :</w:t>
      </w:r>
      <w:r w:rsidRPr="00084EEC">
        <w:rPr>
          <w:noProof/>
          <w:lang w:val="fr-FR"/>
        </w:rPr>
        <w:t xml:space="preserve"> </w:t>
      </w:r>
      <w:r w:rsidR="00B23461">
        <w:rPr>
          <w:noProof/>
          <w:lang w:val="fr-FR"/>
        </w:rPr>
        <w:t>Vo</w:t>
      </w:r>
      <w:r w:rsidR="00B23461" w:rsidRPr="00084EEC">
        <w:rPr>
          <w:noProof/>
          <w:lang w:val="fr-FR"/>
        </w:rPr>
        <w:t xml:space="preserve">te </w:t>
      </w:r>
      <w:r w:rsidRPr="00084EEC">
        <w:rPr>
          <w:noProof/>
          <w:lang w:val="fr-FR"/>
        </w:rPr>
        <w:t>d</w:t>
      </w:r>
      <w:r>
        <w:rPr>
          <w:noProof/>
          <w:lang w:val="fr-FR"/>
        </w:rPr>
        <w:t>u 10</w:t>
      </w:r>
      <w:r w:rsidR="00B54418">
        <w:rPr>
          <w:noProof/>
          <w:lang w:val="fr-FR"/>
        </w:rPr>
        <w:t> </w:t>
      </w:r>
      <w:r>
        <w:rPr>
          <w:noProof/>
          <w:lang w:val="fr-FR"/>
        </w:rPr>
        <w:t xml:space="preserve">juin </w:t>
      </w:r>
      <w:r w:rsidRPr="00084EEC">
        <w:rPr>
          <w:noProof/>
          <w:lang w:val="fr-FR"/>
        </w:rPr>
        <w:t xml:space="preserve">2018, </w:t>
      </w:r>
      <w:r>
        <w:rPr>
          <w:noProof/>
          <w:lang w:val="fr-FR"/>
        </w:rPr>
        <w:t>attribution d’un blâme à M</w:t>
      </w:r>
      <w:r w:rsidRPr="00084EEC">
        <w:rPr>
          <w:noProof/>
          <w:lang w:val="fr-FR"/>
        </w:rPr>
        <w:t>.</w:t>
      </w:r>
      <w:r w:rsidR="00B54418">
        <w:rPr>
          <w:noProof/>
          <w:lang w:val="fr-FR"/>
        </w:rPr>
        <w:t> </w:t>
      </w:r>
      <w:r w:rsidRPr="00084EEC">
        <w:rPr>
          <w:noProof/>
          <w:lang w:val="fr-FR"/>
        </w:rPr>
        <w:t>M.</w:t>
      </w:r>
      <w:r w:rsidR="00B54418">
        <w:rPr>
          <w:noProof/>
          <w:lang w:val="fr-FR"/>
        </w:rPr>
        <w:t> </w:t>
      </w:r>
      <w:r w:rsidRPr="00084EEC">
        <w:rPr>
          <w:noProof/>
          <w:lang w:val="fr-FR"/>
        </w:rPr>
        <w:t>Y.</w:t>
      </w:r>
      <w:r w:rsidR="00B54418">
        <w:rPr>
          <w:noProof/>
          <w:lang w:val="fr-FR"/>
        </w:rPr>
        <w:t> </w:t>
      </w:r>
      <w:r w:rsidRPr="00084EEC">
        <w:rPr>
          <w:noProof/>
          <w:lang w:val="fr-FR"/>
        </w:rPr>
        <w:t>Z.</w:t>
      </w:r>
      <w:r>
        <w:rPr>
          <w:noProof/>
          <w:lang w:val="fr-FR"/>
        </w:rPr>
        <w:t>,</w:t>
      </w:r>
      <w:r w:rsidRPr="000D7B09">
        <w:rPr>
          <w:noProof/>
          <w:lang w:val="fr-FR"/>
        </w:rPr>
        <w:t xml:space="preserve"> </w:t>
      </w:r>
      <w:r>
        <w:rPr>
          <w:noProof/>
          <w:lang w:val="fr-FR"/>
        </w:rPr>
        <w:t xml:space="preserve">l’expert judiciaire, et licenciement de ce dernier pour avoir usé de son influence auprès de l’autorité judiciaire pour obtenir un mandat d’arrêt illégal, en vertu des </w:t>
      </w:r>
      <w:r w:rsidRPr="00084EEC">
        <w:rPr>
          <w:noProof/>
          <w:lang w:val="fr-FR"/>
        </w:rPr>
        <w:t>paragraph</w:t>
      </w:r>
      <w:r>
        <w:rPr>
          <w:noProof/>
          <w:lang w:val="fr-FR"/>
        </w:rPr>
        <w:t>es</w:t>
      </w:r>
      <w:r w:rsidRPr="00084EEC">
        <w:rPr>
          <w:noProof/>
          <w:lang w:val="fr-FR"/>
        </w:rPr>
        <w:t xml:space="preserve"> 1 </w:t>
      </w:r>
      <w:r>
        <w:rPr>
          <w:noProof/>
          <w:lang w:val="fr-FR"/>
        </w:rPr>
        <w:t>et</w:t>
      </w:r>
      <w:r w:rsidRPr="00084EEC">
        <w:rPr>
          <w:noProof/>
          <w:lang w:val="fr-FR"/>
        </w:rPr>
        <w:t xml:space="preserve"> 7 </w:t>
      </w:r>
      <w:r>
        <w:rPr>
          <w:noProof/>
          <w:lang w:val="fr-FR"/>
        </w:rPr>
        <w:t>de l’a</w:t>
      </w:r>
      <w:r w:rsidRPr="00084EEC">
        <w:rPr>
          <w:noProof/>
          <w:lang w:val="fr-FR"/>
        </w:rPr>
        <w:t xml:space="preserve">rticle 9 </w:t>
      </w:r>
      <w:r>
        <w:rPr>
          <w:noProof/>
          <w:lang w:val="fr-FR"/>
        </w:rPr>
        <w:t>de la loi sur les infractions a</w:t>
      </w:r>
      <w:r w:rsidRPr="00084EEC">
        <w:rPr>
          <w:noProof/>
          <w:lang w:val="fr-FR"/>
        </w:rPr>
        <w:t>dministrative</w:t>
      </w:r>
      <w:r>
        <w:rPr>
          <w:noProof/>
          <w:lang w:val="fr-FR"/>
        </w:rPr>
        <w:t>s ;</w:t>
      </w:r>
    </w:p>
    <w:p w14:paraId="7327DC92" w14:textId="5F9AF958" w:rsidR="002868ED" w:rsidRPr="00084EEC" w:rsidRDefault="002868ED" w:rsidP="00C17F04">
      <w:pPr>
        <w:pStyle w:val="Bullet1G"/>
        <w:rPr>
          <w:noProof/>
          <w:lang w:val="fr-FR"/>
        </w:rPr>
      </w:pPr>
      <w:r>
        <w:rPr>
          <w:noProof/>
          <w:lang w:val="fr-FR"/>
        </w:rPr>
        <w:t>Conseil d’enquête sur les infractions administratives de la province d’</w:t>
      </w:r>
      <w:r w:rsidRPr="00084EEC">
        <w:rPr>
          <w:noProof/>
          <w:lang w:val="fr-FR"/>
        </w:rPr>
        <w:t>Ilam</w:t>
      </w:r>
      <w:r>
        <w:rPr>
          <w:noProof/>
          <w:lang w:val="fr-FR"/>
        </w:rPr>
        <w:t> :</w:t>
      </w:r>
      <w:r w:rsidRPr="00084EEC">
        <w:rPr>
          <w:noProof/>
          <w:lang w:val="fr-FR"/>
        </w:rPr>
        <w:t xml:space="preserve"> </w:t>
      </w:r>
      <w:r w:rsidR="00B23461">
        <w:rPr>
          <w:noProof/>
          <w:lang w:val="fr-FR"/>
        </w:rPr>
        <w:t>V</w:t>
      </w:r>
      <w:r w:rsidR="00B23461" w:rsidRPr="00084EEC">
        <w:rPr>
          <w:noProof/>
          <w:lang w:val="fr-FR"/>
        </w:rPr>
        <w:t xml:space="preserve">ote </w:t>
      </w:r>
      <w:r w:rsidRPr="00084EEC">
        <w:rPr>
          <w:noProof/>
          <w:lang w:val="fr-FR"/>
        </w:rPr>
        <w:t>d</w:t>
      </w:r>
      <w:r>
        <w:rPr>
          <w:noProof/>
          <w:lang w:val="fr-FR"/>
        </w:rPr>
        <w:t>u 16</w:t>
      </w:r>
      <w:r w:rsidR="00B54418">
        <w:rPr>
          <w:noProof/>
          <w:lang w:val="fr-FR"/>
        </w:rPr>
        <w:t> </w:t>
      </w:r>
      <w:r>
        <w:rPr>
          <w:noProof/>
          <w:lang w:val="fr-FR"/>
        </w:rPr>
        <w:t>dé</w:t>
      </w:r>
      <w:r w:rsidRPr="00084EEC">
        <w:rPr>
          <w:noProof/>
          <w:lang w:val="fr-FR"/>
        </w:rPr>
        <w:t>cemb</w:t>
      </w:r>
      <w:r>
        <w:rPr>
          <w:noProof/>
          <w:lang w:val="fr-FR"/>
        </w:rPr>
        <w:t>re</w:t>
      </w:r>
      <w:r w:rsidRPr="00084EEC">
        <w:rPr>
          <w:noProof/>
          <w:lang w:val="fr-FR"/>
        </w:rPr>
        <w:t xml:space="preserve"> 2018, con</w:t>
      </w:r>
      <w:r>
        <w:rPr>
          <w:noProof/>
          <w:lang w:val="fr-FR"/>
        </w:rPr>
        <w:t xml:space="preserve">damnation de </w:t>
      </w:r>
      <w:r w:rsidRPr="00084EEC">
        <w:rPr>
          <w:noProof/>
          <w:lang w:val="fr-FR"/>
        </w:rPr>
        <w:t>M.</w:t>
      </w:r>
      <w:r w:rsidR="00B54418">
        <w:rPr>
          <w:noProof/>
          <w:lang w:val="fr-FR"/>
        </w:rPr>
        <w:t> </w:t>
      </w:r>
      <w:r w:rsidRPr="00084EEC">
        <w:rPr>
          <w:noProof/>
          <w:lang w:val="fr-FR"/>
        </w:rPr>
        <w:t>M.</w:t>
      </w:r>
      <w:r w:rsidR="00B54418">
        <w:rPr>
          <w:noProof/>
          <w:lang w:val="fr-FR"/>
        </w:rPr>
        <w:t> </w:t>
      </w:r>
      <w:r w:rsidRPr="00084EEC">
        <w:rPr>
          <w:noProof/>
          <w:lang w:val="fr-FR"/>
        </w:rPr>
        <w:t xml:space="preserve">B, </w:t>
      </w:r>
      <w:r w:rsidR="00B54418" w:rsidRPr="00084EEC">
        <w:rPr>
          <w:noProof/>
          <w:lang w:val="fr-FR"/>
        </w:rPr>
        <w:t>Direct</w:t>
      </w:r>
      <w:r w:rsidR="00B54418">
        <w:rPr>
          <w:noProof/>
          <w:lang w:val="fr-FR"/>
        </w:rPr>
        <w:t>eur</w:t>
      </w:r>
      <w:r w:rsidR="00B54418" w:rsidRPr="00084EEC">
        <w:rPr>
          <w:noProof/>
          <w:lang w:val="fr-FR"/>
        </w:rPr>
        <w:t xml:space="preserve"> </w:t>
      </w:r>
      <w:r>
        <w:rPr>
          <w:noProof/>
          <w:lang w:val="fr-FR"/>
        </w:rPr>
        <w:t>du</w:t>
      </w:r>
      <w:r w:rsidR="00B54418">
        <w:rPr>
          <w:noProof/>
          <w:lang w:val="fr-FR"/>
        </w:rPr>
        <w:t xml:space="preserve"> …</w:t>
      </w:r>
      <w:r w:rsidRPr="00084EEC">
        <w:rPr>
          <w:noProof/>
          <w:lang w:val="fr-FR"/>
        </w:rPr>
        <w:t xml:space="preserve"> D</w:t>
      </w:r>
      <w:r>
        <w:rPr>
          <w:noProof/>
          <w:lang w:val="fr-FR"/>
        </w:rPr>
        <w:t>é</w:t>
      </w:r>
      <w:r w:rsidRPr="00084EEC">
        <w:rPr>
          <w:noProof/>
          <w:lang w:val="fr-FR"/>
        </w:rPr>
        <w:t>part</w:t>
      </w:r>
      <w:r>
        <w:rPr>
          <w:noProof/>
          <w:lang w:val="fr-FR"/>
        </w:rPr>
        <w:t>e</w:t>
      </w:r>
      <w:r w:rsidRPr="00084EEC">
        <w:rPr>
          <w:noProof/>
          <w:lang w:val="fr-FR"/>
        </w:rPr>
        <w:t xml:space="preserve">ment </w:t>
      </w:r>
      <w:r>
        <w:rPr>
          <w:noProof/>
          <w:lang w:val="fr-FR"/>
        </w:rPr>
        <w:t>de la j</w:t>
      </w:r>
      <w:r w:rsidRPr="00084EEC">
        <w:rPr>
          <w:noProof/>
          <w:lang w:val="fr-FR"/>
        </w:rPr>
        <w:t xml:space="preserve">ustice </w:t>
      </w:r>
      <w:r>
        <w:rPr>
          <w:noProof/>
          <w:lang w:val="fr-FR"/>
        </w:rPr>
        <w:t>de la province d’</w:t>
      </w:r>
      <w:r w:rsidRPr="00084EEC">
        <w:rPr>
          <w:noProof/>
          <w:lang w:val="fr-FR"/>
        </w:rPr>
        <w:t xml:space="preserve">Ilam </w:t>
      </w:r>
      <w:r>
        <w:rPr>
          <w:noProof/>
          <w:lang w:val="fr-FR"/>
        </w:rPr>
        <w:t xml:space="preserve">pour actes de </w:t>
      </w:r>
      <w:r w:rsidRPr="00084EEC">
        <w:rPr>
          <w:noProof/>
          <w:lang w:val="fr-FR"/>
        </w:rPr>
        <w:t>discriminati</w:t>
      </w:r>
      <w:r>
        <w:rPr>
          <w:noProof/>
          <w:lang w:val="fr-FR"/>
        </w:rPr>
        <w:t xml:space="preserve">on entre </w:t>
      </w:r>
      <w:r w:rsidRPr="00084EEC">
        <w:rPr>
          <w:noProof/>
          <w:lang w:val="fr-FR"/>
        </w:rPr>
        <w:t>coll</w:t>
      </w:r>
      <w:r>
        <w:rPr>
          <w:noProof/>
          <w:lang w:val="fr-FR"/>
        </w:rPr>
        <w:t>è</w:t>
      </w:r>
      <w:r w:rsidRPr="00084EEC">
        <w:rPr>
          <w:noProof/>
          <w:lang w:val="fr-FR"/>
        </w:rPr>
        <w:t xml:space="preserve">gues </w:t>
      </w:r>
      <w:r>
        <w:rPr>
          <w:noProof/>
          <w:lang w:val="fr-FR"/>
        </w:rPr>
        <w:t xml:space="preserve">et </w:t>
      </w:r>
      <w:r w:rsidRPr="00084EEC">
        <w:rPr>
          <w:noProof/>
          <w:lang w:val="fr-FR"/>
        </w:rPr>
        <w:t>violati</w:t>
      </w:r>
      <w:r>
        <w:rPr>
          <w:noProof/>
          <w:lang w:val="fr-FR"/>
        </w:rPr>
        <w:t xml:space="preserve">on du </w:t>
      </w:r>
      <w:r w:rsidRPr="00084EEC">
        <w:rPr>
          <w:noProof/>
          <w:lang w:val="fr-FR"/>
        </w:rPr>
        <w:t>paragraph</w:t>
      </w:r>
      <w:r>
        <w:rPr>
          <w:noProof/>
          <w:lang w:val="fr-FR"/>
        </w:rPr>
        <w:t>e</w:t>
      </w:r>
      <w:r w:rsidRPr="00084EEC">
        <w:rPr>
          <w:noProof/>
          <w:lang w:val="fr-FR"/>
        </w:rPr>
        <w:t xml:space="preserve"> 7 </w:t>
      </w:r>
      <w:r>
        <w:rPr>
          <w:noProof/>
          <w:lang w:val="fr-FR"/>
        </w:rPr>
        <w:t>de l’a</w:t>
      </w:r>
      <w:r w:rsidRPr="00084EEC">
        <w:rPr>
          <w:noProof/>
          <w:lang w:val="fr-FR"/>
        </w:rPr>
        <w:t xml:space="preserve">rticle 8 </w:t>
      </w:r>
      <w:r>
        <w:rPr>
          <w:noProof/>
          <w:lang w:val="fr-FR"/>
        </w:rPr>
        <w:t>de la loi sur les infractions a</w:t>
      </w:r>
      <w:r w:rsidRPr="00084EEC">
        <w:rPr>
          <w:noProof/>
          <w:lang w:val="fr-FR"/>
        </w:rPr>
        <w:t>dministrative</w:t>
      </w:r>
      <w:r>
        <w:rPr>
          <w:noProof/>
          <w:lang w:val="fr-FR"/>
        </w:rPr>
        <w:t>s ;</w:t>
      </w:r>
    </w:p>
    <w:p w14:paraId="5B45D2C9" w14:textId="05A1ADE9" w:rsidR="002868ED" w:rsidRPr="00084EEC" w:rsidRDefault="002868ED" w:rsidP="00C17F04">
      <w:pPr>
        <w:pStyle w:val="Bullet1G"/>
        <w:rPr>
          <w:noProof/>
          <w:lang w:val="fr-FR"/>
        </w:rPr>
      </w:pPr>
      <w:r>
        <w:rPr>
          <w:noProof/>
          <w:lang w:val="fr-FR"/>
        </w:rPr>
        <w:t xml:space="preserve">Conseil d’enquête sur les infractions administratives de la province du </w:t>
      </w:r>
      <w:r w:rsidRPr="00084EEC">
        <w:rPr>
          <w:noProof/>
          <w:lang w:val="fr-FR"/>
        </w:rPr>
        <w:t>Mazandaran</w:t>
      </w:r>
      <w:r>
        <w:rPr>
          <w:noProof/>
          <w:lang w:val="fr-FR"/>
        </w:rPr>
        <w:t> :</w:t>
      </w:r>
      <w:r w:rsidRPr="00084EEC">
        <w:rPr>
          <w:noProof/>
          <w:lang w:val="fr-FR"/>
        </w:rPr>
        <w:t xml:space="preserve"> </w:t>
      </w:r>
      <w:r w:rsidR="00B23461">
        <w:rPr>
          <w:noProof/>
          <w:lang w:val="fr-FR"/>
        </w:rPr>
        <w:t>Vo</w:t>
      </w:r>
      <w:r w:rsidR="00B23461" w:rsidRPr="00084EEC">
        <w:rPr>
          <w:noProof/>
          <w:lang w:val="fr-FR"/>
        </w:rPr>
        <w:t xml:space="preserve">te </w:t>
      </w:r>
      <w:r w:rsidRPr="00084EEC">
        <w:rPr>
          <w:noProof/>
          <w:lang w:val="fr-FR"/>
        </w:rPr>
        <w:t>d</w:t>
      </w:r>
      <w:r>
        <w:rPr>
          <w:noProof/>
          <w:lang w:val="fr-FR"/>
        </w:rPr>
        <w:t>u 31</w:t>
      </w:r>
      <w:r w:rsidR="00B54418">
        <w:rPr>
          <w:noProof/>
          <w:lang w:val="fr-FR"/>
        </w:rPr>
        <w:t> </w:t>
      </w:r>
      <w:r>
        <w:rPr>
          <w:noProof/>
          <w:lang w:val="fr-FR"/>
        </w:rPr>
        <w:t xml:space="preserve">juillet </w:t>
      </w:r>
      <w:r w:rsidRPr="00084EEC">
        <w:rPr>
          <w:noProof/>
          <w:lang w:val="fr-FR"/>
        </w:rPr>
        <w:t xml:space="preserve">2017, </w:t>
      </w:r>
      <w:r>
        <w:rPr>
          <w:noProof/>
          <w:lang w:val="fr-FR"/>
        </w:rPr>
        <w:t xml:space="preserve">baisse de </w:t>
      </w:r>
      <w:r w:rsidRPr="00084EEC">
        <w:rPr>
          <w:noProof/>
          <w:lang w:val="fr-FR"/>
        </w:rPr>
        <w:t>20</w:t>
      </w:r>
      <w:r w:rsidR="008C6F82">
        <w:rPr>
          <w:noProof/>
          <w:lang w:val="fr-FR"/>
        </w:rPr>
        <w:t> %</w:t>
      </w:r>
      <w:r w:rsidRPr="00084EEC">
        <w:rPr>
          <w:noProof/>
          <w:lang w:val="fr-FR"/>
        </w:rPr>
        <w:t xml:space="preserve"> </w:t>
      </w:r>
      <w:r>
        <w:rPr>
          <w:noProof/>
          <w:lang w:val="fr-FR"/>
        </w:rPr>
        <w:t xml:space="preserve">pendant trois mois du traitement de </w:t>
      </w:r>
      <w:r w:rsidRPr="00084EEC">
        <w:rPr>
          <w:noProof/>
          <w:lang w:val="fr-FR"/>
        </w:rPr>
        <w:t>M.</w:t>
      </w:r>
      <w:r w:rsidR="00B54418">
        <w:rPr>
          <w:noProof/>
          <w:lang w:val="fr-FR"/>
        </w:rPr>
        <w:t> </w:t>
      </w:r>
      <w:r w:rsidRPr="00084EEC">
        <w:rPr>
          <w:noProof/>
          <w:lang w:val="fr-FR"/>
        </w:rPr>
        <w:t>A.</w:t>
      </w:r>
      <w:r w:rsidR="00B54418">
        <w:rPr>
          <w:noProof/>
          <w:lang w:val="fr-FR"/>
        </w:rPr>
        <w:t> </w:t>
      </w:r>
      <w:r w:rsidRPr="00084EEC">
        <w:rPr>
          <w:noProof/>
          <w:lang w:val="fr-FR"/>
        </w:rPr>
        <w:t>A.</w:t>
      </w:r>
      <w:r>
        <w:rPr>
          <w:noProof/>
          <w:lang w:val="fr-FR"/>
        </w:rPr>
        <w:t xml:space="preserve">, </w:t>
      </w:r>
      <w:r w:rsidR="00B54418">
        <w:rPr>
          <w:noProof/>
          <w:lang w:val="fr-FR"/>
        </w:rPr>
        <w:t xml:space="preserve">Directeur </w:t>
      </w:r>
      <w:r>
        <w:rPr>
          <w:noProof/>
          <w:lang w:val="fr-FR"/>
        </w:rPr>
        <w:t xml:space="preserve">judiciaire de la municipalité, pour manque de professionnalisme dans ses relations avec la population et partialité intentionnelle dans l’application des règlements, en vertu du </w:t>
      </w:r>
      <w:r w:rsidRPr="00084EEC">
        <w:rPr>
          <w:noProof/>
          <w:lang w:val="fr-FR"/>
        </w:rPr>
        <w:t>paragraph</w:t>
      </w:r>
      <w:r>
        <w:rPr>
          <w:noProof/>
          <w:lang w:val="fr-FR"/>
        </w:rPr>
        <w:t>e</w:t>
      </w:r>
      <w:r w:rsidRPr="00084EEC">
        <w:rPr>
          <w:noProof/>
          <w:lang w:val="fr-FR"/>
        </w:rPr>
        <w:t xml:space="preserve"> 7 </w:t>
      </w:r>
      <w:r>
        <w:rPr>
          <w:noProof/>
          <w:lang w:val="fr-FR"/>
        </w:rPr>
        <w:t>de l’a</w:t>
      </w:r>
      <w:r w:rsidRPr="00084EEC">
        <w:rPr>
          <w:noProof/>
          <w:lang w:val="fr-FR"/>
        </w:rPr>
        <w:t xml:space="preserve">rticle 8 </w:t>
      </w:r>
      <w:r>
        <w:rPr>
          <w:noProof/>
          <w:lang w:val="fr-FR"/>
        </w:rPr>
        <w:t>et de l’alinéa c</w:t>
      </w:r>
      <w:r w:rsidR="000B487F">
        <w:rPr>
          <w:noProof/>
          <w:lang w:val="fr-FR"/>
        </w:rPr>
        <w:t>)</w:t>
      </w:r>
      <w:r>
        <w:rPr>
          <w:noProof/>
          <w:lang w:val="fr-FR"/>
        </w:rPr>
        <w:t xml:space="preserve"> de l’article 9 de la loi sur les infractions a</w:t>
      </w:r>
      <w:r w:rsidRPr="00084EEC">
        <w:rPr>
          <w:noProof/>
          <w:lang w:val="fr-FR"/>
        </w:rPr>
        <w:t>dministrative</w:t>
      </w:r>
      <w:r>
        <w:rPr>
          <w:noProof/>
          <w:lang w:val="fr-FR"/>
        </w:rPr>
        <w:t>s ;</w:t>
      </w:r>
    </w:p>
    <w:p w14:paraId="20B44BB4" w14:textId="785AE463" w:rsidR="002868ED" w:rsidRPr="00084EEC" w:rsidRDefault="002868ED" w:rsidP="00C17F04">
      <w:pPr>
        <w:pStyle w:val="Bullet1G"/>
        <w:rPr>
          <w:noProof/>
          <w:lang w:val="fr-FR"/>
        </w:rPr>
      </w:pPr>
      <w:r>
        <w:rPr>
          <w:noProof/>
          <w:lang w:val="fr-FR"/>
        </w:rPr>
        <w:t>Conseil d’enquête sur les infractions administratives de la province d’</w:t>
      </w:r>
      <w:r w:rsidRPr="00084EEC">
        <w:rPr>
          <w:noProof/>
          <w:lang w:val="fr-FR"/>
        </w:rPr>
        <w:t>Is</w:t>
      </w:r>
      <w:r>
        <w:rPr>
          <w:noProof/>
          <w:lang w:val="fr-FR"/>
        </w:rPr>
        <w:t>p</w:t>
      </w:r>
      <w:r w:rsidRPr="00084EEC">
        <w:rPr>
          <w:noProof/>
          <w:lang w:val="fr-FR"/>
        </w:rPr>
        <w:t>ahan</w:t>
      </w:r>
      <w:r>
        <w:rPr>
          <w:noProof/>
          <w:lang w:val="fr-FR"/>
        </w:rPr>
        <w:t> :</w:t>
      </w:r>
      <w:r w:rsidRPr="00084EEC">
        <w:rPr>
          <w:noProof/>
          <w:lang w:val="fr-FR"/>
        </w:rPr>
        <w:t xml:space="preserve"> M.</w:t>
      </w:r>
      <w:r w:rsidR="00B54418">
        <w:rPr>
          <w:noProof/>
          <w:lang w:val="fr-FR"/>
        </w:rPr>
        <w:t> </w:t>
      </w:r>
      <w:r w:rsidRPr="00084EEC">
        <w:rPr>
          <w:noProof/>
          <w:lang w:val="fr-FR"/>
        </w:rPr>
        <w:t>M.</w:t>
      </w:r>
      <w:r w:rsidR="00B54418">
        <w:rPr>
          <w:noProof/>
          <w:lang w:val="fr-FR"/>
        </w:rPr>
        <w:t> </w:t>
      </w:r>
      <w:r w:rsidRPr="00084EEC">
        <w:rPr>
          <w:noProof/>
          <w:lang w:val="fr-FR"/>
        </w:rPr>
        <w:t>S.</w:t>
      </w:r>
      <w:r w:rsidR="00B54418">
        <w:rPr>
          <w:noProof/>
          <w:lang w:val="fr-FR"/>
        </w:rPr>
        <w:t> </w:t>
      </w:r>
      <w:r w:rsidRPr="00084EEC">
        <w:rPr>
          <w:noProof/>
          <w:lang w:val="fr-FR"/>
        </w:rPr>
        <w:t xml:space="preserve">K., </w:t>
      </w:r>
      <w:r>
        <w:rPr>
          <w:noProof/>
          <w:lang w:val="fr-FR"/>
        </w:rPr>
        <w:t>chef du service des n</w:t>
      </w:r>
      <w:r w:rsidRPr="00084EEC">
        <w:rPr>
          <w:noProof/>
          <w:lang w:val="fr-FR"/>
        </w:rPr>
        <w:t>otification</w:t>
      </w:r>
      <w:r>
        <w:rPr>
          <w:noProof/>
          <w:lang w:val="fr-FR"/>
        </w:rPr>
        <w:t>s</w:t>
      </w:r>
      <w:r w:rsidRPr="00084EEC">
        <w:rPr>
          <w:noProof/>
          <w:lang w:val="fr-FR"/>
        </w:rPr>
        <w:t xml:space="preserve"> </w:t>
      </w:r>
      <w:r>
        <w:rPr>
          <w:noProof/>
          <w:lang w:val="fr-FR"/>
        </w:rPr>
        <w:t xml:space="preserve">judiciaires, pour acte de </w:t>
      </w:r>
      <w:r w:rsidRPr="00084EEC">
        <w:rPr>
          <w:noProof/>
          <w:lang w:val="fr-FR"/>
        </w:rPr>
        <w:t xml:space="preserve">discrimination, </w:t>
      </w:r>
      <w:r>
        <w:rPr>
          <w:noProof/>
          <w:lang w:val="fr-FR"/>
        </w:rPr>
        <w:t>actions contraires aux fins prévues et</w:t>
      </w:r>
      <w:r w:rsidRPr="00084EEC">
        <w:rPr>
          <w:noProof/>
          <w:lang w:val="fr-FR"/>
        </w:rPr>
        <w:t xml:space="preserve"> </w:t>
      </w:r>
      <w:r>
        <w:rPr>
          <w:noProof/>
          <w:lang w:val="fr-FR"/>
        </w:rPr>
        <w:t xml:space="preserve">relations à caractère </w:t>
      </w:r>
      <w:r w:rsidRPr="00084EEC">
        <w:rPr>
          <w:noProof/>
          <w:lang w:val="fr-FR"/>
        </w:rPr>
        <w:t>non</w:t>
      </w:r>
      <w:r>
        <w:rPr>
          <w:noProof/>
          <w:lang w:val="fr-FR"/>
        </w:rPr>
        <w:t xml:space="preserve"> </w:t>
      </w:r>
      <w:r w:rsidRPr="00084EEC">
        <w:rPr>
          <w:noProof/>
          <w:lang w:val="fr-FR"/>
        </w:rPr>
        <w:t>administrati</w:t>
      </w:r>
      <w:r>
        <w:rPr>
          <w:noProof/>
          <w:lang w:val="fr-FR"/>
        </w:rPr>
        <w:t xml:space="preserve">f dans </w:t>
      </w:r>
      <w:r>
        <w:rPr>
          <w:noProof/>
          <w:lang w:val="fr-FR"/>
        </w:rPr>
        <w:lastRenderedPageBreak/>
        <w:t xml:space="preserve">l’application des lois, en vertu du </w:t>
      </w:r>
      <w:r w:rsidRPr="00084EEC">
        <w:rPr>
          <w:noProof/>
          <w:lang w:val="fr-FR"/>
        </w:rPr>
        <w:t>paragraph</w:t>
      </w:r>
      <w:r>
        <w:rPr>
          <w:noProof/>
          <w:lang w:val="fr-FR"/>
        </w:rPr>
        <w:t>e</w:t>
      </w:r>
      <w:r w:rsidRPr="00084EEC">
        <w:rPr>
          <w:noProof/>
          <w:lang w:val="fr-FR"/>
        </w:rPr>
        <w:t xml:space="preserve"> 7 </w:t>
      </w:r>
      <w:r>
        <w:rPr>
          <w:noProof/>
          <w:lang w:val="fr-FR"/>
        </w:rPr>
        <w:t>de l’a</w:t>
      </w:r>
      <w:r w:rsidRPr="00084EEC">
        <w:rPr>
          <w:noProof/>
          <w:lang w:val="fr-FR"/>
        </w:rPr>
        <w:t xml:space="preserve">rticle </w:t>
      </w:r>
      <w:r>
        <w:rPr>
          <w:noProof/>
          <w:lang w:val="fr-FR"/>
        </w:rPr>
        <w:t>9</w:t>
      </w:r>
      <w:r w:rsidRPr="00084EEC">
        <w:rPr>
          <w:noProof/>
          <w:lang w:val="fr-FR"/>
        </w:rPr>
        <w:t xml:space="preserve"> </w:t>
      </w:r>
      <w:r>
        <w:rPr>
          <w:noProof/>
          <w:lang w:val="fr-FR"/>
        </w:rPr>
        <w:t>de la loi sur les infractions a</w:t>
      </w:r>
      <w:r w:rsidRPr="00084EEC">
        <w:rPr>
          <w:noProof/>
          <w:lang w:val="fr-FR"/>
        </w:rPr>
        <w:t>dministrative</w:t>
      </w:r>
      <w:r>
        <w:rPr>
          <w:noProof/>
          <w:lang w:val="fr-FR"/>
        </w:rPr>
        <w:t>s ;</w:t>
      </w:r>
    </w:p>
    <w:p w14:paraId="3FC8F455" w14:textId="68EBCCE3" w:rsidR="002868ED" w:rsidRDefault="002868ED" w:rsidP="00C17F04">
      <w:pPr>
        <w:pStyle w:val="Bullet1G"/>
        <w:rPr>
          <w:noProof/>
          <w:lang w:val="fr-FR"/>
        </w:rPr>
      </w:pPr>
      <w:r>
        <w:rPr>
          <w:noProof/>
          <w:lang w:val="fr-FR"/>
        </w:rPr>
        <w:t xml:space="preserve">Les tribunaux militaires prennent également des mesures de lutte contre la </w:t>
      </w:r>
      <w:r w:rsidRPr="00084EEC">
        <w:rPr>
          <w:noProof/>
          <w:lang w:val="fr-FR"/>
        </w:rPr>
        <w:t>discrimination</w:t>
      </w:r>
      <w:r>
        <w:rPr>
          <w:noProof/>
          <w:lang w:val="fr-FR"/>
        </w:rPr>
        <w:t> ; le 1</w:t>
      </w:r>
      <w:r w:rsidRPr="005C0919">
        <w:rPr>
          <w:noProof/>
          <w:vertAlign w:val="superscript"/>
          <w:lang w:val="fr-FR"/>
        </w:rPr>
        <w:t>er</w:t>
      </w:r>
      <w:r w:rsidR="00B54418">
        <w:rPr>
          <w:noProof/>
          <w:lang w:val="fr-FR"/>
        </w:rPr>
        <w:t> </w:t>
      </w:r>
      <w:r>
        <w:rPr>
          <w:noProof/>
          <w:lang w:val="fr-FR"/>
        </w:rPr>
        <w:t xml:space="preserve">septembre </w:t>
      </w:r>
      <w:r w:rsidRPr="00084EEC">
        <w:rPr>
          <w:noProof/>
          <w:lang w:val="fr-FR"/>
        </w:rPr>
        <w:t xml:space="preserve">2014, </w:t>
      </w:r>
      <w:r>
        <w:rPr>
          <w:noProof/>
          <w:lang w:val="fr-FR"/>
        </w:rPr>
        <w:t xml:space="preserve">la section </w:t>
      </w:r>
      <w:r w:rsidRPr="00084EEC">
        <w:rPr>
          <w:noProof/>
          <w:lang w:val="fr-FR"/>
        </w:rPr>
        <w:t xml:space="preserve">8 </w:t>
      </w:r>
      <w:r>
        <w:rPr>
          <w:noProof/>
          <w:lang w:val="fr-FR"/>
        </w:rPr>
        <w:t xml:space="preserve">du </w:t>
      </w:r>
      <w:r w:rsidR="000B487F">
        <w:rPr>
          <w:noProof/>
          <w:lang w:val="fr-FR"/>
        </w:rPr>
        <w:t>t</w:t>
      </w:r>
      <w:r>
        <w:rPr>
          <w:noProof/>
          <w:lang w:val="fr-FR"/>
        </w:rPr>
        <w:t>ribunal militaire de la province de Téhéran</w:t>
      </w:r>
      <w:r w:rsidR="00B54418">
        <w:rPr>
          <w:noProof/>
          <w:lang w:val="fr-FR"/>
        </w:rPr>
        <w:t xml:space="preserve"> </w:t>
      </w:r>
      <w:r>
        <w:rPr>
          <w:noProof/>
          <w:lang w:val="fr-FR"/>
        </w:rPr>
        <w:t xml:space="preserve">a condamné le commandant </w:t>
      </w:r>
      <w:r w:rsidRPr="00084EEC">
        <w:rPr>
          <w:noProof/>
          <w:lang w:val="fr-FR"/>
        </w:rPr>
        <w:t>F.</w:t>
      </w:r>
      <w:r w:rsidR="00B54418">
        <w:rPr>
          <w:noProof/>
          <w:lang w:val="fr-FR"/>
        </w:rPr>
        <w:t> </w:t>
      </w:r>
      <w:r w:rsidRPr="00084EEC">
        <w:rPr>
          <w:noProof/>
          <w:lang w:val="fr-FR"/>
        </w:rPr>
        <w:t>Y.</w:t>
      </w:r>
      <w:r>
        <w:rPr>
          <w:noProof/>
          <w:lang w:val="fr-FR"/>
        </w:rPr>
        <w:t xml:space="preserve"> à une peine de cinq</w:t>
      </w:r>
      <w:r w:rsidR="00B54418">
        <w:rPr>
          <w:noProof/>
          <w:lang w:val="fr-FR"/>
        </w:rPr>
        <w:t xml:space="preserve"> </w:t>
      </w:r>
      <w:r w:rsidR="008C6F82">
        <w:rPr>
          <w:noProof/>
          <w:lang w:val="fr-FR"/>
        </w:rPr>
        <w:t>ans</w:t>
      </w:r>
      <w:r>
        <w:rPr>
          <w:noProof/>
          <w:lang w:val="fr-FR"/>
        </w:rPr>
        <w:t xml:space="preserve"> d’emprisonnement pour avoir confisqué illégalement un téléphone portable, fait un usage illicite d’une voiture de police et harcelé une personne intersexe, </w:t>
      </w:r>
      <w:r w:rsidRPr="00084EEC">
        <w:rPr>
          <w:noProof/>
          <w:lang w:val="fr-FR"/>
        </w:rPr>
        <w:t>N.</w:t>
      </w:r>
      <w:r w:rsidR="00B54418">
        <w:rPr>
          <w:noProof/>
          <w:lang w:val="fr-FR"/>
        </w:rPr>
        <w:t> </w:t>
      </w:r>
      <w:r w:rsidRPr="00084EEC">
        <w:rPr>
          <w:noProof/>
          <w:lang w:val="fr-FR"/>
        </w:rPr>
        <w:t xml:space="preserve">Y. </w:t>
      </w:r>
      <w:r>
        <w:rPr>
          <w:noProof/>
          <w:lang w:val="fr-FR"/>
        </w:rPr>
        <w:t>Le jugement a été rendu en vertu de l’a</w:t>
      </w:r>
      <w:r w:rsidRPr="00084EEC">
        <w:rPr>
          <w:noProof/>
          <w:lang w:val="fr-FR"/>
        </w:rPr>
        <w:t xml:space="preserve">rticle 585 </w:t>
      </w:r>
      <w:r>
        <w:rPr>
          <w:noProof/>
          <w:lang w:val="fr-FR"/>
        </w:rPr>
        <w:t>du Code pénal islamique.</w:t>
      </w:r>
    </w:p>
    <w:p w14:paraId="1B5246B6" w14:textId="611E9394" w:rsidR="002868ED" w:rsidRPr="00084EEC" w:rsidRDefault="002868ED" w:rsidP="002868ED">
      <w:pPr>
        <w:pStyle w:val="SingleTxtG"/>
        <w:rPr>
          <w:noProof/>
          <w:lang w:val="fr-FR"/>
        </w:rPr>
      </w:pPr>
      <w:r w:rsidRPr="00084EEC">
        <w:rPr>
          <w:noProof/>
          <w:lang w:val="fr-FR"/>
        </w:rPr>
        <w:t>50.</w:t>
      </w:r>
      <w:r w:rsidRPr="00084EEC">
        <w:rPr>
          <w:noProof/>
          <w:lang w:val="fr-FR"/>
        </w:rPr>
        <w:tab/>
      </w:r>
      <w:r>
        <w:rPr>
          <w:noProof/>
          <w:lang w:val="fr-FR"/>
        </w:rPr>
        <w:t>Étant donné l’</w:t>
      </w:r>
      <w:r w:rsidRPr="00084EEC">
        <w:rPr>
          <w:noProof/>
          <w:lang w:val="fr-FR"/>
        </w:rPr>
        <w:t xml:space="preserve">importance </w:t>
      </w:r>
      <w:r>
        <w:rPr>
          <w:noProof/>
          <w:lang w:val="fr-FR"/>
        </w:rPr>
        <w:t>du principe d’impartialité et de l’attachement à la bonne administration de la justice, ainsi que de la nécessité de bannir toute pratique discriminatoire à l’audience comme dans les autres secteurs du système judiciaire</w:t>
      </w:r>
      <w:r w:rsidRPr="00084EEC">
        <w:rPr>
          <w:noProof/>
          <w:lang w:val="fr-FR"/>
        </w:rPr>
        <w:t xml:space="preserve">, </w:t>
      </w:r>
      <w:r>
        <w:rPr>
          <w:noProof/>
          <w:lang w:val="fr-FR"/>
        </w:rPr>
        <w:t xml:space="preserve">une nouvelle loi sur le contrôle du comportement des juges </w:t>
      </w:r>
      <w:r w:rsidRPr="00084EEC">
        <w:rPr>
          <w:noProof/>
          <w:lang w:val="fr-FR"/>
        </w:rPr>
        <w:t xml:space="preserve">a </w:t>
      </w:r>
      <w:r>
        <w:rPr>
          <w:noProof/>
          <w:lang w:val="fr-FR"/>
        </w:rPr>
        <w:t xml:space="preserve">été adoptée en </w:t>
      </w:r>
      <w:r w:rsidRPr="00084EEC">
        <w:rPr>
          <w:noProof/>
          <w:lang w:val="fr-FR"/>
        </w:rPr>
        <w:t xml:space="preserve">2011. </w:t>
      </w:r>
      <w:r>
        <w:rPr>
          <w:noProof/>
          <w:lang w:val="fr-FR"/>
        </w:rPr>
        <w:t xml:space="preserve">Elle mettait à jour le Statut des juges de </w:t>
      </w:r>
      <w:r w:rsidRPr="00084EEC">
        <w:rPr>
          <w:noProof/>
          <w:lang w:val="fr-FR"/>
        </w:rPr>
        <w:t xml:space="preserve">1925, </w:t>
      </w:r>
      <w:r>
        <w:rPr>
          <w:noProof/>
          <w:lang w:val="fr-FR"/>
        </w:rPr>
        <w:t>qui précisait la marche à suivre pour détecter les défaillances des juges dévoyés et prononcer des peines à leur encontre</w:t>
      </w:r>
      <w:r w:rsidRPr="00084EEC">
        <w:rPr>
          <w:noProof/>
          <w:lang w:val="fr-FR"/>
        </w:rPr>
        <w:t xml:space="preserve">. </w:t>
      </w:r>
      <w:r>
        <w:rPr>
          <w:noProof/>
          <w:lang w:val="fr-FR"/>
        </w:rPr>
        <w:t>De plus, en</w:t>
      </w:r>
      <w:r w:rsidRPr="00084EEC">
        <w:rPr>
          <w:noProof/>
          <w:lang w:val="fr-FR"/>
        </w:rPr>
        <w:t xml:space="preserve"> 1997 (</w:t>
      </w:r>
      <w:r>
        <w:rPr>
          <w:noProof/>
          <w:lang w:val="fr-FR"/>
        </w:rPr>
        <w:t>dans le cadre d’un réexamen de la compétence des juges</w:t>
      </w:r>
      <w:r w:rsidRPr="00084EEC">
        <w:rPr>
          <w:noProof/>
          <w:lang w:val="fr-FR"/>
        </w:rPr>
        <w:t xml:space="preserve">), </w:t>
      </w:r>
      <w:r>
        <w:rPr>
          <w:noProof/>
          <w:lang w:val="fr-FR"/>
        </w:rPr>
        <w:t>les actes judiciaires énumérés ci-après sont venus compléter la liste des actes sanctionnés par la loi : retard injustifié de l’audience</w:t>
      </w:r>
      <w:r w:rsidRPr="00084EEC">
        <w:rPr>
          <w:noProof/>
          <w:lang w:val="fr-FR"/>
        </w:rPr>
        <w:t xml:space="preserve">, </w:t>
      </w:r>
      <w:r>
        <w:rPr>
          <w:noProof/>
          <w:lang w:val="fr-FR"/>
        </w:rPr>
        <w:t>énoncé d’un avis sur le fond avant le prononcé du verdict</w:t>
      </w:r>
      <w:r w:rsidRPr="00084EEC">
        <w:rPr>
          <w:noProof/>
          <w:lang w:val="fr-FR"/>
        </w:rPr>
        <w:t xml:space="preserve">, </w:t>
      </w:r>
      <w:r>
        <w:rPr>
          <w:noProof/>
          <w:lang w:val="fr-FR"/>
        </w:rPr>
        <w:t>programmation d’une audience inhabituelle</w:t>
      </w:r>
      <w:r w:rsidRPr="00084EEC">
        <w:rPr>
          <w:noProof/>
          <w:lang w:val="fr-FR"/>
        </w:rPr>
        <w:t xml:space="preserve">, </w:t>
      </w:r>
      <w:r>
        <w:rPr>
          <w:noProof/>
          <w:lang w:val="fr-FR"/>
        </w:rPr>
        <w:t xml:space="preserve">non-signalement d’infractions commises par des membres du personnel, y compris des experts, </w:t>
      </w:r>
      <w:r w:rsidRPr="00084EEC">
        <w:rPr>
          <w:noProof/>
          <w:lang w:val="fr-FR"/>
        </w:rPr>
        <w:t>refus</w:t>
      </w:r>
      <w:r>
        <w:rPr>
          <w:noProof/>
          <w:lang w:val="fr-FR"/>
        </w:rPr>
        <w:t xml:space="preserve"> d’accepter les actes et autres </w:t>
      </w:r>
      <w:r w:rsidRPr="00084EEC">
        <w:rPr>
          <w:noProof/>
          <w:lang w:val="fr-FR"/>
        </w:rPr>
        <w:t xml:space="preserve">documents </w:t>
      </w:r>
      <w:r>
        <w:rPr>
          <w:noProof/>
          <w:lang w:val="fr-FR"/>
        </w:rPr>
        <w:t xml:space="preserve">présentés par les </w:t>
      </w:r>
      <w:r w:rsidRPr="00084EEC">
        <w:rPr>
          <w:noProof/>
          <w:lang w:val="fr-FR"/>
        </w:rPr>
        <w:t xml:space="preserve">parties </w:t>
      </w:r>
      <w:r>
        <w:rPr>
          <w:noProof/>
          <w:lang w:val="fr-FR"/>
        </w:rPr>
        <w:t xml:space="preserve">et les avocats ou toute autre </w:t>
      </w:r>
      <w:r w:rsidRPr="00084EEC">
        <w:rPr>
          <w:noProof/>
          <w:lang w:val="fr-FR"/>
        </w:rPr>
        <w:t xml:space="preserve">action </w:t>
      </w:r>
      <w:r>
        <w:rPr>
          <w:noProof/>
          <w:lang w:val="fr-FR"/>
        </w:rPr>
        <w:t>qui dénote un manque</w:t>
      </w:r>
      <w:r w:rsidRPr="00084EEC">
        <w:rPr>
          <w:noProof/>
          <w:lang w:val="fr-FR"/>
        </w:rPr>
        <w:t xml:space="preserve"> </w:t>
      </w:r>
      <w:r>
        <w:rPr>
          <w:noProof/>
          <w:lang w:val="fr-FR"/>
        </w:rPr>
        <w:t>d’</w:t>
      </w:r>
      <w:r w:rsidRPr="00084EEC">
        <w:rPr>
          <w:noProof/>
          <w:lang w:val="fr-FR"/>
        </w:rPr>
        <w:t>impartialit</w:t>
      </w:r>
      <w:r>
        <w:rPr>
          <w:noProof/>
          <w:lang w:val="fr-FR"/>
        </w:rPr>
        <w:t>é</w:t>
      </w:r>
      <w:r w:rsidRPr="00084EEC">
        <w:rPr>
          <w:noProof/>
          <w:lang w:val="fr-FR"/>
        </w:rPr>
        <w:t xml:space="preserve">. </w:t>
      </w:r>
      <w:r>
        <w:rPr>
          <w:noProof/>
          <w:lang w:val="fr-FR"/>
        </w:rPr>
        <w:t xml:space="preserve">On trouvera ci-après, à propos des fautes professionnelles des juges, quelques décisions judiciaires allant dans le sens des </w:t>
      </w:r>
      <w:r w:rsidRPr="00084EEC">
        <w:rPr>
          <w:noProof/>
          <w:lang w:val="fr-FR"/>
        </w:rPr>
        <w:t>objecti</w:t>
      </w:r>
      <w:r>
        <w:rPr>
          <w:noProof/>
          <w:lang w:val="fr-FR"/>
        </w:rPr>
        <w:t>f</w:t>
      </w:r>
      <w:r w:rsidRPr="00084EEC">
        <w:rPr>
          <w:noProof/>
          <w:lang w:val="fr-FR"/>
        </w:rPr>
        <w:t xml:space="preserve">s </w:t>
      </w:r>
      <w:r>
        <w:rPr>
          <w:noProof/>
          <w:lang w:val="fr-FR"/>
        </w:rPr>
        <w:t xml:space="preserve">de la </w:t>
      </w:r>
      <w:r w:rsidRPr="00084EEC">
        <w:rPr>
          <w:noProof/>
          <w:lang w:val="fr-FR"/>
        </w:rPr>
        <w:t>Convention</w:t>
      </w:r>
      <w:r>
        <w:rPr>
          <w:noProof/>
          <w:lang w:val="fr-FR"/>
        </w:rPr>
        <w:t> :</w:t>
      </w:r>
    </w:p>
    <w:p w14:paraId="3E6F61D3" w14:textId="197F4CD2" w:rsidR="002868ED" w:rsidRPr="00084EEC" w:rsidRDefault="002868ED" w:rsidP="00B54418">
      <w:pPr>
        <w:pStyle w:val="Bullet1G"/>
        <w:rPr>
          <w:noProof/>
          <w:lang w:val="fr-FR"/>
        </w:rPr>
      </w:pPr>
      <w:r w:rsidRPr="00C215E2">
        <w:rPr>
          <w:noProof/>
          <w:lang w:val="fr-FR"/>
        </w:rPr>
        <w:t>Tribunal disciplinaire suprême des juges</w:t>
      </w:r>
      <w:r w:rsidRPr="00084EEC">
        <w:rPr>
          <w:noProof/>
          <w:lang w:val="fr-FR"/>
        </w:rPr>
        <w:t xml:space="preserve">, </w:t>
      </w:r>
      <w:r>
        <w:rPr>
          <w:noProof/>
          <w:lang w:val="fr-FR"/>
        </w:rPr>
        <w:t>jugement du 21</w:t>
      </w:r>
      <w:r w:rsidR="00B54418">
        <w:rPr>
          <w:noProof/>
          <w:lang w:val="fr-FR"/>
        </w:rPr>
        <w:t> </w:t>
      </w:r>
      <w:r>
        <w:rPr>
          <w:noProof/>
          <w:lang w:val="fr-FR"/>
        </w:rPr>
        <w:t xml:space="preserve">novembre </w:t>
      </w:r>
      <w:r w:rsidRPr="00084EEC">
        <w:rPr>
          <w:noProof/>
          <w:lang w:val="fr-FR"/>
        </w:rPr>
        <w:t xml:space="preserve">2015. </w:t>
      </w:r>
      <w:r>
        <w:rPr>
          <w:noProof/>
          <w:lang w:val="fr-FR"/>
        </w:rPr>
        <w:t>Baisse de 20</w:t>
      </w:r>
      <w:r w:rsidR="008C6F82">
        <w:rPr>
          <w:noProof/>
          <w:lang w:val="fr-FR"/>
        </w:rPr>
        <w:t> %</w:t>
      </w:r>
      <w:r>
        <w:rPr>
          <w:noProof/>
          <w:lang w:val="fr-FR"/>
        </w:rPr>
        <w:t xml:space="preserve"> pendant six mois du traitement mensuel de M.</w:t>
      </w:r>
      <w:r w:rsidR="00B54418">
        <w:rPr>
          <w:noProof/>
          <w:lang w:val="fr-FR"/>
        </w:rPr>
        <w:t> </w:t>
      </w:r>
      <w:r w:rsidRPr="00084EEC">
        <w:rPr>
          <w:noProof/>
          <w:lang w:val="fr-FR"/>
        </w:rPr>
        <w:t>S.</w:t>
      </w:r>
      <w:r w:rsidR="00B54418">
        <w:rPr>
          <w:noProof/>
          <w:lang w:val="fr-FR"/>
        </w:rPr>
        <w:t> </w:t>
      </w:r>
      <w:r w:rsidRPr="00084EEC">
        <w:rPr>
          <w:noProof/>
          <w:lang w:val="fr-FR"/>
        </w:rPr>
        <w:t>A.</w:t>
      </w:r>
      <w:r w:rsidR="00B54418">
        <w:rPr>
          <w:noProof/>
          <w:lang w:val="fr-FR"/>
        </w:rPr>
        <w:t> </w:t>
      </w:r>
      <w:r w:rsidRPr="00084EEC">
        <w:rPr>
          <w:noProof/>
          <w:lang w:val="fr-FR"/>
        </w:rPr>
        <w:t xml:space="preserve">S, </w:t>
      </w:r>
      <w:r>
        <w:rPr>
          <w:noProof/>
          <w:lang w:val="fr-FR"/>
        </w:rPr>
        <w:t>juge de section de la circonscription de la ville d’</w:t>
      </w:r>
      <w:r w:rsidRPr="00084EEC">
        <w:rPr>
          <w:noProof/>
          <w:lang w:val="fr-FR"/>
        </w:rPr>
        <w:t xml:space="preserve">Urmia, </w:t>
      </w:r>
      <w:r>
        <w:rPr>
          <w:noProof/>
          <w:lang w:val="fr-FR"/>
        </w:rPr>
        <w:t xml:space="preserve">pour avoir annoncé précocement l’issue de l’affaire en l’absence des parties, en vertu du </w:t>
      </w:r>
      <w:r w:rsidRPr="00084EEC">
        <w:rPr>
          <w:noProof/>
          <w:lang w:val="fr-FR"/>
        </w:rPr>
        <w:t>paragraph</w:t>
      </w:r>
      <w:r>
        <w:rPr>
          <w:noProof/>
          <w:lang w:val="fr-FR"/>
        </w:rPr>
        <w:t>e</w:t>
      </w:r>
      <w:r w:rsidRPr="00084EEC">
        <w:rPr>
          <w:noProof/>
          <w:lang w:val="fr-FR"/>
        </w:rPr>
        <w:t xml:space="preserve"> 3 </w:t>
      </w:r>
      <w:r>
        <w:rPr>
          <w:noProof/>
          <w:lang w:val="fr-FR"/>
        </w:rPr>
        <w:t>de l’a</w:t>
      </w:r>
      <w:r w:rsidRPr="00084EEC">
        <w:rPr>
          <w:noProof/>
          <w:lang w:val="fr-FR"/>
        </w:rPr>
        <w:t xml:space="preserve">rticle 13 </w:t>
      </w:r>
      <w:r>
        <w:rPr>
          <w:noProof/>
          <w:lang w:val="fr-FR"/>
        </w:rPr>
        <w:t>et de l’a</w:t>
      </w:r>
      <w:r w:rsidRPr="00084EEC">
        <w:rPr>
          <w:noProof/>
          <w:lang w:val="fr-FR"/>
        </w:rPr>
        <w:t>rticle</w:t>
      </w:r>
      <w:r w:rsidR="00B54418">
        <w:rPr>
          <w:noProof/>
          <w:lang w:val="fr-FR"/>
        </w:rPr>
        <w:t> </w:t>
      </w:r>
      <w:r w:rsidRPr="00084EEC">
        <w:rPr>
          <w:noProof/>
          <w:lang w:val="fr-FR"/>
        </w:rPr>
        <w:t xml:space="preserve">18 </w:t>
      </w:r>
      <w:r>
        <w:rPr>
          <w:noProof/>
          <w:lang w:val="fr-FR"/>
        </w:rPr>
        <w:t>de la loi sur le contrôle du comportement des juges ;</w:t>
      </w:r>
    </w:p>
    <w:p w14:paraId="5208ADD9" w14:textId="1C7CBE6E" w:rsidR="002868ED" w:rsidRPr="00084EEC" w:rsidRDefault="002868ED" w:rsidP="00C17F04">
      <w:pPr>
        <w:pStyle w:val="Bullet1G"/>
        <w:rPr>
          <w:noProof/>
          <w:lang w:val="fr-FR"/>
        </w:rPr>
      </w:pPr>
      <w:r w:rsidRPr="00C215E2">
        <w:rPr>
          <w:noProof/>
          <w:lang w:val="fr-FR"/>
        </w:rPr>
        <w:t>Tribunal disciplinaire des juges</w:t>
      </w:r>
      <w:r w:rsidRPr="00084EEC">
        <w:rPr>
          <w:noProof/>
          <w:lang w:val="fr-FR"/>
        </w:rPr>
        <w:t xml:space="preserve">, </w:t>
      </w:r>
      <w:r>
        <w:rPr>
          <w:noProof/>
          <w:lang w:val="fr-FR"/>
        </w:rPr>
        <w:t>jugement du 28</w:t>
      </w:r>
      <w:r w:rsidR="00B54418">
        <w:rPr>
          <w:noProof/>
          <w:lang w:val="fr-FR"/>
        </w:rPr>
        <w:t> </w:t>
      </w:r>
      <w:r>
        <w:rPr>
          <w:noProof/>
          <w:lang w:val="fr-FR"/>
        </w:rPr>
        <w:t xml:space="preserve">octobre </w:t>
      </w:r>
      <w:r w:rsidRPr="00084EEC">
        <w:rPr>
          <w:noProof/>
          <w:lang w:val="fr-FR"/>
        </w:rPr>
        <w:t xml:space="preserve">2018. </w:t>
      </w:r>
      <w:r>
        <w:rPr>
          <w:noProof/>
          <w:lang w:val="fr-FR"/>
        </w:rPr>
        <w:t xml:space="preserve">Un blâme écrit a été inscrit au dossier de </w:t>
      </w:r>
      <w:r w:rsidRPr="00084EEC">
        <w:rPr>
          <w:noProof/>
          <w:lang w:val="fr-FR"/>
        </w:rPr>
        <w:t>M.</w:t>
      </w:r>
      <w:r w:rsidR="00B54418">
        <w:rPr>
          <w:noProof/>
          <w:lang w:val="fr-FR"/>
        </w:rPr>
        <w:t> </w:t>
      </w:r>
      <w:r w:rsidRPr="00084EEC">
        <w:rPr>
          <w:noProof/>
          <w:lang w:val="fr-FR"/>
        </w:rPr>
        <w:t>A.</w:t>
      </w:r>
      <w:r w:rsidR="00B54418">
        <w:rPr>
          <w:noProof/>
          <w:lang w:val="fr-FR"/>
        </w:rPr>
        <w:t> </w:t>
      </w:r>
      <w:r w:rsidRPr="00084EEC">
        <w:rPr>
          <w:noProof/>
          <w:lang w:val="fr-FR"/>
        </w:rPr>
        <w:t>S.</w:t>
      </w:r>
      <w:r>
        <w:rPr>
          <w:noProof/>
          <w:lang w:val="fr-FR"/>
        </w:rPr>
        <w:t xml:space="preserve">, procureur, de </w:t>
      </w:r>
      <w:r w:rsidRPr="00084EEC">
        <w:rPr>
          <w:noProof/>
          <w:lang w:val="fr-FR"/>
        </w:rPr>
        <w:t>M.</w:t>
      </w:r>
      <w:r w:rsidR="00B54418">
        <w:rPr>
          <w:noProof/>
          <w:lang w:val="fr-FR"/>
        </w:rPr>
        <w:t> </w:t>
      </w:r>
      <w:r w:rsidRPr="00084EEC">
        <w:rPr>
          <w:noProof/>
          <w:lang w:val="fr-FR"/>
        </w:rPr>
        <w:t>N.</w:t>
      </w:r>
      <w:r>
        <w:rPr>
          <w:noProof/>
          <w:lang w:val="fr-FR"/>
        </w:rPr>
        <w:t>, procureur adjoint</w:t>
      </w:r>
      <w:r w:rsidR="00B54418">
        <w:rPr>
          <w:noProof/>
          <w:lang w:val="fr-FR"/>
        </w:rPr>
        <w:t>,</w:t>
      </w:r>
      <w:r>
        <w:rPr>
          <w:noProof/>
          <w:lang w:val="fr-FR"/>
        </w:rPr>
        <w:t xml:space="preserve"> et </w:t>
      </w:r>
      <w:r w:rsidRPr="00084EEC">
        <w:rPr>
          <w:noProof/>
          <w:lang w:val="fr-FR"/>
        </w:rPr>
        <w:t>A.</w:t>
      </w:r>
      <w:r w:rsidR="00B54418">
        <w:rPr>
          <w:noProof/>
          <w:lang w:val="fr-FR"/>
        </w:rPr>
        <w:t> </w:t>
      </w:r>
      <w:r w:rsidRPr="00084EEC">
        <w:rPr>
          <w:noProof/>
          <w:lang w:val="fr-FR"/>
        </w:rPr>
        <w:t>M.</w:t>
      </w:r>
      <w:r>
        <w:rPr>
          <w:noProof/>
          <w:lang w:val="fr-FR"/>
        </w:rPr>
        <w:t>, chef du service de</w:t>
      </w:r>
      <w:r w:rsidR="00B54418">
        <w:rPr>
          <w:noProof/>
          <w:lang w:val="fr-FR"/>
        </w:rPr>
        <w:t xml:space="preserve"> …</w:t>
      </w:r>
      <w:r w:rsidRPr="00084EEC">
        <w:rPr>
          <w:noProof/>
          <w:lang w:val="fr-FR"/>
        </w:rPr>
        <w:t xml:space="preserve"> </w:t>
      </w:r>
      <w:r>
        <w:rPr>
          <w:noProof/>
          <w:lang w:val="fr-FR"/>
        </w:rPr>
        <w:t>pour le traitement inapproprié au regard du dossier et le classement sans suite d’une affaire, en vertu de l’a</w:t>
      </w:r>
      <w:r w:rsidRPr="00084EEC">
        <w:rPr>
          <w:noProof/>
          <w:lang w:val="fr-FR"/>
        </w:rPr>
        <w:t xml:space="preserve">rticle </w:t>
      </w:r>
      <w:r>
        <w:rPr>
          <w:noProof/>
          <w:lang w:val="fr-FR"/>
        </w:rPr>
        <w:t>14 de la loi sur le contrôle du comportement des juges ;</w:t>
      </w:r>
    </w:p>
    <w:p w14:paraId="320241A3" w14:textId="2A90320F" w:rsidR="002868ED" w:rsidRPr="00084EEC" w:rsidRDefault="002868ED" w:rsidP="00C17F04">
      <w:pPr>
        <w:pStyle w:val="Bullet1G"/>
        <w:rPr>
          <w:noProof/>
          <w:lang w:val="fr-FR"/>
        </w:rPr>
      </w:pPr>
      <w:r w:rsidRPr="00C215E2">
        <w:rPr>
          <w:noProof/>
          <w:lang w:val="fr-FR"/>
        </w:rPr>
        <w:t>Tribunal disciplinaire suprême des juges</w:t>
      </w:r>
      <w:r w:rsidRPr="00084EEC">
        <w:rPr>
          <w:noProof/>
          <w:lang w:val="fr-FR"/>
        </w:rPr>
        <w:t xml:space="preserve">, </w:t>
      </w:r>
      <w:r>
        <w:rPr>
          <w:noProof/>
          <w:lang w:val="fr-FR"/>
        </w:rPr>
        <w:t>jugement du 18</w:t>
      </w:r>
      <w:r w:rsidR="00B54418">
        <w:rPr>
          <w:noProof/>
          <w:lang w:val="fr-FR"/>
        </w:rPr>
        <w:t> </w:t>
      </w:r>
      <w:r>
        <w:rPr>
          <w:noProof/>
          <w:lang w:val="fr-FR"/>
        </w:rPr>
        <w:t xml:space="preserve">octobre </w:t>
      </w:r>
      <w:r w:rsidRPr="00084EEC">
        <w:rPr>
          <w:noProof/>
          <w:lang w:val="fr-FR"/>
        </w:rPr>
        <w:t>2015</w:t>
      </w:r>
      <w:r>
        <w:rPr>
          <w:noProof/>
          <w:lang w:val="fr-FR"/>
        </w:rPr>
        <w:t xml:space="preserve">, ordonnant à </w:t>
      </w:r>
      <w:r w:rsidRPr="00084EEC">
        <w:rPr>
          <w:noProof/>
          <w:lang w:val="fr-FR"/>
        </w:rPr>
        <w:t>M.</w:t>
      </w:r>
      <w:r w:rsidR="00B54418">
        <w:rPr>
          <w:noProof/>
          <w:lang w:val="fr-FR"/>
        </w:rPr>
        <w:t> </w:t>
      </w:r>
      <w:r w:rsidRPr="00084EEC">
        <w:rPr>
          <w:noProof/>
          <w:lang w:val="fr-FR"/>
        </w:rPr>
        <w:t>A.</w:t>
      </w:r>
      <w:r w:rsidR="00B54418">
        <w:rPr>
          <w:noProof/>
          <w:lang w:val="fr-FR"/>
        </w:rPr>
        <w:t> </w:t>
      </w:r>
      <w:r w:rsidRPr="00084EEC">
        <w:rPr>
          <w:noProof/>
          <w:lang w:val="fr-FR"/>
        </w:rPr>
        <w:t>SH.</w:t>
      </w:r>
      <w:r>
        <w:rPr>
          <w:noProof/>
          <w:lang w:val="fr-FR"/>
        </w:rPr>
        <w:t>,</w:t>
      </w:r>
      <w:r w:rsidRPr="00084EEC">
        <w:rPr>
          <w:noProof/>
          <w:lang w:val="fr-FR"/>
        </w:rPr>
        <w:t xml:space="preserve"> </w:t>
      </w:r>
      <w:r w:rsidR="000B487F">
        <w:rPr>
          <w:noProof/>
          <w:lang w:val="fr-FR"/>
        </w:rPr>
        <w:t>c</w:t>
      </w:r>
      <w:r>
        <w:rPr>
          <w:noProof/>
          <w:lang w:val="fr-FR"/>
        </w:rPr>
        <w:t xml:space="preserve">hef du </w:t>
      </w:r>
      <w:r w:rsidR="000B487F">
        <w:rPr>
          <w:noProof/>
          <w:lang w:val="fr-FR"/>
        </w:rPr>
        <w:t>t</w:t>
      </w:r>
      <w:r>
        <w:rPr>
          <w:noProof/>
          <w:lang w:val="fr-FR"/>
        </w:rPr>
        <w:t>ribunal pénal général de</w:t>
      </w:r>
      <w:r w:rsidR="00B54418">
        <w:rPr>
          <w:noProof/>
          <w:lang w:val="fr-FR"/>
        </w:rPr>
        <w:t xml:space="preserve"> …</w:t>
      </w:r>
      <w:r w:rsidRPr="00084EEC">
        <w:rPr>
          <w:noProof/>
          <w:lang w:val="fr-FR"/>
        </w:rPr>
        <w:t xml:space="preserve"> </w:t>
      </w:r>
      <w:r>
        <w:rPr>
          <w:noProof/>
          <w:lang w:val="fr-FR"/>
        </w:rPr>
        <w:t xml:space="preserve">dans la province de </w:t>
      </w:r>
      <w:r w:rsidRPr="00084EEC">
        <w:rPr>
          <w:noProof/>
          <w:lang w:val="fr-FR"/>
        </w:rPr>
        <w:t>Fars</w:t>
      </w:r>
      <w:r>
        <w:rPr>
          <w:noProof/>
          <w:lang w:val="fr-FR"/>
        </w:rPr>
        <w:t xml:space="preserve">, de quitter ses fonctions pendant </w:t>
      </w:r>
      <w:r w:rsidRPr="00084EEC">
        <w:rPr>
          <w:noProof/>
          <w:lang w:val="fr-FR"/>
        </w:rPr>
        <w:t>six mo</w:t>
      </w:r>
      <w:r>
        <w:rPr>
          <w:noProof/>
          <w:lang w:val="fr-FR"/>
        </w:rPr>
        <w:t>i</w:t>
      </w:r>
      <w:r w:rsidRPr="00084EEC">
        <w:rPr>
          <w:noProof/>
          <w:lang w:val="fr-FR"/>
        </w:rPr>
        <w:t xml:space="preserve">s </w:t>
      </w:r>
      <w:r>
        <w:rPr>
          <w:noProof/>
          <w:lang w:val="fr-FR"/>
        </w:rPr>
        <w:t xml:space="preserve">pour comportement partial et incompatible avec l’obligation de dignité, le tribunal se référant au </w:t>
      </w:r>
      <w:r w:rsidRPr="00084EEC">
        <w:rPr>
          <w:noProof/>
          <w:lang w:val="fr-FR"/>
        </w:rPr>
        <w:t>paragraph</w:t>
      </w:r>
      <w:r>
        <w:rPr>
          <w:noProof/>
          <w:lang w:val="fr-FR"/>
        </w:rPr>
        <w:t>e</w:t>
      </w:r>
      <w:r w:rsidRPr="00084EEC">
        <w:rPr>
          <w:noProof/>
          <w:lang w:val="fr-FR"/>
        </w:rPr>
        <w:t xml:space="preserve"> 6 </w:t>
      </w:r>
      <w:r>
        <w:rPr>
          <w:noProof/>
          <w:lang w:val="fr-FR"/>
        </w:rPr>
        <w:t>de l’a</w:t>
      </w:r>
      <w:r w:rsidRPr="00084EEC">
        <w:rPr>
          <w:noProof/>
          <w:lang w:val="fr-FR"/>
        </w:rPr>
        <w:t xml:space="preserve">rticle 17 </w:t>
      </w:r>
      <w:r>
        <w:rPr>
          <w:noProof/>
          <w:lang w:val="fr-FR"/>
        </w:rPr>
        <w:t>de la loi sur le contrôle du comportement des juges</w:t>
      </w:r>
      <w:r w:rsidRPr="00084EEC">
        <w:rPr>
          <w:noProof/>
          <w:lang w:val="fr-FR"/>
        </w:rPr>
        <w:t>.</w:t>
      </w:r>
    </w:p>
    <w:p w14:paraId="1B9CE1F5" w14:textId="4558BADF" w:rsidR="002868ED" w:rsidRPr="00084EEC" w:rsidRDefault="002868ED" w:rsidP="002868ED">
      <w:pPr>
        <w:pStyle w:val="SingleTxtG"/>
        <w:rPr>
          <w:noProof/>
          <w:lang w:val="fr-FR"/>
        </w:rPr>
      </w:pPr>
      <w:r w:rsidRPr="00084EEC">
        <w:rPr>
          <w:noProof/>
          <w:lang w:val="fr-FR"/>
        </w:rPr>
        <w:t>51.</w:t>
      </w:r>
      <w:r w:rsidRPr="00084EEC">
        <w:rPr>
          <w:noProof/>
          <w:lang w:val="fr-FR"/>
        </w:rPr>
        <w:tab/>
      </w:r>
      <w:r>
        <w:rPr>
          <w:noProof/>
          <w:lang w:val="fr-FR"/>
        </w:rPr>
        <w:t>En ce qui concerne le droit d’être informé de manière</w:t>
      </w:r>
      <w:r w:rsidRPr="00084EEC">
        <w:rPr>
          <w:noProof/>
          <w:lang w:val="fr-FR"/>
        </w:rPr>
        <w:t xml:space="preserve"> non</w:t>
      </w:r>
      <w:r>
        <w:rPr>
          <w:noProof/>
          <w:lang w:val="fr-FR"/>
        </w:rPr>
        <w:t xml:space="preserve"> </w:t>
      </w:r>
      <w:r w:rsidRPr="00084EEC">
        <w:rPr>
          <w:noProof/>
          <w:lang w:val="fr-FR"/>
        </w:rPr>
        <w:t>discriminat</w:t>
      </w:r>
      <w:r>
        <w:rPr>
          <w:noProof/>
          <w:lang w:val="fr-FR"/>
        </w:rPr>
        <w:t>oire</w:t>
      </w:r>
      <w:r w:rsidRPr="00084EEC">
        <w:rPr>
          <w:noProof/>
          <w:lang w:val="fr-FR"/>
        </w:rPr>
        <w:t xml:space="preserve">, </w:t>
      </w:r>
      <w:r>
        <w:rPr>
          <w:noProof/>
          <w:lang w:val="fr-FR"/>
        </w:rPr>
        <w:t>le portail « Diffusion de l’information en libre</w:t>
      </w:r>
      <w:r w:rsidR="00B54418">
        <w:rPr>
          <w:noProof/>
          <w:lang w:val="fr-FR"/>
        </w:rPr>
        <w:t xml:space="preserve"> </w:t>
      </w:r>
      <w:r>
        <w:rPr>
          <w:noProof/>
          <w:lang w:val="fr-FR"/>
        </w:rPr>
        <w:t>accès</w:t>
      </w:r>
      <w:r w:rsidR="00B54418">
        <w:rPr>
          <w:noProof/>
          <w:lang w:val="fr-FR"/>
        </w:rPr>
        <w:t> </w:t>
      </w:r>
      <w:r>
        <w:rPr>
          <w:noProof/>
          <w:lang w:val="fr-FR"/>
        </w:rPr>
        <w:t>» a été créé en</w:t>
      </w:r>
      <w:r w:rsidRPr="00084EEC">
        <w:rPr>
          <w:noProof/>
          <w:lang w:val="fr-FR"/>
        </w:rPr>
        <w:t xml:space="preserve"> </w:t>
      </w:r>
      <w:r>
        <w:rPr>
          <w:noProof/>
          <w:lang w:val="fr-FR"/>
        </w:rPr>
        <w:t xml:space="preserve">juillet </w:t>
      </w:r>
      <w:r w:rsidRPr="00084EEC">
        <w:rPr>
          <w:noProof/>
          <w:lang w:val="fr-FR"/>
        </w:rPr>
        <w:t xml:space="preserve">2017, </w:t>
      </w:r>
      <w:r>
        <w:rPr>
          <w:noProof/>
          <w:lang w:val="fr-FR"/>
        </w:rPr>
        <w:t xml:space="preserve">et le Président a, en mai et juin 2019, annoncé quatre </w:t>
      </w:r>
      <w:r w:rsidRPr="00084EEC">
        <w:rPr>
          <w:noProof/>
          <w:lang w:val="fr-FR"/>
        </w:rPr>
        <w:t xml:space="preserve">directives </w:t>
      </w:r>
      <w:r>
        <w:rPr>
          <w:noProof/>
          <w:lang w:val="fr-FR"/>
        </w:rPr>
        <w:t>se rapportant à la loi sur la diffusion de l’information en libre accès</w:t>
      </w:r>
      <w:r w:rsidRPr="008431F3">
        <w:rPr>
          <w:rStyle w:val="Appelnotedebasdep"/>
        </w:rPr>
        <w:footnoteReference w:id="17"/>
      </w:r>
      <w:r>
        <w:rPr>
          <w:noProof/>
          <w:lang w:val="fr-FR"/>
        </w:rPr>
        <w:t>.</w:t>
      </w:r>
      <w:r w:rsidRPr="00084EEC">
        <w:rPr>
          <w:noProof/>
          <w:lang w:val="fr-FR"/>
        </w:rPr>
        <w:t xml:space="preserve"> </w:t>
      </w:r>
      <w:r>
        <w:rPr>
          <w:noProof/>
          <w:lang w:val="fr-FR"/>
        </w:rPr>
        <w:t>La Commission de la diffusion de l’information en libre accès créée pour contrôler la mise en œuvre et la facilitation de la liberté d’accès à l’information s’emploie à institutionnaliser le processus de diffusion de l’information au travers des médias sociaux aussi bien qu’officiels</w:t>
      </w:r>
      <w:r w:rsidRPr="00084EEC">
        <w:rPr>
          <w:noProof/>
          <w:lang w:val="fr-FR"/>
        </w:rPr>
        <w:t xml:space="preserve">. </w:t>
      </w:r>
      <w:r>
        <w:rPr>
          <w:noProof/>
          <w:lang w:val="fr-FR"/>
        </w:rPr>
        <w:t>E</w:t>
      </w:r>
      <w:r w:rsidRPr="00084EEC">
        <w:rPr>
          <w:noProof/>
          <w:lang w:val="fr-FR"/>
        </w:rPr>
        <w:t xml:space="preserve">n </w:t>
      </w:r>
      <w:r>
        <w:rPr>
          <w:noProof/>
          <w:lang w:val="fr-FR"/>
        </w:rPr>
        <w:t>outre</w:t>
      </w:r>
      <w:r w:rsidRPr="00084EEC">
        <w:rPr>
          <w:noProof/>
          <w:lang w:val="fr-FR"/>
        </w:rPr>
        <w:t xml:space="preserve">, </w:t>
      </w:r>
      <w:r>
        <w:rPr>
          <w:noProof/>
          <w:lang w:val="fr-FR"/>
        </w:rPr>
        <w:t>elle a prévu des sanctions pour les organismes publics qui refusent d’appliquer les normes inscrites dans la loi.</w:t>
      </w:r>
    </w:p>
    <w:p w14:paraId="6C954260" w14:textId="53EEC22F" w:rsidR="002868ED" w:rsidRPr="00084EEC" w:rsidRDefault="002868ED" w:rsidP="002868ED">
      <w:pPr>
        <w:pStyle w:val="SingleTxtG"/>
        <w:rPr>
          <w:noProof/>
          <w:lang w:val="fr-FR"/>
        </w:rPr>
      </w:pPr>
      <w:r w:rsidRPr="00084EEC">
        <w:rPr>
          <w:noProof/>
          <w:lang w:val="fr-FR"/>
        </w:rPr>
        <w:t>52.</w:t>
      </w:r>
      <w:r w:rsidRPr="00084EEC">
        <w:rPr>
          <w:noProof/>
          <w:lang w:val="fr-FR"/>
        </w:rPr>
        <w:tab/>
      </w:r>
      <w:r>
        <w:rPr>
          <w:noProof/>
          <w:lang w:val="fr-FR"/>
        </w:rPr>
        <w:t>Conformément à la politique publique de développement inclusif et d’élimination de la pauvreté dans les régions défavorisées, on a, au cours des quarante dernières années, généralement considéré que la priorité devait aller aux emplois locaux car cela permettait de recruter des travailleurs à proximité de leur lieux de résidence.</w:t>
      </w:r>
      <w:r w:rsidRPr="00084EEC">
        <w:rPr>
          <w:noProof/>
          <w:lang w:val="fr-FR"/>
        </w:rPr>
        <w:t xml:space="preserve"> </w:t>
      </w:r>
      <w:r>
        <w:rPr>
          <w:noProof/>
          <w:lang w:val="fr-FR"/>
        </w:rPr>
        <w:t xml:space="preserve">Toutefois, des études récentes ont montré que le critère des emplois de proximité limite l’accès des citoyens aux emplois </w:t>
      </w:r>
      <w:r>
        <w:rPr>
          <w:noProof/>
          <w:lang w:val="fr-FR"/>
        </w:rPr>
        <w:lastRenderedPageBreak/>
        <w:t>spécialisés disponibles dans le pays.</w:t>
      </w:r>
      <w:r w:rsidRPr="00084EEC">
        <w:rPr>
          <w:noProof/>
          <w:lang w:val="fr-FR"/>
        </w:rPr>
        <w:t xml:space="preserve"> </w:t>
      </w:r>
      <w:r>
        <w:rPr>
          <w:noProof/>
          <w:lang w:val="fr-FR"/>
        </w:rPr>
        <w:t>En conséquence, à la suite de plaintes déposées devant les tribunaux, ces derniers ont adopté des décisions. Par la suite, l’Assemblée générale du Tribunal de justice a</w:t>
      </w:r>
      <w:r w:rsidRPr="00084EEC">
        <w:rPr>
          <w:noProof/>
          <w:lang w:val="fr-FR"/>
        </w:rPr>
        <w:t>dministrative</w:t>
      </w:r>
      <w:r>
        <w:rPr>
          <w:noProof/>
          <w:lang w:val="fr-FR"/>
        </w:rPr>
        <w:t xml:space="preserve"> a, après examen des décisions adoptées dans certaines affaires, annulé le critère susmentionné jusqu’à ce que les instruments pertinents </w:t>
      </w:r>
      <w:r w:rsidR="008C6F82">
        <w:rPr>
          <w:noProof/>
          <w:lang w:val="fr-FR"/>
        </w:rPr>
        <w:t>(art. </w:t>
      </w:r>
      <w:r w:rsidRPr="00084EEC">
        <w:rPr>
          <w:noProof/>
          <w:lang w:val="fr-FR"/>
        </w:rPr>
        <w:t xml:space="preserve">3 </w:t>
      </w:r>
      <w:r>
        <w:rPr>
          <w:noProof/>
          <w:lang w:val="fr-FR"/>
        </w:rPr>
        <w:t xml:space="preserve">de la </w:t>
      </w:r>
      <w:r w:rsidRPr="00084EEC">
        <w:rPr>
          <w:noProof/>
          <w:lang w:val="fr-FR"/>
        </w:rPr>
        <w:t xml:space="preserve">Constitution </w:t>
      </w:r>
      <w:r>
        <w:rPr>
          <w:noProof/>
          <w:lang w:val="fr-FR"/>
        </w:rPr>
        <w:t>et a</w:t>
      </w:r>
      <w:r w:rsidRPr="00084EEC">
        <w:rPr>
          <w:noProof/>
          <w:lang w:val="fr-FR"/>
        </w:rPr>
        <w:t>rt</w:t>
      </w:r>
      <w:r w:rsidR="00B54418">
        <w:rPr>
          <w:noProof/>
          <w:lang w:val="fr-FR"/>
        </w:rPr>
        <w:t>. </w:t>
      </w:r>
      <w:r w:rsidRPr="00084EEC">
        <w:rPr>
          <w:noProof/>
          <w:lang w:val="fr-FR"/>
        </w:rPr>
        <w:t xml:space="preserve">41 </w:t>
      </w:r>
      <w:r>
        <w:rPr>
          <w:noProof/>
          <w:lang w:val="fr-FR"/>
        </w:rPr>
        <w:t>de la loi sur la gestion de la fonction publique</w:t>
      </w:r>
      <w:r w:rsidRPr="00084EEC">
        <w:rPr>
          <w:noProof/>
          <w:lang w:val="fr-FR"/>
        </w:rPr>
        <w:t xml:space="preserve">) </w:t>
      </w:r>
      <w:r>
        <w:rPr>
          <w:noProof/>
          <w:lang w:val="fr-FR"/>
        </w:rPr>
        <w:t>soi</w:t>
      </w:r>
      <w:r w:rsidR="002836A9">
        <w:rPr>
          <w:noProof/>
          <w:lang w:val="fr-FR"/>
        </w:rPr>
        <w:t>en</w:t>
      </w:r>
      <w:r>
        <w:rPr>
          <w:noProof/>
          <w:lang w:val="fr-FR"/>
        </w:rPr>
        <w:t xml:space="preserve">t correctement appliqués de manière à éliminer toute possibilité de </w:t>
      </w:r>
      <w:r w:rsidRPr="00084EEC">
        <w:rPr>
          <w:noProof/>
          <w:lang w:val="fr-FR"/>
        </w:rPr>
        <w:t xml:space="preserve">discrimination. </w:t>
      </w:r>
      <w:r>
        <w:rPr>
          <w:noProof/>
          <w:lang w:val="fr-FR"/>
        </w:rPr>
        <w:t>On présente ci-après certaines des décisions du Tribunal de justice administrative, notamment celles annulant certaines lois et décisions pouvant être considérées comme discriminatoires :</w:t>
      </w:r>
    </w:p>
    <w:p w14:paraId="35205CEE" w14:textId="083A5CCD" w:rsidR="002868ED" w:rsidRPr="00084EEC" w:rsidRDefault="002868ED" w:rsidP="00B54418">
      <w:pPr>
        <w:pStyle w:val="Bullet1G"/>
        <w:rPr>
          <w:noProof/>
          <w:lang w:val="fr-FR"/>
        </w:rPr>
      </w:pPr>
      <w:r>
        <w:rPr>
          <w:noProof/>
          <w:lang w:val="fr-FR"/>
        </w:rPr>
        <w:t>Assemblée générale du Tribunal de justice a</w:t>
      </w:r>
      <w:r w:rsidRPr="00084EEC">
        <w:rPr>
          <w:noProof/>
          <w:lang w:val="fr-FR"/>
        </w:rPr>
        <w:t>dministrative</w:t>
      </w:r>
      <w:r>
        <w:rPr>
          <w:noProof/>
          <w:lang w:val="fr-FR"/>
        </w:rPr>
        <w:t xml:space="preserve">, décision </w:t>
      </w:r>
      <w:r w:rsidR="005973B8" w:rsidRPr="005973B8">
        <w:t>n</w:t>
      </w:r>
      <w:r w:rsidR="005973B8" w:rsidRPr="005973B8">
        <w:rPr>
          <w:vertAlign w:val="superscript"/>
        </w:rPr>
        <w:t>o</w:t>
      </w:r>
      <w:r w:rsidR="005973B8" w:rsidRPr="005973B8">
        <w:t> </w:t>
      </w:r>
      <w:r w:rsidRPr="00084EEC">
        <w:rPr>
          <w:noProof/>
          <w:lang w:val="fr-FR"/>
        </w:rPr>
        <w:t>1404</w:t>
      </w:r>
      <w:r>
        <w:rPr>
          <w:noProof/>
          <w:lang w:val="fr-FR"/>
        </w:rPr>
        <w:t xml:space="preserve"> du 23</w:t>
      </w:r>
      <w:r w:rsidR="00B54418">
        <w:rPr>
          <w:noProof/>
          <w:lang w:val="fr-FR"/>
        </w:rPr>
        <w:t> </w:t>
      </w:r>
      <w:r>
        <w:rPr>
          <w:noProof/>
          <w:lang w:val="fr-FR"/>
        </w:rPr>
        <w:t xml:space="preserve">septembre </w:t>
      </w:r>
      <w:r w:rsidRPr="00084EEC">
        <w:rPr>
          <w:noProof/>
          <w:lang w:val="fr-FR"/>
        </w:rPr>
        <w:t>2018</w:t>
      </w:r>
      <w:r>
        <w:rPr>
          <w:noProof/>
          <w:lang w:val="fr-FR"/>
        </w:rPr>
        <w:t> :</w:t>
      </w:r>
      <w:r w:rsidRPr="00084EEC">
        <w:rPr>
          <w:noProof/>
          <w:lang w:val="fr-FR"/>
        </w:rPr>
        <w:t xml:space="preserve"> </w:t>
      </w:r>
      <w:r>
        <w:rPr>
          <w:noProof/>
          <w:lang w:val="fr-FR"/>
        </w:rPr>
        <w:t xml:space="preserve">annulation du </w:t>
      </w:r>
      <w:r w:rsidRPr="00084EEC">
        <w:rPr>
          <w:noProof/>
          <w:lang w:val="fr-FR"/>
        </w:rPr>
        <w:t>paragraph</w:t>
      </w:r>
      <w:r>
        <w:rPr>
          <w:noProof/>
          <w:lang w:val="fr-FR"/>
        </w:rPr>
        <w:t>e</w:t>
      </w:r>
      <w:r w:rsidRPr="00084EEC">
        <w:rPr>
          <w:noProof/>
          <w:lang w:val="fr-FR"/>
        </w:rPr>
        <w:t xml:space="preserve"> </w:t>
      </w:r>
      <w:r>
        <w:rPr>
          <w:noProof/>
          <w:lang w:val="fr-FR"/>
        </w:rPr>
        <w:t>« </w:t>
      </w:r>
      <w:r w:rsidRPr="00084EEC">
        <w:rPr>
          <w:noProof/>
          <w:lang w:val="fr-FR"/>
        </w:rPr>
        <w:t>c</w:t>
      </w:r>
      <w:r>
        <w:rPr>
          <w:noProof/>
          <w:lang w:val="fr-FR"/>
        </w:rPr>
        <w:t> »</w:t>
      </w:r>
      <w:r w:rsidRPr="00084EEC">
        <w:rPr>
          <w:noProof/>
          <w:lang w:val="fr-FR"/>
        </w:rPr>
        <w:t xml:space="preserve"> </w:t>
      </w:r>
      <w:r>
        <w:rPr>
          <w:noProof/>
          <w:lang w:val="fr-FR"/>
        </w:rPr>
        <w:t xml:space="preserve">du livret </w:t>
      </w:r>
      <w:r w:rsidR="005973B8" w:rsidRPr="005973B8">
        <w:t>n</w:t>
      </w:r>
      <w:r w:rsidR="005973B8" w:rsidRPr="005973B8">
        <w:rPr>
          <w:vertAlign w:val="superscript"/>
        </w:rPr>
        <w:t>o</w:t>
      </w:r>
      <w:r w:rsidR="005973B8" w:rsidRPr="005973B8">
        <w:t> </w:t>
      </w:r>
      <w:r>
        <w:rPr>
          <w:noProof/>
          <w:lang w:val="fr-FR"/>
        </w:rPr>
        <w:t>1 du Guide d’inscription et de participation à l’examen national d’entrée en 2017 aux universités et autres établissements d’enseignement supérieur établi par l’Organisme n</w:t>
      </w:r>
      <w:r w:rsidRPr="00084EEC">
        <w:rPr>
          <w:noProof/>
          <w:lang w:val="fr-FR"/>
        </w:rPr>
        <w:t xml:space="preserve">ational </w:t>
      </w:r>
      <w:r>
        <w:rPr>
          <w:noProof/>
          <w:lang w:val="fr-FR"/>
        </w:rPr>
        <w:t>d’évaluation de l’enseignement concernant l’interdiction faite de se représenter aux candidats ayant passé deux fois l’examen</w:t>
      </w:r>
      <w:r w:rsidRPr="00084EEC">
        <w:rPr>
          <w:noProof/>
          <w:lang w:val="fr-FR"/>
        </w:rPr>
        <w:t xml:space="preserve">, </w:t>
      </w:r>
      <w:r>
        <w:rPr>
          <w:noProof/>
          <w:lang w:val="fr-FR"/>
        </w:rPr>
        <w:t xml:space="preserve">le tribunal considérant que cette interdiction limitait le droit à l’éducation et instaurait une inégalité des chances au regard du </w:t>
      </w:r>
      <w:r w:rsidRPr="00084EEC">
        <w:rPr>
          <w:noProof/>
          <w:lang w:val="fr-FR"/>
        </w:rPr>
        <w:t>paragraph</w:t>
      </w:r>
      <w:r>
        <w:rPr>
          <w:noProof/>
          <w:lang w:val="fr-FR"/>
        </w:rPr>
        <w:t>e</w:t>
      </w:r>
      <w:r w:rsidRPr="00084EEC">
        <w:rPr>
          <w:noProof/>
          <w:lang w:val="fr-FR"/>
        </w:rPr>
        <w:t xml:space="preserve"> 1 </w:t>
      </w:r>
      <w:r>
        <w:rPr>
          <w:noProof/>
          <w:lang w:val="fr-FR"/>
        </w:rPr>
        <w:t>de l’a</w:t>
      </w:r>
      <w:r w:rsidRPr="00084EEC">
        <w:rPr>
          <w:noProof/>
          <w:lang w:val="fr-FR"/>
        </w:rPr>
        <w:t xml:space="preserve">rticle 12 </w:t>
      </w:r>
      <w:r>
        <w:rPr>
          <w:noProof/>
          <w:lang w:val="fr-FR"/>
        </w:rPr>
        <w:t>et des a</w:t>
      </w:r>
      <w:r w:rsidRPr="00084EEC">
        <w:rPr>
          <w:noProof/>
          <w:lang w:val="fr-FR"/>
        </w:rPr>
        <w:t xml:space="preserve">rticles 88 </w:t>
      </w:r>
      <w:r>
        <w:rPr>
          <w:noProof/>
          <w:lang w:val="fr-FR"/>
        </w:rPr>
        <w:t>et</w:t>
      </w:r>
      <w:r w:rsidRPr="00084EEC">
        <w:rPr>
          <w:noProof/>
          <w:lang w:val="fr-FR"/>
        </w:rPr>
        <w:t xml:space="preserve"> 13 </w:t>
      </w:r>
      <w:r>
        <w:rPr>
          <w:noProof/>
          <w:lang w:val="fr-FR"/>
        </w:rPr>
        <w:t>de la loi sur l’o</w:t>
      </w:r>
      <w:r w:rsidRPr="00084EEC">
        <w:rPr>
          <w:noProof/>
          <w:lang w:val="fr-FR"/>
        </w:rPr>
        <w:t>rgani</w:t>
      </w:r>
      <w:r>
        <w:rPr>
          <w:noProof/>
          <w:lang w:val="fr-FR"/>
        </w:rPr>
        <w:t>s</w:t>
      </w:r>
      <w:r w:rsidRPr="00084EEC">
        <w:rPr>
          <w:noProof/>
          <w:lang w:val="fr-FR"/>
        </w:rPr>
        <w:t xml:space="preserve">ation </w:t>
      </w:r>
      <w:r>
        <w:rPr>
          <w:noProof/>
          <w:lang w:val="fr-FR"/>
        </w:rPr>
        <w:t>et la p</w:t>
      </w:r>
      <w:r w:rsidRPr="00084EEC">
        <w:rPr>
          <w:noProof/>
          <w:lang w:val="fr-FR"/>
        </w:rPr>
        <w:t>roc</w:t>
      </w:r>
      <w:r>
        <w:rPr>
          <w:noProof/>
          <w:lang w:val="fr-FR"/>
        </w:rPr>
        <w:t>é</w:t>
      </w:r>
      <w:r w:rsidRPr="00084EEC">
        <w:rPr>
          <w:noProof/>
          <w:lang w:val="fr-FR"/>
        </w:rPr>
        <w:t xml:space="preserve">dure </w:t>
      </w:r>
      <w:r>
        <w:rPr>
          <w:noProof/>
          <w:lang w:val="fr-FR"/>
        </w:rPr>
        <w:t>du Tribunal de justice a</w:t>
      </w:r>
      <w:r w:rsidRPr="00084EEC">
        <w:rPr>
          <w:noProof/>
          <w:lang w:val="fr-FR"/>
        </w:rPr>
        <w:t xml:space="preserve">dministrative </w:t>
      </w:r>
      <w:r>
        <w:rPr>
          <w:noProof/>
          <w:lang w:val="fr-FR"/>
        </w:rPr>
        <w:t xml:space="preserve">adoptée en </w:t>
      </w:r>
      <w:r w:rsidRPr="00084EEC">
        <w:rPr>
          <w:noProof/>
          <w:lang w:val="fr-FR"/>
        </w:rPr>
        <w:t>2013</w:t>
      </w:r>
      <w:r>
        <w:rPr>
          <w:noProof/>
          <w:lang w:val="fr-FR"/>
        </w:rPr>
        <w:t> ;</w:t>
      </w:r>
    </w:p>
    <w:p w14:paraId="3599DA46" w14:textId="27B67E7C" w:rsidR="002868ED" w:rsidRPr="00084EEC" w:rsidRDefault="002868ED" w:rsidP="00C17F04">
      <w:pPr>
        <w:pStyle w:val="Bullet1G"/>
        <w:rPr>
          <w:noProof/>
          <w:lang w:val="fr-FR"/>
        </w:rPr>
      </w:pPr>
      <w:r>
        <w:rPr>
          <w:noProof/>
          <w:lang w:val="fr-FR"/>
        </w:rPr>
        <w:t>Assemblée générale du Tribunal de justice a</w:t>
      </w:r>
      <w:r w:rsidRPr="00084EEC">
        <w:rPr>
          <w:noProof/>
          <w:lang w:val="fr-FR"/>
        </w:rPr>
        <w:t xml:space="preserve">dministrative, </w:t>
      </w:r>
      <w:r>
        <w:rPr>
          <w:noProof/>
          <w:lang w:val="fr-FR"/>
        </w:rPr>
        <w:t xml:space="preserve">décision </w:t>
      </w:r>
      <w:r w:rsidR="005973B8" w:rsidRPr="005973B8">
        <w:t>n</w:t>
      </w:r>
      <w:r w:rsidR="005973B8" w:rsidRPr="005973B8">
        <w:rPr>
          <w:vertAlign w:val="superscript"/>
        </w:rPr>
        <w:t>o</w:t>
      </w:r>
      <w:r w:rsidR="005973B8" w:rsidRPr="005973B8">
        <w:t> </w:t>
      </w:r>
      <w:r w:rsidRPr="00084EEC">
        <w:rPr>
          <w:noProof/>
          <w:lang w:val="fr-FR"/>
        </w:rPr>
        <w:t>1786</w:t>
      </w:r>
      <w:r>
        <w:rPr>
          <w:noProof/>
          <w:lang w:val="fr-FR"/>
        </w:rPr>
        <w:t xml:space="preserve"> du 16</w:t>
      </w:r>
      <w:r w:rsidR="00B54418">
        <w:rPr>
          <w:noProof/>
          <w:lang w:val="fr-FR"/>
        </w:rPr>
        <w:t> </w:t>
      </w:r>
      <w:r>
        <w:rPr>
          <w:noProof/>
          <w:lang w:val="fr-FR"/>
        </w:rPr>
        <w:t xml:space="preserve">septembre </w:t>
      </w:r>
      <w:r w:rsidRPr="00084EEC">
        <w:rPr>
          <w:noProof/>
          <w:lang w:val="fr-FR"/>
        </w:rPr>
        <w:t>2018</w:t>
      </w:r>
      <w:r>
        <w:rPr>
          <w:noProof/>
          <w:lang w:val="fr-FR"/>
        </w:rPr>
        <w:t> :</w:t>
      </w:r>
      <w:r w:rsidRPr="00084EEC">
        <w:rPr>
          <w:noProof/>
          <w:lang w:val="fr-FR"/>
        </w:rPr>
        <w:t xml:space="preserve"> </w:t>
      </w:r>
      <w:r>
        <w:rPr>
          <w:noProof/>
          <w:lang w:val="fr-FR"/>
        </w:rPr>
        <w:t>annulation de la résolution du Conseil de gestion de l’</w:t>
      </w:r>
      <w:r w:rsidRPr="00084EEC">
        <w:rPr>
          <w:noProof/>
          <w:lang w:val="fr-FR"/>
        </w:rPr>
        <w:t>Universit</w:t>
      </w:r>
      <w:r>
        <w:rPr>
          <w:noProof/>
          <w:lang w:val="fr-FR"/>
        </w:rPr>
        <w:t>é de</w:t>
      </w:r>
      <w:r w:rsidRPr="00084EEC">
        <w:rPr>
          <w:noProof/>
          <w:lang w:val="fr-FR"/>
        </w:rPr>
        <w:t xml:space="preserve"> T</w:t>
      </w:r>
      <w:r>
        <w:rPr>
          <w:noProof/>
          <w:lang w:val="fr-FR"/>
        </w:rPr>
        <w:t>é</w:t>
      </w:r>
      <w:r w:rsidRPr="00084EEC">
        <w:rPr>
          <w:noProof/>
          <w:lang w:val="fr-FR"/>
        </w:rPr>
        <w:t>h</w:t>
      </w:r>
      <w:r>
        <w:rPr>
          <w:noProof/>
          <w:lang w:val="fr-FR"/>
        </w:rPr>
        <w:t>é</w:t>
      </w:r>
      <w:r w:rsidRPr="00084EEC">
        <w:rPr>
          <w:noProof/>
          <w:lang w:val="fr-FR"/>
        </w:rPr>
        <w:t xml:space="preserve">ran </w:t>
      </w:r>
      <w:r>
        <w:rPr>
          <w:noProof/>
          <w:lang w:val="fr-FR"/>
        </w:rPr>
        <w:t>tendant à réduire de 80</w:t>
      </w:r>
      <w:r w:rsidR="008C6F82">
        <w:rPr>
          <w:noProof/>
          <w:lang w:val="fr-FR"/>
        </w:rPr>
        <w:t> %</w:t>
      </w:r>
      <w:r>
        <w:rPr>
          <w:noProof/>
          <w:lang w:val="fr-FR"/>
        </w:rPr>
        <w:t xml:space="preserve"> le montant des droits d’inscription pour les conjoints et enfants des membres du corps enseignant, le tribunal y voyant un cas de discrimination injustifiée et une violation du paragraphe </w:t>
      </w:r>
      <w:r w:rsidRPr="00084EEC">
        <w:rPr>
          <w:noProof/>
          <w:lang w:val="fr-FR"/>
        </w:rPr>
        <w:t xml:space="preserve">9 </w:t>
      </w:r>
      <w:r>
        <w:rPr>
          <w:noProof/>
          <w:lang w:val="fr-FR"/>
        </w:rPr>
        <w:t>de l’a</w:t>
      </w:r>
      <w:r w:rsidRPr="00084EEC">
        <w:rPr>
          <w:noProof/>
          <w:lang w:val="fr-FR"/>
        </w:rPr>
        <w:t xml:space="preserve">rticle 3 </w:t>
      </w:r>
      <w:r>
        <w:rPr>
          <w:noProof/>
          <w:lang w:val="fr-FR"/>
        </w:rPr>
        <w:t>de la</w:t>
      </w:r>
      <w:r w:rsidR="00B54418">
        <w:rPr>
          <w:noProof/>
          <w:lang w:val="fr-FR"/>
        </w:rPr>
        <w:t> </w:t>
      </w:r>
      <w:r w:rsidRPr="00084EEC">
        <w:rPr>
          <w:noProof/>
          <w:lang w:val="fr-FR"/>
        </w:rPr>
        <w:t>Constitution</w:t>
      </w:r>
      <w:r>
        <w:rPr>
          <w:noProof/>
          <w:lang w:val="fr-FR"/>
        </w:rPr>
        <w:t> ;</w:t>
      </w:r>
    </w:p>
    <w:p w14:paraId="6A5771AA" w14:textId="259AB4D0" w:rsidR="002868ED" w:rsidRPr="00084EEC" w:rsidRDefault="002868ED" w:rsidP="00C17F04">
      <w:pPr>
        <w:pStyle w:val="Bullet1G"/>
        <w:rPr>
          <w:noProof/>
          <w:lang w:val="fr-FR"/>
        </w:rPr>
      </w:pPr>
      <w:r>
        <w:rPr>
          <w:noProof/>
          <w:lang w:val="fr-FR"/>
        </w:rPr>
        <w:t>Assemblée générale du Tribunal de justice a</w:t>
      </w:r>
      <w:r w:rsidRPr="00084EEC">
        <w:rPr>
          <w:noProof/>
          <w:lang w:val="fr-FR"/>
        </w:rPr>
        <w:t xml:space="preserve">dministrative, </w:t>
      </w:r>
      <w:r>
        <w:rPr>
          <w:noProof/>
          <w:lang w:val="fr-FR"/>
        </w:rPr>
        <w:t xml:space="preserve">décision </w:t>
      </w:r>
      <w:r w:rsidR="005973B8" w:rsidRPr="005973B8">
        <w:t>n</w:t>
      </w:r>
      <w:r w:rsidR="005973B8" w:rsidRPr="005973B8">
        <w:rPr>
          <w:vertAlign w:val="superscript"/>
        </w:rPr>
        <w:t>o</w:t>
      </w:r>
      <w:r w:rsidR="005973B8" w:rsidRPr="005973B8">
        <w:t> </w:t>
      </w:r>
      <w:r w:rsidRPr="00084EEC">
        <w:rPr>
          <w:noProof/>
          <w:lang w:val="fr-FR"/>
        </w:rPr>
        <w:t xml:space="preserve">1265 </w:t>
      </w:r>
      <w:r>
        <w:rPr>
          <w:noProof/>
          <w:lang w:val="fr-FR"/>
        </w:rPr>
        <w:t>du 5</w:t>
      </w:r>
      <w:r w:rsidR="00B54418">
        <w:rPr>
          <w:noProof/>
          <w:lang w:val="fr-FR"/>
        </w:rPr>
        <w:t> </w:t>
      </w:r>
      <w:r>
        <w:rPr>
          <w:noProof/>
          <w:lang w:val="fr-FR"/>
        </w:rPr>
        <w:t xml:space="preserve">mars </w:t>
      </w:r>
      <w:r w:rsidRPr="00084EEC">
        <w:rPr>
          <w:noProof/>
          <w:lang w:val="fr-FR"/>
        </w:rPr>
        <w:t>2017</w:t>
      </w:r>
      <w:r>
        <w:rPr>
          <w:noProof/>
          <w:lang w:val="fr-FR"/>
        </w:rPr>
        <w:t> :</w:t>
      </w:r>
      <w:r w:rsidRPr="00084EEC">
        <w:rPr>
          <w:noProof/>
          <w:lang w:val="fr-FR"/>
        </w:rPr>
        <w:t xml:space="preserve"> </w:t>
      </w:r>
      <w:r>
        <w:rPr>
          <w:noProof/>
          <w:lang w:val="fr-FR"/>
        </w:rPr>
        <w:t>ré</w:t>
      </w:r>
      <w:r w:rsidRPr="00084EEC">
        <w:rPr>
          <w:noProof/>
          <w:lang w:val="fr-FR"/>
        </w:rPr>
        <w:t xml:space="preserve">vocation </w:t>
      </w:r>
      <w:r>
        <w:rPr>
          <w:noProof/>
          <w:lang w:val="fr-FR"/>
        </w:rPr>
        <w:t xml:space="preserve">d’une </w:t>
      </w:r>
      <w:r w:rsidRPr="00084EEC">
        <w:rPr>
          <w:noProof/>
          <w:lang w:val="fr-FR"/>
        </w:rPr>
        <w:t>part</w:t>
      </w:r>
      <w:r>
        <w:rPr>
          <w:noProof/>
          <w:lang w:val="fr-FR"/>
        </w:rPr>
        <w:t>ie des permis de travail du Vice-Président de la s</w:t>
      </w:r>
      <w:r w:rsidRPr="00084EEC">
        <w:rPr>
          <w:noProof/>
          <w:lang w:val="fr-FR"/>
        </w:rPr>
        <w:t xml:space="preserve">cience </w:t>
      </w:r>
      <w:r>
        <w:rPr>
          <w:noProof/>
          <w:lang w:val="fr-FR"/>
        </w:rPr>
        <w:t>et de la t</w:t>
      </w:r>
      <w:r w:rsidRPr="00084EEC">
        <w:rPr>
          <w:noProof/>
          <w:lang w:val="fr-FR"/>
        </w:rPr>
        <w:t>echnolog</w:t>
      </w:r>
      <w:r>
        <w:rPr>
          <w:noProof/>
          <w:lang w:val="fr-FR"/>
        </w:rPr>
        <w:t>ie</w:t>
      </w:r>
      <w:r w:rsidRPr="00084EEC">
        <w:rPr>
          <w:noProof/>
          <w:lang w:val="fr-FR"/>
        </w:rPr>
        <w:t xml:space="preserve"> du</w:t>
      </w:r>
      <w:r>
        <w:rPr>
          <w:noProof/>
          <w:lang w:val="fr-FR"/>
        </w:rPr>
        <w:t xml:space="preserve"> fait de l’attribution d’un quota de </w:t>
      </w:r>
      <w:r w:rsidRPr="00084EEC">
        <w:rPr>
          <w:noProof/>
          <w:lang w:val="fr-FR"/>
        </w:rPr>
        <w:t>100</w:t>
      </w:r>
      <w:r w:rsidR="008C6F82">
        <w:rPr>
          <w:noProof/>
          <w:lang w:val="fr-FR"/>
        </w:rPr>
        <w:t> %</w:t>
      </w:r>
      <w:r w:rsidRPr="00084EEC">
        <w:rPr>
          <w:noProof/>
          <w:lang w:val="fr-FR"/>
        </w:rPr>
        <w:t xml:space="preserve"> </w:t>
      </w:r>
      <w:r>
        <w:rPr>
          <w:noProof/>
          <w:lang w:val="fr-FR"/>
        </w:rPr>
        <w:t xml:space="preserve">à des candidats locaux, sur la base du </w:t>
      </w:r>
      <w:r w:rsidRPr="00084EEC">
        <w:rPr>
          <w:noProof/>
          <w:lang w:val="fr-FR"/>
        </w:rPr>
        <w:t>paragraph</w:t>
      </w:r>
      <w:r>
        <w:rPr>
          <w:noProof/>
          <w:lang w:val="fr-FR"/>
        </w:rPr>
        <w:t>e</w:t>
      </w:r>
      <w:r w:rsidRPr="00084EEC">
        <w:rPr>
          <w:noProof/>
          <w:lang w:val="fr-FR"/>
        </w:rPr>
        <w:t xml:space="preserve"> 9 </w:t>
      </w:r>
      <w:r>
        <w:rPr>
          <w:noProof/>
          <w:lang w:val="fr-FR"/>
        </w:rPr>
        <w:t>de l’a</w:t>
      </w:r>
      <w:r w:rsidRPr="00084EEC">
        <w:rPr>
          <w:noProof/>
          <w:lang w:val="fr-FR"/>
        </w:rPr>
        <w:t xml:space="preserve">rticle 3 </w:t>
      </w:r>
      <w:r>
        <w:rPr>
          <w:noProof/>
          <w:lang w:val="fr-FR"/>
        </w:rPr>
        <w:t xml:space="preserve">de la </w:t>
      </w:r>
      <w:r w:rsidRPr="00084EEC">
        <w:rPr>
          <w:noProof/>
          <w:lang w:val="fr-FR"/>
        </w:rPr>
        <w:t>Constitution</w:t>
      </w:r>
      <w:r>
        <w:rPr>
          <w:noProof/>
          <w:lang w:val="fr-FR"/>
        </w:rPr>
        <w:t>, de l’a</w:t>
      </w:r>
      <w:r w:rsidRPr="00084EEC">
        <w:rPr>
          <w:noProof/>
          <w:lang w:val="fr-FR"/>
        </w:rPr>
        <w:t xml:space="preserve">rticle 41 </w:t>
      </w:r>
      <w:r>
        <w:rPr>
          <w:noProof/>
          <w:lang w:val="fr-FR"/>
        </w:rPr>
        <w:t xml:space="preserve">de la loi sur la fonction publique et du </w:t>
      </w:r>
      <w:r w:rsidRPr="00084EEC">
        <w:rPr>
          <w:noProof/>
          <w:lang w:val="fr-FR"/>
        </w:rPr>
        <w:t>paragraph</w:t>
      </w:r>
      <w:r>
        <w:rPr>
          <w:noProof/>
          <w:lang w:val="fr-FR"/>
        </w:rPr>
        <w:t>e</w:t>
      </w:r>
      <w:r w:rsidRPr="00084EEC">
        <w:rPr>
          <w:noProof/>
          <w:lang w:val="fr-FR"/>
        </w:rPr>
        <w:t xml:space="preserve"> 1 </w:t>
      </w:r>
      <w:r>
        <w:rPr>
          <w:noProof/>
          <w:lang w:val="fr-FR"/>
        </w:rPr>
        <w:t>de l’a</w:t>
      </w:r>
      <w:r w:rsidRPr="00084EEC">
        <w:rPr>
          <w:noProof/>
          <w:lang w:val="fr-FR"/>
        </w:rPr>
        <w:t xml:space="preserve">rticle 12 </w:t>
      </w:r>
      <w:r>
        <w:rPr>
          <w:noProof/>
          <w:lang w:val="fr-FR"/>
        </w:rPr>
        <w:t>et de l’ar</w:t>
      </w:r>
      <w:r w:rsidRPr="00084EEC">
        <w:rPr>
          <w:noProof/>
          <w:lang w:val="fr-FR"/>
        </w:rPr>
        <w:t xml:space="preserve">ticle 88 </w:t>
      </w:r>
      <w:r>
        <w:rPr>
          <w:noProof/>
          <w:lang w:val="fr-FR"/>
        </w:rPr>
        <w:t>de la loi sur l’o</w:t>
      </w:r>
      <w:r w:rsidRPr="00084EEC">
        <w:rPr>
          <w:noProof/>
          <w:lang w:val="fr-FR"/>
        </w:rPr>
        <w:t>rgani</w:t>
      </w:r>
      <w:r>
        <w:rPr>
          <w:noProof/>
          <w:lang w:val="fr-FR"/>
        </w:rPr>
        <w:t>s</w:t>
      </w:r>
      <w:r w:rsidRPr="00084EEC">
        <w:rPr>
          <w:noProof/>
          <w:lang w:val="fr-FR"/>
        </w:rPr>
        <w:t xml:space="preserve">ation </w:t>
      </w:r>
      <w:r>
        <w:rPr>
          <w:noProof/>
          <w:lang w:val="fr-FR"/>
        </w:rPr>
        <w:t>et la p</w:t>
      </w:r>
      <w:r w:rsidRPr="00084EEC">
        <w:rPr>
          <w:noProof/>
          <w:lang w:val="fr-FR"/>
        </w:rPr>
        <w:t>roc</w:t>
      </w:r>
      <w:r>
        <w:rPr>
          <w:noProof/>
          <w:lang w:val="fr-FR"/>
        </w:rPr>
        <w:t>é</w:t>
      </w:r>
      <w:r w:rsidRPr="00084EEC">
        <w:rPr>
          <w:noProof/>
          <w:lang w:val="fr-FR"/>
        </w:rPr>
        <w:t xml:space="preserve">dure </w:t>
      </w:r>
      <w:r>
        <w:rPr>
          <w:noProof/>
          <w:lang w:val="fr-FR"/>
        </w:rPr>
        <w:t>du Tribunal de justice a</w:t>
      </w:r>
      <w:r w:rsidRPr="00084EEC">
        <w:rPr>
          <w:noProof/>
          <w:lang w:val="fr-FR"/>
        </w:rPr>
        <w:t>dministrative</w:t>
      </w:r>
      <w:r>
        <w:rPr>
          <w:noProof/>
          <w:lang w:val="fr-FR"/>
        </w:rPr>
        <w:t> ;</w:t>
      </w:r>
    </w:p>
    <w:p w14:paraId="37B0767A" w14:textId="29138E61" w:rsidR="002868ED" w:rsidRPr="00084EEC" w:rsidRDefault="002868ED" w:rsidP="00C17F04">
      <w:pPr>
        <w:pStyle w:val="Bullet1G"/>
        <w:rPr>
          <w:noProof/>
          <w:lang w:val="fr-FR"/>
        </w:rPr>
      </w:pPr>
      <w:r>
        <w:rPr>
          <w:noProof/>
          <w:lang w:val="fr-FR"/>
        </w:rPr>
        <w:t>Troisième section du Tribunal de justice a</w:t>
      </w:r>
      <w:r w:rsidRPr="00084EEC">
        <w:rPr>
          <w:noProof/>
          <w:lang w:val="fr-FR"/>
        </w:rPr>
        <w:t xml:space="preserve">dministrative, </w:t>
      </w:r>
      <w:r>
        <w:rPr>
          <w:noProof/>
          <w:lang w:val="fr-FR"/>
        </w:rPr>
        <w:t>procès daté du 28</w:t>
      </w:r>
      <w:r w:rsidR="00B54418">
        <w:rPr>
          <w:noProof/>
          <w:lang w:val="fr-FR"/>
        </w:rPr>
        <w:t> </w:t>
      </w:r>
      <w:r>
        <w:rPr>
          <w:noProof/>
          <w:lang w:val="fr-FR"/>
        </w:rPr>
        <w:t xml:space="preserve">mai </w:t>
      </w:r>
      <w:r w:rsidRPr="00084EEC">
        <w:rPr>
          <w:noProof/>
          <w:lang w:val="fr-FR"/>
        </w:rPr>
        <w:t>2014</w:t>
      </w:r>
      <w:r>
        <w:rPr>
          <w:noProof/>
          <w:lang w:val="fr-FR"/>
        </w:rPr>
        <w:t> :</w:t>
      </w:r>
      <w:r w:rsidRPr="00084EEC">
        <w:rPr>
          <w:noProof/>
          <w:lang w:val="fr-FR"/>
        </w:rPr>
        <w:t xml:space="preserve"> </w:t>
      </w:r>
      <w:r>
        <w:rPr>
          <w:noProof/>
          <w:lang w:val="fr-FR"/>
        </w:rPr>
        <w:t>a</w:t>
      </w:r>
      <w:r w:rsidRPr="00084EEC">
        <w:rPr>
          <w:noProof/>
          <w:lang w:val="fr-FR"/>
        </w:rPr>
        <w:t>nnul</w:t>
      </w:r>
      <w:r>
        <w:rPr>
          <w:noProof/>
          <w:lang w:val="fr-FR"/>
        </w:rPr>
        <w:t xml:space="preserve">ation de la décision du Conseil de sécurité de la ville de </w:t>
      </w:r>
      <w:r w:rsidRPr="00084EEC">
        <w:rPr>
          <w:noProof/>
          <w:lang w:val="fr-FR"/>
        </w:rPr>
        <w:t xml:space="preserve">Karaj </w:t>
      </w:r>
      <w:r>
        <w:rPr>
          <w:noProof/>
          <w:lang w:val="fr-FR"/>
        </w:rPr>
        <w:t>concernant l’apposition injustifiée de scellés sur l’établissement de M.</w:t>
      </w:r>
      <w:r w:rsidR="00B54418">
        <w:rPr>
          <w:noProof/>
          <w:lang w:val="fr-FR"/>
        </w:rPr>
        <w:t> </w:t>
      </w:r>
      <w:r w:rsidRPr="00084EEC">
        <w:rPr>
          <w:noProof/>
          <w:lang w:val="fr-FR"/>
        </w:rPr>
        <w:t>P.</w:t>
      </w:r>
      <w:r w:rsidR="00B54418">
        <w:rPr>
          <w:noProof/>
          <w:lang w:val="fr-FR"/>
        </w:rPr>
        <w:t> </w:t>
      </w:r>
      <w:r w:rsidRPr="00084EEC">
        <w:rPr>
          <w:noProof/>
          <w:lang w:val="fr-FR"/>
        </w:rPr>
        <w:t>V.</w:t>
      </w:r>
      <w:r w:rsidR="00B54418">
        <w:rPr>
          <w:noProof/>
          <w:lang w:val="fr-FR"/>
        </w:rPr>
        <w:t> </w:t>
      </w:r>
      <w:r w:rsidRPr="00084EEC">
        <w:rPr>
          <w:noProof/>
          <w:lang w:val="fr-FR"/>
        </w:rPr>
        <w:t>V.</w:t>
      </w:r>
      <w:r>
        <w:rPr>
          <w:noProof/>
          <w:lang w:val="fr-FR"/>
        </w:rPr>
        <w:t>,</w:t>
      </w:r>
      <w:r w:rsidRPr="00084EEC">
        <w:rPr>
          <w:noProof/>
          <w:lang w:val="fr-FR"/>
        </w:rPr>
        <w:t xml:space="preserve"> oblig</w:t>
      </w:r>
      <w:r>
        <w:rPr>
          <w:noProof/>
          <w:lang w:val="fr-FR"/>
        </w:rPr>
        <w:t xml:space="preserve">eant le réseau de santé de la ville de </w:t>
      </w:r>
      <w:r w:rsidRPr="00084EEC">
        <w:rPr>
          <w:noProof/>
          <w:lang w:val="fr-FR"/>
        </w:rPr>
        <w:t xml:space="preserve">Nazarabad </w:t>
      </w:r>
      <w:r>
        <w:rPr>
          <w:noProof/>
          <w:lang w:val="fr-FR"/>
        </w:rPr>
        <w:t>à délivrer à un bahaï les autorisations nécessaires en vertu du principe péremptoire selon lequel nul n’a, à titre officieux, la prérogative d’empêcher de fonctionner une entreprise appartenant à un autres citoyen</w:t>
      </w:r>
      <w:r w:rsidRPr="00084EEC">
        <w:rPr>
          <w:noProof/>
          <w:lang w:val="fr-FR"/>
        </w:rPr>
        <w:t>.</w:t>
      </w:r>
    </w:p>
    <w:p w14:paraId="07BDF97F" w14:textId="65A74DB8" w:rsidR="002868ED" w:rsidRPr="00084EEC" w:rsidRDefault="002868ED" w:rsidP="002868ED">
      <w:pPr>
        <w:pStyle w:val="SingleTxtG"/>
        <w:rPr>
          <w:noProof/>
          <w:lang w:val="fr-FR"/>
        </w:rPr>
      </w:pPr>
      <w:r w:rsidRPr="00084EEC">
        <w:rPr>
          <w:noProof/>
          <w:lang w:val="fr-FR"/>
        </w:rPr>
        <w:t>53.</w:t>
      </w:r>
      <w:r w:rsidRPr="00084EEC">
        <w:rPr>
          <w:noProof/>
          <w:lang w:val="fr-FR"/>
        </w:rPr>
        <w:tab/>
      </w:r>
      <w:r>
        <w:rPr>
          <w:noProof/>
          <w:lang w:val="fr-FR"/>
        </w:rPr>
        <w:t xml:space="preserve">Une autre nouveauté juridique </w:t>
      </w:r>
      <w:r w:rsidRPr="00084EEC">
        <w:rPr>
          <w:noProof/>
          <w:lang w:val="fr-FR"/>
        </w:rPr>
        <w:t xml:space="preserve">positive </w:t>
      </w:r>
      <w:r>
        <w:rPr>
          <w:noProof/>
          <w:lang w:val="fr-FR"/>
        </w:rPr>
        <w:t xml:space="preserve">est apparue en </w:t>
      </w:r>
      <w:r w:rsidRPr="00084EEC">
        <w:rPr>
          <w:noProof/>
          <w:lang w:val="fr-FR"/>
        </w:rPr>
        <w:t>2019</w:t>
      </w:r>
      <w:r>
        <w:rPr>
          <w:noProof/>
          <w:lang w:val="fr-FR"/>
        </w:rPr>
        <w:t xml:space="preserve">, à savoir l’accent mis par la loi sur l’admissibilité de la </w:t>
      </w:r>
      <w:r w:rsidRPr="00084EEC">
        <w:rPr>
          <w:noProof/>
          <w:lang w:val="fr-FR"/>
        </w:rPr>
        <w:t>repr</w:t>
      </w:r>
      <w:r>
        <w:rPr>
          <w:noProof/>
          <w:lang w:val="fr-FR"/>
        </w:rPr>
        <w:t>é</w:t>
      </w:r>
      <w:r w:rsidRPr="00084EEC">
        <w:rPr>
          <w:noProof/>
          <w:lang w:val="fr-FR"/>
        </w:rPr>
        <w:t xml:space="preserve">sentation </w:t>
      </w:r>
      <w:r>
        <w:rPr>
          <w:noProof/>
          <w:lang w:val="fr-FR"/>
        </w:rPr>
        <w:t>des minorités religieuses dans les conseils de ville et de village, qui faisait suite à une demande de renseignements émanant du Conseil de discernement au sujet de M.</w:t>
      </w:r>
      <w:r w:rsidR="00B54418">
        <w:rPr>
          <w:noProof/>
          <w:lang w:val="fr-FR"/>
        </w:rPr>
        <w:t> </w:t>
      </w:r>
      <w:r w:rsidRPr="00084EEC">
        <w:rPr>
          <w:noProof/>
          <w:lang w:val="fr-FR"/>
        </w:rPr>
        <w:t>Spanta Niknam, memb</w:t>
      </w:r>
      <w:r>
        <w:rPr>
          <w:noProof/>
          <w:lang w:val="fr-FR"/>
        </w:rPr>
        <w:t xml:space="preserve">re du conseil municipal de </w:t>
      </w:r>
      <w:r w:rsidRPr="00084EEC">
        <w:rPr>
          <w:noProof/>
          <w:lang w:val="fr-FR"/>
        </w:rPr>
        <w:t xml:space="preserve">Yazd, </w:t>
      </w:r>
      <w:r>
        <w:rPr>
          <w:noProof/>
          <w:lang w:val="fr-FR"/>
        </w:rPr>
        <w:t>et a conduit à le maintenir en place, créant un précédent s’agissant d’éclaircir une question qui pourrait comporter un risque de discrimination à l’avenir</w:t>
      </w:r>
      <w:r w:rsidRPr="00084EEC">
        <w:rPr>
          <w:noProof/>
          <w:lang w:val="fr-FR"/>
        </w:rPr>
        <w:t>.</w:t>
      </w:r>
    </w:p>
    <w:p w14:paraId="1E192214" w14:textId="77777777" w:rsidR="002868ED" w:rsidRPr="00084EEC" w:rsidRDefault="002868ED" w:rsidP="002868ED">
      <w:pPr>
        <w:pStyle w:val="H23G"/>
        <w:rPr>
          <w:noProof/>
          <w:lang w:val="fr-FR" w:bidi="fa-IR"/>
        </w:rPr>
      </w:pPr>
      <w:r w:rsidRPr="00084EEC">
        <w:rPr>
          <w:noProof/>
          <w:lang w:val="fr-FR"/>
        </w:rPr>
        <w:tab/>
      </w:r>
      <w:r w:rsidRPr="00084EEC">
        <w:rPr>
          <w:noProof/>
          <w:lang w:val="fr-FR"/>
        </w:rPr>
        <w:tab/>
      </w:r>
      <w:r>
        <w:rPr>
          <w:noProof/>
          <w:lang w:val="fr-FR"/>
        </w:rPr>
        <w:t>Mesures visant à aider les régions moins développées à éliminer la d</w:t>
      </w:r>
      <w:r w:rsidRPr="00084EEC">
        <w:rPr>
          <w:noProof/>
          <w:lang w:val="fr-FR"/>
        </w:rPr>
        <w:t>iscrimination</w:t>
      </w:r>
    </w:p>
    <w:p w14:paraId="453D21CC" w14:textId="2EC43EE8" w:rsidR="002868ED" w:rsidRPr="00084EEC" w:rsidRDefault="002868ED" w:rsidP="002868ED">
      <w:pPr>
        <w:pStyle w:val="SingleTxtG"/>
        <w:rPr>
          <w:noProof/>
          <w:lang w:val="fr-FR"/>
        </w:rPr>
      </w:pPr>
      <w:r w:rsidRPr="00084EEC">
        <w:rPr>
          <w:noProof/>
          <w:lang w:val="fr-FR"/>
        </w:rPr>
        <w:t>54.</w:t>
      </w:r>
      <w:r w:rsidRPr="00084EEC">
        <w:rPr>
          <w:noProof/>
          <w:lang w:val="fr-FR"/>
        </w:rPr>
        <w:tab/>
      </w:r>
      <w:r>
        <w:rPr>
          <w:noProof/>
          <w:lang w:val="fr-FR"/>
        </w:rPr>
        <w:t xml:space="preserve">Depuis la présentation des </w:t>
      </w:r>
      <w:r w:rsidR="00B54418">
        <w:rPr>
          <w:noProof/>
          <w:lang w:val="fr-FR"/>
        </w:rPr>
        <w:t>dix-huitième et dix-neuvième</w:t>
      </w:r>
      <w:r>
        <w:rPr>
          <w:noProof/>
          <w:lang w:val="fr-FR"/>
        </w:rPr>
        <w:t xml:space="preserve"> rapports périodiques, un certain nombre de lois, de </w:t>
      </w:r>
      <w:r w:rsidRPr="00084EEC">
        <w:rPr>
          <w:noProof/>
          <w:lang w:val="fr-FR"/>
        </w:rPr>
        <w:t>program</w:t>
      </w:r>
      <w:r>
        <w:rPr>
          <w:noProof/>
          <w:lang w:val="fr-FR"/>
        </w:rPr>
        <w:t>me</w:t>
      </w:r>
      <w:r w:rsidRPr="00084EEC">
        <w:rPr>
          <w:noProof/>
          <w:lang w:val="fr-FR"/>
        </w:rPr>
        <w:t>s</w:t>
      </w:r>
      <w:r>
        <w:rPr>
          <w:noProof/>
          <w:lang w:val="fr-FR"/>
        </w:rPr>
        <w:t xml:space="preserve"> exécutifs et de politiques nouveaux visant à appuyer les régions moins développées du pays ont été adoptés et mis en œuvre</w:t>
      </w:r>
      <w:r w:rsidRPr="00084EEC">
        <w:rPr>
          <w:noProof/>
          <w:lang w:val="fr-FR"/>
        </w:rPr>
        <w:t xml:space="preserve">. </w:t>
      </w:r>
      <w:r>
        <w:rPr>
          <w:noProof/>
          <w:lang w:val="fr-FR"/>
        </w:rPr>
        <w:t>Il s’agit notamment des instruments et directives énumérés ci-après :</w:t>
      </w:r>
      <w:r w:rsidRPr="00084EEC">
        <w:rPr>
          <w:noProof/>
          <w:lang w:val="fr-FR"/>
        </w:rPr>
        <w:t xml:space="preserve"> </w:t>
      </w:r>
      <w:r>
        <w:rPr>
          <w:noProof/>
          <w:lang w:val="fr-FR"/>
        </w:rPr>
        <w:t>les lois relatives au cinquième plan quinquennal de développement</w:t>
      </w:r>
      <w:r w:rsidRPr="00084EEC">
        <w:rPr>
          <w:noProof/>
          <w:lang w:val="fr-FR"/>
        </w:rPr>
        <w:t xml:space="preserve"> (2011</w:t>
      </w:r>
      <w:r>
        <w:rPr>
          <w:noProof/>
          <w:lang w:val="fr-FR"/>
        </w:rPr>
        <w:t>-</w:t>
      </w:r>
      <w:r w:rsidRPr="00084EEC">
        <w:rPr>
          <w:noProof/>
          <w:lang w:val="fr-FR"/>
        </w:rPr>
        <w:t xml:space="preserve">2015) </w:t>
      </w:r>
      <w:r>
        <w:rPr>
          <w:noProof/>
          <w:lang w:val="fr-FR"/>
        </w:rPr>
        <w:t xml:space="preserve">et au sixième plan quinquennal </w:t>
      </w:r>
      <w:r w:rsidRPr="00084EEC">
        <w:rPr>
          <w:noProof/>
          <w:lang w:val="fr-FR"/>
        </w:rPr>
        <w:t>(2017</w:t>
      </w:r>
      <w:r>
        <w:rPr>
          <w:noProof/>
          <w:lang w:val="fr-FR"/>
        </w:rPr>
        <w:t>-</w:t>
      </w:r>
      <w:r w:rsidRPr="00084EEC">
        <w:rPr>
          <w:noProof/>
          <w:lang w:val="fr-FR"/>
        </w:rPr>
        <w:t xml:space="preserve">2021), </w:t>
      </w:r>
      <w:r>
        <w:rPr>
          <w:noProof/>
          <w:lang w:val="fr-FR"/>
        </w:rPr>
        <w:t xml:space="preserve">la loi sur l’utilisation équilibrée des infrastructures publiques et leur répartition équitable, et l’élimination de la discrimination et la promotion des régions moins développées, adoptée en 2014, l’ensemble de </w:t>
      </w:r>
      <w:r w:rsidRPr="00084EEC">
        <w:rPr>
          <w:noProof/>
          <w:lang w:val="fr-FR"/>
        </w:rPr>
        <w:t xml:space="preserve">directives </w:t>
      </w:r>
      <w:r>
        <w:rPr>
          <w:noProof/>
          <w:lang w:val="fr-FR"/>
        </w:rPr>
        <w:t>concernant les plans de développement p</w:t>
      </w:r>
      <w:r w:rsidRPr="00084EEC">
        <w:rPr>
          <w:noProof/>
          <w:lang w:val="fr-FR"/>
        </w:rPr>
        <w:t>ermanent a</w:t>
      </w:r>
      <w:r>
        <w:rPr>
          <w:noProof/>
          <w:lang w:val="fr-FR"/>
        </w:rPr>
        <w:t xml:space="preserve">dopté en </w:t>
      </w:r>
      <w:r w:rsidRPr="00084EEC">
        <w:rPr>
          <w:noProof/>
          <w:lang w:val="fr-FR"/>
        </w:rPr>
        <w:t>2016, a</w:t>
      </w:r>
      <w:r>
        <w:rPr>
          <w:noProof/>
          <w:lang w:val="fr-FR"/>
        </w:rPr>
        <w:t xml:space="preserve">insi que l’adoption de bien d’autres règlements visant à mettre en place </w:t>
      </w:r>
      <w:r w:rsidRPr="00064D35">
        <w:rPr>
          <w:noProof/>
          <w:lang w:val="fr-FR"/>
        </w:rPr>
        <w:t>des mesures d</w:t>
      </w:r>
      <w:r>
        <w:rPr>
          <w:noProof/>
          <w:lang w:val="fr-FR"/>
        </w:rPr>
        <w:t>’</w:t>
      </w:r>
      <w:r w:rsidRPr="00064D35">
        <w:rPr>
          <w:noProof/>
          <w:lang w:val="fr-FR"/>
        </w:rPr>
        <w:t>incitation économique et sociale et à encourager l</w:t>
      </w:r>
      <w:r>
        <w:rPr>
          <w:noProof/>
          <w:lang w:val="fr-FR"/>
        </w:rPr>
        <w:t>’</w:t>
      </w:r>
      <w:r w:rsidRPr="00064D35">
        <w:rPr>
          <w:noProof/>
          <w:lang w:val="fr-FR"/>
        </w:rPr>
        <w:t>accès à l</w:t>
      </w:r>
      <w:r>
        <w:rPr>
          <w:noProof/>
          <w:lang w:val="fr-FR"/>
        </w:rPr>
        <w:t>’</w:t>
      </w:r>
      <w:r w:rsidRPr="00064D35">
        <w:rPr>
          <w:noProof/>
          <w:lang w:val="fr-FR"/>
        </w:rPr>
        <w:t>éducation et à la santé pour</w:t>
      </w:r>
      <w:r>
        <w:rPr>
          <w:noProof/>
          <w:lang w:val="fr-FR"/>
        </w:rPr>
        <w:t xml:space="preserve"> aider les villages et les régions moins développées</w:t>
      </w:r>
      <w:r w:rsidRPr="00084EEC">
        <w:rPr>
          <w:noProof/>
          <w:lang w:val="fr-FR"/>
        </w:rPr>
        <w:t xml:space="preserve">. </w:t>
      </w:r>
      <w:r>
        <w:rPr>
          <w:noProof/>
          <w:lang w:val="fr-FR"/>
        </w:rPr>
        <w:t xml:space="preserve">Ces garanties et mesures de discrimination positive se rapportent à un large éventail de sujets, tels que l’allocation d’une part plus importante du budget de l’État, les exonérations fiscales, les quotas à l’entrée à </w:t>
      </w:r>
      <w:r>
        <w:rPr>
          <w:noProof/>
          <w:lang w:val="fr-FR"/>
        </w:rPr>
        <w:lastRenderedPageBreak/>
        <w:t>l’université, l’élargissement du programme d’assurances pour les foyers ruraux</w:t>
      </w:r>
      <w:r w:rsidRPr="00084EEC">
        <w:rPr>
          <w:noProof/>
          <w:lang w:val="fr-FR"/>
        </w:rPr>
        <w:t xml:space="preserve">, </w:t>
      </w:r>
      <w:r>
        <w:rPr>
          <w:noProof/>
          <w:lang w:val="fr-FR"/>
        </w:rPr>
        <w:t>les dispositifs d’aide à l’emploi</w:t>
      </w:r>
      <w:r w:rsidRPr="00084EEC">
        <w:rPr>
          <w:noProof/>
          <w:lang w:val="fr-FR"/>
        </w:rPr>
        <w:t xml:space="preserve">, </w:t>
      </w:r>
      <w:r>
        <w:rPr>
          <w:noProof/>
          <w:lang w:val="fr-FR"/>
        </w:rPr>
        <w:t xml:space="preserve">les </w:t>
      </w:r>
      <w:r w:rsidRPr="00084EEC">
        <w:rPr>
          <w:noProof/>
          <w:lang w:val="fr-FR"/>
        </w:rPr>
        <w:t>invest</w:t>
      </w:r>
      <w:r>
        <w:rPr>
          <w:noProof/>
          <w:lang w:val="fr-FR"/>
        </w:rPr>
        <w:t>isse</w:t>
      </w:r>
      <w:r w:rsidRPr="00084EEC">
        <w:rPr>
          <w:noProof/>
          <w:lang w:val="fr-FR"/>
        </w:rPr>
        <w:t>ment</w:t>
      </w:r>
      <w:r>
        <w:rPr>
          <w:noProof/>
          <w:lang w:val="fr-FR"/>
        </w:rPr>
        <w:t>s</w:t>
      </w:r>
      <w:r w:rsidRPr="00084EEC">
        <w:rPr>
          <w:noProof/>
          <w:lang w:val="fr-FR"/>
        </w:rPr>
        <w:t xml:space="preserve">, </w:t>
      </w:r>
      <w:r>
        <w:rPr>
          <w:noProof/>
          <w:lang w:val="fr-FR"/>
        </w:rPr>
        <w:t>la création d’entreprises et</w:t>
      </w:r>
      <w:r w:rsidRPr="00084EEC">
        <w:rPr>
          <w:noProof/>
          <w:lang w:val="fr-FR"/>
        </w:rPr>
        <w:t xml:space="preserve"> </w:t>
      </w:r>
      <w:r>
        <w:rPr>
          <w:noProof/>
          <w:lang w:val="fr-FR"/>
        </w:rPr>
        <w:t>la mise à disposition de logements abordables</w:t>
      </w:r>
      <w:r w:rsidRPr="00084EEC">
        <w:rPr>
          <w:noProof/>
          <w:lang w:val="fr-FR"/>
        </w:rPr>
        <w:t xml:space="preserve">. </w:t>
      </w:r>
      <w:r>
        <w:rPr>
          <w:noProof/>
          <w:lang w:val="fr-FR"/>
        </w:rPr>
        <w:t>L’annexe 2 décrit les lois susvisées et présente les indicateurs correspondants et certains rapports de synthèse</w:t>
      </w:r>
      <w:r w:rsidRPr="00084EEC">
        <w:rPr>
          <w:noProof/>
          <w:lang w:val="fr-FR"/>
        </w:rPr>
        <w:t>.</w:t>
      </w:r>
    </w:p>
    <w:p w14:paraId="5546625B" w14:textId="77777777" w:rsidR="002868ED" w:rsidRPr="00084EEC" w:rsidRDefault="002868ED" w:rsidP="002868ED">
      <w:pPr>
        <w:pStyle w:val="SingleTxtG"/>
        <w:rPr>
          <w:noProof/>
          <w:lang w:val="fr-FR"/>
        </w:rPr>
      </w:pPr>
      <w:r w:rsidRPr="00084EEC">
        <w:rPr>
          <w:noProof/>
          <w:lang w:val="fr-FR"/>
        </w:rPr>
        <w:t>55.</w:t>
      </w:r>
      <w:r w:rsidRPr="00084EEC">
        <w:rPr>
          <w:noProof/>
          <w:lang w:val="fr-FR"/>
        </w:rPr>
        <w:tab/>
        <w:t>I</w:t>
      </w:r>
      <w:r>
        <w:rPr>
          <w:noProof/>
          <w:lang w:val="fr-FR"/>
        </w:rPr>
        <w:t>l convient de noter que les régions protégées sont déterminées à partir d’études objectives et sur la base du taux de croissance économique</w:t>
      </w:r>
      <w:r w:rsidRPr="00084EEC">
        <w:rPr>
          <w:noProof/>
          <w:lang w:val="fr-FR"/>
        </w:rPr>
        <w:t xml:space="preserve">. </w:t>
      </w:r>
      <w:r>
        <w:rPr>
          <w:noProof/>
          <w:lang w:val="fr-FR"/>
        </w:rPr>
        <w:t xml:space="preserve">On a ainsi étudié chaque </w:t>
      </w:r>
      <w:r w:rsidRPr="00084EEC">
        <w:rPr>
          <w:noProof/>
          <w:lang w:val="fr-FR"/>
        </w:rPr>
        <w:t xml:space="preserve">province, </w:t>
      </w:r>
      <w:r>
        <w:rPr>
          <w:noProof/>
          <w:lang w:val="fr-FR"/>
        </w:rPr>
        <w:t>ville</w:t>
      </w:r>
      <w:r w:rsidRPr="00084EEC">
        <w:rPr>
          <w:noProof/>
          <w:lang w:val="fr-FR"/>
        </w:rPr>
        <w:t>, village</w:t>
      </w:r>
      <w:r>
        <w:rPr>
          <w:noProof/>
          <w:lang w:val="fr-FR"/>
        </w:rPr>
        <w:t xml:space="preserve"> ou comté afin d’</w:t>
      </w:r>
      <w:r w:rsidRPr="00084EEC">
        <w:rPr>
          <w:noProof/>
          <w:lang w:val="fr-FR"/>
        </w:rPr>
        <w:t>identif</w:t>
      </w:r>
      <w:r>
        <w:rPr>
          <w:noProof/>
          <w:lang w:val="fr-FR"/>
        </w:rPr>
        <w:t>ier</w:t>
      </w:r>
      <w:r w:rsidRPr="00084EEC">
        <w:rPr>
          <w:noProof/>
          <w:lang w:val="fr-FR"/>
        </w:rPr>
        <w:t xml:space="preserve"> certain</w:t>
      </w:r>
      <w:r>
        <w:rPr>
          <w:noProof/>
          <w:lang w:val="fr-FR"/>
        </w:rPr>
        <w:t>es</w:t>
      </w:r>
      <w:r w:rsidRPr="00084EEC">
        <w:rPr>
          <w:noProof/>
          <w:lang w:val="fr-FR"/>
        </w:rPr>
        <w:t xml:space="preserve"> caract</w:t>
      </w:r>
      <w:r>
        <w:rPr>
          <w:noProof/>
          <w:lang w:val="fr-FR"/>
        </w:rPr>
        <w:t>é</w:t>
      </w:r>
      <w:r w:rsidRPr="00084EEC">
        <w:rPr>
          <w:noProof/>
          <w:lang w:val="fr-FR"/>
        </w:rPr>
        <w:t>risti</w:t>
      </w:r>
      <w:r>
        <w:rPr>
          <w:noProof/>
          <w:lang w:val="fr-FR"/>
        </w:rPr>
        <w:t>que</w:t>
      </w:r>
      <w:r w:rsidRPr="00084EEC">
        <w:rPr>
          <w:noProof/>
          <w:lang w:val="fr-FR"/>
        </w:rPr>
        <w:t xml:space="preserve">s </w:t>
      </w:r>
      <w:r>
        <w:rPr>
          <w:noProof/>
          <w:lang w:val="fr-FR"/>
        </w:rPr>
        <w:t>qui dénotent un développement insuffisant</w:t>
      </w:r>
      <w:r w:rsidRPr="00084EEC">
        <w:rPr>
          <w:noProof/>
          <w:lang w:val="fr-FR"/>
        </w:rPr>
        <w:t xml:space="preserve">. </w:t>
      </w:r>
      <w:r>
        <w:rPr>
          <w:noProof/>
          <w:lang w:val="fr-FR"/>
        </w:rPr>
        <w:t xml:space="preserve">Enfin, ces régions ont été inscrites sur la </w:t>
      </w:r>
      <w:r w:rsidRPr="00084EEC">
        <w:rPr>
          <w:noProof/>
          <w:lang w:val="fr-FR"/>
        </w:rPr>
        <w:t>List</w:t>
      </w:r>
      <w:r>
        <w:rPr>
          <w:noProof/>
          <w:lang w:val="fr-FR"/>
        </w:rPr>
        <w:t>e</w:t>
      </w:r>
      <w:r w:rsidRPr="00084EEC">
        <w:rPr>
          <w:noProof/>
          <w:lang w:val="fr-FR"/>
        </w:rPr>
        <w:t xml:space="preserve"> </w:t>
      </w:r>
      <w:r>
        <w:rPr>
          <w:noProof/>
          <w:lang w:val="fr-FR"/>
        </w:rPr>
        <w:t xml:space="preserve">des régions moins développées à protéger du Gouvernement, approuvée en </w:t>
      </w:r>
      <w:r w:rsidRPr="00084EEC">
        <w:rPr>
          <w:noProof/>
          <w:lang w:val="fr-FR"/>
        </w:rPr>
        <w:t xml:space="preserve">2009. </w:t>
      </w:r>
      <w:r>
        <w:rPr>
          <w:noProof/>
          <w:lang w:val="fr-FR"/>
        </w:rPr>
        <w:t>Une fois inscrites sur cette Liste, ces régions bénéficient de diverses mesures d’incitation mises en place par les pouvoirs publics afin de stimuler la croissance économique et le développement</w:t>
      </w:r>
      <w:r w:rsidRPr="00084EEC">
        <w:rPr>
          <w:noProof/>
          <w:lang w:val="fr-FR"/>
        </w:rPr>
        <w:t xml:space="preserve">. </w:t>
      </w:r>
      <w:r>
        <w:rPr>
          <w:noProof/>
          <w:lang w:val="fr-FR"/>
        </w:rPr>
        <w:t>On voit que les incitations au développement ne sont pas axées sur tel ou tel groupe ethnique et que les pouvoirs publics conservent leur neutralité en matière de répartition des incitations gouvernementales.</w:t>
      </w:r>
    </w:p>
    <w:p w14:paraId="08380F55" w14:textId="036101F6" w:rsidR="002868ED" w:rsidRDefault="002868ED" w:rsidP="002868ED">
      <w:pPr>
        <w:pStyle w:val="SingleTxtG"/>
        <w:rPr>
          <w:noProof/>
          <w:lang w:val="fr-FR"/>
        </w:rPr>
      </w:pPr>
      <w:r w:rsidRPr="00084EEC">
        <w:rPr>
          <w:noProof/>
          <w:lang w:val="fr-FR"/>
        </w:rPr>
        <w:t>56.</w:t>
      </w:r>
      <w:r w:rsidRPr="00084EEC">
        <w:rPr>
          <w:noProof/>
          <w:lang w:val="fr-FR"/>
        </w:rPr>
        <w:tab/>
      </w:r>
      <w:r>
        <w:rPr>
          <w:noProof/>
          <w:lang w:val="fr-FR"/>
        </w:rPr>
        <w:t xml:space="preserve">D’une façon générale, la </w:t>
      </w:r>
      <w:r w:rsidRPr="00084EEC">
        <w:rPr>
          <w:noProof/>
          <w:lang w:val="fr-FR"/>
        </w:rPr>
        <w:t xml:space="preserve">formulation </w:t>
      </w:r>
      <w:r>
        <w:rPr>
          <w:noProof/>
          <w:lang w:val="fr-FR"/>
        </w:rPr>
        <w:t>des règlements de protection des régions moins développées répond à une double logique :</w:t>
      </w:r>
      <w:r w:rsidRPr="00084EEC">
        <w:rPr>
          <w:noProof/>
          <w:lang w:val="fr-FR"/>
        </w:rPr>
        <w:t xml:space="preserve"> </w:t>
      </w:r>
      <w:r>
        <w:rPr>
          <w:noProof/>
          <w:lang w:val="fr-FR"/>
        </w:rPr>
        <w:t>il s’agit, en premier lieu, d’accroître le rôle des groupes locaux vivant dans les régions rurales et moins développées du pays en matière de planification et d’élaboration des politiques destinées aux communautés locales en renforçant le dialogue entre les responsables locaux et les conseillers, et, en second lieu, de renforcer les moyens d’action et le rôle des femmes, notamment des femmes rurales, dans l’exécution des projets économiques et d’impliquer les organisations de la société civile et les ONG de défense des droits des femmes.</w:t>
      </w:r>
    </w:p>
    <w:p w14:paraId="69B0F449" w14:textId="49F5CB02" w:rsidR="002868ED" w:rsidRDefault="002868ED" w:rsidP="002868ED">
      <w:pPr>
        <w:pStyle w:val="SingleTxtG"/>
        <w:rPr>
          <w:noProof/>
          <w:lang w:val="fr-FR"/>
        </w:rPr>
      </w:pPr>
      <w:r w:rsidRPr="00084EEC">
        <w:rPr>
          <w:noProof/>
          <w:lang w:val="fr-FR"/>
        </w:rPr>
        <w:t>57.</w:t>
      </w:r>
      <w:r w:rsidRPr="00084EEC">
        <w:rPr>
          <w:noProof/>
          <w:lang w:val="fr-FR"/>
        </w:rPr>
        <w:tab/>
      </w:r>
      <w:r>
        <w:rPr>
          <w:noProof/>
          <w:lang w:val="fr-FR"/>
        </w:rPr>
        <w:t>Malheureusement, pendant le mandat des précédents gouvernements</w:t>
      </w:r>
      <w:r w:rsidRPr="00084EEC">
        <w:rPr>
          <w:noProof/>
          <w:lang w:val="fr-FR"/>
        </w:rPr>
        <w:t xml:space="preserve"> (2013</w:t>
      </w:r>
      <w:r>
        <w:rPr>
          <w:noProof/>
          <w:lang w:val="fr-FR"/>
        </w:rPr>
        <w:t>-</w:t>
      </w:r>
      <w:r w:rsidRPr="00084EEC">
        <w:rPr>
          <w:noProof/>
          <w:lang w:val="fr-FR"/>
        </w:rPr>
        <w:t xml:space="preserve">2021), </w:t>
      </w:r>
      <w:r>
        <w:rPr>
          <w:noProof/>
          <w:lang w:val="fr-FR"/>
        </w:rPr>
        <w:t>qui devaient mettre en œuvre l’essentiel du sixième plan de développement, l’</w:t>
      </w:r>
      <w:r w:rsidRPr="00084EEC">
        <w:rPr>
          <w:noProof/>
          <w:lang w:val="fr-FR"/>
        </w:rPr>
        <w:t xml:space="preserve">imposition </w:t>
      </w:r>
      <w:r>
        <w:rPr>
          <w:noProof/>
          <w:lang w:val="fr-FR"/>
        </w:rPr>
        <w:t xml:space="preserve">par le régime des États-Unis de mesures coercitives unilatérales a empêché les pouvoirs publics d’affecter les crédits budgétaires nécessaires à l’exécution du programme de réduction des inégalités et de lutte contre la discrimination, en particulier à partir de mai </w:t>
      </w:r>
      <w:r w:rsidRPr="00084EEC">
        <w:rPr>
          <w:noProof/>
          <w:lang w:val="fr-FR"/>
        </w:rPr>
        <w:t xml:space="preserve">2018. </w:t>
      </w:r>
      <w:r>
        <w:rPr>
          <w:noProof/>
          <w:lang w:val="fr-FR"/>
        </w:rPr>
        <w:t>L’</w:t>
      </w:r>
      <w:r w:rsidRPr="00084EEC">
        <w:rPr>
          <w:noProof/>
          <w:lang w:val="fr-FR"/>
        </w:rPr>
        <w:t xml:space="preserve">imposition </w:t>
      </w:r>
      <w:r>
        <w:rPr>
          <w:noProof/>
          <w:lang w:val="fr-FR"/>
        </w:rPr>
        <w:t xml:space="preserve">de plus de </w:t>
      </w:r>
      <w:r w:rsidRPr="00084EEC">
        <w:rPr>
          <w:noProof/>
          <w:lang w:val="fr-FR"/>
        </w:rPr>
        <w:t>1</w:t>
      </w:r>
      <w:r w:rsidR="00B54418">
        <w:rPr>
          <w:noProof/>
          <w:lang w:val="fr-FR"/>
        </w:rPr>
        <w:t> </w:t>
      </w:r>
      <w:r w:rsidRPr="00084EEC">
        <w:rPr>
          <w:noProof/>
          <w:lang w:val="fr-FR"/>
        </w:rPr>
        <w:t xml:space="preserve">500 </w:t>
      </w:r>
      <w:r>
        <w:rPr>
          <w:noProof/>
          <w:lang w:val="fr-FR"/>
        </w:rPr>
        <w:t>sanctions sectorielles unilatérales dans les domaines liés au logement et leur application zélée par les gouvernements et entreprises européens au cours des périodes considérées ont porté un coup sévère et irréparable aux capacités de développement du pays</w:t>
      </w:r>
      <w:r w:rsidRPr="00084EEC">
        <w:rPr>
          <w:noProof/>
          <w:lang w:val="fr-FR"/>
        </w:rPr>
        <w:t xml:space="preserve">. </w:t>
      </w:r>
      <w:r>
        <w:rPr>
          <w:noProof/>
          <w:lang w:val="fr-FR"/>
        </w:rPr>
        <w:t xml:space="preserve">De ce fait, le taux de réalisation des objectifs fixés en matière d’offre de logements et de </w:t>
      </w:r>
      <w:r w:rsidRPr="00084EEC">
        <w:rPr>
          <w:noProof/>
          <w:lang w:val="fr-FR"/>
        </w:rPr>
        <w:t xml:space="preserve">reconstruction </w:t>
      </w:r>
      <w:r>
        <w:rPr>
          <w:noProof/>
          <w:lang w:val="fr-FR"/>
        </w:rPr>
        <w:t>de structures délabrées dans les régions moins développées a été très inférieur aux prévisions, comme dans le cas des autres branches de l’économie.</w:t>
      </w:r>
    </w:p>
    <w:p w14:paraId="44988E81" w14:textId="5D97894D" w:rsidR="002868ED" w:rsidRDefault="002868ED" w:rsidP="002868ED">
      <w:pPr>
        <w:pStyle w:val="SingleTxtG"/>
        <w:rPr>
          <w:noProof/>
          <w:lang w:val="fr-FR"/>
        </w:rPr>
      </w:pPr>
      <w:r w:rsidRPr="00084EEC">
        <w:rPr>
          <w:noProof/>
          <w:lang w:val="fr-FR"/>
        </w:rPr>
        <w:t>58.</w:t>
      </w:r>
      <w:r w:rsidRPr="00084EEC">
        <w:rPr>
          <w:noProof/>
          <w:lang w:val="fr-FR"/>
        </w:rPr>
        <w:tab/>
      </w:r>
      <w:r>
        <w:rPr>
          <w:noProof/>
          <w:lang w:val="fr-FR"/>
        </w:rPr>
        <w:t>En ce qui concerne la r</w:t>
      </w:r>
      <w:r w:rsidRPr="00084EEC">
        <w:rPr>
          <w:noProof/>
          <w:lang w:val="fr-FR"/>
        </w:rPr>
        <w:t>ecomm</w:t>
      </w:r>
      <w:r>
        <w:rPr>
          <w:noProof/>
          <w:lang w:val="fr-FR"/>
        </w:rPr>
        <w:t>a</w:t>
      </w:r>
      <w:r w:rsidRPr="00084EEC">
        <w:rPr>
          <w:noProof/>
          <w:lang w:val="fr-FR"/>
        </w:rPr>
        <w:t xml:space="preserve">ndation </w:t>
      </w:r>
      <w:r>
        <w:rPr>
          <w:noProof/>
          <w:lang w:val="fr-FR"/>
        </w:rPr>
        <w:t>formulée au paragraphe 9</w:t>
      </w:r>
      <w:r w:rsidRPr="00084EEC">
        <w:rPr>
          <w:noProof/>
          <w:lang w:val="fr-FR"/>
        </w:rPr>
        <w:t xml:space="preserve"> </w:t>
      </w:r>
      <w:r>
        <w:rPr>
          <w:noProof/>
          <w:lang w:val="fr-FR"/>
        </w:rPr>
        <w:t>des observations finales du Comité</w:t>
      </w:r>
      <w:r w:rsidRPr="00084EEC">
        <w:rPr>
          <w:noProof/>
          <w:lang w:val="fr-FR"/>
        </w:rPr>
        <w:t>, i</w:t>
      </w:r>
      <w:r>
        <w:rPr>
          <w:noProof/>
          <w:lang w:val="fr-FR"/>
        </w:rPr>
        <w:t>l convient de noter</w:t>
      </w:r>
      <w:r w:rsidRPr="00084EEC">
        <w:rPr>
          <w:noProof/>
          <w:lang w:val="fr-FR"/>
        </w:rPr>
        <w:t xml:space="preserve"> </w:t>
      </w:r>
      <w:r>
        <w:rPr>
          <w:noProof/>
          <w:lang w:val="fr-FR"/>
        </w:rPr>
        <w:t>que la question essentielle</w:t>
      </w:r>
      <w:r w:rsidRPr="00084EEC">
        <w:rPr>
          <w:noProof/>
          <w:lang w:val="fr-FR"/>
        </w:rPr>
        <w:t xml:space="preserve"> </w:t>
      </w:r>
      <w:r>
        <w:rPr>
          <w:noProof/>
          <w:lang w:val="fr-FR"/>
        </w:rPr>
        <w:t>de l’autonomisation des femmes et de l’é</w:t>
      </w:r>
      <w:r w:rsidRPr="00084EEC">
        <w:rPr>
          <w:noProof/>
          <w:lang w:val="fr-FR"/>
        </w:rPr>
        <w:t xml:space="preserve">limination </w:t>
      </w:r>
      <w:r>
        <w:rPr>
          <w:noProof/>
          <w:lang w:val="fr-FR"/>
        </w:rPr>
        <w:t xml:space="preserve">du risque d’une double </w:t>
      </w:r>
      <w:r w:rsidRPr="00084EEC">
        <w:rPr>
          <w:noProof/>
          <w:lang w:val="fr-FR"/>
        </w:rPr>
        <w:t xml:space="preserve">discrimination </w:t>
      </w:r>
      <w:r>
        <w:rPr>
          <w:noProof/>
          <w:lang w:val="fr-FR"/>
        </w:rPr>
        <w:t xml:space="preserve">auquel sont exposées les femmes vulnérables </w:t>
      </w:r>
      <w:r w:rsidRPr="00084EEC">
        <w:rPr>
          <w:noProof/>
          <w:lang w:val="fr-FR"/>
        </w:rPr>
        <w:t>(</w:t>
      </w:r>
      <w:r>
        <w:rPr>
          <w:noProof/>
          <w:lang w:val="fr-FR"/>
        </w:rPr>
        <w:t>femmes chefs de ménage, femmes rurales et femmes résidant dans des régions défavorisées) est l’une de celles que la République islamique d’Iran s’emploie résolument à régler pour éliminer la discrimination et promouvoir l’égalité d’accès aux infrastructures et aux projets de renforcement des capacités</w:t>
      </w:r>
      <w:r w:rsidRPr="00084EEC">
        <w:rPr>
          <w:noProof/>
          <w:lang w:val="fr-FR"/>
        </w:rPr>
        <w:t xml:space="preserve">. </w:t>
      </w:r>
      <w:r>
        <w:rPr>
          <w:noProof/>
          <w:lang w:val="fr-FR"/>
        </w:rPr>
        <w:t>On présente ci-après certaines des mesures prises à cette fin.</w:t>
      </w:r>
    </w:p>
    <w:p w14:paraId="2B9FB99D" w14:textId="4077C639" w:rsidR="002868ED" w:rsidRDefault="002868ED" w:rsidP="002868ED">
      <w:pPr>
        <w:pStyle w:val="H23G"/>
        <w:rPr>
          <w:noProof/>
          <w:lang w:val="fr-FR"/>
        </w:rPr>
      </w:pPr>
      <w:r w:rsidRPr="00084EEC">
        <w:rPr>
          <w:noProof/>
          <w:lang w:val="fr-FR"/>
        </w:rPr>
        <w:tab/>
      </w:r>
      <w:r w:rsidRPr="00084EEC">
        <w:rPr>
          <w:noProof/>
          <w:lang w:val="fr-FR"/>
        </w:rPr>
        <w:tab/>
        <w:t>Program</w:t>
      </w:r>
      <w:r>
        <w:rPr>
          <w:noProof/>
          <w:lang w:val="fr-FR"/>
        </w:rPr>
        <w:t>me</w:t>
      </w:r>
      <w:r w:rsidRPr="00084EEC">
        <w:rPr>
          <w:noProof/>
          <w:lang w:val="fr-FR"/>
        </w:rPr>
        <w:t xml:space="preserve">s </w:t>
      </w:r>
      <w:r>
        <w:rPr>
          <w:noProof/>
          <w:lang w:val="fr-FR"/>
        </w:rPr>
        <w:t>d’autonomisation des femmes résidant dans des zones rurales ou</w:t>
      </w:r>
      <w:r w:rsidR="00B54418">
        <w:rPr>
          <w:noProof/>
          <w:lang w:val="fr-FR"/>
        </w:rPr>
        <w:t> </w:t>
      </w:r>
      <w:r>
        <w:rPr>
          <w:noProof/>
          <w:lang w:val="fr-FR"/>
        </w:rPr>
        <w:t>des</w:t>
      </w:r>
      <w:r w:rsidR="00B54418">
        <w:rPr>
          <w:noProof/>
          <w:lang w:val="fr-FR"/>
        </w:rPr>
        <w:t> </w:t>
      </w:r>
      <w:r>
        <w:rPr>
          <w:noProof/>
          <w:lang w:val="fr-FR"/>
        </w:rPr>
        <w:t>régions défavorisées</w:t>
      </w:r>
    </w:p>
    <w:p w14:paraId="29A09234" w14:textId="65E3206A" w:rsidR="002868ED" w:rsidRPr="00084EEC" w:rsidRDefault="002868ED" w:rsidP="002868ED">
      <w:pPr>
        <w:pStyle w:val="SingleTxtG"/>
        <w:rPr>
          <w:noProof/>
          <w:lang w:val="fr-FR"/>
        </w:rPr>
      </w:pPr>
      <w:r w:rsidRPr="00084EEC">
        <w:rPr>
          <w:noProof/>
          <w:lang w:val="fr-FR"/>
        </w:rPr>
        <w:t>59.</w:t>
      </w:r>
      <w:r w:rsidRPr="00084EEC">
        <w:rPr>
          <w:noProof/>
          <w:lang w:val="fr-FR"/>
        </w:rPr>
        <w:tab/>
      </w:r>
      <w:r>
        <w:rPr>
          <w:noProof/>
          <w:lang w:val="fr-FR"/>
        </w:rPr>
        <w:t>En application de l’a</w:t>
      </w:r>
      <w:r w:rsidRPr="00084EEC">
        <w:rPr>
          <w:noProof/>
          <w:lang w:val="fr-FR"/>
        </w:rPr>
        <w:t xml:space="preserve">rticle 80 </w:t>
      </w:r>
      <w:r>
        <w:rPr>
          <w:noProof/>
          <w:lang w:val="fr-FR"/>
        </w:rPr>
        <w:t>(al.</w:t>
      </w:r>
      <w:r w:rsidR="00B54418">
        <w:rPr>
          <w:noProof/>
          <w:lang w:val="fr-FR"/>
        </w:rPr>
        <w:t> </w:t>
      </w:r>
      <w:r>
        <w:rPr>
          <w:noProof/>
          <w:lang w:val="fr-FR"/>
        </w:rPr>
        <w:t>D) de la loi sur le sixième plan de développement, les pouvoirs publics doivent établir et mettre pleinement en œuvre un plan intégré d’autonomisation des femmes chefs de ménage conformément à la législation pertinente, l’exécution de ce plan étant supervisée à toutes les étapes par le Conseil social.</w:t>
      </w:r>
      <w:r w:rsidRPr="00084EEC">
        <w:rPr>
          <w:noProof/>
          <w:lang w:val="fr-FR"/>
        </w:rPr>
        <w:t xml:space="preserve"> </w:t>
      </w:r>
      <w:r>
        <w:rPr>
          <w:noProof/>
          <w:lang w:val="fr-FR"/>
        </w:rPr>
        <w:t xml:space="preserve">La loi dispose que le plan est exécuté par le bureau du Vice-Président aux questions féminines en coopération avec le </w:t>
      </w:r>
      <w:r w:rsidRPr="00084EEC">
        <w:rPr>
          <w:noProof/>
          <w:lang w:val="fr-FR"/>
        </w:rPr>
        <w:t>Minist</w:t>
      </w:r>
      <w:r>
        <w:rPr>
          <w:noProof/>
          <w:lang w:val="fr-FR"/>
        </w:rPr>
        <w:t>ère du travail de c</w:t>
      </w:r>
      <w:r w:rsidRPr="00084EEC">
        <w:rPr>
          <w:noProof/>
          <w:lang w:val="fr-FR"/>
        </w:rPr>
        <w:t>oop</w:t>
      </w:r>
      <w:r>
        <w:rPr>
          <w:noProof/>
          <w:lang w:val="fr-FR"/>
        </w:rPr>
        <w:t>é</w:t>
      </w:r>
      <w:r w:rsidRPr="00084EEC">
        <w:rPr>
          <w:noProof/>
          <w:lang w:val="fr-FR"/>
        </w:rPr>
        <w:t>rati</w:t>
      </w:r>
      <w:r>
        <w:rPr>
          <w:noProof/>
          <w:lang w:val="fr-FR"/>
        </w:rPr>
        <w:t>on et de la protection sociale et d’autres institutions compétentes</w:t>
      </w:r>
      <w:r w:rsidRPr="00084EEC">
        <w:rPr>
          <w:noProof/>
          <w:lang w:val="fr-FR"/>
        </w:rPr>
        <w:t xml:space="preserve">. </w:t>
      </w:r>
      <w:r>
        <w:rPr>
          <w:noProof/>
          <w:lang w:val="fr-FR"/>
        </w:rPr>
        <w:t>Le Conseil a approuvé le plan des ministres, dont l’exécution est suivie par le Parlement et les organisations concernées</w:t>
      </w:r>
      <w:r w:rsidRPr="00084EEC">
        <w:rPr>
          <w:noProof/>
          <w:lang w:val="fr-FR"/>
        </w:rPr>
        <w:t>.</w:t>
      </w:r>
    </w:p>
    <w:p w14:paraId="1015AA63" w14:textId="2EE1951A" w:rsidR="002868ED" w:rsidRPr="00084EEC" w:rsidRDefault="002868ED" w:rsidP="002868ED">
      <w:pPr>
        <w:pStyle w:val="SingleTxtG"/>
        <w:rPr>
          <w:noProof/>
          <w:lang w:val="fr-FR"/>
        </w:rPr>
      </w:pPr>
      <w:r w:rsidRPr="00084EEC">
        <w:rPr>
          <w:noProof/>
          <w:lang w:val="fr-FR"/>
        </w:rPr>
        <w:t>60.</w:t>
      </w:r>
      <w:r w:rsidRPr="00084EEC">
        <w:rPr>
          <w:noProof/>
          <w:lang w:val="fr-FR"/>
        </w:rPr>
        <w:tab/>
      </w:r>
      <w:r>
        <w:rPr>
          <w:noProof/>
          <w:lang w:val="fr-FR"/>
        </w:rPr>
        <w:t>Afin de mettre en place l’infrastructure devant servir à recenser les femmes ayant besoin d’une protection sociale, le Ministère susmentionné a élaboré un tableau de bord fournissant des données sur les femmes chefs de ménage</w:t>
      </w:r>
      <w:r w:rsidRPr="00084EEC">
        <w:rPr>
          <w:noProof/>
          <w:lang w:val="fr-FR"/>
        </w:rPr>
        <w:t xml:space="preserve">. </w:t>
      </w:r>
      <w:r>
        <w:rPr>
          <w:noProof/>
          <w:lang w:val="fr-FR"/>
        </w:rPr>
        <w:t xml:space="preserve">En présentant d’importants </w:t>
      </w:r>
      <w:r w:rsidRPr="00084EEC">
        <w:rPr>
          <w:noProof/>
          <w:lang w:val="fr-FR"/>
        </w:rPr>
        <w:t>indicat</w:t>
      </w:r>
      <w:r>
        <w:rPr>
          <w:noProof/>
          <w:lang w:val="fr-FR"/>
        </w:rPr>
        <w:t>eu</w:t>
      </w:r>
      <w:r w:rsidRPr="00084EEC">
        <w:rPr>
          <w:noProof/>
          <w:lang w:val="fr-FR"/>
        </w:rPr>
        <w:t xml:space="preserve">rs </w:t>
      </w:r>
      <w:r>
        <w:rPr>
          <w:noProof/>
          <w:lang w:val="fr-FR"/>
        </w:rPr>
        <w:t xml:space="preserve">et données stratégiques sous la forme de tableaux, de cartes et de graphiques et </w:t>
      </w:r>
      <w:r>
        <w:rPr>
          <w:noProof/>
          <w:lang w:val="fr-FR"/>
        </w:rPr>
        <w:lastRenderedPageBreak/>
        <w:t>en permettant de procéder à des comparaisons générales ou individuelles avec les hommes chefs de ménage</w:t>
      </w:r>
      <w:r w:rsidRPr="00084EEC">
        <w:rPr>
          <w:noProof/>
          <w:lang w:val="fr-FR"/>
        </w:rPr>
        <w:t xml:space="preserve">, </w:t>
      </w:r>
      <w:r>
        <w:rPr>
          <w:noProof/>
          <w:lang w:val="fr-FR"/>
        </w:rPr>
        <w:t>ce tableau de bord permet de faire des observations, de tirer des conclusions et de prendre des mesures allant dans le sens de l’autonomisation des femmes</w:t>
      </w:r>
      <w:r w:rsidRPr="00084EEC">
        <w:rPr>
          <w:noProof/>
          <w:lang w:val="fr-FR"/>
        </w:rPr>
        <w:t xml:space="preserve">. </w:t>
      </w:r>
      <w:r>
        <w:rPr>
          <w:noProof/>
          <w:lang w:val="fr-FR"/>
        </w:rPr>
        <w:t>Les données sont ventilées selon le groupe d’âge, le genre et le lieu de résidence, en fonction de quatre critères</w:t>
      </w:r>
      <w:r w:rsidR="00B54418">
        <w:rPr>
          <w:noProof/>
          <w:lang w:val="fr-FR"/>
        </w:rPr>
        <w:t xml:space="preserve"> − </w:t>
      </w:r>
      <w:r>
        <w:rPr>
          <w:noProof/>
          <w:lang w:val="fr-FR"/>
        </w:rPr>
        <w:t xml:space="preserve">social, économique, démographique et sanitaire </w:t>
      </w:r>
      <w:r w:rsidR="00B54418">
        <w:rPr>
          <w:noProof/>
          <w:lang w:val="fr-FR"/>
        </w:rPr>
        <w:t>−</w:t>
      </w:r>
      <w:r>
        <w:rPr>
          <w:noProof/>
          <w:lang w:val="fr-FR"/>
        </w:rPr>
        <w:t xml:space="preserve"> et par province, et elles peuvent être affichées et présentées aux fins d’études comparatives</w:t>
      </w:r>
      <w:r w:rsidRPr="00084EEC">
        <w:rPr>
          <w:noProof/>
          <w:lang w:val="fr-FR"/>
        </w:rPr>
        <w:t>.</w:t>
      </w:r>
    </w:p>
    <w:p w14:paraId="2A36551C" w14:textId="683759FF" w:rsidR="002868ED" w:rsidRPr="00084EEC" w:rsidRDefault="002868ED" w:rsidP="002868ED">
      <w:pPr>
        <w:pStyle w:val="SingleTxtG"/>
        <w:rPr>
          <w:noProof/>
          <w:lang w:val="fr-FR"/>
        </w:rPr>
      </w:pPr>
      <w:r w:rsidRPr="00084EEC">
        <w:rPr>
          <w:noProof/>
          <w:lang w:val="fr-FR"/>
        </w:rPr>
        <w:t>61.</w:t>
      </w:r>
      <w:r w:rsidRPr="00084EEC">
        <w:rPr>
          <w:noProof/>
          <w:lang w:val="fr-FR"/>
        </w:rPr>
        <w:tab/>
      </w:r>
      <w:r>
        <w:rPr>
          <w:noProof/>
          <w:lang w:val="fr-FR"/>
        </w:rPr>
        <w:t>L’une des priorités du Ministère du travail de c</w:t>
      </w:r>
      <w:r w:rsidRPr="00084EEC">
        <w:rPr>
          <w:noProof/>
          <w:lang w:val="fr-FR"/>
        </w:rPr>
        <w:t>oop</w:t>
      </w:r>
      <w:r>
        <w:rPr>
          <w:noProof/>
          <w:lang w:val="fr-FR"/>
        </w:rPr>
        <w:t>é</w:t>
      </w:r>
      <w:r w:rsidRPr="00084EEC">
        <w:rPr>
          <w:noProof/>
          <w:lang w:val="fr-FR"/>
        </w:rPr>
        <w:t>rati</w:t>
      </w:r>
      <w:r>
        <w:rPr>
          <w:noProof/>
          <w:lang w:val="fr-FR"/>
        </w:rPr>
        <w:t xml:space="preserve">on et de la protection sociale consiste à recenser les familles ayant des enfants, notamment ceux exposés au risque de </w:t>
      </w:r>
      <w:r w:rsidRPr="00084EEC">
        <w:rPr>
          <w:noProof/>
          <w:lang w:val="fr-FR"/>
        </w:rPr>
        <w:t xml:space="preserve">malnutrition, </w:t>
      </w:r>
      <w:r>
        <w:rPr>
          <w:noProof/>
          <w:lang w:val="fr-FR"/>
        </w:rPr>
        <w:t>risque rendu particulièrement grave par l’épidémie de c</w:t>
      </w:r>
      <w:r w:rsidRPr="00084EEC">
        <w:rPr>
          <w:noProof/>
          <w:lang w:val="fr-FR"/>
        </w:rPr>
        <w:t>oronavirus</w:t>
      </w:r>
      <w:r>
        <w:rPr>
          <w:noProof/>
          <w:lang w:val="fr-FR"/>
        </w:rPr>
        <w:t xml:space="preserve"> et l’insécurité alimentaire qui en est résultée</w:t>
      </w:r>
      <w:r w:rsidRPr="00084EEC">
        <w:rPr>
          <w:noProof/>
          <w:lang w:val="fr-FR"/>
        </w:rPr>
        <w:t xml:space="preserve">. </w:t>
      </w:r>
      <w:r>
        <w:rPr>
          <w:noProof/>
          <w:lang w:val="fr-FR"/>
        </w:rPr>
        <w:t xml:space="preserve">C’est ainsi qu’une </w:t>
      </w:r>
      <w:r w:rsidRPr="00084EEC">
        <w:rPr>
          <w:noProof/>
          <w:lang w:val="fr-FR"/>
        </w:rPr>
        <w:t xml:space="preserve">assistance </w:t>
      </w:r>
      <w:r>
        <w:rPr>
          <w:noProof/>
          <w:lang w:val="fr-FR"/>
        </w:rPr>
        <w:t xml:space="preserve">en matière de moyens de subsistance a été fournie aux mères résidant dans huit provinces </w:t>
      </w:r>
      <w:r w:rsidRPr="00084EEC">
        <w:rPr>
          <w:noProof/>
          <w:lang w:val="fr-FR"/>
        </w:rPr>
        <w:t>(Sistan</w:t>
      </w:r>
      <w:r>
        <w:rPr>
          <w:noProof/>
          <w:lang w:val="fr-FR"/>
        </w:rPr>
        <w:t>-et-</w:t>
      </w:r>
      <w:r w:rsidRPr="00084EEC">
        <w:rPr>
          <w:noProof/>
          <w:lang w:val="fr-FR"/>
        </w:rPr>
        <w:t>Bal</w:t>
      </w:r>
      <w:r>
        <w:rPr>
          <w:noProof/>
          <w:lang w:val="fr-FR"/>
        </w:rPr>
        <w:t>o</w:t>
      </w:r>
      <w:r w:rsidRPr="00084EEC">
        <w:rPr>
          <w:noProof/>
          <w:lang w:val="fr-FR"/>
        </w:rPr>
        <w:t>u</w:t>
      </w:r>
      <w:r>
        <w:rPr>
          <w:noProof/>
          <w:lang w:val="fr-FR"/>
        </w:rPr>
        <w:t>t</w:t>
      </w:r>
      <w:r w:rsidRPr="00084EEC">
        <w:rPr>
          <w:noProof/>
          <w:lang w:val="fr-FR"/>
        </w:rPr>
        <w:t>ch</w:t>
      </w:r>
      <w:r>
        <w:rPr>
          <w:noProof/>
          <w:lang w:val="fr-FR"/>
        </w:rPr>
        <w:t>i</w:t>
      </w:r>
      <w:r w:rsidRPr="00084EEC">
        <w:rPr>
          <w:noProof/>
          <w:lang w:val="fr-FR"/>
        </w:rPr>
        <w:t>stan, Kerman, Khora</w:t>
      </w:r>
      <w:r>
        <w:rPr>
          <w:noProof/>
          <w:lang w:val="fr-FR"/>
        </w:rPr>
        <w:t>s</w:t>
      </w:r>
      <w:r w:rsidRPr="00084EEC">
        <w:rPr>
          <w:noProof/>
          <w:lang w:val="fr-FR"/>
        </w:rPr>
        <w:t>san</w:t>
      </w:r>
      <w:r>
        <w:rPr>
          <w:noProof/>
          <w:lang w:val="fr-FR"/>
        </w:rPr>
        <w:t xml:space="preserve"> méridional</w:t>
      </w:r>
      <w:r w:rsidRPr="00084EEC">
        <w:rPr>
          <w:noProof/>
          <w:lang w:val="fr-FR"/>
        </w:rPr>
        <w:t>, Ilam, B</w:t>
      </w:r>
      <w:r>
        <w:rPr>
          <w:noProof/>
          <w:lang w:val="fr-FR"/>
        </w:rPr>
        <w:t>o</w:t>
      </w:r>
      <w:r w:rsidRPr="00084EEC">
        <w:rPr>
          <w:noProof/>
          <w:lang w:val="fr-FR"/>
        </w:rPr>
        <w:t>u</w:t>
      </w:r>
      <w:r>
        <w:rPr>
          <w:noProof/>
          <w:lang w:val="fr-FR"/>
        </w:rPr>
        <w:t>chi</w:t>
      </w:r>
      <w:r w:rsidRPr="00084EEC">
        <w:rPr>
          <w:noProof/>
          <w:lang w:val="fr-FR"/>
        </w:rPr>
        <w:t>r, Hormozgan, Kh</w:t>
      </w:r>
      <w:r>
        <w:rPr>
          <w:noProof/>
          <w:lang w:val="fr-FR"/>
        </w:rPr>
        <w:t>o</w:t>
      </w:r>
      <w:r w:rsidRPr="00084EEC">
        <w:rPr>
          <w:noProof/>
          <w:lang w:val="fr-FR"/>
        </w:rPr>
        <w:t>uzestan</w:t>
      </w:r>
      <w:r>
        <w:rPr>
          <w:noProof/>
          <w:lang w:val="fr-FR"/>
        </w:rPr>
        <w:t xml:space="preserve"> et</w:t>
      </w:r>
      <w:r w:rsidRPr="00084EEC">
        <w:rPr>
          <w:noProof/>
          <w:lang w:val="fr-FR"/>
        </w:rPr>
        <w:t xml:space="preserve"> Koh</w:t>
      </w:r>
      <w:r>
        <w:rPr>
          <w:noProof/>
          <w:lang w:val="fr-FR"/>
        </w:rPr>
        <w:t>k</w:t>
      </w:r>
      <w:r w:rsidRPr="00084EEC">
        <w:rPr>
          <w:noProof/>
          <w:lang w:val="fr-FR"/>
        </w:rPr>
        <w:t>iluyeh</w:t>
      </w:r>
      <w:r>
        <w:rPr>
          <w:noProof/>
          <w:lang w:val="fr-FR"/>
        </w:rPr>
        <w:t>-o-</w:t>
      </w:r>
      <w:r w:rsidRPr="00084EEC">
        <w:rPr>
          <w:noProof/>
          <w:lang w:val="fr-FR"/>
        </w:rPr>
        <w:t>Boyer</w:t>
      </w:r>
      <w:r>
        <w:rPr>
          <w:noProof/>
          <w:lang w:val="fr-FR"/>
        </w:rPr>
        <w:t xml:space="preserve"> </w:t>
      </w:r>
      <w:r w:rsidRPr="00084EEC">
        <w:rPr>
          <w:noProof/>
          <w:lang w:val="fr-FR"/>
        </w:rPr>
        <w:t>Ahmad)</w:t>
      </w:r>
      <w:r>
        <w:rPr>
          <w:noProof/>
          <w:lang w:val="fr-FR"/>
        </w:rPr>
        <w:t xml:space="preserve">, dans lesquelles des bons alimentaires ont été distribués aux familles, pour un montant mensuel allant de </w:t>
      </w:r>
      <w:r w:rsidRPr="00084EEC">
        <w:rPr>
          <w:noProof/>
          <w:lang w:val="fr-FR"/>
        </w:rPr>
        <w:t>12</w:t>
      </w:r>
      <w:r w:rsidR="00831B3E">
        <w:rPr>
          <w:noProof/>
          <w:lang w:val="fr-FR"/>
        </w:rPr>
        <w:t> </w:t>
      </w:r>
      <w:r w:rsidRPr="00084EEC">
        <w:rPr>
          <w:noProof/>
          <w:lang w:val="fr-FR"/>
        </w:rPr>
        <w:t>000</w:t>
      </w:r>
      <w:r w:rsidR="00831B3E">
        <w:rPr>
          <w:noProof/>
          <w:lang w:val="fr-FR"/>
        </w:rPr>
        <w:t> </w:t>
      </w:r>
      <w:r w:rsidRPr="00084EEC">
        <w:rPr>
          <w:noProof/>
          <w:lang w:val="fr-FR"/>
        </w:rPr>
        <w:t xml:space="preserve">000 </w:t>
      </w:r>
      <w:r>
        <w:rPr>
          <w:noProof/>
          <w:lang w:val="fr-FR"/>
        </w:rPr>
        <w:t xml:space="preserve">à </w:t>
      </w:r>
      <w:r w:rsidRPr="00084EEC">
        <w:rPr>
          <w:noProof/>
          <w:lang w:val="fr-FR"/>
        </w:rPr>
        <w:t>18</w:t>
      </w:r>
      <w:r w:rsidR="00831B3E">
        <w:rPr>
          <w:noProof/>
          <w:lang w:val="fr-FR"/>
        </w:rPr>
        <w:t> </w:t>
      </w:r>
      <w:r w:rsidRPr="00084EEC">
        <w:rPr>
          <w:noProof/>
          <w:lang w:val="fr-FR"/>
        </w:rPr>
        <w:t>000</w:t>
      </w:r>
      <w:r w:rsidR="00831B3E">
        <w:rPr>
          <w:noProof/>
          <w:lang w:val="fr-FR"/>
        </w:rPr>
        <w:t> </w:t>
      </w:r>
      <w:r w:rsidRPr="00084EEC">
        <w:rPr>
          <w:noProof/>
          <w:lang w:val="fr-FR"/>
        </w:rPr>
        <w:t xml:space="preserve">000 </w:t>
      </w:r>
      <w:r>
        <w:rPr>
          <w:noProof/>
          <w:lang w:val="fr-FR"/>
        </w:rPr>
        <w:t>de r</w:t>
      </w:r>
      <w:r w:rsidRPr="00084EEC">
        <w:rPr>
          <w:noProof/>
          <w:lang w:val="fr-FR"/>
        </w:rPr>
        <w:t xml:space="preserve">ials </w:t>
      </w:r>
      <w:r>
        <w:rPr>
          <w:noProof/>
          <w:lang w:val="fr-FR"/>
        </w:rPr>
        <w:t>selon la taille du ménage</w:t>
      </w:r>
      <w:r w:rsidRPr="00084EEC">
        <w:rPr>
          <w:noProof/>
          <w:lang w:val="fr-FR"/>
        </w:rPr>
        <w:t>.</w:t>
      </w:r>
    </w:p>
    <w:p w14:paraId="016BCF0B" w14:textId="23C559F2" w:rsidR="002868ED" w:rsidRPr="00084EEC" w:rsidRDefault="002868ED" w:rsidP="002868ED">
      <w:pPr>
        <w:pStyle w:val="SingleTxtG"/>
        <w:rPr>
          <w:noProof/>
          <w:lang w:val="fr-FR"/>
        </w:rPr>
      </w:pPr>
      <w:r w:rsidRPr="00084EEC">
        <w:rPr>
          <w:noProof/>
          <w:lang w:val="fr-FR"/>
        </w:rPr>
        <w:t>62.</w:t>
      </w:r>
      <w:r w:rsidRPr="00084EEC">
        <w:rPr>
          <w:noProof/>
          <w:lang w:val="fr-FR"/>
        </w:rPr>
        <w:tab/>
      </w:r>
      <w:r>
        <w:rPr>
          <w:noProof/>
          <w:lang w:val="fr-FR"/>
        </w:rPr>
        <w:t xml:space="preserve">Outre l’aide publique et les prêts accordés sous la forme de subventions à tous les membres de la société pour les aider à faire face aux conséquences du coronavirus, plus de </w:t>
      </w:r>
      <w:r w:rsidRPr="00084EEC">
        <w:rPr>
          <w:noProof/>
          <w:lang w:val="fr-FR"/>
        </w:rPr>
        <w:t>250</w:t>
      </w:r>
      <w:r w:rsidR="00831B3E">
        <w:rPr>
          <w:noProof/>
          <w:lang w:val="fr-FR"/>
        </w:rPr>
        <w:t> </w:t>
      </w:r>
      <w:r w:rsidRPr="00084EEC">
        <w:rPr>
          <w:noProof/>
          <w:lang w:val="fr-FR"/>
        </w:rPr>
        <w:t xml:space="preserve">000 </w:t>
      </w:r>
      <w:r>
        <w:rPr>
          <w:noProof/>
          <w:lang w:val="fr-FR"/>
        </w:rPr>
        <w:t>ménages dirigés par une femme reçoivent des allocations</w:t>
      </w:r>
      <w:r w:rsidRPr="00084EEC">
        <w:rPr>
          <w:noProof/>
          <w:lang w:val="fr-FR"/>
        </w:rPr>
        <w:t xml:space="preserve">. </w:t>
      </w:r>
      <w:r>
        <w:rPr>
          <w:noProof/>
          <w:lang w:val="fr-FR"/>
        </w:rPr>
        <w:t xml:space="preserve">Plus de </w:t>
      </w:r>
      <w:r w:rsidRPr="00084EEC">
        <w:rPr>
          <w:noProof/>
          <w:lang w:val="fr-FR"/>
        </w:rPr>
        <w:t>51</w:t>
      </w:r>
      <w:r w:rsidR="00831B3E">
        <w:rPr>
          <w:noProof/>
          <w:lang w:val="fr-FR"/>
        </w:rPr>
        <w:t> </w:t>
      </w:r>
      <w:r w:rsidRPr="00084EEC">
        <w:rPr>
          <w:noProof/>
          <w:lang w:val="fr-FR"/>
        </w:rPr>
        <w:t xml:space="preserve">500 </w:t>
      </w:r>
      <w:r>
        <w:rPr>
          <w:noProof/>
          <w:lang w:val="fr-FR"/>
        </w:rPr>
        <w:t>ménages ruraux et nomades dirigés par une femme et</w:t>
      </w:r>
      <w:r w:rsidRPr="00084EEC">
        <w:rPr>
          <w:noProof/>
          <w:lang w:val="fr-FR"/>
        </w:rPr>
        <w:t xml:space="preserve"> 50</w:t>
      </w:r>
      <w:r w:rsidR="00831B3E">
        <w:rPr>
          <w:noProof/>
          <w:lang w:val="fr-FR"/>
        </w:rPr>
        <w:t> </w:t>
      </w:r>
      <w:r w:rsidRPr="00084EEC">
        <w:rPr>
          <w:noProof/>
          <w:lang w:val="fr-FR"/>
        </w:rPr>
        <w:t xml:space="preserve">500 </w:t>
      </w:r>
      <w:r>
        <w:rPr>
          <w:noProof/>
          <w:lang w:val="fr-FR"/>
        </w:rPr>
        <w:t>ménages dirigés par une femme résidant en milieu urbain</w:t>
      </w:r>
      <w:r w:rsidRPr="00084EEC">
        <w:rPr>
          <w:noProof/>
          <w:lang w:val="fr-FR"/>
        </w:rPr>
        <w:t xml:space="preserve"> </w:t>
      </w:r>
      <w:r>
        <w:rPr>
          <w:noProof/>
          <w:lang w:val="fr-FR"/>
        </w:rPr>
        <w:t>bénéficient d’une couverture sociale gratuite</w:t>
      </w:r>
      <w:r w:rsidRPr="00084EEC">
        <w:rPr>
          <w:noProof/>
          <w:lang w:val="fr-FR"/>
        </w:rPr>
        <w:t>.</w:t>
      </w:r>
    </w:p>
    <w:p w14:paraId="1FF2917F" w14:textId="164CE4DC" w:rsidR="002868ED" w:rsidRPr="00084EEC" w:rsidRDefault="002868ED" w:rsidP="002868ED">
      <w:pPr>
        <w:pStyle w:val="SingleTxtG"/>
        <w:rPr>
          <w:noProof/>
          <w:lang w:val="fr-FR"/>
        </w:rPr>
      </w:pPr>
      <w:r w:rsidRPr="00084EEC">
        <w:rPr>
          <w:noProof/>
          <w:lang w:val="fr-FR"/>
        </w:rPr>
        <w:t>63.</w:t>
      </w:r>
      <w:r w:rsidRPr="00084EEC">
        <w:rPr>
          <w:noProof/>
          <w:lang w:val="fr-FR"/>
        </w:rPr>
        <w:tab/>
      </w:r>
      <w:r>
        <w:rPr>
          <w:noProof/>
          <w:lang w:val="fr-FR"/>
        </w:rPr>
        <w:t>Afin de distribuer des fournitures sanitaires et de promouvoir des programmes de relèvement des zones rurales, les facilitateurs du Ministère du travail de c</w:t>
      </w:r>
      <w:r w:rsidRPr="00084EEC">
        <w:rPr>
          <w:noProof/>
          <w:lang w:val="fr-FR"/>
        </w:rPr>
        <w:t>oop</w:t>
      </w:r>
      <w:r>
        <w:rPr>
          <w:noProof/>
          <w:lang w:val="fr-FR"/>
        </w:rPr>
        <w:t>é</w:t>
      </w:r>
      <w:r w:rsidRPr="00084EEC">
        <w:rPr>
          <w:noProof/>
          <w:lang w:val="fr-FR"/>
        </w:rPr>
        <w:t>rati</w:t>
      </w:r>
      <w:r>
        <w:rPr>
          <w:noProof/>
          <w:lang w:val="fr-FR"/>
        </w:rPr>
        <w:t>on et de la protection sociale</w:t>
      </w:r>
      <w:r w:rsidRPr="00084EEC">
        <w:rPr>
          <w:noProof/>
          <w:lang w:val="fr-FR"/>
        </w:rPr>
        <w:t>, pri</w:t>
      </w:r>
      <w:r>
        <w:rPr>
          <w:noProof/>
          <w:lang w:val="fr-FR"/>
        </w:rPr>
        <w:t xml:space="preserve">ncipalement choisis parmi les femmes rurales </w:t>
      </w:r>
      <w:r w:rsidRPr="00084EEC">
        <w:rPr>
          <w:noProof/>
          <w:lang w:val="fr-FR"/>
        </w:rPr>
        <w:t>(75</w:t>
      </w:r>
      <w:r w:rsidR="008C6F82">
        <w:rPr>
          <w:noProof/>
          <w:lang w:val="fr-FR"/>
        </w:rPr>
        <w:t> %</w:t>
      </w:r>
      <w:r w:rsidRPr="00084EEC">
        <w:rPr>
          <w:noProof/>
          <w:lang w:val="fr-FR"/>
        </w:rPr>
        <w:t xml:space="preserve"> </w:t>
      </w:r>
      <w:r>
        <w:rPr>
          <w:noProof/>
          <w:lang w:val="fr-FR"/>
        </w:rPr>
        <w:t xml:space="preserve">des </w:t>
      </w:r>
      <w:r w:rsidRPr="00084EEC">
        <w:rPr>
          <w:noProof/>
          <w:lang w:val="fr-FR"/>
        </w:rPr>
        <w:t>4</w:t>
      </w:r>
      <w:r w:rsidR="00831B3E">
        <w:rPr>
          <w:noProof/>
          <w:lang w:val="fr-FR"/>
        </w:rPr>
        <w:t> </w:t>
      </w:r>
      <w:r w:rsidRPr="00084EEC">
        <w:rPr>
          <w:noProof/>
          <w:lang w:val="fr-FR"/>
        </w:rPr>
        <w:t>078</w:t>
      </w:r>
      <w:r w:rsidR="00831B3E">
        <w:rPr>
          <w:noProof/>
          <w:lang w:val="fr-FR"/>
        </w:rPr>
        <w:t xml:space="preserve"> </w:t>
      </w:r>
      <w:r>
        <w:rPr>
          <w:noProof/>
          <w:lang w:val="fr-FR"/>
        </w:rPr>
        <w:t>facilitateurs</w:t>
      </w:r>
      <w:r w:rsidRPr="00084EEC">
        <w:rPr>
          <w:noProof/>
          <w:lang w:val="fr-FR"/>
        </w:rPr>
        <w:t xml:space="preserve">), </w:t>
      </w:r>
      <w:r>
        <w:rPr>
          <w:noProof/>
          <w:lang w:val="fr-FR"/>
        </w:rPr>
        <w:t xml:space="preserve">sont responsables de l’exécution de ces </w:t>
      </w:r>
      <w:r w:rsidRPr="00084EEC">
        <w:rPr>
          <w:noProof/>
          <w:lang w:val="fr-FR"/>
        </w:rPr>
        <w:t>program</w:t>
      </w:r>
      <w:r>
        <w:rPr>
          <w:noProof/>
          <w:lang w:val="fr-FR"/>
        </w:rPr>
        <w:t>mes</w:t>
      </w:r>
      <w:r w:rsidRPr="00084EEC">
        <w:rPr>
          <w:noProof/>
          <w:lang w:val="fr-FR"/>
        </w:rPr>
        <w:t xml:space="preserve">. </w:t>
      </w:r>
      <w:r>
        <w:rPr>
          <w:noProof/>
          <w:lang w:val="fr-FR"/>
        </w:rPr>
        <w:t>Ces facilitateurs sont surtout chargés de surveiller la distribution optimale des fournitures sanitaires et de s’assurer que tous les intéressés y ont accès dans toutes les régions.</w:t>
      </w:r>
      <w:r w:rsidRPr="00084EEC">
        <w:rPr>
          <w:noProof/>
          <w:lang w:val="fr-FR"/>
        </w:rPr>
        <w:t xml:space="preserve"> </w:t>
      </w:r>
      <w:r>
        <w:rPr>
          <w:noProof/>
          <w:lang w:val="fr-FR"/>
        </w:rPr>
        <w:t>E</w:t>
      </w:r>
      <w:r w:rsidRPr="00084EEC">
        <w:rPr>
          <w:noProof/>
          <w:lang w:val="fr-FR"/>
        </w:rPr>
        <w:t xml:space="preserve">n </w:t>
      </w:r>
      <w:r>
        <w:rPr>
          <w:noProof/>
          <w:lang w:val="fr-FR"/>
        </w:rPr>
        <w:t>outre</w:t>
      </w:r>
      <w:r w:rsidRPr="00084EEC">
        <w:rPr>
          <w:noProof/>
          <w:lang w:val="fr-FR"/>
        </w:rPr>
        <w:t xml:space="preserve">, </w:t>
      </w:r>
      <w:r>
        <w:rPr>
          <w:noProof/>
          <w:lang w:val="fr-FR"/>
        </w:rPr>
        <w:t xml:space="preserve">la création d’emplois durables à l’intention des ménages dirigés par une femme dans le cadre de groupements à vocation coopérative a permis de constituer plus de </w:t>
      </w:r>
      <w:r w:rsidRPr="00084EEC">
        <w:rPr>
          <w:noProof/>
          <w:lang w:val="fr-FR"/>
        </w:rPr>
        <w:t>1</w:t>
      </w:r>
      <w:r>
        <w:rPr>
          <w:noProof/>
          <w:lang w:val="fr-FR"/>
        </w:rPr>
        <w:t xml:space="preserve"> </w:t>
      </w:r>
      <w:r w:rsidRPr="00084EEC">
        <w:rPr>
          <w:noProof/>
          <w:lang w:val="fr-FR"/>
        </w:rPr>
        <w:t>400 group</w:t>
      </w:r>
      <w:r>
        <w:rPr>
          <w:noProof/>
          <w:lang w:val="fr-FR"/>
        </w:rPr>
        <w:t>ement</w:t>
      </w:r>
      <w:r w:rsidRPr="00084EEC">
        <w:rPr>
          <w:noProof/>
          <w:lang w:val="fr-FR"/>
        </w:rPr>
        <w:t>s compos</w:t>
      </w:r>
      <w:r>
        <w:rPr>
          <w:noProof/>
          <w:lang w:val="fr-FR"/>
        </w:rPr>
        <w:t>és de ménages de ce type</w:t>
      </w:r>
      <w:r w:rsidRPr="00084EEC">
        <w:rPr>
          <w:noProof/>
          <w:lang w:val="fr-FR"/>
        </w:rPr>
        <w:t xml:space="preserve">. </w:t>
      </w:r>
      <w:r>
        <w:rPr>
          <w:noProof/>
          <w:lang w:val="fr-FR"/>
        </w:rPr>
        <w:t xml:space="preserve">Le Ministère a fourni à ces groupements les capitaux et autres moyens nécessaires pour produire des fournitures sanitaires et autres articles de première nécessité afin de lutter contre la pandémie dans les </w:t>
      </w:r>
      <w:r w:rsidRPr="00084EEC">
        <w:rPr>
          <w:noProof/>
          <w:lang w:val="fr-FR"/>
        </w:rPr>
        <w:t>31</w:t>
      </w:r>
      <w:r w:rsidR="00831B3E">
        <w:rPr>
          <w:noProof/>
          <w:lang w:val="fr-FR"/>
        </w:rPr>
        <w:t> </w:t>
      </w:r>
      <w:r w:rsidRPr="00084EEC">
        <w:rPr>
          <w:noProof/>
          <w:lang w:val="fr-FR"/>
        </w:rPr>
        <w:t xml:space="preserve">provinces </w:t>
      </w:r>
      <w:r>
        <w:rPr>
          <w:noProof/>
          <w:lang w:val="fr-FR"/>
        </w:rPr>
        <w:t>du pays</w:t>
      </w:r>
      <w:r w:rsidRPr="00084EEC">
        <w:rPr>
          <w:noProof/>
          <w:lang w:val="fr-FR"/>
        </w:rPr>
        <w:t>.</w:t>
      </w:r>
    </w:p>
    <w:p w14:paraId="37C466F7" w14:textId="0671E8D1" w:rsidR="002868ED" w:rsidRPr="00084EEC" w:rsidRDefault="002868ED" w:rsidP="002868ED">
      <w:pPr>
        <w:pStyle w:val="SingleTxtG"/>
        <w:rPr>
          <w:noProof/>
          <w:lang w:val="fr-FR"/>
        </w:rPr>
      </w:pPr>
      <w:r w:rsidRPr="00084EEC">
        <w:rPr>
          <w:noProof/>
          <w:lang w:val="fr-FR"/>
        </w:rPr>
        <w:t>64.</w:t>
      </w:r>
      <w:r w:rsidRPr="00084EEC">
        <w:rPr>
          <w:noProof/>
          <w:lang w:val="fr-FR"/>
        </w:rPr>
        <w:tab/>
      </w:r>
      <w:r>
        <w:rPr>
          <w:noProof/>
          <w:lang w:val="fr-FR"/>
        </w:rPr>
        <w:t xml:space="preserve">L’Organisme d’État de la protection sociale, qui est l’un des organismes publics chargés de l’autonomisation des femmes chefs de ménage, a lancé des </w:t>
      </w:r>
      <w:r w:rsidRPr="00084EEC">
        <w:rPr>
          <w:noProof/>
          <w:lang w:val="fr-FR"/>
        </w:rPr>
        <w:t>program</w:t>
      </w:r>
      <w:r>
        <w:rPr>
          <w:noProof/>
          <w:lang w:val="fr-FR"/>
        </w:rPr>
        <w:t>me</w:t>
      </w:r>
      <w:r w:rsidRPr="00084EEC">
        <w:rPr>
          <w:noProof/>
          <w:lang w:val="fr-FR"/>
        </w:rPr>
        <w:t xml:space="preserve">s </w:t>
      </w:r>
      <w:r>
        <w:rPr>
          <w:noProof/>
          <w:lang w:val="fr-FR"/>
        </w:rPr>
        <w:t>visant à améliorer le taux d’alphabétisation des membres des familles concernées, à fournir des services sociaux aux familles en cas de naissances multiples et à payer les frais de scolarité, les cautions locatives et les cotisations d’assurance sociale pour les femmes rurales et nomades chefs de famille</w:t>
      </w:r>
      <w:r w:rsidRPr="00084EEC">
        <w:rPr>
          <w:noProof/>
          <w:lang w:val="fr-FR"/>
        </w:rPr>
        <w:t xml:space="preserve">. </w:t>
      </w:r>
      <w:r>
        <w:rPr>
          <w:noProof/>
          <w:lang w:val="fr-FR"/>
        </w:rPr>
        <w:t>Au nombre de ces mesures figurent également la mise en place de groupes indépendants de soutien aux femmes, la formation technique et professionnelle utilisant les équipements collectifs</w:t>
      </w:r>
      <w:r w:rsidRPr="00084EEC">
        <w:rPr>
          <w:noProof/>
          <w:lang w:val="fr-FR"/>
        </w:rPr>
        <w:t xml:space="preserve">, </w:t>
      </w:r>
      <w:r>
        <w:rPr>
          <w:noProof/>
          <w:lang w:val="fr-FR"/>
        </w:rPr>
        <w:t>la fourniture temporaire d’une aide au logement et d’une aide sociale aux femmes sans abri</w:t>
      </w:r>
      <w:r w:rsidRPr="00084EEC">
        <w:rPr>
          <w:noProof/>
          <w:lang w:val="fr-FR"/>
        </w:rPr>
        <w:t xml:space="preserve">, </w:t>
      </w:r>
      <w:r>
        <w:rPr>
          <w:noProof/>
          <w:lang w:val="fr-FR"/>
        </w:rPr>
        <w:t>le remboursement des prêts aux femmes autoentrepreneurs au vu d’un aide-mémoire approuvé</w:t>
      </w:r>
      <w:r w:rsidRPr="00084EEC">
        <w:rPr>
          <w:noProof/>
          <w:lang w:val="fr-FR"/>
        </w:rPr>
        <w:t xml:space="preserve">, </w:t>
      </w:r>
      <w:r>
        <w:rPr>
          <w:noProof/>
          <w:lang w:val="fr-FR"/>
        </w:rPr>
        <w:t>la mise en œuvre du plan d’amélioration de la nutrition, l’attribution de prêts au titre du mariage au sein des ménages dirigés par une femme et parmi les travailleuses indépendantes</w:t>
      </w:r>
      <w:r w:rsidRPr="00084EEC">
        <w:rPr>
          <w:noProof/>
          <w:lang w:val="fr-FR"/>
        </w:rPr>
        <w:t xml:space="preserve">, </w:t>
      </w:r>
      <w:r>
        <w:rPr>
          <w:noProof/>
          <w:lang w:val="fr-FR"/>
        </w:rPr>
        <w:t>l’autonomisation des clientes remises sur pied dans des dispensaires de soins et l’élargissement des services sociaux fournis par ces dispensaires, la priorité étant donnée aux régions défavorisées</w:t>
      </w:r>
      <w:r w:rsidRPr="00084EEC">
        <w:rPr>
          <w:noProof/>
          <w:lang w:val="fr-FR"/>
        </w:rPr>
        <w:t>.</w:t>
      </w:r>
    </w:p>
    <w:p w14:paraId="04AEEF0F" w14:textId="77777777" w:rsidR="002868ED" w:rsidRPr="00084EEC" w:rsidRDefault="002868ED" w:rsidP="002868ED">
      <w:pPr>
        <w:pStyle w:val="SingleTxtG"/>
        <w:rPr>
          <w:noProof/>
          <w:lang w:val="fr-FR"/>
        </w:rPr>
      </w:pPr>
      <w:r w:rsidRPr="00084EEC">
        <w:rPr>
          <w:noProof/>
          <w:lang w:val="fr-FR"/>
        </w:rPr>
        <w:t>65.</w:t>
      </w:r>
      <w:r w:rsidRPr="00084EEC">
        <w:rPr>
          <w:noProof/>
          <w:lang w:val="fr-FR"/>
        </w:rPr>
        <w:tab/>
      </w:r>
      <w:r>
        <w:rPr>
          <w:noProof/>
          <w:lang w:val="fr-FR"/>
        </w:rPr>
        <w:t xml:space="preserve">Au sein du Ministère de l’agriculture, le Bureau de développement des activités agricoles des femmes rurales et nomades </w:t>
      </w:r>
      <w:r w:rsidRPr="00084EEC">
        <w:rPr>
          <w:noProof/>
          <w:lang w:val="fr-FR"/>
        </w:rPr>
        <w:t>organi</w:t>
      </w:r>
      <w:r>
        <w:rPr>
          <w:noProof/>
          <w:lang w:val="fr-FR"/>
        </w:rPr>
        <w:t>s</w:t>
      </w:r>
      <w:r w:rsidRPr="00084EEC">
        <w:rPr>
          <w:noProof/>
          <w:lang w:val="fr-FR"/>
        </w:rPr>
        <w:t xml:space="preserve">e </w:t>
      </w:r>
      <w:r>
        <w:rPr>
          <w:noProof/>
          <w:lang w:val="fr-FR"/>
        </w:rPr>
        <w:t xml:space="preserve">des </w:t>
      </w:r>
      <w:r w:rsidRPr="00084EEC">
        <w:rPr>
          <w:noProof/>
          <w:lang w:val="fr-FR"/>
        </w:rPr>
        <w:t>cours</w:t>
      </w:r>
      <w:r>
        <w:rPr>
          <w:noProof/>
          <w:lang w:val="fr-FR"/>
        </w:rPr>
        <w:t xml:space="preserve"> de gestion </w:t>
      </w:r>
      <w:r w:rsidRPr="00084EEC">
        <w:rPr>
          <w:noProof/>
          <w:lang w:val="fr-FR"/>
        </w:rPr>
        <w:t>phytosanita</w:t>
      </w:r>
      <w:r>
        <w:rPr>
          <w:noProof/>
          <w:lang w:val="fr-FR"/>
        </w:rPr>
        <w:t>ire</w:t>
      </w:r>
      <w:r w:rsidRPr="00084EEC">
        <w:rPr>
          <w:noProof/>
          <w:lang w:val="fr-FR"/>
        </w:rPr>
        <w:t>,</w:t>
      </w:r>
      <w:r>
        <w:rPr>
          <w:noProof/>
          <w:lang w:val="fr-FR"/>
        </w:rPr>
        <w:t xml:space="preserve"> de gestion des déchets agricoles</w:t>
      </w:r>
      <w:r w:rsidRPr="00084EEC">
        <w:rPr>
          <w:noProof/>
          <w:lang w:val="fr-FR"/>
        </w:rPr>
        <w:t xml:space="preserve"> </w:t>
      </w:r>
      <w:r>
        <w:rPr>
          <w:noProof/>
          <w:lang w:val="fr-FR"/>
        </w:rPr>
        <w:t>et de développement agricole durable pour mettre à la disposition des femmes rurales des produits sains conformes aux normes internationales les plus élevées. Ces cours présentent des méthodes de production basées sur les technologies modernes</w:t>
      </w:r>
      <w:r w:rsidRPr="00084EEC">
        <w:rPr>
          <w:noProof/>
          <w:lang w:val="fr-FR"/>
        </w:rPr>
        <w:t xml:space="preserve">. </w:t>
      </w:r>
      <w:r>
        <w:rPr>
          <w:noProof/>
          <w:lang w:val="fr-FR"/>
        </w:rPr>
        <w:t>Mis en œuvre en coopération avec l’Organisation iranienne de normalisation, le Vice-Président aux affaires féminines et familiales, et le Ministère de la santé, ce projet con</w:t>
      </w:r>
      <w:r w:rsidRPr="00084EEC">
        <w:rPr>
          <w:noProof/>
          <w:lang w:val="fr-FR"/>
        </w:rPr>
        <w:t xml:space="preserve">joint </w:t>
      </w:r>
      <w:r>
        <w:rPr>
          <w:noProof/>
          <w:lang w:val="fr-FR"/>
        </w:rPr>
        <w:t>est l’un de ceux qui renforcent les moyens d’action des femmes rurales</w:t>
      </w:r>
      <w:r w:rsidRPr="00084EEC">
        <w:rPr>
          <w:noProof/>
          <w:lang w:val="fr-FR"/>
        </w:rPr>
        <w:t xml:space="preserve">. </w:t>
      </w:r>
      <w:r>
        <w:rPr>
          <w:noProof/>
          <w:lang w:val="fr-FR"/>
        </w:rPr>
        <w:t>En sus des cours de formation, le Ministre adjoint chargé de la vulgarisation agricole et le Ministère de la santé organisent des conférences annuelles pour sensibiliser les femmes rurales concernées aux bienfaits d’une alimentation saine et promouvoir cette alimentation</w:t>
      </w:r>
      <w:r w:rsidRPr="00084EEC">
        <w:rPr>
          <w:noProof/>
          <w:lang w:val="fr-FR"/>
        </w:rPr>
        <w:t>.</w:t>
      </w:r>
    </w:p>
    <w:p w14:paraId="4615BBA9" w14:textId="77777777" w:rsidR="002868ED" w:rsidRPr="00084EEC" w:rsidRDefault="002868ED" w:rsidP="002868ED">
      <w:pPr>
        <w:pStyle w:val="SingleTxtG"/>
        <w:rPr>
          <w:noProof/>
          <w:lang w:val="fr-FR"/>
        </w:rPr>
      </w:pPr>
      <w:r w:rsidRPr="00084EEC">
        <w:rPr>
          <w:noProof/>
          <w:lang w:val="fr-FR"/>
        </w:rPr>
        <w:lastRenderedPageBreak/>
        <w:t>66.</w:t>
      </w:r>
      <w:r w:rsidRPr="00084EEC">
        <w:rPr>
          <w:noProof/>
          <w:lang w:val="fr-FR"/>
        </w:rPr>
        <w:tab/>
      </w:r>
      <w:r>
        <w:rPr>
          <w:noProof/>
          <w:lang w:val="fr-FR"/>
        </w:rPr>
        <w:t xml:space="preserve">Outre les formations dispensées par les Ministères du travail de coopération et de la protection sociale, de la santé et de l’agriculture, des organisations </w:t>
      </w:r>
      <w:r w:rsidRPr="00084EEC">
        <w:rPr>
          <w:noProof/>
          <w:lang w:val="fr-FR"/>
        </w:rPr>
        <w:t>international</w:t>
      </w:r>
      <w:r>
        <w:rPr>
          <w:noProof/>
          <w:lang w:val="fr-FR"/>
        </w:rPr>
        <w:t>es telles que le Bureau régional pour l’Asie et le Pacifique</w:t>
      </w:r>
      <w:r w:rsidRPr="00084EEC">
        <w:rPr>
          <w:noProof/>
          <w:lang w:val="fr-FR"/>
        </w:rPr>
        <w:t xml:space="preserve">, </w:t>
      </w:r>
      <w:r>
        <w:rPr>
          <w:noProof/>
          <w:lang w:val="fr-FR"/>
        </w:rPr>
        <w:t>l’Agence japonaise de coopération internationale</w:t>
      </w:r>
      <w:r w:rsidRPr="00084EEC">
        <w:rPr>
          <w:noProof/>
          <w:lang w:val="fr-FR"/>
        </w:rPr>
        <w:t xml:space="preserve">, </w:t>
      </w:r>
      <w:r>
        <w:rPr>
          <w:noProof/>
          <w:lang w:val="fr-FR"/>
        </w:rPr>
        <w:t>le Centre de développement rural intégré pour l’Asie et le Pacifique</w:t>
      </w:r>
      <w:r w:rsidRPr="00084EEC">
        <w:rPr>
          <w:noProof/>
          <w:lang w:val="fr-FR"/>
        </w:rPr>
        <w:t xml:space="preserve">, </w:t>
      </w:r>
      <w:r>
        <w:rPr>
          <w:noProof/>
          <w:lang w:val="fr-FR"/>
        </w:rPr>
        <w:t>le Programme des Nations Unies pour le développement (PNUD)</w:t>
      </w:r>
      <w:r w:rsidRPr="00084EEC">
        <w:rPr>
          <w:noProof/>
          <w:lang w:val="fr-FR"/>
        </w:rPr>
        <w:t xml:space="preserve">, </w:t>
      </w:r>
      <w:r>
        <w:rPr>
          <w:noProof/>
          <w:lang w:val="fr-FR"/>
        </w:rPr>
        <w:t>l’Organisation de la coopération islamique (OCI) et l’Organisation des Nations Unies pour l’alimentation et l’agriculture (FAO) coopèrent, sur la base des accords conclus, à l’exécution de projets qui renforcent directement et indirectement les moyens d’action des femmes rurales</w:t>
      </w:r>
      <w:r w:rsidRPr="00084EEC">
        <w:rPr>
          <w:noProof/>
          <w:lang w:val="fr-FR"/>
        </w:rPr>
        <w:t xml:space="preserve">. </w:t>
      </w:r>
      <w:r>
        <w:rPr>
          <w:noProof/>
          <w:lang w:val="fr-FR"/>
        </w:rPr>
        <w:t>De plus, le PNUD, qui prend part aux réunions du Vice-Président chargé des régions rurales, a coopéré à l’établissement du modèle de développement durable fondé sur l’agriculture en République islamique d’Iran</w:t>
      </w:r>
      <w:r w:rsidRPr="00084EEC">
        <w:rPr>
          <w:noProof/>
          <w:lang w:val="fr-FR"/>
        </w:rPr>
        <w:t>.</w:t>
      </w:r>
    </w:p>
    <w:p w14:paraId="4ACD187D" w14:textId="608757B0" w:rsidR="002868ED" w:rsidRPr="00084EEC" w:rsidRDefault="002868ED" w:rsidP="002868ED">
      <w:pPr>
        <w:pStyle w:val="SingleTxtG"/>
        <w:rPr>
          <w:noProof/>
          <w:lang w:val="fr-FR"/>
        </w:rPr>
      </w:pPr>
      <w:r w:rsidRPr="00084EEC">
        <w:rPr>
          <w:noProof/>
          <w:lang w:val="fr-FR"/>
        </w:rPr>
        <w:t>67.</w:t>
      </w:r>
      <w:r w:rsidRPr="00084EEC">
        <w:rPr>
          <w:noProof/>
          <w:lang w:val="fr-FR"/>
        </w:rPr>
        <w:tab/>
      </w:r>
      <w:r>
        <w:rPr>
          <w:noProof/>
          <w:lang w:val="fr-FR"/>
        </w:rPr>
        <w:t>Étant donné que les femmes participent activement à la production de plus de 80</w:t>
      </w:r>
      <w:r w:rsidR="008C6F82">
        <w:rPr>
          <w:noProof/>
          <w:lang w:val="fr-FR"/>
        </w:rPr>
        <w:t> %</w:t>
      </w:r>
      <w:r>
        <w:rPr>
          <w:noProof/>
          <w:lang w:val="fr-FR"/>
        </w:rPr>
        <w:t xml:space="preserve"> des objets d’artisanat et à celle des industries traditionnelles ou locales, et jouent un rôle important dans le secteur touristique, les mesures de protection relatives au développement de ces industries et à la promotion des fonctions devant déboucher sur la création d’emplois durables renforcent directement les moyens d’action des femmes</w:t>
      </w:r>
      <w:r w:rsidRPr="00084EEC">
        <w:rPr>
          <w:noProof/>
          <w:lang w:val="fr-FR"/>
        </w:rPr>
        <w:t xml:space="preserve">. </w:t>
      </w:r>
      <w:r>
        <w:rPr>
          <w:noProof/>
          <w:lang w:val="fr-FR"/>
        </w:rPr>
        <w:t xml:space="preserve">C’est ainsi que des </w:t>
      </w:r>
      <w:r w:rsidRPr="00084EEC">
        <w:rPr>
          <w:noProof/>
          <w:lang w:val="fr-FR"/>
        </w:rPr>
        <w:t xml:space="preserve">initiatives </w:t>
      </w:r>
      <w:r>
        <w:rPr>
          <w:noProof/>
          <w:lang w:val="fr-FR"/>
        </w:rPr>
        <w:t xml:space="preserve">telles que « Village sans chômage », « Un produit pour chaque village » et « Microfinancement local » ont été lancées pour autonomiser les femmes, en particulier dans les régions rurales défavorisées. Le Ministère du travail de coopération et de la protection sociale organise périodiquement des </w:t>
      </w:r>
      <w:r w:rsidRPr="00084EEC">
        <w:rPr>
          <w:noProof/>
          <w:lang w:val="fr-FR"/>
        </w:rPr>
        <w:t xml:space="preserve">festivals </w:t>
      </w:r>
      <w:r>
        <w:rPr>
          <w:noProof/>
          <w:lang w:val="fr-FR"/>
        </w:rPr>
        <w:t>et expositions de produits locaux et il s’est efforcé, pendant la pandémie, de maintenir ces programmes en les organisant en ligne.</w:t>
      </w:r>
    </w:p>
    <w:p w14:paraId="393141F0" w14:textId="77777777" w:rsidR="002868ED" w:rsidRPr="00084EEC" w:rsidRDefault="002868ED" w:rsidP="002868ED">
      <w:pPr>
        <w:pStyle w:val="H1G"/>
        <w:rPr>
          <w:noProof/>
          <w:lang w:val="fr-FR"/>
        </w:rPr>
      </w:pPr>
      <w:r w:rsidRPr="00084EEC">
        <w:rPr>
          <w:noProof/>
          <w:lang w:val="fr-FR"/>
        </w:rPr>
        <w:tab/>
      </w:r>
      <w:r w:rsidRPr="00084EEC">
        <w:rPr>
          <w:noProof/>
          <w:lang w:val="fr-FR"/>
        </w:rPr>
        <w:tab/>
      </w:r>
      <w:r w:rsidRPr="00084EEC">
        <w:rPr>
          <w:noProof/>
          <w:lang w:val="fr-FR"/>
        </w:rPr>
        <w:tab/>
        <w:t>Article 3</w:t>
      </w:r>
    </w:p>
    <w:p w14:paraId="31BB5574" w14:textId="68BE68A2" w:rsidR="002868ED" w:rsidRPr="00084EEC" w:rsidRDefault="002868ED" w:rsidP="002868ED">
      <w:pPr>
        <w:pStyle w:val="SingleTxtG"/>
        <w:rPr>
          <w:noProof/>
          <w:lang w:val="fr-FR"/>
        </w:rPr>
      </w:pPr>
      <w:r w:rsidRPr="00084EEC">
        <w:rPr>
          <w:noProof/>
          <w:lang w:val="fr-FR"/>
        </w:rPr>
        <w:t>68.</w:t>
      </w:r>
      <w:r w:rsidRPr="00084EEC">
        <w:rPr>
          <w:noProof/>
          <w:lang w:val="fr-FR"/>
        </w:rPr>
        <w:tab/>
      </w:r>
      <w:r>
        <w:rPr>
          <w:noProof/>
          <w:lang w:val="fr-FR"/>
        </w:rPr>
        <w:t xml:space="preserve">La </w:t>
      </w:r>
      <w:r w:rsidRPr="00084EEC">
        <w:rPr>
          <w:noProof/>
          <w:lang w:val="fr-FR"/>
        </w:rPr>
        <w:t>R</w:t>
      </w:r>
      <w:r>
        <w:rPr>
          <w:noProof/>
          <w:lang w:val="fr-FR"/>
        </w:rPr>
        <w:t>é</w:t>
      </w:r>
      <w:r w:rsidRPr="00084EEC">
        <w:rPr>
          <w:noProof/>
          <w:lang w:val="fr-FR"/>
        </w:rPr>
        <w:t>publi</w:t>
      </w:r>
      <w:r>
        <w:rPr>
          <w:noProof/>
          <w:lang w:val="fr-FR"/>
        </w:rPr>
        <w:t>que islamique d’</w:t>
      </w:r>
      <w:r w:rsidRPr="00084EEC">
        <w:rPr>
          <w:noProof/>
          <w:lang w:val="fr-FR"/>
        </w:rPr>
        <w:t xml:space="preserve">Iran </w:t>
      </w:r>
      <w:r>
        <w:rPr>
          <w:noProof/>
          <w:lang w:val="fr-FR"/>
        </w:rPr>
        <w:t xml:space="preserve">estime que la </w:t>
      </w:r>
      <w:r w:rsidRPr="00084EEC">
        <w:rPr>
          <w:noProof/>
          <w:lang w:val="fr-FR"/>
        </w:rPr>
        <w:t>promoti</w:t>
      </w:r>
      <w:r>
        <w:rPr>
          <w:noProof/>
          <w:lang w:val="fr-FR"/>
        </w:rPr>
        <w:t xml:space="preserve">on et l’élargissement du </w:t>
      </w:r>
      <w:r w:rsidRPr="00084EEC">
        <w:rPr>
          <w:noProof/>
          <w:lang w:val="fr-FR"/>
        </w:rPr>
        <w:t xml:space="preserve">dialogue </w:t>
      </w:r>
      <w:r>
        <w:rPr>
          <w:noProof/>
          <w:lang w:val="fr-FR"/>
        </w:rPr>
        <w:t xml:space="preserve">entre les </w:t>
      </w:r>
      <w:r w:rsidRPr="00084EEC">
        <w:rPr>
          <w:noProof/>
          <w:lang w:val="fr-FR"/>
        </w:rPr>
        <w:t xml:space="preserve">cultures </w:t>
      </w:r>
      <w:r>
        <w:rPr>
          <w:noProof/>
          <w:lang w:val="fr-FR"/>
        </w:rPr>
        <w:t xml:space="preserve">et les </w:t>
      </w:r>
      <w:r w:rsidRPr="00084EEC">
        <w:rPr>
          <w:noProof/>
          <w:lang w:val="fr-FR"/>
        </w:rPr>
        <w:t>civili</w:t>
      </w:r>
      <w:r>
        <w:rPr>
          <w:noProof/>
          <w:lang w:val="fr-FR"/>
        </w:rPr>
        <w:t>s</w:t>
      </w:r>
      <w:r w:rsidRPr="00084EEC">
        <w:rPr>
          <w:noProof/>
          <w:lang w:val="fr-FR"/>
        </w:rPr>
        <w:t xml:space="preserve">ations </w:t>
      </w:r>
      <w:r>
        <w:rPr>
          <w:noProof/>
          <w:lang w:val="fr-FR"/>
        </w:rPr>
        <w:t xml:space="preserve">sur le plan </w:t>
      </w:r>
      <w:r w:rsidRPr="00084EEC">
        <w:rPr>
          <w:noProof/>
          <w:lang w:val="fr-FR"/>
        </w:rPr>
        <w:t xml:space="preserve">international </w:t>
      </w:r>
      <w:r>
        <w:rPr>
          <w:noProof/>
          <w:lang w:val="fr-FR"/>
        </w:rPr>
        <w:t xml:space="preserve">devraient être le principal levier de la lutte vitale à mener contre les diverses </w:t>
      </w:r>
      <w:r w:rsidRPr="00084EEC">
        <w:rPr>
          <w:noProof/>
          <w:lang w:val="fr-FR"/>
        </w:rPr>
        <w:t xml:space="preserve">manifestations </w:t>
      </w:r>
      <w:r>
        <w:rPr>
          <w:noProof/>
          <w:lang w:val="fr-FR"/>
        </w:rPr>
        <w:t xml:space="preserve">du </w:t>
      </w:r>
      <w:r w:rsidRPr="00084EEC">
        <w:rPr>
          <w:noProof/>
          <w:lang w:val="fr-FR"/>
        </w:rPr>
        <w:t>racism</w:t>
      </w:r>
      <w:r>
        <w:rPr>
          <w:noProof/>
          <w:lang w:val="fr-FR"/>
        </w:rPr>
        <w:t>e</w:t>
      </w:r>
      <w:r w:rsidRPr="00084EEC">
        <w:rPr>
          <w:noProof/>
          <w:lang w:val="fr-FR"/>
        </w:rPr>
        <w:t xml:space="preserve"> </w:t>
      </w:r>
      <w:r>
        <w:rPr>
          <w:noProof/>
          <w:lang w:val="fr-FR"/>
        </w:rPr>
        <w:t xml:space="preserve">et de la </w:t>
      </w:r>
      <w:r w:rsidRPr="00084EEC">
        <w:rPr>
          <w:noProof/>
          <w:lang w:val="fr-FR"/>
        </w:rPr>
        <w:t>discrimination</w:t>
      </w:r>
      <w:r>
        <w:rPr>
          <w:noProof/>
          <w:lang w:val="fr-FR"/>
        </w:rPr>
        <w:t xml:space="preserve"> raciale</w:t>
      </w:r>
      <w:r w:rsidRPr="00084EEC">
        <w:rPr>
          <w:noProof/>
          <w:lang w:val="fr-FR"/>
        </w:rPr>
        <w:t xml:space="preserve">, </w:t>
      </w:r>
      <w:r>
        <w:rPr>
          <w:noProof/>
          <w:lang w:val="fr-FR"/>
        </w:rPr>
        <w:t xml:space="preserve">lutte qui implique également le </w:t>
      </w:r>
      <w:r w:rsidRPr="00084EEC">
        <w:rPr>
          <w:noProof/>
          <w:lang w:val="fr-FR"/>
        </w:rPr>
        <w:t xml:space="preserve">respect </w:t>
      </w:r>
      <w:r>
        <w:rPr>
          <w:noProof/>
          <w:lang w:val="fr-FR"/>
        </w:rPr>
        <w:t>de la diversité culturelle</w:t>
      </w:r>
      <w:r w:rsidRPr="00084EEC">
        <w:rPr>
          <w:noProof/>
          <w:lang w:val="fr-FR"/>
        </w:rPr>
        <w:t xml:space="preserve">. </w:t>
      </w:r>
      <w:r>
        <w:rPr>
          <w:noProof/>
          <w:lang w:val="fr-FR"/>
        </w:rPr>
        <w:t>Ces dernières années, l’</w:t>
      </w:r>
      <w:r w:rsidRPr="00084EEC">
        <w:rPr>
          <w:noProof/>
          <w:lang w:val="fr-FR"/>
        </w:rPr>
        <w:t xml:space="preserve">Iran </w:t>
      </w:r>
      <w:r>
        <w:rPr>
          <w:noProof/>
          <w:lang w:val="fr-FR"/>
        </w:rPr>
        <w:t xml:space="preserve">a proposé d’instaurer un </w:t>
      </w:r>
      <w:r w:rsidRPr="00084EEC">
        <w:rPr>
          <w:noProof/>
          <w:lang w:val="fr-FR"/>
        </w:rPr>
        <w:t xml:space="preserve">dialogue </w:t>
      </w:r>
      <w:r>
        <w:rPr>
          <w:noProof/>
          <w:lang w:val="fr-FR"/>
        </w:rPr>
        <w:t xml:space="preserve">entre les </w:t>
      </w:r>
      <w:r w:rsidRPr="00084EEC">
        <w:rPr>
          <w:noProof/>
          <w:lang w:val="fr-FR"/>
        </w:rPr>
        <w:t>civili</w:t>
      </w:r>
      <w:r>
        <w:rPr>
          <w:noProof/>
          <w:lang w:val="fr-FR"/>
        </w:rPr>
        <w:t>s</w:t>
      </w:r>
      <w:r w:rsidRPr="00084EEC">
        <w:rPr>
          <w:noProof/>
          <w:lang w:val="fr-FR"/>
        </w:rPr>
        <w:t xml:space="preserve">ations </w:t>
      </w:r>
      <w:r>
        <w:rPr>
          <w:noProof/>
          <w:lang w:val="fr-FR"/>
        </w:rPr>
        <w:t>comme antidote à la</w:t>
      </w:r>
      <w:r w:rsidRPr="00084EEC">
        <w:rPr>
          <w:noProof/>
          <w:lang w:val="fr-FR"/>
        </w:rPr>
        <w:t xml:space="preserve"> notion </w:t>
      </w:r>
      <w:r>
        <w:rPr>
          <w:noProof/>
          <w:lang w:val="fr-FR"/>
        </w:rPr>
        <w:t xml:space="preserve">de </w:t>
      </w:r>
      <w:r w:rsidRPr="00084EEC">
        <w:rPr>
          <w:noProof/>
          <w:lang w:val="fr-FR"/>
        </w:rPr>
        <w:t>c</w:t>
      </w:r>
      <w:r>
        <w:rPr>
          <w:noProof/>
          <w:lang w:val="fr-FR"/>
        </w:rPr>
        <w:t xml:space="preserve">hoc des </w:t>
      </w:r>
      <w:r w:rsidRPr="00084EEC">
        <w:rPr>
          <w:noProof/>
          <w:lang w:val="fr-FR"/>
        </w:rPr>
        <w:t>civili</w:t>
      </w:r>
      <w:r>
        <w:rPr>
          <w:noProof/>
          <w:lang w:val="fr-FR"/>
        </w:rPr>
        <w:t>s</w:t>
      </w:r>
      <w:r w:rsidRPr="00084EEC">
        <w:rPr>
          <w:noProof/>
          <w:lang w:val="fr-FR"/>
        </w:rPr>
        <w:t xml:space="preserve">ations. </w:t>
      </w:r>
      <w:r>
        <w:rPr>
          <w:noProof/>
          <w:lang w:val="fr-FR"/>
        </w:rPr>
        <w:t xml:space="preserve">La communauté </w:t>
      </w:r>
      <w:r w:rsidRPr="00084EEC">
        <w:rPr>
          <w:noProof/>
          <w:lang w:val="fr-FR"/>
        </w:rPr>
        <w:t>international</w:t>
      </w:r>
      <w:r>
        <w:rPr>
          <w:noProof/>
          <w:lang w:val="fr-FR"/>
        </w:rPr>
        <w:t>e</w:t>
      </w:r>
      <w:r w:rsidRPr="00084EEC">
        <w:rPr>
          <w:noProof/>
          <w:lang w:val="fr-FR"/>
        </w:rPr>
        <w:t xml:space="preserve"> </w:t>
      </w:r>
      <w:r>
        <w:rPr>
          <w:noProof/>
          <w:lang w:val="fr-FR"/>
        </w:rPr>
        <w:t xml:space="preserve">a fait bon accueil à cette </w:t>
      </w:r>
      <w:r w:rsidRPr="00084EEC">
        <w:rPr>
          <w:noProof/>
          <w:lang w:val="fr-FR"/>
        </w:rPr>
        <w:t>initiative</w:t>
      </w:r>
      <w:r>
        <w:rPr>
          <w:noProof/>
          <w:lang w:val="fr-FR"/>
        </w:rPr>
        <w:t>, qui a été réaffirmée dans la Déclaration et Programme d’action de Durban</w:t>
      </w:r>
      <w:r w:rsidRPr="00084EEC">
        <w:rPr>
          <w:noProof/>
          <w:lang w:val="fr-FR"/>
        </w:rPr>
        <w:t xml:space="preserve">. </w:t>
      </w:r>
      <w:r>
        <w:rPr>
          <w:noProof/>
          <w:lang w:val="fr-FR"/>
        </w:rPr>
        <w:t>L’</w:t>
      </w:r>
      <w:r w:rsidRPr="00084EEC">
        <w:rPr>
          <w:noProof/>
          <w:lang w:val="fr-FR"/>
        </w:rPr>
        <w:t xml:space="preserve">Iran </w:t>
      </w:r>
      <w:r>
        <w:rPr>
          <w:noProof/>
          <w:lang w:val="fr-FR"/>
        </w:rPr>
        <w:t xml:space="preserve">a également présenté un projet de résolution sur la diversité culturelle à la cinquante-quatrième session de l’Assemblée générale des Nations Unies, projet qui a été présenté de nouveau des années durant dans cet organe, comme l’ont été d’autres documents de l’Assemblée générale sur le rejet de la violence, tels que le document </w:t>
      </w:r>
      <w:r w:rsidRPr="00084EEC">
        <w:rPr>
          <w:noProof/>
          <w:lang w:val="fr-FR"/>
        </w:rPr>
        <w:t>A/RES/72/241</w:t>
      </w:r>
      <w:r>
        <w:rPr>
          <w:noProof/>
          <w:lang w:val="fr-FR"/>
        </w:rPr>
        <w:t xml:space="preserve">, Un monde contre la </w:t>
      </w:r>
      <w:r w:rsidRPr="00084EEC">
        <w:rPr>
          <w:noProof/>
          <w:lang w:val="fr-FR"/>
        </w:rPr>
        <w:t xml:space="preserve">violence </w:t>
      </w:r>
      <w:r>
        <w:rPr>
          <w:noProof/>
          <w:lang w:val="fr-FR"/>
        </w:rPr>
        <w:t>et l’</w:t>
      </w:r>
      <w:r w:rsidRPr="00084EEC">
        <w:rPr>
          <w:noProof/>
          <w:lang w:val="fr-FR"/>
        </w:rPr>
        <w:t>extr</w:t>
      </w:r>
      <w:r>
        <w:rPr>
          <w:noProof/>
          <w:lang w:val="fr-FR"/>
        </w:rPr>
        <w:t>é</w:t>
      </w:r>
      <w:r w:rsidRPr="00084EEC">
        <w:rPr>
          <w:noProof/>
          <w:lang w:val="fr-FR"/>
        </w:rPr>
        <w:t>mism</w:t>
      </w:r>
      <w:r>
        <w:rPr>
          <w:noProof/>
          <w:lang w:val="fr-FR"/>
        </w:rPr>
        <w:t>e</w:t>
      </w:r>
      <w:r w:rsidRPr="00084EEC">
        <w:rPr>
          <w:noProof/>
          <w:lang w:val="fr-FR"/>
        </w:rPr>
        <w:t xml:space="preserve"> </w:t>
      </w:r>
      <w:r>
        <w:rPr>
          <w:noProof/>
          <w:lang w:val="fr-FR"/>
        </w:rPr>
        <w:t xml:space="preserve">violent, </w:t>
      </w:r>
      <w:r w:rsidRPr="00084EEC">
        <w:rPr>
          <w:noProof/>
          <w:lang w:val="fr-FR"/>
        </w:rPr>
        <w:t>adopt</w:t>
      </w:r>
      <w:r>
        <w:rPr>
          <w:noProof/>
          <w:lang w:val="fr-FR"/>
        </w:rPr>
        <w:t>é le 20</w:t>
      </w:r>
      <w:r w:rsidR="00831B3E">
        <w:rPr>
          <w:noProof/>
          <w:lang w:val="fr-FR"/>
        </w:rPr>
        <w:t> </w:t>
      </w:r>
      <w:r>
        <w:rPr>
          <w:noProof/>
          <w:lang w:val="fr-FR"/>
        </w:rPr>
        <w:t xml:space="preserve">décembre </w:t>
      </w:r>
      <w:r w:rsidRPr="00084EEC">
        <w:rPr>
          <w:noProof/>
          <w:lang w:val="fr-FR"/>
        </w:rPr>
        <w:t>2017.</w:t>
      </w:r>
    </w:p>
    <w:p w14:paraId="7AC9FEA1" w14:textId="131914CF" w:rsidR="002868ED" w:rsidRPr="00084EEC" w:rsidRDefault="002868ED" w:rsidP="002868ED">
      <w:pPr>
        <w:pStyle w:val="SingleTxtG"/>
        <w:rPr>
          <w:noProof/>
          <w:lang w:val="fr-FR"/>
        </w:rPr>
      </w:pPr>
      <w:r w:rsidRPr="00084EEC">
        <w:rPr>
          <w:noProof/>
          <w:lang w:val="fr-FR"/>
        </w:rPr>
        <w:t>69.</w:t>
      </w:r>
      <w:r w:rsidRPr="00084EEC">
        <w:rPr>
          <w:noProof/>
          <w:lang w:val="fr-FR"/>
        </w:rPr>
        <w:tab/>
      </w:r>
      <w:r w:rsidRPr="008431F3">
        <w:rPr>
          <w:caps/>
          <w:noProof/>
          <w:lang w:val="fr-FR"/>
        </w:rPr>
        <w:t>à</w:t>
      </w:r>
      <w:r>
        <w:rPr>
          <w:noProof/>
          <w:lang w:val="fr-FR"/>
        </w:rPr>
        <w:t xml:space="preserve"> la Réunion ministérielle du Mouvement des pays non alignés sur les droits de l’homme et la diversité culturelle tenue à Téhéran, la République islamique d’Iran a proposé de créer le Centre du Mouvement des pays non alignés pour les droits de l’homme et la diversité culturelle</w:t>
      </w:r>
      <w:r w:rsidRPr="00084EEC">
        <w:rPr>
          <w:noProof/>
          <w:lang w:val="fr-FR"/>
        </w:rPr>
        <w:t xml:space="preserve">. </w:t>
      </w:r>
      <w:r>
        <w:rPr>
          <w:noProof/>
          <w:lang w:val="fr-FR"/>
        </w:rPr>
        <w:t xml:space="preserve">Cet organe présente une occasion unique d’échanger des vues et de </w:t>
      </w:r>
      <w:r w:rsidRPr="00084EEC">
        <w:rPr>
          <w:noProof/>
          <w:lang w:val="fr-FR"/>
        </w:rPr>
        <w:t>propose</w:t>
      </w:r>
      <w:r>
        <w:rPr>
          <w:noProof/>
          <w:lang w:val="fr-FR"/>
        </w:rPr>
        <w:t>r des</w:t>
      </w:r>
      <w:r w:rsidRPr="00084EEC">
        <w:rPr>
          <w:noProof/>
          <w:lang w:val="fr-FR"/>
        </w:rPr>
        <w:t xml:space="preserve"> initiatives </w:t>
      </w:r>
      <w:r>
        <w:rPr>
          <w:noProof/>
          <w:lang w:val="fr-FR"/>
        </w:rPr>
        <w:t>entre les États membres de ce Mouvement, les États Membres de l’ONU et les pays en développement sur les droits de l’homme et la diversité culturelle, et constitue un cadre permettant de promouvoir le respect de la diversité culturelle et d’institutionnaliser le dialogue interculturel au sein du Mouvement</w:t>
      </w:r>
      <w:r w:rsidRPr="00084EEC">
        <w:rPr>
          <w:noProof/>
          <w:lang w:val="fr-FR"/>
        </w:rPr>
        <w:t xml:space="preserve">. </w:t>
      </w:r>
      <w:r>
        <w:rPr>
          <w:noProof/>
          <w:lang w:val="fr-FR"/>
        </w:rPr>
        <w:t xml:space="preserve">Dans le document </w:t>
      </w:r>
      <w:r w:rsidRPr="00084EEC">
        <w:rPr>
          <w:noProof/>
          <w:lang w:val="fr-FR"/>
        </w:rPr>
        <w:t xml:space="preserve">final </w:t>
      </w:r>
      <w:r>
        <w:rPr>
          <w:noProof/>
          <w:lang w:val="fr-FR"/>
        </w:rPr>
        <w:t>du Sommet auquel plus de 100</w:t>
      </w:r>
      <w:r w:rsidR="00831B3E">
        <w:rPr>
          <w:noProof/>
          <w:lang w:val="fr-FR"/>
        </w:rPr>
        <w:t> </w:t>
      </w:r>
      <w:r>
        <w:rPr>
          <w:noProof/>
          <w:lang w:val="fr-FR"/>
        </w:rPr>
        <w:t>pays non alignés ont participé à Téhéran du 26 au 31</w:t>
      </w:r>
      <w:r w:rsidR="00831B3E">
        <w:rPr>
          <w:noProof/>
          <w:lang w:val="fr-FR"/>
        </w:rPr>
        <w:t> </w:t>
      </w:r>
      <w:r>
        <w:rPr>
          <w:noProof/>
          <w:lang w:val="fr-FR"/>
        </w:rPr>
        <w:t>août 2012, appelé « Déclaration de Téhéran », les signataires ont réaffirmé le droit à la diversité culturelle et la nécessité de promouvoir le dialogue entre les religions, les cultures et les civilisations afin de renforcer l’égalité, la fraternité et le respect entre nations</w:t>
      </w:r>
      <w:r w:rsidRPr="00084EEC">
        <w:rPr>
          <w:noProof/>
          <w:lang w:val="fr-FR"/>
        </w:rPr>
        <w:t xml:space="preserve">. </w:t>
      </w:r>
      <w:r>
        <w:rPr>
          <w:noProof/>
          <w:lang w:val="fr-FR"/>
        </w:rPr>
        <w:t xml:space="preserve">Par ailleurs, ils ont condamné le </w:t>
      </w:r>
      <w:r w:rsidRPr="00084EEC">
        <w:rPr>
          <w:noProof/>
          <w:lang w:val="fr-FR"/>
        </w:rPr>
        <w:t>racism</w:t>
      </w:r>
      <w:r>
        <w:rPr>
          <w:noProof/>
          <w:lang w:val="fr-FR"/>
        </w:rPr>
        <w:t>e</w:t>
      </w:r>
      <w:r w:rsidRPr="00084EEC">
        <w:rPr>
          <w:noProof/>
          <w:lang w:val="fr-FR"/>
        </w:rPr>
        <w:t xml:space="preserve">, </w:t>
      </w:r>
      <w:r>
        <w:rPr>
          <w:noProof/>
          <w:lang w:val="fr-FR"/>
        </w:rPr>
        <w:t xml:space="preserve">la </w:t>
      </w:r>
      <w:r w:rsidRPr="00084EEC">
        <w:rPr>
          <w:noProof/>
          <w:lang w:val="fr-FR"/>
        </w:rPr>
        <w:t>discrimination</w:t>
      </w:r>
      <w:r>
        <w:rPr>
          <w:noProof/>
          <w:lang w:val="fr-FR"/>
        </w:rPr>
        <w:t xml:space="preserve"> raciale et l’a</w:t>
      </w:r>
      <w:r w:rsidRPr="00084EEC">
        <w:rPr>
          <w:noProof/>
          <w:lang w:val="fr-FR"/>
        </w:rPr>
        <w:t xml:space="preserve">partheid </w:t>
      </w:r>
      <w:r>
        <w:rPr>
          <w:noProof/>
          <w:lang w:val="fr-FR"/>
        </w:rPr>
        <w:t>considérés comme autant d’atteintes manifestes à la dignité humaine et à l’égalité.</w:t>
      </w:r>
    </w:p>
    <w:p w14:paraId="323A6F3C" w14:textId="77777777" w:rsidR="002868ED" w:rsidRPr="00084EEC" w:rsidRDefault="002868ED" w:rsidP="002868ED">
      <w:pPr>
        <w:pStyle w:val="SingleTxtG"/>
        <w:rPr>
          <w:noProof/>
          <w:lang w:val="fr-FR"/>
        </w:rPr>
      </w:pPr>
      <w:r w:rsidRPr="00084EEC">
        <w:rPr>
          <w:noProof/>
          <w:lang w:val="fr-FR"/>
        </w:rPr>
        <w:t>70.</w:t>
      </w:r>
      <w:r w:rsidRPr="00084EEC">
        <w:rPr>
          <w:noProof/>
          <w:lang w:val="fr-FR"/>
        </w:rPr>
        <w:tab/>
      </w:r>
      <w:r>
        <w:rPr>
          <w:noProof/>
          <w:lang w:val="fr-FR"/>
        </w:rPr>
        <w:t>La République islamique d’Iran</w:t>
      </w:r>
      <w:r w:rsidRPr="00084EEC">
        <w:rPr>
          <w:noProof/>
          <w:lang w:val="fr-FR"/>
        </w:rPr>
        <w:t xml:space="preserve"> </w:t>
      </w:r>
      <w:r>
        <w:rPr>
          <w:noProof/>
          <w:lang w:val="fr-FR"/>
        </w:rPr>
        <w:t xml:space="preserve">a également pris des </w:t>
      </w:r>
      <w:r w:rsidRPr="00084EEC">
        <w:rPr>
          <w:noProof/>
          <w:lang w:val="fr-FR"/>
        </w:rPr>
        <w:t xml:space="preserve">initiatives </w:t>
      </w:r>
      <w:r>
        <w:rPr>
          <w:noProof/>
          <w:lang w:val="fr-FR"/>
        </w:rPr>
        <w:t xml:space="preserve">dans le cadre de la </w:t>
      </w:r>
      <w:r w:rsidRPr="00084EEC">
        <w:rPr>
          <w:noProof/>
          <w:lang w:val="fr-FR"/>
        </w:rPr>
        <w:t xml:space="preserve">Commission </w:t>
      </w:r>
      <w:r>
        <w:rPr>
          <w:noProof/>
          <w:lang w:val="fr-FR"/>
        </w:rPr>
        <w:t>permanente indépendante des droits de l’homme de l’</w:t>
      </w:r>
      <w:r w:rsidRPr="00084EEC">
        <w:rPr>
          <w:noProof/>
          <w:lang w:val="fr-FR"/>
        </w:rPr>
        <w:t>Organi</w:t>
      </w:r>
      <w:r>
        <w:rPr>
          <w:noProof/>
          <w:lang w:val="fr-FR"/>
        </w:rPr>
        <w:t>s</w:t>
      </w:r>
      <w:r w:rsidRPr="00084EEC">
        <w:rPr>
          <w:noProof/>
          <w:lang w:val="fr-FR"/>
        </w:rPr>
        <w:t xml:space="preserve">ation </w:t>
      </w:r>
      <w:r>
        <w:rPr>
          <w:noProof/>
          <w:lang w:val="fr-FR"/>
        </w:rPr>
        <w:t xml:space="preserve">de la coopération islamique afin de publier prioritairement des </w:t>
      </w:r>
      <w:r w:rsidRPr="00084EEC">
        <w:rPr>
          <w:noProof/>
          <w:lang w:val="fr-FR"/>
        </w:rPr>
        <w:t>documents expr</w:t>
      </w:r>
      <w:r>
        <w:rPr>
          <w:noProof/>
          <w:lang w:val="fr-FR"/>
        </w:rPr>
        <w:t xml:space="preserve">imant l’opposition fondamentale de l’islam au </w:t>
      </w:r>
      <w:r w:rsidRPr="00084EEC">
        <w:rPr>
          <w:noProof/>
          <w:lang w:val="fr-FR"/>
        </w:rPr>
        <w:t>racism</w:t>
      </w:r>
      <w:r>
        <w:rPr>
          <w:noProof/>
          <w:lang w:val="fr-FR"/>
        </w:rPr>
        <w:t>e</w:t>
      </w:r>
      <w:r w:rsidRPr="00084EEC">
        <w:rPr>
          <w:noProof/>
          <w:lang w:val="fr-FR"/>
        </w:rPr>
        <w:t xml:space="preserve">, </w:t>
      </w:r>
      <w:r>
        <w:rPr>
          <w:noProof/>
          <w:lang w:val="fr-FR"/>
        </w:rPr>
        <w:t xml:space="preserve">à la </w:t>
      </w:r>
      <w:r w:rsidRPr="00084EEC">
        <w:rPr>
          <w:noProof/>
          <w:lang w:val="fr-FR"/>
        </w:rPr>
        <w:t>discrimination</w:t>
      </w:r>
      <w:r>
        <w:rPr>
          <w:noProof/>
          <w:lang w:val="fr-FR"/>
        </w:rPr>
        <w:t xml:space="preserve"> et à la haine</w:t>
      </w:r>
      <w:r w:rsidRPr="00084EEC">
        <w:rPr>
          <w:noProof/>
          <w:lang w:val="fr-FR"/>
        </w:rPr>
        <w:t xml:space="preserve">. </w:t>
      </w:r>
      <w:r>
        <w:rPr>
          <w:noProof/>
          <w:lang w:val="fr-FR"/>
        </w:rPr>
        <w:t xml:space="preserve">De plus, l’Iran a activement participé à l’élaboration d’une déclaration de ladite Commission dans laquelle celle-ci rejette les mesures coercitives unilatérales, notamment les sanctions économiques, </w:t>
      </w:r>
      <w:r>
        <w:rPr>
          <w:noProof/>
          <w:lang w:val="fr-FR"/>
        </w:rPr>
        <w:lastRenderedPageBreak/>
        <w:t>en tant qu’instrument de coercition qui s’en prend principalement aux groupes vulnérables dans les pays ciblés</w:t>
      </w:r>
      <w:r w:rsidRPr="008431F3">
        <w:rPr>
          <w:rStyle w:val="Appelnotedebasdep"/>
        </w:rPr>
        <w:footnoteReference w:id="18"/>
      </w:r>
      <w:r>
        <w:rPr>
          <w:noProof/>
          <w:lang w:val="fr-FR"/>
        </w:rPr>
        <w:t>.</w:t>
      </w:r>
    </w:p>
    <w:p w14:paraId="06CA174F" w14:textId="77777777" w:rsidR="002868ED" w:rsidRPr="00084EEC" w:rsidRDefault="002868ED" w:rsidP="002868ED">
      <w:pPr>
        <w:pStyle w:val="SingleTxtG"/>
        <w:rPr>
          <w:noProof/>
          <w:lang w:val="fr-FR"/>
        </w:rPr>
      </w:pPr>
      <w:r w:rsidRPr="00084EEC">
        <w:rPr>
          <w:noProof/>
          <w:lang w:val="fr-FR"/>
        </w:rPr>
        <w:t>71.</w:t>
      </w:r>
      <w:r w:rsidRPr="00084EEC">
        <w:rPr>
          <w:noProof/>
          <w:lang w:val="fr-FR"/>
        </w:rPr>
        <w:tab/>
      </w:r>
      <w:r>
        <w:rPr>
          <w:noProof/>
          <w:lang w:val="fr-FR"/>
        </w:rPr>
        <w:t xml:space="preserve">Considérant le caractère poignant des efforts faits par feu </w:t>
      </w:r>
      <w:r w:rsidRPr="000242C6">
        <w:rPr>
          <w:noProof/>
          <w:lang w:val="fr-FR"/>
        </w:rPr>
        <w:t>le Rapporteur spécial sur les effets négatifs des mesures coercitives unilatérales sur l</w:t>
      </w:r>
      <w:r>
        <w:rPr>
          <w:noProof/>
          <w:lang w:val="fr-FR"/>
        </w:rPr>
        <w:t>’</w:t>
      </w:r>
      <w:r w:rsidRPr="000242C6">
        <w:rPr>
          <w:noProof/>
          <w:lang w:val="fr-FR"/>
        </w:rPr>
        <w:t>exercice des droits de l</w:t>
      </w:r>
      <w:r>
        <w:rPr>
          <w:noProof/>
          <w:lang w:val="fr-FR"/>
        </w:rPr>
        <w:t>’</w:t>
      </w:r>
      <w:r w:rsidRPr="000242C6">
        <w:rPr>
          <w:noProof/>
          <w:lang w:val="fr-FR"/>
        </w:rPr>
        <w:t>homme</w:t>
      </w:r>
      <w:r w:rsidRPr="00084EEC">
        <w:rPr>
          <w:noProof/>
          <w:lang w:val="fr-FR"/>
        </w:rPr>
        <w:t xml:space="preserve"> </w:t>
      </w:r>
      <w:r>
        <w:rPr>
          <w:noProof/>
          <w:lang w:val="fr-FR"/>
        </w:rPr>
        <w:t>pour expliquer que les mesures coercitives unilatérales pèsent lourdement sur les populations vulnérables des pays où elles sont imposées, ainsi que la conclusion du rapport qu’il avait présenté à l’Assemblée générale (</w:t>
      </w:r>
      <w:r w:rsidRPr="00084EEC">
        <w:rPr>
          <w:noProof/>
          <w:lang w:val="fr-FR"/>
        </w:rPr>
        <w:t>A/73/175</w:t>
      </w:r>
      <w:r>
        <w:rPr>
          <w:noProof/>
          <w:lang w:val="fr-FR"/>
        </w:rPr>
        <w:t>)</w:t>
      </w:r>
      <w:r w:rsidRPr="00084EEC">
        <w:rPr>
          <w:noProof/>
          <w:lang w:val="fr-FR"/>
        </w:rPr>
        <w:t xml:space="preserve">, </w:t>
      </w:r>
      <w:r>
        <w:rPr>
          <w:noProof/>
          <w:lang w:val="fr-FR"/>
        </w:rPr>
        <w:t xml:space="preserve">selon laquelle les sanctions économiques conduisent dans les faits à créer une </w:t>
      </w:r>
      <w:r w:rsidRPr="00084EEC">
        <w:rPr>
          <w:noProof/>
          <w:lang w:val="fr-FR"/>
        </w:rPr>
        <w:t xml:space="preserve">discrimination </w:t>
      </w:r>
      <w:r>
        <w:rPr>
          <w:noProof/>
          <w:lang w:val="fr-FR"/>
        </w:rPr>
        <w:t xml:space="preserve">à l’égard de dizaines de </w:t>
      </w:r>
      <w:r w:rsidRPr="00084EEC">
        <w:rPr>
          <w:noProof/>
          <w:lang w:val="fr-FR"/>
        </w:rPr>
        <w:t xml:space="preserve">millions </w:t>
      </w:r>
      <w:r>
        <w:rPr>
          <w:noProof/>
          <w:lang w:val="fr-FR"/>
        </w:rPr>
        <w:t>de personnes sur la base de leur nationalité ou de leur lieu de naissance</w:t>
      </w:r>
      <w:r w:rsidRPr="008431F3">
        <w:rPr>
          <w:rStyle w:val="Appelnotedebasdep"/>
        </w:rPr>
        <w:footnoteReference w:id="19"/>
      </w:r>
      <w:r>
        <w:rPr>
          <w:noProof/>
          <w:lang w:val="fr-FR"/>
        </w:rPr>
        <w:t>, la République islamique d’Iran a pris contact avec différents médias et établissements universitaires</w:t>
      </w:r>
      <w:r w:rsidRPr="00084EEC">
        <w:rPr>
          <w:noProof/>
          <w:lang w:val="fr-FR"/>
        </w:rPr>
        <w:t xml:space="preserve"> </w:t>
      </w:r>
      <w:r>
        <w:rPr>
          <w:noProof/>
          <w:lang w:val="fr-FR"/>
        </w:rPr>
        <w:t xml:space="preserve">en leur proposant de coopérer avec l’ancien et l’actuel titulaires du mandat relatif aux </w:t>
      </w:r>
      <w:r w:rsidRPr="000242C6">
        <w:rPr>
          <w:noProof/>
          <w:lang w:val="fr-FR"/>
        </w:rPr>
        <w:t>effets négatifs des mesures coercitives unilatérales sur l</w:t>
      </w:r>
      <w:r>
        <w:rPr>
          <w:noProof/>
          <w:lang w:val="fr-FR"/>
        </w:rPr>
        <w:t>’</w:t>
      </w:r>
      <w:r w:rsidRPr="000242C6">
        <w:rPr>
          <w:noProof/>
          <w:lang w:val="fr-FR"/>
        </w:rPr>
        <w:t>exercice des droits de l</w:t>
      </w:r>
      <w:r>
        <w:rPr>
          <w:noProof/>
          <w:lang w:val="fr-FR"/>
        </w:rPr>
        <w:t>’</w:t>
      </w:r>
      <w:r w:rsidRPr="000242C6">
        <w:rPr>
          <w:noProof/>
          <w:lang w:val="fr-FR"/>
        </w:rPr>
        <w:t>homme</w:t>
      </w:r>
      <w:r>
        <w:rPr>
          <w:noProof/>
          <w:lang w:val="fr-FR"/>
        </w:rPr>
        <w:t>, et a invité les autres pays à faire de même.</w:t>
      </w:r>
    </w:p>
    <w:p w14:paraId="11ECE242" w14:textId="77777777" w:rsidR="002868ED" w:rsidRPr="00084EEC" w:rsidRDefault="002868ED" w:rsidP="002868ED">
      <w:pPr>
        <w:pStyle w:val="SingleTxtG"/>
        <w:rPr>
          <w:noProof/>
          <w:lang w:val="fr-FR"/>
        </w:rPr>
      </w:pPr>
      <w:r w:rsidRPr="00084EEC">
        <w:rPr>
          <w:noProof/>
          <w:lang w:val="fr-FR"/>
        </w:rPr>
        <w:t>72.</w:t>
      </w:r>
      <w:r w:rsidRPr="00084EEC">
        <w:rPr>
          <w:noProof/>
          <w:lang w:val="fr-FR"/>
        </w:rPr>
        <w:tab/>
      </w:r>
      <w:r>
        <w:rPr>
          <w:noProof/>
          <w:lang w:val="fr-FR"/>
        </w:rPr>
        <w:t xml:space="preserve">Face à la nouvelle déferlante de discrimination raciale observée depuis quelques années et à l’institutionnalisation du racisme dans certains pays développés, la République islamique d’Iran, l’un des deux auteurs non africains du document à soumettre au Conseil des droits de l’homme publié sous la cote </w:t>
      </w:r>
      <w:r w:rsidRPr="00084EEC">
        <w:rPr>
          <w:noProof/>
          <w:lang w:val="fr-FR"/>
        </w:rPr>
        <w:t xml:space="preserve">HRC/RES/43/1, </w:t>
      </w:r>
      <w:r>
        <w:rPr>
          <w:noProof/>
          <w:lang w:val="fr-FR"/>
        </w:rPr>
        <w:t xml:space="preserve">a dirigé conjointement les </w:t>
      </w:r>
      <w:r w:rsidRPr="00084EEC">
        <w:rPr>
          <w:noProof/>
          <w:lang w:val="fr-FR"/>
        </w:rPr>
        <w:t xml:space="preserve">efforts </w:t>
      </w:r>
      <w:r>
        <w:rPr>
          <w:noProof/>
          <w:lang w:val="fr-FR"/>
        </w:rPr>
        <w:t xml:space="preserve">menés au sein du Groupe </w:t>
      </w:r>
      <w:r w:rsidRPr="00084EEC">
        <w:rPr>
          <w:noProof/>
          <w:lang w:val="fr-FR"/>
        </w:rPr>
        <w:t>Afri</w:t>
      </w:r>
      <w:r>
        <w:rPr>
          <w:noProof/>
          <w:lang w:val="fr-FR"/>
        </w:rPr>
        <w:t>que pour présenter le projet de document au Conseil</w:t>
      </w:r>
      <w:r w:rsidRPr="00084EEC">
        <w:rPr>
          <w:noProof/>
          <w:lang w:val="fr-FR"/>
        </w:rPr>
        <w:t xml:space="preserve">. </w:t>
      </w:r>
      <w:r>
        <w:rPr>
          <w:noProof/>
          <w:lang w:val="fr-FR"/>
        </w:rPr>
        <w:t>Ce faisant, l’</w:t>
      </w:r>
      <w:r w:rsidRPr="00084EEC">
        <w:rPr>
          <w:noProof/>
          <w:lang w:val="fr-FR"/>
        </w:rPr>
        <w:t xml:space="preserve">Iran </w:t>
      </w:r>
      <w:r>
        <w:rPr>
          <w:noProof/>
          <w:lang w:val="fr-FR"/>
        </w:rPr>
        <w:t xml:space="preserve">a </w:t>
      </w:r>
      <w:r w:rsidRPr="00084EEC">
        <w:rPr>
          <w:noProof/>
          <w:lang w:val="fr-FR"/>
        </w:rPr>
        <w:t>confirm</w:t>
      </w:r>
      <w:r>
        <w:rPr>
          <w:noProof/>
          <w:lang w:val="fr-FR"/>
        </w:rPr>
        <w:t>é e</w:t>
      </w:r>
      <w:r w:rsidRPr="00084EEC">
        <w:rPr>
          <w:noProof/>
          <w:lang w:val="fr-FR"/>
        </w:rPr>
        <w:t xml:space="preserve">n action </w:t>
      </w:r>
      <w:r>
        <w:rPr>
          <w:noProof/>
          <w:lang w:val="fr-FR"/>
        </w:rPr>
        <w:t>sa conviction selon laquelle il s’agit d’éliminer le racisme systémique et systématique existant au sein des forces de l’ordre, des services de sécurité et des organes judiciaires des pays susvisés, et il a montré que la lutte contre le racisme, qui inclut certes la défense des droits des personnes d’ascendance africaine, n’en requiert pas moins d’adopter une approche inclusive et d’être prêt à neutraliser toutes les formes contemporaines et nouvelles de discrimination raciale. Il est à noter que la proposition de l’Iran de combattre le racisme et toutes ses manifestations pernicieuses à la faveur d’une approche globale a été insérée dans le rapport du Groupe de travail</w:t>
      </w:r>
      <w:r w:rsidRPr="00084EEC">
        <w:rPr>
          <w:noProof/>
          <w:lang w:val="fr-FR"/>
        </w:rPr>
        <w:t xml:space="preserve"> </w:t>
      </w:r>
      <w:r>
        <w:rPr>
          <w:noProof/>
          <w:lang w:val="fr-FR"/>
        </w:rPr>
        <w:t>i</w:t>
      </w:r>
      <w:r w:rsidRPr="00084EEC">
        <w:rPr>
          <w:noProof/>
          <w:lang w:val="fr-FR"/>
        </w:rPr>
        <w:t>ntergo</w:t>
      </w:r>
      <w:r>
        <w:rPr>
          <w:noProof/>
          <w:lang w:val="fr-FR"/>
        </w:rPr>
        <w:t>u</w:t>
      </w:r>
      <w:r w:rsidRPr="00084EEC">
        <w:rPr>
          <w:noProof/>
          <w:lang w:val="fr-FR"/>
        </w:rPr>
        <w:t>vern</w:t>
      </w:r>
      <w:r>
        <w:rPr>
          <w:noProof/>
          <w:lang w:val="fr-FR"/>
        </w:rPr>
        <w:t>e</w:t>
      </w:r>
      <w:r w:rsidRPr="00084EEC">
        <w:rPr>
          <w:noProof/>
          <w:lang w:val="fr-FR"/>
        </w:rPr>
        <w:t xml:space="preserve">mental </w:t>
      </w:r>
      <w:r>
        <w:rPr>
          <w:noProof/>
          <w:lang w:val="fr-FR"/>
        </w:rPr>
        <w:t xml:space="preserve">chargé de faire des recommandations en vue de l’application </w:t>
      </w:r>
      <w:r w:rsidRPr="00084EEC">
        <w:rPr>
          <w:noProof/>
          <w:lang w:val="fr-FR"/>
        </w:rPr>
        <w:t xml:space="preserve">effective </w:t>
      </w:r>
      <w:r>
        <w:rPr>
          <w:noProof/>
          <w:lang w:val="fr-FR"/>
        </w:rPr>
        <w:t xml:space="preserve">de la Déclaration et du Programme d’action de </w:t>
      </w:r>
      <w:r w:rsidRPr="00084EEC">
        <w:rPr>
          <w:noProof/>
          <w:lang w:val="fr-FR"/>
        </w:rPr>
        <w:t xml:space="preserve">Durban </w:t>
      </w:r>
      <w:r>
        <w:rPr>
          <w:noProof/>
          <w:lang w:val="fr-FR"/>
        </w:rPr>
        <w:t>(</w:t>
      </w:r>
      <w:r w:rsidRPr="00084EEC">
        <w:rPr>
          <w:noProof/>
          <w:lang w:val="fr-FR"/>
        </w:rPr>
        <w:t>A/HRC/45/</w:t>
      </w:r>
      <w:r>
        <w:rPr>
          <w:noProof/>
          <w:lang w:val="fr-FR"/>
        </w:rPr>
        <w:t>45)</w:t>
      </w:r>
      <w:r w:rsidRPr="00084EEC">
        <w:rPr>
          <w:noProof/>
          <w:lang w:val="fr-FR"/>
        </w:rPr>
        <w:t>.</w:t>
      </w:r>
    </w:p>
    <w:p w14:paraId="47B0A610" w14:textId="48307FA0" w:rsidR="002868ED" w:rsidRPr="00084EEC" w:rsidRDefault="002868ED" w:rsidP="002868ED">
      <w:pPr>
        <w:pStyle w:val="SingleTxtG"/>
        <w:rPr>
          <w:noProof/>
          <w:lang w:val="fr-FR"/>
        </w:rPr>
      </w:pPr>
      <w:r w:rsidRPr="00084EEC">
        <w:rPr>
          <w:noProof/>
          <w:lang w:val="fr-FR"/>
        </w:rPr>
        <w:t>73.</w:t>
      </w:r>
      <w:r w:rsidRPr="00084EEC">
        <w:rPr>
          <w:noProof/>
          <w:lang w:val="fr-FR"/>
        </w:rPr>
        <w:tab/>
      </w:r>
      <w:r>
        <w:rPr>
          <w:noProof/>
          <w:lang w:val="fr-FR"/>
        </w:rPr>
        <w:t>Pour donner la suite qui convient à la r</w:t>
      </w:r>
      <w:r w:rsidRPr="00084EEC">
        <w:rPr>
          <w:noProof/>
          <w:lang w:val="fr-FR"/>
        </w:rPr>
        <w:t>ecomm</w:t>
      </w:r>
      <w:r>
        <w:rPr>
          <w:noProof/>
          <w:lang w:val="fr-FR"/>
        </w:rPr>
        <w:t>a</w:t>
      </w:r>
      <w:r w:rsidRPr="00084EEC">
        <w:rPr>
          <w:noProof/>
          <w:lang w:val="fr-FR"/>
        </w:rPr>
        <w:t xml:space="preserve">ndation </w:t>
      </w:r>
      <w:r>
        <w:rPr>
          <w:noProof/>
          <w:lang w:val="fr-FR"/>
        </w:rPr>
        <w:t>formulée au paragraphe 19 des observations finales du Comité</w:t>
      </w:r>
      <w:r w:rsidRPr="00084EEC">
        <w:rPr>
          <w:noProof/>
          <w:lang w:val="fr-FR"/>
        </w:rPr>
        <w:t xml:space="preserve">, </w:t>
      </w:r>
      <w:r>
        <w:rPr>
          <w:noProof/>
          <w:lang w:val="fr-FR"/>
        </w:rPr>
        <w:t>la République i</w:t>
      </w:r>
      <w:r w:rsidRPr="00084EEC">
        <w:rPr>
          <w:noProof/>
          <w:lang w:val="fr-FR"/>
        </w:rPr>
        <w:t>slami</w:t>
      </w:r>
      <w:r>
        <w:rPr>
          <w:noProof/>
          <w:lang w:val="fr-FR"/>
        </w:rPr>
        <w:t>que d’</w:t>
      </w:r>
      <w:r w:rsidRPr="00084EEC">
        <w:rPr>
          <w:noProof/>
          <w:lang w:val="fr-FR"/>
        </w:rPr>
        <w:t xml:space="preserve">Iran, </w:t>
      </w:r>
      <w:r>
        <w:rPr>
          <w:noProof/>
          <w:lang w:val="fr-FR"/>
        </w:rPr>
        <w:t xml:space="preserve">comme l’indiquent les rapports précédents, a été l’un des États ayant activement participé, en 2001, à </w:t>
      </w:r>
      <w:r w:rsidRPr="00854A99">
        <w:rPr>
          <w:noProof/>
          <w:lang w:val="fr-FR"/>
        </w:rPr>
        <w:t>la Conférence mondiale contre le racisme, la discrimination raciale, la xénophobie et l</w:t>
      </w:r>
      <w:r>
        <w:rPr>
          <w:noProof/>
          <w:lang w:val="fr-FR"/>
        </w:rPr>
        <w:t>’</w:t>
      </w:r>
      <w:r w:rsidRPr="00854A99">
        <w:rPr>
          <w:noProof/>
          <w:lang w:val="fr-FR"/>
        </w:rPr>
        <w:t>intolérance qui y est associée,</w:t>
      </w:r>
      <w:r w:rsidRPr="008431F3">
        <w:rPr>
          <w:lang w:val="fr-FR"/>
        </w:rPr>
        <w:t xml:space="preserve"> et </w:t>
      </w:r>
      <w:r w:rsidRPr="00854A99">
        <w:rPr>
          <w:noProof/>
          <w:lang w:val="fr-FR"/>
        </w:rPr>
        <w:t>à l</w:t>
      </w:r>
      <w:r>
        <w:rPr>
          <w:noProof/>
          <w:lang w:val="fr-FR"/>
        </w:rPr>
        <w:t>’</w:t>
      </w:r>
      <w:r w:rsidRPr="00854A99">
        <w:rPr>
          <w:noProof/>
          <w:lang w:val="fr-FR"/>
        </w:rPr>
        <w:t xml:space="preserve">élaboration </w:t>
      </w:r>
      <w:r>
        <w:rPr>
          <w:noProof/>
          <w:lang w:val="fr-FR"/>
        </w:rPr>
        <w:t xml:space="preserve">de son </w:t>
      </w:r>
      <w:r w:rsidRPr="00084EEC">
        <w:rPr>
          <w:noProof/>
          <w:lang w:val="fr-FR"/>
        </w:rPr>
        <w:t>document</w:t>
      </w:r>
      <w:r>
        <w:rPr>
          <w:noProof/>
          <w:lang w:val="fr-FR"/>
        </w:rPr>
        <w:t xml:space="preserve"> final</w:t>
      </w:r>
      <w:r w:rsidRPr="00084EEC">
        <w:rPr>
          <w:noProof/>
          <w:lang w:val="fr-FR"/>
        </w:rPr>
        <w:t xml:space="preserve">, </w:t>
      </w:r>
      <w:r>
        <w:rPr>
          <w:noProof/>
          <w:lang w:val="fr-FR"/>
        </w:rPr>
        <w:t xml:space="preserve">à savoir la Déclaration et le Programme d’action de </w:t>
      </w:r>
      <w:r w:rsidRPr="00084EEC">
        <w:rPr>
          <w:noProof/>
          <w:lang w:val="fr-FR"/>
        </w:rPr>
        <w:t xml:space="preserve">Durban. </w:t>
      </w:r>
      <w:r>
        <w:rPr>
          <w:noProof/>
          <w:lang w:val="fr-FR"/>
        </w:rPr>
        <w:t>L’</w:t>
      </w:r>
      <w:r w:rsidRPr="00084EEC">
        <w:rPr>
          <w:noProof/>
          <w:lang w:val="fr-FR"/>
        </w:rPr>
        <w:t xml:space="preserve">Iran </w:t>
      </w:r>
      <w:r>
        <w:rPr>
          <w:noProof/>
          <w:lang w:val="fr-FR"/>
        </w:rPr>
        <w:t xml:space="preserve">s’est employé sans relâche à maintenir la question de la lutte contre le </w:t>
      </w:r>
      <w:r w:rsidRPr="00084EEC">
        <w:rPr>
          <w:noProof/>
          <w:lang w:val="fr-FR"/>
        </w:rPr>
        <w:t>racism</w:t>
      </w:r>
      <w:r>
        <w:rPr>
          <w:noProof/>
          <w:lang w:val="fr-FR"/>
        </w:rPr>
        <w:t>e</w:t>
      </w:r>
      <w:r w:rsidRPr="00084EEC">
        <w:rPr>
          <w:noProof/>
          <w:lang w:val="fr-FR"/>
        </w:rPr>
        <w:t xml:space="preserve">, </w:t>
      </w:r>
      <w:r>
        <w:rPr>
          <w:noProof/>
          <w:lang w:val="fr-FR"/>
        </w:rPr>
        <w:t xml:space="preserve">la </w:t>
      </w:r>
      <w:r w:rsidRPr="00084EEC">
        <w:rPr>
          <w:noProof/>
          <w:lang w:val="fr-FR"/>
        </w:rPr>
        <w:t>discrimination</w:t>
      </w:r>
      <w:r>
        <w:rPr>
          <w:noProof/>
          <w:lang w:val="fr-FR"/>
        </w:rPr>
        <w:t xml:space="preserve"> raciale</w:t>
      </w:r>
      <w:r w:rsidRPr="00084EEC">
        <w:rPr>
          <w:noProof/>
          <w:lang w:val="fr-FR"/>
        </w:rPr>
        <w:t xml:space="preserve">, </w:t>
      </w:r>
      <w:r>
        <w:rPr>
          <w:noProof/>
          <w:lang w:val="fr-FR"/>
        </w:rPr>
        <w:t xml:space="preserve">la </w:t>
      </w:r>
      <w:r w:rsidRPr="00084EEC">
        <w:rPr>
          <w:noProof/>
          <w:lang w:val="fr-FR"/>
        </w:rPr>
        <w:t>x</w:t>
      </w:r>
      <w:r>
        <w:rPr>
          <w:noProof/>
          <w:lang w:val="fr-FR"/>
        </w:rPr>
        <w:t>é</w:t>
      </w:r>
      <w:r w:rsidRPr="00084EEC">
        <w:rPr>
          <w:noProof/>
          <w:lang w:val="fr-FR"/>
        </w:rPr>
        <w:t>nophobi</w:t>
      </w:r>
      <w:r>
        <w:rPr>
          <w:noProof/>
          <w:lang w:val="fr-FR"/>
        </w:rPr>
        <w:t xml:space="preserve">e </w:t>
      </w:r>
      <w:r w:rsidRPr="00854A99">
        <w:rPr>
          <w:noProof/>
          <w:lang w:val="fr-FR"/>
        </w:rPr>
        <w:t>et l</w:t>
      </w:r>
      <w:r>
        <w:rPr>
          <w:noProof/>
          <w:lang w:val="fr-FR"/>
        </w:rPr>
        <w:t>’</w:t>
      </w:r>
      <w:r w:rsidRPr="00854A99">
        <w:rPr>
          <w:noProof/>
          <w:lang w:val="fr-FR"/>
        </w:rPr>
        <w:t>intolérance qui y est associée</w:t>
      </w:r>
      <w:r>
        <w:rPr>
          <w:noProof/>
          <w:lang w:val="fr-FR"/>
        </w:rPr>
        <w:t xml:space="preserve"> et le document qui s’y rapporte, la Déclaration et le Programme d’action, à la une des organes de presse internationaux, et a participé à la Conférence d’examen de </w:t>
      </w:r>
      <w:r w:rsidRPr="00084EEC">
        <w:rPr>
          <w:noProof/>
          <w:lang w:val="fr-FR"/>
        </w:rPr>
        <w:t xml:space="preserve">Durban (2009) </w:t>
      </w:r>
      <w:r>
        <w:rPr>
          <w:noProof/>
          <w:lang w:val="fr-FR"/>
        </w:rPr>
        <w:t xml:space="preserve">au niveau du chef d’État et continué de promouvoir le message et les objectifs de la Déclaration et du Programme d’action en participant activement aux </w:t>
      </w:r>
      <w:r w:rsidRPr="00D36F62">
        <w:rPr>
          <w:noProof/>
          <w:lang w:val="fr-FR"/>
        </w:rPr>
        <w:t>Conférences mondiales contre le racisme Durban</w:t>
      </w:r>
      <w:r w:rsidRPr="008431F3">
        <w:rPr>
          <w:lang w:val="fr-FR"/>
        </w:rPr>
        <w:t xml:space="preserve"> III et</w:t>
      </w:r>
      <w:r w:rsidRPr="00084EEC">
        <w:rPr>
          <w:noProof/>
          <w:lang w:val="fr-FR"/>
        </w:rPr>
        <w:t xml:space="preserve"> Durban IV</w:t>
      </w:r>
      <w:r>
        <w:rPr>
          <w:noProof/>
          <w:lang w:val="fr-FR"/>
        </w:rPr>
        <w:t xml:space="preserve">, tenues en </w:t>
      </w:r>
      <w:r w:rsidRPr="00084EEC">
        <w:rPr>
          <w:noProof/>
          <w:lang w:val="fr-FR"/>
        </w:rPr>
        <w:t xml:space="preserve">2011 </w:t>
      </w:r>
      <w:r>
        <w:rPr>
          <w:noProof/>
          <w:lang w:val="fr-FR"/>
        </w:rPr>
        <w:t>et</w:t>
      </w:r>
      <w:r w:rsidRPr="00084EEC">
        <w:rPr>
          <w:noProof/>
          <w:lang w:val="fr-FR"/>
        </w:rPr>
        <w:t xml:space="preserve"> 2021</w:t>
      </w:r>
      <w:r>
        <w:rPr>
          <w:noProof/>
          <w:lang w:val="fr-FR"/>
        </w:rPr>
        <w:t>,</w:t>
      </w:r>
      <w:r w:rsidRPr="00084EEC">
        <w:rPr>
          <w:noProof/>
          <w:lang w:val="fr-FR"/>
        </w:rPr>
        <w:t xml:space="preserve"> respective</w:t>
      </w:r>
      <w:r>
        <w:rPr>
          <w:noProof/>
          <w:lang w:val="fr-FR"/>
        </w:rPr>
        <w:t>ment</w:t>
      </w:r>
      <w:r w:rsidRPr="00084EEC">
        <w:rPr>
          <w:noProof/>
          <w:lang w:val="fr-FR"/>
        </w:rPr>
        <w:t xml:space="preserve">. </w:t>
      </w:r>
      <w:r>
        <w:rPr>
          <w:noProof/>
          <w:lang w:val="fr-FR"/>
        </w:rPr>
        <w:t>Il a également pris une part active à l’instauration d’un dialogue dans le cadre des réunions du Groupe de travail</w:t>
      </w:r>
      <w:r w:rsidRPr="00084EEC">
        <w:rPr>
          <w:noProof/>
          <w:lang w:val="fr-FR"/>
        </w:rPr>
        <w:t xml:space="preserve"> </w:t>
      </w:r>
      <w:r>
        <w:rPr>
          <w:noProof/>
          <w:lang w:val="fr-FR"/>
        </w:rPr>
        <w:t>i</w:t>
      </w:r>
      <w:r w:rsidRPr="00084EEC">
        <w:rPr>
          <w:noProof/>
          <w:lang w:val="fr-FR"/>
        </w:rPr>
        <w:t>ntergo</w:t>
      </w:r>
      <w:r>
        <w:rPr>
          <w:noProof/>
          <w:lang w:val="fr-FR"/>
        </w:rPr>
        <w:t>u</w:t>
      </w:r>
      <w:r w:rsidRPr="00084EEC">
        <w:rPr>
          <w:noProof/>
          <w:lang w:val="fr-FR"/>
        </w:rPr>
        <w:t>vern</w:t>
      </w:r>
      <w:r>
        <w:rPr>
          <w:noProof/>
          <w:lang w:val="fr-FR"/>
        </w:rPr>
        <w:t>e</w:t>
      </w:r>
      <w:r w:rsidRPr="00084EEC">
        <w:rPr>
          <w:noProof/>
          <w:lang w:val="fr-FR"/>
        </w:rPr>
        <w:t xml:space="preserve">mental </w:t>
      </w:r>
      <w:r>
        <w:rPr>
          <w:noProof/>
          <w:lang w:val="fr-FR"/>
        </w:rPr>
        <w:t xml:space="preserve">chargé de faire des recommandations en vue de l’application </w:t>
      </w:r>
      <w:r w:rsidRPr="00084EEC">
        <w:rPr>
          <w:noProof/>
          <w:lang w:val="fr-FR"/>
        </w:rPr>
        <w:t xml:space="preserve">effective </w:t>
      </w:r>
      <w:r>
        <w:rPr>
          <w:noProof/>
          <w:lang w:val="fr-FR"/>
        </w:rPr>
        <w:t xml:space="preserve">de la Déclaration et du Programme d’action de </w:t>
      </w:r>
      <w:r w:rsidRPr="00084EEC">
        <w:rPr>
          <w:noProof/>
          <w:lang w:val="fr-FR"/>
        </w:rPr>
        <w:t>Durban</w:t>
      </w:r>
      <w:r>
        <w:rPr>
          <w:noProof/>
          <w:lang w:val="fr-FR"/>
        </w:rPr>
        <w:t>, et</w:t>
      </w:r>
      <w:r w:rsidRPr="00084EEC">
        <w:rPr>
          <w:noProof/>
          <w:lang w:val="fr-FR"/>
        </w:rPr>
        <w:t xml:space="preserve"> </w:t>
      </w:r>
      <w:r>
        <w:rPr>
          <w:noProof/>
          <w:lang w:val="fr-FR"/>
        </w:rPr>
        <w:t xml:space="preserve">s’est déclaré favorable au renforcement de ce </w:t>
      </w:r>
      <w:r w:rsidR="0077723E">
        <w:rPr>
          <w:noProof/>
          <w:lang w:val="fr-FR"/>
        </w:rPr>
        <w:t>g</w:t>
      </w:r>
      <w:r>
        <w:rPr>
          <w:noProof/>
          <w:lang w:val="fr-FR"/>
        </w:rPr>
        <w:t xml:space="preserve">roupe de travail de façon qu’il puisse faire mieux comprendre comment mieux lutter contre les nouvelles </w:t>
      </w:r>
      <w:r w:rsidRPr="00084EEC">
        <w:rPr>
          <w:noProof/>
          <w:lang w:val="fr-FR"/>
        </w:rPr>
        <w:t xml:space="preserve">manifestations </w:t>
      </w:r>
      <w:r>
        <w:rPr>
          <w:noProof/>
          <w:lang w:val="fr-FR"/>
        </w:rPr>
        <w:t>du</w:t>
      </w:r>
      <w:r w:rsidRPr="00084EEC">
        <w:rPr>
          <w:noProof/>
          <w:lang w:val="fr-FR"/>
        </w:rPr>
        <w:t xml:space="preserve"> racism</w:t>
      </w:r>
      <w:r>
        <w:rPr>
          <w:noProof/>
          <w:lang w:val="fr-FR"/>
        </w:rPr>
        <w:t>e, telles que le néo-a</w:t>
      </w:r>
      <w:r w:rsidRPr="00084EEC">
        <w:rPr>
          <w:noProof/>
          <w:lang w:val="fr-FR"/>
        </w:rPr>
        <w:t>partheid</w:t>
      </w:r>
      <w:r>
        <w:rPr>
          <w:noProof/>
          <w:lang w:val="fr-FR"/>
        </w:rPr>
        <w:t xml:space="preserve">, en particulier dans le </w:t>
      </w:r>
      <w:r w:rsidRPr="00084EEC">
        <w:rPr>
          <w:noProof/>
          <w:lang w:val="fr-FR"/>
        </w:rPr>
        <w:t>context</w:t>
      </w:r>
      <w:r>
        <w:rPr>
          <w:noProof/>
          <w:lang w:val="fr-FR"/>
        </w:rPr>
        <w:t>e</w:t>
      </w:r>
      <w:r w:rsidRPr="00084EEC">
        <w:rPr>
          <w:noProof/>
          <w:lang w:val="fr-FR"/>
        </w:rPr>
        <w:t xml:space="preserve"> </w:t>
      </w:r>
      <w:r>
        <w:rPr>
          <w:noProof/>
          <w:lang w:val="fr-FR"/>
        </w:rPr>
        <w:t xml:space="preserve">de la </w:t>
      </w:r>
      <w:r w:rsidRPr="00084EEC">
        <w:rPr>
          <w:noProof/>
          <w:lang w:val="fr-FR"/>
        </w:rPr>
        <w:t>comm</w:t>
      </w:r>
      <w:r>
        <w:rPr>
          <w:noProof/>
          <w:lang w:val="fr-FR"/>
        </w:rPr>
        <w:t>é</w:t>
      </w:r>
      <w:r w:rsidRPr="00084EEC">
        <w:rPr>
          <w:noProof/>
          <w:lang w:val="fr-FR"/>
        </w:rPr>
        <w:t xml:space="preserve">moration </w:t>
      </w:r>
      <w:r>
        <w:rPr>
          <w:noProof/>
          <w:lang w:val="fr-FR"/>
        </w:rPr>
        <w:t xml:space="preserve">du </w:t>
      </w:r>
      <w:r w:rsidR="00831B3E">
        <w:rPr>
          <w:noProof/>
          <w:lang w:val="fr-FR"/>
        </w:rPr>
        <w:t xml:space="preserve">vingtième </w:t>
      </w:r>
      <w:r>
        <w:rPr>
          <w:noProof/>
          <w:lang w:val="fr-FR"/>
        </w:rPr>
        <w:t>a</w:t>
      </w:r>
      <w:r w:rsidRPr="00084EEC">
        <w:rPr>
          <w:noProof/>
          <w:lang w:val="fr-FR"/>
        </w:rPr>
        <w:t>nniversa</w:t>
      </w:r>
      <w:r>
        <w:rPr>
          <w:noProof/>
          <w:lang w:val="fr-FR"/>
        </w:rPr>
        <w:t xml:space="preserve">ire de la Déclaration et du Programme d’action de </w:t>
      </w:r>
      <w:r w:rsidRPr="00084EEC">
        <w:rPr>
          <w:noProof/>
          <w:lang w:val="fr-FR"/>
        </w:rPr>
        <w:t xml:space="preserve">Durban. </w:t>
      </w:r>
      <w:r>
        <w:rPr>
          <w:noProof/>
          <w:lang w:val="fr-FR"/>
        </w:rPr>
        <w:t>Les mesures correspondantes prises à l’échelon national sont exposées dans le présent rapport au titre des articles pertinents</w:t>
      </w:r>
      <w:r w:rsidRPr="00084EEC">
        <w:rPr>
          <w:noProof/>
          <w:lang w:val="fr-FR"/>
        </w:rPr>
        <w:t xml:space="preserve">. </w:t>
      </w:r>
      <w:r>
        <w:rPr>
          <w:noProof/>
          <w:lang w:val="fr-FR"/>
        </w:rPr>
        <w:t xml:space="preserve">Il est toutefois à noter que les capacités socioculturelles de la société iranienne lui permettent, tant au niveau de la société civile qu’à celui des pouvoirs publics, d’appuyer les victimes de ce problème pernicieux et de définir les normes mondiales de lutte contre la </w:t>
      </w:r>
      <w:r w:rsidRPr="00084EEC">
        <w:rPr>
          <w:noProof/>
          <w:lang w:val="fr-FR"/>
        </w:rPr>
        <w:t>discrimination</w:t>
      </w:r>
      <w:r>
        <w:rPr>
          <w:noProof/>
          <w:lang w:val="fr-FR"/>
        </w:rPr>
        <w:t xml:space="preserve"> raciale</w:t>
      </w:r>
      <w:r w:rsidRPr="00084EEC">
        <w:rPr>
          <w:noProof/>
          <w:lang w:val="fr-FR"/>
        </w:rPr>
        <w:t xml:space="preserve">. </w:t>
      </w:r>
      <w:r>
        <w:rPr>
          <w:noProof/>
          <w:lang w:val="fr-FR"/>
        </w:rPr>
        <w:t>Par exemple, comme indiqué plus haut, l’</w:t>
      </w:r>
      <w:r w:rsidRPr="00084EEC">
        <w:rPr>
          <w:noProof/>
          <w:lang w:val="fr-FR"/>
        </w:rPr>
        <w:t xml:space="preserve">Iran </w:t>
      </w:r>
      <w:r>
        <w:rPr>
          <w:noProof/>
          <w:lang w:val="fr-FR"/>
        </w:rPr>
        <w:t>a été l’un des deux auteurs non africains du document</w:t>
      </w:r>
      <w:r w:rsidRPr="00084EEC">
        <w:rPr>
          <w:noProof/>
          <w:lang w:val="fr-FR"/>
        </w:rPr>
        <w:t xml:space="preserve"> HRC/RES/43/1 </w:t>
      </w:r>
      <w:r>
        <w:rPr>
          <w:noProof/>
          <w:lang w:val="fr-FR"/>
        </w:rPr>
        <w:t xml:space="preserve">du Conseil des droits de l’homme ; à ce titre, il a souligné qu’il importait de combattre le racisme </w:t>
      </w:r>
      <w:r w:rsidRPr="00084EEC">
        <w:rPr>
          <w:noProof/>
          <w:lang w:val="fr-FR"/>
        </w:rPr>
        <w:t>syst</w:t>
      </w:r>
      <w:r>
        <w:rPr>
          <w:noProof/>
          <w:lang w:val="fr-FR"/>
        </w:rPr>
        <w:t>é</w:t>
      </w:r>
      <w:r w:rsidRPr="00084EEC">
        <w:rPr>
          <w:noProof/>
          <w:lang w:val="fr-FR"/>
        </w:rPr>
        <w:t>mi</w:t>
      </w:r>
      <w:r>
        <w:rPr>
          <w:noProof/>
          <w:lang w:val="fr-FR"/>
        </w:rPr>
        <w:t xml:space="preserve">que au sein des forces de l’ordre et d’autres organes </w:t>
      </w:r>
      <w:r>
        <w:rPr>
          <w:noProof/>
          <w:lang w:val="fr-FR"/>
        </w:rPr>
        <w:lastRenderedPageBreak/>
        <w:t xml:space="preserve">chargés d’assurer la sécurité et d’administrer la justice dans les pays. De plus, il a </w:t>
      </w:r>
      <w:r w:rsidRPr="00084EEC">
        <w:rPr>
          <w:noProof/>
          <w:lang w:val="fr-FR"/>
        </w:rPr>
        <w:t>r</w:t>
      </w:r>
      <w:r>
        <w:rPr>
          <w:noProof/>
          <w:lang w:val="fr-FR"/>
        </w:rPr>
        <w:t>é</w:t>
      </w:r>
      <w:r w:rsidRPr="00084EEC">
        <w:rPr>
          <w:noProof/>
          <w:lang w:val="fr-FR"/>
        </w:rPr>
        <w:t>affirm</w:t>
      </w:r>
      <w:r>
        <w:rPr>
          <w:noProof/>
          <w:lang w:val="fr-FR"/>
        </w:rPr>
        <w:t>é que la lutte contre le racisme, qui inclut certes la défense des droits des personnes d’ascendance africaine, n’en requiert pas moins d’adopter une approche inclusive et de pouvoir compter sur les efforts de tous les pays pour combattre toutes les formes contemporaines du racisme et ses nouvelles manifestations</w:t>
      </w:r>
      <w:r w:rsidRPr="00084EEC">
        <w:rPr>
          <w:noProof/>
          <w:lang w:val="fr-FR"/>
        </w:rPr>
        <w:t>.</w:t>
      </w:r>
    </w:p>
    <w:p w14:paraId="5EDF9478" w14:textId="77777777" w:rsidR="002868ED" w:rsidRPr="00084EEC" w:rsidRDefault="002868ED" w:rsidP="002868ED">
      <w:pPr>
        <w:pStyle w:val="H1G"/>
        <w:rPr>
          <w:noProof/>
          <w:lang w:val="fr-FR"/>
        </w:rPr>
      </w:pPr>
      <w:r w:rsidRPr="00084EEC">
        <w:rPr>
          <w:noProof/>
          <w:lang w:val="fr-FR"/>
        </w:rPr>
        <w:tab/>
      </w:r>
      <w:r w:rsidRPr="00084EEC">
        <w:rPr>
          <w:noProof/>
          <w:lang w:val="fr-FR"/>
        </w:rPr>
        <w:tab/>
      </w:r>
      <w:r w:rsidRPr="00084EEC">
        <w:rPr>
          <w:noProof/>
          <w:lang w:val="fr-FR"/>
        </w:rPr>
        <w:tab/>
        <w:t>Article 4</w:t>
      </w:r>
    </w:p>
    <w:p w14:paraId="424FA592" w14:textId="65A75DAB" w:rsidR="002868ED" w:rsidRPr="00084EEC" w:rsidRDefault="002868ED" w:rsidP="002868ED">
      <w:pPr>
        <w:pStyle w:val="SingleTxtG"/>
        <w:rPr>
          <w:noProof/>
          <w:lang w:val="fr-FR"/>
        </w:rPr>
      </w:pPr>
      <w:r w:rsidRPr="00084EEC">
        <w:rPr>
          <w:noProof/>
          <w:lang w:val="fr-FR"/>
        </w:rPr>
        <w:t>74.</w:t>
      </w:r>
      <w:r w:rsidRPr="00084EEC">
        <w:rPr>
          <w:noProof/>
          <w:lang w:val="fr-FR"/>
        </w:rPr>
        <w:tab/>
      </w:r>
      <w:r>
        <w:rPr>
          <w:noProof/>
          <w:lang w:val="fr-FR"/>
        </w:rPr>
        <w:t>À l’instar du Comité, l’</w:t>
      </w:r>
      <w:r w:rsidRPr="00084EEC">
        <w:rPr>
          <w:noProof/>
          <w:lang w:val="fr-FR"/>
        </w:rPr>
        <w:t xml:space="preserve">Iran </w:t>
      </w:r>
      <w:r>
        <w:rPr>
          <w:noProof/>
          <w:lang w:val="fr-FR"/>
        </w:rPr>
        <w:t>juge contraignantes les dispositions de l’a</w:t>
      </w:r>
      <w:r w:rsidRPr="00084EEC">
        <w:rPr>
          <w:noProof/>
          <w:lang w:val="fr-FR"/>
        </w:rPr>
        <w:t xml:space="preserve">rticle 4 </w:t>
      </w:r>
      <w:r>
        <w:rPr>
          <w:noProof/>
          <w:lang w:val="fr-FR"/>
        </w:rPr>
        <w:t xml:space="preserve">de la </w:t>
      </w:r>
      <w:r w:rsidRPr="00084EEC">
        <w:rPr>
          <w:noProof/>
          <w:lang w:val="fr-FR"/>
        </w:rPr>
        <w:t xml:space="preserve">Convention, </w:t>
      </w:r>
      <w:r>
        <w:rPr>
          <w:noProof/>
          <w:lang w:val="fr-FR"/>
        </w:rPr>
        <w:t xml:space="preserve">qui interdisent la </w:t>
      </w:r>
      <w:r w:rsidRPr="00084EEC">
        <w:rPr>
          <w:noProof/>
          <w:lang w:val="fr-FR"/>
        </w:rPr>
        <w:t xml:space="preserve">publication, </w:t>
      </w:r>
      <w:r>
        <w:rPr>
          <w:noProof/>
          <w:lang w:val="fr-FR"/>
        </w:rPr>
        <w:t xml:space="preserve">la </w:t>
      </w:r>
      <w:r w:rsidRPr="00084EEC">
        <w:rPr>
          <w:noProof/>
          <w:lang w:val="fr-FR"/>
        </w:rPr>
        <w:t>promotion</w:t>
      </w:r>
      <w:r>
        <w:rPr>
          <w:noProof/>
          <w:lang w:val="fr-FR"/>
        </w:rPr>
        <w:t xml:space="preserve"> et la diffusion de la discrimination raciale ; de ce fait, la </w:t>
      </w:r>
      <w:r w:rsidRPr="00084EEC">
        <w:rPr>
          <w:noProof/>
          <w:lang w:val="fr-FR"/>
        </w:rPr>
        <w:t xml:space="preserve">protection </w:t>
      </w:r>
      <w:r>
        <w:rPr>
          <w:noProof/>
          <w:lang w:val="fr-FR"/>
        </w:rPr>
        <w:t>de la liberté d’</w:t>
      </w:r>
      <w:r w:rsidRPr="00084EEC">
        <w:rPr>
          <w:noProof/>
          <w:lang w:val="fr-FR"/>
        </w:rPr>
        <w:t xml:space="preserve">expression </w:t>
      </w:r>
      <w:r>
        <w:rPr>
          <w:noProof/>
          <w:lang w:val="fr-FR"/>
        </w:rPr>
        <w:t>et d’</w:t>
      </w:r>
      <w:r w:rsidRPr="00084EEC">
        <w:rPr>
          <w:noProof/>
          <w:lang w:val="fr-FR"/>
        </w:rPr>
        <w:t>information</w:t>
      </w:r>
      <w:r>
        <w:rPr>
          <w:noProof/>
          <w:lang w:val="fr-FR"/>
        </w:rPr>
        <w:t xml:space="preserve"> ne saurait permettre de diffuser des idées et contenus racistes fondés sur la supériorité d’une race et d’une ethnie</w:t>
      </w:r>
      <w:r w:rsidRPr="00084EEC">
        <w:rPr>
          <w:noProof/>
          <w:lang w:val="fr-FR"/>
        </w:rPr>
        <w:t>.</w:t>
      </w:r>
    </w:p>
    <w:p w14:paraId="048FB40D" w14:textId="77777777" w:rsidR="002868ED" w:rsidRPr="00084EEC" w:rsidRDefault="002868ED" w:rsidP="002868ED">
      <w:pPr>
        <w:pStyle w:val="SingleTxtG"/>
        <w:rPr>
          <w:noProof/>
          <w:lang w:val="fr-FR"/>
        </w:rPr>
      </w:pPr>
      <w:r w:rsidRPr="00084EEC">
        <w:rPr>
          <w:noProof/>
          <w:lang w:val="fr-FR"/>
        </w:rPr>
        <w:t>75.</w:t>
      </w:r>
      <w:r w:rsidRPr="00084EEC">
        <w:rPr>
          <w:noProof/>
          <w:lang w:val="fr-FR"/>
        </w:rPr>
        <w:tab/>
      </w:r>
      <w:r>
        <w:rPr>
          <w:noProof/>
          <w:lang w:val="fr-FR"/>
        </w:rPr>
        <w:t xml:space="preserve">Les lois et règlements du pays incriminent la </w:t>
      </w:r>
      <w:r w:rsidRPr="00084EEC">
        <w:rPr>
          <w:noProof/>
          <w:lang w:val="fr-FR"/>
        </w:rPr>
        <w:t xml:space="preserve">publication </w:t>
      </w:r>
      <w:r>
        <w:rPr>
          <w:noProof/>
          <w:lang w:val="fr-FR"/>
        </w:rPr>
        <w:t>et la diffusion d’idées et de contenus racistes présentés d’une façon hostile, haineuse et insultante</w:t>
      </w:r>
      <w:r w:rsidRPr="00084EEC">
        <w:rPr>
          <w:noProof/>
          <w:lang w:val="fr-FR"/>
        </w:rPr>
        <w:t xml:space="preserve">. </w:t>
      </w:r>
      <w:r>
        <w:rPr>
          <w:noProof/>
          <w:lang w:val="fr-FR"/>
        </w:rPr>
        <w:t>C’est ainsi que l’</w:t>
      </w:r>
      <w:r w:rsidRPr="00084EEC">
        <w:rPr>
          <w:noProof/>
          <w:lang w:val="fr-FR"/>
        </w:rPr>
        <w:t xml:space="preserve">article </w:t>
      </w:r>
      <w:r>
        <w:rPr>
          <w:noProof/>
          <w:lang w:val="fr-FR"/>
        </w:rPr>
        <w:t>premier du</w:t>
      </w:r>
      <w:r w:rsidRPr="00084EEC">
        <w:rPr>
          <w:noProof/>
          <w:lang w:val="fr-FR"/>
        </w:rPr>
        <w:t xml:space="preserve"> </w:t>
      </w:r>
      <w:r>
        <w:rPr>
          <w:noProof/>
          <w:lang w:val="fr-FR"/>
        </w:rPr>
        <w:t xml:space="preserve">Code pénal relatif à l’incitation à la discrimination raciale, adopté en </w:t>
      </w:r>
      <w:r w:rsidRPr="00084EEC">
        <w:rPr>
          <w:noProof/>
          <w:lang w:val="fr-FR"/>
        </w:rPr>
        <w:t xml:space="preserve">1977 </w:t>
      </w:r>
      <w:r>
        <w:rPr>
          <w:noProof/>
          <w:lang w:val="fr-FR"/>
        </w:rPr>
        <w:t>et toujours en vigueur</w:t>
      </w:r>
      <w:r w:rsidRPr="00084EEC">
        <w:rPr>
          <w:noProof/>
          <w:lang w:val="fr-FR"/>
        </w:rPr>
        <w:t xml:space="preserve">, </w:t>
      </w:r>
      <w:r>
        <w:rPr>
          <w:noProof/>
          <w:lang w:val="fr-FR"/>
        </w:rPr>
        <w:t>a incriminé et interdit la diffusion, sur un support public quelconque (radio, télévision, brochures, livres, journaux, revues, films, etc.), de toute idéologie reposant sur la discrimination raciale, la haine raciale ou l’incitation à la discrimination fondée sur la race ou le genre à l’égard d’un groupe de personnes d’une autre race, couleur et origine ethnique, de même que toute assistance apportée à des activités racistes, y compris sous forme de dons.</w:t>
      </w:r>
      <w:r w:rsidRPr="00084EEC">
        <w:rPr>
          <w:noProof/>
          <w:lang w:val="fr-FR"/>
        </w:rPr>
        <w:t xml:space="preserve"> </w:t>
      </w:r>
      <w:r>
        <w:rPr>
          <w:noProof/>
          <w:lang w:val="fr-FR"/>
        </w:rPr>
        <w:t>En vertu de ce Code, l’auteur de tels actes encourt une peine d’emprisonnement d’une durée maximale de six mois ou une amende</w:t>
      </w:r>
      <w:r w:rsidRPr="00084EEC">
        <w:rPr>
          <w:noProof/>
          <w:lang w:val="fr-FR"/>
        </w:rPr>
        <w:t xml:space="preserve">. </w:t>
      </w:r>
      <w:r>
        <w:rPr>
          <w:noProof/>
          <w:lang w:val="fr-FR"/>
        </w:rPr>
        <w:t>Si d’autres lois prévoient que les actes en question sont passibles de sanctions plus sévères, ce sont celles-ci qui sont applicables</w:t>
      </w:r>
      <w:r w:rsidRPr="00084EEC">
        <w:rPr>
          <w:noProof/>
          <w:lang w:val="fr-FR"/>
        </w:rPr>
        <w:t>.</w:t>
      </w:r>
    </w:p>
    <w:p w14:paraId="17FAFA51" w14:textId="77777777" w:rsidR="002868ED" w:rsidRPr="00084EEC" w:rsidRDefault="002868ED" w:rsidP="002868ED">
      <w:pPr>
        <w:pStyle w:val="SingleTxtG"/>
        <w:rPr>
          <w:noProof/>
          <w:lang w:val="fr-FR"/>
        </w:rPr>
      </w:pPr>
      <w:r w:rsidRPr="00084EEC">
        <w:rPr>
          <w:noProof/>
          <w:lang w:val="fr-FR"/>
        </w:rPr>
        <w:t>76.</w:t>
      </w:r>
      <w:r w:rsidRPr="00084EEC">
        <w:rPr>
          <w:noProof/>
          <w:lang w:val="fr-FR"/>
        </w:rPr>
        <w:tab/>
      </w:r>
      <w:r>
        <w:rPr>
          <w:noProof/>
          <w:lang w:val="fr-FR"/>
        </w:rPr>
        <w:t>L’</w:t>
      </w:r>
      <w:r w:rsidRPr="00084EEC">
        <w:rPr>
          <w:noProof/>
          <w:lang w:val="fr-FR"/>
        </w:rPr>
        <w:t xml:space="preserve">article 2 </w:t>
      </w:r>
      <w:r>
        <w:rPr>
          <w:noProof/>
          <w:lang w:val="fr-FR"/>
        </w:rPr>
        <w:t>du Code interdit et incrimine la création et la gestion d’</w:t>
      </w:r>
      <w:r w:rsidRPr="00084EEC">
        <w:rPr>
          <w:noProof/>
          <w:lang w:val="fr-FR"/>
        </w:rPr>
        <w:t xml:space="preserve">associations </w:t>
      </w:r>
      <w:r>
        <w:rPr>
          <w:noProof/>
          <w:lang w:val="fr-FR"/>
        </w:rPr>
        <w:t>qui s’emploient principalement à inciter à la discrimination fondée sur la race ou l’origine ethnique et à diffuser des messages haineux ou hostiles à raison de l’origine raciale afin de semer la discorde</w:t>
      </w:r>
      <w:r w:rsidRPr="00084EEC">
        <w:rPr>
          <w:noProof/>
          <w:lang w:val="fr-FR"/>
        </w:rPr>
        <w:t xml:space="preserve">. </w:t>
      </w:r>
      <w:r>
        <w:rPr>
          <w:noProof/>
          <w:lang w:val="fr-FR"/>
        </w:rPr>
        <w:t>L’auteur de tels actes encourt une peine d’emprisonnement d’une durée comprise entre trois mois et un an, ou une amende.</w:t>
      </w:r>
    </w:p>
    <w:p w14:paraId="1261B39F" w14:textId="77777777" w:rsidR="002868ED" w:rsidRDefault="002868ED" w:rsidP="002868ED">
      <w:pPr>
        <w:pStyle w:val="SingleTxtG"/>
        <w:rPr>
          <w:noProof/>
          <w:lang w:val="fr-FR"/>
        </w:rPr>
      </w:pPr>
      <w:r w:rsidRPr="00084EEC">
        <w:rPr>
          <w:noProof/>
          <w:lang w:val="fr-FR"/>
        </w:rPr>
        <w:t>77.</w:t>
      </w:r>
      <w:r w:rsidRPr="00084EEC">
        <w:rPr>
          <w:noProof/>
          <w:lang w:val="fr-FR"/>
        </w:rPr>
        <w:tab/>
      </w:r>
      <w:r>
        <w:rPr>
          <w:noProof/>
          <w:lang w:val="fr-FR"/>
        </w:rPr>
        <w:t xml:space="preserve">Conformément au </w:t>
      </w:r>
      <w:r w:rsidRPr="00084EEC">
        <w:rPr>
          <w:noProof/>
          <w:lang w:val="fr-FR"/>
        </w:rPr>
        <w:t>paragraph</w:t>
      </w:r>
      <w:r>
        <w:rPr>
          <w:noProof/>
          <w:lang w:val="fr-FR"/>
        </w:rPr>
        <w:t>e</w:t>
      </w:r>
      <w:r w:rsidRPr="00084EEC">
        <w:rPr>
          <w:noProof/>
          <w:lang w:val="fr-FR"/>
        </w:rPr>
        <w:t xml:space="preserve"> B </w:t>
      </w:r>
      <w:r>
        <w:rPr>
          <w:noProof/>
          <w:lang w:val="fr-FR"/>
        </w:rPr>
        <w:t>de l’</w:t>
      </w:r>
      <w:r w:rsidRPr="00084EEC">
        <w:rPr>
          <w:noProof/>
          <w:lang w:val="fr-FR"/>
        </w:rPr>
        <w:t xml:space="preserve">article 18 </w:t>
      </w:r>
      <w:r>
        <w:rPr>
          <w:noProof/>
          <w:lang w:val="fr-FR"/>
        </w:rPr>
        <w:t xml:space="preserve">de la loi sur les activités des partis et groupes politiques, adoptée en 2016, l’utilisation de la propagande pour créer des </w:t>
      </w:r>
      <w:r w:rsidRPr="00084EEC">
        <w:rPr>
          <w:noProof/>
          <w:lang w:val="fr-FR"/>
        </w:rPr>
        <w:t>dissension</w:t>
      </w:r>
      <w:r>
        <w:rPr>
          <w:noProof/>
          <w:lang w:val="fr-FR"/>
        </w:rPr>
        <w:t xml:space="preserve">s entre les différents </w:t>
      </w:r>
      <w:r w:rsidRPr="00084EEC">
        <w:rPr>
          <w:noProof/>
          <w:lang w:val="fr-FR"/>
        </w:rPr>
        <w:t>sect</w:t>
      </w:r>
      <w:r>
        <w:rPr>
          <w:noProof/>
          <w:lang w:val="fr-FR"/>
        </w:rPr>
        <w:t>eu</w:t>
      </w:r>
      <w:r w:rsidRPr="00084EEC">
        <w:rPr>
          <w:noProof/>
          <w:lang w:val="fr-FR"/>
        </w:rPr>
        <w:t xml:space="preserve">rs </w:t>
      </w:r>
      <w:r>
        <w:rPr>
          <w:noProof/>
          <w:lang w:val="fr-FR"/>
        </w:rPr>
        <w:t xml:space="preserve">de la </w:t>
      </w:r>
      <w:r w:rsidRPr="00084EEC">
        <w:rPr>
          <w:noProof/>
          <w:lang w:val="fr-FR"/>
        </w:rPr>
        <w:t>soci</w:t>
      </w:r>
      <w:r>
        <w:rPr>
          <w:noProof/>
          <w:lang w:val="fr-FR"/>
        </w:rPr>
        <w:t>été</w:t>
      </w:r>
      <w:r w:rsidRPr="00084EEC">
        <w:rPr>
          <w:noProof/>
          <w:lang w:val="fr-FR"/>
        </w:rPr>
        <w:t xml:space="preserve"> </w:t>
      </w:r>
      <w:r>
        <w:rPr>
          <w:noProof/>
          <w:lang w:val="fr-FR"/>
        </w:rPr>
        <w:t xml:space="preserve">à raison de la </w:t>
      </w:r>
      <w:r w:rsidRPr="00084EEC">
        <w:rPr>
          <w:noProof/>
          <w:lang w:val="fr-FR"/>
        </w:rPr>
        <w:t xml:space="preserve">race, </w:t>
      </w:r>
      <w:r>
        <w:rPr>
          <w:noProof/>
          <w:lang w:val="fr-FR"/>
        </w:rPr>
        <w:t xml:space="preserve">de la </w:t>
      </w:r>
      <w:r w:rsidRPr="00084EEC">
        <w:rPr>
          <w:noProof/>
          <w:lang w:val="fr-FR"/>
        </w:rPr>
        <w:t xml:space="preserve">culture </w:t>
      </w:r>
      <w:r>
        <w:rPr>
          <w:noProof/>
          <w:lang w:val="fr-FR"/>
        </w:rPr>
        <w:t xml:space="preserve">ou de la </w:t>
      </w:r>
      <w:r w:rsidRPr="00084EEC">
        <w:rPr>
          <w:noProof/>
          <w:lang w:val="fr-FR"/>
        </w:rPr>
        <w:t>religion</w:t>
      </w:r>
      <w:r>
        <w:rPr>
          <w:noProof/>
          <w:lang w:val="fr-FR"/>
        </w:rPr>
        <w:t xml:space="preserve"> est signalée à une autorité compétente et, si l’intention malveillante est établie, les mesures répressives prévues par la législation sont prises à l’encontre du parti ou groupe politique considéré.</w:t>
      </w:r>
    </w:p>
    <w:p w14:paraId="49348519" w14:textId="77777777" w:rsidR="002868ED" w:rsidRDefault="002868ED" w:rsidP="002868ED">
      <w:pPr>
        <w:pStyle w:val="SingleTxtG"/>
        <w:rPr>
          <w:noProof/>
          <w:lang w:val="fr-FR"/>
        </w:rPr>
      </w:pPr>
      <w:r w:rsidRPr="00084EEC">
        <w:rPr>
          <w:noProof/>
          <w:lang w:val="fr-FR"/>
        </w:rPr>
        <w:t>78.</w:t>
      </w:r>
      <w:r w:rsidRPr="00084EEC">
        <w:rPr>
          <w:noProof/>
          <w:lang w:val="fr-FR"/>
        </w:rPr>
        <w:tab/>
      </w:r>
      <w:r>
        <w:rPr>
          <w:noProof/>
          <w:lang w:val="fr-FR"/>
        </w:rPr>
        <w:t xml:space="preserve">Outre les </w:t>
      </w:r>
      <w:r w:rsidRPr="00084EEC">
        <w:rPr>
          <w:noProof/>
          <w:lang w:val="fr-FR"/>
        </w:rPr>
        <w:t>paragraph</w:t>
      </w:r>
      <w:r>
        <w:rPr>
          <w:noProof/>
          <w:lang w:val="fr-FR"/>
        </w:rPr>
        <w:t>e</w:t>
      </w:r>
      <w:r w:rsidRPr="00084EEC">
        <w:rPr>
          <w:noProof/>
          <w:lang w:val="fr-FR"/>
        </w:rPr>
        <w:t xml:space="preserve">s A </w:t>
      </w:r>
      <w:r>
        <w:rPr>
          <w:noProof/>
          <w:lang w:val="fr-FR"/>
        </w:rPr>
        <w:t>et</w:t>
      </w:r>
      <w:r w:rsidRPr="00084EEC">
        <w:rPr>
          <w:noProof/>
          <w:lang w:val="fr-FR"/>
        </w:rPr>
        <w:t xml:space="preserve"> C </w:t>
      </w:r>
      <w:r>
        <w:rPr>
          <w:noProof/>
          <w:lang w:val="fr-FR"/>
        </w:rPr>
        <w:t>de l’a</w:t>
      </w:r>
      <w:r w:rsidRPr="00084EEC">
        <w:rPr>
          <w:noProof/>
          <w:lang w:val="fr-FR"/>
        </w:rPr>
        <w:t xml:space="preserve">rticle 2 </w:t>
      </w:r>
      <w:r>
        <w:rPr>
          <w:noProof/>
          <w:lang w:val="fr-FR"/>
        </w:rPr>
        <w:t xml:space="preserve">de la loi sur la presse, adoptée en </w:t>
      </w:r>
      <w:r w:rsidRPr="00084EEC">
        <w:rPr>
          <w:noProof/>
          <w:lang w:val="fr-FR"/>
        </w:rPr>
        <w:t xml:space="preserve">1985, </w:t>
      </w:r>
      <w:r>
        <w:rPr>
          <w:noProof/>
          <w:lang w:val="fr-FR"/>
        </w:rPr>
        <w:t xml:space="preserve">qui sont conformes aux dispositions de la </w:t>
      </w:r>
      <w:r w:rsidRPr="00084EEC">
        <w:rPr>
          <w:noProof/>
          <w:lang w:val="fr-FR"/>
        </w:rPr>
        <w:t xml:space="preserve">Convention </w:t>
      </w:r>
      <w:r>
        <w:rPr>
          <w:noProof/>
          <w:lang w:val="fr-FR"/>
        </w:rPr>
        <w:t>concernant l’interdiction de contenus discriminatoires fondés sur la supériorité raciale et ethnique</w:t>
      </w:r>
      <w:r w:rsidRPr="00084EEC">
        <w:rPr>
          <w:noProof/>
          <w:lang w:val="fr-FR"/>
        </w:rPr>
        <w:t xml:space="preserve">, </w:t>
      </w:r>
      <w:r>
        <w:rPr>
          <w:noProof/>
          <w:lang w:val="fr-FR"/>
        </w:rPr>
        <w:t xml:space="preserve">le </w:t>
      </w:r>
      <w:r w:rsidRPr="00084EEC">
        <w:rPr>
          <w:noProof/>
          <w:lang w:val="fr-FR"/>
        </w:rPr>
        <w:t>paragraph</w:t>
      </w:r>
      <w:r>
        <w:rPr>
          <w:noProof/>
          <w:lang w:val="fr-FR"/>
        </w:rPr>
        <w:t>e</w:t>
      </w:r>
      <w:r w:rsidRPr="00084EEC">
        <w:rPr>
          <w:noProof/>
          <w:lang w:val="fr-FR"/>
        </w:rPr>
        <w:t xml:space="preserve"> 4 </w:t>
      </w:r>
      <w:r>
        <w:rPr>
          <w:noProof/>
          <w:lang w:val="fr-FR"/>
        </w:rPr>
        <w:t>de l’</w:t>
      </w:r>
      <w:r w:rsidRPr="00084EEC">
        <w:rPr>
          <w:noProof/>
          <w:lang w:val="fr-FR"/>
        </w:rPr>
        <w:t>article 6</w:t>
      </w:r>
      <w:r>
        <w:rPr>
          <w:noProof/>
          <w:lang w:val="fr-FR"/>
        </w:rPr>
        <w:t xml:space="preserve"> de cette même loi dispose que le fait de semer la</w:t>
      </w:r>
      <w:r w:rsidRPr="00084EEC">
        <w:rPr>
          <w:noProof/>
          <w:lang w:val="fr-FR"/>
        </w:rPr>
        <w:t xml:space="preserve"> discord</w:t>
      </w:r>
      <w:r>
        <w:rPr>
          <w:noProof/>
          <w:lang w:val="fr-FR"/>
        </w:rPr>
        <w:t>e</w:t>
      </w:r>
      <w:r w:rsidRPr="00084EEC">
        <w:rPr>
          <w:noProof/>
          <w:lang w:val="fr-FR"/>
        </w:rPr>
        <w:t xml:space="preserve"> </w:t>
      </w:r>
      <w:r>
        <w:rPr>
          <w:noProof/>
          <w:lang w:val="fr-FR"/>
        </w:rPr>
        <w:t xml:space="preserve">entre secteurs de la société, en particulier en montant en épingle les frictions </w:t>
      </w:r>
      <w:r w:rsidRPr="00084EEC">
        <w:rPr>
          <w:noProof/>
          <w:lang w:val="fr-FR"/>
        </w:rPr>
        <w:t>racial</w:t>
      </w:r>
      <w:r>
        <w:rPr>
          <w:noProof/>
          <w:lang w:val="fr-FR"/>
        </w:rPr>
        <w:t>es</w:t>
      </w:r>
      <w:r w:rsidRPr="00084EEC">
        <w:rPr>
          <w:noProof/>
          <w:lang w:val="fr-FR"/>
        </w:rPr>
        <w:t xml:space="preserve"> </w:t>
      </w:r>
      <w:r>
        <w:rPr>
          <w:noProof/>
          <w:lang w:val="fr-FR"/>
        </w:rPr>
        <w:t>et</w:t>
      </w:r>
      <w:r w:rsidRPr="00084EEC">
        <w:rPr>
          <w:noProof/>
          <w:lang w:val="fr-FR"/>
        </w:rPr>
        <w:t xml:space="preserve"> ethni</w:t>
      </w:r>
      <w:r>
        <w:rPr>
          <w:noProof/>
          <w:lang w:val="fr-FR"/>
        </w:rPr>
        <w:t>ques</w:t>
      </w:r>
      <w:r w:rsidRPr="00084EEC">
        <w:rPr>
          <w:noProof/>
          <w:lang w:val="fr-FR"/>
        </w:rPr>
        <w:t xml:space="preserve"> </w:t>
      </w:r>
      <w:r>
        <w:rPr>
          <w:noProof/>
          <w:lang w:val="fr-FR"/>
        </w:rPr>
        <w:t>est l’un des exemples de ce que la presse ne doit pas publier.</w:t>
      </w:r>
    </w:p>
    <w:p w14:paraId="7EE2DB9B" w14:textId="77777777" w:rsidR="002868ED" w:rsidRPr="00084EEC" w:rsidRDefault="002868ED" w:rsidP="002868ED">
      <w:pPr>
        <w:pStyle w:val="SingleTxtG"/>
        <w:rPr>
          <w:noProof/>
          <w:lang w:val="fr-FR"/>
        </w:rPr>
      </w:pPr>
      <w:r w:rsidRPr="00084EEC">
        <w:rPr>
          <w:noProof/>
          <w:lang w:val="fr-FR"/>
        </w:rPr>
        <w:t>79.</w:t>
      </w:r>
      <w:r w:rsidRPr="00084EEC">
        <w:rPr>
          <w:noProof/>
          <w:lang w:val="fr-FR"/>
        </w:rPr>
        <w:tab/>
      </w:r>
      <w:r>
        <w:rPr>
          <w:noProof/>
          <w:lang w:val="fr-FR"/>
        </w:rPr>
        <w:t>La loi sur la presse modifiée de 2009 a accordé une importance particulière à la liberté d’expression et aux critiques constructives</w:t>
      </w:r>
      <w:r w:rsidRPr="00084EEC">
        <w:rPr>
          <w:noProof/>
          <w:lang w:val="fr-FR"/>
        </w:rPr>
        <w:t xml:space="preserve">. </w:t>
      </w:r>
      <w:r>
        <w:rPr>
          <w:noProof/>
          <w:lang w:val="fr-FR"/>
        </w:rPr>
        <w:t>De surcroît, des garanties juridiques ont été mises en place afin de protéger la vie publique comme la vie privée des citoyens contre les insultes, l’humiliation et la diffamation</w:t>
      </w:r>
      <w:r w:rsidRPr="00084EEC">
        <w:rPr>
          <w:noProof/>
          <w:lang w:val="fr-FR"/>
        </w:rPr>
        <w:t>.</w:t>
      </w:r>
    </w:p>
    <w:p w14:paraId="600FCD1B" w14:textId="5A55D612" w:rsidR="002868ED" w:rsidRPr="00084EEC" w:rsidRDefault="002868ED" w:rsidP="00831B3E">
      <w:pPr>
        <w:pStyle w:val="SingleTxtG"/>
        <w:rPr>
          <w:noProof/>
          <w:lang w:val="fr-FR"/>
        </w:rPr>
      </w:pPr>
      <w:r w:rsidRPr="00084EEC">
        <w:rPr>
          <w:noProof/>
          <w:lang w:val="fr-FR"/>
        </w:rPr>
        <w:t>80.</w:t>
      </w:r>
      <w:r w:rsidRPr="00084EEC">
        <w:rPr>
          <w:noProof/>
          <w:lang w:val="fr-FR"/>
        </w:rPr>
        <w:tab/>
      </w:r>
      <w:r>
        <w:rPr>
          <w:noProof/>
          <w:lang w:val="fr-FR"/>
        </w:rPr>
        <w:t>Conformément aux dispositions de l’article susvisé, qui souligne l’importance du respect des droits des différents groupes ethniques en tant que principe fondamental et imprescriptible, le Conseil d’encadrement de la presse</w:t>
      </w:r>
      <w:r w:rsidRPr="00084EEC">
        <w:rPr>
          <w:noProof/>
          <w:lang w:val="fr-FR"/>
        </w:rPr>
        <w:t xml:space="preserve">, </w:t>
      </w:r>
      <w:r>
        <w:rPr>
          <w:noProof/>
          <w:lang w:val="fr-FR"/>
        </w:rPr>
        <w:t xml:space="preserve">qui se compose d’universitaires et de spécialistes des questions d’éthique, </w:t>
      </w:r>
      <w:r w:rsidRPr="00084EEC">
        <w:rPr>
          <w:noProof/>
          <w:lang w:val="fr-FR"/>
        </w:rPr>
        <w:t xml:space="preserve">examine </w:t>
      </w:r>
      <w:r>
        <w:rPr>
          <w:noProof/>
          <w:lang w:val="fr-FR"/>
        </w:rPr>
        <w:t xml:space="preserve">les signalements de </w:t>
      </w:r>
      <w:r w:rsidRPr="00084EEC">
        <w:rPr>
          <w:noProof/>
          <w:lang w:val="fr-FR"/>
        </w:rPr>
        <w:t xml:space="preserve">violation </w:t>
      </w:r>
      <w:r>
        <w:rPr>
          <w:noProof/>
          <w:lang w:val="fr-FR"/>
        </w:rPr>
        <w:t xml:space="preserve">du </w:t>
      </w:r>
      <w:r w:rsidRPr="00084EEC">
        <w:rPr>
          <w:noProof/>
          <w:lang w:val="fr-FR"/>
        </w:rPr>
        <w:t>paragraph</w:t>
      </w:r>
      <w:r>
        <w:rPr>
          <w:noProof/>
          <w:lang w:val="fr-FR"/>
        </w:rPr>
        <w:t>e</w:t>
      </w:r>
      <w:r w:rsidRPr="00084EEC">
        <w:rPr>
          <w:noProof/>
          <w:lang w:val="fr-FR"/>
        </w:rPr>
        <w:t xml:space="preserve"> 4 </w:t>
      </w:r>
      <w:r>
        <w:rPr>
          <w:noProof/>
          <w:lang w:val="fr-FR"/>
        </w:rPr>
        <w:t>de l’</w:t>
      </w:r>
      <w:r w:rsidRPr="00084EEC">
        <w:rPr>
          <w:noProof/>
          <w:lang w:val="fr-FR"/>
        </w:rPr>
        <w:t xml:space="preserve">article 6 </w:t>
      </w:r>
      <w:r>
        <w:rPr>
          <w:noProof/>
          <w:lang w:val="fr-FR"/>
        </w:rPr>
        <w:t>de la loi sur la presse et prend les dispositions juridiques nécessaires pour garantir ce droit</w:t>
      </w:r>
      <w:r w:rsidRPr="00084EEC">
        <w:rPr>
          <w:noProof/>
          <w:lang w:val="fr-FR"/>
        </w:rPr>
        <w:t xml:space="preserve">. </w:t>
      </w:r>
      <w:r>
        <w:rPr>
          <w:noProof/>
          <w:lang w:val="fr-FR"/>
        </w:rPr>
        <w:t>Le paragraphe en question portant sur le respect des droits des groupes ethniques et sur l’interdiction de l’extrémisme et des discours de haine dans la presse, on trouvera ci-après certains des avertissements adressés à diverses publications au cours de la période considérée :</w:t>
      </w:r>
      <w:r w:rsidRPr="00084EEC">
        <w:rPr>
          <w:noProof/>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1559"/>
        <w:gridCol w:w="4393"/>
      </w:tblGrid>
      <w:tr w:rsidR="00831B3E" w:rsidRPr="00831B3E" w14:paraId="62A039A2" w14:textId="77777777" w:rsidTr="00831B3E">
        <w:trPr>
          <w:tblHeader/>
        </w:trPr>
        <w:tc>
          <w:tcPr>
            <w:tcW w:w="1418" w:type="dxa"/>
            <w:tcBorders>
              <w:top w:val="single" w:sz="4" w:space="0" w:color="auto"/>
              <w:bottom w:val="single" w:sz="12" w:space="0" w:color="auto"/>
            </w:tcBorders>
            <w:shd w:val="clear" w:color="auto" w:fill="auto"/>
            <w:vAlign w:val="bottom"/>
          </w:tcPr>
          <w:p w14:paraId="593C7221" w14:textId="77777777" w:rsidR="002868ED" w:rsidRPr="00831B3E" w:rsidRDefault="002868ED" w:rsidP="00831B3E">
            <w:pPr>
              <w:spacing w:before="80" w:after="80" w:line="200" w:lineRule="exact"/>
              <w:ind w:right="113"/>
              <w:rPr>
                <w:i/>
                <w:noProof/>
                <w:sz w:val="16"/>
                <w:lang w:val="fr-FR"/>
              </w:rPr>
            </w:pPr>
            <w:r w:rsidRPr="00831B3E">
              <w:rPr>
                <w:i/>
                <w:noProof/>
                <w:sz w:val="16"/>
                <w:lang w:val="fr-FR"/>
              </w:rPr>
              <w:lastRenderedPageBreak/>
              <w:t>Date de la réunion</w:t>
            </w:r>
          </w:p>
        </w:tc>
        <w:tc>
          <w:tcPr>
            <w:tcW w:w="1559" w:type="dxa"/>
            <w:tcBorders>
              <w:top w:val="single" w:sz="4" w:space="0" w:color="auto"/>
              <w:bottom w:val="single" w:sz="12" w:space="0" w:color="auto"/>
            </w:tcBorders>
            <w:shd w:val="clear" w:color="auto" w:fill="auto"/>
            <w:vAlign w:val="bottom"/>
          </w:tcPr>
          <w:p w14:paraId="7EF33659" w14:textId="5BCF7B4E" w:rsidR="002868ED" w:rsidRPr="00831B3E" w:rsidRDefault="002868ED" w:rsidP="00831B3E">
            <w:pPr>
              <w:spacing w:before="80" w:after="80" w:line="200" w:lineRule="exact"/>
              <w:ind w:right="113"/>
              <w:rPr>
                <w:i/>
                <w:noProof/>
                <w:sz w:val="16"/>
                <w:lang w:val="fr-FR"/>
              </w:rPr>
            </w:pPr>
            <w:r w:rsidRPr="00831B3E">
              <w:rPr>
                <w:i/>
                <w:noProof/>
                <w:sz w:val="16"/>
                <w:lang w:val="fr-FR"/>
              </w:rPr>
              <w:t>Titre de la publication</w:t>
            </w:r>
          </w:p>
        </w:tc>
        <w:tc>
          <w:tcPr>
            <w:tcW w:w="4393" w:type="dxa"/>
            <w:tcBorders>
              <w:top w:val="single" w:sz="4" w:space="0" w:color="auto"/>
              <w:bottom w:val="single" w:sz="12" w:space="0" w:color="auto"/>
            </w:tcBorders>
            <w:shd w:val="clear" w:color="auto" w:fill="auto"/>
            <w:vAlign w:val="bottom"/>
          </w:tcPr>
          <w:p w14:paraId="5378F6C8" w14:textId="77777777" w:rsidR="002868ED" w:rsidRPr="00831B3E" w:rsidRDefault="002868ED" w:rsidP="00831B3E">
            <w:pPr>
              <w:spacing w:before="80" w:after="80" w:line="200" w:lineRule="exact"/>
              <w:rPr>
                <w:i/>
                <w:noProof/>
                <w:sz w:val="16"/>
                <w:lang w:val="fr-FR"/>
              </w:rPr>
            </w:pPr>
            <w:r w:rsidRPr="00831B3E">
              <w:rPr>
                <w:i/>
                <w:noProof/>
                <w:sz w:val="16"/>
                <w:lang w:val="fr-FR"/>
              </w:rPr>
              <w:t xml:space="preserve">Explication </w:t>
            </w:r>
          </w:p>
        </w:tc>
      </w:tr>
      <w:tr w:rsidR="00831B3E" w:rsidRPr="00831B3E" w14:paraId="52B6FF44" w14:textId="77777777" w:rsidTr="00831B3E">
        <w:trPr>
          <w:trHeight w:hRule="exact" w:val="113"/>
          <w:tblHeader/>
        </w:trPr>
        <w:tc>
          <w:tcPr>
            <w:tcW w:w="1418" w:type="dxa"/>
            <w:tcBorders>
              <w:top w:val="single" w:sz="12" w:space="0" w:color="auto"/>
            </w:tcBorders>
            <w:shd w:val="clear" w:color="auto" w:fill="auto"/>
          </w:tcPr>
          <w:p w14:paraId="377F8933" w14:textId="77777777" w:rsidR="00831B3E" w:rsidRPr="00831B3E" w:rsidRDefault="00831B3E" w:rsidP="00831B3E">
            <w:pPr>
              <w:spacing w:before="40" w:after="120"/>
              <w:ind w:right="113"/>
              <w:rPr>
                <w:noProof/>
                <w:lang w:val="fr-FR"/>
              </w:rPr>
            </w:pPr>
          </w:p>
        </w:tc>
        <w:tc>
          <w:tcPr>
            <w:tcW w:w="1559" w:type="dxa"/>
            <w:tcBorders>
              <w:top w:val="single" w:sz="12" w:space="0" w:color="auto"/>
            </w:tcBorders>
            <w:shd w:val="clear" w:color="auto" w:fill="auto"/>
          </w:tcPr>
          <w:p w14:paraId="32BF3B6D" w14:textId="77777777" w:rsidR="00831B3E" w:rsidRPr="00831B3E" w:rsidRDefault="00831B3E" w:rsidP="00831B3E">
            <w:pPr>
              <w:spacing w:before="40" w:after="120"/>
              <w:ind w:right="113"/>
              <w:rPr>
                <w:noProof/>
                <w:lang w:val="fr-FR"/>
              </w:rPr>
            </w:pPr>
          </w:p>
        </w:tc>
        <w:tc>
          <w:tcPr>
            <w:tcW w:w="4393" w:type="dxa"/>
            <w:tcBorders>
              <w:top w:val="single" w:sz="12" w:space="0" w:color="auto"/>
            </w:tcBorders>
            <w:shd w:val="clear" w:color="auto" w:fill="auto"/>
          </w:tcPr>
          <w:p w14:paraId="6D578C87" w14:textId="77777777" w:rsidR="00831B3E" w:rsidRPr="00831B3E" w:rsidRDefault="00831B3E" w:rsidP="00831B3E">
            <w:pPr>
              <w:spacing w:before="40" w:after="120"/>
              <w:rPr>
                <w:noProof/>
                <w:lang w:val="fr-FR"/>
              </w:rPr>
            </w:pPr>
          </w:p>
        </w:tc>
      </w:tr>
      <w:tr w:rsidR="002868ED" w:rsidRPr="00831B3E" w14:paraId="7720EFA1" w14:textId="77777777" w:rsidTr="00831B3E">
        <w:tc>
          <w:tcPr>
            <w:tcW w:w="1418" w:type="dxa"/>
            <w:shd w:val="clear" w:color="auto" w:fill="auto"/>
          </w:tcPr>
          <w:p w14:paraId="0554012B" w14:textId="4974FBAA" w:rsidR="002868ED" w:rsidRPr="00831B3E" w:rsidRDefault="002868ED" w:rsidP="00831B3E">
            <w:pPr>
              <w:spacing w:before="40" w:after="120"/>
              <w:ind w:right="113"/>
              <w:rPr>
                <w:noProof/>
                <w:lang w:val="fr-FR"/>
              </w:rPr>
            </w:pPr>
            <w:r w:rsidRPr="00831B3E">
              <w:rPr>
                <w:noProof/>
                <w:lang w:val="fr-FR"/>
              </w:rPr>
              <w:t>9</w:t>
            </w:r>
            <w:r w:rsidR="00831B3E">
              <w:rPr>
                <w:noProof/>
                <w:lang w:val="fr-FR"/>
              </w:rPr>
              <w:t xml:space="preserve"> sept. </w:t>
            </w:r>
            <w:r w:rsidRPr="00831B3E">
              <w:rPr>
                <w:noProof/>
                <w:lang w:val="fr-FR"/>
              </w:rPr>
              <w:t>2016</w:t>
            </w:r>
          </w:p>
        </w:tc>
        <w:tc>
          <w:tcPr>
            <w:tcW w:w="1559" w:type="dxa"/>
            <w:shd w:val="clear" w:color="auto" w:fill="auto"/>
          </w:tcPr>
          <w:p w14:paraId="02BD877F" w14:textId="77777777" w:rsidR="002868ED" w:rsidRPr="00831B3E" w:rsidRDefault="002868ED" w:rsidP="00831B3E">
            <w:pPr>
              <w:spacing w:before="40" w:after="120"/>
              <w:ind w:right="113"/>
              <w:rPr>
                <w:noProof/>
                <w:lang w:val="fr-FR"/>
              </w:rPr>
            </w:pPr>
            <w:r w:rsidRPr="0077723E">
              <w:rPr>
                <w:i/>
                <w:iCs/>
                <w:noProof/>
                <w:lang w:val="fr-FR"/>
              </w:rPr>
              <w:t>Qanoon Daily</w:t>
            </w:r>
            <w:r w:rsidRPr="00831B3E">
              <w:rPr>
                <w:noProof/>
                <w:lang w:val="fr-FR"/>
              </w:rPr>
              <w:t xml:space="preserve"> (quotidien)</w:t>
            </w:r>
          </w:p>
        </w:tc>
        <w:tc>
          <w:tcPr>
            <w:tcW w:w="4393" w:type="dxa"/>
            <w:shd w:val="clear" w:color="auto" w:fill="auto"/>
          </w:tcPr>
          <w:p w14:paraId="3C03C171" w14:textId="397CA8AB" w:rsidR="002868ED" w:rsidRPr="00831B3E" w:rsidRDefault="002868ED" w:rsidP="00831B3E">
            <w:pPr>
              <w:spacing w:before="40" w:after="120"/>
              <w:rPr>
                <w:noProof/>
                <w:spacing w:val="-2"/>
                <w:lang w:val="fr-FR"/>
              </w:rPr>
            </w:pPr>
            <w:r w:rsidRPr="00831B3E">
              <w:rPr>
                <w:noProof/>
                <w:spacing w:val="-2"/>
                <w:lang w:val="fr-FR"/>
              </w:rPr>
              <w:t>Un avertissement a été adressé à la rédaction du journal. Par la suite, ce journal a, le 12</w:t>
            </w:r>
            <w:r w:rsidR="00831B3E" w:rsidRPr="00831B3E">
              <w:rPr>
                <w:noProof/>
                <w:spacing w:val="-2"/>
                <w:lang w:val="fr-FR"/>
              </w:rPr>
              <w:t> </w:t>
            </w:r>
            <w:r w:rsidRPr="00831B3E">
              <w:rPr>
                <w:noProof/>
                <w:spacing w:val="-2"/>
                <w:lang w:val="fr-FR"/>
              </w:rPr>
              <w:t>juin 2016, inséré une explication soulignant l’importanve qu’il accordait au respect de la dignité des groupes ethniques</w:t>
            </w:r>
          </w:p>
        </w:tc>
      </w:tr>
      <w:tr w:rsidR="002868ED" w:rsidRPr="00831B3E" w14:paraId="6DA6AFF2" w14:textId="77777777" w:rsidTr="00831B3E">
        <w:tc>
          <w:tcPr>
            <w:tcW w:w="1418" w:type="dxa"/>
            <w:shd w:val="clear" w:color="auto" w:fill="auto"/>
          </w:tcPr>
          <w:p w14:paraId="4595F3B1" w14:textId="747F0E59" w:rsidR="002868ED" w:rsidRPr="00831B3E" w:rsidRDefault="002868ED" w:rsidP="00831B3E">
            <w:pPr>
              <w:spacing w:before="40" w:after="120"/>
              <w:ind w:right="113"/>
              <w:rPr>
                <w:noProof/>
                <w:lang w:val="fr-FR"/>
              </w:rPr>
            </w:pPr>
            <w:r w:rsidRPr="00831B3E">
              <w:rPr>
                <w:noProof/>
                <w:lang w:val="fr-FR"/>
              </w:rPr>
              <w:t>3</w:t>
            </w:r>
            <w:r w:rsidR="00831B3E">
              <w:rPr>
                <w:noProof/>
                <w:lang w:val="fr-FR"/>
              </w:rPr>
              <w:t xml:space="preserve"> juil. </w:t>
            </w:r>
            <w:r w:rsidRPr="00831B3E">
              <w:rPr>
                <w:noProof/>
                <w:lang w:val="fr-FR"/>
              </w:rPr>
              <w:t>2016</w:t>
            </w:r>
          </w:p>
        </w:tc>
        <w:tc>
          <w:tcPr>
            <w:tcW w:w="1559" w:type="dxa"/>
            <w:shd w:val="clear" w:color="auto" w:fill="auto"/>
          </w:tcPr>
          <w:p w14:paraId="24B29F0D" w14:textId="77777777" w:rsidR="002868ED" w:rsidRPr="00831B3E" w:rsidRDefault="002868ED" w:rsidP="00831B3E">
            <w:pPr>
              <w:spacing w:before="40" w:after="120"/>
              <w:ind w:right="113"/>
              <w:rPr>
                <w:noProof/>
                <w:lang w:val="fr-FR"/>
              </w:rPr>
            </w:pPr>
            <w:r w:rsidRPr="0077723E">
              <w:rPr>
                <w:i/>
                <w:iCs/>
                <w:noProof/>
                <w:lang w:val="fr-FR"/>
              </w:rPr>
              <w:t>Zendegiye Ideal Biweekly</w:t>
            </w:r>
            <w:r w:rsidRPr="00831B3E">
              <w:rPr>
                <w:noProof/>
                <w:lang w:val="fr-FR"/>
              </w:rPr>
              <w:t xml:space="preserve"> (bimensuel)</w:t>
            </w:r>
          </w:p>
        </w:tc>
        <w:tc>
          <w:tcPr>
            <w:tcW w:w="4393" w:type="dxa"/>
            <w:shd w:val="clear" w:color="auto" w:fill="auto"/>
          </w:tcPr>
          <w:p w14:paraId="738C6FB7" w14:textId="114C5C46" w:rsidR="002868ED" w:rsidRPr="00831B3E" w:rsidRDefault="002868ED" w:rsidP="00831B3E">
            <w:pPr>
              <w:spacing w:before="40" w:after="120"/>
              <w:rPr>
                <w:noProof/>
                <w:lang w:val="fr-FR"/>
              </w:rPr>
            </w:pPr>
            <w:r w:rsidRPr="00831B3E">
              <w:rPr>
                <w:noProof/>
                <w:lang w:val="fr-FR"/>
              </w:rPr>
              <w:t>Avertissement pour avoir publié des contenus haineux</w:t>
            </w:r>
          </w:p>
        </w:tc>
      </w:tr>
      <w:tr w:rsidR="002868ED" w:rsidRPr="00831B3E" w14:paraId="7398442C" w14:textId="77777777" w:rsidTr="00831B3E">
        <w:tc>
          <w:tcPr>
            <w:tcW w:w="1418" w:type="dxa"/>
            <w:shd w:val="clear" w:color="auto" w:fill="auto"/>
          </w:tcPr>
          <w:p w14:paraId="2EB8C97B" w14:textId="2DF02E5D" w:rsidR="002868ED" w:rsidRPr="00831B3E" w:rsidRDefault="002868ED" w:rsidP="00831B3E">
            <w:pPr>
              <w:spacing w:before="40" w:after="120"/>
              <w:ind w:right="113"/>
              <w:rPr>
                <w:noProof/>
                <w:lang w:val="fr-FR"/>
              </w:rPr>
            </w:pPr>
            <w:r w:rsidRPr="00831B3E">
              <w:rPr>
                <w:noProof/>
                <w:lang w:val="fr-FR"/>
              </w:rPr>
              <w:t>26</w:t>
            </w:r>
            <w:r w:rsidR="00831B3E">
              <w:rPr>
                <w:noProof/>
                <w:lang w:val="fr-FR"/>
              </w:rPr>
              <w:t xml:space="preserve"> nov. </w:t>
            </w:r>
            <w:r w:rsidRPr="00831B3E">
              <w:rPr>
                <w:noProof/>
                <w:lang w:val="fr-FR"/>
              </w:rPr>
              <w:t>2017</w:t>
            </w:r>
          </w:p>
        </w:tc>
        <w:tc>
          <w:tcPr>
            <w:tcW w:w="1559" w:type="dxa"/>
            <w:shd w:val="clear" w:color="auto" w:fill="auto"/>
          </w:tcPr>
          <w:p w14:paraId="02164330" w14:textId="77777777" w:rsidR="002868ED" w:rsidRPr="00831B3E" w:rsidRDefault="002868ED" w:rsidP="00831B3E">
            <w:pPr>
              <w:spacing w:before="40" w:after="120"/>
              <w:ind w:right="113"/>
              <w:rPr>
                <w:noProof/>
                <w:lang w:val="fr-FR"/>
              </w:rPr>
            </w:pPr>
            <w:r w:rsidRPr="0077723E">
              <w:rPr>
                <w:i/>
                <w:iCs/>
                <w:noProof/>
                <w:lang w:val="fr-FR"/>
              </w:rPr>
              <w:t>Iran Daily</w:t>
            </w:r>
            <w:r w:rsidRPr="00831B3E">
              <w:rPr>
                <w:noProof/>
                <w:lang w:val="fr-FR"/>
              </w:rPr>
              <w:t xml:space="preserve"> (quotidien)</w:t>
            </w:r>
          </w:p>
        </w:tc>
        <w:tc>
          <w:tcPr>
            <w:tcW w:w="4393" w:type="dxa"/>
            <w:shd w:val="clear" w:color="auto" w:fill="auto"/>
          </w:tcPr>
          <w:p w14:paraId="2B1C3133" w14:textId="7E5F8DA5" w:rsidR="002868ED" w:rsidRPr="00831B3E" w:rsidRDefault="002868ED" w:rsidP="00831B3E">
            <w:pPr>
              <w:spacing w:before="40" w:after="120"/>
              <w:rPr>
                <w:noProof/>
                <w:lang w:val="fr-FR"/>
              </w:rPr>
            </w:pPr>
            <w:r w:rsidRPr="00831B3E">
              <w:rPr>
                <w:noProof/>
                <w:lang w:val="fr-FR"/>
              </w:rPr>
              <w:t>Avertissement pour avoir publié des propos relevant de tendances extrémistes. Le journal a publié des excuses dans le numéro du lendemain</w:t>
            </w:r>
          </w:p>
        </w:tc>
      </w:tr>
      <w:tr w:rsidR="00831B3E" w:rsidRPr="00831B3E" w14:paraId="17367D29" w14:textId="77777777" w:rsidTr="00831B3E">
        <w:tc>
          <w:tcPr>
            <w:tcW w:w="1418" w:type="dxa"/>
            <w:tcBorders>
              <w:bottom w:val="single" w:sz="12" w:space="0" w:color="auto"/>
            </w:tcBorders>
            <w:shd w:val="clear" w:color="auto" w:fill="auto"/>
          </w:tcPr>
          <w:p w14:paraId="337C4A3D" w14:textId="67A37AC3" w:rsidR="002868ED" w:rsidRPr="00831B3E" w:rsidRDefault="002868ED" w:rsidP="00831B3E">
            <w:pPr>
              <w:spacing w:before="40" w:after="120"/>
              <w:ind w:right="113"/>
              <w:rPr>
                <w:noProof/>
                <w:lang w:val="fr-FR"/>
              </w:rPr>
            </w:pPr>
            <w:r w:rsidRPr="00831B3E">
              <w:rPr>
                <w:noProof/>
                <w:lang w:val="fr-FR"/>
              </w:rPr>
              <w:t>28</w:t>
            </w:r>
            <w:r w:rsidR="00831B3E">
              <w:rPr>
                <w:noProof/>
                <w:lang w:val="fr-FR"/>
              </w:rPr>
              <w:t xml:space="preserve"> janv. </w:t>
            </w:r>
            <w:r w:rsidRPr="00831B3E">
              <w:rPr>
                <w:noProof/>
                <w:lang w:val="fr-FR"/>
              </w:rPr>
              <w:t>2018</w:t>
            </w:r>
          </w:p>
        </w:tc>
        <w:tc>
          <w:tcPr>
            <w:tcW w:w="1559" w:type="dxa"/>
            <w:tcBorders>
              <w:bottom w:val="single" w:sz="12" w:space="0" w:color="auto"/>
            </w:tcBorders>
            <w:shd w:val="clear" w:color="auto" w:fill="auto"/>
          </w:tcPr>
          <w:p w14:paraId="4238E28C" w14:textId="77777777" w:rsidR="002868ED" w:rsidRPr="00831B3E" w:rsidRDefault="002868ED" w:rsidP="00831B3E">
            <w:pPr>
              <w:spacing w:before="40" w:after="120"/>
              <w:ind w:right="113"/>
              <w:rPr>
                <w:noProof/>
                <w:lang w:val="fr-FR"/>
              </w:rPr>
            </w:pPr>
            <w:r w:rsidRPr="0077723E">
              <w:rPr>
                <w:i/>
                <w:iCs/>
                <w:noProof/>
                <w:lang w:val="fr-FR"/>
              </w:rPr>
              <w:t>Aydingalajak Quarterly</w:t>
            </w:r>
            <w:r w:rsidRPr="00831B3E">
              <w:rPr>
                <w:noProof/>
                <w:lang w:val="fr-FR"/>
              </w:rPr>
              <w:t xml:space="preserve"> (trimestriel) </w:t>
            </w:r>
          </w:p>
        </w:tc>
        <w:tc>
          <w:tcPr>
            <w:tcW w:w="4393" w:type="dxa"/>
            <w:tcBorders>
              <w:bottom w:val="single" w:sz="12" w:space="0" w:color="auto"/>
            </w:tcBorders>
            <w:shd w:val="clear" w:color="auto" w:fill="auto"/>
          </w:tcPr>
          <w:p w14:paraId="1B57ED47" w14:textId="32C9F7DE" w:rsidR="002868ED" w:rsidRPr="00831B3E" w:rsidRDefault="002868ED" w:rsidP="00831B3E">
            <w:pPr>
              <w:spacing w:before="40" w:after="120"/>
              <w:rPr>
                <w:noProof/>
                <w:lang w:val="fr-FR"/>
              </w:rPr>
            </w:pPr>
            <w:r w:rsidRPr="00831B3E">
              <w:rPr>
                <w:noProof/>
                <w:lang w:val="fr-FR"/>
              </w:rPr>
              <w:t>Avertissement pour insertion d’une série d’articles incitant à la haine et propageant l’extrémisme ethnique</w:t>
            </w:r>
          </w:p>
        </w:tc>
      </w:tr>
    </w:tbl>
    <w:p w14:paraId="206C427F" w14:textId="77777777" w:rsidR="002868ED" w:rsidRDefault="002868ED" w:rsidP="00831B3E">
      <w:pPr>
        <w:pStyle w:val="SingleTxtG"/>
        <w:spacing w:before="120"/>
        <w:rPr>
          <w:noProof/>
          <w:lang w:val="fr-FR"/>
        </w:rPr>
      </w:pPr>
      <w:r w:rsidRPr="00084EEC">
        <w:rPr>
          <w:noProof/>
          <w:lang w:val="fr-FR"/>
        </w:rPr>
        <w:t>81.</w:t>
      </w:r>
      <w:r w:rsidRPr="00084EEC">
        <w:rPr>
          <w:noProof/>
          <w:lang w:val="fr-FR"/>
        </w:rPr>
        <w:tab/>
      </w:r>
      <w:r>
        <w:rPr>
          <w:noProof/>
          <w:lang w:val="fr-FR"/>
        </w:rPr>
        <w:t>Par ailleurs, dans l’article du projet de loi sur la répression de la discrimination</w:t>
      </w:r>
      <w:r w:rsidRPr="00084EEC">
        <w:rPr>
          <w:noProof/>
          <w:lang w:val="fr-FR"/>
        </w:rPr>
        <w:t xml:space="preserve"> </w:t>
      </w:r>
      <w:r>
        <w:rPr>
          <w:noProof/>
          <w:lang w:val="fr-FR"/>
        </w:rPr>
        <w:t>qui concernait les droits fondamentaux du peuple iranien, et qui était mentionné à l’article premier de la loi sur la presse</w:t>
      </w:r>
      <w:r w:rsidRPr="00084EEC">
        <w:rPr>
          <w:noProof/>
          <w:lang w:val="fr-FR"/>
        </w:rPr>
        <w:t xml:space="preserve">, </w:t>
      </w:r>
      <w:r>
        <w:rPr>
          <w:noProof/>
          <w:lang w:val="fr-FR"/>
        </w:rPr>
        <w:t>le fait d’user de provocations à l’encontre d’un groupe racial ou ethnique a été incriminé.</w:t>
      </w:r>
    </w:p>
    <w:p w14:paraId="743FC93E" w14:textId="77777777" w:rsidR="002868ED" w:rsidRPr="00084EEC" w:rsidRDefault="002868ED" w:rsidP="002868ED">
      <w:pPr>
        <w:pStyle w:val="SingleTxtG"/>
        <w:rPr>
          <w:noProof/>
          <w:lang w:val="fr-FR"/>
        </w:rPr>
      </w:pPr>
      <w:r w:rsidRPr="00084EEC">
        <w:rPr>
          <w:noProof/>
          <w:lang w:val="fr-FR"/>
        </w:rPr>
        <w:t>82.</w:t>
      </w:r>
      <w:r w:rsidRPr="00084EEC">
        <w:rPr>
          <w:noProof/>
          <w:lang w:val="fr-FR"/>
        </w:rPr>
        <w:tab/>
      </w:r>
      <w:r>
        <w:rPr>
          <w:noProof/>
          <w:lang w:val="fr-FR"/>
        </w:rPr>
        <w:t xml:space="preserve">De même, soucieux de garantir le respect mutuel de valeurs qui sont celles des différents secteurs de la société et d’empêcher que des personnalités sunnites ne soient l’objet d’insultes et de propos haineux, le Guide suprême a, dans l’exercice de ses fonctions religieuses et gouvernementales, interdit de proférer des insultes contre des personnalités sunnites et d’inciter à la haine à leur égard, et a réitéré l’appel qu’il avait lancé en 2010 </w:t>
      </w:r>
      <w:r w:rsidRPr="00084EEC">
        <w:rPr>
          <w:noProof/>
          <w:lang w:val="fr-FR"/>
        </w:rPr>
        <w:t>t</w:t>
      </w:r>
      <w:r>
        <w:rPr>
          <w:noProof/>
          <w:lang w:val="fr-FR"/>
        </w:rPr>
        <w:t>endant à qualifier de nuisibles ces agissements</w:t>
      </w:r>
      <w:r w:rsidRPr="00084EEC">
        <w:rPr>
          <w:noProof/>
          <w:lang w:val="fr-FR"/>
        </w:rPr>
        <w:t>.</w:t>
      </w:r>
    </w:p>
    <w:p w14:paraId="4E1837D3" w14:textId="77777777" w:rsidR="002868ED" w:rsidRPr="00084EEC" w:rsidRDefault="002868ED" w:rsidP="002868ED">
      <w:pPr>
        <w:pStyle w:val="SingleTxtG"/>
        <w:rPr>
          <w:noProof/>
          <w:lang w:val="fr-FR"/>
        </w:rPr>
      </w:pPr>
      <w:r w:rsidRPr="00084EEC">
        <w:rPr>
          <w:noProof/>
          <w:lang w:val="fr-FR"/>
        </w:rPr>
        <w:t>83.</w:t>
      </w:r>
      <w:r w:rsidRPr="00084EEC">
        <w:rPr>
          <w:noProof/>
          <w:lang w:val="fr-FR"/>
        </w:rPr>
        <w:tab/>
      </w:r>
      <w:r>
        <w:rPr>
          <w:noProof/>
          <w:lang w:val="fr-FR"/>
        </w:rPr>
        <w:t>Pour faire face aux nouvelles difficultés causées par la diffusion de propos haineux dans le cyberespace, le Parlement a adopté en novembre 2020 un projet de loi sur l’interdiction de proférer des insultes contre les groupes ethniques et les religions d’Iran</w:t>
      </w:r>
      <w:r w:rsidRPr="00084EEC">
        <w:rPr>
          <w:noProof/>
          <w:lang w:val="fr-FR"/>
        </w:rPr>
        <w:t xml:space="preserve">, </w:t>
      </w:r>
      <w:r>
        <w:rPr>
          <w:noProof/>
          <w:lang w:val="fr-FR"/>
        </w:rPr>
        <w:t>qui incrimine toute insulte tendant intentionnellement à semer la discorde et à créer des tensions, et à inciter à la violence dans la sphère publique</w:t>
      </w:r>
      <w:r w:rsidRPr="00084EEC">
        <w:rPr>
          <w:noProof/>
          <w:lang w:val="fr-FR"/>
        </w:rPr>
        <w:t xml:space="preserve">. </w:t>
      </w:r>
      <w:r>
        <w:rPr>
          <w:noProof/>
          <w:lang w:val="fr-FR"/>
        </w:rPr>
        <w:t xml:space="preserve">Toute infraction à cette loi est passible d’une peine d’emprisonnement ou d’une amende de la sixième </w:t>
      </w:r>
      <w:r w:rsidRPr="00084EEC">
        <w:rPr>
          <w:noProof/>
          <w:lang w:val="fr-FR"/>
        </w:rPr>
        <w:t>cat</w:t>
      </w:r>
      <w:r>
        <w:rPr>
          <w:noProof/>
          <w:lang w:val="fr-FR"/>
        </w:rPr>
        <w:t>é</w:t>
      </w:r>
      <w:r w:rsidRPr="00084EEC">
        <w:rPr>
          <w:noProof/>
          <w:lang w:val="fr-FR"/>
        </w:rPr>
        <w:t>gor</w:t>
      </w:r>
      <w:r>
        <w:rPr>
          <w:noProof/>
          <w:lang w:val="fr-FR"/>
        </w:rPr>
        <w:t>ie</w:t>
      </w:r>
      <w:r w:rsidRPr="00084EEC">
        <w:rPr>
          <w:noProof/>
          <w:lang w:val="fr-FR"/>
        </w:rPr>
        <w:t xml:space="preserve">. </w:t>
      </w:r>
      <w:r>
        <w:rPr>
          <w:noProof/>
          <w:lang w:val="fr-FR"/>
        </w:rPr>
        <w:t xml:space="preserve">Cette loi, qui sera annexée au titre 5 du Code pénal islamique en tant que nouveaux articles </w:t>
      </w:r>
      <w:r w:rsidRPr="00084EEC">
        <w:rPr>
          <w:noProof/>
          <w:lang w:val="fr-FR"/>
        </w:rPr>
        <w:t xml:space="preserve">499 </w:t>
      </w:r>
      <w:r>
        <w:rPr>
          <w:noProof/>
          <w:lang w:val="fr-FR"/>
        </w:rPr>
        <w:t>et</w:t>
      </w:r>
      <w:r w:rsidRPr="00084EEC">
        <w:rPr>
          <w:noProof/>
          <w:lang w:val="fr-FR"/>
        </w:rPr>
        <w:t xml:space="preserve"> 500, </w:t>
      </w:r>
      <w:r>
        <w:rPr>
          <w:noProof/>
          <w:lang w:val="fr-FR"/>
        </w:rPr>
        <w:t>dispose que si elle sont commises dans le contexte du crime organisé, dans le cadre de l’utilisation des services publics ou sur des cyberplateformes pouvant atteindre un vaste public</w:t>
      </w:r>
      <w:r w:rsidRPr="00084EEC">
        <w:rPr>
          <w:noProof/>
          <w:lang w:val="fr-FR"/>
        </w:rPr>
        <w:t xml:space="preserve">, </w:t>
      </w:r>
      <w:r>
        <w:rPr>
          <w:noProof/>
          <w:lang w:val="fr-FR"/>
        </w:rPr>
        <w:t>les infractions qu’elle prévoit sont passibles d’une peine d’emprisonnement plus lourde ou d’une amende d’une catégorie supérieure</w:t>
      </w:r>
      <w:r w:rsidRPr="00084EEC">
        <w:rPr>
          <w:noProof/>
          <w:lang w:val="fr-FR"/>
        </w:rPr>
        <w:t>.</w:t>
      </w:r>
    </w:p>
    <w:p w14:paraId="12226D80" w14:textId="391F4C8B" w:rsidR="002868ED" w:rsidRPr="00084EEC" w:rsidRDefault="002868ED" w:rsidP="002868ED">
      <w:pPr>
        <w:pStyle w:val="SingleTxtG"/>
        <w:rPr>
          <w:noProof/>
          <w:lang w:val="fr-FR"/>
        </w:rPr>
      </w:pPr>
      <w:r w:rsidRPr="00084EEC">
        <w:rPr>
          <w:noProof/>
          <w:lang w:val="fr-FR"/>
        </w:rPr>
        <w:t>84.</w:t>
      </w:r>
      <w:r w:rsidRPr="00084EEC">
        <w:rPr>
          <w:noProof/>
          <w:lang w:val="fr-FR"/>
        </w:rPr>
        <w:tab/>
      </w:r>
      <w:r>
        <w:rPr>
          <w:noProof/>
          <w:lang w:val="fr-FR"/>
        </w:rPr>
        <w:t>S’agissant de la r</w:t>
      </w:r>
      <w:r w:rsidRPr="00084EEC">
        <w:rPr>
          <w:noProof/>
          <w:lang w:val="fr-FR"/>
        </w:rPr>
        <w:t>ecomm</w:t>
      </w:r>
      <w:r>
        <w:rPr>
          <w:noProof/>
          <w:lang w:val="fr-FR"/>
        </w:rPr>
        <w:t>a</w:t>
      </w:r>
      <w:r w:rsidRPr="00084EEC">
        <w:rPr>
          <w:noProof/>
          <w:lang w:val="fr-FR"/>
        </w:rPr>
        <w:t xml:space="preserve">ndation </w:t>
      </w:r>
      <w:r>
        <w:rPr>
          <w:noProof/>
          <w:lang w:val="fr-FR"/>
        </w:rPr>
        <w:t>formulée au paragraphe 10</w:t>
      </w:r>
      <w:r w:rsidRPr="00084EEC">
        <w:rPr>
          <w:noProof/>
          <w:lang w:val="fr-FR"/>
        </w:rPr>
        <w:t xml:space="preserve"> </w:t>
      </w:r>
      <w:r>
        <w:rPr>
          <w:noProof/>
          <w:lang w:val="fr-FR"/>
        </w:rPr>
        <w:t>des observations finales du Comité</w:t>
      </w:r>
      <w:r w:rsidRPr="00084EEC">
        <w:rPr>
          <w:noProof/>
          <w:lang w:val="fr-FR"/>
        </w:rPr>
        <w:t xml:space="preserve">, </w:t>
      </w:r>
      <w:r>
        <w:rPr>
          <w:noProof/>
          <w:lang w:val="fr-FR"/>
        </w:rPr>
        <w:t>comme indiqué précédemment, afin de prévenir la diffusion des discours de haine dans le cyberespace, dont il existe des cas bien documentés, tels que les c</w:t>
      </w:r>
      <w:r w:rsidRPr="00084EEC">
        <w:rPr>
          <w:noProof/>
          <w:lang w:val="fr-FR"/>
        </w:rPr>
        <w:t xml:space="preserve">as </w:t>
      </w:r>
      <w:r>
        <w:rPr>
          <w:noProof/>
          <w:lang w:val="fr-FR"/>
        </w:rPr>
        <w:t>de diffamation par des supporters d’équipes de football</w:t>
      </w:r>
      <w:r w:rsidRPr="00084EEC">
        <w:rPr>
          <w:noProof/>
          <w:lang w:val="fr-FR"/>
        </w:rPr>
        <w:t>,</w:t>
      </w:r>
      <w:r>
        <w:rPr>
          <w:noProof/>
          <w:lang w:val="fr-FR"/>
        </w:rPr>
        <w:t xml:space="preserve"> les législateurs ont adopté la loi sur l’interdiction de proférer des insultes contre les groupes ethniques et les religions d’Iran. On trouvera d’autres exemples de mesures législatives prises contre le phénomène pernicieux des préjugés raciaux et de la haine raciale dans les paragraphes correspondants de la réponse apportée au titre du présent article, qui englobe l’ensemble des citoyens, y compris des personnalités des médias et des célébrités, compte tenu du principe de l’égalité devant la loi</w:t>
      </w:r>
      <w:r w:rsidRPr="00084EEC">
        <w:rPr>
          <w:noProof/>
          <w:lang w:val="fr-FR"/>
        </w:rPr>
        <w:t>. I</w:t>
      </w:r>
      <w:r>
        <w:rPr>
          <w:noProof/>
          <w:lang w:val="fr-FR"/>
        </w:rPr>
        <w:t>l est à noter que l’examen de ladite recommandation et de l’affirmation selon laquelle des représentants des pouvoirs publics auraient insulté des groupes ethniques n’a pas permis de relever un seul cas qui aurait défrayé la chronique</w:t>
      </w:r>
      <w:r w:rsidRPr="00084EEC">
        <w:rPr>
          <w:noProof/>
          <w:lang w:val="fr-FR"/>
        </w:rPr>
        <w:t xml:space="preserve">. </w:t>
      </w:r>
      <w:r>
        <w:rPr>
          <w:noProof/>
          <w:lang w:val="fr-FR"/>
        </w:rPr>
        <w:t>Il va sans dire que si une allégation de ce type est reçue, elle fera l’objet d’une enquête</w:t>
      </w:r>
      <w:r w:rsidRPr="00084EEC">
        <w:rPr>
          <w:noProof/>
          <w:lang w:val="fr-FR"/>
        </w:rPr>
        <w:t xml:space="preserve">. </w:t>
      </w:r>
      <w:r>
        <w:rPr>
          <w:noProof/>
          <w:lang w:val="fr-FR"/>
        </w:rPr>
        <w:t>Le verdict ci-après est un exemple de riposte à des insultes proférées contre des groupes ethniques, qui montre que l’appareil judiciaire iranien est déterminé à protéger les droits des différents groupes ethniques et à amener les médias à adopter des pratiques appropriées :</w:t>
      </w:r>
    </w:p>
    <w:p w14:paraId="4DCF84CA" w14:textId="167DEC3C" w:rsidR="002868ED" w:rsidRDefault="002868ED" w:rsidP="00C96F77">
      <w:pPr>
        <w:pStyle w:val="SingleTxtG"/>
        <w:ind w:left="1701"/>
        <w:rPr>
          <w:noProof/>
          <w:lang w:val="fr-FR"/>
        </w:rPr>
      </w:pPr>
      <w:r>
        <w:rPr>
          <w:noProof/>
          <w:lang w:val="fr-FR"/>
        </w:rPr>
        <w:t xml:space="preserve">« Section </w:t>
      </w:r>
      <w:r w:rsidRPr="00084EEC">
        <w:rPr>
          <w:noProof/>
          <w:lang w:val="fr-FR"/>
        </w:rPr>
        <w:t xml:space="preserve">6 </w:t>
      </w:r>
      <w:r>
        <w:rPr>
          <w:noProof/>
          <w:lang w:val="fr-FR"/>
        </w:rPr>
        <w:t xml:space="preserve">du Tribunal pénal de la province de </w:t>
      </w:r>
      <w:r w:rsidRPr="00084EEC">
        <w:rPr>
          <w:noProof/>
          <w:lang w:val="fr-FR"/>
        </w:rPr>
        <w:t>T</w:t>
      </w:r>
      <w:r>
        <w:rPr>
          <w:noProof/>
          <w:lang w:val="fr-FR"/>
        </w:rPr>
        <w:t>é</w:t>
      </w:r>
      <w:r w:rsidRPr="00084EEC">
        <w:rPr>
          <w:noProof/>
          <w:lang w:val="fr-FR"/>
        </w:rPr>
        <w:t>h</w:t>
      </w:r>
      <w:r>
        <w:rPr>
          <w:noProof/>
          <w:lang w:val="fr-FR"/>
        </w:rPr>
        <w:t>é</w:t>
      </w:r>
      <w:r w:rsidRPr="00084EEC">
        <w:rPr>
          <w:noProof/>
          <w:lang w:val="fr-FR"/>
        </w:rPr>
        <w:t xml:space="preserve">ran, </w:t>
      </w:r>
      <w:r>
        <w:rPr>
          <w:noProof/>
          <w:lang w:val="fr-FR"/>
        </w:rPr>
        <w:t>procès du 11</w:t>
      </w:r>
      <w:r w:rsidR="00831B3E">
        <w:rPr>
          <w:noProof/>
          <w:lang w:val="fr-FR"/>
        </w:rPr>
        <w:t> </w:t>
      </w:r>
      <w:r>
        <w:rPr>
          <w:noProof/>
          <w:lang w:val="fr-FR"/>
        </w:rPr>
        <w:t>décembre 2017 :</w:t>
      </w:r>
      <w:r w:rsidRPr="00084EEC">
        <w:rPr>
          <w:noProof/>
          <w:lang w:val="fr-FR"/>
        </w:rPr>
        <w:t xml:space="preserve"> </w:t>
      </w:r>
      <w:r>
        <w:rPr>
          <w:noProof/>
          <w:lang w:val="fr-FR"/>
        </w:rPr>
        <w:t>condamnation du directeur d’un site d’actualités à une amende de 40</w:t>
      </w:r>
      <w:r w:rsidR="00831B3E">
        <w:rPr>
          <w:noProof/>
          <w:lang w:val="fr-FR"/>
        </w:rPr>
        <w:t> </w:t>
      </w:r>
      <w:r>
        <w:rPr>
          <w:noProof/>
          <w:lang w:val="fr-FR"/>
        </w:rPr>
        <w:t xml:space="preserve">millions </w:t>
      </w:r>
      <w:r>
        <w:rPr>
          <w:noProof/>
          <w:lang w:val="fr-FR"/>
        </w:rPr>
        <w:lastRenderedPageBreak/>
        <w:t>de rials, peine allégée d’une catégorie en raison des dispositions prises pour retirer le contenu litigieux de son site Web.</w:t>
      </w:r>
      <w:r w:rsidRPr="00084EEC">
        <w:rPr>
          <w:noProof/>
          <w:lang w:val="fr-FR"/>
        </w:rPr>
        <w:t xml:space="preserve"> A</w:t>
      </w:r>
      <w:r>
        <w:rPr>
          <w:noProof/>
          <w:lang w:val="fr-FR"/>
        </w:rPr>
        <w:t>près réception de la plainte déposée par le représentant du parquet (rattaché au Tribunal de la culture et des médias</w:t>
      </w:r>
      <w:r w:rsidRPr="00084EEC">
        <w:rPr>
          <w:noProof/>
          <w:lang w:val="fr-FR"/>
        </w:rPr>
        <w:t xml:space="preserve">) </w:t>
      </w:r>
      <w:r>
        <w:rPr>
          <w:noProof/>
          <w:lang w:val="fr-FR"/>
        </w:rPr>
        <w:t>et celui de l’ethnie q</w:t>
      </w:r>
      <w:r w:rsidRPr="00084EEC">
        <w:rPr>
          <w:noProof/>
          <w:lang w:val="fr-FR"/>
        </w:rPr>
        <w:t xml:space="preserve">ashqai </w:t>
      </w:r>
      <w:r>
        <w:rPr>
          <w:noProof/>
          <w:lang w:val="fr-FR"/>
        </w:rPr>
        <w:t xml:space="preserve">pour calomnies, insultes et diffamation orale à l’encontre des </w:t>
      </w:r>
      <w:r w:rsidRPr="00084EEC">
        <w:rPr>
          <w:noProof/>
          <w:lang w:val="fr-FR"/>
        </w:rPr>
        <w:t>Qashqai</w:t>
      </w:r>
      <w:r>
        <w:rPr>
          <w:noProof/>
          <w:lang w:val="fr-FR"/>
        </w:rPr>
        <w:t xml:space="preserve">, incompatible avec leurs coutumes et </w:t>
      </w:r>
      <w:r w:rsidRPr="00084EEC">
        <w:rPr>
          <w:noProof/>
          <w:lang w:val="fr-FR"/>
        </w:rPr>
        <w:t xml:space="preserve">traditions, </w:t>
      </w:r>
      <w:r>
        <w:rPr>
          <w:noProof/>
          <w:lang w:val="fr-FR"/>
        </w:rPr>
        <w:t xml:space="preserve">le </w:t>
      </w:r>
      <w:r w:rsidRPr="00084EEC">
        <w:rPr>
          <w:noProof/>
          <w:lang w:val="fr-FR"/>
        </w:rPr>
        <w:t xml:space="preserve">verdict </w:t>
      </w:r>
      <w:r>
        <w:rPr>
          <w:noProof/>
          <w:lang w:val="fr-FR"/>
        </w:rPr>
        <w:t>a été rendu au regard de l’article 3 de la loi sur les critiques constructives de la presse. »</w:t>
      </w:r>
      <w:r w:rsidR="00831B3E">
        <w:rPr>
          <w:noProof/>
          <w:lang w:val="fr-FR"/>
        </w:rPr>
        <w:t>.</w:t>
      </w:r>
    </w:p>
    <w:p w14:paraId="2D26298D" w14:textId="420486BC" w:rsidR="002868ED" w:rsidRPr="00084EEC" w:rsidRDefault="002868ED" w:rsidP="002868ED">
      <w:pPr>
        <w:pStyle w:val="SingleTxtG"/>
        <w:rPr>
          <w:noProof/>
          <w:lang w:val="fr-FR"/>
        </w:rPr>
      </w:pPr>
      <w:r w:rsidRPr="00084EEC">
        <w:rPr>
          <w:noProof/>
          <w:lang w:val="fr-FR"/>
        </w:rPr>
        <w:t>85.</w:t>
      </w:r>
      <w:r w:rsidRPr="00084EEC">
        <w:rPr>
          <w:noProof/>
          <w:lang w:val="fr-FR"/>
        </w:rPr>
        <w:tab/>
      </w:r>
      <w:r>
        <w:rPr>
          <w:noProof/>
          <w:lang w:val="fr-FR"/>
        </w:rPr>
        <w:t>L’un des programmes phares de lutte contre les idées extrémistes et violentes consiste à élaborer des produits culturels dans le cadre de la législation et de la déontologie</w:t>
      </w:r>
      <w:r w:rsidRPr="00084EEC">
        <w:rPr>
          <w:noProof/>
          <w:lang w:val="fr-FR"/>
        </w:rPr>
        <w:t xml:space="preserve">. </w:t>
      </w:r>
      <w:r>
        <w:rPr>
          <w:noProof/>
          <w:lang w:val="fr-FR"/>
        </w:rPr>
        <w:t xml:space="preserve">Ces </w:t>
      </w:r>
      <w:r w:rsidR="00831B3E">
        <w:rPr>
          <w:noProof/>
          <w:lang w:val="fr-FR"/>
        </w:rPr>
        <w:t xml:space="preserve">dix </w:t>
      </w:r>
      <w:r>
        <w:rPr>
          <w:noProof/>
          <w:lang w:val="fr-FR"/>
        </w:rPr>
        <w:t>dernières années, la pression croissante exercée par les mesures coercitives unilatérales a rendu plus difficile de répondre aux besoins</w:t>
      </w:r>
      <w:r w:rsidRPr="00084EEC">
        <w:rPr>
          <w:noProof/>
          <w:lang w:val="fr-FR"/>
        </w:rPr>
        <w:t xml:space="preserve"> cultur</w:t>
      </w:r>
      <w:r>
        <w:rPr>
          <w:noProof/>
          <w:lang w:val="fr-FR"/>
        </w:rPr>
        <w:t>e</w:t>
      </w:r>
      <w:r w:rsidRPr="00084EEC">
        <w:rPr>
          <w:noProof/>
          <w:lang w:val="fr-FR"/>
        </w:rPr>
        <w:t>l</w:t>
      </w:r>
      <w:r>
        <w:rPr>
          <w:noProof/>
          <w:lang w:val="fr-FR"/>
        </w:rPr>
        <w:t>s</w:t>
      </w:r>
      <w:r w:rsidRPr="00084EEC">
        <w:rPr>
          <w:noProof/>
          <w:lang w:val="fr-FR"/>
        </w:rPr>
        <w:t>, socia</w:t>
      </w:r>
      <w:r>
        <w:rPr>
          <w:noProof/>
          <w:lang w:val="fr-FR"/>
        </w:rPr>
        <w:t>ux</w:t>
      </w:r>
      <w:r w:rsidRPr="00084EEC">
        <w:rPr>
          <w:noProof/>
          <w:lang w:val="fr-FR"/>
        </w:rPr>
        <w:t xml:space="preserve">, </w:t>
      </w:r>
      <w:r>
        <w:rPr>
          <w:noProof/>
          <w:lang w:val="fr-FR"/>
        </w:rPr>
        <w:t>é</w:t>
      </w:r>
      <w:r w:rsidRPr="00084EEC">
        <w:rPr>
          <w:noProof/>
          <w:lang w:val="fr-FR"/>
        </w:rPr>
        <w:t>conomi</w:t>
      </w:r>
      <w:r>
        <w:rPr>
          <w:noProof/>
          <w:lang w:val="fr-FR"/>
        </w:rPr>
        <w:t>ques</w:t>
      </w:r>
      <w:r w:rsidRPr="00084EEC">
        <w:rPr>
          <w:noProof/>
          <w:lang w:val="fr-FR"/>
        </w:rPr>
        <w:t xml:space="preserve">, </w:t>
      </w:r>
      <w:r>
        <w:rPr>
          <w:noProof/>
          <w:lang w:val="fr-FR"/>
        </w:rPr>
        <w:t xml:space="preserve">sanitaires et de développement essentiels de nombreux secteurs de la </w:t>
      </w:r>
      <w:r w:rsidRPr="00084EEC">
        <w:rPr>
          <w:noProof/>
          <w:lang w:val="fr-FR"/>
        </w:rPr>
        <w:t>soci</w:t>
      </w:r>
      <w:r>
        <w:rPr>
          <w:noProof/>
          <w:lang w:val="fr-FR"/>
        </w:rPr>
        <w:t>été</w:t>
      </w:r>
      <w:r w:rsidRPr="00084EEC">
        <w:rPr>
          <w:noProof/>
          <w:lang w:val="fr-FR"/>
        </w:rPr>
        <w:t>, e</w:t>
      </w:r>
      <w:r>
        <w:rPr>
          <w:noProof/>
          <w:lang w:val="fr-FR"/>
        </w:rPr>
        <w:t xml:space="preserve">n particulier les secteurs </w:t>
      </w:r>
      <w:r w:rsidRPr="00084EEC">
        <w:rPr>
          <w:noProof/>
          <w:lang w:val="fr-FR"/>
        </w:rPr>
        <w:t>vuln</w:t>
      </w:r>
      <w:r>
        <w:rPr>
          <w:noProof/>
          <w:lang w:val="fr-FR"/>
        </w:rPr>
        <w:t>é</w:t>
      </w:r>
      <w:r w:rsidRPr="00084EEC">
        <w:rPr>
          <w:noProof/>
          <w:lang w:val="fr-FR"/>
        </w:rPr>
        <w:t>rable</w:t>
      </w:r>
      <w:r>
        <w:rPr>
          <w:noProof/>
          <w:lang w:val="fr-FR"/>
        </w:rPr>
        <w:t>s</w:t>
      </w:r>
      <w:r w:rsidRPr="00084EEC">
        <w:rPr>
          <w:noProof/>
          <w:lang w:val="fr-FR"/>
        </w:rPr>
        <w:t xml:space="preserve">. </w:t>
      </w:r>
      <w:r>
        <w:rPr>
          <w:noProof/>
          <w:lang w:val="fr-FR"/>
        </w:rPr>
        <w:t>Qui plus est</w:t>
      </w:r>
      <w:r w:rsidRPr="00084EEC">
        <w:rPr>
          <w:noProof/>
          <w:lang w:val="fr-FR"/>
        </w:rPr>
        <w:t xml:space="preserve">, </w:t>
      </w:r>
      <w:r>
        <w:rPr>
          <w:noProof/>
          <w:lang w:val="fr-FR"/>
        </w:rPr>
        <w:t>certaines tendances extrémistes ont pu compter sur un appui extérieur malveillant</w:t>
      </w:r>
      <w:r w:rsidRPr="00084EEC">
        <w:rPr>
          <w:noProof/>
          <w:lang w:val="fr-FR"/>
        </w:rPr>
        <w:t xml:space="preserve">. </w:t>
      </w:r>
      <w:r>
        <w:rPr>
          <w:noProof/>
          <w:lang w:val="fr-FR"/>
        </w:rPr>
        <w:t>De ce fait, la double nécessité de faire respecter les droits de la population, parmi lesquels la liberté d’expression et la liberté de la presse, et de garantir la sécurité et de lutter contre l’extrémisme a amené les pouvoirs législatif et exécutif à redoubler d’efforts</w:t>
      </w:r>
      <w:r w:rsidRPr="00084EEC">
        <w:rPr>
          <w:noProof/>
          <w:lang w:val="fr-FR"/>
        </w:rPr>
        <w:t>.</w:t>
      </w:r>
    </w:p>
    <w:p w14:paraId="2C14DCD7" w14:textId="77777777" w:rsidR="002868ED" w:rsidRPr="00084EEC" w:rsidRDefault="002868ED" w:rsidP="002868ED">
      <w:pPr>
        <w:pStyle w:val="H1G"/>
        <w:rPr>
          <w:noProof/>
          <w:lang w:val="fr-FR"/>
        </w:rPr>
      </w:pPr>
      <w:r w:rsidRPr="00084EEC">
        <w:rPr>
          <w:noProof/>
          <w:lang w:val="fr-FR"/>
        </w:rPr>
        <w:tab/>
      </w:r>
      <w:r w:rsidRPr="00084EEC">
        <w:rPr>
          <w:noProof/>
          <w:lang w:val="fr-FR"/>
        </w:rPr>
        <w:tab/>
        <w:t>Article 5</w:t>
      </w:r>
    </w:p>
    <w:p w14:paraId="3768FD0C" w14:textId="77777777" w:rsidR="002868ED" w:rsidRPr="00084EEC" w:rsidRDefault="002868ED" w:rsidP="002868ED">
      <w:pPr>
        <w:pStyle w:val="SingleTxtG"/>
        <w:rPr>
          <w:noProof/>
          <w:lang w:val="fr-FR"/>
        </w:rPr>
      </w:pPr>
      <w:r w:rsidRPr="00084EEC">
        <w:rPr>
          <w:noProof/>
          <w:lang w:val="fr-FR"/>
        </w:rPr>
        <w:t>86.</w:t>
      </w:r>
      <w:r w:rsidRPr="00084EEC">
        <w:rPr>
          <w:noProof/>
          <w:lang w:val="fr-FR"/>
        </w:rPr>
        <w:tab/>
      </w:r>
      <w:r>
        <w:rPr>
          <w:noProof/>
          <w:lang w:val="fr-FR"/>
        </w:rPr>
        <w:t>Dans la partie du rapport précédent consacrée à l’a</w:t>
      </w:r>
      <w:r w:rsidRPr="00084EEC">
        <w:rPr>
          <w:noProof/>
          <w:lang w:val="fr-FR"/>
        </w:rPr>
        <w:t xml:space="preserve">rticle 5, </w:t>
      </w:r>
      <w:r>
        <w:rPr>
          <w:noProof/>
          <w:lang w:val="fr-FR"/>
        </w:rPr>
        <w:t>on a présenté des informations détaillées sur l’</w:t>
      </w:r>
      <w:r w:rsidRPr="00084EEC">
        <w:rPr>
          <w:noProof/>
          <w:lang w:val="fr-FR"/>
        </w:rPr>
        <w:t xml:space="preserve">absence </w:t>
      </w:r>
      <w:r>
        <w:rPr>
          <w:noProof/>
          <w:lang w:val="fr-FR"/>
        </w:rPr>
        <w:t xml:space="preserve">d’un véritable contexte </w:t>
      </w:r>
      <w:r w:rsidRPr="00084EEC">
        <w:rPr>
          <w:noProof/>
          <w:lang w:val="fr-FR"/>
        </w:rPr>
        <w:t>discriminato</w:t>
      </w:r>
      <w:r>
        <w:rPr>
          <w:noProof/>
          <w:lang w:val="fr-FR"/>
        </w:rPr>
        <w:t>ire et sur les efforts menés systématiquement pour combattre la discrimination raciale</w:t>
      </w:r>
      <w:r w:rsidRPr="00084EEC">
        <w:rPr>
          <w:noProof/>
          <w:lang w:val="fr-FR"/>
        </w:rPr>
        <w:t xml:space="preserve">. </w:t>
      </w:r>
      <w:r>
        <w:rPr>
          <w:noProof/>
          <w:lang w:val="fr-FR"/>
        </w:rPr>
        <w:t>Le rapport renseignait e</w:t>
      </w:r>
      <w:r w:rsidRPr="00084EEC">
        <w:rPr>
          <w:noProof/>
          <w:lang w:val="fr-FR"/>
        </w:rPr>
        <w:t>n particul</w:t>
      </w:r>
      <w:r>
        <w:rPr>
          <w:noProof/>
          <w:lang w:val="fr-FR"/>
        </w:rPr>
        <w:t>ie</w:t>
      </w:r>
      <w:r w:rsidRPr="00084EEC">
        <w:rPr>
          <w:noProof/>
          <w:lang w:val="fr-FR"/>
        </w:rPr>
        <w:t>r</w:t>
      </w:r>
      <w:r>
        <w:rPr>
          <w:noProof/>
          <w:lang w:val="fr-FR"/>
        </w:rPr>
        <w:t xml:space="preserve"> sur l’organisation politique, notamment la </w:t>
      </w:r>
      <w:r w:rsidRPr="00084EEC">
        <w:rPr>
          <w:noProof/>
          <w:lang w:val="fr-FR"/>
        </w:rPr>
        <w:t xml:space="preserve">participation </w:t>
      </w:r>
      <w:r>
        <w:rPr>
          <w:noProof/>
          <w:lang w:val="fr-FR"/>
        </w:rPr>
        <w:t>de la population aux é</w:t>
      </w:r>
      <w:r w:rsidRPr="00084EEC">
        <w:rPr>
          <w:noProof/>
          <w:lang w:val="fr-FR"/>
        </w:rPr>
        <w:t xml:space="preserve">lections, </w:t>
      </w:r>
      <w:r>
        <w:rPr>
          <w:noProof/>
          <w:lang w:val="fr-FR"/>
        </w:rPr>
        <w:t xml:space="preserve">l’égalité dans le </w:t>
      </w:r>
      <w:r w:rsidRPr="00084EEC">
        <w:rPr>
          <w:noProof/>
          <w:lang w:val="fr-FR"/>
        </w:rPr>
        <w:t>context</w:t>
      </w:r>
      <w:r>
        <w:rPr>
          <w:noProof/>
          <w:lang w:val="fr-FR"/>
        </w:rPr>
        <w:t>e</w:t>
      </w:r>
      <w:r w:rsidRPr="00084EEC">
        <w:rPr>
          <w:noProof/>
          <w:lang w:val="fr-FR"/>
        </w:rPr>
        <w:t xml:space="preserve"> </w:t>
      </w:r>
      <w:r>
        <w:rPr>
          <w:noProof/>
          <w:lang w:val="fr-FR"/>
        </w:rPr>
        <w:t>de la liberté d’</w:t>
      </w:r>
      <w:r w:rsidRPr="00084EEC">
        <w:rPr>
          <w:noProof/>
          <w:lang w:val="fr-FR"/>
        </w:rPr>
        <w:t>expression</w:t>
      </w:r>
      <w:r>
        <w:rPr>
          <w:noProof/>
          <w:lang w:val="fr-FR"/>
        </w:rPr>
        <w:t xml:space="preserve"> et</w:t>
      </w:r>
      <w:r w:rsidRPr="00084EEC">
        <w:rPr>
          <w:noProof/>
          <w:lang w:val="fr-FR"/>
        </w:rPr>
        <w:t xml:space="preserve"> </w:t>
      </w:r>
      <w:r>
        <w:rPr>
          <w:noProof/>
          <w:lang w:val="fr-FR"/>
        </w:rPr>
        <w:t>l’exercice du droit de choisir son emploi et de celui d’accéder aux services sociaux</w:t>
      </w:r>
      <w:r w:rsidRPr="00084EEC">
        <w:rPr>
          <w:noProof/>
          <w:lang w:val="fr-FR"/>
        </w:rPr>
        <w:t xml:space="preserve">. </w:t>
      </w:r>
      <w:r>
        <w:rPr>
          <w:noProof/>
          <w:lang w:val="fr-FR"/>
        </w:rPr>
        <w:t>Il décrivait également les activités menées par les entités correspondantes pour réaliser l’égalité d’accès à l’emploi et à l’éducation et le développement inclusif du système de santé, et fixer des quotas d’admission pour les apprenants résidant en milieu rural</w:t>
      </w:r>
      <w:r w:rsidRPr="00084EEC">
        <w:rPr>
          <w:noProof/>
          <w:lang w:val="fr-FR"/>
        </w:rPr>
        <w:t xml:space="preserve">. </w:t>
      </w:r>
      <w:r>
        <w:rPr>
          <w:noProof/>
          <w:lang w:val="fr-FR"/>
        </w:rPr>
        <w:t>Les faits nouveaux intervenus pendant la période considérée sur les plans législatif et réglementaire sont exposés ci-après</w:t>
      </w:r>
      <w:r w:rsidRPr="00084EEC">
        <w:rPr>
          <w:noProof/>
          <w:lang w:val="fr-FR"/>
        </w:rPr>
        <w:t>.</w:t>
      </w:r>
    </w:p>
    <w:p w14:paraId="51C08023" w14:textId="77777777" w:rsidR="002868ED" w:rsidRDefault="002868ED" w:rsidP="002868ED">
      <w:pPr>
        <w:pStyle w:val="SingleTxtG"/>
        <w:rPr>
          <w:noProof/>
          <w:lang w:val="fr-FR"/>
        </w:rPr>
      </w:pPr>
      <w:r w:rsidRPr="00084EEC">
        <w:rPr>
          <w:noProof/>
          <w:lang w:val="fr-FR"/>
        </w:rPr>
        <w:t>87.</w:t>
      </w:r>
      <w:r w:rsidRPr="00084EEC">
        <w:rPr>
          <w:noProof/>
          <w:lang w:val="fr-FR"/>
        </w:rPr>
        <w:tab/>
      </w:r>
      <w:r>
        <w:rPr>
          <w:noProof/>
          <w:lang w:val="fr-FR"/>
        </w:rPr>
        <w:t xml:space="preserve">Afin de garantir l’égalité de traitement devant les autorités judiciaires et </w:t>
      </w:r>
      <w:r w:rsidRPr="00084EEC">
        <w:rPr>
          <w:noProof/>
          <w:lang w:val="fr-FR"/>
        </w:rPr>
        <w:t>administrative</w:t>
      </w:r>
      <w:r>
        <w:rPr>
          <w:noProof/>
          <w:lang w:val="fr-FR"/>
        </w:rPr>
        <w:t>s et faire appliquer les dispositions de l’</w:t>
      </w:r>
      <w:r w:rsidRPr="00084EEC">
        <w:rPr>
          <w:noProof/>
          <w:lang w:val="fr-FR"/>
        </w:rPr>
        <w:t xml:space="preserve">article 173 </w:t>
      </w:r>
      <w:r>
        <w:rPr>
          <w:noProof/>
          <w:lang w:val="fr-FR"/>
        </w:rPr>
        <w:t xml:space="preserve">de la </w:t>
      </w:r>
      <w:r w:rsidRPr="00084EEC">
        <w:rPr>
          <w:noProof/>
          <w:lang w:val="fr-FR"/>
        </w:rPr>
        <w:t xml:space="preserve">Constitution, </w:t>
      </w:r>
      <w:r>
        <w:rPr>
          <w:noProof/>
          <w:lang w:val="fr-FR"/>
        </w:rPr>
        <w:t>qui porte sur le traitement approprié des plaintes, doléances et protestations de la population contre des représentants des pouvoirs publics, ainsi que sur les</w:t>
      </w:r>
      <w:r w:rsidRPr="00084EEC">
        <w:rPr>
          <w:noProof/>
          <w:lang w:val="fr-FR"/>
        </w:rPr>
        <w:t xml:space="preserve"> </w:t>
      </w:r>
      <w:r>
        <w:rPr>
          <w:noProof/>
          <w:lang w:val="fr-FR"/>
        </w:rPr>
        <w:t>réglementations gouvernementales visant à garantir les droits de celle-ci</w:t>
      </w:r>
      <w:r w:rsidRPr="00084EEC">
        <w:rPr>
          <w:noProof/>
          <w:lang w:val="fr-FR"/>
        </w:rPr>
        <w:t xml:space="preserve">, </w:t>
      </w:r>
      <w:r>
        <w:rPr>
          <w:noProof/>
          <w:lang w:val="fr-FR"/>
        </w:rPr>
        <w:t>le Tribunal de justice a</w:t>
      </w:r>
      <w:r w:rsidRPr="00084EEC">
        <w:rPr>
          <w:noProof/>
          <w:lang w:val="fr-FR"/>
        </w:rPr>
        <w:t xml:space="preserve">dministrative </w:t>
      </w:r>
      <w:r>
        <w:rPr>
          <w:noProof/>
          <w:lang w:val="fr-FR"/>
        </w:rPr>
        <w:t xml:space="preserve">a été créé en </w:t>
      </w:r>
      <w:r w:rsidRPr="00084EEC">
        <w:rPr>
          <w:noProof/>
          <w:lang w:val="fr-FR"/>
        </w:rPr>
        <w:t>1981</w:t>
      </w:r>
      <w:r>
        <w:rPr>
          <w:noProof/>
          <w:lang w:val="fr-FR"/>
        </w:rPr>
        <w:t xml:space="preserve"> sous la </w:t>
      </w:r>
      <w:r w:rsidRPr="00084EEC">
        <w:rPr>
          <w:noProof/>
          <w:lang w:val="fr-FR"/>
        </w:rPr>
        <w:t xml:space="preserve">supervision </w:t>
      </w:r>
      <w:r>
        <w:rPr>
          <w:noProof/>
          <w:lang w:val="fr-FR"/>
        </w:rPr>
        <w:t>du chef du pouvoir judiciaire</w:t>
      </w:r>
      <w:r w:rsidRPr="00084EEC">
        <w:rPr>
          <w:noProof/>
          <w:lang w:val="fr-FR"/>
        </w:rPr>
        <w:t xml:space="preserve">. </w:t>
      </w:r>
      <w:r>
        <w:rPr>
          <w:noProof/>
          <w:lang w:val="fr-FR"/>
        </w:rPr>
        <w:t xml:space="preserve">Depuis les dernières réformes structurelles adoptées en </w:t>
      </w:r>
      <w:r w:rsidRPr="00084EEC">
        <w:rPr>
          <w:noProof/>
          <w:lang w:val="fr-FR"/>
        </w:rPr>
        <w:t xml:space="preserve">2013 </w:t>
      </w:r>
      <w:r>
        <w:rPr>
          <w:noProof/>
          <w:lang w:val="fr-FR"/>
        </w:rPr>
        <w:t>pour améliorer l’</w:t>
      </w:r>
      <w:r w:rsidRPr="00084EEC">
        <w:rPr>
          <w:noProof/>
          <w:lang w:val="fr-FR"/>
        </w:rPr>
        <w:t>accessibilit</w:t>
      </w:r>
      <w:r>
        <w:rPr>
          <w:noProof/>
          <w:lang w:val="fr-FR"/>
        </w:rPr>
        <w:t>é</w:t>
      </w:r>
      <w:r w:rsidRPr="00084EEC">
        <w:rPr>
          <w:noProof/>
          <w:lang w:val="fr-FR"/>
        </w:rPr>
        <w:t xml:space="preserve">, </w:t>
      </w:r>
      <w:r>
        <w:rPr>
          <w:noProof/>
          <w:lang w:val="fr-FR"/>
        </w:rPr>
        <w:t xml:space="preserve">les plaignants peuvent adresser leurs requêtes au </w:t>
      </w:r>
      <w:r w:rsidRPr="00084EEC">
        <w:rPr>
          <w:noProof/>
          <w:lang w:val="fr-FR"/>
        </w:rPr>
        <w:t>Secr</w:t>
      </w:r>
      <w:r>
        <w:rPr>
          <w:noProof/>
          <w:lang w:val="fr-FR"/>
        </w:rPr>
        <w:t>é</w:t>
      </w:r>
      <w:r w:rsidRPr="00084EEC">
        <w:rPr>
          <w:noProof/>
          <w:lang w:val="fr-FR"/>
        </w:rPr>
        <w:t xml:space="preserve">tariat </w:t>
      </w:r>
      <w:r>
        <w:rPr>
          <w:noProof/>
          <w:lang w:val="fr-FR"/>
        </w:rPr>
        <w:t>par la poste, par courriel à l’adresse du Tribunal ou en les enregistrant sur le site Web</w:t>
      </w:r>
      <w:r w:rsidRPr="00084EEC">
        <w:rPr>
          <w:noProof/>
          <w:lang w:val="fr-FR"/>
        </w:rPr>
        <w:t xml:space="preserve">. </w:t>
      </w:r>
      <w:r>
        <w:rPr>
          <w:noProof/>
          <w:lang w:val="fr-FR"/>
        </w:rPr>
        <w:t>Si elles constatent que les décisions et actions faisant l’objet d’une plainte ont porté atteinte aux droits d’une personne</w:t>
      </w:r>
      <w:r w:rsidRPr="00084EEC">
        <w:rPr>
          <w:noProof/>
          <w:lang w:val="fr-FR"/>
        </w:rPr>
        <w:t xml:space="preserve">, </w:t>
      </w:r>
      <w:r>
        <w:rPr>
          <w:noProof/>
          <w:lang w:val="fr-FR"/>
        </w:rPr>
        <w:t>les sections du Tribunal sont habilitées à révoquer le jugement ou à annuler l’effet de la décision et de l’action au nom de la partie plaignante afin d’obliger le défendeur à l’indemniser</w:t>
      </w:r>
      <w:r w:rsidRPr="00084EEC">
        <w:rPr>
          <w:noProof/>
          <w:lang w:val="fr-FR"/>
        </w:rPr>
        <w:t>. I</w:t>
      </w:r>
      <w:r>
        <w:rPr>
          <w:noProof/>
          <w:lang w:val="fr-FR"/>
        </w:rPr>
        <w:t>l est à noter que les affaires de ce type donnen</w:t>
      </w:r>
      <w:r w:rsidRPr="00084EEC">
        <w:rPr>
          <w:noProof/>
          <w:lang w:val="fr-FR"/>
        </w:rPr>
        <w:t xml:space="preserve">t </w:t>
      </w:r>
      <w:r>
        <w:rPr>
          <w:noProof/>
          <w:lang w:val="fr-FR"/>
        </w:rPr>
        <w:t>lieu à une procédure d’</w:t>
      </w:r>
      <w:r w:rsidRPr="00084EEC">
        <w:rPr>
          <w:noProof/>
          <w:lang w:val="fr-FR"/>
        </w:rPr>
        <w:t>urgen</w:t>
      </w:r>
      <w:r>
        <w:rPr>
          <w:noProof/>
          <w:lang w:val="fr-FR"/>
        </w:rPr>
        <w:t>ce</w:t>
      </w:r>
      <w:r w:rsidRPr="00084EEC">
        <w:rPr>
          <w:noProof/>
          <w:lang w:val="fr-FR"/>
        </w:rPr>
        <w:t>.</w:t>
      </w:r>
    </w:p>
    <w:p w14:paraId="6100A331" w14:textId="77777777" w:rsidR="002868ED" w:rsidRPr="00084EEC" w:rsidRDefault="002868ED" w:rsidP="002868ED">
      <w:pPr>
        <w:pStyle w:val="SingleTxtG"/>
        <w:rPr>
          <w:noProof/>
          <w:lang w:val="fr-FR"/>
        </w:rPr>
      </w:pPr>
      <w:r w:rsidRPr="00084EEC">
        <w:rPr>
          <w:noProof/>
          <w:lang w:val="fr-FR"/>
        </w:rPr>
        <w:t>88.</w:t>
      </w:r>
      <w:r w:rsidRPr="00084EEC">
        <w:rPr>
          <w:noProof/>
          <w:lang w:val="fr-FR"/>
        </w:rPr>
        <w:tab/>
      </w:r>
      <w:r>
        <w:rPr>
          <w:noProof/>
          <w:lang w:val="fr-FR"/>
        </w:rPr>
        <w:t xml:space="preserve">Parmi les mesures </w:t>
      </w:r>
      <w:r w:rsidRPr="00084EEC">
        <w:rPr>
          <w:noProof/>
          <w:lang w:val="fr-FR"/>
        </w:rPr>
        <w:t>positive</w:t>
      </w:r>
      <w:r>
        <w:rPr>
          <w:noProof/>
          <w:lang w:val="fr-FR"/>
        </w:rPr>
        <w:t>s</w:t>
      </w:r>
      <w:r w:rsidRPr="00084EEC">
        <w:rPr>
          <w:noProof/>
          <w:lang w:val="fr-FR"/>
        </w:rPr>
        <w:t xml:space="preserve"> adopt</w:t>
      </w:r>
      <w:r>
        <w:rPr>
          <w:noProof/>
          <w:lang w:val="fr-FR"/>
        </w:rPr>
        <w:t xml:space="preserve">ées au cours de la période considérée, on relève la directive de mai 2020 du pouvoir judiciaire, selon laquelle les citoyens vivant à l’étranger qui font l’objet d’une ordonnance de protection imposée par le Ministère de la justice peuvent eux aussi bénéficier des services consulaires en dehors des frontières de la </w:t>
      </w:r>
      <w:r w:rsidRPr="00084EEC">
        <w:rPr>
          <w:noProof/>
          <w:lang w:val="fr-FR"/>
        </w:rPr>
        <w:t>R</w:t>
      </w:r>
      <w:r>
        <w:rPr>
          <w:noProof/>
          <w:lang w:val="fr-FR"/>
        </w:rPr>
        <w:t>é</w:t>
      </w:r>
      <w:r w:rsidRPr="00084EEC">
        <w:rPr>
          <w:noProof/>
          <w:lang w:val="fr-FR"/>
        </w:rPr>
        <w:t>publi</w:t>
      </w:r>
      <w:r>
        <w:rPr>
          <w:noProof/>
          <w:lang w:val="fr-FR"/>
        </w:rPr>
        <w:t>que islamique d’</w:t>
      </w:r>
      <w:r w:rsidRPr="00084EEC">
        <w:rPr>
          <w:noProof/>
          <w:lang w:val="fr-FR"/>
        </w:rPr>
        <w:t xml:space="preserve">Iran </w:t>
      </w:r>
      <w:r>
        <w:rPr>
          <w:noProof/>
          <w:lang w:val="fr-FR"/>
        </w:rPr>
        <w:t>car les décisions de justice ne peuvent être invoquées pour priver les citoyens de leurs droits civils fondamentaux</w:t>
      </w:r>
      <w:r w:rsidRPr="00084EEC">
        <w:rPr>
          <w:noProof/>
          <w:lang w:val="fr-FR"/>
        </w:rPr>
        <w:t>.</w:t>
      </w:r>
    </w:p>
    <w:p w14:paraId="70817EE4" w14:textId="01A3C8ED" w:rsidR="002868ED" w:rsidRDefault="002868ED" w:rsidP="002868ED">
      <w:pPr>
        <w:pStyle w:val="SingleTxtG"/>
        <w:rPr>
          <w:noProof/>
          <w:lang w:val="fr-FR"/>
        </w:rPr>
      </w:pPr>
      <w:r w:rsidRPr="00084EEC">
        <w:rPr>
          <w:noProof/>
          <w:lang w:val="fr-FR"/>
        </w:rPr>
        <w:t>89.</w:t>
      </w:r>
      <w:r w:rsidRPr="00084EEC">
        <w:rPr>
          <w:noProof/>
          <w:lang w:val="fr-FR"/>
        </w:rPr>
        <w:tab/>
      </w:r>
      <w:r>
        <w:rPr>
          <w:noProof/>
          <w:lang w:val="fr-FR"/>
        </w:rPr>
        <w:t xml:space="preserve">La législation iranienne protège le droit de propriété par le biais de garanties civiles et judiciaires, et le fait respecter pour tous les groupes ethniques et toutes les races sans </w:t>
      </w:r>
      <w:r w:rsidRPr="00084EEC">
        <w:rPr>
          <w:noProof/>
          <w:lang w:val="fr-FR"/>
        </w:rPr>
        <w:t xml:space="preserve">discrimination. </w:t>
      </w:r>
      <w:r>
        <w:rPr>
          <w:noProof/>
          <w:lang w:val="fr-FR"/>
        </w:rPr>
        <w:t>Il est garanti, par exemple, par la reconnaissance du contrat conclu par les parties. La protection judiciaire des contrats est inscrite dans plusieurs lois, à savoir l’</w:t>
      </w:r>
      <w:r w:rsidRPr="00084EEC">
        <w:rPr>
          <w:noProof/>
          <w:lang w:val="fr-FR"/>
        </w:rPr>
        <w:t>article</w:t>
      </w:r>
      <w:r w:rsidR="005973B8">
        <w:rPr>
          <w:noProof/>
          <w:lang w:val="fr-FR"/>
        </w:rPr>
        <w:t> </w:t>
      </w:r>
      <w:r w:rsidRPr="00084EEC">
        <w:rPr>
          <w:noProof/>
          <w:lang w:val="fr-FR"/>
        </w:rPr>
        <w:t xml:space="preserve">10 </w:t>
      </w:r>
      <w:r>
        <w:rPr>
          <w:noProof/>
          <w:lang w:val="fr-FR"/>
        </w:rPr>
        <w:t>du Code c</w:t>
      </w:r>
      <w:r w:rsidRPr="00084EEC">
        <w:rPr>
          <w:noProof/>
          <w:lang w:val="fr-FR"/>
        </w:rPr>
        <w:t xml:space="preserve">ivil </w:t>
      </w:r>
      <w:r>
        <w:rPr>
          <w:noProof/>
          <w:lang w:val="fr-FR"/>
        </w:rPr>
        <w:t>et</w:t>
      </w:r>
      <w:r w:rsidRPr="00084EEC">
        <w:rPr>
          <w:noProof/>
          <w:lang w:val="fr-FR"/>
        </w:rPr>
        <w:t xml:space="preserve"> </w:t>
      </w:r>
      <w:r>
        <w:rPr>
          <w:noProof/>
          <w:lang w:val="fr-FR"/>
        </w:rPr>
        <w:t>l’</w:t>
      </w:r>
      <w:r w:rsidRPr="00084EEC">
        <w:rPr>
          <w:noProof/>
          <w:lang w:val="fr-FR"/>
        </w:rPr>
        <w:t xml:space="preserve">article 5 </w:t>
      </w:r>
      <w:r>
        <w:rPr>
          <w:noProof/>
          <w:lang w:val="fr-FR"/>
        </w:rPr>
        <w:t>de la loi sur le commerce é</w:t>
      </w:r>
      <w:r w:rsidRPr="00084EEC">
        <w:rPr>
          <w:noProof/>
          <w:lang w:val="fr-FR"/>
        </w:rPr>
        <w:t>lectroni</w:t>
      </w:r>
      <w:r>
        <w:rPr>
          <w:noProof/>
          <w:lang w:val="fr-FR"/>
        </w:rPr>
        <w:t>que</w:t>
      </w:r>
      <w:r w:rsidRPr="00084EEC">
        <w:rPr>
          <w:noProof/>
          <w:lang w:val="fr-FR"/>
        </w:rPr>
        <w:t xml:space="preserve">. </w:t>
      </w:r>
      <w:r>
        <w:rPr>
          <w:noProof/>
          <w:lang w:val="fr-FR"/>
        </w:rPr>
        <w:t xml:space="preserve">En Iran, il n’est interdit à aucune entité </w:t>
      </w:r>
      <w:r w:rsidRPr="00084EEC">
        <w:rPr>
          <w:noProof/>
          <w:lang w:val="fr-FR"/>
        </w:rPr>
        <w:t>ethni</w:t>
      </w:r>
      <w:r>
        <w:rPr>
          <w:noProof/>
          <w:lang w:val="fr-FR"/>
        </w:rPr>
        <w:t>que ou</w:t>
      </w:r>
      <w:r w:rsidRPr="00084EEC">
        <w:rPr>
          <w:noProof/>
          <w:lang w:val="fr-FR"/>
        </w:rPr>
        <w:t xml:space="preserve"> racial</w:t>
      </w:r>
      <w:r>
        <w:rPr>
          <w:noProof/>
          <w:lang w:val="fr-FR"/>
        </w:rPr>
        <w:t>e</w:t>
      </w:r>
      <w:r w:rsidRPr="00084EEC">
        <w:rPr>
          <w:noProof/>
          <w:lang w:val="fr-FR"/>
        </w:rPr>
        <w:t xml:space="preserve"> </w:t>
      </w:r>
      <w:r>
        <w:rPr>
          <w:noProof/>
          <w:lang w:val="fr-FR"/>
        </w:rPr>
        <w:t>d’exercer une activité économique ou de conclure des contrats.</w:t>
      </w:r>
      <w:r w:rsidRPr="00084EEC">
        <w:rPr>
          <w:noProof/>
          <w:lang w:val="fr-FR"/>
        </w:rPr>
        <w:t xml:space="preserve"> </w:t>
      </w:r>
      <w:r>
        <w:rPr>
          <w:noProof/>
          <w:lang w:val="fr-FR"/>
        </w:rPr>
        <w:t xml:space="preserve">Tous les contrats, quelle que soit l’origine ethnique ou la race des parties, </w:t>
      </w:r>
      <w:r>
        <w:rPr>
          <w:noProof/>
          <w:lang w:val="fr-FR"/>
        </w:rPr>
        <w:lastRenderedPageBreak/>
        <w:t>bénéficient de l’égalité en matière de protection judiciaire, et toute contravention au contrat, quelle que soit la personne qui la commet, a des effets juridiques.</w:t>
      </w:r>
    </w:p>
    <w:p w14:paraId="32EDE6D7" w14:textId="77777777" w:rsidR="002868ED" w:rsidRPr="00084EEC" w:rsidRDefault="002868ED" w:rsidP="002868ED">
      <w:pPr>
        <w:pStyle w:val="H23G"/>
        <w:rPr>
          <w:noProof/>
          <w:lang w:val="fr-FR"/>
        </w:rPr>
      </w:pPr>
      <w:r w:rsidRPr="00084EEC">
        <w:rPr>
          <w:noProof/>
          <w:lang w:val="fr-FR"/>
        </w:rPr>
        <w:tab/>
        <w:t>1.</w:t>
      </w:r>
      <w:r w:rsidRPr="00084EEC">
        <w:rPr>
          <w:noProof/>
          <w:lang w:val="fr-FR"/>
        </w:rPr>
        <w:tab/>
      </w:r>
      <w:r>
        <w:rPr>
          <w:noProof/>
          <w:lang w:val="fr-FR"/>
        </w:rPr>
        <w:t>Liberté d’o</w:t>
      </w:r>
      <w:r w:rsidRPr="00084EEC">
        <w:rPr>
          <w:noProof/>
          <w:lang w:val="fr-FR"/>
        </w:rPr>
        <w:t xml:space="preserve">pinion </w:t>
      </w:r>
      <w:r>
        <w:rPr>
          <w:noProof/>
          <w:lang w:val="fr-FR"/>
        </w:rPr>
        <w:t>et d’e</w:t>
      </w:r>
      <w:r w:rsidRPr="00084EEC">
        <w:rPr>
          <w:noProof/>
          <w:lang w:val="fr-FR"/>
        </w:rPr>
        <w:t>xpression</w:t>
      </w:r>
    </w:p>
    <w:p w14:paraId="6BBDA33D" w14:textId="277834FB" w:rsidR="002868ED" w:rsidRPr="005973B8" w:rsidRDefault="002868ED" w:rsidP="002868ED">
      <w:pPr>
        <w:pStyle w:val="SingleTxtG"/>
        <w:rPr>
          <w:noProof/>
          <w:spacing w:val="-1"/>
          <w:lang w:val="fr-FR"/>
        </w:rPr>
      </w:pPr>
      <w:r w:rsidRPr="005973B8">
        <w:rPr>
          <w:noProof/>
          <w:spacing w:val="-1"/>
          <w:lang w:val="fr-FR"/>
        </w:rPr>
        <w:t>90.</w:t>
      </w:r>
      <w:r w:rsidRPr="005973B8">
        <w:rPr>
          <w:noProof/>
          <w:spacing w:val="-1"/>
          <w:lang w:val="fr-FR"/>
        </w:rPr>
        <w:tab/>
        <w:t>Afin de promouvoir les publications locales et ayant un rapport avec les questions ethniques, de réaliser l’égalité entre les médias et d’appuyer davantage les médias dans les villes et provinces moins développées, la priorité est accordée aux demandeurs d’autorisation pour lancer des publications périodiques dans les régions concernées. De plus, une attention particulière est accordée à la fourniture des moyens de financement nécessaires, qu’il s’agisse des subventions octroyées à la presse ou des annonces publicitaires insérées dans ces périodiques par les pouvoirs publics. Il s’ensuit que l’approche inclusive adoptée pour appuyer les langues et dialectes en Iran a été systématiquement appliquée pour préserver ce patrimoine immatériel. C’est ainsi qu’au cours de la période considérée, plus de 600</w:t>
      </w:r>
      <w:r w:rsidR="005973B8">
        <w:rPr>
          <w:noProof/>
          <w:spacing w:val="-1"/>
          <w:lang w:val="fr-FR"/>
        </w:rPr>
        <w:t> </w:t>
      </w:r>
      <w:r w:rsidRPr="005973B8">
        <w:rPr>
          <w:noProof/>
          <w:spacing w:val="-1"/>
          <w:lang w:val="fr-FR"/>
        </w:rPr>
        <w:t>autorisations ont été délivrées à des publications en arménien, en assyrien, en azéri et en kurde, entre autres langues ; ces publications sont distribuées en versions monolingue et multilingue.</w:t>
      </w:r>
    </w:p>
    <w:p w14:paraId="652C52E5" w14:textId="646DD750" w:rsidR="002868ED" w:rsidRPr="00084EEC" w:rsidRDefault="002868ED" w:rsidP="002868ED">
      <w:pPr>
        <w:pStyle w:val="SingleTxtG"/>
        <w:rPr>
          <w:noProof/>
          <w:lang w:val="fr-FR"/>
        </w:rPr>
      </w:pPr>
      <w:r w:rsidRPr="00084EEC">
        <w:rPr>
          <w:noProof/>
          <w:lang w:val="fr-FR"/>
        </w:rPr>
        <w:t>91.</w:t>
      </w:r>
      <w:r w:rsidRPr="00084EEC">
        <w:rPr>
          <w:noProof/>
          <w:lang w:val="fr-FR"/>
        </w:rPr>
        <w:tab/>
      </w:r>
      <w:r>
        <w:rPr>
          <w:noProof/>
          <w:lang w:val="fr-FR"/>
        </w:rPr>
        <w:t xml:space="preserve">En plus des </w:t>
      </w:r>
      <w:r w:rsidRPr="00084EEC">
        <w:rPr>
          <w:noProof/>
          <w:lang w:val="fr-FR"/>
        </w:rPr>
        <w:t xml:space="preserve">publications </w:t>
      </w:r>
      <w:r>
        <w:rPr>
          <w:noProof/>
          <w:lang w:val="fr-FR"/>
        </w:rPr>
        <w:t xml:space="preserve">paraissant dans </w:t>
      </w:r>
      <w:r w:rsidRPr="00084EEC">
        <w:rPr>
          <w:noProof/>
          <w:lang w:val="fr-FR"/>
        </w:rPr>
        <w:t>diff</w:t>
      </w:r>
      <w:r>
        <w:rPr>
          <w:noProof/>
          <w:lang w:val="fr-FR"/>
        </w:rPr>
        <w:t>é</w:t>
      </w:r>
      <w:r w:rsidRPr="00084EEC">
        <w:rPr>
          <w:noProof/>
          <w:lang w:val="fr-FR"/>
        </w:rPr>
        <w:t>rent</w:t>
      </w:r>
      <w:r>
        <w:rPr>
          <w:noProof/>
          <w:lang w:val="fr-FR"/>
        </w:rPr>
        <w:t>es</w:t>
      </w:r>
      <w:r w:rsidRPr="00084EEC">
        <w:rPr>
          <w:noProof/>
          <w:lang w:val="fr-FR"/>
        </w:rPr>
        <w:t xml:space="preserve"> provinces </w:t>
      </w:r>
      <w:r>
        <w:rPr>
          <w:noProof/>
          <w:lang w:val="fr-FR"/>
        </w:rPr>
        <w:t>où sont parlées un large éventail de langues locales, et pour respecter les droits des minorités religieuses iraniennes, un certain nombre de journaux sont publiés par des citoyens qui appartiennent à ces minorités.</w:t>
      </w:r>
      <w:r w:rsidRPr="00084EEC">
        <w:rPr>
          <w:noProof/>
          <w:lang w:val="fr-FR"/>
        </w:rPr>
        <w:t xml:space="preserve"> </w:t>
      </w:r>
      <w:r>
        <w:rPr>
          <w:noProof/>
          <w:lang w:val="fr-FR"/>
        </w:rPr>
        <w:t xml:space="preserve">Les maisons d’édition telles que le </w:t>
      </w:r>
      <w:r w:rsidRPr="00084EEC">
        <w:rPr>
          <w:noProof/>
          <w:lang w:val="fr-FR"/>
        </w:rPr>
        <w:t>St. John Center</w:t>
      </w:r>
      <w:r>
        <w:rPr>
          <w:noProof/>
          <w:lang w:val="fr-FR"/>
        </w:rPr>
        <w:t xml:space="preserve"> de l’Église catholique chaldéenne</w:t>
      </w:r>
      <w:r w:rsidRPr="00084EEC">
        <w:rPr>
          <w:noProof/>
          <w:lang w:val="fr-FR"/>
        </w:rPr>
        <w:t>, Rasti Printing House, Naeri, Forouhar, Hirmaba, Barsam</w:t>
      </w:r>
      <w:r>
        <w:rPr>
          <w:noProof/>
          <w:lang w:val="fr-FR"/>
        </w:rPr>
        <w:t xml:space="preserve"> et l’Association des juifs de Téhéran, appartiennent à des minorités religieuses</w:t>
      </w:r>
      <w:r w:rsidRPr="00084EEC">
        <w:rPr>
          <w:noProof/>
          <w:lang w:val="fr-FR"/>
        </w:rPr>
        <w:t xml:space="preserve">. </w:t>
      </w:r>
      <w:r>
        <w:rPr>
          <w:noProof/>
          <w:lang w:val="fr-FR"/>
        </w:rPr>
        <w:t xml:space="preserve">Les périodiques publiés sont notamment les suivants : le quotidien </w:t>
      </w:r>
      <w:r w:rsidRPr="00C96F77">
        <w:rPr>
          <w:i/>
          <w:iCs/>
          <w:noProof/>
          <w:lang w:val="fr-FR"/>
        </w:rPr>
        <w:t>Alik</w:t>
      </w:r>
      <w:r w:rsidRPr="00084EEC">
        <w:rPr>
          <w:noProof/>
          <w:lang w:val="fr-FR"/>
        </w:rPr>
        <w:t xml:space="preserve"> (</w:t>
      </w:r>
      <w:r>
        <w:rPr>
          <w:noProof/>
          <w:lang w:val="fr-FR"/>
        </w:rPr>
        <w:t>a</w:t>
      </w:r>
      <w:r w:rsidRPr="00084EEC">
        <w:rPr>
          <w:noProof/>
          <w:lang w:val="fr-FR"/>
        </w:rPr>
        <w:t>rm</w:t>
      </w:r>
      <w:r>
        <w:rPr>
          <w:noProof/>
          <w:lang w:val="fr-FR"/>
        </w:rPr>
        <w:t>é</w:t>
      </w:r>
      <w:r w:rsidRPr="00084EEC">
        <w:rPr>
          <w:noProof/>
          <w:lang w:val="fr-FR"/>
        </w:rPr>
        <w:t>ni</w:t>
      </w:r>
      <w:r>
        <w:rPr>
          <w:noProof/>
          <w:lang w:val="fr-FR"/>
        </w:rPr>
        <w:t>e</w:t>
      </w:r>
      <w:r w:rsidRPr="00084EEC">
        <w:rPr>
          <w:noProof/>
          <w:lang w:val="fr-FR"/>
        </w:rPr>
        <w:t xml:space="preserve">n), </w:t>
      </w:r>
      <w:r>
        <w:rPr>
          <w:noProof/>
          <w:lang w:val="fr-FR"/>
        </w:rPr>
        <w:t xml:space="preserve">l’hebdomadaire </w:t>
      </w:r>
      <w:r w:rsidRPr="00C96F77">
        <w:rPr>
          <w:i/>
          <w:iCs/>
          <w:noProof/>
          <w:lang w:val="fr-FR"/>
        </w:rPr>
        <w:t>Amrdad</w:t>
      </w:r>
      <w:r w:rsidRPr="00084EEC">
        <w:rPr>
          <w:noProof/>
          <w:lang w:val="fr-FR"/>
        </w:rPr>
        <w:t xml:space="preserve"> (</w:t>
      </w:r>
      <w:r>
        <w:rPr>
          <w:noProof/>
          <w:lang w:val="fr-FR"/>
        </w:rPr>
        <w:t>z</w:t>
      </w:r>
      <w:r w:rsidRPr="00084EEC">
        <w:rPr>
          <w:noProof/>
          <w:lang w:val="fr-FR"/>
        </w:rPr>
        <w:t>oroastri</w:t>
      </w:r>
      <w:r>
        <w:rPr>
          <w:noProof/>
          <w:lang w:val="fr-FR"/>
        </w:rPr>
        <w:t>e</w:t>
      </w:r>
      <w:r w:rsidRPr="00084EEC">
        <w:rPr>
          <w:noProof/>
          <w:lang w:val="fr-FR"/>
        </w:rPr>
        <w:t xml:space="preserve">n), </w:t>
      </w:r>
      <w:r>
        <w:rPr>
          <w:noProof/>
          <w:lang w:val="fr-FR"/>
        </w:rPr>
        <w:t xml:space="preserve">le bimensuel </w:t>
      </w:r>
      <w:r w:rsidRPr="00C96F77">
        <w:rPr>
          <w:i/>
          <w:iCs/>
          <w:noProof/>
          <w:lang w:val="fr-FR"/>
        </w:rPr>
        <w:t>Hewis</w:t>
      </w:r>
      <w:r w:rsidRPr="00084EEC">
        <w:rPr>
          <w:noProof/>
          <w:lang w:val="fr-FR"/>
        </w:rPr>
        <w:t xml:space="preserve"> (</w:t>
      </w:r>
      <w:r>
        <w:rPr>
          <w:noProof/>
          <w:lang w:val="fr-FR"/>
        </w:rPr>
        <w:t>a</w:t>
      </w:r>
      <w:r w:rsidRPr="00084EEC">
        <w:rPr>
          <w:noProof/>
          <w:lang w:val="fr-FR"/>
        </w:rPr>
        <w:t>rm</w:t>
      </w:r>
      <w:r>
        <w:rPr>
          <w:noProof/>
          <w:lang w:val="fr-FR"/>
        </w:rPr>
        <w:t>é</w:t>
      </w:r>
      <w:r w:rsidRPr="00084EEC">
        <w:rPr>
          <w:noProof/>
          <w:lang w:val="fr-FR"/>
        </w:rPr>
        <w:t>ni</w:t>
      </w:r>
      <w:r>
        <w:rPr>
          <w:noProof/>
          <w:lang w:val="fr-FR"/>
        </w:rPr>
        <w:t>e</w:t>
      </w:r>
      <w:r w:rsidRPr="00084EEC">
        <w:rPr>
          <w:noProof/>
          <w:lang w:val="fr-FR"/>
        </w:rPr>
        <w:t xml:space="preserve">n), </w:t>
      </w:r>
      <w:r>
        <w:rPr>
          <w:noProof/>
          <w:lang w:val="fr-FR"/>
        </w:rPr>
        <w:t xml:space="preserve">le trimestriel </w:t>
      </w:r>
      <w:r w:rsidRPr="00C96F77">
        <w:rPr>
          <w:i/>
          <w:iCs/>
          <w:noProof/>
          <w:lang w:val="fr-FR"/>
        </w:rPr>
        <w:t>Apaga</w:t>
      </w:r>
      <w:r w:rsidRPr="00084EEC">
        <w:rPr>
          <w:noProof/>
          <w:lang w:val="fr-FR"/>
        </w:rPr>
        <w:t xml:space="preserve"> (</w:t>
      </w:r>
      <w:r>
        <w:rPr>
          <w:noProof/>
          <w:lang w:val="fr-FR"/>
        </w:rPr>
        <w:t>a</w:t>
      </w:r>
      <w:r w:rsidRPr="00084EEC">
        <w:rPr>
          <w:noProof/>
          <w:lang w:val="fr-FR"/>
        </w:rPr>
        <w:t>rm</w:t>
      </w:r>
      <w:r>
        <w:rPr>
          <w:noProof/>
          <w:lang w:val="fr-FR"/>
        </w:rPr>
        <w:t>é</w:t>
      </w:r>
      <w:r w:rsidRPr="00084EEC">
        <w:rPr>
          <w:noProof/>
          <w:lang w:val="fr-FR"/>
        </w:rPr>
        <w:t>ni</w:t>
      </w:r>
      <w:r>
        <w:rPr>
          <w:noProof/>
          <w:lang w:val="fr-FR"/>
        </w:rPr>
        <w:t>e</w:t>
      </w:r>
      <w:r w:rsidRPr="00084EEC">
        <w:rPr>
          <w:noProof/>
          <w:lang w:val="fr-FR"/>
        </w:rPr>
        <w:t xml:space="preserve">n), </w:t>
      </w:r>
      <w:r>
        <w:rPr>
          <w:noProof/>
          <w:lang w:val="fr-FR"/>
        </w:rPr>
        <w:t xml:space="preserve">le mensuel </w:t>
      </w:r>
      <w:r w:rsidRPr="00C96F77">
        <w:rPr>
          <w:i/>
          <w:iCs/>
          <w:noProof/>
          <w:lang w:val="fr-FR"/>
        </w:rPr>
        <w:t>Forouhar</w:t>
      </w:r>
      <w:r w:rsidRPr="00084EEC">
        <w:rPr>
          <w:noProof/>
          <w:lang w:val="fr-FR"/>
        </w:rPr>
        <w:t xml:space="preserve"> (</w:t>
      </w:r>
      <w:r>
        <w:rPr>
          <w:noProof/>
          <w:lang w:val="fr-FR"/>
        </w:rPr>
        <w:t>z</w:t>
      </w:r>
      <w:r w:rsidRPr="00084EEC">
        <w:rPr>
          <w:noProof/>
          <w:lang w:val="fr-FR"/>
        </w:rPr>
        <w:t>oroastri</w:t>
      </w:r>
      <w:r>
        <w:rPr>
          <w:noProof/>
          <w:lang w:val="fr-FR"/>
        </w:rPr>
        <w:t>e</w:t>
      </w:r>
      <w:r w:rsidRPr="00084EEC">
        <w:rPr>
          <w:noProof/>
          <w:lang w:val="fr-FR"/>
        </w:rPr>
        <w:t xml:space="preserve">n), </w:t>
      </w:r>
      <w:r>
        <w:rPr>
          <w:noProof/>
          <w:lang w:val="fr-FR"/>
        </w:rPr>
        <w:t xml:space="preserve">le mensuel </w:t>
      </w:r>
      <w:r w:rsidRPr="00C96F77">
        <w:rPr>
          <w:i/>
          <w:iCs/>
          <w:noProof/>
          <w:lang w:val="fr-FR"/>
        </w:rPr>
        <w:t>Louis</w:t>
      </w:r>
      <w:r w:rsidRPr="00084EEC">
        <w:rPr>
          <w:noProof/>
          <w:lang w:val="fr-FR"/>
        </w:rPr>
        <w:t xml:space="preserve"> (</w:t>
      </w:r>
      <w:r>
        <w:rPr>
          <w:noProof/>
          <w:lang w:val="fr-FR"/>
        </w:rPr>
        <w:t>a</w:t>
      </w:r>
      <w:r w:rsidRPr="00084EEC">
        <w:rPr>
          <w:noProof/>
          <w:lang w:val="fr-FR"/>
        </w:rPr>
        <w:t>rm</w:t>
      </w:r>
      <w:r>
        <w:rPr>
          <w:noProof/>
          <w:lang w:val="fr-FR"/>
        </w:rPr>
        <w:t>é</w:t>
      </w:r>
      <w:r w:rsidRPr="00084EEC">
        <w:rPr>
          <w:noProof/>
          <w:lang w:val="fr-FR"/>
        </w:rPr>
        <w:t>ni</w:t>
      </w:r>
      <w:r>
        <w:rPr>
          <w:noProof/>
          <w:lang w:val="fr-FR"/>
        </w:rPr>
        <w:t>e</w:t>
      </w:r>
      <w:r w:rsidRPr="00084EEC">
        <w:rPr>
          <w:noProof/>
          <w:lang w:val="fr-FR"/>
        </w:rPr>
        <w:t xml:space="preserve">n), </w:t>
      </w:r>
      <w:r w:rsidRPr="00C96F77">
        <w:rPr>
          <w:i/>
          <w:iCs/>
          <w:noProof/>
          <w:lang w:val="fr-FR"/>
        </w:rPr>
        <w:t>Pars-e-Amrooz</w:t>
      </w:r>
      <w:r w:rsidRPr="00084EEC">
        <w:rPr>
          <w:noProof/>
          <w:lang w:val="fr-FR"/>
        </w:rPr>
        <w:t xml:space="preserve"> (</w:t>
      </w:r>
      <w:r>
        <w:rPr>
          <w:noProof/>
          <w:lang w:val="fr-FR"/>
        </w:rPr>
        <w:t>z</w:t>
      </w:r>
      <w:r w:rsidRPr="00084EEC">
        <w:rPr>
          <w:noProof/>
          <w:lang w:val="fr-FR"/>
        </w:rPr>
        <w:t>oroastri</w:t>
      </w:r>
      <w:r>
        <w:rPr>
          <w:noProof/>
          <w:lang w:val="fr-FR"/>
        </w:rPr>
        <w:t>e</w:t>
      </w:r>
      <w:r w:rsidRPr="00084EEC">
        <w:rPr>
          <w:noProof/>
          <w:lang w:val="fr-FR"/>
        </w:rPr>
        <w:t xml:space="preserve">n), </w:t>
      </w:r>
      <w:r w:rsidRPr="00C96F77">
        <w:rPr>
          <w:i/>
          <w:iCs/>
          <w:noProof/>
          <w:lang w:val="fr-FR"/>
        </w:rPr>
        <w:t>Araks</w:t>
      </w:r>
      <w:r w:rsidRPr="00084EEC">
        <w:rPr>
          <w:noProof/>
          <w:lang w:val="fr-FR"/>
        </w:rPr>
        <w:t xml:space="preserve"> (</w:t>
      </w:r>
      <w:r>
        <w:rPr>
          <w:noProof/>
          <w:lang w:val="fr-FR"/>
        </w:rPr>
        <w:t>ar</w:t>
      </w:r>
      <w:r w:rsidRPr="00084EEC">
        <w:rPr>
          <w:noProof/>
          <w:lang w:val="fr-FR"/>
        </w:rPr>
        <w:t>m</w:t>
      </w:r>
      <w:r>
        <w:rPr>
          <w:noProof/>
          <w:lang w:val="fr-FR"/>
        </w:rPr>
        <w:t>é</w:t>
      </w:r>
      <w:r w:rsidRPr="00084EEC">
        <w:rPr>
          <w:noProof/>
          <w:lang w:val="fr-FR"/>
        </w:rPr>
        <w:t>ni</w:t>
      </w:r>
      <w:r>
        <w:rPr>
          <w:noProof/>
          <w:lang w:val="fr-FR"/>
        </w:rPr>
        <w:t>e</w:t>
      </w:r>
      <w:r w:rsidRPr="00084EEC">
        <w:rPr>
          <w:noProof/>
          <w:lang w:val="fr-FR"/>
        </w:rPr>
        <w:t xml:space="preserve">n), </w:t>
      </w:r>
      <w:r w:rsidRPr="00C96F77">
        <w:rPr>
          <w:i/>
          <w:iCs/>
          <w:noProof/>
          <w:lang w:val="fr-FR"/>
        </w:rPr>
        <w:t>Payam-e-Assyrian</w:t>
      </w:r>
      <w:r w:rsidRPr="00084EEC">
        <w:rPr>
          <w:noProof/>
          <w:lang w:val="fr-FR"/>
        </w:rPr>
        <w:t xml:space="preserve"> (</w:t>
      </w:r>
      <w:r>
        <w:rPr>
          <w:noProof/>
          <w:lang w:val="fr-FR"/>
        </w:rPr>
        <w:t>a</w:t>
      </w:r>
      <w:r w:rsidRPr="00084EEC">
        <w:rPr>
          <w:noProof/>
          <w:lang w:val="fr-FR"/>
        </w:rPr>
        <w:t>ssyri</w:t>
      </w:r>
      <w:r>
        <w:rPr>
          <w:noProof/>
          <w:lang w:val="fr-FR"/>
        </w:rPr>
        <w:t>e</w:t>
      </w:r>
      <w:r w:rsidRPr="00084EEC">
        <w:rPr>
          <w:noProof/>
          <w:lang w:val="fr-FR"/>
        </w:rPr>
        <w:t xml:space="preserve">n), </w:t>
      </w:r>
      <w:r w:rsidRPr="00C96F77">
        <w:rPr>
          <w:i/>
          <w:iCs/>
          <w:noProof/>
          <w:lang w:val="fr-FR"/>
        </w:rPr>
        <w:t>Ararat</w:t>
      </w:r>
      <w:r w:rsidRPr="00084EEC">
        <w:rPr>
          <w:noProof/>
          <w:lang w:val="fr-FR"/>
        </w:rPr>
        <w:t xml:space="preserve"> (</w:t>
      </w:r>
      <w:r>
        <w:rPr>
          <w:noProof/>
          <w:lang w:val="fr-FR"/>
        </w:rPr>
        <w:t>a</w:t>
      </w:r>
      <w:r w:rsidRPr="00084EEC">
        <w:rPr>
          <w:noProof/>
          <w:lang w:val="fr-FR"/>
        </w:rPr>
        <w:t>rm</w:t>
      </w:r>
      <w:r>
        <w:rPr>
          <w:noProof/>
          <w:lang w:val="fr-FR"/>
        </w:rPr>
        <w:t>é</w:t>
      </w:r>
      <w:r w:rsidRPr="00084EEC">
        <w:rPr>
          <w:noProof/>
          <w:lang w:val="fr-FR"/>
        </w:rPr>
        <w:t>ni</w:t>
      </w:r>
      <w:r>
        <w:rPr>
          <w:noProof/>
          <w:lang w:val="fr-FR"/>
        </w:rPr>
        <w:t>e</w:t>
      </w:r>
      <w:r w:rsidRPr="00084EEC">
        <w:rPr>
          <w:noProof/>
          <w:lang w:val="fr-FR"/>
        </w:rPr>
        <w:t xml:space="preserve">n), </w:t>
      </w:r>
      <w:r w:rsidRPr="00C96F77">
        <w:rPr>
          <w:i/>
          <w:iCs/>
          <w:noProof/>
          <w:lang w:val="fr-FR"/>
        </w:rPr>
        <w:t>Parsnameh</w:t>
      </w:r>
      <w:r w:rsidRPr="00084EEC">
        <w:rPr>
          <w:noProof/>
          <w:lang w:val="fr-FR"/>
        </w:rPr>
        <w:t xml:space="preserve"> (</w:t>
      </w:r>
      <w:r>
        <w:rPr>
          <w:noProof/>
          <w:lang w:val="fr-FR"/>
        </w:rPr>
        <w:t>z</w:t>
      </w:r>
      <w:r w:rsidRPr="00084EEC">
        <w:rPr>
          <w:noProof/>
          <w:lang w:val="fr-FR"/>
        </w:rPr>
        <w:t>oroastri</w:t>
      </w:r>
      <w:r>
        <w:rPr>
          <w:noProof/>
          <w:lang w:val="fr-FR"/>
        </w:rPr>
        <w:t>e</w:t>
      </w:r>
      <w:r w:rsidRPr="00084EEC">
        <w:rPr>
          <w:noProof/>
          <w:lang w:val="fr-FR"/>
        </w:rPr>
        <w:t xml:space="preserve">n) </w:t>
      </w:r>
      <w:r>
        <w:rPr>
          <w:noProof/>
          <w:lang w:val="fr-FR"/>
        </w:rPr>
        <w:t>et</w:t>
      </w:r>
      <w:r w:rsidRPr="00084EEC">
        <w:rPr>
          <w:noProof/>
          <w:lang w:val="fr-FR"/>
        </w:rPr>
        <w:t xml:space="preserve"> </w:t>
      </w:r>
      <w:r w:rsidRPr="00C96F77">
        <w:rPr>
          <w:i/>
          <w:iCs/>
          <w:noProof/>
          <w:lang w:val="fr-FR"/>
        </w:rPr>
        <w:t>Chista</w:t>
      </w:r>
      <w:r w:rsidRPr="00084EEC">
        <w:rPr>
          <w:noProof/>
          <w:lang w:val="fr-FR"/>
        </w:rPr>
        <w:t xml:space="preserve"> (</w:t>
      </w:r>
      <w:r>
        <w:rPr>
          <w:noProof/>
          <w:lang w:val="fr-FR"/>
        </w:rPr>
        <w:t>z</w:t>
      </w:r>
      <w:r w:rsidRPr="00084EEC">
        <w:rPr>
          <w:noProof/>
          <w:lang w:val="fr-FR"/>
        </w:rPr>
        <w:t>oroastri</w:t>
      </w:r>
      <w:r>
        <w:rPr>
          <w:noProof/>
          <w:lang w:val="fr-FR"/>
        </w:rPr>
        <w:t>e</w:t>
      </w:r>
      <w:r w:rsidRPr="00084EEC">
        <w:rPr>
          <w:noProof/>
          <w:lang w:val="fr-FR"/>
        </w:rPr>
        <w:t>n).</w:t>
      </w:r>
    </w:p>
    <w:p w14:paraId="7074FF38" w14:textId="77777777" w:rsidR="002868ED" w:rsidRDefault="002868ED" w:rsidP="002868ED">
      <w:pPr>
        <w:pStyle w:val="H23G"/>
        <w:rPr>
          <w:noProof/>
          <w:lang w:val="fr-FR"/>
        </w:rPr>
      </w:pPr>
      <w:r w:rsidRPr="00084EEC">
        <w:rPr>
          <w:noProof/>
          <w:lang w:val="fr-FR"/>
        </w:rPr>
        <w:tab/>
        <w:t>2.</w:t>
      </w:r>
      <w:r w:rsidRPr="00084EEC">
        <w:rPr>
          <w:noProof/>
          <w:lang w:val="fr-FR"/>
        </w:rPr>
        <w:tab/>
      </w:r>
      <w:r>
        <w:rPr>
          <w:noProof/>
          <w:lang w:val="fr-FR"/>
        </w:rPr>
        <w:t>Liberté d’a</w:t>
      </w:r>
      <w:r w:rsidRPr="00084EEC">
        <w:rPr>
          <w:noProof/>
          <w:lang w:val="fr-FR"/>
        </w:rPr>
        <w:t xml:space="preserve">ssociation </w:t>
      </w:r>
      <w:r>
        <w:rPr>
          <w:noProof/>
          <w:lang w:val="fr-FR"/>
        </w:rPr>
        <w:t>et de réunion pacifique</w:t>
      </w:r>
    </w:p>
    <w:p w14:paraId="536FF3FD" w14:textId="77777777" w:rsidR="002868ED" w:rsidRPr="005973B8" w:rsidRDefault="002868ED" w:rsidP="002868ED">
      <w:pPr>
        <w:pStyle w:val="SingleTxtG"/>
        <w:rPr>
          <w:noProof/>
          <w:spacing w:val="-1"/>
          <w:lang w:val="fr-FR"/>
        </w:rPr>
      </w:pPr>
      <w:r w:rsidRPr="005973B8">
        <w:rPr>
          <w:noProof/>
          <w:spacing w:val="-1"/>
          <w:lang w:val="fr-FR"/>
        </w:rPr>
        <w:t>92.</w:t>
      </w:r>
      <w:r w:rsidRPr="005973B8">
        <w:rPr>
          <w:noProof/>
          <w:spacing w:val="-1"/>
          <w:lang w:val="fr-FR"/>
        </w:rPr>
        <w:tab/>
        <w:t>Selon l’article 43 de la Charte des droits du citoyen adoptée en 1395 (2016), les citoyens ont le droit de former des partis, ainsi que des associations à caractère social, culturel, scientifique, politique et commercial et des ONG, d’y adhérer et d’y participer, dans le respect de la loi. Nul ne peut être empêché de participer ou contraint de participer à l’un de ces partis, associations ou ONG. L’appartenance ou la non-appartenance à un parti ou à une association ne doit pas aboutir à dénier ses droits à un citoyen ou à les limiter, ni être un motif de discrimination injustifiée. L’article 45 dispose que tout citoyen a le droit de mener des activités dans le domaine des droits civils. Les ONG doivent avoir accès à l’information et aux tribunaux compétents pour engager des actions en justice pour violation de leurs droits civils.</w:t>
      </w:r>
    </w:p>
    <w:p w14:paraId="08F01970" w14:textId="431F27F6" w:rsidR="002868ED" w:rsidRPr="00084EEC" w:rsidRDefault="002868ED" w:rsidP="002868ED">
      <w:pPr>
        <w:pStyle w:val="SingleTxtG"/>
        <w:rPr>
          <w:noProof/>
          <w:lang w:val="fr-FR"/>
        </w:rPr>
      </w:pPr>
      <w:r w:rsidRPr="00084EEC">
        <w:rPr>
          <w:noProof/>
          <w:lang w:val="fr-FR"/>
        </w:rPr>
        <w:t>93.</w:t>
      </w:r>
      <w:r w:rsidRPr="00084EEC">
        <w:rPr>
          <w:noProof/>
          <w:lang w:val="fr-FR"/>
        </w:rPr>
        <w:tab/>
      </w:r>
      <w:r>
        <w:rPr>
          <w:noProof/>
          <w:lang w:val="fr-FR"/>
        </w:rPr>
        <w:t xml:space="preserve">Il convient de veiller soigneusement à faire respecter le droit de réunion pacifique, garanti par la </w:t>
      </w:r>
      <w:r w:rsidRPr="00084EEC">
        <w:rPr>
          <w:noProof/>
          <w:lang w:val="fr-FR"/>
        </w:rPr>
        <w:t xml:space="preserve">Constitution </w:t>
      </w:r>
      <w:r>
        <w:rPr>
          <w:noProof/>
          <w:lang w:val="fr-FR"/>
        </w:rPr>
        <w:t>et la législation applicable</w:t>
      </w:r>
      <w:r w:rsidRPr="00084EEC">
        <w:rPr>
          <w:noProof/>
          <w:lang w:val="fr-FR"/>
        </w:rPr>
        <w:t xml:space="preserve">, </w:t>
      </w:r>
      <w:r>
        <w:rPr>
          <w:noProof/>
          <w:lang w:val="fr-FR"/>
        </w:rPr>
        <w:t>de façon que les normes en matière de non-discrimination régissent la vie des citoyens</w:t>
      </w:r>
      <w:r w:rsidRPr="00084EEC">
        <w:rPr>
          <w:noProof/>
          <w:lang w:val="fr-FR"/>
        </w:rPr>
        <w:t xml:space="preserve">. </w:t>
      </w:r>
      <w:r>
        <w:rPr>
          <w:noProof/>
          <w:lang w:val="fr-FR"/>
        </w:rPr>
        <w:t>D’après les statistiques du Ministère de l’intérieur, plus de 900</w:t>
      </w:r>
      <w:r w:rsidR="005973B8">
        <w:rPr>
          <w:noProof/>
          <w:lang w:val="fr-FR"/>
        </w:rPr>
        <w:t> </w:t>
      </w:r>
      <w:r>
        <w:rPr>
          <w:noProof/>
          <w:lang w:val="fr-FR"/>
        </w:rPr>
        <w:t>grands rassemblements ont été organisés pendant la période considérée</w:t>
      </w:r>
      <w:r w:rsidRPr="00084EEC">
        <w:rPr>
          <w:noProof/>
          <w:lang w:val="fr-FR"/>
        </w:rPr>
        <w:t xml:space="preserve">. </w:t>
      </w:r>
      <w:r>
        <w:rPr>
          <w:noProof/>
          <w:lang w:val="fr-FR"/>
        </w:rPr>
        <w:t>On peut y ajouter quelques milliers de petits rassemblements spontanés devant les bureaux des gouverneurs, les conseils provinciaux, les conseils municipaux, le Parlement, les tribunaux, etc</w:t>
      </w:r>
      <w:r w:rsidRPr="00084EEC">
        <w:rPr>
          <w:noProof/>
          <w:lang w:val="fr-FR"/>
        </w:rPr>
        <w:t xml:space="preserve">. </w:t>
      </w:r>
      <w:r>
        <w:rPr>
          <w:noProof/>
          <w:lang w:val="fr-FR"/>
        </w:rPr>
        <w:t>Une grande partie de ces rassemblements ont débouché sur des réformes et des mesures qui ont permis de réaliser les droits des manifestants</w:t>
      </w:r>
      <w:r w:rsidRPr="00084EEC">
        <w:rPr>
          <w:noProof/>
          <w:lang w:val="fr-FR"/>
        </w:rPr>
        <w:t xml:space="preserve">. </w:t>
      </w:r>
      <w:r>
        <w:rPr>
          <w:noProof/>
          <w:lang w:val="fr-FR"/>
        </w:rPr>
        <w:t>À l’occasion de ces rassemblements, les droits de citoyens ont été respectés quelle que soit leur appartenance ethnique, raciale ou régionale</w:t>
      </w:r>
      <w:r w:rsidRPr="00084EEC">
        <w:rPr>
          <w:noProof/>
          <w:lang w:val="fr-FR"/>
        </w:rPr>
        <w:t xml:space="preserve">. </w:t>
      </w:r>
      <w:r>
        <w:rPr>
          <w:noProof/>
          <w:lang w:val="fr-FR"/>
        </w:rPr>
        <w:t>En outre, l’évolution juridique récente a montré l’importance plus grande qui était accordée à la protection de ce droit des citoyens</w:t>
      </w:r>
      <w:r w:rsidRPr="00084EEC">
        <w:rPr>
          <w:noProof/>
          <w:lang w:val="fr-FR"/>
        </w:rPr>
        <w:t xml:space="preserve">. </w:t>
      </w:r>
      <w:r>
        <w:rPr>
          <w:noProof/>
          <w:lang w:val="fr-FR"/>
        </w:rPr>
        <w:t xml:space="preserve">Ainsi, par exemple, en application de la loi sur les mesures de protection des citoyens qui encouragent le bien et interdisent le mal </w:t>
      </w:r>
      <w:r w:rsidRPr="00084EEC">
        <w:rPr>
          <w:noProof/>
          <w:lang w:val="fr-FR"/>
        </w:rPr>
        <w:t>(a</w:t>
      </w:r>
      <w:r>
        <w:rPr>
          <w:noProof/>
          <w:lang w:val="fr-FR"/>
        </w:rPr>
        <w:t xml:space="preserve">doptée en </w:t>
      </w:r>
      <w:r w:rsidRPr="00084EEC">
        <w:rPr>
          <w:noProof/>
          <w:lang w:val="fr-FR"/>
        </w:rPr>
        <w:t xml:space="preserve">2015), </w:t>
      </w:r>
      <w:r>
        <w:rPr>
          <w:noProof/>
          <w:lang w:val="fr-FR"/>
        </w:rPr>
        <w:t>si les autorités compétentes refusent d’autoriser une réunion pacifique sans justifier leur position, elles sont passibles des sanctions prévues par l’</w:t>
      </w:r>
      <w:r w:rsidRPr="00084EEC">
        <w:rPr>
          <w:noProof/>
          <w:lang w:val="fr-FR"/>
        </w:rPr>
        <w:t xml:space="preserve">article 570 </w:t>
      </w:r>
      <w:r>
        <w:rPr>
          <w:noProof/>
          <w:lang w:val="fr-FR"/>
        </w:rPr>
        <w:t>du Code pénal islamique</w:t>
      </w:r>
      <w:r w:rsidRPr="00084EEC">
        <w:rPr>
          <w:noProof/>
          <w:lang w:val="fr-FR"/>
        </w:rPr>
        <w:t xml:space="preserve">. </w:t>
      </w:r>
      <w:r>
        <w:rPr>
          <w:noProof/>
          <w:lang w:val="fr-FR"/>
        </w:rPr>
        <w:t xml:space="preserve">De plus, la société iranienne a fait bon accueil à la popularisation des </w:t>
      </w:r>
      <w:r w:rsidRPr="00084EEC">
        <w:rPr>
          <w:noProof/>
          <w:lang w:val="fr-FR"/>
        </w:rPr>
        <w:t>webina</w:t>
      </w:r>
      <w:r>
        <w:rPr>
          <w:noProof/>
          <w:lang w:val="fr-FR"/>
        </w:rPr>
        <w:t>i</w:t>
      </w:r>
      <w:r w:rsidRPr="00084EEC">
        <w:rPr>
          <w:noProof/>
          <w:lang w:val="fr-FR"/>
        </w:rPr>
        <w:t>r</w:t>
      </w:r>
      <w:r>
        <w:rPr>
          <w:noProof/>
          <w:lang w:val="fr-FR"/>
        </w:rPr>
        <w:t>e</w:t>
      </w:r>
      <w:r w:rsidRPr="00084EEC">
        <w:rPr>
          <w:noProof/>
          <w:lang w:val="fr-FR"/>
        </w:rPr>
        <w:t xml:space="preserve">s </w:t>
      </w:r>
      <w:r>
        <w:rPr>
          <w:noProof/>
          <w:lang w:val="fr-FR"/>
        </w:rPr>
        <w:t>et des plateformes en ligne pour exprimer des opinions et exercer ses droits civils en vertu de cet article</w:t>
      </w:r>
      <w:r w:rsidRPr="00084EEC">
        <w:rPr>
          <w:noProof/>
          <w:lang w:val="fr-FR"/>
        </w:rPr>
        <w:t xml:space="preserve">. </w:t>
      </w:r>
      <w:r>
        <w:rPr>
          <w:noProof/>
          <w:lang w:val="fr-FR"/>
        </w:rPr>
        <w:t>À côté de ces rassemblements sociaux</w:t>
      </w:r>
      <w:r w:rsidRPr="00084EEC">
        <w:rPr>
          <w:noProof/>
          <w:lang w:val="fr-FR"/>
        </w:rPr>
        <w:t>, i</w:t>
      </w:r>
      <w:r>
        <w:rPr>
          <w:noProof/>
          <w:lang w:val="fr-FR"/>
        </w:rPr>
        <w:t>l convient de mentionner le développement des manifestations religieuses, culturelles, artistiques et sportives parrainées par des milliers d’</w:t>
      </w:r>
      <w:r w:rsidRPr="00084EEC">
        <w:rPr>
          <w:noProof/>
          <w:lang w:val="fr-FR"/>
        </w:rPr>
        <w:t xml:space="preserve">institutions, </w:t>
      </w:r>
      <w:r>
        <w:rPr>
          <w:noProof/>
          <w:lang w:val="fr-FR"/>
        </w:rPr>
        <w:t xml:space="preserve">de </w:t>
      </w:r>
      <w:r w:rsidRPr="00084EEC">
        <w:rPr>
          <w:noProof/>
          <w:lang w:val="fr-FR"/>
        </w:rPr>
        <w:t>th</w:t>
      </w:r>
      <w:r>
        <w:rPr>
          <w:noProof/>
          <w:lang w:val="fr-FR"/>
        </w:rPr>
        <w:t>éâ</w:t>
      </w:r>
      <w:r w:rsidRPr="00084EEC">
        <w:rPr>
          <w:noProof/>
          <w:lang w:val="fr-FR"/>
        </w:rPr>
        <w:t xml:space="preserve">tres </w:t>
      </w:r>
      <w:r>
        <w:rPr>
          <w:noProof/>
          <w:lang w:val="fr-FR"/>
        </w:rPr>
        <w:t xml:space="preserve">et de </w:t>
      </w:r>
      <w:r w:rsidRPr="00084EEC">
        <w:rPr>
          <w:noProof/>
          <w:lang w:val="fr-FR"/>
        </w:rPr>
        <w:t>festivals.</w:t>
      </w:r>
    </w:p>
    <w:p w14:paraId="7E0CA012" w14:textId="77777777" w:rsidR="002868ED" w:rsidRPr="00084EEC" w:rsidRDefault="002868ED" w:rsidP="005973B8">
      <w:pPr>
        <w:pStyle w:val="H23G"/>
        <w:rPr>
          <w:noProof/>
          <w:lang w:val="fr-FR"/>
        </w:rPr>
      </w:pPr>
      <w:r w:rsidRPr="00084EEC">
        <w:rPr>
          <w:noProof/>
          <w:lang w:val="fr-FR"/>
        </w:rPr>
        <w:lastRenderedPageBreak/>
        <w:tab/>
        <w:t>3.</w:t>
      </w:r>
      <w:r w:rsidRPr="00084EEC">
        <w:rPr>
          <w:noProof/>
          <w:lang w:val="fr-FR"/>
        </w:rPr>
        <w:tab/>
        <w:t>Non</w:t>
      </w:r>
      <w:r>
        <w:rPr>
          <w:noProof/>
          <w:lang w:val="fr-FR"/>
        </w:rPr>
        <w:t>-</w:t>
      </w:r>
      <w:r w:rsidRPr="00084EEC">
        <w:rPr>
          <w:noProof/>
          <w:lang w:val="fr-FR"/>
        </w:rPr>
        <w:t xml:space="preserve">discrimination </w:t>
      </w:r>
      <w:r>
        <w:rPr>
          <w:noProof/>
          <w:lang w:val="fr-FR"/>
        </w:rPr>
        <w:t>dans l’exercice des droits é</w:t>
      </w:r>
      <w:r w:rsidRPr="00084EEC">
        <w:rPr>
          <w:noProof/>
          <w:lang w:val="fr-FR"/>
        </w:rPr>
        <w:t>conomi</w:t>
      </w:r>
      <w:r>
        <w:rPr>
          <w:noProof/>
          <w:lang w:val="fr-FR"/>
        </w:rPr>
        <w:t>ques</w:t>
      </w:r>
      <w:r w:rsidRPr="00084EEC">
        <w:rPr>
          <w:noProof/>
          <w:lang w:val="fr-FR"/>
        </w:rPr>
        <w:t xml:space="preserve">, </w:t>
      </w:r>
      <w:r>
        <w:rPr>
          <w:noProof/>
          <w:lang w:val="fr-FR"/>
        </w:rPr>
        <w:t>s</w:t>
      </w:r>
      <w:r w:rsidRPr="00084EEC">
        <w:rPr>
          <w:noProof/>
          <w:lang w:val="fr-FR"/>
        </w:rPr>
        <w:t>ocia</w:t>
      </w:r>
      <w:r>
        <w:rPr>
          <w:noProof/>
          <w:lang w:val="fr-FR"/>
        </w:rPr>
        <w:t>ux et c</w:t>
      </w:r>
      <w:r w:rsidRPr="00084EEC">
        <w:rPr>
          <w:noProof/>
          <w:lang w:val="fr-FR"/>
        </w:rPr>
        <w:t>ultur</w:t>
      </w:r>
      <w:r>
        <w:rPr>
          <w:noProof/>
          <w:lang w:val="fr-FR"/>
        </w:rPr>
        <w:t>els</w:t>
      </w:r>
    </w:p>
    <w:p w14:paraId="4565D032" w14:textId="741E52B8" w:rsidR="002868ED" w:rsidRPr="00084EEC" w:rsidRDefault="002868ED" w:rsidP="002868ED">
      <w:pPr>
        <w:pStyle w:val="SingleTxtG"/>
        <w:rPr>
          <w:noProof/>
          <w:lang w:val="fr-FR"/>
        </w:rPr>
      </w:pPr>
      <w:r w:rsidRPr="00084EEC">
        <w:rPr>
          <w:noProof/>
          <w:lang w:val="fr-FR"/>
        </w:rPr>
        <w:t>94.</w:t>
      </w:r>
      <w:r w:rsidRPr="00084EEC">
        <w:rPr>
          <w:noProof/>
          <w:lang w:val="fr-FR"/>
        </w:rPr>
        <w:tab/>
      </w:r>
      <w:r>
        <w:rPr>
          <w:noProof/>
          <w:lang w:val="fr-FR"/>
        </w:rPr>
        <w:t xml:space="preserve">Afin de combattre la pandémie de </w:t>
      </w:r>
      <w:r w:rsidR="005973B8">
        <w:rPr>
          <w:noProof/>
          <w:lang w:val="fr-FR"/>
        </w:rPr>
        <w:t>COVID</w:t>
      </w:r>
      <w:r w:rsidRPr="00084EEC">
        <w:rPr>
          <w:noProof/>
          <w:lang w:val="fr-FR"/>
        </w:rPr>
        <w:t xml:space="preserve">-19 </w:t>
      </w:r>
      <w:r>
        <w:rPr>
          <w:noProof/>
          <w:lang w:val="fr-FR"/>
        </w:rPr>
        <w:t>tout en neutralisant les effets des sanctions économiques imposées (mesures coercitives unilatérales)</w:t>
      </w:r>
      <w:r w:rsidRPr="00084EEC">
        <w:rPr>
          <w:noProof/>
          <w:lang w:val="fr-FR"/>
        </w:rPr>
        <w:t xml:space="preserve">, </w:t>
      </w:r>
      <w:r>
        <w:rPr>
          <w:noProof/>
          <w:lang w:val="fr-FR"/>
        </w:rPr>
        <w:t>des politiques visant à autonomiser et appuyer les groupes vulnérables ont été appliquées grâce à la mise en place de différents niveaux d’assistance</w:t>
      </w:r>
      <w:r w:rsidRPr="00084EEC">
        <w:rPr>
          <w:noProof/>
          <w:lang w:val="fr-FR"/>
        </w:rPr>
        <w:t xml:space="preserve">. </w:t>
      </w:r>
      <w:r>
        <w:rPr>
          <w:noProof/>
          <w:lang w:val="fr-FR"/>
        </w:rPr>
        <w:t>C’est ainsi que, en tant que l’un des principaux piliers de la répartition équitable de l’aide publique à la population et aux groupes vulnérables, l’Organisation des aides financières ciblées répartit des ressources financières entre les différents secteurs de la société après réforme des prix des produits énergétiques</w:t>
      </w:r>
      <w:r w:rsidRPr="00084EEC">
        <w:rPr>
          <w:noProof/>
          <w:lang w:val="fr-FR"/>
        </w:rPr>
        <w:t>.</w:t>
      </w:r>
    </w:p>
    <w:p w14:paraId="6DF0D92A" w14:textId="55697414" w:rsidR="002868ED" w:rsidRPr="005973B8" w:rsidRDefault="002868ED" w:rsidP="002868ED">
      <w:pPr>
        <w:pStyle w:val="SingleTxtG"/>
        <w:rPr>
          <w:noProof/>
          <w:spacing w:val="-1"/>
          <w:lang w:val="fr-FR"/>
        </w:rPr>
      </w:pPr>
      <w:r w:rsidRPr="005973B8">
        <w:rPr>
          <w:noProof/>
          <w:spacing w:val="-1"/>
          <w:lang w:val="fr-FR"/>
        </w:rPr>
        <w:t>95.</w:t>
      </w:r>
      <w:r w:rsidRPr="005973B8">
        <w:rPr>
          <w:noProof/>
          <w:spacing w:val="-1"/>
          <w:lang w:val="fr-FR"/>
        </w:rPr>
        <w:tab/>
        <w:t xml:space="preserve">L’assurance chômage COVID-19 est l’un des programmes que les pouvoirs publics ont mis en place pour permettre à la population de subsister pendant l’épidémie. À cette fin, un portail créé à l’adresse </w:t>
      </w:r>
      <w:hyperlink r:id="rId8" w:history="1">
        <w:r w:rsidRPr="005973B8">
          <w:rPr>
            <w:rStyle w:val="Lienhypertexte"/>
            <w:noProof/>
            <w:spacing w:val="-1"/>
            <w:lang w:val="fr-FR"/>
          </w:rPr>
          <w:t>https://bimehbikari.mcls.gov.ir/</w:t>
        </w:r>
      </w:hyperlink>
      <w:r w:rsidRPr="005973B8">
        <w:rPr>
          <w:noProof/>
          <w:spacing w:val="-1"/>
          <w:lang w:val="fr-FR"/>
        </w:rPr>
        <w:t xml:space="preserve"> permet aux citoyens d’enregistrer leurs demandes. D’après les dernières statistiques (janvier 2021), 864</w:t>
      </w:r>
      <w:r w:rsidR="005973B8" w:rsidRPr="005973B8">
        <w:rPr>
          <w:noProof/>
          <w:spacing w:val="-1"/>
          <w:lang w:val="fr-FR"/>
        </w:rPr>
        <w:t> </w:t>
      </w:r>
      <w:r w:rsidRPr="005973B8">
        <w:rPr>
          <w:noProof/>
          <w:spacing w:val="-1"/>
          <w:lang w:val="fr-FR"/>
        </w:rPr>
        <w:t>200 personnes sont enregistrées dans cette base de données. Par ailleurs, pendant trois mois, 1</w:t>
      </w:r>
      <w:r w:rsidR="005973B8" w:rsidRPr="005973B8">
        <w:rPr>
          <w:noProof/>
          <w:spacing w:val="-1"/>
          <w:lang w:val="fr-FR"/>
        </w:rPr>
        <w:t> </w:t>
      </w:r>
      <w:r w:rsidRPr="005973B8">
        <w:rPr>
          <w:noProof/>
          <w:spacing w:val="-1"/>
          <w:lang w:val="fr-FR"/>
        </w:rPr>
        <w:t>052</w:t>
      </w:r>
      <w:r w:rsidR="005973B8" w:rsidRPr="005973B8">
        <w:rPr>
          <w:noProof/>
          <w:spacing w:val="-1"/>
          <w:lang w:val="fr-FR"/>
        </w:rPr>
        <w:t> </w:t>
      </w:r>
      <w:r w:rsidRPr="005973B8">
        <w:rPr>
          <w:noProof/>
          <w:spacing w:val="-1"/>
          <w:lang w:val="fr-FR"/>
        </w:rPr>
        <w:t>852 indemnités ont été versées à 717</w:t>
      </w:r>
      <w:r w:rsidR="005973B8" w:rsidRPr="005973B8">
        <w:rPr>
          <w:noProof/>
          <w:spacing w:val="-1"/>
          <w:lang w:val="fr-FR"/>
        </w:rPr>
        <w:t> </w:t>
      </w:r>
      <w:r w:rsidRPr="005973B8">
        <w:rPr>
          <w:noProof/>
          <w:spacing w:val="-1"/>
          <w:lang w:val="fr-FR"/>
        </w:rPr>
        <w:t>352 personnes.</w:t>
      </w:r>
    </w:p>
    <w:p w14:paraId="4BC819A4" w14:textId="77777777" w:rsidR="002868ED" w:rsidRPr="00084EEC" w:rsidRDefault="002868ED" w:rsidP="002868ED">
      <w:pPr>
        <w:pStyle w:val="H4G"/>
        <w:rPr>
          <w:noProof/>
          <w:lang w:val="fr-FR"/>
        </w:rPr>
      </w:pPr>
      <w:r w:rsidRPr="00084EEC">
        <w:rPr>
          <w:noProof/>
          <w:lang w:val="fr-FR"/>
        </w:rPr>
        <w:tab/>
      </w:r>
      <w:r w:rsidRPr="00084EEC">
        <w:rPr>
          <w:noProof/>
          <w:lang w:val="fr-FR"/>
        </w:rPr>
        <w:tab/>
      </w:r>
      <w:r w:rsidRPr="00084EEC">
        <w:rPr>
          <w:noProof/>
          <w:lang w:val="fr-FR"/>
        </w:rPr>
        <w:tab/>
      </w:r>
      <w:r>
        <w:rPr>
          <w:noProof/>
          <w:lang w:val="fr-FR"/>
        </w:rPr>
        <w:t>Le droit au travail et à des conditions de travail équitables</w:t>
      </w:r>
    </w:p>
    <w:p w14:paraId="568C8C4E" w14:textId="75871EB7" w:rsidR="002868ED" w:rsidRPr="00084EEC" w:rsidRDefault="002868ED" w:rsidP="002868ED">
      <w:pPr>
        <w:pStyle w:val="SingleTxtG"/>
        <w:rPr>
          <w:noProof/>
          <w:lang w:val="fr-FR"/>
        </w:rPr>
      </w:pPr>
      <w:r w:rsidRPr="00084EEC">
        <w:rPr>
          <w:noProof/>
          <w:lang w:val="fr-FR"/>
        </w:rPr>
        <w:t>96.</w:t>
      </w:r>
      <w:r w:rsidRPr="00084EEC">
        <w:rPr>
          <w:noProof/>
          <w:lang w:val="fr-FR"/>
        </w:rPr>
        <w:tab/>
      </w:r>
      <w:r>
        <w:rPr>
          <w:noProof/>
          <w:lang w:val="fr-FR"/>
        </w:rPr>
        <w:t>Les critères servant à déterminer si les conditions de travail sont équitables sont les suivants : un salaire égal à conditions de travail égales</w:t>
      </w:r>
      <w:r w:rsidRPr="00084EEC">
        <w:rPr>
          <w:noProof/>
          <w:lang w:val="fr-FR" w:bidi="fa-IR"/>
        </w:rPr>
        <w:t xml:space="preserve">, </w:t>
      </w:r>
      <w:r>
        <w:rPr>
          <w:noProof/>
          <w:lang w:val="fr-FR" w:bidi="fa-IR"/>
        </w:rPr>
        <w:t>des congés payés et un congé de maladie pour tous les salariés</w:t>
      </w:r>
      <w:r w:rsidRPr="00084EEC">
        <w:rPr>
          <w:noProof/>
          <w:lang w:val="fr-FR" w:bidi="fa-IR"/>
        </w:rPr>
        <w:t xml:space="preserve">, </w:t>
      </w:r>
      <w:r>
        <w:rPr>
          <w:noProof/>
          <w:lang w:val="fr-FR" w:bidi="fa-IR"/>
        </w:rPr>
        <w:t>et un cadre de travail adéquat pour les salariés handicapés.</w:t>
      </w:r>
      <w:r w:rsidRPr="00084EEC">
        <w:rPr>
          <w:noProof/>
          <w:lang w:val="fr-FR" w:bidi="fa-IR"/>
        </w:rPr>
        <w:t xml:space="preserve"> I</w:t>
      </w:r>
      <w:r>
        <w:rPr>
          <w:noProof/>
          <w:lang w:val="fr-FR" w:bidi="fa-IR"/>
        </w:rPr>
        <w:t>l est à noter que qui dit conditions de travail équitables ne dit pas conditions identiques pour tous</w:t>
      </w:r>
      <w:r w:rsidRPr="00084EEC">
        <w:rPr>
          <w:noProof/>
          <w:lang w:val="fr-FR" w:bidi="fa-IR"/>
        </w:rPr>
        <w:t xml:space="preserve">. </w:t>
      </w:r>
      <w:r>
        <w:rPr>
          <w:noProof/>
          <w:lang w:val="fr-FR" w:bidi="fa-IR"/>
        </w:rPr>
        <w:t xml:space="preserve">En fait, les salariés laborieux ont droit à un salaire plus élevé et à des avantages plus importants, tandis que les personnes handicapées bénéficient de mesures de discrimination </w:t>
      </w:r>
      <w:r w:rsidRPr="00084EEC">
        <w:rPr>
          <w:noProof/>
          <w:lang w:val="fr-FR" w:bidi="fa-IR"/>
        </w:rPr>
        <w:t xml:space="preserve">positive </w:t>
      </w:r>
      <w:r>
        <w:rPr>
          <w:noProof/>
          <w:lang w:val="fr-FR" w:bidi="fa-IR"/>
        </w:rPr>
        <w:t>et de modalités de travail qui diffèrent selon leur santé physique et leur handicap</w:t>
      </w:r>
      <w:r w:rsidRPr="00084EEC">
        <w:rPr>
          <w:noProof/>
          <w:lang w:val="fr-FR" w:bidi="fa-IR"/>
        </w:rPr>
        <w:t xml:space="preserve">. </w:t>
      </w:r>
      <w:r>
        <w:rPr>
          <w:noProof/>
          <w:lang w:val="fr-FR" w:bidi="fa-IR"/>
        </w:rPr>
        <w:t>Afin de maintenir des conditions de travail équitables et de verser des salaires supérieurs aux personnes qui accomplissent un travail dangereux, le Conseil général du Tribunal de justice a</w:t>
      </w:r>
      <w:r w:rsidRPr="00084EEC">
        <w:rPr>
          <w:noProof/>
          <w:lang w:val="fr-FR" w:bidi="fa-IR"/>
        </w:rPr>
        <w:t xml:space="preserve">dministrative </w:t>
      </w:r>
      <w:r>
        <w:rPr>
          <w:noProof/>
          <w:lang w:val="fr-FR" w:bidi="fa-IR"/>
        </w:rPr>
        <w:t>a rendu des décisions tendant à soutenir les personnes travaillant dans des conditions nocives en leur versant des salaires et avantages plus élevés, en leur permettant de prendre leur retraite plus tôt et en leur accordant des avantages juridiques plus importants que pour les autres salariés</w:t>
      </w:r>
      <w:r w:rsidRPr="00084EEC">
        <w:rPr>
          <w:noProof/>
          <w:lang w:val="fr-FR" w:bidi="fa-IR"/>
        </w:rPr>
        <w:t xml:space="preserve">. </w:t>
      </w:r>
      <w:r>
        <w:rPr>
          <w:noProof/>
          <w:lang w:val="fr-FR" w:bidi="fa-IR"/>
        </w:rPr>
        <w:t>On trouvera ci-après des exemples de décisions :</w:t>
      </w:r>
    </w:p>
    <w:p w14:paraId="68EF8378" w14:textId="5964A2F4" w:rsidR="002868ED" w:rsidRPr="00084EEC" w:rsidRDefault="002868ED" w:rsidP="005973B8">
      <w:pPr>
        <w:pStyle w:val="Bullet1G"/>
        <w:rPr>
          <w:noProof/>
          <w:lang w:val="fr-FR"/>
        </w:rPr>
      </w:pPr>
      <w:r>
        <w:rPr>
          <w:noProof/>
          <w:lang w:val="fr-FR" w:bidi="fa-IR"/>
        </w:rPr>
        <w:t>Conseil général du Tribunal de justice a</w:t>
      </w:r>
      <w:r w:rsidRPr="00084EEC">
        <w:rPr>
          <w:noProof/>
          <w:lang w:val="fr-FR" w:bidi="fa-IR"/>
        </w:rPr>
        <w:t>dministrative</w:t>
      </w:r>
      <w:r w:rsidRPr="00084EEC">
        <w:rPr>
          <w:noProof/>
          <w:lang w:val="fr-FR"/>
        </w:rPr>
        <w:t xml:space="preserve">, </w:t>
      </w:r>
      <w:r>
        <w:rPr>
          <w:noProof/>
          <w:lang w:val="fr-FR"/>
        </w:rPr>
        <w:t xml:space="preserve">décision </w:t>
      </w:r>
      <w:r w:rsidR="005973B8" w:rsidRPr="005973B8">
        <w:t>n</w:t>
      </w:r>
      <w:r w:rsidR="005973B8" w:rsidRPr="005973B8">
        <w:rPr>
          <w:vertAlign w:val="superscript"/>
        </w:rPr>
        <w:t>o</w:t>
      </w:r>
      <w:r w:rsidR="005973B8" w:rsidRPr="005973B8">
        <w:t> </w:t>
      </w:r>
      <w:r w:rsidRPr="00084EEC">
        <w:rPr>
          <w:noProof/>
          <w:lang w:val="fr-FR"/>
        </w:rPr>
        <w:t>28 d</w:t>
      </w:r>
      <w:r>
        <w:rPr>
          <w:noProof/>
          <w:lang w:val="fr-FR"/>
        </w:rPr>
        <w:t>u 18</w:t>
      </w:r>
      <w:r w:rsidR="005973B8">
        <w:rPr>
          <w:noProof/>
          <w:lang w:val="fr-FR"/>
        </w:rPr>
        <w:t> </w:t>
      </w:r>
      <w:r>
        <w:rPr>
          <w:noProof/>
          <w:lang w:val="fr-FR"/>
        </w:rPr>
        <w:t>avril</w:t>
      </w:r>
      <w:r w:rsidRPr="00084EEC">
        <w:rPr>
          <w:noProof/>
          <w:lang w:val="fr-FR"/>
        </w:rPr>
        <w:t xml:space="preserve"> 2012</w:t>
      </w:r>
      <w:r>
        <w:rPr>
          <w:noProof/>
          <w:lang w:val="fr-FR"/>
        </w:rPr>
        <w:t>,</w:t>
      </w:r>
      <w:r w:rsidRPr="00084EEC">
        <w:rPr>
          <w:noProof/>
          <w:lang w:val="fr-FR"/>
        </w:rPr>
        <w:t xml:space="preserve"> </w:t>
      </w:r>
      <w:r>
        <w:rPr>
          <w:noProof/>
          <w:lang w:val="fr-FR"/>
        </w:rPr>
        <w:t xml:space="preserve">concernant la disposition relative au supplément de </w:t>
      </w:r>
      <w:r w:rsidRPr="00084EEC">
        <w:rPr>
          <w:noProof/>
          <w:lang w:val="fr-FR"/>
        </w:rPr>
        <w:t>50</w:t>
      </w:r>
      <w:r w:rsidR="008C6F82">
        <w:rPr>
          <w:noProof/>
          <w:lang w:val="fr-FR"/>
        </w:rPr>
        <w:t> %</w:t>
      </w:r>
      <w:r w:rsidRPr="00084EEC">
        <w:rPr>
          <w:noProof/>
          <w:lang w:val="fr-FR"/>
        </w:rPr>
        <w:t xml:space="preserve"> </w:t>
      </w:r>
      <w:r>
        <w:rPr>
          <w:noProof/>
          <w:lang w:val="fr-FR"/>
        </w:rPr>
        <w:t xml:space="preserve">de salaire et d’avantages à verser aux personnes exposées à des </w:t>
      </w:r>
      <w:r w:rsidRPr="005973B8">
        <w:t>rayonnements</w:t>
      </w:r>
      <w:r>
        <w:rPr>
          <w:noProof/>
          <w:lang w:val="fr-FR"/>
        </w:rPr>
        <w:t xml:space="preserve"> dangereux sur le lieu de travail, et le rejet des critères servant à déterminer le risque éventuel d’une diminution du plafond de 50</w:t>
      </w:r>
      <w:r w:rsidR="008C6F82">
        <w:rPr>
          <w:noProof/>
          <w:lang w:val="fr-FR"/>
        </w:rPr>
        <w:t> %</w:t>
      </w:r>
      <w:r>
        <w:rPr>
          <w:noProof/>
          <w:lang w:val="fr-FR"/>
        </w:rPr>
        <w:t>, l’employeur pouvant interpréter abusivement les conditions de travail ;</w:t>
      </w:r>
    </w:p>
    <w:p w14:paraId="47938B74" w14:textId="02C62AE1" w:rsidR="002868ED" w:rsidRPr="00084EEC" w:rsidRDefault="002868ED" w:rsidP="00C17F04">
      <w:pPr>
        <w:pStyle w:val="Bullet1G"/>
        <w:rPr>
          <w:noProof/>
          <w:lang w:val="fr-FR"/>
        </w:rPr>
      </w:pPr>
      <w:r>
        <w:rPr>
          <w:noProof/>
          <w:lang w:val="fr-FR" w:bidi="fa-IR"/>
        </w:rPr>
        <w:t>Conseil général du Tribunal de justice a</w:t>
      </w:r>
      <w:r w:rsidRPr="00084EEC">
        <w:rPr>
          <w:noProof/>
          <w:lang w:val="fr-FR" w:bidi="fa-IR"/>
        </w:rPr>
        <w:t>dministrative</w:t>
      </w:r>
      <w:r w:rsidRPr="00084EEC">
        <w:rPr>
          <w:noProof/>
          <w:lang w:val="fr-FR"/>
        </w:rPr>
        <w:t xml:space="preserve">, </w:t>
      </w:r>
      <w:r>
        <w:rPr>
          <w:noProof/>
          <w:lang w:val="fr-FR"/>
        </w:rPr>
        <w:t xml:space="preserve">décision </w:t>
      </w:r>
      <w:r w:rsidR="005973B8" w:rsidRPr="005973B8">
        <w:t>n</w:t>
      </w:r>
      <w:r w:rsidR="005973B8" w:rsidRPr="005973B8">
        <w:rPr>
          <w:vertAlign w:val="superscript"/>
        </w:rPr>
        <w:t>o</w:t>
      </w:r>
      <w:r w:rsidR="005973B8">
        <w:rPr>
          <w:vertAlign w:val="superscript"/>
        </w:rPr>
        <w:t>s</w:t>
      </w:r>
      <w:r w:rsidR="005973B8" w:rsidRPr="005973B8">
        <w:t> </w:t>
      </w:r>
      <w:r w:rsidRPr="00084EEC">
        <w:rPr>
          <w:noProof/>
          <w:lang w:val="fr-FR"/>
        </w:rPr>
        <w:t xml:space="preserve">24 </w:t>
      </w:r>
      <w:r>
        <w:rPr>
          <w:noProof/>
          <w:lang w:val="fr-FR"/>
        </w:rPr>
        <w:t>et</w:t>
      </w:r>
      <w:r w:rsidRPr="00084EEC">
        <w:rPr>
          <w:noProof/>
          <w:lang w:val="fr-FR"/>
        </w:rPr>
        <w:t xml:space="preserve"> 25 d</w:t>
      </w:r>
      <w:r>
        <w:rPr>
          <w:noProof/>
          <w:lang w:val="fr-FR"/>
        </w:rPr>
        <w:t>u 18</w:t>
      </w:r>
      <w:r w:rsidR="005973B8">
        <w:rPr>
          <w:noProof/>
          <w:lang w:val="fr-FR"/>
        </w:rPr>
        <w:t> </w:t>
      </w:r>
      <w:r>
        <w:rPr>
          <w:noProof/>
          <w:lang w:val="fr-FR"/>
        </w:rPr>
        <w:t xml:space="preserve">avril </w:t>
      </w:r>
      <w:r w:rsidRPr="00084EEC">
        <w:rPr>
          <w:noProof/>
          <w:lang w:val="fr-FR"/>
        </w:rPr>
        <w:t>2012</w:t>
      </w:r>
      <w:r>
        <w:rPr>
          <w:noProof/>
          <w:lang w:val="fr-FR"/>
        </w:rPr>
        <w:t>,</w:t>
      </w:r>
      <w:r w:rsidRPr="00084EEC">
        <w:rPr>
          <w:noProof/>
          <w:lang w:val="fr-FR"/>
        </w:rPr>
        <w:t xml:space="preserve"> </w:t>
      </w:r>
      <w:r>
        <w:rPr>
          <w:noProof/>
          <w:lang w:val="fr-FR"/>
        </w:rPr>
        <w:t>c</w:t>
      </w:r>
      <w:r w:rsidRPr="00084EEC">
        <w:rPr>
          <w:noProof/>
          <w:lang w:val="fr-FR"/>
        </w:rPr>
        <w:t>oncern</w:t>
      </w:r>
      <w:r>
        <w:rPr>
          <w:noProof/>
          <w:lang w:val="fr-FR"/>
        </w:rPr>
        <w:t>ant l’application de la loi fixant un quota d’au moins 3</w:t>
      </w:r>
      <w:r w:rsidR="008C6F82">
        <w:rPr>
          <w:noProof/>
          <w:lang w:val="fr-FR"/>
        </w:rPr>
        <w:t> %</w:t>
      </w:r>
      <w:r>
        <w:rPr>
          <w:noProof/>
          <w:lang w:val="fr-FR"/>
        </w:rPr>
        <w:t xml:space="preserve"> de permis de travail pour les personnes handicapées, afin de renforcer et de mettre en œuvre la </w:t>
      </w:r>
      <w:r w:rsidRPr="00084EEC">
        <w:rPr>
          <w:noProof/>
          <w:lang w:val="fr-FR"/>
        </w:rPr>
        <w:t xml:space="preserve">justice </w:t>
      </w:r>
      <w:r>
        <w:rPr>
          <w:noProof/>
          <w:lang w:val="fr-FR"/>
        </w:rPr>
        <w:t xml:space="preserve">en matière d’emploi, </w:t>
      </w:r>
      <w:r w:rsidRPr="005973B8">
        <w:t>conformément</w:t>
      </w:r>
      <w:r>
        <w:rPr>
          <w:noProof/>
          <w:lang w:val="fr-FR"/>
        </w:rPr>
        <w:t xml:space="preserve"> au </w:t>
      </w:r>
      <w:r w:rsidRPr="00084EEC">
        <w:rPr>
          <w:noProof/>
          <w:lang w:val="fr-FR"/>
        </w:rPr>
        <w:t>paragraph</w:t>
      </w:r>
      <w:r>
        <w:rPr>
          <w:noProof/>
          <w:lang w:val="fr-FR"/>
        </w:rPr>
        <w:t>e</w:t>
      </w:r>
      <w:r w:rsidRPr="00084EEC">
        <w:rPr>
          <w:noProof/>
          <w:lang w:val="fr-FR"/>
        </w:rPr>
        <w:t xml:space="preserve"> A </w:t>
      </w:r>
      <w:r>
        <w:rPr>
          <w:noProof/>
          <w:lang w:val="fr-FR"/>
        </w:rPr>
        <w:t>de l’a</w:t>
      </w:r>
      <w:r w:rsidRPr="00084EEC">
        <w:rPr>
          <w:noProof/>
          <w:lang w:val="fr-FR"/>
        </w:rPr>
        <w:t xml:space="preserve">rticle 7 </w:t>
      </w:r>
      <w:r>
        <w:rPr>
          <w:noProof/>
          <w:lang w:val="fr-FR"/>
        </w:rPr>
        <w:t>de la loi globale sur la p</w:t>
      </w:r>
      <w:r w:rsidRPr="00084EEC">
        <w:rPr>
          <w:noProof/>
          <w:lang w:val="fr-FR"/>
        </w:rPr>
        <w:t xml:space="preserve">rotection </w:t>
      </w:r>
      <w:r>
        <w:rPr>
          <w:noProof/>
          <w:lang w:val="fr-FR"/>
        </w:rPr>
        <w:t>des droits des personnes handicapées ;</w:t>
      </w:r>
    </w:p>
    <w:p w14:paraId="0259BA76" w14:textId="31FC4B2B" w:rsidR="002868ED" w:rsidRPr="00084EEC" w:rsidRDefault="002868ED" w:rsidP="00C17F04">
      <w:pPr>
        <w:pStyle w:val="Bullet1G"/>
        <w:rPr>
          <w:noProof/>
          <w:lang w:val="fr-FR"/>
        </w:rPr>
      </w:pPr>
      <w:r>
        <w:rPr>
          <w:noProof/>
          <w:lang w:val="fr-FR" w:bidi="fa-IR"/>
        </w:rPr>
        <w:t>Conseil général du Tribunal de justice a</w:t>
      </w:r>
      <w:r w:rsidRPr="00084EEC">
        <w:rPr>
          <w:noProof/>
          <w:lang w:val="fr-FR" w:bidi="fa-IR"/>
        </w:rPr>
        <w:t>dministrative</w:t>
      </w:r>
      <w:r w:rsidRPr="00084EEC">
        <w:rPr>
          <w:noProof/>
          <w:lang w:val="fr-FR"/>
        </w:rPr>
        <w:t xml:space="preserve">, </w:t>
      </w:r>
      <w:r>
        <w:rPr>
          <w:noProof/>
          <w:lang w:val="fr-FR"/>
        </w:rPr>
        <w:t xml:space="preserve">décision </w:t>
      </w:r>
      <w:r w:rsidR="005973B8" w:rsidRPr="005973B8">
        <w:t>n</w:t>
      </w:r>
      <w:r w:rsidR="005973B8" w:rsidRPr="005973B8">
        <w:rPr>
          <w:vertAlign w:val="superscript"/>
        </w:rPr>
        <w:t>o</w:t>
      </w:r>
      <w:r w:rsidR="005973B8" w:rsidRPr="005973B8">
        <w:t> </w:t>
      </w:r>
      <w:r w:rsidRPr="00084EEC">
        <w:rPr>
          <w:noProof/>
          <w:lang w:val="fr-FR"/>
        </w:rPr>
        <w:t>759/763 d</w:t>
      </w:r>
      <w:r>
        <w:rPr>
          <w:noProof/>
          <w:lang w:val="fr-FR"/>
        </w:rPr>
        <w:t>u 18</w:t>
      </w:r>
      <w:r w:rsidR="005973B8">
        <w:rPr>
          <w:noProof/>
          <w:lang w:val="fr-FR"/>
        </w:rPr>
        <w:t> </w:t>
      </w:r>
      <w:r>
        <w:rPr>
          <w:noProof/>
          <w:lang w:val="fr-FR"/>
        </w:rPr>
        <w:t xml:space="preserve">janvier </w:t>
      </w:r>
      <w:r w:rsidRPr="00084EEC">
        <w:rPr>
          <w:noProof/>
          <w:lang w:val="fr-FR"/>
        </w:rPr>
        <w:t>2010</w:t>
      </w:r>
      <w:r>
        <w:rPr>
          <w:noProof/>
          <w:lang w:val="fr-FR"/>
        </w:rPr>
        <w:t>,</w:t>
      </w:r>
      <w:r w:rsidRPr="00084EEC">
        <w:rPr>
          <w:noProof/>
          <w:lang w:val="fr-FR"/>
        </w:rPr>
        <w:t xml:space="preserve"> </w:t>
      </w:r>
      <w:r>
        <w:rPr>
          <w:noProof/>
          <w:lang w:val="fr-FR"/>
        </w:rPr>
        <w:t xml:space="preserve">mettant en avant le droit des fonctionnaires d’utiliser sans restriction leurs congés payés et annulant la </w:t>
      </w:r>
      <w:r w:rsidRPr="005973B8">
        <w:t>réglementation</w:t>
      </w:r>
      <w:r>
        <w:rPr>
          <w:noProof/>
          <w:lang w:val="fr-FR"/>
        </w:rPr>
        <w:t xml:space="preserve"> relative aux congés qui découle de la loi sur le licenciement du personnel des organismes publics (adoptée en </w:t>
      </w:r>
      <w:r w:rsidRPr="00084EEC">
        <w:rPr>
          <w:noProof/>
          <w:lang w:val="fr-FR"/>
        </w:rPr>
        <w:t>1987) du</w:t>
      </w:r>
      <w:r>
        <w:rPr>
          <w:noProof/>
          <w:lang w:val="fr-FR"/>
        </w:rPr>
        <w:t xml:space="preserve"> fait d</w:t>
      </w:r>
      <w:r w:rsidRPr="00084EEC">
        <w:rPr>
          <w:noProof/>
          <w:lang w:val="fr-FR"/>
        </w:rPr>
        <w:t>e</w:t>
      </w:r>
      <w:r>
        <w:rPr>
          <w:noProof/>
          <w:lang w:val="fr-FR"/>
        </w:rPr>
        <w:t>s</w:t>
      </w:r>
      <w:r w:rsidRPr="00084EEC">
        <w:rPr>
          <w:noProof/>
          <w:lang w:val="fr-FR"/>
        </w:rPr>
        <w:t xml:space="preserve"> restrictions </w:t>
      </w:r>
      <w:r>
        <w:rPr>
          <w:noProof/>
          <w:lang w:val="fr-FR"/>
        </w:rPr>
        <w:t>apportées à l’exercice de ce droit fondamenal ;</w:t>
      </w:r>
    </w:p>
    <w:p w14:paraId="4752E1C3" w14:textId="4645203A" w:rsidR="002868ED" w:rsidRPr="00084EEC" w:rsidRDefault="002868ED" w:rsidP="00C17F04">
      <w:pPr>
        <w:pStyle w:val="Bullet1G"/>
        <w:rPr>
          <w:noProof/>
          <w:lang w:val="fr-FR"/>
        </w:rPr>
      </w:pPr>
      <w:r>
        <w:rPr>
          <w:noProof/>
          <w:lang w:val="fr-FR" w:bidi="fa-IR"/>
        </w:rPr>
        <w:t>Conseil général du Tribunal de justice a</w:t>
      </w:r>
      <w:r w:rsidRPr="00084EEC">
        <w:rPr>
          <w:noProof/>
          <w:lang w:val="fr-FR" w:bidi="fa-IR"/>
        </w:rPr>
        <w:t>dministrative</w:t>
      </w:r>
      <w:r w:rsidRPr="00084EEC">
        <w:rPr>
          <w:noProof/>
          <w:lang w:val="fr-FR"/>
        </w:rPr>
        <w:t xml:space="preserve">, </w:t>
      </w:r>
      <w:r>
        <w:rPr>
          <w:noProof/>
          <w:lang w:val="fr-FR"/>
        </w:rPr>
        <w:t xml:space="preserve">jurisprudence unifiée, décision </w:t>
      </w:r>
      <w:r w:rsidR="005973B8" w:rsidRPr="005973B8">
        <w:t>n</w:t>
      </w:r>
      <w:r w:rsidR="005973B8" w:rsidRPr="005973B8">
        <w:rPr>
          <w:vertAlign w:val="superscript"/>
        </w:rPr>
        <w:t>o</w:t>
      </w:r>
      <w:r w:rsidR="005973B8" w:rsidRPr="005973B8">
        <w:t> </w:t>
      </w:r>
      <w:r w:rsidRPr="00084EEC">
        <w:rPr>
          <w:noProof/>
          <w:lang w:val="fr-FR"/>
        </w:rPr>
        <w:t xml:space="preserve">64, </w:t>
      </w:r>
      <w:r>
        <w:rPr>
          <w:noProof/>
          <w:lang w:val="fr-FR"/>
        </w:rPr>
        <w:t>21</w:t>
      </w:r>
      <w:r w:rsidR="005973B8">
        <w:rPr>
          <w:noProof/>
          <w:lang w:val="fr-FR"/>
        </w:rPr>
        <w:t> </w:t>
      </w:r>
      <w:r>
        <w:rPr>
          <w:noProof/>
          <w:lang w:val="fr-FR"/>
        </w:rPr>
        <w:t xml:space="preserve">avril </w:t>
      </w:r>
      <w:r w:rsidRPr="00084EEC">
        <w:rPr>
          <w:noProof/>
          <w:lang w:val="fr-FR"/>
        </w:rPr>
        <w:t>2015</w:t>
      </w:r>
      <w:r>
        <w:rPr>
          <w:noProof/>
          <w:lang w:val="fr-FR"/>
        </w:rPr>
        <w:t xml:space="preserve">, concernant le respect de l’égalité entre les hommes et les femmes dans l’emploi et l’obligation pour </w:t>
      </w:r>
      <w:r w:rsidRPr="005973B8">
        <w:t>tous</w:t>
      </w:r>
      <w:r>
        <w:rPr>
          <w:noProof/>
          <w:lang w:val="fr-FR"/>
        </w:rPr>
        <w:t xml:space="preserve"> les organes exécutifs d’accorder aux femmes un congé de maternité non plus de six mois, mais de neuf mois ;</w:t>
      </w:r>
    </w:p>
    <w:p w14:paraId="51ABC5B7" w14:textId="011EC51F" w:rsidR="002868ED" w:rsidRPr="00084EEC" w:rsidRDefault="002868ED" w:rsidP="00C17F04">
      <w:pPr>
        <w:pStyle w:val="Bullet1G"/>
        <w:rPr>
          <w:noProof/>
          <w:lang w:val="fr-FR"/>
        </w:rPr>
      </w:pPr>
      <w:r>
        <w:rPr>
          <w:noProof/>
          <w:lang w:val="fr-FR" w:bidi="fa-IR"/>
        </w:rPr>
        <w:t>Conseil général du Tribunal de justice a</w:t>
      </w:r>
      <w:r w:rsidRPr="00084EEC">
        <w:rPr>
          <w:noProof/>
          <w:lang w:val="fr-FR" w:bidi="fa-IR"/>
        </w:rPr>
        <w:t>dministrative</w:t>
      </w:r>
      <w:r w:rsidRPr="00084EEC">
        <w:rPr>
          <w:noProof/>
          <w:lang w:val="fr-FR"/>
        </w:rPr>
        <w:t xml:space="preserve">, </w:t>
      </w:r>
      <w:r>
        <w:rPr>
          <w:noProof/>
          <w:lang w:val="fr-FR"/>
        </w:rPr>
        <w:t xml:space="preserve">décision </w:t>
      </w:r>
      <w:r w:rsidR="005973B8" w:rsidRPr="005973B8">
        <w:t>n</w:t>
      </w:r>
      <w:r w:rsidR="005973B8" w:rsidRPr="005973B8">
        <w:rPr>
          <w:vertAlign w:val="superscript"/>
        </w:rPr>
        <w:t>o</w:t>
      </w:r>
      <w:r w:rsidR="005973B8" w:rsidRPr="005973B8">
        <w:t> </w:t>
      </w:r>
      <w:r w:rsidRPr="00084EEC">
        <w:rPr>
          <w:noProof/>
          <w:lang w:val="fr-FR"/>
        </w:rPr>
        <w:t>9702198 d</w:t>
      </w:r>
      <w:r>
        <w:rPr>
          <w:noProof/>
          <w:lang w:val="fr-FR"/>
        </w:rPr>
        <w:t>u 6</w:t>
      </w:r>
      <w:r w:rsidR="005973B8">
        <w:rPr>
          <w:noProof/>
          <w:lang w:val="fr-FR"/>
        </w:rPr>
        <w:t> </w:t>
      </w:r>
      <w:r>
        <w:rPr>
          <w:noProof/>
          <w:lang w:val="fr-FR"/>
        </w:rPr>
        <w:t xml:space="preserve">mars </w:t>
      </w:r>
      <w:r w:rsidRPr="00084EEC">
        <w:rPr>
          <w:noProof/>
          <w:lang w:val="fr-FR"/>
        </w:rPr>
        <w:t>2020</w:t>
      </w:r>
      <w:r>
        <w:rPr>
          <w:noProof/>
          <w:lang w:val="fr-FR"/>
        </w:rPr>
        <w:t>,</w:t>
      </w:r>
      <w:r w:rsidRPr="00084EEC">
        <w:rPr>
          <w:noProof/>
          <w:lang w:val="fr-FR"/>
        </w:rPr>
        <w:t xml:space="preserve"> </w:t>
      </w:r>
      <w:r>
        <w:rPr>
          <w:noProof/>
          <w:lang w:val="fr-FR"/>
        </w:rPr>
        <w:t>concernant l’a</w:t>
      </w:r>
      <w:r w:rsidRPr="00084EEC">
        <w:rPr>
          <w:noProof/>
          <w:lang w:val="fr-FR"/>
        </w:rPr>
        <w:t>nnul</w:t>
      </w:r>
      <w:r>
        <w:rPr>
          <w:noProof/>
          <w:lang w:val="fr-FR"/>
        </w:rPr>
        <w:t xml:space="preserve">ation de la </w:t>
      </w:r>
      <w:r w:rsidRPr="005973B8">
        <w:t>directive</w:t>
      </w:r>
      <w:r>
        <w:rPr>
          <w:noProof/>
          <w:lang w:val="fr-FR"/>
        </w:rPr>
        <w:t xml:space="preserve"> du Ministère du travail relative au droit de mettre fin unilatéralement à un contrat et l’</w:t>
      </w:r>
      <w:r w:rsidRPr="00084EEC">
        <w:rPr>
          <w:noProof/>
          <w:lang w:val="fr-FR"/>
        </w:rPr>
        <w:t xml:space="preserve">obligation </w:t>
      </w:r>
      <w:r>
        <w:rPr>
          <w:noProof/>
          <w:lang w:val="fr-FR"/>
        </w:rPr>
        <w:t>de l’</w:t>
      </w:r>
      <w:r w:rsidRPr="00084EEC">
        <w:rPr>
          <w:noProof/>
          <w:lang w:val="fr-FR"/>
        </w:rPr>
        <w:t>employe</w:t>
      </w:r>
      <w:r>
        <w:rPr>
          <w:noProof/>
          <w:lang w:val="fr-FR"/>
        </w:rPr>
        <w:t>u</w:t>
      </w:r>
      <w:r w:rsidRPr="00084EEC">
        <w:rPr>
          <w:noProof/>
          <w:lang w:val="fr-FR"/>
        </w:rPr>
        <w:t xml:space="preserve">r </w:t>
      </w:r>
      <w:r>
        <w:rPr>
          <w:noProof/>
          <w:lang w:val="fr-FR"/>
        </w:rPr>
        <w:t>de verser au demandeur, M.</w:t>
      </w:r>
      <w:r w:rsidR="005973B8">
        <w:rPr>
          <w:noProof/>
          <w:lang w:val="fr-FR"/>
        </w:rPr>
        <w:t> </w:t>
      </w:r>
      <w:r>
        <w:rPr>
          <w:noProof/>
          <w:lang w:val="fr-FR"/>
        </w:rPr>
        <w:t>D.R., une « rémunération » pendant la période de suspension</w:t>
      </w:r>
      <w:r w:rsidRPr="00084EEC">
        <w:rPr>
          <w:noProof/>
          <w:lang w:val="fr-FR"/>
        </w:rPr>
        <w:t>.</w:t>
      </w:r>
    </w:p>
    <w:p w14:paraId="45CCE016" w14:textId="63C46DC4" w:rsidR="002868ED" w:rsidRPr="00084EEC" w:rsidRDefault="002868ED" w:rsidP="002868ED">
      <w:pPr>
        <w:pStyle w:val="SingleTxtG"/>
        <w:rPr>
          <w:noProof/>
          <w:lang w:val="fr-FR"/>
        </w:rPr>
      </w:pPr>
      <w:r w:rsidRPr="00084EEC">
        <w:rPr>
          <w:noProof/>
          <w:lang w:val="fr-FR"/>
        </w:rPr>
        <w:t>97.</w:t>
      </w:r>
      <w:r w:rsidRPr="00084EEC">
        <w:rPr>
          <w:noProof/>
          <w:lang w:val="fr-FR"/>
        </w:rPr>
        <w:tab/>
      </w:r>
      <w:r>
        <w:rPr>
          <w:noProof/>
          <w:lang w:val="fr-FR"/>
        </w:rPr>
        <w:t xml:space="preserve">L’appareil judiciaire a poursuivi ses efforts pour éliminer la </w:t>
      </w:r>
      <w:r w:rsidRPr="00084EEC">
        <w:rPr>
          <w:noProof/>
          <w:lang w:val="fr-FR"/>
        </w:rPr>
        <w:t xml:space="preserve">discrimination </w:t>
      </w:r>
      <w:r>
        <w:rPr>
          <w:noProof/>
          <w:lang w:val="fr-FR"/>
        </w:rPr>
        <w:t xml:space="preserve">et réduire les inégalités sur le lieu de travail à l’occasion de plusieurs décisions visant à faire </w:t>
      </w:r>
      <w:r>
        <w:rPr>
          <w:noProof/>
          <w:lang w:val="fr-FR"/>
        </w:rPr>
        <w:lastRenderedPageBreak/>
        <w:t>jurisprudence en matière de protection des travailleurs contre le chômage</w:t>
      </w:r>
      <w:r w:rsidRPr="00084EEC">
        <w:rPr>
          <w:noProof/>
          <w:lang w:val="fr-FR"/>
        </w:rPr>
        <w:t xml:space="preserve">. </w:t>
      </w:r>
      <w:r>
        <w:rPr>
          <w:noProof/>
          <w:lang w:val="fr-FR"/>
        </w:rPr>
        <w:t xml:space="preserve">La procédure du </w:t>
      </w:r>
      <w:r>
        <w:rPr>
          <w:noProof/>
          <w:lang w:val="fr-FR" w:bidi="fa-IR"/>
        </w:rPr>
        <w:t>Conseil général du Tribunal de justice a</w:t>
      </w:r>
      <w:r w:rsidRPr="00084EEC">
        <w:rPr>
          <w:noProof/>
          <w:lang w:val="fr-FR" w:bidi="fa-IR"/>
        </w:rPr>
        <w:t>dministrative</w:t>
      </w:r>
      <w:r w:rsidRPr="00084EEC">
        <w:rPr>
          <w:noProof/>
          <w:lang w:val="fr-FR"/>
        </w:rPr>
        <w:t xml:space="preserve"> </w:t>
      </w:r>
      <w:r>
        <w:rPr>
          <w:noProof/>
          <w:lang w:val="fr-FR"/>
        </w:rPr>
        <w:t>fournit également des exemples d’interprétations judiciaires lorsqu’il s’agit de déterminer les cas de chômage involontaire</w:t>
      </w:r>
      <w:r w:rsidRPr="00084EEC">
        <w:rPr>
          <w:noProof/>
          <w:lang w:val="fr-FR"/>
        </w:rPr>
        <w:t xml:space="preserve">. </w:t>
      </w:r>
      <w:r>
        <w:rPr>
          <w:noProof/>
          <w:lang w:val="fr-FR"/>
        </w:rPr>
        <w:t>On trouvera ci-après certaines des décisions du Tribunal, qui étendent la protection prévue par l’article 2 de la loi sur l’assurance chômage :</w:t>
      </w:r>
    </w:p>
    <w:p w14:paraId="5FBD8754" w14:textId="0482C24F" w:rsidR="002868ED" w:rsidRPr="005973B8" w:rsidRDefault="002868ED" w:rsidP="005973B8">
      <w:pPr>
        <w:pStyle w:val="Bullet1G"/>
      </w:pPr>
      <w:r w:rsidRPr="005973B8">
        <w:t xml:space="preserve">Jurisprudence unifiée, décision </w:t>
      </w:r>
      <w:r w:rsidR="005973B8" w:rsidRPr="005973B8">
        <w:t>n</w:t>
      </w:r>
      <w:r w:rsidR="005973B8" w:rsidRPr="005973B8">
        <w:rPr>
          <w:vertAlign w:val="superscript"/>
        </w:rPr>
        <w:t>o</w:t>
      </w:r>
      <w:r w:rsidR="005973B8" w:rsidRPr="005973B8">
        <w:t> </w:t>
      </w:r>
      <w:r w:rsidRPr="005973B8">
        <w:t>180 du 13</w:t>
      </w:r>
      <w:r w:rsidR="005973B8">
        <w:t> </w:t>
      </w:r>
      <w:r w:rsidRPr="005973B8">
        <w:t>août 1998, concernant des travailleurs assurés qui avaient été licenciés et rachetés contre leur gré, et étaient prêts à travailler ;</w:t>
      </w:r>
    </w:p>
    <w:p w14:paraId="04FD8B78" w14:textId="6A88F691" w:rsidR="002868ED" w:rsidRPr="005973B8" w:rsidRDefault="002868ED" w:rsidP="005973B8">
      <w:pPr>
        <w:pStyle w:val="Bullet1G"/>
      </w:pPr>
      <w:r w:rsidRPr="005973B8">
        <w:t xml:space="preserve">Jurisprudence unifiée, décision </w:t>
      </w:r>
      <w:r w:rsidR="005973B8" w:rsidRPr="005973B8">
        <w:t>n</w:t>
      </w:r>
      <w:r w:rsidR="005973B8" w:rsidRPr="005973B8">
        <w:rPr>
          <w:vertAlign w:val="superscript"/>
        </w:rPr>
        <w:t>o</w:t>
      </w:r>
      <w:r w:rsidR="005973B8" w:rsidRPr="005973B8">
        <w:t> </w:t>
      </w:r>
      <w:r w:rsidRPr="005973B8">
        <w:t>52 du 27</w:t>
      </w:r>
      <w:r w:rsidR="005973B8">
        <w:t> </w:t>
      </w:r>
      <w:r w:rsidRPr="005973B8">
        <w:t>avril 2003, concernant des travailleurs dont le contrat avait pris fin prématurément du fait de la vente de leur lieu de travail ;</w:t>
      </w:r>
    </w:p>
    <w:p w14:paraId="0DDC27EE" w14:textId="32130CF0" w:rsidR="002868ED" w:rsidRPr="005973B8" w:rsidRDefault="002868ED" w:rsidP="005973B8">
      <w:pPr>
        <w:pStyle w:val="Bullet1G"/>
      </w:pPr>
      <w:r w:rsidRPr="005973B8">
        <w:t xml:space="preserve">Jurisprudence unifiée, décision </w:t>
      </w:r>
      <w:r w:rsidR="005973B8" w:rsidRPr="005973B8">
        <w:t>n</w:t>
      </w:r>
      <w:r w:rsidR="005973B8" w:rsidRPr="005973B8">
        <w:rPr>
          <w:vertAlign w:val="superscript"/>
        </w:rPr>
        <w:t>o</w:t>
      </w:r>
      <w:r w:rsidR="005973B8" w:rsidRPr="005973B8">
        <w:t> </w:t>
      </w:r>
      <w:r w:rsidRPr="005973B8">
        <w:t>74 du 15</w:t>
      </w:r>
      <w:r w:rsidR="005973B8">
        <w:t> </w:t>
      </w:r>
      <w:r w:rsidRPr="005973B8">
        <w:t xml:space="preserve">mai 2005 et </w:t>
      </w:r>
      <w:r w:rsidR="005973B8" w:rsidRPr="005973B8">
        <w:t>n</w:t>
      </w:r>
      <w:r w:rsidR="005973B8" w:rsidRPr="005973B8">
        <w:rPr>
          <w:vertAlign w:val="superscript"/>
        </w:rPr>
        <w:t>o</w:t>
      </w:r>
      <w:r w:rsidR="005973B8" w:rsidRPr="005973B8">
        <w:t> </w:t>
      </w:r>
      <w:r w:rsidRPr="005973B8">
        <w:t>195 du 25</w:t>
      </w:r>
      <w:r w:rsidR="005973B8">
        <w:t> </w:t>
      </w:r>
      <w:r w:rsidRPr="005973B8">
        <w:t>novembre 2005, concernant des travailleurs que la fermeture de leur usine avait mis au chômage ;</w:t>
      </w:r>
    </w:p>
    <w:p w14:paraId="51F484D1" w14:textId="517EC87F" w:rsidR="002868ED" w:rsidRPr="005973B8" w:rsidRDefault="002868ED" w:rsidP="005973B8">
      <w:pPr>
        <w:pStyle w:val="Bullet1G"/>
      </w:pPr>
      <w:r w:rsidRPr="005973B8">
        <w:t xml:space="preserve">Jurisprudence unifiée, décision </w:t>
      </w:r>
      <w:r w:rsidR="005973B8" w:rsidRPr="005973B8">
        <w:t>n</w:t>
      </w:r>
      <w:r w:rsidR="005973B8" w:rsidRPr="005973B8">
        <w:rPr>
          <w:vertAlign w:val="superscript"/>
        </w:rPr>
        <w:t>o</w:t>
      </w:r>
      <w:r w:rsidR="005973B8" w:rsidRPr="005973B8">
        <w:t> </w:t>
      </w:r>
      <w:r w:rsidRPr="005973B8">
        <w:t>459 du 3</w:t>
      </w:r>
      <w:r w:rsidR="005973B8">
        <w:t> </w:t>
      </w:r>
      <w:r w:rsidRPr="005973B8">
        <w:t xml:space="preserve">décembre 2005 et </w:t>
      </w:r>
      <w:r w:rsidR="005973B8" w:rsidRPr="005973B8">
        <w:t>n</w:t>
      </w:r>
      <w:r w:rsidR="005973B8" w:rsidRPr="005973B8">
        <w:rPr>
          <w:vertAlign w:val="superscript"/>
        </w:rPr>
        <w:t>o</w:t>
      </w:r>
      <w:r w:rsidR="005973B8" w:rsidRPr="005973B8">
        <w:t> </w:t>
      </w:r>
      <w:r w:rsidRPr="005973B8">
        <w:t>924 du 4</w:t>
      </w:r>
      <w:r w:rsidR="005973B8">
        <w:t> </w:t>
      </w:r>
      <w:r w:rsidRPr="005973B8">
        <w:t>décembre 2007, concernant des travailleurs qui avaient été licenciés parce que leur travail était devenu inutile et pour les besoins d’un ajustement d’effectifs dans l’entité qui les avait employés ;</w:t>
      </w:r>
    </w:p>
    <w:p w14:paraId="2C9817F9" w14:textId="003A83AB" w:rsidR="002868ED" w:rsidRPr="005973B8" w:rsidRDefault="002868ED" w:rsidP="005973B8">
      <w:pPr>
        <w:pStyle w:val="Bullet1G"/>
      </w:pPr>
      <w:r w:rsidRPr="005973B8">
        <w:t xml:space="preserve">Jurisprudence unifiée, décision </w:t>
      </w:r>
      <w:r w:rsidR="005973B8" w:rsidRPr="005973B8">
        <w:t>n</w:t>
      </w:r>
      <w:r w:rsidR="005973B8" w:rsidRPr="005973B8">
        <w:rPr>
          <w:vertAlign w:val="superscript"/>
        </w:rPr>
        <w:t>o</w:t>
      </w:r>
      <w:r w:rsidR="005973B8" w:rsidRPr="005973B8">
        <w:t> </w:t>
      </w:r>
      <w:r w:rsidRPr="005973B8">
        <w:t>404 du 1</w:t>
      </w:r>
      <w:r w:rsidRPr="005973B8">
        <w:rPr>
          <w:vertAlign w:val="superscript"/>
        </w:rPr>
        <w:t>er</w:t>
      </w:r>
      <w:r w:rsidR="005973B8">
        <w:t> </w:t>
      </w:r>
      <w:r w:rsidRPr="005973B8">
        <w:t>septembre 2007, concernant des travailleurs qui avaient perdu leur emploi du fait du transfert de leur entreprise contre leur gré.</w:t>
      </w:r>
    </w:p>
    <w:p w14:paraId="61DC8153" w14:textId="5C39D52B" w:rsidR="002868ED" w:rsidRPr="00084EEC" w:rsidRDefault="002868ED" w:rsidP="002868ED">
      <w:pPr>
        <w:pStyle w:val="SingleTxtG"/>
        <w:rPr>
          <w:noProof/>
          <w:lang w:val="fr-FR"/>
        </w:rPr>
      </w:pPr>
      <w:r w:rsidRPr="00084EEC">
        <w:rPr>
          <w:noProof/>
          <w:lang w:val="fr-FR"/>
        </w:rPr>
        <w:t>98.</w:t>
      </w:r>
      <w:r w:rsidRPr="00084EEC">
        <w:rPr>
          <w:noProof/>
          <w:lang w:val="fr-FR"/>
        </w:rPr>
        <w:tab/>
      </w:r>
      <w:r>
        <w:rPr>
          <w:noProof/>
          <w:lang w:val="fr-FR"/>
        </w:rPr>
        <w:t>Dans le but d’é</w:t>
      </w:r>
      <w:r w:rsidRPr="00084EEC">
        <w:rPr>
          <w:noProof/>
          <w:lang w:val="fr-FR"/>
        </w:rPr>
        <w:t>limin</w:t>
      </w:r>
      <w:r>
        <w:rPr>
          <w:noProof/>
          <w:lang w:val="fr-FR"/>
        </w:rPr>
        <w:t xml:space="preserve">er toute </w:t>
      </w:r>
      <w:r w:rsidRPr="00084EEC">
        <w:rPr>
          <w:noProof/>
          <w:lang w:val="fr-FR"/>
        </w:rPr>
        <w:t xml:space="preserve">discrimination </w:t>
      </w:r>
      <w:r>
        <w:rPr>
          <w:noProof/>
          <w:lang w:val="fr-FR"/>
        </w:rPr>
        <w:t>à l’égard des travailleurs sous contrat</w:t>
      </w:r>
      <w:r w:rsidRPr="00084EEC">
        <w:rPr>
          <w:noProof/>
          <w:lang w:val="fr-FR"/>
        </w:rPr>
        <w:t xml:space="preserve">, </w:t>
      </w:r>
      <w:r>
        <w:rPr>
          <w:noProof/>
          <w:lang w:val="fr-FR"/>
        </w:rPr>
        <w:t>la loi sur l’o</w:t>
      </w:r>
      <w:r w:rsidRPr="00084EEC">
        <w:rPr>
          <w:noProof/>
          <w:lang w:val="fr-FR"/>
        </w:rPr>
        <w:t>rgani</w:t>
      </w:r>
      <w:r>
        <w:rPr>
          <w:noProof/>
          <w:lang w:val="fr-FR"/>
        </w:rPr>
        <w:t>sation et la p</w:t>
      </w:r>
      <w:r w:rsidRPr="00084EEC">
        <w:rPr>
          <w:noProof/>
          <w:lang w:val="fr-FR"/>
        </w:rPr>
        <w:t>rotecti</w:t>
      </w:r>
      <w:r>
        <w:rPr>
          <w:noProof/>
          <w:lang w:val="fr-FR"/>
        </w:rPr>
        <w:t>on des entreprises à domicile prévoit la reconnaissance des emplois à domicile par la délivrance des autorisations correspondantes</w:t>
      </w:r>
      <w:r w:rsidRPr="00084EEC">
        <w:rPr>
          <w:noProof/>
          <w:lang w:val="fr-FR"/>
        </w:rPr>
        <w:t xml:space="preserve">. </w:t>
      </w:r>
      <w:r>
        <w:rPr>
          <w:noProof/>
          <w:lang w:val="fr-FR"/>
        </w:rPr>
        <w:t xml:space="preserve">De plus, les pouvoirs publics mettent des moyens à la disposition de ces travailleurs par le biais de subventions et du Fonds </w:t>
      </w:r>
      <w:r w:rsidRPr="00084EEC">
        <w:rPr>
          <w:noProof/>
          <w:lang w:val="fr-FR"/>
        </w:rPr>
        <w:t xml:space="preserve">Karafarini Omid. </w:t>
      </w:r>
      <w:r>
        <w:rPr>
          <w:noProof/>
          <w:lang w:val="fr-FR"/>
        </w:rPr>
        <w:t xml:space="preserve">En vertu des </w:t>
      </w:r>
      <w:r w:rsidRPr="00084EEC">
        <w:rPr>
          <w:noProof/>
          <w:lang w:val="fr-FR"/>
        </w:rPr>
        <w:t xml:space="preserve">instructions </w:t>
      </w:r>
      <w:r>
        <w:rPr>
          <w:noProof/>
          <w:lang w:val="fr-FR"/>
        </w:rPr>
        <w:t>inscrites dans la loi, ces fonds vont prioritairement aux habitants des régions défavorisées</w:t>
      </w:r>
      <w:r w:rsidRPr="00084EEC">
        <w:rPr>
          <w:noProof/>
          <w:lang w:val="fr-FR"/>
        </w:rPr>
        <w:t xml:space="preserve">. </w:t>
      </w:r>
      <w:r>
        <w:rPr>
          <w:noProof/>
          <w:lang w:val="fr-FR"/>
        </w:rPr>
        <w:t xml:space="preserve">Il est à noter que plus de </w:t>
      </w:r>
      <w:r w:rsidRPr="00084EEC">
        <w:rPr>
          <w:noProof/>
          <w:lang w:val="fr-FR"/>
        </w:rPr>
        <w:t>70</w:t>
      </w:r>
      <w:r w:rsidR="008C6F82">
        <w:rPr>
          <w:noProof/>
          <w:lang w:val="fr-FR"/>
        </w:rPr>
        <w:t> %</w:t>
      </w:r>
      <w:r w:rsidRPr="00084EEC">
        <w:rPr>
          <w:noProof/>
          <w:lang w:val="fr-FR"/>
        </w:rPr>
        <w:t xml:space="preserve"> </w:t>
      </w:r>
      <w:r>
        <w:rPr>
          <w:noProof/>
          <w:lang w:val="fr-FR"/>
        </w:rPr>
        <w:t>des personnes ayant fait enregistrer une demande d’autorisation d’un emploi à domicile dans le pays sont des femmes</w:t>
      </w:r>
      <w:r w:rsidRPr="00084EEC">
        <w:rPr>
          <w:noProof/>
          <w:lang w:val="fr-FR"/>
        </w:rPr>
        <w:t>.</w:t>
      </w:r>
    </w:p>
    <w:p w14:paraId="635A2D22" w14:textId="77777777" w:rsidR="002868ED" w:rsidRDefault="002868ED" w:rsidP="002868ED">
      <w:pPr>
        <w:pStyle w:val="H4G"/>
        <w:rPr>
          <w:noProof/>
          <w:lang w:val="fr-FR"/>
        </w:rPr>
      </w:pPr>
      <w:r w:rsidRPr="00084EEC">
        <w:rPr>
          <w:noProof/>
          <w:lang w:val="fr-FR"/>
        </w:rPr>
        <w:tab/>
      </w:r>
      <w:r w:rsidRPr="00084EEC">
        <w:rPr>
          <w:noProof/>
          <w:lang w:val="fr-FR"/>
        </w:rPr>
        <w:tab/>
      </w:r>
      <w:r w:rsidRPr="00084EEC">
        <w:rPr>
          <w:noProof/>
          <w:lang w:val="fr-FR"/>
        </w:rPr>
        <w:tab/>
      </w:r>
      <w:r>
        <w:rPr>
          <w:noProof/>
          <w:lang w:val="fr-FR"/>
        </w:rPr>
        <w:t>Le droit de s’organiser en syndicats et d’y adhérer</w:t>
      </w:r>
    </w:p>
    <w:p w14:paraId="15826558" w14:textId="2CBD1B22" w:rsidR="002868ED" w:rsidRPr="00084EEC" w:rsidRDefault="002868ED" w:rsidP="002868ED">
      <w:pPr>
        <w:pStyle w:val="SingleTxtG"/>
        <w:rPr>
          <w:noProof/>
          <w:lang w:val="fr-FR"/>
        </w:rPr>
      </w:pPr>
      <w:r w:rsidRPr="00084EEC">
        <w:rPr>
          <w:noProof/>
          <w:lang w:val="fr-FR"/>
        </w:rPr>
        <w:t>99.</w:t>
      </w:r>
      <w:r w:rsidRPr="00084EEC">
        <w:rPr>
          <w:noProof/>
          <w:lang w:val="fr-FR"/>
        </w:rPr>
        <w:tab/>
      </w:r>
      <w:r>
        <w:rPr>
          <w:noProof/>
          <w:lang w:val="fr-FR"/>
        </w:rPr>
        <w:t xml:space="preserve">Conformément au </w:t>
      </w:r>
      <w:r w:rsidRPr="00084EEC">
        <w:rPr>
          <w:noProof/>
          <w:lang w:val="fr-FR"/>
        </w:rPr>
        <w:t>paragraph</w:t>
      </w:r>
      <w:r>
        <w:rPr>
          <w:noProof/>
          <w:lang w:val="fr-FR"/>
        </w:rPr>
        <w:t>e</w:t>
      </w:r>
      <w:r w:rsidRPr="00084EEC">
        <w:rPr>
          <w:noProof/>
          <w:lang w:val="fr-FR"/>
        </w:rPr>
        <w:t xml:space="preserve"> G </w:t>
      </w:r>
      <w:r>
        <w:rPr>
          <w:noProof/>
          <w:lang w:val="fr-FR"/>
        </w:rPr>
        <w:t>de l’a</w:t>
      </w:r>
      <w:r w:rsidRPr="00084EEC">
        <w:rPr>
          <w:noProof/>
          <w:lang w:val="fr-FR"/>
        </w:rPr>
        <w:t xml:space="preserve">rticle 105 </w:t>
      </w:r>
      <w:r>
        <w:rPr>
          <w:noProof/>
          <w:lang w:val="fr-FR"/>
        </w:rPr>
        <w:t>de la loi sur le sixième plan de développement, les pouvoirs publics sont tenus de planifier le développement politique de façon que, d’ici à la fin du sixième plan, les partis et organisations politiques soient financés conformément aux règlements approuvés par le Parlement</w:t>
      </w:r>
      <w:r w:rsidRPr="00084EEC">
        <w:rPr>
          <w:noProof/>
          <w:lang w:val="fr-FR"/>
        </w:rPr>
        <w:t xml:space="preserve">. </w:t>
      </w:r>
      <w:r>
        <w:rPr>
          <w:noProof/>
          <w:lang w:val="fr-FR"/>
        </w:rPr>
        <w:t xml:space="preserve">Par exemple, en </w:t>
      </w:r>
      <w:r w:rsidRPr="00084EEC">
        <w:rPr>
          <w:noProof/>
          <w:lang w:val="fr-FR"/>
        </w:rPr>
        <w:t xml:space="preserve">2017 </w:t>
      </w:r>
      <w:r>
        <w:rPr>
          <w:noProof/>
          <w:lang w:val="fr-FR"/>
        </w:rPr>
        <w:t>et</w:t>
      </w:r>
      <w:r w:rsidRPr="00084EEC">
        <w:rPr>
          <w:noProof/>
          <w:lang w:val="fr-FR"/>
        </w:rPr>
        <w:t xml:space="preserve"> 2018, </w:t>
      </w:r>
      <w:r>
        <w:rPr>
          <w:noProof/>
          <w:lang w:val="fr-FR"/>
        </w:rPr>
        <w:t xml:space="preserve">une subvention de </w:t>
      </w:r>
      <w:r w:rsidRPr="00084EEC">
        <w:rPr>
          <w:noProof/>
          <w:lang w:val="fr-FR"/>
        </w:rPr>
        <w:t>26</w:t>
      </w:r>
      <w:r w:rsidR="005973B8">
        <w:rPr>
          <w:noProof/>
          <w:lang w:val="fr-FR"/>
        </w:rPr>
        <w:t> </w:t>
      </w:r>
      <w:r>
        <w:rPr>
          <w:noProof/>
          <w:lang w:val="fr-FR"/>
        </w:rPr>
        <w:t>milliards de r</w:t>
      </w:r>
      <w:r w:rsidRPr="00084EEC">
        <w:rPr>
          <w:noProof/>
          <w:lang w:val="fr-FR"/>
        </w:rPr>
        <w:t xml:space="preserve">ials </w:t>
      </w:r>
      <w:r>
        <w:rPr>
          <w:noProof/>
          <w:lang w:val="fr-FR"/>
        </w:rPr>
        <w:t>a été versée à l’ensemble des partis</w:t>
      </w:r>
      <w:r w:rsidRPr="00084EEC">
        <w:rPr>
          <w:noProof/>
          <w:lang w:val="fr-FR"/>
        </w:rPr>
        <w:t xml:space="preserve">. </w:t>
      </w:r>
      <w:r>
        <w:rPr>
          <w:noProof/>
          <w:lang w:val="fr-FR"/>
        </w:rPr>
        <w:t xml:space="preserve">Sur la base de l’aide financière reçue lors de chaque exercice, une autorisation a été délivrée à </w:t>
      </w:r>
      <w:r w:rsidRPr="00084EEC">
        <w:rPr>
          <w:noProof/>
          <w:lang w:val="fr-FR"/>
        </w:rPr>
        <w:t>120</w:t>
      </w:r>
      <w:r w:rsidR="005973B8">
        <w:rPr>
          <w:noProof/>
          <w:lang w:val="fr-FR"/>
        </w:rPr>
        <w:t> </w:t>
      </w:r>
      <w:r w:rsidRPr="00084EEC">
        <w:rPr>
          <w:noProof/>
          <w:lang w:val="fr-FR"/>
        </w:rPr>
        <w:t>p</w:t>
      </w:r>
      <w:r>
        <w:rPr>
          <w:noProof/>
          <w:lang w:val="fr-FR"/>
        </w:rPr>
        <w:t xml:space="preserve">artis et groupes politiques et ces partis ont ouvert </w:t>
      </w:r>
      <w:r w:rsidRPr="00084EEC">
        <w:rPr>
          <w:noProof/>
          <w:lang w:val="fr-FR"/>
        </w:rPr>
        <w:t>1</w:t>
      </w:r>
      <w:r w:rsidR="005973B8">
        <w:rPr>
          <w:noProof/>
          <w:lang w:val="fr-FR"/>
        </w:rPr>
        <w:t> </w:t>
      </w:r>
      <w:r w:rsidRPr="00084EEC">
        <w:rPr>
          <w:noProof/>
          <w:lang w:val="fr-FR"/>
        </w:rPr>
        <w:t xml:space="preserve">100 </w:t>
      </w:r>
      <w:r>
        <w:rPr>
          <w:noProof/>
          <w:lang w:val="fr-FR"/>
        </w:rPr>
        <w:t xml:space="preserve">bureaux municipaux et </w:t>
      </w:r>
      <w:r w:rsidRPr="00084EEC">
        <w:rPr>
          <w:noProof/>
          <w:lang w:val="fr-FR"/>
        </w:rPr>
        <w:t>145</w:t>
      </w:r>
      <w:r w:rsidR="005973B8">
        <w:rPr>
          <w:noProof/>
          <w:lang w:val="fr-FR"/>
        </w:rPr>
        <w:t> </w:t>
      </w:r>
      <w:r>
        <w:rPr>
          <w:noProof/>
          <w:lang w:val="fr-FR"/>
        </w:rPr>
        <w:t>antennes dans les provinces</w:t>
      </w:r>
      <w:r w:rsidRPr="00084EEC">
        <w:rPr>
          <w:noProof/>
          <w:lang w:val="fr-FR"/>
        </w:rPr>
        <w:t>.</w:t>
      </w:r>
    </w:p>
    <w:p w14:paraId="46769B56" w14:textId="7868A9E4" w:rsidR="002868ED" w:rsidRPr="00084EEC" w:rsidRDefault="002868ED" w:rsidP="002868ED">
      <w:pPr>
        <w:pStyle w:val="SingleTxtG"/>
        <w:rPr>
          <w:noProof/>
          <w:lang w:val="fr-FR"/>
        </w:rPr>
      </w:pPr>
      <w:r w:rsidRPr="00084EEC">
        <w:rPr>
          <w:noProof/>
          <w:lang w:val="fr-FR"/>
        </w:rPr>
        <w:t>100.</w:t>
      </w:r>
      <w:r w:rsidRPr="00084EEC">
        <w:rPr>
          <w:noProof/>
          <w:lang w:val="fr-FR"/>
        </w:rPr>
        <w:tab/>
      </w:r>
      <w:r>
        <w:rPr>
          <w:noProof/>
          <w:lang w:val="fr-FR"/>
        </w:rPr>
        <w:t>Les rapports nationaux adressés annuellement à l’OIT ont constamment fait état de progrès en matière de promotion et de respect des droits du travail</w:t>
      </w:r>
      <w:r w:rsidRPr="00084EEC">
        <w:rPr>
          <w:noProof/>
          <w:lang w:val="fr-FR"/>
        </w:rPr>
        <w:t xml:space="preserve">. </w:t>
      </w:r>
      <w:r>
        <w:rPr>
          <w:noProof/>
          <w:lang w:val="fr-FR"/>
        </w:rPr>
        <w:t xml:space="preserve">Ils indiquent que les droits des travailleurs sont réalisés grâce à la création de nombreuses </w:t>
      </w:r>
      <w:r w:rsidRPr="00084EEC">
        <w:rPr>
          <w:noProof/>
          <w:lang w:val="fr-FR"/>
        </w:rPr>
        <w:t xml:space="preserve">associations, </w:t>
      </w:r>
      <w:r>
        <w:rPr>
          <w:noProof/>
          <w:lang w:val="fr-FR"/>
        </w:rPr>
        <w:t>l’organisation de réunions pacifiques</w:t>
      </w:r>
      <w:r w:rsidRPr="00084EEC">
        <w:rPr>
          <w:noProof/>
          <w:lang w:val="fr-FR"/>
        </w:rPr>
        <w:t xml:space="preserve">, </w:t>
      </w:r>
      <w:r>
        <w:rPr>
          <w:noProof/>
          <w:lang w:val="fr-FR"/>
        </w:rPr>
        <w:t>l’augmentation des revenus et des rémunérations, ainsi que l’accès à une assurance maladie adéquate</w:t>
      </w:r>
      <w:r w:rsidRPr="00084EEC">
        <w:rPr>
          <w:noProof/>
          <w:lang w:val="fr-FR"/>
        </w:rPr>
        <w:t xml:space="preserve">. </w:t>
      </w:r>
      <w:r>
        <w:rPr>
          <w:noProof/>
          <w:lang w:val="fr-FR"/>
        </w:rPr>
        <w:t xml:space="preserve">Malheureusement, au cours des quatre dernières années, en particulier depuis mai </w:t>
      </w:r>
      <w:r w:rsidRPr="00084EEC">
        <w:rPr>
          <w:noProof/>
          <w:lang w:val="fr-FR"/>
        </w:rPr>
        <w:t>2018, co</w:t>
      </w:r>
      <w:r>
        <w:rPr>
          <w:noProof/>
          <w:lang w:val="fr-FR"/>
        </w:rPr>
        <w:t xml:space="preserve">ïncidant avec la célébration de la Fête du </w:t>
      </w:r>
      <w:r w:rsidR="00BD45B5">
        <w:rPr>
          <w:noProof/>
          <w:lang w:val="fr-FR"/>
        </w:rPr>
        <w:t>t</w:t>
      </w:r>
      <w:r>
        <w:rPr>
          <w:noProof/>
          <w:lang w:val="fr-FR"/>
        </w:rPr>
        <w:t xml:space="preserve">ravail en </w:t>
      </w:r>
      <w:r w:rsidRPr="00084EEC">
        <w:rPr>
          <w:noProof/>
          <w:lang w:val="fr-FR"/>
        </w:rPr>
        <w:t xml:space="preserve">Iran, </w:t>
      </w:r>
      <w:r>
        <w:rPr>
          <w:noProof/>
          <w:lang w:val="fr-FR"/>
        </w:rPr>
        <w:t>les mesures coercitives unilatérales draconiennes imposées par les États-Unis ont été appliquées avec acharnement pour inciter les pays tiers à rompre tous liens économique avec l’Iran</w:t>
      </w:r>
      <w:r w:rsidRPr="00084EEC">
        <w:rPr>
          <w:noProof/>
          <w:lang w:val="fr-FR"/>
        </w:rPr>
        <w:t xml:space="preserve">. </w:t>
      </w:r>
      <w:r>
        <w:rPr>
          <w:noProof/>
          <w:lang w:val="fr-FR"/>
        </w:rPr>
        <w:t>Les pressions malveillantes ainsi exercées ont privé de nombreux travailleurs du droit à l’emploi et, par extension, de celui de bénéficier d’une assurance chômage, d’une assurance maladie et d’une augmentation annuelle de leur revenu</w:t>
      </w:r>
      <w:r w:rsidRPr="00084EEC">
        <w:rPr>
          <w:noProof/>
          <w:lang w:val="fr-FR"/>
        </w:rPr>
        <w:t xml:space="preserve">. </w:t>
      </w:r>
      <w:r>
        <w:rPr>
          <w:noProof/>
          <w:lang w:val="fr-FR"/>
        </w:rPr>
        <w:t>À cet égard, les statistiques officielles du pays confirment la courbe descendante des indicateurs pertinents</w:t>
      </w:r>
      <w:r w:rsidRPr="00084EEC">
        <w:rPr>
          <w:noProof/>
          <w:lang w:val="fr-FR"/>
        </w:rPr>
        <w:t>.</w:t>
      </w:r>
    </w:p>
    <w:p w14:paraId="4F321F30" w14:textId="77777777" w:rsidR="002868ED" w:rsidRDefault="002868ED" w:rsidP="002868ED">
      <w:pPr>
        <w:pStyle w:val="H4G"/>
        <w:rPr>
          <w:noProof/>
          <w:lang w:val="fr-FR"/>
        </w:rPr>
      </w:pPr>
      <w:r w:rsidRPr="00084EEC">
        <w:rPr>
          <w:noProof/>
          <w:lang w:val="fr-FR"/>
        </w:rPr>
        <w:tab/>
      </w:r>
      <w:r w:rsidRPr="00084EEC">
        <w:rPr>
          <w:noProof/>
          <w:lang w:val="fr-FR"/>
        </w:rPr>
        <w:tab/>
      </w:r>
      <w:r>
        <w:rPr>
          <w:noProof/>
          <w:lang w:val="fr-FR"/>
        </w:rPr>
        <w:t>Le droit à la santé, aux soins médicaux et à l’assurance maladie</w:t>
      </w:r>
    </w:p>
    <w:p w14:paraId="50E35252" w14:textId="6AA1E0C3" w:rsidR="002868ED" w:rsidRPr="00084EEC" w:rsidRDefault="002868ED" w:rsidP="002868ED">
      <w:pPr>
        <w:pStyle w:val="SingleTxtG"/>
        <w:rPr>
          <w:noProof/>
          <w:lang w:val="fr-FR"/>
        </w:rPr>
      </w:pPr>
      <w:r w:rsidRPr="00084EEC">
        <w:rPr>
          <w:noProof/>
          <w:lang w:val="fr-FR"/>
        </w:rPr>
        <w:t>101.</w:t>
      </w:r>
      <w:r w:rsidRPr="00084EEC">
        <w:rPr>
          <w:noProof/>
          <w:lang w:val="fr-FR"/>
        </w:rPr>
        <w:tab/>
      </w:r>
      <w:r>
        <w:rPr>
          <w:noProof/>
          <w:lang w:val="fr-FR"/>
        </w:rPr>
        <w:t xml:space="preserve">Comme indiqué dans la réponse concernant l’article premier de la </w:t>
      </w:r>
      <w:r w:rsidRPr="00084EEC">
        <w:rPr>
          <w:noProof/>
          <w:lang w:val="fr-FR"/>
        </w:rPr>
        <w:t xml:space="preserve">Convention, </w:t>
      </w:r>
      <w:r>
        <w:rPr>
          <w:noProof/>
          <w:lang w:val="fr-FR"/>
        </w:rPr>
        <w:t>les mesures coercitives unilatérales ont sur les droits du peuple iranien, en particulier dans les domaines liés à la santé et aux services de santé, des effets préjudiciables qui mettent quotidiennement en danger la vie de milliers d’Iraniens et ont à maintes reprises été signalés aux organisations internationales compétentes</w:t>
      </w:r>
      <w:r w:rsidRPr="00084EEC">
        <w:rPr>
          <w:noProof/>
          <w:lang w:val="fr-FR"/>
        </w:rPr>
        <w:t xml:space="preserve">. </w:t>
      </w:r>
      <w:r>
        <w:rPr>
          <w:noProof/>
          <w:lang w:val="fr-FR"/>
        </w:rPr>
        <w:t xml:space="preserve">Alors que l’accès aux médicaments et aux </w:t>
      </w:r>
      <w:r>
        <w:rPr>
          <w:noProof/>
          <w:lang w:val="fr-FR"/>
        </w:rPr>
        <w:lastRenderedPageBreak/>
        <w:t>articles et matériels médicaux ne peut en aucune façon faire l’objet de sanctions et est considéré comme un droit fondamental, les sanctions unilatérales et inhumaines imposées par les États-Unis ont gravement perturbé trois domaines : la détection précoce et l’</w:t>
      </w:r>
      <w:r w:rsidRPr="00084EEC">
        <w:rPr>
          <w:noProof/>
          <w:lang w:val="fr-FR"/>
        </w:rPr>
        <w:t xml:space="preserve">identification </w:t>
      </w:r>
      <w:r>
        <w:rPr>
          <w:noProof/>
          <w:lang w:val="fr-FR"/>
        </w:rPr>
        <w:t>des agents pathogènes</w:t>
      </w:r>
      <w:r w:rsidRPr="00084EEC">
        <w:rPr>
          <w:noProof/>
          <w:lang w:val="fr-FR"/>
        </w:rPr>
        <w:t xml:space="preserve">, </w:t>
      </w:r>
      <w:r>
        <w:rPr>
          <w:noProof/>
          <w:lang w:val="fr-FR"/>
        </w:rPr>
        <w:t>l’</w:t>
      </w:r>
      <w:r w:rsidRPr="00084EEC">
        <w:rPr>
          <w:noProof/>
          <w:lang w:val="fr-FR"/>
        </w:rPr>
        <w:t>isol</w:t>
      </w:r>
      <w:r>
        <w:rPr>
          <w:noProof/>
          <w:lang w:val="fr-FR"/>
        </w:rPr>
        <w:t xml:space="preserve">ement et le traitement des </w:t>
      </w:r>
      <w:r w:rsidRPr="00084EEC">
        <w:rPr>
          <w:noProof/>
          <w:lang w:val="fr-FR"/>
        </w:rPr>
        <w:t xml:space="preserve">patients </w:t>
      </w:r>
      <w:r>
        <w:rPr>
          <w:noProof/>
          <w:lang w:val="fr-FR"/>
        </w:rPr>
        <w:t>et, enfin, la lutte contre les maladies et leur endiguement</w:t>
      </w:r>
      <w:r w:rsidRPr="00084EEC">
        <w:rPr>
          <w:noProof/>
          <w:lang w:val="fr-FR"/>
        </w:rPr>
        <w:t xml:space="preserve">. </w:t>
      </w:r>
      <w:r>
        <w:rPr>
          <w:noProof/>
          <w:lang w:val="fr-FR"/>
        </w:rPr>
        <w:t xml:space="preserve">Dans bien des cas, les </w:t>
      </w:r>
      <w:r w:rsidRPr="00084EEC">
        <w:rPr>
          <w:noProof/>
          <w:lang w:val="fr-FR"/>
        </w:rPr>
        <w:t xml:space="preserve">complications </w:t>
      </w:r>
      <w:r>
        <w:rPr>
          <w:noProof/>
          <w:lang w:val="fr-FR"/>
        </w:rPr>
        <w:t xml:space="preserve">découlant de ces perturbations ont violé le droit des patients à la vie. Toutefois, au bout de quelques mois d’efforts importants déployés par les pouvoirs publics et les ONG en dépit de l’inhumanité des mesures coercitives unilatérales, le Gouvernement a pu, pendant la pandémie de </w:t>
      </w:r>
      <w:r w:rsidRPr="00084EEC">
        <w:rPr>
          <w:noProof/>
          <w:lang w:val="fr-FR"/>
        </w:rPr>
        <w:t xml:space="preserve">COVID-19, </w:t>
      </w:r>
      <w:r>
        <w:rPr>
          <w:noProof/>
          <w:lang w:val="fr-FR"/>
        </w:rPr>
        <w:t xml:space="preserve">combler les lacunes dans une mesure acceptable, ce qui n’excuse pas les responsables de cette situation ni n’affaiblit la </w:t>
      </w:r>
      <w:r w:rsidRPr="00084EEC">
        <w:rPr>
          <w:noProof/>
          <w:lang w:val="fr-FR"/>
        </w:rPr>
        <w:t>d</w:t>
      </w:r>
      <w:r>
        <w:rPr>
          <w:noProof/>
          <w:lang w:val="fr-FR"/>
        </w:rPr>
        <w:t>é</w:t>
      </w:r>
      <w:r w:rsidRPr="00084EEC">
        <w:rPr>
          <w:noProof/>
          <w:lang w:val="fr-FR"/>
        </w:rPr>
        <w:t xml:space="preserve">termination </w:t>
      </w:r>
      <w:r>
        <w:rPr>
          <w:noProof/>
          <w:lang w:val="fr-FR"/>
        </w:rPr>
        <w:t>du Gouvernement de porter plainte auprès d’instances internationales pour les crimes contre l’humanité et le terrorisme économique subis par le peuple iranien</w:t>
      </w:r>
      <w:r w:rsidRPr="00084EEC">
        <w:rPr>
          <w:noProof/>
          <w:lang w:val="fr-FR"/>
        </w:rPr>
        <w:t>.</w:t>
      </w:r>
    </w:p>
    <w:p w14:paraId="3BDA047B" w14:textId="7B354B9F" w:rsidR="002868ED" w:rsidRPr="00084EEC" w:rsidRDefault="002868ED" w:rsidP="002868ED">
      <w:pPr>
        <w:pStyle w:val="SingleTxtG"/>
        <w:rPr>
          <w:noProof/>
          <w:lang w:val="fr-FR"/>
        </w:rPr>
      </w:pPr>
      <w:r w:rsidRPr="00084EEC">
        <w:rPr>
          <w:noProof/>
          <w:lang w:val="fr-FR"/>
        </w:rPr>
        <w:t>102.</w:t>
      </w:r>
      <w:r w:rsidRPr="00084EEC">
        <w:rPr>
          <w:noProof/>
          <w:lang w:val="fr-FR"/>
        </w:rPr>
        <w:tab/>
      </w:r>
      <w:r>
        <w:rPr>
          <w:noProof/>
          <w:lang w:val="fr-FR"/>
        </w:rPr>
        <w:t>Conformément aux dispositions de l’</w:t>
      </w:r>
      <w:r w:rsidRPr="00084EEC">
        <w:rPr>
          <w:noProof/>
          <w:lang w:val="fr-FR"/>
        </w:rPr>
        <w:t xml:space="preserve">article 29 </w:t>
      </w:r>
      <w:r>
        <w:rPr>
          <w:noProof/>
          <w:lang w:val="fr-FR"/>
        </w:rPr>
        <w:t xml:space="preserve">de la </w:t>
      </w:r>
      <w:r w:rsidRPr="00084EEC">
        <w:rPr>
          <w:noProof/>
          <w:lang w:val="fr-FR"/>
        </w:rPr>
        <w:t xml:space="preserve">Constitution, </w:t>
      </w:r>
      <w:r>
        <w:rPr>
          <w:noProof/>
          <w:lang w:val="fr-FR"/>
        </w:rPr>
        <w:t xml:space="preserve">le régime universel de sécurité sociale couvre en priorité plus de </w:t>
      </w:r>
      <w:r w:rsidRPr="00084EEC">
        <w:rPr>
          <w:noProof/>
          <w:lang w:val="fr-FR"/>
        </w:rPr>
        <w:t>1</w:t>
      </w:r>
      <w:r w:rsidR="005973B8">
        <w:rPr>
          <w:noProof/>
          <w:lang w:val="fr-FR"/>
        </w:rPr>
        <w:t> </w:t>
      </w:r>
      <w:r w:rsidRPr="00084EEC">
        <w:rPr>
          <w:noProof/>
          <w:lang w:val="fr-FR"/>
        </w:rPr>
        <w:t>200</w:t>
      </w:r>
      <w:r w:rsidR="005973B8">
        <w:rPr>
          <w:noProof/>
          <w:lang w:val="fr-FR"/>
        </w:rPr>
        <w:t> </w:t>
      </w:r>
      <w:r w:rsidRPr="00084EEC">
        <w:rPr>
          <w:noProof/>
          <w:lang w:val="fr-FR"/>
        </w:rPr>
        <w:t xml:space="preserve">000 </w:t>
      </w:r>
      <w:r>
        <w:rPr>
          <w:noProof/>
          <w:lang w:val="fr-FR"/>
        </w:rPr>
        <w:t xml:space="preserve">ménages ruraux et </w:t>
      </w:r>
      <w:r w:rsidRPr="00084EEC">
        <w:rPr>
          <w:noProof/>
          <w:lang w:val="fr-FR"/>
        </w:rPr>
        <w:t>nomad</w:t>
      </w:r>
      <w:r>
        <w:rPr>
          <w:noProof/>
          <w:lang w:val="fr-FR"/>
        </w:rPr>
        <w:t>es</w:t>
      </w:r>
      <w:r w:rsidRPr="00084EEC">
        <w:rPr>
          <w:noProof/>
          <w:lang w:val="fr-FR"/>
        </w:rPr>
        <w:t xml:space="preserve"> </w:t>
      </w:r>
      <w:r>
        <w:rPr>
          <w:noProof/>
          <w:lang w:val="fr-FR"/>
        </w:rPr>
        <w:t>et vise à amortir les conséquences des chocs économiques pour les ménages qui rencontrent des problèmes pour assurer leur subsistance, pour des raisons telles que la vieillesse, le handicap et le décès du chef de ménage</w:t>
      </w:r>
      <w:r w:rsidRPr="00084EEC">
        <w:rPr>
          <w:noProof/>
          <w:lang w:val="fr-FR"/>
        </w:rPr>
        <w:t xml:space="preserve">. </w:t>
      </w:r>
      <w:r>
        <w:rPr>
          <w:noProof/>
          <w:lang w:val="fr-FR"/>
        </w:rPr>
        <w:t>E</w:t>
      </w:r>
      <w:r w:rsidRPr="00084EEC">
        <w:rPr>
          <w:noProof/>
          <w:lang w:val="fr-FR"/>
        </w:rPr>
        <w:t xml:space="preserve">n </w:t>
      </w:r>
      <w:r>
        <w:rPr>
          <w:noProof/>
          <w:lang w:val="fr-FR"/>
        </w:rPr>
        <w:t>outre, en application du plan « </w:t>
      </w:r>
      <w:r w:rsidRPr="00084EEC">
        <w:rPr>
          <w:noProof/>
          <w:lang w:val="fr-FR"/>
        </w:rPr>
        <w:t xml:space="preserve">Village </w:t>
      </w:r>
      <w:r>
        <w:rPr>
          <w:noProof/>
          <w:lang w:val="fr-FR"/>
        </w:rPr>
        <w:t>sans c</w:t>
      </w:r>
      <w:r w:rsidRPr="00084EEC">
        <w:rPr>
          <w:noProof/>
          <w:lang w:val="fr-FR"/>
        </w:rPr>
        <w:t>orona</w:t>
      </w:r>
      <w:r>
        <w:rPr>
          <w:noProof/>
          <w:lang w:val="fr-FR"/>
        </w:rPr>
        <w:t> »</w:t>
      </w:r>
      <w:r w:rsidRPr="00084EEC">
        <w:rPr>
          <w:noProof/>
          <w:lang w:val="fr-FR"/>
        </w:rPr>
        <w:t xml:space="preserve">, </w:t>
      </w:r>
      <w:r>
        <w:rPr>
          <w:noProof/>
          <w:lang w:val="fr-FR"/>
        </w:rPr>
        <w:t>les assurés et les centres de soins disposent à présent d’un moyen de communication spécial qui permet au client de bénéficier de l’appui de la Caisse d’assurances sociales des villageois et des nomades afin d’être mieux préparé à affronter la</w:t>
      </w:r>
      <w:r w:rsidRPr="00084EEC">
        <w:rPr>
          <w:noProof/>
          <w:lang w:val="fr-FR"/>
        </w:rPr>
        <w:t xml:space="preserve"> </w:t>
      </w:r>
      <w:r w:rsidR="005973B8">
        <w:rPr>
          <w:noProof/>
          <w:lang w:val="fr-FR"/>
        </w:rPr>
        <w:t>COVID</w:t>
      </w:r>
      <w:r w:rsidRPr="00084EEC">
        <w:rPr>
          <w:noProof/>
          <w:lang w:val="fr-FR"/>
        </w:rPr>
        <w:t>-19</w:t>
      </w:r>
      <w:r>
        <w:rPr>
          <w:noProof/>
          <w:lang w:val="fr-FR"/>
        </w:rPr>
        <w:t>. Le système est activé par l’envoi d’un texto</w:t>
      </w:r>
      <w:r w:rsidRPr="00084EEC">
        <w:rPr>
          <w:noProof/>
          <w:lang w:val="fr-FR"/>
        </w:rPr>
        <w:t xml:space="preserve"> (+98300027</w:t>
      </w:r>
      <w:r>
        <w:rPr>
          <w:noProof/>
          <w:lang w:val="fr-FR"/>
        </w:rPr>
        <w:t xml:space="preserve"> et chiffre 5</w:t>
      </w:r>
      <w:r w:rsidRPr="00084EEC">
        <w:rPr>
          <w:noProof/>
          <w:lang w:val="fr-FR"/>
        </w:rPr>
        <w:t>).</w:t>
      </w:r>
    </w:p>
    <w:p w14:paraId="35EAC3B7" w14:textId="50B58515" w:rsidR="002868ED" w:rsidRDefault="002868ED" w:rsidP="002868ED">
      <w:pPr>
        <w:pStyle w:val="SingleTxtG"/>
        <w:rPr>
          <w:noProof/>
          <w:lang w:val="fr-FR"/>
        </w:rPr>
      </w:pPr>
      <w:r w:rsidRPr="00084EEC">
        <w:rPr>
          <w:noProof/>
          <w:lang w:val="fr-FR"/>
        </w:rPr>
        <w:t>103.</w:t>
      </w:r>
      <w:r w:rsidRPr="00084EEC">
        <w:rPr>
          <w:noProof/>
          <w:lang w:val="fr-FR"/>
        </w:rPr>
        <w:tab/>
      </w:r>
      <w:r>
        <w:rPr>
          <w:noProof/>
          <w:lang w:val="fr-FR"/>
        </w:rPr>
        <w:t>L’a</w:t>
      </w:r>
      <w:r w:rsidRPr="00084EEC">
        <w:rPr>
          <w:noProof/>
          <w:lang w:val="fr-FR"/>
        </w:rPr>
        <w:t xml:space="preserve">rticle 27 </w:t>
      </w:r>
      <w:r>
        <w:rPr>
          <w:noProof/>
          <w:lang w:val="fr-FR"/>
        </w:rPr>
        <w:t>de la loi sur la p</w:t>
      </w:r>
      <w:r w:rsidRPr="00084EEC">
        <w:rPr>
          <w:noProof/>
          <w:lang w:val="fr-FR"/>
        </w:rPr>
        <w:t xml:space="preserve">rotection </w:t>
      </w:r>
      <w:r>
        <w:rPr>
          <w:noProof/>
          <w:lang w:val="fr-FR"/>
        </w:rPr>
        <w:t xml:space="preserve">des droits des personnes handicapées fait obligation aux pouvoirs publics de fixer l’indemnité de subsistance pour les personnes souffrant d’un handicap très sévère ou sévère sans emploi ni revenu équivalent au salaire minimal annuel et d’inscrire les crédits </w:t>
      </w:r>
      <w:r w:rsidRPr="00084EEC">
        <w:rPr>
          <w:noProof/>
          <w:lang w:val="fr-FR"/>
        </w:rPr>
        <w:t>n</w:t>
      </w:r>
      <w:r>
        <w:rPr>
          <w:noProof/>
          <w:lang w:val="fr-FR"/>
        </w:rPr>
        <w:t>é</w:t>
      </w:r>
      <w:r w:rsidRPr="00084EEC">
        <w:rPr>
          <w:noProof/>
          <w:lang w:val="fr-FR"/>
        </w:rPr>
        <w:t>cessa</w:t>
      </w:r>
      <w:r>
        <w:rPr>
          <w:noProof/>
          <w:lang w:val="fr-FR"/>
        </w:rPr>
        <w:t>ires dans la loi sur le budget annuel</w:t>
      </w:r>
      <w:r w:rsidRPr="00084EEC">
        <w:rPr>
          <w:noProof/>
          <w:lang w:val="fr-FR"/>
        </w:rPr>
        <w:t xml:space="preserve">. </w:t>
      </w:r>
      <w:r>
        <w:rPr>
          <w:noProof/>
          <w:lang w:val="fr-FR"/>
        </w:rPr>
        <w:t xml:space="preserve">L’Organisme d’État de la protection sociale alloue en priorité cette indemnité aux personnes souffrant de handicaps très sévères et se situant dans les </w:t>
      </w:r>
      <w:r w:rsidRPr="007E7312">
        <w:rPr>
          <w:noProof/>
          <w:lang w:val="fr-FR"/>
        </w:rPr>
        <w:t>trois déciles inférieurs de l</w:t>
      </w:r>
      <w:r>
        <w:rPr>
          <w:noProof/>
          <w:lang w:val="fr-FR"/>
        </w:rPr>
        <w:t>’</w:t>
      </w:r>
      <w:r w:rsidRPr="007E7312">
        <w:rPr>
          <w:noProof/>
          <w:lang w:val="fr-FR"/>
        </w:rPr>
        <w:t>échelle des revenus</w:t>
      </w:r>
      <w:r w:rsidRPr="00084EEC">
        <w:rPr>
          <w:noProof/>
          <w:lang w:val="fr-FR"/>
        </w:rPr>
        <w:t xml:space="preserve"> </w:t>
      </w:r>
      <w:r>
        <w:rPr>
          <w:noProof/>
          <w:lang w:val="fr-FR"/>
        </w:rPr>
        <w:t xml:space="preserve">de la base de données socioéconomiques complètes du Ministère du travail </w:t>
      </w:r>
      <w:r w:rsidRPr="00084EEC">
        <w:rPr>
          <w:noProof/>
          <w:lang w:val="fr-FR"/>
        </w:rPr>
        <w:t>(</w:t>
      </w:r>
      <w:r>
        <w:rPr>
          <w:noProof/>
          <w:lang w:val="fr-FR"/>
        </w:rPr>
        <w:t>examen des ressources</w:t>
      </w:r>
      <w:r w:rsidRPr="00084EEC">
        <w:rPr>
          <w:noProof/>
          <w:lang w:val="fr-FR"/>
        </w:rPr>
        <w:t xml:space="preserve">). </w:t>
      </w:r>
      <w:r>
        <w:rPr>
          <w:noProof/>
          <w:lang w:val="fr-FR"/>
        </w:rPr>
        <w:t xml:space="preserve">Il s’ensuit qu’une indemnité de subsistance trimestrielle est versée à </w:t>
      </w:r>
      <w:r w:rsidRPr="00084EEC">
        <w:rPr>
          <w:noProof/>
          <w:lang w:val="fr-FR"/>
        </w:rPr>
        <w:t>190</w:t>
      </w:r>
      <w:r w:rsidR="005973B8">
        <w:rPr>
          <w:noProof/>
          <w:lang w:val="fr-FR"/>
        </w:rPr>
        <w:t> </w:t>
      </w:r>
      <w:r w:rsidRPr="00084EEC">
        <w:rPr>
          <w:noProof/>
          <w:lang w:val="fr-FR"/>
        </w:rPr>
        <w:t xml:space="preserve">733 </w:t>
      </w:r>
      <w:r>
        <w:rPr>
          <w:noProof/>
          <w:lang w:val="fr-FR"/>
        </w:rPr>
        <w:t xml:space="preserve">des </w:t>
      </w:r>
      <w:r w:rsidRPr="00084EEC">
        <w:rPr>
          <w:noProof/>
          <w:lang w:val="fr-FR"/>
        </w:rPr>
        <w:t>812</w:t>
      </w:r>
      <w:r>
        <w:rPr>
          <w:noProof/>
          <w:lang w:val="fr-FR"/>
        </w:rPr>
        <w:t> 000 familles des bénéficiaires de services de réadaptation</w:t>
      </w:r>
      <w:r w:rsidRPr="00DC6A1F">
        <w:rPr>
          <w:noProof/>
          <w:lang w:val="fr-FR"/>
        </w:rPr>
        <w:t xml:space="preserve"> </w:t>
      </w:r>
      <w:r>
        <w:rPr>
          <w:noProof/>
          <w:lang w:val="fr-FR"/>
        </w:rPr>
        <w:t>touchant une pension</w:t>
      </w:r>
      <w:r w:rsidRPr="00084EEC">
        <w:rPr>
          <w:noProof/>
          <w:lang w:val="fr-FR"/>
        </w:rPr>
        <w:t xml:space="preserve">. </w:t>
      </w:r>
      <w:r>
        <w:rPr>
          <w:noProof/>
          <w:lang w:val="fr-FR"/>
        </w:rPr>
        <w:t>Par la suite, si les crédits nécessaires sont mis à disposition, d’autres membres du groupe cible en bénéficieront également.</w:t>
      </w:r>
    </w:p>
    <w:p w14:paraId="0A6325F1" w14:textId="14F0363E" w:rsidR="002868ED" w:rsidRPr="00084EEC" w:rsidRDefault="002868ED" w:rsidP="002868ED">
      <w:pPr>
        <w:pStyle w:val="SingleTxtG"/>
        <w:spacing w:after="240"/>
        <w:rPr>
          <w:noProof/>
          <w:lang w:val="fr-FR"/>
        </w:rPr>
      </w:pPr>
      <w:r w:rsidRPr="00084EEC">
        <w:rPr>
          <w:noProof/>
          <w:lang w:val="fr-FR"/>
        </w:rPr>
        <w:t>104.</w:t>
      </w:r>
      <w:r w:rsidRPr="00084EEC">
        <w:rPr>
          <w:noProof/>
          <w:lang w:val="fr-FR"/>
        </w:rPr>
        <w:tab/>
      </w:r>
      <w:r>
        <w:rPr>
          <w:noProof/>
          <w:lang w:val="fr-FR"/>
        </w:rPr>
        <w:t xml:space="preserve">La Fondation humanitaire </w:t>
      </w:r>
      <w:r w:rsidRPr="00084EEC">
        <w:rPr>
          <w:noProof/>
          <w:lang w:val="fr-FR"/>
        </w:rPr>
        <w:t>Imam Khomein</w:t>
      </w:r>
      <w:r>
        <w:rPr>
          <w:noProof/>
          <w:lang w:val="fr-FR"/>
        </w:rPr>
        <w:t>y a suivi et finalisé la mise en place dans le dispositif de soutien complet d’un régime d’assurance complémentaire (fichier électronique) à l’intention de tous les clients ruraux en possession d’une carte ouvrant droit à des fournitures médicales essentielles, des personnes qui touchent une allocation de subsistance et de celles qui ont déjà reçu une telle allocation</w:t>
      </w:r>
      <w:r w:rsidRPr="00084EEC">
        <w:rPr>
          <w:noProof/>
          <w:lang w:val="fr-FR"/>
        </w:rPr>
        <w:t xml:space="preserve">. </w:t>
      </w:r>
      <w:r>
        <w:rPr>
          <w:noProof/>
          <w:lang w:val="fr-FR"/>
        </w:rPr>
        <w:t xml:space="preserve">De même, des informations ont été recueillies sur les conditions de mise en place de l’ensemble de services couverts par l’assurance complémentaire pour les personnes ayant droit à une </w:t>
      </w:r>
      <w:r w:rsidRPr="00084EEC">
        <w:rPr>
          <w:noProof/>
          <w:lang w:val="fr-FR"/>
        </w:rPr>
        <w:t xml:space="preserve">franchise, </w:t>
      </w:r>
      <w:r>
        <w:rPr>
          <w:noProof/>
          <w:lang w:val="fr-FR"/>
        </w:rPr>
        <w:t xml:space="preserve">aux services de soins en établissement et aux services d’urgence, aux consultations, aux médicaments, aux services </w:t>
      </w:r>
      <w:r w:rsidRPr="00084EEC">
        <w:rPr>
          <w:noProof/>
          <w:lang w:val="fr-FR"/>
        </w:rPr>
        <w:t>paraclini</w:t>
      </w:r>
      <w:r>
        <w:rPr>
          <w:noProof/>
          <w:lang w:val="fr-FR"/>
        </w:rPr>
        <w:t>ques</w:t>
      </w:r>
      <w:r w:rsidRPr="00084EEC">
        <w:rPr>
          <w:noProof/>
          <w:lang w:val="fr-FR"/>
        </w:rPr>
        <w:t xml:space="preserve">, </w:t>
      </w:r>
      <w:r>
        <w:rPr>
          <w:noProof/>
          <w:lang w:val="fr-FR"/>
        </w:rPr>
        <w:t>aux aides techniques et aux services de traitement et de réadaptation, aux services infirmiers</w:t>
      </w:r>
      <w:r w:rsidRPr="00084EEC">
        <w:rPr>
          <w:noProof/>
          <w:lang w:val="fr-FR"/>
        </w:rPr>
        <w:t xml:space="preserve">, </w:t>
      </w:r>
      <w:r>
        <w:rPr>
          <w:noProof/>
          <w:lang w:val="fr-FR"/>
        </w:rPr>
        <w:t>à l’assistance sous forme de soins et entretien aux personnes dans le dénuement</w:t>
      </w:r>
      <w:r w:rsidRPr="00084EEC">
        <w:rPr>
          <w:noProof/>
          <w:lang w:val="fr-FR"/>
        </w:rPr>
        <w:t xml:space="preserve">, </w:t>
      </w:r>
      <w:r>
        <w:rPr>
          <w:noProof/>
          <w:lang w:val="fr-FR"/>
        </w:rPr>
        <w:t xml:space="preserve">au </w:t>
      </w:r>
      <w:r w:rsidRPr="00084EEC">
        <w:rPr>
          <w:noProof/>
          <w:lang w:val="fr-FR"/>
        </w:rPr>
        <w:t>transport</w:t>
      </w:r>
      <w:r>
        <w:rPr>
          <w:noProof/>
          <w:lang w:val="fr-FR"/>
        </w:rPr>
        <w:t xml:space="preserve"> et à d’autres services </w:t>
      </w:r>
      <w:r w:rsidRPr="00084EEC">
        <w:rPr>
          <w:noProof/>
          <w:lang w:val="fr-FR"/>
        </w:rPr>
        <w:t xml:space="preserve">standard. </w:t>
      </w:r>
      <w:r>
        <w:rPr>
          <w:noProof/>
          <w:lang w:val="fr-FR"/>
        </w:rPr>
        <w:t>Les services destinés à ces personnes leur sont fournis en complément de l’ensemble de services de base couverts par l’assurance maladie</w:t>
      </w:r>
      <w:r w:rsidRPr="00084EEC">
        <w:rPr>
          <w:noProof/>
          <w:lang w:val="fr-FR"/>
        </w:rPr>
        <w:t xml:space="preserve">. </w:t>
      </w:r>
      <w:r>
        <w:rPr>
          <w:noProof/>
          <w:lang w:val="fr-FR"/>
        </w:rPr>
        <w:t>La répartition des crédits est la suivante :</w:t>
      </w:r>
    </w:p>
    <w:tbl>
      <w:tblPr>
        <w:tblW w:w="7370" w:type="dxa"/>
        <w:tblInd w:w="1134" w:type="dxa"/>
        <w:tblLayout w:type="fixed"/>
        <w:tblCellMar>
          <w:left w:w="0" w:type="dxa"/>
          <w:right w:w="0" w:type="dxa"/>
        </w:tblCellMar>
        <w:tblLook w:val="04A0" w:firstRow="1" w:lastRow="0" w:firstColumn="1" w:lastColumn="0" w:noHBand="0" w:noVBand="1"/>
      </w:tblPr>
      <w:tblGrid>
        <w:gridCol w:w="2591"/>
        <w:gridCol w:w="1169"/>
        <w:gridCol w:w="1636"/>
        <w:gridCol w:w="1974"/>
      </w:tblGrid>
      <w:tr w:rsidR="005973B8" w:rsidRPr="005973B8" w14:paraId="0A526050" w14:textId="77777777" w:rsidTr="005973B8">
        <w:trPr>
          <w:tblHeader/>
        </w:trPr>
        <w:tc>
          <w:tcPr>
            <w:tcW w:w="2591" w:type="dxa"/>
            <w:vMerge w:val="restart"/>
            <w:tcBorders>
              <w:top w:val="single" w:sz="4" w:space="0" w:color="auto"/>
              <w:bottom w:val="single" w:sz="12" w:space="0" w:color="auto"/>
            </w:tcBorders>
            <w:shd w:val="clear" w:color="auto" w:fill="auto"/>
            <w:vAlign w:val="bottom"/>
          </w:tcPr>
          <w:p w14:paraId="18B33597" w14:textId="0E958113" w:rsidR="002868ED" w:rsidRPr="005973B8" w:rsidRDefault="002868ED" w:rsidP="005973B8">
            <w:pPr>
              <w:suppressAutoHyphens w:val="0"/>
              <w:spacing w:before="80" w:after="80" w:line="200" w:lineRule="exact"/>
              <w:rPr>
                <w:i/>
                <w:noProof/>
                <w:sz w:val="16"/>
                <w:lang w:val="fr-FR"/>
              </w:rPr>
            </w:pPr>
            <w:r w:rsidRPr="005973B8">
              <w:rPr>
                <w:i/>
                <w:noProof/>
                <w:sz w:val="16"/>
                <w:lang w:val="fr-FR"/>
              </w:rPr>
              <w:t>Assurance complémentaure pour les</w:t>
            </w:r>
            <w:r w:rsidR="005973B8">
              <w:rPr>
                <w:i/>
                <w:noProof/>
                <w:sz w:val="16"/>
                <w:lang w:val="fr-FR"/>
              </w:rPr>
              <w:t> </w:t>
            </w:r>
            <w:r w:rsidRPr="005973B8">
              <w:rPr>
                <w:i/>
                <w:noProof/>
                <w:sz w:val="16"/>
                <w:lang w:val="fr-FR"/>
              </w:rPr>
              <w:t>clients ruraux et urbains</w:t>
            </w:r>
          </w:p>
        </w:tc>
        <w:tc>
          <w:tcPr>
            <w:tcW w:w="1169" w:type="dxa"/>
            <w:tcBorders>
              <w:top w:val="single" w:sz="4" w:space="0" w:color="auto"/>
              <w:bottom w:val="single" w:sz="12" w:space="0" w:color="auto"/>
            </w:tcBorders>
            <w:shd w:val="clear" w:color="auto" w:fill="auto"/>
            <w:vAlign w:val="bottom"/>
          </w:tcPr>
          <w:p w14:paraId="2E1BADAF" w14:textId="77777777" w:rsidR="002868ED" w:rsidRPr="005973B8" w:rsidRDefault="002868ED" w:rsidP="005973B8">
            <w:pPr>
              <w:suppressAutoHyphens w:val="0"/>
              <w:spacing w:before="80" w:after="80" w:line="200" w:lineRule="exact"/>
              <w:jc w:val="right"/>
              <w:rPr>
                <w:i/>
                <w:noProof/>
                <w:sz w:val="16"/>
                <w:lang w:val="fr-FR"/>
              </w:rPr>
            </w:pPr>
            <w:r w:rsidRPr="005973B8">
              <w:rPr>
                <w:i/>
                <w:noProof/>
                <w:sz w:val="16"/>
                <w:lang w:val="fr-FR"/>
              </w:rPr>
              <w:t>Année</w:t>
            </w:r>
          </w:p>
        </w:tc>
        <w:tc>
          <w:tcPr>
            <w:tcW w:w="1636" w:type="dxa"/>
            <w:tcBorders>
              <w:top w:val="single" w:sz="4" w:space="0" w:color="auto"/>
              <w:bottom w:val="single" w:sz="12" w:space="0" w:color="auto"/>
            </w:tcBorders>
            <w:shd w:val="clear" w:color="auto" w:fill="auto"/>
            <w:vAlign w:val="bottom"/>
          </w:tcPr>
          <w:p w14:paraId="76E2E584" w14:textId="77777777" w:rsidR="002868ED" w:rsidRPr="005973B8" w:rsidRDefault="002868ED" w:rsidP="005973B8">
            <w:pPr>
              <w:suppressAutoHyphens w:val="0"/>
              <w:spacing w:before="80" w:after="80" w:line="200" w:lineRule="exact"/>
              <w:jc w:val="right"/>
              <w:rPr>
                <w:i/>
                <w:noProof/>
                <w:sz w:val="16"/>
                <w:lang w:val="fr-FR"/>
              </w:rPr>
            </w:pPr>
            <w:r w:rsidRPr="005973B8">
              <w:rPr>
                <w:i/>
                <w:noProof/>
                <w:sz w:val="16"/>
                <w:lang w:val="fr-FR"/>
              </w:rPr>
              <w:t>Nombre de personnes couvertes</w:t>
            </w:r>
          </w:p>
        </w:tc>
        <w:tc>
          <w:tcPr>
            <w:tcW w:w="1974" w:type="dxa"/>
            <w:tcBorders>
              <w:top w:val="single" w:sz="4" w:space="0" w:color="auto"/>
              <w:bottom w:val="single" w:sz="12" w:space="0" w:color="auto"/>
            </w:tcBorders>
            <w:shd w:val="clear" w:color="auto" w:fill="auto"/>
            <w:vAlign w:val="bottom"/>
          </w:tcPr>
          <w:p w14:paraId="798BFC13" w14:textId="77777777" w:rsidR="002868ED" w:rsidRPr="005973B8" w:rsidRDefault="002868ED" w:rsidP="005973B8">
            <w:pPr>
              <w:suppressAutoHyphens w:val="0"/>
              <w:spacing w:before="80" w:after="80" w:line="200" w:lineRule="exact"/>
              <w:jc w:val="right"/>
              <w:rPr>
                <w:i/>
                <w:noProof/>
                <w:sz w:val="16"/>
                <w:lang w:val="fr-FR"/>
              </w:rPr>
            </w:pPr>
            <w:r w:rsidRPr="005973B8">
              <w:rPr>
                <w:i/>
                <w:noProof/>
                <w:sz w:val="16"/>
                <w:lang w:val="fr-FR"/>
              </w:rPr>
              <w:t>Crédits alloués (rials)</w:t>
            </w:r>
          </w:p>
        </w:tc>
      </w:tr>
      <w:tr w:rsidR="002868ED" w:rsidRPr="005973B8" w14:paraId="6E4D805B" w14:textId="77777777" w:rsidTr="005973B8">
        <w:trPr>
          <w:tblHeader/>
        </w:trPr>
        <w:tc>
          <w:tcPr>
            <w:tcW w:w="2591" w:type="dxa"/>
            <w:vMerge/>
            <w:tcBorders>
              <w:top w:val="single" w:sz="12" w:space="0" w:color="auto"/>
            </w:tcBorders>
            <w:shd w:val="clear" w:color="auto" w:fill="auto"/>
            <w:vAlign w:val="bottom"/>
          </w:tcPr>
          <w:p w14:paraId="154596D6" w14:textId="77777777" w:rsidR="002868ED" w:rsidRPr="005973B8" w:rsidRDefault="002868ED" w:rsidP="005973B8">
            <w:pPr>
              <w:suppressAutoHyphens w:val="0"/>
              <w:spacing w:before="40" w:after="40" w:line="220" w:lineRule="exact"/>
              <w:rPr>
                <w:noProof/>
                <w:sz w:val="18"/>
                <w:lang w:val="fr-FR"/>
              </w:rPr>
            </w:pPr>
          </w:p>
        </w:tc>
        <w:tc>
          <w:tcPr>
            <w:tcW w:w="1169" w:type="dxa"/>
            <w:tcBorders>
              <w:top w:val="single" w:sz="12" w:space="0" w:color="auto"/>
            </w:tcBorders>
            <w:shd w:val="clear" w:color="auto" w:fill="auto"/>
            <w:vAlign w:val="bottom"/>
          </w:tcPr>
          <w:p w14:paraId="29B844F1" w14:textId="77777777" w:rsidR="002868ED" w:rsidRPr="005973B8" w:rsidRDefault="002868ED" w:rsidP="005973B8">
            <w:pPr>
              <w:suppressAutoHyphens w:val="0"/>
              <w:spacing w:before="40" w:after="40" w:line="220" w:lineRule="exact"/>
              <w:jc w:val="right"/>
              <w:rPr>
                <w:noProof/>
                <w:sz w:val="18"/>
                <w:lang w:val="fr-FR"/>
              </w:rPr>
            </w:pPr>
            <w:r w:rsidRPr="005973B8">
              <w:rPr>
                <w:noProof/>
                <w:sz w:val="18"/>
                <w:lang w:val="fr-FR"/>
              </w:rPr>
              <w:t>2015</w:t>
            </w:r>
          </w:p>
        </w:tc>
        <w:tc>
          <w:tcPr>
            <w:tcW w:w="1636" w:type="dxa"/>
            <w:tcBorders>
              <w:top w:val="single" w:sz="12" w:space="0" w:color="auto"/>
            </w:tcBorders>
            <w:shd w:val="clear" w:color="auto" w:fill="auto"/>
            <w:vAlign w:val="bottom"/>
          </w:tcPr>
          <w:p w14:paraId="1D39AA0B" w14:textId="77777777" w:rsidR="002868ED" w:rsidRPr="005973B8" w:rsidRDefault="002868ED" w:rsidP="005973B8">
            <w:pPr>
              <w:suppressAutoHyphens w:val="0"/>
              <w:spacing w:before="40" w:after="40" w:line="220" w:lineRule="exact"/>
              <w:jc w:val="right"/>
              <w:rPr>
                <w:noProof/>
                <w:sz w:val="18"/>
                <w:lang w:val="fr-FR"/>
              </w:rPr>
            </w:pPr>
            <w:r w:rsidRPr="005973B8">
              <w:rPr>
                <w:noProof/>
                <w:sz w:val="18"/>
                <w:lang w:val="fr-FR"/>
              </w:rPr>
              <w:t>3 800 000</w:t>
            </w:r>
          </w:p>
        </w:tc>
        <w:tc>
          <w:tcPr>
            <w:tcW w:w="1974" w:type="dxa"/>
            <w:tcBorders>
              <w:top w:val="single" w:sz="12" w:space="0" w:color="auto"/>
            </w:tcBorders>
            <w:shd w:val="clear" w:color="auto" w:fill="auto"/>
            <w:vAlign w:val="bottom"/>
          </w:tcPr>
          <w:p w14:paraId="483D2F54" w14:textId="77777777" w:rsidR="002868ED" w:rsidRPr="005973B8" w:rsidRDefault="002868ED" w:rsidP="005973B8">
            <w:pPr>
              <w:suppressAutoHyphens w:val="0"/>
              <w:spacing w:before="40" w:after="40" w:line="220" w:lineRule="exact"/>
              <w:jc w:val="right"/>
              <w:rPr>
                <w:noProof/>
                <w:sz w:val="18"/>
                <w:lang w:val="fr-FR"/>
              </w:rPr>
            </w:pPr>
            <w:r w:rsidRPr="005973B8">
              <w:rPr>
                <w:noProof/>
                <w:sz w:val="18"/>
                <w:lang w:val="fr-FR"/>
              </w:rPr>
              <w:t>623 027 906 000</w:t>
            </w:r>
          </w:p>
        </w:tc>
      </w:tr>
      <w:tr w:rsidR="002868ED" w:rsidRPr="005973B8" w14:paraId="010D9067" w14:textId="77777777" w:rsidTr="005973B8">
        <w:trPr>
          <w:tblHeader/>
        </w:trPr>
        <w:tc>
          <w:tcPr>
            <w:tcW w:w="2591" w:type="dxa"/>
            <w:vMerge/>
            <w:shd w:val="clear" w:color="auto" w:fill="auto"/>
            <w:vAlign w:val="bottom"/>
          </w:tcPr>
          <w:p w14:paraId="2E4210E8" w14:textId="77777777" w:rsidR="002868ED" w:rsidRPr="005973B8" w:rsidRDefault="002868ED" w:rsidP="005973B8">
            <w:pPr>
              <w:suppressAutoHyphens w:val="0"/>
              <w:spacing w:before="40" w:after="40" w:line="220" w:lineRule="exact"/>
              <w:rPr>
                <w:noProof/>
                <w:sz w:val="18"/>
                <w:lang w:val="fr-FR"/>
              </w:rPr>
            </w:pPr>
          </w:p>
        </w:tc>
        <w:tc>
          <w:tcPr>
            <w:tcW w:w="1169" w:type="dxa"/>
            <w:shd w:val="clear" w:color="auto" w:fill="auto"/>
            <w:vAlign w:val="bottom"/>
          </w:tcPr>
          <w:p w14:paraId="378F52D9" w14:textId="77777777" w:rsidR="002868ED" w:rsidRPr="005973B8" w:rsidRDefault="002868ED" w:rsidP="005973B8">
            <w:pPr>
              <w:suppressAutoHyphens w:val="0"/>
              <w:spacing w:before="40" w:after="40" w:line="220" w:lineRule="exact"/>
              <w:jc w:val="right"/>
              <w:rPr>
                <w:noProof/>
                <w:sz w:val="18"/>
                <w:lang w:val="fr-FR"/>
              </w:rPr>
            </w:pPr>
            <w:r w:rsidRPr="005973B8">
              <w:rPr>
                <w:noProof/>
                <w:sz w:val="18"/>
                <w:lang w:val="fr-FR"/>
              </w:rPr>
              <w:t>2016</w:t>
            </w:r>
          </w:p>
        </w:tc>
        <w:tc>
          <w:tcPr>
            <w:tcW w:w="1636" w:type="dxa"/>
            <w:shd w:val="clear" w:color="auto" w:fill="auto"/>
            <w:vAlign w:val="bottom"/>
          </w:tcPr>
          <w:p w14:paraId="106A1C03" w14:textId="77777777" w:rsidR="002868ED" w:rsidRPr="005973B8" w:rsidRDefault="002868ED" w:rsidP="005973B8">
            <w:pPr>
              <w:suppressAutoHyphens w:val="0"/>
              <w:spacing w:before="40" w:after="40" w:line="220" w:lineRule="exact"/>
              <w:jc w:val="right"/>
              <w:rPr>
                <w:noProof/>
                <w:sz w:val="18"/>
                <w:lang w:val="fr-FR"/>
              </w:rPr>
            </w:pPr>
            <w:r w:rsidRPr="005973B8">
              <w:rPr>
                <w:noProof/>
                <w:sz w:val="18"/>
                <w:lang w:val="fr-FR"/>
              </w:rPr>
              <w:t>3 800 000</w:t>
            </w:r>
          </w:p>
        </w:tc>
        <w:tc>
          <w:tcPr>
            <w:tcW w:w="1974" w:type="dxa"/>
            <w:shd w:val="clear" w:color="auto" w:fill="auto"/>
            <w:vAlign w:val="bottom"/>
          </w:tcPr>
          <w:p w14:paraId="51C15603" w14:textId="77777777" w:rsidR="002868ED" w:rsidRPr="005973B8" w:rsidRDefault="002868ED" w:rsidP="005973B8">
            <w:pPr>
              <w:suppressAutoHyphens w:val="0"/>
              <w:spacing w:before="40" w:after="40" w:line="220" w:lineRule="exact"/>
              <w:jc w:val="right"/>
              <w:rPr>
                <w:noProof/>
                <w:sz w:val="18"/>
                <w:lang w:val="fr-FR"/>
              </w:rPr>
            </w:pPr>
            <w:r w:rsidRPr="005973B8">
              <w:rPr>
                <w:noProof/>
                <w:sz w:val="18"/>
                <w:lang w:val="fr-FR"/>
              </w:rPr>
              <w:t>713 919 019 877</w:t>
            </w:r>
          </w:p>
        </w:tc>
      </w:tr>
      <w:tr w:rsidR="002868ED" w:rsidRPr="005973B8" w14:paraId="660E2073" w14:textId="77777777" w:rsidTr="005973B8">
        <w:trPr>
          <w:tblHeader/>
        </w:trPr>
        <w:tc>
          <w:tcPr>
            <w:tcW w:w="2591" w:type="dxa"/>
            <w:vMerge/>
            <w:shd w:val="clear" w:color="auto" w:fill="auto"/>
            <w:vAlign w:val="bottom"/>
          </w:tcPr>
          <w:p w14:paraId="006974B2" w14:textId="77777777" w:rsidR="002868ED" w:rsidRPr="005973B8" w:rsidRDefault="002868ED" w:rsidP="005973B8">
            <w:pPr>
              <w:suppressAutoHyphens w:val="0"/>
              <w:spacing w:before="40" w:after="40" w:line="220" w:lineRule="exact"/>
              <w:rPr>
                <w:noProof/>
                <w:sz w:val="18"/>
                <w:lang w:val="fr-FR"/>
              </w:rPr>
            </w:pPr>
          </w:p>
        </w:tc>
        <w:tc>
          <w:tcPr>
            <w:tcW w:w="1169" w:type="dxa"/>
            <w:shd w:val="clear" w:color="auto" w:fill="auto"/>
            <w:vAlign w:val="bottom"/>
          </w:tcPr>
          <w:p w14:paraId="68AE89C2" w14:textId="77777777" w:rsidR="002868ED" w:rsidRPr="005973B8" w:rsidRDefault="002868ED" w:rsidP="005973B8">
            <w:pPr>
              <w:suppressAutoHyphens w:val="0"/>
              <w:spacing w:before="40" w:after="40" w:line="220" w:lineRule="exact"/>
              <w:jc w:val="right"/>
              <w:rPr>
                <w:noProof/>
                <w:sz w:val="18"/>
                <w:lang w:val="fr-FR"/>
              </w:rPr>
            </w:pPr>
            <w:r w:rsidRPr="005973B8">
              <w:rPr>
                <w:noProof/>
                <w:sz w:val="18"/>
                <w:lang w:val="fr-FR"/>
              </w:rPr>
              <w:t>2017</w:t>
            </w:r>
          </w:p>
        </w:tc>
        <w:tc>
          <w:tcPr>
            <w:tcW w:w="1636" w:type="dxa"/>
            <w:shd w:val="clear" w:color="auto" w:fill="auto"/>
            <w:vAlign w:val="bottom"/>
          </w:tcPr>
          <w:p w14:paraId="0AE7CC8E" w14:textId="77777777" w:rsidR="002868ED" w:rsidRPr="005973B8" w:rsidRDefault="002868ED" w:rsidP="005973B8">
            <w:pPr>
              <w:suppressAutoHyphens w:val="0"/>
              <w:spacing w:before="40" w:after="40" w:line="220" w:lineRule="exact"/>
              <w:jc w:val="right"/>
              <w:rPr>
                <w:noProof/>
                <w:sz w:val="18"/>
                <w:lang w:val="fr-FR"/>
              </w:rPr>
            </w:pPr>
            <w:r w:rsidRPr="005973B8">
              <w:rPr>
                <w:noProof/>
                <w:sz w:val="18"/>
                <w:lang w:val="fr-FR"/>
              </w:rPr>
              <w:t>3 420 000</w:t>
            </w:r>
          </w:p>
        </w:tc>
        <w:tc>
          <w:tcPr>
            <w:tcW w:w="1974" w:type="dxa"/>
            <w:shd w:val="clear" w:color="auto" w:fill="auto"/>
            <w:vAlign w:val="bottom"/>
          </w:tcPr>
          <w:p w14:paraId="799F0EF7" w14:textId="77777777" w:rsidR="002868ED" w:rsidRPr="005973B8" w:rsidRDefault="002868ED" w:rsidP="005973B8">
            <w:pPr>
              <w:suppressAutoHyphens w:val="0"/>
              <w:spacing w:before="40" w:after="40" w:line="220" w:lineRule="exact"/>
              <w:jc w:val="right"/>
              <w:rPr>
                <w:noProof/>
                <w:sz w:val="18"/>
                <w:lang w:val="fr-FR"/>
              </w:rPr>
            </w:pPr>
            <w:r w:rsidRPr="005973B8">
              <w:rPr>
                <w:noProof/>
                <w:sz w:val="18"/>
                <w:lang w:val="fr-FR"/>
              </w:rPr>
              <w:t>667 335 199 359</w:t>
            </w:r>
          </w:p>
        </w:tc>
      </w:tr>
      <w:tr w:rsidR="005973B8" w:rsidRPr="005973B8" w14:paraId="2AE9E6DE" w14:textId="77777777" w:rsidTr="005973B8">
        <w:trPr>
          <w:tblHeader/>
        </w:trPr>
        <w:tc>
          <w:tcPr>
            <w:tcW w:w="2591" w:type="dxa"/>
            <w:vMerge/>
            <w:tcBorders>
              <w:bottom w:val="single" w:sz="12" w:space="0" w:color="auto"/>
            </w:tcBorders>
            <w:shd w:val="clear" w:color="auto" w:fill="auto"/>
            <w:vAlign w:val="bottom"/>
          </w:tcPr>
          <w:p w14:paraId="46FFCC65" w14:textId="77777777" w:rsidR="002868ED" w:rsidRPr="005973B8" w:rsidRDefault="002868ED" w:rsidP="005973B8">
            <w:pPr>
              <w:suppressAutoHyphens w:val="0"/>
              <w:spacing w:before="40" w:after="40" w:line="220" w:lineRule="exact"/>
              <w:rPr>
                <w:noProof/>
                <w:sz w:val="18"/>
                <w:lang w:val="fr-FR"/>
              </w:rPr>
            </w:pPr>
          </w:p>
        </w:tc>
        <w:tc>
          <w:tcPr>
            <w:tcW w:w="1169" w:type="dxa"/>
            <w:tcBorders>
              <w:bottom w:val="single" w:sz="12" w:space="0" w:color="auto"/>
            </w:tcBorders>
            <w:shd w:val="clear" w:color="auto" w:fill="auto"/>
            <w:vAlign w:val="bottom"/>
          </w:tcPr>
          <w:p w14:paraId="5E5118C1" w14:textId="77777777" w:rsidR="002868ED" w:rsidRPr="005973B8" w:rsidRDefault="002868ED" w:rsidP="005973B8">
            <w:pPr>
              <w:suppressAutoHyphens w:val="0"/>
              <w:spacing w:before="40" w:after="40" w:line="220" w:lineRule="exact"/>
              <w:jc w:val="right"/>
              <w:rPr>
                <w:noProof/>
                <w:sz w:val="18"/>
                <w:lang w:val="fr-FR"/>
              </w:rPr>
            </w:pPr>
            <w:r w:rsidRPr="005973B8">
              <w:rPr>
                <w:noProof/>
                <w:sz w:val="18"/>
                <w:lang w:val="fr-FR"/>
              </w:rPr>
              <w:t>2018 (sept.)</w:t>
            </w:r>
          </w:p>
        </w:tc>
        <w:tc>
          <w:tcPr>
            <w:tcW w:w="1636" w:type="dxa"/>
            <w:tcBorders>
              <w:bottom w:val="single" w:sz="12" w:space="0" w:color="auto"/>
            </w:tcBorders>
            <w:shd w:val="clear" w:color="auto" w:fill="auto"/>
            <w:vAlign w:val="bottom"/>
          </w:tcPr>
          <w:p w14:paraId="682F8AB0" w14:textId="77777777" w:rsidR="002868ED" w:rsidRPr="005973B8" w:rsidRDefault="002868ED" w:rsidP="005973B8">
            <w:pPr>
              <w:suppressAutoHyphens w:val="0"/>
              <w:spacing w:before="40" w:after="40" w:line="220" w:lineRule="exact"/>
              <w:jc w:val="right"/>
              <w:rPr>
                <w:noProof/>
                <w:sz w:val="18"/>
                <w:lang w:val="fr-FR"/>
              </w:rPr>
            </w:pPr>
            <w:r w:rsidRPr="005973B8">
              <w:rPr>
                <w:noProof/>
                <w:sz w:val="18"/>
                <w:lang w:val="fr-FR"/>
              </w:rPr>
              <w:t>3 000 000</w:t>
            </w:r>
          </w:p>
        </w:tc>
        <w:tc>
          <w:tcPr>
            <w:tcW w:w="1974" w:type="dxa"/>
            <w:tcBorders>
              <w:bottom w:val="single" w:sz="12" w:space="0" w:color="auto"/>
            </w:tcBorders>
            <w:shd w:val="clear" w:color="auto" w:fill="auto"/>
            <w:vAlign w:val="bottom"/>
          </w:tcPr>
          <w:p w14:paraId="02E87555" w14:textId="77777777" w:rsidR="002868ED" w:rsidRPr="005973B8" w:rsidRDefault="002868ED" w:rsidP="005973B8">
            <w:pPr>
              <w:suppressAutoHyphens w:val="0"/>
              <w:spacing w:before="40" w:after="40" w:line="220" w:lineRule="exact"/>
              <w:jc w:val="right"/>
              <w:rPr>
                <w:noProof/>
                <w:sz w:val="18"/>
                <w:lang w:val="fr-FR"/>
              </w:rPr>
            </w:pPr>
            <w:r w:rsidRPr="005973B8">
              <w:rPr>
                <w:noProof/>
                <w:sz w:val="18"/>
                <w:lang w:val="fr-FR"/>
              </w:rPr>
              <w:t>496 347 605 400</w:t>
            </w:r>
          </w:p>
        </w:tc>
      </w:tr>
    </w:tbl>
    <w:p w14:paraId="6A4A93D6" w14:textId="618CF457" w:rsidR="002868ED" w:rsidRPr="00084EEC" w:rsidRDefault="002868ED" w:rsidP="005973B8">
      <w:pPr>
        <w:pStyle w:val="SingleTxtG"/>
        <w:spacing w:before="120"/>
        <w:rPr>
          <w:noProof/>
          <w:lang w:val="fr-FR"/>
        </w:rPr>
      </w:pPr>
      <w:r w:rsidRPr="00084EEC">
        <w:rPr>
          <w:noProof/>
          <w:lang w:val="fr-FR"/>
        </w:rPr>
        <w:t>105.</w:t>
      </w:r>
      <w:r w:rsidRPr="00084EEC">
        <w:rPr>
          <w:noProof/>
          <w:lang w:val="fr-FR"/>
        </w:rPr>
        <w:tab/>
      </w:r>
      <w:r>
        <w:rPr>
          <w:noProof/>
          <w:lang w:val="fr-FR"/>
        </w:rPr>
        <w:t>Entre 2013 et 2019, l’exécution du plan de transformation en matière de santé a permis d’accroître de</w:t>
      </w:r>
      <w:r w:rsidRPr="00084EEC">
        <w:rPr>
          <w:noProof/>
          <w:lang w:val="fr-FR"/>
        </w:rPr>
        <w:t xml:space="preserve"> 65</w:t>
      </w:r>
      <w:r w:rsidR="008C6F82">
        <w:rPr>
          <w:noProof/>
          <w:lang w:val="fr-FR"/>
        </w:rPr>
        <w:t> %</w:t>
      </w:r>
      <w:r w:rsidRPr="00084EEC">
        <w:rPr>
          <w:noProof/>
          <w:lang w:val="fr-FR"/>
        </w:rPr>
        <w:t xml:space="preserve"> </w:t>
      </w:r>
      <w:r>
        <w:rPr>
          <w:noProof/>
          <w:lang w:val="fr-FR"/>
        </w:rPr>
        <w:t xml:space="preserve">les services de soins en établissement et de tripler le nombre de médecins exerçant dans les régions défavorisées : ce sont ainsi </w:t>
      </w:r>
      <w:r w:rsidRPr="00084EEC">
        <w:rPr>
          <w:noProof/>
          <w:lang w:val="fr-FR"/>
        </w:rPr>
        <w:t>6</w:t>
      </w:r>
      <w:r w:rsidR="005973B8">
        <w:rPr>
          <w:noProof/>
          <w:lang w:val="fr-FR"/>
        </w:rPr>
        <w:t> </w:t>
      </w:r>
      <w:r w:rsidRPr="00084EEC">
        <w:rPr>
          <w:noProof/>
          <w:lang w:val="fr-FR"/>
        </w:rPr>
        <w:t xml:space="preserve">150 </w:t>
      </w:r>
      <w:r>
        <w:rPr>
          <w:noProof/>
          <w:lang w:val="fr-FR"/>
        </w:rPr>
        <w:t xml:space="preserve">généralistes, spécialistes, </w:t>
      </w:r>
      <w:r>
        <w:rPr>
          <w:noProof/>
          <w:lang w:val="fr-FR"/>
        </w:rPr>
        <w:lastRenderedPageBreak/>
        <w:t>sous</w:t>
      </w:r>
      <w:r w:rsidR="00BD45B5">
        <w:rPr>
          <w:noProof/>
          <w:lang w:val="fr-FR"/>
        </w:rPr>
        <w:noBreakHyphen/>
      </w:r>
      <w:r>
        <w:rPr>
          <w:noProof/>
          <w:lang w:val="fr-FR"/>
        </w:rPr>
        <w:t>spécialistes et chercheurs à plein temps qui ont été affectés dans un grand nombre de ces</w:t>
      </w:r>
      <w:r w:rsidR="005973B8">
        <w:rPr>
          <w:noProof/>
          <w:lang w:val="fr-FR"/>
        </w:rPr>
        <w:t> </w:t>
      </w:r>
      <w:r>
        <w:rPr>
          <w:noProof/>
          <w:lang w:val="fr-FR"/>
        </w:rPr>
        <w:t>régions</w:t>
      </w:r>
      <w:r w:rsidRPr="00084EEC">
        <w:rPr>
          <w:noProof/>
          <w:lang w:val="fr-FR"/>
        </w:rPr>
        <w:t>.</w:t>
      </w:r>
    </w:p>
    <w:p w14:paraId="4A166AA2" w14:textId="56EC5624" w:rsidR="002868ED" w:rsidRPr="00084EEC" w:rsidRDefault="002868ED" w:rsidP="002868ED">
      <w:pPr>
        <w:pStyle w:val="SingleTxtG"/>
        <w:rPr>
          <w:noProof/>
          <w:lang w:val="fr-FR"/>
        </w:rPr>
      </w:pPr>
      <w:r w:rsidRPr="00084EEC">
        <w:rPr>
          <w:noProof/>
          <w:lang w:val="fr-FR"/>
        </w:rPr>
        <w:t>106.</w:t>
      </w:r>
      <w:r w:rsidRPr="00084EEC">
        <w:rPr>
          <w:noProof/>
          <w:lang w:val="fr-FR"/>
        </w:rPr>
        <w:tab/>
      </w:r>
      <w:r>
        <w:rPr>
          <w:noProof/>
          <w:lang w:val="fr-FR"/>
        </w:rPr>
        <w:t>L’établissement de dossiers médicaux électroniques est un autre indicateur figurant parmi les obligations juridiques énoncées dans les programmes de développement national</w:t>
      </w:r>
      <w:r w:rsidRPr="00084EEC">
        <w:rPr>
          <w:noProof/>
          <w:lang w:val="fr-FR"/>
        </w:rPr>
        <w:t xml:space="preserve">. </w:t>
      </w:r>
      <w:r>
        <w:rPr>
          <w:noProof/>
          <w:lang w:val="fr-FR"/>
        </w:rPr>
        <w:t xml:space="preserve">À la fin de </w:t>
      </w:r>
      <w:r w:rsidRPr="00084EEC">
        <w:rPr>
          <w:noProof/>
          <w:lang w:val="fr-FR"/>
        </w:rPr>
        <w:t xml:space="preserve">2019, </w:t>
      </w:r>
      <w:r>
        <w:rPr>
          <w:noProof/>
          <w:lang w:val="fr-FR"/>
        </w:rPr>
        <w:t>un dossier médical électronique avait été créé pour plus de 74</w:t>
      </w:r>
      <w:r w:rsidR="005973B8">
        <w:rPr>
          <w:noProof/>
          <w:lang w:val="fr-FR"/>
        </w:rPr>
        <w:t> </w:t>
      </w:r>
      <w:r>
        <w:rPr>
          <w:noProof/>
          <w:lang w:val="fr-FR"/>
        </w:rPr>
        <w:t>millions de personnes. Le programme d’assurance maladie des familles rurales</w:t>
      </w:r>
      <w:r w:rsidRPr="00084EEC">
        <w:rPr>
          <w:noProof/>
          <w:lang w:val="fr-FR"/>
        </w:rPr>
        <w:t xml:space="preserve"> </w:t>
      </w:r>
      <w:r>
        <w:rPr>
          <w:noProof/>
          <w:lang w:val="fr-FR"/>
        </w:rPr>
        <w:t>couvrait les villes de moins de 20 000 habitants ainsi que les nomades, soit quelque 28</w:t>
      </w:r>
      <w:r w:rsidR="005973B8">
        <w:rPr>
          <w:noProof/>
          <w:lang w:val="fr-FR"/>
        </w:rPr>
        <w:t> </w:t>
      </w:r>
      <w:r>
        <w:rPr>
          <w:noProof/>
          <w:lang w:val="fr-FR"/>
        </w:rPr>
        <w:t>millions de personnes (</w:t>
      </w:r>
      <w:r w:rsidR="005973B8">
        <w:rPr>
          <w:noProof/>
          <w:lang w:val="fr-FR"/>
        </w:rPr>
        <w:t>7 </w:t>
      </w:r>
      <w:r>
        <w:rPr>
          <w:noProof/>
          <w:lang w:val="fr-FR"/>
        </w:rPr>
        <w:t>millions de citadins et 21</w:t>
      </w:r>
      <w:r w:rsidR="005973B8">
        <w:rPr>
          <w:noProof/>
          <w:lang w:val="fr-FR"/>
        </w:rPr>
        <w:t> </w:t>
      </w:r>
      <w:r>
        <w:rPr>
          <w:noProof/>
          <w:lang w:val="fr-FR"/>
        </w:rPr>
        <w:t>millions de ruraux et de nomades)</w:t>
      </w:r>
      <w:r w:rsidRPr="00084EEC">
        <w:rPr>
          <w:noProof/>
          <w:lang w:val="fr-FR"/>
        </w:rPr>
        <w:t>.</w:t>
      </w:r>
    </w:p>
    <w:p w14:paraId="5905A649" w14:textId="42A84E59" w:rsidR="002868ED" w:rsidRPr="00084EEC" w:rsidRDefault="002868ED" w:rsidP="002868ED">
      <w:pPr>
        <w:pStyle w:val="SingleTxtG"/>
        <w:rPr>
          <w:noProof/>
          <w:lang w:val="fr-FR"/>
        </w:rPr>
      </w:pPr>
      <w:r w:rsidRPr="00084EEC">
        <w:rPr>
          <w:noProof/>
          <w:lang w:val="fr-FR"/>
        </w:rPr>
        <w:t>107.</w:t>
      </w:r>
      <w:r w:rsidRPr="00084EEC">
        <w:rPr>
          <w:noProof/>
          <w:lang w:val="fr-FR"/>
        </w:rPr>
        <w:tab/>
      </w:r>
      <w:r>
        <w:rPr>
          <w:noProof/>
          <w:lang w:val="fr-FR"/>
        </w:rPr>
        <w:t xml:space="preserve">La pandémie </w:t>
      </w:r>
      <w:r w:rsidR="005973B8">
        <w:rPr>
          <w:noProof/>
          <w:lang w:val="fr-FR"/>
        </w:rPr>
        <w:t>COVID</w:t>
      </w:r>
      <w:r w:rsidRPr="00084EEC">
        <w:rPr>
          <w:noProof/>
          <w:lang w:val="fr-FR"/>
        </w:rPr>
        <w:t xml:space="preserve">-19 </w:t>
      </w:r>
      <w:r>
        <w:rPr>
          <w:noProof/>
          <w:lang w:val="fr-FR"/>
        </w:rPr>
        <w:t>et ses conséquences sanitaires et é</w:t>
      </w:r>
      <w:r w:rsidRPr="00084EEC">
        <w:rPr>
          <w:noProof/>
          <w:lang w:val="fr-FR"/>
        </w:rPr>
        <w:t>conomi</w:t>
      </w:r>
      <w:r>
        <w:rPr>
          <w:noProof/>
          <w:lang w:val="fr-FR"/>
        </w:rPr>
        <w:t>ques pour les personnes quels que soient leur â</w:t>
      </w:r>
      <w:r w:rsidRPr="00084EEC">
        <w:rPr>
          <w:noProof/>
          <w:lang w:val="fr-FR"/>
        </w:rPr>
        <w:t xml:space="preserve">ge, </w:t>
      </w:r>
      <w:r>
        <w:rPr>
          <w:noProof/>
          <w:lang w:val="fr-FR"/>
        </w:rPr>
        <w:t xml:space="preserve">leur sexe, leur groupe </w:t>
      </w:r>
      <w:r w:rsidRPr="00084EEC">
        <w:rPr>
          <w:noProof/>
          <w:lang w:val="fr-FR"/>
        </w:rPr>
        <w:t>social</w:t>
      </w:r>
      <w:r>
        <w:rPr>
          <w:noProof/>
          <w:lang w:val="fr-FR"/>
        </w:rPr>
        <w:t xml:space="preserve"> et leurs autres </w:t>
      </w:r>
      <w:r w:rsidRPr="00084EEC">
        <w:rPr>
          <w:noProof/>
          <w:lang w:val="fr-FR"/>
        </w:rPr>
        <w:t>caract</w:t>
      </w:r>
      <w:r>
        <w:rPr>
          <w:noProof/>
          <w:lang w:val="fr-FR"/>
        </w:rPr>
        <w:t>é</w:t>
      </w:r>
      <w:r w:rsidRPr="00084EEC">
        <w:rPr>
          <w:noProof/>
          <w:lang w:val="fr-FR"/>
        </w:rPr>
        <w:t>risti</w:t>
      </w:r>
      <w:r>
        <w:rPr>
          <w:noProof/>
          <w:lang w:val="fr-FR"/>
        </w:rPr>
        <w:t>que</w:t>
      </w:r>
      <w:r w:rsidRPr="00084EEC">
        <w:rPr>
          <w:noProof/>
          <w:lang w:val="fr-FR"/>
        </w:rPr>
        <w:t>s</w:t>
      </w:r>
      <w:r>
        <w:rPr>
          <w:noProof/>
          <w:lang w:val="fr-FR"/>
        </w:rPr>
        <w:t xml:space="preserve"> a amené le Gouvernement de la République i</w:t>
      </w:r>
      <w:r w:rsidRPr="00084EEC">
        <w:rPr>
          <w:noProof/>
          <w:lang w:val="fr-FR"/>
        </w:rPr>
        <w:t>slami</w:t>
      </w:r>
      <w:r>
        <w:rPr>
          <w:noProof/>
          <w:lang w:val="fr-FR"/>
        </w:rPr>
        <w:t>que d’</w:t>
      </w:r>
      <w:r w:rsidRPr="00084EEC">
        <w:rPr>
          <w:noProof/>
          <w:lang w:val="fr-FR"/>
        </w:rPr>
        <w:t xml:space="preserve">Iran </w:t>
      </w:r>
      <w:r>
        <w:rPr>
          <w:noProof/>
          <w:lang w:val="fr-FR"/>
        </w:rPr>
        <w:t xml:space="preserve">à prendre des mesures </w:t>
      </w:r>
      <w:r w:rsidRPr="00084EEC">
        <w:rPr>
          <w:noProof/>
          <w:lang w:val="fr-FR"/>
        </w:rPr>
        <w:t>positive</w:t>
      </w:r>
      <w:r>
        <w:rPr>
          <w:noProof/>
          <w:lang w:val="fr-FR"/>
        </w:rPr>
        <w:t>s</w:t>
      </w:r>
      <w:r w:rsidRPr="00084EEC">
        <w:rPr>
          <w:noProof/>
          <w:lang w:val="fr-FR"/>
        </w:rPr>
        <w:t xml:space="preserve"> </w:t>
      </w:r>
      <w:r>
        <w:rPr>
          <w:noProof/>
          <w:lang w:val="fr-FR"/>
        </w:rPr>
        <w:t xml:space="preserve">à l’appui des personnes exposées à un risque de </w:t>
      </w:r>
      <w:r w:rsidRPr="00084EEC">
        <w:rPr>
          <w:noProof/>
          <w:lang w:val="fr-FR"/>
        </w:rPr>
        <w:t xml:space="preserve">discrimination, </w:t>
      </w:r>
      <w:r>
        <w:rPr>
          <w:noProof/>
          <w:lang w:val="fr-FR"/>
        </w:rPr>
        <w:t>en plus des efforts qu’il déployait pour étendre à tous la portée de son appui</w:t>
      </w:r>
      <w:r w:rsidRPr="00084EEC">
        <w:rPr>
          <w:noProof/>
          <w:lang w:val="fr-FR"/>
        </w:rPr>
        <w:t xml:space="preserve">. </w:t>
      </w:r>
      <w:r>
        <w:rPr>
          <w:noProof/>
          <w:lang w:val="fr-FR"/>
        </w:rPr>
        <w:t>C’est ainsi qu’en sus des protocoles de soins de santé générale, des protocoles concernant la prévention des maladies chez certains groupes, comme les personnes handicapées, ont été élaborés et publiés dans les médias, et des dizaines de milliers de brochures ont été envoyées dans les villages des régions rurales défavorisées</w:t>
      </w:r>
      <w:r w:rsidRPr="00084EEC">
        <w:rPr>
          <w:noProof/>
          <w:lang w:val="fr-FR"/>
        </w:rPr>
        <w:t>.</w:t>
      </w:r>
    </w:p>
    <w:p w14:paraId="48C92BC4" w14:textId="21666CAA" w:rsidR="002868ED" w:rsidRPr="00084EEC" w:rsidRDefault="002868ED" w:rsidP="002868ED">
      <w:pPr>
        <w:pStyle w:val="SingleTxtG"/>
        <w:rPr>
          <w:noProof/>
          <w:lang w:val="fr-FR"/>
        </w:rPr>
      </w:pPr>
      <w:r w:rsidRPr="00084EEC">
        <w:rPr>
          <w:noProof/>
          <w:lang w:val="fr-FR"/>
        </w:rPr>
        <w:t>108.</w:t>
      </w:r>
      <w:r w:rsidRPr="00084EEC">
        <w:rPr>
          <w:noProof/>
          <w:lang w:val="fr-FR"/>
        </w:rPr>
        <w:tab/>
      </w:r>
      <w:r>
        <w:rPr>
          <w:noProof/>
          <w:lang w:val="fr-FR"/>
        </w:rPr>
        <w:t xml:space="preserve">Pour aider le </w:t>
      </w:r>
      <w:r w:rsidRPr="00084EEC">
        <w:rPr>
          <w:noProof/>
          <w:lang w:val="fr-FR"/>
        </w:rPr>
        <w:t xml:space="preserve">public </w:t>
      </w:r>
      <w:r>
        <w:rPr>
          <w:noProof/>
          <w:lang w:val="fr-FR"/>
        </w:rPr>
        <w:t xml:space="preserve">à lutter contre la </w:t>
      </w:r>
      <w:r w:rsidR="005973B8">
        <w:rPr>
          <w:noProof/>
          <w:lang w:val="fr-FR"/>
        </w:rPr>
        <w:t>COVID</w:t>
      </w:r>
      <w:r w:rsidRPr="00084EEC">
        <w:rPr>
          <w:noProof/>
          <w:lang w:val="fr-FR"/>
        </w:rPr>
        <w:t xml:space="preserve">-19, </w:t>
      </w:r>
      <w:r>
        <w:rPr>
          <w:noProof/>
          <w:lang w:val="fr-FR"/>
        </w:rPr>
        <w:t>le Département de la p</w:t>
      </w:r>
      <w:r w:rsidRPr="00084EEC">
        <w:rPr>
          <w:noProof/>
          <w:lang w:val="fr-FR"/>
        </w:rPr>
        <w:t xml:space="preserve">articipation </w:t>
      </w:r>
      <w:r>
        <w:rPr>
          <w:noProof/>
          <w:lang w:val="fr-FR"/>
        </w:rPr>
        <w:t>du public du Ministère du travail a lancé une initiative nationale d’aide sociale pour l’emploi, e</w:t>
      </w:r>
      <w:r w:rsidRPr="00084EEC">
        <w:rPr>
          <w:noProof/>
          <w:lang w:val="fr-FR"/>
        </w:rPr>
        <w:t xml:space="preserve">n coordination </w:t>
      </w:r>
      <w:r>
        <w:rPr>
          <w:noProof/>
          <w:lang w:val="fr-FR"/>
        </w:rPr>
        <w:t xml:space="preserve">avec les </w:t>
      </w:r>
      <w:r w:rsidRPr="00084EEC">
        <w:rPr>
          <w:noProof/>
          <w:lang w:val="fr-FR"/>
        </w:rPr>
        <w:t>municipalit</w:t>
      </w:r>
      <w:r>
        <w:rPr>
          <w:noProof/>
          <w:lang w:val="fr-FR"/>
        </w:rPr>
        <w:t>é</w:t>
      </w:r>
      <w:r w:rsidRPr="00084EEC">
        <w:rPr>
          <w:noProof/>
          <w:lang w:val="fr-FR"/>
        </w:rPr>
        <w:t xml:space="preserve">s </w:t>
      </w:r>
      <w:r>
        <w:rPr>
          <w:noProof/>
          <w:lang w:val="fr-FR"/>
        </w:rPr>
        <w:t xml:space="preserve">et les opérateurs de </w:t>
      </w:r>
      <w:r w:rsidRPr="00084EEC">
        <w:rPr>
          <w:noProof/>
          <w:lang w:val="fr-FR"/>
        </w:rPr>
        <w:t>transport</w:t>
      </w:r>
      <w:r>
        <w:rPr>
          <w:noProof/>
          <w:lang w:val="fr-FR"/>
        </w:rPr>
        <w:t>s publics, afin de créer des emplois pour des milliers de personnes résidant dans toutes les provinces du pays</w:t>
      </w:r>
      <w:r w:rsidRPr="00084EEC">
        <w:rPr>
          <w:noProof/>
          <w:lang w:val="fr-FR"/>
        </w:rPr>
        <w:t xml:space="preserve">. </w:t>
      </w:r>
      <w:r>
        <w:rPr>
          <w:noProof/>
          <w:lang w:val="fr-FR"/>
        </w:rPr>
        <w:t xml:space="preserve">De plus, cette </w:t>
      </w:r>
      <w:r w:rsidRPr="00084EEC">
        <w:rPr>
          <w:noProof/>
          <w:lang w:val="fr-FR"/>
        </w:rPr>
        <w:t xml:space="preserve">initiative </w:t>
      </w:r>
      <w:r>
        <w:rPr>
          <w:noProof/>
          <w:lang w:val="fr-FR"/>
        </w:rPr>
        <w:t xml:space="preserve">prévoyait d’autres mesures, comme le lancement du cycle de </w:t>
      </w:r>
      <w:r w:rsidRPr="00084EEC">
        <w:rPr>
          <w:noProof/>
          <w:lang w:val="fr-FR"/>
        </w:rPr>
        <w:t xml:space="preserve">production </w:t>
      </w:r>
      <w:r>
        <w:rPr>
          <w:noProof/>
          <w:lang w:val="fr-FR"/>
        </w:rPr>
        <w:t xml:space="preserve">d’articles sanitaires et le déploiement de </w:t>
      </w:r>
      <w:r w:rsidRPr="00084EEC">
        <w:rPr>
          <w:noProof/>
          <w:lang w:val="fr-FR"/>
        </w:rPr>
        <w:t>clients</w:t>
      </w:r>
      <w:r>
        <w:rPr>
          <w:noProof/>
          <w:lang w:val="fr-FR"/>
        </w:rPr>
        <w:t xml:space="preserve"> dans les pôles de transport</w:t>
      </w:r>
      <w:r w:rsidRPr="00084EEC">
        <w:rPr>
          <w:noProof/>
          <w:lang w:val="fr-FR"/>
        </w:rPr>
        <w:t xml:space="preserve"> public </w:t>
      </w:r>
      <w:r>
        <w:rPr>
          <w:noProof/>
          <w:lang w:val="fr-FR"/>
        </w:rPr>
        <w:t xml:space="preserve">pour aider à distribuer les fournitures sanitaires au </w:t>
      </w:r>
      <w:r w:rsidRPr="00084EEC">
        <w:rPr>
          <w:noProof/>
          <w:lang w:val="fr-FR"/>
        </w:rPr>
        <w:t>public.</w:t>
      </w:r>
    </w:p>
    <w:p w14:paraId="68A0D199" w14:textId="6BA992A8" w:rsidR="002868ED" w:rsidRDefault="002868ED" w:rsidP="002868ED">
      <w:pPr>
        <w:pStyle w:val="SingleTxtG"/>
        <w:rPr>
          <w:noProof/>
          <w:lang w:val="fr-FR"/>
        </w:rPr>
      </w:pPr>
      <w:r w:rsidRPr="00084EEC">
        <w:rPr>
          <w:noProof/>
          <w:lang w:val="fr-FR"/>
        </w:rPr>
        <w:t>109.</w:t>
      </w:r>
      <w:r w:rsidRPr="00084EEC">
        <w:rPr>
          <w:noProof/>
          <w:lang w:val="fr-FR"/>
        </w:rPr>
        <w:tab/>
      </w:r>
      <w:r>
        <w:rPr>
          <w:noProof/>
          <w:lang w:val="fr-FR"/>
        </w:rPr>
        <w:t>Selon le Bureau du HCR à Téhéran, l’Iran est l’un des rares pays à avoir fait bénéficier les réfugiés d’un régime d’assurance maladie analogue à celui dont disposent les Iraniens</w:t>
      </w:r>
      <w:r w:rsidRPr="00084EEC">
        <w:rPr>
          <w:noProof/>
          <w:lang w:val="fr-FR"/>
        </w:rPr>
        <w:t xml:space="preserve">. </w:t>
      </w:r>
      <w:r>
        <w:rPr>
          <w:noProof/>
          <w:lang w:val="fr-FR"/>
        </w:rPr>
        <w:t>Créé en s</w:t>
      </w:r>
      <w:r w:rsidRPr="00084EEC">
        <w:rPr>
          <w:noProof/>
          <w:lang w:val="fr-FR"/>
        </w:rPr>
        <w:t>eptemb</w:t>
      </w:r>
      <w:r>
        <w:rPr>
          <w:noProof/>
          <w:lang w:val="fr-FR"/>
        </w:rPr>
        <w:t>re</w:t>
      </w:r>
      <w:r w:rsidRPr="00084EEC">
        <w:rPr>
          <w:noProof/>
          <w:lang w:val="fr-FR"/>
        </w:rPr>
        <w:t xml:space="preserve"> 2015, </w:t>
      </w:r>
      <w:r>
        <w:rPr>
          <w:noProof/>
          <w:lang w:val="fr-FR"/>
        </w:rPr>
        <w:t xml:space="preserve">le Département des affaires des ressortissants étrangers de l’Organisme de sécurité sociale a pour mission de faire souscrire un régime d’assurance maladie aux ressortissants étrangers et aux </w:t>
      </w:r>
      <w:r w:rsidRPr="00084EEC">
        <w:rPr>
          <w:noProof/>
          <w:lang w:val="fr-FR"/>
        </w:rPr>
        <w:t>immigrants r</w:t>
      </w:r>
      <w:r>
        <w:rPr>
          <w:noProof/>
          <w:lang w:val="fr-FR"/>
        </w:rPr>
        <w:t>é</w:t>
      </w:r>
      <w:r w:rsidRPr="00084EEC">
        <w:rPr>
          <w:noProof/>
          <w:lang w:val="fr-FR"/>
        </w:rPr>
        <w:t>sid</w:t>
      </w:r>
      <w:r>
        <w:rPr>
          <w:noProof/>
          <w:lang w:val="fr-FR"/>
        </w:rPr>
        <w:t>ant et travaillant dans le pays ainsi qu’aux Iraniens vivant à l’étranger</w:t>
      </w:r>
      <w:r w:rsidRPr="00084EEC">
        <w:rPr>
          <w:noProof/>
          <w:lang w:val="fr-FR"/>
        </w:rPr>
        <w:t xml:space="preserve">. </w:t>
      </w:r>
      <w:r>
        <w:rPr>
          <w:noProof/>
          <w:lang w:val="fr-FR"/>
        </w:rPr>
        <w:t xml:space="preserve">Ce Département a publié différentes </w:t>
      </w:r>
      <w:r w:rsidRPr="00084EEC">
        <w:rPr>
          <w:noProof/>
          <w:lang w:val="fr-FR"/>
        </w:rPr>
        <w:t>circula</w:t>
      </w:r>
      <w:r>
        <w:rPr>
          <w:noProof/>
          <w:lang w:val="fr-FR"/>
        </w:rPr>
        <w:t>ire</w:t>
      </w:r>
      <w:r w:rsidRPr="00084EEC">
        <w:rPr>
          <w:noProof/>
          <w:lang w:val="fr-FR"/>
        </w:rPr>
        <w:t xml:space="preserve">s </w:t>
      </w:r>
      <w:r>
        <w:rPr>
          <w:noProof/>
          <w:lang w:val="fr-FR"/>
        </w:rPr>
        <w:t>et</w:t>
      </w:r>
      <w:r w:rsidRPr="00084EEC">
        <w:rPr>
          <w:noProof/>
          <w:lang w:val="fr-FR"/>
        </w:rPr>
        <w:t xml:space="preserve"> instructions </w:t>
      </w:r>
      <w:r>
        <w:rPr>
          <w:noProof/>
          <w:lang w:val="fr-FR"/>
        </w:rPr>
        <w:t>concernant l’assurance que doivent souscrire les personnes relevant de son mandat</w:t>
      </w:r>
      <w:r w:rsidRPr="00084EEC">
        <w:rPr>
          <w:noProof/>
          <w:lang w:val="fr-FR"/>
        </w:rPr>
        <w:t xml:space="preserve">. </w:t>
      </w:r>
      <w:r>
        <w:rPr>
          <w:noProof/>
          <w:lang w:val="fr-FR"/>
        </w:rPr>
        <w:t xml:space="preserve">Le régime d’assurance </w:t>
      </w:r>
      <w:r w:rsidRPr="00084EEC">
        <w:rPr>
          <w:noProof/>
          <w:lang w:val="fr-FR"/>
        </w:rPr>
        <w:t>Salamat d</w:t>
      </w:r>
      <w:r>
        <w:rPr>
          <w:noProof/>
          <w:lang w:val="fr-FR"/>
        </w:rPr>
        <w:t>é</w:t>
      </w:r>
      <w:r w:rsidRPr="00084EEC">
        <w:rPr>
          <w:noProof/>
          <w:lang w:val="fr-FR"/>
        </w:rPr>
        <w:t>fin</w:t>
      </w:r>
      <w:r>
        <w:rPr>
          <w:noProof/>
          <w:lang w:val="fr-FR"/>
        </w:rPr>
        <w:t>it les ressortissants étrangers vulnérables comme des personnes ayant des maladies chroniques telles que l’</w:t>
      </w:r>
      <w:r w:rsidRPr="00084EEC">
        <w:rPr>
          <w:noProof/>
          <w:lang w:val="fr-FR"/>
        </w:rPr>
        <w:t>h</w:t>
      </w:r>
      <w:r>
        <w:rPr>
          <w:noProof/>
          <w:lang w:val="fr-FR"/>
        </w:rPr>
        <w:t>é</w:t>
      </w:r>
      <w:r w:rsidRPr="00084EEC">
        <w:rPr>
          <w:noProof/>
          <w:lang w:val="fr-FR"/>
        </w:rPr>
        <w:t>mophili</w:t>
      </w:r>
      <w:r>
        <w:rPr>
          <w:noProof/>
          <w:lang w:val="fr-FR"/>
        </w:rPr>
        <w:t>e</w:t>
      </w:r>
      <w:r w:rsidRPr="00084EEC">
        <w:rPr>
          <w:noProof/>
          <w:lang w:val="fr-FR"/>
        </w:rPr>
        <w:t xml:space="preserve">, </w:t>
      </w:r>
      <w:r>
        <w:rPr>
          <w:noProof/>
          <w:lang w:val="fr-FR"/>
        </w:rPr>
        <w:t xml:space="preserve">la </w:t>
      </w:r>
      <w:r w:rsidRPr="00084EEC">
        <w:rPr>
          <w:noProof/>
          <w:lang w:val="fr-FR"/>
        </w:rPr>
        <w:t>thalass</w:t>
      </w:r>
      <w:r>
        <w:rPr>
          <w:noProof/>
          <w:lang w:val="fr-FR"/>
        </w:rPr>
        <w:t>é</w:t>
      </w:r>
      <w:r w:rsidRPr="00084EEC">
        <w:rPr>
          <w:noProof/>
          <w:lang w:val="fr-FR"/>
        </w:rPr>
        <w:t>mi</w:t>
      </w:r>
      <w:r>
        <w:rPr>
          <w:noProof/>
          <w:lang w:val="fr-FR"/>
        </w:rPr>
        <w:t>e</w:t>
      </w:r>
      <w:r w:rsidRPr="00084EEC">
        <w:rPr>
          <w:noProof/>
          <w:lang w:val="fr-FR"/>
        </w:rPr>
        <w:t xml:space="preserve">, </w:t>
      </w:r>
      <w:r>
        <w:rPr>
          <w:noProof/>
          <w:lang w:val="fr-FR"/>
        </w:rPr>
        <w:t xml:space="preserve">l’insuffisance rénale et la sclérose en plaques ou nécessitant une </w:t>
      </w:r>
      <w:r w:rsidRPr="00084EEC">
        <w:rPr>
          <w:noProof/>
          <w:lang w:val="fr-FR"/>
        </w:rPr>
        <w:t>transplantation</w:t>
      </w:r>
      <w:r>
        <w:rPr>
          <w:noProof/>
          <w:lang w:val="fr-FR"/>
        </w:rPr>
        <w:t xml:space="preserve"> rénale ; grâce au soutien financier du HCR</w:t>
      </w:r>
      <w:r w:rsidRPr="00084EEC">
        <w:rPr>
          <w:noProof/>
          <w:lang w:val="fr-FR"/>
        </w:rPr>
        <w:t>,</w:t>
      </w:r>
      <w:r>
        <w:rPr>
          <w:noProof/>
          <w:lang w:val="fr-FR"/>
        </w:rPr>
        <w:t xml:space="preserve"> ce régime couvre </w:t>
      </w:r>
      <w:r w:rsidRPr="00084EEC">
        <w:rPr>
          <w:noProof/>
          <w:lang w:val="fr-FR"/>
        </w:rPr>
        <w:t>100</w:t>
      </w:r>
      <w:r w:rsidR="008C6F82">
        <w:rPr>
          <w:noProof/>
          <w:lang w:val="fr-FR"/>
        </w:rPr>
        <w:t> %</w:t>
      </w:r>
      <w:r w:rsidRPr="00084EEC">
        <w:rPr>
          <w:noProof/>
          <w:lang w:val="fr-FR"/>
        </w:rPr>
        <w:t xml:space="preserve"> </w:t>
      </w:r>
      <w:r>
        <w:rPr>
          <w:noProof/>
          <w:lang w:val="fr-FR"/>
        </w:rPr>
        <w:t>des dépenses de santé</w:t>
      </w:r>
      <w:r w:rsidRPr="00084EEC">
        <w:rPr>
          <w:noProof/>
          <w:lang w:val="fr-FR"/>
        </w:rPr>
        <w:t xml:space="preserve">. </w:t>
      </w:r>
      <w:r>
        <w:rPr>
          <w:noProof/>
          <w:lang w:val="fr-FR"/>
        </w:rPr>
        <w:t xml:space="preserve">Au début de </w:t>
      </w:r>
      <w:r w:rsidRPr="00084EEC">
        <w:rPr>
          <w:noProof/>
          <w:lang w:val="fr-FR"/>
        </w:rPr>
        <w:t>2015</w:t>
      </w:r>
      <w:r>
        <w:rPr>
          <w:noProof/>
          <w:lang w:val="fr-FR"/>
        </w:rPr>
        <w:t>,</w:t>
      </w:r>
      <w:r w:rsidRPr="00084EEC">
        <w:rPr>
          <w:noProof/>
          <w:lang w:val="fr-FR"/>
        </w:rPr>
        <w:t xml:space="preserve"> 6</w:t>
      </w:r>
      <w:r w:rsidR="005973B8">
        <w:rPr>
          <w:noProof/>
          <w:lang w:val="fr-FR"/>
        </w:rPr>
        <w:t> </w:t>
      </w:r>
      <w:r w:rsidRPr="00084EEC">
        <w:rPr>
          <w:noProof/>
          <w:lang w:val="fr-FR"/>
        </w:rPr>
        <w:t>800</w:t>
      </w:r>
      <w:r w:rsidR="005973B8">
        <w:rPr>
          <w:noProof/>
          <w:lang w:val="fr-FR"/>
        </w:rPr>
        <w:t xml:space="preserve"> </w:t>
      </w:r>
      <w:r>
        <w:rPr>
          <w:noProof/>
          <w:lang w:val="fr-FR"/>
        </w:rPr>
        <w:t xml:space="preserve">personnes en bénéficiaient ; elles étaient 92 000 à la fin de </w:t>
      </w:r>
      <w:r w:rsidRPr="00084EEC">
        <w:rPr>
          <w:noProof/>
          <w:lang w:val="fr-FR"/>
        </w:rPr>
        <w:t>2019</w:t>
      </w:r>
      <w:r w:rsidRPr="008431F3">
        <w:rPr>
          <w:rStyle w:val="Appelnotedebasdep"/>
        </w:rPr>
        <w:footnoteReference w:id="20"/>
      </w:r>
      <w:r>
        <w:rPr>
          <w:noProof/>
          <w:lang w:val="fr-FR"/>
        </w:rPr>
        <w:t>.</w:t>
      </w:r>
    </w:p>
    <w:p w14:paraId="7C95BAC9" w14:textId="376AAF1E" w:rsidR="002868ED" w:rsidRPr="00084EEC" w:rsidRDefault="002868ED" w:rsidP="002868ED">
      <w:pPr>
        <w:pStyle w:val="SingleTxtG"/>
        <w:rPr>
          <w:noProof/>
          <w:lang w:val="fr-FR"/>
        </w:rPr>
      </w:pPr>
      <w:r w:rsidRPr="00084EEC">
        <w:rPr>
          <w:noProof/>
          <w:lang w:val="fr-FR"/>
        </w:rPr>
        <w:t>110.</w:t>
      </w:r>
      <w:r w:rsidRPr="00084EEC">
        <w:rPr>
          <w:noProof/>
          <w:lang w:val="fr-FR"/>
        </w:rPr>
        <w:tab/>
      </w:r>
      <w:r>
        <w:rPr>
          <w:noProof/>
          <w:lang w:val="fr-FR"/>
        </w:rPr>
        <w:t xml:space="preserve">Pour mieux freiner la propagation de la </w:t>
      </w:r>
      <w:r w:rsidR="008C6F82" w:rsidRPr="00084EEC">
        <w:rPr>
          <w:noProof/>
          <w:lang w:val="fr-FR"/>
        </w:rPr>
        <w:t>COVID-</w:t>
      </w:r>
      <w:r w:rsidRPr="00084EEC">
        <w:rPr>
          <w:noProof/>
          <w:lang w:val="fr-FR"/>
        </w:rPr>
        <w:t xml:space="preserve">19 </w:t>
      </w:r>
      <w:r>
        <w:rPr>
          <w:noProof/>
          <w:lang w:val="fr-FR"/>
        </w:rPr>
        <w:t xml:space="preserve">parmi les ressortissants étrangers présents en grand nombre dans les villes d’accueil, des mesures préventives appropriées sont prises en permanence en matière de désinfection régulière et périodique des zones d’installation, ainsi que de distribution de produits d’hygiène et de </w:t>
      </w:r>
      <w:r w:rsidRPr="00084EEC">
        <w:rPr>
          <w:noProof/>
          <w:lang w:val="fr-FR"/>
        </w:rPr>
        <w:t>brochures.</w:t>
      </w:r>
      <w:r>
        <w:rPr>
          <w:noProof/>
          <w:lang w:val="fr-FR"/>
        </w:rPr>
        <w:t xml:space="preserve"> En vertu de la décision du 26</w:t>
      </w:r>
      <w:r w:rsidR="008C6F82">
        <w:rPr>
          <w:noProof/>
          <w:lang w:val="fr-FR"/>
        </w:rPr>
        <w:t> </w:t>
      </w:r>
      <w:r>
        <w:rPr>
          <w:noProof/>
          <w:lang w:val="fr-FR"/>
        </w:rPr>
        <w:t xml:space="preserve">mars </w:t>
      </w:r>
      <w:r w:rsidRPr="00084EEC">
        <w:rPr>
          <w:noProof/>
          <w:lang w:val="fr-FR"/>
        </w:rPr>
        <w:t xml:space="preserve">2020 </w:t>
      </w:r>
      <w:r>
        <w:rPr>
          <w:noProof/>
          <w:lang w:val="fr-FR"/>
        </w:rPr>
        <w:t>de l’Équipe nationale spéciale chargée de la question de la prise en charge de la maladie à coronavirus 2019</w:t>
      </w:r>
      <w:r w:rsidRPr="00084EEC">
        <w:rPr>
          <w:noProof/>
          <w:lang w:val="fr-FR"/>
        </w:rPr>
        <w:t xml:space="preserve">, </w:t>
      </w:r>
      <w:r>
        <w:rPr>
          <w:noProof/>
          <w:lang w:val="fr-FR"/>
        </w:rPr>
        <w:t>les ressortissants étrangers infectés par le virus susvisé se font soigner gratuitement</w:t>
      </w:r>
      <w:r w:rsidRPr="00084EEC">
        <w:rPr>
          <w:noProof/>
          <w:lang w:val="fr-FR"/>
        </w:rPr>
        <w:t xml:space="preserve">. </w:t>
      </w:r>
      <w:r>
        <w:rPr>
          <w:noProof/>
          <w:lang w:val="fr-FR"/>
        </w:rPr>
        <w:t xml:space="preserve">Les bureaux des organisations internationales en République islamique d’Iran, tels que ceux du HCR, de </w:t>
      </w:r>
      <w:r w:rsidRPr="00084EEC">
        <w:rPr>
          <w:noProof/>
          <w:lang w:val="fr-FR"/>
        </w:rPr>
        <w:t>Relief International</w:t>
      </w:r>
      <w:r>
        <w:rPr>
          <w:noProof/>
          <w:lang w:val="fr-FR"/>
        </w:rPr>
        <w:t>, du Programme alimentaire mondial (PAM), de Caritas et de l’OIM, unissent leurs effort à ceux du Gouvernement pour fournir les articles indispensables à l’application des mesures supplémentaires de prévention et de distanciation physique</w:t>
      </w:r>
      <w:r w:rsidRPr="00084EEC">
        <w:rPr>
          <w:noProof/>
          <w:lang w:val="fr-FR"/>
        </w:rPr>
        <w:t>.</w:t>
      </w:r>
    </w:p>
    <w:p w14:paraId="172BB9EB" w14:textId="77777777" w:rsidR="002868ED" w:rsidRDefault="002868ED" w:rsidP="002868ED">
      <w:pPr>
        <w:pStyle w:val="H4G"/>
        <w:rPr>
          <w:noProof/>
          <w:lang w:val="fr-FR"/>
        </w:rPr>
      </w:pPr>
      <w:r w:rsidRPr="00084EEC">
        <w:rPr>
          <w:noProof/>
          <w:lang w:val="fr-FR"/>
        </w:rPr>
        <w:tab/>
      </w:r>
      <w:r w:rsidRPr="00084EEC">
        <w:rPr>
          <w:noProof/>
          <w:lang w:val="fr-FR"/>
        </w:rPr>
        <w:tab/>
      </w:r>
      <w:r>
        <w:rPr>
          <w:noProof/>
          <w:lang w:val="fr-FR"/>
        </w:rPr>
        <w:t>Le droit à l’éducation et à la formation professionnelle</w:t>
      </w:r>
    </w:p>
    <w:p w14:paraId="03881A75" w14:textId="7E86F13B" w:rsidR="002868ED" w:rsidRPr="00084EEC" w:rsidRDefault="002868ED" w:rsidP="002868ED">
      <w:pPr>
        <w:pStyle w:val="SingleTxtG"/>
        <w:rPr>
          <w:noProof/>
          <w:lang w:val="fr-FR"/>
        </w:rPr>
      </w:pPr>
      <w:r w:rsidRPr="00084EEC">
        <w:rPr>
          <w:noProof/>
          <w:lang w:val="fr-FR"/>
        </w:rPr>
        <w:t>111.</w:t>
      </w:r>
      <w:r w:rsidRPr="00084EEC">
        <w:rPr>
          <w:noProof/>
          <w:lang w:val="fr-FR"/>
        </w:rPr>
        <w:tab/>
      </w:r>
      <w:r>
        <w:rPr>
          <w:noProof/>
          <w:lang w:val="fr-FR"/>
        </w:rPr>
        <w:t xml:space="preserve">Avant la crise provoquée par la </w:t>
      </w:r>
      <w:r w:rsidR="005973B8">
        <w:rPr>
          <w:noProof/>
          <w:lang w:val="fr-FR"/>
        </w:rPr>
        <w:t>COVID</w:t>
      </w:r>
      <w:r w:rsidRPr="00084EEC">
        <w:rPr>
          <w:noProof/>
          <w:lang w:val="fr-FR"/>
        </w:rPr>
        <w:t>-19, 15</w:t>
      </w:r>
      <w:r w:rsidR="008C6F82">
        <w:rPr>
          <w:noProof/>
          <w:lang w:val="fr-FR"/>
        </w:rPr>
        <w:t> </w:t>
      </w:r>
      <w:r w:rsidRPr="00084EEC">
        <w:rPr>
          <w:noProof/>
          <w:lang w:val="fr-FR"/>
        </w:rPr>
        <w:t>million</w:t>
      </w:r>
      <w:r>
        <w:rPr>
          <w:noProof/>
          <w:lang w:val="fr-FR"/>
        </w:rPr>
        <w:t>s</w:t>
      </w:r>
      <w:r w:rsidRPr="00084EEC">
        <w:rPr>
          <w:noProof/>
          <w:lang w:val="fr-FR"/>
        </w:rPr>
        <w:t xml:space="preserve"> </w:t>
      </w:r>
      <w:r>
        <w:rPr>
          <w:noProof/>
          <w:lang w:val="fr-FR"/>
        </w:rPr>
        <w:t xml:space="preserve">d’apprenants suivaient en présentiel les cours dispensés par </w:t>
      </w:r>
      <w:r w:rsidRPr="00084EEC">
        <w:rPr>
          <w:noProof/>
          <w:lang w:val="fr-FR"/>
        </w:rPr>
        <w:t>800</w:t>
      </w:r>
      <w:r w:rsidR="008C6F82">
        <w:rPr>
          <w:noProof/>
          <w:lang w:val="fr-FR"/>
        </w:rPr>
        <w:t> </w:t>
      </w:r>
      <w:r w:rsidRPr="00084EEC">
        <w:rPr>
          <w:noProof/>
          <w:lang w:val="fr-FR"/>
        </w:rPr>
        <w:t>000</w:t>
      </w:r>
      <w:r w:rsidR="008C6F82">
        <w:rPr>
          <w:noProof/>
          <w:lang w:val="fr-FR"/>
        </w:rPr>
        <w:t xml:space="preserve"> </w:t>
      </w:r>
      <w:r>
        <w:rPr>
          <w:noProof/>
          <w:lang w:val="fr-FR"/>
        </w:rPr>
        <w:t xml:space="preserve">enseignants dans </w:t>
      </w:r>
      <w:r w:rsidRPr="00084EEC">
        <w:rPr>
          <w:noProof/>
          <w:lang w:val="fr-FR"/>
        </w:rPr>
        <w:t>110</w:t>
      </w:r>
      <w:r w:rsidR="008C6F82">
        <w:rPr>
          <w:noProof/>
          <w:lang w:val="fr-FR"/>
        </w:rPr>
        <w:t> </w:t>
      </w:r>
      <w:r w:rsidRPr="00084EEC">
        <w:rPr>
          <w:noProof/>
          <w:lang w:val="fr-FR"/>
        </w:rPr>
        <w:t>000</w:t>
      </w:r>
      <w:r w:rsidR="008C6F82">
        <w:rPr>
          <w:noProof/>
          <w:lang w:val="fr-FR"/>
        </w:rPr>
        <w:t xml:space="preserve"> </w:t>
      </w:r>
      <w:r>
        <w:rPr>
          <w:noProof/>
          <w:lang w:val="fr-FR"/>
        </w:rPr>
        <w:t>établissements d’enseignement</w:t>
      </w:r>
      <w:r w:rsidRPr="00084EEC">
        <w:rPr>
          <w:noProof/>
          <w:lang w:val="fr-FR"/>
        </w:rPr>
        <w:t xml:space="preserve">. </w:t>
      </w:r>
      <w:r>
        <w:rPr>
          <w:noProof/>
          <w:lang w:val="fr-FR"/>
        </w:rPr>
        <w:t>Toutefois, le déclenchement de la pandémie a amené le département d’informatique du Ministère de l’é</w:t>
      </w:r>
      <w:r w:rsidRPr="00084EEC">
        <w:rPr>
          <w:noProof/>
          <w:lang w:val="fr-FR"/>
        </w:rPr>
        <w:t xml:space="preserve">ducation </w:t>
      </w:r>
      <w:r>
        <w:rPr>
          <w:noProof/>
          <w:lang w:val="fr-FR"/>
        </w:rPr>
        <w:t xml:space="preserve">à lancer un réseau pour l’éducation des jeunes ou </w:t>
      </w:r>
      <w:r>
        <w:rPr>
          <w:noProof/>
          <w:lang w:val="fr-FR"/>
        </w:rPr>
        <w:lastRenderedPageBreak/>
        <w:t xml:space="preserve">plan </w:t>
      </w:r>
      <w:r w:rsidRPr="00084EEC">
        <w:rPr>
          <w:noProof/>
          <w:lang w:val="fr-FR"/>
        </w:rPr>
        <w:t xml:space="preserve">Shad </w:t>
      </w:r>
      <w:r>
        <w:rPr>
          <w:noProof/>
          <w:lang w:val="fr-FR"/>
        </w:rPr>
        <w:t>pour garantir un enseignement de qualité et l’accès de tous les apprenants, y</w:t>
      </w:r>
      <w:r w:rsidR="008C6F82">
        <w:rPr>
          <w:noProof/>
          <w:lang w:val="fr-FR"/>
        </w:rPr>
        <w:t> </w:t>
      </w:r>
      <w:r>
        <w:rPr>
          <w:noProof/>
          <w:lang w:val="fr-FR"/>
        </w:rPr>
        <w:t>compris ceux qui étaient handicapés ou en situation de vulnérabilité</w:t>
      </w:r>
      <w:r w:rsidRPr="00084EEC">
        <w:rPr>
          <w:noProof/>
          <w:lang w:val="fr-FR"/>
        </w:rPr>
        <w:t>.</w:t>
      </w:r>
    </w:p>
    <w:p w14:paraId="176BA2D1" w14:textId="77777777" w:rsidR="002868ED" w:rsidRPr="00084EEC" w:rsidRDefault="002868ED" w:rsidP="002868ED">
      <w:pPr>
        <w:pStyle w:val="SingleTxtG"/>
        <w:rPr>
          <w:noProof/>
          <w:lang w:val="fr-FR"/>
        </w:rPr>
      </w:pPr>
      <w:r w:rsidRPr="00084EEC">
        <w:rPr>
          <w:noProof/>
          <w:lang w:val="fr-FR"/>
        </w:rPr>
        <w:t>112.</w:t>
      </w:r>
      <w:r w:rsidRPr="00084EEC">
        <w:rPr>
          <w:noProof/>
          <w:lang w:val="fr-FR"/>
        </w:rPr>
        <w:tab/>
      </w:r>
      <w:r>
        <w:rPr>
          <w:noProof/>
          <w:lang w:val="fr-FR"/>
        </w:rPr>
        <w:t xml:space="preserve">Un grand nombre d’apprenants résidant dans des zones reculées à faible couverture Internet ne pouvant accéder au réseau </w:t>
      </w:r>
      <w:r w:rsidRPr="00084EEC">
        <w:rPr>
          <w:noProof/>
          <w:lang w:val="fr-FR"/>
        </w:rPr>
        <w:t>Shad</w:t>
      </w:r>
      <w:r>
        <w:rPr>
          <w:noProof/>
          <w:lang w:val="fr-FR"/>
        </w:rPr>
        <w:t xml:space="preserve">, le </w:t>
      </w:r>
      <w:r w:rsidRPr="00084EEC">
        <w:rPr>
          <w:noProof/>
          <w:lang w:val="fr-FR"/>
        </w:rPr>
        <w:t>Minist</w:t>
      </w:r>
      <w:r>
        <w:rPr>
          <w:noProof/>
          <w:lang w:val="fr-FR"/>
        </w:rPr>
        <w:t>ère de l’é</w:t>
      </w:r>
      <w:r w:rsidRPr="00084EEC">
        <w:rPr>
          <w:noProof/>
          <w:lang w:val="fr-FR"/>
        </w:rPr>
        <w:t xml:space="preserve">ducation </w:t>
      </w:r>
      <w:r>
        <w:rPr>
          <w:noProof/>
          <w:lang w:val="fr-FR"/>
        </w:rPr>
        <w:t>a établi et reproduit les manuels des différents cours en fournissant une méthode d’enseignement simple et progressive reposant sur des exemples et a conçu des modèles d’exercices basés sur les compétences acquises et de tests fonctionnels à l’intention des nombreux apprenants ruraux et nomades concernés, en attendant la mise en place de l’infrastructure d’accès Internet nécessaire</w:t>
      </w:r>
      <w:r w:rsidRPr="00084EEC">
        <w:rPr>
          <w:noProof/>
          <w:lang w:val="fr-FR"/>
        </w:rPr>
        <w:t>.</w:t>
      </w:r>
    </w:p>
    <w:p w14:paraId="1751FB21" w14:textId="77777777" w:rsidR="002868ED" w:rsidRPr="00084EEC" w:rsidRDefault="002868ED" w:rsidP="008C6F82">
      <w:pPr>
        <w:pStyle w:val="SingleTxtG"/>
        <w:rPr>
          <w:noProof/>
          <w:lang w:val="fr-FR"/>
        </w:rPr>
      </w:pPr>
      <w:r w:rsidRPr="00084EEC">
        <w:rPr>
          <w:noProof/>
          <w:lang w:val="fr-FR"/>
        </w:rPr>
        <w:t>113.</w:t>
      </w:r>
      <w:r w:rsidRPr="00084EEC">
        <w:rPr>
          <w:noProof/>
          <w:lang w:val="fr-FR"/>
        </w:rPr>
        <w:tab/>
      </w:r>
      <w:r>
        <w:rPr>
          <w:noProof/>
          <w:lang w:val="fr-FR"/>
        </w:rPr>
        <w:t>Compte tenu de l’</w:t>
      </w:r>
      <w:r w:rsidRPr="00084EEC">
        <w:rPr>
          <w:noProof/>
          <w:lang w:val="fr-FR"/>
        </w:rPr>
        <w:t xml:space="preserve">importance </w:t>
      </w:r>
      <w:r>
        <w:rPr>
          <w:noProof/>
          <w:lang w:val="fr-FR"/>
        </w:rPr>
        <w:t>de la réadaptation pour les apprenants ayant des besoins particuliers, des fonds spéciaux ont été alloués à des programmes de réadaptation conçus exclusivement pour eux</w:t>
      </w:r>
      <w:r w:rsidRPr="00084EEC">
        <w:rPr>
          <w:noProof/>
          <w:lang w:val="fr-FR"/>
        </w:rPr>
        <w:t xml:space="preserve">. </w:t>
      </w:r>
      <w:r>
        <w:rPr>
          <w:noProof/>
          <w:lang w:val="fr-FR"/>
        </w:rPr>
        <w:t>Dans les régions touchées par une grave pénurie de spécialistes de la réadaptation (orthophonistes</w:t>
      </w:r>
      <w:r w:rsidRPr="00084EEC">
        <w:rPr>
          <w:noProof/>
          <w:lang w:val="fr-FR"/>
        </w:rPr>
        <w:t xml:space="preserve">, </w:t>
      </w:r>
      <w:r>
        <w:rPr>
          <w:noProof/>
          <w:lang w:val="fr-FR"/>
        </w:rPr>
        <w:t>ergothérapeutes</w:t>
      </w:r>
      <w:r w:rsidRPr="00084EEC">
        <w:rPr>
          <w:noProof/>
          <w:lang w:val="fr-FR"/>
        </w:rPr>
        <w:t>, etc</w:t>
      </w:r>
      <w:r>
        <w:rPr>
          <w:noProof/>
          <w:lang w:val="fr-FR"/>
        </w:rPr>
        <w:t>.</w:t>
      </w:r>
      <w:r w:rsidRPr="00084EEC">
        <w:rPr>
          <w:noProof/>
          <w:lang w:val="fr-FR"/>
        </w:rPr>
        <w:t xml:space="preserve">), </w:t>
      </w:r>
      <w:r>
        <w:rPr>
          <w:noProof/>
          <w:lang w:val="fr-FR"/>
        </w:rPr>
        <w:t>un crédit spécial par habitant est affecté de façon que les organismes publics ou non gouvernementaux puissent fournir ces services aux apprenants nécessiteux</w:t>
      </w:r>
      <w:r w:rsidRPr="00084EEC">
        <w:rPr>
          <w:noProof/>
          <w:lang w:val="fr-FR"/>
        </w:rPr>
        <w:t>. Du</w:t>
      </w:r>
      <w:r>
        <w:rPr>
          <w:noProof/>
          <w:lang w:val="fr-FR"/>
        </w:rPr>
        <w:t xml:space="preserve"> fait des besoins particuliers de ces groupes d’apprenants, un quota d’enseignants est réservé aux établissements qui s’occupent toute l’année de ces enfants</w:t>
      </w:r>
      <w:r w:rsidRPr="00084EEC">
        <w:rPr>
          <w:noProof/>
          <w:lang w:val="fr-FR"/>
        </w:rPr>
        <w:t>.</w:t>
      </w:r>
    </w:p>
    <w:p w14:paraId="3F1BD43D" w14:textId="4451CE0D" w:rsidR="002868ED" w:rsidRPr="00084EEC" w:rsidRDefault="002868ED" w:rsidP="008C6F82">
      <w:pPr>
        <w:pStyle w:val="SingleTxtG"/>
        <w:rPr>
          <w:noProof/>
          <w:lang w:val="fr-FR"/>
        </w:rPr>
      </w:pPr>
      <w:r w:rsidRPr="00084EEC">
        <w:rPr>
          <w:noProof/>
          <w:lang w:val="fr-FR"/>
        </w:rPr>
        <w:t>114.</w:t>
      </w:r>
      <w:r w:rsidRPr="00084EEC">
        <w:rPr>
          <w:noProof/>
          <w:lang w:val="fr-FR"/>
        </w:rPr>
        <w:tab/>
      </w:r>
      <w:r>
        <w:rPr>
          <w:noProof/>
          <w:lang w:val="fr-FR"/>
        </w:rPr>
        <w:t xml:space="preserve">Depuis </w:t>
      </w:r>
      <w:r w:rsidRPr="00084EEC">
        <w:rPr>
          <w:noProof/>
          <w:lang w:val="fr-FR"/>
        </w:rPr>
        <w:t xml:space="preserve">2015, </w:t>
      </w:r>
      <w:r>
        <w:rPr>
          <w:noProof/>
          <w:lang w:val="fr-FR"/>
        </w:rPr>
        <w:t>en vertu du décret pris par le Guide de la République islamique d’Iran, une éducation de qualité doit être dispensée gratuitement à tous les apprenants, qu’ils soient en situation régulière ou irrégulière</w:t>
      </w:r>
      <w:r w:rsidRPr="00084EEC">
        <w:rPr>
          <w:noProof/>
          <w:lang w:val="fr-FR"/>
        </w:rPr>
        <w:t xml:space="preserve">. </w:t>
      </w:r>
      <w:r>
        <w:rPr>
          <w:noProof/>
          <w:lang w:val="fr-FR"/>
        </w:rPr>
        <w:t>C’est ainsi que des centaines de milliers de réfugiés afghans illégaux se sont inscrits dans les écoles</w:t>
      </w:r>
      <w:r w:rsidRPr="00084EEC">
        <w:rPr>
          <w:noProof/>
          <w:lang w:val="fr-FR"/>
        </w:rPr>
        <w:t>. I</w:t>
      </w:r>
      <w:r>
        <w:rPr>
          <w:noProof/>
          <w:lang w:val="fr-FR"/>
        </w:rPr>
        <w:t xml:space="preserve">l importe de noter que l’inscription aux cours en question n’est nullement un motif de </w:t>
      </w:r>
      <w:r w:rsidRPr="00084EEC">
        <w:rPr>
          <w:noProof/>
          <w:lang w:val="fr-FR"/>
        </w:rPr>
        <w:t xml:space="preserve">discrimination </w:t>
      </w:r>
      <w:r>
        <w:rPr>
          <w:noProof/>
          <w:lang w:val="fr-FR"/>
        </w:rPr>
        <w:t>ni un moyen de pression sur ces personnes pour déterminer leur statut au regard de l’</w:t>
      </w:r>
      <w:r w:rsidRPr="00084EEC">
        <w:rPr>
          <w:noProof/>
          <w:lang w:val="fr-FR"/>
        </w:rPr>
        <w:t>immigration</w:t>
      </w:r>
      <w:r>
        <w:rPr>
          <w:noProof/>
          <w:lang w:val="fr-FR"/>
        </w:rPr>
        <w:t>, et qu’elle n’a d’autre but que d’autonomiser tous les apprenants quels que soient leur nationalité et leur statut</w:t>
      </w:r>
      <w:r w:rsidRPr="00084EEC">
        <w:rPr>
          <w:noProof/>
          <w:lang w:val="fr-FR"/>
        </w:rPr>
        <w:t xml:space="preserve">. </w:t>
      </w:r>
      <w:r>
        <w:rPr>
          <w:noProof/>
          <w:lang w:val="fr-FR"/>
        </w:rPr>
        <w:t>On présente ci-après des statistiques sur les apprenants étrangers :</w:t>
      </w:r>
    </w:p>
    <w:tbl>
      <w:tblPr>
        <w:tblW w:w="7370" w:type="dxa"/>
        <w:tblInd w:w="1134" w:type="dxa"/>
        <w:tblLayout w:type="fixed"/>
        <w:tblCellMar>
          <w:left w:w="0" w:type="dxa"/>
          <w:right w:w="0" w:type="dxa"/>
        </w:tblCellMar>
        <w:tblLook w:val="04A0" w:firstRow="1" w:lastRow="0" w:firstColumn="1" w:lastColumn="0" w:noHBand="0" w:noVBand="1"/>
      </w:tblPr>
      <w:tblGrid>
        <w:gridCol w:w="709"/>
        <w:gridCol w:w="1134"/>
        <w:gridCol w:w="1701"/>
        <w:gridCol w:w="2108"/>
        <w:gridCol w:w="1718"/>
      </w:tblGrid>
      <w:tr w:rsidR="008C6F82" w:rsidRPr="008C6F82" w14:paraId="2509812B" w14:textId="77777777" w:rsidTr="00B2495D">
        <w:trPr>
          <w:tblHeader/>
        </w:trPr>
        <w:tc>
          <w:tcPr>
            <w:tcW w:w="709" w:type="dxa"/>
            <w:tcBorders>
              <w:top w:val="single" w:sz="4" w:space="0" w:color="auto"/>
              <w:bottom w:val="single" w:sz="12" w:space="0" w:color="auto"/>
            </w:tcBorders>
            <w:shd w:val="clear" w:color="auto" w:fill="auto"/>
            <w:vAlign w:val="bottom"/>
          </w:tcPr>
          <w:p w14:paraId="29AA0B4B" w14:textId="77777777" w:rsidR="002868ED" w:rsidRPr="008C6F82" w:rsidRDefault="002868ED" w:rsidP="008C6F82">
            <w:pPr>
              <w:suppressAutoHyphens w:val="0"/>
              <w:spacing w:before="80" w:after="80" w:line="200" w:lineRule="exact"/>
              <w:rPr>
                <w:i/>
                <w:noProof/>
                <w:sz w:val="16"/>
                <w:lang w:val="fr-FR"/>
              </w:rPr>
            </w:pPr>
          </w:p>
        </w:tc>
        <w:tc>
          <w:tcPr>
            <w:tcW w:w="1134" w:type="dxa"/>
            <w:tcBorders>
              <w:top w:val="single" w:sz="4" w:space="0" w:color="auto"/>
              <w:bottom w:val="single" w:sz="12" w:space="0" w:color="auto"/>
            </w:tcBorders>
            <w:shd w:val="clear" w:color="auto" w:fill="auto"/>
            <w:vAlign w:val="bottom"/>
          </w:tcPr>
          <w:p w14:paraId="7B7FFBA2" w14:textId="77777777" w:rsidR="002868ED" w:rsidRPr="008C6F82" w:rsidRDefault="002868ED" w:rsidP="003D16DF">
            <w:pPr>
              <w:suppressAutoHyphens w:val="0"/>
              <w:spacing w:before="80" w:after="80" w:line="200" w:lineRule="exact"/>
              <w:rPr>
                <w:i/>
                <w:noProof/>
                <w:sz w:val="16"/>
                <w:lang w:val="fr-FR"/>
              </w:rPr>
            </w:pPr>
            <w:r w:rsidRPr="008C6F82">
              <w:rPr>
                <w:i/>
                <w:noProof/>
                <w:sz w:val="16"/>
                <w:lang w:val="fr-FR"/>
              </w:rPr>
              <w:t xml:space="preserve">Année scolaire </w:t>
            </w:r>
          </w:p>
        </w:tc>
        <w:tc>
          <w:tcPr>
            <w:tcW w:w="1701" w:type="dxa"/>
            <w:tcBorders>
              <w:top w:val="single" w:sz="4" w:space="0" w:color="auto"/>
              <w:bottom w:val="single" w:sz="12" w:space="0" w:color="auto"/>
            </w:tcBorders>
            <w:shd w:val="clear" w:color="auto" w:fill="auto"/>
            <w:vAlign w:val="bottom"/>
          </w:tcPr>
          <w:p w14:paraId="77E56950" w14:textId="77777777" w:rsidR="002868ED" w:rsidRPr="008C6F82" w:rsidRDefault="002868ED" w:rsidP="008C6F82">
            <w:pPr>
              <w:suppressAutoHyphens w:val="0"/>
              <w:spacing w:before="80" w:after="80" w:line="200" w:lineRule="exact"/>
              <w:jc w:val="right"/>
              <w:rPr>
                <w:i/>
                <w:noProof/>
                <w:sz w:val="16"/>
                <w:lang w:val="fr-FR"/>
              </w:rPr>
            </w:pPr>
            <w:r w:rsidRPr="008C6F82">
              <w:rPr>
                <w:i/>
                <w:noProof/>
                <w:sz w:val="16"/>
                <w:lang w:val="fr-FR"/>
              </w:rPr>
              <w:t xml:space="preserve">Nombre d’apprenants étrangers </w:t>
            </w:r>
          </w:p>
        </w:tc>
        <w:tc>
          <w:tcPr>
            <w:tcW w:w="2108" w:type="dxa"/>
            <w:tcBorders>
              <w:top w:val="single" w:sz="4" w:space="0" w:color="auto"/>
              <w:bottom w:val="single" w:sz="12" w:space="0" w:color="auto"/>
            </w:tcBorders>
            <w:shd w:val="clear" w:color="auto" w:fill="auto"/>
            <w:vAlign w:val="bottom"/>
          </w:tcPr>
          <w:p w14:paraId="37061ED2" w14:textId="677E35AB" w:rsidR="002868ED" w:rsidRPr="008C6F82" w:rsidRDefault="002868ED" w:rsidP="008C6F82">
            <w:pPr>
              <w:suppressAutoHyphens w:val="0"/>
              <w:spacing w:before="80" w:after="80" w:line="200" w:lineRule="exact"/>
              <w:jc w:val="right"/>
              <w:rPr>
                <w:i/>
                <w:noProof/>
                <w:sz w:val="16"/>
                <w:lang w:val="fr-FR"/>
              </w:rPr>
            </w:pPr>
            <w:r w:rsidRPr="008C6F82">
              <w:rPr>
                <w:i/>
                <w:noProof/>
                <w:sz w:val="16"/>
                <w:lang w:val="fr-FR"/>
              </w:rPr>
              <w:t>Nombre d’inscrits en vertu du</w:t>
            </w:r>
            <w:r w:rsidR="00B2495D">
              <w:rPr>
                <w:i/>
                <w:noProof/>
                <w:sz w:val="16"/>
                <w:lang w:val="fr-FR"/>
              </w:rPr>
              <w:t> </w:t>
            </w:r>
            <w:r w:rsidRPr="008C6F82">
              <w:rPr>
                <w:i/>
                <w:noProof/>
                <w:sz w:val="16"/>
                <w:lang w:val="fr-FR"/>
              </w:rPr>
              <w:t>décret sur la gratuité de</w:t>
            </w:r>
            <w:r w:rsidR="00B2495D">
              <w:rPr>
                <w:i/>
                <w:noProof/>
                <w:sz w:val="16"/>
                <w:lang w:val="fr-FR"/>
              </w:rPr>
              <w:t> </w:t>
            </w:r>
            <w:r w:rsidRPr="008C6F82">
              <w:rPr>
                <w:i/>
                <w:noProof/>
                <w:sz w:val="16"/>
                <w:lang w:val="fr-FR"/>
              </w:rPr>
              <w:t xml:space="preserve">l’enseignement </w:t>
            </w:r>
          </w:p>
        </w:tc>
        <w:tc>
          <w:tcPr>
            <w:tcW w:w="1718" w:type="dxa"/>
            <w:tcBorders>
              <w:top w:val="single" w:sz="4" w:space="0" w:color="auto"/>
              <w:bottom w:val="single" w:sz="12" w:space="0" w:color="auto"/>
            </w:tcBorders>
            <w:shd w:val="clear" w:color="auto" w:fill="auto"/>
            <w:vAlign w:val="bottom"/>
          </w:tcPr>
          <w:p w14:paraId="00D92267" w14:textId="77777777" w:rsidR="002868ED" w:rsidRPr="008C6F82" w:rsidRDefault="002868ED" w:rsidP="008C6F82">
            <w:pPr>
              <w:suppressAutoHyphens w:val="0"/>
              <w:spacing w:before="80" w:after="80" w:line="200" w:lineRule="exact"/>
              <w:jc w:val="right"/>
              <w:rPr>
                <w:i/>
                <w:noProof/>
                <w:sz w:val="16"/>
                <w:lang w:val="fr-FR"/>
              </w:rPr>
            </w:pPr>
            <w:r w:rsidRPr="008C6F82">
              <w:rPr>
                <w:i/>
                <w:noProof/>
                <w:sz w:val="16"/>
                <w:lang w:val="fr-FR"/>
              </w:rPr>
              <w:t xml:space="preserve">Nombre d’apprenants réfugiés </w:t>
            </w:r>
          </w:p>
        </w:tc>
      </w:tr>
      <w:tr w:rsidR="002868ED" w:rsidRPr="008C6F82" w14:paraId="45D25B8F" w14:textId="77777777" w:rsidTr="00B2495D">
        <w:tc>
          <w:tcPr>
            <w:tcW w:w="709" w:type="dxa"/>
            <w:shd w:val="clear" w:color="auto" w:fill="auto"/>
          </w:tcPr>
          <w:p w14:paraId="13E121A2" w14:textId="77777777" w:rsidR="002868ED" w:rsidRPr="008C6F82" w:rsidRDefault="002868ED" w:rsidP="008C6F82">
            <w:pPr>
              <w:suppressAutoHyphens w:val="0"/>
              <w:spacing w:before="40" w:after="40" w:line="220" w:lineRule="exact"/>
              <w:rPr>
                <w:noProof/>
                <w:sz w:val="18"/>
                <w:lang w:val="fr-FR"/>
              </w:rPr>
            </w:pPr>
            <w:r w:rsidRPr="008C6F82">
              <w:rPr>
                <w:noProof/>
                <w:sz w:val="18"/>
                <w:lang w:val="fr-FR"/>
              </w:rPr>
              <w:t>1</w:t>
            </w:r>
          </w:p>
        </w:tc>
        <w:tc>
          <w:tcPr>
            <w:tcW w:w="1134" w:type="dxa"/>
            <w:shd w:val="clear" w:color="auto" w:fill="auto"/>
            <w:vAlign w:val="bottom"/>
          </w:tcPr>
          <w:p w14:paraId="3ED40C16" w14:textId="647A278A" w:rsidR="002868ED" w:rsidRPr="008C6F82" w:rsidRDefault="002868ED" w:rsidP="003D16DF">
            <w:pPr>
              <w:suppressAutoHyphens w:val="0"/>
              <w:spacing w:before="40" w:after="40" w:line="220" w:lineRule="exact"/>
              <w:rPr>
                <w:noProof/>
                <w:sz w:val="18"/>
                <w:lang w:val="fr-FR"/>
              </w:rPr>
            </w:pPr>
            <w:r w:rsidRPr="008C6F82">
              <w:rPr>
                <w:noProof/>
                <w:sz w:val="18"/>
                <w:lang w:val="fr-FR"/>
              </w:rPr>
              <w:t>2015</w:t>
            </w:r>
            <w:r w:rsidR="009C016B">
              <w:rPr>
                <w:noProof/>
                <w:sz w:val="18"/>
                <w:lang w:val="fr-FR"/>
              </w:rPr>
              <w:t>/</w:t>
            </w:r>
            <w:r w:rsidRPr="008C6F82">
              <w:rPr>
                <w:noProof/>
                <w:sz w:val="18"/>
                <w:lang w:val="fr-FR"/>
              </w:rPr>
              <w:t>16</w:t>
            </w:r>
          </w:p>
        </w:tc>
        <w:tc>
          <w:tcPr>
            <w:tcW w:w="1701" w:type="dxa"/>
            <w:shd w:val="clear" w:color="auto" w:fill="auto"/>
            <w:vAlign w:val="bottom"/>
          </w:tcPr>
          <w:p w14:paraId="67E06ADD"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361 720</w:t>
            </w:r>
          </w:p>
        </w:tc>
        <w:tc>
          <w:tcPr>
            <w:tcW w:w="2108" w:type="dxa"/>
            <w:shd w:val="clear" w:color="auto" w:fill="auto"/>
            <w:vAlign w:val="bottom"/>
          </w:tcPr>
          <w:p w14:paraId="277091BA"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4 800</w:t>
            </w:r>
          </w:p>
        </w:tc>
        <w:tc>
          <w:tcPr>
            <w:tcW w:w="1718" w:type="dxa"/>
            <w:shd w:val="clear" w:color="auto" w:fill="auto"/>
            <w:vAlign w:val="bottom"/>
          </w:tcPr>
          <w:p w14:paraId="24936690"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312 693</w:t>
            </w:r>
          </w:p>
        </w:tc>
      </w:tr>
      <w:tr w:rsidR="002868ED" w:rsidRPr="008C6F82" w14:paraId="724154DD" w14:textId="77777777" w:rsidTr="00B2495D">
        <w:tc>
          <w:tcPr>
            <w:tcW w:w="709" w:type="dxa"/>
            <w:shd w:val="clear" w:color="auto" w:fill="auto"/>
          </w:tcPr>
          <w:p w14:paraId="320F4E19" w14:textId="77777777" w:rsidR="002868ED" w:rsidRPr="008C6F82" w:rsidRDefault="002868ED" w:rsidP="008C6F82">
            <w:pPr>
              <w:suppressAutoHyphens w:val="0"/>
              <w:spacing w:before="40" w:after="40" w:line="220" w:lineRule="exact"/>
              <w:rPr>
                <w:noProof/>
                <w:sz w:val="18"/>
                <w:lang w:val="fr-FR"/>
              </w:rPr>
            </w:pPr>
            <w:r w:rsidRPr="008C6F82">
              <w:rPr>
                <w:noProof/>
                <w:sz w:val="18"/>
                <w:lang w:val="fr-FR"/>
              </w:rPr>
              <w:t>2</w:t>
            </w:r>
          </w:p>
        </w:tc>
        <w:tc>
          <w:tcPr>
            <w:tcW w:w="1134" w:type="dxa"/>
            <w:shd w:val="clear" w:color="auto" w:fill="auto"/>
            <w:vAlign w:val="bottom"/>
          </w:tcPr>
          <w:p w14:paraId="1033E40F" w14:textId="1F273941" w:rsidR="002868ED" w:rsidRPr="008C6F82" w:rsidRDefault="002868ED" w:rsidP="003D16DF">
            <w:pPr>
              <w:suppressAutoHyphens w:val="0"/>
              <w:spacing w:before="40" w:after="40" w:line="220" w:lineRule="exact"/>
              <w:rPr>
                <w:noProof/>
                <w:sz w:val="18"/>
                <w:lang w:val="fr-FR"/>
              </w:rPr>
            </w:pPr>
            <w:r w:rsidRPr="008C6F82">
              <w:rPr>
                <w:noProof/>
                <w:sz w:val="18"/>
                <w:lang w:val="fr-FR"/>
              </w:rPr>
              <w:t>201</w:t>
            </w:r>
            <w:r w:rsidR="009C016B">
              <w:rPr>
                <w:noProof/>
                <w:sz w:val="18"/>
                <w:lang w:val="fr-FR"/>
              </w:rPr>
              <w:t>6/17</w:t>
            </w:r>
          </w:p>
        </w:tc>
        <w:tc>
          <w:tcPr>
            <w:tcW w:w="1701" w:type="dxa"/>
            <w:shd w:val="clear" w:color="auto" w:fill="auto"/>
            <w:vAlign w:val="bottom"/>
          </w:tcPr>
          <w:p w14:paraId="31C0D829"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405 858</w:t>
            </w:r>
          </w:p>
        </w:tc>
        <w:tc>
          <w:tcPr>
            <w:tcW w:w="2108" w:type="dxa"/>
            <w:shd w:val="clear" w:color="auto" w:fill="auto"/>
            <w:vAlign w:val="bottom"/>
          </w:tcPr>
          <w:p w14:paraId="4E316606"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52 000</w:t>
            </w:r>
          </w:p>
        </w:tc>
        <w:tc>
          <w:tcPr>
            <w:tcW w:w="1718" w:type="dxa"/>
            <w:shd w:val="clear" w:color="auto" w:fill="auto"/>
            <w:vAlign w:val="bottom"/>
          </w:tcPr>
          <w:p w14:paraId="5823D8CF"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327 194</w:t>
            </w:r>
          </w:p>
        </w:tc>
      </w:tr>
      <w:tr w:rsidR="002868ED" w:rsidRPr="008C6F82" w14:paraId="30689AFC" w14:textId="77777777" w:rsidTr="00B2495D">
        <w:tc>
          <w:tcPr>
            <w:tcW w:w="709" w:type="dxa"/>
            <w:shd w:val="clear" w:color="auto" w:fill="auto"/>
          </w:tcPr>
          <w:p w14:paraId="4F61900E" w14:textId="77777777" w:rsidR="002868ED" w:rsidRPr="008C6F82" w:rsidRDefault="002868ED" w:rsidP="008C6F82">
            <w:pPr>
              <w:suppressAutoHyphens w:val="0"/>
              <w:spacing w:before="40" w:after="40" w:line="220" w:lineRule="exact"/>
              <w:rPr>
                <w:noProof/>
                <w:sz w:val="18"/>
                <w:lang w:val="fr-FR"/>
              </w:rPr>
            </w:pPr>
            <w:r w:rsidRPr="008C6F82">
              <w:rPr>
                <w:noProof/>
                <w:sz w:val="18"/>
                <w:lang w:val="fr-FR"/>
              </w:rPr>
              <w:t>3</w:t>
            </w:r>
          </w:p>
        </w:tc>
        <w:tc>
          <w:tcPr>
            <w:tcW w:w="1134" w:type="dxa"/>
            <w:shd w:val="clear" w:color="auto" w:fill="auto"/>
            <w:vAlign w:val="bottom"/>
          </w:tcPr>
          <w:p w14:paraId="6CE046F8" w14:textId="217693E6" w:rsidR="002868ED" w:rsidRPr="008C6F82" w:rsidRDefault="002868ED" w:rsidP="003D16DF">
            <w:pPr>
              <w:suppressAutoHyphens w:val="0"/>
              <w:spacing w:before="40" w:after="40" w:line="220" w:lineRule="exact"/>
              <w:rPr>
                <w:noProof/>
                <w:sz w:val="18"/>
                <w:lang w:val="fr-FR"/>
              </w:rPr>
            </w:pPr>
            <w:r w:rsidRPr="008C6F82">
              <w:rPr>
                <w:noProof/>
                <w:sz w:val="18"/>
                <w:lang w:val="fr-FR"/>
              </w:rPr>
              <w:t>201</w:t>
            </w:r>
            <w:r w:rsidR="009C016B">
              <w:rPr>
                <w:noProof/>
                <w:sz w:val="18"/>
                <w:lang w:val="fr-FR"/>
              </w:rPr>
              <w:t>7/18</w:t>
            </w:r>
          </w:p>
        </w:tc>
        <w:tc>
          <w:tcPr>
            <w:tcW w:w="1701" w:type="dxa"/>
            <w:shd w:val="clear" w:color="auto" w:fill="auto"/>
            <w:vAlign w:val="bottom"/>
          </w:tcPr>
          <w:p w14:paraId="730F88C8"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453 335</w:t>
            </w:r>
          </w:p>
        </w:tc>
        <w:tc>
          <w:tcPr>
            <w:tcW w:w="2108" w:type="dxa"/>
            <w:shd w:val="clear" w:color="auto" w:fill="auto"/>
            <w:vAlign w:val="bottom"/>
          </w:tcPr>
          <w:p w14:paraId="35FF680D"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105 000</w:t>
            </w:r>
          </w:p>
        </w:tc>
        <w:tc>
          <w:tcPr>
            <w:tcW w:w="1718" w:type="dxa"/>
            <w:shd w:val="clear" w:color="auto" w:fill="auto"/>
            <w:vAlign w:val="bottom"/>
          </w:tcPr>
          <w:p w14:paraId="22479D41"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314 068</w:t>
            </w:r>
          </w:p>
        </w:tc>
      </w:tr>
      <w:tr w:rsidR="002868ED" w:rsidRPr="008C6F82" w14:paraId="1BC2284E" w14:textId="77777777" w:rsidTr="00B2495D">
        <w:tc>
          <w:tcPr>
            <w:tcW w:w="709" w:type="dxa"/>
            <w:shd w:val="clear" w:color="auto" w:fill="auto"/>
          </w:tcPr>
          <w:p w14:paraId="380E7D41" w14:textId="77777777" w:rsidR="002868ED" w:rsidRPr="008C6F82" w:rsidRDefault="002868ED" w:rsidP="008C6F82">
            <w:pPr>
              <w:suppressAutoHyphens w:val="0"/>
              <w:spacing w:before="40" w:after="40" w:line="220" w:lineRule="exact"/>
              <w:rPr>
                <w:noProof/>
                <w:sz w:val="18"/>
                <w:lang w:val="fr-FR"/>
              </w:rPr>
            </w:pPr>
            <w:r w:rsidRPr="008C6F82">
              <w:rPr>
                <w:noProof/>
                <w:sz w:val="18"/>
                <w:lang w:val="fr-FR"/>
              </w:rPr>
              <w:t>4</w:t>
            </w:r>
          </w:p>
        </w:tc>
        <w:tc>
          <w:tcPr>
            <w:tcW w:w="1134" w:type="dxa"/>
            <w:shd w:val="clear" w:color="auto" w:fill="auto"/>
            <w:vAlign w:val="bottom"/>
          </w:tcPr>
          <w:p w14:paraId="1EE7F9F0" w14:textId="0D8AAD14" w:rsidR="002868ED" w:rsidRPr="008C6F82" w:rsidRDefault="002868ED" w:rsidP="003D16DF">
            <w:pPr>
              <w:suppressAutoHyphens w:val="0"/>
              <w:spacing w:before="40" w:after="40" w:line="220" w:lineRule="exact"/>
              <w:rPr>
                <w:noProof/>
                <w:sz w:val="18"/>
                <w:lang w:val="fr-FR"/>
              </w:rPr>
            </w:pPr>
            <w:r w:rsidRPr="008C6F82">
              <w:rPr>
                <w:noProof/>
                <w:sz w:val="18"/>
                <w:lang w:val="fr-FR"/>
              </w:rPr>
              <w:t>201</w:t>
            </w:r>
            <w:r w:rsidR="009C016B">
              <w:rPr>
                <w:noProof/>
                <w:sz w:val="18"/>
                <w:lang w:val="fr-FR"/>
              </w:rPr>
              <w:t>8/19</w:t>
            </w:r>
          </w:p>
        </w:tc>
        <w:tc>
          <w:tcPr>
            <w:tcW w:w="1701" w:type="dxa"/>
            <w:shd w:val="clear" w:color="auto" w:fill="auto"/>
            <w:vAlign w:val="bottom"/>
          </w:tcPr>
          <w:p w14:paraId="446C1F10"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480 000</w:t>
            </w:r>
          </w:p>
        </w:tc>
        <w:tc>
          <w:tcPr>
            <w:tcW w:w="2108" w:type="dxa"/>
            <w:shd w:val="clear" w:color="auto" w:fill="auto"/>
            <w:vAlign w:val="bottom"/>
          </w:tcPr>
          <w:p w14:paraId="02F08F78"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130 000</w:t>
            </w:r>
          </w:p>
        </w:tc>
        <w:tc>
          <w:tcPr>
            <w:tcW w:w="1718" w:type="dxa"/>
            <w:shd w:val="clear" w:color="auto" w:fill="auto"/>
            <w:vAlign w:val="bottom"/>
          </w:tcPr>
          <w:p w14:paraId="61BC9C39"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313 778</w:t>
            </w:r>
          </w:p>
        </w:tc>
      </w:tr>
      <w:tr w:rsidR="008C6F82" w:rsidRPr="008C6F82" w14:paraId="23F0C25E" w14:textId="77777777" w:rsidTr="00B2495D">
        <w:tc>
          <w:tcPr>
            <w:tcW w:w="709" w:type="dxa"/>
            <w:tcBorders>
              <w:bottom w:val="single" w:sz="4" w:space="0" w:color="auto"/>
            </w:tcBorders>
            <w:shd w:val="clear" w:color="auto" w:fill="auto"/>
          </w:tcPr>
          <w:p w14:paraId="0290EA8B" w14:textId="77777777" w:rsidR="002868ED" w:rsidRPr="008C6F82" w:rsidRDefault="002868ED" w:rsidP="008C6F82">
            <w:pPr>
              <w:suppressAutoHyphens w:val="0"/>
              <w:spacing w:before="40" w:after="40" w:line="220" w:lineRule="exact"/>
              <w:rPr>
                <w:noProof/>
                <w:sz w:val="18"/>
                <w:lang w:val="fr-FR"/>
              </w:rPr>
            </w:pPr>
            <w:r w:rsidRPr="008C6F82">
              <w:rPr>
                <w:noProof/>
                <w:sz w:val="18"/>
                <w:lang w:val="fr-FR"/>
              </w:rPr>
              <w:t>5</w:t>
            </w:r>
          </w:p>
        </w:tc>
        <w:tc>
          <w:tcPr>
            <w:tcW w:w="1134" w:type="dxa"/>
            <w:tcBorders>
              <w:bottom w:val="single" w:sz="4" w:space="0" w:color="auto"/>
            </w:tcBorders>
            <w:shd w:val="clear" w:color="auto" w:fill="auto"/>
            <w:vAlign w:val="bottom"/>
          </w:tcPr>
          <w:p w14:paraId="0C827E70" w14:textId="30FCA3E5" w:rsidR="002868ED" w:rsidRPr="008C6F82" w:rsidRDefault="002868ED" w:rsidP="003D16DF">
            <w:pPr>
              <w:suppressAutoHyphens w:val="0"/>
              <w:spacing w:before="40" w:after="40" w:line="220" w:lineRule="exact"/>
              <w:rPr>
                <w:noProof/>
                <w:sz w:val="18"/>
                <w:lang w:val="fr-FR"/>
              </w:rPr>
            </w:pPr>
            <w:r w:rsidRPr="008C6F82">
              <w:rPr>
                <w:noProof/>
                <w:sz w:val="18"/>
                <w:lang w:val="fr-FR"/>
              </w:rPr>
              <w:t>20</w:t>
            </w:r>
            <w:r w:rsidR="009C016B">
              <w:rPr>
                <w:noProof/>
                <w:sz w:val="18"/>
                <w:lang w:val="fr-FR"/>
              </w:rPr>
              <w:t>19/20</w:t>
            </w:r>
          </w:p>
        </w:tc>
        <w:tc>
          <w:tcPr>
            <w:tcW w:w="1701" w:type="dxa"/>
            <w:tcBorders>
              <w:bottom w:val="single" w:sz="4" w:space="0" w:color="auto"/>
            </w:tcBorders>
            <w:shd w:val="clear" w:color="auto" w:fill="auto"/>
            <w:vAlign w:val="bottom"/>
          </w:tcPr>
          <w:p w14:paraId="05393B0D"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558 080</w:t>
            </w:r>
          </w:p>
        </w:tc>
        <w:tc>
          <w:tcPr>
            <w:tcW w:w="2108" w:type="dxa"/>
            <w:tcBorders>
              <w:bottom w:val="single" w:sz="4" w:space="0" w:color="auto"/>
            </w:tcBorders>
            <w:shd w:val="clear" w:color="auto" w:fill="auto"/>
            <w:vAlign w:val="bottom"/>
          </w:tcPr>
          <w:p w14:paraId="7F9B1A35"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137 853</w:t>
            </w:r>
          </w:p>
        </w:tc>
        <w:tc>
          <w:tcPr>
            <w:tcW w:w="1718" w:type="dxa"/>
            <w:tcBorders>
              <w:bottom w:val="single" w:sz="4" w:space="0" w:color="auto"/>
            </w:tcBorders>
            <w:shd w:val="clear" w:color="auto" w:fill="auto"/>
            <w:vAlign w:val="bottom"/>
          </w:tcPr>
          <w:p w14:paraId="7C49528C"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343 847</w:t>
            </w:r>
          </w:p>
        </w:tc>
      </w:tr>
      <w:tr w:rsidR="008C6F82" w:rsidRPr="008C6F82" w14:paraId="693E8427" w14:textId="77777777" w:rsidTr="00B2495D">
        <w:tc>
          <w:tcPr>
            <w:tcW w:w="709" w:type="dxa"/>
            <w:tcBorders>
              <w:top w:val="single" w:sz="4" w:space="0" w:color="auto"/>
              <w:bottom w:val="single" w:sz="12" w:space="0" w:color="auto"/>
            </w:tcBorders>
            <w:shd w:val="clear" w:color="auto" w:fill="auto"/>
          </w:tcPr>
          <w:p w14:paraId="665D4D37" w14:textId="77777777" w:rsidR="002868ED" w:rsidRPr="008C6F82" w:rsidRDefault="002868ED" w:rsidP="008C6F82">
            <w:pPr>
              <w:suppressAutoHyphens w:val="0"/>
              <w:spacing w:before="80" w:after="80" w:line="220" w:lineRule="exact"/>
              <w:rPr>
                <w:noProof/>
                <w:sz w:val="18"/>
                <w:lang w:val="fr-FR"/>
              </w:rPr>
            </w:pPr>
            <w:r w:rsidRPr="008C6F82">
              <w:rPr>
                <w:noProof/>
                <w:sz w:val="18"/>
                <w:lang w:val="fr-FR"/>
              </w:rPr>
              <w:t>6</w:t>
            </w:r>
          </w:p>
        </w:tc>
        <w:tc>
          <w:tcPr>
            <w:tcW w:w="1134" w:type="dxa"/>
            <w:tcBorders>
              <w:top w:val="single" w:sz="4" w:space="0" w:color="auto"/>
              <w:bottom w:val="single" w:sz="12" w:space="0" w:color="auto"/>
            </w:tcBorders>
            <w:shd w:val="clear" w:color="auto" w:fill="auto"/>
            <w:vAlign w:val="bottom"/>
          </w:tcPr>
          <w:p w14:paraId="2468123F" w14:textId="77777777" w:rsidR="002868ED" w:rsidRPr="008C6F82" w:rsidRDefault="002868ED" w:rsidP="003D16DF">
            <w:pPr>
              <w:suppressAutoHyphens w:val="0"/>
              <w:spacing w:before="80" w:after="80" w:line="220" w:lineRule="exact"/>
              <w:ind w:left="284"/>
              <w:rPr>
                <w:b/>
                <w:noProof/>
                <w:sz w:val="18"/>
                <w:lang w:val="fr-FR"/>
              </w:rPr>
            </w:pPr>
            <w:r w:rsidRPr="008C6F82">
              <w:rPr>
                <w:b/>
                <w:noProof/>
                <w:sz w:val="18"/>
                <w:lang w:val="fr-FR"/>
              </w:rPr>
              <w:t>Total</w:t>
            </w:r>
          </w:p>
        </w:tc>
        <w:tc>
          <w:tcPr>
            <w:tcW w:w="1701" w:type="dxa"/>
            <w:tcBorders>
              <w:top w:val="single" w:sz="4" w:space="0" w:color="auto"/>
              <w:bottom w:val="single" w:sz="12" w:space="0" w:color="auto"/>
            </w:tcBorders>
            <w:shd w:val="clear" w:color="auto" w:fill="auto"/>
            <w:vAlign w:val="bottom"/>
          </w:tcPr>
          <w:p w14:paraId="4790B781" w14:textId="77777777" w:rsidR="002868ED" w:rsidRPr="008C6F82" w:rsidRDefault="002868ED" w:rsidP="008C6F82">
            <w:pPr>
              <w:suppressAutoHyphens w:val="0"/>
              <w:spacing w:before="80" w:after="80" w:line="220" w:lineRule="exact"/>
              <w:jc w:val="right"/>
              <w:rPr>
                <w:b/>
                <w:noProof/>
                <w:sz w:val="18"/>
                <w:lang w:val="fr-FR"/>
              </w:rPr>
            </w:pPr>
            <w:r w:rsidRPr="008C6F82">
              <w:rPr>
                <w:b/>
                <w:noProof/>
                <w:sz w:val="18"/>
                <w:lang w:val="fr-FR"/>
              </w:rPr>
              <w:t>2 258 993</w:t>
            </w:r>
          </w:p>
        </w:tc>
        <w:tc>
          <w:tcPr>
            <w:tcW w:w="2108" w:type="dxa"/>
            <w:tcBorders>
              <w:top w:val="single" w:sz="4" w:space="0" w:color="auto"/>
              <w:bottom w:val="single" w:sz="12" w:space="0" w:color="auto"/>
            </w:tcBorders>
            <w:shd w:val="clear" w:color="auto" w:fill="auto"/>
            <w:vAlign w:val="bottom"/>
          </w:tcPr>
          <w:p w14:paraId="15DCA7AF" w14:textId="77777777" w:rsidR="002868ED" w:rsidRPr="008C6F82" w:rsidRDefault="002868ED" w:rsidP="008C6F82">
            <w:pPr>
              <w:suppressAutoHyphens w:val="0"/>
              <w:spacing w:before="80" w:after="80" w:line="220" w:lineRule="exact"/>
              <w:jc w:val="right"/>
              <w:rPr>
                <w:b/>
                <w:noProof/>
                <w:sz w:val="18"/>
                <w:lang w:val="fr-FR"/>
              </w:rPr>
            </w:pPr>
            <w:r w:rsidRPr="008C6F82">
              <w:rPr>
                <w:b/>
                <w:noProof/>
                <w:sz w:val="18"/>
                <w:lang w:val="fr-FR"/>
              </w:rPr>
              <w:t>472 853</w:t>
            </w:r>
          </w:p>
        </w:tc>
        <w:tc>
          <w:tcPr>
            <w:tcW w:w="1718" w:type="dxa"/>
            <w:tcBorders>
              <w:top w:val="single" w:sz="4" w:space="0" w:color="auto"/>
              <w:bottom w:val="single" w:sz="12" w:space="0" w:color="auto"/>
            </w:tcBorders>
            <w:shd w:val="clear" w:color="auto" w:fill="auto"/>
            <w:vAlign w:val="bottom"/>
          </w:tcPr>
          <w:p w14:paraId="4D19938E" w14:textId="77777777" w:rsidR="002868ED" w:rsidRPr="008C6F82" w:rsidRDefault="002868ED" w:rsidP="008C6F82">
            <w:pPr>
              <w:suppressAutoHyphens w:val="0"/>
              <w:spacing w:before="80" w:after="80" w:line="220" w:lineRule="exact"/>
              <w:jc w:val="right"/>
              <w:rPr>
                <w:b/>
                <w:noProof/>
                <w:sz w:val="18"/>
                <w:lang w:val="fr-FR"/>
              </w:rPr>
            </w:pPr>
            <w:r w:rsidRPr="008C6F82">
              <w:rPr>
                <w:b/>
                <w:noProof/>
                <w:sz w:val="18"/>
                <w:lang w:val="fr-FR"/>
              </w:rPr>
              <w:t>1 611 580</w:t>
            </w:r>
          </w:p>
        </w:tc>
      </w:tr>
    </w:tbl>
    <w:p w14:paraId="1E60B6A5" w14:textId="004E3F5C" w:rsidR="002868ED" w:rsidRPr="00084EEC" w:rsidRDefault="002868ED" w:rsidP="008C6F82">
      <w:pPr>
        <w:pStyle w:val="SingleTxtG"/>
        <w:spacing w:before="120"/>
        <w:rPr>
          <w:noProof/>
          <w:lang w:val="fr-FR"/>
        </w:rPr>
      </w:pPr>
      <w:r w:rsidRPr="00084EEC">
        <w:rPr>
          <w:noProof/>
          <w:lang w:val="fr-FR"/>
        </w:rPr>
        <w:t>115.</w:t>
      </w:r>
      <w:r w:rsidRPr="00084EEC">
        <w:rPr>
          <w:noProof/>
          <w:lang w:val="fr-FR"/>
        </w:rPr>
        <w:tab/>
      </w:r>
      <w:r>
        <w:rPr>
          <w:noProof/>
          <w:lang w:val="fr-FR"/>
        </w:rPr>
        <w:t>Pendant l’année scolaire 2015</w:t>
      </w:r>
      <w:r w:rsidR="00B2495D">
        <w:rPr>
          <w:noProof/>
          <w:lang w:val="fr-FR"/>
        </w:rPr>
        <w:t>/16</w:t>
      </w:r>
      <w:r>
        <w:rPr>
          <w:noProof/>
          <w:lang w:val="fr-FR"/>
        </w:rPr>
        <w:t xml:space="preserve">, la proportion d’apprenantes a été de </w:t>
      </w:r>
      <w:r w:rsidRPr="00084EEC">
        <w:rPr>
          <w:noProof/>
          <w:lang w:val="fr-FR"/>
        </w:rPr>
        <w:t>47</w:t>
      </w:r>
      <w:r>
        <w:rPr>
          <w:noProof/>
          <w:lang w:val="fr-FR"/>
        </w:rPr>
        <w:t>,</w:t>
      </w:r>
      <w:r w:rsidRPr="00084EEC">
        <w:rPr>
          <w:noProof/>
          <w:lang w:val="fr-FR"/>
        </w:rPr>
        <w:t>9</w:t>
      </w:r>
      <w:r w:rsidR="008C6F82">
        <w:rPr>
          <w:noProof/>
          <w:lang w:val="fr-FR"/>
        </w:rPr>
        <w:t> %</w:t>
      </w:r>
      <w:r w:rsidRPr="00084EEC">
        <w:rPr>
          <w:noProof/>
          <w:lang w:val="fr-FR"/>
        </w:rPr>
        <w:t xml:space="preserve">, </w:t>
      </w:r>
      <w:r>
        <w:rPr>
          <w:noProof/>
          <w:lang w:val="fr-FR"/>
        </w:rPr>
        <w:t xml:space="preserve">avant d’atteindre </w:t>
      </w:r>
      <w:r w:rsidRPr="00084EEC">
        <w:rPr>
          <w:noProof/>
          <w:lang w:val="fr-FR"/>
        </w:rPr>
        <w:t>48</w:t>
      </w:r>
      <w:r>
        <w:rPr>
          <w:noProof/>
          <w:lang w:val="fr-FR"/>
        </w:rPr>
        <w:t>,</w:t>
      </w:r>
      <w:r w:rsidRPr="00084EEC">
        <w:rPr>
          <w:noProof/>
          <w:lang w:val="fr-FR"/>
        </w:rPr>
        <w:t>38</w:t>
      </w:r>
      <w:r w:rsidR="008C6F82">
        <w:rPr>
          <w:noProof/>
          <w:lang w:val="fr-FR"/>
        </w:rPr>
        <w:t> %</w:t>
      </w:r>
      <w:r w:rsidRPr="00084EEC">
        <w:rPr>
          <w:noProof/>
          <w:lang w:val="fr-FR"/>
        </w:rPr>
        <w:t xml:space="preserve"> </w:t>
      </w:r>
      <w:r>
        <w:rPr>
          <w:noProof/>
          <w:lang w:val="fr-FR"/>
        </w:rPr>
        <w:t>e</w:t>
      </w:r>
      <w:r w:rsidRPr="00084EEC">
        <w:rPr>
          <w:noProof/>
          <w:lang w:val="fr-FR"/>
        </w:rPr>
        <w:t>n 2018</w:t>
      </w:r>
      <w:r w:rsidR="00B2495D">
        <w:rPr>
          <w:noProof/>
          <w:lang w:val="fr-FR"/>
        </w:rPr>
        <w:t>/1</w:t>
      </w:r>
      <w:r w:rsidRPr="00084EEC">
        <w:rPr>
          <w:noProof/>
          <w:lang w:val="fr-FR"/>
        </w:rPr>
        <w:t xml:space="preserve">9, </w:t>
      </w:r>
      <w:r>
        <w:rPr>
          <w:noProof/>
          <w:lang w:val="fr-FR"/>
        </w:rPr>
        <w:t xml:space="preserve">en progression de </w:t>
      </w:r>
      <w:r w:rsidRPr="00084EEC">
        <w:rPr>
          <w:noProof/>
          <w:lang w:val="fr-FR"/>
        </w:rPr>
        <w:t>0</w:t>
      </w:r>
      <w:r>
        <w:rPr>
          <w:noProof/>
          <w:lang w:val="fr-FR"/>
        </w:rPr>
        <w:t>,</w:t>
      </w:r>
      <w:r w:rsidRPr="00084EEC">
        <w:rPr>
          <w:noProof/>
          <w:lang w:val="fr-FR"/>
        </w:rPr>
        <w:t>45</w:t>
      </w:r>
      <w:r w:rsidR="008C6F82">
        <w:rPr>
          <w:noProof/>
          <w:lang w:val="fr-FR"/>
        </w:rPr>
        <w:t> %</w:t>
      </w:r>
      <w:r>
        <w:rPr>
          <w:noProof/>
          <w:lang w:val="fr-FR"/>
        </w:rPr>
        <w:t>.</w:t>
      </w:r>
    </w:p>
    <w:p w14:paraId="7F4B8FAF" w14:textId="3CD76A72" w:rsidR="002868ED" w:rsidRDefault="002868ED" w:rsidP="002868ED">
      <w:pPr>
        <w:pStyle w:val="SingleTxtG"/>
        <w:rPr>
          <w:noProof/>
          <w:lang w:val="fr-FR"/>
        </w:rPr>
      </w:pPr>
      <w:r w:rsidRPr="00084EEC">
        <w:rPr>
          <w:noProof/>
          <w:lang w:val="fr-FR"/>
        </w:rPr>
        <w:t>116.</w:t>
      </w:r>
      <w:r w:rsidRPr="00084EEC">
        <w:rPr>
          <w:noProof/>
          <w:lang w:val="fr-FR"/>
        </w:rPr>
        <w:tab/>
      </w:r>
      <w:r>
        <w:rPr>
          <w:noProof/>
          <w:lang w:val="fr-FR"/>
        </w:rPr>
        <w:t xml:space="preserve">Afin de promouvoir une culture du </w:t>
      </w:r>
      <w:r w:rsidRPr="00084EEC">
        <w:rPr>
          <w:noProof/>
          <w:lang w:val="fr-FR"/>
        </w:rPr>
        <w:t>dialogue</w:t>
      </w:r>
      <w:r>
        <w:rPr>
          <w:noProof/>
          <w:lang w:val="fr-FR"/>
        </w:rPr>
        <w:t xml:space="preserve"> et</w:t>
      </w:r>
      <w:r w:rsidRPr="00084EEC">
        <w:rPr>
          <w:noProof/>
          <w:lang w:val="fr-FR"/>
        </w:rPr>
        <w:t xml:space="preserve"> </w:t>
      </w:r>
      <w:r>
        <w:rPr>
          <w:noProof/>
          <w:lang w:val="fr-FR"/>
        </w:rPr>
        <w:t>de renforcer l’esprit de confiance et la coopération entre les apprenants et de mettre en pratique les principes et les règles de la démocratie</w:t>
      </w:r>
      <w:r w:rsidRPr="00084EEC">
        <w:rPr>
          <w:noProof/>
          <w:lang w:val="fr-FR"/>
        </w:rPr>
        <w:t xml:space="preserve">, </w:t>
      </w:r>
      <w:r>
        <w:rPr>
          <w:noProof/>
          <w:lang w:val="fr-FR"/>
        </w:rPr>
        <w:t>les lycéens élisent un conseil des élèves dans tous les établissements d’enseignement du pays</w:t>
      </w:r>
      <w:r w:rsidRPr="00084EEC">
        <w:rPr>
          <w:noProof/>
          <w:lang w:val="fr-FR"/>
        </w:rPr>
        <w:t xml:space="preserve">. </w:t>
      </w:r>
      <w:r>
        <w:rPr>
          <w:noProof/>
          <w:lang w:val="fr-FR"/>
        </w:rPr>
        <w:t xml:space="preserve">Chaque conseil se compose de </w:t>
      </w:r>
      <w:r w:rsidRPr="00084EEC">
        <w:rPr>
          <w:noProof/>
          <w:lang w:val="fr-FR"/>
        </w:rPr>
        <w:t>150</w:t>
      </w:r>
      <w:r w:rsidR="008C6F82">
        <w:rPr>
          <w:noProof/>
          <w:lang w:val="fr-FR"/>
        </w:rPr>
        <w:t> </w:t>
      </w:r>
      <w:r>
        <w:rPr>
          <w:noProof/>
          <w:lang w:val="fr-FR"/>
        </w:rPr>
        <w:t xml:space="preserve">membres (les deux sexes étant représentés à égalité), de quatre représentants de minorités religieuses </w:t>
      </w:r>
      <w:r w:rsidRPr="00084EEC">
        <w:rPr>
          <w:noProof/>
          <w:lang w:val="fr-FR"/>
        </w:rPr>
        <w:t>(</w:t>
      </w:r>
      <w:r>
        <w:rPr>
          <w:noProof/>
          <w:lang w:val="fr-FR"/>
        </w:rPr>
        <w:t>chrétienne</w:t>
      </w:r>
      <w:r w:rsidRPr="00084EEC">
        <w:rPr>
          <w:noProof/>
          <w:lang w:val="fr-FR"/>
        </w:rPr>
        <w:t xml:space="preserve">, </w:t>
      </w:r>
      <w:r>
        <w:rPr>
          <w:noProof/>
          <w:lang w:val="fr-FR"/>
        </w:rPr>
        <w:t>juive et z</w:t>
      </w:r>
      <w:r w:rsidRPr="00084EEC">
        <w:rPr>
          <w:noProof/>
          <w:lang w:val="fr-FR"/>
        </w:rPr>
        <w:t>oroastri</w:t>
      </w:r>
      <w:r>
        <w:rPr>
          <w:noProof/>
          <w:lang w:val="fr-FR"/>
        </w:rPr>
        <w:t>enne</w:t>
      </w:r>
      <w:r w:rsidRPr="00084EEC">
        <w:rPr>
          <w:noProof/>
          <w:lang w:val="fr-FR"/>
        </w:rPr>
        <w:t>)</w:t>
      </w:r>
      <w:r>
        <w:rPr>
          <w:noProof/>
          <w:lang w:val="fr-FR"/>
        </w:rPr>
        <w:t xml:space="preserve"> et d’un représentant des apprenants ayant des besoins particuliers.</w:t>
      </w:r>
    </w:p>
    <w:p w14:paraId="10D4322D" w14:textId="7E7D055F" w:rsidR="002868ED" w:rsidRPr="00084EEC" w:rsidRDefault="002868ED" w:rsidP="002868ED">
      <w:pPr>
        <w:pStyle w:val="SingleTxtG"/>
        <w:rPr>
          <w:noProof/>
          <w:lang w:val="fr-FR"/>
        </w:rPr>
      </w:pPr>
      <w:r w:rsidRPr="00084EEC">
        <w:rPr>
          <w:noProof/>
          <w:lang w:val="fr-FR"/>
        </w:rPr>
        <w:t>117.</w:t>
      </w:r>
      <w:r w:rsidRPr="00084EEC">
        <w:rPr>
          <w:noProof/>
          <w:lang w:val="fr-FR"/>
        </w:rPr>
        <w:tab/>
      </w:r>
      <w:r>
        <w:rPr>
          <w:noProof/>
          <w:lang w:val="fr-FR"/>
        </w:rPr>
        <w:t xml:space="preserve">Dans les provinces frontalières où vivent des communautés ethniques, ce sont les pouvoirs publics qui ont le plus investi dans l’enseignement supérieur, tandis que le secteur privé se montrait plus frileux. C’est ainsi que le secteur public a fourni </w:t>
      </w:r>
      <w:r w:rsidRPr="00084EEC">
        <w:rPr>
          <w:noProof/>
          <w:lang w:val="fr-FR"/>
        </w:rPr>
        <w:t>67</w:t>
      </w:r>
      <w:r>
        <w:rPr>
          <w:noProof/>
          <w:lang w:val="fr-FR"/>
        </w:rPr>
        <w:t>,</w:t>
      </w:r>
      <w:r w:rsidRPr="00084EEC">
        <w:rPr>
          <w:noProof/>
          <w:lang w:val="fr-FR"/>
        </w:rPr>
        <w:t>8</w:t>
      </w:r>
      <w:r w:rsidR="008C6F82">
        <w:rPr>
          <w:noProof/>
          <w:lang w:val="fr-FR"/>
        </w:rPr>
        <w:t> %</w:t>
      </w:r>
      <w:r w:rsidRPr="00084EEC">
        <w:rPr>
          <w:noProof/>
          <w:lang w:val="fr-FR"/>
        </w:rPr>
        <w:t xml:space="preserve"> </w:t>
      </w:r>
      <w:r>
        <w:rPr>
          <w:noProof/>
          <w:lang w:val="fr-FR"/>
        </w:rPr>
        <w:t xml:space="preserve">et le secteur privé </w:t>
      </w:r>
      <w:r w:rsidRPr="00084EEC">
        <w:rPr>
          <w:noProof/>
          <w:lang w:val="fr-FR"/>
        </w:rPr>
        <w:t>32</w:t>
      </w:r>
      <w:r>
        <w:rPr>
          <w:noProof/>
          <w:lang w:val="fr-FR"/>
        </w:rPr>
        <w:t>,</w:t>
      </w:r>
      <w:r w:rsidRPr="00084EEC">
        <w:rPr>
          <w:noProof/>
          <w:lang w:val="fr-FR"/>
        </w:rPr>
        <w:t>2</w:t>
      </w:r>
      <w:r w:rsidR="008C6F82">
        <w:rPr>
          <w:noProof/>
          <w:lang w:val="fr-FR"/>
        </w:rPr>
        <w:t> %</w:t>
      </w:r>
      <w:r w:rsidRPr="00084EEC">
        <w:rPr>
          <w:noProof/>
          <w:lang w:val="fr-FR"/>
        </w:rPr>
        <w:t xml:space="preserve"> </w:t>
      </w:r>
      <w:r>
        <w:rPr>
          <w:noProof/>
          <w:lang w:val="fr-FR"/>
        </w:rPr>
        <w:t>des établissements d’enseignement supérieur dans ces régions</w:t>
      </w:r>
      <w:r w:rsidRPr="00084EEC">
        <w:rPr>
          <w:noProof/>
          <w:lang w:val="fr-FR"/>
        </w:rPr>
        <w:t xml:space="preserve">. </w:t>
      </w:r>
      <w:r>
        <w:rPr>
          <w:noProof/>
          <w:lang w:val="fr-FR"/>
        </w:rPr>
        <w:t>E</w:t>
      </w:r>
      <w:r w:rsidRPr="00084EEC">
        <w:rPr>
          <w:noProof/>
          <w:lang w:val="fr-FR"/>
        </w:rPr>
        <w:t xml:space="preserve">n </w:t>
      </w:r>
      <w:r>
        <w:rPr>
          <w:noProof/>
          <w:lang w:val="fr-FR"/>
        </w:rPr>
        <w:t>d’autres termes, le secteur public s’est doublement impliqué en appliquant des politiques de développement et en organisant un accès équitable à l’enseignement supérieur sur la base de l’égalité des chances.</w:t>
      </w:r>
    </w:p>
    <w:p w14:paraId="379596BB" w14:textId="5E4072CB" w:rsidR="002868ED" w:rsidRPr="00084EEC" w:rsidRDefault="002868ED" w:rsidP="002868ED">
      <w:pPr>
        <w:pStyle w:val="SingleTxtG"/>
        <w:rPr>
          <w:noProof/>
          <w:lang w:val="fr-FR"/>
        </w:rPr>
      </w:pPr>
      <w:r w:rsidRPr="00084EEC">
        <w:rPr>
          <w:noProof/>
          <w:lang w:val="fr-FR"/>
        </w:rPr>
        <w:t>118.</w:t>
      </w:r>
      <w:r w:rsidRPr="00084EEC">
        <w:rPr>
          <w:noProof/>
          <w:lang w:val="fr-FR"/>
        </w:rPr>
        <w:tab/>
      </w:r>
      <w:r>
        <w:rPr>
          <w:noProof/>
          <w:lang w:val="fr-FR"/>
        </w:rPr>
        <w:t>Conformément à l’a</w:t>
      </w:r>
      <w:r w:rsidRPr="00084EEC">
        <w:rPr>
          <w:noProof/>
          <w:lang w:val="fr-FR"/>
        </w:rPr>
        <w:t xml:space="preserve">rticle 15 </w:t>
      </w:r>
      <w:r>
        <w:rPr>
          <w:noProof/>
          <w:lang w:val="fr-FR"/>
        </w:rPr>
        <w:t xml:space="preserve">de la </w:t>
      </w:r>
      <w:r w:rsidRPr="00084EEC">
        <w:rPr>
          <w:noProof/>
          <w:lang w:val="fr-FR"/>
        </w:rPr>
        <w:t xml:space="preserve">Constitution, </w:t>
      </w:r>
      <w:r>
        <w:rPr>
          <w:noProof/>
          <w:lang w:val="fr-FR"/>
        </w:rPr>
        <w:t>le f</w:t>
      </w:r>
      <w:r w:rsidRPr="00084EEC">
        <w:rPr>
          <w:noProof/>
          <w:lang w:val="fr-FR"/>
        </w:rPr>
        <w:t xml:space="preserve">arsi, </w:t>
      </w:r>
      <w:r>
        <w:rPr>
          <w:noProof/>
          <w:lang w:val="fr-FR"/>
        </w:rPr>
        <w:t>qui est la langue commune historique du peuple iranien, est reconnu comme langue officielle de l’Iran</w:t>
      </w:r>
      <w:r w:rsidRPr="00084EEC">
        <w:rPr>
          <w:noProof/>
          <w:lang w:val="fr-FR"/>
        </w:rPr>
        <w:t xml:space="preserve">. </w:t>
      </w:r>
      <w:r>
        <w:rPr>
          <w:noProof/>
          <w:lang w:val="fr-FR"/>
        </w:rPr>
        <w:t>Les</w:t>
      </w:r>
      <w:r w:rsidRPr="00084EEC">
        <w:rPr>
          <w:noProof/>
          <w:lang w:val="fr-FR"/>
        </w:rPr>
        <w:t xml:space="preserve"> langues </w:t>
      </w:r>
      <w:r>
        <w:rPr>
          <w:noProof/>
          <w:lang w:val="fr-FR"/>
        </w:rPr>
        <w:t xml:space="preserve">et dialectes locaux peuvent être librement utilisés dans les médias, la presse écrite et les établissements d’enseignement. Étant donné que l’existence d’une seule langue officielle </w:t>
      </w:r>
      <w:r>
        <w:rPr>
          <w:noProof/>
          <w:lang w:val="fr-FR"/>
        </w:rPr>
        <w:lastRenderedPageBreak/>
        <w:t>rend possibles l’éducation inclusive, le transfert d’élèves et la liberté de circulation</w:t>
      </w:r>
      <w:r w:rsidRPr="00084EEC">
        <w:rPr>
          <w:noProof/>
          <w:lang w:val="fr-FR"/>
        </w:rPr>
        <w:t xml:space="preserve">, </w:t>
      </w:r>
      <w:r>
        <w:rPr>
          <w:noProof/>
          <w:lang w:val="fr-FR"/>
        </w:rPr>
        <w:t>cette langue est utilisée par défaut pour mieux assurer l’égalité en matière d’éducation et préserver le patrimoine spirituel commun</w:t>
      </w:r>
      <w:r w:rsidRPr="00084EEC">
        <w:rPr>
          <w:noProof/>
          <w:lang w:val="fr-FR"/>
        </w:rPr>
        <w:t xml:space="preserve">. </w:t>
      </w:r>
      <w:r>
        <w:rPr>
          <w:noProof/>
          <w:lang w:val="fr-FR"/>
        </w:rPr>
        <w:t>La volonté de préserver le patrimoine local a naturellement conduit à créer dans les écoles et les universités un enseignement de la littérature en langues locales lorsque le contexte culturel s’y prêtait et que le public était demandeur. En voici quelques exemples :</w:t>
      </w:r>
    </w:p>
    <w:p w14:paraId="00C4481F" w14:textId="610738B6" w:rsidR="002868ED" w:rsidRPr="008C6F82" w:rsidRDefault="002868ED" w:rsidP="008C6F82">
      <w:pPr>
        <w:pStyle w:val="Bullet1G"/>
      </w:pPr>
      <w:r w:rsidRPr="008C6F82">
        <w:t>Création en 2015 d’un enseignement des langues et littératures kurdes à l’Université du Kurdistan ;</w:t>
      </w:r>
    </w:p>
    <w:p w14:paraId="050F8BFB" w14:textId="0E7B24F1" w:rsidR="002868ED" w:rsidRPr="008C6F82" w:rsidRDefault="002868ED" w:rsidP="008C6F82">
      <w:pPr>
        <w:pStyle w:val="Bullet1G"/>
      </w:pPr>
      <w:r w:rsidRPr="008C6F82">
        <w:t>Création en 2015 du Département de langue et littérature azéries à l’Université de Tabriz ;</w:t>
      </w:r>
    </w:p>
    <w:p w14:paraId="4079D0EF" w14:textId="147D6C84" w:rsidR="002868ED" w:rsidRPr="008C6F82" w:rsidRDefault="002868ED" w:rsidP="008C6F82">
      <w:pPr>
        <w:pStyle w:val="Bullet1G"/>
      </w:pPr>
      <w:r w:rsidRPr="008C6F82">
        <w:t>Création en 2016 de fondations pour la culture, l’art et la littérature azerbaïdjanaises dans l’Azerbaïdjan oriental et l’Azerbaïdjan occidental ;</w:t>
      </w:r>
    </w:p>
    <w:p w14:paraId="1C51415E" w14:textId="4725221B" w:rsidR="002868ED" w:rsidRPr="008C6F82" w:rsidRDefault="002868ED" w:rsidP="008C6F82">
      <w:pPr>
        <w:pStyle w:val="Bullet1G"/>
      </w:pPr>
      <w:r w:rsidRPr="008C6F82">
        <w:t>Introduction au programme des universités d’Ourmia et d’Ardabil, en 2015, d’un cours général ou facultatif de langue et de littérature turques ;</w:t>
      </w:r>
    </w:p>
    <w:p w14:paraId="744573E2" w14:textId="4B27016A" w:rsidR="002868ED" w:rsidRPr="008C6F82" w:rsidRDefault="002868ED" w:rsidP="008C6F82">
      <w:pPr>
        <w:pStyle w:val="Bullet1G"/>
      </w:pPr>
      <w:r w:rsidRPr="008C6F82">
        <w:t>Introduction au programme de l’Université de Payame-Noor au Golestan et de l’Université sans but lucratif de Shams d’un cours général ou facultatif de langue et littérature turkmènes ;</w:t>
      </w:r>
    </w:p>
    <w:p w14:paraId="277BA2E8" w14:textId="1032566C" w:rsidR="002868ED" w:rsidRPr="008C6F82" w:rsidRDefault="002868ED" w:rsidP="008C6F82">
      <w:pPr>
        <w:pStyle w:val="Bullet1G"/>
      </w:pPr>
      <w:r w:rsidRPr="008C6F82">
        <w:t>Introduction au programme de l’Université du Sistan-Baloutchistan d’un cours de langue baloutche sanctionné par un diplôme de premier cycle ;</w:t>
      </w:r>
    </w:p>
    <w:p w14:paraId="4D257738" w14:textId="50CBA630" w:rsidR="002868ED" w:rsidRPr="008C6F82" w:rsidRDefault="002868ED" w:rsidP="008C6F82">
      <w:pPr>
        <w:pStyle w:val="Bullet1G"/>
      </w:pPr>
      <w:r w:rsidRPr="008C6F82">
        <w:t>Enseignement de l’écriture et des langues assyriennes et zoroastriennes dans des écoles liées aux religions en question.</w:t>
      </w:r>
    </w:p>
    <w:p w14:paraId="315B907D" w14:textId="090ADD19" w:rsidR="002868ED" w:rsidRPr="00084EEC" w:rsidRDefault="002868ED" w:rsidP="008C6F82">
      <w:pPr>
        <w:pStyle w:val="SingleTxtG"/>
        <w:rPr>
          <w:noProof/>
          <w:lang w:val="fr-FR"/>
        </w:rPr>
      </w:pPr>
      <w:r w:rsidRPr="00084EEC">
        <w:rPr>
          <w:noProof/>
          <w:lang w:val="fr-FR"/>
        </w:rPr>
        <w:t>119.</w:t>
      </w:r>
      <w:r w:rsidRPr="00084EEC">
        <w:rPr>
          <w:noProof/>
          <w:lang w:val="fr-FR"/>
        </w:rPr>
        <w:tab/>
      </w:r>
      <w:r>
        <w:rPr>
          <w:noProof/>
          <w:lang w:val="fr-FR"/>
        </w:rPr>
        <w:t>Le Mouvement iranien pour l’alphabétisation œuvre en priorité en faveur des secteurs vulnérables de la société sans considération de genre, d’origine ethnique, de couleur, de race et de religion en menant des activités visant à alphabétiser les adultes et autres personnes laissées de côté depuis le début de la révolution</w:t>
      </w:r>
      <w:r w:rsidRPr="00084EEC">
        <w:rPr>
          <w:noProof/>
          <w:lang w:val="fr-FR"/>
        </w:rPr>
        <w:t xml:space="preserve">. </w:t>
      </w:r>
      <w:r>
        <w:rPr>
          <w:noProof/>
          <w:lang w:val="fr-FR"/>
        </w:rPr>
        <w:t>Le tableau ci-après donne les résultats du recensement :</w:t>
      </w:r>
    </w:p>
    <w:tbl>
      <w:tblPr>
        <w:tblW w:w="7370" w:type="dxa"/>
        <w:tblInd w:w="1134" w:type="dxa"/>
        <w:tblLayout w:type="fixed"/>
        <w:tblCellMar>
          <w:left w:w="0" w:type="dxa"/>
          <w:right w:w="0" w:type="dxa"/>
        </w:tblCellMar>
        <w:tblLook w:val="04A0" w:firstRow="1" w:lastRow="0" w:firstColumn="1" w:lastColumn="0" w:noHBand="0" w:noVBand="1"/>
      </w:tblPr>
      <w:tblGrid>
        <w:gridCol w:w="2385"/>
        <w:gridCol w:w="1520"/>
        <w:gridCol w:w="1915"/>
        <w:gridCol w:w="1550"/>
      </w:tblGrid>
      <w:tr w:rsidR="008C6F82" w:rsidRPr="008C6F82" w14:paraId="5B15C094" w14:textId="77777777" w:rsidTr="008C6F82">
        <w:trPr>
          <w:tblHeader/>
        </w:trPr>
        <w:tc>
          <w:tcPr>
            <w:tcW w:w="2385" w:type="dxa"/>
            <w:vMerge w:val="restart"/>
            <w:tcBorders>
              <w:top w:val="single" w:sz="4" w:space="0" w:color="auto"/>
              <w:bottom w:val="single" w:sz="12" w:space="0" w:color="auto"/>
            </w:tcBorders>
            <w:shd w:val="clear" w:color="auto" w:fill="auto"/>
            <w:vAlign w:val="bottom"/>
          </w:tcPr>
          <w:p w14:paraId="20C2C987" w14:textId="77777777" w:rsidR="002868ED" w:rsidRPr="008C6F82" w:rsidRDefault="002868ED" w:rsidP="008C6F82">
            <w:pPr>
              <w:suppressAutoHyphens w:val="0"/>
              <w:spacing w:before="80" w:after="80" w:line="200" w:lineRule="exact"/>
              <w:rPr>
                <w:i/>
                <w:noProof/>
                <w:sz w:val="16"/>
                <w:lang w:val="fr-FR"/>
              </w:rPr>
            </w:pPr>
            <w:r w:rsidRPr="008C6F82">
              <w:rPr>
                <w:i/>
                <w:noProof/>
                <w:sz w:val="16"/>
                <w:lang w:val="fr-FR"/>
              </w:rPr>
              <w:t>Année</w:t>
            </w:r>
          </w:p>
        </w:tc>
        <w:tc>
          <w:tcPr>
            <w:tcW w:w="4985" w:type="dxa"/>
            <w:gridSpan w:val="3"/>
            <w:tcBorders>
              <w:top w:val="single" w:sz="4" w:space="0" w:color="auto"/>
              <w:bottom w:val="single" w:sz="4" w:space="0" w:color="auto"/>
            </w:tcBorders>
            <w:shd w:val="clear" w:color="auto" w:fill="auto"/>
            <w:vAlign w:val="bottom"/>
          </w:tcPr>
          <w:p w14:paraId="6BBA09C5" w14:textId="77777777" w:rsidR="002868ED" w:rsidRPr="008C6F82" w:rsidRDefault="002868ED" w:rsidP="008C6F82">
            <w:pPr>
              <w:suppressAutoHyphens w:val="0"/>
              <w:spacing w:before="80" w:after="80" w:line="200" w:lineRule="exact"/>
              <w:jc w:val="center"/>
              <w:rPr>
                <w:i/>
                <w:noProof/>
                <w:sz w:val="16"/>
                <w:lang w:val="fr-FR"/>
              </w:rPr>
            </w:pPr>
            <w:r w:rsidRPr="008C6F82">
              <w:rPr>
                <w:i/>
                <w:noProof/>
                <w:sz w:val="16"/>
                <w:lang w:val="fr-FR"/>
              </w:rPr>
              <w:t>Taux d’alphabétisation</w:t>
            </w:r>
          </w:p>
        </w:tc>
      </w:tr>
      <w:tr w:rsidR="008C6F82" w:rsidRPr="008C6F82" w14:paraId="75345920" w14:textId="77777777" w:rsidTr="008C6F82">
        <w:trPr>
          <w:tblHeader/>
        </w:trPr>
        <w:tc>
          <w:tcPr>
            <w:tcW w:w="2385" w:type="dxa"/>
            <w:vMerge/>
            <w:tcBorders>
              <w:top w:val="single" w:sz="12" w:space="0" w:color="auto"/>
              <w:bottom w:val="single" w:sz="12" w:space="0" w:color="auto"/>
            </w:tcBorders>
            <w:shd w:val="clear" w:color="auto" w:fill="auto"/>
            <w:vAlign w:val="bottom"/>
          </w:tcPr>
          <w:p w14:paraId="6C89CAE6" w14:textId="77777777" w:rsidR="002868ED" w:rsidRPr="008C6F82" w:rsidRDefault="002868ED" w:rsidP="008C6F82">
            <w:pPr>
              <w:suppressAutoHyphens w:val="0"/>
              <w:spacing w:before="40" w:after="40" w:line="220" w:lineRule="exact"/>
              <w:rPr>
                <w:b/>
                <w:bCs/>
                <w:noProof/>
                <w:sz w:val="18"/>
                <w:lang w:val="fr-FR"/>
              </w:rPr>
            </w:pPr>
          </w:p>
        </w:tc>
        <w:tc>
          <w:tcPr>
            <w:tcW w:w="1520" w:type="dxa"/>
            <w:tcBorders>
              <w:top w:val="single" w:sz="4" w:space="0" w:color="auto"/>
              <w:bottom w:val="single" w:sz="12" w:space="0" w:color="auto"/>
            </w:tcBorders>
            <w:shd w:val="clear" w:color="auto" w:fill="auto"/>
            <w:vAlign w:val="bottom"/>
          </w:tcPr>
          <w:p w14:paraId="7D39D149" w14:textId="77777777" w:rsidR="002868ED" w:rsidRPr="008C6F82" w:rsidRDefault="002868ED" w:rsidP="008C6F82">
            <w:pPr>
              <w:suppressAutoHyphens w:val="0"/>
              <w:spacing w:before="80" w:after="80" w:line="200" w:lineRule="exact"/>
              <w:jc w:val="right"/>
              <w:rPr>
                <w:i/>
                <w:noProof/>
                <w:sz w:val="16"/>
                <w:lang w:val="fr-FR"/>
              </w:rPr>
            </w:pPr>
            <w:r w:rsidRPr="008C6F82">
              <w:rPr>
                <w:i/>
                <w:noProof/>
                <w:sz w:val="16"/>
                <w:lang w:val="fr-FR"/>
              </w:rPr>
              <w:t>Hommes</w:t>
            </w:r>
          </w:p>
        </w:tc>
        <w:tc>
          <w:tcPr>
            <w:tcW w:w="1915" w:type="dxa"/>
            <w:tcBorders>
              <w:top w:val="single" w:sz="4" w:space="0" w:color="auto"/>
              <w:bottom w:val="single" w:sz="12" w:space="0" w:color="auto"/>
            </w:tcBorders>
            <w:shd w:val="clear" w:color="auto" w:fill="auto"/>
            <w:vAlign w:val="bottom"/>
          </w:tcPr>
          <w:p w14:paraId="2E1EE7EA" w14:textId="77777777" w:rsidR="002868ED" w:rsidRPr="008C6F82" w:rsidRDefault="002868ED" w:rsidP="008C6F82">
            <w:pPr>
              <w:suppressAutoHyphens w:val="0"/>
              <w:spacing w:before="80" w:after="80" w:line="200" w:lineRule="exact"/>
              <w:jc w:val="right"/>
              <w:rPr>
                <w:i/>
                <w:noProof/>
                <w:sz w:val="16"/>
                <w:lang w:val="fr-FR"/>
              </w:rPr>
            </w:pPr>
            <w:r w:rsidRPr="008C6F82">
              <w:rPr>
                <w:i/>
                <w:noProof/>
                <w:sz w:val="16"/>
                <w:lang w:val="fr-FR"/>
              </w:rPr>
              <w:t>Femmes</w:t>
            </w:r>
          </w:p>
        </w:tc>
        <w:tc>
          <w:tcPr>
            <w:tcW w:w="1550" w:type="dxa"/>
            <w:tcBorders>
              <w:top w:val="single" w:sz="4" w:space="0" w:color="auto"/>
              <w:bottom w:val="single" w:sz="12" w:space="0" w:color="auto"/>
            </w:tcBorders>
            <w:shd w:val="clear" w:color="auto" w:fill="auto"/>
            <w:vAlign w:val="bottom"/>
          </w:tcPr>
          <w:p w14:paraId="72B3C25D" w14:textId="77777777" w:rsidR="002868ED" w:rsidRPr="008C6F82" w:rsidRDefault="002868ED" w:rsidP="008C6F82">
            <w:pPr>
              <w:suppressAutoHyphens w:val="0"/>
              <w:spacing w:before="80" w:after="80" w:line="200" w:lineRule="exact"/>
              <w:jc w:val="right"/>
              <w:rPr>
                <w:i/>
                <w:noProof/>
                <w:sz w:val="16"/>
                <w:lang w:val="fr-FR"/>
              </w:rPr>
            </w:pPr>
            <w:r w:rsidRPr="008C6F82">
              <w:rPr>
                <w:i/>
                <w:noProof/>
                <w:sz w:val="16"/>
                <w:lang w:val="fr-FR"/>
              </w:rPr>
              <w:t>Total</w:t>
            </w:r>
          </w:p>
        </w:tc>
      </w:tr>
      <w:tr w:rsidR="002868ED" w:rsidRPr="008C6F82" w14:paraId="00A17B1D" w14:textId="77777777" w:rsidTr="008C6F82">
        <w:tc>
          <w:tcPr>
            <w:tcW w:w="2385" w:type="dxa"/>
            <w:tcBorders>
              <w:top w:val="single" w:sz="12" w:space="0" w:color="auto"/>
            </w:tcBorders>
            <w:shd w:val="clear" w:color="auto" w:fill="auto"/>
          </w:tcPr>
          <w:p w14:paraId="744C1DD4" w14:textId="37869798" w:rsidR="002868ED" w:rsidRPr="008C6F82" w:rsidRDefault="002868ED" w:rsidP="008C6F82">
            <w:pPr>
              <w:suppressAutoHyphens w:val="0"/>
              <w:spacing w:before="40" w:after="40" w:line="220" w:lineRule="exact"/>
              <w:rPr>
                <w:noProof/>
                <w:sz w:val="18"/>
                <w:lang w:val="fr-FR"/>
              </w:rPr>
            </w:pPr>
            <w:r w:rsidRPr="008C6F82">
              <w:rPr>
                <w:noProof/>
                <w:sz w:val="18"/>
                <w:lang w:val="fr-FR"/>
              </w:rPr>
              <w:t>2015</w:t>
            </w:r>
            <w:r w:rsidR="008C6F82" w:rsidRPr="008C6F82">
              <w:rPr>
                <w:noProof/>
                <w:sz w:val="18"/>
                <w:lang w:val="fr-FR"/>
              </w:rPr>
              <w:t>-</w:t>
            </w:r>
            <w:r w:rsidRPr="008C6F82">
              <w:rPr>
                <w:noProof/>
                <w:sz w:val="18"/>
                <w:lang w:val="fr-FR"/>
              </w:rPr>
              <w:t>2016</w:t>
            </w:r>
          </w:p>
        </w:tc>
        <w:tc>
          <w:tcPr>
            <w:tcW w:w="1520" w:type="dxa"/>
            <w:tcBorders>
              <w:top w:val="single" w:sz="12" w:space="0" w:color="auto"/>
            </w:tcBorders>
            <w:shd w:val="clear" w:color="auto" w:fill="auto"/>
            <w:vAlign w:val="bottom"/>
          </w:tcPr>
          <w:p w14:paraId="27213BF0"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95,7</w:t>
            </w:r>
          </w:p>
        </w:tc>
        <w:tc>
          <w:tcPr>
            <w:tcW w:w="1915" w:type="dxa"/>
            <w:tcBorders>
              <w:top w:val="single" w:sz="12" w:space="0" w:color="auto"/>
            </w:tcBorders>
            <w:shd w:val="clear" w:color="auto" w:fill="auto"/>
            <w:vAlign w:val="bottom"/>
          </w:tcPr>
          <w:p w14:paraId="41052BA5"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92,8</w:t>
            </w:r>
          </w:p>
        </w:tc>
        <w:tc>
          <w:tcPr>
            <w:tcW w:w="1550" w:type="dxa"/>
            <w:tcBorders>
              <w:top w:val="single" w:sz="12" w:space="0" w:color="auto"/>
            </w:tcBorders>
            <w:shd w:val="clear" w:color="auto" w:fill="auto"/>
            <w:vAlign w:val="bottom"/>
          </w:tcPr>
          <w:p w14:paraId="7E684163"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94,3</w:t>
            </w:r>
          </w:p>
        </w:tc>
      </w:tr>
      <w:tr w:rsidR="002868ED" w:rsidRPr="008C6F82" w14:paraId="1EAEFC8A" w14:textId="77777777" w:rsidTr="008C6F82">
        <w:tc>
          <w:tcPr>
            <w:tcW w:w="2385" w:type="dxa"/>
            <w:shd w:val="clear" w:color="auto" w:fill="auto"/>
          </w:tcPr>
          <w:p w14:paraId="4DFCBCA9" w14:textId="5C22EA41" w:rsidR="002868ED" w:rsidRPr="008C6F82" w:rsidRDefault="002868ED" w:rsidP="008C6F82">
            <w:pPr>
              <w:suppressAutoHyphens w:val="0"/>
              <w:spacing w:before="40" w:after="40" w:line="220" w:lineRule="exact"/>
              <w:rPr>
                <w:noProof/>
                <w:sz w:val="18"/>
                <w:lang w:val="fr-FR"/>
              </w:rPr>
            </w:pPr>
            <w:r w:rsidRPr="008C6F82">
              <w:rPr>
                <w:noProof/>
                <w:sz w:val="18"/>
                <w:lang w:val="fr-FR"/>
              </w:rPr>
              <w:t>2016</w:t>
            </w:r>
            <w:r w:rsidR="008C6F82" w:rsidRPr="008C6F82">
              <w:rPr>
                <w:noProof/>
                <w:sz w:val="18"/>
                <w:lang w:val="fr-FR"/>
              </w:rPr>
              <w:t>-</w:t>
            </w:r>
            <w:r w:rsidRPr="008C6F82">
              <w:rPr>
                <w:noProof/>
                <w:sz w:val="18"/>
                <w:lang w:val="fr-FR"/>
              </w:rPr>
              <w:t>2017</w:t>
            </w:r>
          </w:p>
        </w:tc>
        <w:tc>
          <w:tcPr>
            <w:tcW w:w="1520" w:type="dxa"/>
            <w:shd w:val="clear" w:color="auto" w:fill="auto"/>
            <w:vAlign w:val="bottom"/>
          </w:tcPr>
          <w:p w14:paraId="73DE70EA"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96,1</w:t>
            </w:r>
          </w:p>
        </w:tc>
        <w:tc>
          <w:tcPr>
            <w:tcW w:w="1915" w:type="dxa"/>
            <w:shd w:val="clear" w:color="auto" w:fill="auto"/>
            <w:vAlign w:val="bottom"/>
          </w:tcPr>
          <w:p w14:paraId="379EBE4A"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93,4</w:t>
            </w:r>
          </w:p>
        </w:tc>
        <w:tc>
          <w:tcPr>
            <w:tcW w:w="1550" w:type="dxa"/>
            <w:shd w:val="clear" w:color="auto" w:fill="auto"/>
            <w:vAlign w:val="bottom"/>
          </w:tcPr>
          <w:p w14:paraId="5FF6EB55"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94,7</w:t>
            </w:r>
          </w:p>
        </w:tc>
      </w:tr>
      <w:tr w:rsidR="002868ED" w:rsidRPr="008C6F82" w14:paraId="393258FC" w14:textId="77777777" w:rsidTr="008C6F82">
        <w:tc>
          <w:tcPr>
            <w:tcW w:w="2385" w:type="dxa"/>
            <w:shd w:val="clear" w:color="auto" w:fill="auto"/>
          </w:tcPr>
          <w:p w14:paraId="3A1AF9BF" w14:textId="03A90922" w:rsidR="002868ED" w:rsidRPr="008C6F82" w:rsidRDefault="002868ED" w:rsidP="008C6F82">
            <w:pPr>
              <w:suppressAutoHyphens w:val="0"/>
              <w:spacing w:before="40" w:after="40" w:line="220" w:lineRule="exact"/>
              <w:rPr>
                <w:noProof/>
                <w:sz w:val="18"/>
                <w:lang w:val="fr-FR"/>
              </w:rPr>
            </w:pPr>
            <w:r w:rsidRPr="008C6F82">
              <w:rPr>
                <w:noProof/>
                <w:sz w:val="18"/>
                <w:lang w:val="fr-FR"/>
              </w:rPr>
              <w:t>2017</w:t>
            </w:r>
            <w:r w:rsidR="008C6F82" w:rsidRPr="008C6F82">
              <w:rPr>
                <w:noProof/>
                <w:sz w:val="18"/>
                <w:lang w:val="fr-FR"/>
              </w:rPr>
              <w:t>-</w:t>
            </w:r>
            <w:r w:rsidRPr="008C6F82">
              <w:rPr>
                <w:noProof/>
                <w:sz w:val="18"/>
                <w:lang w:val="fr-FR"/>
              </w:rPr>
              <w:t>2018</w:t>
            </w:r>
          </w:p>
        </w:tc>
        <w:tc>
          <w:tcPr>
            <w:tcW w:w="1520" w:type="dxa"/>
            <w:shd w:val="clear" w:color="auto" w:fill="auto"/>
            <w:vAlign w:val="bottom"/>
          </w:tcPr>
          <w:p w14:paraId="37EBF665"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96,5</w:t>
            </w:r>
          </w:p>
        </w:tc>
        <w:tc>
          <w:tcPr>
            <w:tcW w:w="1915" w:type="dxa"/>
            <w:shd w:val="clear" w:color="auto" w:fill="auto"/>
            <w:vAlign w:val="bottom"/>
          </w:tcPr>
          <w:p w14:paraId="72584AA5"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93,9</w:t>
            </w:r>
          </w:p>
        </w:tc>
        <w:tc>
          <w:tcPr>
            <w:tcW w:w="1550" w:type="dxa"/>
            <w:shd w:val="clear" w:color="auto" w:fill="auto"/>
            <w:vAlign w:val="bottom"/>
          </w:tcPr>
          <w:p w14:paraId="4034807F"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95,2</w:t>
            </w:r>
          </w:p>
        </w:tc>
      </w:tr>
      <w:tr w:rsidR="002868ED" w:rsidRPr="008C6F82" w14:paraId="72F0E4AD" w14:textId="77777777" w:rsidTr="008C6F82">
        <w:tc>
          <w:tcPr>
            <w:tcW w:w="2385" w:type="dxa"/>
            <w:shd w:val="clear" w:color="auto" w:fill="auto"/>
          </w:tcPr>
          <w:p w14:paraId="5B8C9503" w14:textId="753C9C8A" w:rsidR="002868ED" w:rsidRPr="008C6F82" w:rsidRDefault="002868ED" w:rsidP="008C6F82">
            <w:pPr>
              <w:suppressAutoHyphens w:val="0"/>
              <w:spacing w:before="40" w:after="40" w:line="220" w:lineRule="exact"/>
              <w:rPr>
                <w:noProof/>
                <w:sz w:val="18"/>
                <w:lang w:val="fr-FR"/>
              </w:rPr>
            </w:pPr>
            <w:r w:rsidRPr="008C6F82">
              <w:rPr>
                <w:noProof/>
                <w:sz w:val="18"/>
                <w:lang w:val="fr-FR"/>
              </w:rPr>
              <w:t>2018</w:t>
            </w:r>
            <w:r w:rsidR="008C6F82" w:rsidRPr="008C6F82">
              <w:rPr>
                <w:noProof/>
                <w:sz w:val="18"/>
                <w:lang w:val="fr-FR"/>
              </w:rPr>
              <w:t>-</w:t>
            </w:r>
            <w:r w:rsidRPr="008C6F82">
              <w:rPr>
                <w:noProof/>
                <w:sz w:val="18"/>
                <w:lang w:val="fr-FR"/>
              </w:rPr>
              <w:t>2019</w:t>
            </w:r>
          </w:p>
        </w:tc>
        <w:tc>
          <w:tcPr>
            <w:tcW w:w="1520" w:type="dxa"/>
            <w:shd w:val="clear" w:color="auto" w:fill="auto"/>
            <w:vAlign w:val="bottom"/>
          </w:tcPr>
          <w:p w14:paraId="3B3D6949"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96,8</w:t>
            </w:r>
          </w:p>
        </w:tc>
        <w:tc>
          <w:tcPr>
            <w:tcW w:w="1915" w:type="dxa"/>
            <w:shd w:val="clear" w:color="auto" w:fill="auto"/>
            <w:vAlign w:val="bottom"/>
          </w:tcPr>
          <w:p w14:paraId="3DFCDD27"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94,4</w:t>
            </w:r>
          </w:p>
        </w:tc>
        <w:tc>
          <w:tcPr>
            <w:tcW w:w="1550" w:type="dxa"/>
            <w:shd w:val="clear" w:color="auto" w:fill="auto"/>
            <w:vAlign w:val="bottom"/>
          </w:tcPr>
          <w:p w14:paraId="28BCED86"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95,7</w:t>
            </w:r>
          </w:p>
        </w:tc>
      </w:tr>
      <w:tr w:rsidR="008C6F82" w:rsidRPr="008C6F82" w14:paraId="2AF85FD8" w14:textId="77777777" w:rsidTr="008C6F82">
        <w:tc>
          <w:tcPr>
            <w:tcW w:w="2385" w:type="dxa"/>
            <w:tcBorders>
              <w:bottom w:val="single" w:sz="12" w:space="0" w:color="auto"/>
            </w:tcBorders>
            <w:shd w:val="clear" w:color="auto" w:fill="auto"/>
          </w:tcPr>
          <w:p w14:paraId="1E81A721" w14:textId="26BE3D7A" w:rsidR="002868ED" w:rsidRPr="008C6F82" w:rsidRDefault="002868ED" w:rsidP="008C6F82">
            <w:pPr>
              <w:suppressAutoHyphens w:val="0"/>
              <w:spacing w:before="40" w:after="40" w:line="220" w:lineRule="exact"/>
              <w:rPr>
                <w:noProof/>
                <w:sz w:val="18"/>
                <w:lang w:val="fr-FR"/>
              </w:rPr>
            </w:pPr>
            <w:r w:rsidRPr="008C6F82">
              <w:rPr>
                <w:noProof/>
                <w:sz w:val="18"/>
                <w:lang w:val="fr-FR"/>
              </w:rPr>
              <w:t>2019</w:t>
            </w:r>
            <w:r w:rsidR="008C6F82" w:rsidRPr="008C6F82">
              <w:rPr>
                <w:noProof/>
                <w:sz w:val="18"/>
                <w:lang w:val="fr-FR"/>
              </w:rPr>
              <w:t>-</w:t>
            </w:r>
            <w:r w:rsidRPr="008C6F82">
              <w:rPr>
                <w:noProof/>
                <w:sz w:val="18"/>
                <w:lang w:val="fr-FR"/>
              </w:rPr>
              <w:t>2020</w:t>
            </w:r>
          </w:p>
        </w:tc>
        <w:tc>
          <w:tcPr>
            <w:tcW w:w="1520" w:type="dxa"/>
            <w:tcBorders>
              <w:bottom w:val="single" w:sz="12" w:space="0" w:color="auto"/>
            </w:tcBorders>
            <w:shd w:val="clear" w:color="auto" w:fill="auto"/>
            <w:vAlign w:val="bottom"/>
          </w:tcPr>
          <w:p w14:paraId="6EF54E37"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97,1</w:t>
            </w:r>
          </w:p>
        </w:tc>
        <w:tc>
          <w:tcPr>
            <w:tcW w:w="1915" w:type="dxa"/>
            <w:tcBorders>
              <w:bottom w:val="single" w:sz="12" w:space="0" w:color="auto"/>
            </w:tcBorders>
            <w:shd w:val="clear" w:color="auto" w:fill="auto"/>
            <w:vAlign w:val="bottom"/>
          </w:tcPr>
          <w:p w14:paraId="53C67AC8"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95,4</w:t>
            </w:r>
          </w:p>
        </w:tc>
        <w:tc>
          <w:tcPr>
            <w:tcW w:w="1550" w:type="dxa"/>
            <w:tcBorders>
              <w:bottom w:val="single" w:sz="12" w:space="0" w:color="auto"/>
            </w:tcBorders>
            <w:shd w:val="clear" w:color="auto" w:fill="auto"/>
            <w:vAlign w:val="bottom"/>
          </w:tcPr>
          <w:p w14:paraId="00612C97" w14:textId="77777777" w:rsidR="002868ED" w:rsidRPr="008C6F82" w:rsidRDefault="002868ED" w:rsidP="008C6F82">
            <w:pPr>
              <w:suppressAutoHyphens w:val="0"/>
              <w:spacing w:before="40" w:after="40" w:line="220" w:lineRule="exact"/>
              <w:jc w:val="right"/>
              <w:rPr>
                <w:noProof/>
                <w:sz w:val="18"/>
                <w:lang w:val="fr-FR"/>
              </w:rPr>
            </w:pPr>
            <w:r w:rsidRPr="008C6F82">
              <w:rPr>
                <w:noProof/>
                <w:sz w:val="18"/>
                <w:lang w:val="fr-FR"/>
              </w:rPr>
              <w:t>96,6</w:t>
            </w:r>
          </w:p>
        </w:tc>
      </w:tr>
    </w:tbl>
    <w:p w14:paraId="1581A3C9" w14:textId="15C56C19" w:rsidR="002868ED" w:rsidRPr="00084EEC" w:rsidRDefault="002868ED" w:rsidP="008C6F82">
      <w:pPr>
        <w:pStyle w:val="SingleTxtG"/>
        <w:spacing w:before="120"/>
        <w:rPr>
          <w:noProof/>
          <w:lang w:val="fr-FR"/>
        </w:rPr>
      </w:pPr>
      <w:r w:rsidRPr="00084EEC">
        <w:rPr>
          <w:noProof/>
          <w:lang w:val="fr-FR"/>
        </w:rPr>
        <w:t>120.</w:t>
      </w:r>
      <w:r w:rsidRPr="00084EEC">
        <w:rPr>
          <w:noProof/>
          <w:lang w:val="fr-FR"/>
        </w:rPr>
        <w:tab/>
      </w:r>
      <w:r>
        <w:rPr>
          <w:noProof/>
          <w:lang w:val="fr-FR"/>
        </w:rPr>
        <w:t xml:space="preserve">Pour garantir l’égalité des sexes en matière d’alphabétisation et faire en sorte que les filles jouissent pleinement d’un accès équitable à un enseignement primaire de qualité, </w:t>
      </w:r>
      <w:r w:rsidRPr="00084EEC">
        <w:rPr>
          <w:noProof/>
          <w:lang w:val="fr-FR"/>
        </w:rPr>
        <w:t>80</w:t>
      </w:r>
      <w:r w:rsidR="008C6F82">
        <w:rPr>
          <w:noProof/>
          <w:lang w:val="fr-FR"/>
        </w:rPr>
        <w:t> %</w:t>
      </w:r>
      <w:r w:rsidRPr="00084EEC">
        <w:rPr>
          <w:noProof/>
          <w:lang w:val="fr-FR"/>
        </w:rPr>
        <w:t xml:space="preserve"> </w:t>
      </w:r>
      <w:r>
        <w:rPr>
          <w:noProof/>
          <w:lang w:val="fr-FR"/>
        </w:rPr>
        <w:t xml:space="preserve">du </w:t>
      </w:r>
      <w:r w:rsidRPr="00084EEC">
        <w:rPr>
          <w:noProof/>
          <w:lang w:val="fr-FR"/>
        </w:rPr>
        <w:t xml:space="preserve">budget </w:t>
      </w:r>
      <w:r>
        <w:rPr>
          <w:noProof/>
          <w:lang w:val="fr-FR"/>
        </w:rPr>
        <w:t>des activités d’alphabétisation ont été alloués aux filles et aux femmes, en particulier celles qui résident en milieu rural.</w:t>
      </w:r>
      <w:r w:rsidRPr="00084EEC">
        <w:rPr>
          <w:noProof/>
          <w:lang w:val="fr-FR"/>
        </w:rPr>
        <w:t xml:space="preserve"> </w:t>
      </w:r>
      <w:r>
        <w:rPr>
          <w:noProof/>
          <w:lang w:val="fr-FR"/>
        </w:rPr>
        <w:t>De ce fait, l’indice d’alphabétisation a progressé plus rapidement chez les femmes</w:t>
      </w:r>
      <w:r w:rsidRPr="00084EEC">
        <w:rPr>
          <w:noProof/>
          <w:lang w:val="fr-FR"/>
        </w:rPr>
        <w:t xml:space="preserve">. </w:t>
      </w:r>
      <w:r>
        <w:rPr>
          <w:noProof/>
          <w:lang w:val="fr-FR"/>
        </w:rPr>
        <w:t xml:space="preserve">D’après les recensements effectués entre </w:t>
      </w:r>
      <w:r w:rsidRPr="00084EEC">
        <w:rPr>
          <w:noProof/>
          <w:lang w:val="fr-FR"/>
        </w:rPr>
        <w:t xml:space="preserve">1975 </w:t>
      </w:r>
      <w:r>
        <w:rPr>
          <w:noProof/>
          <w:lang w:val="fr-FR"/>
        </w:rPr>
        <w:t>et</w:t>
      </w:r>
      <w:r w:rsidRPr="00084EEC">
        <w:rPr>
          <w:noProof/>
          <w:lang w:val="fr-FR"/>
        </w:rPr>
        <w:t xml:space="preserve"> 2020</w:t>
      </w:r>
      <w:r>
        <w:rPr>
          <w:noProof/>
          <w:lang w:val="fr-FR"/>
        </w:rPr>
        <w:t xml:space="preserve">, l’écart entre le taux d’alphabétisation des hommmes et celui des femmes a été ramené de </w:t>
      </w:r>
      <w:r w:rsidRPr="00084EEC">
        <w:rPr>
          <w:noProof/>
          <w:lang w:val="fr-FR"/>
        </w:rPr>
        <w:t>23</w:t>
      </w:r>
      <w:r>
        <w:rPr>
          <w:noProof/>
          <w:lang w:val="fr-FR"/>
        </w:rPr>
        <w:t>,</w:t>
      </w:r>
      <w:r w:rsidRPr="00084EEC">
        <w:rPr>
          <w:noProof/>
          <w:lang w:val="fr-FR"/>
        </w:rPr>
        <w:t>4</w:t>
      </w:r>
      <w:r w:rsidR="008C6F82">
        <w:rPr>
          <w:noProof/>
          <w:lang w:val="fr-FR"/>
        </w:rPr>
        <w:t> %</w:t>
      </w:r>
      <w:r w:rsidRPr="00084EEC">
        <w:rPr>
          <w:noProof/>
          <w:lang w:val="fr-FR"/>
        </w:rPr>
        <w:t xml:space="preserve"> </w:t>
      </w:r>
      <w:r>
        <w:rPr>
          <w:noProof/>
          <w:lang w:val="fr-FR"/>
        </w:rPr>
        <w:t>e</w:t>
      </w:r>
      <w:r w:rsidRPr="00084EEC">
        <w:rPr>
          <w:noProof/>
          <w:lang w:val="fr-FR"/>
        </w:rPr>
        <w:t xml:space="preserve">n 1975 </w:t>
      </w:r>
      <w:r>
        <w:rPr>
          <w:noProof/>
          <w:lang w:val="fr-FR"/>
        </w:rPr>
        <w:t xml:space="preserve">à moins de </w:t>
      </w:r>
      <w:r w:rsidRPr="00084EEC">
        <w:rPr>
          <w:noProof/>
          <w:lang w:val="fr-FR"/>
        </w:rPr>
        <w:t>2</w:t>
      </w:r>
      <w:r>
        <w:rPr>
          <w:noProof/>
          <w:lang w:val="fr-FR"/>
        </w:rPr>
        <w:t>,</w:t>
      </w:r>
      <w:r w:rsidRPr="00084EEC">
        <w:rPr>
          <w:noProof/>
          <w:lang w:val="fr-FR"/>
        </w:rPr>
        <w:t>8</w:t>
      </w:r>
      <w:r w:rsidR="008C6F82">
        <w:rPr>
          <w:noProof/>
          <w:lang w:val="fr-FR"/>
        </w:rPr>
        <w:t> %</w:t>
      </w:r>
      <w:r w:rsidRPr="00084EEC">
        <w:rPr>
          <w:noProof/>
          <w:lang w:val="fr-FR"/>
        </w:rPr>
        <w:t xml:space="preserve"> </w:t>
      </w:r>
      <w:r>
        <w:rPr>
          <w:noProof/>
          <w:lang w:val="fr-FR"/>
        </w:rPr>
        <w:t>e</w:t>
      </w:r>
      <w:r w:rsidRPr="00084EEC">
        <w:rPr>
          <w:noProof/>
          <w:lang w:val="fr-FR"/>
        </w:rPr>
        <w:t>n 2020.</w:t>
      </w:r>
    </w:p>
    <w:p w14:paraId="29750E5E" w14:textId="41511228" w:rsidR="002868ED" w:rsidRPr="00084EEC" w:rsidRDefault="002868ED" w:rsidP="002868ED">
      <w:pPr>
        <w:pStyle w:val="SingleTxtG"/>
        <w:rPr>
          <w:noProof/>
          <w:lang w:val="fr-FR"/>
        </w:rPr>
      </w:pPr>
      <w:r w:rsidRPr="00084EEC">
        <w:rPr>
          <w:noProof/>
          <w:lang w:val="fr-FR"/>
        </w:rPr>
        <w:t>121.</w:t>
      </w:r>
      <w:r w:rsidRPr="00084EEC">
        <w:rPr>
          <w:noProof/>
          <w:lang w:val="fr-FR"/>
        </w:rPr>
        <w:tab/>
      </w:r>
      <w:r>
        <w:rPr>
          <w:noProof/>
          <w:lang w:val="fr-FR"/>
        </w:rPr>
        <w:t xml:space="preserve">Afin d’atteindre l’objectif de l’égalité sociale, le Ministère du travail met en œuvre des programmes visant à développer les compétences techniques et professionnelles des personnes vulnérables ou </w:t>
      </w:r>
      <w:r w:rsidRPr="00084EEC">
        <w:rPr>
          <w:noProof/>
          <w:lang w:val="fr-FR"/>
        </w:rPr>
        <w:t>social</w:t>
      </w:r>
      <w:r>
        <w:rPr>
          <w:noProof/>
          <w:lang w:val="fr-FR"/>
        </w:rPr>
        <w:t>ement défavorisées</w:t>
      </w:r>
      <w:r w:rsidRPr="00084EEC">
        <w:rPr>
          <w:noProof/>
          <w:lang w:val="fr-FR"/>
        </w:rPr>
        <w:t xml:space="preserve">, </w:t>
      </w:r>
      <w:r>
        <w:rPr>
          <w:noProof/>
          <w:lang w:val="fr-FR"/>
        </w:rPr>
        <w:t>telles que les personnes handicapées et les toxicomanes</w:t>
      </w:r>
      <w:r w:rsidRPr="00084EEC">
        <w:rPr>
          <w:noProof/>
          <w:lang w:val="fr-FR"/>
        </w:rPr>
        <w:t xml:space="preserve">. </w:t>
      </w:r>
      <w:r>
        <w:rPr>
          <w:noProof/>
          <w:lang w:val="fr-FR"/>
        </w:rPr>
        <w:t>Les cours de formation professionnelle et les mesures de soutien à l’emploi</w:t>
      </w:r>
      <w:r w:rsidRPr="00084EEC">
        <w:rPr>
          <w:noProof/>
          <w:lang w:val="fr-FR"/>
        </w:rPr>
        <w:t xml:space="preserve"> </w:t>
      </w:r>
      <w:r>
        <w:rPr>
          <w:noProof/>
          <w:lang w:val="fr-FR"/>
        </w:rPr>
        <w:t>sont complétés par l’enseignement des compétences sociales au service de l’autonomisation</w:t>
      </w:r>
      <w:r w:rsidRPr="00084EEC">
        <w:rPr>
          <w:noProof/>
          <w:lang w:val="fr-FR"/>
        </w:rPr>
        <w:t xml:space="preserve">. </w:t>
      </w:r>
      <w:r>
        <w:rPr>
          <w:noProof/>
          <w:lang w:val="fr-FR"/>
        </w:rPr>
        <w:t>À l’heure actuelle</w:t>
      </w:r>
      <w:r w:rsidRPr="00084EEC">
        <w:rPr>
          <w:noProof/>
          <w:lang w:val="fr-FR"/>
        </w:rPr>
        <w:t>, 1</w:t>
      </w:r>
      <w:r w:rsidR="008C6F82">
        <w:rPr>
          <w:noProof/>
          <w:lang w:val="fr-FR"/>
        </w:rPr>
        <w:t> </w:t>
      </w:r>
      <w:r w:rsidRPr="00084EEC">
        <w:rPr>
          <w:noProof/>
          <w:lang w:val="fr-FR"/>
        </w:rPr>
        <w:t xml:space="preserve">383 </w:t>
      </w:r>
      <w:r>
        <w:rPr>
          <w:noProof/>
          <w:lang w:val="fr-FR"/>
        </w:rPr>
        <w:t>centres de réadaptation de jour, à l’activité desquels le secteur non gouvernemental est associé dans toutes les provinces du pays, se consacrent à cette tâche d’une importance cruciale</w:t>
      </w:r>
      <w:r w:rsidRPr="00084EEC">
        <w:rPr>
          <w:noProof/>
          <w:lang w:val="fr-FR"/>
        </w:rPr>
        <w:t xml:space="preserve">. </w:t>
      </w:r>
      <w:r>
        <w:rPr>
          <w:noProof/>
          <w:lang w:val="fr-FR"/>
        </w:rPr>
        <w:t xml:space="preserve">L’annexe </w:t>
      </w:r>
      <w:r w:rsidR="005973B8" w:rsidRPr="005973B8">
        <w:t>n</w:t>
      </w:r>
      <w:r w:rsidR="005973B8" w:rsidRPr="005973B8">
        <w:rPr>
          <w:vertAlign w:val="superscript"/>
        </w:rPr>
        <w:t>o</w:t>
      </w:r>
      <w:r w:rsidR="005973B8" w:rsidRPr="005973B8">
        <w:t> </w:t>
      </w:r>
      <w:r>
        <w:rPr>
          <w:noProof/>
          <w:lang w:val="fr-FR"/>
        </w:rPr>
        <w:t xml:space="preserve">3 présente des tableaux détaillant les activités de ces centres en </w:t>
      </w:r>
      <w:r w:rsidRPr="00084EEC">
        <w:rPr>
          <w:noProof/>
          <w:lang w:val="fr-FR"/>
        </w:rPr>
        <w:t>2019.</w:t>
      </w:r>
    </w:p>
    <w:p w14:paraId="0AB4F668" w14:textId="77777777" w:rsidR="002868ED" w:rsidRDefault="002868ED" w:rsidP="008C6F82">
      <w:pPr>
        <w:pStyle w:val="H4G"/>
        <w:rPr>
          <w:noProof/>
          <w:lang w:val="fr-FR"/>
        </w:rPr>
      </w:pPr>
      <w:r w:rsidRPr="00084EEC">
        <w:rPr>
          <w:noProof/>
          <w:lang w:val="fr-FR"/>
        </w:rPr>
        <w:lastRenderedPageBreak/>
        <w:tab/>
      </w:r>
      <w:r w:rsidRPr="00084EEC">
        <w:rPr>
          <w:noProof/>
          <w:lang w:val="fr-FR"/>
        </w:rPr>
        <w:tab/>
      </w:r>
      <w:r>
        <w:rPr>
          <w:noProof/>
          <w:lang w:val="fr-FR"/>
        </w:rPr>
        <w:t>Le droit de prendre part aux activités culturelles</w:t>
      </w:r>
    </w:p>
    <w:p w14:paraId="5B5DA77B" w14:textId="264C621C" w:rsidR="002868ED" w:rsidRDefault="002868ED" w:rsidP="002868ED">
      <w:pPr>
        <w:pStyle w:val="SingleTxtG"/>
        <w:rPr>
          <w:noProof/>
          <w:lang w:val="fr-FR"/>
        </w:rPr>
      </w:pPr>
      <w:r w:rsidRPr="00084EEC">
        <w:rPr>
          <w:noProof/>
          <w:lang w:val="fr-FR"/>
        </w:rPr>
        <w:t>122.</w:t>
      </w:r>
      <w:r w:rsidRPr="00084EEC">
        <w:rPr>
          <w:noProof/>
          <w:lang w:val="fr-FR"/>
        </w:rPr>
        <w:tab/>
      </w:r>
      <w:r>
        <w:rPr>
          <w:noProof/>
          <w:lang w:val="fr-FR"/>
        </w:rPr>
        <w:t xml:space="preserve">La politique générale de la République islamique d’Iran en matière de promotion des cultures nationales et ethniques a sensiblement renforcé le droit de prendre part aux activités culturelles pour tous les citoyens qui sont les bénéficiaires de divers programmes économiques et de développement. Ainsi qu’il en est fait état dans le présent </w:t>
      </w:r>
      <w:r w:rsidRPr="00084EEC">
        <w:rPr>
          <w:noProof/>
          <w:lang w:val="fr-FR"/>
        </w:rPr>
        <w:t xml:space="preserve">document </w:t>
      </w:r>
      <w:r>
        <w:rPr>
          <w:noProof/>
          <w:lang w:val="fr-FR"/>
        </w:rPr>
        <w:t>dans les réponses concernant des articles précédents de la Convention, ainsi qu’aux paragraphes pertinents se rapportant à l’article 7, le développement des indicateurs é</w:t>
      </w:r>
      <w:r w:rsidRPr="00084EEC">
        <w:rPr>
          <w:noProof/>
          <w:lang w:val="fr-FR"/>
        </w:rPr>
        <w:t>ducati</w:t>
      </w:r>
      <w:r>
        <w:rPr>
          <w:noProof/>
          <w:lang w:val="fr-FR"/>
        </w:rPr>
        <w:t xml:space="preserve">fs </w:t>
      </w:r>
      <w:r w:rsidR="008C6F82">
        <w:rPr>
          <w:noProof/>
          <w:lang w:val="fr-FR"/>
        </w:rPr>
        <w:t>(</w:t>
      </w:r>
      <w:r w:rsidR="00141730">
        <w:rPr>
          <w:noProof/>
          <w:lang w:val="fr-FR"/>
        </w:rPr>
        <w:t>par. </w:t>
      </w:r>
      <w:r w:rsidRPr="00084EEC">
        <w:rPr>
          <w:noProof/>
          <w:lang w:val="fr-FR"/>
        </w:rPr>
        <w:t xml:space="preserve">109 </w:t>
      </w:r>
      <w:r>
        <w:rPr>
          <w:noProof/>
          <w:lang w:val="fr-FR"/>
        </w:rPr>
        <w:t>à</w:t>
      </w:r>
      <w:r w:rsidRPr="00084EEC">
        <w:rPr>
          <w:noProof/>
          <w:lang w:val="fr-FR"/>
        </w:rPr>
        <w:t xml:space="preserve"> 118 </w:t>
      </w:r>
      <w:r>
        <w:rPr>
          <w:noProof/>
          <w:lang w:val="fr-FR"/>
        </w:rPr>
        <w:t>du présent rapport</w:t>
      </w:r>
      <w:r w:rsidRPr="00084EEC">
        <w:rPr>
          <w:noProof/>
          <w:lang w:val="fr-FR"/>
        </w:rPr>
        <w:t xml:space="preserve">) </w:t>
      </w:r>
      <w:r>
        <w:rPr>
          <w:noProof/>
          <w:lang w:val="fr-FR"/>
        </w:rPr>
        <w:t xml:space="preserve">et la </w:t>
      </w:r>
      <w:r w:rsidRPr="00084EEC">
        <w:rPr>
          <w:noProof/>
          <w:lang w:val="fr-FR"/>
        </w:rPr>
        <w:t xml:space="preserve">publication </w:t>
      </w:r>
      <w:r>
        <w:rPr>
          <w:noProof/>
          <w:lang w:val="fr-FR"/>
        </w:rPr>
        <w:t xml:space="preserve">de livres et revues sur les cultures et les langues ethniques </w:t>
      </w:r>
      <w:r w:rsidR="008C6F82">
        <w:rPr>
          <w:noProof/>
          <w:lang w:val="fr-FR"/>
        </w:rPr>
        <w:t>(</w:t>
      </w:r>
      <w:r w:rsidR="00141730">
        <w:rPr>
          <w:noProof/>
          <w:lang w:val="fr-FR"/>
        </w:rPr>
        <w:t>par. </w:t>
      </w:r>
      <w:r w:rsidRPr="00084EEC">
        <w:rPr>
          <w:noProof/>
          <w:lang w:val="fr-FR"/>
        </w:rPr>
        <w:t xml:space="preserve">88 </w:t>
      </w:r>
      <w:r>
        <w:rPr>
          <w:noProof/>
          <w:lang w:val="fr-FR"/>
        </w:rPr>
        <w:t>et</w:t>
      </w:r>
      <w:r w:rsidRPr="00084EEC">
        <w:rPr>
          <w:noProof/>
          <w:lang w:val="fr-FR"/>
        </w:rPr>
        <w:t xml:space="preserve"> 89) </w:t>
      </w:r>
      <w:r>
        <w:rPr>
          <w:noProof/>
          <w:lang w:val="fr-FR"/>
        </w:rPr>
        <w:t>montrent que les différents groupes de citoyens ont pu nettement renforcer leur aptitude à participer à des activités culturelles</w:t>
      </w:r>
      <w:r w:rsidRPr="00084EEC">
        <w:rPr>
          <w:noProof/>
          <w:lang w:val="fr-FR"/>
        </w:rPr>
        <w:t xml:space="preserve">. </w:t>
      </w:r>
      <w:r>
        <w:rPr>
          <w:noProof/>
          <w:lang w:val="fr-FR"/>
        </w:rPr>
        <w:t xml:space="preserve">En outre, avec les six nouveaux réseaux provinciaux de télévision créés au cours de la période considérée </w:t>
      </w:r>
      <w:r w:rsidRPr="00084EEC">
        <w:rPr>
          <w:noProof/>
          <w:lang w:val="fr-FR"/>
        </w:rPr>
        <w:t>(</w:t>
      </w:r>
      <w:r>
        <w:rPr>
          <w:noProof/>
          <w:lang w:val="fr-FR"/>
        </w:rPr>
        <w:t xml:space="preserve">entre </w:t>
      </w:r>
      <w:r w:rsidRPr="00084EEC">
        <w:rPr>
          <w:noProof/>
          <w:lang w:val="fr-FR"/>
        </w:rPr>
        <w:t>2008</w:t>
      </w:r>
      <w:r>
        <w:rPr>
          <w:noProof/>
          <w:lang w:val="fr-FR"/>
        </w:rPr>
        <w:t xml:space="preserve"> et</w:t>
      </w:r>
      <w:r w:rsidRPr="00084EEC">
        <w:rPr>
          <w:noProof/>
          <w:lang w:val="fr-FR"/>
        </w:rPr>
        <w:t xml:space="preserve"> 2022) </w:t>
      </w:r>
      <w:r>
        <w:rPr>
          <w:noProof/>
          <w:lang w:val="fr-FR"/>
        </w:rPr>
        <w:t xml:space="preserve">et un </w:t>
      </w:r>
      <w:r w:rsidRPr="00084EEC">
        <w:rPr>
          <w:noProof/>
          <w:lang w:val="fr-FR"/>
        </w:rPr>
        <w:t xml:space="preserve">total </w:t>
      </w:r>
      <w:r>
        <w:rPr>
          <w:noProof/>
          <w:lang w:val="fr-FR"/>
        </w:rPr>
        <w:t>de</w:t>
      </w:r>
      <w:r w:rsidRPr="00084EEC">
        <w:rPr>
          <w:noProof/>
          <w:lang w:val="fr-FR"/>
        </w:rPr>
        <w:t xml:space="preserve"> 33</w:t>
      </w:r>
      <w:r w:rsidR="008C6F82">
        <w:rPr>
          <w:noProof/>
          <w:lang w:val="fr-FR"/>
        </w:rPr>
        <w:t> </w:t>
      </w:r>
      <w:r>
        <w:rPr>
          <w:noProof/>
          <w:lang w:val="fr-FR"/>
        </w:rPr>
        <w:t xml:space="preserve">médias </w:t>
      </w:r>
      <w:r w:rsidRPr="00084EEC">
        <w:rPr>
          <w:noProof/>
          <w:lang w:val="fr-FR"/>
        </w:rPr>
        <w:t>loca</w:t>
      </w:r>
      <w:r>
        <w:rPr>
          <w:noProof/>
          <w:lang w:val="fr-FR"/>
        </w:rPr>
        <w:t>ux</w:t>
      </w:r>
      <w:r w:rsidRPr="00084EEC">
        <w:rPr>
          <w:noProof/>
          <w:lang w:val="fr-FR"/>
        </w:rPr>
        <w:t xml:space="preserve">, </w:t>
      </w:r>
      <w:r>
        <w:rPr>
          <w:noProof/>
          <w:lang w:val="fr-FR"/>
        </w:rPr>
        <w:t xml:space="preserve">toutes les </w:t>
      </w:r>
      <w:r w:rsidRPr="00084EEC">
        <w:rPr>
          <w:noProof/>
          <w:lang w:val="fr-FR"/>
        </w:rPr>
        <w:t xml:space="preserve">provinces </w:t>
      </w:r>
      <w:r>
        <w:rPr>
          <w:noProof/>
          <w:lang w:val="fr-FR"/>
        </w:rPr>
        <w:t>du pays disposent de médias locaux pour exprimer la culture de la population</w:t>
      </w:r>
      <w:r w:rsidRPr="00084EEC">
        <w:rPr>
          <w:noProof/>
          <w:lang w:val="fr-FR"/>
        </w:rPr>
        <w:t>. I</w:t>
      </w:r>
      <w:r>
        <w:rPr>
          <w:noProof/>
          <w:lang w:val="fr-FR"/>
        </w:rPr>
        <w:t>l est à noter que les émissions sont diffusées dans les langues des locuteurs des provinces concernées.</w:t>
      </w:r>
    </w:p>
    <w:p w14:paraId="32EF0043" w14:textId="5A2B79B7" w:rsidR="002868ED" w:rsidRPr="00084EEC" w:rsidRDefault="002868ED" w:rsidP="002868ED">
      <w:pPr>
        <w:pStyle w:val="SingleTxtG"/>
        <w:rPr>
          <w:noProof/>
          <w:lang w:val="fr-FR"/>
        </w:rPr>
      </w:pPr>
      <w:r w:rsidRPr="00084EEC">
        <w:rPr>
          <w:noProof/>
          <w:lang w:val="fr-FR"/>
        </w:rPr>
        <w:t>123.</w:t>
      </w:r>
      <w:r w:rsidRPr="00084EEC">
        <w:rPr>
          <w:noProof/>
          <w:lang w:val="fr-FR"/>
        </w:rPr>
        <w:tab/>
      </w:r>
      <w:r>
        <w:rPr>
          <w:noProof/>
          <w:lang w:val="fr-FR"/>
        </w:rPr>
        <w:t>Les réponses données dans le présent rapport au sujet des articles 2 et 5 et, en particulier, au paragraphe 116, rendent compte des efforts déployés par l’État en ce qui concerne l’enseignement de la langue maternelle et l’application de la recommandation énoncée au paragraphe 12 des observations finales</w:t>
      </w:r>
      <w:r w:rsidRPr="00084EEC">
        <w:rPr>
          <w:noProof/>
          <w:lang w:val="fr-FR"/>
        </w:rPr>
        <w:t xml:space="preserve">. </w:t>
      </w:r>
      <w:r>
        <w:rPr>
          <w:noProof/>
          <w:lang w:val="fr-FR"/>
        </w:rPr>
        <w:t>De plus, l’attention du Comité est appelée sur le fait que le combat contre l’analphabétisme doit reposer sur la mobilisation de tous les moyens disponibles dans le cadre de l’action collective et globale menée dans le pays pour atteindre l’objectif d’égalité.</w:t>
      </w:r>
      <w:r w:rsidRPr="00084EEC">
        <w:rPr>
          <w:noProof/>
          <w:lang w:val="fr-FR"/>
        </w:rPr>
        <w:t xml:space="preserve"> </w:t>
      </w:r>
      <w:r>
        <w:rPr>
          <w:noProof/>
          <w:lang w:val="fr-FR"/>
        </w:rPr>
        <w:t>Les efforts en question ont pris la forme de l’enseignement du persan comme langue commune à tous les groupes ethniques de l’Iran, ce qui a permis de porter à 97</w:t>
      </w:r>
      <w:r w:rsidR="008C6F82">
        <w:rPr>
          <w:noProof/>
          <w:lang w:val="fr-FR"/>
        </w:rPr>
        <w:t> %</w:t>
      </w:r>
      <w:r>
        <w:rPr>
          <w:noProof/>
          <w:lang w:val="fr-FR"/>
        </w:rPr>
        <w:t xml:space="preserve"> le taux moyen d’alphabétisation dans le pays</w:t>
      </w:r>
      <w:r w:rsidRPr="00084EEC">
        <w:rPr>
          <w:noProof/>
          <w:lang w:val="fr-FR"/>
        </w:rPr>
        <w:t xml:space="preserve">. </w:t>
      </w:r>
      <w:r>
        <w:rPr>
          <w:noProof/>
          <w:lang w:val="fr-FR"/>
        </w:rPr>
        <w:t>Sous le régime précédent, le taux d’alphabétisation était très faible dans les régions frontalières.</w:t>
      </w:r>
      <w:r w:rsidRPr="00084EEC">
        <w:rPr>
          <w:noProof/>
          <w:lang w:val="fr-FR"/>
        </w:rPr>
        <w:t xml:space="preserve"> </w:t>
      </w:r>
      <w:r>
        <w:rPr>
          <w:noProof/>
          <w:lang w:val="fr-FR"/>
        </w:rPr>
        <w:t xml:space="preserve">Avec la </w:t>
      </w:r>
      <w:r w:rsidRPr="00084EEC">
        <w:rPr>
          <w:noProof/>
          <w:lang w:val="fr-FR"/>
        </w:rPr>
        <w:t>victo</w:t>
      </w:r>
      <w:r>
        <w:rPr>
          <w:noProof/>
          <w:lang w:val="fr-FR"/>
        </w:rPr>
        <w:t xml:space="preserve">ire de la </w:t>
      </w:r>
      <w:r w:rsidRPr="00084EEC">
        <w:rPr>
          <w:noProof/>
          <w:lang w:val="fr-FR"/>
        </w:rPr>
        <w:t>r</w:t>
      </w:r>
      <w:r>
        <w:rPr>
          <w:noProof/>
          <w:lang w:val="fr-FR"/>
        </w:rPr>
        <w:t>év</w:t>
      </w:r>
      <w:r w:rsidRPr="00084EEC">
        <w:rPr>
          <w:noProof/>
          <w:lang w:val="fr-FR"/>
        </w:rPr>
        <w:t xml:space="preserve">olution </w:t>
      </w:r>
      <w:r>
        <w:rPr>
          <w:noProof/>
          <w:lang w:val="fr-FR"/>
        </w:rPr>
        <w:t>et l’action menée par le Mouvement iranien pour l’alphabétisation au cours de ces années, l’écart en matière d’alphabétisation entre les régions n’a cessé de se réduire.</w:t>
      </w:r>
      <w:r w:rsidRPr="00084EEC">
        <w:rPr>
          <w:noProof/>
          <w:lang w:val="fr-FR"/>
        </w:rPr>
        <w:t xml:space="preserve"> </w:t>
      </w:r>
      <w:r>
        <w:rPr>
          <w:noProof/>
          <w:lang w:val="fr-FR"/>
        </w:rPr>
        <w:t>Par exemple, e</w:t>
      </w:r>
      <w:r w:rsidRPr="00084EEC">
        <w:rPr>
          <w:noProof/>
          <w:lang w:val="fr-FR"/>
        </w:rPr>
        <w:t xml:space="preserve">n 2016, </w:t>
      </w:r>
      <w:r>
        <w:rPr>
          <w:noProof/>
          <w:lang w:val="fr-FR"/>
        </w:rPr>
        <w:t xml:space="preserve">d’après les statistiques nationales, le taux d’alphabétisation du groupe d’âge des </w:t>
      </w:r>
      <w:r w:rsidRPr="00084EEC">
        <w:rPr>
          <w:noProof/>
          <w:lang w:val="fr-FR"/>
        </w:rPr>
        <w:t xml:space="preserve">10 </w:t>
      </w:r>
      <w:r>
        <w:rPr>
          <w:noProof/>
          <w:lang w:val="fr-FR"/>
        </w:rPr>
        <w:t>à</w:t>
      </w:r>
      <w:r w:rsidRPr="00084EEC">
        <w:rPr>
          <w:noProof/>
          <w:lang w:val="fr-FR"/>
        </w:rPr>
        <w:t xml:space="preserve"> 49</w:t>
      </w:r>
      <w:r w:rsidR="008C6F82">
        <w:rPr>
          <w:noProof/>
          <w:lang w:val="fr-FR"/>
        </w:rPr>
        <w:t> ans</w:t>
      </w:r>
      <w:r>
        <w:rPr>
          <w:noProof/>
          <w:lang w:val="fr-FR"/>
        </w:rPr>
        <w:t xml:space="preserve"> était de </w:t>
      </w:r>
      <w:r w:rsidRPr="00084EEC">
        <w:rPr>
          <w:noProof/>
          <w:lang w:val="fr-FR"/>
        </w:rPr>
        <w:t>94</w:t>
      </w:r>
      <w:r>
        <w:rPr>
          <w:noProof/>
          <w:lang w:val="fr-FR"/>
        </w:rPr>
        <w:t>,</w:t>
      </w:r>
      <w:r w:rsidRPr="00084EEC">
        <w:rPr>
          <w:noProof/>
          <w:lang w:val="fr-FR"/>
        </w:rPr>
        <w:t>7</w:t>
      </w:r>
      <w:r w:rsidR="008C6F82">
        <w:rPr>
          <w:noProof/>
          <w:lang w:val="fr-FR"/>
        </w:rPr>
        <w:t> %</w:t>
      </w:r>
      <w:r w:rsidRPr="00084EEC">
        <w:rPr>
          <w:noProof/>
          <w:lang w:val="fr-FR"/>
        </w:rPr>
        <w:t xml:space="preserve"> </w:t>
      </w:r>
      <w:r>
        <w:rPr>
          <w:noProof/>
          <w:lang w:val="fr-FR"/>
        </w:rPr>
        <w:t xml:space="preserve">et, dans la province du </w:t>
      </w:r>
      <w:r w:rsidRPr="00084EEC">
        <w:rPr>
          <w:noProof/>
          <w:lang w:val="fr-FR"/>
        </w:rPr>
        <w:t>Kurdistan</w:t>
      </w:r>
      <w:r>
        <w:rPr>
          <w:noProof/>
          <w:lang w:val="fr-FR"/>
        </w:rPr>
        <w:t>, qui est l’une des provinces frontalières, ce taux était de 84</w:t>
      </w:r>
      <w:r w:rsidR="008C6F82">
        <w:rPr>
          <w:noProof/>
          <w:lang w:val="fr-FR"/>
        </w:rPr>
        <w:t> %</w:t>
      </w:r>
      <w:r>
        <w:rPr>
          <w:noProof/>
          <w:lang w:val="fr-FR"/>
        </w:rPr>
        <w:t>, en progression de 2,5</w:t>
      </w:r>
      <w:r w:rsidR="008C6F82">
        <w:rPr>
          <w:noProof/>
          <w:lang w:val="fr-FR"/>
        </w:rPr>
        <w:t> %</w:t>
      </w:r>
      <w:r>
        <w:rPr>
          <w:noProof/>
          <w:lang w:val="fr-FR"/>
        </w:rPr>
        <w:t xml:space="preserve"> par rapport à 2015</w:t>
      </w:r>
      <w:r w:rsidRPr="00084EEC">
        <w:rPr>
          <w:noProof/>
          <w:lang w:val="fr-FR"/>
        </w:rPr>
        <w:t>.</w:t>
      </w:r>
    </w:p>
    <w:p w14:paraId="15E9D75E" w14:textId="6444DCC6" w:rsidR="002868ED" w:rsidRPr="008C6F82" w:rsidRDefault="002868ED" w:rsidP="002868ED">
      <w:pPr>
        <w:pStyle w:val="SingleTxtG"/>
        <w:rPr>
          <w:noProof/>
          <w:spacing w:val="-1"/>
          <w:lang w:val="fr-FR"/>
        </w:rPr>
      </w:pPr>
      <w:r w:rsidRPr="008C6F82">
        <w:rPr>
          <w:noProof/>
          <w:spacing w:val="-1"/>
          <w:lang w:val="fr-FR"/>
        </w:rPr>
        <w:t>124.</w:t>
      </w:r>
      <w:r w:rsidRPr="008C6F82">
        <w:rPr>
          <w:noProof/>
          <w:spacing w:val="-1"/>
          <w:lang w:val="fr-FR"/>
        </w:rPr>
        <w:tab/>
        <w:t>En ce qui concerne la recommandation énoncée au paragraphe 16 des observations finales du Comité, celui-ci devrait prêter attention aux réalités de la société iranienne et au fait que tous les groupes ethniques sont partout présents dans les différents domaines de la vie sociale, économique et politique, et que les minorités religieuses y ont également leur place depuis toujours. Comme indiqué plus haut, les indicateurs détaillés figurent dans les rapports périodiques présentés par l’Iran au titre du Pacte international relatifs aux droits civils et politiques et du Pacte international relatifs aux droits économiques, sociaux et culturels. On trouvera ci-après, sous une forme résumée, certaines des statistiques pertinentes :</w:t>
      </w:r>
    </w:p>
    <w:p w14:paraId="46F8007F" w14:textId="25B2477E" w:rsidR="002868ED" w:rsidRPr="008C6F82" w:rsidRDefault="002868ED" w:rsidP="008C6F82">
      <w:pPr>
        <w:pStyle w:val="Bullet1G"/>
      </w:pPr>
      <w:r w:rsidRPr="008C6F82">
        <w:t>En Iran, les agents ou employés de l’État représentent 17</w:t>
      </w:r>
      <w:r w:rsidR="008C6F82">
        <w:t> %</w:t>
      </w:r>
      <w:r w:rsidRPr="008C6F82">
        <w:t xml:space="preserve"> de l’emploi total, et tous les groupes ethniques iraniens jouissent des mêmes possibilités d’emploi. Les projets économiques accordent la priorité aux populations locales pour mettre en œuvre une discrimination positive à leur égard. Il arrive que cette pratique soit critiquée par d’autres citoyens. Comme indiqué plus haut au sujet des décisions de justice présentées au paragraphe 50, leurs plaintes ont été examinées par le Tribunal de justice administrative ;</w:t>
      </w:r>
    </w:p>
    <w:p w14:paraId="3337EFB0" w14:textId="6251A5AC" w:rsidR="002868ED" w:rsidRPr="008C6F82" w:rsidRDefault="002868ED" w:rsidP="008C6F82">
      <w:pPr>
        <w:pStyle w:val="Bullet1G"/>
      </w:pPr>
      <w:r w:rsidRPr="008C6F82">
        <w:t xml:space="preserve">Quant au processus de qualification, le critère appliqué en matière de recrutement dans les organismes et services gouvernementaux est l’engagement à respecter la Constitution de la République islamique d’Iran. Il va sans dire qu’un agent de l’État doit être respectueux de la loi qu’il est chargé de faire appliquer, comme c’est le cas dans tous les pays qui se sont dotés d’une </w:t>
      </w:r>
      <w:r w:rsidR="00F73741">
        <w:t>c</w:t>
      </w:r>
      <w:r w:rsidRPr="008C6F82">
        <w:t>onstitution. Les autres conditions à remplir prévues par les règlements en vigueur en Iran, tels que l’absence de condamnation pour corruption financière, atteinte aux bonnes mœurs ou autre infraction pénale, et le fait de jouir d’une bonne réputation et d’avoir un certain horizon scientifique et professionnel et des compétences particulières, etc., sont les mêmes pour tous. Par ailleurs, en cas de violation de la loi sur le recrutement, les intéressés peuvent saisir les autorités compétentes pour faire valoir leurs droits.</w:t>
      </w:r>
    </w:p>
    <w:p w14:paraId="03F30DD4" w14:textId="77777777" w:rsidR="002868ED" w:rsidRDefault="002868ED" w:rsidP="002868ED">
      <w:pPr>
        <w:pStyle w:val="SingleTxtG"/>
        <w:rPr>
          <w:noProof/>
          <w:lang w:val="fr-FR"/>
        </w:rPr>
      </w:pPr>
      <w:r w:rsidRPr="00084EEC">
        <w:rPr>
          <w:noProof/>
          <w:lang w:val="fr-FR"/>
        </w:rPr>
        <w:lastRenderedPageBreak/>
        <w:t>125.</w:t>
      </w:r>
      <w:r w:rsidRPr="00084EEC">
        <w:rPr>
          <w:noProof/>
          <w:lang w:val="fr-FR"/>
        </w:rPr>
        <w:tab/>
      </w:r>
      <w:r>
        <w:rPr>
          <w:noProof/>
          <w:lang w:val="fr-FR"/>
        </w:rPr>
        <w:t>S’agissant de la recommandation énoncée au paragraphe 17 des observations finales du Comité</w:t>
      </w:r>
      <w:r w:rsidRPr="00084EEC">
        <w:rPr>
          <w:noProof/>
          <w:lang w:val="fr-FR"/>
        </w:rPr>
        <w:t>, i</w:t>
      </w:r>
      <w:r>
        <w:rPr>
          <w:noProof/>
          <w:lang w:val="fr-FR"/>
        </w:rPr>
        <w:t>l convient de noter que l’opinion qu’il se fait des groupes ethniques iraniens</w:t>
      </w:r>
      <w:r w:rsidRPr="00084EEC">
        <w:rPr>
          <w:noProof/>
          <w:lang w:val="fr-FR"/>
        </w:rPr>
        <w:t xml:space="preserve"> </w:t>
      </w:r>
      <w:r>
        <w:rPr>
          <w:noProof/>
          <w:lang w:val="fr-FR"/>
        </w:rPr>
        <w:t>comme s’il s’agissait de peuples autochtones ou des premiers habitants, selon l’exemple des pays nouvellement créés, ne correspond pas à la réalité. Les groupes ethniques iraniens existent depuis des milliers d’années</w:t>
      </w:r>
      <w:r w:rsidRPr="00084EEC">
        <w:rPr>
          <w:noProof/>
          <w:lang w:val="fr-FR"/>
        </w:rPr>
        <w:t xml:space="preserve">. </w:t>
      </w:r>
      <w:r>
        <w:rPr>
          <w:noProof/>
          <w:lang w:val="fr-FR"/>
        </w:rPr>
        <w:t>Aussi la République islamique d’Iran, au lieu de délimiter des groupes ethniques, fait-elle porter son attention sur le lieu de résidence, en milieu urbain ou rural, des personnes concernées dans les provinces, en même temps qu’elle tient compte des indicateurs de bien-être social</w:t>
      </w:r>
      <w:r w:rsidRPr="00084EEC">
        <w:rPr>
          <w:noProof/>
          <w:lang w:val="fr-FR"/>
        </w:rPr>
        <w:t xml:space="preserve">. </w:t>
      </w:r>
      <w:r>
        <w:rPr>
          <w:noProof/>
          <w:lang w:val="fr-FR"/>
        </w:rPr>
        <w:t xml:space="preserve">En conséquence, les politiques publiques sont examinées et élaborées sur la base de ces </w:t>
      </w:r>
      <w:r w:rsidRPr="00084EEC">
        <w:rPr>
          <w:noProof/>
          <w:lang w:val="fr-FR"/>
        </w:rPr>
        <w:t xml:space="preserve">observations. </w:t>
      </w:r>
      <w:r>
        <w:rPr>
          <w:noProof/>
          <w:lang w:val="fr-FR"/>
        </w:rPr>
        <w:t>L’État est donc tenu de répartir équitablement le budget de développement du pays et de donner à tous les mêmes moyens, notamment l’accès à la justice, aux soins de santé, à l’éducation, à la protection sociale, à l’emploi, etc.</w:t>
      </w:r>
      <w:r w:rsidRPr="00084EEC">
        <w:rPr>
          <w:noProof/>
          <w:lang w:val="fr-FR"/>
        </w:rPr>
        <w:t xml:space="preserve"> </w:t>
      </w:r>
      <w:r>
        <w:rPr>
          <w:noProof/>
          <w:lang w:val="fr-FR"/>
        </w:rPr>
        <w:t>À défaut, les organismes réglementaires, notamment le Parlement, lui demanderont des comptes</w:t>
      </w:r>
      <w:r w:rsidRPr="00084EEC">
        <w:rPr>
          <w:noProof/>
          <w:lang w:val="fr-FR"/>
        </w:rPr>
        <w:t xml:space="preserve">. </w:t>
      </w:r>
      <w:r>
        <w:rPr>
          <w:noProof/>
          <w:lang w:val="fr-FR"/>
        </w:rPr>
        <w:t>E</w:t>
      </w:r>
      <w:r w:rsidRPr="00084EEC">
        <w:rPr>
          <w:noProof/>
          <w:lang w:val="fr-FR"/>
        </w:rPr>
        <w:t xml:space="preserve">n </w:t>
      </w:r>
      <w:r>
        <w:rPr>
          <w:noProof/>
          <w:lang w:val="fr-FR"/>
        </w:rPr>
        <w:t xml:space="preserve">outre, comme indiqué au paragraphe </w:t>
      </w:r>
      <w:r w:rsidRPr="00084EEC">
        <w:rPr>
          <w:noProof/>
          <w:lang w:val="fr-FR"/>
        </w:rPr>
        <w:t xml:space="preserve">50 </w:t>
      </w:r>
      <w:r>
        <w:rPr>
          <w:noProof/>
          <w:lang w:val="fr-FR"/>
        </w:rPr>
        <w:t>à propos de l’article 2 de la Convention,</w:t>
      </w:r>
      <w:r w:rsidRPr="00084EEC">
        <w:rPr>
          <w:noProof/>
          <w:lang w:val="fr-FR"/>
        </w:rPr>
        <w:t xml:space="preserve"> </w:t>
      </w:r>
      <w:r>
        <w:rPr>
          <w:noProof/>
          <w:lang w:val="fr-FR"/>
        </w:rPr>
        <w:t>l’État s’attache en particulier à donner la priorité aux citoyens locaux en matière de recrutement dans le secteur public.</w:t>
      </w:r>
    </w:p>
    <w:p w14:paraId="1E663E28" w14:textId="77777777" w:rsidR="002868ED" w:rsidRPr="00084EEC" w:rsidRDefault="002868ED" w:rsidP="002868ED">
      <w:pPr>
        <w:pStyle w:val="SingleTxtG"/>
        <w:rPr>
          <w:noProof/>
          <w:lang w:val="fr-FR"/>
        </w:rPr>
      </w:pPr>
      <w:r w:rsidRPr="00084EEC">
        <w:rPr>
          <w:noProof/>
          <w:lang w:val="fr-FR"/>
        </w:rPr>
        <w:t>126.</w:t>
      </w:r>
      <w:r w:rsidRPr="00084EEC">
        <w:rPr>
          <w:noProof/>
          <w:lang w:val="fr-FR"/>
        </w:rPr>
        <w:tab/>
      </w:r>
      <w:r>
        <w:rPr>
          <w:noProof/>
          <w:lang w:val="fr-FR"/>
        </w:rPr>
        <w:t>E</w:t>
      </w:r>
      <w:r w:rsidRPr="00084EEC">
        <w:rPr>
          <w:noProof/>
          <w:lang w:val="fr-FR"/>
        </w:rPr>
        <w:t xml:space="preserve">n Iran, </w:t>
      </w:r>
      <w:r>
        <w:rPr>
          <w:noProof/>
          <w:lang w:val="fr-FR"/>
        </w:rPr>
        <w:t xml:space="preserve">pour les raisons historiques susmentionnées, aucun des groupes ethniques ne constitue une communauté isolée, et les brassages qui ont eu lieu à travers l’histoire empêchent tout naturellement toute délimitation stricte et la formation d’une communauté et, par conséquent, toute </w:t>
      </w:r>
      <w:r w:rsidRPr="008431F3">
        <w:rPr>
          <w:noProof/>
          <w:lang w:val="fr-FR"/>
        </w:rPr>
        <w:t>ghettoïsation</w:t>
      </w:r>
      <w:r w:rsidRPr="00084EEC">
        <w:rPr>
          <w:noProof/>
          <w:lang w:val="fr-FR"/>
        </w:rPr>
        <w:t xml:space="preserve">. </w:t>
      </w:r>
      <w:r>
        <w:rPr>
          <w:noProof/>
          <w:lang w:val="fr-FR"/>
        </w:rPr>
        <w:t>Au reste, il convient de noter que, dans bien des cas, les citoyens iraniens évitent, parce qu’ils ont plusieurs identités ethniques, de se réclamer d’un groupe ethnique unique</w:t>
      </w:r>
      <w:r w:rsidRPr="00084EEC">
        <w:rPr>
          <w:noProof/>
          <w:lang w:val="fr-FR"/>
        </w:rPr>
        <w:t xml:space="preserve">. </w:t>
      </w:r>
      <w:r>
        <w:rPr>
          <w:noProof/>
          <w:lang w:val="fr-FR"/>
        </w:rPr>
        <w:t>Il est répondu à la demande tendant à insérer des statistiques sur la vie publique dans la partie du rapport consacrée à l’article 2 de la Convention, en particulier dans le contexte des informations concernant les régions moins développées</w:t>
      </w:r>
      <w:r w:rsidRPr="00084EEC">
        <w:rPr>
          <w:noProof/>
          <w:lang w:val="fr-FR"/>
        </w:rPr>
        <w:t>.</w:t>
      </w:r>
    </w:p>
    <w:p w14:paraId="536B4A97" w14:textId="77777777" w:rsidR="002868ED" w:rsidRPr="00084EEC" w:rsidRDefault="002868ED" w:rsidP="008C6F82">
      <w:pPr>
        <w:pStyle w:val="H1G"/>
        <w:rPr>
          <w:noProof/>
          <w:lang w:val="fr-FR"/>
        </w:rPr>
      </w:pPr>
      <w:r w:rsidRPr="00084EEC">
        <w:rPr>
          <w:noProof/>
          <w:lang w:val="fr-FR"/>
        </w:rPr>
        <w:tab/>
      </w:r>
      <w:r w:rsidRPr="00084EEC">
        <w:rPr>
          <w:noProof/>
          <w:lang w:val="fr-FR"/>
        </w:rPr>
        <w:tab/>
        <w:t>Article 6</w:t>
      </w:r>
    </w:p>
    <w:p w14:paraId="56195653" w14:textId="77777777" w:rsidR="002868ED" w:rsidRPr="00084EEC" w:rsidRDefault="002868ED" w:rsidP="002868ED">
      <w:pPr>
        <w:pStyle w:val="SingleTxtG"/>
        <w:rPr>
          <w:noProof/>
          <w:lang w:val="fr-FR"/>
        </w:rPr>
      </w:pPr>
      <w:r w:rsidRPr="00084EEC">
        <w:rPr>
          <w:noProof/>
          <w:lang w:val="fr-FR"/>
        </w:rPr>
        <w:t>127.</w:t>
      </w:r>
      <w:r w:rsidRPr="00084EEC">
        <w:rPr>
          <w:noProof/>
          <w:lang w:val="fr-FR"/>
        </w:rPr>
        <w:tab/>
      </w:r>
      <w:r>
        <w:rPr>
          <w:noProof/>
          <w:lang w:val="fr-FR"/>
        </w:rPr>
        <w:t>Dans l’optique de l’application des dispositions de la Convention au cours de la période considérée, l’adoption du nouveau Code de procédure pénale (CPP), entré en vigueur en 2015, est l’un des plus importants développements juridiques</w:t>
      </w:r>
      <w:r w:rsidRPr="00084EEC">
        <w:rPr>
          <w:noProof/>
          <w:lang w:val="fr-FR"/>
        </w:rPr>
        <w:t xml:space="preserve">. </w:t>
      </w:r>
      <w:r>
        <w:rPr>
          <w:noProof/>
          <w:lang w:val="fr-FR"/>
        </w:rPr>
        <w:t>Ce Code est venu couronner les efforts faits pour garantir le respect des droits des prévenus et des parties aux procédures pénales</w:t>
      </w:r>
      <w:r w:rsidRPr="00084EEC">
        <w:rPr>
          <w:noProof/>
          <w:lang w:val="fr-FR"/>
        </w:rPr>
        <w:t xml:space="preserve">. </w:t>
      </w:r>
      <w:r>
        <w:rPr>
          <w:noProof/>
          <w:lang w:val="fr-FR"/>
        </w:rPr>
        <w:t>En imposant le respect des formes régulières en ce qui concerne l’examen de la plainte de chaque victime (sans considération de race, d’origine ethnique, de genre, etc.), il contribue à promouvoir les droits de la partie lésée et des victimes et à leur faire obtenir une indemnisation du préjudice subi</w:t>
      </w:r>
      <w:r w:rsidRPr="00084EEC">
        <w:rPr>
          <w:noProof/>
          <w:lang w:val="fr-FR"/>
        </w:rPr>
        <w:t>.</w:t>
      </w:r>
    </w:p>
    <w:p w14:paraId="25119555" w14:textId="77777777" w:rsidR="002868ED" w:rsidRPr="00084EEC" w:rsidRDefault="002868ED" w:rsidP="002868ED">
      <w:pPr>
        <w:pStyle w:val="SingleTxtG"/>
        <w:rPr>
          <w:noProof/>
          <w:lang w:val="fr-FR"/>
        </w:rPr>
      </w:pPr>
      <w:r w:rsidRPr="00084EEC">
        <w:rPr>
          <w:noProof/>
          <w:lang w:val="fr-FR"/>
        </w:rPr>
        <w:t>128.</w:t>
      </w:r>
      <w:r w:rsidRPr="00084EEC">
        <w:rPr>
          <w:noProof/>
          <w:lang w:val="fr-FR"/>
        </w:rPr>
        <w:tab/>
      </w:r>
      <w:r>
        <w:rPr>
          <w:noProof/>
          <w:lang w:val="fr-FR"/>
        </w:rPr>
        <w:t xml:space="preserve">Divers </w:t>
      </w:r>
      <w:r w:rsidRPr="00084EEC">
        <w:rPr>
          <w:noProof/>
          <w:lang w:val="fr-FR"/>
        </w:rPr>
        <w:t xml:space="preserve">articles </w:t>
      </w:r>
      <w:r>
        <w:rPr>
          <w:noProof/>
          <w:lang w:val="fr-FR"/>
        </w:rPr>
        <w:t xml:space="preserve">du Code susvisé mettent explicitement en avant la </w:t>
      </w:r>
      <w:r w:rsidRPr="00084EEC">
        <w:rPr>
          <w:noProof/>
          <w:lang w:val="fr-FR"/>
        </w:rPr>
        <w:t xml:space="preserve">non-discrimination </w:t>
      </w:r>
      <w:r>
        <w:rPr>
          <w:noProof/>
          <w:lang w:val="fr-FR"/>
        </w:rPr>
        <w:t>et l’égalité de tous devant la justice</w:t>
      </w:r>
      <w:r w:rsidRPr="00084EEC">
        <w:rPr>
          <w:noProof/>
          <w:lang w:val="fr-FR"/>
        </w:rPr>
        <w:t xml:space="preserve">. </w:t>
      </w:r>
      <w:r>
        <w:rPr>
          <w:noProof/>
          <w:lang w:val="fr-FR"/>
        </w:rPr>
        <w:t xml:space="preserve">Par exemple, son </w:t>
      </w:r>
      <w:r w:rsidRPr="00084EEC">
        <w:rPr>
          <w:noProof/>
          <w:lang w:val="fr-FR"/>
        </w:rPr>
        <w:t xml:space="preserve">article 2 </w:t>
      </w:r>
      <w:r>
        <w:rPr>
          <w:noProof/>
          <w:lang w:val="fr-FR"/>
        </w:rPr>
        <w:t xml:space="preserve">dispose que les procédures pénales ne doivent s’appuyer que sur les lois en vigueur et doivent garantir les droits des justiciables, et les </w:t>
      </w:r>
      <w:r w:rsidRPr="00E54D4E">
        <w:rPr>
          <w:noProof/>
          <w:lang w:val="fr-FR"/>
        </w:rPr>
        <w:t>règles qui y sont énoncées s</w:t>
      </w:r>
      <w:r>
        <w:rPr>
          <w:noProof/>
          <w:lang w:val="fr-FR"/>
        </w:rPr>
        <w:t>’</w:t>
      </w:r>
      <w:r w:rsidRPr="00E54D4E">
        <w:rPr>
          <w:noProof/>
          <w:lang w:val="fr-FR"/>
        </w:rPr>
        <w:t>appliquent également aux personnes qui font l</w:t>
      </w:r>
      <w:r>
        <w:rPr>
          <w:noProof/>
          <w:lang w:val="fr-FR"/>
        </w:rPr>
        <w:t>’</w:t>
      </w:r>
      <w:r w:rsidRPr="00E54D4E">
        <w:rPr>
          <w:noProof/>
          <w:lang w:val="fr-FR"/>
        </w:rPr>
        <w:t>objet des mêmes poursuites pour avoir commis des infractions</w:t>
      </w:r>
      <w:r w:rsidRPr="008431F3">
        <w:rPr>
          <w:lang w:val="fr-FR"/>
        </w:rPr>
        <w:t xml:space="preserve"> analogues.</w:t>
      </w:r>
      <w:r w:rsidRPr="00084EEC">
        <w:rPr>
          <w:noProof/>
          <w:lang w:val="fr-FR"/>
        </w:rPr>
        <w:t xml:space="preserve"> </w:t>
      </w:r>
      <w:r>
        <w:rPr>
          <w:noProof/>
          <w:lang w:val="fr-FR"/>
        </w:rPr>
        <w:t>L’a</w:t>
      </w:r>
      <w:r w:rsidRPr="00084EEC">
        <w:rPr>
          <w:noProof/>
          <w:lang w:val="fr-FR"/>
        </w:rPr>
        <w:t xml:space="preserve">rticle 3 </w:t>
      </w:r>
      <w:r>
        <w:rPr>
          <w:noProof/>
          <w:lang w:val="fr-FR"/>
        </w:rPr>
        <w:t>met l’accent sur l’</w:t>
      </w:r>
      <w:r w:rsidRPr="00084EEC">
        <w:rPr>
          <w:noProof/>
          <w:lang w:val="fr-FR"/>
        </w:rPr>
        <w:t>impartialit</w:t>
      </w:r>
      <w:r>
        <w:rPr>
          <w:noProof/>
          <w:lang w:val="fr-FR"/>
        </w:rPr>
        <w:t xml:space="preserve">é et l’indépendance complète du pouvoir judiciaire et souligne que les procédures judiciaires doivent être engagées dans les meilleurs délais. Tout en accordant une importante particulière à la </w:t>
      </w:r>
      <w:r w:rsidRPr="00084EEC">
        <w:rPr>
          <w:noProof/>
          <w:lang w:val="fr-FR"/>
        </w:rPr>
        <w:t>pr</w:t>
      </w:r>
      <w:r>
        <w:rPr>
          <w:noProof/>
          <w:lang w:val="fr-FR"/>
        </w:rPr>
        <w:t>é</w:t>
      </w:r>
      <w:r w:rsidRPr="00084EEC">
        <w:rPr>
          <w:noProof/>
          <w:lang w:val="fr-FR"/>
        </w:rPr>
        <w:t>s</w:t>
      </w:r>
      <w:r>
        <w:rPr>
          <w:noProof/>
          <w:lang w:val="fr-FR"/>
        </w:rPr>
        <w:t>o</w:t>
      </w:r>
      <w:r w:rsidRPr="00084EEC">
        <w:rPr>
          <w:noProof/>
          <w:lang w:val="fr-FR"/>
        </w:rPr>
        <w:t xml:space="preserve">mption </w:t>
      </w:r>
      <w:r>
        <w:rPr>
          <w:noProof/>
          <w:lang w:val="fr-FR"/>
        </w:rPr>
        <w:t>d’</w:t>
      </w:r>
      <w:r w:rsidRPr="00084EEC">
        <w:rPr>
          <w:noProof/>
          <w:lang w:val="fr-FR"/>
        </w:rPr>
        <w:t>innocence</w:t>
      </w:r>
      <w:r>
        <w:rPr>
          <w:noProof/>
          <w:lang w:val="fr-FR"/>
        </w:rPr>
        <w:t xml:space="preserve"> et au respect du droit à la vie privée et à la prévention de toute action visant à restreindre ce droit</w:t>
      </w:r>
      <w:r w:rsidRPr="00084EEC">
        <w:rPr>
          <w:noProof/>
          <w:lang w:val="fr-FR"/>
        </w:rPr>
        <w:t xml:space="preserve">, </w:t>
      </w:r>
      <w:r>
        <w:rPr>
          <w:noProof/>
          <w:lang w:val="fr-FR"/>
        </w:rPr>
        <w:t>l’article 4 dispose qu’aucune mesure de justice préventive nécessitant une suspension temporaire de la liberté prévue par la loi et supervisée par un magistrat</w:t>
      </w:r>
      <w:r w:rsidRPr="00084EEC">
        <w:rPr>
          <w:noProof/>
          <w:lang w:val="fr-FR"/>
        </w:rPr>
        <w:t xml:space="preserve"> </w:t>
      </w:r>
      <w:r>
        <w:rPr>
          <w:noProof/>
          <w:lang w:val="fr-FR"/>
        </w:rPr>
        <w:t>ne doit avoir un effet pervers sur la dignité et la situation sociale des personnes concernées</w:t>
      </w:r>
      <w:r w:rsidRPr="00084EEC">
        <w:rPr>
          <w:noProof/>
          <w:lang w:val="fr-FR"/>
        </w:rPr>
        <w:t xml:space="preserve">. </w:t>
      </w:r>
      <w:r>
        <w:rPr>
          <w:noProof/>
          <w:lang w:val="fr-FR"/>
        </w:rPr>
        <w:t>L’a</w:t>
      </w:r>
      <w:r w:rsidRPr="00084EEC">
        <w:rPr>
          <w:noProof/>
          <w:lang w:val="fr-FR"/>
        </w:rPr>
        <w:t xml:space="preserve">rticle 6 </w:t>
      </w:r>
      <w:r>
        <w:rPr>
          <w:noProof/>
          <w:lang w:val="fr-FR"/>
        </w:rPr>
        <w:t>porte sur l’égalité des droits dont jouissent les prévenus, les victimes, les témoins et les autres parties à la procédure</w:t>
      </w:r>
      <w:r w:rsidRPr="00084EEC">
        <w:rPr>
          <w:noProof/>
          <w:lang w:val="fr-FR"/>
        </w:rPr>
        <w:t>.</w:t>
      </w:r>
    </w:p>
    <w:p w14:paraId="2E9A95ED" w14:textId="77777777" w:rsidR="002868ED" w:rsidRPr="00084EEC" w:rsidRDefault="002868ED" w:rsidP="002868ED">
      <w:pPr>
        <w:pStyle w:val="SingleTxtG"/>
        <w:rPr>
          <w:noProof/>
          <w:lang w:val="fr-FR"/>
        </w:rPr>
      </w:pPr>
      <w:r w:rsidRPr="00084EEC">
        <w:rPr>
          <w:noProof/>
          <w:lang w:val="fr-FR"/>
        </w:rPr>
        <w:t>129.</w:t>
      </w:r>
      <w:r w:rsidRPr="00084EEC">
        <w:rPr>
          <w:noProof/>
          <w:lang w:val="fr-FR"/>
        </w:rPr>
        <w:tab/>
      </w:r>
      <w:r>
        <w:rPr>
          <w:noProof/>
          <w:lang w:val="fr-FR"/>
        </w:rPr>
        <w:t>De même, en application de l’a</w:t>
      </w:r>
      <w:r w:rsidRPr="00084EEC">
        <w:rPr>
          <w:noProof/>
          <w:lang w:val="fr-FR"/>
        </w:rPr>
        <w:t xml:space="preserve">rticle 66 </w:t>
      </w:r>
      <w:r>
        <w:rPr>
          <w:noProof/>
          <w:lang w:val="fr-FR"/>
        </w:rPr>
        <w:t>du CPP</w:t>
      </w:r>
      <w:r w:rsidRPr="00084EEC">
        <w:rPr>
          <w:noProof/>
          <w:lang w:val="fr-FR"/>
        </w:rPr>
        <w:t xml:space="preserve">, </w:t>
      </w:r>
      <w:r>
        <w:rPr>
          <w:noProof/>
          <w:lang w:val="fr-FR"/>
        </w:rPr>
        <w:t xml:space="preserve">dans le but de défendre les droits civils, les ONG qui s’occupent de protéger les enfants et les </w:t>
      </w:r>
      <w:r w:rsidRPr="00084EEC">
        <w:rPr>
          <w:noProof/>
          <w:lang w:val="fr-FR"/>
        </w:rPr>
        <w:t xml:space="preserve">adolescents, </w:t>
      </w:r>
      <w:r>
        <w:rPr>
          <w:noProof/>
          <w:lang w:val="fr-FR"/>
        </w:rPr>
        <w:t>les femmes</w:t>
      </w:r>
      <w:r w:rsidRPr="00084EEC">
        <w:rPr>
          <w:noProof/>
          <w:lang w:val="fr-FR"/>
        </w:rPr>
        <w:t xml:space="preserve">, </w:t>
      </w:r>
      <w:r>
        <w:rPr>
          <w:noProof/>
          <w:lang w:val="fr-FR"/>
        </w:rPr>
        <w:t xml:space="preserve">les malades et les handicapés physiques ou mentaux, ainsi que l’environnement, les ressources naturelles, le patrimoine culturel, la santé publique et les droits civils, peuvent dénoncer des infractions commises dans ces domaines et participer à toutes les phases de la procédure pour présenter des éléments de preuve et contester les </w:t>
      </w:r>
      <w:r w:rsidRPr="00084EEC">
        <w:rPr>
          <w:noProof/>
          <w:lang w:val="fr-FR"/>
        </w:rPr>
        <w:t xml:space="preserve">opinions </w:t>
      </w:r>
      <w:r>
        <w:rPr>
          <w:noProof/>
          <w:lang w:val="fr-FR"/>
        </w:rPr>
        <w:t>des autorités judiciaires</w:t>
      </w:r>
      <w:r w:rsidRPr="00084EEC">
        <w:rPr>
          <w:noProof/>
          <w:lang w:val="fr-FR"/>
        </w:rPr>
        <w:t>.</w:t>
      </w:r>
    </w:p>
    <w:p w14:paraId="7B7679D7" w14:textId="31B600A6" w:rsidR="002868ED" w:rsidRPr="00084EEC" w:rsidRDefault="002868ED" w:rsidP="002868ED">
      <w:pPr>
        <w:pStyle w:val="SingleTxtG"/>
        <w:rPr>
          <w:noProof/>
          <w:lang w:val="fr-FR"/>
        </w:rPr>
      </w:pPr>
      <w:r w:rsidRPr="00084EEC">
        <w:rPr>
          <w:noProof/>
          <w:lang w:val="fr-FR"/>
        </w:rPr>
        <w:t>130.</w:t>
      </w:r>
      <w:r w:rsidRPr="00084EEC">
        <w:rPr>
          <w:noProof/>
          <w:lang w:val="fr-FR"/>
        </w:rPr>
        <w:tab/>
      </w:r>
      <w:r>
        <w:rPr>
          <w:noProof/>
          <w:lang w:val="fr-FR"/>
        </w:rPr>
        <w:t>Conformément à l’</w:t>
      </w:r>
      <w:r w:rsidRPr="00084EEC">
        <w:rPr>
          <w:noProof/>
          <w:lang w:val="fr-FR"/>
        </w:rPr>
        <w:t xml:space="preserve">article 14 </w:t>
      </w:r>
      <w:r>
        <w:rPr>
          <w:noProof/>
          <w:lang w:val="fr-FR"/>
        </w:rPr>
        <w:t>du même Code, la partie demanderesse peut demander à être indemnisée pour le préjudice matériel et moral subi et les avantages dont l’infraction peut l’avoir privée</w:t>
      </w:r>
      <w:r w:rsidRPr="00084EEC">
        <w:rPr>
          <w:noProof/>
          <w:lang w:val="fr-FR"/>
        </w:rPr>
        <w:t xml:space="preserve">. </w:t>
      </w:r>
      <w:r>
        <w:rPr>
          <w:noProof/>
          <w:lang w:val="fr-FR"/>
        </w:rPr>
        <w:t xml:space="preserve">Selon la note </w:t>
      </w:r>
      <w:r w:rsidRPr="00084EEC">
        <w:rPr>
          <w:noProof/>
          <w:lang w:val="fr-FR"/>
        </w:rPr>
        <w:t xml:space="preserve">1 </w:t>
      </w:r>
      <w:r>
        <w:rPr>
          <w:noProof/>
          <w:lang w:val="fr-FR"/>
        </w:rPr>
        <w:t xml:space="preserve">dudit </w:t>
      </w:r>
      <w:r w:rsidRPr="00084EEC">
        <w:rPr>
          <w:noProof/>
          <w:lang w:val="fr-FR"/>
        </w:rPr>
        <w:t xml:space="preserve">article, </w:t>
      </w:r>
      <w:r>
        <w:rPr>
          <w:noProof/>
          <w:lang w:val="fr-FR"/>
        </w:rPr>
        <w:t xml:space="preserve">le préjudice </w:t>
      </w:r>
      <w:r w:rsidRPr="00084EEC">
        <w:rPr>
          <w:noProof/>
          <w:lang w:val="fr-FR"/>
        </w:rPr>
        <w:t xml:space="preserve">moral </w:t>
      </w:r>
      <w:r>
        <w:rPr>
          <w:noProof/>
          <w:lang w:val="fr-FR"/>
        </w:rPr>
        <w:t xml:space="preserve">s’entend du dommage </w:t>
      </w:r>
      <w:r w:rsidRPr="00084EEC">
        <w:rPr>
          <w:noProof/>
          <w:lang w:val="fr-FR"/>
        </w:rPr>
        <w:lastRenderedPageBreak/>
        <w:t>psychologi</w:t>
      </w:r>
      <w:r>
        <w:rPr>
          <w:noProof/>
          <w:lang w:val="fr-FR"/>
        </w:rPr>
        <w:t xml:space="preserve">que ou de l’atteinte à la réputation </w:t>
      </w:r>
      <w:r w:rsidRPr="00084EEC">
        <w:rPr>
          <w:noProof/>
          <w:lang w:val="fr-FR"/>
        </w:rPr>
        <w:t>person</w:t>
      </w:r>
      <w:r>
        <w:rPr>
          <w:noProof/>
          <w:lang w:val="fr-FR"/>
        </w:rPr>
        <w:t>nelle</w:t>
      </w:r>
      <w:r w:rsidRPr="00084EEC">
        <w:rPr>
          <w:noProof/>
          <w:lang w:val="fr-FR"/>
        </w:rPr>
        <w:t>, famil</w:t>
      </w:r>
      <w:r>
        <w:rPr>
          <w:noProof/>
          <w:lang w:val="fr-FR"/>
        </w:rPr>
        <w:t xml:space="preserve">iale ou </w:t>
      </w:r>
      <w:r w:rsidRPr="00084EEC">
        <w:rPr>
          <w:noProof/>
          <w:lang w:val="fr-FR"/>
        </w:rPr>
        <w:t>social</w:t>
      </w:r>
      <w:r>
        <w:rPr>
          <w:noProof/>
          <w:lang w:val="fr-FR"/>
        </w:rPr>
        <w:t>e</w:t>
      </w:r>
      <w:r w:rsidRPr="00084EEC">
        <w:rPr>
          <w:noProof/>
          <w:lang w:val="fr-FR"/>
        </w:rPr>
        <w:t xml:space="preserve">. </w:t>
      </w:r>
      <w:r>
        <w:rPr>
          <w:noProof/>
          <w:lang w:val="fr-FR"/>
        </w:rPr>
        <w:t>Le tribunal peut prononcer une peine obligeant l’auteur du préjudice à indemniser financièrement la partie lésée, mais il peut aussi ordonner à celui-ci de réparer le préjudice par d’autres moyens, notamment la présentation d’excuses et la publication de la décision de justice dans la presse. Selon l’</w:t>
      </w:r>
      <w:r w:rsidRPr="00084EEC">
        <w:rPr>
          <w:noProof/>
          <w:lang w:val="fr-FR"/>
        </w:rPr>
        <w:t xml:space="preserve">article 38 </w:t>
      </w:r>
      <w:r>
        <w:rPr>
          <w:noProof/>
          <w:lang w:val="fr-FR"/>
        </w:rPr>
        <w:t xml:space="preserve">du Code, (l)es magistrats sont tenus d’informer la partie demanderesse, dès l’engagement d’une action et le dépôt de la plainte, de son droit de demander réparation et de bénéficier des </w:t>
      </w:r>
      <w:r w:rsidRPr="00084EEC">
        <w:rPr>
          <w:noProof/>
          <w:lang w:val="fr-FR"/>
        </w:rPr>
        <w:t xml:space="preserve">services </w:t>
      </w:r>
      <w:r>
        <w:rPr>
          <w:noProof/>
          <w:lang w:val="fr-FR"/>
        </w:rPr>
        <w:t>de conseil et d’autres formes d’aide judiciaire</w:t>
      </w:r>
      <w:r w:rsidR="008C6F82">
        <w:rPr>
          <w:noProof/>
          <w:lang w:val="fr-FR"/>
        </w:rPr>
        <w:t xml:space="preserve"> </w:t>
      </w:r>
      <w:r>
        <w:rPr>
          <w:noProof/>
          <w:lang w:val="fr-FR"/>
        </w:rPr>
        <w:t>disponibles</w:t>
      </w:r>
      <w:r w:rsidRPr="00084EEC">
        <w:rPr>
          <w:noProof/>
          <w:lang w:val="fr-FR"/>
        </w:rPr>
        <w:t>.</w:t>
      </w:r>
    </w:p>
    <w:p w14:paraId="0B2D17A8" w14:textId="58D7B89E" w:rsidR="002868ED" w:rsidRPr="00084EEC" w:rsidRDefault="002868ED" w:rsidP="002868ED">
      <w:pPr>
        <w:pStyle w:val="SingleTxtG"/>
        <w:rPr>
          <w:noProof/>
          <w:lang w:val="fr-FR"/>
        </w:rPr>
      </w:pPr>
      <w:r w:rsidRPr="00084EEC">
        <w:rPr>
          <w:noProof/>
          <w:lang w:val="fr-FR"/>
        </w:rPr>
        <w:t>131.</w:t>
      </w:r>
      <w:r w:rsidRPr="00084EEC">
        <w:rPr>
          <w:noProof/>
          <w:lang w:val="fr-FR"/>
        </w:rPr>
        <w:tab/>
      </w:r>
      <w:r>
        <w:rPr>
          <w:noProof/>
          <w:lang w:val="fr-FR"/>
        </w:rPr>
        <w:t>E</w:t>
      </w:r>
      <w:r w:rsidRPr="00084EEC">
        <w:rPr>
          <w:noProof/>
          <w:lang w:val="fr-FR"/>
        </w:rPr>
        <w:t xml:space="preserve">n </w:t>
      </w:r>
      <w:r>
        <w:rPr>
          <w:noProof/>
          <w:lang w:val="fr-FR"/>
        </w:rPr>
        <w:t>outre</w:t>
      </w:r>
      <w:r w:rsidRPr="00084EEC">
        <w:rPr>
          <w:noProof/>
          <w:lang w:val="fr-FR"/>
        </w:rPr>
        <w:t xml:space="preserve">, </w:t>
      </w:r>
      <w:r>
        <w:rPr>
          <w:noProof/>
          <w:lang w:val="fr-FR"/>
        </w:rPr>
        <w:t>conformément à l’</w:t>
      </w:r>
      <w:r w:rsidRPr="00084EEC">
        <w:rPr>
          <w:noProof/>
          <w:lang w:val="fr-FR"/>
        </w:rPr>
        <w:t xml:space="preserve">article 255 </w:t>
      </w:r>
      <w:r>
        <w:rPr>
          <w:noProof/>
          <w:lang w:val="fr-FR"/>
        </w:rPr>
        <w:t>du Code,</w:t>
      </w:r>
      <w:r w:rsidRPr="00084EEC">
        <w:rPr>
          <w:noProof/>
          <w:lang w:val="fr-FR"/>
        </w:rPr>
        <w:t xml:space="preserve"> </w:t>
      </w:r>
      <w:r>
        <w:rPr>
          <w:noProof/>
          <w:lang w:val="fr-FR"/>
        </w:rPr>
        <w:t>les personnes qui ont été détenues pendant l’enquête préliminaire et le procès, quelle qu’en soit la raison, et que les autorités judiciaires ont acquittées ou dans le cas desquelles elles ont prononcé un non-lieu provisoire peuvent, dans les six mois qui suivent, demander à l’État, conformément à l’article 257, qu’il les indemnise pour les jours passés en détention</w:t>
      </w:r>
      <w:r w:rsidRPr="00084EEC">
        <w:rPr>
          <w:noProof/>
          <w:lang w:val="fr-FR"/>
        </w:rPr>
        <w:t xml:space="preserve">. </w:t>
      </w:r>
      <w:r>
        <w:rPr>
          <w:noProof/>
          <w:lang w:val="fr-FR"/>
        </w:rPr>
        <w:t>E</w:t>
      </w:r>
      <w:r w:rsidRPr="00084EEC">
        <w:rPr>
          <w:noProof/>
          <w:lang w:val="fr-FR"/>
        </w:rPr>
        <w:t xml:space="preserve">n </w:t>
      </w:r>
      <w:r>
        <w:rPr>
          <w:noProof/>
          <w:lang w:val="fr-FR"/>
        </w:rPr>
        <w:t xml:space="preserve">outre, pour accélérer la procédure de réparation pour la période de détention, le législateur a chargé la Commission nationale/provinciale d’indemnisation, qui se compose de trois juges de la Cour d’appel, de traiter les demandes des personnes concernées. En cas de rejet de leur demande, ces dernières peuvent, en vertu de l’article 258, contester la décision de la Commission dans les </w:t>
      </w:r>
      <w:r w:rsidR="008C6F82">
        <w:rPr>
          <w:noProof/>
          <w:lang w:val="fr-FR"/>
        </w:rPr>
        <w:t xml:space="preserve">vingt </w:t>
      </w:r>
      <w:r>
        <w:rPr>
          <w:noProof/>
          <w:lang w:val="fr-FR"/>
        </w:rPr>
        <w:t>jours qui suivent la date à laquelle celle-ci leur a été notifiée</w:t>
      </w:r>
      <w:r w:rsidRPr="00084EEC">
        <w:rPr>
          <w:noProof/>
          <w:lang w:val="fr-FR"/>
        </w:rPr>
        <w:t>. I</w:t>
      </w:r>
      <w:r>
        <w:rPr>
          <w:noProof/>
          <w:lang w:val="fr-FR"/>
        </w:rPr>
        <w:t>l est à noter que les règlements permettant l’application de ces dispositions juridiques on</w:t>
      </w:r>
      <w:r w:rsidRPr="00084EEC">
        <w:rPr>
          <w:noProof/>
          <w:lang w:val="fr-FR"/>
        </w:rPr>
        <w:t xml:space="preserve">t </w:t>
      </w:r>
      <w:r>
        <w:rPr>
          <w:noProof/>
          <w:lang w:val="fr-FR"/>
        </w:rPr>
        <w:t>été récemment établis, à la suite de quoi le Fonds national d’indemnisation a été créé en dépit des complications causées par l’imposition au peuple iranien des mesures coercitives unilatérales, qui contrarie les efforts de l’État</w:t>
      </w:r>
      <w:r w:rsidRPr="00084EEC">
        <w:rPr>
          <w:noProof/>
          <w:lang w:val="fr-FR"/>
        </w:rPr>
        <w:t>. N</w:t>
      </w:r>
      <w:r>
        <w:rPr>
          <w:noProof/>
          <w:lang w:val="fr-FR"/>
        </w:rPr>
        <w:t>éanmoins, en vertu de l’</w:t>
      </w:r>
      <w:r w:rsidRPr="00084EEC">
        <w:rPr>
          <w:noProof/>
          <w:lang w:val="fr-FR"/>
        </w:rPr>
        <w:t xml:space="preserve">article 260 </w:t>
      </w:r>
      <w:r>
        <w:rPr>
          <w:noProof/>
          <w:lang w:val="fr-FR"/>
        </w:rPr>
        <w:t>du CPP, un budget spécial a été alloué au Fonds au sein du Ministère de la justice</w:t>
      </w:r>
      <w:r w:rsidRPr="00084EEC">
        <w:rPr>
          <w:noProof/>
          <w:lang w:val="fr-FR"/>
        </w:rPr>
        <w:t>.</w:t>
      </w:r>
    </w:p>
    <w:p w14:paraId="5BF146E5" w14:textId="59A6DAF7" w:rsidR="002868ED" w:rsidRPr="00084EEC" w:rsidRDefault="002868ED" w:rsidP="002868ED">
      <w:pPr>
        <w:pStyle w:val="SingleTxtG"/>
        <w:rPr>
          <w:noProof/>
          <w:lang w:val="fr-FR"/>
        </w:rPr>
      </w:pPr>
      <w:r w:rsidRPr="00084EEC">
        <w:rPr>
          <w:noProof/>
          <w:lang w:val="fr-FR"/>
        </w:rPr>
        <w:t>132.</w:t>
      </w:r>
      <w:r w:rsidRPr="00084EEC">
        <w:rPr>
          <w:noProof/>
          <w:lang w:val="fr-FR"/>
        </w:rPr>
        <w:tab/>
      </w:r>
      <w:r>
        <w:rPr>
          <w:noProof/>
          <w:lang w:val="fr-FR"/>
        </w:rPr>
        <w:t xml:space="preserve">S’agissant des nouvelles missions confiées au Ministère de la justice et à l’Armée de la République islamique d’Iran en application du </w:t>
      </w:r>
      <w:r w:rsidRPr="00084EEC">
        <w:rPr>
          <w:noProof/>
          <w:lang w:val="fr-FR"/>
        </w:rPr>
        <w:t>paragraph</w:t>
      </w:r>
      <w:r>
        <w:rPr>
          <w:noProof/>
          <w:lang w:val="fr-FR"/>
        </w:rPr>
        <w:t>e</w:t>
      </w:r>
      <w:r w:rsidRPr="00084EEC">
        <w:rPr>
          <w:noProof/>
          <w:lang w:val="fr-FR"/>
        </w:rPr>
        <w:t xml:space="preserve"> L </w:t>
      </w:r>
      <w:r>
        <w:rPr>
          <w:noProof/>
          <w:lang w:val="fr-FR"/>
        </w:rPr>
        <w:t xml:space="preserve">de la </w:t>
      </w:r>
      <w:r w:rsidRPr="00084EEC">
        <w:rPr>
          <w:noProof/>
          <w:lang w:val="fr-FR"/>
        </w:rPr>
        <w:t xml:space="preserve">note 11 </w:t>
      </w:r>
      <w:r>
        <w:rPr>
          <w:noProof/>
          <w:lang w:val="fr-FR"/>
        </w:rPr>
        <w:t xml:space="preserve">du projet de budget pour </w:t>
      </w:r>
      <w:r w:rsidRPr="00084EEC">
        <w:rPr>
          <w:noProof/>
          <w:lang w:val="fr-FR"/>
        </w:rPr>
        <w:t xml:space="preserve">2020, </w:t>
      </w:r>
      <w:r>
        <w:rPr>
          <w:noProof/>
          <w:lang w:val="fr-FR"/>
        </w:rPr>
        <w:t>cette dernière est chargée de signaler, aux fins de réparation, les cas de personnes ayant eu un accident en franchissant illégalement la frontière et ceux des soldats ayant été victimes d’incidents dans leur garnison</w:t>
      </w:r>
      <w:r w:rsidRPr="00084EEC">
        <w:rPr>
          <w:noProof/>
          <w:lang w:val="fr-FR"/>
        </w:rPr>
        <w:t xml:space="preserve">. </w:t>
      </w:r>
      <w:r>
        <w:rPr>
          <w:noProof/>
          <w:lang w:val="fr-FR"/>
        </w:rPr>
        <w:t xml:space="preserve">C’est ainsi que le Ministère de la justice a versé à titre de réparation </w:t>
      </w:r>
      <w:r w:rsidRPr="00084EEC">
        <w:rPr>
          <w:noProof/>
          <w:lang w:val="fr-FR"/>
        </w:rPr>
        <w:t>230</w:t>
      </w:r>
      <w:r w:rsidR="004415BB">
        <w:rPr>
          <w:noProof/>
          <w:lang w:val="fr-FR"/>
        </w:rPr>
        <w:t> </w:t>
      </w:r>
      <w:r>
        <w:rPr>
          <w:noProof/>
          <w:lang w:val="fr-FR"/>
        </w:rPr>
        <w:t>milliards de r</w:t>
      </w:r>
      <w:r w:rsidRPr="00084EEC">
        <w:rPr>
          <w:noProof/>
          <w:lang w:val="fr-FR"/>
        </w:rPr>
        <w:t xml:space="preserve">ials </w:t>
      </w:r>
      <w:r>
        <w:rPr>
          <w:noProof/>
          <w:lang w:val="fr-FR"/>
        </w:rPr>
        <w:t xml:space="preserve">à </w:t>
      </w:r>
      <w:r w:rsidRPr="00084EEC">
        <w:rPr>
          <w:noProof/>
          <w:lang w:val="fr-FR"/>
        </w:rPr>
        <w:t>159</w:t>
      </w:r>
      <w:r w:rsidR="004415BB">
        <w:rPr>
          <w:noProof/>
          <w:lang w:val="fr-FR"/>
        </w:rPr>
        <w:t> </w:t>
      </w:r>
      <w:r w:rsidRPr="00084EEC">
        <w:rPr>
          <w:noProof/>
          <w:lang w:val="fr-FR"/>
        </w:rPr>
        <w:t>person</w:t>
      </w:r>
      <w:r>
        <w:rPr>
          <w:noProof/>
          <w:lang w:val="fr-FR"/>
        </w:rPr>
        <w:t>ne</w:t>
      </w:r>
      <w:r w:rsidRPr="00084EEC">
        <w:rPr>
          <w:noProof/>
          <w:lang w:val="fr-FR"/>
        </w:rPr>
        <w:t xml:space="preserve">s </w:t>
      </w:r>
      <w:r>
        <w:rPr>
          <w:noProof/>
          <w:lang w:val="fr-FR"/>
        </w:rPr>
        <w:t>e</w:t>
      </w:r>
      <w:r w:rsidRPr="00084EEC">
        <w:rPr>
          <w:noProof/>
          <w:lang w:val="fr-FR"/>
        </w:rPr>
        <w:t>n 2020.</w:t>
      </w:r>
    </w:p>
    <w:p w14:paraId="5239A83D" w14:textId="77777777" w:rsidR="002868ED" w:rsidRPr="00084EEC" w:rsidRDefault="002868ED" w:rsidP="002868ED">
      <w:pPr>
        <w:pStyle w:val="SingleTxtG"/>
        <w:rPr>
          <w:noProof/>
          <w:lang w:val="fr-FR"/>
        </w:rPr>
      </w:pPr>
      <w:r w:rsidRPr="00084EEC">
        <w:rPr>
          <w:noProof/>
          <w:lang w:val="fr-FR"/>
        </w:rPr>
        <w:t>133.</w:t>
      </w:r>
      <w:r w:rsidRPr="00084EEC">
        <w:rPr>
          <w:noProof/>
          <w:lang w:val="fr-FR"/>
        </w:rPr>
        <w:tab/>
      </w:r>
      <w:r>
        <w:rPr>
          <w:noProof/>
          <w:lang w:val="fr-FR"/>
        </w:rPr>
        <w:t>En application de l’</w:t>
      </w:r>
      <w:r w:rsidRPr="00084EEC">
        <w:rPr>
          <w:noProof/>
          <w:lang w:val="fr-FR"/>
        </w:rPr>
        <w:t xml:space="preserve">article 42 </w:t>
      </w:r>
      <w:r>
        <w:rPr>
          <w:noProof/>
          <w:lang w:val="fr-FR"/>
        </w:rPr>
        <w:t>de la Charte des droits du citoyen</w:t>
      </w:r>
      <w:r w:rsidRPr="00084EEC">
        <w:rPr>
          <w:noProof/>
          <w:lang w:val="fr-FR"/>
        </w:rPr>
        <w:t xml:space="preserve">, </w:t>
      </w:r>
      <w:r>
        <w:rPr>
          <w:noProof/>
          <w:lang w:val="fr-FR"/>
        </w:rPr>
        <w:t xml:space="preserve">l’accent est mis sur la nécessité primordiale de protéger la dignité et la vie privée des citoyens dans les médias et les </w:t>
      </w:r>
      <w:r w:rsidRPr="00084EEC">
        <w:rPr>
          <w:noProof/>
          <w:lang w:val="fr-FR"/>
        </w:rPr>
        <w:t xml:space="preserve">forums. </w:t>
      </w:r>
      <w:r>
        <w:rPr>
          <w:noProof/>
          <w:lang w:val="fr-FR"/>
        </w:rPr>
        <w:t>Il appartient aux auteurs d’atteintes à la dignité d’une personne et du préjudice matériel et moral causé à cette occasion d’indemniser la partie lésée conformément aux dispositions légales</w:t>
      </w:r>
      <w:r w:rsidRPr="00084EEC">
        <w:rPr>
          <w:noProof/>
          <w:lang w:val="fr-FR"/>
        </w:rPr>
        <w:t>.</w:t>
      </w:r>
    </w:p>
    <w:p w14:paraId="08F81F54" w14:textId="77777777" w:rsidR="002868ED" w:rsidRDefault="002868ED" w:rsidP="002868ED">
      <w:pPr>
        <w:pStyle w:val="SingleTxtG"/>
        <w:rPr>
          <w:noProof/>
          <w:lang w:val="fr-FR"/>
        </w:rPr>
      </w:pPr>
      <w:r w:rsidRPr="00084EEC">
        <w:rPr>
          <w:noProof/>
          <w:lang w:val="fr-FR"/>
        </w:rPr>
        <w:t>134.</w:t>
      </w:r>
      <w:r w:rsidRPr="00084EEC">
        <w:rPr>
          <w:noProof/>
          <w:lang w:val="fr-FR"/>
        </w:rPr>
        <w:tab/>
      </w:r>
      <w:r>
        <w:rPr>
          <w:noProof/>
          <w:lang w:val="fr-FR"/>
        </w:rPr>
        <w:t xml:space="preserve">Le </w:t>
      </w:r>
      <w:r w:rsidRPr="00084EEC">
        <w:rPr>
          <w:noProof/>
          <w:lang w:val="fr-FR"/>
        </w:rPr>
        <w:t>Secr</w:t>
      </w:r>
      <w:r>
        <w:rPr>
          <w:noProof/>
          <w:lang w:val="fr-FR"/>
        </w:rPr>
        <w:t>é</w:t>
      </w:r>
      <w:r w:rsidRPr="00084EEC">
        <w:rPr>
          <w:noProof/>
          <w:lang w:val="fr-FR"/>
        </w:rPr>
        <w:t xml:space="preserve">tariat </w:t>
      </w:r>
      <w:r>
        <w:rPr>
          <w:noProof/>
          <w:lang w:val="fr-FR"/>
        </w:rPr>
        <w:t>chargé de s</w:t>
      </w:r>
      <w:r w:rsidRPr="00084EEC">
        <w:rPr>
          <w:noProof/>
          <w:lang w:val="fr-FR"/>
        </w:rPr>
        <w:t>upervis</w:t>
      </w:r>
      <w:r>
        <w:rPr>
          <w:noProof/>
          <w:lang w:val="fr-FR"/>
        </w:rPr>
        <w:t xml:space="preserve">er la protection des droits civils dans toutes les </w:t>
      </w:r>
      <w:r w:rsidRPr="00084EEC">
        <w:rPr>
          <w:noProof/>
          <w:lang w:val="fr-FR"/>
        </w:rPr>
        <w:t xml:space="preserve">provinces, </w:t>
      </w:r>
      <w:r>
        <w:rPr>
          <w:noProof/>
          <w:lang w:val="fr-FR"/>
        </w:rPr>
        <w:t>qui relève du responsable du pouvoir judiciaire au niveau de chaque province, inspecte tous les centres de détention et établissements pénitentiaires (en plus des organismes de contrôle qui exercent périodiquement cette fonction) et rend directement compte de sa mission au chef de l’appareil judiciaire</w:t>
      </w:r>
      <w:r w:rsidRPr="00084EEC">
        <w:rPr>
          <w:noProof/>
          <w:lang w:val="fr-FR"/>
        </w:rPr>
        <w:t>.</w:t>
      </w:r>
    </w:p>
    <w:p w14:paraId="31D693F6" w14:textId="77777777" w:rsidR="002868ED" w:rsidRPr="00084EEC" w:rsidRDefault="002868ED" w:rsidP="002868ED">
      <w:pPr>
        <w:pStyle w:val="SingleTxtG"/>
        <w:rPr>
          <w:noProof/>
          <w:lang w:val="fr-FR"/>
        </w:rPr>
      </w:pPr>
      <w:r w:rsidRPr="00084EEC">
        <w:rPr>
          <w:noProof/>
          <w:lang w:val="fr-FR"/>
        </w:rPr>
        <w:t>135.</w:t>
      </w:r>
      <w:r w:rsidRPr="00084EEC">
        <w:rPr>
          <w:noProof/>
          <w:lang w:val="fr-FR"/>
        </w:rPr>
        <w:tab/>
      </w:r>
      <w:r>
        <w:rPr>
          <w:noProof/>
          <w:lang w:val="fr-FR"/>
        </w:rPr>
        <w:t>Comme indiqué dans la partie du rapport concernant l’article 2 de la Convention, la directive concernant la mise en œuvre des droits du citoyen dans l’administration a été communiquée à tous les ministères, organismes publics et entreprises de secteur public, ainsi qu’aux ONG</w:t>
      </w:r>
      <w:r w:rsidRPr="00084EEC">
        <w:rPr>
          <w:noProof/>
          <w:lang w:val="fr-FR"/>
        </w:rPr>
        <w:t>,</w:t>
      </w:r>
      <w:r>
        <w:rPr>
          <w:noProof/>
          <w:lang w:val="fr-FR"/>
        </w:rPr>
        <w:t xml:space="preserve"> </w:t>
      </w:r>
      <w:r w:rsidRPr="00084EEC">
        <w:rPr>
          <w:noProof/>
          <w:lang w:val="fr-FR"/>
        </w:rPr>
        <w:t>go</w:t>
      </w:r>
      <w:r>
        <w:rPr>
          <w:noProof/>
          <w:lang w:val="fr-FR"/>
        </w:rPr>
        <w:t>u</w:t>
      </w:r>
      <w:r w:rsidRPr="00084EEC">
        <w:rPr>
          <w:noProof/>
          <w:lang w:val="fr-FR"/>
        </w:rPr>
        <w:t>vernorats</w:t>
      </w:r>
      <w:r>
        <w:rPr>
          <w:noProof/>
          <w:lang w:val="fr-FR"/>
        </w:rPr>
        <w:t xml:space="preserve"> et autres entités financées par l’État</w:t>
      </w:r>
      <w:r w:rsidRPr="00084EEC">
        <w:rPr>
          <w:noProof/>
          <w:lang w:val="fr-FR"/>
        </w:rPr>
        <w:t xml:space="preserve">. </w:t>
      </w:r>
      <w:r>
        <w:rPr>
          <w:noProof/>
          <w:lang w:val="fr-FR"/>
        </w:rPr>
        <w:t>Cette directive a explicitement interdit tout acte de discrimination de la part des agents de l’État</w:t>
      </w:r>
      <w:r w:rsidRPr="00084EEC">
        <w:rPr>
          <w:noProof/>
          <w:lang w:val="fr-FR"/>
        </w:rPr>
        <w:t xml:space="preserve">. </w:t>
      </w:r>
      <w:r>
        <w:rPr>
          <w:noProof/>
          <w:lang w:val="fr-FR"/>
        </w:rPr>
        <w:t xml:space="preserve">En vertu de son </w:t>
      </w:r>
      <w:r w:rsidRPr="00084EEC">
        <w:rPr>
          <w:noProof/>
          <w:lang w:val="fr-FR"/>
        </w:rPr>
        <w:t xml:space="preserve">article 19, </w:t>
      </w:r>
      <w:r>
        <w:rPr>
          <w:noProof/>
          <w:lang w:val="fr-FR"/>
        </w:rPr>
        <w:t>si les droits et responsabilités dont il est question dans ce document et les instructions qui s’y rapportent sont violés ou niés, notamment en cas de discrimination de la part de ces agents, les dispositions de l’</w:t>
      </w:r>
      <w:r w:rsidRPr="00084EEC">
        <w:rPr>
          <w:noProof/>
          <w:lang w:val="fr-FR"/>
        </w:rPr>
        <w:t xml:space="preserve">article 8 </w:t>
      </w:r>
      <w:r>
        <w:rPr>
          <w:noProof/>
          <w:lang w:val="fr-FR"/>
        </w:rPr>
        <w:t>de la loi sur l’enquête sur les allégations de faute professionnelle sont invoquées, en particulier après que les personnes concernées ou les organismes de contrôle ont porté plainte à cet égard.</w:t>
      </w:r>
      <w:r w:rsidRPr="00084EEC">
        <w:rPr>
          <w:noProof/>
          <w:lang w:val="fr-FR"/>
        </w:rPr>
        <w:t xml:space="preserve"> </w:t>
      </w:r>
      <w:r>
        <w:rPr>
          <w:noProof/>
          <w:lang w:val="fr-FR"/>
        </w:rPr>
        <w:t>Par la suite, les agents visés font l’objet d’une enquête menée par les commissions d’examen des infractions administratives compétentes.</w:t>
      </w:r>
    </w:p>
    <w:p w14:paraId="0FF711EC" w14:textId="7EC8E4D6" w:rsidR="002868ED" w:rsidRPr="00084EEC" w:rsidRDefault="002868ED" w:rsidP="002868ED">
      <w:pPr>
        <w:pStyle w:val="SingleTxtG"/>
        <w:rPr>
          <w:noProof/>
          <w:lang w:val="fr-FR"/>
        </w:rPr>
      </w:pPr>
      <w:r w:rsidRPr="00084EEC">
        <w:rPr>
          <w:noProof/>
          <w:lang w:val="fr-FR"/>
        </w:rPr>
        <w:t>136.</w:t>
      </w:r>
      <w:r w:rsidRPr="00084EEC">
        <w:rPr>
          <w:noProof/>
          <w:lang w:val="fr-FR"/>
        </w:rPr>
        <w:tab/>
      </w:r>
      <w:r>
        <w:rPr>
          <w:noProof/>
          <w:lang w:val="fr-FR"/>
        </w:rPr>
        <w:t xml:space="preserve">Comme indiqué au </w:t>
      </w:r>
      <w:r w:rsidRPr="00084EEC">
        <w:rPr>
          <w:noProof/>
          <w:lang w:val="fr-FR"/>
        </w:rPr>
        <w:t>paragraph</w:t>
      </w:r>
      <w:r>
        <w:rPr>
          <w:noProof/>
          <w:lang w:val="fr-FR"/>
        </w:rPr>
        <w:t>e</w:t>
      </w:r>
      <w:r w:rsidRPr="00084EEC">
        <w:rPr>
          <w:noProof/>
          <w:lang w:val="fr-FR"/>
        </w:rPr>
        <w:t xml:space="preserve"> 30 </w:t>
      </w:r>
      <w:r>
        <w:rPr>
          <w:noProof/>
          <w:lang w:val="fr-FR"/>
        </w:rPr>
        <w:t>à propos de l’article premier de la Convention et en réponse à la r</w:t>
      </w:r>
      <w:r w:rsidRPr="00084EEC">
        <w:rPr>
          <w:noProof/>
          <w:lang w:val="fr-FR"/>
        </w:rPr>
        <w:t>ecomm</w:t>
      </w:r>
      <w:r>
        <w:rPr>
          <w:noProof/>
          <w:lang w:val="fr-FR"/>
        </w:rPr>
        <w:t>a</w:t>
      </w:r>
      <w:r w:rsidRPr="00084EEC">
        <w:rPr>
          <w:noProof/>
          <w:lang w:val="fr-FR"/>
        </w:rPr>
        <w:t xml:space="preserve">ndation </w:t>
      </w:r>
      <w:r>
        <w:rPr>
          <w:noProof/>
          <w:lang w:val="fr-FR"/>
        </w:rPr>
        <w:t>formulée au paragraphe 7</w:t>
      </w:r>
      <w:r w:rsidRPr="00084EEC">
        <w:rPr>
          <w:noProof/>
          <w:lang w:val="fr-FR"/>
        </w:rPr>
        <w:t xml:space="preserve"> </w:t>
      </w:r>
      <w:r>
        <w:rPr>
          <w:noProof/>
          <w:lang w:val="fr-FR"/>
        </w:rPr>
        <w:t>des observations finales du Comité</w:t>
      </w:r>
      <w:r w:rsidRPr="00084EEC">
        <w:rPr>
          <w:noProof/>
          <w:lang w:val="fr-FR"/>
        </w:rPr>
        <w:t xml:space="preserve">, </w:t>
      </w:r>
      <w:r>
        <w:rPr>
          <w:noProof/>
          <w:lang w:val="fr-FR"/>
        </w:rPr>
        <w:t xml:space="preserve">les décisions concernant l’interdiction de la déchéance de la nationalité et, aux </w:t>
      </w:r>
      <w:r w:rsidRPr="00084EEC">
        <w:rPr>
          <w:noProof/>
          <w:lang w:val="fr-FR"/>
        </w:rPr>
        <w:t>paragraph</w:t>
      </w:r>
      <w:r>
        <w:rPr>
          <w:noProof/>
          <w:lang w:val="fr-FR"/>
        </w:rPr>
        <w:t>e</w:t>
      </w:r>
      <w:r w:rsidRPr="00084EEC">
        <w:rPr>
          <w:noProof/>
          <w:lang w:val="fr-FR"/>
        </w:rPr>
        <w:t xml:space="preserve">s 47 </w:t>
      </w:r>
      <w:r>
        <w:rPr>
          <w:noProof/>
          <w:lang w:val="fr-FR"/>
        </w:rPr>
        <w:t xml:space="preserve">et </w:t>
      </w:r>
      <w:r w:rsidRPr="00084EEC">
        <w:rPr>
          <w:noProof/>
          <w:lang w:val="fr-FR"/>
        </w:rPr>
        <w:t xml:space="preserve">48 </w:t>
      </w:r>
      <w:r>
        <w:rPr>
          <w:noProof/>
          <w:lang w:val="fr-FR"/>
        </w:rPr>
        <w:t>à propos de l’</w:t>
      </w:r>
      <w:r w:rsidRPr="00084EEC">
        <w:rPr>
          <w:noProof/>
          <w:lang w:val="fr-FR"/>
        </w:rPr>
        <w:t xml:space="preserve">article 2, </w:t>
      </w:r>
      <w:r>
        <w:rPr>
          <w:noProof/>
          <w:lang w:val="fr-FR"/>
        </w:rPr>
        <w:t xml:space="preserve">le jugement portant sur l’enquête des violations commises par des juges et d’autres agents de l’ordre judiciaire ont été cités comme exemples de la procédure engagée. De plus, les ordonnances judiciaires se rapportant à la suspension de </w:t>
      </w:r>
      <w:r>
        <w:rPr>
          <w:noProof/>
          <w:lang w:val="fr-FR"/>
        </w:rPr>
        <w:lastRenderedPageBreak/>
        <w:t xml:space="preserve">certains décrets ayant un potentiel </w:t>
      </w:r>
      <w:r w:rsidRPr="00084EEC">
        <w:rPr>
          <w:noProof/>
          <w:lang w:val="fr-FR"/>
        </w:rPr>
        <w:t>discriminato</w:t>
      </w:r>
      <w:r>
        <w:rPr>
          <w:noProof/>
          <w:lang w:val="fr-FR"/>
        </w:rPr>
        <w:t xml:space="preserve">ire ont été évoquées au </w:t>
      </w:r>
      <w:r w:rsidRPr="00084EEC">
        <w:rPr>
          <w:noProof/>
          <w:lang w:val="fr-FR"/>
        </w:rPr>
        <w:t>paragraph</w:t>
      </w:r>
      <w:r>
        <w:rPr>
          <w:noProof/>
          <w:lang w:val="fr-FR"/>
        </w:rPr>
        <w:t>e</w:t>
      </w:r>
      <w:r w:rsidRPr="00084EEC">
        <w:rPr>
          <w:noProof/>
          <w:lang w:val="fr-FR"/>
        </w:rPr>
        <w:t xml:space="preserve"> 50. A</w:t>
      </w:r>
      <w:r>
        <w:rPr>
          <w:noProof/>
          <w:lang w:val="fr-FR"/>
        </w:rPr>
        <w:t xml:space="preserve">près avoir répondu, au </w:t>
      </w:r>
      <w:r w:rsidRPr="00084EEC">
        <w:rPr>
          <w:noProof/>
          <w:lang w:val="fr-FR"/>
        </w:rPr>
        <w:t>paragraph</w:t>
      </w:r>
      <w:r>
        <w:rPr>
          <w:noProof/>
          <w:lang w:val="fr-FR"/>
        </w:rPr>
        <w:t>e</w:t>
      </w:r>
      <w:r w:rsidRPr="00084EEC">
        <w:rPr>
          <w:noProof/>
          <w:lang w:val="fr-FR"/>
        </w:rPr>
        <w:t xml:space="preserve"> 82, </w:t>
      </w:r>
      <w:r>
        <w:rPr>
          <w:noProof/>
          <w:lang w:val="fr-FR"/>
        </w:rPr>
        <w:t>à la r</w:t>
      </w:r>
      <w:r w:rsidRPr="00084EEC">
        <w:rPr>
          <w:noProof/>
          <w:lang w:val="fr-FR"/>
        </w:rPr>
        <w:t>ecomm</w:t>
      </w:r>
      <w:r>
        <w:rPr>
          <w:noProof/>
          <w:lang w:val="fr-FR"/>
        </w:rPr>
        <w:t>a</w:t>
      </w:r>
      <w:r w:rsidRPr="00084EEC">
        <w:rPr>
          <w:noProof/>
          <w:lang w:val="fr-FR"/>
        </w:rPr>
        <w:t xml:space="preserve">ndation </w:t>
      </w:r>
      <w:r>
        <w:rPr>
          <w:noProof/>
          <w:lang w:val="fr-FR"/>
        </w:rPr>
        <w:t>formulée au paragraphe 10</w:t>
      </w:r>
      <w:r w:rsidRPr="00084EEC">
        <w:rPr>
          <w:noProof/>
          <w:lang w:val="fr-FR"/>
        </w:rPr>
        <w:t xml:space="preserve"> </w:t>
      </w:r>
      <w:r>
        <w:rPr>
          <w:noProof/>
          <w:lang w:val="fr-FR"/>
        </w:rPr>
        <w:t>des observations finales</w:t>
      </w:r>
      <w:r w:rsidRPr="00084EEC">
        <w:rPr>
          <w:noProof/>
          <w:lang w:val="fr-FR"/>
        </w:rPr>
        <w:t xml:space="preserve">, </w:t>
      </w:r>
      <w:r>
        <w:rPr>
          <w:noProof/>
          <w:lang w:val="fr-FR"/>
        </w:rPr>
        <w:t>un exemple de jugement lié à des enquêtes sur les violations par les médias des dispositions concernant la lutte contre les discours de haine a été cité.</w:t>
      </w:r>
      <w:r w:rsidRPr="00084EEC">
        <w:rPr>
          <w:noProof/>
          <w:lang w:val="fr-FR"/>
        </w:rPr>
        <w:t xml:space="preserve"> </w:t>
      </w:r>
      <w:r>
        <w:rPr>
          <w:noProof/>
          <w:lang w:val="fr-FR"/>
        </w:rPr>
        <w:t>Par ailleurs, plusieurs décisions de justice liées à l’assurance liée à l’emploi ont été citées comme exemple aux paragraphes 94 et 95 au titre de l’article 5</w:t>
      </w:r>
      <w:r w:rsidRPr="00084EEC">
        <w:rPr>
          <w:noProof/>
          <w:lang w:val="fr-FR"/>
        </w:rPr>
        <w:t xml:space="preserve">. </w:t>
      </w:r>
      <w:r>
        <w:rPr>
          <w:noProof/>
          <w:lang w:val="fr-FR"/>
        </w:rPr>
        <w:t>On indique ci-après deux exemples de recours en faveur de ressortissants étrangers :</w:t>
      </w:r>
    </w:p>
    <w:p w14:paraId="14773E23" w14:textId="4BB2E22D" w:rsidR="002868ED" w:rsidRPr="004415BB" w:rsidRDefault="002868ED" w:rsidP="004415BB">
      <w:pPr>
        <w:pStyle w:val="Bullet1G"/>
      </w:pPr>
      <w:r w:rsidRPr="004415BB">
        <w:t xml:space="preserve">Vingt-sixième section du Tribunal de justice administrative, procès </w:t>
      </w:r>
      <w:r w:rsidR="005973B8" w:rsidRPr="005973B8">
        <w:t>n</w:t>
      </w:r>
      <w:r w:rsidR="005973B8" w:rsidRPr="005973B8">
        <w:rPr>
          <w:vertAlign w:val="superscript"/>
        </w:rPr>
        <w:t>o</w:t>
      </w:r>
      <w:r w:rsidR="005973B8" w:rsidRPr="005973B8">
        <w:t> </w:t>
      </w:r>
      <w:r w:rsidRPr="004415BB">
        <w:t>9309970902600623 du 22 mai 1393 : Réception et suivi de la plainte déposée par M. M. D., ressortissant pakistanais, contre la Commission du Ministère de l’intérieur créée en vertu de l’article 12, et annulation de la décision d’expulsion du pays le concernant et obligation pour ladite Commission d’organiser un nouveau procès compte dûment tenu de la situation du demandeur et de sa famille ;</w:t>
      </w:r>
    </w:p>
    <w:p w14:paraId="3D978F6B" w14:textId="7B6566B2" w:rsidR="002868ED" w:rsidRPr="004415BB" w:rsidRDefault="002868ED" w:rsidP="004415BB">
      <w:pPr>
        <w:pStyle w:val="Bullet1G"/>
      </w:pPr>
      <w:r w:rsidRPr="004415BB">
        <w:t xml:space="preserve">Vingt-neuvième section du Tribunal de justice administrative, procès </w:t>
      </w:r>
      <w:r w:rsidR="005973B8" w:rsidRPr="005973B8">
        <w:t>n</w:t>
      </w:r>
      <w:r w:rsidR="005973B8" w:rsidRPr="005973B8">
        <w:rPr>
          <w:vertAlign w:val="superscript"/>
        </w:rPr>
        <w:t>o</w:t>
      </w:r>
      <w:r w:rsidR="005973B8" w:rsidRPr="005973B8">
        <w:t> </w:t>
      </w:r>
      <w:r w:rsidRPr="004415BB">
        <w:t>92099702901272 du 22</w:t>
      </w:r>
      <w:r w:rsidR="004415BB">
        <w:t> </w:t>
      </w:r>
      <w:r w:rsidRPr="004415BB">
        <w:t>avril 1392 : Sentence provisoire rendue de toute urgence pour suspendre les opérations administratives de la Commission municipale créée en vertu de l’article 100</w:t>
      </w:r>
      <w:r w:rsidR="004415BB">
        <w:t> </w:t>
      </w:r>
      <w:r w:rsidRPr="004415BB">
        <w:t xml:space="preserve">relatives à la destruction du bien appartenant à une ressortissante turque, </w:t>
      </w:r>
      <w:r w:rsidR="004415BB">
        <w:t>M</w:t>
      </w:r>
      <w:r w:rsidR="004415BB">
        <w:rPr>
          <w:vertAlign w:val="superscript"/>
        </w:rPr>
        <w:t>me</w:t>
      </w:r>
      <w:r w:rsidR="004415BB">
        <w:t> </w:t>
      </w:r>
      <w:r w:rsidRPr="004415BB">
        <w:t>N.</w:t>
      </w:r>
      <w:r w:rsidR="004415BB">
        <w:t> </w:t>
      </w:r>
      <w:r w:rsidRPr="004415BB">
        <w:t>J.</w:t>
      </w:r>
    </w:p>
    <w:p w14:paraId="7A65D961" w14:textId="77777777" w:rsidR="002868ED" w:rsidRPr="00084EEC" w:rsidRDefault="002868ED" w:rsidP="002868ED">
      <w:pPr>
        <w:pStyle w:val="SingleTxtG"/>
        <w:rPr>
          <w:noProof/>
          <w:lang w:val="fr-FR"/>
        </w:rPr>
      </w:pPr>
      <w:r w:rsidRPr="00084EEC">
        <w:rPr>
          <w:noProof/>
          <w:lang w:val="fr-FR"/>
        </w:rPr>
        <w:t>137.</w:t>
      </w:r>
      <w:r w:rsidRPr="00084EEC">
        <w:rPr>
          <w:noProof/>
          <w:lang w:val="fr-FR"/>
        </w:rPr>
        <w:tab/>
      </w:r>
      <w:r>
        <w:rPr>
          <w:noProof/>
          <w:lang w:val="fr-FR"/>
        </w:rPr>
        <w:t>En ce qui concerne la r</w:t>
      </w:r>
      <w:r w:rsidRPr="00084EEC">
        <w:rPr>
          <w:noProof/>
          <w:lang w:val="fr-FR"/>
        </w:rPr>
        <w:t>ecomm</w:t>
      </w:r>
      <w:r>
        <w:rPr>
          <w:noProof/>
          <w:lang w:val="fr-FR"/>
        </w:rPr>
        <w:t>a</w:t>
      </w:r>
      <w:r w:rsidRPr="00084EEC">
        <w:rPr>
          <w:noProof/>
          <w:lang w:val="fr-FR"/>
        </w:rPr>
        <w:t xml:space="preserve">ndation </w:t>
      </w:r>
      <w:r>
        <w:rPr>
          <w:noProof/>
          <w:lang w:val="fr-FR"/>
        </w:rPr>
        <w:t>formulée au paragraphe 14</w:t>
      </w:r>
      <w:r w:rsidRPr="00084EEC">
        <w:rPr>
          <w:noProof/>
          <w:lang w:val="fr-FR"/>
        </w:rPr>
        <w:t xml:space="preserve"> </w:t>
      </w:r>
      <w:r>
        <w:rPr>
          <w:noProof/>
          <w:lang w:val="fr-FR"/>
        </w:rPr>
        <w:t>des observations finales du Comité</w:t>
      </w:r>
      <w:r w:rsidRPr="00084EEC">
        <w:rPr>
          <w:noProof/>
          <w:lang w:val="fr-FR"/>
        </w:rPr>
        <w:t>, i</w:t>
      </w:r>
      <w:r>
        <w:rPr>
          <w:noProof/>
          <w:lang w:val="fr-FR"/>
        </w:rPr>
        <w:t xml:space="preserve">l convient de noter, tout d’abord, que, vu la </w:t>
      </w:r>
      <w:r w:rsidRPr="00084EEC">
        <w:rPr>
          <w:noProof/>
          <w:lang w:val="fr-FR"/>
        </w:rPr>
        <w:t>multiplicit</w:t>
      </w:r>
      <w:r>
        <w:rPr>
          <w:noProof/>
          <w:lang w:val="fr-FR"/>
        </w:rPr>
        <w:t>é des informations publiées dans la presse et diffusées gratuitement et la sensibilité de la société iranienne à la lutte contre la discrimination, il est rendu compte des moindres atteintes dans ce domaine</w:t>
      </w:r>
      <w:r w:rsidRPr="00084EEC">
        <w:rPr>
          <w:noProof/>
          <w:lang w:val="fr-FR"/>
        </w:rPr>
        <w:t xml:space="preserve"> </w:t>
      </w:r>
      <w:r>
        <w:rPr>
          <w:noProof/>
          <w:lang w:val="fr-FR"/>
        </w:rPr>
        <w:t>dans la presse écrite et les autres médias, dont l’un est d’ailleurs cité par le Comité au paragraphe 10 de ses observations finales</w:t>
      </w:r>
      <w:r w:rsidRPr="00084EEC">
        <w:rPr>
          <w:noProof/>
          <w:lang w:val="fr-FR"/>
        </w:rPr>
        <w:t xml:space="preserve">. </w:t>
      </w:r>
      <w:r>
        <w:rPr>
          <w:noProof/>
          <w:lang w:val="fr-FR"/>
        </w:rPr>
        <w:t>Techniquement, les médias publics et les chaînes locales de radio et de télévision se font l’écho de toute violation et de toute défaillance</w:t>
      </w:r>
      <w:r w:rsidRPr="00084EEC">
        <w:rPr>
          <w:noProof/>
          <w:lang w:val="fr-FR"/>
        </w:rPr>
        <w:t xml:space="preserve">. </w:t>
      </w:r>
      <w:r>
        <w:rPr>
          <w:noProof/>
          <w:lang w:val="fr-FR"/>
        </w:rPr>
        <w:t>En second lieu, comme indiqué précédemment, il existe divers mécanismes d’enquête permettant de vérifier toute allégation de violation</w:t>
      </w:r>
      <w:r w:rsidRPr="00084EEC">
        <w:rPr>
          <w:noProof/>
          <w:lang w:val="fr-FR"/>
        </w:rPr>
        <w:t xml:space="preserve">. </w:t>
      </w:r>
      <w:r>
        <w:rPr>
          <w:noProof/>
          <w:lang w:val="fr-FR"/>
        </w:rPr>
        <w:t>En troisième lieu, la sensibilisation du public à la question des droits de la personne fait l’objet de programmes éducatifs dont il sera question dans la partie du présent rapport consacrée à l’article 7</w:t>
      </w:r>
      <w:r w:rsidRPr="00084EEC">
        <w:rPr>
          <w:noProof/>
          <w:lang w:val="fr-FR"/>
        </w:rPr>
        <w:t xml:space="preserve">. </w:t>
      </w:r>
      <w:r>
        <w:rPr>
          <w:noProof/>
          <w:lang w:val="fr-FR"/>
        </w:rPr>
        <w:t xml:space="preserve">De plus, de nombreuses décisions rendues sur cette question par les juridictions internes, en particulier dans les affaires évoquées aux </w:t>
      </w:r>
      <w:r w:rsidRPr="00084EEC">
        <w:rPr>
          <w:noProof/>
          <w:lang w:val="fr-FR"/>
        </w:rPr>
        <w:t>paragraph</w:t>
      </w:r>
      <w:r>
        <w:rPr>
          <w:noProof/>
          <w:lang w:val="fr-FR"/>
        </w:rPr>
        <w:t>e</w:t>
      </w:r>
      <w:r w:rsidRPr="00084EEC">
        <w:rPr>
          <w:noProof/>
          <w:lang w:val="fr-FR"/>
        </w:rPr>
        <w:t xml:space="preserve">s 47 </w:t>
      </w:r>
      <w:r>
        <w:rPr>
          <w:noProof/>
          <w:lang w:val="fr-FR"/>
        </w:rPr>
        <w:t>et</w:t>
      </w:r>
      <w:r w:rsidRPr="00084EEC">
        <w:rPr>
          <w:noProof/>
          <w:lang w:val="fr-FR"/>
        </w:rPr>
        <w:t xml:space="preserve"> 48, </w:t>
      </w:r>
      <w:r>
        <w:rPr>
          <w:noProof/>
          <w:lang w:val="fr-FR"/>
        </w:rPr>
        <w:t>montrent que les violations commises par des juges ou des agents de l’État font l’objet d’enquêtes, ce qui suppose que les demandeurs connaissent leurs droits devant la loi et que l’autorité judiciaire prend sa tâche au sérieux</w:t>
      </w:r>
      <w:r w:rsidRPr="00084EEC">
        <w:rPr>
          <w:noProof/>
          <w:lang w:val="fr-FR"/>
        </w:rPr>
        <w:t>.</w:t>
      </w:r>
    </w:p>
    <w:p w14:paraId="30515274" w14:textId="15A21CD0" w:rsidR="002868ED" w:rsidRPr="004415BB" w:rsidRDefault="002868ED" w:rsidP="002868ED">
      <w:pPr>
        <w:pStyle w:val="SingleTxtG"/>
        <w:rPr>
          <w:noProof/>
          <w:spacing w:val="-1"/>
          <w:lang w:val="fr-FR"/>
        </w:rPr>
      </w:pPr>
      <w:r w:rsidRPr="004415BB">
        <w:rPr>
          <w:noProof/>
          <w:spacing w:val="-1"/>
          <w:lang w:val="fr-FR"/>
        </w:rPr>
        <w:t>138.</w:t>
      </w:r>
      <w:r w:rsidRPr="004415BB">
        <w:rPr>
          <w:noProof/>
          <w:spacing w:val="-1"/>
          <w:lang w:val="fr-FR"/>
        </w:rPr>
        <w:tab/>
        <w:t xml:space="preserve">En réponse à la recommandation formulée au paragraphe 11 des observations finales, il convient de noter ce qui suit : premièrement, la nécessité d’éviter les doubles emplois et d’assurer la cohérence entre les différentes observations et les dispositions de tous les instruments relatifs aux droits de l’homme est une préoccupation cruciale qui a été récemment prise sérieusement en considération par bien des participants à l’examen que leur ont consacré les organes conventionnels. En second lieu, il a été question des travaux du Conseil supérieur des droits de l’homme dans le rapport précédent, qui a rendu compte des efforts faits par cette institution pour éliminer la discrimination raciale. En dépit du rôle décisif qu’elle joue dans le cadre de la structure générale actuelle, le Comité des droits de l’homme a recommandé de la réformer. En conséquence, la réponse officielle de l’Iran au Comité à ce sujet est renvoyée pour examen. De plus, il est à noter que le </w:t>
      </w:r>
      <w:r w:rsidR="00CC13FA">
        <w:rPr>
          <w:noProof/>
          <w:spacing w:val="-1"/>
          <w:lang w:val="fr-FR"/>
        </w:rPr>
        <w:t xml:space="preserve">douzième </w:t>
      </w:r>
      <w:r w:rsidRPr="004415BB">
        <w:rPr>
          <w:noProof/>
          <w:spacing w:val="-1"/>
          <w:lang w:val="fr-FR"/>
        </w:rPr>
        <w:t>gouvernement a présenté au Parlement un projet de loi sur le Forum des institutions nationales des droits de l’homme.</w:t>
      </w:r>
    </w:p>
    <w:p w14:paraId="3AD4FB7E" w14:textId="195F1FD1" w:rsidR="002868ED" w:rsidRPr="00084EEC" w:rsidRDefault="002868ED" w:rsidP="002868ED">
      <w:pPr>
        <w:pStyle w:val="SingleTxtG"/>
        <w:rPr>
          <w:noProof/>
          <w:lang w:val="fr-FR"/>
        </w:rPr>
      </w:pPr>
      <w:r w:rsidRPr="00084EEC">
        <w:rPr>
          <w:noProof/>
          <w:lang w:val="fr-FR"/>
        </w:rPr>
        <w:t>139.</w:t>
      </w:r>
      <w:r w:rsidRPr="00084EEC">
        <w:rPr>
          <w:noProof/>
          <w:lang w:val="fr-FR"/>
        </w:rPr>
        <w:tab/>
      </w:r>
      <w:r>
        <w:rPr>
          <w:noProof/>
          <w:lang w:val="fr-FR"/>
        </w:rPr>
        <w:t>S’agissant de la r</w:t>
      </w:r>
      <w:r w:rsidRPr="00084EEC">
        <w:rPr>
          <w:noProof/>
          <w:lang w:val="fr-FR"/>
        </w:rPr>
        <w:t>ecomm</w:t>
      </w:r>
      <w:r>
        <w:rPr>
          <w:noProof/>
          <w:lang w:val="fr-FR"/>
        </w:rPr>
        <w:t>a</w:t>
      </w:r>
      <w:r w:rsidRPr="00084EEC">
        <w:rPr>
          <w:noProof/>
          <w:lang w:val="fr-FR"/>
        </w:rPr>
        <w:t xml:space="preserve">ndation </w:t>
      </w:r>
      <w:r>
        <w:rPr>
          <w:noProof/>
          <w:lang w:val="fr-FR"/>
        </w:rPr>
        <w:t>formulée au paragraphe 15</w:t>
      </w:r>
      <w:r w:rsidRPr="00084EEC">
        <w:rPr>
          <w:noProof/>
          <w:lang w:val="fr-FR"/>
        </w:rPr>
        <w:t xml:space="preserve"> </w:t>
      </w:r>
      <w:r>
        <w:rPr>
          <w:noProof/>
          <w:lang w:val="fr-FR"/>
        </w:rPr>
        <w:t>des observations finales du Comité, il y a lieu de mentionner que</w:t>
      </w:r>
      <w:r w:rsidRPr="00084EEC">
        <w:rPr>
          <w:noProof/>
          <w:lang w:val="fr-FR"/>
        </w:rPr>
        <w:t xml:space="preserve"> </w:t>
      </w:r>
      <w:r>
        <w:rPr>
          <w:noProof/>
          <w:lang w:val="fr-FR"/>
        </w:rPr>
        <w:t>le rapport périodique de la République islamique d’Iran sur les informations sur les activités visant à améliorer les indicateurs de bien-être social et le développement socioéconomique sont actuellement rassemblées et actualisées en vue de l’examen que le Comité des droits économiques, sociaux et culturels y consacrera ultérieurement</w:t>
      </w:r>
      <w:r w:rsidRPr="00084EEC">
        <w:rPr>
          <w:noProof/>
          <w:lang w:val="fr-FR"/>
        </w:rPr>
        <w:t>. I</w:t>
      </w:r>
      <w:r>
        <w:rPr>
          <w:noProof/>
          <w:lang w:val="fr-FR"/>
        </w:rPr>
        <w:t>l semblerait que le manque d’objectivité</w:t>
      </w:r>
      <w:r w:rsidRPr="00084EEC">
        <w:rPr>
          <w:noProof/>
          <w:lang w:val="fr-FR"/>
        </w:rPr>
        <w:t xml:space="preserve"> </w:t>
      </w:r>
      <w:r>
        <w:rPr>
          <w:noProof/>
          <w:lang w:val="fr-FR"/>
        </w:rPr>
        <w:t>du Comité et l’idée générale qu’il se fait des groupes ethniques iraniens ne lui ont pas permis de prendre ces informations en considération.</w:t>
      </w:r>
      <w:r w:rsidRPr="00084EEC">
        <w:rPr>
          <w:noProof/>
          <w:lang w:val="fr-FR"/>
        </w:rPr>
        <w:t xml:space="preserve"> </w:t>
      </w:r>
      <w:r>
        <w:rPr>
          <w:noProof/>
          <w:lang w:val="fr-FR"/>
        </w:rPr>
        <w:t>Par exemple, dans la recommandation susvisée, il indique que les provinces où les groupes ethniques sont majoritaires sont les plus pauvres</w:t>
      </w:r>
      <w:r w:rsidRPr="00084EEC">
        <w:rPr>
          <w:noProof/>
          <w:lang w:val="fr-FR"/>
        </w:rPr>
        <w:t xml:space="preserve">, </w:t>
      </w:r>
      <w:r>
        <w:rPr>
          <w:noProof/>
          <w:lang w:val="fr-FR"/>
        </w:rPr>
        <w:t xml:space="preserve">ce qui ne </w:t>
      </w:r>
      <w:r w:rsidRPr="00084EEC">
        <w:rPr>
          <w:noProof/>
          <w:lang w:val="fr-FR"/>
        </w:rPr>
        <w:t xml:space="preserve">correspond </w:t>
      </w:r>
      <w:r>
        <w:rPr>
          <w:noProof/>
          <w:lang w:val="fr-FR"/>
        </w:rPr>
        <w:t>pas à la réalité sur le terrain ni aux statistiques fournies.</w:t>
      </w:r>
      <w:r w:rsidRPr="00084EEC">
        <w:rPr>
          <w:noProof/>
          <w:lang w:val="fr-FR"/>
        </w:rPr>
        <w:t xml:space="preserve"> </w:t>
      </w:r>
      <w:r>
        <w:rPr>
          <w:noProof/>
          <w:lang w:val="fr-FR"/>
        </w:rPr>
        <w:t xml:space="preserve">Pour entrer dans les détails, on peut dire que </w:t>
      </w:r>
      <w:r w:rsidRPr="00084EEC">
        <w:rPr>
          <w:noProof/>
          <w:lang w:val="fr-FR"/>
        </w:rPr>
        <w:t xml:space="preserve">Tabriz, </w:t>
      </w:r>
      <w:r>
        <w:rPr>
          <w:noProof/>
          <w:lang w:val="fr-FR"/>
        </w:rPr>
        <w:t xml:space="preserve">la capitale de la province de l’Azerbaïdjan oriental, est la troisième ville industrielle la plus avancée du pays, et l’ensemble de la province joue un rôle indispensable </w:t>
      </w:r>
      <w:r>
        <w:rPr>
          <w:noProof/>
          <w:lang w:val="fr-FR"/>
        </w:rPr>
        <w:lastRenderedPageBreak/>
        <w:t>en ce qui concerne la production industrielle et l’exportation</w:t>
      </w:r>
      <w:r w:rsidRPr="00084EEC">
        <w:rPr>
          <w:noProof/>
          <w:lang w:val="fr-FR"/>
        </w:rPr>
        <w:t xml:space="preserve">. </w:t>
      </w:r>
      <w:r>
        <w:rPr>
          <w:noProof/>
          <w:lang w:val="fr-FR"/>
        </w:rPr>
        <w:t>En revanche, la province du Khorassan méridional, où le farsi est la langue dominante, est relativement moins développée.</w:t>
      </w:r>
      <w:r w:rsidRPr="00084EEC">
        <w:rPr>
          <w:noProof/>
          <w:lang w:val="fr-FR"/>
        </w:rPr>
        <w:t xml:space="preserve"> </w:t>
      </w:r>
      <w:r>
        <w:rPr>
          <w:noProof/>
          <w:lang w:val="fr-FR"/>
        </w:rPr>
        <w:t>Pour éviter toute répétition, l’attention du Comité est appelée sur le paragraphe 53 (art</w:t>
      </w:r>
      <w:r w:rsidR="004415BB">
        <w:rPr>
          <w:noProof/>
          <w:lang w:val="fr-FR"/>
        </w:rPr>
        <w:t>. </w:t>
      </w:r>
      <w:r>
        <w:rPr>
          <w:noProof/>
          <w:lang w:val="fr-FR"/>
        </w:rPr>
        <w:t xml:space="preserve">2) concernant les critères d’identification des régions moins développées et l’affectation ultérieure de budgets de développement supplémentaires, et sur les </w:t>
      </w:r>
      <w:r w:rsidRPr="00084EEC">
        <w:rPr>
          <w:noProof/>
          <w:lang w:val="fr-FR"/>
        </w:rPr>
        <w:t>paragraph</w:t>
      </w:r>
      <w:r>
        <w:rPr>
          <w:noProof/>
          <w:lang w:val="fr-FR"/>
        </w:rPr>
        <w:t>e</w:t>
      </w:r>
      <w:r w:rsidRPr="00084EEC">
        <w:rPr>
          <w:noProof/>
          <w:lang w:val="fr-FR"/>
        </w:rPr>
        <w:t xml:space="preserve">s 54 </w:t>
      </w:r>
      <w:r>
        <w:rPr>
          <w:noProof/>
          <w:lang w:val="fr-FR"/>
        </w:rPr>
        <w:t>à</w:t>
      </w:r>
      <w:r w:rsidRPr="00084EEC">
        <w:rPr>
          <w:noProof/>
          <w:lang w:val="fr-FR"/>
        </w:rPr>
        <w:t xml:space="preserve"> 65 </w:t>
      </w:r>
      <w:r>
        <w:rPr>
          <w:noProof/>
          <w:lang w:val="fr-FR"/>
        </w:rPr>
        <w:t>(art</w:t>
      </w:r>
      <w:r w:rsidR="004415BB">
        <w:rPr>
          <w:noProof/>
          <w:lang w:val="fr-FR"/>
        </w:rPr>
        <w:t>. </w:t>
      </w:r>
      <w:r>
        <w:rPr>
          <w:noProof/>
          <w:lang w:val="fr-FR"/>
        </w:rPr>
        <w:t xml:space="preserve">2) </w:t>
      </w:r>
      <w:r w:rsidRPr="00084EEC">
        <w:rPr>
          <w:noProof/>
          <w:lang w:val="fr-FR"/>
        </w:rPr>
        <w:t>concern</w:t>
      </w:r>
      <w:r>
        <w:rPr>
          <w:noProof/>
          <w:lang w:val="fr-FR"/>
        </w:rPr>
        <w:t>ant l’appui fourni aux régions moins développées. En outre, les</w:t>
      </w:r>
      <w:r w:rsidRPr="00084EEC">
        <w:rPr>
          <w:noProof/>
          <w:lang w:val="fr-FR"/>
        </w:rPr>
        <w:t xml:space="preserve"> paragraph</w:t>
      </w:r>
      <w:r>
        <w:rPr>
          <w:noProof/>
          <w:lang w:val="fr-FR"/>
        </w:rPr>
        <w:t>e</w:t>
      </w:r>
      <w:r w:rsidRPr="00084EEC">
        <w:rPr>
          <w:noProof/>
          <w:lang w:val="fr-FR"/>
        </w:rPr>
        <w:t xml:space="preserve">s 102 </w:t>
      </w:r>
      <w:r>
        <w:rPr>
          <w:noProof/>
          <w:lang w:val="fr-FR"/>
        </w:rPr>
        <w:t>à</w:t>
      </w:r>
      <w:r w:rsidRPr="00084EEC">
        <w:rPr>
          <w:noProof/>
          <w:lang w:val="fr-FR"/>
        </w:rPr>
        <w:t xml:space="preserve"> 112, a</w:t>
      </w:r>
      <w:r>
        <w:rPr>
          <w:noProof/>
          <w:lang w:val="fr-FR"/>
        </w:rPr>
        <w:t xml:space="preserve">insi que les paragraphes </w:t>
      </w:r>
      <w:r w:rsidRPr="00084EEC">
        <w:rPr>
          <w:noProof/>
          <w:lang w:val="fr-FR"/>
        </w:rPr>
        <w:t xml:space="preserve">117 </w:t>
      </w:r>
      <w:r>
        <w:rPr>
          <w:noProof/>
          <w:lang w:val="fr-FR"/>
        </w:rPr>
        <w:t>et</w:t>
      </w:r>
      <w:r w:rsidRPr="00084EEC">
        <w:rPr>
          <w:noProof/>
          <w:lang w:val="fr-FR"/>
        </w:rPr>
        <w:t xml:space="preserve"> 118 </w:t>
      </w:r>
      <w:r>
        <w:rPr>
          <w:noProof/>
          <w:lang w:val="fr-FR"/>
        </w:rPr>
        <w:t>(</w:t>
      </w:r>
      <w:r w:rsidRPr="00084EEC">
        <w:rPr>
          <w:noProof/>
          <w:lang w:val="fr-FR"/>
        </w:rPr>
        <w:t>art</w:t>
      </w:r>
      <w:r w:rsidR="004415BB">
        <w:rPr>
          <w:noProof/>
          <w:lang w:val="fr-FR"/>
        </w:rPr>
        <w:t>. </w:t>
      </w:r>
      <w:r w:rsidRPr="00084EEC">
        <w:rPr>
          <w:noProof/>
          <w:lang w:val="fr-FR"/>
        </w:rPr>
        <w:t>5</w:t>
      </w:r>
      <w:r>
        <w:rPr>
          <w:noProof/>
          <w:lang w:val="fr-FR"/>
        </w:rPr>
        <w:t>), traitent des efforts de promotion des indicateurs généraux de la santé et de l’alphabétisation, généralement déployés dans les régions frontalières et les régions moins développées</w:t>
      </w:r>
      <w:r w:rsidRPr="00084EEC">
        <w:rPr>
          <w:noProof/>
          <w:lang w:val="fr-FR"/>
        </w:rPr>
        <w:t xml:space="preserve">. </w:t>
      </w:r>
      <w:r>
        <w:rPr>
          <w:noProof/>
          <w:lang w:val="fr-FR"/>
        </w:rPr>
        <w:t xml:space="preserve">S’agissant des mesures prises dans le domaine du logement, l’attention du Comité est appelée sur les paragraphes </w:t>
      </w:r>
      <w:r w:rsidRPr="00084EEC">
        <w:rPr>
          <w:noProof/>
          <w:lang w:val="fr-FR"/>
        </w:rPr>
        <w:t xml:space="preserve">10 </w:t>
      </w:r>
      <w:r>
        <w:rPr>
          <w:noProof/>
          <w:lang w:val="fr-FR"/>
        </w:rPr>
        <w:t>à</w:t>
      </w:r>
      <w:r w:rsidRPr="00084EEC">
        <w:rPr>
          <w:noProof/>
          <w:lang w:val="fr-FR"/>
        </w:rPr>
        <w:t xml:space="preserve"> 12 </w:t>
      </w:r>
      <w:r>
        <w:rPr>
          <w:noProof/>
          <w:lang w:val="fr-FR"/>
        </w:rPr>
        <w:t xml:space="preserve">de </w:t>
      </w:r>
      <w:r w:rsidRPr="004415BB">
        <w:rPr>
          <w:noProof/>
          <w:lang w:val="fr-FR"/>
        </w:rPr>
        <w:t>l’a</w:t>
      </w:r>
      <w:hyperlink w:anchor="_Annex_No._3" w:tgtFrame="_blank" w:history="1">
        <w:r w:rsidRPr="004415BB">
          <w:rPr>
            <w:rStyle w:val="Lienhypertexte"/>
            <w:noProof/>
            <w:color w:val="auto"/>
            <w:lang w:val="fr-FR"/>
          </w:rPr>
          <w:t>nnexe 2</w:t>
        </w:r>
      </w:hyperlink>
      <w:r w:rsidRPr="00084EEC">
        <w:rPr>
          <w:noProof/>
          <w:lang w:val="fr-FR"/>
        </w:rPr>
        <w:t xml:space="preserve"> </w:t>
      </w:r>
      <w:r>
        <w:rPr>
          <w:noProof/>
          <w:lang w:val="fr-FR"/>
        </w:rPr>
        <w:t xml:space="preserve">et d’autres </w:t>
      </w:r>
      <w:r w:rsidRPr="00084EEC">
        <w:rPr>
          <w:noProof/>
          <w:lang w:val="fr-FR"/>
        </w:rPr>
        <w:t>paragraph</w:t>
      </w:r>
      <w:r>
        <w:rPr>
          <w:noProof/>
          <w:lang w:val="fr-FR"/>
        </w:rPr>
        <w:t>e</w:t>
      </w:r>
      <w:r w:rsidRPr="00084EEC">
        <w:rPr>
          <w:noProof/>
          <w:lang w:val="fr-FR"/>
        </w:rPr>
        <w:t xml:space="preserve">s </w:t>
      </w:r>
      <w:r>
        <w:rPr>
          <w:noProof/>
          <w:lang w:val="fr-FR"/>
        </w:rPr>
        <w:t>de cette annexe</w:t>
      </w:r>
      <w:r w:rsidRPr="00084EEC">
        <w:rPr>
          <w:noProof/>
          <w:lang w:val="fr-FR"/>
        </w:rPr>
        <w:t xml:space="preserve">. </w:t>
      </w:r>
      <w:r>
        <w:rPr>
          <w:noProof/>
          <w:lang w:val="fr-FR"/>
        </w:rPr>
        <w:t>De plus, d’autres mesures sont présentées ci-après :</w:t>
      </w:r>
    </w:p>
    <w:p w14:paraId="17C0D1F7" w14:textId="5CFBACAC" w:rsidR="002868ED" w:rsidRPr="00084EEC" w:rsidRDefault="002868ED" w:rsidP="004415BB">
      <w:pPr>
        <w:pStyle w:val="SingleTxtG"/>
        <w:ind w:left="1701" w:firstLine="567"/>
        <w:rPr>
          <w:rFonts w:eastAsia="Times New Roman"/>
          <w:noProof/>
          <w:lang w:val="fr-FR"/>
        </w:rPr>
      </w:pPr>
      <w:r>
        <w:rPr>
          <w:rFonts w:eastAsia="Times New Roman"/>
          <w:noProof/>
          <w:lang w:val="fr-FR"/>
        </w:rPr>
        <w:t xml:space="preserve">« En utilisant les moyens dont il pouvait disposer et grâce à la coopération d’autres institutions s’occupant du logement, comme le Ministère du logement et de l’urbanisation, les gouvernorats, l’Organisme du logement et de l’urbanisation, et les </w:t>
      </w:r>
      <w:r w:rsidRPr="005322FE">
        <w:rPr>
          <w:noProof/>
          <w:lang w:val="fr-FR"/>
        </w:rPr>
        <w:t>organisations caritatives actives dans le domaine du logement</w:t>
      </w:r>
      <w:r w:rsidRPr="005322FE">
        <w:rPr>
          <w:rFonts w:eastAsia="Times New Roman"/>
          <w:noProof/>
          <w:lang w:val="fr-FR"/>
        </w:rPr>
        <w:t>,</w:t>
      </w:r>
      <w:r w:rsidRPr="00084EEC">
        <w:rPr>
          <w:rFonts w:eastAsia="Times New Roman"/>
          <w:noProof/>
          <w:lang w:val="fr-FR"/>
        </w:rPr>
        <w:t xml:space="preserve"> </w:t>
      </w:r>
      <w:r>
        <w:rPr>
          <w:rFonts w:eastAsia="Times New Roman"/>
          <w:noProof/>
          <w:lang w:val="fr-FR"/>
        </w:rPr>
        <w:t xml:space="preserve">ainsi qu’à la </w:t>
      </w:r>
      <w:r w:rsidRPr="00084EEC">
        <w:rPr>
          <w:rFonts w:eastAsia="Times New Roman"/>
          <w:noProof/>
          <w:lang w:val="fr-FR"/>
        </w:rPr>
        <w:t xml:space="preserve">participation </w:t>
      </w:r>
      <w:r>
        <w:rPr>
          <w:rFonts w:eastAsia="Times New Roman"/>
          <w:noProof/>
          <w:lang w:val="fr-FR"/>
        </w:rPr>
        <w:t xml:space="preserve">de </w:t>
      </w:r>
      <w:r w:rsidRPr="00084EEC">
        <w:rPr>
          <w:rFonts w:eastAsia="Times New Roman"/>
          <w:noProof/>
          <w:lang w:val="fr-FR"/>
        </w:rPr>
        <w:t xml:space="preserve">clients </w:t>
      </w:r>
      <w:r>
        <w:rPr>
          <w:rFonts w:eastAsia="Times New Roman"/>
          <w:noProof/>
          <w:lang w:val="fr-FR"/>
        </w:rPr>
        <w:t>à la construction de logements</w:t>
      </w:r>
      <w:r w:rsidRPr="00084EEC">
        <w:rPr>
          <w:rFonts w:eastAsia="Times New Roman"/>
          <w:noProof/>
          <w:lang w:val="fr-FR"/>
        </w:rPr>
        <w:t xml:space="preserve">, </w:t>
      </w:r>
      <w:r>
        <w:rPr>
          <w:rFonts w:eastAsia="Times New Roman"/>
          <w:noProof/>
          <w:lang w:val="fr-FR"/>
        </w:rPr>
        <w:t>le Groupe de la fourniture de logements de l’Organisme d’État de la protection sociale a pris les mesures suivantes :</w:t>
      </w:r>
    </w:p>
    <w:p w14:paraId="5B43A541" w14:textId="470609C8" w:rsidR="002868ED" w:rsidRPr="004415BB" w:rsidRDefault="002868ED" w:rsidP="004415BB">
      <w:pPr>
        <w:pStyle w:val="Bullet2G"/>
      </w:pPr>
      <w:r w:rsidRPr="004415BB">
        <w:t>Attribution de 66</w:t>
      </w:r>
      <w:r w:rsidR="004415BB">
        <w:t> </w:t>
      </w:r>
      <w:r w:rsidRPr="004415BB">
        <w:t>048</w:t>
      </w:r>
      <w:r w:rsidR="004415BB">
        <w:t xml:space="preserve"> </w:t>
      </w:r>
      <w:r w:rsidRPr="004415BB">
        <w:t>immeubles d’habitation à la population cible entre 2010 et la fin de juin 2017 ;</w:t>
      </w:r>
    </w:p>
    <w:p w14:paraId="4D27951D" w14:textId="75AABAE5" w:rsidR="002868ED" w:rsidRPr="004415BB" w:rsidRDefault="002868ED" w:rsidP="004415BB">
      <w:pPr>
        <w:pStyle w:val="Bullet2G"/>
      </w:pPr>
      <w:r w:rsidRPr="004415BB">
        <w:t>Construction de plus de 10</w:t>
      </w:r>
      <w:r w:rsidR="004415BB">
        <w:t> </w:t>
      </w:r>
      <w:r w:rsidRPr="004415BB">
        <w:t>000</w:t>
      </w:r>
      <w:r w:rsidR="004415BB">
        <w:t xml:space="preserve"> </w:t>
      </w:r>
      <w:r w:rsidRPr="004415BB">
        <w:t>logements pour personnes handicapées en 2018 et octroi d’une aide de 100</w:t>
      </w:r>
      <w:r w:rsidR="004415BB">
        <w:t> </w:t>
      </w:r>
      <w:r w:rsidRPr="004415BB">
        <w:t>millions de rials à 1</w:t>
      </w:r>
      <w:r w:rsidR="004415BB">
        <w:t> </w:t>
      </w:r>
      <w:r w:rsidRPr="004415BB">
        <w:t>000</w:t>
      </w:r>
      <w:r w:rsidR="004415BB">
        <w:t xml:space="preserve"> </w:t>
      </w:r>
      <w:r w:rsidRPr="004415BB">
        <w:t>femmes chefs de ménage pour des dépôts pour des logements ;</w:t>
      </w:r>
    </w:p>
    <w:p w14:paraId="029065F6" w14:textId="7F6CE15F" w:rsidR="002868ED" w:rsidRPr="004415BB" w:rsidRDefault="002868ED" w:rsidP="004415BB">
      <w:pPr>
        <w:pStyle w:val="Bullet2G"/>
      </w:pPr>
      <w:r w:rsidRPr="004415BB">
        <w:t>Poursuite de la construction de 49</w:t>
      </w:r>
      <w:r w:rsidR="004415BB">
        <w:t> </w:t>
      </w:r>
      <w:r w:rsidRPr="004415BB">
        <w:t>445</w:t>
      </w:r>
      <w:r w:rsidR="004415BB">
        <w:t xml:space="preserve"> </w:t>
      </w:r>
      <w:r w:rsidRPr="004415BB">
        <w:t>immeubles d’habitation en coopération avec le Ministère des routes et de l’urbanisation, la Fondation pour le logement et la Société de développement de villes nouvelles, ainsi qu’avec des associations caritatives ;</w:t>
      </w:r>
    </w:p>
    <w:p w14:paraId="78A43B79" w14:textId="297EFAA8" w:rsidR="002868ED" w:rsidRPr="004415BB" w:rsidRDefault="002868ED" w:rsidP="004415BB">
      <w:pPr>
        <w:pStyle w:val="Bullet2G"/>
      </w:pPr>
      <w:r w:rsidRPr="004415BB">
        <w:t>Attribution de logements gratuits aux victimes de catastrophes naturelles dont les maisons ont été entièrement ou partiellement détruites à compter de 2018. »</w:t>
      </w:r>
      <w:r w:rsidR="004415BB">
        <w:t>.</w:t>
      </w:r>
    </w:p>
    <w:p w14:paraId="4F8A7823" w14:textId="61D7C80B" w:rsidR="002868ED" w:rsidRPr="00084EEC" w:rsidRDefault="002868ED" w:rsidP="002868ED">
      <w:pPr>
        <w:pStyle w:val="SingleTxtG"/>
        <w:rPr>
          <w:noProof/>
          <w:lang w:val="fr-FR"/>
        </w:rPr>
      </w:pPr>
      <w:r w:rsidRPr="00084EEC">
        <w:rPr>
          <w:noProof/>
          <w:lang w:val="fr-FR"/>
        </w:rPr>
        <w:t>140.</w:t>
      </w:r>
      <w:r w:rsidRPr="00084EEC">
        <w:rPr>
          <w:noProof/>
          <w:lang w:val="fr-FR"/>
        </w:rPr>
        <w:tab/>
      </w:r>
      <w:r>
        <w:rPr>
          <w:noProof/>
          <w:lang w:val="fr-FR"/>
        </w:rPr>
        <w:t>En ce qui concerne la r</w:t>
      </w:r>
      <w:r w:rsidRPr="00084EEC">
        <w:rPr>
          <w:noProof/>
          <w:lang w:val="fr-FR"/>
        </w:rPr>
        <w:t>ecomm</w:t>
      </w:r>
      <w:r>
        <w:rPr>
          <w:noProof/>
          <w:lang w:val="fr-FR"/>
        </w:rPr>
        <w:t>a</w:t>
      </w:r>
      <w:r w:rsidRPr="00084EEC">
        <w:rPr>
          <w:noProof/>
          <w:lang w:val="fr-FR"/>
        </w:rPr>
        <w:t xml:space="preserve">ndation </w:t>
      </w:r>
      <w:r>
        <w:rPr>
          <w:noProof/>
          <w:lang w:val="fr-FR"/>
        </w:rPr>
        <w:t>formulée au paragraphe 13</w:t>
      </w:r>
      <w:r w:rsidRPr="00084EEC">
        <w:rPr>
          <w:noProof/>
          <w:lang w:val="fr-FR"/>
        </w:rPr>
        <w:t xml:space="preserve"> </w:t>
      </w:r>
      <w:r>
        <w:rPr>
          <w:noProof/>
          <w:lang w:val="fr-FR"/>
        </w:rPr>
        <w:t>des observations finales</w:t>
      </w:r>
      <w:r w:rsidRPr="00084EEC">
        <w:rPr>
          <w:noProof/>
          <w:lang w:val="fr-FR"/>
        </w:rPr>
        <w:t xml:space="preserve">, </w:t>
      </w:r>
      <w:r>
        <w:rPr>
          <w:noProof/>
          <w:lang w:val="fr-FR"/>
        </w:rPr>
        <w:t>comme indiqué précédemment, grâce aux progrès accomplis et aux activités actuellement menées en matière d’alphabétisation, qui ont permis de dépasser un taux de 95</w:t>
      </w:r>
      <w:r w:rsidR="008C6F82">
        <w:rPr>
          <w:noProof/>
          <w:lang w:val="fr-FR"/>
        </w:rPr>
        <w:t> %</w:t>
      </w:r>
      <w:r>
        <w:rPr>
          <w:noProof/>
          <w:lang w:val="fr-FR"/>
        </w:rPr>
        <w:t xml:space="preserve"> pour l’ensemble des citoyens, chacun peut parler et écrire le persan</w:t>
      </w:r>
      <w:r w:rsidRPr="00084EEC">
        <w:rPr>
          <w:noProof/>
          <w:lang w:val="fr-FR"/>
        </w:rPr>
        <w:t xml:space="preserve">. </w:t>
      </w:r>
      <w:r>
        <w:rPr>
          <w:noProof/>
          <w:lang w:val="fr-FR"/>
        </w:rPr>
        <w:t>De plus, afin que les avis juridiques puissent être pris en compte avec la plus grande exactitude, les tribunaux et les avocats de toutes les provinces connaissent les langues des groupes ethniques</w:t>
      </w:r>
      <w:r w:rsidRPr="00084EEC">
        <w:rPr>
          <w:noProof/>
          <w:lang w:val="fr-FR"/>
        </w:rPr>
        <w:t xml:space="preserve">. </w:t>
      </w:r>
      <w:r>
        <w:rPr>
          <w:noProof/>
          <w:lang w:val="fr-FR"/>
        </w:rPr>
        <w:t>Jusqu’à présent, aucun cas d’atteinte aux droits des justiciables qui serait dû à la méconnaissance de la langue employée à l’audience n’a été signalé</w:t>
      </w:r>
      <w:r w:rsidRPr="00084EEC">
        <w:rPr>
          <w:noProof/>
          <w:lang w:val="fr-FR"/>
        </w:rPr>
        <w:t xml:space="preserve">. </w:t>
      </w:r>
      <w:r>
        <w:rPr>
          <w:noProof/>
          <w:lang w:val="fr-FR"/>
        </w:rPr>
        <w:t>Dans le cas des ressortissants étrangers, le droit de se faire assister d’un interprète est expressément prévu à l’</w:t>
      </w:r>
      <w:r w:rsidRPr="00084EEC">
        <w:rPr>
          <w:noProof/>
          <w:lang w:val="fr-FR"/>
        </w:rPr>
        <w:t xml:space="preserve">article 200 </w:t>
      </w:r>
      <w:r>
        <w:rPr>
          <w:noProof/>
          <w:lang w:val="fr-FR"/>
        </w:rPr>
        <w:t>du CPP, ainsi libellé :</w:t>
      </w:r>
      <w:r w:rsidRPr="00084EEC">
        <w:rPr>
          <w:noProof/>
          <w:lang w:val="fr-FR"/>
        </w:rPr>
        <w:t xml:space="preserve"> </w:t>
      </w:r>
      <w:r>
        <w:rPr>
          <w:noProof/>
          <w:lang w:val="fr-FR"/>
        </w:rPr>
        <w:t>« Le juge d’instruction nomme un interprète parmi les interprètes assermentés ; si aucun interprète enregistré n’est disponible</w:t>
      </w:r>
      <w:r w:rsidRPr="00084EEC">
        <w:rPr>
          <w:noProof/>
          <w:lang w:val="fr-FR"/>
        </w:rPr>
        <w:t xml:space="preserve">, </w:t>
      </w:r>
      <w:r>
        <w:rPr>
          <w:noProof/>
          <w:lang w:val="fr-FR"/>
        </w:rPr>
        <w:t>un autre interprète digne de confiance est nommé pour la partie demanderesse, la personne privée demanderesse, le prévenu, le témoin et toute autre personne ne parlant pas le persan</w:t>
      </w:r>
      <w:r w:rsidRPr="00084EEC">
        <w:rPr>
          <w:noProof/>
          <w:lang w:val="fr-FR"/>
        </w:rPr>
        <w:t xml:space="preserve">. </w:t>
      </w:r>
      <w:r>
        <w:rPr>
          <w:noProof/>
          <w:lang w:val="fr-FR"/>
        </w:rPr>
        <w:t>L’interprète doit prêter le serment d’accomplir sa mission avec honnêteté et fiabilité</w:t>
      </w:r>
      <w:r w:rsidRPr="00084EEC">
        <w:rPr>
          <w:noProof/>
          <w:lang w:val="fr-FR"/>
        </w:rPr>
        <w:t xml:space="preserve">. </w:t>
      </w:r>
      <w:r>
        <w:rPr>
          <w:noProof/>
          <w:lang w:val="fr-FR"/>
        </w:rPr>
        <w:t>L’absence de serment n’interdit pas d’accepter l’interprétation d’un interprète digne de confiance.</w:t>
      </w:r>
      <w:r w:rsidR="004415BB">
        <w:rPr>
          <w:noProof/>
          <w:lang w:val="fr-FR"/>
        </w:rPr>
        <w:t> </w:t>
      </w:r>
      <w:r>
        <w:rPr>
          <w:noProof/>
          <w:lang w:val="fr-FR"/>
        </w:rPr>
        <w:t>»</w:t>
      </w:r>
      <w:r w:rsidRPr="00084EEC">
        <w:rPr>
          <w:noProof/>
          <w:lang w:val="fr-FR"/>
        </w:rPr>
        <w:t>.</w:t>
      </w:r>
    </w:p>
    <w:p w14:paraId="0E2FA5C4" w14:textId="77777777" w:rsidR="002868ED" w:rsidRPr="00084EEC" w:rsidRDefault="002868ED" w:rsidP="002868ED">
      <w:pPr>
        <w:pStyle w:val="SingleTxtG"/>
        <w:rPr>
          <w:noProof/>
          <w:lang w:val="fr-FR"/>
        </w:rPr>
      </w:pPr>
      <w:r w:rsidRPr="00084EEC">
        <w:rPr>
          <w:noProof/>
          <w:lang w:val="fr-FR"/>
        </w:rPr>
        <w:t>141.</w:t>
      </w:r>
      <w:r w:rsidRPr="00084EEC">
        <w:rPr>
          <w:noProof/>
          <w:lang w:val="fr-FR"/>
        </w:rPr>
        <w:tab/>
      </w:r>
      <w:r>
        <w:rPr>
          <w:noProof/>
          <w:lang w:val="fr-FR"/>
        </w:rPr>
        <w:t>E</w:t>
      </w:r>
      <w:r w:rsidRPr="00084EEC">
        <w:rPr>
          <w:noProof/>
          <w:lang w:val="fr-FR"/>
        </w:rPr>
        <w:t xml:space="preserve">n </w:t>
      </w:r>
      <w:r>
        <w:rPr>
          <w:noProof/>
          <w:lang w:val="fr-FR"/>
        </w:rPr>
        <w:t>outre, aux termes de l’a</w:t>
      </w:r>
      <w:r w:rsidRPr="00084EEC">
        <w:rPr>
          <w:noProof/>
          <w:lang w:val="fr-FR"/>
        </w:rPr>
        <w:t xml:space="preserve">rticle 201 </w:t>
      </w:r>
      <w:r>
        <w:rPr>
          <w:noProof/>
          <w:lang w:val="fr-FR"/>
        </w:rPr>
        <w:t>du CPP, « (s)i la partie demanderesse, la personne privée demanderesse, le prévenu, le témoin et la personne disposant d’informations sont sourds ou muets, le juge d’instruction nomme comme interprète une personne de confiance qui peut exprimer ce qu’ils ont à dire en utilisant la langue des signes ou un autre moyen technique</w:t>
      </w:r>
      <w:r w:rsidRPr="00084EEC">
        <w:rPr>
          <w:noProof/>
          <w:lang w:val="fr-FR"/>
        </w:rPr>
        <w:t xml:space="preserve">. </w:t>
      </w:r>
      <w:r>
        <w:rPr>
          <w:noProof/>
          <w:lang w:val="fr-FR"/>
        </w:rPr>
        <w:t>L’interprète doit prêter le serment d’accomplir sa mission avec honnêteté et fiabilité</w:t>
      </w:r>
      <w:r w:rsidRPr="00084EEC">
        <w:rPr>
          <w:noProof/>
          <w:lang w:val="fr-FR"/>
        </w:rPr>
        <w:t xml:space="preserve">. </w:t>
      </w:r>
      <w:r>
        <w:rPr>
          <w:noProof/>
          <w:lang w:val="fr-FR"/>
        </w:rPr>
        <w:t>Si les personnes concernées peuvent écrire, le greffier écrit la question de façon qu’elles puissent y répondre par écrit</w:t>
      </w:r>
      <w:r w:rsidRPr="00084EEC">
        <w:rPr>
          <w:noProof/>
          <w:lang w:val="fr-FR"/>
        </w:rPr>
        <w:t>.</w:t>
      </w:r>
      <w:r>
        <w:rPr>
          <w:noProof/>
          <w:lang w:val="fr-FR"/>
        </w:rPr>
        <w:t> »</w:t>
      </w:r>
    </w:p>
    <w:p w14:paraId="54F71BE1" w14:textId="77777777" w:rsidR="002868ED" w:rsidRPr="00084EEC" w:rsidRDefault="002868ED" w:rsidP="002868ED">
      <w:pPr>
        <w:pStyle w:val="SingleTxtG"/>
        <w:rPr>
          <w:noProof/>
          <w:lang w:val="fr-FR"/>
        </w:rPr>
      </w:pPr>
      <w:r w:rsidRPr="00084EEC">
        <w:rPr>
          <w:noProof/>
          <w:lang w:val="fr-FR"/>
        </w:rPr>
        <w:t>142.</w:t>
      </w:r>
      <w:r w:rsidRPr="00084EEC">
        <w:rPr>
          <w:noProof/>
          <w:lang w:val="fr-FR"/>
        </w:rPr>
        <w:tab/>
      </w:r>
      <w:r>
        <w:rPr>
          <w:noProof/>
          <w:lang w:val="fr-FR"/>
        </w:rPr>
        <w:t>Au vu de ce qui précède, le droit de se faire assister d’un avocat et d’un interprète est prévu par le CPP, et l’inobservation des règles peut mettre en jeu la responsabilité disciplinaire</w:t>
      </w:r>
      <w:r w:rsidRPr="00084EEC">
        <w:rPr>
          <w:noProof/>
          <w:lang w:val="fr-FR"/>
        </w:rPr>
        <w:t>.</w:t>
      </w:r>
    </w:p>
    <w:p w14:paraId="26F5721D" w14:textId="77777777" w:rsidR="002868ED" w:rsidRDefault="002868ED" w:rsidP="002868ED">
      <w:pPr>
        <w:pStyle w:val="SingleTxtG"/>
        <w:rPr>
          <w:noProof/>
          <w:lang w:val="fr-FR"/>
        </w:rPr>
      </w:pPr>
      <w:r w:rsidRPr="00084EEC">
        <w:rPr>
          <w:noProof/>
          <w:lang w:val="fr-FR"/>
        </w:rPr>
        <w:lastRenderedPageBreak/>
        <w:t>143.</w:t>
      </w:r>
      <w:r w:rsidRPr="00084EEC">
        <w:rPr>
          <w:noProof/>
          <w:lang w:val="fr-FR"/>
        </w:rPr>
        <w:tab/>
      </w:r>
      <w:r>
        <w:rPr>
          <w:noProof/>
          <w:lang w:val="fr-FR"/>
        </w:rPr>
        <w:t>En réponse à la recommandation figurant au paragraphe 18 des observations finales du Comité</w:t>
      </w:r>
      <w:r w:rsidRPr="00084EEC">
        <w:rPr>
          <w:noProof/>
          <w:lang w:val="fr-FR"/>
        </w:rPr>
        <w:t>, i</w:t>
      </w:r>
      <w:r>
        <w:rPr>
          <w:noProof/>
          <w:lang w:val="fr-FR"/>
        </w:rPr>
        <w:t xml:space="preserve">l y a lieu de rappeler que la </w:t>
      </w:r>
      <w:r w:rsidRPr="00084EEC">
        <w:rPr>
          <w:noProof/>
          <w:lang w:val="fr-FR"/>
        </w:rPr>
        <w:t>non-adh</w:t>
      </w:r>
      <w:r>
        <w:rPr>
          <w:noProof/>
          <w:lang w:val="fr-FR"/>
        </w:rPr>
        <w:t>ésion à certaines conventions ne veut pas dire que l’exercice des droits qu’elles consacrent n’est pas respecté</w:t>
      </w:r>
      <w:r w:rsidRPr="00084EEC">
        <w:rPr>
          <w:noProof/>
          <w:lang w:val="fr-FR"/>
        </w:rPr>
        <w:t xml:space="preserve">. </w:t>
      </w:r>
      <w:r>
        <w:rPr>
          <w:noProof/>
          <w:lang w:val="fr-FR"/>
        </w:rPr>
        <w:t xml:space="preserve">La question est plutôt que certains </w:t>
      </w:r>
      <w:r w:rsidRPr="00084EEC">
        <w:rPr>
          <w:noProof/>
          <w:lang w:val="fr-FR"/>
        </w:rPr>
        <w:t xml:space="preserve">concepts </w:t>
      </w:r>
      <w:r>
        <w:rPr>
          <w:noProof/>
          <w:lang w:val="fr-FR"/>
        </w:rPr>
        <w:t>peuvent ne pas concorder avec les valeurs nationales ou certaines dispositions peuvent ne pas figurer parmi les priorités nationales</w:t>
      </w:r>
      <w:r w:rsidRPr="00084EEC">
        <w:rPr>
          <w:noProof/>
          <w:lang w:val="fr-FR"/>
        </w:rPr>
        <w:t xml:space="preserve">. </w:t>
      </w:r>
      <w:r>
        <w:rPr>
          <w:noProof/>
          <w:lang w:val="fr-FR"/>
        </w:rPr>
        <w:t>Cependant, le Gouvernement de la République islamique d’Iran a pris note de cette recommandation et informe le Comité que, pour protéger les travailleurs migrants et les membres de leur famille, la République islamique d’Iran, qui envisage d’adhérer à la Convention relative au statut des réfugiés de 1951 et remplit l’obligation que la Constitution lui fait d’appuyer toutes les personnes opprimées et sans défense, qu’elles soient iraniennes ou non, prend diverses mesures pratiques pour favoriser la protection des travailleurs réfugiés.</w:t>
      </w:r>
    </w:p>
    <w:p w14:paraId="3127812D" w14:textId="4304F0AB" w:rsidR="002868ED" w:rsidRPr="00084EEC" w:rsidRDefault="002868ED" w:rsidP="002868ED">
      <w:pPr>
        <w:pStyle w:val="SingleTxtG"/>
        <w:rPr>
          <w:noProof/>
          <w:lang w:val="fr-FR"/>
        </w:rPr>
      </w:pPr>
      <w:r w:rsidRPr="00084EEC">
        <w:rPr>
          <w:noProof/>
          <w:lang w:val="fr-FR"/>
        </w:rPr>
        <w:t>144.</w:t>
      </w:r>
      <w:r w:rsidRPr="00084EEC">
        <w:rPr>
          <w:noProof/>
          <w:lang w:val="fr-FR"/>
        </w:rPr>
        <w:tab/>
      </w:r>
      <w:r>
        <w:rPr>
          <w:noProof/>
          <w:lang w:val="fr-FR"/>
        </w:rPr>
        <w:t xml:space="preserve">De plus, au cours de la période considérée, le Conseil de discernement a réexaminé les capacités de la </w:t>
      </w:r>
      <w:r w:rsidRPr="00084EEC">
        <w:rPr>
          <w:noProof/>
          <w:lang w:val="fr-FR"/>
        </w:rPr>
        <w:t xml:space="preserve">Convention </w:t>
      </w:r>
      <w:r>
        <w:rPr>
          <w:noProof/>
          <w:lang w:val="fr-FR"/>
        </w:rPr>
        <w:t>sur l’é</w:t>
      </w:r>
      <w:r w:rsidRPr="00084EEC">
        <w:rPr>
          <w:noProof/>
          <w:lang w:val="fr-FR"/>
        </w:rPr>
        <w:t xml:space="preserve">limination </w:t>
      </w:r>
      <w:r>
        <w:rPr>
          <w:noProof/>
          <w:lang w:val="fr-FR"/>
        </w:rPr>
        <w:t>de toutes les f</w:t>
      </w:r>
      <w:r w:rsidRPr="00084EEC">
        <w:rPr>
          <w:noProof/>
          <w:lang w:val="fr-FR"/>
        </w:rPr>
        <w:t>orm</w:t>
      </w:r>
      <w:r>
        <w:rPr>
          <w:noProof/>
          <w:lang w:val="fr-FR"/>
        </w:rPr>
        <w:t>e</w:t>
      </w:r>
      <w:r w:rsidRPr="00084EEC">
        <w:rPr>
          <w:noProof/>
          <w:lang w:val="fr-FR"/>
        </w:rPr>
        <w:t xml:space="preserve">s </w:t>
      </w:r>
      <w:r>
        <w:rPr>
          <w:noProof/>
          <w:lang w:val="fr-FR"/>
        </w:rPr>
        <w:t>de</w:t>
      </w:r>
      <w:r w:rsidRPr="00084EEC">
        <w:rPr>
          <w:noProof/>
          <w:lang w:val="fr-FR"/>
        </w:rPr>
        <w:t xml:space="preserve"> </w:t>
      </w:r>
      <w:r>
        <w:rPr>
          <w:noProof/>
          <w:lang w:val="fr-FR"/>
        </w:rPr>
        <w:t>d</w:t>
      </w:r>
      <w:r w:rsidRPr="00084EEC">
        <w:rPr>
          <w:noProof/>
          <w:lang w:val="fr-FR"/>
        </w:rPr>
        <w:t xml:space="preserve">iscrimination </w:t>
      </w:r>
      <w:r>
        <w:rPr>
          <w:noProof/>
          <w:lang w:val="fr-FR"/>
        </w:rPr>
        <w:t>à l’égard des femmes et la possibilité d’y adhérer</w:t>
      </w:r>
      <w:r w:rsidRPr="00084EEC">
        <w:rPr>
          <w:noProof/>
          <w:lang w:val="fr-FR"/>
        </w:rPr>
        <w:t xml:space="preserve">. </w:t>
      </w:r>
      <w:r>
        <w:rPr>
          <w:noProof/>
          <w:lang w:val="fr-FR"/>
        </w:rPr>
        <w:t>D’après des études, ses indicateurs ont été utilisés pour améliorer la législation et les plans exécutifs, et l’on s’est employé à élever les normes en matière de droits des femmes</w:t>
      </w:r>
      <w:r w:rsidRPr="00084EEC">
        <w:rPr>
          <w:noProof/>
          <w:lang w:val="fr-FR"/>
        </w:rPr>
        <w:t xml:space="preserve">. </w:t>
      </w:r>
      <w:r>
        <w:rPr>
          <w:noProof/>
          <w:lang w:val="fr-FR"/>
        </w:rPr>
        <w:t>On présente ci-après certaines actions menées par le pouvoir exécutif et le pouvoir législatif :</w:t>
      </w:r>
    </w:p>
    <w:p w14:paraId="53936F7E" w14:textId="231076DD" w:rsidR="002868ED" w:rsidRPr="004415BB" w:rsidRDefault="002868ED" w:rsidP="004415BB">
      <w:pPr>
        <w:pStyle w:val="Bullet1G"/>
      </w:pPr>
      <w:r w:rsidRPr="004415BB">
        <w:t>Adoption de la loi accordant la nationalité iranienne aux enfants nés d’Iraniennes mariées à des étrangers (21</w:t>
      </w:r>
      <w:r w:rsidR="004415BB">
        <w:t> </w:t>
      </w:r>
      <w:r w:rsidRPr="004415BB">
        <w:t>avril 2020). En vertu de son article 1-T-1, les mères iraniennes peuvent demander la nationalité iranienne pour ces enfants dès leur naissance. Si leur enfant est âgé de 18</w:t>
      </w:r>
      <w:r w:rsidR="008C6F82">
        <w:t> ans</w:t>
      </w:r>
      <w:r w:rsidRPr="004415BB">
        <w:t xml:space="preserve"> ou plus, il peut demander la nationalité iranienne ;</w:t>
      </w:r>
    </w:p>
    <w:p w14:paraId="5A290DF0" w14:textId="65A9DC79" w:rsidR="002868ED" w:rsidRPr="004415BB" w:rsidRDefault="002868ED" w:rsidP="004415BB">
      <w:pPr>
        <w:pStyle w:val="Bullet1G"/>
      </w:pPr>
      <w:r w:rsidRPr="004415BB">
        <w:t>Création d’un comité de prévention de la violence à l’échelon national (2015) par le département de la prévention de la criminalité de l’appareil judiciaire. Ce Comité a élaboré et diffusé des directives régissant les interventions spécialisées concernant les refuges mis par l’Organisme d’État de la protection sociale à la disposition des femmes victimes de violence familiale, ainsi que des directives régissant les interventions spécialisées en matière de maltraitance d’enfants ;</w:t>
      </w:r>
    </w:p>
    <w:p w14:paraId="74088FDE" w14:textId="485890F2" w:rsidR="002868ED" w:rsidRPr="004415BB" w:rsidRDefault="002868ED" w:rsidP="004415BB">
      <w:pPr>
        <w:pStyle w:val="Bullet1G"/>
      </w:pPr>
      <w:r w:rsidRPr="004415BB">
        <w:t>Modification en 2011 de l’article 946 du Code civil concernant la comptabilisation de tous les biens dont une épouse peut hériter ;</w:t>
      </w:r>
    </w:p>
    <w:p w14:paraId="07843622" w14:textId="358642E9" w:rsidR="002868ED" w:rsidRPr="004415BB" w:rsidRDefault="002868ED" w:rsidP="004415BB">
      <w:pPr>
        <w:pStyle w:val="Bullet1G"/>
      </w:pPr>
      <w:r w:rsidRPr="004415BB">
        <w:t xml:space="preserve">Égalité entre hommes et femmes en ce qui concerne le paiement de la diya, en vertu de la note 2 de l’article 4 de la loi sur l’assurance au tiers adoptée en 2008 et de la modification apportée à cette loi à la suite d’un jugement </w:t>
      </w:r>
      <w:r w:rsidR="005973B8" w:rsidRPr="005973B8">
        <w:t>n</w:t>
      </w:r>
      <w:r w:rsidR="005973B8" w:rsidRPr="005973B8">
        <w:rPr>
          <w:vertAlign w:val="superscript"/>
        </w:rPr>
        <w:t>o</w:t>
      </w:r>
      <w:r w:rsidR="005973B8" w:rsidRPr="005973B8">
        <w:t> </w:t>
      </w:r>
      <w:r w:rsidRPr="004415BB">
        <w:t>777-32 du 21</w:t>
      </w:r>
      <w:r w:rsidR="004415BB">
        <w:t> </w:t>
      </w:r>
      <w:r w:rsidRPr="004415BB">
        <w:t>avril 2020 adopté à l’unanimité des membres du Conseil général de la Cour suprême à l’issue d’une procédure unifiée, sur la base de la note 1 de l’article 551 du Code pénal islamique concernant toutes les catégories d’infractions, intentionnelles ou non, dans les cas de suicide ou de dommages corporels ;</w:t>
      </w:r>
    </w:p>
    <w:p w14:paraId="761D5AD7" w14:textId="463A0817" w:rsidR="002868ED" w:rsidRPr="004415BB" w:rsidRDefault="002868ED" w:rsidP="004415BB">
      <w:pPr>
        <w:pStyle w:val="Bullet1G"/>
      </w:pPr>
      <w:r w:rsidRPr="004415BB">
        <w:t>Établissement par le Ministère de l’intérieur du document sur la sécurité des femmes et des enfants ;</w:t>
      </w:r>
    </w:p>
    <w:p w14:paraId="5F32D58D" w14:textId="0C06EEC1" w:rsidR="002868ED" w:rsidRPr="004415BB" w:rsidRDefault="002868ED" w:rsidP="004415BB">
      <w:pPr>
        <w:pStyle w:val="Bullet1G"/>
      </w:pPr>
      <w:r w:rsidRPr="004415BB">
        <w:t>Loi sur le renforcement des peines encourues en cas de vitriolage et sur la protection des victimes de cette infraction, adoptée en 2019 ;</w:t>
      </w:r>
    </w:p>
    <w:p w14:paraId="3C376E58" w14:textId="455EDE33" w:rsidR="002868ED" w:rsidRPr="004415BB" w:rsidRDefault="002868ED" w:rsidP="004415BB">
      <w:pPr>
        <w:pStyle w:val="Bullet1G"/>
      </w:pPr>
      <w:r w:rsidRPr="004415BB">
        <w:t>Loi sur la protection des enfants et adolescents, notamment des filles vulnérables, adoptée le 13</w:t>
      </w:r>
      <w:r w:rsidR="004415BB">
        <w:t> </w:t>
      </w:r>
      <w:r w:rsidRPr="004415BB">
        <w:t>avril 2020 ;</w:t>
      </w:r>
    </w:p>
    <w:p w14:paraId="359103EE" w14:textId="7656C687" w:rsidR="002868ED" w:rsidRPr="004415BB" w:rsidRDefault="002868ED" w:rsidP="004415BB">
      <w:pPr>
        <w:pStyle w:val="Bullet1G"/>
      </w:pPr>
      <w:r w:rsidRPr="004415BB">
        <w:t xml:space="preserve">Construction et communication aux organes décisionnels d’indicateurs nationaux de parité sous la forme de </w:t>
      </w:r>
      <w:r w:rsidR="004415BB">
        <w:t>8 </w:t>
      </w:r>
      <w:r w:rsidRPr="004415BB">
        <w:t>axes, 25</w:t>
      </w:r>
      <w:r w:rsidR="004415BB">
        <w:t> i</w:t>
      </w:r>
      <w:r w:rsidRPr="004415BB">
        <w:t>ndicateurs avancés et 177</w:t>
      </w:r>
      <w:r w:rsidR="004415BB">
        <w:t> </w:t>
      </w:r>
      <w:r w:rsidRPr="004415BB">
        <w:t>sous-indicateurs ;</w:t>
      </w:r>
    </w:p>
    <w:p w14:paraId="175092C3" w14:textId="16CD4392" w:rsidR="002868ED" w:rsidRPr="004415BB" w:rsidRDefault="002868ED" w:rsidP="004415BB">
      <w:pPr>
        <w:pStyle w:val="Bullet1G"/>
      </w:pPr>
      <w:r w:rsidRPr="004415BB">
        <w:t>Mise en œuvre du plan national d’émancipation économique des femmes chefs de ménage, basé sur le nouveau modèle de développement du travail à domicile, en créant des emplois durables dans les 31</w:t>
      </w:r>
      <w:r w:rsidR="004415BB">
        <w:t> </w:t>
      </w:r>
      <w:r w:rsidRPr="004415BB">
        <w:t>provinces du pays, la priorité étant accordée aux femmes chefs de ménage et aux femmes vulnérables ou potentiellement vulnérable des zones rurales et suburbaines ;</w:t>
      </w:r>
    </w:p>
    <w:p w14:paraId="091AF964" w14:textId="0970DFCC" w:rsidR="002868ED" w:rsidRPr="004415BB" w:rsidRDefault="002868ED" w:rsidP="004415BB">
      <w:pPr>
        <w:pStyle w:val="Bullet1G"/>
      </w:pPr>
      <w:r w:rsidRPr="004415BB">
        <w:t>Financement de 415</w:t>
      </w:r>
      <w:r w:rsidR="004415BB">
        <w:t> </w:t>
      </w:r>
      <w:r w:rsidRPr="004415BB">
        <w:t>projets collectifs d’ONG s’occupant des femmes et des familles, l’accent étant mis sur la création d’emplois, la prévention des dommages sociaux, le resserrement des liens familiaux et l’approfondissement des valeurs et convictions religieuses.</w:t>
      </w:r>
    </w:p>
    <w:p w14:paraId="6ADE2DCB" w14:textId="031249F5" w:rsidR="002868ED" w:rsidRPr="00084EEC" w:rsidRDefault="002868ED" w:rsidP="002868ED">
      <w:pPr>
        <w:pStyle w:val="SingleTxtG"/>
        <w:rPr>
          <w:noProof/>
          <w:lang w:val="fr-FR"/>
        </w:rPr>
      </w:pPr>
      <w:r w:rsidRPr="00084EEC">
        <w:rPr>
          <w:noProof/>
          <w:lang w:val="fr-FR"/>
        </w:rPr>
        <w:lastRenderedPageBreak/>
        <w:t>145.</w:t>
      </w:r>
      <w:r w:rsidRPr="00084EEC">
        <w:rPr>
          <w:noProof/>
          <w:lang w:val="fr-FR"/>
        </w:rPr>
        <w:tab/>
      </w:r>
      <w:r>
        <w:rPr>
          <w:noProof/>
          <w:lang w:val="fr-FR"/>
        </w:rPr>
        <w:t>Les autres indicateurs concernant l’émancipation économique des femmes sont notamment les suivants :</w:t>
      </w:r>
    </w:p>
    <w:p w14:paraId="688FB4FD" w14:textId="306DE470" w:rsidR="002868ED" w:rsidRPr="002868ED" w:rsidRDefault="002868ED" w:rsidP="002868ED">
      <w:pPr>
        <w:pStyle w:val="Bullet1G"/>
      </w:pPr>
      <w:r w:rsidRPr="002868ED">
        <w:t>En 2019, le pays comptait 54,45</w:t>
      </w:r>
      <w:r w:rsidR="008C6F82">
        <w:t> %</w:t>
      </w:r>
      <w:r w:rsidRPr="002868ED">
        <w:t xml:space="preserve"> d’étudiantes. En 2017, les femmes constituaient 24</w:t>
      </w:r>
      <w:r w:rsidR="008C6F82">
        <w:t> %</w:t>
      </w:r>
      <w:r w:rsidRPr="002868ED">
        <w:t xml:space="preserve"> du corps enseignant dans l’ensemble du pays, contre 16</w:t>
      </w:r>
      <w:r w:rsidR="008C6F82">
        <w:t> %</w:t>
      </w:r>
      <w:r w:rsidRPr="002868ED">
        <w:t xml:space="preserve"> en 2009. L’enseignement supérieur pouvait donc compter sur 8</w:t>
      </w:r>
      <w:r w:rsidR="008C6F82">
        <w:t> %</w:t>
      </w:r>
      <w:r w:rsidRPr="002868ED">
        <w:t xml:space="preserve"> de femmes de plus ;</w:t>
      </w:r>
    </w:p>
    <w:p w14:paraId="6C1F2BA5" w14:textId="6F4ABB10" w:rsidR="002868ED" w:rsidRPr="002868ED" w:rsidRDefault="002868ED" w:rsidP="002868ED">
      <w:pPr>
        <w:pStyle w:val="Bullet1G"/>
      </w:pPr>
      <w:r w:rsidRPr="002868ED">
        <w:t>Augmentation du nombre de femmes nommées à des postes de direction dans les organismes publics. Par exemple, au Ministère de l’intérieur, la proportion de femmes est passée de 13</w:t>
      </w:r>
      <w:r>
        <w:t>,</w:t>
      </w:r>
      <w:r w:rsidRPr="002868ED">
        <w:t>6</w:t>
      </w:r>
      <w:r w:rsidR="008C6F82">
        <w:t> %</w:t>
      </w:r>
      <w:r w:rsidRPr="002868ED">
        <w:t xml:space="preserve"> en 2017 à environ 25</w:t>
      </w:r>
      <w:r w:rsidR="008C6F82">
        <w:t> %</w:t>
      </w:r>
      <w:r w:rsidRPr="002868ED">
        <w:t xml:space="preserve"> en 2020. Ont ainsi été nommées 15</w:t>
      </w:r>
      <w:r>
        <w:t> </w:t>
      </w:r>
      <w:r w:rsidRPr="002868ED">
        <w:t>gouverneures générales adjointes, 63</w:t>
      </w:r>
      <w:r>
        <w:t> </w:t>
      </w:r>
      <w:r w:rsidRPr="002868ED">
        <w:t>administratrices générales, 106</w:t>
      </w:r>
      <w:r>
        <w:t> </w:t>
      </w:r>
      <w:r w:rsidRPr="002868ED">
        <w:t xml:space="preserve">administratrices générales adjointes, </w:t>
      </w:r>
      <w:r w:rsidR="00B55A4C">
        <w:t>4 </w:t>
      </w:r>
      <w:r w:rsidRPr="002868ED">
        <w:t>gouverneures, 60</w:t>
      </w:r>
      <w:r>
        <w:t> </w:t>
      </w:r>
      <w:r w:rsidRPr="002868ED">
        <w:t>gouverneures adjointes, 53</w:t>
      </w:r>
      <w:r>
        <w:t> </w:t>
      </w:r>
      <w:r w:rsidRPr="002868ED">
        <w:t>chefs de district et 2</w:t>
      </w:r>
      <w:r>
        <w:t> </w:t>
      </w:r>
      <w:r w:rsidRPr="002868ED">
        <w:t>955</w:t>
      </w:r>
      <w:r>
        <w:t xml:space="preserve"> </w:t>
      </w:r>
      <w:r w:rsidRPr="002868ED">
        <w:t>chefs de comté ;</w:t>
      </w:r>
    </w:p>
    <w:p w14:paraId="02DA3BB3" w14:textId="1A84FEA6" w:rsidR="002868ED" w:rsidRPr="002868ED" w:rsidRDefault="002868ED" w:rsidP="002868ED">
      <w:pPr>
        <w:pStyle w:val="Bullet1G"/>
      </w:pPr>
      <w:r w:rsidRPr="002868ED">
        <w:t>Le taux d’emploi des femmes est passé de 12,4</w:t>
      </w:r>
      <w:r w:rsidR="008C6F82">
        <w:t> %</w:t>
      </w:r>
      <w:r w:rsidRPr="002868ED">
        <w:t xml:space="preserve"> en 2013 à 16,4</w:t>
      </w:r>
      <w:r w:rsidR="008C6F82">
        <w:t> %</w:t>
      </w:r>
      <w:r w:rsidRPr="002868ED">
        <w:t xml:space="preserve"> en 2018. La proportion de femmes fonctionnaires a également progressé, passant de 34,64</w:t>
      </w:r>
      <w:r w:rsidR="008C6F82">
        <w:t> %</w:t>
      </w:r>
      <w:r w:rsidRPr="002868ED">
        <w:t xml:space="preserve"> en 2009 à 41,67</w:t>
      </w:r>
      <w:r w:rsidR="008C6F82">
        <w:t> %</w:t>
      </w:r>
      <w:r w:rsidRPr="002868ED">
        <w:t xml:space="preserve"> en 2018, ce qui dénote une tendance à la hausse de la présence des femmes parmi les fonctionnaires recrutés. Le pays compte plus de 4 000 femmes </w:t>
      </w:r>
      <w:r>
        <w:t>chef</w:t>
      </w:r>
      <w:r w:rsidRPr="002868ED">
        <w:t>s d’entreprise et, en 2018, 223 conglomérats avaient été créés à travers tout le pays, 20</w:t>
      </w:r>
      <w:r w:rsidR="008C6F82">
        <w:t> %</w:t>
      </w:r>
      <w:r w:rsidRPr="002868ED">
        <w:t xml:space="preserve"> environ d’entre eux étant dirigés par une femme. Entre 2011 et 2019, 523 371 entreprises et institutions ont été enregistrées par des femmes. En outre, les membres du directoire de 850 565 entreprises et institutions sont des femmes. Pendant la période indiquée ci-dessus, 24 804 brevets ont été enregistrés par des femmes, dont ils constituent la propriété intellectuelle collective ou individuelle.</w:t>
      </w:r>
    </w:p>
    <w:p w14:paraId="09310518" w14:textId="77777777" w:rsidR="002868ED" w:rsidRPr="00084EEC" w:rsidRDefault="002868ED" w:rsidP="002868ED">
      <w:pPr>
        <w:pStyle w:val="H1G"/>
        <w:rPr>
          <w:noProof/>
          <w:lang w:val="fr-FR"/>
        </w:rPr>
      </w:pPr>
      <w:r w:rsidRPr="00084EEC">
        <w:rPr>
          <w:noProof/>
          <w:lang w:val="fr-FR"/>
        </w:rPr>
        <w:tab/>
      </w:r>
      <w:r w:rsidRPr="00084EEC">
        <w:rPr>
          <w:noProof/>
          <w:lang w:val="fr-FR"/>
        </w:rPr>
        <w:tab/>
      </w:r>
      <w:r w:rsidRPr="00084EEC">
        <w:rPr>
          <w:noProof/>
          <w:lang w:val="fr-FR"/>
        </w:rPr>
        <w:tab/>
        <w:t>Article 7</w:t>
      </w:r>
    </w:p>
    <w:p w14:paraId="389D0CA3" w14:textId="77777777" w:rsidR="002868ED" w:rsidRPr="00084EEC" w:rsidRDefault="002868ED" w:rsidP="002868ED">
      <w:pPr>
        <w:pStyle w:val="SingleTxtG"/>
        <w:rPr>
          <w:noProof/>
          <w:lang w:val="fr-FR"/>
        </w:rPr>
      </w:pPr>
      <w:r w:rsidRPr="00084EEC">
        <w:rPr>
          <w:noProof/>
          <w:lang w:val="fr-FR"/>
        </w:rPr>
        <w:t>146.</w:t>
      </w:r>
      <w:r w:rsidRPr="00084EEC">
        <w:rPr>
          <w:noProof/>
          <w:lang w:val="fr-FR"/>
        </w:rPr>
        <w:tab/>
      </w:r>
      <w:r>
        <w:rPr>
          <w:noProof/>
          <w:lang w:val="fr-FR"/>
        </w:rPr>
        <w:t>Étant donné l’</w:t>
      </w:r>
      <w:r w:rsidRPr="00084EEC">
        <w:rPr>
          <w:noProof/>
          <w:lang w:val="fr-FR"/>
        </w:rPr>
        <w:t xml:space="preserve">importance </w:t>
      </w:r>
      <w:r>
        <w:rPr>
          <w:noProof/>
          <w:lang w:val="fr-FR"/>
        </w:rPr>
        <w:t xml:space="preserve">de l’éducation, dans l’optique des droits et </w:t>
      </w:r>
      <w:r w:rsidRPr="00084EEC">
        <w:rPr>
          <w:noProof/>
          <w:lang w:val="fr-FR"/>
        </w:rPr>
        <w:t>respons</w:t>
      </w:r>
      <w:r>
        <w:rPr>
          <w:noProof/>
          <w:lang w:val="fr-FR"/>
        </w:rPr>
        <w:t>a</w:t>
      </w:r>
      <w:r w:rsidRPr="00084EEC">
        <w:rPr>
          <w:noProof/>
          <w:lang w:val="fr-FR"/>
        </w:rPr>
        <w:t>bilit</w:t>
      </w:r>
      <w:r>
        <w:rPr>
          <w:noProof/>
          <w:lang w:val="fr-FR"/>
        </w:rPr>
        <w:t>é</w:t>
      </w:r>
      <w:r w:rsidRPr="00084EEC">
        <w:rPr>
          <w:noProof/>
          <w:lang w:val="fr-FR"/>
        </w:rPr>
        <w:t xml:space="preserve">s </w:t>
      </w:r>
      <w:r>
        <w:rPr>
          <w:noProof/>
          <w:lang w:val="fr-FR"/>
        </w:rPr>
        <w:t xml:space="preserve">des </w:t>
      </w:r>
      <w:r w:rsidRPr="00084EEC">
        <w:rPr>
          <w:noProof/>
          <w:lang w:val="fr-FR"/>
        </w:rPr>
        <w:t>diff</w:t>
      </w:r>
      <w:r>
        <w:rPr>
          <w:noProof/>
          <w:lang w:val="fr-FR"/>
        </w:rPr>
        <w:t>é</w:t>
      </w:r>
      <w:r w:rsidRPr="00084EEC">
        <w:rPr>
          <w:noProof/>
          <w:lang w:val="fr-FR"/>
        </w:rPr>
        <w:t>rent</w:t>
      </w:r>
      <w:r>
        <w:rPr>
          <w:noProof/>
          <w:lang w:val="fr-FR"/>
        </w:rPr>
        <w:t>s</w:t>
      </w:r>
      <w:r w:rsidRPr="00084EEC">
        <w:rPr>
          <w:noProof/>
          <w:lang w:val="fr-FR"/>
        </w:rPr>
        <w:t xml:space="preserve"> se</w:t>
      </w:r>
      <w:r>
        <w:rPr>
          <w:noProof/>
          <w:lang w:val="fr-FR"/>
        </w:rPr>
        <w:t>cteur</w:t>
      </w:r>
      <w:r w:rsidRPr="00084EEC">
        <w:rPr>
          <w:noProof/>
          <w:lang w:val="fr-FR"/>
        </w:rPr>
        <w:t xml:space="preserve">s </w:t>
      </w:r>
      <w:r>
        <w:rPr>
          <w:noProof/>
          <w:lang w:val="fr-FR"/>
        </w:rPr>
        <w:t xml:space="preserve">de la </w:t>
      </w:r>
      <w:r w:rsidRPr="00084EEC">
        <w:rPr>
          <w:noProof/>
          <w:lang w:val="fr-FR"/>
        </w:rPr>
        <w:t>soci</w:t>
      </w:r>
      <w:r>
        <w:rPr>
          <w:noProof/>
          <w:lang w:val="fr-FR"/>
        </w:rPr>
        <w:t>é</w:t>
      </w:r>
      <w:r w:rsidRPr="00084EEC">
        <w:rPr>
          <w:noProof/>
          <w:lang w:val="fr-FR"/>
        </w:rPr>
        <w:t>t</w:t>
      </w:r>
      <w:r>
        <w:rPr>
          <w:noProof/>
          <w:lang w:val="fr-FR"/>
        </w:rPr>
        <w:t>é</w:t>
      </w:r>
      <w:r w:rsidRPr="00084EEC">
        <w:rPr>
          <w:noProof/>
          <w:lang w:val="fr-FR"/>
        </w:rPr>
        <w:t xml:space="preserve">, </w:t>
      </w:r>
      <w:r>
        <w:rPr>
          <w:noProof/>
          <w:lang w:val="fr-FR"/>
        </w:rPr>
        <w:t>pour sensibiliser aux moyens à mettre en œuvre et aux droits à faire valoir en cas de discrimination</w:t>
      </w:r>
      <w:r w:rsidRPr="00084EEC">
        <w:rPr>
          <w:noProof/>
          <w:lang w:val="fr-FR"/>
        </w:rPr>
        <w:t xml:space="preserve">, </w:t>
      </w:r>
      <w:r>
        <w:rPr>
          <w:noProof/>
          <w:lang w:val="fr-FR"/>
        </w:rPr>
        <w:t xml:space="preserve">diverses </w:t>
      </w:r>
      <w:r w:rsidRPr="00084EEC">
        <w:rPr>
          <w:noProof/>
          <w:lang w:val="fr-FR"/>
        </w:rPr>
        <w:t xml:space="preserve">institutions </w:t>
      </w:r>
      <w:r>
        <w:rPr>
          <w:noProof/>
          <w:lang w:val="fr-FR"/>
        </w:rPr>
        <w:t>ont pris plusieurs mesures au cours de la période considérée</w:t>
      </w:r>
      <w:r w:rsidRPr="00084EEC">
        <w:rPr>
          <w:noProof/>
          <w:lang w:val="fr-FR"/>
        </w:rPr>
        <w:t xml:space="preserve">. </w:t>
      </w:r>
      <w:r>
        <w:rPr>
          <w:noProof/>
          <w:lang w:val="fr-FR"/>
        </w:rPr>
        <w:t>Les médias publics, surtout, ont joué un rôle crucial à cet égard.</w:t>
      </w:r>
      <w:r w:rsidRPr="00084EEC">
        <w:rPr>
          <w:noProof/>
          <w:lang w:val="fr-FR"/>
        </w:rPr>
        <w:t xml:space="preserve"> </w:t>
      </w:r>
      <w:r>
        <w:rPr>
          <w:noProof/>
          <w:lang w:val="fr-FR"/>
        </w:rPr>
        <w:t>Les paragraphes qui vont suivre décrivent certaines de ces activités</w:t>
      </w:r>
      <w:r w:rsidRPr="00084EEC">
        <w:rPr>
          <w:noProof/>
          <w:lang w:val="fr-FR"/>
        </w:rPr>
        <w:t>.</w:t>
      </w:r>
    </w:p>
    <w:p w14:paraId="7BFAAC68" w14:textId="2FD02D39" w:rsidR="002868ED" w:rsidRPr="00084EEC" w:rsidRDefault="002868ED" w:rsidP="002868ED">
      <w:pPr>
        <w:pStyle w:val="SingleTxtG"/>
        <w:keepNext/>
        <w:rPr>
          <w:noProof/>
          <w:lang w:val="fr-FR"/>
        </w:rPr>
      </w:pPr>
      <w:r w:rsidRPr="00084EEC">
        <w:rPr>
          <w:noProof/>
          <w:lang w:val="fr-FR"/>
        </w:rPr>
        <w:t>147.</w:t>
      </w:r>
      <w:r w:rsidRPr="00084EEC">
        <w:rPr>
          <w:noProof/>
          <w:lang w:val="fr-FR"/>
        </w:rPr>
        <w:tab/>
      </w:r>
      <w:r>
        <w:rPr>
          <w:noProof/>
          <w:lang w:val="fr-FR"/>
        </w:rPr>
        <w:t xml:space="preserve">Outre d’ambitieux </w:t>
      </w:r>
      <w:r w:rsidRPr="00084EEC">
        <w:rPr>
          <w:noProof/>
          <w:lang w:val="fr-FR"/>
        </w:rPr>
        <w:t xml:space="preserve">programmes </w:t>
      </w:r>
      <w:r>
        <w:rPr>
          <w:noProof/>
          <w:lang w:val="fr-FR"/>
        </w:rPr>
        <w:t xml:space="preserve">de formation de son personnel </w:t>
      </w:r>
      <w:r w:rsidRPr="00084EEC">
        <w:rPr>
          <w:noProof/>
          <w:lang w:val="fr-FR"/>
        </w:rPr>
        <w:t>administrati</w:t>
      </w:r>
      <w:r>
        <w:rPr>
          <w:noProof/>
          <w:lang w:val="fr-FR"/>
        </w:rPr>
        <w:t>f et judiciaire, l’appareil judiciaire a pris différentes mesures pour remplir son obligation d’éducation du public dans le domaine des droits de l’homme avant de le sensibiliser à la lutte contre la discrimination et de le motiver à cette fin</w:t>
      </w:r>
      <w:r w:rsidRPr="00084EEC">
        <w:rPr>
          <w:noProof/>
          <w:lang w:val="fr-FR"/>
        </w:rPr>
        <w:t xml:space="preserve">. </w:t>
      </w:r>
      <w:r>
        <w:rPr>
          <w:noProof/>
          <w:lang w:val="fr-FR"/>
        </w:rPr>
        <w:t>Les activités menées en ce sens au cours de la période considérée ont notamment été les suivantes :</w:t>
      </w:r>
    </w:p>
    <w:p w14:paraId="5AB51594" w14:textId="0FCBC126" w:rsidR="002868ED" w:rsidRPr="002868ED" w:rsidRDefault="002868ED" w:rsidP="002868ED">
      <w:pPr>
        <w:pStyle w:val="Bullet1G"/>
      </w:pPr>
      <w:r w:rsidRPr="002868ED">
        <w:t>Parrainage d’animations à visée éducative sur des thèmes liés aux droits du citoyen</w:t>
      </w:r>
      <w:r>
        <w:t> ;</w:t>
      </w:r>
    </w:p>
    <w:p w14:paraId="7009BC15" w14:textId="7DD765DC" w:rsidR="002868ED" w:rsidRPr="002868ED" w:rsidRDefault="002868ED" w:rsidP="002868ED">
      <w:pPr>
        <w:pStyle w:val="Bullet1G"/>
      </w:pPr>
      <w:r w:rsidRPr="002868ED">
        <w:t>Diffusion d’émissions de télévision destinées à sensibiliser la population à différentes questions juridiques</w:t>
      </w:r>
      <w:r>
        <w:t> ;</w:t>
      </w:r>
    </w:p>
    <w:p w14:paraId="4081725B" w14:textId="7E0A2DEF" w:rsidR="002868ED" w:rsidRPr="002868ED" w:rsidRDefault="002868ED" w:rsidP="002868ED">
      <w:pPr>
        <w:pStyle w:val="Bullet1G"/>
      </w:pPr>
      <w:r w:rsidRPr="002868ED">
        <w:t>Diffusion d’émissions de radio destinées à sensibiliser la population à différentes questions juridiques</w:t>
      </w:r>
      <w:r>
        <w:t> ;</w:t>
      </w:r>
    </w:p>
    <w:p w14:paraId="410CE94C" w14:textId="78D6C183" w:rsidR="002868ED" w:rsidRPr="002868ED" w:rsidRDefault="002868ED" w:rsidP="002868ED">
      <w:pPr>
        <w:pStyle w:val="Bullet1G"/>
      </w:pPr>
      <w:r w:rsidRPr="002868ED">
        <w:t>Production de 75</w:t>
      </w:r>
      <w:r>
        <w:t> </w:t>
      </w:r>
      <w:r w:rsidRPr="002868ED">
        <w:t>brochures de formation juridique présentées sous une forme facile à comprendre</w:t>
      </w:r>
      <w:r>
        <w:t> ;</w:t>
      </w:r>
    </w:p>
    <w:p w14:paraId="275ED317" w14:textId="39135E76" w:rsidR="002868ED" w:rsidRPr="002868ED" w:rsidRDefault="002868ED" w:rsidP="002868ED">
      <w:pPr>
        <w:pStyle w:val="Bullet1G"/>
      </w:pPr>
      <w:r w:rsidRPr="002868ED">
        <w:t xml:space="preserve">Production </w:t>
      </w:r>
      <w:r>
        <w:t xml:space="preserve">de </w:t>
      </w:r>
      <w:r w:rsidRPr="002868ED">
        <w:t>23</w:t>
      </w:r>
      <w:r>
        <w:t> </w:t>
      </w:r>
      <w:r w:rsidRPr="002868ED">
        <w:t>livres et plaquettes sur l’exercice des droits et, plus généralement, sur les droits de l’homme, et sur les droits du citoyen</w:t>
      </w:r>
      <w:r>
        <w:t> ;</w:t>
      </w:r>
    </w:p>
    <w:p w14:paraId="7BD4E1F5" w14:textId="0EE47C29" w:rsidR="002868ED" w:rsidRPr="002868ED" w:rsidRDefault="002868ED" w:rsidP="002868ED">
      <w:pPr>
        <w:pStyle w:val="Bullet1G"/>
      </w:pPr>
      <w:r w:rsidRPr="002868ED">
        <w:t>Implantation d’antennes de consultations juridiques dans les bureaux d’aide juridictionnelle, certains centres culturels, les centres médico</w:t>
      </w:r>
      <w:r w:rsidR="00B4382E">
        <w:t>-</w:t>
      </w:r>
      <w:r w:rsidRPr="002868ED">
        <w:t>légaux, les services du cadastre, plusieurs stations de métro, les services fiscaux et un grand nombre de grandes usines et entreprises pour développer les connaissances juridiques de la population (il est à noter que tous les complexes judiciaires du pays disposent de services de consultation et de bureaux d’aide juridictionnelle qui fournissent gratuitement des services consultatifs à la population).</w:t>
      </w:r>
    </w:p>
    <w:p w14:paraId="30ED7495" w14:textId="0D0B18FD" w:rsidR="002868ED" w:rsidRDefault="002868ED" w:rsidP="003D16DF">
      <w:pPr>
        <w:pStyle w:val="SingleTxtG"/>
        <w:rPr>
          <w:noProof/>
          <w:lang w:val="fr-FR"/>
        </w:rPr>
      </w:pPr>
      <w:r w:rsidRPr="00084EEC">
        <w:rPr>
          <w:noProof/>
          <w:lang w:val="fr-FR"/>
        </w:rPr>
        <w:t>148.</w:t>
      </w:r>
      <w:r w:rsidRPr="00084EEC">
        <w:rPr>
          <w:noProof/>
          <w:lang w:val="fr-FR"/>
        </w:rPr>
        <w:tab/>
      </w:r>
      <w:r>
        <w:rPr>
          <w:noProof/>
          <w:lang w:val="fr-FR"/>
        </w:rPr>
        <w:t xml:space="preserve">En outre, l’appareil judiciaire dispense à son personnel une formation aux droits de l’homme sous la forme de cours sur le comportement non discriminatoire attendu de lui. Par exemple, les tableaux ci-après présentent, pour la période allant de 2011 à 2018, les </w:t>
      </w:r>
      <w:r>
        <w:rPr>
          <w:noProof/>
          <w:lang w:val="fr-FR"/>
        </w:rPr>
        <w:lastRenderedPageBreak/>
        <w:t>formations organisées à l’intention du personnel de l’Administration pénitentiaire à Téhéran et dans d’autres villes</w:t>
      </w:r>
      <w:r w:rsidR="003D16DF">
        <w:rPr>
          <w:noProof/>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547"/>
        <w:gridCol w:w="2855"/>
        <w:gridCol w:w="709"/>
        <w:gridCol w:w="1529"/>
        <w:gridCol w:w="637"/>
        <w:gridCol w:w="1093"/>
      </w:tblGrid>
      <w:tr w:rsidR="002868ED" w:rsidRPr="002868ED" w14:paraId="5F4BE61D" w14:textId="77777777" w:rsidTr="002868ED">
        <w:trPr>
          <w:tblHeader/>
        </w:trPr>
        <w:tc>
          <w:tcPr>
            <w:tcW w:w="547" w:type="dxa"/>
            <w:tcBorders>
              <w:top w:val="single" w:sz="4" w:space="0" w:color="auto"/>
              <w:bottom w:val="single" w:sz="12" w:space="0" w:color="auto"/>
            </w:tcBorders>
            <w:shd w:val="clear" w:color="auto" w:fill="auto"/>
            <w:vAlign w:val="bottom"/>
          </w:tcPr>
          <w:p w14:paraId="72FAFCF0" w14:textId="77777777" w:rsidR="002868ED" w:rsidRPr="002868ED" w:rsidRDefault="002868ED" w:rsidP="002868ED">
            <w:pPr>
              <w:suppressAutoHyphens w:val="0"/>
              <w:spacing w:before="80" w:after="80" w:line="200" w:lineRule="exact"/>
              <w:rPr>
                <w:i/>
                <w:noProof/>
                <w:sz w:val="16"/>
                <w:lang w:val="fr-FR"/>
              </w:rPr>
            </w:pPr>
          </w:p>
        </w:tc>
        <w:tc>
          <w:tcPr>
            <w:tcW w:w="2855" w:type="dxa"/>
            <w:tcBorders>
              <w:top w:val="single" w:sz="4" w:space="0" w:color="auto"/>
              <w:bottom w:val="single" w:sz="12" w:space="0" w:color="auto"/>
            </w:tcBorders>
            <w:shd w:val="clear" w:color="auto" w:fill="auto"/>
            <w:vAlign w:val="bottom"/>
          </w:tcPr>
          <w:p w14:paraId="21C679A7" w14:textId="77777777" w:rsidR="002868ED" w:rsidRPr="002868ED" w:rsidRDefault="002868ED" w:rsidP="002868ED">
            <w:pPr>
              <w:suppressAutoHyphens w:val="0"/>
              <w:spacing w:before="80" w:after="80" w:line="200" w:lineRule="exact"/>
              <w:rPr>
                <w:i/>
                <w:noProof/>
                <w:sz w:val="16"/>
                <w:lang w:val="fr-FR"/>
              </w:rPr>
            </w:pPr>
            <w:r w:rsidRPr="002868ED">
              <w:rPr>
                <w:i/>
                <w:noProof/>
                <w:sz w:val="16"/>
                <w:lang w:val="fr-FR"/>
              </w:rPr>
              <w:t xml:space="preserve">Intitulé de la formation </w:t>
            </w:r>
          </w:p>
        </w:tc>
        <w:tc>
          <w:tcPr>
            <w:tcW w:w="709" w:type="dxa"/>
            <w:tcBorders>
              <w:top w:val="single" w:sz="4" w:space="0" w:color="auto"/>
              <w:bottom w:val="single" w:sz="12" w:space="0" w:color="auto"/>
            </w:tcBorders>
            <w:shd w:val="clear" w:color="auto" w:fill="auto"/>
            <w:vAlign w:val="bottom"/>
          </w:tcPr>
          <w:p w14:paraId="5635B5E3" w14:textId="77777777" w:rsidR="002868ED" w:rsidRPr="002868ED" w:rsidRDefault="002868ED" w:rsidP="002868ED">
            <w:pPr>
              <w:suppressAutoHyphens w:val="0"/>
              <w:spacing w:before="80" w:after="80" w:line="200" w:lineRule="exact"/>
              <w:jc w:val="right"/>
              <w:rPr>
                <w:i/>
                <w:noProof/>
                <w:sz w:val="16"/>
                <w:lang w:val="fr-FR"/>
              </w:rPr>
            </w:pPr>
            <w:r w:rsidRPr="002868ED">
              <w:rPr>
                <w:i/>
                <w:noProof/>
                <w:sz w:val="16"/>
                <w:lang w:val="fr-FR"/>
              </w:rPr>
              <w:t>Année</w:t>
            </w:r>
          </w:p>
        </w:tc>
        <w:tc>
          <w:tcPr>
            <w:tcW w:w="1529" w:type="dxa"/>
            <w:tcBorders>
              <w:top w:val="single" w:sz="4" w:space="0" w:color="auto"/>
              <w:bottom w:val="single" w:sz="12" w:space="0" w:color="auto"/>
            </w:tcBorders>
            <w:shd w:val="clear" w:color="auto" w:fill="auto"/>
            <w:vAlign w:val="bottom"/>
          </w:tcPr>
          <w:p w14:paraId="658FA479" w14:textId="77777777" w:rsidR="002868ED" w:rsidRPr="002868ED" w:rsidRDefault="002868ED" w:rsidP="002868ED">
            <w:pPr>
              <w:suppressAutoHyphens w:val="0"/>
              <w:spacing w:before="80" w:after="80" w:line="200" w:lineRule="exact"/>
              <w:jc w:val="right"/>
              <w:rPr>
                <w:i/>
                <w:noProof/>
                <w:sz w:val="16"/>
                <w:lang w:val="fr-FR"/>
              </w:rPr>
            </w:pPr>
            <w:r w:rsidRPr="002868ED">
              <w:rPr>
                <w:i/>
                <w:noProof/>
                <w:sz w:val="16"/>
                <w:lang w:val="fr-FR"/>
              </w:rPr>
              <w:t xml:space="preserve">Nombre de séances </w:t>
            </w:r>
          </w:p>
        </w:tc>
        <w:tc>
          <w:tcPr>
            <w:tcW w:w="637" w:type="dxa"/>
            <w:tcBorders>
              <w:top w:val="single" w:sz="4" w:space="0" w:color="auto"/>
              <w:bottom w:val="single" w:sz="12" w:space="0" w:color="auto"/>
            </w:tcBorders>
            <w:shd w:val="clear" w:color="auto" w:fill="auto"/>
            <w:vAlign w:val="bottom"/>
          </w:tcPr>
          <w:p w14:paraId="52A59C15" w14:textId="77777777" w:rsidR="002868ED" w:rsidRPr="002868ED" w:rsidRDefault="002868ED" w:rsidP="002868ED">
            <w:pPr>
              <w:suppressAutoHyphens w:val="0"/>
              <w:spacing w:before="80" w:after="80" w:line="200" w:lineRule="exact"/>
              <w:jc w:val="right"/>
              <w:rPr>
                <w:i/>
                <w:noProof/>
                <w:sz w:val="16"/>
                <w:lang w:val="fr-FR"/>
              </w:rPr>
            </w:pPr>
            <w:r w:rsidRPr="002868ED">
              <w:rPr>
                <w:i/>
                <w:noProof/>
                <w:sz w:val="16"/>
                <w:lang w:val="fr-FR"/>
              </w:rPr>
              <w:t>Heures</w:t>
            </w:r>
          </w:p>
        </w:tc>
        <w:tc>
          <w:tcPr>
            <w:tcW w:w="1093" w:type="dxa"/>
            <w:tcBorders>
              <w:top w:val="single" w:sz="4" w:space="0" w:color="auto"/>
              <w:bottom w:val="single" w:sz="12" w:space="0" w:color="auto"/>
            </w:tcBorders>
            <w:shd w:val="clear" w:color="auto" w:fill="auto"/>
            <w:vAlign w:val="bottom"/>
          </w:tcPr>
          <w:p w14:paraId="3661C193" w14:textId="77777777" w:rsidR="002868ED" w:rsidRPr="002868ED" w:rsidRDefault="002868ED" w:rsidP="002868ED">
            <w:pPr>
              <w:suppressAutoHyphens w:val="0"/>
              <w:spacing w:before="80" w:after="80" w:line="200" w:lineRule="exact"/>
              <w:jc w:val="right"/>
              <w:rPr>
                <w:i/>
                <w:noProof/>
                <w:sz w:val="16"/>
                <w:lang w:val="fr-FR"/>
              </w:rPr>
            </w:pPr>
            <w:r w:rsidRPr="002868ED">
              <w:rPr>
                <w:i/>
                <w:noProof/>
                <w:sz w:val="16"/>
                <w:lang w:val="fr-FR"/>
              </w:rPr>
              <w:t>Nombre de participants</w:t>
            </w:r>
          </w:p>
        </w:tc>
      </w:tr>
      <w:tr w:rsidR="002868ED" w:rsidRPr="002868ED" w14:paraId="65A93D2B" w14:textId="77777777" w:rsidTr="002868ED">
        <w:tc>
          <w:tcPr>
            <w:tcW w:w="547" w:type="dxa"/>
            <w:shd w:val="clear" w:color="auto" w:fill="auto"/>
          </w:tcPr>
          <w:p w14:paraId="0B1608CB"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1</w:t>
            </w:r>
          </w:p>
        </w:tc>
        <w:tc>
          <w:tcPr>
            <w:tcW w:w="2855" w:type="dxa"/>
            <w:shd w:val="clear" w:color="auto" w:fill="auto"/>
            <w:vAlign w:val="bottom"/>
          </w:tcPr>
          <w:p w14:paraId="675C1AED"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 xml:space="preserve">Les droits de l’homme dans les établissements pénitentiaires </w:t>
            </w:r>
          </w:p>
        </w:tc>
        <w:tc>
          <w:tcPr>
            <w:tcW w:w="709" w:type="dxa"/>
            <w:shd w:val="clear" w:color="auto" w:fill="auto"/>
            <w:vAlign w:val="bottom"/>
          </w:tcPr>
          <w:p w14:paraId="5381E55E"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2011</w:t>
            </w:r>
          </w:p>
        </w:tc>
        <w:tc>
          <w:tcPr>
            <w:tcW w:w="1529" w:type="dxa"/>
            <w:shd w:val="clear" w:color="auto" w:fill="auto"/>
            <w:vAlign w:val="bottom"/>
          </w:tcPr>
          <w:p w14:paraId="394916DF"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18 (en présentiel)</w:t>
            </w:r>
          </w:p>
        </w:tc>
        <w:tc>
          <w:tcPr>
            <w:tcW w:w="637" w:type="dxa"/>
            <w:shd w:val="clear" w:color="auto" w:fill="auto"/>
            <w:vAlign w:val="bottom"/>
          </w:tcPr>
          <w:p w14:paraId="43FF4D0B"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16</w:t>
            </w:r>
          </w:p>
        </w:tc>
        <w:tc>
          <w:tcPr>
            <w:tcW w:w="1093" w:type="dxa"/>
            <w:shd w:val="clear" w:color="auto" w:fill="auto"/>
            <w:vAlign w:val="bottom"/>
          </w:tcPr>
          <w:p w14:paraId="343B6548"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552</w:t>
            </w:r>
          </w:p>
        </w:tc>
      </w:tr>
      <w:tr w:rsidR="002868ED" w:rsidRPr="002868ED" w14:paraId="0B1609DB" w14:textId="77777777" w:rsidTr="002868ED">
        <w:tc>
          <w:tcPr>
            <w:tcW w:w="547" w:type="dxa"/>
            <w:shd w:val="clear" w:color="auto" w:fill="auto"/>
          </w:tcPr>
          <w:p w14:paraId="289C7570"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2</w:t>
            </w:r>
          </w:p>
        </w:tc>
        <w:tc>
          <w:tcPr>
            <w:tcW w:w="2855" w:type="dxa"/>
            <w:shd w:val="clear" w:color="auto" w:fill="auto"/>
            <w:vAlign w:val="bottom"/>
          </w:tcPr>
          <w:p w14:paraId="155202DC"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 xml:space="preserve">Présentation des directives sur les droits du citoyen </w:t>
            </w:r>
          </w:p>
        </w:tc>
        <w:tc>
          <w:tcPr>
            <w:tcW w:w="709" w:type="dxa"/>
            <w:shd w:val="clear" w:color="auto" w:fill="auto"/>
            <w:vAlign w:val="bottom"/>
          </w:tcPr>
          <w:p w14:paraId="06447C1B"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2014</w:t>
            </w:r>
          </w:p>
        </w:tc>
        <w:tc>
          <w:tcPr>
            <w:tcW w:w="1529" w:type="dxa"/>
            <w:shd w:val="clear" w:color="auto" w:fill="auto"/>
            <w:vAlign w:val="bottom"/>
          </w:tcPr>
          <w:p w14:paraId="0C59C48B"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7 (en présentiel)</w:t>
            </w:r>
          </w:p>
        </w:tc>
        <w:tc>
          <w:tcPr>
            <w:tcW w:w="637" w:type="dxa"/>
            <w:shd w:val="clear" w:color="auto" w:fill="auto"/>
            <w:vAlign w:val="bottom"/>
          </w:tcPr>
          <w:p w14:paraId="6AD5CCD4"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6</w:t>
            </w:r>
          </w:p>
        </w:tc>
        <w:tc>
          <w:tcPr>
            <w:tcW w:w="1093" w:type="dxa"/>
            <w:shd w:val="clear" w:color="auto" w:fill="auto"/>
            <w:vAlign w:val="bottom"/>
          </w:tcPr>
          <w:p w14:paraId="271FD408"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93</w:t>
            </w:r>
          </w:p>
        </w:tc>
      </w:tr>
      <w:tr w:rsidR="002868ED" w:rsidRPr="002868ED" w14:paraId="0EC85927" w14:textId="77777777" w:rsidTr="002868ED">
        <w:tc>
          <w:tcPr>
            <w:tcW w:w="547" w:type="dxa"/>
            <w:shd w:val="clear" w:color="auto" w:fill="auto"/>
          </w:tcPr>
          <w:p w14:paraId="6784CCF4"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3</w:t>
            </w:r>
          </w:p>
        </w:tc>
        <w:tc>
          <w:tcPr>
            <w:tcW w:w="2855" w:type="dxa"/>
            <w:shd w:val="clear" w:color="auto" w:fill="auto"/>
            <w:vAlign w:val="bottom"/>
          </w:tcPr>
          <w:p w14:paraId="6CB7A7E5"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Présentation des directives sur les droits du citoyen</w:t>
            </w:r>
          </w:p>
        </w:tc>
        <w:tc>
          <w:tcPr>
            <w:tcW w:w="709" w:type="dxa"/>
            <w:shd w:val="clear" w:color="auto" w:fill="auto"/>
            <w:vAlign w:val="bottom"/>
          </w:tcPr>
          <w:p w14:paraId="5CB0F4AD"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2015</w:t>
            </w:r>
          </w:p>
        </w:tc>
        <w:tc>
          <w:tcPr>
            <w:tcW w:w="1529" w:type="dxa"/>
            <w:shd w:val="clear" w:color="auto" w:fill="auto"/>
            <w:vAlign w:val="bottom"/>
          </w:tcPr>
          <w:p w14:paraId="0BA76DB0"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11 (en présentiel)</w:t>
            </w:r>
          </w:p>
        </w:tc>
        <w:tc>
          <w:tcPr>
            <w:tcW w:w="637" w:type="dxa"/>
            <w:shd w:val="clear" w:color="auto" w:fill="auto"/>
            <w:vAlign w:val="bottom"/>
          </w:tcPr>
          <w:p w14:paraId="3127AE70"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6</w:t>
            </w:r>
          </w:p>
        </w:tc>
        <w:tc>
          <w:tcPr>
            <w:tcW w:w="1093" w:type="dxa"/>
            <w:shd w:val="clear" w:color="auto" w:fill="auto"/>
            <w:vAlign w:val="bottom"/>
          </w:tcPr>
          <w:p w14:paraId="5A5BCCB0"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241</w:t>
            </w:r>
          </w:p>
        </w:tc>
      </w:tr>
      <w:tr w:rsidR="002868ED" w:rsidRPr="002868ED" w14:paraId="57190545" w14:textId="77777777" w:rsidTr="002868ED">
        <w:tc>
          <w:tcPr>
            <w:tcW w:w="547" w:type="dxa"/>
            <w:shd w:val="clear" w:color="auto" w:fill="auto"/>
          </w:tcPr>
          <w:p w14:paraId="3710DF25"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4</w:t>
            </w:r>
          </w:p>
        </w:tc>
        <w:tc>
          <w:tcPr>
            <w:tcW w:w="2855" w:type="dxa"/>
            <w:shd w:val="clear" w:color="auto" w:fill="auto"/>
            <w:vAlign w:val="bottom"/>
          </w:tcPr>
          <w:p w14:paraId="1D4D6E34"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Présentation des directives sur les droits du citoyen</w:t>
            </w:r>
          </w:p>
        </w:tc>
        <w:tc>
          <w:tcPr>
            <w:tcW w:w="709" w:type="dxa"/>
            <w:shd w:val="clear" w:color="auto" w:fill="auto"/>
            <w:vAlign w:val="bottom"/>
          </w:tcPr>
          <w:p w14:paraId="3E89799D"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2016</w:t>
            </w:r>
          </w:p>
        </w:tc>
        <w:tc>
          <w:tcPr>
            <w:tcW w:w="1529" w:type="dxa"/>
            <w:shd w:val="clear" w:color="auto" w:fill="auto"/>
            <w:vAlign w:val="bottom"/>
          </w:tcPr>
          <w:p w14:paraId="3B0B42C5"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1 (en présentiel)</w:t>
            </w:r>
          </w:p>
        </w:tc>
        <w:tc>
          <w:tcPr>
            <w:tcW w:w="637" w:type="dxa"/>
            <w:shd w:val="clear" w:color="auto" w:fill="auto"/>
            <w:vAlign w:val="bottom"/>
          </w:tcPr>
          <w:p w14:paraId="3A0D4507"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6</w:t>
            </w:r>
          </w:p>
        </w:tc>
        <w:tc>
          <w:tcPr>
            <w:tcW w:w="1093" w:type="dxa"/>
            <w:shd w:val="clear" w:color="auto" w:fill="auto"/>
            <w:vAlign w:val="bottom"/>
          </w:tcPr>
          <w:p w14:paraId="2A1DDFA2"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125</w:t>
            </w:r>
          </w:p>
        </w:tc>
      </w:tr>
      <w:tr w:rsidR="002868ED" w:rsidRPr="002868ED" w14:paraId="7194A2B7" w14:textId="77777777" w:rsidTr="002868ED">
        <w:tc>
          <w:tcPr>
            <w:tcW w:w="547" w:type="dxa"/>
            <w:shd w:val="clear" w:color="auto" w:fill="auto"/>
          </w:tcPr>
          <w:p w14:paraId="75EC037A"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5</w:t>
            </w:r>
          </w:p>
        </w:tc>
        <w:tc>
          <w:tcPr>
            <w:tcW w:w="2855" w:type="dxa"/>
            <w:shd w:val="clear" w:color="auto" w:fill="auto"/>
            <w:vAlign w:val="bottom"/>
          </w:tcPr>
          <w:p w14:paraId="7A4E503C"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 xml:space="preserve">Les droits du citoyen dans l’administration </w:t>
            </w:r>
          </w:p>
        </w:tc>
        <w:tc>
          <w:tcPr>
            <w:tcW w:w="709" w:type="dxa"/>
            <w:shd w:val="clear" w:color="auto" w:fill="auto"/>
            <w:vAlign w:val="bottom"/>
          </w:tcPr>
          <w:p w14:paraId="296903D0"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2017</w:t>
            </w:r>
          </w:p>
        </w:tc>
        <w:tc>
          <w:tcPr>
            <w:tcW w:w="1529" w:type="dxa"/>
            <w:shd w:val="clear" w:color="auto" w:fill="auto"/>
            <w:vAlign w:val="bottom"/>
          </w:tcPr>
          <w:p w14:paraId="3CC3F956"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5 (en ligne)</w:t>
            </w:r>
          </w:p>
        </w:tc>
        <w:tc>
          <w:tcPr>
            <w:tcW w:w="637" w:type="dxa"/>
            <w:shd w:val="clear" w:color="auto" w:fill="auto"/>
            <w:vAlign w:val="bottom"/>
          </w:tcPr>
          <w:p w14:paraId="4541299D"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8</w:t>
            </w:r>
          </w:p>
        </w:tc>
        <w:tc>
          <w:tcPr>
            <w:tcW w:w="1093" w:type="dxa"/>
            <w:shd w:val="clear" w:color="auto" w:fill="auto"/>
            <w:vAlign w:val="bottom"/>
          </w:tcPr>
          <w:p w14:paraId="6FE64FE9" w14:textId="2A9485DD"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7</w:t>
            </w:r>
            <w:r>
              <w:rPr>
                <w:noProof/>
                <w:sz w:val="18"/>
                <w:lang w:val="fr-FR"/>
              </w:rPr>
              <w:t xml:space="preserve"> </w:t>
            </w:r>
            <w:r w:rsidRPr="002868ED">
              <w:rPr>
                <w:noProof/>
                <w:sz w:val="18"/>
                <w:lang w:val="fr-FR"/>
              </w:rPr>
              <w:t>946</w:t>
            </w:r>
          </w:p>
        </w:tc>
      </w:tr>
      <w:tr w:rsidR="002868ED" w:rsidRPr="002868ED" w14:paraId="1359197D" w14:textId="77777777" w:rsidTr="002868ED">
        <w:tc>
          <w:tcPr>
            <w:tcW w:w="547" w:type="dxa"/>
            <w:shd w:val="clear" w:color="auto" w:fill="auto"/>
          </w:tcPr>
          <w:p w14:paraId="6E333718"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6</w:t>
            </w:r>
          </w:p>
        </w:tc>
        <w:tc>
          <w:tcPr>
            <w:tcW w:w="2855" w:type="dxa"/>
            <w:shd w:val="clear" w:color="auto" w:fill="auto"/>
            <w:vAlign w:val="bottom"/>
          </w:tcPr>
          <w:p w14:paraId="3DD59439"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 xml:space="preserve">Les droits des détenus en tant que citoyens </w:t>
            </w:r>
          </w:p>
        </w:tc>
        <w:tc>
          <w:tcPr>
            <w:tcW w:w="709" w:type="dxa"/>
            <w:shd w:val="clear" w:color="auto" w:fill="auto"/>
            <w:vAlign w:val="bottom"/>
          </w:tcPr>
          <w:p w14:paraId="45A415F7"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2017</w:t>
            </w:r>
          </w:p>
        </w:tc>
        <w:tc>
          <w:tcPr>
            <w:tcW w:w="1529" w:type="dxa"/>
            <w:shd w:val="clear" w:color="auto" w:fill="auto"/>
            <w:vAlign w:val="bottom"/>
          </w:tcPr>
          <w:p w14:paraId="42EB749B"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6 (en ligne)</w:t>
            </w:r>
          </w:p>
        </w:tc>
        <w:tc>
          <w:tcPr>
            <w:tcW w:w="637" w:type="dxa"/>
            <w:shd w:val="clear" w:color="auto" w:fill="auto"/>
            <w:vAlign w:val="bottom"/>
          </w:tcPr>
          <w:p w14:paraId="5DE529E9"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8</w:t>
            </w:r>
          </w:p>
        </w:tc>
        <w:tc>
          <w:tcPr>
            <w:tcW w:w="1093" w:type="dxa"/>
            <w:shd w:val="clear" w:color="auto" w:fill="auto"/>
            <w:vAlign w:val="bottom"/>
          </w:tcPr>
          <w:p w14:paraId="3B85B40D"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11 120</w:t>
            </w:r>
          </w:p>
        </w:tc>
      </w:tr>
      <w:tr w:rsidR="002868ED" w:rsidRPr="002868ED" w14:paraId="7F618CE6" w14:textId="77777777" w:rsidTr="002868ED">
        <w:tc>
          <w:tcPr>
            <w:tcW w:w="547" w:type="dxa"/>
            <w:shd w:val="clear" w:color="auto" w:fill="auto"/>
          </w:tcPr>
          <w:p w14:paraId="5C337DD1"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7</w:t>
            </w:r>
          </w:p>
        </w:tc>
        <w:tc>
          <w:tcPr>
            <w:tcW w:w="2855" w:type="dxa"/>
            <w:shd w:val="clear" w:color="auto" w:fill="auto"/>
            <w:vAlign w:val="bottom"/>
          </w:tcPr>
          <w:p w14:paraId="3E6E979D"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 xml:space="preserve">Charte des droits du citoyen </w:t>
            </w:r>
          </w:p>
        </w:tc>
        <w:tc>
          <w:tcPr>
            <w:tcW w:w="709" w:type="dxa"/>
            <w:shd w:val="clear" w:color="auto" w:fill="auto"/>
            <w:vAlign w:val="bottom"/>
          </w:tcPr>
          <w:p w14:paraId="33BB2FF6"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2017</w:t>
            </w:r>
          </w:p>
        </w:tc>
        <w:tc>
          <w:tcPr>
            <w:tcW w:w="1529" w:type="dxa"/>
            <w:shd w:val="clear" w:color="auto" w:fill="auto"/>
            <w:vAlign w:val="bottom"/>
          </w:tcPr>
          <w:p w14:paraId="2F2BC69C"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6 (en ligne)</w:t>
            </w:r>
          </w:p>
        </w:tc>
        <w:tc>
          <w:tcPr>
            <w:tcW w:w="637" w:type="dxa"/>
            <w:shd w:val="clear" w:color="auto" w:fill="auto"/>
            <w:vAlign w:val="bottom"/>
          </w:tcPr>
          <w:p w14:paraId="3D6F2B22"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6</w:t>
            </w:r>
          </w:p>
        </w:tc>
        <w:tc>
          <w:tcPr>
            <w:tcW w:w="1093" w:type="dxa"/>
            <w:shd w:val="clear" w:color="auto" w:fill="auto"/>
            <w:vAlign w:val="bottom"/>
          </w:tcPr>
          <w:p w14:paraId="6CD696BC"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11 120</w:t>
            </w:r>
          </w:p>
        </w:tc>
      </w:tr>
      <w:tr w:rsidR="002868ED" w:rsidRPr="002868ED" w14:paraId="6638189E" w14:textId="77777777" w:rsidTr="002868ED">
        <w:tc>
          <w:tcPr>
            <w:tcW w:w="547" w:type="dxa"/>
            <w:tcBorders>
              <w:bottom w:val="single" w:sz="12" w:space="0" w:color="auto"/>
            </w:tcBorders>
            <w:shd w:val="clear" w:color="auto" w:fill="auto"/>
          </w:tcPr>
          <w:p w14:paraId="5C675541"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8</w:t>
            </w:r>
          </w:p>
        </w:tc>
        <w:tc>
          <w:tcPr>
            <w:tcW w:w="2855" w:type="dxa"/>
            <w:tcBorders>
              <w:bottom w:val="single" w:sz="12" w:space="0" w:color="auto"/>
            </w:tcBorders>
            <w:shd w:val="clear" w:color="auto" w:fill="auto"/>
            <w:vAlign w:val="bottom"/>
          </w:tcPr>
          <w:p w14:paraId="033E88A4"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Les droits des détenus en tant que citoyens</w:t>
            </w:r>
          </w:p>
        </w:tc>
        <w:tc>
          <w:tcPr>
            <w:tcW w:w="709" w:type="dxa"/>
            <w:tcBorders>
              <w:bottom w:val="single" w:sz="12" w:space="0" w:color="auto"/>
            </w:tcBorders>
            <w:shd w:val="clear" w:color="auto" w:fill="auto"/>
            <w:vAlign w:val="bottom"/>
          </w:tcPr>
          <w:p w14:paraId="110CAFE2"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2019</w:t>
            </w:r>
          </w:p>
        </w:tc>
        <w:tc>
          <w:tcPr>
            <w:tcW w:w="1529" w:type="dxa"/>
            <w:tcBorders>
              <w:bottom w:val="single" w:sz="12" w:space="0" w:color="auto"/>
            </w:tcBorders>
            <w:shd w:val="clear" w:color="auto" w:fill="auto"/>
            <w:vAlign w:val="bottom"/>
          </w:tcPr>
          <w:p w14:paraId="2EC41C57"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32 (en ligne)</w:t>
            </w:r>
          </w:p>
        </w:tc>
        <w:tc>
          <w:tcPr>
            <w:tcW w:w="637" w:type="dxa"/>
            <w:tcBorders>
              <w:bottom w:val="single" w:sz="12" w:space="0" w:color="auto"/>
            </w:tcBorders>
            <w:shd w:val="clear" w:color="auto" w:fill="auto"/>
            <w:vAlign w:val="bottom"/>
          </w:tcPr>
          <w:p w14:paraId="347FF8AB"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8</w:t>
            </w:r>
          </w:p>
        </w:tc>
        <w:tc>
          <w:tcPr>
            <w:tcW w:w="1093" w:type="dxa"/>
            <w:tcBorders>
              <w:bottom w:val="single" w:sz="12" w:space="0" w:color="auto"/>
            </w:tcBorders>
            <w:shd w:val="clear" w:color="auto" w:fill="auto"/>
            <w:vAlign w:val="bottom"/>
          </w:tcPr>
          <w:p w14:paraId="2C738167"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12 460</w:t>
            </w:r>
          </w:p>
        </w:tc>
      </w:tr>
    </w:tbl>
    <w:p w14:paraId="11155B30" w14:textId="4D38941C" w:rsidR="002868ED" w:rsidRPr="00084EEC" w:rsidRDefault="002868ED" w:rsidP="003D16DF">
      <w:pPr>
        <w:pStyle w:val="SingleTxtG"/>
        <w:spacing w:before="120"/>
        <w:rPr>
          <w:noProof/>
          <w:lang w:val="fr-FR"/>
        </w:rPr>
      </w:pPr>
      <w:r w:rsidRPr="00084EEC">
        <w:rPr>
          <w:noProof/>
          <w:lang w:val="fr-FR"/>
        </w:rPr>
        <w:t>149.</w:t>
      </w:r>
      <w:r w:rsidRPr="00084EEC">
        <w:rPr>
          <w:noProof/>
          <w:lang w:val="fr-FR"/>
        </w:rPr>
        <w:tab/>
      </w:r>
      <w:r>
        <w:rPr>
          <w:noProof/>
          <w:lang w:val="fr-FR"/>
        </w:rPr>
        <w:t>De son côté, le Centre de formation à la gestion des affaires publiques a dispensé un enseignement et une formation aux cadres et agents de l’appareil administratif, notamment sur la Charte des droits du citoyen et les droits du citoyen dans l’administration</w:t>
      </w:r>
      <w:r w:rsidRPr="00084EEC">
        <w:rPr>
          <w:noProof/>
          <w:lang w:val="fr-FR"/>
        </w:rPr>
        <w:t>. I</w:t>
      </w:r>
      <w:r>
        <w:rPr>
          <w:noProof/>
          <w:lang w:val="fr-FR"/>
        </w:rPr>
        <w:t xml:space="preserve">l est à noter que, du fait de la pandémie de </w:t>
      </w:r>
      <w:r w:rsidRPr="00084EEC">
        <w:rPr>
          <w:noProof/>
          <w:lang w:val="fr-FR"/>
        </w:rPr>
        <w:t xml:space="preserve">COVID-19, </w:t>
      </w:r>
      <w:r>
        <w:rPr>
          <w:noProof/>
          <w:lang w:val="fr-FR"/>
        </w:rPr>
        <w:t>ces formations peuvent actuellement être suivies sur les plateformes électroniques mises à disposition par le Centre</w:t>
      </w:r>
      <w:r w:rsidRPr="00084EEC">
        <w:rPr>
          <w:noProof/>
          <w:lang w:val="fr-FR"/>
        </w:rPr>
        <w:t xml:space="preserve">. </w:t>
      </w:r>
      <w:r>
        <w:rPr>
          <w:noProof/>
          <w:lang w:val="fr-FR"/>
        </w:rPr>
        <w:t xml:space="preserve">Le tableau ci-après indique les heures de formation aux droits de l’homme assurées en </w:t>
      </w:r>
      <w:r w:rsidRPr="00084EEC">
        <w:rPr>
          <w:noProof/>
          <w:lang w:val="fr-FR"/>
        </w:rPr>
        <w:t>2019</w:t>
      </w:r>
      <w:r>
        <w:rPr>
          <w:noProof/>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3828"/>
        <w:gridCol w:w="708"/>
        <w:gridCol w:w="2267"/>
      </w:tblGrid>
      <w:tr w:rsidR="002868ED" w:rsidRPr="002868ED" w14:paraId="1A7D7C3C" w14:textId="77777777" w:rsidTr="002868ED">
        <w:trPr>
          <w:tblHeader/>
        </w:trPr>
        <w:tc>
          <w:tcPr>
            <w:tcW w:w="567" w:type="dxa"/>
            <w:tcBorders>
              <w:top w:val="single" w:sz="4" w:space="0" w:color="auto"/>
              <w:bottom w:val="single" w:sz="12" w:space="0" w:color="auto"/>
            </w:tcBorders>
            <w:shd w:val="clear" w:color="auto" w:fill="auto"/>
            <w:vAlign w:val="bottom"/>
          </w:tcPr>
          <w:p w14:paraId="7B580897" w14:textId="77777777" w:rsidR="002868ED" w:rsidRPr="002868ED" w:rsidRDefault="002868ED" w:rsidP="002868ED">
            <w:pPr>
              <w:suppressAutoHyphens w:val="0"/>
              <w:spacing w:before="80" w:after="80" w:line="200" w:lineRule="exact"/>
              <w:rPr>
                <w:i/>
                <w:noProof/>
                <w:sz w:val="16"/>
                <w:lang w:val="fr-FR"/>
              </w:rPr>
            </w:pPr>
          </w:p>
        </w:tc>
        <w:tc>
          <w:tcPr>
            <w:tcW w:w="3828" w:type="dxa"/>
            <w:tcBorders>
              <w:top w:val="single" w:sz="4" w:space="0" w:color="auto"/>
              <w:bottom w:val="single" w:sz="12" w:space="0" w:color="auto"/>
            </w:tcBorders>
            <w:shd w:val="clear" w:color="auto" w:fill="auto"/>
            <w:vAlign w:val="bottom"/>
          </w:tcPr>
          <w:p w14:paraId="7B4E85FC" w14:textId="77777777" w:rsidR="002868ED" w:rsidRPr="002868ED" w:rsidRDefault="002868ED" w:rsidP="002868ED">
            <w:pPr>
              <w:suppressAutoHyphens w:val="0"/>
              <w:spacing w:before="80" w:after="80" w:line="200" w:lineRule="exact"/>
              <w:rPr>
                <w:i/>
                <w:noProof/>
                <w:sz w:val="16"/>
                <w:lang w:val="fr-FR"/>
              </w:rPr>
            </w:pPr>
            <w:r w:rsidRPr="002868ED">
              <w:rPr>
                <w:i/>
                <w:noProof/>
                <w:sz w:val="16"/>
                <w:lang w:val="fr-FR"/>
              </w:rPr>
              <w:t>Intitulé de la formation</w:t>
            </w:r>
          </w:p>
        </w:tc>
        <w:tc>
          <w:tcPr>
            <w:tcW w:w="708" w:type="dxa"/>
            <w:tcBorders>
              <w:top w:val="single" w:sz="4" w:space="0" w:color="auto"/>
              <w:bottom w:val="single" w:sz="12" w:space="0" w:color="auto"/>
            </w:tcBorders>
            <w:shd w:val="clear" w:color="auto" w:fill="auto"/>
            <w:vAlign w:val="bottom"/>
          </w:tcPr>
          <w:p w14:paraId="0E76FB94" w14:textId="77777777" w:rsidR="002868ED" w:rsidRPr="002868ED" w:rsidRDefault="002868ED" w:rsidP="002868ED">
            <w:pPr>
              <w:suppressAutoHyphens w:val="0"/>
              <w:spacing w:before="80" w:after="80" w:line="200" w:lineRule="exact"/>
              <w:jc w:val="right"/>
              <w:rPr>
                <w:i/>
                <w:noProof/>
                <w:sz w:val="16"/>
                <w:lang w:val="fr-FR"/>
              </w:rPr>
            </w:pPr>
            <w:r w:rsidRPr="002868ED">
              <w:rPr>
                <w:i/>
                <w:noProof/>
                <w:sz w:val="16"/>
                <w:lang w:val="fr-FR"/>
              </w:rPr>
              <w:t>Heures</w:t>
            </w:r>
          </w:p>
        </w:tc>
        <w:tc>
          <w:tcPr>
            <w:tcW w:w="2267" w:type="dxa"/>
            <w:tcBorders>
              <w:top w:val="single" w:sz="4" w:space="0" w:color="auto"/>
              <w:bottom w:val="single" w:sz="12" w:space="0" w:color="auto"/>
            </w:tcBorders>
            <w:shd w:val="clear" w:color="auto" w:fill="auto"/>
            <w:vAlign w:val="bottom"/>
          </w:tcPr>
          <w:p w14:paraId="059E06F4" w14:textId="77777777" w:rsidR="002868ED" w:rsidRPr="002868ED" w:rsidRDefault="002868ED" w:rsidP="002868ED">
            <w:pPr>
              <w:suppressAutoHyphens w:val="0"/>
              <w:spacing w:before="80" w:after="80" w:line="200" w:lineRule="exact"/>
              <w:jc w:val="right"/>
              <w:rPr>
                <w:i/>
                <w:noProof/>
                <w:sz w:val="16"/>
                <w:lang w:val="fr-FR"/>
              </w:rPr>
            </w:pPr>
            <w:r w:rsidRPr="002868ED">
              <w:rPr>
                <w:i/>
                <w:noProof/>
                <w:sz w:val="16"/>
                <w:lang w:val="fr-FR"/>
              </w:rPr>
              <w:t>Nombre de participants</w:t>
            </w:r>
          </w:p>
        </w:tc>
      </w:tr>
      <w:tr w:rsidR="002868ED" w:rsidRPr="002868ED" w14:paraId="2D4D82F9" w14:textId="77777777" w:rsidTr="002868ED">
        <w:tc>
          <w:tcPr>
            <w:tcW w:w="567" w:type="dxa"/>
            <w:shd w:val="clear" w:color="auto" w:fill="auto"/>
          </w:tcPr>
          <w:p w14:paraId="4852E207"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1</w:t>
            </w:r>
          </w:p>
        </w:tc>
        <w:tc>
          <w:tcPr>
            <w:tcW w:w="3828" w:type="dxa"/>
            <w:shd w:val="clear" w:color="auto" w:fill="auto"/>
            <w:vAlign w:val="bottom"/>
          </w:tcPr>
          <w:p w14:paraId="2EB5FC7D"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Charte des droits du citoyen</w:t>
            </w:r>
          </w:p>
        </w:tc>
        <w:tc>
          <w:tcPr>
            <w:tcW w:w="708" w:type="dxa"/>
            <w:shd w:val="clear" w:color="auto" w:fill="auto"/>
            <w:vAlign w:val="bottom"/>
          </w:tcPr>
          <w:p w14:paraId="16A40800"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6</w:t>
            </w:r>
          </w:p>
        </w:tc>
        <w:tc>
          <w:tcPr>
            <w:tcW w:w="2267" w:type="dxa"/>
            <w:shd w:val="clear" w:color="auto" w:fill="auto"/>
            <w:vAlign w:val="bottom"/>
          </w:tcPr>
          <w:p w14:paraId="2DD3B182"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bidi="fa-IR"/>
              </w:rPr>
              <w:t xml:space="preserve">Plus de </w:t>
            </w:r>
            <w:r w:rsidRPr="002868ED">
              <w:rPr>
                <w:noProof/>
                <w:sz w:val="18"/>
                <w:lang w:val="fr-FR"/>
              </w:rPr>
              <w:t>22 500</w:t>
            </w:r>
          </w:p>
        </w:tc>
      </w:tr>
      <w:tr w:rsidR="002868ED" w:rsidRPr="002868ED" w14:paraId="6C070491" w14:textId="77777777" w:rsidTr="002868ED">
        <w:tc>
          <w:tcPr>
            <w:tcW w:w="567" w:type="dxa"/>
            <w:tcBorders>
              <w:bottom w:val="single" w:sz="4" w:space="0" w:color="auto"/>
            </w:tcBorders>
            <w:shd w:val="clear" w:color="auto" w:fill="auto"/>
          </w:tcPr>
          <w:p w14:paraId="11A64D85"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2</w:t>
            </w:r>
          </w:p>
        </w:tc>
        <w:tc>
          <w:tcPr>
            <w:tcW w:w="3828" w:type="dxa"/>
            <w:tcBorders>
              <w:bottom w:val="single" w:sz="4" w:space="0" w:color="auto"/>
            </w:tcBorders>
            <w:shd w:val="clear" w:color="auto" w:fill="auto"/>
            <w:vAlign w:val="bottom"/>
          </w:tcPr>
          <w:p w14:paraId="33F8B099" w14:textId="77777777" w:rsidR="002868ED" w:rsidRPr="002868ED" w:rsidRDefault="002868ED" w:rsidP="002868ED">
            <w:pPr>
              <w:suppressAutoHyphens w:val="0"/>
              <w:spacing w:before="40" w:after="40" w:line="220" w:lineRule="exact"/>
              <w:rPr>
                <w:noProof/>
                <w:sz w:val="18"/>
                <w:lang w:val="fr-FR"/>
              </w:rPr>
            </w:pPr>
            <w:r w:rsidRPr="002868ED">
              <w:rPr>
                <w:noProof/>
                <w:sz w:val="18"/>
                <w:lang w:val="fr-FR"/>
              </w:rPr>
              <w:t>Les droits du citoyen dans l’administration</w:t>
            </w:r>
          </w:p>
        </w:tc>
        <w:tc>
          <w:tcPr>
            <w:tcW w:w="708" w:type="dxa"/>
            <w:tcBorders>
              <w:bottom w:val="single" w:sz="4" w:space="0" w:color="auto"/>
            </w:tcBorders>
            <w:shd w:val="clear" w:color="auto" w:fill="auto"/>
            <w:vAlign w:val="bottom"/>
          </w:tcPr>
          <w:p w14:paraId="669BA9C8"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8</w:t>
            </w:r>
          </w:p>
        </w:tc>
        <w:tc>
          <w:tcPr>
            <w:tcW w:w="2267" w:type="dxa"/>
            <w:tcBorders>
              <w:bottom w:val="single" w:sz="4" w:space="0" w:color="auto"/>
            </w:tcBorders>
            <w:shd w:val="clear" w:color="auto" w:fill="auto"/>
            <w:vAlign w:val="bottom"/>
          </w:tcPr>
          <w:p w14:paraId="7CCD5371" w14:textId="77777777" w:rsidR="002868ED" w:rsidRPr="002868ED" w:rsidRDefault="002868ED" w:rsidP="002868ED">
            <w:pPr>
              <w:suppressAutoHyphens w:val="0"/>
              <w:spacing w:before="40" w:after="40" w:line="220" w:lineRule="exact"/>
              <w:jc w:val="right"/>
              <w:rPr>
                <w:noProof/>
                <w:sz w:val="18"/>
                <w:lang w:val="fr-FR"/>
              </w:rPr>
            </w:pPr>
            <w:r w:rsidRPr="002868ED">
              <w:rPr>
                <w:noProof/>
                <w:sz w:val="18"/>
                <w:lang w:val="fr-FR"/>
              </w:rPr>
              <w:t>Jusqu’à 17 000</w:t>
            </w:r>
          </w:p>
        </w:tc>
      </w:tr>
      <w:tr w:rsidR="002868ED" w:rsidRPr="002868ED" w14:paraId="01FDCFC7" w14:textId="77777777" w:rsidTr="002868ED">
        <w:tc>
          <w:tcPr>
            <w:tcW w:w="567" w:type="dxa"/>
            <w:tcBorders>
              <w:top w:val="single" w:sz="4" w:space="0" w:color="auto"/>
              <w:bottom w:val="single" w:sz="12" w:space="0" w:color="auto"/>
            </w:tcBorders>
            <w:shd w:val="clear" w:color="auto" w:fill="auto"/>
          </w:tcPr>
          <w:p w14:paraId="64472BE1" w14:textId="77777777" w:rsidR="002868ED" w:rsidRPr="002868ED" w:rsidRDefault="002868ED" w:rsidP="002868ED">
            <w:pPr>
              <w:suppressAutoHyphens w:val="0"/>
              <w:spacing w:before="80" w:after="80" w:line="220" w:lineRule="exact"/>
              <w:rPr>
                <w:noProof/>
                <w:sz w:val="18"/>
                <w:lang w:val="fr-FR"/>
              </w:rPr>
            </w:pPr>
            <w:r w:rsidRPr="002868ED">
              <w:rPr>
                <w:noProof/>
                <w:sz w:val="18"/>
                <w:lang w:val="fr-FR"/>
              </w:rPr>
              <w:t>3</w:t>
            </w:r>
          </w:p>
        </w:tc>
        <w:tc>
          <w:tcPr>
            <w:tcW w:w="4536" w:type="dxa"/>
            <w:gridSpan w:val="2"/>
            <w:tcBorders>
              <w:top w:val="single" w:sz="4" w:space="0" w:color="auto"/>
              <w:bottom w:val="single" w:sz="12" w:space="0" w:color="auto"/>
            </w:tcBorders>
            <w:shd w:val="clear" w:color="auto" w:fill="auto"/>
            <w:vAlign w:val="bottom"/>
          </w:tcPr>
          <w:p w14:paraId="196B44A9" w14:textId="77777777" w:rsidR="002868ED" w:rsidRPr="002868ED" w:rsidRDefault="002868ED" w:rsidP="003D16DF">
            <w:pPr>
              <w:suppressAutoHyphens w:val="0"/>
              <w:spacing w:before="80" w:after="80" w:line="220" w:lineRule="exact"/>
              <w:ind w:left="284"/>
              <w:rPr>
                <w:b/>
                <w:noProof/>
                <w:sz w:val="18"/>
                <w:lang w:val="fr-FR"/>
              </w:rPr>
            </w:pPr>
            <w:r w:rsidRPr="002868ED">
              <w:rPr>
                <w:b/>
                <w:noProof/>
                <w:sz w:val="18"/>
                <w:lang w:val="fr-FR"/>
              </w:rPr>
              <w:t>Total</w:t>
            </w:r>
          </w:p>
        </w:tc>
        <w:tc>
          <w:tcPr>
            <w:tcW w:w="2267" w:type="dxa"/>
            <w:tcBorders>
              <w:top w:val="single" w:sz="4" w:space="0" w:color="auto"/>
              <w:bottom w:val="single" w:sz="12" w:space="0" w:color="auto"/>
            </w:tcBorders>
            <w:shd w:val="clear" w:color="auto" w:fill="auto"/>
            <w:vAlign w:val="bottom"/>
          </w:tcPr>
          <w:p w14:paraId="4335CCC7" w14:textId="77777777" w:rsidR="002868ED" w:rsidRPr="002868ED" w:rsidRDefault="002868ED" w:rsidP="002868ED">
            <w:pPr>
              <w:suppressAutoHyphens w:val="0"/>
              <w:spacing w:before="80" w:after="80" w:line="220" w:lineRule="exact"/>
              <w:jc w:val="right"/>
              <w:rPr>
                <w:b/>
                <w:noProof/>
                <w:sz w:val="18"/>
                <w:lang w:val="fr-FR"/>
              </w:rPr>
            </w:pPr>
            <w:r w:rsidRPr="002868ED">
              <w:rPr>
                <w:b/>
                <w:noProof/>
                <w:sz w:val="18"/>
                <w:lang w:val="fr-FR"/>
              </w:rPr>
              <w:t>Plus de 39 500</w:t>
            </w:r>
          </w:p>
        </w:tc>
      </w:tr>
    </w:tbl>
    <w:p w14:paraId="0118C4D6" w14:textId="54616A45" w:rsidR="002868ED" w:rsidRPr="00084EEC" w:rsidRDefault="002868ED" w:rsidP="002868ED">
      <w:pPr>
        <w:pStyle w:val="SingleTxtG"/>
        <w:spacing w:before="120"/>
        <w:rPr>
          <w:noProof/>
          <w:lang w:val="fr-FR"/>
        </w:rPr>
      </w:pPr>
      <w:r w:rsidRPr="00084EEC">
        <w:rPr>
          <w:noProof/>
          <w:lang w:val="fr-FR"/>
        </w:rPr>
        <w:t>150.</w:t>
      </w:r>
      <w:r w:rsidRPr="00084EEC">
        <w:rPr>
          <w:noProof/>
          <w:lang w:val="fr-FR"/>
        </w:rPr>
        <w:tab/>
      </w:r>
      <w:r>
        <w:rPr>
          <w:noProof/>
          <w:lang w:val="fr-FR"/>
        </w:rPr>
        <w:t xml:space="preserve">Entre </w:t>
      </w:r>
      <w:r w:rsidRPr="00084EEC">
        <w:rPr>
          <w:noProof/>
          <w:lang w:val="fr-FR"/>
        </w:rPr>
        <w:t xml:space="preserve">2016 </w:t>
      </w:r>
      <w:r>
        <w:rPr>
          <w:noProof/>
          <w:lang w:val="fr-FR"/>
        </w:rPr>
        <w:t>et</w:t>
      </w:r>
      <w:r w:rsidRPr="00084EEC">
        <w:rPr>
          <w:noProof/>
          <w:lang w:val="fr-FR"/>
        </w:rPr>
        <w:t xml:space="preserve"> 2019, </w:t>
      </w:r>
      <w:r>
        <w:rPr>
          <w:noProof/>
          <w:lang w:val="fr-FR"/>
        </w:rPr>
        <w:t xml:space="preserve">le </w:t>
      </w:r>
      <w:r w:rsidRPr="00084EEC">
        <w:rPr>
          <w:noProof/>
          <w:lang w:val="fr-FR"/>
        </w:rPr>
        <w:t>Minist</w:t>
      </w:r>
      <w:r>
        <w:rPr>
          <w:noProof/>
          <w:lang w:val="fr-FR"/>
        </w:rPr>
        <w:t xml:space="preserve">ère de l’intérieur a organisé plus de </w:t>
      </w:r>
      <w:r w:rsidRPr="00084EEC">
        <w:rPr>
          <w:noProof/>
          <w:lang w:val="fr-FR"/>
        </w:rPr>
        <w:t>260</w:t>
      </w:r>
      <w:r>
        <w:rPr>
          <w:noProof/>
          <w:lang w:val="fr-FR"/>
        </w:rPr>
        <w:t> </w:t>
      </w:r>
      <w:r w:rsidRPr="00084EEC">
        <w:rPr>
          <w:noProof/>
          <w:lang w:val="fr-FR"/>
        </w:rPr>
        <w:t xml:space="preserve">festivals </w:t>
      </w:r>
      <w:r>
        <w:rPr>
          <w:noProof/>
          <w:lang w:val="fr-FR"/>
        </w:rPr>
        <w:t>culturels destinés à sensibiliser la population aux droits des groupes ethniques et à créer un contexte culturel de nature à prévenir la discrimination dans les interactions sociales</w:t>
      </w:r>
      <w:r w:rsidRPr="00084EEC">
        <w:rPr>
          <w:noProof/>
          <w:lang w:val="fr-FR"/>
        </w:rPr>
        <w:t xml:space="preserve">. </w:t>
      </w:r>
      <w:r>
        <w:rPr>
          <w:noProof/>
          <w:lang w:val="fr-FR"/>
        </w:rPr>
        <w:t xml:space="preserve">Ces </w:t>
      </w:r>
      <w:r w:rsidRPr="00084EEC">
        <w:rPr>
          <w:noProof/>
          <w:lang w:val="fr-FR"/>
        </w:rPr>
        <w:t xml:space="preserve">festivals </w:t>
      </w:r>
      <w:r>
        <w:rPr>
          <w:noProof/>
          <w:lang w:val="fr-FR"/>
        </w:rPr>
        <w:t xml:space="preserve">visent à honorer la </w:t>
      </w:r>
      <w:r w:rsidRPr="00084EEC">
        <w:rPr>
          <w:noProof/>
          <w:lang w:val="fr-FR"/>
        </w:rPr>
        <w:t xml:space="preserve">culture </w:t>
      </w:r>
      <w:r>
        <w:rPr>
          <w:noProof/>
          <w:lang w:val="fr-FR"/>
        </w:rPr>
        <w:t>des groupes ethniques iraniens en accueillant des représentants officiels, des membres de l’élite et des personnalités de premier plan dans 21 provinces</w:t>
      </w:r>
      <w:r w:rsidRPr="00084EEC">
        <w:rPr>
          <w:noProof/>
          <w:lang w:val="fr-FR"/>
        </w:rPr>
        <w:t xml:space="preserve">. </w:t>
      </w:r>
      <w:r>
        <w:rPr>
          <w:noProof/>
          <w:lang w:val="fr-FR"/>
        </w:rPr>
        <w:t xml:space="preserve">La pandémie de </w:t>
      </w:r>
      <w:r w:rsidRPr="00084EEC">
        <w:rPr>
          <w:noProof/>
          <w:lang w:val="fr-FR"/>
        </w:rPr>
        <w:t>COVID-19</w:t>
      </w:r>
      <w:r>
        <w:rPr>
          <w:noProof/>
          <w:lang w:val="fr-FR"/>
        </w:rPr>
        <w:t xml:space="preserve"> n’empêche pas d’organiser un grand nombre de ces festivals sur des plateformes en ligne pour présenter des spectacles culturels et artistiques</w:t>
      </w:r>
      <w:r w:rsidRPr="00084EEC">
        <w:rPr>
          <w:noProof/>
          <w:lang w:val="fr-FR"/>
        </w:rPr>
        <w:t xml:space="preserve">, </w:t>
      </w:r>
      <w:r>
        <w:rPr>
          <w:noProof/>
          <w:lang w:val="fr-FR"/>
        </w:rPr>
        <w:t xml:space="preserve">accueillir des webinaires éducatifs, consistant notamment en une initiation à la culture villageoise de différentes régions, mener des entretiens spécialisés avec des membres de la population locale et organiser divers concours, notamment le festival </w:t>
      </w:r>
      <w:r w:rsidRPr="00084EEC">
        <w:rPr>
          <w:noProof/>
          <w:lang w:val="fr-FR"/>
        </w:rPr>
        <w:t xml:space="preserve">Iran Zamin. </w:t>
      </w:r>
      <w:r>
        <w:rPr>
          <w:noProof/>
          <w:lang w:val="fr-FR"/>
        </w:rPr>
        <w:t>En même temps, l’exposition virtuelle d’objets d’artisanat a ouvert la possibilité de ventes en ligne au</w:t>
      </w:r>
      <w:r w:rsidR="00531648">
        <w:rPr>
          <w:noProof/>
          <w:lang w:val="fr-FR"/>
        </w:rPr>
        <w:t> </w:t>
      </w:r>
      <w:r>
        <w:rPr>
          <w:noProof/>
          <w:lang w:val="fr-FR"/>
        </w:rPr>
        <w:t>public</w:t>
      </w:r>
      <w:r w:rsidRPr="00084EEC">
        <w:rPr>
          <w:noProof/>
          <w:lang w:val="fr-FR"/>
        </w:rPr>
        <w:t>.</w:t>
      </w:r>
    </w:p>
    <w:p w14:paraId="2E43FA6C" w14:textId="77777777" w:rsidR="002868ED" w:rsidRPr="00084EEC" w:rsidRDefault="002868ED" w:rsidP="002868ED">
      <w:pPr>
        <w:pStyle w:val="SingleTxtG"/>
        <w:rPr>
          <w:noProof/>
          <w:lang w:val="fr-FR"/>
        </w:rPr>
      </w:pPr>
      <w:r w:rsidRPr="00084EEC">
        <w:rPr>
          <w:noProof/>
          <w:lang w:val="fr-FR"/>
        </w:rPr>
        <w:t>151.</w:t>
      </w:r>
      <w:r w:rsidRPr="00084EEC">
        <w:rPr>
          <w:noProof/>
          <w:lang w:val="fr-FR"/>
        </w:rPr>
        <w:tab/>
      </w:r>
      <w:r>
        <w:rPr>
          <w:noProof/>
          <w:lang w:val="fr-FR"/>
        </w:rPr>
        <w:t xml:space="preserve">La célébration officielle à la mémoire des </w:t>
      </w:r>
      <w:r w:rsidRPr="00084EEC">
        <w:rPr>
          <w:noProof/>
          <w:lang w:val="fr-FR"/>
        </w:rPr>
        <w:t xml:space="preserve">martyrs </w:t>
      </w:r>
      <w:r>
        <w:rPr>
          <w:noProof/>
          <w:lang w:val="fr-FR"/>
        </w:rPr>
        <w:t xml:space="preserve">et anciens combattants membres des minorités religieuses, qui se tient habituellement chaque année, est un autre festival culturel que le Gouvernement organise pour combattre la </w:t>
      </w:r>
      <w:r w:rsidRPr="00084EEC">
        <w:rPr>
          <w:noProof/>
          <w:lang w:val="fr-FR"/>
        </w:rPr>
        <w:t>discrimination</w:t>
      </w:r>
      <w:r>
        <w:rPr>
          <w:noProof/>
          <w:lang w:val="fr-FR"/>
        </w:rPr>
        <w:t xml:space="preserve"> et qui traduit l’engagement de </w:t>
      </w:r>
      <w:r w:rsidRPr="00084EEC">
        <w:rPr>
          <w:noProof/>
          <w:lang w:val="fr-FR"/>
        </w:rPr>
        <w:t>respect</w:t>
      </w:r>
      <w:r>
        <w:rPr>
          <w:noProof/>
          <w:lang w:val="fr-FR"/>
        </w:rPr>
        <w:t>er toutes les minorités religieuses et rend hommage à leur héroïsme et à leurs sacrifices</w:t>
      </w:r>
      <w:r w:rsidRPr="00084EEC">
        <w:rPr>
          <w:noProof/>
          <w:lang w:val="fr-FR"/>
        </w:rPr>
        <w:t>.</w:t>
      </w:r>
    </w:p>
    <w:p w14:paraId="00EABFF3" w14:textId="77777777" w:rsidR="002868ED" w:rsidRPr="00084EEC" w:rsidRDefault="002868ED" w:rsidP="002868ED">
      <w:pPr>
        <w:pStyle w:val="SingleTxtG"/>
        <w:rPr>
          <w:noProof/>
          <w:lang w:val="fr-FR"/>
        </w:rPr>
      </w:pPr>
      <w:r w:rsidRPr="00084EEC">
        <w:rPr>
          <w:noProof/>
          <w:lang w:val="fr-FR"/>
        </w:rPr>
        <w:t>152.</w:t>
      </w:r>
      <w:r w:rsidRPr="00084EEC">
        <w:rPr>
          <w:noProof/>
          <w:lang w:val="fr-FR"/>
        </w:rPr>
        <w:tab/>
      </w:r>
      <w:r>
        <w:rPr>
          <w:noProof/>
          <w:lang w:val="fr-FR"/>
        </w:rPr>
        <w:t>Le programme d’étude des élèves de première année appartenant aux groupes ethniques s’enrichit de nouveaux matériels didactiques qui font l’objet d’un budget spécial.</w:t>
      </w:r>
      <w:r w:rsidRPr="00084EEC">
        <w:rPr>
          <w:noProof/>
          <w:lang w:val="fr-FR"/>
        </w:rPr>
        <w:t xml:space="preserve"> </w:t>
      </w:r>
      <w:r>
        <w:rPr>
          <w:noProof/>
          <w:lang w:val="fr-FR"/>
        </w:rPr>
        <w:t xml:space="preserve">Comme indiqué au </w:t>
      </w:r>
      <w:r w:rsidRPr="00084EEC">
        <w:rPr>
          <w:noProof/>
          <w:lang w:val="fr-FR"/>
        </w:rPr>
        <w:t>paragraph</w:t>
      </w:r>
      <w:r>
        <w:rPr>
          <w:noProof/>
          <w:lang w:val="fr-FR"/>
        </w:rPr>
        <w:t>e</w:t>
      </w:r>
      <w:r w:rsidRPr="00084EEC">
        <w:rPr>
          <w:noProof/>
          <w:lang w:val="fr-FR"/>
        </w:rPr>
        <w:t xml:space="preserve"> 116 </w:t>
      </w:r>
      <w:r>
        <w:rPr>
          <w:noProof/>
          <w:lang w:val="fr-FR"/>
        </w:rPr>
        <w:t>au titre de l’a</w:t>
      </w:r>
      <w:r w:rsidRPr="00084EEC">
        <w:rPr>
          <w:noProof/>
          <w:lang w:val="fr-FR"/>
        </w:rPr>
        <w:t xml:space="preserve">rticle 5, </w:t>
      </w:r>
      <w:r>
        <w:rPr>
          <w:noProof/>
          <w:lang w:val="fr-FR"/>
        </w:rPr>
        <w:t>l’enseignement dispensé dans les écoles porte notamment sur les cultures et littératures locales des provinces et sur la découverte des caractéristiques culturelles des autres provinces</w:t>
      </w:r>
      <w:r w:rsidRPr="00084EEC">
        <w:rPr>
          <w:noProof/>
          <w:lang w:val="fr-FR"/>
        </w:rPr>
        <w:t xml:space="preserve">. </w:t>
      </w:r>
      <w:r>
        <w:rPr>
          <w:noProof/>
          <w:lang w:val="fr-FR"/>
        </w:rPr>
        <w:t xml:space="preserve">Outre les cours sur la culture et la littérature locales, les élèves apprennent à mieux connaître la diversité des langues et </w:t>
      </w:r>
      <w:r>
        <w:rPr>
          <w:noProof/>
          <w:lang w:val="fr-FR"/>
        </w:rPr>
        <w:lastRenderedPageBreak/>
        <w:t>dialectes de l’Iran en suivant les cours consacrés notamment aux cultures partagées de notre pays, à l’analyse culturelle et aux caractéristiques culturelles.</w:t>
      </w:r>
    </w:p>
    <w:p w14:paraId="48D26EE2" w14:textId="724CCCCB" w:rsidR="002868ED" w:rsidRPr="00084EEC" w:rsidRDefault="002868ED" w:rsidP="002868ED">
      <w:pPr>
        <w:pStyle w:val="SingleTxtG"/>
        <w:rPr>
          <w:noProof/>
          <w:lang w:val="fr-FR"/>
        </w:rPr>
      </w:pPr>
      <w:r w:rsidRPr="00084EEC">
        <w:rPr>
          <w:noProof/>
          <w:lang w:val="fr-FR"/>
        </w:rPr>
        <w:t>153.</w:t>
      </w:r>
      <w:r w:rsidRPr="00084EEC">
        <w:rPr>
          <w:noProof/>
          <w:lang w:val="fr-FR"/>
        </w:rPr>
        <w:tab/>
      </w:r>
      <w:r>
        <w:rPr>
          <w:noProof/>
          <w:lang w:val="fr-FR"/>
        </w:rPr>
        <w:t>La radiodiffusion officielle de l’appel à la prière (« </w:t>
      </w:r>
      <w:r w:rsidRPr="00084EEC">
        <w:rPr>
          <w:noProof/>
          <w:lang w:val="fr-FR"/>
        </w:rPr>
        <w:t>Adhan</w:t>
      </w:r>
      <w:r>
        <w:rPr>
          <w:noProof/>
          <w:lang w:val="fr-FR"/>
        </w:rPr>
        <w:t> »)</w:t>
      </w:r>
      <w:r w:rsidRPr="00084EEC">
        <w:rPr>
          <w:noProof/>
          <w:lang w:val="fr-FR"/>
        </w:rPr>
        <w:t xml:space="preserve"> </w:t>
      </w:r>
      <w:r>
        <w:rPr>
          <w:noProof/>
          <w:lang w:val="fr-FR"/>
        </w:rPr>
        <w:t xml:space="preserve">par des médias locaux est basée sur la tradition et la formulation du temps sunnites. C’est là une autre mesure que le Gouvernement prend actuellement dans le respect de la diversité culturelle à </w:t>
      </w:r>
      <w:r w:rsidRPr="00084EEC">
        <w:rPr>
          <w:noProof/>
          <w:lang w:val="fr-FR"/>
        </w:rPr>
        <w:t xml:space="preserve">Zahedan, </w:t>
      </w:r>
      <w:r>
        <w:rPr>
          <w:noProof/>
          <w:lang w:val="fr-FR"/>
        </w:rPr>
        <w:t xml:space="preserve">la </w:t>
      </w:r>
      <w:r w:rsidRPr="00084EEC">
        <w:rPr>
          <w:noProof/>
          <w:lang w:val="fr-FR"/>
        </w:rPr>
        <w:t>capital</w:t>
      </w:r>
      <w:r>
        <w:rPr>
          <w:noProof/>
          <w:lang w:val="fr-FR"/>
        </w:rPr>
        <w:t xml:space="preserve">e de la province du </w:t>
      </w:r>
      <w:r w:rsidRPr="00084EEC">
        <w:rPr>
          <w:noProof/>
          <w:lang w:val="fr-FR"/>
        </w:rPr>
        <w:t>Sistan</w:t>
      </w:r>
      <w:r>
        <w:rPr>
          <w:noProof/>
          <w:lang w:val="fr-FR"/>
        </w:rPr>
        <w:t>-</w:t>
      </w:r>
      <w:r w:rsidRPr="00084EEC">
        <w:rPr>
          <w:noProof/>
          <w:lang w:val="fr-FR"/>
        </w:rPr>
        <w:t>Bal</w:t>
      </w:r>
      <w:r>
        <w:rPr>
          <w:noProof/>
          <w:lang w:val="fr-FR"/>
        </w:rPr>
        <w:t>o</w:t>
      </w:r>
      <w:r w:rsidRPr="00084EEC">
        <w:rPr>
          <w:noProof/>
          <w:lang w:val="fr-FR"/>
        </w:rPr>
        <w:t>u</w:t>
      </w:r>
      <w:r>
        <w:rPr>
          <w:noProof/>
          <w:lang w:val="fr-FR"/>
        </w:rPr>
        <w:t>t</w:t>
      </w:r>
      <w:r w:rsidRPr="00084EEC">
        <w:rPr>
          <w:noProof/>
          <w:lang w:val="fr-FR"/>
        </w:rPr>
        <w:t>ch</w:t>
      </w:r>
      <w:r>
        <w:rPr>
          <w:noProof/>
          <w:lang w:val="fr-FR"/>
        </w:rPr>
        <w:t>i</w:t>
      </w:r>
      <w:r w:rsidRPr="00084EEC">
        <w:rPr>
          <w:noProof/>
          <w:lang w:val="fr-FR"/>
        </w:rPr>
        <w:t xml:space="preserve">stan, </w:t>
      </w:r>
      <w:r>
        <w:rPr>
          <w:noProof/>
          <w:lang w:val="fr-FR"/>
        </w:rPr>
        <w:t>ainsi que dans d’autres villes de cette</w:t>
      </w:r>
      <w:r w:rsidR="00531648">
        <w:rPr>
          <w:noProof/>
          <w:lang w:val="fr-FR"/>
        </w:rPr>
        <w:t> </w:t>
      </w:r>
      <w:r>
        <w:rPr>
          <w:noProof/>
          <w:lang w:val="fr-FR"/>
        </w:rPr>
        <w:t>province</w:t>
      </w:r>
      <w:r w:rsidRPr="00084EEC">
        <w:rPr>
          <w:noProof/>
          <w:lang w:val="fr-FR"/>
        </w:rPr>
        <w:t>.</w:t>
      </w:r>
    </w:p>
    <w:p w14:paraId="4BF4ACA1" w14:textId="77777777" w:rsidR="002868ED" w:rsidRPr="00084EEC" w:rsidRDefault="002868ED" w:rsidP="002868ED">
      <w:pPr>
        <w:pStyle w:val="SingleTxtG"/>
        <w:rPr>
          <w:noProof/>
          <w:lang w:val="fr-FR"/>
        </w:rPr>
      </w:pPr>
      <w:r w:rsidRPr="00084EEC">
        <w:rPr>
          <w:noProof/>
          <w:lang w:val="fr-FR"/>
        </w:rPr>
        <w:t>154.</w:t>
      </w:r>
      <w:r w:rsidRPr="00084EEC">
        <w:rPr>
          <w:noProof/>
          <w:lang w:val="fr-FR"/>
        </w:rPr>
        <w:tab/>
      </w:r>
      <w:r>
        <w:rPr>
          <w:noProof/>
          <w:lang w:val="fr-FR"/>
        </w:rPr>
        <w:t xml:space="preserve">Le fait que tous les apprenants puissent porter leurs vêtement locaux traditionnels à l’école est un autre exemple de mesures pratiques que le Gouvernement a prises pour appuyer les nobles groupes iraniens et témoigne de l’engagement concret d’honorer les symboles des différents groupes et, par la même occasion, d’éliminer les motifs de discrimination </w:t>
      </w:r>
      <w:r w:rsidRPr="00084EEC">
        <w:rPr>
          <w:noProof/>
          <w:lang w:val="fr-FR"/>
        </w:rPr>
        <w:t>racial</w:t>
      </w:r>
      <w:r>
        <w:rPr>
          <w:noProof/>
          <w:lang w:val="fr-FR"/>
        </w:rPr>
        <w:t>e</w:t>
      </w:r>
      <w:r w:rsidRPr="00084EEC">
        <w:rPr>
          <w:noProof/>
          <w:lang w:val="fr-FR"/>
        </w:rPr>
        <w:t xml:space="preserve"> </w:t>
      </w:r>
      <w:r>
        <w:rPr>
          <w:noProof/>
          <w:lang w:val="fr-FR"/>
        </w:rPr>
        <w:t>et</w:t>
      </w:r>
      <w:r w:rsidRPr="00084EEC">
        <w:rPr>
          <w:noProof/>
          <w:lang w:val="fr-FR"/>
        </w:rPr>
        <w:t xml:space="preserve"> ethni</w:t>
      </w:r>
      <w:r>
        <w:rPr>
          <w:noProof/>
          <w:lang w:val="fr-FR"/>
        </w:rPr>
        <w:t>que dans le pays</w:t>
      </w:r>
      <w:r w:rsidRPr="00084EEC">
        <w:rPr>
          <w:noProof/>
          <w:lang w:val="fr-FR"/>
        </w:rPr>
        <w:t>. I</w:t>
      </w:r>
      <w:r>
        <w:rPr>
          <w:noProof/>
          <w:lang w:val="fr-FR"/>
        </w:rPr>
        <w:t>l est à noter que les employés de bureau et de banque peuvent également porter des vêtements iraniens traditionnels à leur travail</w:t>
      </w:r>
      <w:r w:rsidRPr="00084EEC">
        <w:rPr>
          <w:noProof/>
          <w:lang w:val="fr-FR"/>
        </w:rPr>
        <w:t>.</w:t>
      </w:r>
    </w:p>
    <w:p w14:paraId="048F85FE" w14:textId="77777777" w:rsidR="002868ED" w:rsidRDefault="002868ED" w:rsidP="002868ED">
      <w:pPr>
        <w:pStyle w:val="SingleTxtG"/>
        <w:rPr>
          <w:noProof/>
          <w:lang w:val="fr-FR"/>
        </w:rPr>
      </w:pPr>
      <w:r w:rsidRPr="00084EEC">
        <w:rPr>
          <w:noProof/>
          <w:lang w:val="fr-FR"/>
        </w:rPr>
        <w:t>155.</w:t>
      </w:r>
      <w:r w:rsidRPr="00084EEC">
        <w:rPr>
          <w:noProof/>
          <w:lang w:val="fr-FR"/>
        </w:rPr>
        <w:tab/>
      </w:r>
      <w:r>
        <w:rPr>
          <w:noProof/>
          <w:lang w:val="fr-FR"/>
        </w:rPr>
        <w:t xml:space="preserve">La </w:t>
      </w:r>
      <w:r w:rsidRPr="00084EEC">
        <w:rPr>
          <w:noProof/>
          <w:lang w:val="fr-FR"/>
        </w:rPr>
        <w:t xml:space="preserve">publication </w:t>
      </w:r>
      <w:r>
        <w:rPr>
          <w:noProof/>
          <w:lang w:val="fr-FR"/>
        </w:rPr>
        <w:t>de divers périodiques s’occupant de théologie et de recherche sur les différentes religions est emblématique des efforts que déploie le Gouvernement pour lutter contre la discrimination religieuse par tous les moyens possibles. Des publications telles que la Revue</w:t>
      </w:r>
      <w:r w:rsidRPr="00084EEC">
        <w:rPr>
          <w:noProof/>
          <w:lang w:val="fr-FR"/>
        </w:rPr>
        <w:t xml:space="preserve"> </w:t>
      </w:r>
      <w:r>
        <w:rPr>
          <w:noProof/>
          <w:lang w:val="fr-FR"/>
        </w:rPr>
        <w:t>du</w:t>
      </w:r>
      <w:r w:rsidRPr="00084EEC">
        <w:rPr>
          <w:noProof/>
          <w:lang w:val="fr-FR"/>
        </w:rPr>
        <w:t xml:space="preserve"> </w:t>
      </w:r>
      <w:r>
        <w:rPr>
          <w:noProof/>
          <w:lang w:val="fr-FR"/>
        </w:rPr>
        <w:t>d</w:t>
      </w:r>
      <w:r w:rsidRPr="00084EEC">
        <w:rPr>
          <w:noProof/>
          <w:lang w:val="fr-FR"/>
        </w:rPr>
        <w:t xml:space="preserve">ialogue </w:t>
      </w:r>
      <w:r>
        <w:rPr>
          <w:noProof/>
          <w:lang w:val="fr-FR"/>
        </w:rPr>
        <w:t>des</w:t>
      </w:r>
      <w:r w:rsidRPr="00084EEC">
        <w:rPr>
          <w:noProof/>
          <w:lang w:val="fr-FR"/>
        </w:rPr>
        <w:t xml:space="preserve"> </w:t>
      </w:r>
      <w:r>
        <w:rPr>
          <w:noProof/>
          <w:lang w:val="fr-FR"/>
        </w:rPr>
        <w:t>r</w:t>
      </w:r>
      <w:r w:rsidRPr="00084EEC">
        <w:rPr>
          <w:noProof/>
          <w:lang w:val="fr-FR"/>
        </w:rPr>
        <w:t xml:space="preserve">eligions, </w:t>
      </w:r>
      <w:r>
        <w:rPr>
          <w:noProof/>
          <w:lang w:val="fr-FR"/>
        </w:rPr>
        <w:t>la Revue</w:t>
      </w:r>
      <w:r w:rsidRPr="00084EEC">
        <w:rPr>
          <w:noProof/>
          <w:lang w:val="fr-FR"/>
        </w:rPr>
        <w:t xml:space="preserve"> </w:t>
      </w:r>
      <w:r>
        <w:rPr>
          <w:noProof/>
          <w:lang w:val="fr-FR"/>
        </w:rPr>
        <w:t>du</w:t>
      </w:r>
      <w:r w:rsidRPr="00084EEC">
        <w:rPr>
          <w:noProof/>
          <w:lang w:val="fr-FR"/>
        </w:rPr>
        <w:t xml:space="preserve"> </w:t>
      </w:r>
      <w:r>
        <w:rPr>
          <w:noProof/>
          <w:lang w:val="fr-FR"/>
        </w:rPr>
        <w:t>d</w:t>
      </w:r>
      <w:r w:rsidRPr="00084EEC">
        <w:rPr>
          <w:noProof/>
          <w:lang w:val="fr-FR"/>
        </w:rPr>
        <w:t xml:space="preserve">ialogue </w:t>
      </w:r>
      <w:r>
        <w:rPr>
          <w:noProof/>
          <w:lang w:val="fr-FR"/>
        </w:rPr>
        <w:t>entre l’i</w:t>
      </w:r>
      <w:r w:rsidRPr="00084EEC">
        <w:rPr>
          <w:noProof/>
          <w:lang w:val="fr-FR"/>
        </w:rPr>
        <w:t xml:space="preserve">slam </w:t>
      </w:r>
      <w:r>
        <w:rPr>
          <w:noProof/>
          <w:lang w:val="fr-FR"/>
        </w:rPr>
        <w:t>et le c</w:t>
      </w:r>
      <w:r w:rsidRPr="00084EEC">
        <w:rPr>
          <w:noProof/>
          <w:lang w:val="fr-FR"/>
        </w:rPr>
        <w:t>hristiani</w:t>
      </w:r>
      <w:r>
        <w:rPr>
          <w:noProof/>
          <w:lang w:val="fr-FR"/>
        </w:rPr>
        <w:t>sme</w:t>
      </w:r>
      <w:r w:rsidRPr="00084EEC">
        <w:rPr>
          <w:noProof/>
          <w:lang w:val="fr-FR"/>
        </w:rPr>
        <w:t xml:space="preserve">, </w:t>
      </w:r>
      <w:r>
        <w:rPr>
          <w:noProof/>
          <w:lang w:val="fr-FR"/>
        </w:rPr>
        <w:t>la Revue</w:t>
      </w:r>
      <w:r w:rsidRPr="00084EEC">
        <w:rPr>
          <w:noProof/>
          <w:lang w:val="fr-FR"/>
        </w:rPr>
        <w:t xml:space="preserve"> </w:t>
      </w:r>
      <w:r>
        <w:rPr>
          <w:noProof/>
          <w:lang w:val="fr-FR"/>
        </w:rPr>
        <w:t>des r</w:t>
      </w:r>
      <w:r w:rsidRPr="00084EEC">
        <w:rPr>
          <w:noProof/>
          <w:lang w:val="fr-FR"/>
        </w:rPr>
        <w:t xml:space="preserve">eligions </w:t>
      </w:r>
      <w:r>
        <w:rPr>
          <w:noProof/>
          <w:lang w:val="fr-FR"/>
        </w:rPr>
        <w:t>et du m</w:t>
      </w:r>
      <w:r w:rsidRPr="00084EEC">
        <w:rPr>
          <w:noProof/>
          <w:lang w:val="fr-FR"/>
        </w:rPr>
        <w:t>ysticism</w:t>
      </w:r>
      <w:r>
        <w:rPr>
          <w:noProof/>
          <w:lang w:val="fr-FR"/>
        </w:rPr>
        <w:t>e</w:t>
      </w:r>
      <w:r w:rsidRPr="00084EEC">
        <w:rPr>
          <w:noProof/>
          <w:lang w:val="fr-FR"/>
        </w:rPr>
        <w:t xml:space="preserve">, </w:t>
      </w:r>
      <w:r>
        <w:rPr>
          <w:noProof/>
          <w:lang w:val="fr-FR"/>
        </w:rPr>
        <w:t>la Revue trimestrielle de l’enseignement de connaissances religieuses</w:t>
      </w:r>
      <w:r w:rsidRPr="00084EEC">
        <w:rPr>
          <w:noProof/>
          <w:lang w:val="fr-FR"/>
        </w:rPr>
        <w:t xml:space="preserve">, </w:t>
      </w:r>
      <w:r>
        <w:rPr>
          <w:noProof/>
          <w:lang w:val="fr-FR"/>
        </w:rPr>
        <w:t>la Revue des r</w:t>
      </w:r>
      <w:r w:rsidRPr="00084EEC">
        <w:rPr>
          <w:noProof/>
          <w:lang w:val="fr-FR"/>
        </w:rPr>
        <w:t xml:space="preserve">eligions, </w:t>
      </w:r>
      <w:r>
        <w:rPr>
          <w:noProof/>
          <w:lang w:val="fr-FR"/>
        </w:rPr>
        <w:t>la Revue d’information sur les religions</w:t>
      </w:r>
      <w:r w:rsidRPr="00084EEC">
        <w:rPr>
          <w:noProof/>
          <w:lang w:val="fr-FR"/>
        </w:rPr>
        <w:t xml:space="preserve">, </w:t>
      </w:r>
      <w:r>
        <w:rPr>
          <w:noProof/>
          <w:lang w:val="fr-FR"/>
        </w:rPr>
        <w:t>la Revue d’a</w:t>
      </w:r>
      <w:r w:rsidRPr="00084EEC">
        <w:rPr>
          <w:noProof/>
          <w:lang w:val="fr-FR"/>
        </w:rPr>
        <w:t>pproximation</w:t>
      </w:r>
      <w:r>
        <w:rPr>
          <w:noProof/>
          <w:lang w:val="fr-FR"/>
        </w:rPr>
        <w:t xml:space="preserve"> religieuse</w:t>
      </w:r>
      <w:r w:rsidRPr="00084EEC">
        <w:rPr>
          <w:noProof/>
          <w:lang w:val="fr-FR"/>
        </w:rPr>
        <w:t>, Tolu Islamic Quarterly</w:t>
      </w:r>
      <w:r>
        <w:rPr>
          <w:noProof/>
          <w:lang w:val="fr-FR"/>
        </w:rPr>
        <w:t xml:space="preserve"> (Revue trimestrielle sur la résurgence de l’islam)</w:t>
      </w:r>
      <w:r w:rsidRPr="00084EEC">
        <w:rPr>
          <w:noProof/>
          <w:lang w:val="fr-FR"/>
        </w:rPr>
        <w:t xml:space="preserve">, Forough Vahdat Magazine </w:t>
      </w:r>
      <w:r>
        <w:rPr>
          <w:noProof/>
          <w:lang w:val="fr-FR"/>
        </w:rPr>
        <w:t>(sur l’unité des croyances et des religions divines) et</w:t>
      </w:r>
      <w:r w:rsidRPr="00084EEC">
        <w:rPr>
          <w:noProof/>
          <w:lang w:val="fr-FR"/>
        </w:rPr>
        <w:t xml:space="preserve"> Haft Aseman Quarterly</w:t>
      </w:r>
      <w:r>
        <w:rPr>
          <w:noProof/>
          <w:lang w:val="fr-FR"/>
        </w:rPr>
        <w:t xml:space="preserve"> (revue trimestrielle)</w:t>
      </w:r>
      <w:r w:rsidRPr="00084EEC">
        <w:rPr>
          <w:noProof/>
          <w:lang w:val="fr-FR"/>
        </w:rPr>
        <w:t xml:space="preserve"> </w:t>
      </w:r>
      <w:r>
        <w:rPr>
          <w:noProof/>
          <w:lang w:val="fr-FR"/>
        </w:rPr>
        <w:t>se consacrent, en même temps que leurs plateformes en ligne, à l’étude des différentes religions et croyances, et sont gérées par des chercheurs en religions divines avec l’appui du Gouvernement.</w:t>
      </w:r>
    </w:p>
    <w:p w14:paraId="11140B29" w14:textId="58DBE08A" w:rsidR="002868ED" w:rsidRPr="00084EEC" w:rsidRDefault="002868ED" w:rsidP="002868ED">
      <w:pPr>
        <w:pStyle w:val="SingleTxtG"/>
        <w:rPr>
          <w:noProof/>
          <w:lang w:val="fr-FR"/>
        </w:rPr>
      </w:pPr>
      <w:r w:rsidRPr="00084EEC">
        <w:rPr>
          <w:noProof/>
          <w:lang w:val="fr-FR"/>
        </w:rPr>
        <w:t>156.</w:t>
      </w:r>
      <w:r w:rsidRPr="00084EEC">
        <w:rPr>
          <w:noProof/>
          <w:lang w:val="fr-FR"/>
        </w:rPr>
        <w:tab/>
      </w:r>
      <w:r>
        <w:rPr>
          <w:noProof/>
          <w:lang w:val="fr-FR"/>
        </w:rPr>
        <w:t>La fermeture officielle des écoles le samedi a été l’une des demandes des juifs d’Iran : elle a été officiellement annoncée au cours de la période considérée</w:t>
      </w:r>
      <w:r w:rsidRPr="00084EEC">
        <w:rPr>
          <w:noProof/>
          <w:lang w:val="fr-FR"/>
        </w:rPr>
        <w:t xml:space="preserve">. </w:t>
      </w:r>
      <w:r>
        <w:rPr>
          <w:noProof/>
          <w:lang w:val="fr-FR"/>
        </w:rPr>
        <w:t>D’autres minorités religieuses ont également le droit de se mettre en congé à l’occasion de fêtes et cérémonies religieuses</w:t>
      </w:r>
      <w:r w:rsidRPr="00084EEC">
        <w:rPr>
          <w:noProof/>
          <w:lang w:val="fr-FR"/>
        </w:rPr>
        <w:t>.</w:t>
      </w:r>
    </w:p>
    <w:p w14:paraId="48FCEBFA" w14:textId="77777777" w:rsidR="002868ED" w:rsidRPr="00084EEC" w:rsidRDefault="002868ED" w:rsidP="002868ED">
      <w:pPr>
        <w:pStyle w:val="SingleTxtG"/>
        <w:rPr>
          <w:noProof/>
          <w:lang w:val="fr-FR"/>
        </w:rPr>
      </w:pPr>
      <w:r w:rsidRPr="00084EEC">
        <w:rPr>
          <w:noProof/>
          <w:lang w:val="fr-FR"/>
        </w:rPr>
        <w:t>157.</w:t>
      </w:r>
      <w:r w:rsidRPr="00084EEC">
        <w:rPr>
          <w:noProof/>
          <w:lang w:val="fr-FR"/>
        </w:rPr>
        <w:tab/>
      </w:r>
      <w:r>
        <w:rPr>
          <w:noProof/>
          <w:lang w:val="fr-FR"/>
        </w:rPr>
        <w:t>On s’emploie à promouvoir la culture non seulement des groupes ethniques iraniens, mais aussi des réfugiés et des demandeurs d’asile</w:t>
      </w:r>
      <w:r w:rsidRPr="00084EEC">
        <w:rPr>
          <w:noProof/>
          <w:lang w:val="fr-FR"/>
        </w:rPr>
        <w:t xml:space="preserve">. </w:t>
      </w:r>
      <w:r>
        <w:rPr>
          <w:noProof/>
          <w:lang w:val="fr-FR"/>
        </w:rPr>
        <w:t>Le Ministère de l’intérieur organise le Festival national d’études afghanes e</w:t>
      </w:r>
      <w:r w:rsidRPr="00084EEC">
        <w:rPr>
          <w:noProof/>
          <w:lang w:val="fr-FR"/>
        </w:rPr>
        <w:t xml:space="preserve">n collaboration </w:t>
      </w:r>
      <w:r>
        <w:rPr>
          <w:noProof/>
          <w:lang w:val="fr-FR"/>
        </w:rPr>
        <w:t>avec le Bureau du HCR pour les jeunes et adolescents afghans nés et élevés en République islamique d’Iran, afin de sensibiliser ces jeunes à la culture, à l’histoire et aux coutumes de l’</w:t>
      </w:r>
      <w:r w:rsidRPr="00084EEC">
        <w:rPr>
          <w:noProof/>
          <w:lang w:val="fr-FR"/>
        </w:rPr>
        <w:t>Afghanistan.</w:t>
      </w:r>
    </w:p>
    <w:p w14:paraId="7F2E59B2" w14:textId="1130F60E" w:rsidR="00984B29" w:rsidRPr="002868ED" w:rsidRDefault="002868ED" w:rsidP="002868ED">
      <w:pPr>
        <w:pStyle w:val="SingleTxtG"/>
        <w:spacing w:before="240" w:after="0"/>
        <w:jc w:val="center"/>
        <w:rPr>
          <w:u w:val="single"/>
        </w:rPr>
      </w:pPr>
      <w:r>
        <w:rPr>
          <w:u w:val="single"/>
        </w:rPr>
        <w:tab/>
      </w:r>
      <w:r>
        <w:rPr>
          <w:u w:val="single"/>
        </w:rPr>
        <w:tab/>
      </w:r>
      <w:r>
        <w:rPr>
          <w:u w:val="single"/>
        </w:rPr>
        <w:tab/>
      </w:r>
    </w:p>
    <w:sectPr w:rsidR="00984B29" w:rsidRPr="002868ED" w:rsidSect="0026057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EDA65" w14:textId="77777777" w:rsidR="00B85119" w:rsidRDefault="00B85119" w:rsidP="00F95C08">
      <w:pPr>
        <w:spacing w:line="240" w:lineRule="auto"/>
      </w:pPr>
    </w:p>
  </w:endnote>
  <w:endnote w:type="continuationSeparator" w:id="0">
    <w:p w14:paraId="1961319E" w14:textId="77777777" w:rsidR="00B85119" w:rsidRPr="00AC3823" w:rsidRDefault="00B85119" w:rsidP="00AC3823">
      <w:pPr>
        <w:pStyle w:val="Pieddepage"/>
      </w:pPr>
    </w:p>
  </w:endnote>
  <w:endnote w:type="continuationNotice" w:id="1">
    <w:p w14:paraId="1B94B6E0" w14:textId="77777777" w:rsidR="00B85119" w:rsidRDefault="00B851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15E90" w14:textId="1D3F8589" w:rsidR="00260577" w:rsidRPr="00260577" w:rsidRDefault="00260577" w:rsidP="00260577">
    <w:pPr>
      <w:pStyle w:val="Pieddepage"/>
      <w:tabs>
        <w:tab w:val="right" w:pos="9638"/>
      </w:tabs>
    </w:pPr>
    <w:r w:rsidRPr="00260577">
      <w:rPr>
        <w:b/>
        <w:sz w:val="18"/>
      </w:rPr>
      <w:fldChar w:fldCharType="begin"/>
    </w:r>
    <w:r w:rsidRPr="00260577">
      <w:rPr>
        <w:b/>
        <w:sz w:val="18"/>
      </w:rPr>
      <w:instrText xml:space="preserve"> PAGE  \* MERGEFORMAT </w:instrText>
    </w:r>
    <w:r w:rsidRPr="00260577">
      <w:rPr>
        <w:b/>
        <w:sz w:val="18"/>
      </w:rPr>
      <w:fldChar w:fldCharType="separate"/>
    </w:r>
    <w:r w:rsidRPr="00260577">
      <w:rPr>
        <w:b/>
        <w:noProof/>
        <w:sz w:val="18"/>
      </w:rPr>
      <w:t>2</w:t>
    </w:r>
    <w:r w:rsidRPr="00260577">
      <w:rPr>
        <w:b/>
        <w:sz w:val="18"/>
      </w:rPr>
      <w:fldChar w:fldCharType="end"/>
    </w:r>
    <w:r>
      <w:rPr>
        <w:b/>
        <w:sz w:val="18"/>
      </w:rPr>
      <w:tab/>
    </w:r>
    <w:r>
      <w:t>GE.22-04239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7F72F" w14:textId="47A8DFD4" w:rsidR="00260577" w:rsidRPr="00260577" w:rsidRDefault="00260577" w:rsidP="00260577">
    <w:pPr>
      <w:pStyle w:val="Pieddepage"/>
      <w:tabs>
        <w:tab w:val="right" w:pos="9638"/>
      </w:tabs>
      <w:rPr>
        <w:b/>
        <w:sz w:val="18"/>
      </w:rPr>
    </w:pPr>
    <w:r>
      <w:t>GE.22-04239</w:t>
    </w:r>
    <w:r>
      <w:tab/>
    </w:r>
    <w:r w:rsidRPr="00260577">
      <w:rPr>
        <w:b/>
        <w:sz w:val="18"/>
      </w:rPr>
      <w:fldChar w:fldCharType="begin"/>
    </w:r>
    <w:r w:rsidRPr="00260577">
      <w:rPr>
        <w:b/>
        <w:sz w:val="18"/>
      </w:rPr>
      <w:instrText xml:space="preserve"> PAGE  \* MERGEFORMAT </w:instrText>
    </w:r>
    <w:r w:rsidRPr="00260577">
      <w:rPr>
        <w:b/>
        <w:sz w:val="18"/>
      </w:rPr>
      <w:fldChar w:fldCharType="separate"/>
    </w:r>
    <w:r w:rsidRPr="00260577">
      <w:rPr>
        <w:b/>
        <w:noProof/>
        <w:sz w:val="18"/>
      </w:rPr>
      <w:t>3</w:t>
    </w:r>
    <w:r w:rsidRPr="002605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EA917" w14:textId="17BCED0A" w:rsidR="00984B29" w:rsidRPr="00260577" w:rsidRDefault="00260577" w:rsidP="00260577">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3CC894E" wp14:editId="1F6B4CA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22-04239  (F)</w:t>
    </w:r>
    <w:r>
      <w:rPr>
        <w:noProof/>
        <w:sz w:val="20"/>
      </w:rPr>
      <w:drawing>
        <wp:anchor distT="0" distB="0" distL="114300" distR="114300" simplePos="0" relativeHeight="251660288" behindDoc="0" locked="0" layoutInCell="1" allowOverlap="1" wp14:anchorId="73487E06" wp14:editId="6585095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6995">
      <w:rPr>
        <w:sz w:val="20"/>
      </w:rPr>
      <w:t xml:space="preserve">    160922    220922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A6D0E" w14:textId="77777777" w:rsidR="00B85119" w:rsidRPr="00AC3823" w:rsidRDefault="00B85119" w:rsidP="00AC3823">
      <w:pPr>
        <w:pStyle w:val="Pieddepage"/>
        <w:tabs>
          <w:tab w:val="right" w:pos="2155"/>
        </w:tabs>
        <w:spacing w:after="80" w:line="240" w:lineRule="atLeast"/>
        <w:ind w:left="680"/>
        <w:rPr>
          <w:u w:val="single"/>
        </w:rPr>
      </w:pPr>
      <w:r>
        <w:rPr>
          <w:u w:val="single"/>
        </w:rPr>
        <w:tab/>
      </w:r>
    </w:p>
  </w:footnote>
  <w:footnote w:type="continuationSeparator" w:id="0">
    <w:p w14:paraId="1C0A5471" w14:textId="77777777" w:rsidR="00B85119" w:rsidRPr="00AC3823" w:rsidRDefault="00B85119" w:rsidP="00AC3823">
      <w:pPr>
        <w:pStyle w:val="Pieddepage"/>
        <w:tabs>
          <w:tab w:val="right" w:pos="2155"/>
        </w:tabs>
        <w:spacing w:after="80" w:line="240" w:lineRule="atLeast"/>
        <w:ind w:left="680"/>
        <w:rPr>
          <w:u w:val="single"/>
        </w:rPr>
      </w:pPr>
      <w:r>
        <w:rPr>
          <w:u w:val="single"/>
        </w:rPr>
        <w:tab/>
      </w:r>
    </w:p>
  </w:footnote>
  <w:footnote w:type="continuationNotice" w:id="1">
    <w:p w14:paraId="2EF36DF8" w14:textId="77777777" w:rsidR="00B85119" w:rsidRPr="00AC3823" w:rsidRDefault="00B85119">
      <w:pPr>
        <w:spacing w:line="240" w:lineRule="auto"/>
        <w:rPr>
          <w:sz w:val="2"/>
          <w:szCs w:val="2"/>
        </w:rPr>
      </w:pPr>
    </w:p>
  </w:footnote>
  <w:footnote w:id="2">
    <w:p w14:paraId="29F5A59F" w14:textId="77777777" w:rsidR="002868ED" w:rsidRPr="003E0AC3" w:rsidRDefault="002868ED" w:rsidP="002868ED">
      <w:pPr>
        <w:pStyle w:val="Notedebasdepage"/>
        <w:rPr>
          <w:noProof/>
          <w:lang w:val="fr-FR"/>
        </w:rPr>
      </w:pPr>
      <w:r w:rsidRPr="00141730">
        <w:rPr>
          <w:rStyle w:val="Appelnotedebasdep"/>
          <w:vertAlign w:val="baseline"/>
          <w:lang w:val="fr-FR"/>
        </w:rPr>
        <w:tab/>
      </w:r>
      <w:r w:rsidRPr="00141730">
        <w:rPr>
          <w:rStyle w:val="Appelnotedebasdep"/>
          <w:sz w:val="20"/>
          <w:vertAlign w:val="baseline"/>
          <w:lang w:val="fr-FR"/>
        </w:rPr>
        <w:t>*</w:t>
      </w:r>
      <w:r w:rsidRPr="00141730">
        <w:rPr>
          <w:rStyle w:val="Appelnotedebasdep"/>
          <w:szCs w:val="18"/>
          <w:vertAlign w:val="baseline"/>
          <w:lang w:val="fr-FR"/>
        </w:rPr>
        <w:tab/>
      </w:r>
      <w:r w:rsidRPr="003E0AC3">
        <w:rPr>
          <w:noProof/>
          <w:lang w:val="fr-FR"/>
        </w:rPr>
        <w:t>La version originale du pr</w:t>
      </w:r>
      <w:r>
        <w:rPr>
          <w:noProof/>
          <w:lang w:val="fr-FR"/>
        </w:rPr>
        <w:t>é</w:t>
      </w:r>
      <w:r w:rsidRPr="003E0AC3">
        <w:rPr>
          <w:noProof/>
          <w:lang w:val="fr-FR"/>
        </w:rPr>
        <w:t xml:space="preserve">sent document </w:t>
      </w:r>
      <w:r>
        <w:rPr>
          <w:noProof/>
          <w:lang w:val="fr-FR"/>
        </w:rPr>
        <w:t>n’a pas été revue par les services d’édition</w:t>
      </w:r>
      <w:r w:rsidRPr="003E0AC3">
        <w:rPr>
          <w:noProof/>
          <w:lang w:val="fr-FR"/>
        </w:rPr>
        <w:t>.</w:t>
      </w:r>
    </w:p>
  </w:footnote>
  <w:footnote w:id="3">
    <w:p w14:paraId="4FDF8965" w14:textId="77777777" w:rsidR="002868ED" w:rsidRPr="00276E44" w:rsidRDefault="002868ED" w:rsidP="002868ED">
      <w:pPr>
        <w:pStyle w:val="Notedebasdepage"/>
        <w:rPr>
          <w:noProof/>
          <w:lang w:val="fr-FR"/>
        </w:rPr>
      </w:pPr>
      <w:r w:rsidRPr="00C17F04">
        <w:rPr>
          <w:rStyle w:val="Appelnotedebasdep"/>
          <w:noProof/>
          <w:sz w:val="20"/>
          <w:vertAlign w:val="baseline"/>
          <w:lang w:val="fr-FR"/>
        </w:rPr>
        <w:tab/>
        <w:t>**</w:t>
      </w:r>
      <w:r w:rsidRPr="00C17F04">
        <w:rPr>
          <w:rStyle w:val="Appelnotedebasdep"/>
          <w:noProof/>
          <w:szCs w:val="18"/>
          <w:vertAlign w:val="baseline"/>
          <w:lang w:val="fr-FR"/>
        </w:rPr>
        <w:tab/>
      </w:r>
      <w:r w:rsidRPr="00276E44">
        <w:rPr>
          <w:noProof/>
          <w:lang w:val="fr-FR"/>
        </w:rPr>
        <w:t>Les annexes au présent rapport peuvent être consultées sur le site Web du Comité.</w:t>
      </w:r>
    </w:p>
  </w:footnote>
  <w:footnote w:id="4">
    <w:p w14:paraId="4DA6D037" w14:textId="1DA8481D" w:rsidR="002868ED" w:rsidRPr="008431F3" w:rsidRDefault="002868ED" w:rsidP="002868ED">
      <w:pPr>
        <w:pStyle w:val="Notedebasdepage"/>
        <w:rPr>
          <w:lang w:val="fr-FR"/>
        </w:rPr>
      </w:pPr>
      <w:r w:rsidRPr="008431F3">
        <w:rPr>
          <w:lang w:val="fr-FR"/>
        </w:rPr>
        <w:tab/>
      </w:r>
      <w:r w:rsidRPr="008431F3">
        <w:rPr>
          <w:rStyle w:val="Appelnotedebasdep"/>
        </w:rPr>
        <w:footnoteRef/>
      </w:r>
      <w:r w:rsidRPr="008431F3">
        <w:rPr>
          <w:lang w:val="fr-FR"/>
        </w:rPr>
        <w:tab/>
      </w:r>
      <w:hyperlink r:id="rId1" w:history="1">
        <w:r w:rsidRPr="008431F3">
          <w:rPr>
            <w:rFonts w:eastAsia="Times New Roman"/>
            <w:color w:val="0000FF"/>
            <w:lang w:val="fr-FR"/>
          </w:rPr>
          <w:t>https</w:t>
        </w:r>
        <w:r>
          <w:rPr>
            <w:rFonts w:eastAsia="Times New Roman"/>
            <w:color w:val="0000FF"/>
            <w:lang w:val="fr-FR"/>
          </w:rPr>
          <w:t>:/</w:t>
        </w:r>
        <w:r w:rsidRPr="008431F3">
          <w:rPr>
            <w:rFonts w:eastAsia="Times New Roman"/>
            <w:color w:val="0000FF"/>
            <w:lang w:val="fr-FR"/>
          </w:rPr>
          <w:t>/en.irna.ir/news/83677825/UN-chief-UNHCR-praise-Iran-for-hosting-Afghan-refugees</w:t>
        </w:r>
      </w:hyperlink>
      <w:r w:rsidRPr="008431F3">
        <w:rPr>
          <w:rFonts w:eastAsia="Times New Roman"/>
          <w:lang w:val="fr-FR"/>
        </w:rPr>
        <w:t>.</w:t>
      </w:r>
    </w:p>
  </w:footnote>
  <w:footnote w:id="5">
    <w:p w14:paraId="138EB6BC" w14:textId="673826E0" w:rsidR="002868ED" w:rsidRPr="0071527F" w:rsidRDefault="002868ED" w:rsidP="002868ED">
      <w:pPr>
        <w:pStyle w:val="Notedebasdepage"/>
        <w:rPr>
          <w:noProof/>
          <w:spacing w:val="-2"/>
          <w:lang w:val="fr-FR"/>
        </w:rPr>
      </w:pPr>
      <w:r w:rsidRPr="008431F3">
        <w:rPr>
          <w:lang w:val="fr-FR"/>
        </w:rPr>
        <w:tab/>
      </w:r>
      <w:r w:rsidRPr="008431F3">
        <w:rPr>
          <w:rStyle w:val="Appelnotedebasdep"/>
        </w:rPr>
        <w:footnoteRef/>
      </w:r>
      <w:r w:rsidRPr="008431F3">
        <w:rPr>
          <w:lang w:val="fr-FR"/>
        </w:rPr>
        <w:tab/>
      </w:r>
      <w:r w:rsidRPr="0071527F">
        <w:rPr>
          <w:noProof/>
          <w:spacing w:val="-2"/>
          <w:lang w:val="fr-FR"/>
        </w:rPr>
        <w:t>Selon l’Oxford’s Dictionary of Law Enforcement (Londres, 2007), le terrorisme s’entend de « (l’)usage ou de la menace de la violence à des fins politiques, notamment en usant de terreur auprès du</w:t>
      </w:r>
      <w:r w:rsidR="0071527F">
        <w:rPr>
          <w:noProof/>
          <w:spacing w:val="-2"/>
          <w:lang w:val="fr-FR"/>
        </w:rPr>
        <w:t xml:space="preserve"> </w:t>
      </w:r>
      <w:r w:rsidRPr="0071527F">
        <w:rPr>
          <w:noProof/>
          <w:spacing w:val="-2"/>
          <w:lang w:val="fr-FR"/>
        </w:rPr>
        <w:t>public ».</w:t>
      </w:r>
    </w:p>
  </w:footnote>
  <w:footnote w:id="6">
    <w:p w14:paraId="6504FB39" w14:textId="0BC4197D" w:rsidR="002868ED" w:rsidRPr="001C269B" w:rsidRDefault="002868ED" w:rsidP="002868ED">
      <w:pPr>
        <w:pStyle w:val="Notedebasdepage"/>
        <w:rPr>
          <w:noProof/>
          <w:lang w:val="fr-FR"/>
        </w:rPr>
      </w:pPr>
      <w:r w:rsidRPr="001C269B">
        <w:rPr>
          <w:noProof/>
          <w:lang w:val="fr-FR"/>
        </w:rPr>
        <w:tab/>
      </w:r>
      <w:r w:rsidRPr="008431F3">
        <w:rPr>
          <w:rStyle w:val="Appelnotedebasdep"/>
        </w:rPr>
        <w:footnoteRef/>
      </w:r>
      <w:r w:rsidRPr="001C269B">
        <w:rPr>
          <w:noProof/>
          <w:lang w:val="fr-FR"/>
        </w:rPr>
        <w:tab/>
      </w:r>
      <w:r w:rsidRPr="001C269B">
        <w:rPr>
          <w:noProof/>
          <w:lang w:val="fr-FR" w:bidi="fa-IR"/>
        </w:rPr>
        <w:t xml:space="preserve">A/HRC/39/54, </w:t>
      </w:r>
      <w:r w:rsidR="00141730">
        <w:rPr>
          <w:noProof/>
          <w:lang w:val="fr-FR" w:bidi="fa-IR"/>
        </w:rPr>
        <w:t>par. </w:t>
      </w:r>
      <w:r w:rsidRPr="001C269B">
        <w:rPr>
          <w:noProof/>
          <w:lang w:val="fr-FR" w:bidi="fa-IR"/>
        </w:rPr>
        <w:t>38</w:t>
      </w:r>
      <w:r>
        <w:rPr>
          <w:noProof/>
          <w:lang w:val="fr-FR" w:bidi="fa-IR"/>
        </w:rPr>
        <w:t xml:space="preserve"> à </w:t>
      </w:r>
      <w:r w:rsidRPr="001C269B">
        <w:rPr>
          <w:noProof/>
          <w:lang w:val="fr-FR" w:bidi="fa-IR"/>
        </w:rPr>
        <w:t>40</w:t>
      </w:r>
      <w:r>
        <w:rPr>
          <w:noProof/>
          <w:lang w:val="fr-FR" w:bidi="fa-IR"/>
        </w:rPr>
        <w:t>.</w:t>
      </w:r>
      <w:r w:rsidRPr="001C269B">
        <w:rPr>
          <w:noProof/>
          <w:lang w:val="fr-FR" w:bidi="fa-IR"/>
        </w:rPr>
        <w:t xml:space="preserve"> </w:t>
      </w:r>
      <w:r>
        <w:rPr>
          <w:noProof/>
          <w:lang w:val="fr-FR" w:bidi="fa-IR"/>
        </w:rPr>
        <w:t xml:space="preserve">Disponible à l’adresse </w:t>
      </w:r>
      <w:hyperlink r:id="rId2" w:history="1">
        <w:r w:rsidRPr="001C269B">
          <w:rPr>
            <w:rStyle w:val="Lienhypertexte"/>
            <w:noProof/>
            <w:lang w:val="fr-FR"/>
          </w:rPr>
          <w:t>https</w:t>
        </w:r>
        <w:r>
          <w:rPr>
            <w:rStyle w:val="Lienhypertexte"/>
            <w:noProof/>
            <w:lang w:val="fr-FR"/>
          </w:rPr>
          <w:t>:/</w:t>
        </w:r>
        <w:r w:rsidRPr="001C269B">
          <w:rPr>
            <w:rStyle w:val="Lienhypertexte"/>
            <w:noProof/>
            <w:lang w:val="fr-FR"/>
          </w:rPr>
          <w:t>/undocs.org/en/A/HRC/39/54</w:t>
        </w:r>
      </w:hyperlink>
      <w:r w:rsidRPr="001C269B">
        <w:rPr>
          <w:rStyle w:val="Lienhypertexte"/>
          <w:noProof/>
          <w:lang w:val="fr-FR"/>
        </w:rPr>
        <w:t>.</w:t>
      </w:r>
    </w:p>
  </w:footnote>
  <w:footnote w:id="7">
    <w:p w14:paraId="0B26AB01" w14:textId="4DA7871D" w:rsidR="002868ED" w:rsidRPr="001C269B" w:rsidRDefault="002868ED" w:rsidP="002868ED">
      <w:pPr>
        <w:pStyle w:val="Notedebasdepage"/>
        <w:rPr>
          <w:noProof/>
          <w:lang w:val="fr-FR"/>
        </w:rPr>
      </w:pPr>
      <w:r w:rsidRPr="001C269B">
        <w:rPr>
          <w:noProof/>
          <w:lang w:val="fr-FR"/>
        </w:rPr>
        <w:tab/>
      </w:r>
      <w:r w:rsidRPr="008431F3">
        <w:rPr>
          <w:rStyle w:val="Appelnotedebasdep"/>
        </w:rPr>
        <w:footnoteRef/>
      </w:r>
      <w:r w:rsidRPr="001C269B">
        <w:rPr>
          <w:noProof/>
          <w:lang w:val="fr-FR"/>
        </w:rPr>
        <w:tab/>
      </w:r>
      <w:r w:rsidRPr="001C269B">
        <w:rPr>
          <w:noProof/>
          <w:lang w:val="fr-FR" w:bidi="fa-IR"/>
        </w:rPr>
        <w:t xml:space="preserve">A/HRC/28/74, </w:t>
      </w:r>
      <w:r w:rsidR="00141730">
        <w:rPr>
          <w:noProof/>
          <w:lang w:val="fr-FR" w:bidi="fa-IR"/>
        </w:rPr>
        <w:t>par. </w:t>
      </w:r>
      <w:r w:rsidRPr="001C269B">
        <w:rPr>
          <w:noProof/>
          <w:lang w:val="fr-FR" w:bidi="fa-IR"/>
        </w:rPr>
        <w:t>32</w:t>
      </w:r>
      <w:r>
        <w:rPr>
          <w:noProof/>
          <w:lang w:val="fr-FR" w:bidi="fa-IR"/>
        </w:rPr>
        <w:t xml:space="preserve"> à </w:t>
      </w:r>
      <w:r w:rsidRPr="001C269B">
        <w:rPr>
          <w:noProof/>
          <w:lang w:val="fr-FR" w:bidi="fa-IR"/>
        </w:rPr>
        <w:t xml:space="preserve">35. </w:t>
      </w:r>
      <w:r>
        <w:rPr>
          <w:noProof/>
          <w:lang w:val="fr-FR" w:bidi="fa-IR"/>
        </w:rPr>
        <w:t xml:space="preserve">Disponible à l’adresse </w:t>
      </w:r>
      <w:hyperlink r:id="rId3" w:history="1">
        <w:r w:rsidRPr="001C269B">
          <w:rPr>
            <w:rStyle w:val="Lienhypertexte"/>
            <w:noProof/>
            <w:lang w:val="fr-FR"/>
          </w:rPr>
          <w:t>https</w:t>
        </w:r>
        <w:r>
          <w:rPr>
            <w:rStyle w:val="Lienhypertexte"/>
            <w:noProof/>
            <w:lang w:val="fr-FR"/>
          </w:rPr>
          <w:t>:/</w:t>
        </w:r>
        <w:r w:rsidRPr="001C269B">
          <w:rPr>
            <w:rStyle w:val="Lienhypertexte"/>
            <w:noProof/>
            <w:lang w:val="fr-FR"/>
          </w:rPr>
          <w:t>/undocs.org/en/A/HRC/28/74</w:t>
        </w:r>
      </w:hyperlink>
      <w:r w:rsidRPr="001C269B">
        <w:rPr>
          <w:rStyle w:val="Lienhypertexte"/>
          <w:noProof/>
          <w:lang w:val="fr-FR"/>
        </w:rPr>
        <w:t>.</w:t>
      </w:r>
    </w:p>
  </w:footnote>
  <w:footnote w:id="8">
    <w:p w14:paraId="657AEB0D" w14:textId="2D1598A7" w:rsidR="002868ED" w:rsidRPr="001C269B" w:rsidRDefault="002868ED" w:rsidP="002868ED">
      <w:pPr>
        <w:pStyle w:val="Notedebasdepage"/>
        <w:rPr>
          <w:noProof/>
          <w:lang w:val="fr-FR"/>
        </w:rPr>
      </w:pPr>
      <w:r w:rsidRPr="001C269B">
        <w:rPr>
          <w:noProof/>
          <w:lang w:val="fr-FR"/>
        </w:rPr>
        <w:tab/>
      </w:r>
      <w:r w:rsidRPr="008431F3">
        <w:rPr>
          <w:rStyle w:val="Appelnotedebasdep"/>
        </w:rPr>
        <w:footnoteRef/>
      </w:r>
      <w:r w:rsidRPr="001C269B">
        <w:rPr>
          <w:noProof/>
          <w:lang w:val="fr-FR"/>
        </w:rPr>
        <w:tab/>
      </w:r>
      <w:r w:rsidRPr="001C269B">
        <w:rPr>
          <w:noProof/>
          <w:lang w:val="fr-FR" w:bidi="fa-IR"/>
        </w:rPr>
        <w:t xml:space="preserve">Ibid., </w:t>
      </w:r>
      <w:r w:rsidR="00141730">
        <w:rPr>
          <w:noProof/>
          <w:lang w:val="fr-FR" w:bidi="fa-IR"/>
        </w:rPr>
        <w:t>par. </w:t>
      </w:r>
      <w:r w:rsidRPr="001C269B">
        <w:rPr>
          <w:noProof/>
          <w:lang w:val="fr-FR" w:bidi="fa-IR"/>
        </w:rPr>
        <w:t>45</w:t>
      </w:r>
      <w:r>
        <w:rPr>
          <w:noProof/>
          <w:lang w:val="fr-FR" w:bidi="fa-IR"/>
        </w:rPr>
        <w:t xml:space="preserve"> à 54</w:t>
      </w:r>
      <w:r w:rsidRPr="001C269B">
        <w:rPr>
          <w:noProof/>
          <w:lang w:val="fr-FR" w:bidi="fa-IR"/>
        </w:rPr>
        <w:t xml:space="preserve"> </w:t>
      </w:r>
      <w:r>
        <w:rPr>
          <w:noProof/>
          <w:lang w:val="fr-FR" w:bidi="fa-IR"/>
        </w:rPr>
        <w:t>et</w:t>
      </w:r>
      <w:r w:rsidRPr="001C269B">
        <w:rPr>
          <w:noProof/>
          <w:lang w:val="fr-FR" w:bidi="fa-IR"/>
        </w:rPr>
        <w:t xml:space="preserve"> </w:t>
      </w:r>
      <w:r w:rsidR="00141730">
        <w:rPr>
          <w:noProof/>
          <w:lang w:val="fr-FR" w:bidi="fa-IR"/>
        </w:rPr>
        <w:t>par. </w:t>
      </w:r>
      <w:r w:rsidRPr="001C269B">
        <w:rPr>
          <w:noProof/>
          <w:lang w:val="fr-FR" w:bidi="fa-IR"/>
        </w:rPr>
        <w:t>63.</w:t>
      </w:r>
    </w:p>
  </w:footnote>
  <w:footnote w:id="9">
    <w:p w14:paraId="37983993" w14:textId="53A8BA6C" w:rsidR="002868ED" w:rsidRPr="00026C4E" w:rsidRDefault="002868ED" w:rsidP="002868ED">
      <w:pPr>
        <w:pStyle w:val="Notedebasdepage"/>
        <w:rPr>
          <w:noProof/>
          <w:lang w:val="fr-FR"/>
        </w:rPr>
      </w:pPr>
      <w:r w:rsidRPr="001C269B">
        <w:rPr>
          <w:noProof/>
          <w:lang w:val="fr-FR"/>
        </w:rPr>
        <w:tab/>
      </w:r>
      <w:r w:rsidRPr="008431F3">
        <w:rPr>
          <w:rStyle w:val="Appelnotedebasdep"/>
        </w:rPr>
        <w:footnoteRef/>
      </w:r>
      <w:r w:rsidRPr="001C269B">
        <w:rPr>
          <w:noProof/>
          <w:lang w:val="fr-FR"/>
        </w:rPr>
        <w:tab/>
      </w:r>
      <w:r w:rsidRPr="00026C4E">
        <w:rPr>
          <w:noProof/>
          <w:lang w:val="fr-FR" w:bidi="fa-IR"/>
        </w:rPr>
        <w:t xml:space="preserve">A/HRC/47/22, </w:t>
      </w:r>
      <w:r w:rsidR="00141730">
        <w:rPr>
          <w:noProof/>
          <w:lang w:val="fr-FR" w:bidi="fa-IR"/>
        </w:rPr>
        <w:t>par. </w:t>
      </w:r>
      <w:r w:rsidRPr="00026C4E">
        <w:rPr>
          <w:noProof/>
          <w:lang w:val="fr-FR" w:bidi="fa-IR"/>
        </w:rPr>
        <w:t>56 à 58.</w:t>
      </w:r>
    </w:p>
  </w:footnote>
  <w:footnote w:id="10">
    <w:p w14:paraId="65E58CCC" w14:textId="4B5652B8" w:rsidR="002868ED" w:rsidRPr="00026C4E" w:rsidRDefault="002868ED" w:rsidP="002868ED">
      <w:pPr>
        <w:pStyle w:val="Notedebasdepage"/>
        <w:rPr>
          <w:noProof/>
          <w:lang w:val="fr-FR"/>
        </w:rPr>
      </w:pPr>
      <w:r w:rsidRPr="00026C4E">
        <w:rPr>
          <w:noProof/>
          <w:lang w:val="fr-FR"/>
        </w:rPr>
        <w:tab/>
      </w:r>
      <w:r w:rsidRPr="008431F3">
        <w:rPr>
          <w:rStyle w:val="Appelnotedebasdep"/>
        </w:rPr>
        <w:footnoteRef/>
      </w:r>
      <w:r w:rsidRPr="00026C4E">
        <w:rPr>
          <w:noProof/>
          <w:lang w:val="fr-FR"/>
        </w:rPr>
        <w:tab/>
        <w:t xml:space="preserve">ICJ GL No. 175, </w:t>
      </w:r>
      <w:r w:rsidR="00141730">
        <w:rPr>
          <w:noProof/>
          <w:lang w:val="fr-FR"/>
        </w:rPr>
        <w:t>par. </w:t>
      </w:r>
      <w:r w:rsidRPr="00026C4E">
        <w:rPr>
          <w:noProof/>
          <w:lang w:val="fr-FR"/>
        </w:rPr>
        <w:t xml:space="preserve">91. </w:t>
      </w:r>
      <w:r>
        <w:rPr>
          <w:noProof/>
          <w:lang w:val="fr-FR"/>
        </w:rPr>
        <w:t xml:space="preserve">Disponible à l’adresse </w:t>
      </w:r>
      <w:hyperlink r:id="rId4" w:history="1">
        <w:r w:rsidR="004663F2" w:rsidRPr="00464792">
          <w:rPr>
            <w:rStyle w:val="Lienhypertexte"/>
            <w:noProof/>
            <w:lang w:val="fr-FR"/>
          </w:rPr>
          <w:t>https://www.icj-cij.org/public/files/case-related/175/ 175-20181003-ORD-01-00-EN.pdf</w:t>
        </w:r>
      </w:hyperlink>
      <w:r w:rsidRPr="00026C4E">
        <w:rPr>
          <w:rStyle w:val="Lienhypertexte"/>
          <w:noProof/>
          <w:lang w:val="fr-FR"/>
        </w:rPr>
        <w:t>.</w:t>
      </w:r>
    </w:p>
  </w:footnote>
  <w:footnote w:id="11">
    <w:p w14:paraId="32576A7E" w14:textId="09E0B5B9" w:rsidR="002868ED" w:rsidRPr="00026C4E" w:rsidRDefault="002868ED" w:rsidP="002868ED">
      <w:pPr>
        <w:pStyle w:val="Notedebasdepage"/>
        <w:rPr>
          <w:noProof/>
          <w:lang w:val="fr-FR"/>
        </w:rPr>
      </w:pPr>
      <w:r w:rsidRPr="00026C4E">
        <w:rPr>
          <w:noProof/>
          <w:lang w:val="fr-FR"/>
        </w:rPr>
        <w:tab/>
      </w:r>
      <w:r w:rsidRPr="008431F3">
        <w:rPr>
          <w:rStyle w:val="Appelnotedebasdep"/>
        </w:rPr>
        <w:footnoteRef/>
      </w:r>
      <w:r w:rsidRPr="00026C4E">
        <w:rPr>
          <w:noProof/>
          <w:lang w:val="fr-FR"/>
        </w:rPr>
        <w:tab/>
        <w:t xml:space="preserve">A/HRC/44/57, </w:t>
      </w:r>
      <w:r w:rsidR="00141730">
        <w:rPr>
          <w:noProof/>
          <w:lang w:val="fr-FR"/>
        </w:rPr>
        <w:t>par. </w:t>
      </w:r>
      <w:r w:rsidRPr="00026C4E">
        <w:rPr>
          <w:noProof/>
          <w:lang w:val="fr-FR"/>
        </w:rPr>
        <w:t xml:space="preserve">8. </w:t>
      </w:r>
      <w:r>
        <w:rPr>
          <w:noProof/>
          <w:lang w:val="fr-FR"/>
        </w:rPr>
        <w:t>Disponible à l’adresse</w:t>
      </w:r>
      <w:r w:rsidRPr="00026C4E">
        <w:rPr>
          <w:noProof/>
          <w:lang w:val="fr-FR"/>
        </w:rPr>
        <w:t xml:space="preserve"> </w:t>
      </w:r>
      <w:hyperlink r:id="rId5" w:history="1">
        <w:r w:rsidRPr="00026C4E">
          <w:rPr>
            <w:rStyle w:val="Lienhypertexte"/>
            <w:noProof/>
            <w:lang w:val="fr-FR"/>
          </w:rPr>
          <w:t>https</w:t>
        </w:r>
        <w:r>
          <w:rPr>
            <w:rStyle w:val="Lienhypertexte"/>
            <w:noProof/>
            <w:lang w:val="fr-FR"/>
          </w:rPr>
          <w:t>:/</w:t>
        </w:r>
        <w:r w:rsidRPr="00026C4E">
          <w:rPr>
            <w:rStyle w:val="Lienhypertexte"/>
            <w:noProof/>
            <w:lang w:val="fr-FR"/>
          </w:rPr>
          <w:t>/undocs.org/en/A/HRC/44/57</w:t>
        </w:r>
      </w:hyperlink>
      <w:r w:rsidRPr="00026C4E">
        <w:rPr>
          <w:rStyle w:val="Lienhypertexte"/>
          <w:noProof/>
          <w:lang w:val="fr-FR"/>
        </w:rPr>
        <w:t>.</w:t>
      </w:r>
    </w:p>
  </w:footnote>
  <w:footnote w:id="12">
    <w:p w14:paraId="5E9D2B54" w14:textId="7779192D" w:rsidR="002868ED" w:rsidRPr="008431F3" w:rsidRDefault="002868ED" w:rsidP="002868ED">
      <w:pPr>
        <w:pStyle w:val="Notedebasdepage"/>
        <w:rPr>
          <w:lang w:val="fr-FR"/>
        </w:rPr>
      </w:pPr>
      <w:r w:rsidRPr="008431F3">
        <w:rPr>
          <w:lang w:val="fr-FR"/>
        </w:rPr>
        <w:tab/>
      </w:r>
      <w:r w:rsidRPr="008431F3">
        <w:rPr>
          <w:rStyle w:val="Appelnotedebasdep"/>
        </w:rPr>
        <w:footnoteRef/>
      </w:r>
      <w:r w:rsidRPr="008431F3">
        <w:rPr>
          <w:lang w:val="fr-FR"/>
        </w:rPr>
        <w:tab/>
      </w:r>
      <w:hyperlink r:id="rId6" w:history="1">
        <w:r w:rsidRPr="008431F3">
          <w:rPr>
            <w:rStyle w:val="Lienhypertexte"/>
            <w:lang w:val="fr-FR"/>
          </w:rPr>
          <w:t>https</w:t>
        </w:r>
        <w:r>
          <w:rPr>
            <w:rStyle w:val="Lienhypertexte"/>
            <w:lang w:val="fr-FR"/>
          </w:rPr>
          <w:t>:/</w:t>
        </w:r>
        <w:r w:rsidRPr="008431F3">
          <w:rPr>
            <w:rStyle w:val="Lienhypertexte"/>
            <w:lang w:val="fr-FR"/>
          </w:rPr>
          <w:t>/www.rrk.ir/Laws/ShowLaw.aspx?Code=18014</w:t>
        </w:r>
      </w:hyperlink>
      <w:r w:rsidRPr="008431F3">
        <w:rPr>
          <w:rStyle w:val="Lienhypertexte"/>
          <w:lang w:val="fr-FR"/>
        </w:rPr>
        <w:t>.</w:t>
      </w:r>
    </w:p>
  </w:footnote>
  <w:footnote w:id="13">
    <w:p w14:paraId="4E942143" w14:textId="0E5840AC" w:rsidR="002868ED" w:rsidRPr="008431F3" w:rsidRDefault="002868ED" w:rsidP="002868ED">
      <w:pPr>
        <w:pStyle w:val="Notedebasdepage"/>
        <w:rPr>
          <w:lang w:val="fr-FR"/>
        </w:rPr>
      </w:pPr>
      <w:r w:rsidRPr="008431F3">
        <w:rPr>
          <w:lang w:val="fr-FR"/>
        </w:rPr>
        <w:tab/>
      </w:r>
      <w:r w:rsidRPr="008431F3">
        <w:rPr>
          <w:rStyle w:val="Appelnotedebasdep"/>
        </w:rPr>
        <w:footnoteRef/>
      </w:r>
      <w:r w:rsidRPr="008431F3">
        <w:rPr>
          <w:lang w:val="fr-FR"/>
        </w:rPr>
        <w:tab/>
      </w:r>
      <w:hyperlink r:id="rId7" w:history="1">
        <w:r w:rsidRPr="008431F3">
          <w:rPr>
            <w:rStyle w:val="Lienhypertexte"/>
            <w:lang w:val="fr-FR"/>
          </w:rPr>
          <w:t>https</w:t>
        </w:r>
        <w:r>
          <w:rPr>
            <w:rStyle w:val="Lienhypertexte"/>
            <w:lang w:val="fr-FR"/>
          </w:rPr>
          <w:t>:/</w:t>
        </w:r>
        <w:r w:rsidRPr="008431F3">
          <w:rPr>
            <w:rStyle w:val="Lienhypertexte"/>
            <w:lang w:val="fr-FR"/>
          </w:rPr>
          <w:t>/rrk.ir/Laws/ShowLaw.aspx?Code=22444</w:t>
        </w:r>
      </w:hyperlink>
      <w:r w:rsidRPr="008431F3">
        <w:rPr>
          <w:rStyle w:val="Lienhypertexte"/>
          <w:lang w:val="fr-FR"/>
        </w:rPr>
        <w:t>.</w:t>
      </w:r>
    </w:p>
  </w:footnote>
  <w:footnote w:id="14">
    <w:p w14:paraId="23CCE8D3" w14:textId="1AE25A88" w:rsidR="002868ED" w:rsidRPr="00BA11B1" w:rsidRDefault="002868ED" w:rsidP="002868ED">
      <w:pPr>
        <w:pStyle w:val="Notedebasdepage"/>
        <w:rPr>
          <w:noProof/>
          <w:lang w:val="fr-FR"/>
        </w:rPr>
      </w:pPr>
      <w:r w:rsidRPr="008431F3">
        <w:rPr>
          <w:lang w:val="fr-FR"/>
        </w:rPr>
        <w:tab/>
      </w:r>
      <w:r w:rsidRPr="008431F3">
        <w:rPr>
          <w:rStyle w:val="Appelnotedebasdep"/>
        </w:rPr>
        <w:footnoteRef/>
      </w:r>
      <w:r w:rsidRPr="008431F3">
        <w:rPr>
          <w:lang w:val="fr-FR"/>
        </w:rPr>
        <w:tab/>
      </w:r>
      <w:hyperlink r:id="rId8" w:tgtFrame="_blank" w:history="1">
        <w:r w:rsidRPr="00BA11B1">
          <w:rPr>
            <w:rStyle w:val="Lienhypertexte"/>
            <w:noProof/>
            <w:lang w:val="fr-FR"/>
          </w:rPr>
          <w:t>https</w:t>
        </w:r>
        <w:r>
          <w:rPr>
            <w:rStyle w:val="Lienhypertexte"/>
            <w:noProof/>
            <w:lang w:val="fr-FR"/>
          </w:rPr>
          <w:t>:/</w:t>
        </w:r>
        <w:r w:rsidRPr="00BA11B1">
          <w:rPr>
            <w:rStyle w:val="Lienhypertexte"/>
            <w:noProof/>
            <w:lang w:val="fr-FR"/>
          </w:rPr>
          <w:t>/rrk.ir/Laws/ShowLaw.aspx?Code=22043</w:t>
        </w:r>
      </w:hyperlink>
      <w:r w:rsidRPr="00BA11B1">
        <w:rPr>
          <w:rStyle w:val="Lienhypertexte"/>
          <w:noProof/>
          <w:lang w:val="fr-FR"/>
        </w:rPr>
        <w:t>.</w:t>
      </w:r>
    </w:p>
  </w:footnote>
  <w:footnote w:id="15">
    <w:p w14:paraId="070CA632" w14:textId="77777777" w:rsidR="002868ED" w:rsidRPr="00BA11B1" w:rsidRDefault="002868ED" w:rsidP="002868ED">
      <w:pPr>
        <w:pStyle w:val="Notedebasdepage"/>
        <w:rPr>
          <w:noProof/>
          <w:lang w:val="fr-FR"/>
        </w:rPr>
      </w:pPr>
      <w:r w:rsidRPr="00BA11B1">
        <w:rPr>
          <w:noProof/>
          <w:lang w:val="fr-FR"/>
        </w:rPr>
        <w:tab/>
      </w:r>
      <w:r w:rsidRPr="008431F3">
        <w:rPr>
          <w:rStyle w:val="Appelnotedebasdep"/>
        </w:rPr>
        <w:footnoteRef/>
      </w:r>
      <w:r w:rsidRPr="00BA11B1">
        <w:rPr>
          <w:noProof/>
          <w:lang w:val="fr-FR"/>
        </w:rPr>
        <w:tab/>
      </w:r>
      <w:r>
        <w:rPr>
          <w:noProof/>
          <w:lang w:val="fr-FR"/>
        </w:rPr>
        <w:t xml:space="preserve">Ces quotidiens et périodiques sont notamment le journal </w:t>
      </w:r>
      <w:r w:rsidRPr="00B23461">
        <w:rPr>
          <w:i/>
          <w:iCs/>
          <w:noProof/>
          <w:lang w:val="fr-FR"/>
        </w:rPr>
        <w:t>Alik</w:t>
      </w:r>
      <w:r w:rsidRPr="00BA11B1">
        <w:rPr>
          <w:noProof/>
          <w:lang w:val="fr-FR"/>
        </w:rPr>
        <w:t xml:space="preserve">, </w:t>
      </w:r>
      <w:r>
        <w:rPr>
          <w:noProof/>
          <w:lang w:val="fr-FR"/>
        </w:rPr>
        <w:t xml:space="preserve">la revue trimestrielle </w:t>
      </w:r>
      <w:r w:rsidRPr="00B23461">
        <w:rPr>
          <w:i/>
          <w:iCs/>
          <w:noProof/>
          <w:lang w:val="fr-FR"/>
        </w:rPr>
        <w:t>Peyman</w:t>
      </w:r>
      <w:r w:rsidRPr="00BA11B1">
        <w:rPr>
          <w:noProof/>
          <w:lang w:val="fr-FR"/>
        </w:rPr>
        <w:t xml:space="preserve"> </w:t>
      </w:r>
      <w:r>
        <w:rPr>
          <w:noProof/>
          <w:lang w:val="fr-FR"/>
        </w:rPr>
        <w:t xml:space="preserve">et la revue mensuelle </w:t>
      </w:r>
      <w:r w:rsidRPr="00B23461">
        <w:rPr>
          <w:i/>
          <w:iCs/>
          <w:noProof/>
          <w:lang w:val="fr-FR"/>
        </w:rPr>
        <w:t>Araks, Ararat, Apaga Ayandeh</w:t>
      </w:r>
      <w:r w:rsidRPr="00BA11B1">
        <w:rPr>
          <w:noProof/>
          <w:lang w:val="fr-FR"/>
        </w:rPr>
        <w:t xml:space="preserve">, </w:t>
      </w:r>
      <w:r>
        <w:rPr>
          <w:noProof/>
          <w:lang w:val="fr-FR"/>
        </w:rPr>
        <w:t xml:space="preserve">la revue mensuelle </w:t>
      </w:r>
      <w:r w:rsidRPr="00B23461">
        <w:rPr>
          <w:i/>
          <w:iCs/>
          <w:noProof/>
          <w:lang w:val="fr-FR"/>
        </w:rPr>
        <w:t>Louis Noor</w:t>
      </w:r>
      <w:r w:rsidRPr="00BA11B1">
        <w:rPr>
          <w:noProof/>
          <w:lang w:val="fr-FR"/>
        </w:rPr>
        <w:t xml:space="preserve"> </w:t>
      </w:r>
      <w:r>
        <w:rPr>
          <w:noProof/>
          <w:lang w:val="fr-FR"/>
        </w:rPr>
        <w:t>et</w:t>
      </w:r>
      <w:r w:rsidRPr="00BA11B1">
        <w:rPr>
          <w:noProof/>
          <w:lang w:val="fr-FR"/>
        </w:rPr>
        <w:t xml:space="preserve"> </w:t>
      </w:r>
      <w:r>
        <w:rPr>
          <w:noProof/>
          <w:lang w:val="fr-FR"/>
        </w:rPr>
        <w:t xml:space="preserve">la revue bimensuelle </w:t>
      </w:r>
      <w:r w:rsidRPr="00B23461">
        <w:rPr>
          <w:i/>
          <w:iCs/>
          <w:noProof/>
          <w:lang w:val="fr-FR"/>
        </w:rPr>
        <w:t>Hoys</w:t>
      </w:r>
      <w:r w:rsidRPr="00BA11B1">
        <w:rPr>
          <w:noProof/>
          <w:lang w:val="fr-FR"/>
        </w:rPr>
        <w:t xml:space="preserve"> </w:t>
      </w:r>
      <w:r>
        <w:rPr>
          <w:noProof/>
          <w:lang w:val="fr-FR"/>
        </w:rPr>
        <w:t>en arménien et en persan</w:t>
      </w:r>
      <w:r w:rsidRPr="00BA11B1">
        <w:rPr>
          <w:noProof/>
          <w:lang w:val="fr-FR"/>
        </w:rPr>
        <w:t xml:space="preserve">, </w:t>
      </w:r>
      <w:r>
        <w:rPr>
          <w:noProof/>
          <w:lang w:val="fr-FR"/>
        </w:rPr>
        <w:t xml:space="preserve">et la revue mensuelle </w:t>
      </w:r>
      <w:r w:rsidRPr="00B23461">
        <w:rPr>
          <w:i/>
          <w:iCs/>
          <w:noProof/>
          <w:lang w:val="fr-FR"/>
        </w:rPr>
        <w:t>Payam-e-Assyrian</w:t>
      </w:r>
      <w:r w:rsidRPr="00BA11B1">
        <w:rPr>
          <w:noProof/>
          <w:lang w:val="fr-FR"/>
        </w:rPr>
        <w:t xml:space="preserve">. </w:t>
      </w:r>
      <w:r>
        <w:rPr>
          <w:noProof/>
          <w:lang w:val="fr-FR"/>
        </w:rPr>
        <w:t>Parmi les publications z</w:t>
      </w:r>
      <w:r w:rsidRPr="00BA11B1">
        <w:rPr>
          <w:noProof/>
          <w:lang w:val="fr-FR"/>
        </w:rPr>
        <w:t>oroastri</w:t>
      </w:r>
      <w:r>
        <w:rPr>
          <w:noProof/>
          <w:lang w:val="fr-FR"/>
        </w:rPr>
        <w:t xml:space="preserve">ennes, on peut citer l’heddomadaire </w:t>
      </w:r>
      <w:r w:rsidRPr="00B23461">
        <w:rPr>
          <w:i/>
          <w:iCs/>
          <w:noProof/>
          <w:lang w:val="fr-FR"/>
        </w:rPr>
        <w:t>Amrdad</w:t>
      </w:r>
      <w:r w:rsidRPr="00BA11B1">
        <w:rPr>
          <w:noProof/>
          <w:lang w:val="fr-FR"/>
        </w:rPr>
        <w:t xml:space="preserve">, </w:t>
      </w:r>
      <w:r>
        <w:rPr>
          <w:noProof/>
          <w:lang w:val="fr-FR"/>
        </w:rPr>
        <w:t xml:space="preserve">la publication mensuelle </w:t>
      </w:r>
      <w:r w:rsidRPr="00B23461">
        <w:rPr>
          <w:i/>
          <w:iCs/>
          <w:noProof/>
          <w:lang w:val="fr-FR"/>
        </w:rPr>
        <w:t>Pars Today</w:t>
      </w:r>
      <w:r w:rsidRPr="00BA11B1">
        <w:rPr>
          <w:noProof/>
          <w:lang w:val="fr-FR"/>
        </w:rPr>
        <w:t xml:space="preserve">, </w:t>
      </w:r>
      <w:r w:rsidRPr="00B23461">
        <w:rPr>
          <w:i/>
          <w:iCs/>
          <w:noProof/>
          <w:lang w:val="fr-FR"/>
        </w:rPr>
        <w:t>Parsnameh</w:t>
      </w:r>
      <w:r w:rsidRPr="00BA11B1">
        <w:rPr>
          <w:noProof/>
          <w:lang w:val="fr-FR"/>
        </w:rPr>
        <w:t xml:space="preserve"> </w:t>
      </w:r>
      <w:r>
        <w:rPr>
          <w:noProof/>
          <w:lang w:val="fr-FR"/>
        </w:rPr>
        <w:t>et</w:t>
      </w:r>
      <w:r w:rsidRPr="00BA11B1">
        <w:rPr>
          <w:noProof/>
          <w:lang w:val="fr-FR"/>
        </w:rPr>
        <w:t xml:space="preserve"> </w:t>
      </w:r>
      <w:r w:rsidRPr="00B23461">
        <w:rPr>
          <w:i/>
          <w:iCs/>
          <w:noProof/>
          <w:lang w:val="fr-FR"/>
        </w:rPr>
        <w:t>Chista</w:t>
      </w:r>
      <w:r w:rsidRPr="00BA11B1">
        <w:rPr>
          <w:noProof/>
          <w:lang w:val="fr-FR"/>
        </w:rPr>
        <w:t>.</w:t>
      </w:r>
    </w:p>
  </w:footnote>
  <w:footnote w:id="16">
    <w:p w14:paraId="0B5080D8" w14:textId="77777777" w:rsidR="002868ED" w:rsidRPr="008431F3" w:rsidRDefault="002868ED" w:rsidP="002868ED">
      <w:pPr>
        <w:pStyle w:val="Notedebasdepage"/>
        <w:rPr>
          <w:lang w:val="fr-FR"/>
        </w:rPr>
      </w:pPr>
      <w:r w:rsidRPr="00BA11B1">
        <w:rPr>
          <w:noProof/>
          <w:lang w:val="fr-FR"/>
        </w:rPr>
        <w:tab/>
      </w:r>
      <w:r w:rsidRPr="008431F3">
        <w:rPr>
          <w:rStyle w:val="Appelnotedebasdep"/>
        </w:rPr>
        <w:footnoteRef/>
      </w:r>
      <w:r w:rsidRPr="00BA11B1">
        <w:rPr>
          <w:noProof/>
          <w:lang w:val="fr-FR"/>
        </w:rPr>
        <w:tab/>
      </w:r>
      <w:r>
        <w:rPr>
          <w:noProof/>
          <w:lang w:val="fr-FR"/>
        </w:rPr>
        <w:t xml:space="preserve">Il s’agit, par exemple, de </w:t>
      </w:r>
      <w:r w:rsidRPr="00BA11B1">
        <w:rPr>
          <w:noProof/>
          <w:lang w:val="fr-FR"/>
        </w:rPr>
        <w:t xml:space="preserve">Kanoon Yohanna, </w:t>
      </w:r>
      <w:r>
        <w:rPr>
          <w:noProof/>
          <w:lang w:val="fr-FR"/>
        </w:rPr>
        <w:t>qui appartient à l’Église catholique chaldéenne, et d’</w:t>
      </w:r>
      <w:r w:rsidRPr="00BA11B1">
        <w:rPr>
          <w:noProof/>
          <w:lang w:val="fr-FR"/>
        </w:rPr>
        <w:t xml:space="preserve">institutions </w:t>
      </w:r>
      <w:r>
        <w:rPr>
          <w:noProof/>
          <w:lang w:val="fr-FR"/>
        </w:rPr>
        <w:t xml:space="preserve">telles que </w:t>
      </w:r>
      <w:r w:rsidRPr="00BA11B1">
        <w:rPr>
          <w:noProof/>
          <w:lang w:val="fr-FR"/>
        </w:rPr>
        <w:t>Rasti, Nairi, Forouhar, Hirmaba, Barsam Printing House</w:t>
      </w:r>
      <w:r>
        <w:rPr>
          <w:noProof/>
          <w:lang w:val="fr-FR"/>
        </w:rPr>
        <w:t xml:space="preserve"> et</w:t>
      </w:r>
      <w:r w:rsidRPr="00BA11B1">
        <w:rPr>
          <w:noProof/>
          <w:lang w:val="fr-FR"/>
        </w:rPr>
        <w:t xml:space="preserve"> Tehran Kelimian Association.</w:t>
      </w:r>
    </w:p>
  </w:footnote>
  <w:footnote w:id="17">
    <w:p w14:paraId="2A6B862F" w14:textId="7C945A21" w:rsidR="002868ED" w:rsidRPr="008431F3" w:rsidRDefault="002868ED" w:rsidP="002868ED">
      <w:pPr>
        <w:pStyle w:val="Notedebasdepage"/>
        <w:rPr>
          <w:lang w:val="fr-FR"/>
        </w:rPr>
      </w:pPr>
      <w:r w:rsidRPr="008431F3">
        <w:rPr>
          <w:lang w:val="fr-FR"/>
        </w:rPr>
        <w:tab/>
      </w:r>
      <w:r w:rsidRPr="008431F3">
        <w:rPr>
          <w:rStyle w:val="Appelnotedebasdep"/>
        </w:rPr>
        <w:footnoteRef/>
      </w:r>
      <w:r w:rsidRPr="008431F3">
        <w:rPr>
          <w:lang w:val="fr-FR"/>
        </w:rPr>
        <w:tab/>
      </w:r>
      <w:r>
        <w:rPr>
          <w:noProof/>
          <w:lang w:val="fr-FR"/>
        </w:rPr>
        <w:t xml:space="preserve">Ces </w:t>
      </w:r>
      <w:r w:rsidRPr="00CF04FB">
        <w:rPr>
          <w:noProof/>
          <w:lang w:val="fr-FR"/>
        </w:rPr>
        <w:t xml:space="preserve">directives </w:t>
      </w:r>
      <w:r>
        <w:rPr>
          <w:noProof/>
          <w:lang w:val="fr-FR"/>
        </w:rPr>
        <w:t>sont les suivantes :</w:t>
      </w:r>
      <w:r w:rsidRPr="00CF04FB">
        <w:rPr>
          <w:noProof/>
          <w:lang w:val="fr-FR"/>
        </w:rPr>
        <w:t xml:space="preserve"> A. Publi</w:t>
      </w:r>
      <w:r>
        <w:rPr>
          <w:noProof/>
          <w:lang w:val="fr-FR"/>
        </w:rPr>
        <w:t>cation de l’information et libre accès à l’information publique pour les fournisseurs de services privés ;</w:t>
      </w:r>
      <w:r w:rsidRPr="00CF04FB">
        <w:rPr>
          <w:noProof/>
          <w:lang w:val="fr-FR"/>
        </w:rPr>
        <w:t xml:space="preserve"> B. Publi</w:t>
      </w:r>
      <w:r>
        <w:rPr>
          <w:noProof/>
          <w:lang w:val="fr-FR"/>
        </w:rPr>
        <w:t>cation de l’information et libre accès à l’information pour les ONG ;</w:t>
      </w:r>
      <w:r w:rsidRPr="00CF04FB">
        <w:rPr>
          <w:noProof/>
          <w:lang w:val="fr-FR"/>
        </w:rPr>
        <w:t xml:space="preserve"> C. Publi</w:t>
      </w:r>
      <w:r>
        <w:rPr>
          <w:noProof/>
          <w:lang w:val="fr-FR"/>
        </w:rPr>
        <w:t>cation de l’information et libre accès à l’information publique pour les entreprises publiques</w:t>
      </w:r>
      <w:r w:rsidR="00B54418">
        <w:rPr>
          <w:noProof/>
          <w:lang w:val="fr-FR"/>
        </w:rPr>
        <w:t> ;</w:t>
      </w:r>
      <w:r>
        <w:rPr>
          <w:noProof/>
          <w:lang w:val="fr-FR"/>
        </w:rPr>
        <w:t xml:space="preserve"> et</w:t>
      </w:r>
      <w:r w:rsidRPr="00CF04FB">
        <w:rPr>
          <w:noProof/>
          <w:lang w:val="fr-FR"/>
        </w:rPr>
        <w:t xml:space="preserve"> D. </w:t>
      </w:r>
      <w:r>
        <w:rPr>
          <w:noProof/>
          <w:lang w:val="fr-FR"/>
        </w:rPr>
        <w:t>Procédure de règlement des différends concernant les modalités de fourniture de l’information, et suivi des plaintes</w:t>
      </w:r>
      <w:r w:rsidRPr="008431F3">
        <w:rPr>
          <w:lang w:val="fr-FR"/>
        </w:rPr>
        <w:t>.</w:t>
      </w:r>
    </w:p>
  </w:footnote>
  <w:footnote w:id="18">
    <w:p w14:paraId="7A0776E3" w14:textId="01DE4621" w:rsidR="002868ED" w:rsidRPr="00A81995" w:rsidRDefault="002868ED" w:rsidP="002868ED">
      <w:pPr>
        <w:pStyle w:val="Notedebasdepage"/>
        <w:rPr>
          <w:noProof/>
          <w:lang w:val="fr-FR"/>
        </w:rPr>
      </w:pPr>
      <w:r w:rsidRPr="008431F3">
        <w:rPr>
          <w:lang w:val="fr-FR"/>
        </w:rPr>
        <w:tab/>
      </w:r>
      <w:r w:rsidRPr="008431F3">
        <w:rPr>
          <w:rStyle w:val="Appelnotedebasdep"/>
        </w:rPr>
        <w:footnoteRef/>
      </w:r>
      <w:r w:rsidRPr="00A81995">
        <w:rPr>
          <w:noProof/>
          <w:lang w:val="fr-FR"/>
        </w:rPr>
        <w:tab/>
      </w:r>
      <w:hyperlink r:id="rId9" w:history="1">
        <w:r w:rsidRPr="00A81995">
          <w:rPr>
            <w:rStyle w:val="Lienhypertexte"/>
            <w:noProof/>
            <w:lang w:val="fr-FR"/>
          </w:rPr>
          <w:t>https</w:t>
        </w:r>
        <w:r>
          <w:rPr>
            <w:rStyle w:val="Lienhypertexte"/>
            <w:noProof/>
            <w:lang w:val="fr-FR"/>
          </w:rPr>
          <w:t>:/</w:t>
        </w:r>
        <w:r w:rsidRPr="00A81995">
          <w:rPr>
            <w:rStyle w:val="Lienhypertexte"/>
            <w:noProof/>
            <w:lang w:val="fr-FR"/>
          </w:rPr>
          <w:t>/oic-iphrc.org/web/index.php/site/view_news/?id=345</w:t>
        </w:r>
      </w:hyperlink>
      <w:r w:rsidRPr="00A81995">
        <w:rPr>
          <w:rStyle w:val="Lienhypertexte"/>
          <w:noProof/>
          <w:lang w:val="fr-FR"/>
        </w:rPr>
        <w:t>.</w:t>
      </w:r>
    </w:p>
  </w:footnote>
  <w:footnote w:id="19">
    <w:p w14:paraId="0B68DD0D" w14:textId="299753A3" w:rsidR="002868ED" w:rsidRPr="008431F3" w:rsidRDefault="002868ED" w:rsidP="002868ED">
      <w:pPr>
        <w:pStyle w:val="Notedebasdepage"/>
        <w:rPr>
          <w:lang w:val="fr-FR"/>
        </w:rPr>
      </w:pPr>
      <w:r w:rsidRPr="00A81995">
        <w:rPr>
          <w:noProof/>
          <w:lang w:val="fr-FR"/>
        </w:rPr>
        <w:tab/>
      </w:r>
      <w:r w:rsidRPr="008431F3">
        <w:rPr>
          <w:rStyle w:val="Appelnotedebasdep"/>
        </w:rPr>
        <w:footnoteRef/>
      </w:r>
      <w:r w:rsidRPr="00A81995">
        <w:rPr>
          <w:noProof/>
          <w:lang w:val="fr-FR"/>
        </w:rPr>
        <w:tab/>
        <w:t>A/7</w:t>
      </w:r>
      <w:r>
        <w:rPr>
          <w:noProof/>
          <w:lang w:val="fr-FR"/>
        </w:rPr>
        <w:t>3</w:t>
      </w:r>
      <w:r w:rsidRPr="00A81995">
        <w:rPr>
          <w:noProof/>
          <w:lang w:val="fr-FR"/>
        </w:rPr>
        <w:t>/17</w:t>
      </w:r>
      <w:r>
        <w:rPr>
          <w:noProof/>
          <w:lang w:val="fr-FR"/>
        </w:rPr>
        <w:t>5</w:t>
      </w:r>
      <w:r w:rsidRPr="00A81995">
        <w:rPr>
          <w:noProof/>
          <w:lang w:val="fr-FR"/>
        </w:rPr>
        <w:t xml:space="preserve">, </w:t>
      </w:r>
      <w:r w:rsidR="00141730">
        <w:rPr>
          <w:noProof/>
          <w:lang w:val="fr-FR"/>
        </w:rPr>
        <w:t>par. </w:t>
      </w:r>
      <w:r w:rsidRPr="00A81995">
        <w:rPr>
          <w:noProof/>
          <w:lang w:val="fr-FR"/>
        </w:rPr>
        <w:t xml:space="preserve">15 </w:t>
      </w:r>
      <w:r>
        <w:rPr>
          <w:noProof/>
          <w:lang w:val="fr-FR"/>
        </w:rPr>
        <w:t>et</w:t>
      </w:r>
      <w:r w:rsidRPr="00A81995">
        <w:rPr>
          <w:noProof/>
          <w:lang w:val="fr-FR"/>
        </w:rPr>
        <w:t xml:space="preserve"> 39. </w:t>
      </w:r>
      <w:r>
        <w:rPr>
          <w:noProof/>
          <w:lang w:val="fr-FR"/>
        </w:rPr>
        <w:t xml:space="preserve">Disponible à l’adresse </w:t>
      </w:r>
      <w:hyperlink r:id="rId10" w:history="1">
        <w:r w:rsidRPr="00A81995">
          <w:rPr>
            <w:rStyle w:val="Lienhypertexte"/>
            <w:noProof/>
            <w:lang w:val="fr-FR"/>
          </w:rPr>
          <w:t>https</w:t>
        </w:r>
        <w:r>
          <w:rPr>
            <w:rStyle w:val="Lienhypertexte"/>
            <w:noProof/>
            <w:lang w:val="fr-FR"/>
          </w:rPr>
          <w:t>:/</w:t>
        </w:r>
        <w:r w:rsidRPr="00A81995">
          <w:rPr>
            <w:rStyle w:val="Lienhypertexte"/>
            <w:noProof/>
            <w:lang w:val="fr-FR"/>
          </w:rPr>
          <w:t>/undocs.org/A/73/175</w:t>
        </w:r>
      </w:hyperlink>
      <w:r w:rsidRPr="008431F3">
        <w:rPr>
          <w:rStyle w:val="Lienhypertexte"/>
          <w:lang w:val="fr-FR"/>
        </w:rPr>
        <w:t>.</w:t>
      </w:r>
    </w:p>
  </w:footnote>
  <w:footnote w:id="20">
    <w:p w14:paraId="607ABE56" w14:textId="257509AC" w:rsidR="002868ED" w:rsidRPr="008431F3" w:rsidRDefault="002868ED" w:rsidP="002868ED">
      <w:pPr>
        <w:pStyle w:val="Notedebasdepage"/>
        <w:rPr>
          <w:lang w:val="fr-FR"/>
        </w:rPr>
      </w:pPr>
      <w:r w:rsidRPr="008431F3">
        <w:rPr>
          <w:lang w:val="fr-FR"/>
        </w:rPr>
        <w:tab/>
      </w:r>
      <w:r w:rsidRPr="008431F3">
        <w:rPr>
          <w:rStyle w:val="Appelnotedebasdep"/>
        </w:rPr>
        <w:footnoteRef/>
      </w:r>
      <w:r w:rsidRPr="008431F3">
        <w:rPr>
          <w:lang w:val="fr-FR"/>
        </w:rPr>
        <w:tab/>
      </w:r>
      <w:hyperlink r:id="rId11" w:history="1">
        <w:r w:rsidRPr="008431F3">
          <w:rPr>
            <w:rStyle w:val="Lienhypertexte"/>
            <w:lang w:val="fr-FR"/>
          </w:rPr>
          <w:t>https</w:t>
        </w:r>
        <w:r>
          <w:rPr>
            <w:rStyle w:val="Lienhypertexte"/>
            <w:lang w:val="fr-FR"/>
          </w:rPr>
          <w:t>:/</w:t>
        </w:r>
        <w:r w:rsidRPr="008431F3">
          <w:rPr>
            <w:rStyle w:val="Lienhypertexte"/>
            <w:lang w:val="fr-FR"/>
          </w:rPr>
          <w:t>/www.unhcr.org/ir/fa/health-insurance-for-refugees-uphi/</w:t>
        </w:r>
      </w:hyperlink>
      <w:r w:rsidRPr="008431F3">
        <w:rPr>
          <w:rStyle w:val="Lienhypertexte"/>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B86AE" w14:textId="1A41860E" w:rsidR="00260577" w:rsidRPr="00260577" w:rsidRDefault="00BC799A">
    <w:pPr>
      <w:pStyle w:val="En-tte"/>
    </w:pPr>
    <w:r>
      <w:fldChar w:fldCharType="begin"/>
    </w:r>
    <w:r>
      <w:instrText xml:space="preserve"> TITLE  \</w:instrText>
    </w:r>
    <w:r>
      <w:instrText xml:space="preserve">* MERGEFORMAT </w:instrText>
    </w:r>
    <w:r>
      <w:fldChar w:fldCharType="separate"/>
    </w:r>
    <w:r w:rsidR="00716995">
      <w:t>CERD/C/IRN/20-27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D7AC5" w14:textId="18F6FA51" w:rsidR="00260577" w:rsidRPr="00260577" w:rsidRDefault="00BC799A" w:rsidP="00260577">
    <w:pPr>
      <w:pStyle w:val="En-tte"/>
      <w:jc w:val="right"/>
    </w:pPr>
    <w:r>
      <w:fldChar w:fldCharType="begin"/>
    </w:r>
    <w:r>
      <w:instrText xml:space="preserve"> TITLE  \* MERGEFORMAT </w:instrText>
    </w:r>
    <w:r>
      <w:fldChar w:fldCharType="separate"/>
    </w:r>
    <w:r w:rsidR="00716995">
      <w:t>CERD/C/IRN/20-27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95741993">
    <w:abstractNumId w:val="2"/>
  </w:num>
  <w:num w:numId="2" w16cid:durableId="1822648678">
    <w:abstractNumId w:val="1"/>
  </w:num>
  <w:num w:numId="3" w16cid:durableId="279728051">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119"/>
    <w:rsid w:val="00017F94"/>
    <w:rsid w:val="00023842"/>
    <w:rsid w:val="000334F9"/>
    <w:rsid w:val="0007796D"/>
    <w:rsid w:val="000B487F"/>
    <w:rsid w:val="000B7790"/>
    <w:rsid w:val="000F2D7C"/>
    <w:rsid w:val="00111F2F"/>
    <w:rsid w:val="00141730"/>
    <w:rsid w:val="0014365E"/>
    <w:rsid w:val="00176178"/>
    <w:rsid w:val="001F525A"/>
    <w:rsid w:val="00215BEC"/>
    <w:rsid w:val="00223272"/>
    <w:rsid w:val="00227E2F"/>
    <w:rsid w:val="0023215C"/>
    <w:rsid w:val="0024779E"/>
    <w:rsid w:val="00260577"/>
    <w:rsid w:val="00262657"/>
    <w:rsid w:val="002836A9"/>
    <w:rsid w:val="002868ED"/>
    <w:rsid w:val="003D16DF"/>
    <w:rsid w:val="003D3319"/>
    <w:rsid w:val="003E18C1"/>
    <w:rsid w:val="004415BB"/>
    <w:rsid w:val="00446FE5"/>
    <w:rsid w:val="00452396"/>
    <w:rsid w:val="004663F2"/>
    <w:rsid w:val="004F094E"/>
    <w:rsid w:val="00531648"/>
    <w:rsid w:val="005505B7"/>
    <w:rsid w:val="00573BE5"/>
    <w:rsid w:val="00586ED3"/>
    <w:rsid w:val="00596AA9"/>
    <w:rsid w:val="005973B8"/>
    <w:rsid w:val="00605105"/>
    <w:rsid w:val="00623CA8"/>
    <w:rsid w:val="006E0451"/>
    <w:rsid w:val="00712E6E"/>
    <w:rsid w:val="0071527F"/>
    <w:rsid w:val="0071601D"/>
    <w:rsid w:val="00716995"/>
    <w:rsid w:val="0077723E"/>
    <w:rsid w:val="00780585"/>
    <w:rsid w:val="00783E9F"/>
    <w:rsid w:val="007A62E6"/>
    <w:rsid w:val="007E49AF"/>
    <w:rsid w:val="0080684C"/>
    <w:rsid w:val="00831B3E"/>
    <w:rsid w:val="00871C75"/>
    <w:rsid w:val="008776DC"/>
    <w:rsid w:val="008C6F82"/>
    <w:rsid w:val="009705C8"/>
    <w:rsid w:val="00984B29"/>
    <w:rsid w:val="009C016B"/>
    <w:rsid w:val="009D5F1A"/>
    <w:rsid w:val="00A30353"/>
    <w:rsid w:val="00AC3823"/>
    <w:rsid w:val="00AE323C"/>
    <w:rsid w:val="00B00181"/>
    <w:rsid w:val="00B23461"/>
    <w:rsid w:val="00B2495D"/>
    <w:rsid w:val="00B4382E"/>
    <w:rsid w:val="00B54418"/>
    <w:rsid w:val="00B55A4C"/>
    <w:rsid w:val="00B765F7"/>
    <w:rsid w:val="00B85119"/>
    <w:rsid w:val="00BA0CA9"/>
    <w:rsid w:val="00BB0B66"/>
    <w:rsid w:val="00BB19C3"/>
    <w:rsid w:val="00BC799A"/>
    <w:rsid w:val="00BD45B5"/>
    <w:rsid w:val="00C02897"/>
    <w:rsid w:val="00C17F04"/>
    <w:rsid w:val="00C96F77"/>
    <w:rsid w:val="00CC13FA"/>
    <w:rsid w:val="00D3439C"/>
    <w:rsid w:val="00DB1831"/>
    <w:rsid w:val="00DC0149"/>
    <w:rsid w:val="00DD3BFD"/>
    <w:rsid w:val="00DF6678"/>
    <w:rsid w:val="00F660DF"/>
    <w:rsid w:val="00F73741"/>
    <w:rsid w:val="00F95C08"/>
    <w:rsid w:val="00FE4C8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EAE12"/>
  <w15:docId w15:val="{CDAA33CE-3A14-430E-99E7-1D32F309E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2868ED"/>
    <w:pPr>
      <w:spacing w:after="0" w:line="240" w:lineRule="auto"/>
    </w:pPr>
    <w:rPr>
      <w:rFonts w:ascii="Calibri" w:eastAsia="Calibri" w:hAnsi="Calibri" w:cs="Arial"/>
      <w:lang w:val="en-US" w:eastAsia="en-US"/>
    </w:rPr>
  </w:style>
  <w:style w:type="character" w:customStyle="1" w:styleId="HMGChar">
    <w:name w:val="_ H __M_G Char"/>
    <w:link w:val="HMG"/>
    <w:rsid w:val="002868ED"/>
    <w:rPr>
      <w:rFonts w:ascii="Times New Roman" w:eastAsiaTheme="minorHAnsi" w:hAnsi="Times New Roman" w:cs="Times New Roman"/>
      <w:b/>
      <w:sz w:val="34"/>
      <w:szCs w:val="20"/>
      <w:lang w:eastAsia="en-US"/>
    </w:rPr>
  </w:style>
  <w:style w:type="character" w:styleId="Mentionnonrsolue">
    <w:name w:val="Unresolved Mention"/>
    <w:basedOn w:val="Policepardfaut"/>
    <w:uiPriority w:val="99"/>
    <w:semiHidden/>
    <w:unhideWhenUsed/>
    <w:rsid w:val="00466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mehbikari.mcls.gov.ir/"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rrk.ir/Laws/ShowLaw.aspx?Code=22043" TargetMode="External"/><Relationship Id="rId3" Type="http://schemas.openxmlformats.org/officeDocument/2006/relationships/hyperlink" Target="https://undocs.org/en/A/HRC/28/74" TargetMode="External"/><Relationship Id="rId7" Type="http://schemas.openxmlformats.org/officeDocument/2006/relationships/hyperlink" Target="https://rrk.ir/Laws/ShowLaw.aspx?Code=22444" TargetMode="External"/><Relationship Id="rId2" Type="http://schemas.openxmlformats.org/officeDocument/2006/relationships/hyperlink" Target="https://undocs.org/en/A/HRC/39/54" TargetMode="External"/><Relationship Id="rId1" Type="http://schemas.openxmlformats.org/officeDocument/2006/relationships/hyperlink" Target="https://en.irna.ir/news/83677825/UN-chief-UNHCR-praise-Iran-for-hosting-Afghan-refugees" TargetMode="External"/><Relationship Id="rId6" Type="http://schemas.openxmlformats.org/officeDocument/2006/relationships/hyperlink" Target="https://www.rrk.ir/Laws/ShowLaw.aspx?Code=18014" TargetMode="External"/><Relationship Id="rId11" Type="http://schemas.openxmlformats.org/officeDocument/2006/relationships/hyperlink" Target="https://www.unhcr.org/ir/fa/health-insurance-for-refugees-uphi/" TargetMode="External"/><Relationship Id="rId5" Type="http://schemas.openxmlformats.org/officeDocument/2006/relationships/hyperlink" Target="https://undocs.org/en/A/HRC/44/57" TargetMode="External"/><Relationship Id="rId10" Type="http://schemas.openxmlformats.org/officeDocument/2006/relationships/hyperlink" Target="https://undocs.org/A/73/175" TargetMode="External"/><Relationship Id="rId4" Type="http://schemas.openxmlformats.org/officeDocument/2006/relationships/hyperlink" Target="https://www.icj-cij.org/public/files/case-related/175/%20175-20181003-ORD-01-00-EN.pdf" TargetMode="External"/><Relationship Id="rId9" Type="http://schemas.openxmlformats.org/officeDocument/2006/relationships/hyperlink" Target="https://oic-iphrc.org/web/index.php/site/view_news/?id=3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36</Pages>
  <Words>22433</Words>
  <Characters>127872</Characters>
  <Application>Microsoft Office Word</Application>
  <DocSecurity>0</DocSecurity>
  <Lines>1065</Lines>
  <Paragraphs>300</Paragraphs>
  <ScaleCrop>false</ScaleCrop>
  <HeadingPairs>
    <vt:vector size="2" baseType="variant">
      <vt:variant>
        <vt:lpstr>Titre</vt:lpstr>
      </vt:variant>
      <vt:variant>
        <vt:i4>1</vt:i4>
      </vt:variant>
    </vt:vector>
  </HeadingPairs>
  <TitlesOfParts>
    <vt:vector size="1" baseType="lpstr">
      <vt:lpstr>CERD/C/IRN/20-27</vt:lpstr>
    </vt:vector>
  </TitlesOfParts>
  <Company>DCM</Company>
  <LinksUpToDate>false</LinksUpToDate>
  <CharactersWithSpaces>150005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CERD/C/IRN/20-27</dc:title>
  <dc:subject/>
  <dc:creator>Nicolas MORIN</dc:creator>
  <cp:keywords/>
  <cp:lastModifiedBy>Nicolas Morin</cp:lastModifiedBy>
  <cp:revision>2</cp:revision>
  <cp:lastPrinted>2022-09-21T14:04:00Z</cp:lastPrinted>
  <dcterms:created xsi:type="dcterms:W3CDTF">2022-09-22T11:29:00Z</dcterms:created>
  <dcterms:modified xsi:type="dcterms:W3CDTF">2022-09-22T11:29:00Z</dcterms:modified>
</cp:coreProperties>
</file>