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0A44F2B8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3A67AA13" w14:textId="77777777" w:rsidR="002D5AAC" w:rsidRDefault="002D5AAC" w:rsidP="00B3544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35F47DE2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7F8E1EEA" w14:textId="7BB4C377" w:rsidR="002D5AAC" w:rsidRDefault="00B35447" w:rsidP="00B35447">
            <w:pPr>
              <w:jc w:val="right"/>
            </w:pPr>
            <w:r w:rsidRPr="00B35447">
              <w:rPr>
                <w:sz w:val="40"/>
              </w:rPr>
              <w:t>A</w:t>
            </w:r>
            <w:r>
              <w:t>/HRC/RES/46/18</w:t>
            </w:r>
          </w:p>
        </w:tc>
      </w:tr>
      <w:tr w:rsidR="002D5AAC" w14:paraId="4972B1EC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2202C20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196A7CF" wp14:editId="2BB075CF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74992B3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AFEFE21" w14:textId="77777777" w:rsidR="002D5AAC" w:rsidRDefault="00B35447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2819EC40" w14:textId="77777777" w:rsidR="00B35447" w:rsidRDefault="00B35447" w:rsidP="00B3544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6 April 2021</w:t>
            </w:r>
          </w:p>
          <w:p w14:paraId="337B1D7E" w14:textId="77777777" w:rsidR="00B35447" w:rsidRDefault="00B35447" w:rsidP="00B3544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5C8DDD61" w14:textId="1F26C535" w:rsidR="00B35447" w:rsidRPr="00E71476" w:rsidRDefault="00B35447" w:rsidP="00B3544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502082D9" w14:textId="77777777" w:rsidR="00DF71B9" w:rsidRDefault="00DF71B9" w:rsidP="006F0B59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016F3E52" w14:textId="77777777" w:rsidR="00B35447" w:rsidRPr="002A05F0" w:rsidRDefault="00B35447" w:rsidP="00B35447">
      <w:pPr>
        <w:rPr>
          <w:b/>
        </w:rPr>
      </w:pPr>
      <w:r>
        <w:rPr>
          <w:b/>
          <w:bCs/>
        </w:rPr>
        <w:t>Сорок шестая сессия</w:t>
      </w:r>
    </w:p>
    <w:p w14:paraId="23B68CC8" w14:textId="77777777" w:rsidR="00B35447" w:rsidRPr="002A05F0" w:rsidRDefault="00B35447" w:rsidP="00B35447">
      <w:r>
        <w:t>22 февраля</w:t>
      </w:r>
      <w:r w:rsidRPr="005407E2">
        <w:t xml:space="preserve"> </w:t>
      </w:r>
      <w:r>
        <w:rPr>
          <w:rFonts w:cs="Times New Roman"/>
          <w:lang w:val="en-US"/>
        </w:rPr>
        <w:t>⸺</w:t>
      </w:r>
      <w:r w:rsidRPr="005407E2">
        <w:rPr>
          <w:rFonts w:cs="Times New Roman"/>
        </w:rPr>
        <w:t xml:space="preserve"> </w:t>
      </w:r>
      <w:r>
        <w:t>2</w:t>
      </w:r>
      <w:r w:rsidRPr="002A0FB8">
        <w:t>4</w:t>
      </w:r>
      <w:r>
        <w:t xml:space="preserve"> марта 2021 года</w:t>
      </w:r>
    </w:p>
    <w:p w14:paraId="2D43A8F4" w14:textId="77777777" w:rsidR="00B35447" w:rsidRPr="002A05F0" w:rsidRDefault="00B35447" w:rsidP="00B35447">
      <w:r>
        <w:t>Пункт 4 повестки дня</w:t>
      </w:r>
    </w:p>
    <w:p w14:paraId="17B564E2" w14:textId="77777777" w:rsidR="00B35447" w:rsidRPr="002A05F0" w:rsidRDefault="00B35447" w:rsidP="00B35447">
      <w:pPr>
        <w:rPr>
          <w:b/>
        </w:rPr>
      </w:pPr>
      <w:r>
        <w:rPr>
          <w:b/>
          <w:bCs/>
        </w:rPr>
        <w:t xml:space="preserve">Ситуации в области прав человека, </w:t>
      </w:r>
      <w:r>
        <w:rPr>
          <w:b/>
          <w:bCs/>
        </w:rPr>
        <w:br/>
        <w:t>требующие внимания со стороны Совета</w:t>
      </w:r>
    </w:p>
    <w:p w14:paraId="24EBF1D4" w14:textId="25746B12" w:rsidR="00B35447" w:rsidRPr="002A05F0" w:rsidRDefault="00B35447" w:rsidP="00B35447">
      <w:pPr>
        <w:pStyle w:val="HChG"/>
      </w:pPr>
      <w:r>
        <w:tab/>
      </w:r>
      <w:r>
        <w:tab/>
        <w:t>Резолюция, принятая Советом по правам человека 23</w:t>
      </w:r>
      <w:r>
        <w:rPr>
          <w:lang w:val="en-US"/>
        </w:rPr>
        <w:t> </w:t>
      </w:r>
      <w:r>
        <w:t>марта 2021 года</w:t>
      </w:r>
    </w:p>
    <w:p w14:paraId="0AA92B4C" w14:textId="7EF2B35A" w:rsidR="00B35447" w:rsidRPr="002A05F0" w:rsidRDefault="00B35447" w:rsidP="00B35447">
      <w:pPr>
        <w:pStyle w:val="H1G"/>
        <w:tabs>
          <w:tab w:val="left" w:pos="1843"/>
        </w:tabs>
      </w:pPr>
      <w:r>
        <w:tab/>
        <w:t>46/1</w:t>
      </w:r>
      <w:r>
        <w:rPr>
          <w:lang w:val="en-US"/>
        </w:rPr>
        <w:t>8</w:t>
      </w:r>
      <w:r w:rsidRPr="00B35447">
        <w:t>.</w:t>
      </w:r>
      <w:r>
        <w:tab/>
        <w:t>Положение в области прав человека в Исламской Республике Иран</w:t>
      </w:r>
    </w:p>
    <w:p w14:paraId="16EEB334" w14:textId="77777777" w:rsidR="00B35447" w:rsidRPr="002A05F0" w:rsidRDefault="00B35447" w:rsidP="00B35447">
      <w:pPr>
        <w:spacing w:after="120"/>
        <w:ind w:left="1134" w:right="1134"/>
        <w:jc w:val="both"/>
        <w:rPr>
          <w:rFonts w:eastAsia="SimSun"/>
        </w:rPr>
      </w:pPr>
      <w:r>
        <w:tab/>
      </w:r>
      <w:r>
        <w:tab/>
      </w:r>
      <w:r w:rsidRPr="00DF4146">
        <w:rPr>
          <w:i/>
          <w:iCs/>
        </w:rPr>
        <w:t>Совет по правам человека</w:t>
      </w:r>
      <w:r>
        <w:t>,</w:t>
      </w:r>
    </w:p>
    <w:p w14:paraId="5E5D90A4" w14:textId="77777777" w:rsidR="00B35447" w:rsidRPr="002A05F0" w:rsidRDefault="00B35447" w:rsidP="00B35447">
      <w:pPr>
        <w:pStyle w:val="SingleTxtG"/>
        <w:ind w:firstLine="567"/>
      </w:pPr>
      <w:r w:rsidRPr="00DF4146">
        <w:rPr>
          <w:i/>
          <w:iCs/>
        </w:rPr>
        <w:t>руководствуясь</w:t>
      </w:r>
      <w:r>
        <w:t xml:space="preserve"> Уставом Организации Объединенных Наций, Всеобщей декларацией прав человека, международными пактами о правах человека и другими соответствующими международными договорами о правах человека,</w:t>
      </w:r>
    </w:p>
    <w:p w14:paraId="4682D55B" w14:textId="77777777" w:rsidR="00B35447" w:rsidRPr="002A05F0" w:rsidRDefault="00B35447" w:rsidP="00B35447">
      <w:pPr>
        <w:pStyle w:val="SingleTxtG"/>
        <w:ind w:firstLine="567"/>
      </w:pPr>
      <w:r w:rsidRPr="00DF4146">
        <w:rPr>
          <w:i/>
          <w:iCs/>
        </w:rPr>
        <w:t>ссылаясь</w:t>
      </w:r>
      <w:r>
        <w:t xml:space="preserve"> на резолюции Совета по правам человека 16/9 от 24 марта 2011 года, 19/12 от 3 апреля 2012 года, 22/23 от 22 марта 2013 года, 25/24 от 28 марта 2014 года, 28/21 от 27 марта 2015 года, 31/19 от 23 марта 2016 года, 34/23 от 24 марта 2017 года, 37/30 от 23 марта 2018 года, 40/18 от </w:t>
      </w:r>
      <w:r w:rsidRPr="005407E2">
        <w:t>22</w:t>
      </w:r>
      <w:r>
        <w:t xml:space="preserve"> марта 2019 года и 43/24 от 22 июня 2020 года, резолюцию 75/191 Генеральной Ассамблеи от 16 декабря 2020 года и все предыдущие резолюции Ассамблеи по вопросу о положении в области прав человека в Исламской Республике Иран и сожалея об отсутствии сотрудничества со стороны Исламской Республики Иран в связи с просьбами, высказанными Советом и Ассамблеей в этих резолюциях,</w:t>
      </w:r>
    </w:p>
    <w:p w14:paraId="243FEA43" w14:textId="77777777" w:rsidR="00B35447" w:rsidRPr="002A05F0" w:rsidRDefault="00B35447" w:rsidP="00B35447">
      <w:pPr>
        <w:pStyle w:val="SingleTxtG"/>
        <w:ind w:firstLine="567"/>
      </w:pPr>
      <w:r w:rsidRPr="00DF4146">
        <w:rPr>
          <w:i/>
          <w:iCs/>
        </w:rPr>
        <w:t>приветствуя</w:t>
      </w:r>
      <w:r>
        <w:t xml:space="preserve"> доклад и рекомендации Специального докладчика по вопросу о положении в области прав человека в Исламской Республике Иран, представленные Совету по правам человека</w:t>
      </w:r>
      <w:r>
        <w:rPr>
          <w:rStyle w:val="aa"/>
        </w:rPr>
        <w:footnoteReference w:id="1"/>
      </w:r>
      <w:r>
        <w:t>, и выражая серьезную обеспокоенность в связи с событиями, отмеченными в этом докладе, и отказом в предоставлении доступа Специальному докладчику для посещения Исламской Республики Иран,</w:t>
      </w:r>
    </w:p>
    <w:p w14:paraId="430ADCE3" w14:textId="77777777" w:rsidR="00B35447" w:rsidRDefault="00B35447" w:rsidP="00B35447">
      <w:pPr>
        <w:pStyle w:val="SingleTxtG"/>
        <w:ind w:firstLine="567"/>
      </w:pPr>
      <w:r w:rsidRPr="00DF4146">
        <w:rPr>
          <w:i/>
          <w:iCs/>
        </w:rPr>
        <w:t>ссылаясь</w:t>
      </w:r>
      <w:r>
        <w:t xml:space="preserve"> на резолюции Совета по правам человека 5/1 об институциональном строительстве Совета и 5/2 о Кодексе поведения мандатариев специальных процедур Совета от 18 июня 2007 года и подчеркивая, что мандатарии исполняют свои обязанности в соответствии с этими резолюциями и приложениями к ним,</w:t>
      </w:r>
    </w:p>
    <w:p w14:paraId="12C8D46C" w14:textId="77777777" w:rsidR="00B35447" w:rsidRPr="002A05F0" w:rsidRDefault="00B35447" w:rsidP="00B35447">
      <w:pPr>
        <w:pStyle w:val="SingleTxtG"/>
        <w:ind w:firstLine="567"/>
      </w:pPr>
      <w:r>
        <w:t>1.</w:t>
      </w:r>
      <w:r>
        <w:tab/>
      </w:r>
      <w:r w:rsidRPr="00DF4146">
        <w:rPr>
          <w:i/>
          <w:iCs/>
        </w:rPr>
        <w:t>постановляет</w:t>
      </w:r>
      <w:r>
        <w:t xml:space="preserve"> продлить срок действия мандата Специального докладчика по вопросу о положении в области прав человека в Исламской Республике Иран еще на один год и просит Специального докладчика представить доклад о выполнении мандата Совету по правам человека на его сорок девятой сессии и Генеральной Ассамблее на ее семьдесят шестой сессии;</w:t>
      </w:r>
    </w:p>
    <w:p w14:paraId="3D89F28D" w14:textId="77777777" w:rsidR="00B35447" w:rsidRPr="002A05F0" w:rsidRDefault="00B35447" w:rsidP="00B35447">
      <w:pPr>
        <w:pStyle w:val="SingleTxtG"/>
        <w:ind w:firstLine="567"/>
      </w:pPr>
      <w:r>
        <w:lastRenderedPageBreak/>
        <w:t>2.</w:t>
      </w:r>
      <w:r>
        <w:tab/>
      </w:r>
      <w:r w:rsidRPr="00DF4146">
        <w:rPr>
          <w:i/>
          <w:iCs/>
        </w:rPr>
        <w:t>призывает</w:t>
      </w:r>
      <w:r>
        <w:t xml:space="preserve"> правительство Исламской Республики Иран в полной мере сотрудничать со Специальным докладчиком и предоставить доступ для посещения страны, а также предоставить всю информацию, необходимую для обеспечения возможности выполнения мандата;</w:t>
      </w:r>
    </w:p>
    <w:p w14:paraId="702AD15A" w14:textId="77777777" w:rsidR="00B35447" w:rsidRPr="002A05F0" w:rsidRDefault="00B35447" w:rsidP="00B35447">
      <w:pPr>
        <w:pStyle w:val="SingleTxtG"/>
        <w:ind w:firstLine="567"/>
      </w:pPr>
      <w:r>
        <w:t>3.</w:t>
      </w:r>
      <w:r>
        <w:tab/>
      </w:r>
      <w:r w:rsidRPr="00DF4146">
        <w:rPr>
          <w:i/>
          <w:iCs/>
        </w:rPr>
        <w:t>просит</w:t>
      </w:r>
      <w:r>
        <w:t xml:space="preserve"> Генерального секретаря предоставить Специальному докладчику ресурсы, необходимые для выполнения мандата.</w:t>
      </w:r>
    </w:p>
    <w:p w14:paraId="35AE6A7F" w14:textId="77777777" w:rsidR="00B35447" w:rsidRPr="009C0E00" w:rsidRDefault="00B35447" w:rsidP="00B35447">
      <w:pPr>
        <w:pStyle w:val="SingleTxtG"/>
        <w:jc w:val="right"/>
        <w:rPr>
          <w:i/>
          <w:iCs/>
        </w:rPr>
      </w:pPr>
      <w:r>
        <w:rPr>
          <w:i/>
          <w:iCs/>
        </w:rPr>
        <w:t>49-е заседание</w:t>
      </w:r>
      <w:r w:rsidRPr="009C0E00">
        <w:rPr>
          <w:i/>
          <w:iCs/>
        </w:rPr>
        <w:br/>
      </w:r>
      <w:r>
        <w:rPr>
          <w:i/>
          <w:iCs/>
        </w:rPr>
        <w:t>23 марта 2021 года</w:t>
      </w:r>
    </w:p>
    <w:p w14:paraId="7F386D43" w14:textId="77777777" w:rsidR="00B35447" w:rsidRPr="00103D41" w:rsidRDefault="00B35447" w:rsidP="00B35447">
      <w:pPr>
        <w:pStyle w:val="SingleTxtG"/>
      </w:pPr>
      <w:r>
        <w:t xml:space="preserve">[Принята в результате заносимого в отчет о заседании голосования 21 голосом против 12 при 14 воздержавшихся. Голоса распределились следующим образом: </w:t>
      </w:r>
    </w:p>
    <w:p w14:paraId="32C4AF75" w14:textId="77777777" w:rsidR="00B35447" w:rsidRPr="00103D41" w:rsidRDefault="00B35447" w:rsidP="00B35447">
      <w:pPr>
        <w:pStyle w:val="SingleTxtG"/>
        <w:spacing w:after="0"/>
        <w:ind w:left="1701"/>
      </w:pPr>
      <w:r>
        <w:rPr>
          <w:i/>
          <w:iCs/>
        </w:rPr>
        <w:t>Голосовали за:</w:t>
      </w:r>
      <w:r>
        <w:t xml:space="preserve"> </w:t>
      </w:r>
    </w:p>
    <w:p w14:paraId="3E8BE8C1" w14:textId="77777777" w:rsidR="00B35447" w:rsidRDefault="00B35447" w:rsidP="00B35447">
      <w:pPr>
        <w:pStyle w:val="SingleTxtG"/>
        <w:ind w:left="2268"/>
      </w:pPr>
      <w:r>
        <w:t xml:space="preserve">Австрия, Аргентина, Багамские Острова, Болгария, Бахрейн, Германия, Дания, Италия, Малави, Маршалловы Острова, Мексика, Нидерланды, Польша, Республика Корея, Соединенное Королевство Великобритании и Северной Ирландии, Украина, Фиджи, Франция, Чехия, Эритрея и Япония. </w:t>
      </w:r>
    </w:p>
    <w:p w14:paraId="186D185F" w14:textId="77777777" w:rsidR="00B35447" w:rsidRDefault="00B35447" w:rsidP="00B35447">
      <w:pPr>
        <w:pStyle w:val="SingleTxtG"/>
        <w:spacing w:after="0"/>
        <w:ind w:left="1701"/>
      </w:pPr>
      <w:r>
        <w:rPr>
          <w:i/>
          <w:iCs/>
        </w:rPr>
        <w:t>Голосовали против:</w:t>
      </w:r>
    </w:p>
    <w:p w14:paraId="2C4CA956" w14:textId="77777777" w:rsidR="00B35447" w:rsidRPr="00103D41" w:rsidRDefault="00B35447" w:rsidP="00B35447">
      <w:pPr>
        <w:pStyle w:val="SingleTxtG"/>
        <w:ind w:left="2268"/>
      </w:pPr>
      <w:r>
        <w:t>Армения, Бангладеш, Боливия (Многонациональное Государство), Венесуэла (Боливарианская Республика), Индия, Индонезия, Китай, Куба, Пакистан, Российская Федерация, Узбекистан и Филиппины.</w:t>
      </w:r>
    </w:p>
    <w:p w14:paraId="14092442" w14:textId="77777777" w:rsidR="00B35447" w:rsidRPr="00103D41" w:rsidRDefault="00B35447" w:rsidP="00B35447">
      <w:pPr>
        <w:pStyle w:val="SingleTxtG"/>
        <w:spacing w:after="0"/>
        <w:ind w:left="1701"/>
      </w:pPr>
      <w:r>
        <w:rPr>
          <w:i/>
          <w:iCs/>
        </w:rPr>
        <w:t>Воздержались:</w:t>
      </w:r>
      <w:r>
        <w:t xml:space="preserve"> </w:t>
      </w:r>
    </w:p>
    <w:p w14:paraId="3DC0AD8D" w14:textId="031E2A16" w:rsidR="00B35447" w:rsidRDefault="00B35447" w:rsidP="00B35447">
      <w:pPr>
        <w:pStyle w:val="SingleTxtG"/>
        <w:ind w:left="2268"/>
      </w:pPr>
      <w:r>
        <w:t>Бразилия, Буркина-Фасо, Габон, Камерун, Кот-д'Ивуар, Ливия, Мавритания, Намибия, Непал, Сенегал, Сомали, Судан, Того и Уругвай</w:t>
      </w:r>
      <w:r w:rsidR="00BE1686" w:rsidRPr="00BE1686">
        <w:t>.</w:t>
      </w:r>
      <w:r>
        <w:t>]</w:t>
      </w:r>
    </w:p>
    <w:p w14:paraId="23CECF32" w14:textId="77777777" w:rsidR="00B35447" w:rsidRPr="00640995" w:rsidRDefault="00B35447" w:rsidP="00B35447">
      <w:pPr>
        <w:pStyle w:val="SingleTxtG"/>
        <w:spacing w:before="240" w:after="0"/>
        <w:jc w:val="center"/>
        <w:rPr>
          <w:u w:val="single"/>
        </w:rPr>
      </w:pPr>
      <w:r w:rsidRPr="002A0FB8">
        <w:rPr>
          <w:u w:val="single"/>
        </w:rPr>
        <w:tab/>
      </w:r>
      <w:r w:rsidRPr="002A0FB8">
        <w:rPr>
          <w:u w:val="single"/>
        </w:rPr>
        <w:tab/>
      </w:r>
      <w:r w:rsidRPr="002A0FB8">
        <w:rPr>
          <w:u w:val="single"/>
        </w:rPr>
        <w:tab/>
      </w:r>
      <w:r w:rsidRPr="002A0FB8">
        <w:rPr>
          <w:u w:val="single"/>
        </w:rPr>
        <w:tab/>
      </w:r>
    </w:p>
    <w:p w14:paraId="4FEF63E4" w14:textId="77777777" w:rsidR="00B35447" w:rsidRPr="00834209" w:rsidRDefault="00B35447" w:rsidP="00B35447"/>
    <w:p w14:paraId="4D449AC6" w14:textId="77777777" w:rsidR="00CB0692" w:rsidRPr="00B35447" w:rsidRDefault="00CB0692" w:rsidP="002E5067"/>
    <w:sectPr w:rsidR="00CB0692" w:rsidRPr="00B35447" w:rsidSect="00B3544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1C8785" w14:textId="77777777" w:rsidR="00CA4FFA" w:rsidRPr="00A312BC" w:rsidRDefault="00CA4FFA" w:rsidP="00A312BC"/>
  </w:endnote>
  <w:endnote w:type="continuationSeparator" w:id="0">
    <w:p w14:paraId="5E7C3510" w14:textId="77777777" w:rsidR="00CA4FFA" w:rsidRPr="00A312BC" w:rsidRDefault="00CA4FFA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DAE080" w14:textId="5321438C" w:rsidR="00B35447" w:rsidRPr="00B35447" w:rsidRDefault="00B35447">
    <w:pPr>
      <w:pStyle w:val="a8"/>
    </w:pPr>
    <w:r w:rsidRPr="00B35447">
      <w:rPr>
        <w:b/>
        <w:sz w:val="18"/>
      </w:rPr>
      <w:fldChar w:fldCharType="begin"/>
    </w:r>
    <w:r w:rsidRPr="00B35447">
      <w:rPr>
        <w:b/>
        <w:sz w:val="18"/>
      </w:rPr>
      <w:instrText xml:space="preserve"> PAGE  \* MERGEFORMAT </w:instrText>
    </w:r>
    <w:r w:rsidRPr="00B35447">
      <w:rPr>
        <w:b/>
        <w:sz w:val="18"/>
      </w:rPr>
      <w:fldChar w:fldCharType="separate"/>
    </w:r>
    <w:r w:rsidRPr="00B35447">
      <w:rPr>
        <w:b/>
        <w:noProof/>
        <w:sz w:val="18"/>
      </w:rPr>
      <w:t>2</w:t>
    </w:r>
    <w:r w:rsidRPr="00B35447">
      <w:rPr>
        <w:b/>
        <w:sz w:val="18"/>
      </w:rPr>
      <w:fldChar w:fldCharType="end"/>
    </w:r>
    <w:r>
      <w:rPr>
        <w:b/>
        <w:sz w:val="18"/>
      </w:rPr>
      <w:tab/>
    </w:r>
    <w:r>
      <w:t>GE.21-04498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BBA8B0" w14:textId="07E55A1A" w:rsidR="00B35447" w:rsidRPr="00B35447" w:rsidRDefault="00B35447" w:rsidP="00B35447">
    <w:pPr>
      <w:pStyle w:val="a8"/>
      <w:tabs>
        <w:tab w:val="clear" w:pos="9639"/>
        <w:tab w:val="right" w:pos="9638"/>
      </w:tabs>
      <w:rPr>
        <w:b/>
        <w:sz w:val="18"/>
      </w:rPr>
    </w:pPr>
    <w:r>
      <w:t>GE.21-04498</w:t>
    </w:r>
    <w:r>
      <w:tab/>
    </w:r>
    <w:r w:rsidRPr="00B35447">
      <w:rPr>
        <w:b/>
        <w:sz w:val="18"/>
      </w:rPr>
      <w:fldChar w:fldCharType="begin"/>
    </w:r>
    <w:r w:rsidRPr="00B35447">
      <w:rPr>
        <w:b/>
        <w:sz w:val="18"/>
      </w:rPr>
      <w:instrText xml:space="preserve"> PAGE  \* MERGEFORMAT </w:instrText>
    </w:r>
    <w:r w:rsidRPr="00B35447">
      <w:rPr>
        <w:b/>
        <w:sz w:val="18"/>
      </w:rPr>
      <w:fldChar w:fldCharType="separate"/>
    </w:r>
    <w:r w:rsidRPr="00B35447">
      <w:rPr>
        <w:b/>
        <w:noProof/>
        <w:sz w:val="18"/>
      </w:rPr>
      <w:t>3</w:t>
    </w:r>
    <w:r w:rsidRPr="00B3544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AA6D17" w14:textId="1E301593" w:rsidR="00042B72" w:rsidRPr="00B35447" w:rsidRDefault="00B35447" w:rsidP="00B35447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4155B924" wp14:editId="71E50EBB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21-04498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4C179CCC" wp14:editId="4A79E940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210421  290421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A45639" w14:textId="77777777" w:rsidR="00CA4FFA" w:rsidRPr="001075E9" w:rsidRDefault="00CA4FF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039270C" w14:textId="77777777" w:rsidR="00CA4FFA" w:rsidRDefault="00CA4FFA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2DD7FA8B" w14:textId="77777777" w:rsidR="00B35447" w:rsidRDefault="00B35447" w:rsidP="00B35447">
      <w:pPr>
        <w:pStyle w:val="ad"/>
        <w:widowControl w:val="0"/>
        <w:tabs>
          <w:tab w:val="clear" w:pos="1021"/>
          <w:tab w:val="right" w:pos="1020"/>
        </w:tabs>
      </w:pPr>
      <w:r>
        <w:tab/>
      </w:r>
      <w:r>
        <w:rPr>
          <w:rStyle w:val="aa"/>
        </w:rPr>
        <w:footnoteRef/>
      </w:r>
      <w:r>
        <w:tab/>
        <w:t>A/HRC/46/50.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0544F1" w14:textId="41B9023A" w:rsidR="00B35447" w:rsidRPr="00B35447" w:rsidRDefault="00B35447">
    <w:pPr>
      <w:pStyle w:val="a5"/>
    </w:pPr>
    <w:fldSimple w:instr=" TITLE  \* MERGEFORMAT ">
      <w:r w:rsidR="003B2687">
        <w:t>A/HRC/RES/46/18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398C17" w14:textId="50DCEB9A" w:rsidR="00B35447" w:rsidRPr="00B35447" w:rsidRDefault="00B35447" w:rsidP="00B35447">
    <w:pPr>
      <w:pStyle w:val="a5"/>
      <w:jc w:val="right"/>
    </w:pPr>
    <w:fldSimple w:instr=" TITLE  \* MERGEFORMAT ">
      <w:r w:rsidR="003B2687">
        <w:t>A/HRC/RES/46/18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2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4FFA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84943"/>
    <w:rsid w:val="003958D0"/>
    <w:rsid w:val="003B00E5"/>
    <w:rsid w:val="003B2687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35447"/>
    <w:rsid w:val="00B539E7"/>
    <w:rsid w:val="00B62458"/>
    <w:rsid w:val="00BC18B2"/>
    <w:rsid w:val="00BD33EE"/>
    <w:rsid w:val="00BE0674"/>
    <w:rsid w:val="00BE1686"/>
    <w:rsid w:val="00C106D6"/>
    <w:rsid w:val="00C60F0C"/>
    <w:rsid w:val="00C805C9"/>
    <w:rsid w:val="00C92939"/>
    <w:rsid w:val="00CA1679"/>
    <w:rsid w:val="00CA4FFA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60362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E0ADC32"/>
  <w15:docId w15:val="{B62D76F5-A988-4A04-8A97-97F3F7F2A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2</TotalTime>
  <Pages>2</Pages>
  <Words>479</Words>
  <Characters>3022</Characters>
  <Application>Microsoft Office Word</Application>
  <DocSecurity>0</DocSecurity>
  <Lines>71</Lines>
  <Paragraphs>30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A/HRC/RES/46/18</vt:lpstr>
      <vt:lpstr>A/</vt:lpstr>
      <vt:lpstr>A/</vt:lpstr>
      <vt:lpstr>A/</vt:lpstr>
    </vt:vector>
  </TitlesOfParts>
  <Company>DCM</Company>
  <LinksUpToDate>false</LinksUpToDate>
  <CharactersWithSpaces>3484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A/HRC/RES/46/18</dc:title>
  <dc:subject/>
  <dc:creator>Anna BLAGODATSKIKH</dc:creator>
  <cp:keywords/>
  <cp:lastModifiedBy>Anna BLAGODATSKIKH</cp:lastModifiedBy>
  <cp:revision>3</cp:revision>
  <cp:lastPrinted>2021-04-29T08:45:00Z</cp:lastPrinted>
  <dcterms:created xsi:type="dcterms:W3CDTF">2021-04-29T08:45:00Z</dcterms:created>
  <dcterms:modified xsi:type="dcterms:W3CDTF">2021-04-29T08:46:00Z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