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Pr="0065412C" w:rsidRDefault="0065412C" w:rsidP="0065412C">
            <w:pPr>
              <w:spacing w:line="20" w:lineRule="exact"/>
              <w:rPr>
                <w:sz w:val="2"/>
              </w:rPr>
            </w:pPr>
            <w:r>
              <w:rPr>
                <w:rStyle w:val="CommentReference"/>
              </w:rPr>
              <w:commentReference w:id="0"/>
            </w:r>
            <w:bookmarkStart w:id="1" w:name="_GoBack"/>
            <w:bookmarkEnd w:id="1"/>
          </w:p>
          <w:p w:rsidR="0065412C" w:rsidRDefault="0065412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AC1AC4" w:rsidP="007B341C">
            <w:pPr>
              <w:jc w:val="right"/>
            </w:pPr>
            <w:r w:rsidRPr="00AC1AC4">
              <w:rPr>
                <w:sz w:val="40"/>
              </w:rPr>
              <w:t>CAT</w:t>
            </w:r>
            <w:r>
              <w:t>/C/SVK/CO/3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65412C" w:rsidP="00B6553F">
            <w:pPr>
              <w:spacing w:before="120"/>
            </w:pPr>
            <w:r>
              <w:rPr>
                <w:noProof/>
                <w:lang w:val="en-US" w:eastAsia="zh-CN"/>
              </w:rPr>
              <w:drawing>
                <wp:inline distT="0" distB="0" distL="0" distR="0">
                  <wp:extent cx="714375" cy="590550"/>
                  <wp:effectExtent l="0" t="0" r="9525" b="0"/>
                  <wp:docPr id="3" name="Picture 1" descr="Description: 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_un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AC1AC4" w:rsidP="00AC1AC4">
            <w:pPr>
              <w:spacing w:before="240" w:line="240" w:lineRule="exact"/>
            </w:pPr>
            <w:r>
              <w:t xml:space="preserve">Distr.: </w:t>
            </w:r>
            <w:r w:rsidR="007B341C">
              <w:t>General</w:t>
            </w:r>
          </w:p>
          <w:p w:rsidR="00AC1AC4" w:rsidRDefault="0079364C" w:rsidP="00EE465C">
            <w:pPr>
              <w:spacing w:line="240" w:lineRule="exact"/>
            </w:pPr>
            <w:r>
              <w:t>8</w:t>
            </w:r>
            <w:r w:rsidR="00601759">
              <w:t xml:space="preserve"> September</w:t>
            </w:r>
            <w:r w:rsidR="00AC1AC4">
              <w:t xml:space="preserve"> 2015</w:t>
            </w:r>
          </w:p>
          <w:p w:rsidR="00AC1AC4" w:rsidRDefault="00AC1AC4" w:rsidP="00AC1AC4">
            <w:pPr>
              <w:spacing w:line="240" w:lineRule="exact"/>
            </w:pPr>
          </w:p>
          <w:p w:rsidR="00AC1AC4" w:rsidRDefault="00AC1AC4" w:rsidP="00AC1AC4">
            <w:pPr>
              <w:spacing w:line="240" w:lineRule="exact"/>
            </w:pPr>
            <w:r>
              <w:t>Original: English</w:t>
            </w:r>
          </w:p>
          <w:p w:rsidR="00AC1AC4" w:rsidRDefault="00AC1AC4" w:rsidP="00AC1AC4">
            <w:pPr>
              <w:spacing w:line="240" w:lineRule="exact"/>
            </w:pPr>
          </w:p>
        </w:tc>
      </w:tr>
    </w:tbl>
    <w:p w:rsidR="00AC1AC4" w:rsidRPr="00293C10" w:rsidRDefault="00AC1AC4" w:rsidP="00AC1AC4">
      <w:pPr>
        <w:spacing w:before="120"/>
        <w:rPr>
          <w:b/>
          <w:sz w:val="24"/>
          <w:szCs w:val="24"/>
        </w:rPr>
      </w:pPr>
      <w:r w:rsidRPr="00293C10">
        <w:rPr>
          <w:b/>
          <w:sz w:val="24"/>
          <w:szCs w:val="24"/>
        </w:rPr>
        <w:t>Committee against Torture</w:t>
      </w:r>
    </w:p>
    <w:p w:rsidR="00AC1AC4" w:rsidRPr="00293C10" w:rsidRDefault="00AC1AC4" w:rsidP="00AC1AC4">
      <w:pPr>
        <w:pStyle w:val="HChG"/>
      </w:pPr>
      <w:r w:rsidRPr="00293C10">
        <w:tab/>
      </w:r>
      <w:r w:rsidRPr="00293C10">
        <w:tab/>
        <w:t>Concluding obse</w:t>
      </w:r>
      <w:r>
        <w:t>rvations on the third</w:t>
      </w:r>
      <w:r w:rsidRPr="00293C10">
        <w:t xml:space="preserve"> periodic repor</w:t>
      </w:r>
      <w:r>
        <w:t xml:space="preserve">t </w:t>
      </w:r>
      <w:r w:rsidR="00F72486">
        <w:br/>
      </w:r>
      <w:r>
        <w:t>of Slovakia</w:t>
      </w:r>
      <w:r w:rsidR="00F66454" w:rsidRPr="002114EF">
        <w:rPr>
          <w:rStyle w:val="FootnoteReference"/>
          <w:b w:val="0"/>
          <w:sz w:val="20"/>
          <w:vertAlign w:val="baseline"/>
        </w:rPr>
        <w:footnoteReference w:customMarkFollows="1" w:id="2"/>
        <w:t>*</w:t>
      </w:r>
    </w:p>
    <w:p w:rsidR="00AC1AC4" w:rsidRPr="000E408F" w:rsidRDefault="00A1793F" w:rsidP="00A1793F">
      <w:pPr>
        <w:pStyle w:val="SingleTxtG"/>
      </w:pPr>
      <w:r w:rsidRPr="000E408F">
        <w:t>1.</w:t>
      </w:r>
      <w:r w:rsidRPr="000E408F">
        <w:tab/>
      </w:r>
      <w:r w:rsidR="00AC1AC4" w:rsidRPr="000E408F">
        <w:t>The Committee against Torture considered the third periodic report of Slovakia (CAT/C/SVK/3</w:t>
      </w:r>
      <w:r w:rsidR="00706011">
        <w:t>/Rev.1</w:t>
      </w:r>
      <w:r w:rsidR="00AC1AC4" w:rsidRPr="000E408F">
        <w:t>) at its 1330</w:t>
      </w:r>
      <w:r w:rsidR="00AC1AC4" w:rsidRPr="002114EF">
        <w:t>th</w:t>
      </w:r>
      <w:r w:rsidR="00AC1AC4" w:rsidRPr="000E408F">
        <w:t xml:space="preserve"> and 1333</w:t>
      </w:r>
      <w:r w:rsidR="00AC1AC4" w:rsidRPr="002114EF">
        <w:t xml:space="preserve">rd </w:t>
      </w:r>
      <w:r w:rsidR="00AC1AC4" w:rsidRPr="000E408F">
        <w:t>meetings, held on 28 and 29 July 2015 (</w:t>
      </w:r>
      <w:r w:rsidR="00BD6988">
        <w:t xml:space="preserve">see </w:t>
      </w:r>
      <w:r w:rsidR="00AC1AC4" w:rsidRPr="000E408F">
        <w:t>CAT/C/SR.1330 and CAT/C/SR.1333), and adopted the following concluding observations at its 13</w:t>
      </w:r>
      <w:r w:rsidR="0097009E" w:rsidRPr="000E408F">
        <w:t>47</w:t>
      </w:r>
      <w:r w:rsidR="00AC1AC4" w:rsidRPr="002114EF">
        <w:t>th</w:t>
      </w:r>
      <w:r w:rsidR="00AC1AC4" w:rsidRPr="000E408F">
        <w:t xml:space="preserve"> meeting</w:t>
      </w:r>
      <w:r w:rsidR="00BD6988">
        <w:t>,</w:t>
      </w:r>
      <w:r w:rsidR="00AC1AC4" w:rsidRPr="000E408F">
        <w:t xml:space="preserve"> held on </w:t>
      </w:r>
      <w:r w:rsidR="0097009E" w:rsidRPr="000E408F">
        <w:t>10</w:t>
      </w:r>
      <w:r w:rsidR="00AC1AC4" w:rsidRPr="000E408F">
        <w:t xml:space="preserve"> </w:t>
      </w:r>
      <w:r w:rsidR="0097009E" w:rsidRPr="000E408F">
        <w:t>August</w:t>
      </w:r>
      <w:r w:rsidR="00680BBC" w:rsidRPr="000E408F">
        <w:t xml:space="preserve"> </w:t>
      </w:r>
      <w:r w:rsidR="00AC1AC4" w:rsidRPr="000E408F">
        <w:t xml:space="preserve">2015. </w:t>
      </w:r>
    </w:p>
    <w:p w:rsidR="00AC1AC4" w:rsidRPr="004D5428" w:rsidRDefault="00AC1AC4" w:rsidP="00AC1AC4">
      <w:pPr>
        <w:pStyle w:val="H1G"/>
      </w:pPr>
      <w:r w:rsidRPr="004D5428">
        <w:tab/>
        <w:t>A.</w:t>
      </w:r>
      <w:r w:rsidRPr="004D5428">
        <w:tab/>
        <w:t>Introduction</w:t>
      </w:r>
    </w:p>
    <w:p w:rsidR="00AC1AC4" w:rsidRPr="002B65F4" w:rsidRDefault="00A1793F" w:rsidP="00A1793F">
      <w:pPr>
        <w:pStyle w:val="SingleTxtG"/>
      </w:pPr>
      <w:r w:rsidRPr="002B65F4">
        <w:t>2.</w:t>
      </w:r>
      <w:r w:rsidRPr="002B65F4">
        <w:tab/>
      </w:r>
      <w:r w:rsidR="00AC1AC4" w:rsidRPr="002B65F4">
        <w:t xml:space="preserve">The Committee expresses its appreciation to the State party for </w:t>
      </w:r>
      <w:r w:rsidR="00AC1AC4">
        <w:t xml:space="preserve">having submitted its third periodic </w:t>
      </w:r>
      <w:r w:rsidR="00AC1AC4" w:rsidRPr="002B65F4">
        <w:t>report</w:t>
      </w:r>
      <w:r w:rsidR="00BD6988">
        <w:t>,</w:t>
      </w:r>
      <w:r w:rsidR="00AC1AC4">
        <w:t xml:space="preserve"> as well as the comprehensive written replies </w:t>
      </w:r>
      <w:r w:rsidR="00706011">
        <w:t xml:space="preserve">(CAT/C/SVK/Q/3/Add.2) </w:t>
      </w:r>
      <w:r w:rsidR="00AC1AC4">
        <w:t>provided to the Committee.</w:t>
      </w:r>
    </w:p>
    <w:p w:rsidR="00AC1AC4" w:rsidRPr="002B65F4" w:rsidRDefault="00A1793F" w:rsidP="00A1793F">
      <w:pPr>
        <w:pStyle w:val="SingleTxtG"/>
      </w:pPr>
      <w:r w:rsidRPr="002B65F4">
        <w:t>3.</w:t>
      </w:r>
      <w:r w:rsidRPr="002B65F4">
        <w:tab/>
      </w:r>
      <w:r w:rsidR="00AC1AC4" w:rsidRPr="002B65F4">
        <w:rPr>
          <w:rFonts w:eastAsia="Calibri"/>
        </w:rPr>
        <w:t xml:space="preserve">The Committee </w:t>
      </w:r>
      <w:r w:rsidR="00477A97">
        <w:rPr>
          <w:rFonts w:eastAsia="Calibri"/>
        </w:rPr>
        <w:t>also expresses its appreciation for</w:t>
      </w:r>
      <w:r w:rsidR="00477A97" w:rsidRPr="002B65F4">
        <w:rPr>
          <w:rFonts w:eastAsia="Calibri"/>
        </w:rPr>
        <w:t xml:space="preserve"> </w:t>
      </w:r>
      <w:r w:rsidR="00AC1AC4" w:rsidRPr="002B65F4">
        <w:rPr>
          <w:rFonts w:eastAsia="Calibri"/>
        </w:rPr>
        <w:t xml:space="preserve">the quality of its dialogue with the State party’s </w:t>
      </w:r>
      <w:r w:rsidR="00AC1AC4">
        <w:rPr>
          <w:rFonts w:eastAsia="Calibri"/>
        </w:rPr>
        <w:t>large</w:t>
      </w:r>
      <w:r w:rsidR="00CC7A27">
        <w:rPr>
          <w:rFonts w:eastAsia="Calibri"/>
        </w:rPr>
        <w:t xml:space="preserve">, </w:t>
      </w:r>
      <w:r w:rsidR="00AC1AC4">
        <w:rPr>
          <w:rFonts w:eastAsia="Calibri"/>
        </w:rPr>
        <w:t xml:space="preserve">high-level multisectoral </w:t>
      </w:r>
      <w:r w:rsidR="00AC1AC4" w:rsidRPr="002B65F4">
        <w:rPr>
          <w:rFonts w:eastAsia="Calibri"/>
        </w:rPr>
        <w:t>delegation and the responses provided orally to the questions and concerns raised during the consideration of the report.</w:t>
      </w:r>
    </w:p>
    <w:p w:rsidR="00AC1AC4" w:rsidRPr="004D5428" w:rsidRDefault="00AC1AC4" w:rsidP="00AC1AC4">
      <w:pPr>
        <w:pStyle w:val="H1G"/>
      </w:pPr>
      <w:r w:rsidRPr="004D5428">
        <w:tab/>
        <w:t>B.</w:t>
      </w:r>
      <w:r w:rsidRPr="004D5428">
        <w:tab/>
        <w:t>Positive aspects</w:t>
      </w:r>
    </w:p>
    <w:p w:rsidR="00AC1AC4" w:rsidRPr="004D5428" w:rsidRDefault="00A1793F" w:rsidP="00A1793F">
      <w:pPr>
        <w:pStyle w:val="SingleTxtG"/>
      </w:pPr>
      <w:r w:rsidRPr="004D5428">
        <w:t>4.</w:t>
      </w:r>
      <w:r w:rsidRPr="004D5428">
        <w:tab/>
      </w:r>
      <w:r w:rsidR="00AC1AC4" w:rsidRPr="004D5428">
        <w:t>The Committee welcomes the</w:t>
      </w:r>
      <w:r w:rsidR="00AC1AC4">
        <w:t xml:space="preserve"> State party’s accession to and ratification of </w:t>
      </w:r>
      <w:r w:rsidR="00AC1AC4" w:rsidRPr="004D5428">
        <w:t>the following international</w:t>
      </w:r>
      <w:r w:rsidR="00AC1AC4">
        <w:t xml:space="preserve"> </w:t>
      </w:r>
      <w:r w:rsidR="00AC1AC4" w:rsidRPr="004D5428">
        <w:t>instruments:</w:t>
      </w:r>
    </w:p>
    <w:p w:rsidR="00AC1AC4" w:rsidRDefault="00AC1AC4" w:rsidP="002114EF">
      <w:pPr>
        <w:spacing w:after="120"/>
        <w:ind w:left="1134" w:right="1134" w:firstLine="567"/>
        <w:jc w:val="both"/>
      </w:pPr>
      <w:r>
        <w:t>(a)</w:t>
      </w:r>
      <w:r>
        <w:tab/>
        <w:t>Optional Protocol to the Convention on the Rights of the Child on the sale of children, child prostitution and child pornography, in May 2010;</w:t>
      </w:r>
    </w:p>
    <w:p w:rsidR="00AC1AC4" w:rsidRDefault="00AC1AC4" w:rsidP="002114EF">
      <w:pPr>
        <w:pStyle w:val="SingleTxtG"/>
        <w:ind w:firstLine="567"/>
      </w:pPr>
      <w:r>
        <w:t>(b</w:t>
      </w:r>
      <w:r w:rsidRPr="004D5428">
        <w:t>)</w:t>
      </w:r>
      <w:r w:rsidRPr="004D5428">
        <w:tab/>
      </w:r>
      <w:r>
        <w:t>Optional Protocol to the Convention on the Rights of the Child on the involvement of children in armed conflict, in May 2010;</w:t>
      </w:r>
    </w:p>
    <w:p w:rsidR="00AC1AC4" w:rsidRDefault="00AC1AC4" w:rsidP="002114EF">
      <w:pPr>
        <w:pStyle w:val="SingleTxtG"/>
        <w:ind w:firstLine="567"/>
      </w:pPr>
      <w:r w:rsidRPr="004D5428">
        <w:t>(</w:t>
      </w:r>
      <w:r>
        <w:t>c</w:t>
      </w:r>
      <w:r w:rsidRPr="004D5428">
        <w:t>)</w:t>
      </w:r>
      <w:r w:rsidRPr="004D5428">
        <w:tab/>
      </w:r>
      <w:r>
        <w:t>Optional Protocol to the International Covenant on Economic, Social and Cultural Rights, in March</w:t>
      </w:r>
      <w:r w:rsidRPr="004D5428">
        <w:t xml:space="preserve"> </w:t>
      </w:r>
      <w:r>
        <w:t>2012;</w:t>
      </w:r>
    </w:p>
    <w:p w:rsidR="00AC1AC4" w:rsidRPr="00D143DE" w:rsidRDefault="00AC1AC4" w:rsidP="002114EF">
      <w:pPr>
        <w:pStyle w:val="SingleTxtG"/>
        <w:ind w:firstLine="567"/>
      </w:pPr>
      <w:r w:rsidRPr="00D143DE">
        <w:t>(d)</w:t>
      </w:r>
      <w:r w:rsidRPr="00D143DE">
        <w:tab/>
        <w:t>International Convention for the Protection of All Persons from Enforced Disappearance, in December 2014.</w:t>
      </w:r>
    </w:p>
    <w:p w:rsidR="00AC1AC4" w:rsidRPr="00D143DE" w:rsidRDefault="00A1793F" w:rsidP="00A1793F">
      <w:pPr>
        <w:pStyle w:val="SingleTxtG"/>
      </w:pPr>
      <w:r w:rsidRPr="00D143DE">
        <w:t>5.</w:t>
      </w:r>
      <w:r w:rsidRPr="00D143DE">
        <w:tab/>
      </w:r>
      <w:r w:rsidR="00AC1AC4" w:rsidRPr="00D143DE">
        <w:t xml:space="preserve">The Committee welcomes the State party’s </w:t>
      </w:r>
      <w:r w:rsidR="000B4006" w:rsidRPr="00D143DE">
        <w:t>initiatives</w:t>
      </w:r>
      <w:r w:rsidR="00AC1AC4" w:rsidRPr="00D143DE">
        <w:t xml:space="preserve"> to revise its legislation in areas of relevance to the Convention, including the</w:t>
      </w:r>
      <w:r w:rsidR="00BD6988" w:rsidRPr="00D143DE">
        <w:t xml:space="preserve"> following</w:t>
      </w:r>
      <w:r w:rsidR="00AC1AC4" w:rsidRPr="00D143DE">
        <w:t xml:space="preserve">: </w:t>
      </w:r>
    </w:p>
    <w:p w:rsidR="00AC1AC4" w:rsidRDefault="00AC1AC4" w:rsidP="00D143DE">
      <w:pPr>
        <w:pStyle w:val="SingleTxtG"/>
        <w:ind w:firstLine="567"/>
      </w:pPr>
      <w:r>
        <w:lastRenderedPageBreak/>
        <w:t>(a)</w:t>
      </w:r>
      <w:r>
        <w:tab/>
      </w:r>
      <w:r w:rsidRPr="00D143DE">
        <w:t xml:space="preserve">Amendment of the Criminal Code to extend the legal basis of torture to include cases </w:t>
      </w:r>
      <w:r w:rsidR="00D143DE">
        <w:t xml:space="preserve">in which </w:t>
      </w:r>
      <w:r w:rsidRPr="00D143DE">
        <w:t>a public authority instigates or gives express or tacit consent to torture, in 2009;</w:t>
      </w:r>
    </w:p>
    <w:p w:rsidR="00AC1AC4" w:rsidRDefault="00AC1AC4">
      <w:pPr>
        <w:pStyle w:val="SingleTxtG"/>
        <w:ind w:firstLine="567"/>
      </w:pPr>
      <w:r>
        <w:t>(b)</w:t>
      </w:r>
      <w:r>
        <w:tab/>
        <w:t xml:space="preserve">Amendments to the </w:t>
      </w:r>
      <w:r w:rsidR="00D143DE">
        <w:t>l</w:t>
      </w:r>
      <w:r>
        <w:t>aw on the execution of prison sentences, in 2013;</w:t>
      </w:r>
    </w:p>
    <w:p w:rsidR="00AC1AC4" w:rsidRDefault="00AC1AC4">
      <w:pPr>
        <w:pStyle w:val="SingleTxtG"/>
        <w:ind w:firstLine="567"/>
      </w:pPr>
      <w:r>
        <w:t>(c)</w:t>
      </w:r>
      <w:r>
        <w:tab/>
        <w:t xml:space="preserve">Amendments to the </w:t>
      </w:r>
      <w:r w:rsidR="00D143DE">
        <w:t>l</w:t>
      </w:r>
      <w:r>
        <w:t>aw on the execution of remand detention, in 2013;</w:t>
      </w:r>
    </w:p>
    <w:p w:rsidR="00AC1AC4" w:rsidRPr="006F62A9" w:rsidRDefault="00AC1AC4">
      <w:pPr>
        <w:pStyle w:val="SingleTxtG"/>
        <w:ind w:firstLine="567"/>
      </w:pPr>
      <w:r>
        <w:t>(d)</w:t>
      </w:r>
      <w:r>
        <w:tab/>
        <w:t xml:space="preserve">Adoption of </w:t>
      </w:r>
      <w:r w:rsidRPr="006F62A9">
        <w:t>Act No. 78/2015</w:t>
      </w:r>
      <w:r w:rsidR="00477A97">
        <w:t>,</w:t>
      </w:r>
      <w:r w:rsidRPr="006F62A9">
        <w:t xml:space="preserve"> on </w:t>
      </w:r>
      <w:r>
        <w:t>control of the e</w:t>
      </w:r>
      <w:r w:rsidRPr="006F62A9">
        <w:t>xecution of</w:t>
      </w:r>
      <w:r>
        <w:t xml:space="preserve"> some decisions through technical m</w:t>
      </w:r>
      <w:r w:rsidRPr="006F62A9">
        <w:t xml:space="preserve">eans, </w:t>
      </w:r>
      <w:r>
        <w:t xml:space="preserve">relating to the </w:t>
      </w:r>
      <w:r w:rsidRPr="006F62A9">
        <w:t>serving</w:t>
      </w:r>
      <w:r>
        <w:t xml:space="preserve"> of alternative sentences</w:t>
      </w:r>
      <w:r w:rsidR="00CC7A27">
        <w:t>,</w:t>
      </w:r>
      <w:r>
        <w:t xml:space="preserve"> and the application of paragraph 65a of the Criminal Code</w:t>
      </w:r>
      <w:r w:rsidR="00D143DE">
        <w:t>,</w:t>
      </w:r>
      <w:r>
        <w:t xml:space="preserve"> concerning the penalty of house arrest, in 2015;</w:t>
      </w:r>
    </w:p>
    <w:p w:rsidR="00AC1AC4" w:rsidRDefault="00AC1AC4" w:rsidP="00680BBC">
      <w:pPr>
        <w:pStyle w:val="SingleTxtG"/>
        <w:ind w:firstLine="567"/>
      </w:pPr>
      <w:r>
        <w:t>(e)</w:t>
      </w:r>
      <w:r>
        <w:tab/>
        <w:t>Amendment of article 179</w:t>
      </w:r>
      <w:r w:rsidR="00BD6988">
        <w:t> </w:t>
      </w:r>
      <w:r>
        <w:t>(1) of the Criminal Code and the Rules of Criminal Procedure</w:t>
      </w:r>
      <w:r w:rsidR="00D143DE">
        <w:t>,</w:t>
      </w:r>
      <w:r>
        <w:t xml:space="preserve"> modifying the definition of human trafficking to include new forms of punishable conduct, in 2013;</w:t>
      </w:r>
    </w:p>
    <w:p w:rsidR="00AC1AC4" w:rsidRDefault="00AC1AC4" w:rsidP="00680BBC">
      <w:pPr>
        <w:pStyle w:val="SingleTxtG"/>
        <w:ind w:firstLine="567"/>
      </w:pPr>
      <w:r>
        <w:t>(f)</w:t>
      </w:r>
      <w:r>
        <w:tab/>
        <w:t>Amendment of the School Law that, inter alia, regulates enrolment in special classes, in 2015.</w:t>
      </w:r>
    </w:p>
    <w:p w:rsidR="00AC1AC4" w:rsidRDefault="00A1793F" w:rsidP="00A1793F">
      <w:pPr>
        <w:pStyle w:val="SingleTxtG"/>
      </w:pPr>
      <w:r>
        <w:t>6.</w:t>
      </w:r>
      <w:r>
        <w:tab/>
      </w:r>
      <w:r w:rsidR="00AC1AC4" w:rsidRPr="004D5428">
        <w:t xml:space="preserve">The Committee also welcomes the </w:t>
      </w:r>
      <w:r w:rsidR="000B4006">
        <w:t>initiatives</w:t>
      </w:r>
      <w:r w:rsidR="00AC1AC4" w:rsidRPr="004D5428">
        <w:t xml:space="preserve"> of the State party to amend its policies, programmes and administrative measures to give effect to the Convention, including:</w:t>
      </w:r>
    </w:p>
    <w:p w:rsidR="00AC1AC4" w:rsidRDefault="00AC1AC4">
      <w:pPr>
        <w:pStyle w:val="SingleTxtG"/>
        <w:ind w:firstLine="567"/>
      </w:pPr>
      <w:r>
        <w:t>(a)</w:t>
      </w:r>
      <w:r>
        <w:tab/>
        <w:t xml:space="preserve">Adoption of the </w:t>
      </w:r>
      <w:r w:rsidR="00D143DE">
        <w:t>s</w:t>
      </w:r>
      <w:r>
        <w:t xml:space="preserve">trategy for </w:t>
      </w:r>
      <w:r w:rsidRPr="003B4462">
        <w:t xml:space="preserve">Roma </w:t>
      </w:r>
      <w:r w:rsidR="00D143DE" w:rsidRPr="003B4462">
        <w:t>i</w:t>
      </w:r>
      <w:r w:rsidRPr="003B4462">
        <w:t>ntegration up to 2020, on 11 January 2012</w:t>
      </w:r>
      <w:r w:rsidR="00BD6988" w:rsidRPr="003B4462">
        <w:t>,</w:t>
      </w:r>
      <w:r w:rsidRPr="003B4462">
        <w:t xml:space="preserve"> and of the </w:t>
      </w:r>
      <w:r w:rsidR="00D143DE" w:rsidRPr="003B4462">
        <w:t>n</w:t>
      </w:r>
      <w:r w:rsidRPr="003B4462">
        <w:t xml:space="preserve">ational </w:t>
      </w:r>
      <w:r w:rsidR="00D143DE" w:rsidRPr="003B4462">
        <w:t>a</w:t>
      </w:r>
      <w:r w:rsidRPr="003B4462">
        <w:t xml:space="preserve">ction </w:t>
      </w:r>
      <w:r w:rsidR="00D143DE" w:rsidRPr="003B4462">
        <w:t>p</w:t>
      </w:r>
      <w:r w:rsidRPr="003B4462">
        <w:t>lan for the Decade of Roma Inclusion</w:t>
      </w:r>
      <w:r>
        <w:t xml:space="preserve"> for the years 2011-2015;</w:t>
      </w:r>
    </w:p>
    <w:p w:rsidR="00AC1AC4" w:rsidRDefault="00AC1AC4">
      <w:pPr>
        <w:pStyle w:val="SingleTxtG"/>
        <w:ind w:firstLine="567"/>
      </w:pPr>
      <w:r w:rsidRPr="00B94294">
        <w:t>(</w:t>
      </w:r>
      <w:r>
        <w:t>b</w:t>
      </w:r>
      <w:r w:rsidRPr="00B94294">
        <w:t>)</w:t>
      </w:r>
      <w:r w:rsidRPr="00B94294">
        <w:tab/>
      </w:r>
      <w:r>
        <w:t xml:space="preserve">Adoption of the </w:t>
      </w:r>
      <w:r w:rsidR="00D143DE">
        <w:t>c</w:t>
      </w:r>
      <w:r>
        <w:t xml:space="preserve">oncept for </w:t>
      </w:r>
      <w:r w:rsidR="00F362CE">
        <w:t xml:space="preserve">the </w:t>
      </w:r>
      <w:r w:rsidR="00D143DE">
        <w:t>s</w:t>
      </w:r>
      <w:r>
        <w:t xml:space="preserve">tabilization and </w:t>
      </w:r>
      <w:r w:rsidR="00D143DE">
        <w:t>m</w:t>
      </w:r>
      <w:r>
        <w:t xml:space="preserve">odernization of the </w:t>
      </w:r>
      <w:r w:rsidR="00D143DE">
        <w:t>j</w:t>
      </w:r>
      <w:r>
        <w:t>udiciary, in 2013;</w:t>
      </w:r>
    </w:p>
    <w:p w:rsidR="00AC1AC4" w:rsidRDefault="00AC1AC4">
      <w:pPr>
        <w:pStyle w:val="SingleTxtG"/>
        <w:ind w:firstLine="567"/>
      </w:pPr>
      <w:r>
        <w:t>(c)</w:t>
      </w:r>
      <w:r>
        <w:tab/>
        <w:t xml:space="preserve">Adoption of the </w:t>
      </w:r>
      <w:r w:rsidR="00D143DE">
        <w:t>n</w:t>
      </w:r>
      <w:r>
        <w:t xml:space="preserve">ational </w:t>
      </w:r>
      <w:r w:rsidR="00D143DE">
        <w:t>a</w:t>
      </w:r>
      <w:r>
        <w:t xml:space="preserve">ction </w:t>
      </w:r>
      <w:r w:rsidR="00D143DE">
        <w:t>p</w:t>
      </w:r>
      <w:r>
        <w:t xml:space="preserve">lan for the </w:t>
      </w:r>
      <w:r w:rsidR="00D143DE">
        <w:t>p</w:t>
      </w:r>
      <w:r>
        <w:t xml:space="preserve">revention and </w:t>
      </w:r>
      <w:r w:rsidR="00D143DE">
        <w:t>e</w:t>
      </w:r>
      <w:r>
        <w:t xml:space="preserve">limination of </w:t>
      </w:r>
      <w:r w:rsidR="00D143DE">
        <w:t>v</w:t>
      </w:r>
      <w:r>
        <w:t xml:space="preserve">iolence against </w:t>
      </w:r>
      <w:r w:rsidR="00D143DE">
        <w:t>w</w:t>
      </w:r>
      <w:r>
        <w:t>omen for 2014-2019, on 18 December 2013;</w:t>
      </w:r>
    </w:p>
    <w:p w:rsidR="00AC1AC4" w:rsidRDefault="00AC1AC4" w:rsidP="000E408F">
      <w:pPr>
        <w:spacing w:after="120"/>
        <w:ind w:left="1134" w:right="1134" w:firstLine="567"/>
        <w:jc w:val="both"/>
      </w:pPr>
      <w:r>
        <w:t>(d)</w:t>
      </w:r>
      <w:r>
        <w:tab/>
      </w:r>
      <w:r w:rsidR="00BD6988" w:rsidRPr="00D143DE">
        <w:t>E</w:t>
      </w:r>
      <w:r w:rsidRPr="00D143DE">
        <w:t xml:space="preserve">stablishment of the Coordination and Methodology Centre for Prevention and Elimination of Violence against Women and Domestic Violence and of a free </w:t>
      </w:r>
      <w:r w:rsidR="00BD6988" w:rsidRPr="00D143DE">
        <w:t xml:space="preserve">24-hour </w:t>
      </w:r>
      <w:r w:rsidRPr="00D143DE">
        <w:t>State-funded helpline for women who are experiencing violence, in March 2015;</w:t>
      </w:r>
    </w:p>
    <w:p w:rsidR="00AC1AC4" w:rsidRDefault="00AC1AC4">
      <w:pPr>
        <w:spacing w:after="120"/>
        <w:ind w:left="1134" w:right="1134" w:firstLine="567"/>
        <w:jc w:val="both"/>
      </w:pPr>
      <w:r>
        <w:t>(e)</w:t>
      </w:r>
      <w:r w:rsidR="00680BBC">
        <w:tab/>
      </w:r>
      <w:r>
        <w:t xml:space="preserve">Adoption of the </w:t>
      </w:r>
      <w:r w:rsidR="00D143DE">
        <w:t>n</w:t>
      </w:r>
      <w:r>
        <w:t xml:space="preserve">ational </w:t>
      </w:r>
      <w:r w:rsidR="00D143DE">
        <w:t>s</w:t>
      </w:r>
      <w:r>
        <w:t xml:space="preserve">trategy for the </w:t>
      </w:r>
      <w:r w:rsidR="00D143DE">
        <w:t>p</w:t>
      </w:r>
      <w:r>
        <w:t xml:space="preserve">rotection of </w:t>
      </w:r>
      <w:r w:rsidR="00D143DE">
        <w:t>c</w:t>
      </w:r>
      <w:r>
        <w:t xml:space="preserve">hildren against </w:t>
      </w:r>
      <w:r w:rsidR="00D143DE">
        <w:t>v</w:t>
      </w:r>
      <w:r>
        <w:t>iolence, on 15 January 2014</w:t>
      </w:r>
      <w:r w:rsidR="00F362CE">
        <w:t>,</w:t>
      </w:r>
      <w:r>
        <w:t xml:space="preserve"> </w:t>
      </w:r>
      <w:r w:rsidR="00BD6988">
        <w:t xml:space="preserve">and </w:t>
      </w:r>
      <w:r>
        <w:t xml:space="preserve">of the </w:t>
      </w:r>
      <w:r w:rsidR="00D143DE">
        <w:t>n</w:t>
      </w:r>
      <w:r>
        <w:t xml:space="preserve">ational </w:t>
      </w:r>
      <w:r w:rsidR="00D143DE">
        <w:t>a</w:t>
      </w:r>
      <w:r>
        <w:t xml:space="preserve">ction </w:t>
      </w:r>
      <w:r w:rsidR="00D143DE">
        <w:t>p</w:t>
      </w:r>
      <w:r>
        <w:t xml:space="preserve">lan for </w:t>
      </w:r>
      <w:r w:rsidR="00D143DE">
        <w:t>c</w:t>
      </w:r>
      <w:r>
        <w:t>hildren for 2013-2017</w:t>
      </w:r>
      <w:r w:rsidR="00BD6988">
        <w:t>,</w:t>
      </w:r>
      <w:r>
        <w:t xml:space="preserve"> and establishment of a </w:t>
      </w:r>
      <w:r w:rsidR="00F362CE">
        <w:t>n</w:t>
      </w:r>
      <w:r>
        <w:t xml:space="preserve">ational </w:t>
      </w:r>
      <w:r w:rsidR="00F362CE">
        <w:t>c</w:t>
      </w:r>
      <w:r>
        <w:t xml:space="preserve">oordination </w:t>
      </w:r>
      <w:r w:rsidR="00F362CE">
        <w:t>c</w:t>
      </w:r>
      <w:r>
        <w:t xml:space="preserve">entre for </w:t>
      </w:r>
      <w:r w:rsidR="00F362CE">
        <w:t>a</w:t>
      </w:r>
      <w:r>
        <w:t xml:space="preserve">ddressing </w:t>
      </w:r>
      <w:r w:rsidR="00F362CE">
        <w:t>i</w:t>
      </w:r>
      <w:r>
        <w:t xml:space="preserve">ssues </w:t>
      </w:r>
      <w:r w:rsidR="00F362CE">
        <w:t>r</w:t>
      </w:r>
      <w:r>
        <w:t xml:space="preserve">elated to </w:t>
      </w:r>
      <w:r w:rsidR="00F362CE">
        <w:t>v</w:t>
      </w:r>
      <w:r>
        <w:t xml:space="preserve">iolence against </w:t>
      </w:r>
      <w:r w:rsidR="00F362CE">
        <w:t>c</w:t>
      </w:r>
      <w:r>
        <w:t>hildren;</w:t>
      </w:r>
    </w:p>
    <w:p w:rsidR="00AC1AC4" w:rsidRDefault="00AC1AC4">
      <w:pPr>
        <w:spacing w:after="120"/>
        <w:ind w:left="1134" w:right="1134" w:firstLine="567"/>
        <w:jc w:val="both"/>
      </w:pPr>
      <w:r>
        <w:t>(f)</w:t>
      </w:r>
      <w:r>
        <w:tab/>
        <w:t xml:space="preserve">Adoption of the </w:t>
      </w:r>
      <w:r w:rsidR="00D143DE">
        <w:t>n</w:t>
      </w:r>
      <w:r>
        <w:t xml:space="preserve">ational </w:t>
      </w:r>
      <w:r w:rsidR="00D143DE">
        <w:t>p</w:t>
      </w:r>
      <w:r>
        <w:t xml:space="preserve">rogramme </w:t>
      </w:r>
      <w:r w:rsidR="00D143DE">
        <w:t>to f</w:t>
      </w:r>
      <w:r>
        <w:t xml:space="preserve">ight </w:t>
      </w:r>
      <w:r w:rsidR="00D143DE">
        <w:t>h</w:t>
      </w:r>
      <w:r>
        <w:t xml:space="preserve">uman </w:t>
      </w:r>
      <w:r w:rsidR="00D143DE">
        <w:t>t</w:t>
      </w:r>
      <w:r>
        <w:t xml:space="preserve">rafficking for 2015-2018 and establishment of a </w:t>
      </w:r>
      <w:r w:rsidR="00D143DE">
        <w:t>n</w:t>
      </w:r>
      <w:r>
        <w:t xml:space="preserve">ational </w:t>
      </w:r>
      <w:r w:rsidR="00D143DE">
        <w:t>h</w:t>
      </w:r>
      <w:r>
        <w:t xml:space="preserve">otline for the </w:t>
      </w:r>
      <w:r w:rsidR="00D143DE">
        <w:t>p</w:t>
      </w:r>
      <w:r>
        <w:t xml:space="preserve">rotection of </w:t>
      </w:r>
      <w:r w:rsidR="00D143DE">
        <w:t>h</w:t>
      </w:r>
      <w:r>
        <w:t xml:space="preserve">uman </w:t>
      </w:r>
      <w:r w:rsidR="00D143DE">
        <w:t>t</w:t>
      </w:r>
      <w:r>
        <w:t xml:space="preserve">rafficking </w:t>
      </w:r>
      <w:r w:rsidR="00D143DE">
        <w:t>v</w:t>
      </w:r>
      <w:r>
        <w:t>ictims.</w:t>
      </w:r>
    </w:p>
    <w:p w:rsidR="00AC1AC4" w:rsidRDefault="00AC1AC4" w:rsidP="00634C1D">
      <w:pPr>
        <w:pStyle w:val="H1G"/>
      </w:pPr>
      <w:r w:rsidRPr="004D5428">
        <w:tab/>
        <w:t>C.</w:t>
      </w:r>
      <w:r w:rsidRPr="004D5428">
        <w:tab/>
        <w:t>Principal subjects of concern and recommendations</w:t>
      </w:r>
    </w:p>
    <w:p w:rsidR="00AC1AC4" w:rsidRPr="00C0440E" w:rsidRDefault="00AC1AC4" w:rsidP="00634C1D">
      <w:pPr>
        <w:pStyle w:val="H23G"/>
      </w:pPr>
      <w:r>
        <w:rPr>
          <w:sz w:val="24"/>
        </w:rPr>
        <w:tab/>
      </w:r>
      <w:r>
        <w:rPr>
          <w:sz w:val="24"/>
        </w:rPr>
        <w:tab/>
      </w:r>
      <w:r w:rsidRPr="00C0440E">
        <w:t xml:space="preserve">Definition of torture </w:t>
      </w:r>
    </w:p>
    <w:p w:rsidR="00AC1AC4" w:rsidRDefault="00A1793F" w:rsidP="00A1793F">
      <w:pPr>
        <w:pStyle w:val="SingleTxtG"/>
      </w:pPr>
      <w:r>
        <w:t>7.</w:t>
      </w:r>
      <w:r>
        <w:tab/>
      </w:r>
      <w:r w:rsidR="00AC1AC4">
        <w:t>While noting certain amendments to national legislation in relation to the crime of torture, the Committee is concerned that a comprehensive definition of torture incorporating all elements of article 1 of the Convention, in</w:t>
      </w:r>
      <w:r w:rsidR="008647E8">
        <w:t xml:space="preserve"> particular a</w:t>
      </w:r>
      <w:r w:rsidR="00AC1AC4">
        <w:t xml:space="preserve"> specific reference to discrimination</w:t>
      </w:r>
      <w:r w:rsidR="00CC7A27">
        <w:t>,</w:t>
      </w:r>
      <w:r w:rsidR="00AC1AC4">
        <w:t xml:space="preserve"> is not </w:t>
      </w:r>
      <w:r w:rsidR="00CC7A27">
        <w:t xml:space="preserve">included in the Criminal Code </w:t>
      </w:r>
      <w:r w:rsidR="00AC1AC4">
        <w:t>(arts. 1 and 4)</w:t>
      </w:r>
      <w:r w:rsidR="00CC7A27">
        <w:t>.</w:t>
      </w:r>
    </w:p>
    <w:p w:rsidR="00AC1AC4" w:rsidRPr="002114EF" w:rsidRDefault="00AC1AC4" w:rsidP="002114EF">
      <w:pPr>
        <w:pStyle w:val="SingleTxtG"/>
        <w:rPr>
          <w:b/>
          <w:sz w:val="24"/>
        </w:rPr>
      </w:pPr>
      <w:r w:rsidRPr="002114EF">
        <w:rPr>
          <w:b/>
        </w:rPr>
        <w:t>The Committee urges the State party to adopt a definition of torture that covers all</w:t>
      </w:r>
      <w:r w:rsidR="00680BBC" w:rsidRPr="002114EF">
        <w:rPr>
          <w:b/>
        </w:rPr>
        <w:t xml:space="preserve"> </w:t>
      </w:r>
      <w:r w:rsidRPr="002114EF">
        <w:rPr>
          <w:b/>
        </w:rPr>
        <w:t xml:space="preserve">elements contained in article 1 of the Convention and ensure that penalties for torture are commensurate with the gravity of this crime in accordance with article 4 </w:t>
      </w:r>
      <w:r w:rsidR="00706011">
        <w:rPr>
          <w:b/>
        </w:rPr>
        <w:t>(</w:t>
      </w:r>
      <w:r w:rsidRPr="002114EF">
        <w:rPr>
          <w:b/>
        </w:rPr>
        <w:t>2</w:t>
      </w:r>
      <w:r w:rsidR="00706011">
        <w:rPr>
          <w:b/>
        </w:rPr>
        <w:t>)</w:t>
      </w:r>
      <w:r w:rsidRPr="002114EF">
        <w:rPr>
          <w:b/>
        </w:rPr>
        <w:t xml:space="preserve"> of the Convention.</w:t>
      </w:r>
      <w:r w:rsidR="00680BBC" w:rsidRPr="002114EF">
        <w:rPr>
          <w:b/>
        </w:rPr>
        <w:t xml:space="preserve"> </w:t>
      </w:r>
      <w:r w:rsidRPr="002114EF">
        <w:rPr>
          <w:b/>
        </w:rPr>
        <w:t xml:space="preserve">In this regard, the Committee draws attention to its general comment </w:t>
      </w:r>
      <w:r w:rsidR="00706011">
        <w:rPr>
          <w:b/>
        </w:rPr>
        <w:t>N</w:t>
      </w:r>
      <w:r w:rsidRPr="002114EF">
        <w:rPr>
          <w:b/>
        </w:rPr>
        <w:t>o.</w:t>
      </w:r>
      <w:r w:rsidR="00EE465C">
        <w:rPr>
          <w:b/>
        </w:rPr>
        <w:t> </w:t>
      </w:r>
      <w:r w:rsidRPr="002114EF">
        <w:rPr>
          <w:b/>
        </w:rPr>
        <w:t xml:space="preserve">2 (2007) on the implementation of article 2 by States parties, </w:t>
      </w:r>
      <w:r w:rsidR="00706011">
        <w:rPr>
          <w:b/>
        </w:rPr>
        <w:t xml:space="preserve">in </w:t>
      </w:r>
      <w:r w:rsidRPr="002114EF">
        <w:rPr>
          <w:b/>
        </w:rPr>
        <w:t xml:space="preserve">which </w:t>
      </w:r>
      <w:r w:rsidR="00706011">
        <w:rPr>
          <w:b/>
        </w:rPr>
        <w:t xml:space="preserve">it </w:t>
      </w:r>
      <w:r w:rsidRPr="002114EF">
        <w:rPr>
          <w:b/>
        </w:rPr>
        <w:t>states</w:t>
      </w:r>
      <w:r w:rsidR="00D143DE" w:rsidRPr="00D143DE">
        <w:rPr>
          <w:b/>
        </w:rPr>
        <w:t xml:space="preserve">, in </w:t>
      </w:r>
      <w:r w:rsidR="00D143DE" w:rsidRPr="00D143DE">
        <w:rPr>
          <w:b/>
        </w:rPr>
        <w:lastRenderedPageBreak/>
        <w:t>paragraph 9,</w:t>
      </w:r>
      <w:r w:rsidRPr="002114EF">
        <w:rPr>
          <w:b/>
        </w:rPr>
        <w:t xml:space="preserve"> that serious discrepancies between the Convention’s definition and that incorporated into domestic law create actual or potential loopholes for impunity.</w:t>
      </w:r>
    </w:p>
    <w:p w:rsidR="00AC1AC4" w:rsidRDefault="00AC1AC4" w:rsidP="002114EF">
      <w:pPr>
        <w:pStyle w:val="H23G"/>
      </w:pPr>
      <w:r w:rsidRPr="004D5428">
        <w:tab/>
      </w:r>
      <w:r w:rsidRPr="004D5428">
        <w:tab/>
      </w:r>
      <w:r w:rsidRPr="00266DBA">
        <w:t>Fundamental legal safeguards</w:t>
      </w:r>
      <w:r w:rsidRPr="006F683D">
        <w:t xml:space="preserve"> </w:t>
      </w:r>
    </w:p>
    <w:p w:rsidR="00AC1AC4" w:rsidRPr="004D5428" w:rsidRDefault="00A1793F" w:rsidP="00A1793F">
      <w:pPr>
        <w:pStyle w:val="SingleTxtG"/>
      </w:pPr>
      <w:r w:rsidRPr="004D5428">
        <w:t>8.</w:t>
      </w:r>
      <w:r w:rsidRPr="004D5428">
        <w:tab/>
      </w:r>
      <w:r w:rsidR="00AC1AC4">
        <w:t>The</w:t>
      </w:r>
      <w:r w:rsidR="00AC1AC4" w:rsidRPr="004D5428">
        <w:t xml:space="preserve"> Committee is concerned that detained persons do not enjoy</w:t>
      </w:r>
      <w:r w:rsidR="00AC1AC4">
        <w:t>,</w:t>
      </w:r>
      <w:r w:rsidR="00AC1AC4" w:rsidRPr="004D5428">
        <w:t xml:space="preserve"> in practice</w:t>
      </w:r>
      <w:r w:rsidR="00AC1AC4">
        <w:t>,</w:t>
      </w:r>
      <w:r w:rsidR="00AC1AC4" w:rsidRPr="004D5428">
        <w:t xml:space="preserve"> all fundamental legal safeguards from the very outset of </w:t>
      </w:r>
      <w:r w:rsidR="00AC1AC4">
        <w:t xml:space="preserve">their </w:t>
      </w:r>
      <w:r w:rsidR="00AC1AC4" w:rsidRPr="004D5428">
        <w:t xml:space="preserve">deprivation of liberty, </w:t>
      </w:r>
      <w:r w:rsidR="00AC1AC4">
        <w:t>in particular after arrest by police, and that minors can undergo initial questioning</w:t>
      </w:r>
      <w:r w:rsidR="00680BBC">
        <w:t xml:space="preserve"> </w:t>
      </w:r>
      <w:r w:rsidR="00AC1AC4">
        <w:t>without the presence of their lawyers, parents or other trusted persons</w:t>
      </w:r>
      <w:r w:rsidR="00CC7A27">
        <w:t xml:space="preserve"> </w:t>
      </w:r>
      <w:r w:rsidR="00AC1AC4" w:rsidRPr="004D5428">
        <w:t>(arts.</w:t>
      </w:r>
      <w:r w:rsidR="00680BBC">
        <w:t xml:space="preserve"> </w:t>
      </w:r>
      <w:r w:rsidR="00AC1AC4" w:rsidRPr="004D5428">
        <w:t>2, 12, 13 and 16)</w:t>
      </w:r>
      <w:r w:rsidR="00CC7A27">
        <w:t>.</w:t>
      </w:r>
    </w:p>
    <w:p w:rsidR="00AC1AC4" w:rsidRPr="002114EF" w:rsidRDefault="00AC1AC4" w:rsidP="002114EF">
      <w:pPr>
        <w:pStyle w:val="SingleTxtG"/>
        <w:rPr>
          <w:b/>
        </w:rPr>
      </w:pPr>
      <w:r w:rsidRPr="002114EF">
        <w:rPr>
          <w:b/>
        </w:rPr>
        <w:t>The State party should take effective measures to guarantee that all detained persons, including minors, are afforded, in practice, all fundamental legal safeguards from the outset of their deprivation of liberty, in accordance with international standards, including:</w:t>
      </w:r>
    </w:p>
    <w:p w:rsidR="00AC1AC4" w:rsidRPr="002114EF" w:rsidRDefault="00AC1AC4" w:rsidP="002114EF">
      <w:pPr>
        <w:pStyle w:val="SingleTxtG"/>
        <w:ind w:firstLine="567"/>
        <w:rPr>
          <w:b/>
        </w:rPr>
      </w:pPr>
      <w:r w:rsidRPr="002114EF">
        <w:t>(a)</w:t>
      </w:r>
      <w:r w:rsidRPr="0027758C">
        <w:tab/>
      </w:r>
      <w:r w:rsidRPr="002114EF">
        <w:rPr>
          <w:b/>
        </w:rPr>
        <w:t>To be informed</w:t>
      </w:r>
      <w:r w:rsidR="00C752FE">
        <w:rPr>
          <w:b/>
        </w:rPr>
        <w:t>, both orally and in writing,</w:t>
      </w:r>
      <w:r w:rsidR="00C752FE" w:rsidRPr="00FF6E67">
        <w:rPr>
          <w:b/>
        </w:rPr>
        <w:t xml:space="preserve"> in a language that they understand, </w:t>
      </w:r>
      <w:r w:rsidR="00C752FE" w:rsidRPr="007D3829">
        <w:rPr>
          <w:b/>
        </w:rPr>
        <w:t>about the charges against them and about their rights</w:t>
      </w:r>
      <w:r w:rsidR="00C752FE">
        <w:rPr>
          <w:b/>
        </w:rPr>
        <w:t>,</w:t>
      </w:r>
      <w:r w:rsidR="00070F04">
        <w:rPr>
          <w:b/>
        </w:rPr>
        <w:t xml:space="preserve"> </w:t>
      </w:r>
      <w:r w:rsidRPr="002114EF">
        <w:rPr>
          <w:b/>
        </w:rPr>
        <w:t xml:space="preserve">and to sign a paper confirming that they have understood the information provided to them; </w:t>
      </w:r>
    </w:p>
    <w:p w:rsidR="00AC1AC4" w:rsidRPr="002114EF" w:rsidRDefault="00AC1AC4" w:rsidP="002114EF">
      <w:pPr>
        <w:pStyle w:val="SingleTxtG"/>
        <w:ind w:firstLine="567"/>
        <w:rPr>
          <w:b/>
        </w:rPr>
      </w:pPr>
      <w:r w:rsidRPr="002114EF">
        <w:t>(b)</w:t>
      </w:r>
      <w:r w:rsidRPr="0027758C">
        <w:tab/>
      </w:r>
      <w:r w:rsidRPr="002114EF">
        <w:rPr>
          <w:b/>
        </w:rPr>
        <w:t>To have prompt access to a lawyer from the very outset of deprivation of liberty and, if necessary, to legal aid, including during the initial interrogation;</w:t>
      </w:r>
    </w:p>
    <w:p w:rsidR="00AC1AC4" w:rsidRPr="002114EF" w:rsidRDefault="00AC1AC4" w:rsidP="002114EF">
      <w:pPr>
        <w:pStyle w:val="SingleTxtG"/>
        <w:ind w:firstLine="567"/>
        <w:rPr>
          <w:b/>
          <w:lang w:eastAsia="en-GB"/>
        </w:rPr>
      </w:pPr>
      <w:r w:rsidRPr="002114EF">
        <w:rPr>
          <w:bCs/>
        </w:rPr>
        <w:t>(c)</w:t>
      </w:r>
      <w:r w:rsidRPr="002114EF">
        <w:rPr>
          <w:bCs/>
        </w:rPr>
        <w:tab/>
      </w:r>
      <w:r w:rsidRPr="002114EF">
        <w:rPr>
          <w:b/>
        </w:rPr>
        <w:t>To have</w:t>
      </w:r>
      <w:r w:rsidRPr="002114EF">
        <w:rPr>
          <w:b/>
          <w:lang w:eastAsia="en-GB"/>
        </w:rPr>
        <w:t xml:space="preserve"> immediate access to an independent medical examination, free of charge and not in the presence of police officers; </w:t>
      </w:r>
    </w:p>
    <w:p w:rsidR="00AC1AC4" w:rsidRPr="002114EF" w:rsidRDefault="00AC1AC4" w:rsidP="002114EF">
      <w:pPr>
        <w:pStyle w:val="SingleTxtG"/>
        <w:ind w:firstLine="567"/>
        <w:rPr>
          <w:b/>
        </w:rPr>
      </w:pPr>
      <w:r w:rsidRPr="002114EF">
        <w:t>(d)</w:t>
      </w:r>
      <w:r w:rsidR="00680BBC" w:rsidRPr="0027758C">
        <w:tab/>
      </w:r>
      <w:r w:rsidRPr="002114EF">
        <w:rPr>
          <w:b/>
        </w:rPr>
        <w:t>To notify a family member or an</w:t>
      </w:r>
      <w:r w:rsidR="001071F2" w:rsidRPr="002114EF">
        <w:rPr>
          <w:b/>
        </w:rPr>
        <w:t xml:space="preserve">y </w:t>
      </w:r>
      <w:r w:rsidRPr="002114EF">
        <w:rPr>
          <w:b/>
        </w:rPr>
        <w:t xml:space="preserve">other person of their own </w:t>
      </w:r>
      <w:r w:rsidR="007812D5" w:rsidRPr="002114EF">
        <w:rPr>
          <w:b/>
        </w:rPr>
        <w:t>choice of</w:t>
      </w:r>
      <w:r w:rsidRPr="002114EF">
        <w:rPr>
          <w:b/>
        </w:rPr>
        <w:t xml:space="preserve"> their detention</w:t>
      </w:r>
      <w:r w:rsidR="005A36F5">
        <w:rPr>
          <w:b/>
        </w:rPr>
        <w:t>,</w:t>
      </w:r>
      <w:r w:rsidRPr="002114EF">
        <w:rPr>
          <w:b/>
        </w:rPr>
        <w:t xml:space="preserve"> immediately after apprehension and not only after </w:t>
      </w:r>
      <w:r w:rsidR="00C57E6F" w:rsidRPr="00070F04">
        <w:rPr>
          <w:b/>
        </w:rPr>
        <w:t>they have seen</w:t>
      </w:r>
      <w:r w:rsidR="00C57E6F" w:rsidRPr="002114EF">
        <w:rPr>
          <w:b/>
        </w:rPr>
        <w:t xml:space="preserve"> </w:t>
      </w:r>
      <w:r w:rsidRPr="002114EF">
        <w:rPr>
          <w:b/>
        </w:rPr>
        <w:t>a judge</w:t>
      </w:r>
      <w:r w:rsidR="00CC7A27" w:rsidRPr="002114EF">
        <w:rPr>
          <w:b/>
        </w:rPr>
        <w:t xml:space="preserve">. </w:t>
      </w:r>
    </w:p>
    <w:p w:rsidR="00AC1AC4" w:rsidRPr="00785C85" w:rsidRDefault="00634C1D" w:rsidP="00634C1D">
      <w:pPr>
        <w:pStyle w:val="H23G"/>
      </w:pPr>
      <w:r>
        <w:tab/>
      </w:r>
      <w:r>
        <w:tab/>
      </w:r>
      <w:r w:rsidR="00AC1AC4" w:rsidRPr="00785C85">
        <w:t xml:space="preserve">Duration of </w:t>
      </w:r>
      <w:r w:rsidR="009D08ED">
        <w:t>pretrial</w:t>
      </w:r>
      <w:r w:rsidR="00AC1AC4" w:rsidRPr="00785C85">
        <w:t xml:space="preserve"> detention</w:t>
      </w:r>
    </w:p>
    <w:p w:rsidR="00AC1AC4" w:rsidRDefault="00A1793F" w:rsidP="00A1793F">
      <w:pPr>
        <w:pStyle w:val="SingleTxtG"/>
      </w:pPr>
      <w:r>
        <w:t>9.</w:t>
      </w:r>
      <w:r>
        <w:tab/>
      </w:r>
      <w:r w:rsidR="00AC1AC4" w:rsidRPr="00785C85">
        <w:t>The Committee is concerned at the</w:t>
      </w:r>
      <w:r w:rsidR="00F65BC3">
        <w:t xml:space="preserve"> </w:t>
      </w:r>
      <w:r w:rsidR="001071F2">
        <w:t xml:space="preserve">length of </w:t>
      </w:r>
      <w:r w:rsidR="009D08ED">
        <w:t>pretrial</w:t>
      </w:r>
      <w:r w:rsidR="001071F2">
        <w:t xml:space="preserve"> detention, which can last up to </w:t>
      </w:r>
      <w:r w:rsidR="00AC1AC4">
        <w:t>five</w:t>
      </w:r>
      <w:r w:rsidR="001071F2">
        <w:t xml:space="preserve"> </w:t>
      </w:r>
      <w:r w:rsidR="00AC1AC4">
        <w:t>year</w:t>
      </w:r>
      <w:r w:rsidR="001071F2">
        <w:t>s</w:t>
      </w:r>
      <w:r w:rsidR="00AC1AC4">
        <w:t xml:space="preserve"> (arts. 2 and 11)</w:t>
      </w:r>
      <w:r w:rsidR="00CC7A27">
        <w:t>.</w:t>
      </w:r>
    </w:p>
    <w:p w:rsidR="00AC1AC4" w:rsidRPr="00785C85" w:rsidRDefault="00AC1AC4">
      <w:pPr>
        <w:pStyle w:val="SingleTxtG"/>
      </w:pPr>
      <w:r w:rsidRPr="00D203E2">
        <w:rPr>
          <w:b/>
        </w:rPr>
        <w:t xml:space="preserve">The State party should </w:t>
      </w:r>
      <w:r>
        <w:rPr>
          <w:b/>
        </w:rPr>
        <w:t>amend legislation with a view to reduc</w:t>
      </w:r>
      <w:r w:rsidR="009D08ED">
        <w:rPr>
          <w:b/>
        </w:rPr>
        <w:t>ing</w:t>
      </w:r>
      <w:r>
        <w:rPr>
          <w:b/>
        </w:rPr>
        <w:t xml:space="preserve"> the duration of </w:t>
      </w:r>
      <w:r w:rsidR="009D08ED">
        <w:rPr>
          <w:b/>
        </w:rPr>
        <w:t>pretrial</w:t>
      </w:r>
      <w:r w:rsidRPr="00D203E2">
        <w:rPr>
          <w:b/>
        </w:rPr>
        <w:t xml:space="preserve"> detention</w:t>
      </w:r>
      <w:r>
        <w:rPr>
          <w:b/>
        </w:rPr>
        <w:t>, which should be used as an exception, applied for limited periods of time</w:t>
      </w:r>
      <w:r w:rsidR="009D08ED">
        <w:rPr>
          <w:b/>
        </w:rPr>
        <w:t>,</w:t>
      </w:r>
      <w:r>
        <w:rPr>
          <w:b/>
        </w:rPr>
        <w:t xml:space="preserve"> c</w:t>
      </w:r>
      <w:r w:rsidRPr="00D203E2">
        <w:rPr>
          <w:b/>
        </w:rPr>
        <w:t>learly regulated</w:t>
      </w:r>
      <w:r>
        <w:rPr>
          <w:b/>
        </w:rPr>
        <w:t xml:space="preserve"> and subject to judicial supervision at all times in order to guarantee</w:t>
      </w:r>
      <w:r w:rsidRPr="00D203E2">
        <w:rPr>
          <w:b/>
        </w:rPr>
        <w:t xml:space="preserve"> fundamental legal and procedural safeguards.</w:t>
      </w:r>
      <w:r>
        <w:rPr>
          <w:b/>
        </w:rPr>
        <w:t xml:space="preserve"> </w:t>
      </w:r>
      <w:r w:rsidRPr="00D203E2">
        <w:rPr>
          <w:b/>
        </w:rPr>
        <w:t xml:space="preserve">The State party should consider </w:t>
      </w:r>
      <w:r w:rsidRPr="008B3342">
        <w:rPr>
          <w:b/>
          <w:bCs/>
        </w:rPr>
        <w:t xml:space="preserve">replacing </w:t>
      </w:r>
      <w:r w:rsidR="009D08ED" w:rsidRPr="008B3342">
        <w:rPr>
          <w:b/>
          <w:bCs/>
        </w:rPr>
        <w:t>pretrial</w:t>
      </w:r>
      <w:r w:rsidRPr="008B3342">
        <w:rPr>
          <w:b/>
          <w:bCs/>
        </w:rPr>
        <w:t xml:space="preserve"> detention with non-custodial measures, in accordance with the United Nations Standard Minimum Rules for Non-custodial Measures (</w:t>
      </w:r>
      <w:r w:rsidR="00946867">
        <w:rPr>
          <w:b/>
          <w:bCs/>
        </w:rPr>
        <w:t>t</w:t>
      </w:r>
      <w:r w:rsidRPr="008B3342">
        <w:rPr>
          <w:b/>
          <w:bCs/>
        </w:rPr>
        <w:t>he Tokyo Rules). In addition, the Committee recommends that the State party ensure that redress and compensation</w:t>
      </w:r>
      <w:r w:rsidRPr="008D6FB1">
        <w:rPr>
          <w:b/>
          <w:bCs/>
        </w:rPr>
        <w:t xml:space="preserve"> are provided to victim</w:t>
      </w:r>
      <w:r>
        <w:rPr>
          <w:b/>
          <w:bCs/>
        </w:rPr>
        <w:t>s</w:t>
      </w:r>
      <w:r w:rsidRPr="008D6FB1">
        <w:rPr>
          <w:b/>
          <w:bCs/>
        </w:rPr>
        <w:t xml:space="preserve"> of unjustified prolonged </w:t>
      </w:r>
      <w:r w:rsidR="009D08ED">
        <w:rPr>
          <w:b/>
          <w:bCs/>
        </w:rPr>
        <w:t>pretrial</w:t>
      </w:r>
      <w:r w:rsidRPr="008D6FB1">
        <w:rPr>
          <w:b/>
          <w:bCs/>
        </w:rPr>
        <w:t xml:space="preserve"> detention. </w:t>
      </w:r>
    </w:p>
    <w:p w:rsidR="00AC1AC4" w:rsidRPr="008D6FB1" w:rsidRDefault="00AC1AC4" w:rsidP="00AC1AC4">
      <w:pPr>
        <w:pStyle w:val="H23G"/>
      </w:pPr>
      <w:r>
        <w:tab/>
      </w:r>
      <w:r>
        <w:tab/>
      </w:r>
      <w:r w:rsidRPr="008D6FB1">
        <w:t>Co</w:t>
      </w:r>
      <w:r>
        <w:t xml:space="preserve">nditions of detention </w:t>
      </w:r>
    </w:p>
    <w:p w:rsidR="00AC1AC4" w:rsidRPr="008D6FB1" w:rsidRDefault="00A1793F" w:rsidP="00A1793F">
      <w:pPr>
        <w:pStyle w:val="SingleTxtG"/>
      </w:pPr>
      <w:r w:rsidRPr="008D6FB1">
        <w:t>10.</w:t>
      </w:r>
      <w:r w:rsidRPr="008D6FB1">
        <w:tab/>
      </w:r>
      <w:r w:rsidR="00AC1AC4">
        <w:rPr>
          <w:bCs/>
        </w:rPr>
        <w:t xml:space="preserve">The Committee is </w:t>
      </w:r>
      <w:r w:rsidR="00AC1AC4">
        <w:t>concerned at the insufficient number of psychiatrists in the prison system</w:t>
      </w:r>
      <w:r w:rsidR="009D08ED">
        <w:t>,</w:t>
      </w:r>
      <w:r w:rsidR="00AC1AC4">
        <w:t xml:space="preserve"> as well as at the absence of a purposeful regime, including outdoor exercise, for remand prisoners and in particular for</w:t>
      </w:r>
      <w:r w:rsidR="00CC7A27">
        <w:t xml:space="preserve"> those serving life sentences </w:t>
      </w:r>
      <w:r w:rsidR="00AC1AC4">
        <w:t>(arts.</w:t>
      </w:r>
      <w:r w:rsidR="00680BBC">
        <w:t xml:space="preserve"> </w:t>
      </w:r>
      <w:r w:rsidR="00AC1AC4">
        <w:t>2, 11 and 16)</w:t>
      </w:r>
      <w:r w:rsidR="00CC7A27">
        <w:t>.</w:t>
      </w:r>
    </w:p>
    <w:p w:rsidR="00AC1AC4" w:rsidRPr="008D6FB1" w:rsidRDefault="00AC1AC4" w:rsidP="009A00AE">
      <w:pPr>
        <w:pStyle w:val="SingleTxtG"/>
        <w:rPr>
          <w:b/>
        </w:rPr>
      </w:pPr>
      <w:r w:rsidRPr="008D6FB1">
        <w:rPr>
          <w:b/>
        </w:rPr>
        <w:t xml:space="preserve">The Committee urges the State party to take the steps </w:t>
      </w:r>
      <w:r w:rsidR="009A00AE" w:rsidRPr="009A00AE">
        <w:rPr>
          <w:b/>
        </w:rPr>
        <w:t xml:space="preserve">necessary </w:t>
      </w:r>
      <w:r w:rsidRPr="008D6FB1">
        <w:rPr>
          <w:b/>
        </w:rPr>
        <w:t xml:space="preserve">to ensure that prison conditions are in </w:t>
      </w:r>
      <w:r>
        <w:rPr>
          <w:b/>
        </w:rPr>
        <w:t xml:space="preserve">line with relevant international human rights standards, </w:t>
      </w:r>
      <w:r w:rsidRPr="008D6FB1">
        <w:rPr>
          <w:b/>
        </w:rPr>
        <w:t>and, in particular, to:</w:t>
      </w:r>
    </w:p>
    <w:p w:rsidR="00AC1AC4" w:rsidRDefault="00AC1AC4">
      <w:pPr>
        <w:pStyle w:val="SingleTxtG"/>
        <w:ind w:firstLine="567"/>
        <w:rPr>
          <w:b/>
        </w:rPr>
      </w:pPr>
      <w:r w:rsidRPr="002114EF">
        <w:rPr>
          <w:bCs/>
        </w:rPr>
        <w:t>(a)</w:t>
      </w:r>
      <w:r w:rsidRPr="002114EF">
        <w:rPr>
          <w:bCs/>
        </w:rPr>
        <w:tab/>
      </w:r>
      <w:r>
        <w:rPr>
          <w:b/>
        </w:rPr>
        <w:t>Ensure, with a view to preventing the deterioration of their mental faculties and social abilities, that all persons deprived of their liberty, and in particular prisoners serving life sentences, have access to a regime of organi</w:t>
      </w:r>
      <w:r w:rsidR="009D08ED">
        <w:rPr>
          <w:b/>
        </w:rPr>
        <w:t>z</w:t>
      </w:r>
      <w:r>
        <w:rPr>
          <w:b/>
        </w:rPr>
        <w:t>ed and purposeful out-of-cell activities</w:t>
      </w:r>
      <w:r w:rsidR="005A36F5">
        <w:rPr>
          <w:b/>
        </w:rPr>
        <w:t>,</w:t>
      </w:r>
      <w:r>
        <w:rPr>
          <w:b/>
        </w:rPr>
        <w:t xml:space="preserve"> </w:t>
      </w:r>
      <w:r w:rsidR="009D08ED">
        <w:rPr>
          <w:b/>
        </w:rPr>
        <w:t xml:space="preserve">and </w:t>
      </w:r>
      <w:r w:rsidR="005A36F5">
        <w:rPr>
          <w:b/>
        </w:rPr>
        <w:t xml:space="preserve">to </w:t>
      </w:r>
      <w:r>
        <w:rPr>
          <w:b/>
        </w:rPr>
        <w:t xml:space="preserve">take measures </w:t>
      </w:r>
      <w:r w:rsidRPr="000E408F">
        <w:rPr>
          <w:b/>
        </w:rPr>
        <w:t xml:space="preserve">to integrate prisoners </w:t>
      </w:r>
      <w:r w:rsidR="009D08ED" w:rsidRPr="000E408F">
        <w:rPr>
          <w:b/>
        </w:rPr>
        <w:t xml:space="preserve">serving life sentences </w:t>
      </w:r>
      <w:r w:rsidRPr="000E408F">
        <w:rPr>
          <w:b/>
        </w:rPr>
        <w:t>into the general prison population;</w:t>
      </w:r>
    </w:p>
    <w:p w:rsidR="00AC1AC4" w:rsidRDefault="00AC1AC4">
      <w:pPr>
        <w:pStyle w:val="SingleTxtG"/>
        <w:ind w:firstLine="567"/>
        <w:rPr>
          <w:b/>
        </w:rPr>
      </w:pPr>
      <w:r w:rsidRPr="002114EF">
        <w:rPr>
          <w:bCs/>
        </w:rPr>
        <w:t>(b)</w:t>
      </w:r>
      <w:r w:rsidRPr="002114EF">
        <w:rPr>
          <w:bCs/>
        </w:rPr>
        <w:tab/>
      </w:r>
      <w:r>
        <w:rPr>
          <w:b/>
        </w:rPr>
        <w:t xml:space="preserve">Strengthen the independent and regular monitoring of all places of deprivation of liberty by the </w:t>
      </w:r>
      <w:r w:rsidR="008B3342" w:rsidRPr="002114EF">
        <w:rPr>
          <w:b/>
        </w:rPr>
        <w:t>o</w:t>
      </w:r>
      <w:r w:rsidRPr="008B3342">
        <w:rPr>
          <w:b/>
        </w:rPr>
        <w:t>mbudsperson and</w:t>
      </w:r>
      <w:r>
        <w:rPr>
          <w:b/>
        </w:rPr>
        <w:t xml:space="preserve"> other independent and impartial </w:t>
      </w:r>
      <w:r w:rsidRPr="00BF6502">
        <w:rPr>
          <w:b/>
        </w:rPr>
        <w:t>mechanisms</w:t>
      </w:r>
      <w:r>
        <w:rPr>
          <w:b/>
        </w:rPr>
        <w:t xml:space="preserve">, including </w:t>
      </w:r>
      <w:r w:rsidR="009D08ED">
        <w:rPr>
          <w:b/>
        </w:rPr>
        <w:t xml:space="preserve">by </w:t>
      </w:r>
      <w:r w:rsidR="00CE4229">
        <w:rPr>
          <w:b/>
        </w:rPr>
        <w:t xml:space="preserve">conducting </w:t>
      </w:r>
      <w:r>
        <w:rPr>
          <w:b/>
        </w:rPr>
        <w:t>unannounced visits</w:t>
      </w:r>
      <w:r w:rsidR="00CE4229">
        <w:rPr>
          <w:b/>
        </w:rPr>
        <w:t xml:space="preserve"> to places of deprivation of liberty</w:t>
      </w:r>
      <w:r w:rsidR="005A36F5">
        <w:rPr>
          <w:b/>
        </w:rPr>
        <w:t>,</w:t>
      </w:r>
      <w:r>
        <w:rPr>
          <w:b/>
        </w:rPr>
        <w:t xml:space="preserve"> and </w:t>
      </w:r>
      <w:r w:rsidR="005A36F5">
        <w:rPr>
          <w:b/>
        </w:rPr>
        <w:t xml:space="preserve">to </w:t>
      </w:r>
      <w:r>
        <w:rPr>
          <w:b/>
        </w:rPr>
        <w:t>enable them to deal w</w:t>
      </w:r>
      <w:r w:rsidRPr="00BF6502">
        <w:rPr>
          <w:b/>
        </w:rPr>
        <w:t>ith the complaints of inmates about their conditions of detention and provide effecti</w:t>
      </w:r>
      <w:r>
        <w:rPr>
          <w:b/>
        </w:rPr>
        <w:t>ve follow-up to such complaints;</w:t>
      </w:r>
    </w:p>
    <w:p w:rsidR="00AC1AC4" w:rsidRDefault="00AC1AC4">
      <w:pPr>
        <w:pStyle w:val="SingleTxtG"/>
        <w:ind w:firstLine="567"/>
        <w:rPr>
          <w:b/>
        </w:rPr>
      </w:pPr>
      <w:r w:rsidRPr="002114EF">
        <w:rPr>
          <w:bCs/>
        </w:rPr>
        <w:t>(c)</w:t>
      </w:r>
      <w:r w:rsidRPr="002114EF">
        <w:rPr>
          <w:bCs/>
        </w:rPr>
        <w:tab/>
      </w:r>
      <w:r w:rsidRPr="005A36F5">
        <w:rPr>
          <w:b/>
        </w:rPr>
        <w:t xml:space="preserve">Ensure </w:t>
      </w:r>
      <w:r w:rsidR="005A36F5" w:rsidRPr="005A36F5">
        <w:rPr>
          <w:b/>
        </w:rPr>
        <w:t>the presence</w:t>
      </w:r>
      <w:r w:rsidR="005A36F5">
        <w:rPr>
          <w:b/>
        </w:rPr>
        <w:t xml:space="preserve"> of </w:t>
      </w:r>
      <w:r>
        <w:rPr>
          <w:b/>
        </w:rPr>
        <w:t>a sufficient number of psychiatrists in the prison health</w:t>
      </w:r>
      <w:r w:rsidR="009D08ED">
        <w:rPr>
          <w:b/>
        </w:rPr>
        <w:t>-</w:t>
      </w:r>
      <w:r>
        <w:rPr>
          <w:b/>
        </w:rPr>
        <w:t>care system.</w:t>
      </w:r>
    </w:p>
    <w:p w:rsidR="00AC1AC4" w:rsidRDefault="00680BBC" w:rsidP="002114EF">
      <w:pPr>
        <w:pStyle w:val="H23G"/>
      </w:pPr>
      <w:r>
        <w:tab/>
      </w:r>
      <w:r>
        <w:tab/>
      </w:r>
      <w:r w:rsidR="00AC1AC4">
        <w:t>Excessive use of force by law enforcement officials, including violence against Roma</w:t>
      </w:r>
    </w:p>
    <w:p w:rsidR="00AC1AC4" w:rsidRDefault="00A1793F" w:rsidP="00A1793F">
      <w:pPr>
        <w:pStyle w:val="SingleTxtG"/>
      </w:pPr>
      <w:r>
        <w:t>11.</w:t>
      </w:r>
      <w:r>
        <w:tab/>
      </w:r>
      <w:r w:rsidR="00AC1AC4">
        <w:t>The Committee is concerned:</w:t>
      </w:r>
    </w:p>
    <w:p w:rsidR="00AC1AC4" w:rsidRDefault="00AC1AC4" w:rsidP="00AC1AC4">
      <w:pPr>
        <w:pStyle w:val="SingleTxtG"/>
        <w:ind w:firstLine="567"/>
      </w:pPr>
      <w:r>
        <w:t>(a)</w:t>
      </w:r>
      <w:r>
        <w:tab/>
        <w:t>At reports alleging cases of excessive use of force by law enforcement officials, including against minors, mostly immediately after apprehension</w:t>
      </w:r>
      <w:r w:rsidR="00CC7A27">
        <w:t>,</w:t>
      </w:r>
      <w:r>
        <w:t xml:space="preserve"> which may amount to ill-treatment or torture;</w:t>
      </w:r>
    </w:p>
    <w:p w:rsidR="00AC1AC4" w:rsidRDefault="00AC1AC4" w:rsidP="00AC1AC4">
      <w:pPr>
        <w:pStyle w:val="SingleTxtG"/>
        <w:ind w:firstLine="567"/>
      </w:pPr>
      <w:r>
        <w:t>(b)</w:t>
      </w:r>
      <w:r>
        <w:tab/>
        <w:t>At the low number of complaints, prosecutions and convictions in such cases;</w:t>
      </w:r>
    </w:p>
    <w:p w:rsidR="00680BBC" w:rsidRDefault="00AC1AC4" w:rsidP="002114EF">
      <w:pPr>
        <w:spacing w:after="120"/>
        <w:ind w:left="1134" w:right="1134" w:firstLine="567"/>
        <w:jc w:val="both"/>
      </w:pPr>
      <w:r>
        <w:rPr>
          <w:bCs/>
        </w:rPr>
        <w:t>(c</w:t>
      </w:r>
      <w:r w:rsidRPr="00376CEC">
        <w:rPr>
          <w:bCs/>
        </w:rPr>
        <w:t>)</w:t>
      </w:r>
      <w:r w:rsidRPr="00376CEC">
        <w:rPr>
          <w:bCs/>
        </w:rPr>
        <w:tab/>
        <w:t>That investigations into allegations of ill-treatment by police officers are carried out by the Control and Inspection Service Department of the Ministry of the Interior</w:t>
      </w:r>
      <w:r>
        <w:rPr>
          <w:bCs/>
        </w:rPr>
        <w:t>, which is a department within the same structure employing the alleged perpetrators</w:t>
      </w:r>
      <w:r w:rsidRPr="00376CEC">
        <w:rPr>
          <w:bCs/>
        </w:rPr>
        <w:t>;</w:t>
      </w:r>
    </w:p>
    <w:p w:rsidR="00634C1D" w:rsidRDefault="00AC1AC4" w:rsidP="002114EF">
      <w:pPr>
        <w:spacing w:after="120"/>
        <w:ind w:left="1134" w:right="1134" w:firstLine="567"/>
        <w:jc w:val="both"/>
      </w:pPr>
      <w:r>
        <w:t>(d</w:t>
      </w:r>
      <w:r w:rsidRPr="00376CEC">
        <w:t>)</w:t>
      </w:r>
      <w:r>
        <w:tab/>
        <w:t xml:space="preserve">That no charges were brought against police officers who participated in the raid on 19 June 2013 on the Roma settlement of Moldava nad Bodvou in </w:t>
      </w:r>
      <w:r w:rsidR="005A36F5">
        <w:t>e</w:t>
      </w:r>
      <w:r>
        <w:t xml:space="preserve">astern Slovakia, </w:t>
      </w:r>
      <w:r w:rsidR="009D08ED">
        <w:t xml:space="preserve">which </w:t>
      </w:r>
      <w:r>
        <w:t xml:space="preserve">resulted in the apprehension of 15 persons, a number of whom reportedly </w:t>
      </w:r>
      <w:r w:rsidR="009D08ED">
        <w:t>were</w:t>
      </w:r>
      <w:r>
        <w:t xml:space="preserve"> seriously ill-treated by the police during their apprehension and subsequent detention;</w:t>
      </w:r>
    </w:p>
    <w:p w:rsidR="00AC1AC4" w:rsidRDefault="00AC1AC4" w:rsidP="002114EF">
      <w:pPr>
        <w:pStyle w:val="SingleTxtG"/>
        <w:ind w:firstLine="567"/>
      </w:pPr>
      <w:r>
        <w:t>(e)</w:t>
      </w:r>
      <w:r>
        <w:tab/>
      </w:r>
      <w:r w:rsidRPr="00376CEC">
        <w:t xml:space="preserve">That all 10 policemen who physically </w:t>
      </w:r>
      <w:r w:rsidR="009D08ED" w:rsidRPr="00376CEC">
        <w:t xml:space="preserve">abused </w:t>
      </w:r>
      <w:r w:rsidRPr="00376CEC">
        <w:t>and inflicted degrading treatment on six Roma juveniles in the city of Ko</w:t>
      </w:r>
      <w:r w:rsidR="00AC4E9A">
        <w:t>š</w:t>
      </w:r>
      <w:r w:rsidRPr="00376CEC">
        <w:t>ice on 21 March 2009 were acquitted in the first instance judgement by the Ko</w:t>
      </w:r>
      <w:r w:rsidR="00AC4E9A">
        <w:t>š</w:t>
      </w:r>
      <w:r w:rsidRPr="00376CEC">
        <w:t xml:space="preserve">ice </w:t>
      </w:r>
      <w:r w:rsidR="0079364C">
        <w:t xml:space="preserve">II </w:t>
      </w:r>
      <w:r w:rsidRPr="00376CEC">
        <w:t xml:space="preserve">District </w:t>
      </w:r>
      <w:r w:rsidRPr="009278BB">
        <w:t>Court on 27 February 2015, since the court refused to admit the video recording of the incriminat</w:t>
      </w:r>
      <w:r w:rsidR="00EE465C" w:rsidRPr="002114EF">
        <w:t>ing</w:t>
      </w:r>
      <w:r w:rsidRPr="009278BB">
        <w:t xml:space="preserve"> act as a legally</w:t>
      </w:r>
      <w:r w:rsidRPr="00376CEC">
        <w:t xml:space="preserve"> obtained piece of evidence</w:t>
      </w:r>
      <w:r w:rsidR="00CC7A27">
        <w:t xml:space="preserve"> </w:t>
      </w:r>
      <w:r>
        <w:t>(arts.</w:t>
      </w:r>
      <w:r w:rsidR="00680BBC">
        <w:t xml:space="preserve"> </w:t>
      </w:r>
      <w:r>
        <w:t>2, 12</w:t>
      </w:r>
      <w:r w:rsidR="00925581">
        <w:t>-</w:t>
      </w:r>
      <w:r>
        <w:t>14 and 16)</w:t>
      </w:r>
      <w:r w:rsidR="00CC7A27">
        <w:t>.</w:t>
      </w:r>
    </w:p>
    <w:p w:rsidR="00AC1AC4" w:rsidRPr="00D203E2" w:rsidRDefault="00AC1AC4" w:rsidP="00AC1AC4">
      <w:pPr>
        <w:pStyle w:val="SingleTxtG"/>
        <w:keepNext/>
        <w:rPr>
          <w:b/>
        </w:rPr>
      </w:pPr>
      <w:r w:rsidRPr="00D203E2">
        <w:rPr>
          <w:b/>
        </w:rPr>
        <w:t>The State party should:</w:t>
      </w:r>
    </w:p>
    <w:p w:rsidR="00A24777" w:rsidRDefault="00A24777">
      <w:pPr>
        <w:spacing w:after="120"/>
        <w:ind w:left="1134" w:right="1134" w:firstLine="567"/>
        <w:jc w:val="both"/>
        <w:rPr>
          <w:b/>
        </w:rPr>
      </w:pPr>
      <w:r w:rsidRPr="002114EF">
        <w:t>(a)</w:t>
      </w:r>
      <w:r w:rsidRPr="002114EF">
        <w:tab/>
      </w:r>
      <w:r w:rsidRPr="00D203E2">
        <w:rPr>
          <w:b/>
        </w:rPr>
        <w:t xml:space="preserve">Carry out prompt, impartial, thorough and effective investigations into all allegations of </w:t>
      </w:r>
      <w:r>
        <w:rPr>
          <w:b/>
        </w:rPr>
        <w:t xml:space="preserve">excessive </w:t>
      </w:r>
      <w:r w:rsidRPr="00D203E2">
        <w:rPr>
          <w:b/>
        </w:rPr>
        <w:t xml:space="preserve">use of </w:t>
      </w:r>
      <w:r>
        <w:rPr>
          <w:b/>
        </w:rPr>
        <w:t>force</w:t>
      </w:r>
      <w:r w:rsidRPr="00D203E2">
        <w:rPr>
          <w:b/>
        </w:rPr>
        <w:t>, including torture and ill-treatment, by law enforcement officials</w:t>
      </w:r>
      <w:r w:rsidR="005A36F5">
        <w:rPr>
          <w:b/>
        </w:rPr>
        <w:t>,</w:t>
      </w:r>
      <w:r>
        <w:rPr>
          <w:b/>
        </w:rPr>
        <w:t xml:space="preserve"> and ensure that those suspected of having committed such acts are immediately suspended from their duties throughout the </w:t>
      </w:r>
      <w:r w:rsidR="005A36F5">
        <w:rPr>
          <w:b/>
        </w:rPr>
        <w:t xml:space="preserve">period of </w:t>
      </w:r>
      <w:r>
        <w:rPr>
          <w:b/>
        </w:rPr>
        <w:t>investigation, while ensuring that the principle of presumption of innocence is observed;</w:t>
      </w:r>
    </w:p>
    <w:p w:rsidR="00680BBC" w:rsidRDefault="00AC1AC4" w:rsidP="00A24777">
      <w:pPr>
        <w:spacing w:after="120"/>
        <w:ind w:left="1134" w:right="1134" w:firstLine="567"/>
        <w:jc w:val="both"/>
        <w:rPr>
          <w:b/>
        </w:rPr>
      </w:pPr>
      <w:r w:rsidRPr="002114EF">
        <w:t>(</w:t>
      </w:r>
      <w:r w:rsidR="00A24777" w:rsidRPr="002114EF">
        <w:t>b</w:t>
      </w:r>
      <w:r w:rsidRPr="002114EF">
        <w:t>)</w:t>
      </w:r>
      <w:r w:rsidRPr="002114EF">
        <w:tab/>
      </w:r>
      <w:r w:rsidRPr="00D203E2">
        <w:rPr>
          <w:b/>
        </w:rPr>
        <w:t xml:space="preserve">Provide the Committee with information on </w:t>
      </w:r>
      <w:r>
        <w:rPr>
          <w:b/>
        </w:rPr>
        <w:t>the number of</w:t>
      </w:r>
      <w:r w:rsidRPr="00D203E2">
        <w:rPr>
          <w:b/>
        </w:rPr>
        <w:t xml:space="preserve"> cases of</w:t>
      </w:r>
      <w:r w:rsidR="00680BBC">
        <w:rPr>
          <w:b/>
        </w:rPr>
        <w:t xml:space="preserve"> </w:t>
      </w:r>
      <w:r>
        <w:rPr>
          <w:b/>
        </w:rPr>
        <w:t>excessive use of force</w:t>
      </w:r>
      <w:r w:rsidRPr="00D203E2">
        <w:rPr>
          <w:b/>
        </w:rPr>
        <w:t xml:space="preserve"> by law enforcement officials </w:t>
      </w:r>
      <w:r>
        <w:rPr>
          <w:b/>
        </w:rPr>
        <w:t xml:space="preserve">that </w:t>
      </w:r>
      <w:r w:rsidRPr="00D203E2">
        <w:rPr>
          <w:b/>
        </w:rPr>
        <w:t>have been investigated,</w:t>
      </w:r>
      <w:r>
        <w:rPr>
          <w:b/>
        </w:rPr>
        <w:t xml:space="preserve"> disaggregated by age, gender and ethnic or national origin of the victims; the number of </w:t>
      </w:r>
      <w:r w:rsidRPr="00D203E2">
        <w:rPr>
          <w:b/>
        </w:rPr>
        <w:t xml:space="preserve">perpetrators </w:t>
      </w:r>
      <w:r>
        <w:rPr>
          <w:b/>
        </w:rPr>
        <w:t xml:space="preserve">who have been </w:t>
      </w:r>
      <w:r w:rsidRPr="00D203E2">
        <w:rPr>
          <w:b/>
        </w:rPr>
        <w:t>prosecuted for acts of torture and ill-treatment</w:t>
      </w:r>
      <w:r>
        <w:rPr>
          <w:b/>
        </w:rPr>
        <w:t>;</w:t>
      </w:r>
      <w:r w:rsidRPr="00D203E2">
        <w:rPr>
          <w:b/>
        </w:rPr>
        <w:t xml:space="preserve"> and the penalties applied </w:t>
      </w:r>
      <w:r>
        <w:rPr>
          <w:b/>
        </w:rPr>
        <w:t>to</w:t>
      </w:r>
      <w:r w:rsidRPr="00D203E2">
        <w:rPr>
          <w:b/>
        </w:rPr>
        <w:t xml:space="preserve"> those found guilty;</w:t>
      </w:r>
    </w:p>
    <w:p w:rsidR="00AC1AC4" w:rsidRDefault="00AC1AC4" w:rsidP="00AC1AC4">
      <w:pPr>
        <w:pStyle w:val="SingleTxtG"/>
        <w:ind w:firstLine="567"/>
        <w:rPr>
          <w:b/>
        </w:rPr>
      </w:pPr>
      <w:r w:rsidRPr="002114EF">
        <w:t>(c)</w:t>
      </w:r>
      <w:r w:rsidRPr="002114EF">
        <w:tab/>
      </w:r>
      <w:r>
        <w:rPr>
          <w:b/>
        </w:rPr>
        <w:t>Prosecute persons suspected of having committed torture or ill-treatment and, if they are found guilty, ensure that they receive sentences that are commensurate with the gravity of their acts and that the victims are afforded appropriate redress;</w:t>
      </w:r>
    </w:p>
    <w:p w:rsidR="00AC1AC4" w:rsidRDefault="00AC1AC4" w:rsidP="00AC1AC4">
      <w:pPr>
        <w:pStyle w:val="SingleTxtG"/>
        <w:ind w:firstLine="567"/>
        <w:rPr>
          <w:b/>
        </w:rPr>
      </w:pPr>
      <w:r w:rsidRPr="002114EF">
        <w:rPr>
          <w:bCs/>
        </w:rPr>
        <w:t>(d)</w:t>
      </w:r>
      <w:r w:rsidRPr="002114EF">
        <w:rPr>
          <w:bCs/>
        </w:rPr>
        <w:tab/>
      </w:r>
      <w:r>
        <w:rPr>
          <w:b/>
        </w:rPr>
        <w:t>E</w:t>
      </w:r>
      <w:r w:rsidRPr="00C25AB7">
        <w:rPr>
          <w:b/>
        </w:rPr>
        <w:t xml:space="preserve">nsure that </w:t>
      </w:r>
      <w:r>
        <w:rPr>
          <w:b/>
        </w:rPr>
        <w:t>offences motivated by discrimination</w:t>
      </w:r>
      <w:r w:rsidRPr="00C25AB7">
        <w:rPr>
          <w:b/>
        </w:rPr>
        <w:t xml:space="preserve"> </w:t>
      </w:r>
      <w:r>
        <w:rPr>
          <w:b/>
        </w:rPr>
        <w:t>c</w:t>
      </w:r>
      <w:r w:rsidRPr="00C25AB7">
        <w:rPr>
          <w:b/>
        </w:rPr>
        <w:t>onstitute an aggravating circumstance in criminal prosecution</w:t>
      </w:r>
      <w:r>
        <w:rPr>
          <w:b/>
        </w:rPr>
        <w:t xml:space="preserve">; </w:t>
      </w:r>
    </w:p>
    <w:p w:rsidR="00AC1AC4" w:rsidRPr="00D203E2" w:rsidRDefault="00AC1AC4" w:rsidP="00AC1AC4">
      <w:pPr>
        <w:spacing w:after="120"/>
        <w:ind w:left="1134" w:right="1134" w:firstLine="567"/>
        <w:jc w:val="both"/>
        <w:rPr>
          <w:b/>
        </w:rPr>
      </w:pPr>
      <w:r w:rsidRPr="002114EF">
        <w:t>(e)</w:t>
      </w:r>
      <w:r w:rsidRPr="002114EF">
        <w:tab/>
      </w:r>
      <w:r w:rsidRPr="00D203E2">
        <w:rPr>
          <w:b/>
        </w:rPr>
        <w:t>Establish an independent monitoring and oversight mechanism</w:t>
      </w:r>
      <w:r>
        <w:rPr>
          <w:b/>
        </w:rPr>
        <w:t xml:space="preserve"> that complies with the requirement of institutional independence</w:t>
      </w:r>
      <w:r w:rsidRPr="00625A13">
        <w:rPr>
          <w:b/>
        </w:rPr>
        <w:t xml:space="preserve"> </w:t>
      </w:r>
      <w:r w:rsidRPr="00D203E2">
        <w:rPr>
          <w:b/>
        </w:rPr>
        <w:t xml:space="preserve">in order to avoid </w:t>
      </w:r>
      <w:r>
        <w:rPr>
          <w:b/>
        </w:rPr>
        <w:t xml:space="preserve">conflict of interest in </w:t>
      </w:r>
      <w:r w:rsidRPr="00D203E2">
        <w:rPr>
          <w:b/>
        </w:rPr>
        <w:t>the investigation of complaints by pe</w:t>
      </w:r>
      <w:r>
        <w:rPr>
          <w:b/>
        </w:rPr>
        <w:t>e</w:t>
      </w:r>
      <w:r w:rsidRPr="00D203E2">
        <w:rPr>
          <w:b/>
        </w:rPr>
        <w:t>rs;</w:t>
      </w:r>
      <w:r>
        <w:rPr>
          <w:b/>
        </w:rPr>
        <w:t xml:space="preserve"> </w:t>
      </w:r>
    </w:p>
    <w:p w:rsidR="00AC1AC4" w:rsidRPr="009278BB" w:rsidRDefault="00AC1AC4">
      <w:pPr>
        <w:spacing w:after="120"/>
        <w:ind w:left="1134" w:right="1134" w:firstLine="567"/>
        <w:jc w:val="both"/>
        <w:rPr>
          <w:b/>
        </w:rPr>
      </w:pPr>
      <w:r w:rsidRPr="002114EF">
        <w:t>(f)</w:t>
      </w:r>
      <w:r w:rsidRPr="002114EF">
        <w:tab/>
      </w:r>
      <w:r w:rsidRPr="00D203E2">
        <w:rPr>
          <w:b/>
        </w:rPr>
        <w:t xml:space="preserve">Ensure that </w:t>
      </w:r>
      <w:r>
        <w:rPr>
          <w:b/>
        </w:rPr>
        <w:t xml:space="preserve">prosecutors and </w:t>
      </w:r>
      <w:r w:rsidRPr="00D203E2">
        <w:rPr>
          <w:b/>
        </w:rPr>
        <w:t>judges</w:t>
      </w:r>
      <w:r>
        <w:rPr>
          <w:b/>
        </w:rPr>
        <w:t xml:space="preserve"> </w:t>
      </w:r>
      <w:r w:rsidRPr="00D203E2">
        <w:rPr>
          <w:b/>
        </w:rPr>
        <w:t xml:space="preserve">are automatically notified </w:t>
      </w:r>
      <w:r w:rsidRPr="009278BB">
        <w:rPr>
          <w:b/>
        </w:rPr>
        <w:t xml:space="preserve">of all cases of ill-treatment and torture in police detention facilities, regardless of </w:t>
      </w:r>
      <w:r w:rsidR="00EE465C" w:rsidRPr="009278BB">
        <w:rPr>
          <w:b/>
        </w:rPr>
        <w:t xml:space="preserve">the </w:t>
      </w:r>
      <w:r w:rsidRPr="009278BB">
        <w:rPr>
          <w:b/>
        </w:rPr>
        <w:t xml:space="preserve">possible absence of visible injuries, </w:t>
      </w:r>
      <w:r w:rsidR="00AC4E9A" w:rsidRPr="009278BB">
        <w:rPr>
          <w:b/>
        </w:rPr>
        <w:t xml:space="preserve">make </w:t>
      </w:r>
      <w:r w:rsidRPr="009278BB">
        <w:rPr>
          <w:b/>
        </w:rPr>
        <w:t>video</w:t>
      </w:r>
      <w:r w:rsidR="009D08ED" w:rsidRPr="009278BB">
        <w:rPr>
          <w:b/>
        </w:rPr>
        <w:t xml:space="preserve"> </w:t>
      </w:r>
      <w:r w:rsidRPr="009278BB">
        <w:rPr>
          <w:b/>
        </w:rPr>
        <w:t>record</w:t>
      </w:r>
      <w:r w:rsidR="00AC4E9A" w:rsidRPr="009278BB">
        <w:rPr>
          <w:b/>
        </w:rPr>
        <w:t>ings of</w:t>
      </w:r>
      <w:r w:rsidRPr="009278BB">
        <w:rPr>
          <w:b/>
        </w:rPr>
        <w:t xml:space="preserve"> all actions by the police, including interrogations</w:t>
      </w:r>
      <w:r w:rsidR="00364F76" w:rsidRPr="009278BB">
        <w:rPr>
          <w:b/>
        </w:rPr>
        <w:t>,</w:t>
      </w:r>
      <w:r w:rsidRPr="009278BB">
        <w:rPr>
          <w:b/>
        </w:rPr>
        <w:t xml:space="preserve"> and ensure that persons who have </w:t>
      </w:r>
      <w:r w:rsidR="00EE465C" w:rsidRPr="009278BB">
        <w:rPr>
          <w:b/>
        </w:rPr>
        <w:t>made</w:t>
      </w:r>
      <w:r w:rsidRPr="009278BB">
        <w:rPr>
          <w:b/>
        </w:rPr>
        <w:t xml:space="preserve"> allegations of torture and ill-treatment</w:t>
      </w:r>
      <w:r w:rsidR="009D08ED" w:rsidRPr="009278BB">
        <w:rPr>
          <w:b/>
        </w:rPr>
        <w:t>,</w:t>
      </w:r>
      <w:r w:rsidRPr="009278BB">
        <w:rPr>
          <w:b/>
        </w:rPr>
        <w:t xml:space="preserve"> as well as witnesses to </w:t>
      </w:r>
      <w:r w:rsidR="00EE465C" w:rsidRPr="009278BB">
        <w:rPr>
          <w:b/>
        </w:rPr>
        <w:t>such acts</w:t>
      </w:r>
      <w:r w:rsidR="009D08ED" w:rsidRPr="009278BB">
        <w:rPr>
          <w:b/>
        </w:rPr>
        <w:t>,</w:t>
      </w:r>
      <w:r w:rsidRPr="009278BB">
        <w:rPr>
          <w:b/>
        </w:rPr>
        <w:t xml:space="preserve"> are protected from reprisals;</w:t>
      </w:r>
    </w:p>
    <w:p w:rsidR="00AC1AC4" w:rsidRDefault="00AC1AC4" w:rsidP="00AC1AC4">
      <w:pPr>
        <w:spacing w:after="120"/>
        <w:ind w:left="1134" w:right="1134" w:firstLine="567"/>
        <w:jc w:val="both"/>
        <w:rPr>
          <w:b/>
        </w:rPr>
      </w:pPr>
      <w:r w:rsidRPr="002114EF">
        <w:t>(g)</w:t>
      </w:r>
      <w:r w:rsidRPr="002114EF">
        <w:tab/>
      </w:r>
      <w:r w:rsidRPr="009278BB">
        <w:rPr>
          <w:b/>
        </w:rPr>
        <w:t>State at the highest political level that there will be no tolerance for excessive use of force against persons deprived of their liberty by law enforcement</w:t>
      </w:r>
      <w:r>
        <w:rPr>
          <w:b/>
        </w:rPr>
        <w:t xml:space="preserve"> officials, including against members of ethnic minorities;</w:t>
      </w:r>
    </w:p>
    <w:p w:rsidR="00AC1AC4" w:rsidRDefault="00AC1AC4" w:rsidP="00AC1AC4">
      <w:pPr>
        <w:spacing w:after="120"/>
        <w:ind w:left="1134" w:right="1134" w:firstLine="567"/>
        <w:jc w:val="both"/>
      </w:pPr>
      <w:r w:rsidRPr="002114EF">
        <w:rPr>
          <w:bCs/>
        </w:rPr>
        <w:t>(h)</w:t>
      </w:r>
      <w:r w:rsidRPr="002114EF">
        <w:rPr>
          <w:bCs/>
        </w:rPr>
        <w:tab/>
      </w:r>
      <w:r>
        <w:rPr>
          <w:b/>
        </w:rPr>
        <w:t>Take measures to eradicate all forms of harassment and ill-treatment by police during investigations and ensure that law enforcement officials are trained in professional techniques and international standards on the use of force and firearms;</w:t>
      </w:r>
      <w:r>
        <w:t xml:space="preserve"> </w:t>
      </w:r>
    </w:p>
    <w:p w:rsidR="00AC1AC4" w:rsidRDefault="00AC1AC4" w:rsidP="00AC1AC4">
      <w:pPr>
        <w:pStyle w:val="SingleTxtG"/>
        <w:ind w:firstLine="567"/>
        <w:rPr>
          <w:b/>
        </w:rPr>
      </w:pPr>
      <w:r w:rsidRPr="002114EF">
        <w:rPr>
          <w:bCs/>
        </w:rPr>
        <w:t>(i)</w:t>
      </w:r>
      <w:r w:rsidRPr="002114EF">
        <w:rPr>
          <w:bCs/>
        </w:rPr>
        <w:tab/>
      </w:r>
      <w:r w:rsidRPr="00D203E2">
        <w:rPr>
          <w:b/>
        </w:rPr>
        <w:t xml:space="preserve">Continue </w:t>
      </w:r>
      <w:r>
        <w:rPr>
          <w:b/>
        </w:rPr>
        <w:t>the r</w:t>
      </w:r>
      <w:r w:rsidRPr="00D203E2">
        <w:rPr>
          <w:b/>
        </w:rPr>
        <w:t>ecruit</w:t>
      </w:r>
      <w:r>
        <w:rPr>
          <w:b/>
        </w:rPr>
        <w:t>ment of police officers</w:t>
      </w:r>
      <w:r w:rsidRPr="00D203E2">
        <w:rPr>
          <w:b/>
        </w:rPr>
        <w:t xml:space="preserve"> </w:t>
      </w:r>
      <w:r>
        <w:rPr>
          <w:b/>
        </w:rPr>
        <w:t xml:space="preserve">of </w:t>
      </w:r>
      <w:r w:rsidRPr="00D203E2">
        <w:rPr>
          <w:b/>
        </w:rPr>
        <w:t xml:space="preserve">Roma </w:t>
      </w:r>
      <w:r>
        <w:rPr>
          <w:b/>
        </w:rPr>
        <w:t>origin and expand the functions of Roma police specialists.</w:t>
      </w:r>
    </w:p>
    <w:p w:rsidR="00AC1AC4" w:rsidRDefault="00634C1D" w:rsidP="00634C1D">
      <w:pPr>
        <w:pStyle w:val="H23G"/>
      </w:pPr>
      <w:r>
        <w:tab/>
      </w:r>
      <w:r>
        <w:tab/>
      </w:r>
      <w:r w:rsidR="00AC1AC4">
        <w:t>Involuntary sterilization of Roma women</w:t>
      </w:r>
    </w:p>
    <w:p w:rsidR="00AC1AC4" w:rsidRDefault="00A1793F" w:rsidP="00A1793F">
      <w:pPr>
        <w:pStyle w:val="SingleTxtG"/>
      </w:pPr>
      <w:r>
        <w:t>12.</w:t>
      </w:r>
      <w:r>
        <w:tab/>
      </w:r>
      <w:r w:rsidR="00AC1AC4">
        <w:t>The Committee is concerned at reports of sterilization of Roma women without free and informed consent and about the difficultie</w:t>
      </w:r>
      <w:r w:rsidR="00CC7A27">
        <w:t xml:space="preserve">s of victims </w:t>
      </w:r>
      <w:r w:rsidR="005D7DC3">
        <w:t xml:space="preserve">in obtaining </w:t>
      </w:r>
      <w:r w:rsidR="00CC7A27">
        <w:t>redress</w:t>
      </w:r>
      <w:r w:rsidR="00AC1AC4">
        <w:t xml:space="preserve"> (arts. 2, 14 and 16)</w:t>
      </w:r>
      <w:r w:rsidR="00CC7A27">
        <w:t>.</w:t>
      </w:r>
    </w:p>
    <w:p w:rsidR="00AC1AC4" w:rsidRPr="002114EF" w:rsidRDefault="00AC1AC4" w:rsidP="002114EF">
      <w:pPr>
        <w:pStyle w:val="SingleTxtG"/>
        <w:rPr>
          <w:b/>
        </w:rPr>
      </w:pPr>
      <w:r w:rsidRPr="002114EF">
        <w:rPr>
          <w:b/>
        </w:rPr>
        <w:t>The Committee recommends that the State party investigate promptly, impartially and effectively all allegations of involuntary sterilization of Roma women and provide victims with fair and adequate redress.</w:t>
      </w:r>
      <w:r w:rsidR="00680BBC" w:rsidRPr="002114EF">
        <w:rPr>
          <w:b/>
        </w:rPr>
        <w:t xml:space="preserve"> </w:t>
      </w:r>
      <w:r w:rsidRPr="002114EF">
        <w:rPr>
          <w:b/>
        </w:rPr>
        <w:t>Medical personnel who have conducted sterilizations without free, full and informed consent should be held criminally liable, prosecuted and punished.</w:t>
      </w:r>
      <w:r w:rsidR="00680BBC" w:rsidRPr="002114EF">
        <w:rPr>
          <w:b/>
        </w:rPr>
        <w:t xml:space="preserve"> </w:t>
      </w:r>
      <w:r w:rsidRPr="002114EF">
        <w:rPr>
          <w:b/>
        </w:rPr>
        <w:t xml:space="preserve">They should also be trained on appropriate means of </w:t>
      </w:r>
      <w:r w:rsidR="005D7DC3">
        <w:rPr>
          <w:b/>
        </w:rPr>
        <w:t xml:space="preserve">obtaining </w:t>
      </w:r>
      <w:r w:rsidRPr="002114EF">
        <w:rPr>
          <w:b/>
        </w:rPr>
        <w:t>free and informed consent from women undergoing sterilization</w:t>
      </w:r>
      <w:r w:rsidR="005D7DC3">
        <w:rPr>
          <w:b/>
        </w:rPr>
        <w:t>,</w:t>
      </w:r>
      <w:r w:rsidRPr="002114EF">
        <w:rPr>
          <w:b/>
        </w:rPr>
        <w:t xml:space="preserve"> and all written materials relating to sterilization should be translated into the Roma</w:t>
      </w:r>
      <w:r w:rsidR="00AC4E9A">
        <w:rPr>
          <w:b/>
        </w:rPr>
        <w:t>ni</w:t>
      </w:r>
      <w:r w:rsidRPr="002114EF">
        <w:rPr>
          <w:b/>
        </w:rPr>
        <w:t xml:space="preserve"> language and other relevant languages.</w:t>
      </w:r>
    </w:p>
    <w:p w:rsidR="00AC1AC4" w:rsidRDefault="00634C1D" w:rsidP="00634C1D">
      <w:pPr>
        <w:pStyle w:val="H23G"/>
      </w:pPr>
      <w:r>
        <w:tab/>
      </w:r>
      <w:r>
        <w:tab/>
      </w:r>
      <w:r w:rsidR="00AC1AC4">
        <w:t>Efficiency of the judicial system and length of judicial proceedings</w:t>
      </w:r>
    </w:p>
    <w:p w:rsidR="00AC1AC4" w:rsidRPr="00E31A32" w:rsidRDefault="00A1793F" w:rsidP="00A1793F">
      <w:pPr>
        <w:pStyle w:val="SingleTxtG"/>
      </w:pPr>
      <w:r w:rsidRPr="00E31A32">
        <w:t>13.</w:t>
      </w:r>
      <w:r w:rsidRPr="00E31A32">
        <w:tab/>
      </w:r>
      <w:r w:rsidR="00AC1AC4">
        <w:t>The Committee is concerned at the lack of efficiency of the judicial system, including the slowness of judicial proceedings</w:t>
      </w:r>
      <w:r w:rsidR="005D7DC3">
        <w:t>,</w:t>
      </w:r>
      <w:r w:rsidR="00AC1AC4">
        <w:t xml:space="preserve"> </w:t>
      </w:r>
      <w:r w:rsidR="005D7DC3">
        <w:t xml:space="preserve">which creates </w:t>
      </w:r>
      <w:r w:rsidR="00AC1AC4">
        <w:t>a backlog of cases.</w:t>
      </w:r>
      <w:r w:rsidR="00680BBC">
        <w:t xml:space="preserve"> </w:t>
      </w:r>
      <w:r w:rsidR="00AC1AC4">
        <w:t xml:space="preserve">It is concerned in particular </w:t>
      </w:r>
      <w:r w:rsidR="000E408F">
        <w:t xml:space="preserve">about </w:t>
      </w:r>
      <w:r w:rsidR="00AC1AC4">
        <w:t xml:space="preserve">criminal proceedings involving cases of excessive use of force and abuse of power by law enforcement officials, which have resulted in acquittals that were subsequently quashed by a higher judicial instance and have been pending </w:t>
      </w:r>
      <w:r w:rsidR="005329F6">
        <w:t>befor</w:t>
      </w:r>
      <w:r w:rsidR="0093494A">
        <w:t>e</w:t>
      </w:r>
      <w:r w:rsidR="005329F6">
        <w:t xml:space="preserve"> the lower courts </w:t>
      </w:r>
      <w:r w:rsidR="00AC1AC4">
        <w:t>for several years, such as in the Ko</w:t>
      </w:r>
      <w:r w:rsidR="00AC4E9A">
        <w:t>š</w:t>
      </w:r>
      <w:r w:rsidR="00AC1AC4">
        <w:t xml:space="preserve">ice </w:t>
      </w:r>
      <w:r w:rsidR="00CC7A27">
        <w:t xml:space="preserve">case </w:t>
      </w:r>
      <w:r w:rsidR="00AC1AC4">
        <w:t>(arts. 2, 12, 13 and 16)</w:t>
      </w:r>
      <w:r w:rsidR="00CC7A27">
        <w:t>.</w:t>
      </w:r>
    </w:p>
    <w:p w:rsidR="00AC1AC4" w:rsidRDefault="00AC1AC4">
      <w:pPr>
        <w:pStyle w:val="SingleTxtG"/>
        <w:rPr>
          <w:b/>
        </w:rPr>
      </w:pPr>
      <w:r>
        <w:rPr>
          <w:b/>
        </w:rPr>
        <w:t>The State party should improve the functioning of the judicial system in order to enhance the speed and efficiency of judicial proceedings, in particular with regard to criminal justice, and reduce the backlog of cases in its courts</w:t>
      </w:r>
      <w:r w:rsidR="00364F76">
        <w:rPr>
          <w:b/>
        </w:rPr>
        <w:t>.</w:t>
      </w:r>
    </w:p>
    <w:p w:rsidR="00AC1AC4" w:rsidRPr="008D6FB1" w:rsidRDefault="00AC1AC4" w:rsidP="00AC1AC4">
      <w:pPr>
        <w:pStyle w:val="H23G"/>
      </w:pPr>
      <w:r>
        <w:tab/>
      </w:r>
      <w:r>
        <w:tab/>
      </w:r>
      <w:r w:rsidRPr="008D6FB1">
        <w:rPr>
          <w:rFonts w:eastAsia="Malgun Gothic"/>
        </w:rPr>
        <w:t>Domestic violence</w:t>
      </w:r>
    </w:p>
    <w:p w:rsidR="00AC1AC4" w:rsidRPr="008D6FB1" w:rsidRDefault="00A1793F" w:rsidP="00A1793F">
      <w:pPr>
        <w:pStyle w:val="SingleTxtG"/>
        <w:rPr>
          <w:b/>
        </w:rPr>
      </w:pPr>
      <w:r w:rsidRPr="008D6FB1">
        <w:t>14.</w:t>
      </w:r>
      <w:r w:rsidRPr="008D6FB1">
        <w:tab/>
      </w:r>
      <w:r w:rsidR="00AC1AC4">
        <w:rPr>
          <w:rFonts w:eastAsia="Malgun Gothic"/>
        </w:rPr>
        <w:t>W</w:t>
      </w:r>
      <w:r w:rsidR="00AC1AC4" w:rsidRPr="008D6FB1">
        <w:rPr>
          <w:rFonts w:eastAsia="Malgun Gothic"/>
        </w:rPr>
        <w:t xml:space="preserve">hile noting the </w:t>
      </w:r>
      <w:r w:rsidR="00AC1AC4">
        <w:rPr>
          <w:rFonts w:eastAsia="Malgun Gothic"/>
        </w:rPr>
        <w:t xml:space="preserve">steps taken by the State party to address violence against women and domestic violence, </w:t>
      </w:r>
      <w:r w:rsidR="00AC1AC4" w:rsidRPr="008D6FB1">
        <w:rPr>
          <w:rFonts w:eastAsia="Malgun Gothic"/>
        </w:rPr>
        <w:t xml:space="preserve">the Committee is concerned </w:t>
      </w:r>
      <w:r w:rsidR="000E408F">
        <w:rPr>
          <w:rFonts w:eastAsia="Malgun Gothic"/>
        </w:rPr>
        <w:t xml:space="preserve">at the fact </w:t>
      </w:r>
      <w:r w:rsidR="00AC1AC4" w:rsidRPr="008D6FB1">
        <w:rPr>
          <w:rFonts w:eastAsia="Malgun Gothic"/>
        </w:rPr>
        <w:t xml:space="preserve">that domestic violence is not a </w:t>
      </w:r>
      <w:r w:rsidR="00AC1AC4">
        <w:rPr>
          <w:rFonts w:eastAsia="Malgun Gothic"/>
        </w:rPr>
        <w:t>separate</w:t>
      </w:r>
      <w:r w:rsidR="00AC1AC4" w:rsidRPr="008D6FB1">
        <w:rPr>
          <w:rFonts w:eastAsia="Malgun Gothic"/>
        </w:rPr>
        <w:t xml:space="preserve"> crime in the </w:t>
      </w:r>
      <w:r w:rsidR="00E46586">
        <w:rPr>
          <w:rFonts w:eastAsia="Malgun Gothic"/>
        </w:rPr>
        <w:t>Criminal</w:t>
      </w:r>
      <w:r w:rsidR="00E46586" w:rsidRPr="008D6FB1">
        <w:rPr>
          <w:rFonts w:eastAsia="Malgun Gothic"/>
        </w:rPr>
        <w:t xml:space="preserve"> </w:t>
      </w:r>
      <w:r w:rsidR="00AC1AC4" w:rsidRPr="008D6FB1">
        <w:rPr>
          <w:rFonts w:eastAsia="Malgun Gothic"/>
        </w:rPr>
        <w:t>Code</w:t>
      </w:r>
      <w:r w:rsidR="00AC1AC4">
        <w:rPr>
          <w:rFonts w:eastAsia="Malgun Gothic"/>
        </w:rPr>
        <w:t>.</w:t>
      </w:r>
      <w:r w:rsidR="00680BBC">
        <w:rPr>
          <w:rFonts w:eastAsia="Malgun Gothic"/>
        </w:rPr>
        <w:t xml:space="preserve"> </w:t>
      </w:r>
      <w:r w:rsidR="00AC1AC4">
        <w:rPr>
          <w:rFonts w:eastAsia="Malgun Gothic"/>
        </w:rPr>
        <w:t>It is also concerned at the wide prevalence of violence against women in the State party and the low number of complaints in this regard</w:t>
      </w:r>
      <w:r w:rsidR="000E408F">
        <w:rPr>
          <w:rFonts w:eastAsia="Malgun Gothic"/>
        </w:rPr>
        <w:t>,</w:t>
      </w:r>
      <w:r w:rsidR="00AC1AC4">
        <w:rPr>
          <w:rFonts w:eastAsia="Malgun Gothic"/>
        </w:rPr>
        <w:t xml:space="preserve"> as well as the low number of investigations and prosecutions </w:t>
      </w:r>
      <w:r w:rsidR="00AC1AC4" w:rsidRPr="008D6FB1">
        <w:rPr>
          <w:rFonts w:eastAsia="Malgun Gothic"/>
        </w:rPr>
        <w:t>(arts.</w:t>
      </w:r>
      <w:r w:rsidR="00680BBC">
        <w:rPr>
          <w:rFonts w:eastAsia="Malgun Gothic"/>
        </w:rPr>
        <w:t xml:space="preserve"> </w:t>
      </w:r>
      <w:r w:rsidR="00AC1AC4" w:rsidRPr="008D6FB1">
        <w:rPr>
          <w:rFonts w:eastAsia="Malgun Gothic"/>
        </w:rPr>
        <w:t>2, 12</w:t>
      </w:r>
      <w:r w:rsidR="003C036D">
        <w:rPr>
          <w:rFonts w:eastAsia="Malgun Gothic"/>
        </w:rPr>
        <w:t>-</w:t>
      </w:r>
      <w:r w:rsidR="00AC1AC4" w:rsidRPr="008D6FB1">
        <w:rPr>
          <w:rFonts w:eastAsia="Malgun Gothic"/>
        </w:rPr>
        <w:t>14 and 16).</w:t>
      </w:r>
    </w:p>
    <w:p w:rsidR="00AC1AC4" w:rsidRPr="008D6FB1" w:rsidRDefault="00AC1AC4" w:rsidP="00AC1AC4">
      <w:pPr>
        <w:pStyle w:val="SingleTxtG"/>
        <w:keepNext/>
        <w:rPr>
          <w:b/>
        </w:rPr>
      </w:pPr>
      <w:r w:rsidRPr="008D6FB1">
        <w:rPr>
          <w:rFonts w:eastAsia="Malgun Gothic"/>
          <w:b/>
        </w:rPr>
        <w:t>The Committee recommends that the State party:</w:t>
      </w:r>
    </w:p>
    <w:p w:rsidR="00AC1AC4" w:rsidRPr="008D6FB1" w:rsidRDefault="00AC1AC4">
      <w:pPr>
        <w:pStyle w:val="SingleTxtG"/>
        <w:ind w:firstLine="567"/>
        <w:rPr>
          <w:b/>
        </w:rPr>
      </w:pPr>
      <w:r w:rsidRPr="002114EF">
        <w:rPr>
          <w:rFonts w:eastAsia="Malgun Gothic"/>
          <w:bCs/>
        </w:rPr>
        <w:t>(a)</w:t>
      </w:r>
      <w:r w:rsidRPr="008D6FB1">
        <w:rPr>
          <w:rFonts w:eastAsia="Malgun Gothic"/>
          <w:b/>
        </w:rPr>
        <w:tab/>
        <w:t>Define and introduce domestic violence</w:t>
      </w:r>
      <w:r w:rsidRPr="008B3342">
        <w:rPr>
          <w:rFonts w:eastAsia="Malgun Gothic"/>
          <w:b/>
        </w:rPr>
        <w:t xml:space="preserve">, including sexual violence and marital rape, as specific offences in </w:t>
      </w:r>
      <w:r w:rsidR="00E46586">
        <w:rPr>
          <w:rFonts w:eastAsia="Malgun Gothic"/>
          <w:b/>
        </w:rPr>
        <w:t xml:space="preserve">the Criminal </w:t>
      </w:r>
      <w:r w:rsidRPr="008B3342">
        <w:rPr>
          <w:rFonts w:eastAsia="Malgun Gothic"/>
          <w:b/>
        </w:rPr>
        <w:t>Code, with appropriate sanctions;</w:t>
      </w:r>
    </w:p>
    <w:p w:rsidR="00AC1AC4" w:rsidRPr="008B3342" w:rsidRDefault="00AC1AC4">
      <w:pPr>
        <w:pStyle w:val="SingleTxtG"/>
        <w:ind w:firstLine="567"/>
        <w:rPr>
          <w:rFonts w:eastAsia="Malgun Gothic"/>
          <w:b/>
        </w:rPr>
      </w:pPr>
      <w:r w:rsidRPr="002114EF">
        <w:rPr>
          <w:rFonts w:eastAsia="Malgun Gothic"/>
          <w:bCs/>
        </w:rPr>
        <w:t>(b)</w:t>
      </w:r>
      <w:r w:rsidRPr="008D6FB1">
        <w:rPr>
          <w:rFonts w:eastAsia="Malgun Gothic"/>
          <w:b/>
        </w:rPr>
        <w:tab/>
        <w:t xml:space="preserve">Ensure the effective implementation of </w:t>
      </w:r>
      <w:r w:rsidRPr="008B3342">
        <w:rPr>
          <w:rFonts w:eastAsia="Malgun Gothic"/>
          <w:b/>
        </w:rPr>
        <w:t xml:space="preserve">the </w:t>
      </w:r>
      <w:r w:rsidR="008B3342" w:rsidRPr="002114EF">
        <w:rPr>
          <w:b/>
        </w:rPr>
        <w:t>n</w:t>
      </w:r>
      <w:r w:rsidRPr="008B3342">
        <w:rPr>
          <w:b/>
        </w:rPr>
        <w:t xml:space="preserve">ational </w:t>
      </w:r>
      <w:r w:rsidR="008B3342" w:rsidRPr="002114EF">
        <w:rPr>
          <w:b/>
        </w:rPr>
        <w:t>a</w:t>
      </w:r>
      <w:r w:rsidRPr="008B3342">
        <w:rPr>
          <w:b/>
        </w:rPr>
        <w:t xml:space="preserve">ction </w:t>
      </w:r>
      <w:r w:rsidR="008B3342" w:rsidRPr="002114EF">
        <w:rPr>
          <w:b/>
        </w:rPr>
        <w:t>p</w:t>
      </w:r>
      <w:r w:rsidRPr="008B3342">
        <w:rPr>
          <w:b/>
        </w:rPr>
        <w:t xml:space="preserve">lan for the </w:t>
      </w:r>
      <w:r w:rsidR="008B3342" w:rsidRPr="002114EF">
        <w:rPr>
          <w:b/>
        </w:rPr>
        <w:t>p</w:t>
      </w:r>
      <w:r w:rsidRPr="008B3342">
        <w:rPr>
          <w:b/>
        </w:rPr>
        <w:t xml:space="preserve">revention and </w:t>
      </w:r>
      <w:r w:rsidR="008B3342" w:rsidRPr="002114EF">
        <w:rPr>
          <w:b/>
        </w:rPr>
        <w:t>e</w:t>
      </w:r>
      <w:r w:rsidRPr="008B3342">
        <w:rPr>
          <w:b/>
        </w:rPr>
        <w:t xml:space="preserve">limination of </w:t>
      </w:r>
      <w:r w:rsidR="008B3342" w:rsidRPr="002114EF">
        <w:rPr>
          <w:b/>
        </w:rPr>
        <w:t>v</w:t>
      </w:r>
      <w:r w:rsidRPr="008B3342">
        <w:rPr>
          <w:b/>
        </w:rPr>
        <w:t xml:space="preserve">iolence against </w:t>
      </w:r>
      <w:r w:rsidR="008B3342" w:rsidRPr="002114EF">
        <w:rPr>
          <w:b/>
        </w:rPr>
        <w:t>w</w:t>
      </w:r>
      <w:r w:rsidRPr="008B3342">
        <w:rPr>
          <w:b/>
        </w:rPr>
        <w:t xml:space="preserve">omen for 2014-2019 </w:t>
      </w:r>
      <w:r w:rsidRPr="008B3342">
        <w:rPr>
          <w:rFonts w:eastAsia="Malgun Gothic"/>
          <w:b/>
        </w:rPr>
        <w:t xml:space="preserve">and regularly assess its results; </w:t>
      </w:r>
    </w:p>
    <w:p w:rsidR="00AC1AC4" w:rsidRPr="008D6FB1" w:rsidRDefault="00AC1AC4" w:rsidP="000E408F">
      <w:pPr>
        <w:pStyle w:val="SingleTxtG"/>
        <w:ind w:firstLine="567"/>
        <w:rPr>
          <w:b/>
        </w:rPr>
      </w:pPr>
      <w:r w:rsidRPr="002114EF">
        <w:rPr>
          <w:rFonts w:eastAsia="Malgun Gothic"/>
          <w:bCs/>
        </w:rPr>
        <w:t>(c)</w:t>
      </w:r>
      <w:r w:rsidRPr="008B3342">
        <w:rPr>
          <w:rFonts w:eastAsia="Malgun Gothic"/>
          <w:b/>
        </w:rPr>
        <w:tab/>
        <w:t xml:space="preserve">Ensure the effective functioning of the </w:t>
      </w:r>
      <w:r w:rsidRPr="008B3342">
        <w:rPr>
          <w:b/>
        </w:rPr>
        <w:t xml:space="preserve">free </w:t>
      </w:r>
      <w:r w:rsidR="000E408F" w:rsidRPr="008B3342">
        <w:rPr>
          <w:b/>
        </w:rPr>
        <w:t xml:space="preserve">24-hour </w:t>
      </w:r>
      <w:r w:rsidRPr="008B3342">
        <w:rPr>
          <w:b/>
        </w:rPr>
        <w:t>State-funded helpline for women who are experiencing violence</w:t>
      </w:r>
      <w:r>
        <w:rPr>
          <w:b/>
        </w:rPr>
        <w:t>;</w:t>
      </w:r>
    </w:p>
    <w:p w:rsidR="00AC1AC4" w:rsidRDefault="00AC1AC4" w:rsidP="00AC1AC4">
      <w:pPr>
        <w:pStyle w:val="SingleTxtG"/>
        <w:ind w:firstLine="567"/>
        <w:rPr>
          <w:rFonts w:eastAsia="Malgun Gothic"/>
          <w:b/>
        </w:rPr>
      </w:pPr>
      <w:r w:rsidRPr="002114EF">
        <w:rPr>
          <w:rFonts w:eastAsia="Malgun Gothic"/>
          <w:bCs/>
        </w:rPr>
        <w:t>(d)</w:t>
      </w:r>
      <w:r w:rsidRPr="002114EF">
        <w:rPr>
          <w:rFonts w:eastAsia="Malgun Gothic"/>
          <w:bCs/>
        </w:rPr>
        <w:tab/>
      </w:r>
      <w:r w:rsidRPr="008D6FB1">
        <w:rPr>
          <w:rFonts w:eastAsia="Malgun Gothic"/>
          <w:b/>
        </w:rPr>
        <w:t>Establish an effective and independent complaints mechanism for victims of domestic violence;</w:t>
      </w:r>
      <w:r>
        <w:rPr>
          <w:rFonts w:eastAsia="Malgun Gothic"/>
          <w:b/>
        </w:rPr>
        <w:t xml:space="preserve"> </w:t>
      </w:r>
    </w:p>
    <w:p w:rsidR="00AC1AC4" w:rsidRDefault="00AC1AC4" w:rsidP="00AC1AC4">
      <w:pPr>
        <w:pStyle w:val="SingleTxtG"/>
        <w:ind w:firstLine="567"/>
        <w:rPr>
          <w:rFonts w:eastAsia="Malgun Gothic"/>
          <w:b/>
        </w:rPr>
      </w:pPr>
      <w:r w:rsidRPr="002114EF">
        <w:rPr>
          <w:rFonts w:eastAsia="Malgun Gothic"/>
          <w:bCs/>
        </w:rPr>
        <w:t>(e)</w:t>
      </w:r>
      <w:r w:rsidRPr="002114EF">
        <w:rPr>
          <w:rFonts w:eastAsia="Malgun Gothic"/>
          <w:bCs/>
        </w:rPr>
        <w:tab/>
      </w:r>
      <w:r w:rsidRPr="008D6FB1">
        <w:rPr>
          <w:rFonts w:eastAsia="Malgun Gothic"/>
          <w:b/>
        </w:rPr>
        <w:t>Ensure that all allegations of domestic violence, including sexual violence and violence against children, are registered by the police</w:t>
      </w:r>
      <w:r>
        <w:rPr>
          <w:rFonts w:eastAsia="Malgun Gothic"/>
          <w:b/>
        </w:rPr>
        <w:t xml:space="preserve"> and</w:t>
      </w:r>
      <w:r w:rsidRPr="008D6FB1">
        <w:rPr>
          <w:rFonts w:eastAsia="Malgun Gothic"/>
          <w:b/>
        </w:rPr>
        <w:t xml:space="preserve"> that all allegations of </w:t>
      </w:r>
      <w:r>
        <w:rPr>
          <w:rFonts w:eastAsia="Malgun Gothic"/>
          <w:b/>
        </w:rPr>
        <w:t xml:space="preserve">domestic </w:t>
      </w:r>
      <w:r w:rsidRPr="008D6FB1">
        <w:rPr>
          <w:rFonts w:eastAsia="Malgun Gothic"/>
          <w:b/>
        </w:rPr>
        <w:t>violence are promptly, impartially and effectively investigated and th</w:t>
      </w:r>
      <w:r>
        <w:rPr>
          <w:rFonts w:eastAsia="Malgun Gothic"/>
          <w:b/>
        </w:rPr>
        <w:t>e</w:t>
      </w:r>
      <w:r w:rsidRPr="008D6FB1">
        <w:rPr>
          <w:rFonts w:eastAsia="Malgun Gothic"/>
          <w:b/>
        </w:rPr>
        <w:t xml:space="preserve"> perpetrators prosecuted and punished; </w:t>
      </w:r>
    </w:p>
    <w:p w:rsidR="00AC1AC4" w:rsidRDefault="00AC1AC4" w:rsidP="00AC1AC4">
      <w:pPr>
        <w:pStyle w:val="SingleTxtG"/>
        <w:ind w:firstLine="567"/>
        <w:rPr>
          <w:rFonts w:eastAsia="Malgun Gothic"/>
          <w:b/>
          <w:bCs/>
        </w:rPr>
      </w:pPr>
      <w:r w:rsidRPr="002114EF">
        <w:rPr>
          <w:rFonts w:eastAsia="Malgun Gothic"/>
        </w:rPr>
        <w:t>(f)</w:t>
      </w:r>
      <w:r w:rsidRPr="002114EF">
        <w:rPr>
          <w:rFonts w:eastAsia="Malgun Gothic"/>
        </w:rPr>
        <w:tab/>
      </w:r>
      <w:r w:rsidRPr="008D6FB1">
        <w:rPr>
          <w:rFonts w:eastAsia="Malgun Gothic"/>
          <w:b/>
          <w:bCs/>
        </w:rPr>
        <w:t>Ensure that victims of domestic violence benefit from protection, including restraining orders, and have access to medical and legal services, including counselling, safe and adequately funded shelters</w:t>
      </w:r>
      <w:r>
        <w:rPr>
          <w:rFonts w:eastAsia="Malgun Gothic"/>
          <w:b/>
          <w:bCs/>
        </w:rPr>
        <w:t>,</w:t>
      </w:r>
      <w:r w:rsidRPr="008D6FB1">
        <w:rPr>
          <w:rFonts w:eastAsia="Malgun Gothic"/>
          <w:b/>
          <w:bCs/>
        </w:rPr>
        <w:t xml:space="preserve"> and redress, including rehabilitation. </w:t>
      </w:r>
    </w:p>
    <w:p w:rsidR="00AC1AC4" w:rsidRPr="008D6FB1" w:rsidRDefault="00AC1AC4" w:rsidP="00AC1AC4">
      <w:pPr>
        <w:pStyle w:val="H23G"/>
        <w:rPr>
          <w:rFonts w:eastAsia="Malgun Gothic"/>
        </w:rPr>
      </w:pPr>
      <w:r>
        <w:rPr>
          <w:rFonts w:eastAsia="Malgun Gothic"/>
        </w:rPr>
        <w:tab/>
      </w:r>
      <w:r>
        <w:rPr>
          <w:rFonts w:eastAsia="Malgun Gothic"/>
        </w:rPr>
        <w:tab/>
      </w:r>
      <w:r w:rsidRPr="008D6FB1">
        <w:rPr>
          <w:rFonts w:eastAsia="Malgun Gothic"/>
        </w:rPr>
        <w:t>Trafficking in human beings</w:t>
      </w:r>
    </w:p>
    <w:p w:rsidR="00AC1AC4" w:rsidRDefault="00A1793F" w:rsidP="00A1793F">
      <w:pPr>
        <w:pStyle w:val="SingleTxtG"/>
        <w:rPr>
          <w:rFonts w:eastAsia="Malgun Gothic"/>
        </w:rPr>
      </w:pPr>
      <w:r>
        <w:rPr>
          <w:rFonts w:eastAsia="Malgun Gothic"/>
        </w:rPr>
        <w:t>15.</w:t>
      </w:r>
      <w:r>
        <w:rPr>
          <w:rFonts w:eastAsia="Malgun Gothic"/>
        </w:rPr>
        <w:tab/>
      </w:r>
      <w:r w:rsidR="00AC1AC4" w:rsidRPr="008D6FB1">
        <w:rPr>
          <w:rFonts w:eastAsia="Malgun Gothic"/>
        </w:rPr>
        <w:t xml:space="preserve">While welcoming </w:t>
      </w:r>
      <w:r w:rsidR="00AC1AC4">
        <w:rPr>
          <w:rFonts w:eastAsia="Malgun Gothic"/>
        </w:rPr>
        <w:t xml:space="preserve">the </w:t>
      </w:r>
      <w:r w:rsidR="00AC1AC4" w:rsidRPr="008D6FB1">
        <w:rPr>
          <w:rFonts w:eastAsia="Malgun Gothic"/>
        </w:rPr>
        <w:t xml:space="preserve">amendments to </w:t>
      </w:r>
      <w:r w:rsidR="00AC1AC4">
        <w:rPr>
          <w:rFonts w:eastAsia="Malgun Gothic"/>
        </w:rPr>
        <w:t xml:space="preserve">legislation </w:t>
      </w:r>
      <w:r w:rsidR="00AC1AC4">
        <w:t xml:space="preserve">modifying the definition of human trafficking to include new forms of punishable conduct, </w:t>
      </w:r>
      <w:r w:rsidR="00AC1AC4" w:rsidRPr="004D5428">
        <w:t>the Committee is concerned that the State pa</w:t>
      </w:r>
      <w:r w:rsidR="00AC1AC4">
        <w:t xml:space="preserve">rty remains a country of origin, </w:t>
      </w:r>
      <w:r w:rsidR="00AC1AC4" w:rsidRPr="004D5428">
        <w:t xml:space="preserve">transit </w:t>
      </w:r>
      <w:r w:rsidR="00AC1AC4">
        <w:t xml:space="preserve">and destination </w:t>
      </w:r>
      <w:r w:rsidR="00AC1AC4" w:rsidRPr="004D5428">
        <w:t>f</w:t>
      </w:r>
      <w:r w:rsidR="00AC1AC4">
        <w:t>or human trafficking, in particular for labour and sexual exploitation and forced begging.</w:t>
      </w:r>
      <w:r w:rsidR="00680BBC">
        <w:t xml:space="preserve"> </w:t>
      </w:r>
      <w:r w:rsidR="00AC1AC4">
        <w:t xml:space="preserve">The Committee is also concerned at the very lenient or suspended sentences given to perpetrators of trafficking in human beings </w:t>
      </w:r>
      <w:r w:rsidR="00AC1AC4" w:rsidRPr="008D6FB1">
        <w:rPr>
          <w:rFonts w:eastAsia="Malgun Gothic"/>
        </w:rPr>
        <w:t>(arts.</w:t>
      </w:r>
      <w:r w:rsidR="00680BBC">
        <w:rPr>
          <w:rFonts w:eastAsia="Malgun Gothic"/>
        </w:rPr>
        <w:t xml:space="preserve"> </w:t>
      </w:r>
      <w:r w:rsidR="00AC1AC4">
        <w:rPr>
          <w:rFonts w:eastAsia="Malgun Gothic"/>
        </w:rPr>
        <w:t>2, 10, 12</w:t>
      </w:r>
      <w:r w:rsidR="003C036D">
        <w:rPr>
          <w:rFonts w:eastAsia="Malgun Gothic"/>
        </w:rPr>
        <w:t>-</w:t>
      </w:r>
      <w:r w:rsidR="00AC1AC4">
        <w:rPr>
          <w:rFonts w:eastAsia="Malgun Gothic"/>
        </w:rPr>
        <w:t>14 and 16)</w:t>
      </w:r>
      <w:r w:rsidR="00CC7A27">
        <w:rPr>
          <w:rFonts w:eastAsia="Malgun Gothic"/>
        </w:rPr>
        <w:t>.</w:t>
      </w:r>
    </w:p>
    <w:p w:rsidR="00AC1AC4" w:rsidRPr="008D6FB1" w:rsidRDefault="00AC1AC4" w:rsidP="002114EF">
      <w:pPr>
        <w:pStyle w:val="SingleTxtG"/>
        <w:keepNext/>
        <w:rPr>
          <w:rFonts w:eastAsia="Malgun Gothic"/>
          <w:b/>
        </w:rPr>
      </w:pPr>
      <w:r w:rsidRPr="008D6FB1">
        <w:rPr>
          <w:rFonts w:eastAsia="Malgun Gothic"/>
          <w:b/>
        </w:rPr>
        <w:t>The</w:t>
      </w:r>
      <w:r>
        <w:rPr>
          <w:rFonts w:eastAsia="Malgun Gothic"/>
          <w:b/>
        </w:rPr>
        <w:t xml:space="preserve"> </w:t>
      </w:r>
      <w:r w:rsidRPr="008D6FB1">
        <w:rPr>
          <w:rFonts w:eastAsia="Malgun Gothic"/>
          <w:b/>
        </w:rPr>
        <w:t xml:space="preserve">State party </w:t>
      </w:r>
      <w:r>
        <w:rPr>
          <w:rFonts w:eastAsia="Malgun Gothic"/>
          <w:b/>
        </w:rPr>
        <w:t>should</w:t>
      </w:r>
      <w:r w:rsidRPr="008D6FB1">
        <w:rPr>
          <w:rFonts w:eastAsia="Malgun Gothic"/>
          <w:b/>
        </w:rPr>
        <w:t>:</w:t>
      </w:r>
    </w:p>
    <w:p w:rsidR="00AC1AC4" w:rsidRPr="005C4FA8" w:rsidRDefault="00AC1AC4">
      <w:pPr>
        <w:pStyle w:val="SingleTxtG"/>
        <w:ind w:firstLine="567"/>
        <w:rPr>
          <w:rFonts w:eastAsia="Malgun Gothic"/>
          <w:b/>
        </w:rPr>
      </w:pPr>
      <w:r w:rsidRPr="002114EF">
        <w:rPr>
          <w:color w:val="000000"/>
        </w:rPr>
        <w:t>(a)</w:t>
      </w:r>
      <w:r w:rsidRPr="002114EF">
        <w:rPr>
          <w:color w:val="000000"/>
        </w:rPr>
        <w:tab/>
      </w:r>
      <w:r>
        <w:rPr>
          <w:b/>
          <w:color w:val="000000"/>
        </w:rPr>
        <w:t>V</w:t>
      </w:r>
      <w:r w:rsidRPr="00D203E2">
        <w:rPr>
          <w:b/>
          <w:color w:val="000000"/>
        </w:rPr>
        <w:t>igorously implement</w:t>
      </w:r>
      <w:r>
        <w:rPr>
          <w:b/>
          <w:color w:val="000000"/>
        </w:rPr>
        <w:t xml:space="preserve"> international and</w:t>
      </w:r>
      <w:r w:rsidRPr="00D203E2">
        <w:rPr>
          <w:b/>
          <w:color w:val="000000"/>
        </w:rPr>
        <w:t xml:space="preserve"> </w:t>
      </w:r>
      <w:r>
        <w:rPr>
          <w:b/>
          <w:color w:val="000000"/>
        </w:rPr>
        <w:t xml:space="preserve">domestic </w:t>
      </w:r>
      <w:r w:rsidRPr="00D203E2">
        <w:rPr>
          <w:b/>
          <w:color w:val="000000"/>
        </w:rPr>
        <w:t>l</w:t>
      </w:r>
      <w:r>
        <w:rPr>
          <w:b/>
          <w:color w:val="000000"/>
        </w:rPr>
        <w:t>egislation</w:t>
      </w:r>
      <w:r w:rsidR="000E408F">
        <w:rPr>
          <w:b/>
          <w:color w:val="000000"/>
        </w:rPr>
        <w:t xml:space="preserve"> </w:t>
      </w:r>
      <w:r w:rsidR="00477A97">
        <w:rPr>
          <w:b/>
          <w:color w:val="000000"/>
        </w:rPr>
        <w:t>aimed at</w:t>
      </w:r>
      <w:r w:rsidR="000E408F">
        <w:rPr>
          <w:b/>
          <w:color w:val="000000"/>
        </w:rPr>
        <w:t xml:space="preserve"> counter</w:t>
      </w:r>
      <w:r w:rsidR="00477A97">
        <w:rPr>
          <w:b/>
          <w:color w:val="000000"/>
        </w:rPr>
        <w:t>ing</w:t>
      </w:r>
      <w:r w:rsidR="000E408F">
        <w:rPr>
          <w:b/>
          <w:color w:val="000000"/>
        </w:rPr>
        <w:t xml:space="preserve"> trafficking</w:t>
      </w:r>
      <w:r>
        <w:rPr>
          <w:b/>
          <w:color w:val="000000"/>
        </w:rPr>
        <w:t>, a</w:t>
      </w:r>
      <w:r w:rsidRPr="00D203E2">
        <w:rPr>
          <w:b/>
          <w:color w:val="000000"/>
        </w:rPr>
        <w:t>llocate sufficient funds to combat trafficking</w:t>
      </w:r>
      <w:r>
        <w:rPr>
          <w:b/>
          <w:color w:val="000000"/>
        </w:rPr>
        <w:t xml:space="preserve"> and </w:t>
      </w:r>
      <w:r w:rsidRPr="00D203E2">
        <w:rPr>
          <w:b/>
        </w:rPr>
        <w:t xml:space="preserve">conduct national prevention campaigns </w:t>
      </w:r>
      <w:r w:rsidR="00364F76">
        <w:rPr>
          <w:b/>
        </w:rPr>
        <w:t>on</w:t>
      </w:r>
      <w:r w:rsidR="00364F76" w:rsidRPr="00D203E2">
        <w:rPr>
          <w:b/>
        </w:rPr>
        <w:t xml:space="preserve"> </w:t>
      </w:r>
      <w:r w:rsidRPr="00D203E2">
        <w:rPr>
          <w:b/>
        </w:rPr>
        <w:t>the criminal nature of such acts;</w:t>
      </w:r>
    </w:p>
    <w:p w:rsidR="00AC1AC4" w:rsidRDefault="00AC1AC4">
      <w:pPr>
        <w:pStyle w:val="SingleTxtG"/>
        <w:ind w:firstLine="567"/>
        <w:rPr>
          <w:b/>
        </w:rPr>
      </w:pPr>
      <w:r w:rsidRPr="002114EF">
        <w:rPr>
          <w:rFonts w:eastAsia="Malgun Gothic"/>
          <w:bCs/>
        </w:rPr>
        <w:t>(b)</w:t>
      </w:r>
      <w:r w:rsidRPr="002114EF">
        <w:rPr>
          <w:rFonts w:eastAsia="Malgun Gothic"/>
          <w:bCs/>
        </w:rPr>
        <w:tab/>
      </w:r>
      <w:r>
        <w:rPr>
          <w:b/>
          <w:color w:val="000000"/>
        </w:rPr>
        <w:t xml:space="preserve">Take effective </w:t>
      </w:r>
      <w:r w:rsidRPr="00D203E2">
        <w:rPr>
          <w:b/>
          <w:color w:val="000000"/>
        </w:rPr>
        <w:t xml:space="preserve">measures to prevent and eradicate human trafficking, including by providing specialized training to public officials on </w:t>
      </w:r>
      <w:r w:rsidRPr="00D203E2">
        <w:rPr>
          <w:b/>
        </w:rPr>
        <w:t>identif</w:t>
      </w:r>
      <w:r>
        <w:rPr>
          <w:b/>
        </w:rPr>
        <w:t>ying</w:t>
      </w:r>
      <w:r w:rsidRPr="00D203E2">
        <w:rPr>
          <w:b/>
        </w:rPr>
        <w:t xml:space="preserve"> victims </w:t>
      </w:r>
      <w:r>
        <w:rPr>
          <w:b/>
        </w:rPr>
        <w:t xml:space="preserve">and on </w:t>
      </w:r>
      <w:r w:rsidRPr="00D203E2">
        <w:rPr>
          <w:b/>
        </w:rPr>
        <w:t>investigati</w:t>
      </w:r>
      <w:r>
        <w:rPr>
          <w:b/>
        </w:rPr>
        <w:t>ng</w:t>
      </w:r>
      <w:r w:rsidRPr="00D203E2">
        <w:rPr>
          <w:b/>
        </w:rPr>
        <w:t>, prosecuti</w:t>
      </w:r>
      <w:r>
        <w:rPr>
          <w:b/>
        </w:rPr>
        <w:t>ng</w:t>
      </w:r>
      <w:r w:rsidRPr="00D203E2">
        <w:rPr>
          <w:b/>
        </w:rPr>
        <w:t xml:space="preserve"> and sanctioning perpetrators;</w:t>
      </w:r>
    </w:p>
    <w:p w:rsidR="00AC1AC4" w:rsidRPr="00DF4E57" w:rsidRDefault="00AC1AC4">
      <w:pPr>
        <w:pStyle w:val="SingleTxtG"/>
        <w:ind w:firstLine="567"/>
        <w:rPr>
          <w:rFonts w:eastAsia="Malgun Gothic"/>
          <w:b/>
        </w:rPr>
      </w:pPr>
      <w:r w:rsidRPr="002114EF">
        <w:rPr>
          <w:rFonts w:eastAsia="Malgun Gothic"/>
          <w:bCs/>
        </w:rPr>
        <w:t>(c)</w:t>
      </w:r>
      <w:r w:rsidRPr="002114EF">
        <w:rPr>
          <w:rFonts w:eastAsia="Malgun Gothic"/>
          <w:bCs/>
        </w:rPr>
        <w:tab/>
      </w:r>
      <w:r w:rsidRPr="008D6FB1">
        <w:rPr>
          <w:rFonts w:eastAsia="Malgun Gothic"/>
          <w:b/>
        </w:rPr>
        <w:t xml:space="preserve">Ensure the effective implementation </w:t>
      </w:r>
      <w:r w:rsidRPr="008B3342">
        <w:rPr>
          <w:rFonts w:eastAsia="Malgun Gothic"/>
          <w:b/>
        </w:rPr>
        <w:t xml:space="preserve">of the </w:t>
      </w:r>
      <w:r w:rsidR="008B3342" w:rsidRPr="002114EF">
        <w:rPr>
          <w:rFonts w:eastAsia="Malgun Gothic"/>
          <w:b/>
        </w:rPr>
        <w:t xml:space="preserve">national programme to fight human trafficking </w:t>
      </w:r>
      <w:r w:rsidRPr="008B3342">
        <w:rPr>
          <w:rFonts w:eastAsia="Malgun Gothic"/>
          <w:b/>
        </w:rPr>
        <w:t xml:space="preserve">for 2015-2018 and the </w:t>
      </w:r>
      <w:r w:rsidRPr="008B3342">
        <w:rPr>
          <w:b/>
        </w:rPr>
        <w:t xml:space="preserve">round-the-clock functioning of the </w:t>
      </w:r>
      <w:r w:rsidR="008B3342" w:rsidRPr="002114EF">
        <w:rPr>
          <w:b/>
        </w:rPr>
        <w:t>n</w:t>
      </w:r>
      <w:r w:rsidRPr="008B3342">
        <w:rPr>
          <w:b/>
        </w:rPr>
        <w:t xml:space="preserve">ational </w:t>
      </w:r>
      <w:r w:rsidR="008B3342" w:rsidRPr="002114EF">
        <w:rPr>
          <w:b/>
        </w:rPr>
        <w:t>h</w:t>
      </w:r>
      <w:r w:rsidRPr="008B3342">
        <w:rPr>
          <w:b/>
        </w:rPr>
        <w:t xml:space="preserve">otline for the </w:t>
      </w:r>
      <w:r w:rsidR="008B3342" w:rsidRPr="002114EF">
        <w:rPr>
          <w:b/>
        </w:rPr>
        <w:t>p</w:t>
      </w:r>
      <w:r w:rsidRPr="008B3342">
        <w:rPr>
          <w:b/>
        </w:rPr>
        <w:t xml:space="preserve">rotection of </w:t>
      </w:r>
      <w:r w:rsidR="008B3342" w:rsidRPr="002114EF">
        <w:rPr>
          <w:b/>
        </w:rPr>
        <w:t>h</w:t>
      </w:r>
      <w:r w:rsidRPr="008B3342">
        <w:rPr>
          <w:b/>
        </w:rPr>
        <w:t xml:space="preserve">uman </w:t>
      </w:r>
      <w:r w:rsidR="008B3342" w:rsidRPr="002114EF">
        <w:rPr>
          <w:b/>
        </w:rPr>
        <w:t>t</w:t>
      </w:r>
      <w:r w:rsidRPr="008B3342">
        <w:rPr>
          <w:b/>
        </w:rPr>
        <w:t xml:space="preserve">rafficking </w:t>
      </w:r>
      <w:r w:rsidR="008B3342" w:rsidRPr="002114EF">
        <w:rPr>
          <w:b/>
        </w:rPr>
        <w:t>v</w:t>
      </w:r>
      <w:r w:rsidRPr="008B3342">
        <w:rPr>
          <w:b/>
        </w:rPr>
        <w:t>ictims;</w:t>
      </w:r>
    </w:p>
    <w:p w:rsidR="00AC1AC4" w:rsidRPr="00D203E2" w:rsidRDefault="00AC1AC4" w:rsidP="00D1251F">
      <w:pPr>
        <w:pStyle w:val="SingleTxtG"/>
        <w:ind w:firstLine="567"/>
        <w:rPr>
          <w:b/>
        </w:rPr>
      </w:pPr>
      <w:r w:rsidRPr="002114EF">
        <w:rPr>
          <w:rFonts w:eastAsia="Malgun Gothic"/>
          <w:bCs/>
        </w:rPr>
        <w:t>(d)</w:t>
      </w:r>
      <w:r w:rsidRPr="002114EF">
        <w:rPr>
          <w:rFonts w:eastAsia="Malgun Gothic"/>
          <w:bCs/>
        </w:rPr>
        <w:tab/>
      </w:r>
      <w:r w:rsidRPr="008D6FB1">
        <w:rPr>
          <w:rFonts w:eastAsia="Malgun Gothic"/>
          <w:b/>
        </w:rPr>
        <w:t>Promptly, effectively and impartially investigate</w:t>
      </w:r>
      <w:r w:rsidRPr="005C4FA8">
        <w:rPr>
          <w:rFonts w:eastAsia="Malgun Gothic"/>
          <w:b/>
        </w:rPr>
        <w:t xml:space="preserve"> </w:t>
      </w:r>
      <w:r w:rsidRPr="008D6FB1">
        <w:rPr>
          <w:rFonts w:eastAsia="Malgun Gothic"/>
          <w:b/>
        </w:rPr>
        <w:t>the crime of trafficking in persons</w:t>
      </w:r>
      <w:r>
        <w:rPr>
          <w:rFonts w:eastAsia="Malgun Gothic"/>
          <w:b/>
        </w:rPr>
        <w:t xml:space="preserve"> </w:t>
      </w:r>
      <w:r w:rsidRPr="008D6FB1">
        <w:rPr>
          <w:rFonts w:eastAsia="Malgun Gothic"/>
          <w:b/>
        </w:rPr>
        <w:t>and related practices</w:t>
      </w:r>
      <w:r w:rsidR="00D1251F">
        <w:rPr>
          <w:rFonts w:eastAsia="Malgun Gothic"/>
          <w:b/>
        </w:rPr>
        <w:t>,</w:t>
      </w:r>
      <w:r>
        <w:rPr>
          <w:rFonts w:eastAsia="Malgun Gothic"/>
          <w:b/>
        </w:rPr>
        <w:t xml:space="preserve"> </w:t>
      </w:r>
      <w:r w:rsidR="00D1251F">
        <w:rPr>
          <w:rFonts w:eastAsia="Malgun Gothic"/>
          <w:b/>
        </w:rPr>
        <w:t xml:space="preserve">and </w:t>
      </w:r>
      <w:r w:rsidRPr="008D6FB1">
        <w:rPr>
          <w:rFonts w:eastAsia="Malgun Gothic"/>
          <w:b/>
        </w:rPr>
        <w:t>prosecute and punish</w:t>
      </w:r>
      <w:r w:rsidRPr="00D203E2">
        <w:rPr>
          <w:b/>
        </w:rPr>
        <w:t xml:space="preserve"> perpetrators</w:t>
      </w:r>
      <w:r>
        <w:rPr>
          <w:b/>
        </w:rPr>
        <w:t xml:space="preserve"> in accordance with the gravity of the crime</w:t>
      </w:r>
      <w:r w:rsidRPr="00D203E2">
        <w:rPr>
          <w:b/>
        </w:rPr>
        <w:t>;</w:t>
      </w:r>
    </w:p>
    <w:p w:rsidR="00AC1AC4" w:rsidRPr="008D6FB1" w:rsidRDefault="00AC1AC4">
      <w:pPr>
        <w:pStyle w:val="SingleTxtG"/>
        <w:ind w:firstLine="567"/>
        <w:rPr>
          <w:rFonts w:eastAsia="Malgun Gothic"/>
          <w:b/>
        </w:rPr>
      </w:pPr>
      <w:r w:rsidRPr="002114EF">
        <w:rPr>
          <w:rFonts w:eastAsia="Malgun Gothic"/>
          <w:bCs/>
        </w:rPr>
        <w:t>(e)</w:t>
      </w:r>
      <w:r w:rsidRPr="002114EF">
        <w:rPr>
          <w:rFonts w:eastAsia="Malgun Gothic"/>
          <w:bCs/>
        </w:rPr>
        <w:tab/>
      </w:r>
      <w:r>
        <w:rPr>
          <w:rFonts w:eastAsia="Malgun Gothic"/>
          <w:b/>
        </w:rPr>
        <w:t>Increase the protection of and p</w:t>
      </w:r>
      <w:r w:rsidRPr="008D6FB1">
        <w:rPr>
          <w:rFonts w:eastAsia="Malgun Gothic"/>
          <w:b/>
        </w:rPr>
        <w:t>rovide redress to victims of trafficking, including legal, medical and psychological aid and rehabilitation, as well as adequate shelter and assistance in reporting incidents of trafficking to the police;</w:t>
      </w:r>
    </w:p>
    <w:p w:rsidR="00AC1AC4" w:rsidRDefault="00AC1AC4" w:rsidP="00D1251F">
      <w:pPr>
        <w:pStyle w:val="SingleTxtG"/>
        <w:ind w:firstLine="567"/>
        <w:rPr>
          <w:rFonts w:eastAsia="Malgun Gothic"/>
          <w:b/>
        </w:rPr>
      </w:pPr>
      <w:r w:rsidRPr="002114EF">
        <w:rPr>
          <w:rFonts w:eastAsia="Malgun Gothic"/>
          <w:bCs/>
        </w:rPr>
        <w:t>(f)</w:t>
      </w:r>
      <w:r w:rsidRPr="002114EF">
        <w:rPr>
          <w:rFonts w:eastAsia="Malgun Gothic"/>
          <w:bCs/>
        </w:rPr>
        <w:tab/>
      </w:r>
      <w:r w:rsidRPr="008D6FB1">
        <w:rPr>
          <w:rFonts w:eastAsia="Malgun Gothic"/>
          <w:b/>
        </w:rPr>
        <w:t>Enhance international cooperation with regard to preve</w:t>
      </w:r>
      <w:r>
        <w:rPr>
          <w:rFonts w:eastAsia="Malgun Gothic"/>
          <w:b/>
        </w:rPr>
        <w:t>nting and punishing trafficking</w:t>
      </w:r>
      <w:r w:rsidR="00D1251F">
        <w:rPr>
          <w:rFonts w:eastAsia="Malgun Gothic"/>
          <w:b/>
        </w:rPr>
        <w:t>,</w:t>
      </w:r>
      <w:r>
        <w:rPr>
          <w:rFonts w:eastAsia="Malgun Gothic"/>
          <w:b/>
        </w:rPr>
        <w:t xml:space="preserve"> and prevent the return of trafficked persons to their countries of origin </w:t>
      </w:r>
      <w:r w:rsidR="00D1251F">
        <w:rPr>
          <w:rFonts w:eastAsia="Malgun Gothic"/>
          <w:b/>
        </w:rPr>
        <w:t xml:space="preserve">if </w:t>
      </w:r>
      <w:r>
        <w:rPr>
          <w:rFonts w:eastAsia="Malgun Gothic"/>
          <w:b/>
        </w:rPr>
        <w:t>there are substantial grounds to believe that they would be in danger of torture;</w:t>
      </w:r>
    </w:p>
    <w:p w:rsidR="00AC1AC4" w:rsidRDefault="00AC1AC4">
      <w:pPr>
        <w:pStyle w:val="SingleTxtG"/>
        <w:ind w:firstLine="567"/>
        <w:rPr>
          <w:b/>
        </w:rPr>
      </w:pPr>
      <w:r w:rsidRPr="002114EF">
        <w:rPr>
          <w:rFonts w:eastAsia="Malgun Gothic"/>
          <w:bCs/>
        </w:rPr>
        <w:t>(g)</w:t>
      </w:r>
      <w:r w:rsidRPr="002114EF">
        <w:rPr>
          <w:bCs/>
        </w:rPr>
        <w:tab/>
      </w:r>
      <w:r w:rsidRPr="00D203E2">
        <w:rPr>
          <w:b/>
        </w:rPr>
        <w:t>Provide the Committee with comprehensive disaggregated data on the number of investigations, prosecutions and sentences handed down</w:t>
      </w:r>
      <w:r>
        <w:rPr>
          <w:b/>
        </w:rPr>
        <w:t xml:space="preserve"> </w:t>
      </w:r>
      <w:r w:rsidR="008A0F33">
        <w:rPr>
          <w:b/>
        </w:rPr>
        <w:t xml:space="preserve">with regard </w:t>
      </w:r>
      <w:r>
        <w:rPr>
          <w:b/>
        </w:rPr>
        <w:t>to perpetrators of</w:t>
      </w:r>
      <w:r w:rsidRPr="00D203E2">
        <w:rPr>
          <w:b/>
        </w:rPr>
        <w:t xml:space="preserve"> human trafficking</w:t>
      </w:r>
      <w:r>
        <w:rPr>
          <w:b/>
        </w:rPr>
        <w:t>,</w:t>
      </w:r>
      <w:r w:rsidRPr="00D203E2">
        <w:rPr>
          <w:b/>
        </w:rPr>
        <w:t xml:space="preserve"> and on the provision of effective redress to victims.</w:t>
      </w:r>
    </w:p>
    <w:p w:rsidR="00AC1AC4" w:rsidRDefault="00AC1AC4" w:rsidP="002114EF">
      <w:pPr>
        <w:pStyle w:val="H23G"/>
      </w:pPr>
      <w:r>
        <w:tab/>
      </w:r>
      <w:r>
        <w:tab/>
        <w:t>National human rights institution</w:t>
      </w:r>
    </w:p>
    <w:p w:rsidR="00AC1AC4" w:rsidRDefault="00A1793F" w:rsidP="00A1793F">
      <w:pPr>
        <w:pStyle w:val="SingleTxtG"/>
        <w:rPr>
          <w:b/>
        </w:rPr>
      </w:pPr>
      <w:r>
        <w:t>16.</w:t>
      </w:r>
      <w:r>
        <w:tab/>
      </w:r>
      <w:r w:rsidR="00AC1AC4">
        <w:t xml:space="preserve">The Committee is concerned that </w:t>
      </w:r>
      <w:r w:rsidR="00AC1AC4" w:rsidRPr="00945CF7">
        <w:t>the Slovak National Centre for Human Rights does not have a sufficiently broad mandate.</w:t>
      </w:r>
      <w:r w:rsidR="00680BBC" w:rsidRPr="00945CF7">
        <w:t xml:space="preserve"> </w:t>
      </w:r>
      <w:r w:rsidR="00AC1AC4" w:rsidRPr="00945CF7">
        <w:t xml:space="preserve">It is also concerned </w:t>
      </w:r>
      <w:r w:rsidR="00DB0B85" w:rsidRPr="00945CF7">
        <w:t xml:space="preserve">at the </w:t>
      </w:r>
      <w:r w:rsidR="006E004F" w:rsidRPr="00945CF7">
        <w:t>non-</w:t>
      </w:r>
      <w:r w:rsidR="00DB0B85" w:rsidRPr="00945CF7">
        <w:t>transparency</w:t>
      </w:r>
      <w:r w:rsidR="00F65BC3" w:rsidRPr="00945CF7">
        <w:t xml:space="preserve"> of </w:t>
      </w:r>
      <w:r w:rsidR="00D1251F" w:rsidRPr="00945CF7">
        <w:t xml:space="preserve">its </w:t>
      </w:r>
      <w:r w:rsidR="00F65BC3" w:rsidRPr="00945CF7">
        <w:t>recruitment procedure,</w:t>
      </w:r>
      <w:r w:rsidR="00680BBC" w:rsidRPr="00945CF7">
        <w:t xml:space="preserve"> </w:t>
      </w:r>
      <w:r w:rsidR="00AC1AC4" w:rsidRPr="00945CF7">
        <w:t xml:space="preserve">the lack of diversity in </w:t>
      </w:r>
      <w:r w:rsidR="00D1251F" w:rsidRPr="00945CF7">
        <w:t xml:space="preserve">its </w:t>
      </w:r>
      <w:r w:rsidR="00AC1AC4" w:rsidRPr="00945CF7">
        <w:t>staff</w:t>
      </w:r>
      <w:r w:rsidR="00D1251F" w:rsidRPr="00945CF7">
        <w:t>,</w:t>
      </w:r>
      <w:r w:rsidR="00AC1AC4" w:rsidRPr="00945CF7">
        <w:t xml:space="preserve"> </w:t>
      </w:r>
      <w:r w:rsidR="00D1251F" w:rsidRPr="00945CF7">
        <w:t xml:space="preserve">and </w:t>
      </w:r>
      <w:r w:rsidR="00D1251F">
        <w:t xml:space="preserve">its </w:t>
      </w:r>
      <w:r w:rsidR="00DB0B85">
        <w:t>insufficient</w:t>
      </w:r>
      <w:r w:rsidR="00AC1AC4">
        <w:t xml:space="preserve"> </w:t>
      </w:r>
      <w:r w:rsidR="00945CF7">
        <w:t>degree</w:t>
      </w:r>
      <w:r w:rsidR="008A0F33">
        <w:t xml:space="preserve"> of </w:t>
      </w:r>
      <w:r w:rsidR="00AC1AC4">
        <w:t>immunity and independence.</w:t>
      </w:r>
    </w:p>
    <w:p w:rsidR="00AC1AC4" w:rsidRPr="002114EF" w:rsidRDefault="00AC1AC4" w:rsidP="002114EF">
      <w:pPr>
        <w:pStyle w:val="SingleTxtG"/>
        <w:rPr>
          <w:b/>
        </w:rPr>
      </w:pPr>
      <w:r w:rsidRPr="002114EF">
        <w:rPr>
          <w:b/>
        </w:rPr>
        <w:t>The Committee recommends that the State party amend the relevant legislation</w:t>
      </w:r>
      <w:r w:rsidR="003F6BE5">
        <w:rPr>
          <w:b/>
        </w:rPr>
        <w:t>,</w:t>
      </w:r>
      <w:r w:rsidRPr="002114EF">
        <w:rPr>
          <w:b/>
        </w:rPr>
        <w:t xml:space="preserve"> with a view to strengthen</w:t>
      </w:r>
      <w:r w:rsidR="00D1251F">
        <w:rPr>
          <w:b/>
        </w:rPr>
        <w:t>ing</w:t>
      </w:r>
      <w:r w:rsidRPr="002114EF">
        <w:rPr>
          <w:b/>
        </w:rPr>
        <w:t xml:space="preserve"> the mandate and independence of the Slovak National Centre for Human Rights in order to bring it in</w:t>
      </w:r>
      <w:r w:rsidR="00D1251F" w:rsidRPr="00B83B8D">
        <w:rPr>
          <w:b/>
        </w:rPr>
        <w:t>to</w:t>
      </w:r>
      <w:r w:rsidRPr="002114EF">
        <w:rPr>
          <w:b/>
        </w:rPr>
        <w:t xml:space="preserve"> full compliance with the </w:t>
      </w:r>
      <w:r w:rsidR="00727B2B" w:rsidRPr="002114EF">
        <w:rPr>
          <w:b/>
        </w:rPr>
        <w:t>principles relating to the status of national institutions for the promotion and protection of human rights (</w:t>
      </w:r>
      <w:r w:rsidRPr="002114EF">
        <w:rPr>
          <w:b/>
        </w:rPr>
        <w:t>Paris Principles</w:t>
      </w:r>
      <w:r w:rsidR="00727B2B" w:rsidRPr="00B83B8D">
        <w:rPr>
          <w:b/>
        </w:rPr>
        <w:t>)</w:t>
      </w:r>
      <w:r w:rsidRPr="002114EF">
        <w:rPr>
          <w:b/>
        </w:rPr>
        <w:t xml:space="preserve"> and take steps to ensure the provision of sufficient financial and human resources to enable </w:t>
      </w:r>
      <w:r w:rsidR="008A0F33" w:rsidRPr="00B83B8D">
        <w:rPr>
          <w:b/>
        </w:rPr>
        <w:t>the Centre</w:t>
      </w:r>
      <w:r w:rsidR="008A0F33" w:rsidRPr="002114EF">
        <w:rPr>
          <w:b/>
        </w:rPr>
        <w:t xml:space="preserve"> </w:t>
      </w:r>
      <w:r w:rsidRPr="002114EF">
        <w:rPr>
          <w:b/>
        </w:rPr>
        <w:t>to carry out its mandate independently and effectively.</w:t>
      </w:r>
      <w:r w:rsidR="00680BBC" w:rsidRPr="002114EF">
        <w:rPr>
          <w:b/>
        </w:rPr>
        <w:t xml:space="preserve"> </w:t>
      </w:r>
    </w:p>
    <w:p w:rsidR="00AC1AC4" w:rsidRPr="002655AB" w:rsidRDefault="00AC1AC4" w:rsidP="002114EF">
      <w:pPr>
        <w:pStyle w:val="H23G"/>
      </w:pPr>
      <w:r>
        <w:tab/>
      </w:r>
      <w:r>
        <w:tab/>
      </w:r>
      <w:r w:rsidRPr="002655AB">
        <w:t>Non-refoulement and use of diplomatic assurances</w:t>
      </w:r>
    </w:p>
    <w:p w:rsidR="00AC1AC4" w:rsidRPr="008D6FB1" w:rsidRDefault="00A1793F" w:rsidP="00A1793F">
      <w:pPr>
        <w:pStyle w:val="SingleTxtG"/>
      </w:pPr>
      <w:r w:rsidRPr="008D6FB1">
        <w:t>17.</w:t>
      </w:r>
      <w:r w:rsidRPr="008D6FB1">
        <w:tab/>
      </w:r>
      <w:r w:rsidR="00AC1AC4" w:rsidRPr="008D6FB1">
        <w:t>The Committee is concerned that the State party</w:t>
      </w:r>
      <w:r w:rsidR="00AC1AC4">
        <w:t xml:space="preserve"> does not </w:t>
      </w:r>
      <w:r w:rsidR="00AC1AC4" w:rsidRPr="001D1064">
        <w:t xml:space="preserve">fully </w:t>
      </w:r>
      <w:r w:rsidR="00630DE2" w:rsidRPr="001D1064">
        <w:t xml:space="preserve">comply with </w:t>
      </w:r>
      <w:r w:rsidR="00AC1AC4" w:rsidRPr="001D1064">
        <w:t>its obligations under article 3 of the Convention with regard to respect of the principle of non-</w:t>
      </w:r>
      <w:r w:rsidR="00AC1AC4" w:rsidRPr="001D1064">
        <w:rPr>
          <w:iCs/>
        </w:rPr>
        <w:t>refoulement.</w:t>
      </w:r>
      <w:r w:rsidR="00680BBC" w:rsidRPr="001D1064">
        <w:rPr>
          <w:iCs/>
        </w:rPr>
        <w:t xml:space="preserve"> </w:t>
      </w:r>
      <w:r w:rsidR="00AC1AC4" w:rsidRPr="001D1064">
        <w:rPr>
          <w:iCs/>
        </w:rPr>
        <w:t>It</w:t>
      </w:r>
      <w:r w:rsidR="00AC1AC4" w:rsidRPr="001D1064">
        <w:t xml:space="preserve"> is also concerned that the State party has accepted diplomatic assurances</w:t>
      </w:r>
      <w:r w:rsidR="00AC1AC4" w:rsidRPr="001D1064">
        <w:rPr>
          <w:iCs/>
        </w:rPr>
        <w:t xml:space="preserve"> in relation to </w:t>
      </w:r>
      <w:r w:rsidR="00D1251F" w:rsidRPr="001D1064">
        <w:rPr>
          <w:iCs/>
        </w:rPr>
        <w:t xml:space="preserve">the </w:t>
      </w:r>
      <w:r w:rsidR="00AC1AC4" w:rsidRPr="001D1064">
        <w:rPr>
          <w:iCs/>
        </w:rPr>
        <w:t>extradition</w:t>
      </w:r>
      <w:r w:rsidR="00AC1AC4" w:rsidRPr="001D1064">
        <w:t xml:space="preserve"> of persons from its territory to States where </w:t>
      </w:r>
      <w:r w:rsidR="00D1251F" w:rsidRPr="001D1064">
        <w:t xml:space="preserve">their </w:t>
      </w:r>
      <w:r w:rsidR="00AC1AC4" w:rsidRPr="001D1064">
        <w:t>life</w:t>
      </w:r>
      <w:r w:rsidR="00AC1AC4" w:rsidRPr="008D6FB1">
        <w:t xml:space="preserve"> or </w:t>
      </w:r>
      <w:r w:rsidR="00AC1AC4" w:rsidRPr="00945CF7">
        <w:t xml:space="preserve">personal integrity could be threatened, including </w:t>
      </w:r>
      <w:r w:rsidR="00D1251F" w:rsidRPr="00945CF7">
        <w:t xml:space="preserve">in </w:t>
      </w:r>
      <w:r w:rsidR="00AC1AC4" w:rsidRPr="00945CF7">
        <w:t>the case of Anzor Chentiev</w:t>
      </w:r>
      <w:r w:rsidR="00680BBC" w:rsidRPr="00945CF7">
        <w:t xml:space="preserve"> </w:t>
      </w:r>
      <w:r w:rsidR="00AC1AC4" w:rsidRPr="00945CF7">
        <w:t>(arts.</w:t>
      </w:r>
      <w:r w:rsidR="00680BBC" w:rsidRPr="00945CF7">
        <w:t xml:space="preserve"> </w:t>
      </w:r>
      <w:r w:rsidR="00AC1AC4" w:rsidRPr="00945CF7">
        <w:t>3 and</w:t>
      </w:r>
      <w:r w:rsidR="00AC1AC4">
        <w:t xml:space="preserve"> 16)</w:t>
      </w:r>
      <w:r w:rsidR="003F6BE5">
        <w:t>.</w:t>
      </w:r>
    </w:p>
    <w:p w:rsidR="00AC1AC4" w:rsidRDefault="00AC1AC4" w:rsidP="00AC1AC4">
      <w:pPr>
        <w:pStyle w:val="SingleTxtG"/>
        <w:rPr>
          <w:b/>
        </w:rPr>
      </w:pPr>
      <w:r w:rsidRPr="008D6FB1">
        <w:rPr>
          <w:b/>
        </w:rPr>
        <w:t xml:space="preserve">The Committee </w:t>
      </w:r>
      <w:r>
        <w:rPr>
          <w:b/>
        </w:rPr>
        <w:t>recommends that the State party:</w:t>
      </w:r>
    </w:p>
    <w:p w:rsidR="00AC1AC4" w:rsidRDefault="00AC1AC4" w:rsidP="00AC1AC4">
      <w:pPr>
        <w:pStyle w:val="SingleTxtG"/>
        <w:ind w:firstLine="567"/>
        <w:rPr>
          <w:b/>
        </w:rPr>
      </w:pPr>
      <w:r w:rsidRPr="002114EF">
        <w:rPr>
          <w:bCs/>
        </w:rPr>
        <w:t>(a)</w:t>
      </w:r>
      <w:r w:rsidRPr="002114EF">
        <w:rPr>
          <w:bCs/>
        </w:rPr>
        <w:tab/>
      </w:r>
      <w:r>
        <w:rPr>
          <w:b/>
        </w:rPr>
        <w:t>E</w:t>
      </w:r>
      <w:r w:rsidRPr="008D6FB1">
        <w:rPr>
          <w:b/>
        </w:rPr>
        <w:t xml:space="preserve">nsure that it complies fully with its obligations under article 3 of the Convention and that individuals under the State party’s jurisdiction receive appropriate consideration by </w:t>
      </w:r>
      <w:r>
        <w:rPr>
          <w:b/>
        </w:rPr>
        <w:t>the</w:t>
      </w:r>
      <w:r w:rsidRPr="008D6FB1">
        <w:rPr>
          <w:b/>
        </w:rPr>
        <w:t xml:space="preserve"> competent authorities and </w:t>
      </w:r>
      <w:r>
        <w:rPr>
          <w:b/>
        </w:rPr>
        <w:t xml:space="preserve">are </w:t>
      </w:r>
      <w:r w:rsidRPr="008D6FB1">
        <w:rPr>
          <w:b/>
        </w:rPr>
        <w:t>guaranteed fair treatment at all stages of proceedings, including an opportunity for effective and impartial review by an independent decision</w:t>
      </w:r>
      <w:r w:rsidR="00D1251F">
        <w:rPr>
          <w:b/>
        </w:rPr>
        <w:t>-making</w:t>
      </w:r>
      <w:r w:rsidRPr="008D6FB1">
        <w:rPr>
          <w:b/>
        </w:rPr>
        <w:t xml:space="preserve"> mechanism on expulsion, return or extradition</w:t>
      </w:r>
      <w:r>
        <w:rPr>
          <w:b/>
        </w:rPr>
        <w:t>, with suspensive effect;</w:t>
      </w:r>
    </w:p>
    <w:p w:rsidR="00AC1AC4" w:rsidRDefault="00AC1AC4" w:rsidP="00D1251F">
      <w:pPr>
        <w:pStyle w:val="SingleTxtG"/>
        <w:ind w:firstLine="567"/>
        <w:rPr>
          <w:b/>
          <w:bCs/>
        </w:rPr>
      </w:pPr>
      <w:r w:rsidRPr="002114EF">
        <w:rPr>
          <w:bCs/>
        </w:rPr>
        <w:t>(b)</w:t>
      </w:r>
      <w:r w:rsidRPr="002114EF">
        <w:rPr>
          <w:bCs/>
        </w:rPr>
        <w:tab/>
      </w:r>
      <w:r>
        <w:rPr>
          <w:b/>
        </w:rPr>
        <w:t>F</w:t>
      </w:r>
      <w:r w:rsidRPr="008D6FB1">
        <w:rPr>
          <w:b/>
        </w:rPr>
        <w:t xml:space="preserve">ulfil </w:t>
      </w:r>
      <w:r w:rsidRPr="008D6FB1">
        <w:rPr>
          <w:b/>
          <w:bCs/>
        </w:rPr>
        <w:t xml:space="preserve">its </w:t>
      </w:r>
      <w:r w:rsidRPr="00CD2A93">
        <w:rPr>
          <w:b/>
          <w:bCs/>
          <w:iCs/>
        </w:rPr>
        <w:t xml:space="preserve">non-refoulement </w:t>
      </w:r>
      <w:r w:rsidRPr="008D6FB1">
        <w:rPr>
          <w:b/>
          <w:bCs/>
        </w:rPr>
        <w:t>obligations and guarantee the right to appeal the issuance of an extradition warrant whe</w:t>
      </w:r>
      <w:r w:rsidR="00D1251F">
        <w:rPr>
          <w:b/>
          <w:bCs/>
        </w:rPr>
        <w:t>n</w:t>
      </w:r>
      <w:r w:rsidRPr="008D6FB1">
        <w:rPr>
          <w:b/>
          <w:bCs/>
        </w:rPr>
        <w:t xml:space="preserve"> there are substantial grounds for believing that a person would be at ris</w:t>
      </w:r>
      <w:r>
        <w:rPr>
          <w:b/>
          <w:bCs/>
        </w:rPr>
        <w:t>k of being subjected to torture;</w:t>
      </w:r>
    </w:p>
    <w:p w:rsidR="00AC1AC4" w:rsidRDefault="00AC1AC4">
      <w:pPr>
        <w:pStyle w:val="SingleTxtG"/>
        <w:ind w:firstLine="567"/>
        <w:rPr>
          <w:b/>
        </w:rPr>
      </w:pPr>
      <w:r w:rsidRPr="002114EF">
        <w:rPr>
          <w:bCs/>
        </w:rPr>
        <w:t>(c)</w:t>
      </w:r>
      <w:r w:rsidRPr="002114EF">
        <w:rPr>
          <w:bCs/>
        </w:rPr>
        <w:tab/>
      </w:r>
      <w:r w:rsidRPr="00630DE2">
        <w:rPr>
          <w:b/>
        </w:rPr>
        <w:t xml:space="preserve">Refuse to accept diplomatic assurances in relation to </w:t>
      </w:r>
      <w:r w:rsidR="00D1251F" w:rsidRPr="00630DE2">
        <w:rPr>
          <w:b/>
        </w:rPr>
        <w:t xml:space="preserve">the </w:t>
      </w:r>
      <w:r w:rsidRPr="00630DE2">
        <w:rPr>
          <w:b/>
        </w:rPr>
        <w:t>extradition of persons from its territory</w:t>
      </w:r>
      <w:r w:rsidR="0079364C" w:rsidRPr="00630DE2">
        <w:rPr>
          <w:b/>
        </w:rPr>
        <w:t>,</w:t>
      </w:r>
      <w:r w:rsidRPr="00630DE2">
        <w:rPr>
          <w:b/>
        </w:rPr>
        <w:t xml:space="preserve"> </w:t>
      </w:r>
      <w:r w:rsidR="0079364C" w:rsidRPr="00630DE2">
        <w:rPr>
          <w:b/>
        </w:rPr>
        <w:t xml:space="preserve">since those assurances cannot be considered as a safeguard against torture or ill-treatment in States </w:t>
      </w:r>
      <w:r w:rsidR="0079364C" w:rsidRPr="002114EF">
        <w:rPr>
          <w:b/>
        </w:rPr>
        <w:t>in which</w:t>
      </w:r>
      <w:r w:rsidR="0079364C" w:rsidRPr="00630DE2">
        <w:rPr>
          <w:b/>
        </w:rPr>
        <w:t xml:space="preserve"> there are substantial grounds for believing that such persons would be in danger of being subjected to torture upon their return.</w:t>
      </w:r>
    </w:p>
    <w:p w:rsidR="00AC1AC4" w:rsidRPr="00384CFA" w:rsidRDefault="00AC1AC4" w:rsidP="00634C1D">
      <w:pPr>
        <w:pStyle w:val="H23G"/>
      </w:pPr>
      <w:r>
        <w:tab/>
      </w:r>
      <w:r>
        <w:tab/>
      </w:r>
      <w:r w:rsidRPr="00384CFA">
        <w:t>Training</w:t>
      </w:r>
    </w:p>
    <w:p w:rsidR="00AC1AC4" w:rsidRPr="003C1D34" w:rsidRDefault="00A1793F" w:rsidP="00A1793F">
      <w:pPr>
        <w:pStyle w:val="SingleTxtG"/>
      </w:pPr>
      <w:r w:rsidRPr="003C1D34">
        <w:t>18.</w:t>
      </w:r>
      <w:r w:rsidRPr="003C1D34">
        <w:tab/>
      </w:r>
      <w:r w:rsidR="00AC1AC4" w:rsidRPr="003C1D34">
        <w:t xml:space="preserve">The Committee is </w:t>
      </w:r>
      <w:r w:rsidR="00AC1AC4" w:rsidRPr="00C752FE">
        <w:t xml:space="preserve">concerned at the absence of specific methodologies to evaluate the effectiveness and impact </w:t>
      </w:r>
      <w:r w:rsidR="0006610B" w:rsidRPr="00C752FE">
        <w:t xml:space="preserve">of training and educational programmes </w:t>
      </w:r>
      <w:r w:rsidR="003F6BE5" w:rsidRPr="002114EF">
        <w:t xml:space="preserve">provided to law enforcement personnel and other public officials </w:t>
      </w:r>
      <w:r w:rsidR="0006610B" w:rsidRPr="00C752FE">
        <w:t xml:space="preserve">on the provisions of the Convention </w:t>
      </w:r>
      <w:r w:rsidR="003F6BE5" w:rsidRPr="002114EF">
        <w:t xml:space="preserve">that relate to </w:t>
      </w:r>
      <w:r w:rsidR="0006610B" w:rsidRPr="002114EF">
        <w:t xml:space="preserve">reducing </w:t>
      </w:r>
      <w:r w:rsidR="00AC1AC4" w:rsidRPr="00C752FE">
        <w:t>the number of cases of torture and ill-treatment.</w:t>
      </w:r>
      <w:r w:rsidR="00680BBC" w:rsidRPr="00C752FE">
        <w:t xml:space="preserve"> </w:t>
      </w:r>
      <w:r w:rsidR="00AC1AC4" w:rsidRPr="00C752FE">
        <w:t>It is also concerned that training on the Manual on the Effective Investigation and Documentation</w:t>
      </w:r>
      <w:r w:rsidR="00AC1AC4" w:rsidRPr="003C1D34">
        <w:t xml:space="preserve"> of Torture and Other Cruel, Inhuman or Degrading Treatment of Punishment (the Istanbul Protocol) is not </w:t>
      </w:r>
      <w:r w:rsidR="00AC1AC4">
        <w:t>provided to</w:t>
      </w:r>
      <w:r w:rsidR="00AC1AC4" w:rsidRPr="003C1D34">
        <w:t xml:space="preserve"> all medical professionals</w:t>
      </w:r>
      <w:r w:rsidR="00AC1AC4">
        <w:t xml:space="preserve"> dealing with persons deprived of liberty</w:t>
      </w:r>
      <w:r w:rsidR="00AC1AC4" w:rsidRPr="003C1D34">
        <w:t xml:space="preserve"> (art. 10)</w:t>
      </w:r>
      <w:r w:rsidR="00CC7A27">
        <w:t>.</w:t>
      </w:r>
    </w:p>
    <w:p w:rsidR="00AC1AC4" w:rsidRPr="00BF6502" w:rsidRDefault="00AC1AC4" w:rsidP="002114EF">
      <w:pPr>
        <w:pStyle w:val="SingleTxtG"/>
        <w:keepNext/>
        <w:rPr>
          <w:b/>
        </w:rPr>
      </w:pPr>
      <w:r w:rsidRPr="00BF6502">
        <w:rPr>
          <w:b/>
        </w:rPr>
        <w:t>The State party should:</w:t>
      </w:r>
    </w:p>
    <w:p w:rsidR="00AC1AC4" w:rsidRPr="00BF6502" w:rsidRDefault="00AC1AC4" w:rsidP="002114EF">
      <w:pPr>
        <w:pStyle w:val="SingleTxtG"/>
        <w:ind w:firstLine="567"/>
        <w:rPr>
          <w:b/>
        </w:rPr>
      </w:pPr>
      <w:r w:rsidRPr="002114EF">
        <w:rPr>
          <w:bCs/>
        </w:rPr>
        <w:t>(a)</w:t>
      </w:r>
      <w:r w:rsidRPr="002114EF">
        <w:rPr>
          <w:bCs/>
        </w:rPr>
        <w:tab/>
      </w:r>
      <w:r w:rsidRPr="00BF6502">
        <w:rPr>
          <w:b/>
        </w:rPr>
        <w:t>Develop</w:t>
      </w:r>
      <w:r>
        <w:rPr>
          <w:b/>
        </w:rPr>
        <w:t xml:space="preserve"> and implement</w:t>
      </w:r>
      <w:r w:rsidRPr="00BF6502">
        <w:rPr>
          <w:b/>
        </w:rPr>
        <w:t xml:space="preserve"> specific methodologies to </w:t>
      </w:r>
      <w:r>
        <w:rPr>
          <w:b/>
        </w:rPr>
        <w:t>assess</w:t>
      </w:r>
      <w:r w:rsidRPr="00BF6502">
        <w:rPr>
          <w:b/>
        </w:rPr>
        <w:t xml:space="preserve"> the effectiveness and impact</w:t>
      </w:r>
      <w:r>
        <w:rPr>
          <w:b/>
        </w:rPr>
        <w:t xml:space="preserve"> of </w:t>
      </w:r>
      <w:r w:rsidRPr="00BF6502">
        <w:rPr>
          <w:b/>
        </w:rPr>
        <w:t xml:space="preserve">training </w:t>
      </w:r>
      <w:r>
        <w:rPr>
          <w:b/>
        </w:rPr>
        <w:t xml:space="preserve">and educational programmes </w:t>
      </w:r>
      <w:r w:rsidRPr="00BF6502">
        <w:rPr>
          <w:b/>
        </w:rPr>
        <w:t>provided to law enforcement</w:t>
      </w:r>
      <w:r>
        <w:rPr>
          <w:b/>
        </w:rPr>
        <w:t xml:space="preserve"> and other public officials o</w:t>
      </w:r>
      <w:r w:rsidRPr="00BF6502">
        <w:rPr>
          <w:b/>
        </w:rPr>
        <w:t xml:space="preserve">n the </w:t>
      </w:r>
      <w:r>
        <w:rPr>
          <w:b/>
        </w:rPr>
        <w:t>provisions of the Convention</w:t>
      </w:r>
      <w:r w:rsidRPr="00BF6502">
        <w:rPr>
          <w:b/>
        </w:rPr>
        <w:t>;</w:t>
      </w:r>
    </w:p>
    <w:p w:rsidR="00AC1AC4" w:rsidRDefault="00AC1AC4">
      <w:pPr>
        <w:pStyle w:val="SingleTxtG"/>
        <w:ind w:firstLine="567"/>
        <w:rPr>
          <w:b/>
        </w:rPr>
      </w:pPr>
      <w:r w:rsidRPr="002114EF">
        <w:rPr>
          <w:bCs/>
        </w:rPr>
        <w:t>(b)</w:t>
      </w:r>
      <w:r w:rsidRPr="002114EF">
        <w:rPr>
          <w:bCs/>
        </w:rPr>
        <w:tab/>
      </w:r>
      <w:r w:rsidRPr="00BF6502">
        <w:rPr>
          <w:b/>
        </w:rPr>
        <w:t>Ensure that the Istanbul Protocol is</w:t>
      </w:r>
      <w:r>
        <w:rPr>
          <w:b/>
        </w:rPr>
        <w:t xml:space="preserve"> made an essential part of </w:t>
      </w:r>
      <w:r w:rsidRPr="00BF6502">
        <w:rPr>
          <w:b/>
        </w:rPr>
        <w:t>training for all medical professionals</w:t>
      </w:r>
      <w:r>
        <w:rPr>
          <w:b/>
        </w:rPr>
        <w:t xml:space="preserve"> and other public officials involved in work with persons deprived of their liberty;</w:t>
      </w:r>
    </w:p>
    <w:p w:rsidR="00AC1AC4" w:rsidRDefault="00AC1AC4">
      <w:pPr>
        <w:pStyle w:val="SingleTxtG"/>
        <w:ind w:firstLine="567"/>
        <w:rPr>
          <w:b/>
        </w:rPr>
      </w:pPr>
      <w:r w:rsidRPr="002114EF">
        <w:rPr>
          <w:bCs/>
        </w:rPr>
        <w:t>(c)</w:t>
      </w:r>
      <w:r w:rsidRPr="002114EF">
        <w:rPr>
          <w:bCs/>
        </w:rPr>
        <w:tab/>
      </w:r>
      <w:r>
        <w:rPr>
          <w:b/>
        </w:rPr>
        <w:t>Ensure instruction and methodical guidance for police on the need to respect the principles of necessity and proportionality during police interventions</w:t>
      </w:r>
      <w:r w:rsidR="00DB0B85">
        <w:rPr>
          <w:b/>
        </w:rPr>
        <w:t xml:space="preserve">, as well as on the absolute prohibition of torture and other State obligations </w:t>
      </w:r>
      <w:r w:rsidR="008B3342">
        <w:rPr>
          <w:b/>
        </w:rPr>
        <w:t>under</w:t>
      </w:r>
      <w:r w:rsidR="00DB0B85">
        <w:rPr>
          <w:b/>
        </w:rPr>
        <w:t xml:space="preserve"> the Convention</w:t>
      </w:r>
      <w:r>
        <w:rPr>
          <w:b/>
        </w:rPr>
        <w:t>.</w:t>
      </w:r>
    </w:p>
    <w:p w:rsidR="00AC1AC4" w:rsidRPr="00C209C7" w:rsidRDefault="00AC1AC4" w:rsidP="00CC7A27">
      <w:pPr>
        <w:pStyle w:val="H23G"/>
        <w:jc w:val="both"/>
        <w:rPr>
          <w:bCs/>
          <w:lang w:val="en-US"/>
        </w:rPr>
      </w:pPr>
      <w:r>
        <w:tab/>
      </w:r>
      <w:r>
        <w:tab/>
      </w:r>
      <w:r w:rsidRPr="00C209C7">
        <w:rPr>
          <w:bCs/>
          <w:lang w:val="en-US"/>
        </w:rPr>
        <w:t xml:space="preserve">Data collection </w:t>
      </w:r>
    </w:p>
    <w:p w:rsidR="00AC1AC4" w:rsidRDefault="00A1793F" w:rsidP="00A1793F">
      <w:pPr>
        <w:pStyle w:val="SingleTxtG"/>
        <w:rPr>
          <w:bCs/>
          <w:lang w:val="en-US"/>
        </w:rPr>
      </w:pPr>
      <w:r>
        <w:rPr>
          <w:bCs/>
          <w:lang w:val="en-US"/>
        </w:rPr>
        <w:t>19.</w:t>
      </w:r>
      <w:r>
        <w:rPr>
          <w:bCs/>
          <w:lang w:val="en-US"/>
        </w:rPr>
        <w:tab/>
      </w:r>
      <w:r w:rsidR="00AC1AC4">
        <w:rPr>
          <w:bCs/>
          <w:lang w:val="en-US"/>
        </w:rPr>
        <w:t xml:space="preserve">The Committee regrets the absence of comprehensive statistical data, </w:t>
      </w:r>
      <w:r w:rsidR="00AC1AC4" w:rsidRPr="00446C10">
        <w:t>disaggregated by age, gender and ethnic or national origin</w:t>
      </w:r>
      <w:r w:rsidR="00AC1AC4">
        <w:t>,</w:t>
      </w:r>
      <w:r w:rsidR="00AC1AC4" w:rsidRPr="00446C10">
        <w:rPr>
          <w:bCs/>
          <w:lang w:val="en-US"/>
        </w:rPr>
        <w:t xml:space="preserve"> </w:t>
      </w:r>
      <w:r w:rsidR="00AC1AC4">
        <w:rPr>
          <w:bCs/>
          <w:lang w:val="en-US"/>
        </w:rPr>
        <w:t>on complaints, investigations, prosecutions and convictions in cases of torture and ill-treatment by law enforcement and prison personnel, or on trafficking and domestic and sexual violence, including means of redress.</w:t>
      </w:r>
    </w:p>
    <w:p w:rsidR="00AC1AC4" w:rsidRPr="002114EF" w:rsidRDefault="00AC1AC4" w:rsidP="002114EF">
      <w:pPr>
        <w:pStyle w:val="SingleTxtG"/>
        <w:rPr>
          <w:b/>
          <w:lang w:val="en-US"/>
        </w:rPr>
      </w:pPr>
      <w:r w:rsidRPr="002114EF">
        <w:rPr>
          <w:b/>
          <w:lang w:val="en-US"/>
        </w:rPr>
        <w:t>The State party should compile statistical data relevant to the monitoring of the implementation of the Convention at the national level, including statistics</w:t>
      </w:r>
      <w:r w:rsidR="0006610B">
        <w:rPr>
          <w:b/>
          <w:lang w:val="en-US"/>
        </w:rPr>
        <w:t>,</w:t>
      </w:r>
      <w:r w:rsidRPr="002114EF">
        <w:rPr>
          <w:b/>
          <w:lang w:val="en-US"/>
        </w:rPr>
        <w:t xml:space="preserve"> </w:t>
      </w:r>
      <w:r w:rsidRPr="002114EF">
        <w:rPr>
          <w:b/>
        </w:rPr>
        <w:t>disaggregated by age, gender and ethnic or national origin</w:t>
      </w:r>
      <w:r w:rsidR="0006610B">
        <w:rPr>
          <w:b/>
        </w:rPr>
        <w:t>,</w:t>
      </w:r>
      <w:r w:rsidRPr="002114EF">
        <w:rPr>
          <w:b/>
        </w:rPr>
        <w:t xml:space="preserve"> on complaints, investigations, prosecutions and convictions </w:t>
      </w:r>
      <w:r w:rsidR="001B6463">
        <w:rPr>
          <w:b/>
        </w:rPr>
        <w:t>in</w:t>
      </w:r>
      <w:r w:rsidR="001B6463" w:rsidRPr="002114EF">
        <w:rPr>
          <w:b/>
        </w:rPr>
        <w:t xml:space="preserve"> </w:t>
      </w:r>
      <w:r w:rsidRPr="002114EF">
        <w:rPr>
          <w:b/>
        </w:rPr>
        <w:t>cases of torture and ill-treatment, trafficking and domestic and sexual violence, and on means of redress, including compensation and rehabilitation, provided to the victims.</w:t>
      </w:r>
    </w:p>
    <w:p w:rsidR="00AC1AC4" w:rsidRDefault="00AC1AC4" w:rsidP="002114EF">
      <w:pPr>
        <w:pStyle w:val="H23G"/>
        <w:rPr>
          <w:lang w:val="en-US"/>
        </w:rPr>
      </w:pPr>
      <w:r>
        <w:rPr>
          <w:lang w:val="en-US"/>
        </w:rPr>
        <w:tab/>
      </w:r>
      <w:r>
        <w:rPr>
          <w:lang w:val="en-US"/>
        </w:rPr>
        <w:tab/>
        <w:t>Follow-up procedure</w:t>
      </w:r>
    </w:p>
    <w:p w:rsidR="00AC1AC4" w:rsidRPr="00F6201F" w:rsidRDefault="00A1793F" w:rsidP="00A1793F">
      <w:pPr>
        <w:pStyle w:val="SingleTxtG"/>
      </w:pPr>
      <w:r w:rsidRPr="00F6201F">
        <w:t>20.</w:t>
      </w:r>
      <w:r w:rsidRPr="00F6201F">
        <w:tab/>
      </w:r>
      <w:r w:rsidR="00AC1AC4" w:rsidRPr="00F6201F">
        <w:t xml:space="preserve">The Committee requests the State party to provide, by 14 August 2016, follow-up information in response to the Committee’s recommendations relating to </w:t>
      </w:r>
      <w:r w:rsidR="0006610B" w:rsidRPr="00F6201F">
        <w:t xml:space="preserve">the following: </w:t>
      </w:r>
      <w:r w:rsidR="00AC1AC4" w:rsidRPr="00F6201F">
        <w:t xml:space="preserve">ensuring fundamental legal safeguards; carrying out investigations </w:t>
      </w:r>
      <w:r w:rsidR="008B3342" w:rsidRPr="00F6201F">
        <w:t>into</w:t>
      </w:r>
      <w:r w:rsidR="00AC1AC4" w:rsidRPr="00F6201F">
        <w:t xml:space="preserve"> </w:t>
      </w:r>
      <w:r w:rsidR="00F6201F" w:rsidRPr="00F6201F">
        <w:t xml:space="preserve">allegations of </w:t>
      </w:r>
      <w:r w:rsidR="00AC1AC4" w:rsidRPr="00F6201F">
        <w:t xml:space="preserve">the excessive use of force; </w:t>
      </w:r>
      <w:r w:rsidR="008B3342" w:rsidRPr="00F6201F">
        <w:t xml:space="preserve">providing data on such investigations; </w:t>
      </w:r>
      <w:r w:rsidR="00AC1AC4" w:rsidRPr="00F6201F">
        <w:t xml:space="preserve">and publicly stating </w:t>
      </w:r>
      <w:r w:rsidR="001B6463" w:rsidRPr="00F6201F">
        <w:t xml:space="preserve">a policy of zero tolerance of </w:t>
      </w:r>
      <w:r w:rsidR="00AC1AC4" w:rsidRPr="00F6201F">
        <w:t>the excessive use of force, as contained in paragraphs 8, 11</w:t>
      </w:r>
      <w:r w:rsidR="003F6BE5">
        <w:t> </w:t>
      </w:r>
      <w:r w:rsidR="00AC1AC4" w:rsidRPr="00F6201F">
        <w:t>(a), 11</w:t>
      </w:r>
      <w:r w:rsidR="003F6BE5">
        <w:t> </w:t>
      </w:r>
      <w:r w:rsidR="00AC1AC4" w:rsidRPr="00F6201F">
        <w:t>(b) and 11</w:t>
      </w:r>
      <w:r w:rsidR="003F6BE5">
        <w:t> </w:t>
      </w:r>
      <w:r w:rsidR="00AC1AC4" w:rsidRPr="00F6201F">
        <w:t>(g)</w:t>
      </w:r>
      <w:r w:rsidR="001B6463" w:rsidRPr="00F6201F">
        <w:t>,</w:t>
      </w:r>
      <w:r w:rsidR="00AC1AC4" w:rsidRPr="00F6201F">
        <w:t xml:space="preserve"> respectively</w:t>
      </w:r>
      <w:r w:rsidR="001B6463" w:rsidRPr="00F6201F">
        <w:t>,</w:t>
      </w:r>
      <w:r w:rsidR="00AC1AC4" w:rsidRPr="00F6201F">
        <w:t xml:space="preserve"> of the present document.</w:t>
      </w:r>
    </w:p>
    <w:p w:rsidR="00AC1AC4" w:rsidRPr="004D5428" w:rsidRDefault="00AC1AC4" w:rsidP="002114EF">
      <w:pPr>
        <w:pStyle w:val="H23G"/>
        <w:rPr>
          <w:rFonts w:eastAsia="SimSun"/>
        </w:rPr>
      </w:pPr>
      <w:r>
        <w:rPr>
          <w:rFonts w:eastAsia="SimSun"/>
        </w:rPr>
        <w:tab/>
      </w:r>
      <w:r>
        <w:rPr>
          <w:rFonts w:eastAsia="SimSun"/>
        </w:rPr>
        <w:tab/>
      </w:r>
      <w:r w:rsidRPr="004D5428">
        <w:rPr>
          <w:rFonts w:eastAsia="SimSun"/>
        </w:rPr>
        <w:t>Other issues</w:t>
      </w:r>
    </w:p>
    <w:p w:rsidR="00AC1AC4" w:rsidRDefault="00A1793F" w:rsidP="00A1793F">
      <w:pPr>
        <w:pStyle w:val="SingleTxtG"/>
      </w:pPr>
      <w:r>
        <w:t>21.</w:t>
      </w:r>
      <w:r>
        <w:tab/>
      </w:r>
      <w:r w:rsidR="00AC1AC4" w:rsidRPr="004D5428">
        <w:t>The Committee invites the State party to consider ratifying the United Nations human rights treaties to which it is not yet party, namely</w:t>
      </w:r>
      <w:r w:rsidR="00464372">
        <w:t>,</w:t>
      </w:r>
      <w:r w:rsidR="00AC1AC4" w:rsidRPr="004D5428">
        <w:t xml:space="preserve"> the </w:t>
      </w:r>
      <w:r w:rsidR="00AC1AC4">
        <w:t xml:space="preserve">Optional Protocol to the Convention against Torture and </w:t>
      </w:r>
      <w:r w:rsidR="00464372">
        <w:t>O</w:t>
      </w:r>
      <w:r w:rsidR="00AC1AC4">
        <w:t>ther Cruel, Inhuman or Degrading Treatment o</w:t>
      </w:r>
      <w:r w:rsidR="00B62436">
        <w:t>r</w:t>
      </w:r>
      <w:r w:rsidR="00AC1AC4">
        <w:t xml:space="preserve"> Punishment and the </w:t>
      </w:r>
      <w:r w:rsidR="00AC1AC4" w:rsidRPr="004D5428">
        <w:t xml:space="preserve">International Convention on the Protection of the Rights of All Migrant Workers and Members of </w:t>
      </w:r>
      <w:r w:rsidR="00464372">
        <w:t>T</w:t>
      </w:r>
      <w:r w:rsidR="00AC1AC4" w:rsidRPr="004D5428">
        <w:t>heir Families.</w:t>
      </w:r>
    </w:p>
    <w:p w:rsidR="00AC1AC4" w:rsidRPr="004D5428" w:rsidRDefault="00A1793F" w:rsidP="00A1793F">
      <w:pPr>
        <w:pStyle w:val="SingleTxtG"/>
      </w:pPr>
      <w:r w:rsidRPr="004D5428">
        <w:t>22.</w:t>
      </w:r>
      <w:r w:rsidRPr="004D5428">
        <w:tab/>
      </w:r>
      <w:r w:rsidR="00AC1AC4" w:rsidRPr="004D5428">
        <w:t xml:space="preserve">The State party is requested to disseminate widely the report submitted to the Committee and the </w:t>
      </w:r>
      <w:r w:rsidR="00E42885">
        <w:t>present</w:t>
      </w:r>
      <w:r w:rsidR="00E42885" w:rsidRPr="004D5428">
        <w:t xml:space="preserve"> </w:t>
      </w:r>
      <w:r w:rsidR="00AC1AC4" w:rsidRPr="004D5428">
        <w:t>concluding observ</w:t>
      </w:r>
      <w:r w:rsidR="00AC1AC4">
        <w:t>ations in appropriate languages</w:t>
      </w:r>
      <w:r w:rsidR="00AC1AC4" w:rsidRPr="004D5428">
        <w:t xml:space="preserve"> through official websites, the media and non-governmental organizations.</w:t>
      </w:r>
    </w:p>
    <w:p w:rsidR="00AC1AC4" w:rsidRPr="001D1064" w:rsidRDefault="00A1793F" w:rsidP="00A1793F">
      <w:pPr>
        <w:pStyle w:val="SingleTxtG"/>
      </w:pPr>
      <w:r w:rsidRPr="001D1064">
        <w:t>23.</w:t>
      </w:r>
      <w:r w:rsidRPr="001D1064">
        <w:tab/>
      </w:r>
      <w:r w:rsidR="00AC1AC4" w:rsidRPr="004D5428">
        <w:t>The State party is invited to submit its next report</w:t>
      </w:r>
      <w:r w:rsidR="00AC1AC4" w:rsidRPr="001D1064">
        <w:t>, which will be the fourth periodic report, by 14 August 2019.</w:t>
      </w:r>
      <w:r w:rsidR="00680BBC" w:rsidRPr="001D1064">
        <w:t xml:space="preserve"> </w:t>
      </w:r>
      <w:r w:rsidR="00AC1AC4" w:rsidRPr="001D1064">
        <w:t xml:space="preserve">For that purpose, the Committee will, in due course, </w:t>
      </w:r>
      <w:r w:rsidR="00E42885" w:rsidRPr="001D1064">
        <w:t>transmit</w:t>
      </w:r>
      <w:r w:rsidR="00AC1AC4" w:rsidRPr="001D1064">
        <w:t xml:space="preserve"> to the State party a list of issues prior to reporting, considering that the State party has accepted to report to the Committee under the optional reporting procedure.</w:t>
      </w:r>
    </w:p>
    <w:p w:rsidR="00442A83" w:rsidRPr="00AC1AC4" w:rsidRDefault="00AC1AC4" w:rsidP="00AC1AC4">
      <w:pPr>
        <w:spacing w:before="240"/>
        <w:ind w:left="1134" w:right="1134"/>
        <w:jc w:val="center"/>
        <w:rPr>
          <w:u w:val="single"/>
        </w:rPr>
      </w:pPr>
      <w:r>
        <w:rPr>
          <w:u w:val="single"/>
        </w:rPr>
        <w:tab/>
      </w:r>
      <w:r>
        <w:rPr>
          <w:u w:val="single"/>
        </w:rPr>
        <w:tab/>
      </w:r>
      <w:r>
        <w:rPr>
          <w:u w:val="single"/>
        </w:rPr>
        <w:tab/>
      </w:r>
    </w:p>
    <w:sectPr w:rsidR="00442A83" w:rsidRPr="00AC1AC4" w:rsidSect="0065412C">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11T10:10:00Z" w:initials="Start">
    <w:p w:rsidR="0065412C" w:rsidRDefault="0065412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NO&gt;&gt;N1520352E&lt;&lt;ODS JOB NO&gt;&gt;</w:t>
      </w:r>
    </w:p>
    <w:p w:rsidR="0065412C" w:rsidRDefault="0065412C">
      <w:pPr>
        <w:pStyle w:val="CommentText"/>
      </w:pPr>
      <w:r>
        <w:t>&lt;&lt;ODS DOC SYMBOL1&gt;&gt;CAT/C/SVK/CO/3&lt;&lt;ODS DOC SYMBOL1&gt;&gt;</w:t>
      </w:r>
    </w:p>
    <w:p w:rsidR="0065412C" w:rsidRDefault="0065412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2BF" w:rsidRDefault="004A22BF"/>
  </w:endnote>
  <w:endnote w:type="continuationSeparator" w:id="0">
    <w:p w:rsidR="004A22BF" w:rsidRDefault="004A22BF"/>
  </w:endnote>
  <w:endnote w:type="continuationNotice" w:id="1">
    <w:p w:rsidR="004A22BF" w:rsidRDefault="004A22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AC4" w:rsidRPr="00AC1AC4" w:rsidRDefault="00AC1AC4" w:rsidP="00AC1AC4">
    <w:pPr>
      <w:pStyle w:val="Footer"/>
      <w:tabs>
        <w:tab w:val="right" w:pos="9638"/>
      </w:tabs>
    </w:pPr>
    <w:r w:rsidRPr="00AC1AC4">
      <w:rPr>
        <w:b/>
        <w:sz w:val="18"/>
      </w:rPr>
      <w:fldChar w:fldCharType="begin"/>
    </w:r>
    <w:r w:rsidRPr="00AC1AC4">
      <w:rPr>
        <w:b/>
        <w:sz w:val="18"/>
      </w:rPr>
      <w:instrText xml:space="preserve"> PAGE  \* MERGEFORMAT </w:instrText>
    </w:r>
    <w:r w:rsidRPr="00AC1AC4">
      <w:rPr>
        <w:b/>
        <w:sz w:val="18"/>
      </w:rPr>
      <w:fldChar w:fldCharType="separate"/>
    </w:r>
    <w:r w:rsidR="00837DC4">
      <w:rPr>
        <w:b/>
        <w:noProof/>
        <w:sz w:val="18"/>
      </w:rPr>
      <w:t>2</w:t>
    </w:r>
    <w:r w:rsidRPr="00AC1AC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AC4" w:rsidRPr="00AC1AC4" w:rsidRDefault="00AC1AC4" w:rsidP="00AC1AC4">
    <w:pPr>
      <w:pStyle w:val="Footer"/>
      <w:tabs>
        <w:tab w:val="right" w:pos="9638"/>
      </w:tabs>
      <w:rPr>
        <w:b/>
        <w:sz w:val="18"/>
      </w:rPr>
    </w:pPr>
    <w:r>
      <w:tab/>
    </w:r>
    <w:r w:rsidRPr="00AC1AC4">
      <w:rPr>
        <w:b/>
        <w:sz w:val="18"/>
      </w:rPr>
      <w:fldChar w:fldCharType="begin"/>
    </w:r>
    <w:r w:rsidRPr="00AC1AC4">
      <w:rPr>
        <w:b/>
        <w:sz w:val="18"/>
      </w:rPr>
      <w:instrText xml:space="preserve"> PAGE  \* MERGEFORMAT </w:instrText>
    </w:r>
    <w:r w:rsidRPr="00AC1AC4">
      <w:rPr>
        <w:b/>
        <w:sz w:val="18"/>
      </w:rPr>
      <w:fldChar w:fldCharType="separate"/>
    </w:r>
    <w:r w:rsidR="00837DC4">
      <w:rPr>
        <w:b/>
        <w:noProof/>
        <w:sz w:val="18"/>
      </w:rPr>
      <w:t>7</w:t>
    </w:r>
    <w:r w:rsidRPr="00AC1AC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65412C" w:rsidTr="0065412C">
      <w:tc>
        <w:tcPr>
          <w:tcW w:w="3614" w:type="dxa"/>
          <w:shd w:val="clear" w:color="auto" w:fill="auto"/>
        </w:tcPr>
        <w:p w:rsidR="0065412C" w:rsidRDefault="0065412C" w:rsidP="0065412C">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AT/C/SVK/CO/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SVK/CO/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GE.15-15220(E)</w:t>
          </w:r>
        </w:p>
        <w:p w:rsidR="0065412C" w:rsidRPr="0065412C" w:rsidRDefault="0065412C" w:rsidP="0065412C">
          <w:pPr>
            <w:pStyle w:val="Footer"/>
            <w:rPr>
              <w:rFonts w:ascii="Barcode 3 of 9 by request" w:hAnsi="Barcode 3 of 9 by request"/>
              <w:sz w:val="24"/>
            </w:rPr>
          </w:pPr>
          <w:r>
            <w:rPr>
              <w:rFonts w:ascii="Barcode 3 of 9 by request" w:hAnsi="Barcode 3 of 9 by request"/>
              <w:sz w:val="24"/>
            </w:rPr>
            <w:t>*1515220*</w:t>
          </w:r>
        </w:p>
      </w:tc>
      <w:tc>
        <w:tcPr>
          <w:tcW w:w="4752" w:type="dxa"/>
          <w:shd w:val="clear" w:color="auto" w:fill="auto"/>
        </w:tcPr>
        <w:p w:rsidR="0065412C" w:rsidRDefault="0065412C" w:rsidP="0065412C">
          <w:pPr>
            <w:pStyle w:val="Footer"/>
            <w:spacing w:line="240" w:lineRule="atLeast"/>
            <w:jc w:val="right"/>
            <w:rPr>
              <w:sz w:val="20"/>
            </w:rPr>
          </w:pPr>
          <w:r>
            <w:rPr>
              <w:noProof/>
              <w:sz w:val="20"/>
              <w:lang w:val="en-US"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65412C" w:rsidRPr="0065412C" w:rsidRDefault="0065412C" w:rsidP="0065412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2BF" w:rsidRPr="000B175B" w:rsidRDefault="004A22BF" w:rsidP="000B175B">
      <w:pPr>
        <w:tabs>
          <w:tab w:val="right" w:pos="2155"/>
        </w:tabs>
        <w:spacing w:after="80"/>
        <w:ind w:left="680"/>
        <w:rPr>
          <w:u w:val="single"/>
        </w:rPr>
      </w:pPr>
      <w:r>
        <w:rPr>
          <w:u w:val="single"/>
        </w:rPr>
        <w:tab/>
      </w:r>
    </w:p>
  </w:footnote>
  <w:footnote w:type="continuationSeparator" w:id="0">
    <w:p w:rsidR="004A22BF" w:rsidRPr="00FC68B7" w:rsidRDefault="004A22BF" w:rsidP="00FC68B7">
      <w:pPr>
        <w:tabs>
          <w:tab w:val="left" w:pos="2155"/>
        </w:tabs>
        <w:spacing w:after="80"/>
        <w:ind w:left="680"/>
        <w:rPr>
          <w:u w:val="single"/>
        </w:rPr>
      </w:pPr>
      <w:r>
        <w:rPr>
          <w:u w:val="single"/>
        </w:rPr>
        <w:tab/>
      </w:r>
    </w:p>
  </w:footnote>
  <w:footnote w:type="continuationNotice" w:id="1">
    <w:p w:rsidR="004A22BF" w:rsidRDefault="004A22BF"/>
  </w:footnote>
  <w:footnote w:id="2">
    <w:p w:rsidR="00F66454" w:rsidRPr="00D143DE" w:rsidRDefault="00F66454">
      <w:pPr>
        <w:pStyle w:val="FootnoteText"/>
      </w:pPr>
      <w:r>
        <w:rPr>
          <w:rStyle w:val="FootnoteReference"/>
        </w:rPr>
        <w:tab/>
      </w:r>
      <w:r w:rsidRPr="002114EF">
        <w:rPr>
          <w:rStyle w:val="FootnoteReference"/>
          <w:sz w:val="20"/>
          <w:vertAlign w:val="baseline"/>
        </w:rPr>
        <w:t>*</w:t>
      </w:r>
      <w:r>
        <w:rPr>
          <w:rStyle w:val="FootnoteReference"/>
          <w:sz w:val="20"/>
          <w:vertAlign w:val="baseline"/>
        </w:rPr>
        <w:tab/>
      </w:r>
      <w:r>
        <w:t xml:space="preserve">Adopted </w:t>
      </w:r>
      <w:r w:rsidRPr="00D143DE">
        <w:t>by the Committee at its fifty-fifth session (27 July to 14 August 2015</w:t>
      </w:r>
      <w:r w:rsidR="00BD6988" w:rsidRPr="00D143DE">
        <w:t>)</w:t>
      </w:r>
      <w:r w:rsidRPr="00D143D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AC4" w:rsidRPr="00AC1AC4" w:rsidRDefault="00AC1AC4">
    <w:pPr>
      <w:pStyle w:val="Header"/>
    </w:pPr>
    <w:r>
      <w:t>CAT/C/SVK/CO/3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AC4" w:rsidRPr="00AC1AC4" w:rsidRDefault="00AC1AC4" w:rsidP="00AC1AC4">
    <w:pPr>
      <w:pStyle w:val="Header"/>
      <w:jc w:val="right"/>
    </w:pPr>
    <w:r>
      <w:t>CAT/C/SVK/CO/3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7CC2A41"/>
    <w:multiLevelType w:val="hybridMultilevel"/>
    <w:tmpl w:val="92F098B4"/>
    <w:lvl w:ilvl="0" w:tplc="0409000F">
      <w:start w:val="1"/>
      <w:numFmt w:val="decimal"/>
      <w:lvlText w:val="%1."/>
      <w:lvlJc w:val="left"/>
      <w:pPr>
        <w:ind w:left="1859" w:hanging="360"/>
      </w:p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2">
    <w:nsid w:val="36AF1BED"/>
    <w:multiLevelType w:val="hybridMultilevel"/>
    <w:tmpl w:val="F1F01B0A"/>
    <w:lvl w:ilvl="0" w:tplc="D4C8A2D8">
      <w:start w:val="1"/>
      <w:numFmt w:val="decimal"/>
      <w:lvlText w:val="%1."/>
      <w:lvlJc w:val="left"/>
      <w:pPr>
        <w:ind w:left="1689" w:hanging="555"/>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813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1AC4"/>
    <w:rsid w:val="0000066A"/>
    <w:rsid w:val="0000248A"/>
    <w:rsid w:val="00050F6B"/>
    <w:rsid w:val="00057E97"/>
    <w:rsid w:val="0006610B"/>
    <w:rsid w:val="00070F04"/>
    <w:rsid w:val="00072C8C"/>
    <w:rsid w:val="000733B5"/>
    <w:rsid w:val="00081815"/>
    <w:rsid w:val="000931C0"/>
    <w:rsid w:val="00094B47"/>
    <w:rsid w:val="000B175B"/>
    <w:rsid w:val="000B3A0F"/>
    <w:rsid w:val="000B4006"/>
    <w:rsid w:val="000B4EF7"/>
    <w:rsid w:val="000C01E4"/>
    <w:rsid w:val="000C2C03"/>
    <w:rsid w:val="000C2D2E"/>
    <w:rsid w:val="000E0415"/>
    <w:rsid w:val="000E408F"/>
    <w:rsid w:val="001071F2"/>
    <w:rsid w:val="001103AA"/>
    <w:rsid w:val="001149BD"/>
    <w:rsid w:val="001252FE"/>
    <w:rsid w:val="001450BD"/>
    <w:rsid w:val="00153179"/>
    <w:rsid w:val="00160A13"/>
    <w:rsid w:val="00165F3A"/>
    <w:rsid w:val="00183227"/>
    <w:rsid w:val="001932AA"/>
    <w:rsid w:val="00197B02"/>
    <w:rsid w:val="001A21AD"/>
    <w:rsid w:val="001A5999"/>
    <w:rsid w:val="001B1FE3"/>
    <w:rsid w:val="001B4B04"/>
    <w:rsid w:val="001B6463"/>
    <w:rsid w:val="001C52BA"/>
    <w:rsid w:val="001C6663"/>
    <w:rsid w:val="001C7895"/>
    <w:rsid w:val="001D0C8C"/>
    <w:rsid w:val="001D1064"/>
    <w:rsid w:val="001D26DF"/>
    <w:rsid w:val="001D3A03"/>
    <w:rsid w:val="00202DA8"/>
    <w:rsid w:val="002114EF"/>
    <w:rsid w:val="00211E0B"/>
    <w:rsid w:val="00263871"/>
    <w:rsid w:val="00267CF0"/>
    <w:rsid w:val="00267F5F"/>
    <w:rsid w:val="0027758C"/>
    <w:rsid w:val="002834B6"/>
    <w:rsid w:val="00286B4D"/>
    <w:rsid w:val="002955D6"/>
    <w:rsid w:val="00297799"/>
    <w:rsid w:val="002B3C39"/>
    <w:rsid w:val="002B466B"/>
    <w:rsid w:val="002C1BAF"/>
    <w:rsid w:val="002E692F"/>
    <w:rsid w:val="002F175C"/>
    <w:rsid w:val="002F1A00"/>
    <w:rsid w:val="002F343C"/>
    <w:rsid w:val="002F4A6E"/>
    <w:rsid w:val="003103D8"/>
    <w:rsid w:val="00311CAB"/>
    <w:rsid w:val="003229D8"/>
    <w:rsid w:val="00352709"/>
    <w:rsid w:val="00364F76"/>
    <w:rsid w:val="00371178"/>
    <w:rsid w:val="003A11CA"/>
    <w:rsid w:val="003A434A"/>
    <w:rsid w:val="003A6810"/>
    <w:rsid w:val="003B4462"/>
    <w:rsid w:val="003C036D"/>
    <w:rsid w:val="003C2CC4"/>
    <w:rsid w:val="003D4B23"/>
    <w:rsid w:val="003E2F2E"/>
    <w:rsid w:val="003F6BE5"/>
    <w:rsid w:val="004038E9"/>
    <w:rsid w:val="00410C89"/>
    <w:rsid w:val="00416EAF"/>
    <w:rsid w:val="00426B9B"/>
    <w:rsid w:val="00426BCD"/>
    <w:rsid w:val="004325CB"/>
    <w:rsid w:val="00442A83"/>
    <w:rsid w:val="004437F2"/>
    <w:rsid w:val="00453FBE"/>
    <w:rsid w:val="0045495B"/>
    <w:rsid w:val="00464372"/>
    <w:rsid w:val="00475072"/>
    <w:rsid w:val="00477673"/>
    <w:rsid w:val="00477A97"/>
    <w:rsid w:val="004A22BF"/>
    <w:rsid w:val="004B4C23"/>
    <w:rsid w:val="004B7802"/>
    <w:rsid w:val="004D0D0F"/>
    <w:rsid w:val="005045AB"/>
    <w:rsid w:val="0052136D"/>
    <w:rsid w:val="0052775E"/>
    <w:rsid w:val="005329F6"/>
    <w:rsid w:val="005420F2"/>
    <w:rsid w:val="00543767"/>
    <w:rsid w:val="005522FC"/>
    <w:rsid w:val="005628B6"/>
    <w:rsid w:val="00572F6C"/>
    <w:rsid w:val="005A36F5"/>
    <w:rsid w:val="005B3DB3"/>
    <w:rsid w:val="005B6058"/>
    <w:rsid w:val="005D0FDF"/>
    <w:rsid w:val="005D7DC3"/>
    <w:rsid w:val="005F7B75"/>
    <w:rsid w:val="006001EE"/>
    <w:rsid w:val="00601759"/>
    <w:rsid w:val="00605042"/>
    <w:rsid w:val="00611FC4"/>
    <w:rsid w:val="006176FB"/>
    <w:rsid w:val="00630DE2"/>
    <w:rsid w:val="00634C1D"/>
    <w:rsid w:val="00636BDE"/>
    <w:rsid w:val="00640B26"/>
    <w:rsid w:val="00652D0A"/>
    <w:rsid w:val="0065412C"/>
    <w:rsid w:val="0066292C"/>
    <w:rsid w:val="00662BB6"/>
    <w:rsid w:val="0066370C"/>
    <w:rsid w:val="006700AD"/>
    <w:rsid w:val="00680BBC"/>
    <w:rsid w:val="00684C21"/>
    <w:rsid w:val="006A3B78"/>
    <w:rsid w:val="006B2B77"/>
    <w:rsid w:val="006C19AB"/>
    <w:rsid w:val="006D37AF"/>
    <w:rsid w:val="006D51D0"/>
    <w:rsid w:val="006E004F"/>
    <w:rsid w:val="006E564B"/>
    <w:rsid w:val="006E7191"/>
    <w:rsid w:val="006F2F7A"/>
    <w:rsid w:val="006F5689"/>
    <w:rsid w:val="00703577"/>
    <w:rsid w:val="00706011"/>
    <w:rsid w:val="0072632A"/>
    <w:rsid w:val="00727B2B"/>
    <w:rsid w:val="007327D5"/>
    <w:rsid w:val="00733467"/>
    <w:rsid w:val="007629C8"/>
    <w:rsid w:val="007812D5"/>
    <w:rsid w:val="007870E1"/>
    <w:rsid w:val="0079364C"/>
    <w:rsid w:val="007A5E60"/>
    <w:rsid w:val="007B341C"/>
    <w:rsid w:val="007B6BA5"/>
    <w:rsid w:val="007C3390"/>
    <w:rsid w:val="007C36FB"/>
    <w:rsid w:val="007C4F4B"/>
    <w:rsid w:val="007F6611"/>
    <w:rsid w:val="00812A3B"/>
    <w:rsid w:val="008242D7"/>
    <w:rsid w:val="008257B1"/>
    <w:rsid w:val="00837DC4"/>
    <w:rsid w:val="0084225A"/>
    <w:rsid w:val="00843086"/>
    <w:rsid w:val="00843767"/>
    <w:rsid w:val="00851ED0"/>
    <w:rsid w:val="008647E8"/>
    <w:rsid w:val="008679D9"/>
    <w:rsid w:val="00871E63"/>
    <w:rsid w:val="008979B1"/>
    <w:rsid w:val="008A0C0D"/>
    <w:rsid w:val="008A0F33"/>
    <w:rsid w:val="008A34BA"/>
    <w:rsid w:val="008A5E72"/>
    <w:rsid w:val="008A6B25"/>
    <w:rsid w:val="008A6C4F"/>
    <w:rsid w:val="008B2335"/>
    <w:rsid w:val="008B3342"/>
    <w:rsid w:val="008C5D9D"/>
    <w:rsid w:val="008E0678"/>
    <w:rsid w:val="008E4285"/>
    <w:rsid w:val="009223CA"/>
    <w:rsid w:val="00925581"/>
    <w:rsid w:val="009278BB"/>
    <w:rsid w:val="0093494A"/>
    <w:rsid w:val="00940F93"/>
    <w:rsid w:val="00945ACB"/>
    <w:rsid w:val="00945CF7"/>
    <w:rsid w:val="00945D3C"/>
    <w:rsid w:val="00946867"/>
    <w:rsid w:val="0097009E"/>
    <w:rsid w:val="009760F3"/>
    <w:rsid w:val="009877D0"/>
    <w:rsid w:val="009A00AE"/>
    <w:rsid w:val="009A0E8D"/>
    <w:rsid w:val="009B26E7"/>
    <w:rsid w:val="009D08ED"/>
    <w:rsid w:val="009F28F0"/>
    <w:rsid w:val="00A00A3F"/>
    <w:rsid w:val="00A01489"/>
    <w:rsid w:val="00A069A6"/>
    <w:rsid w:val="00A1793F"/>
    <w:rsid w:val="00A24777"/>
    <w:rsid w:val="00A338F1"/>
    <w:rsid w:val="00A5214F"/>
    <w:rsid w:val="00A618E1"/>
    <w:rsid w:val="00A72F22"/>
    <w:rsid w:val="00A73241"/>
    <w:rsid w:val="00A7360F"/>
    <w:rsid w:val="00A748A6"/>
    <w:rsid w:val="00A769F4"/>
    <w:rsid w:val="00A776B4"/>
    <w:rsid w:val="00A94361"/>
    <w:rsid w:val="00A94975"/>
    <w:rsid w:val="00AA293C"/>
    <w:rsid w:val="00AA7451"/>
    <w:rsid w:val="00AC1AC4"/>
    <w:rsid w:val="00AC4E9A"/>
    <w:rsid w:val="00B04CD7"/>
    <w:rsid w:val="00B30179"/>
    <w:rsid w:val="00B41D9B"/>
    <w:rsid w:val="00B43D12"/>
    <w:rsid w:val="00B502F4"/>
    <w:rsid w:val="00B54F31"/>
    <w:rsid w:val="00B56E4A"/>
    <w:rsid w:val="00B56E9C"/>
    <w:rsid w:val="00B61DE2"/>
    <w:rsid w:val="00B62436"/>
    <w:rsid w:val="00B64B1F"/>
    <w:rsid w:val="00B6553F"/>
    <w:rsid w:val="00B71EDD"/>
    <w:rsid w:val="00B77D05"/>
    <w:rsid w:val="00B81206"/>
    <w:rsid w:val="00B81E12"/>
    <w:rsid w:val="00B83B8D"/>
    <w:rsid w:val="00B92937"/>
    <w:rsid w:val="00B97EE2"/>
    <w:rsid w:val="00BC6F6B"/>
    <w:rsid w:val="00BC74E9"/>
    <w:rsid w:val="00BD6988"/>
    <w:rsid w:val="00BF51B1"/>
    <w:rsid w:val="00BF68A8"/>
    <w:rsid w:val="00C04840"/>
    <w:rsid w:val="00C11A03"/>
    <w:rsid w:val="00C134AF"/>
    <w:rsid w:val="00C42634"/>
    <w:rsid w:val="00C463DD"/>
    <w:rsid w:val="00C4724C"/>
    <w:rsid w:val="00C57E6F"/>
    <w:rsid w:val="00C629A0"/>
    <w:rsid w:val="00C745C3"/>
    <w:rsid w:val="00C752FE"/>
    <w:rsid w:val="00C851C4"/>
    <w:rsid w:val="00CC7A27"/>
    <w:rsid w:val="00CE4229"/>
    <w:rsid w:val="00CE4A8F"/>
    <w:rsid w:val="00D1251F"/>
    <w:rsid w:val="00D143DE"/>
    <w:rsid w:val="00D2031B"/>
    <w:rsid w:val="00D21697"/>
    <w:rsid w:val="00D25FE2"/>
    <w:rsid w:val="00D43252"/>
    <w:rsid w:val="00D47706"/>
    <w:rsid w:val="00D47EEA"/>
    <w:rsid w:val="00D64D36"/>
    <w:rsid w:val="00D916DA"/>
    <w:rsid w:val="00D93CC8"/>
    <w:rsid w:val="00D95303"/>
    <w:rsid w:val="00D978C6"/>
    <w:rsid w:val="00DA3C1C"/>
    <w:rsid w:val="00DB0B85"/>
    <w:rsid w:val="00DC1764"/>
    <w:rsid w:val="00DF16C8"/>
    <w:rsid w:val="00E27346"/>
    <w:rsid w:val="00E32EFC"/>
    <w:rsid w:val="00E42885"/>
    <w:rsid w:val="00E46586"/>
    <w:rsid w:val="00E71BC8"/>
    <w:rsid w:val="00E7260F"/>
    <w:rsid w:val="00E83CAF"/>
    <w:rsid w:val="00E96630"/>
    <w:rsid w:val="00E97FAC"/>
    <w:rsid w:val="00ED7A2A"/>
    <w:rsid w:val="00EE465C"/>
    <w:rsid w:val="00EF0538"/>
    <w:rsid w:val="00EF1D7F"/>
    <w:rsid w:val="00F1337C"/>
    <w:rsid w:val="00F15CE5"/>
    <w:rsid w:val="00F34539"/>
    <w:rsid w:val="00F362CE"/>
    <w:rsid w:val="00F6201F"/>
    <w:rsid w:val="00F65BC3"/>
    <w:rsid w:val="00F66454"/>
    <w:rsid w:val="00F72486"/>
    <w:rsid w:val="00F87BE4"/>
    <w:rsid w:val="00F93781"/>
    <w:rsid w:val="00FA5869"/>
    <w:rsid w:val="00FB613B"/>
    <w:rsid w:val="00FC68B7"/>
    <w:rsid w:val="00FD3461"/>
    <w:rsid w:val="00FE106A"/>
    <w:rsid w:val="00FE3A19"/>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81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AC1AC4"/>
    <w:rPr>
      <w:sz w:val="18"/>
      <w:lang w:eastAsia="en-US"/>
    </w:rPr>
  </w:style>
  <w:style w:type="character" w:customStyle="1" w:styleId="SingleTxtGChar">
    <w:name w:val="_ Single Txt_G Char"/>
    <w:link w:val="SingleTxtG"/>
    <w:locked/>
    <w:rsid w:val="00AC1AC4"/>
    <w:rPr>
      <w:lang w:eastAsia="en-US"/>
    </w:rPr>
  </w:style>
  <w:style w:type="character" w:customStyle="1" w:styleId="H23GChar">
    <w:name w:val="_ H_2/3_G Char"/>
    <w:link w:val="H23G"/>
    <w:rsid w:val="00AC1AC4"/>
    <w:rPr>
      <w:b/>
      <w:lang w:eastAsia="en-US"/>
    </w:rPr>
  </w:style>
  <w:style w:type="paragraph" w:styleId="BalloonText">
    <w:name w:val="Balloon Text"/>
    <w:basedOn w:val="Normal"/>
    <w:link w:val="BalloonTextChar"/>
    <w:rsid w:val="00733467"/>
    <w:pPr>
      <w:spacing w:line="240" w:lineRule="auto"/>
    </w:pPr>
    <w:rPr>
      <w:rFonts w:ascii="Tahoma" w:hAnsi="Tahoma" w:cs="Tahoma"/>
      <w:sz w:val="16"/>
      <w:szCs w:val="16"/>
    </w:rPr>
  </w:style>
  <w:style w:type="character" w:customStyle="1" w:styleId="BalloonTextChar">
    <w:name w:val="Balloon Text Char"/>
    <w:link w:val="BalloonText"/>
    <w:rsid w:val="00733467"/>
    <w:rPr>
      <w:rFonts w:ascii="Tahoma" w:hAnsi="Tahoma" w:cs="Tahoma"/>
      <w:sz w:val="16"/>
      <w:szCs w:val="16"/>
      <w:lang w:eastAsia="en-US"/>
    </w:rPr>
  </w:style>
  <w:style w:type="character" w:styleId="CommentReference">
    <w:name w:val="annotation reference"/>
    <w:rsid w:val="000E408F"/>
    <w:rPr>
      <w:sz w:val="16"/>
      <w:szCs w:val="16"/>
    </w:rPr>
  </w:style>
  <w:style w:type="paragraph" w:styleId="CommentText">
    <w:name w:val="annotation text"/>
    <w:basedOn w:val="Normal"/>
    <w:link w:val="CommentTextChar"/>
    <w:rsid w:val="000E408F"/>
    <w:pPr>
      <w:spacing w:line="240" w:lineRule="auto"/>
    </w:pPr>
  </w:style>
  <w:style w:type="character" w:customStyle="1" w:styleId="CommentTextChar">
    <w:name w:val="Comment Text Char"/>
    <w:link w:val="CommentText"/>
    <w:rsid w:val="000E408F"/>
    <w:rPr>
      <w:lang w:eastAsia="en-US"/>
    </w:rPr>
  </w:style>
  <w:style w:type="paragraph" w:styleId="CommentSubject">
    <w:name w:val="annotation subject"/>
    <w:basedOn w:val="CommentText"/>
    <w:next w:val="CommentText"/>
    <w:link w:val="CommentSubjectChar"/>
    <w:rsid w:val="000E408F"/>
    <w:rPr>
      <w:b/>
      <w:bCs/>
    </w:rPr>
  </w:style>
  <w:style w:type="character" w:customStyle="1" w:styleId="CommentSubjectChar">
    <w:name w:val="Comment Subject Char"/>
    <w:link w:val="CommentSubject"/>
    <w:rsid w:val="000E408F"/>
    <w:rPr>
      <w:b/>
      <w:bCs/>
      <w:lang w:eastAsia="en-US"/>
    </w:rPr>
  </w:style>
  <w:style w:type="paragraph" w:styleId="Revision">
    <w:name w:val="Revision"/>
    <w:hidden/>
    <w:uiPriority w:val="71"/>
    <w:rsid w:val="000E408F"/>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AC1AC4"/>
    <w:rPr>
      <w:sz w:val="18"/>
      <w:lang w:eastAsia="en-US"/>
    </w:rPr>
  </w:style>
  <w:style w:type="character" w:customStyle="1" w:styleId="SingleTxtGChar">
    <w:name w:val="_ Single Txt_G Char"/>
    <w:link w:val="SingleTxtG"/>
    <w:locked/>
    <w:rsid w:val="00AC1AC4"/>
    <w:rPr>
      <w:lang w:eastAsia="en-US"/>
    </w:rPr>
  </w:style>
  <w:style w:type="character" w:customStyle="1" w:styleId="H23GChar">
    <w:name w:val="_ H_2/3_G Char"/>
    <w:link w:val="H23G"/>
    <w:rsid w:val="00AC1AC4"/>
    <w:rPr>
      <w:b/>
      <w:lang w:eastAsia="en-US"/>
    </w:rPr>
  </w:style>
  <w:style w:type="paragraph" w:styleId="BalloonText">
    <w:name w:val="Balloon Text"/>
    <w:basedOn w:val="Normal"/>
    <w:link w:val="BalloonTextChar"/>
    <w:rsid w:val="00733467"/>
    <w:pPr>
      <w:spacing w:line="240" w:lineRule="auto"/>
    </w:pPr>
    <w:rPr>
      <w:rFonts w:ascii="Tahoma" w:hAnsi="Tahoma" w:cs="Tahoma"/>
      <w:sz w:val="16"/>
      <w:szCs w:val="16"/>
    </w:rPr>
  </w:style>
  <w:style w:type="character" w:customStyle="1" w:styleId="BalloonTextChar">
    <w:name w:val="Balloon Text Char"/>
    <w:link w:val="BalloonText"/>
    <w:rsid w:val="00733467"/>
    <w:rPr>
      <w:rFonts w:ascii="Tahoma" w:hAnsi="Tahoma" w:cs="Tahoma"/>
      <w:sz w:val="16"/>
      <w:szCs w:val="16"/>
      <w:lang w:eastAsia="en-US"/>
    </w:rPr>
  </w:style>
  <w:style w:type="character" w:styleId="CommentReference">
    <w:name w:val="annotation reference"/>
    <w:rsid w:val="000E408F"/>
    <w:rPr>
      <w:sz w:val="16"/>
      <w:szCs w:val="16"/>
    </w:rPr>
  </w:style>
  <w:style w:type="paragraph" w:styleId="CommentText">
    <w:name w:val="annotation text"/>
    <w:basedOn w:val="Normal"/>
    <w:link w:val="CommentTextChar"/>
    <w:rsid w:val="000E408F"/>
    <w:pPr>
      <w:spacing w:line="240" w:lineRule="auto"/>
    </w:pPr>
  </w:style>
  <w:style w:type="character" w:customStyle="1" w:styleId="CommentTextChar">
    <w:name w:val="Comment Text Char"/>
    <w:link w:val="CommentText"/>
    <w:rsid w:val="000E408F"/>
    <w:rPr>
      <w:lang w:eastAsia="en-US"/>
    </w:rPr>
  </w:style>
  <w:style w:type="paragraph" w:styleId="CommentSubject">
    <w:name w:val="annotation subject"/>
    <w:basedOn w:val="CommentText"/>
    <w:next w:val="CommentText"/>
    <w:link w:val="CommentSubjectChar"/>
    <w:rsid w:val="000E408F"/>
    <w:rPr>
      <w:b/>
      <w:bCs/>
    </w:rPr>
  </w:style>
  <w:style w:type="character" w:customStyle="1" w:styleId="CommentSubjectChar">
    <w:name w:val="Comment Subject Char"/>
    <w:link w:val="CommentSubject"/>
    <w:rsid w:val="000E408F"/>
    <w:rPr>
      <w:b/>
      <w:bCs/>
      <w:lang w:eastAsia="en-US"/>
    </w:rPr>
  </w:style>
  <w:style w:type="paragraph" w:styleId="Revision">
    <w:name w:val="Revision"/>
    <w:hidden/>
    <w:uiPriority w:val="71"/>
    <w:rsid w:val="000E408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9F35E5-6DAB-4127-9465-F72B69873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1</TotalTime>
  <Pages>8</Pages>
  <Words>3542</Words>
  <Characters>20194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23689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Corvalan Bounkham</dc:creator>
  <cp:lastModifiedBy>pdfeng</cp:lastModifiedBy>
  <cp:revision>2</cp:revision>
  <cp:lastPrinted>2015-09-07T13:21:00Z</cp:lastPrinted>
  <dcterms:created xsi:type="dcterms:W3CDTF">2015-09-11T08:11:00Z</dcterms:created>
  <dcterms:modified xsi:type="dcterms:W3CDTF">2015-09-11T08:11:00Z</dcterms:modified>
</cp:coreProperties>
</file>